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2E" w:rsidRPr="00BE3FAF" w:rsidRDefault="00E03D2E" w:rsidP="00BE3FAF">
      <w:pPr>
        <w:spacing w:after="0"/>
        <w:jc w:val="both"/>
        <w:rPr>
          <w:rFonts w:ascii="Trebuchet MS" w:eastAsia="Times New Roman" w:hAnsi="Trebuchet MS" w:cs="Arial"/>
          <w:b/>
          <w:sz w:val="24"/>
          <w:szCs w:val="24"/>
          <w:lang w:val="es-ES" w:eastAsia="es-ES"/>
        </w:rPr>
      </w:pPr>
      <w:bookmarkStart w:id="0" w:name="_GoBack"/>
      <w:bookmarkEnd w:id="0"/>
      <w:r w:rsidRPr="00BE3FAF">
        <w:rPr>
          <w:rFonts w:ascii="Trebuchet MS" w:eastAsia="Times New Roman" w:hAnsi="Trebuchet MS" w:cs="Arial"/>
          <w:b/>
          <w:sz w:val="24"/>
          <w:szCs w:val="24"/>
          <w:lang w:val="es-ES" w:eastAsia="es-ES"/>
        </w:rPr>
        <w:t xml:space="preserve">RESOLUCIÓN DEL CONSEJO GENERAL DEL INSTITUTO ELECTORAL Y DE PARTICIPACIÓN CIUDADANA DEL ESTADO DE JALISCO, RELATIVO AL RECURSO DE REVISIÓN </w:t>
      </w:r>
      <w:r w:rsidR="00E162F7" w:rsidRPr="00BE3FAF">
        <w:rPr>
          <w:rFonts w:ascii="Trebuchet MS" w:eastAsia="Times New Roman" w:hAnsi="Trebuchet MS" w:cs="Arial"/>
          <w:b/>
          <w:sz w:val="24"/>
          <w:szCs w:val="24"/>
          <w:lang w:val="es-ES" w:eastAsia="es-ES"/>
        </w:rPr>
        <w:t>R</w:t>
      </w:r>
      <w:r w:rsidR="0071196B" w:rsidRPr="00BE3FAF">
        <w:rPr>
          <w:rFonts w:ascii="Trebuchet MS" w:eastAsia="Times New Roman" w:hAnsi="Trebuchet MS" w:cs="Arial"/>
          <w:b/>
          <w:sz w:val="24"/>
          <w:szCs w:val="24"/>
          <w:lang w:val="es-ES" w:eastAsia="es-ES"/>
        </w:rPr>
        <w:t>ADICADO CON EL NÚMERO DE EXPEDIENTE REV-0</w:t>
      </w:r>
      <w:r w:rsidR="004C72FF">
        <w:rPr>
          <w:rFonts w:ascii="Trebuchet MS" w:eastAsia="Times New Roman" w:hAnsi="Trebuchet MS" w:cs="Arial"/>
          <w:b/>
          <w:sz w:val="24"/>
          <w:szCs w:val="24"/>
          <w:lang w:val="es-ES" w:eastAsia="es-ES"/>
        </w:rPr>
        <w:t>24</w:t>
      </w:r>
      <w:r w:rsidR="00B81E2F" w:rsidRPr="00BE3FAF">
        <w:rPr>
          <w:rFonts w:ascii="Trebuchet MS" w:eastAsia="Times New Roman" w:hAnsi="Trebuchet MS" w:cs="Arial"/>
          <w:b/>
          <w:sz w:val="24"/>
          <w:szCs w:val="24"/>
          <w:lang w:val="es-ES" w:eastAsia="es-ES"/>
        </w:rPr>
        <w:t>/2021</w:t>
      </w:r>
      <w:r w:rsidR="00E64955" w:rsidRPr="00BE3FAF">
        <w:rPr>
          <w:rFonts w:ascii="Trebuchet MS" w:eastAsia="Times New Roman" w:hAnsi="Trebuchet MS" w:cs="Arial"/>
          <w:b/>
          <w:sz w:val="24"/>
          <w:szCs w:val="24"/>
          <w:lang w:val="es-ES" w:eastAsia="es-ES"/>
        </w:rPr>
        <w:t>,</w:t>
      </w:r>
      <w:r w:rsidR="0071196B" w:rsidRPr="00BE3FAF">
        <w:rPr>
          <w:rFonts w:ascii="Trebuchet MS" w:eastAsia="Times New Roman" w:hAnsi="Trebuchet MS" w:cs="Arial"/>
          <w:b/>
          <w:sz w:val="24"/>
          <w:szCs w:val="24"/>
          <w:lang w:val="es-ES" w:eastAsia="es-ES"/>
        </w:rPr>
        <w:t xml:space="preserve"> </w:t>
      </w:r>
      <w:r w:rsidR="00A32B84" w:rsidRPr="00BE3FAF">
        <w:rPr>
          <w:rFonts w:ascii="Trebuchet MS" w:eastAsia="Times New Roman" w:hAnsi="Trebuchet MS" w:cs="Arial"/>
          <w:b/>
          <w:sz w:val="24"/>
          <w:szCs w:val="24"/>
          <w:lang w:val="es-ES" w:eastAsia="es-ES"/>
        </w:rPr>
        <w:t>PROMOVIDO POR</w:t>
      </w:r>
      <w:r w:rsidR="0074442F">
        <w:rPr>
          <w:rFonts w:ascii="Trebuchet MS" w:eastAsia="Times New Roman" w:hAnsi="Trebuchet MS" w:cs="Arial"/>
          <w:b/>
          <w:sz w:val="24"/>
          <w:szCs w:val="24"/>
          <w:lang w:val="es-ES" w:eastAsia="es-ES"/>
        </w:rPr>
        <w:t xml:space="preserve"> EL CIUDADANO</w:t>
      </w:r>
      <w:r w:rsidR="00A32B84" w:rsidRPr="00BE3FAF">
        <w:rPr>
          <w:rFonts w:ascii="Trebuchet MS" w:eastAsia="Times New Roman" w:hAnsi="Trebuchet MS" w:cs="Arial"/>
          <w:b/>
          <w:sz w:val="24"/>
          <w:szCs w:val="24"/>
          <w:lang w:val="es-ES" w:eastAsia="es-ES"/>
        </w:rPr>
        <w:t xml:space="preserve"> </w:t>
      </w:r>
      <w:r w:rsidR="004C72FF">
        <w:rPr>
          <w:rFonts w:ascii="Trebuchet MS" w:hAnsi="Trebuchet MS"/>
          <w:b/>
          <w:sz w:val="24"/>
          <w:szCs w:val="24"/>
        </w:rPr>
        <w:t>RICARDO ANTONIO GALVÁN IBARRA</w:t>
      </w:r>
      <w:r w:rsidR="008D0C06">
        <w:rPr>
          <w:rFonts w:ascii="Trebuchet MS" w:hAnsi="Trebuchet MS"/>
          <w:b/>
          <w:sz w:val="24"/>
          <w:szCs w:val="24"/>
        </w:rPr>
        <w:t xml:space="preserve">, </w:t>
      </w:r>
      <w:r w:rsidR="008D0C06" w:rsidRPr="008D0C06">
        <w:rPr>
          <w:rFonts w:ascii="Trebuchet MS" w:hAnsi="Trebuchet MS"/>
          <w:b/>
          <w:sz w:val="24"/>
          <w:szCs w:val="24"/>
        </w:rPr>
        <w:t xml:space="preserve">OTRORA </w:t>
      </w:r>
      <w:r w:rsidR="004C72FF">
        <w:rPr>
          <w:rFonts w:ascii="Trebuchet MS" w:hAnsi="Trebuchet MS"/>
          <w:b/>
          <w:sz w:val="24"/>
          <w:szCs w:val="24"/>
        </w:rPr>
        <w:t>REPRESENTANTE DEL PARTIDO VERDE ECOLOGISTA DE MÉXICO</w:t>
      </w:r>
      <w:r w:rsidR="00840DF9" w:rsidRPr="00BE3FAF">
        <w:rPr>
          <w:rFonts w:ascii="Trebuchet MS" w:hAnsi="Trebuchet MS"/>
          <w:b/>
          <w:sz w:val="24"/>
          <w:szCs w:val="24"/>
        </w:rPr>
        <w:t>.</w:t>
      </w:r>
    </w:p>
    <w:p w:rsidR="00E64955" w:rsidRPr="00BE3FAF" w:rsidRDefault="00E64955" w:rsidP="00BE3FAF">
      <w:pPr>
        <w:spacing w:after="0"/>
        <w:jc w:val="both"/>
        <w:rPr>
          <w:rFonts w:ascii="Trebuchet MS" w:eastAsia="Times New Roman" w:hAnsi="Trebuchet MS" w:cs="Arial"/>
          <w:b/>
          <w:sz w:val="24"/>
          <w:szCs w:val="24"/>
          <w:lang w:val="es-ES" w:eastAsia="es-ES"/>
        </w:rPr>
      </w:pPr>
    </w:p>
    <w:p w:rsidR="00E03D2E" w:rsidRPr="00BE3FAF" w:rsidRDefault="00E03D2E" w:rsidP="00BE3FAF">
      <w:pPr>
        <w:spacing w:after="0"/>
        <w:jc w:val="both"/>
        <w:rPr>
          <w:rFonts w:ascii="Trebuchet MS" w:hAnsi="Trebuchet MS" w:cs="Arial"/>
          <w:sz w:val="24"/>
          <w:szCs w:val="24"/>
        </w:rPr>
      </w:pPr>
      <w:r w:rsidRPr="00BE3FAF">
        <w:rPr>
          <w:rFonts w:ascii="Trebuchet MS" w:eastAsia="Times New Roman" w:hAnsi="Trebuchet MS" w:cs="Arial"/>
          <w:sz w:val="24"/>
          <w:szCs w:val="24"/>
          <w:lang w:val="es-ES_tradnl" w:eastAsia="es-ES"/>
        </w:rPr>
        <w:t xml:space="preserve">Vistos para resolver los autos del expediente identificado con el número citado al rubro, formado con motivo del </w:t>
      </w:r>
      <w:r w:rsidRPr="00BE3FAF">
        <w:rPr>
          <w:rFonts w:ascii="Trebuchet MS" w:eastAsia="Times New Roman" w:hAnsi="Trebuchet MS" w:cs="Arial"/>
          <w:b/>
          <w:sz w:val="24"/>
          <w:szCs w:val="24"/>
          <w:lang w:eastAsia="es-ES"/>
        </w:rPr>
        <w:t xml:space="preserve">RECURSO DE REVISIÓN </w:t>
      </w:r>
      <w:r w:rsidRPr="00BE3FAF">
        <w:rPr>
          <w:rFonts w:ascii="Trebuchet MS" w:eastAsia="Times New Roman" w:hAnsi="Trebuchet MS" w:cs="Arial"/>
          <w:sz w:val="24"/>
          <w:szCs w:val="24"/>
          <w:lang w:eastAsia="es-ES"/>
        </w:rPr>
        <w:t xml:space="preserve">promovido </w:t>
      </w:r>
      <w:r w:rsidR="00494F52" w:rsidRPr="00BE3FAF">
        <w:rPr>
          <w:rFonts w:ascii="Trebuchet MS" w:eastAsia="Times New Roman" w:hAnsi="Trebuchet MS" w:cs="Arial"/>
          <w:sz w:val="24"/>
          <w:szCs w:val="24"/>
          <w:lang w:eastAsia="es-ES"/>
        </w:rPr>
        <w:t>el ciudadano</w:t>
      </w:r>
      <w:r w:rsidR="00840DF9" w:rsidRPr="00BE3FAF">
        <w:rPr>
          <w:rFonts w:ascii="Trebuchet MS" w:eastAsia="Times New Roman" w:hAnsi="Trebuchet MS" w:cs="Arial"/>
          <w:sz w:val="24"/>
          <w:szCs w:val="24"/>
          <w:lang w:eastAsia="es-ES"/>
        </w:rPr>
        <w:t xml:space="preserve"> </w:t>
      </w:r>
      <w:r w:rsidR="004C72FF">
        <w:rPr>
          <w:rFonts w:ascii="Trebuchet MS" w:eastAsia="Times New Roman" w:hAnsi="Trebuchet MS" w:cs="Arial"/>
          <w:sz w:val="24"/>
          <w:szCs w:val="24"/>
          <w:lang w:eastAsia="es-ES"/>
        </w:rPr>
        <w:t>Ricardo Antonio Galván Ibarra, otrora representante del Partido Verde Ecologista de México ante el Consejo Distrital Electoral 05</w:t>
      </w:r>
      <w:r w:rsidR="00840DF9" w:rsidRPr="00BE3FAF">
        <w:rPr>
          <w:rFonts w:ascii="Trebuchet MS" w:hAnsi="Trebuchet MS"/>
          <w:sz w:val="24"/>
          <w:szCs w:val="24"/>
        </w:rPr>
        <w:t>,</w:t>
      </w:r>
      <w:r w:rsidR="00E64955" w:rsidRPr="00BE3FAF">
        <w:rPr>
          <w:rFonts w:ascii="Trebuchet MS" w:eastAsia="Times New Roman" w:hAnsi="Trebuchet MS" w:cs="Arial"/>
          <w:sz w:val="24"/>
          <w:szCs w:val="24"/>
          <w:lang w:val="es-ES" w:eastAsia="es-ES"/>
        </w:rPr>
        <w:t xml:space="preserve"> </w:t>
      </w:r>
      <w:r w:rsidRPr="00BE3FAF">
        <w:rPr>
          <w:rFonts w:ascii="Trebuchet MS" w:hAnsi="Trebuchet MS" w:cs="Arial"/>
          <w:sz w:val="24"/>
          <w:szCs w:val="24"/>
        </w:rPr>
        <w:t xml:space="preserve">el </w:t>
      </w:r>
      <w:r w:rsidR="00494F52" w:rsidRPr="00BE3FAF">
        <w:rPr>
          <w:rFonts w:ascii="Trebuchet MS" w:hAnsi="Trebuchet MS" w:cs="Arial"/>
          <w:sz w:val="24"/>
          <w:szCs w:val="24"/>
        </w:rPr>
        <w:t xml:space="preserve">pasado </w:t>
      </w:r>
      <w:r w:rsidR="004C72FF">
        <w:rPr>
          <w:rFonts w:ascii="Trebuchet MS" w:hAnsi="Trebuchet MS" w:cs="Arial"/>
          <w:sz w:val="24"/>
          <w:szCs w:val="24"/>
        </w:rPr>
        <w:t>treinta y uno de mayo de dos mil veintiuno</w:t>
      </w:r>
      <w:r w:rsidR="0071196B" w:rsidRPr="00BE3FAF">
        <w:rPr>
          <w:rStyle w:val="Refdenotaalpie"/>
          <w:rFonts w:ascii="Trebuchet MS" w:hAnsi="Trebuchet MS"/>
          <w:sz w:val="24"/>
          <w:szCs w:val="24"/>
        </w:rPr>
        <w:footnoteReference w:id="1"/>
      </w:r>
      <w:r w:rsidR="00494F52" w:rsidRPr="00BE3FAF">
        <w:rPr>
          <w:rFonts w:ascii="Trebuchet MS" w:hAnsi="Trebuchet MS" w:cs="Arial"/>
          <w:sz w:val="24"/>
          <w:szCs w:val="24"/>
        </w:rPr>
        <w:t xml:space="preserve">, en contra de la </w:t>
      </w:r>
      <w:r w:rsidR="00494F52" w:rsidRPr="00BE3FAF">
        <w:rPr>
          <w:rFonts w:ascii="Trebuchet MS" w:hAnsi="Trebuchet MS" w:cs="Arial"/>
          <w:sz w:val="24"/>
          <w:szCs w:val="24"/>
          <w:lang w:val="es-ES" w:eastAsia="es-ES"/>
        </w:rPr>
        <w:t>resolución de la C</w:t>
      </w:r>
      <w:r w:rsidR="008E155E" w:rsidRPr="00BE3FAF">
        <w:rPr>
          <w:rFonts w:ascii="Trebuchet MS" w:hAnsi="Trebuchet MS" w:cs="Arial"/>
          <w:sz w:val="24"/>
          <w:szCs w:val="24"/>
          <w:lang w:val="es-ES" w:eastAsia="es-ES"/>
        </w:rPr>
        <w:t xml:space="preserve">omisión de Quejas y Denuncias del Instituto Electoral y de Participación Ciudadana del </w:t>
      </w:r>
      <w:r w:rsidR="002524A3">
        <w:rPr>
          <w:rFonts w:ascii="Trebuchet MS" w:hAnsi="Trebuchet MS" w:cs="Arial"/>
          <w:sz w:val="24"/>
          <w:szCs w:val="24"/>
          <w:lang w:val="es-ES" w:eastAsia="es-ES"/>
        </w:rPr>
        <w:t>E</w:t>
      </w:r>
      <w:r w:rsidR="008E155E" w:rsidRPr="00BE3FAF">
        <w:rPr>
          <w:rFonts w:ascii="Trebuchet MS" w:hAnsi="Trebuchet MS" w:cs="Arial"/>
          <w:sz w:val="24"/>
          <w:szCs w:val="24"/>
          <w:lang w:val="es-ES" w:eastAsia="es-ES"/>
        </w:rPr>
        <w:t>stado de J</w:t>
      </w:r>
      <w:r w:rsidR="00494F52" w:rsidRPr="00BE3FAF">
        <w:rPr>
          <w:rFonts w:ascii="Trebuchet MS" w:hAnsi="Trebuchet MS" w:cs="Arial"/>
          <w:sz w:val="24"/>
          <w:szCs w:val="24"/>
          <w:lang w:val="es-ES" w:eastAsia="es-ES"/>
        </w:rPr>
        <w:t>alisco</w:t>
      </w:r>
      <w:r w:rsidR="008E155E" w:rsidRPr="00BE3FAF">
        <w:rPr>
          <w:rStyle w:val="Refdenotaalpie"/>
          <w:rFonts w:ascii="Trebuchet MS" w:hAnsi="Trebuchet MS"/>
          <w:sz w:val="24"/>
          <w:szCs w:val="24"/>
        </w:rPr>
        <w:footnoteReference w:id="2"/>
      </w:r>
      <w:r w:rsidR="00494F52" w:rsidRPr="00BE3FAF">
        <w:rPr>
          <w:rFonts w:ascii="Trebuchet MS" w:hAnsi="Trebuchet MS" w:cs="Arial"/>
          <w:sz w:val="24"/>
          <w:szCs w:val="24"/>
          <w:lang w:val="es-ES" w:eastAsia="es-ES"/>
        </w:rPr>
        <w:t xml:space="preserve">, respecto de la solicitud de adoptar las medidas cautelares </w:t>
      </w:r>
      <w:r w:rsidR="008E155E" w:rsidRPr="00BE3FAF">
        <w:rPr>
          <w:rFonts w:ascii="Trebuchet MS" w:hAnsi="Trebuchet MS" w:cs="Arial"/>
          <w:sz w:val="24"/>
          <w:szCs w:val="24"/>
          <w:lang w:val="es-ES" w:eastAsia="es-ES"/>
        </w:rPr>
        <w:t xml:space="preserve">formuladas por </w:t>
      </w:r>
      <w:r w:rsidR="004C72FF">
        <w:rPr>
          <w:rFonts w:ascii="Trebuchet MS" w:hAnsi="Trebuchet MS" w:cs="Arial"/>
          <w:sz w:val="24"/>
          <w:szCs w:val="24"/>
          <w:lang w:val="es-ES" w:eastAsia="es-ES"/>
        </w:rPr>
        <w:t>el promovente</w:t>
      </w:r>
      <w:r w:rsidR="002524A3">
        <w:rPr>
          <w:rFonts w:ascii="Trebuchet MS" w:hAnsi="Trebuchet MS" w:cs="Arial"/>
          <w:sz w:val="24"/>
          <w:szCs w:val="24"/>
          <w:lang w:val="es-ES" w:eastAsia="es-ES"/>
        </w:rPr>
        <w:t xml:space="preserve"> </w:t>
      </w:r>
      <w:r w:rsidR="00494F52" w:rsidRPr="00BE3FAF">
        <w:rPr>
          <w:rFonts w:ascii="Trebuchet MS" w:hAnsi="Trebuchet MS" w:cs="Arial"/>
          <w:sz w:val="24"/>
          <w:szCs w:val="24"/>
          <w:lang w:val="es-ES" w:eastAsia="es-ES"/>
        </w:rPr>
        <w:t xml:space="preserve">dentro del </w:t>
      </w:r>
      <w:r w:rsidR="00A87BD0">
        <w:rPr>
          <w:rFonts w:ascii="Trebuchet MS" w:hAnsi="Trebuchet MS" w:cs="Arial"/>
          <w:sz w:val="24"/>
          <w:szCs w:val="24"/>
          <w:lang w:val="es-ES" w:eastAsia="es-ES"/>
        </w:rPr>
        <w:t>Procedimiento Sancionador Especial</w:t>
      </w:r>
      <w:r w:rsidR="00A87BD0" w:rsidRPr="00BE3FAF">
        <w:rPr>
          <w:rFonts w:ascii="Trebuchet MS" w:hAnsi="Trebuchet MS" w:cs="Arial"/>
          <w:sz w:val="24"/>
          <w:szCs w:val="24"/>
          <w:lang w:val="es-ES" w:eastAsia="es-ES"/>
        </w:rPr>
        <w:t xml:space="preserve"> </w:t>
      </w:r>
      <w:r w:rsidR="00494F52" w:rsidRPr="00BE3FAF">
        <w:rPr>
          <w:rFonts w:ascii="Trebuchet MS" w:hAnsi="Trebuchet MS" w:cs="Arial"/>
          <w:sz w:val="24"/>
          <w:szCs w:val="24"/>
          <w:lang w:val="es-ES" w:eastAsia="es-ES"/>
        </w:rPr>
        <w:t xml:space="preserve">identificado con el número de expediente </w:t>
      </w:r>
      <w:r w:rsidR="008E155E" w:rsidRPr="005D429A">
        <w:rPr>
          <w:rFonts w:ascii="Trebuchet MS" w:hAnsi="Trebuchet MS" w:cs="Arial"/>
          <w:b/>
          <w:sz w:val="24"/>
          <w:szCs w:val="24"/>
          <w:lang w:val="es-ES" w:eastAsia="es-ES"/>
        </w:rPr>
        <w:t>PSE-QUEJA</w:t>
      </w:r>
      <w:r w:rsidR="00494F52" w:rsidRPr="005D429A">
        <w:rPr>
          <w:rFonts w:ascii="Trebuchet MS" w:hAnsi="Trebuchet MS" w:cs="Arial"/>
          <w:b/>
          <w:sz w:val="24"/>
          <w:szCs w:val="24"/>
          <w:lang w:val="es-ES" w:eastAsia="es-ES"/>
        </w:rPr>
        <w:t>-</w:t>
      </w:r>
      <w:r w:rsidR="004C72FF" w:rsidRPr="005D429A">
        <w:rPr>
          <w:rFonts w:ascii="Trebuchet MS" w:hAnsi="Trebuchet MS" w:cs="Arial"/>
          <w:b/>
          <w:sz w:val="24"/>
          <w:szCs w:val="24"/>
          <w:lang w:val="es-ES" w:eastAsia="es-ES"/>
        </w:rPr>
        <w:t>205</w:t>
      </w:r>
      <w:r w:rsidR="00494F52" w:rsidRPr="005D429A">
        <w:rPr>
          <w:rFonts w:ascii="Trebuchet MS" w:hAnsi="Trebuchet MS" w:cs="Arial"/>
          <w:b/>
          <w:sz w:val="24"/>
          <w:szCs w:val="24"/>
          <w:lang w:val="es-ES" w:eastAsia="es-ES"/>
        </w:rPr>
        <w:t>/2021</w:t>
      </w:r>
      <w:r w:rsidRPr="00BE3FAF">
        <w:rPr>
          <w:rFonts w:ascii="Trebuchet MS" w:hAnsi="Trebuchet MS" w:cs="Arial"/>
          <w:sz w:val="24"/>
          <w:szCs w:val="24"/>
        </w:rPr>
        <w:t>.</w:t>
      </w:r>
    </w:p>
    <w:p w:rsidR="00E03D2E" w:rsidRPr="00BE3FAF" w:rsidRDefault="00E03D2E" w:rsidP="00BE3FAF">
      <w:pPr>
        <w:spacing w:after="0"/>
        <w:jc w:val="both"/>
        <w:rPr>
          <w:rFonts w:ascii="Trebuchet MS" w:eastAsiaTheme="minorEastAsia" w:hAnsi="Trebuchet MS"/>
          <w:sz w:val="24"/>
          <w:szCs w:val="24"/>
          <w:lang w:eastAsia="es-MX"/>
        </w:rPr>
      </w:pPr>
    </w:p>
    <w:p w:rsidR="00E03D2E" w:rsidRPr="00BE3FAF" w:rsidRDefault="00E03D2E" w:rsidP="00BE3FAF">
      <w:pPr>
        <w:spacing w:after="0"/>
        <w:jc w:val="center"/>
        <w:rPr>
          <w:rFonts w:ascii="Trebuchet MS" w:eastAsia="Times New Roman" w:hAnsi="Trebuchet MS" w:cs="Arial"/>
          <w:b/>
          <w:sz w:val="24"/>
          <w:szCs w:val="24"/>
          <w:lang w:val="es-ES_tradnl" w:eastAsia="es-ES"/>
        </w:rPr>
      </w:pPr>
      <w:r w:rsidRPr="00BE3FAF">
        <w:rPr>
          <w:rFonts w:ascii="Trebuchet MS" w:eastAsia="Times New Roman" w:hAnsi="Trebuchet MS" w:cs="Arial"/>
          <w:b/>
          <w:sz w:val="24"/>
          <w:szCs w:val="24"/>
          <w:lang w:val="es-ES_tradnl" w:eastAsia="es-ES"/>
        </w:rPr>
        <w:t>A N T E C E D E N T E S</w:t>
      </w:r>
    </w:p>
    <w:p w:rsidR="00E03D2E" w:rsidRPr="00BE3FAF" w:rsidRDefault="00E03D2E" w:rsidP="00BE3FAF">
      <w:pPr>
        <w:spacing w:after="0"/>
        <w:jc w:val="both"/>
        <w:rPr>
          <w:rFonts w:ascii="Trebuchet MS" w:eastAsia="Times New Roman" w:hAnsi="Trebuchet MS" w:cs="Arial"/>
          <w:b/>
          <w:sz w:val="24"/>
          <w:szCs w:val="24"/>
          <w:lang w:val="es-ES" w:eastAsia="es-ES"/>
        </w:rPr>
      </w:pPr>
    </w:p>
    <w:p w:rsidR="004C72FF" w:rsidRPr="004C72FF" w:rsidRDefault="00024F3C" w:rsidP="00BE3FAF">
      <w:pPr>
        <w:pStyle w:val="Sinespaciado"/>
        <w:spacing w:line="276" w:lineRule="auto"/>
        <w:jc w:val="both"/>
        <w:rPr>
          <w:rFonts w:ascii="Trebuchet MS" w:hAnsi="Trebuchet MS" w:cs="Arial"/>
          <w:sz w:val="24"/>
          <w:szCs w:val="24"/>
          <w:lang w:val="es-ES"/>
        </w:rPr>
      </w:pPr>
      <w:r w:rsidRPr="00BE3FAF">
        <w:rPr>
          <w:rFonts w:ascii="Trebuchet MS" w:hAnsi="Trebuchet MS" w:cs="Arial"/>
          <w:b/>
          <w:sz w:val="24"/>
          <w:szCs w:val="24"/>
          <w:lang w:val="es-ES_tradnl"/>
        </w:rPr>
        <w:t xml:space="preserve">1. </w:t>
      </w:r>
      <w:r w:rsidR="00366DBD" w:rsidRPr="00BE3FAF">
        <w:rPr>
          <w:rFonts w:ascii="Trebuchet MS" w:hAnsi="Trebuchet MS" w:cs="Arial"/>
          <w:b/>
          <w:sz w:val="24"/>
          <w:szCs w:val="24"/>
          <w:lang w:val="es-ES_tradnl"/>
        </w:rPr>
        <w:t xml:space="preserve">Presentación de </w:t>
      </w:r>
      <w:r w:rsidR="00366DBD" w:rsidRPr="00BE3FAF">
        <w:rPr>
          <w:rFonts w:ascii="Trebuchet MS" w:hAnsi="Trebuchet MS" w:cs="Arial"/>
          <w:b/>
          <w:sz w:val="24"/>
          <w:szCs w:val="24"/>
          <w:lang w:val="es-ES" w:eastAsia="ar-SA"/>
        </w:rPr>
        <w:t>denuncia</w:t>
      </w:r>
      <w:r w:rsidR="00FF2630" w:rsidRPr="00BE3FAF">
        <w:rPr>
          <w:rFonts w:ascii="Trebuchet MS" w:hAnsi="Trebuchet MS" w:cs="Arial"/>
          <w:b/>
          <w:sz w:val="24"/>
          <w:szCs w:val="24"/>
          <w:lang w:val="es-ES" w:eastAsia="ar-SA"/>
        </w:rPr>
        <w:t>.</w:t>
      </w:r>
      <w:r w:rsidR="00FF2630" w:rsidRPr="00BE3FAF">
        <w:rPr>
          <w:rFonts w:ascii="Trebuchet MS" w:hAnsi="Trebuchet MS" w:cs="Arial"/>
          <w:sz w:val="24"/>
          <w:szCs w:val="24"/>
          <w:lang w:val="es-ES" w:eastAsia="ar-SA"/>
        </w:rPr>
        <w:t xml:space="preserve"> </w:t>
      </w:r>
      <w:r w:rsidR="004C72FF" w:rsidRPr="004C72FF">
        <w:rPr>
          <w:rFonts w:ascii="Trebuchet MS" w:hAnsi="Trebuchet MS" w:cs="Arial"/>
          <w:sz w:val="24"/>
          <w:szCs w:val="24"/>
          <w:lang w:val="es-ES"/>
        </w:rPr>
        <w:t xml:space="preserve">Con fecha siete de mayo se presentó ante el </w:t>
      </w:r>
      <w:r w:rsidR="004C72FF">
        <w:rPr>
          <w:rFonts w:ascii="Trebuchet MS" w:hAnsi="Trebuchet MS" w:cs="Arial"/>
          <w:sz w:val="24"/>
          <w:szCs w:val="24"/>
          <w:lang w:val="es-ES"/>
        </w:rPr>
        <w:t xml:space="preserve">entonces </w:t>
      </w:r>
      <w:r w:rsidR="004C72FF" w:rsidRPr="004C72FF">
        <w:rPr>
          <w:rFonts w:ascii="Trebuchet MS" w:hAnsi="Trebuchet MS" w:cs="Arial"/>
          <w:sz w:val="24"/>
          <w:szCs w:val="24"/>
          <w:lang w:val="es-ES"/>
        </w:rPr>
        <w:t xml:space="preserve">Consejo Distrital Electoral 05 </w:t>
      </w:r>
      <w:r w:rsidR="00366DBD">
        <w:rPr>
          <w:rFonts w:ascii="Trebuchet MS" w:hAnsi="Trebuchet MS" w:cs="Arial"/>
          <w:sz w:val="24"/>
          <w:szCs w:val="24"/>
          <w:lang w:val="es-ES"/>
        </w:rPr>
        <w:t>de este Instituto</w:t>
      </w:r>
      <w:r w:rsidR="004C72FF" w:rsidRPr="004C72FF">
        <w:rPr>
          <w:rFonts w:ascii="Trebuchet MS" w:hAnsi="Trebuchet MS" w:cs="Arial"/>
          <w:sz w:val="24"/>
          <w:szCs w:val="24"/>
          <w:lang w:val="es-ES"/>
        </w:rPr>
        <w:t xml:space="preserve">, el escrito </w:t>
      </w:r>
      <w:r w:rsidR="0072373E">
        <w:rPr>
          <w:rFonts w:ascii="Trebuchet MS" w:hAnsi="Trebuchet MS" w:cs="Arial"/>
          <w:sz w:val="24"/>
          <w:szCs w:val="24"/>
          <w:lang w:val="es-ES"/>
        </w:rPr>
        <w:t xml:space="preserve">de denuncia </w:t>
      </w:r>
      <w:r w:rsidR="004C72FF" w:rsidRPr="004C72FF">
        <w:rPr>
          <w:rFonts w:ascii="Trebuchet MS" w:hAnsi="Trebuchet MS" w:cs="Arial"/>
          <w:sz w:val="24"/>
          <w:szCs w:val="24"/>
          <w:lang w:val="es-ES"/>
        </w:rPr>
        <w:t xml:space="preserve">signado por Ricardo Antonio Galván Ibarra, </w:t>
      </w:r>
      <w:r w:rsidR="004C72FF">
        <w:rPr>
          <w:rFonts w:ascii="Trebuchet MS" w:hAnsi="Trebuchet MS" w:cs="Arial"/>
          <w:sz w:val="24"/>
          <w:szCs w:val="24"/>
          <w:lang w:val="es-ES"/>
        </w:rPr>
        <w:t xml:space="preserve">representante </w:t>
      </w:r>
      <w:r w:rsidR="004C72FF" w:rsidRPr="004C72FF">
        <w:rPr>
          <w:rFonts w:ascii="Trebuchet MS" w:hAnsi="Trebuchet MS" w:cs="Arial"/>
          <w:sz w:val="24"/>
          <w:szCs w:val="24"/>
          <w:lang w:val="es-ES"/>
        </w:rPr>
        <w:t>del Partido Verde Ecologista de México</w:t>
      </w:r>
      <w:r w:rsidR="00366DBD">
        <w:rPr>
          <w:rFonts w:ascii="Trebuchet MS" w:hAnsi="Trebuchet MS" w:cs="Arial"/>
          <w:sz w:val="24"/>
          <w:szCs w:val="24"/>
          <w:lang w:val="es-ES"/>
        </w:rPr>
        <w:t xml:space="preserve"> ante el referido C</w:t>
      </w:r>
      <w:r w:rsidR="004C72FF">
        <w:rPr>
          <w:rFonts w:ascii="Trebuchet MS" w:hAnsi="Trebuchet MS" w:cs="Arial"/>
          <w:sz w:val="24"/>
          <w:szCs w:val="24"/>
          <w:lang w:val="es-ES"/>
        </w:rPr>
        <w:t>onsejo</w:t>
      </w:r>
      <w:r w:rsidR="004C72FF" w:rsidRPr="004C72FF">
        <w:rPr>
          <w:rFonts w:ascii="Trebuchet MS" w:hAnsi="Trebuchet MS" w:cs="Arial"/>
          <w:sz w:val="24"/>
          <w:szCs w:val="24"/>
          <w:lang w:val="es-ES"/>
        </w:rPr>
        <w:t xml:space="preserve">; </w:t>
      </w:r>
      <w:r w:rsidR="004C72FF">
        <w:rPr>
          <w:rFonts w:ascii="Trebuchet MS" w:hAnsi="Trebuchet MS" w:cs="Arial"/>
          <w:sz w:val="24"/>
          <w:szCs w:val="24"/>
          <w:lang w:val="es-ES"/>
        </w:rPr>
        <w:t xml:space="preserve">en contra de los </w:t>
      </w:r>
      <w:r w:rsidR="004C72FF" w:rsidRPr="002524A3">
        <w:rPr>
          <w:rFonts w:ascii="Trebuchet MS" w:hAnsi="Trebuchet MS" w:cs="Arial"/>
          <w:sz w:val="24"/>
          <w:szCs w:val="24"/>
          <w:lang w:val="es-ES"/>
        </w:rPr>
        <w:t>ciudadanos Arturo Dávalos Peña, Ma</w:t>
      </w:r>
      <w:r w:rsidR="00366DBD" w:rsidRPr="002524A3">
        <w:rPr>
          <w:rFonts w:ascii="Trebuchet MS" w:hAnsi="Trebuchet MS" w:cs="Arial"/>
          <w:sz w:val="24"/>
          <w:szCs w:val="24"/>
          <w:lang w:val="es-ES"/>
        </w:rPr>
        <w:t>ría Guadalupe Guerrero Carvajal</w:t>
      </w:r>
      <w:r w:rsidR="004C72FF" w:rsidRPr="002524A3">
        <w:rPr>
          <w:rFonts w:ascii="Trebuchet MS" w:hAnsi="Trebuchet MS" w:cs="Arial"/>
          <w:sz w:val="24"/>
          <w:szCs w:val="24"/>
          <w:lang w:val="es-ES"/>
        </w:rPr>
        <w:t xml:space="preserve"> y el </w:t>
      </w:r>
      <w:r w:rsidR="003F3DEE">
        <w:rPr>
          <w:rFonts w:ascii="Trebuchet MS" w:hAnsi="Trebuchet MS" w:cs="Arial"/>
          <w:sz w:val="24"/>
          <w:szCs w:val="24"/>
          <w:lang w:val="es-ES"/>
        </w:rPr>
        <w:t>a</w:t>
      </w:r>
      <w:r w:rsidR="004C72FF" w:rsidRPr="002524A3">
        <w:rPr>
          <w:rFonts w:ascii="Trebuchet MS" w:hAnsi="Trebuchet MS" w:cs="Arial"/>
          <w:sz w:val="24"/>
          <w:szCs w:val="24"/>
          <w:lang w:val="es-ES"/>
        </w:rPr>
        <w:t>yuntamiento de Puerto Vallarta, Jalisco, por</w:t>
      </w:r>
      <w:r w:rsidR="004C72FF">
        <w:rPr>
          <w:rFonts w:ascii="Trebuchet MS" w:hAnsi="Trebuchet MS" w:cs="Arial"/>
          <w:sz w:val="24"/>
          <w:szCs w:val="24"/>
          <w:lang w:val="es-ES"/>
        </w:rPr>
        <w:t xml:space="preserve"> hechos que considera violatorios a la normatividad electoral vigente. </w:t>
      </w:r>
    </w:p>
    <w:p w:rsidR="007631A2" w:rsidRPr="00BE3FAF" w:rsidRDefault="007631A2" w:rsidP="00BE3FAF">
      <w:pPr>
        <w:pStyle w:val="Sinespaciado"/>
        <w:spacing w:line="276" w:lineRule="auto"/>
        <w:jc w:val="both"/>
        <w:rPr>
          <w:rFonts w:ascii="Trebuchet MS" w:hAnsi="Trebuchet MS" w:cs="Arial"/>
          <w:sz w:val="24"/>
          <w:szCs w:val="24"/>
        </w:rPr>
      </w:pPr>
    </w:p>
    <w:p w:rsidR="000C4D4B" w:rsidRPr="000C4D4B" w:rsidRDefault="007631A2" w:rsidP="00BE3FAF">
      <w:pPr>
        <w:pStyle w:val="Sinespaciado"/>
        <w:spacing w:line="276" w:lineRule="auto"/>
        <w:jc w:val="both"/>
        <w:rPr>
          <w:rFonts w:ascii="Trebuchet MS" w:hAnsi="Trebuchet MS" w:cs="Arial"/>
          <w:sz w:val="24"/>
          <w:szCs w:val="24"/>
          <w:lang w:val="es-ES_tradnl"/>
        </w:rPr>
      </w:pPr>
      <w:r w:rsidRPr="00BE3FAF">
        <w:rPr>
          <w:rFonts w:ascii="Trebuchet MS" w:hAnsi="Trebuchet MS" w:cs="Arial"/>
          <w:b/>
          <w:sz w:val="24"/>
          <w:szCs w:val="24"/>
          <w:lang w:val="es-ES" w:eastAsia="ar-SA"/>
        </w:rPr>
        <w:t>2</w:t>
      </w:r>
      <w:r w:rsidR="0072243A" w:rsidRPr="00BE3FAF">
        <w:rPr>
          <w:rFonts w:ascii="Trebuchet MS" w:hAnsi="Trebuchet MS" w:cs="Arial"/>
          <w:b/>
          <w:sz w:val="24"/>
          <w:szCs w:val="24"/>
          <w:lang w:val="es-ES" w:eastAsia="ar-SA"/>
        </w:rPr>
        <w:t xml:space="preserve">. </w:t>
      </w:r>
      <w:r w:rsidR="00366DBD" w:rsidRPr="00BE3FAF">
        <w:rPr>
          <w:rFonts w:ascii="Trebuchet MS" w:hAnsi="Trebuchet MS" w:cs="Arial"/>
          <w:b/>
          <w:sz w:val="24"/>
          <w:szCs w:val="24"/>
          <w:lang w:val="es-ES" w:eastAsia="ar-SA"/>
        </w:rPr>
        <w:t>Resolución de medidas cautelares</w:t>
      </w:r>
      <w:r w:rsidR="00366DBD">
        <w:rPr>
          <w:rFonts w:ascii="Trebuchet MS" w:hAnsi="Trebuchet MS" w:cs="Arial"/>
          <w:b/>
          <w:sz w:val="24"/>
          <w:szCs w:val="24"/>
          <w:lang w:val="es-ES_tradnl"/>
        </w:rPr>
        <w:t>.</w:t>
      </w:r>
      <w:r w:rsidR="00FF2630" w:rsidRPr="00BE3FAF">
        <w:rPr>
          <w:rFonts w:ascii="Trebuchet MS" w:hAnsi="Trebuchet MS" w:cs="Arial"/>
          <w:b/>
          <w:sz w:val="24"/>
          <w:szCs w:val="24"/>
          <w:lang w:val="es-ES_tradnl"/>
        </w:rPr>
        <w:t xml:space="preserve"> </w:t>
      </w:r>
      <w:r w:rsidR="008D0EB3" w:rsidRPr="00BE3FAF">
        <w:rPr>
          <w:rFonts w:ascii="Trebuchet MS" w:hAnsi="Trebuchet MS" w:cs="Arial"/>
          <w:sz w:val="24"/>
          <w:szCs w:val="24"/>
          <w:lang w:val="es-ES_tradnl"/>
        </w:rPr>
        <w:t xml:space="preserve">El </w:t>
      </w:r>
      <w:r w:rsidR="004C72FF">
        <w:rPr>
          <w:rFonts w:ascii="Trebuchet MS" w:hAnsi="Trebuchet MS" w:cs="Arial"/>
          <w:sz w:val="24"/>
          <w:szCs w:val="24"/>
          <w:lang w:val="es-ES_tradnl"/>
        </w:rPr>
        <w:t>veinticuatro de mayo</w:t>
      </w:r>
      <w:r w:rsidR="008D0EB3" w:rsidRPr="00BE3FAF">
        <w:rPr>
          <w:rFonts w:ascii="Trebuchet MS" w:hAnsi="Trebuchet MS" w:cs="Arial"/>
          <w:sz w:val="24"/>
          <w:szCs w:val="24"/>
          <w:lang w:val="es-ES_tradnl"/>
        </w:rPr>
        <w:t xml:space="preserve"> la Comisión de Quejas y Denuncias emitió resolución en la que declaró parcialmente procedentes las medidas cautelares solicitadas por </w:t>
      </w:r>
      <w:r w:rsidR="000C4D4B">
        <w:rPr>
          <w:rFonts w:ascii="Trebuchet MS" w:hAnsi="Trebuchet MS" w:cs="Arial"/>
          <w:sz w:val="24"/>
          <w:szCs w:val="24"/>
          <w:lang w:val="es-ES_tradnl"/>
        </w:rPr>
        <w:t>el Partido Verde Ecologista de México</w:t>
      </w:r>
      <w:r w:rsidR="008D0EB3" w:rsidRPr="00BE3FAF">
        <w:rPr>
          <w:rFonts w:ascii="Trebuchet MS" w:hAnsi="Trebuchet MS" w:cs="Arial"/>
          <w:sz w:val="24"/>
          <w:szCs w:val="24"/>
          <w:lang w:val="es-ES_tradnl"/>
        </w:rPr>
        <w:t xml:space="preserve">. </w:t>
      </w:r>
      <w:r w:rsidR="000C4D4B">
        <w:rPr>
          <w:rFonts w:ascii="Trebuchet MS" w:hAnsi="Trebuchet MS" w:cs="Arial"/>
          <w:sz w:val="24"/>
          <w:szCs w:val="24"/>
          <w:lang w:val="es-ES_tradnl"/>
        </w:rPr>
        <w:t xml:space="preserve">Lo anterior respecto a diversas publicaciones realizadas por la </w:t>
      </w:r>
      <w:r w:rsidR="000C4D4B" w:rsidRPr="003F3DEE">
        <w:rPr>
          <w:rFonts w:ascii="Trebuchet MS" w:hAnsi="Trebuchet MS" w:cs="Arial"/>
          <w:sz w:val="24"/>
          <w:szCs w:val="24"/>
          <w:lang w:val="es-ES_tradnl"/>
        </w:rPr>
        <w:t>denunciada María Guadalupe Guerrero Carvajal, donde se identificó la presencia de niñas, niños y adolescentes tanto de forma directa como incidental</w:t>
      </w:r>
      <w:r w:rsidR="003F3DEE">
        <w:rPr>
          <w:rFonts w:ascii="Trebuchet MS" w:hAnsi="Trebuchet MS" w:cs="Arial"/>
          <w:sz w:val="24"/>
          <w:szCs w:val="24"/>
          <w:lang w:val="es-ES_tradnl"/>
        </w:rPr>
        <w:t xml:space="preserve"> por lo que se </w:t>
      </w:r>
      <w:r w:rsidR="000C4D4B">
        <w:rPr>
          <w:rFonts w:ascii="Trebuchet MS" w:hAnsi="Trebuchet MS" w:cs="Arial"/>
          <w:sz w:val="24"/>
          <w:szCs w:val="24"/>
          <w:lang w:val="es-ES_tradnl"/>
        </w:rPr>
        <w:t xml:space="preserve">ordenó eliminar </w:t>
      </w:r>
      <w:r w:rsidR="000C4D4B">
        <w:rPr>
          <w:rFonts w:ascii="Trebuchet MS" w:hAnsi="Trebuchet MS" w:cs="Arial"/>
          <w:sz w:val="24"/>
          <w:szCs w:val="24"/>
          <w:lang w:val="es-ES_tradnl"/>
        </w:rPr>
        <w:lastRenderedPageBreak/>
        <w:t>las publicaciones.</w:t>
      </w:r>
      <w:r w:rsidR="003F3DEE">
        <w:rPr>
          <w:rFonts w:ascii="Trebuchet MS" w:hAnsi="Trebuchet MS" w:cs="Arial"/>
          <w:sz w:val="24"/>
          <w:szCs w:val="24"/>
          <w:lang w:val="es-ES_tradnl"/>
        </w:rPr>
        <w:t xml:space="preserve"> Cabe mencionar que resultaron</w:t>
      </w:r>
      <w:r w:rsidR="000C4D4B">
        <w:rPr>
          <w:rFonts w:ascii="Trebuchet MS" w:hAnsi="Trebuchet MS" w:cs="Arial"/>
          <w:sz w:val="24"/>
          <w:szCs w:val="24"/>
          <w:lang w:val="es-ES_tradnl"/>
        </w:rPr>
        <w:t xml:space="preserve"> improcedentes el resto de las medidas solicitadas por el quejoso, relativas a la supuesta realización de propaganda utilizando programas sociales por parte de los denunciados, así como al retiro de diversa propaganda política electoral. </w:t>
      </w:r>
    </w:p>
    <w:p w:rsidR="0072243A" w:rsidRPr="00BE3FAF" w:rsidRDefault="0072243A" w:rsidP="00BE3FAF">
      <w:pPr>
        <w:pStyle w:val="Sinespaciado"/>
        <w:spacing w:line="276" w:lineRule="auto"/>
        <w:jc w:val="both"/>
        <w:rPr>
          <w:rFonts w:ascii="Trebuchet MS" w:hAnsi="Trebuchet MS" w:cs="Arial"/>
          <w:sz w:val="24"/>
          <w:szCs w:val="24"/>
          <w:lang w:val="es-ES_tradnl"/>
        </w:rPr>
      </w:pPr>
    </w:p>
    <w:p w:rsidR="006073DA" w:rsidRDefault="001009D9" w:rsidP="00BE3FAF">
      <w:pPr>
        <w:pStyle w:val="Sinespaciado"/>
        <w:spacing w:line="276" w:lineRule="auto"/>
        <w:jc w:val="both"/>
        <w:rPr>
          <w:rFonts w:ascii="Trebuchet MS" w:eastAsiaTheme="minorEastAsia" w:hAnsi="Trebuchet MS"/>
          <w:b/>
          <w:sz w:val="24"/>
          <w:szCs w:val="24"/>
          <w:lang w:eastAsia="es-MX"/>
        </w:rPr>
      </w:pPr>
      <w:r>
        <w:rPr>
          <w:rFonts w:ascii="Trebuchet MS" w:hAnsi="Trebuchet MS"/>
          <w:b/>
          <w:sz w:val="24"/>
          <w:szCs w:val="24"/>
        </w:rPr>
        <w:t>3</w:t>
      </w:r>
      <w:r w:rsidR="00C11697" w:rsidRPr="00BE3FAF">
        <w:rPr>
          <w:rFonts w:ascii="Trebuchet MS" w:hAnsi="Trebuchet MS"/>
          <w:b/>
          <w:sz w:val="24"/>
          <w:szCs w:val="24"/>
        </w:rPr>
        <w:t xml:space="preserve">. </w:t>
      </w:r>
      <w:r w:rsidR="00366DBD" w:rsidRPr="00BE3FAF">
        <w:rPr>
          <w:rFonts w:ascii="Trebuchet MS" w:eastAsiaTheme="minorEastAsia" w:hAnsi="Trebuchet MS"/>
          <w:b/>
          <w:sz w:val="24"/>
          <w:szCs w:val="24"/>
          <w:lang w:eastAsia="es-MX"/>
        </w:rPr>
        <w:t xml:space="preserve">Presentación de demanda de </w:t>
      </w:r>
      <w:r w:rsidR="00366DBD">
        <w:rPr>
          <w:rFonts w:ascii="Trebuchet MS" w:eastAsiaTheme="minorEastAsia" w:hAnsi="Trebuchet MS"/>
          <w:b/>
          <w:sz w:val="24"/>
          <w:szCs w:val="24"/>
          <w:lang w:eastAsia="es-MX"/>
        </w:rPr>
        <w:t>R</w:t>
      </w:r>
      <w:r w:rsidR="00366DBD" w:rsidRPr="00BE3FAF">
        <w:rPr>
          <w:rFonts w:ascii="Trebuchet MS" w:eastAsiaTheme="minorEastAsia" w:hAnsi="Trebuchet MS"/>
          <w:b/>
          <w:sz w:val="24"/>
          <w:szCs w:val="24"/>
          <w:lang w:eastAsia="es-MX"/>
        </w:rPr>
        <w:t xml:space="preserve">ecurso de </w:t>
      </w:r>
      <w:r w:rsidR="00366DBD">
        <w:rPr>
          <w:rFonts w:ascii="Trebuchet MS" w:eastAsiaTheme="minorEastAsia" w:hAnsi="Trebuchet MS"/>
          <w:b/>
          <w:sz w:val="24"/>
          <w:szCs w:val="24"/>
          <w:lang w:eastAsia="es-MX"/>
        </w:rPr>
        <w:t>R</w:t>
      </w:r>
      <w:r w:rsidR="00366DBD" w:rsidRPr="00BE3FAF">
        <w:rPr>
          <w:rFonts w:ascii="Trebuchet MS" w:eastAsiaTheme="minorEastAsia" w:hAnsi="Trebuchet MS"/>
          <w:b/>
          <w:sz w:val="24"/>
          <w:szCs w:val="24"/>
          <w:lang w:eastAsia="es-MX"/>
        </w:rPr>
        <w:t>evisión</w:t>
      </w:r>
      <w:r w:rsidR="00E22477" w:rsidRPr="00BE3FAF">
        <w:rPr>
          <w:rFonts w:ascii="Trebuchet MS" w:eastAsiaTheme="minorEastAsia" w:hAnsi="Trebuchet MS"/>
          <w:b/>
          <w:sz w:val="24"/>
          <w:szCs w:val="24"/>
          <w:lang w:eastAsia="es-MX"/>
        </w:rPr>
        <w:t xml:space="preserve">. </w:t>
      </w:r>
      <w:r w:rsidR="006073DA">
        <w:rPr>
          <w:rFonts w:ascii="Trebuchet MS" w:eastAsiaTheme="minorEastAsia" w:hAnsi="Trebuchet MS"/>
          <w:sz w:val="24"/>
          <w:szCs w:val="24"/>
          <w:lang w:eastAsia="es-MX"/>
        </w:rPr>
        <w:t xml:space="preserve">El treinta y uno de mayo, se recibió en la Oficialía Virtual de este Instituto, el escrito signado por Ricardo Antonio Galván Ibarra, en el que </w:t>
      </w:r>
      <w:r w:rsidR="00C06EB4">
        <w:rPr>
          <w:rFonts w:ascii="Trebuchet MS" w:eastAsiaTheme="minorEastAsia" w:hAnsi="Trebuchet MS"/>
          <w:sz w:val="24"/>
          <w:szCs w:val="24"/>
          <w:lang w:eastAsia="es-MX"/>
        </w:rPr>
        <w:t>promovió</w:t>
      </w:r>
      <w:r w:rsidR="006073DA">
        <w:rPr>
          <w:rFonts w:ascii="Trebuchet MS" w:eastAsiaTheme="minorEastAsia" w:hAnsi="Trebuchet MS"/>
          <w:sz w:val="24"/>
          <w:szCs w:val="24"/>
          <w:lang w:eastAsia="es-MX"/>
        </w:rPr>
        <w:t xml:space="preserve"> el Recurso de Revisión materia de estudio, en contra de la resolución de la Comisión de Quejas y Denuncias de este organismo, identificada con las siglas y números RCQD-IEPC-82/2021, dictada dentro del </w:t>
      </w:r>
      <w:r w:rsidR="00A87BD0">
        <w:rPr>
          <w:rFonts w:ascii="Trebuchet MS" w:eastAsiaTheme="minorEastAsia" w:hAnsi="Trebuchet MS"/>
          <w:sz w:val="24"/>
          <w:szCs w:val="24"/>
          <w:lang w:eastAsia="es-MX"/>
        </w:rPr>
        <w:t>Procedimiento Sancionador Especial</w:t>
      </w:r>
      <w:r w:rsidR="006073DA">
        <w:rPr>
          <w:rFonts w:ascii="Trebuchet MS" w:eastAsiaTheme="minorEastAsia" w:hAnsi="Trebuchet MS"/>
          <w:sz w:val="24"/>
          <w:szCs w:val="24"/>
          <w:lang w:eastAsia="es-MX"/>
        </w:rPr>
        <w:t xml:space="preserve"> </w:t>
      </w:r>
      <w:r w:rsidR="006073DA" w:rsidRPr="003F3DEE">
        <w:rPr>
          <w:rFonts w:ascii="Trebuchet MS" w:eastAsiaTheme="minorEastAsia" w:hAnsi="Trebuchet MS"/>
          <w:b/>
          <w:sz w:val="24"/>
          <w:szCs w:val="24"/>
          <w:lang w:eastAsia="es-MX"/>
        </w:rPr>
        <w:t>PSE-QUEJA-205/2021.</w:t>
      </w:r>
    </w:p>
    <w:p w:rsidR="001009D9" w:rsidRDefault="001009D9" w:rsidP="00BE3FAF">
      <w:pPr>
        <w:pStyle w:val="Sinespaciado"/>
        <w:spacing w:line="276" w:lineRule="auto"/>
        <w:jc w:val="both"/>
        <w:rPr>
          <w:rFonts w:ascii="Trebuchet MS" w:eastAsiaTheme="minorEastAsia" w:hAnsi="Trebuchet MS"/>
          <w:b/>
          <w:sz w:val="24"/>
          <w:szCs w:val="24"/>
          <w:lang w:eastAsia="es-MX"/>
        </w:rPr>
      </w:pPr>
    </w:p>
    <w:p w:rsidR="001009D9" w:rsidRDefault="001009D9" w:rsidP="00BE3FAF">
      <w:pPr>
        <w:pStyle w:val="Sinespaciado"/>
        <w:spacing w:line="276" w:lineRule="auto"/>
        <w:jc w:val="both"/>
        <w:rPr>
          <w:rFonts w:ascii="Trebuchet MS" w:eastAsiaTheme="minorEastAsia" w:hAnsi="Trebuchet MS"/>
          <w:sz w:val="24"/>
          <w:szCs w:val="24"/>
          <w:lang w:eastAsia="es-MX"/>
        </w:rPr>
      </w:pPr>
      <w:r>
        <w:rPr>
          <w:rFonts w:ascii="Trebuchet MS" w:hAnsi="Trebuchet MS" w:cs="Arial"/>
          <w:b/>
          <w:sz w:val="24"/>
          <w:szCs w:val="24"/>
          <w:lang w:val="es-ES_tradnl"/>
        </w:rPr>
        <w:t>4</w:t>
      </w:r>
      <w:r w:rsidRPr="00BE3FAF">
        <w:rPr>
          <w:rFonts w:ascii="Trebuchet MS" w:hAnsi="Trebuchet MS" w:cs="Arial"/>
          <w:b/>
          <w:sz w:val="24"/>
          <w:szCs w:val="24"/>
          <w:lang w:val="es-ES_tradnl"/>
        </w:rPr>
        <w:t xml:space="preserve">. Remisión de </w:t>
      </w:r>
      <w:r>
        <w:rPr>
          <w:rFonts w:ascii="Trebuchet MS" w:hAnsi="Trebuchet MS" w:cs="Arial"/>
          <w:b/>
          <w:sz w:val="24"/>
          <w:szCs w:val="24"/>
          <w:lang w:val="es-ES_tradnl"/>
        </w:rPr>
        <w:t xml:space="preserve">la </w:t>
      </w:r>
      <w:r w:rsidRPr="00BE3FAF">
        <w:rPr>
          <w:rFonts w:ascii="Trebuchet MS" w:hAnsi="Trebuchet MS" w:cs="Arial"/>
          <w:b/>
          <w:sz w:val="24"/>
          <w:szCs w:val="24"/>
          <w:lang w:val="es-ES_tradnl"/>
        </w:rPr>
        <w:t xml:space="preserve">queja </w:t>
      </w:r>
      <w:r>
        <w:rPr>
          <w:rFonts w:ascii="Trebuchet MS" w:hAnsi="Trebuchet MS" w:cs="Arial"/>
          <w:b/>
          <w:sz w:val="24"/>
          <w:szCs w:val="24"/>
          <w:lang w:val="es-ES_tradnl"/>
        </w:rPr>
        <w:t>al Tribunal Electoral del Estado de J</w:t>
      </w:r>
      <w:r w:rsidRPr="00BE3FAF">
        <w:rPr>
          <w:rFonts w:ascii="Trebuchet MS" w:hAnsi="Trebuchet MS" w:cs="Arial"/>
          <w:b/>
          <w:sz w:val="24"/>
          <w:szCs w:val="24"/>
          <w:lang w:val="es-ES_tradnl"/>
        </w:rPr>
        <w:t>alisco</w:t>
      </w:r>
      <w:r w:rsidRPr="00BE3FAF">
        <w:rPr>
          <w:rStyle w:val="Refdenotaalpie"/>
          <w:rFonts w:ascii="Trebuchet MS" w:hAnsi="Trebuchet MS"/>
          <w:b/>
          <w:sz w:val="24"/>
          <w:szCs w:val="24"/>
          <w:lang w:val="es-ES_tradnl"/>
        </w:rPr>
        <w:footnoteReference w:id="3"/>
      </w:r>
      <w:r w:rsidRPr="00BE3FAF">
        <w:rPr>
          <w:rFonts w:ascii="Trebuchet MS" w:hAnsi="Trebuchet MS" w:cs="Arial"/>
          <w:sz w:val="24"/>
          <w:szCs w:val="24"/>
          <w:lang w:val="es-ES_tradnl"/>
        </w:rPr>
        <w:t xml:space="preserve">. El </w:t>
      </w:r>
      <w:r>
        <w:rPr>
          <w:rFonts w:ascii="Trebuchet MS" w:hAnsi="Trebuchet MS" w:cs="Arial"/>
          <w:sz w:val="24"/>
          <w:szCs w:val="24"/>
          <w:lang w:val="es-ES_tradnl"/>
        </w:rPr>
        <w:t>once de junio</w:t>
      </w:r>
      <w:r w:rsidRPr="00BE3FAF">
        <w:rPr>
          <w:rFonts w:ascii="Trebuchet MS" w:hAnsi="Trebuchet MS" w:cs="Arial"/>
          <w:sz w:val="24"/>
          <w:szCs w:val="24"/>
          <w:lang w:val="es-ES_tradnl"/>
        </w:rPr>
        <w:t xml:space="preserve">, se recibió en la Oficialía de Partes del </w:t>
      </w:r>
      <w:r>
        <w:rPr>
          <w:rFonts w:ascii="Trebuchet MS" w:hAnsi="Trebuchet MS" w:cs="Arial"/>
          <w:sz w:val="24"/>
          <w:szCs w:val="24"/>
          <w:lang w:val="es-ES_tradnl"/>
        </w:rPr>
        <w:t>T</w:t>
      </w:r>
      <w:r w:rsidRPr="00BE3FAF">
        <w:rPr>
          <w:rFonts w:ascii="Trebuchet MS" w:hAnsi="Trebuchet MS" w:cs="Arial"/>
          <w:sz w:val="24"/>
          <w:szCs w:val="24"/>
          <w:lang w:val="es-ES_tradnl"/>
        </w:rPr>
        <w:t xml:space="preserve">ribunal </w:t>
      </w:r>
      <w:r>
        <w:rPr>
          <w:rFonts w:ascii="Trebuchet MS" w:hAnsi="Trebuchet MS" w:cs="Arial"/>
          <w:sz w:val="24"/>
          <w:szCs w:val="24"/>
          <w:lang w:val="es-ES_tradnl"/>
        </w:rPr>
        <w:t>E</w:t>
      </w:r>
      <w:r w:rsidRPr="00BE3FAF">
        <w:rPr>
          <w:rFonts w:ascii="Trebuchet MS" w:hAnsi="Trebuchet MS" w:cs="Arial"/>
          <w:sz w:val="24"/>
          <w:szCs w:val="24"/>
          <w:lang w:val="es-ES_tradnl"/>
        </w:rPr>
        <w:t xml:space="preserve">lectoral, el oficio </w:t>
      </w:r>
      <w:r>
        <w:rPr>
          <w:rFonts w:ascii="Trebuchet MS" w:hAnsi="Trebuchet MS" w:cs="Arial"/>
          <w:sz w:val="24"/>
          <w:szCs w:val="24"/>
          <w:lang w:val="es-ES_tradnl"/>
        </w:rPr>
        <w:t>9251</w:t>
      </w:r>
      <w:r w:rsidRPr="00BE3FAF">
        <w:rPr>
          <w:rFonts w:ascii="Trebuchet MS" w:hAnsi="Trebuchet MS" w:cs="Arial"/>
          <w:sz w:val="24"/>
          <w:szCs w:val="24"/>
          <w:lang w:val="es-ES_tradnl"/>
        </w:rPr>
        <w:t xml:space="preserve">/2021 de la Secretaría Ejecutiva del </w:t>
      </w:r>
      <w:r>
        <w:rPr>
          <w:rFonts w:ascii="Trebuchet MS" w:hAnsi="Trebuchet MS" w:cs="Arial"/>
          <w:sz w:val="24"/>
          <w:szCs w:val="24"/>
          <w:lang w:val="es-ES_tradnl"/>
        </w:rPr>
        <w:t>I</w:t>
      </w:r>
      <w:r w:rsidRPr="00BE3FAF">
        <w:rPr>
          <w:rFonts w:ascii="Trebuchet MS" w:hAnsi="Trebuchet MS" w:cs="Arial"/>
          <w:sz w:val="24"/>
          <w:szCs w:val="24"/>
          <w:lang w:val="es-ES_tradnl"/>
        </w:rPr>
        <w:t xml:space="preserve">nstituto, mediante el cual remitió las constancias del expediente formado con motivo del </w:t>
      </w:r>
      <w:r>
        <w:rPr>
          <w:rFonts w:ascii="Trebuchet MS" w:hAnsi="Trebuchet MS" w:cs="Arial"/>
          <w:sz w:val="24"/>
          <w:szCs w:val="24"/>
          <w:lang w:val="es-ES_tradnl"/>
        </w:rPr>
        <w:t>Procedimiento Sancionador Especial</w:t>
      </w:r>
      <w:r w:rsidRPr="00BE3FAF">
        <w:rPr>
          <w:rFonts w:ascii="Trebuchet MS" w:hAnsi="Trebuchet MS" w:cs="Arial"/>
          <w:sz w:val="24"/>
          <w:szCs w:val="24"/>
          <w:lang w:val="es-ES_tradnl"/>
        </w:rPr>
        <w:t xml:space="preserve"> </w:t>
      </w:r>
      <w:r w:rsidRPr="003F3DEE">
        <w:rPr>
          <w:rFonts w:ascii="Trebuchet MS" w:hAnsi="Trebuchet MS" w:cs="Arial"/>
          <w:b/>
          <w:sz w:val="24"/>
          <w:szCs w:val="24"/>
          <w:lang w:val="es-ES_tradnl"/>
        </w:rPr>
        <w:t>PSE-QUEJA-205/2021.</w:t>
      </w:r>
    </w:p>
    <w:p w:rsidR="00C11697" w:rsidRPr="00BE3FAF" w:rsidRDefault="00C11697" w:rsidP="00BE3FAF">
      <w:pPr>
        <w:pStyle w:val="Sinespaciado"/>
        <w:spacing w:line="276" w:lineRule="auto"/>
        <w:jc w:val="both"/>
        <w:rPr>
          <w:rFonts w:ascii="Trebuchet MS" w:eastAsiaTheme="minorEastAsia" w:hAnsi="Trebuchet MS"/>
          <w:b/>
          <w:sz w:val="24"/>
          <w:szCs w:val="24"/>
          <w:lang w:eastAsia="es-MX"/>
        </w:rPr>
      </w:pPr>
    </w:p>
    <w:p w:rsidR="00C11697" w:rsidRPr="00BE3FAF" w:rsidRDefault="00C11697" w:rsidP="00BE3FAF">
      <w:pPr>
        <w:pStyle w:val="Sinespaciado"/>
        <w:spacing w:line="276" w:lineRule="auto"/>
        <w:jc w:val="both"/>
        <w:rPr>
          <w:rFonts w:ascii="Trebuchet MS" w:eastAsiaTheme="minorEastAsia" w:hAnsi="Trebuchet MS"/>
          <w:sz w:val="24"/>
          <w:szCs w:val="24"/>
          <w:lang w:eastAsia="es-MX"/>
        </w:rPr>
      </w:pPr>
      <w:r w:rsidRPr="00BE3FAF">
        <w:rPr>
          <w:rFonts w:ascii="Trebuchet MS" w:eastAsiaTheme="minorEastAsia" w:hAnsi="Trebuchet MS"/>
          <w:b/>
          <w:sz w:val="24"/>
          <w:szCs w:val="24"/>
          <w:lang w:eastAsia="es-MX"/>
        </w:rPr>
        <w:t>5</w:t>
      </w:r>
      <w:r w:rsidR="00026136" w:rsidRPr="00BE3FAF">
        <w:rPr>
          <w:rFonts w:ascii="Trebuchet MS" w:eastAsiaTheme="minorEastAsia" w:hAnsi="Trebuchet MS"/>
          <w:b/>
          <w:sz w:val="24"/>
          <w:szCs w:val="24"/>
          <w:lang w:eastAsia="es-MX"/>
        </w:rPr>
        <w:t xml:space="preserve">. </w:t>
      </w:r>
      <w:r w:rsidR="00366DBD" w:rsidRPr="00BE3FAF">
        <w:rPr>
          <w:rFonts w:ascii="Trebuchet MS" w:eastAsiaTheme="minorEastAsia" w:hAnsi="Trebuchet MS"/>
          <w:b/>
          <w:bCs/>
          <w:sz w:val="24"/>
          <w:szCs w:val="24"/>
          <w:lang w:eastAsia="es-MX"/>
        </w:rPr>
        <w:t xml:space="preserve">Radicación </w:t>
      </w:r>
      <w:r w:rsidR="00366DBD" w:rsidRPr="00BE3FAF">
        <w:rPr>
          <w:rFonts w:ascii="Trebuchet MS" w:hAnsi="Trebuchet MS"/>
          <w:b/>
          <w:sz w:val="24"/>
          <w:szCs w:val="24"/>
        </w:rPr>
        <w:t>de</w:t>
      </w:r>
      <w:r w:rsidR="00366DBD">
        <w:rPr>
          <w:rFonts w:ascii="Trebuchet MS" w:hAnsi="Trebuchet MS"/>
          <w:b/>
          <w:sz w:val="24"/>
          <w:szCs w:val="24"/>
        </w:rPr>
        <w:t>l</w:t>
      </w:r>
      <w:r w:rsidR="00366DBD" w:rsidRPr="00BE3FAF">
        <w:rPr>
          <w:rFonts w:ascii="Trebuchet MS" w:hAnsi="Trebuchet MS"/>
          <w:b/>
          <w:sz w:val="24"/>
          <w:szCs w:val="24"/>
        </w:rPr>
        <w:t xml:space="preserve"> recurso de revisión</w:t>
      </w:r>
      <w:r w:rsidR="00E22477" w:rsidRPr="00BE3FAF">
        <w:rPr>
          <w:rFonts w:ascii="Trebuchet MS" w:hAnsi="Trebuchet MS"/>
          <w:b/>
          <w:sz w:val="24"/>
          <w:szCs w:val="24"/>
        </w:rPr>
        <w:t xml:space="preserve">. </w:t>
      </w:r>
      <w:r w:rsidR="00E22477" w:rsidRPr="00BE3FAF">
        <w:rPr>
          <w:rFonts w:ascii="Trebuchet MS" w:hAnsi="Trebuchet MS"/>
          <w:sz w:val="24"/>
          <w:szCs w:val="24"/>
        </w:rPr>
        <w:t xml:space="preserve">El </w:t>
      </w:r>
      <w:r w:rsidR="00E41218">
        <w:rPr>
          <w:rFonts w:ascii="Trebuchet MS" w:hAnsi="Trebuchet MS"/>
          <w:sz w:val="24"/>
          <w:szCs w:val="24"/>
        </w:rPr>
        <w:t>dieciséis de junio</w:t>
      </w:r>
      <w:r w:rsidR="00E22477" w:rsidRPr="00BE3FAF">
        <w:rPr>
          <w:rFonts w:ascii="Trebuchet MS" w:hAnsi="Trebuchet MS"/>
          <w:sz w:val="24"/>
          <w:szCs w:val="24"/>
        </w:rPr>
        <w:t xml:space="preserve"> se radicó el presente recurso</w:t>
      </w:r>
      <w:r w:rsidR="00F96A74" w:rsidRPr="00BE3FAF">
        <w:rPr>
          <w:rFonts w:ascii="Trebuchet MS" w:hAnsi="Trebuchet MS"/>
          <w:sz w:val="24"/>
          <w:szCs w:val="24"/>
        </w:rPr>
        <w:t xml:space="preserve">. </w:t>
      </w:r>
    </w:p>
    <w:p w:rsidR="00C11697" w:rsidRPr="00BE3FAF" w:rsidRDefault="00C11697" w:rsidP="00BE3FAF">
      <w:pPr>
        <w:pStyle w:val="Sinespaciado"/>
        <w:spacing w:line="276" w:lineRule="auto"/>
        <w:jc w:val="both"/>
        <w:rPr>
          <w:rFonts w:ascii="Trebuchet MS" w:eastAsia="Times New Roman" w:hAnsi="Trebuchet MS" w:cs="Arial"/>
          <w:b/>
          <w:sz w:val="24"/>
          <w:szCs w:val="24"/>
        </w:rPr>
      </w:pPr>
    </w:p>
    <w:p w:rsidR="00E41218" w:rsidRDefault="00C11697" w:rsidP="00BE3FAF">
      <w:pPr>
        <w:pStyle w:val="Sinespaciado"/>
        <w:spacing w:line="276" w:lineRule="auto"/>
        <w:jc w:val="both"/>
        <w:rPr>
          <w:rFonts w:ascii="Trebuchet MS" w:hAnsi="Trebuchet MS"/>
          <w:sz w:val="24"/>
          <w:szCs w:val="24"/>
        </w:rPr>
      </w:pPr>
      <w:r w:rsidRPr="00BE3FAF">
        <w:rPr>
          <w:rFonts w:ascii="Trebuchet MS" w:eastAsia="Times New Roman" w:hAnsi="Trebuchet MS" w:cs="Arial"/>
          <w:b/>
          <w:sz w:val="24"/>
          <w:szCs w:val="24"/>
          <w:lang w:val="es-ES_tradnl"/>
        </w:rPr>
        <w:t>6</w:t>
      </w:r>
      <w:r w:rsidR="00E03D2E" w:rsidRPr="00BE3FAF">
        <w:rPr>
          <w:rFonts w:ascii="Trebuchet MS" w:eastAsia="Times New Roman" w:hAnsi="Trebuchet MS" w:cs="Arial"/>
          <w:b/>
          <w:sz w:val="24"/>
          <w:szCs w:val="24"/>
          <w:lang w:val="es-ES_tradnl"/>
        </w:rPr>
        <w:t xml:space="preserve">. </w:t>
      </w:r>
      <w:r w:rsidR="00366DBD" w:rsidRPr="00BE3FAF">
        <w:rPr>
          <w:rFonts w:ascii="Trebuchet MS" w:hAnsi="Trebuchet MS"/>
          <w:b/>
          <w:sz w:val="24"/>
          <w:szCs w:val="24"/>
        </w:rPr>
        <w:t xml:space="preserve">Resolución del </w:t>
      </w:r>
      <w:r w:rsidR="00E22477" w:rsidRPr="00BE3FAF">
        <w:rPr>
          <w:rFonts w:ascii="Trebuchet MS" w:hAnsi="Trebuchet MS"/>
          <w:b/>
          <w:sz w:val="24"/>
          <w:szCs w:val="24"/>
        </w:rPr>
        <w:t>PSE-TEJ-0</w:t>
      </w:r>
      <w:r w:rsidR="00E41218">
        <w:rPr>
          <w:rFonts w:ascii="Trebuchet MS" w:hAnsi="Trebuchet MS"/>
          <w:b/>
          <w:sz w:val="24"/>
          <w:szCs w:val="24"/>
        </w:rPr>
        <w:t>84</w:t>
      </w:r>
      <w:r w:rsidR="00E22477" w:rsidRPr="00BE3FAF">
        <w:rPr>
          <w:rFonts w:ascii="Trebuchet MS" w:hAnsi="Trebuchet MS"/>
          <w:b/>
          <w:sz w:val="24"/>
          <w:szCs w:val="24"/>
        </w:rPr>
        <w:t>/2021.</w:t>
      </w:r>
      <w:r w:rsidR="00E22477" w:rsidRPr="00BE3FAF">
        <w:rPr>
          <w:rFonts w:ascii="Trebuchet MS" w:hAnsi="Trebuchet MS"/>
          <w:sz w:val="24"/>
          <w:szCs w:val="24"/>
        </w:rPr>
        <w:t xml:space="preserve"> El </w:t>
      </w:r>
      <w:r w:rsidR="00E41218">
        <w:rPr>
          <w:rFonts w:ascii="Trebuchet MS" w:hAnsi="Trebuchet MS"/>
          <w:sz w:val="24"/>
          <w:szCs w:val="24"/>
        </w:rPr>
        <w:t>diecisiete de junio</w:t>
      </w:r>
      <w:r w:rsidR="00E22477" w:rsidRPr="00BE3FAF">
        <w:rPr>
          <w:rFonts w:ascii="Trebuchet MS" w:hAnsi="Trebuchet MS"/>
          <w:sz w:val="24"/>
          <w:szCs w:val="24"/>
        </w:rPr>
        <w:t xml:space="preserve"> siguiente, el </w:t>
      </w:r>
      <w:r w:rsidR="00BC7B11" w:rsidRPr="00BE3FAF">
        <w:rPr>
          <w:rFonts w:ascii="Trebuchet MS" w:hAnsi="Trebuchet MS"/>
          <w:sz w:val="24"/>
          <w:szCs w:val="24"/>
        </w:rPr>
        <w:t xml:space="preserve">Tribunal </w:t>
      </w:r>
      <w:r w:rsidR="00E22477" w:rsidRPr="00BE3FAF">
        <w:rPr>
          <w:rFonts w:ascii="Trebuchet MS" w:hAnsi="Trebuchet MS"/>
          <w:sz w:val="24"/>
          <w:szCs w:val="24"/>
        </w:rPr>
        <w:t xml:space="preserve">local resolvió el fondo del asunto en cuestión, </w:t>
      </w:r>
      <w:r w:rsidR="00E41218">
        <w:rPr>
          <w:rFonts w:ascii="Trebuchet MS" w:hAnsi="Trebuchet MS"/>
          <w:sz w:val="24"/>
          <w:szCs w:val="24"/>
        </w:rPr>
        <w:t>declarando la inexistencia de las infracciones de difusión de propaganda gubernamental en periodos prohibidos, violación al principio de imparcialidad y la utilización de programas sociales y sus recursos. Además, se declar</w:t>
      </w:r>
      <w:r w:rsidR="007E73C2">
        <w:rPr>
          <w:rFonts w:ascii="Trebuchet MS" w:hAnsi="Trebuchet MS"/>
          <w:sz w:val="24"/>
          <w:szCs w:val="24"/>
        </w:rPr>
        <w:t>ó existente</w:t>
      </w:r>
      <w:r w:rsidR="00E41218">
        <w:rPr>
          <w:rFonts w:ascii="Trebuchet MS" w:hAnsi="Trebuchet MS"/>
          <w:sz w:val="24"/>
          <w:szCs w:val="24"/>
        </w:rPr>
        <w:t xml:space="preserve"> la infracción de vulneración al principio de interés superior de la niñez como derecho humano atribuida a la denunciada María Guadalupe Guerrero Carvajal. </w:t>
      </w:r>
    </w:p>
    <w:p w:rsidR="00E03D2E" w:rsidRPr="00BE3FAF" w:rsidRDefault="00E03D2E" w:rsidP="00BE3FAF">
      <w:pPr>
        <w:spacing w:after="0"/>
        <w:jc w:val="both"/>
        <w:rPr>
          <w:rFonts w:ascii="Trebuchet MS" w:eastAsiaTheme="minorEastAsia" w:hAnsi="Trebuchet MS"/>
          <w:bCs/>
          <w:sz w:val="24"/>
          <w:szCs w:val="24"/>
          <w:lang w:eastAsia="es-MX"/>
        </w:rPr>
      </w:pPr>
    </w:p>
    <w:p w:rsidR="00E03D2E" w:rsidRPr="00BE3FAF" w:rsidRDefault="00E03D2E" w:rsidP="00BE3FAF">
      <w:pPr>
        <w:spacing w:after="0"/>
        <w:jc w:val="center"/>
        <w:rPr>
          <w:rFonts w:ascii="Trebuchet MS" w:eastAsia="Times New Roman" w:hAnsi="Trebuchet MS" w:cs="Arial"/>
          <w:b/>
          <w:sz w:val="24"/>
          <w:szCs w:val="24"/>
          <w:lang w:eastAsia="es-ES"/>
        </w:rPr>
      </w:pPr>
      <w:r w:rsidRPr="00BE3FAF">
        <w:rPr>
          <w:rFonts w:ascii="Trebuchet MS" w:eastAsia="Times New Roman" w:hAnsi="Trebuchet MS" w:cs="Arial"/>
          <w:b/>
          <w:sz w:val="24"/>
          <w:szCs w:val="24"/>
          <w:lang w:eastAsia="es-ES"/>
        </w:rPr>
        <w:t xml:space="preserve">C O N S I D E R A </w:t>
      </w:r>
      <w:r w:rsidR="005D429A">
        <w:rPr>
          <w:rFonts w:ascii="Trebuchet MS" w:eastAsia="Times New Roman" w:hAnsi="Trebuchet MS" w:cs="Arial"/>
          <w:b/>
          <w:sz w:val="24"/>
          <w:szCs w:val="24"/>
          <w:lang w:eastAsia="es-ES"/>
        </w:rPr>
        <w:t xml:space="preserve">N D O S </w:t>
      </w:r>
    </w:p>
    <w:p w:rsidR="00E03D2E" w:rsidRPr="00BE3FAF" w:rsidRDefault="00E03D2E" w:rsidP="00BE3FAF">
      <w:pPr>
        <w:spacing w:after="0"/>
        <w:jc w:val="center"/>
        <w:rPr>
          <w:rFonts w:ascii="Trebuchet MS" w:eastAsia="Times New Roman" w:hAnsi="Trebuchet MS" w:cs="Arial"/>
          <w:b/>
          <w:sz w:val="24"/>
          <w:szCs w:val="24"/>
          <w:lang w:eastAsia="es-ES"/>
        </w:rPr>
      </w:pPr>
    </w:p>
    <w:p w:rsidR="00E03D2E" w:rsidRPr="00BE3FAF" w:rsidRDefault="00920B1F" w:rsidP="00BE3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rebuchet MS" w:eastAsiaTheme="minorEastAsia" w:hAnsi="Trebuchet MS"/>
          <w:sz w:val="24"/>
          <w:szCs w:val="24"/>
          <w:lang w:eastAsia="es-MX"/>
        </w:rPr>
      </w:pPr>
      <w:r w:rsidRPr="00BE3FAF">
        <w:rPr>
          <w:rFonts w:ascii="Trebuchet MS" w:eastAsiaTheme="minorEastAsia" w:hAnsi="Trebuchet MS"/>
          <w:b/>
          <w:sz w:val="24"/>
          <w:szCs w:val="24"/>
          <w:lang w:eastAsia="es-MX"/>
        </w:rPr>
        <w:t>I</w:t>
      </w:r>
      <w:r w:rsidR="00E03D2E" w:rsidRPr="00BE3FAF">
        <w:rPr>
          <w:rFonts w:ascii="Trebuchet MS" w:eastAsiaTheme="minorEastAsia" w:hAnsi="Trebuchet MS"/>
          <w:b/>
          <w:sz w:val="24"/>
          <w:szCs w:val="24"/>
          <w:lang w:eastAsia="es-MX"/>
        </w:rPr>
        <w:t xml:space="preserve">. </w:t>
      </w:r>
      <w:r w:rsidR="00B81099" w:rsidRPr="00BE3FAF">
        <w:rPr>
          <w:rFonts w:ascii="Trebuchet MS" w:eastAsiaTheme="minorEastAsia" w:hAnsi="Trebuchet MS"/>
          <w:b/>
          <w:sz w:val="24"/>
          <w:szCs w:val="24"/>
          <w:lang w:eastAsia="es-MX"/>
        </w:rPr>
        <w:t>Competencia y procedencia</w:t>
      </w:r>
      <w:r w:rsidR="00E03D2E" w:rsidRPr="00BE3FAF">
        <w:rPr>
          <w:rFonts w:ascii="Trebuchet MS" w:eastAsiaTheme="minorEastAsia" w:hAnsi="Trebuchet MS"/>
          <w:sz w:val="24"/>
          <w:szCs w:val="24"/>
          <w:lang w:eastAsia="es-MX"/>
        </w:rPr>
        <w:t>. El Consejo General de</w:t>
      </w:r>
      <w:r w:rsidR="00122881" w:rsidRPr="00BE3FAF">
        <w:rPr>
          <w:rFonts w:ascii="Trebuchet MS" w:eastAsiaTheme="minorEastAsia" w:hAnsi="Trebuchet MS"/>
          <w:sz w:val="24"/>
          <w:szCs w:val="24"/>
          <w:lang w:eastAsia="es-MX"/>
        </w:rPr>
        <w:t xml:space="preserve"> este</w:t>
      </w:r>
      <w:r w:rsidR="00E03D2E" w:rsidRPr="00BE3FAF">
        <w:rPr>
          <w:rFonts w:ascii="Trebuchet MS" w:eastAsiaTheme="minorEastAsia" w:hAnsi="Trebuchet MS"/>
          <w:sz w:val="24"/>
          <w:szCs w:val="24"/>
          <w:lang w:eastAsia="es-MX"/>
        </w:rPr>
        <w:t xml:space="preserve"> </w:t>
      </w:r>
      <w:r w:rsidR="00122881" w:rsidRPr="00BE3FAF">
        <w:rPr>
          <w:rFonts w:ascii="Trebuchet MS" w:eastAsiaTheme="minorEastAsia" w:hAnsi="Trebuchet MS"/>
          <w:sz w:val="24"/>
          <w:szCs w:val="24"/>
          <w:lang w:eastAsia="es-MX"/>
        </w:rPr>
        <w:t xml:space="preserve">Instituto </w:t>
      </w:r>
      <w:r w:rsidR="00E03D2E" w:rsidRPr="00BE3FAF">
        <w:rPr>
          <w:rFonts w:ascii="Trebuchet MS" w:eastAsiaTheme="minorEastAsia" w:hAnsi="Trebuchet MS"/>
          <w:sz w:val="24"/>
          <w:szCs w:val="24"/>
          <w:lang w:eastAsia="es-MX"/>
        </w:rPr>
        <w:t xml:space="preserve">es competente para conocer </w:t>
      </w:r>
      <w:r w:rsidR="00122881" w:rsidRPr="00BE3FAF">
        <w:rPr>
          <w:rFonts w:ascii="Trebuchet MS" w:eastAsiaTheme="minorEastAsia" w:hAnsi="Trebuchet MS"/>
          <w:sz w:val="24"/>
          <w:szCs w:val="24"/>
          <w:lang w:eastAsia="es-MX"/>
        </w:rPr>
        <w:t>respecto de la presentación del</w:t>
      </w:r>
      <w:r w:rsidR="00E03D2E" w:rsidRPr="00BE3FAF">
        <w:rPr>
          <w:rFonts w:ascii="Trebuchet MS" w:eastAsiaTheme="minorEastAsia" w:hAnsi="Trebuchet MS"/>
          <w:sz w:val="24"/>
          <w:szCs w:val="24"/>
          <w:lang w:eastAsia="es-MX"/>
        </w:rPr>
        <w:t xml:space="preserve"> recurso</w:t>
      </w:r>
      <w:r w:rsidR="00122881" w:rsidRPr="00BE3FAF">
        <w:rPr>
          <w:rFonts w:ascii="Trebuchet MS" w:eastAsiaTheme="minorEastAsia" w:hAnsi="Trebuchet MS"/>
          <w:sz w:val="24"/>
          <w:szCs w:val="24"/>
          <w:lang w:eastAsia="es-MX"/>
        </w:rPr>
        <w:t xml:space="preserve"> de mérito</w:t>
      </w:r>
      <w:r w:rsidR="00E03D2E" w:rsidRPr="00BE3FAF">
        <w:rPr>
          <w:rFonts w:ascii="Trebuchet MS" w:eastAsiaTheme="minorEastAsia" w:hAnsi="Trebuchet MS"/>
          <w:sz w:val="24"/>
          <w:szCs w:val="24"/>
          <w:lang w:eastAsia="es-MX"/>
        </w:rPr>
        <w:t xml:space="preserve">, </w:t>
      </w:r>
      <w:r w:rsidR="00122881" w:rsidRPr="00BE3FAF">
        <w:rPr>
          <w:rFonts w:ascii="Trebuchet MS" w:eastAsiaTheme="minorEastAsia" w:hAnsi="Trebuchet MS"/>
          <w:sz w:val="24"/>
          <w:szCs w:val="24"/>
          <w:lang w:eastAsia="es-MX"/>
        </w:rPr>
        <w:t>ello en virtud de que el acto de controversia es</w:t>
      </w:r>
      <w:r w:rsidR="00E03D2E" w:rsidRPr="00BE3FAF">
        <w:rPr>
          <w:rFonts w:ascii="Trebuchet MS" w:eastAsiaTheme="minorEastAsia" w:hAnsi="Trebuchet MS"/>
          <w:sz w:val="24"/>
          <w:szCs w:val="24"/>
          <w:lang w:eastAsia="es-MX"/>
        </w:rPr>
        <w:t xml:space="preserve"> </w:t>
      </w:r>
      <w:r w:rsidR="00F96A74" w:rsidRPr="00BE3FAF">
        <w:rPr>
          <w:rFonts w:ascii="Trebuchet MS" w:hAnsi="Trebuchet MS" w:cs="Arial"/>
          <w:sz w:val="24"/>
          <w:szCs w:val="24"/>
        </w:rPr>
        <w:t xml:space="preserve">la </w:t>
      </w:r>
      <w:r w:rsidR="00F96A74" w:rsidRPr="00BE3FAF">
        <w:rPr>
          <w:rFonts w:ascii="Trebuchet MS" w:hAnsi="Trebuchet MS" w:cs="Arial"/>
          <w:sz w:val="24"/>
          <w:szCs w:val="24"/>
          <w:lang w:val="es-ES" w:eastAsia="es-ES"/>
        </w:rPr>
        <w:t xml:space="preserve">resolución de la Comisión de Quejas </w:t>
      </w:r>
      <w:r w:rsidR="00F96A74" w:rsidRPr="00BE3FAF">
        <w:rPr>
          <w:rFonts w:ascii="Trebuchet MS" w:hAnsi="Trebuchet MS" w:cs="Arial"/>
          <w:sz w:val="24"/>
          <w:szCs w:val="24"/>
          <w:lang w:val="es-ES" w:eastAsia="es-ES"/>
        </w:rPr>
        <w:lastRenderedPageBreak/>
        <w:t xml:space="preserve">y Denuncias del </w:t>
      </w:r>
      <w:r w:rsidR="00B81099">
        <w:rPr>
          <w:rFonts w:ascii="Trebuchet MS" w:hAnsi="Trebuchet MS" w:cs="Arial"/>
          <w:sz w:val="24"/>
          <w:szCs w:val="24"/>
          <w:lang w:val="es-ES"/>
        </w:rPr>
        <w:t>I</w:t>
      </w:r>
      <w:r w:rsidR="00F96A74" w:rsidRPr="00BE3FAF">
        <w:rPr>
          <w:rFonts w:ascii="Trebuchet MS" w:hAnsi="Trebuchet MS" w:cs="Arial"/>
          <w:sz w:val="24"/>
          <w:szCs w:val="24"/>
          <w:lang w:val="es-ES" w:eastAsia="es-ES"/>
        </w:rPr>
        <w:t>nstituto</w:t>
      </w:r>
      <w:r w:rsidR="00F96A74" w:rsidRPr="00BE3FAF">
        <w:rPr>
          <w:rFonts w:ascii="Trebuchet MS" w:hAnsi="Trebuchet MS" w:cs="Arial"/>
          <w:sz w:val="24"/>
          <w:szCs w:val="24"/>
          <w:lang w:val="es-ES"/>
        </w:rPr>
        <w:t xml:space="preserve">, dentro </w:t>
      </w:r>
      <w:r w:rsidR="00F96A74" w:rsidRPr="00BE3FAF">
        <w:rPr>
          <w:rFonts w:ascii="Trebuchet MS" w:hAnsi="Trebuchet MS" w:cs="Arial"/>
          <w:sz w:val="24"/>
          <w:szCs w:val="24"/>
          <w:lang w:val="es-ES_tradnl"/>
        </w:rPr>
        <w:t xml:space="preserve">del </w:t>
      </w:r>
      <w:r w:rsidR="00A87BD0">
        <w:rPr>
          <w:rFonts w:ascii="Trebuchet MS" w:hAnsi="Trebuchet MS" w:cs="Arial"/>
          <w:sz w:val="24"/>
          <w:szCs w:val="24"/>
          <w:lang w:val="es-ES_tradnl"/>
        </w:rPr>
        <w:t>Procedimiento Sancionador Especial</w:t>
      </w:r>
      <w:r w:rsidR="00F96A74" w:rsidRPr="00BE3FAF">
        <w:rPr>
          <w:rFonts w:ascii="Trebuchet MS" w:hAnsi="Trebuchet MS" w:cs="Arial"/>
          <w:sz w:val="24"/>
          <w:szCs w:val="24"/>
          <w:lang w:val="es-ES_tradnl"/>
        </w:rPr>
        <w:t xml:space="preserve"> </w:t>
      </w:r>
      <w:r w:rsidR="00F96A74" w:rsidRPr="003F3DEE">
        <w:rPr>
          <w:rFonts w:ascii="Trebuchet MS" w:hAnsi="Trebuchet MS" w:cs="Arial"/>
          <w:b/>
          <w:sz w:val="24"/>
          <w:szCs w:val="24"/>
          <w:lang w:val="es-ES_tradnl"/>
        </w:rPr>
        <w:t>PSE-QUEJA-</w:t>
      </w:r>
      <w:r w:rsidR="007E73C2" w:rsidRPr="003F3DEE">
        <w:rPr>
          <w:rFonts w:ascii="Trebuchet MS" w:hAnsi="Trebuchet MS" w:cs="Arial"/>
          <w:b/>
          <w:sz w:val="24"/>
          <w:szCs w:val="24"/>
          <w:lang w:val="es-ES_tradnl"/>
        </w:rPr>
        <w:t>205</w:t>
      </w:r>
      <w:r w:rsidR="00F96A74" w:rsidRPr="003F3DEE">
        <w:rPr>
          <w:rFonts w:ascii="Trebuchet MS" w:hAnsi="Trebuchet MS" w:cs="Arial"/>
          <w:b/>
          <w:sz w:val="24"/>
          <w:szCs w:val="24"/>
          <w:lang w:val="es-ES_tradnl"/>
        </w:rPr>
        <w:t>/2021</w:t>
      </w:r>
      <w:r w:rsidR="008A73E0" w:rsidRPr="00BE3FAF">
        <w:rPr>
          <w:rFonts w:ascii="Trebuchet MS" w:eastAsiaTheme="minorEastAsia" w:hAnsi="Trebuchet MS" w:cs="Arial"/>
          <w:bCs/>
          <w:sz w:val="24"/>
          <w:szCs w:val="24"/>
          <w:lang w:eastAsia="es-MX"/>
        </w:rPr>
        <w:t>, de conformidad con l</w:t>
      </w:r>
      <w:r w:rsidR="00957DA1" w:rsidRPr="00BE3FAF">
        <w:rPr>
          <w:rFonts w:ascii="Trebuchet MS" w:eastAsiaTheme="minorEastAsia" w:hAnsi="Trebuchet MS" w:cs="Arial"/>
          <w:bCs/>
          <w:sz w:val="24"/>
          <w:szCs w:val="24"/>
          <w:lang w:eastAsia="es-MX"/>
        </w:rPr>
        <w:t>os</w:t>
      </w:r>
      <w:r w:rsidR="00E03D2E" w:rsidRPr="00BE3FAF">
        <w:rPr>
          <w:rFonts w:ascii="Trebuchet MS" w:eastAsiaTheme="minorEastAsia" w:hAnsi="Trebuchet MS" w:cs="Arial"/>
          <w:bCs/>
          <w:sz w:val="24"/>
          <w:szCs w:val="24"/>
          <w:lang w:eastAsia="es-MX"/>
        </w:rPr>
        <w:t xml:space="preserve"> artículo</w:t>
      </w:r>
      <w:r w:rsidR="00957DA1" w:rsidRPr="00BE3FAF">
        <w:rPr>
          <w:rFonts w:ascii="Trebuchet MS" w:eastAsiaTheme="minorEastAsia" w:hAnsi="Trebuchet MS" w:cs="Arial"/>
          <w:bCs/>
          <w:sz w:val="24"/>
          <w:szCs w:val="24"/>
          <w:lang w:eastAsia="es-MX"/>
        </w:rPr>
        <w:t>s</w:t>
      </w:r>
      <w:r w:rsidR="00E03D2E" w:rsidRPr="00BE3FAF">
        <w:rPr>
          <w:rFonts w:ascii="Trebuchet MS" w:eastAsiaTheme="minorEastAsia" w:hAnsi="Trebuchet MS" w:cs="Arial"/>
          <w:bCs/>
          <w:sz w:val="24"/>
          <w:szCs w:val="24"/>
          <w:lang w:eastAsia="es-MX"/>
        </w:rPr>
        <w:t xml:space="preserve"> </w:t>
      </w:r>
      <w:r w:rsidR="00957DA1" w:rsidRPr="00BE3FAF">
        <w:rPr>
          <w:rFonts w:ascii="Trebuchet MS" w:eastAsiaTheme="minorEastAsia" w:hAnsi="Trebuchet MS" w:cs="Arial"/>
          <w:bCs/>
          <w:sz w:val="24"/>
          <w:szCs w:val="24"/>
          <w:lang w:eastAsia="es-MX"/>
        </w:rPr>
        <w:t>577 al 583</w:t>
      </w:r>
      <w:r w:rsidR="003F3DEE">
        <w:rPr>
          <w:rFonts w:ascii="Trebuchet MS" w:eastAsiaTheme="minorEastAsia" w:hAnsi="Trebuchet MS" w:cs="Arial"/>
          <w:bCs/>
          <w:sz w:val="24"/>
          <w:szCs w:val="24"/>
          <w:lang w:eastAsia="es-MX"/>
        </w:rPr>
        <w:t>,</w:t>
      </w:r>
      <w:r w:rsidR="00957DA1" w:rsidRPr="00BE3FAF">
        <w:rPr>
          <w:rFonts w:ascii="Trebuchet MS" w:eastAsiaTheme="minorEastAsia" w:hAnsi="Trebuchet MS" w:cs="Arial"/>
          <w:bCs/>
          <w:sz w:val="24"/>
          <w:szCs w:val="24"/>
          <w:lang w:eastAsia="es-MX"/>
        </w:rPr>
        <w:t xml:space="preserve"> </w:t>
      </w:r>
      <w:r w:rsidR="00E03D2E" w:rsidRPr="00BE3FAF">
        <w:rPr>
          <w:rFonts w:ascii="Trebuchet MS" w:eastAsiaTheme="minorEastAsia" w:hAnsi="Trebuchet MS"/>
          <w:sz w:val="24"/>
          <w:szCs w:val="24"/>
          <w:lang w:eastAsia="es-MX"/>
        </w:rPr>
        <w:t>del Código Electoral del Estado de Jalisco.</w:t>
      </w:r>
    </w:p>
    <w:p w:rsidR="00BE3FAF" w:rsidRPr="00BE3FAF" w:rsidRDefault="00BE3FAF" w:rsidP="00BE3FAF">
      <w:pPr>
        <w:pStyle w:val="Sinespaciado"/>
        <w:spacing w:line="276" w:lineRule="auto"/>
        <w:jc w:val="both"/>
        <w:rPr>
          <w:rFonts w:ascii="Trebuchet MS" w:eastAsiaTheme="minorEastAsia" w:hAnsi="Trebuchet MS"/>
          <w:sz w:val="24"/>
          <w:szCs w:val="24"/>
          <w:lang w:eastAsia="es-MX"/>
        </w:rPr>
      </w:pPr>
    </w:p>
    <w:p w:rsidR="00920B1F" w:rsidRDefault="00BE3FAF" w:rsidP="00BE3FAF">
      <w:pPr>
        <w:pStyle w:val="Sinespaciado"/>
        <w:spacing w:line="276" w:lineRule="auto"/>
        <w:jc w:val="both"/>
        <w:rPr>
          <w:rFonts w:ascii="Trebuchet MS" w:eastAsiaTheme="minorEastAsia" w:hAnsi="Trebuchet MS"/>
          <w:sz w:val="24"/>
          <w:szCs w:val="24"/>
          <w:lang w:eastAsia="es-MX"/>
        </w:rPr>
      </w:pPr>
      <w:r w:rsidRPr="00BE3FAF">
        <w:rPr>
          <w:rFonts w:ascii="Trebuchet MS" w:eastAsiaTheme="minorEastAsia" w:hAnsi="Trebuchet MS"/>
          <w:b/>
          <w:sz w:val="24"/>
          <w:szCs w:val="24"/>
          <w:lang w:eastAsia="es-MX"/>
        </w:rPr>
        <w:t xml:space="preserve">II. </w:t>
      </w:r>
      <w:r w:rsidR="00B81099" w:rsidRPr="00BE3FAF">
        <w:rPr>
          <w:rFonts w:ascii="Trebuchet MS" w:eastAsiaTheme="minorEastAsia" w:hAnsi="Trebuchet MS"/>
          <w:b/>
          <w:sz w:val="24"/>
          <w:szCs w:val="24"/>
          <w:lang w:eastAsia="es-MX"/>
        </w:rPr>
        <w:t>Causales de desechamiento, improcedencia y sobreseimiento</w:t>
      </w:r>
      <w:r w:rsidRPr="00BE3FAF">
        <w:rPr>
          <w:rFonts w:ascii="Trebuchet MS" w:eastAsiaTheme="minorEastAsia" w:hAnsi="Trebuchet MS"/>
          <w:b/>
          <w:sz w:val="24"/>
          <w:szCs w:val="24"/>
          <w:lang w:eastAsia="es-MX"/>
        </w:rPr>
        <w:t xml:space="preserve">. </w:t>
      </w:r>
      <w:r w:rsidRPr="00BE3FAF">
        <w:rPr>
          <w:rFonts w:ascii="Trebuchet MS" w:eastAsiaTheme="minorEastAsia" w:hAnsi="Trebuchet MS"/>
          <w:sz w:val="24"/>
          <w:szCs w:val="24"/>
          <w:lang w:eastAsia="es-MX"/>
        </w:rPr>
        <w:t xml:space="preserve">Una vez determinada la competencia de este </w:t>
      </w:r>
      <w:r w:rsidR="00BC7B11" w:rsidRPr="00BE3FAF">
        <w:rPr>
          <w:rFonts w:ascii="Trebuchet MS" w:eastAsiaTheme="minorEastAsia" w:hAnsi="Trebuchet MS"/>
          <w:sz w:val="24"/>
          <w:szCs w:val="24"/>
          <w:lang w:eastAsia="es-MX"/>
        </w:rPr>
        <w:t xml:space="preserve">órgano colegiado </w:t>
      </w:r>
      <w:r w:rsidRPr="00BE3FAF">
        <w:rPr>
          <w:rFonts w:ascii="Trebuchet MS" w:eastAsiaTheme="minorEastAsia" w:hAnsi="Trebuchet MS"/>
          <w:sz w:val="24"/>
          <w:szCs w:val="24"/>
          <w:lang w:eastAsia="es-MX"/>
        </w:rPr>
        <w:t>para conocer del presente medio de impugnación, en términos del numeral 585</w:t>
      </w:r>
      <w:r w:rsidR="00B81099">
        <w:rPr>
          <w:rFonts w:ascii="Trebuchet MS" w:eastAsiaTheme="minorEastAsia" w:hAnsi="Trebuchet MS"/>
          <w:sz w:val="24"/>
          <w:szCs w:val="24"/>
          <w:lang w:eastAsia="es-MX"/>
        </w:rPr>
        <w:t>,</w:t>
      </w:r>
      <w:r w:rsidRPr="00BE3FAF">
        <w:rPr>
          <w:rFonts w:ascii="Trebuchet MS" w:eastAsiaTheme="minorEastAsia" w:hAnsi="Trebuchet MS"/>
          <w:sz w:val="24"/>
          <w:szCs w:val="24"/>
          <w:lang w:eastAsia="es-MX"/>
        </w:rPr>
        <w:t xml:space="preserve"> párrafo 1</w:t>
      </w:r>
      <w:r w:rsidR="00B81099">
        <w:rPr>
          <w:rFonts w:ascii="Trebuchet MS" w:eastAsiaTheme="minorEastAsia" w:hAnsi="Trebuchet MS"/>
          <w:sz w:val="24"/>
          <w:szCs w:val="24"/>
          <w:lang w:eastAsia="es-MX"/>
        </w:rPr>
        <w:t>,</w:t>
      </w:r>
      <w:r w:rsidRPr="00BE3FAF">
        <w:rPr>
          <w:rFonts w:ascii="Trebuchet MS" w:eastAsiaTheme="minorEastAsia" w:hAnsi="Trebuchet MS"/>
          <w:sz w:val="24"/>
          <w:szCs w:val="24"/>
          <w:lang w:eastAsia="es-MX"/>
        </w:rPr>
        <w:t xml:space="preserve"> fracción II</w:t>
      </w:r>
      <w:r w:rsidR="003F3DEE">
        <w:rPr>
          <w:rFonts w:ascii="Trebuchet MS" w:eastAsiaTheme="minorEastAsia" w:hAnsi="Trebuchet MS"/>
          <w:sz w:val="24"/>
          <w:szCs w:val="24"/>
          <w:lang w:eastAsia="es-MX"/>
        </w:rPr>
        <w:t>,</w:t>
      </w:r>
      <w:r w:rsidRPr="00BE3FAF">
        <w:rPr>
          <w:rFonts w:ascii="Trebuchet MS" w:eastAsiaTheme="minorEastAsia" w:hAnsi="Trebuchet MS"/>
          <w:sz w:val="24"/>
          <w:szCs w:val="24"/>
          <w:lang w:eastAsia="es-MX"/>
        </w:rPr>
        <w:t xml:space="preserve"> del </w:t>
      </w:r>
      <w:r w:rsidR="003F3DEE">
        <w:rPr>
          <w:rFonts w:ascii="Trebuchet MS" w:eastAsiaTheme="minorEastAsia" w:hAnsi="Trebuchet MS"/>
          <w:sz w:val="24"/>
          <w:szCs w:val="24"/>
          <w:lang w:eastAsia="es-MX"/>
        </w:rPr>
        <w:t>c</w:t>
      </w:r>
      <w:r w:rsidRPr="00BE3FAF">
        <w:rPr>
          <w:rFonts w:ascii="Trebuchet MS" w:eastAsiaTheme="minorEastAsia" w:hAnsi="Trebuchet MS"/>
          <w:sz w:val="24"/>
          <w:szCs w:val="24"/>
          <w:lang w:eastAsia="es-MX"/>
        </w:rPr>
        <w:t xml:space="preserve">ódigo </w:t>
      </w:r>
      <w:r w:rsidR="003F3DEE">
        <w:rPr>
          <w:rFonts w:ascii="Trebuchet MS" w:eastAsiaTheme="minorEastAsia" w:hAnsi="Trebuchet MS"/>
          <w:sz w:val="24"/>
          <w:szCs w:val="24"/>
          <w:lang w:eastAsia="es-MX"/>
        </w:rPr>
        <w:t>c</w:t>
      </w:r>
      <w:r w:rsidRPr="00BE3FAF">
        <w:rPr>
          <w:rFonts w:ascii="Trebuchet MS" w:eastAsiaTheme="minorEastAsia" w:hAnsi="Trebuchet MS"/>
          <w:sz w:val="24"/>
          <w:szCs w:val="24"/>
          <w:lang w:eastAsia="es-MX"/>
        </w:rPr>
        <w:t>omicial de la entidad, con base en la propuesta realizada por el Secretario Ejecutivo de este Instituto, se c</w:t>
      </w:r>
      <w:r w:rsidR="007E73C2">
        <w:rPr>
          <w:rFonts w:ascii="Trebuchet MS" w:eastAsiaTheme="minorEastAsia" w:hAnsi="Trebuchet MS"/>
          <w:sz w:val="24"/>
          <w:szCs w:val="24"/>
          <w:lang w:eastAsia="es-MX"/>
        </w:rPr>
        <w:t>oncluye que en el presente caso</w:t>
      </w:r>
      <w:r w:rsidRPr="00BE3FAF">
        <w:rPr>
          <w:rFonts w:ascii="Trebuchet MS" w:eastAsiaTheme="minorEastAsia" w:hAnsi="Trebuchet MS"/>
          <w:sz w:val="24"/>
          <w:szCs w:val="24"/>
          <w:lang w:eastAsia="es-MX"/>
        </w:rPr>
        <w:t xml:space="preserve"> se actualiza la causal de improcedencia prevista en</w:t>
      </w:r>
      <w:r w:rsidR="007E73C2">
        <w:rPr>
          <w:rFonts w:ascii="Trebuchet MS" w:eastAsiaTheme="minorEastAsia" w:hAnsi="Trebuchet MS"/>
          <w:sz w:val="24"/>
          <w:szCs w:val="24"/>
          <w:lang w:eastAsia="es-MX"/>
        </w:rPr>
        <w:t xml:space="preserve"> el c</w:t>
      </w:r>
      <w:r w:rsidR="00103017">
        <w:rPr>
          <w:rFonts w:ascii="Trebuchet MS" w:eastAsiaTheme="minorEastAsia" w:hAnsi="Trebuchet MS"/>
          <w:sz w:val="24"/>
          <w:szCs w:val="24"/>
          <w:lang w:eastAsia="es-MX"/>
        </w:rPr>
        <w:t xml:space="preserve">ódigo local </w:t>
      </w:r>
      <w:r w:rsidR="00AB5FC0">
        <w:rPr>
          <w:rFonts w:ascii="Trebuchet MS" w:eastAsiaTheme="minorEastAsia" w:hAnsi="Trebuchet MS"/>
          <w:sz w:val="24"/>
          <w:szCs w:val="24"/>
          <w:lang w:eastAsia="es-MX"/>
        </w:rPr>
        <w:t>al encuadrarse lo dispuesto en los artículos 508, párrafo I, fracción III y 510, párrafo I, fracción II del código electoral local</w:t>
      </w:r>
      <w:r w:rsidR="00103017">
        <w:rPr>
          <w:rFonts w:ascii="Trebuchet MS" w:eastAsiaTheme="minorEastAsia" w:hAnsi="Trebuchet MS"/>
          <w:sz w:val="24"/>
          <w:szCs w:val="24"/>
          <w:lang w:eastAsia="es-MX"/>
        </w:rPr>
        <w:t>:</w:t>
      </w:r>
    </w:p>
    <w:p w:rsidR="00AF7603" w:rsidRDefault="00AF7603" w:rsidP="00BE3FAF">
      <w:pPr>
        <w:pStyle w:val="Sinespaciado"/>
        <w:spacing w:line="276" w:lineRule="auto"/>
        <w:jc w:val="both"/>
        <w:rPr>
          <w:rFonts w:ascii="Trebuchet MS" w:eastAsiaTheme="minorEastAsia" w:hAnsi="Trebuchet MS"/>
          <w:sz w:val="24"/>
          <w:szCs w:val="24"/>
          <w:lang w:eastAsia="es-MX"/>
        </w:rPr>
      </w:pPr>
    </w:p>
    <w:p w:rsidR="00210065" w:rsidRDefault="00B81099" w:rsidP="00210065">
      <w:pPr>
        <w:pStyle w:val="Sinespaciado"/>
        <w:ind w:left="567" w:right="786"/>
        <w:jc w:val="both"/>
        <w:rPr>
          <w:rFonts w:ascii="Trebuchet MS" w:hAnsi="Trebuchet MS"/>
          <w:i/>
        </w:rPr>
      </w:pPr>
      <w:r>
        <w:rPr>
          <w:rFonts w:ascii="Trebuchet MS" w:eastAsiaTheme="minorEastAsia" w:hAnsi="Trebuchet MS"/>
          <w:i/>
          <w:lang w:eastAsia="es-MX"/>
        </w:rPr>
        <w:t>“</w:t>
      </w:r>
      <w:r w:rsidR="00704C38" w:rsidRPr="00210065">
        <w:rPr>
          <w:rFonts w:ascii="Trebuchet MS" w:hAnsi="Trebuchet MS"/>
          <w:i/>
        </w:rPr>
        <w:t>Artículo</w:t>
      </w:r>
      <w:r w:rsidR="00210065" w:rsidRPr="00210065">
        <w:rPr>
          <w:rFonts w:ascii="Trebuchet MS" w:hAnsi="Trebuchet MS"/>
          <w:i/>
        </w:rPr>
        <w:t xml:space="preserve"> 508. 1. Procede desechar un medio de impugnación cuando: </w:t>
      </w:r>
    </w:p>
    <w:p w:rsidR="00B81099" w:rsidRDefault="00B81099" w:rsidP="00210065">
      <w:pPr>
        <w:pStyle w:val="Sinespaciado"/>
        <w:ind w:left="567" w:right="786"/>
        <w:jc w:val="both"/>
        <w:rPr>
          <w:rFonts w:ascii="Trebuchet MS" w:hAnsi="Trebuchet MS"/>
          <w:i/>
        </w:rPr>
      </w:pPr>
      <w:r>
        <w:rPr>
          <w:rFonts w:ascii="Trebuchet MS" w:hAnsi="Trebuchet MS"/>
          <w:i/>
        </w:rPr>
        <w:t>(</w:t>
      </w:r>
      <w:r w:rsidR="00210065" w:rsidRPr="00210065">
        <w:rPr>
          <w:rFonts w:ascii="Trebuchet MS" w:hAnsi="Trebuchet MS"/>
          <w:i/>
        </w:rPr>
        <w:t>…</w:t>
      </w:r>
      <w:r>
        <w:rPr>
          <w:rFonts w:ascii="Trebuchet MS" w:hAnsi="Trebuchet MS"/>
          <w:i/>
        </w:rPr>
        <w:t>)</w:t>
      </w:r>
    </w:p>
    <w:p w:rsidR="00210065" w:rsidRPr="00210065" w:rsidRDefault="00210065" w:rsidP="00210065">
      <w:pPr>
        <w:pStyle w:val="Sinespaciado"/>
        <w:ind w:left="567" w:right="786"/>
        <w:jc w:val="both"/>
        <w:rPr>
          <w:rFonts w:ascii="Trebuchet MS" w:hAnsi="Trebuchet MS"/>
          <w:i/>
        </w:rPr>
      </w:pPr>
      <w:r w:rsidRPr="00210065">
        <w:rPr>
          <w:rFonts w:ascii="Trebuchet MS" w:hAnsi="Trebuchet MS"/>
          <w:i/>
        </w:rPr>
        <w:t xml:space="preserve">III. La notoria improcedencia derive de las disposiciones del presente ordenamiento; </w:t>
      </w:r>
      <w:r w:rsidR="00704C38" w:rsidRPr="00210065">
        <w:rPr>
          <w:rFonts w:ascii="Trebuchet MS" w:hAnsi="Trebuchet MS"/>
          <w:i/>
        </w:rPr>
        <w:t xml:space="preserve">o… </w:t>
      </w:r>
    </w:p>
    <w:p w:rsidR="00210065" w:rsidRPr="00210065" w:rsidRDefault="00210065" w:rsidP="00103017">
      <w:pPr>
        <w:pStyle w:val="Sinespaciado"/>
        <w:ind w:left="567" w:right="786"/>
        <w:jc w:val="both"/>
        <w:rPr>
          <w:rFonts w:ascii="Trebuchet MS" w:eastAsiaTheme="minorEastAsia" w:hAnsi="Trebuchet MS"/>
          <w:i/>
          <w:lang w:eastAsia="es-MX"/>
        </w:rPr>
      </w:pPr>
    </w:p>
    <w:p w:rsidR="00AF7603" w:rsidRPr="00210065" w:rsidRDefault="00AF7603" w:rsidP="00103017">
      <w:pPr>
        <w:pStyle w:val="Sinespaciado"/>
        <w:ind w:left="567" w:right="786"/>
        <w:jc w:val="both"/>
        <w:rPr>
          <w:rFonts w:ascii="Trebuchet MS" w:eastAsiaTheme="minorEastAsia" w:hAnsi="Trebuchet MS"/>
          <w:i/>
          <w:lang w:eastAsia="es-MX"/>
        </w:rPr>
      </w:pPr>
      <w:r w:rsidRPr="00210065">
        <w:rPr>
          <w:rFonts w:ascii="Trebuchet MS" w:eastAsiaTheme="minorEastAsia" w:hAnsi="Trebuchet MS"/>
          <w:i/>
          <w:lang w:eastAsia="es-MX"/>
        </w:rPr>
        <w:t>Artículo 510.</w:t>
      </w:r>
    </w:p>
    <w:p w:rsidR="00AF7603" w:rsidRPr="00210065" w:rsidRDefault="00AF7603" w:rsidP="00103017">
      <w:pPr>
        <w:pStyle w:val="Sinespaciado"/>
        <w:ind w:left="567" w:right="786"/>
        <w:jc w:val="both"/>
        <w:rPr>
          <w:rFonts w:ascii="Trebuchet MS" w:eastAsiaTheme="minorEastAsia" w:hAnsi="Trebuchet MS"/>
          <w:i/>
          <w:lang w:eastAsia="es-MX"/>
        </w:rPr>
      </w:pPr>
      <w:r w:rsidRPr="00210065">
        <w:rPr>
          <w:rFonts w:ascii="Trebuchet MS" w:eastAsiaTheme="minorEastAsia" w:hAnsi="Trebuchet MS"/>
          <w:i/>
          <w:lang w:eastAsia="es-MX"/>
        </w:rPr>
        <w:t>1. Procede el sobreseimiento de los medios de impugnación, cuando:</w:t>
      </w:r>
    </w:p>
    <w:p w:rsidR="00AF7603" w:rsidRPr="00210065" w:rsidRDefault="00B81099" w:rsidP="00103017">
      <w:pPr>
        <w:pStyle w:val="Sinespaciado"/>
        <w:ind w:left="567" w:right="786"/>
        <w:jc w:val="both"/>
        <w:rPr>
          <w:rFonts w:ascii="Trebuchet MS" w:eastAsiaTheme="minorEastAsia" w:hAnsi="Trebuchet MS"/>
          <w:i/>
          <w:lang w:eastAsia="es-MX"/>
        </w:rPr>
      </w:pPr>
      <w:r>
        <w:rPr>
          <w:rFonts w:ascii="Trebuchet MS" w:eastAsiaTheme="minorEastAsia" w:hAnsi="Trebuchet MS"/>
          <w:i/>
          <w:lang w:eastAsia="es-MX"/>
        </w:rPr>
        <w:t>(</w:t>
      </w:r>
      <w:r w:rsidR="00103017" w:rsidRPr="00210065">
        <w:rPr>
          <w:rFonts w:ascii="Trebuchet MS" w:eastAsiaTheme="minorEastAsia" w:hAnsi="Trebuchet MS"/>
          <w:i/>
          <w:lang w:eastAsia="es-MX"/>
        </w:rPr>
        <w:t>…</w:t>
      </w:r>
      <w:r>
        <w:rPr>
          <w:rFonts w:ascii="Trebuchet MS" w:eastAsiaTheme="minorEastAsia" w:hAnsi="Trebuchet MS"/>
          <w:i/>
          <w:lang w:eastAsia="es-MX"/>
        </w:rPr>
        <w:t>)</w:t>
      </w:r>
    </w:p>
    <w:p w:rsidR="00103017" w:rsidRPr="00103017" w:rsidRDefault="00AF7603" w:rsidP="00103017">
      <w:pPr>
        <w:pStyle w:val="Sinespaciado"/>
        <w:ind w:left="567" w:right="786"/>
        <w:jc w:val="both"/>
        <w:rPr>
          <w:rFonts w:ascii="Trebuchet MS" w:eastAsiaTheme="minorEastAsia" w:hAnsi="Trebuchet MS"/>
          <w:i/>
          <w:lang w:eastAsia="es-MX"/>
        </w:rPr>
      </w:pPr>
      <w:r w:rsidRPr="00210065">
        <w:rPr>
          <w:rFonts w:ascii="Trebuchet MS" w:eastAsiaTheme="minorEastAsia" w:hAnsi="Trebuchet MS"/>
          <w:i/>
          <w:lang w:eastAsia="es-MX"/>
        </w:rPr>
        <w:t>II. La autoridad</w:t>
      </w:r>
      <w:r w:rsidRPr="00103017">
        <w:rPr>
          <w:rFonts w:ascii="Trebuchet MS" w:eastAsiaTheme="minorEastAsia" w:hAnsi="Trebuchet MS"/>
          <w:i/>
          <w:lang w:eastAsia="es-MX"/>
        </w:rPr>
        <w:t xml:space="preserve"> responsable del acto o resolución impugnado, lo modifique o revoque, o que </w:t>
      </w:r>
      <w:r w:rsidRPr="003F3DEE">
        <w:rPr>
          <w:rFonts w:ascii="Trebuchet MS" w:eastAsiaTheme="minorEastAsia" w:hAnsi="Trebuchet MS"/>
          <w:b/>
          <w:i/>
          <w:u w:val="single"/>
          <w:lang w:eastAsia="es-MX"/>
        </w:rPr>
        <w:t>éste ya haya sido juzgado por un órgano jurisdiccional competente, de tal manera que quede sin materia el medio de impugnación antes de que se dicte resolución o sentencia</w:t>
      </w:r>
      <w:r w:rsidRPr="00103017">
        <w:rPr>
          <w:rFonts w:ascii="Trebuchet MS" w:eastAsiaTheme="minorEastAsia" w:hAnsi="Trebuchet MS"/>
          <w:i/>
          <w:lang w:eastAsia="es-MX"/>
        </w:rPr>
        <w:t>;</w:t>
      </w:r>
      <w:r w:rsidR="00103017" w:rsidRPr="00103017">
        <w:rPr>
          <w:rFonts w:ascii="Trebuchet MS" w:eastAsiaTheme="minorEastAsia" w:hAnsi="Trebuchet MS"/>
          <w:i/>
          <w:lang w:eastAsia="es-MX"/>
        </w:rPr>
        <w:t>”</w:t>
      </w:r>
    </w:p>
    <w:p w:rsidR="00103017" w:rsidRDefault="00103017" w:rsidP="00BE3FAF">
      <w:pPr>
        <w:pStyle w:val="Sinespaciado"/>
        <w:spacing w:line="276" w:lineRule="auto"/>
        <w:jc w:val="both"/>
        <w:rPr>
          <w:rFonts w:ascii="Trebuchet MS" w:eastAsiaTheme="minorEastAsia" w:hAnsi="Trebuchet MS"/>
          <w:sz w:val="24"/>
          <w:szCs w:val="24"/>
          <w:lang w:eastAsia="es-MX"/>
        </w:rPr>
      </w:pPr>
    </w:p>
    <w:p w:rsidR="00103017" w:rsidRPr="00103017" w:rsidRDefault="003F3DEE" w:rsidP="00103017">
      <w:pPr>
        <w:pStyle w:val="NormalWeb"/>
        <w:spacing w:before="0" w:beforeAutospacing="0" w:after="200" w:afterAutospacing="0" w:line="276" w:lineRule="auto"/>
        <w:jc w:val="both"/>
        <w:rPr>
          <w:rFonts w:ascii="Trebuchet MS" w:hAnsi="Trebuchet MS"/>
          <w:color w:val="000000"/>
        </w:rPr>
      </w:pPr>
      <w:r>
        <w:rPr>
          <w:rFonts w:ascii="Trebuchet MS" w:hAnsi="Trebuchet MS"/>
          <w:color w:val="000000"/>
        </w:rPr>
        <w:t>En el presente caso</w:t>
      </w:r>
      <w:r w:rsidRPr="00103017">
        <w:rPr>
          <w:rFonts w:ascii="Trebuchet MS" w:hAnsi="Trebuchet MS"/>
          <w:color w:val="000000"/>
        </w:rPr>
        <w:t xml:space="preserve"> el acto impugnado, en principio, no es considerado un acto definitivo, pues por encima de </w:t>
      </w:r>
      <w:r>
        <w:rPr>
          <w:rFonts w:ascii="Trebuchet MS" w:hAnsi="Trebuchet MS"/>
          <w:color w:val="000000"/>
        </w:rPr>
        <w:t>é</w:t>
      </w:r>
      <w:r w:rsidRPr="00103017">
        <w:rPr>
          <w:rFonts w:ascii="Trebuchet MS" w:hAnsi="Trebuchet MS"/>
          <w:color w:val="000000"/>
        </w:rPr>
        <w:t xml:space="preserve">ste, </w:t>
      </w:r>
      <w:r>
        <w:rPr>
          <w:rFonts w:ascii="Trebuchet MS" w:hAnsi="Trebuchet MS"/>
          <w:color w:val="000000"/>
        </w:rPr>
        <w:t>se encuentra la resolución emitida por el T</w:t>
      </w:r>
      <w:r w:rsidRPr="00103017">
        <w:rPr>
          <w:rFonts w:ascii="Trebuchet MS" w:hAnsi="Trebuchet MS"/>
          <w:color w:val="000000"/>
        </w:rPr>
        <w:t xml:space="preserve">ribunal </w:t>
      </w:r>
      <w:r>
        <w:rPr>
          <w:rFonts w:ascii="Trebuchet MS" w:hAnsi="Trebuchet MS"/>
          <w:color w:val="000000"/>
        </w:rPr>
        <w:t>Electoral</w:t>
      </w:r>
      <w:r w:rsidR="000C0B85">
        <w:rPr>
          <w:rFonts w:ascii="Trebuchet MS" w:hAnsi="Trebuchet MS"/>
          <w:color w:val="000000"/>
        </w:rPr>
        <w:t xml:space="preserve"> en</w:t>
      </w:r>
      <w:r>
        <w:rPr>
          <w:rFonts w:ascii="Trebuchet MS" w:hAnsi="Trebuchet MS"/>
          <w:color w:val="000000"/>
        </w:rPr>
        <w:t xml:space="preserve"> </w:t>
      </w:r>
      <w:r w:rsidRPr="00103017">
        <w:rPr>
          <w:rFonts w:ascii="Trebuchet MS" w:hAnsi="Trebuchet MS"/>
          <w:color w:val="000000"/>
        </w:rPr>
        <w:t xml:space="preserve">el juicio </w:t>
      </w:r>
      <w:r w:rsidR="00103017" w:rsidRPr="003F3DEE">
        <w:rPr>
          <w:rFonts w:ascii="Trebuchet MS" w:hAnsi="Trebuchet MS"/>
          <w:b/>
          <w:color w:val="000000"/>
        </w:rPr>
        <w:t>PSE-TEJ-0</w:t>
      </w:r>
      <w:r w:rsidR="007E73C2" w:rsidRPr="003F3DEE">
        <w:rPr>
          <w:rFonts w:ascii="Trebuchet MS" w:hAnsi="Trebuchet MS"/>
          <w:b/>
          <w:color w:val="000000"/>
        </w:rPr>
        <w:t>84</w:t>
      </w:r>
      <w:r w:rsidR="00103017" w:rsidRPr="003F3DEE">
        <w:rPr>
          <w:rFonts w:ascii="Trebuchet MS" w:hAnsi="Trebuchet MS"/>
          <w:b/>
          <w:color w:val="000000"/>
        </w:rPr>
        <w:t>/2021</w:t>
      </w:r>
      <w:r w:rsidR="00463DA0">
        <w:rPr>
          <w:rFonts w:ascii="Trebuchet MS" w:hAnsi="Trebuchet MS"/>
          <w:color w:val="000000"/>
        </w:rPr>
        <w:t>.</w:t>
      </w:r>
    </w:p>
    <w:p w:rsidR="00B41708" w:rsidRDefault="00103017" w:rsidP="00103017">
      <w:pPr>
        <w:pStyle w:val="NormalWeb"/>
        <w:spacing w:before="0" w:beforeAutospacing="0" w:after="200" w:afterAutospacing="0" w:line="276" w:lineRule="auto"/>
        <w:jc w:val="both"/>
        <w:rPr>
          <w:rFonts w:ascii="Trebuchet MS" w:hAnsi="Trebuchet MS"/>
          <w:color w:val="000000"/>
        </w:rPr>
      </w:pPr>
      <w:r w:rsidRPr="00103017">
        <w:rPr>
          <w:rFonts w:ascii="Trebuchet MS" w:hAnsi="Trebuchet MS"/>
          <w:color w:val="000000"/>
        </w:rPr>
        <w:t>En dicha s</w:t>
      </w:r>
      <w:r>
        <w:rPr>
          <w:rFonts w:ascii="Trebuchet MS" w:hAnsi="Trebuchet MS"/>
          <w:color w:val="000000"/>
        </w:rPr>
        <w:t>entencia, se estableci</w:t>
      </w:r>
      <w:r w:rsidR="00752EE5">
        <w:rPr>
          <w:rFonts w:ascii="Trebuchet MS" w:hAnsi="Trebuchet MS"/>
          <w:color w:val="000000"/>
        </w:rPr>
        <w:t xml:space="preserve">ó </w:t>
      </w:r>
      <w:r w:rsidR="00B41708">
        <w:rPr>
          <w:rFonts w:ascii="Trebuchet MS" w:hAnsi="Trebuchet MS"/>
          <w:color w:val="000000"/>
        </w:rPr>
        <w:t xml:space="preserve">que contrario a lo manifestado por el quejoso, de las expresiones manifestadas por los denunciados a través de las publicaciones </w:t>
      </w:r>
      <w:r w:rsidR="009D461D">
        <w:rPr>
          <w:rFonts w:ascii="Trebuchet MS" w:hAnsi="Trebuchet MS"/>
          <w:color w:val="000000"/>
        </w:rPr>
        <w:t>motivo de la queja</w:t>
      </w:r>
      <w:r w:rsidR="00B41708">
        <w:rPr>
          <w:rFonts w:ascii="Trebuchet MS" w:hAnsi="Trebuchet MS"/>
          <w:color w:val="000000"/>
        </w:rPr>
        <w:t>, no se identificó que las mismas fueran realizadas con la intención de informar logros de gobierno, avances o desarrollo económico, social, cultural o político; m</w:t>
      </w:r>
      <w:r w:rsidR="00C31E76">
        <w:rPr>
          <w:rFonts w:ascii="Trebuchet MS" w:hAnsi="Trebuchet MS"/>
          <w:color w:val="000000"/>
        </w:rPr>
        <w:t xml:space="preserve">áxime que su fecha de publicación data del año dos mil veinte, </w:t>
      </w:r>
      <w:r w:rsidR="00573074">
        <w:rPr>
          <w:rFonts w:ascii="Trebuchet MS" w:hAnsi="Trebuchet MS"/>
          <w:color w:val="000000"/>
        </w:rPr>
        <w:t>previo al</w:t>
      </w:r>
      <w:r w:rsidR="00C31E76">
        <w:rPr>
          <w:rFonts w:ascii="Trebuchet MS" w:hAnsi="Trebuchet MS"/>
          <w:color w:val="000000"/>
        </w:rPr>
        <w:t xml:space="preserve"> inicio del proceso electoral concurrente 2020-2021. </w:t>
      </w:r>
    </w:p>
    <w:p w:rsidR="00B41708" w:rsidRDefault="00573074" w:rsidP="00103017">
      <w:pPr>
        <w:pStyle w:val="NormalWeb"/>
        <w:spacing w:before="0" w:beforeAutospacing="0" w:after="200" w:afterAutospacing="0" w:line="276" w:lineRule="auto"/>
        <w:jc w:val="both"/>
        <w:rPr>
          <w:rFonts w:ascii="Trebuchet MS" w:hAnsi="Trebuchet MS"/>
          <w:color w:val="000000"/>
        </w:rPr>
      </w:pPr>
      <w:r>
        <w:rPr>
          <w:rFonts w:ascii="Trebuchet MS" w:hAnsi="Trebuchet MS"/>
          <w:color w:val="000000"/>
        </w:rPr>
        <w:t>A</w:t>
      </w:r>
      <w:r w:rsidR="003F3DEE">
        <w:rPr>
          <w:rFonts w:ascii="Trebuchet MS" w:hAnsi="Trebuchet MS"/>
          <w:color w:val="000000"/>
        </w:rPr>
        <w:t xml:space="preserve">hora bien, </w:t>
      </w:r>
      <w:r>
        <w:rPr>
          <w:rFonts w:ascii="Trebuchet MS" w:hAnsi="Trebuchet MS"/>
          <w:color w:val="000000"/>
        </w:rPr>
        <w:t xml:space="preserve">respecto a la infracción denunciada sobre violación al principio de imparcialidad en la contienda, se determinó su inexistencia partiendo del supuesto </w:t>
      </w:r>
      <w:r>
        <w:rPr>
          <w:rFonts w:ascii="Trebuchet MS" w:hAnsi="Trebuchet MS"/>
          <w:color w:val="000000"/>
        </w:rPr>
        <w:lastRenderedPageBreak/>
        <w:t>que ni María Guadalupe Guerrero Carvajal, ni Arturo Dávalos Peña eran servidores públicos. Y en relación a la utilización de programas sociales y sus recursos, se llegó a la conclusión que el eslogan “Es por Vallarta” no encuentra relación directa con el programa social del Ayuntamiento de Puerto Vallarta, Jalisco, realizado en el año dos mil veinte, aunado a que en la frase en cuestión, no se encuentra ningún elemento prohibido por la legislación</w:t>
      </w:r>
      <w:r w:rsidR="000327FD">
        <w:rPr>
          <w:rFonts w:ascii="Trebuchet MS" w:hAnsi="Trebuchet MS"/>
          <w:color w:val="000000"/>
        </w:rPr>
        <w:t xml:space="preserve"> electoral</w:t>
      </w:r>
      <w:r>
        <w:rPr>
          <w:rFonts w:ascii="Trebuchet MS" w:hAnsi="Trebuchet MS"/>
          <w:color w:val="000000"/>
        </w:rPr>
        <w:t xml:space="preserve"> vigente; convalidando con lo anterior los razonamientos contenidos en la resolución de la Comisión de Quejas y Denuncias que se combate. </w:t>
      </w:r>
    </w:p>
    <w:p w:rsidR="00504079" w:rsidRDefault="003F3DEE" w:rsidP="00504079">
      <w:pPr>
        <w:pStyle w:val="Sinespaciado"/>
        <w:tabs>
          <w:tab w:val="left" w:pos="284"/>
        </w:tabs>
        <w:spacing w:line="276" w:lineRule="auto"/>
        <w:jc w:val="both"/>
        <w:rPr>
          <w:rFonts w:ascii="Trebuchet MS" w:hAnsi="Trebuchet MS"/>
          <w:sz w:val="24"/>
          <w:szCs w:val="24"/>
        </w:rPr>
      </w:pPr>
      <w:r w:rsidRPr="003F3DEE">
        <w:rPr>
          <w:rFonts w:ascii="Trebuchet MS" w:hAnsi="Trebuchet MS"/>
          <w:color w:val="000000"/>
          <w:sz w:val="24"/>
          <w:szCs w:val="24"/>
        </w:rPr>
        <w:t xml:space="preserve">Por último, </w:t>
      </w:r>
      <w:r>
        <w:rPr>
          <w:rFonts w:ascii="Trebuchet MS" w:hAnsi="Trebuchet MS"/>
          <w:sz w:val="24"/>
          <w:szCs w:val="24"/>
        </w:rPr>
        <w:t xml:space="preserve">se declaró existente la infracción de vulneración al principio de interés superior de la niñez como derecho humano atribuida a la denunciada María Guadalupe Guerrero Carvajal. </w:t>
      </w:r>
    </w:p>
    <w:p w:rsidR="00504079" w:rsidRDefault="00504079" w:rsidP="00504079">
      <w:pPr>
        <w:pStyle w:val="Sinespaciado"/>
        <w:tabs>
          <w:tab w:val="left" w:pos="284"/>
        </w:tabs>
        <w:spacing w:line="276" w:lineRule="auto"/>
        <w:jc w:val="both"/>
        <w:rPr>
          <w:rFonts w:ascii="Trebuchet MS" w:hAnsi="Trebuchet MS"/>
          <w:sz w:val="24"/>
          <w:szCs w:val="24"/>
        </w:rPr>
      </w:pPr>
    </w:p>
    <w:p w:rsidR="00103017" w:rsidRDefault="00103017" w:rsidP="00504079">
      <w:pPr>
        <w:pStyle w:val="Sinespaciado"/>
        <w:tabs>
          <w:tab w:val="left" w:pos="284"/>
        </w:tabs>
        <w:spacing w:line="276" w:lineRule="auto"/>
        <w:jc w:val="both"/>
        <w:rPr>
          <w:rFonts w:ascii="Trebuchet MS" w:eastAsia="Times New Roman" w:hAnsi="Trebuchet MS"/>
          <w:color w:val="000000"/>
          <w:sz w:val="24"/>
          <w:szCs w:val="24"/>
          <w:lang w:eastAsia="es-MX"/>
        </w:rPr>
      </w:pPr>
      <w:r w:rsidRPr="00504079">
        <w:rPr>
          <w:rFonts w:ascii="Trebuchet MS" w:eastAsia="Times New Roman" w:hAnsi="Trebuchet MS"/>
          <w:color w:val="000000"/>
          <w:sz w:val="24"/>
          <w:szCs w:val="24"/>
          <w:lang w:eastAsia="es-MX"/>
        </w:rPr>
        <w:t xml:space="preserve">En ese sentido, como acontece en el presente caso, al </w:t>
      </w:r>
      <w:r w:rsidR="00EB0B5C">
        <w:rPr>
          <w:rFonts w:ascii="Trebuchet MS" w:eastAsia="Times New Roman" w:hAnsi="Trebuchet MS"/>
          <w:color w:val="000000"/>
          <w:sz w:val="24"/>
          <w:szCs w:val="24"/>
          <w:lang w:eastAsia="es-MX"/>
        </w:rPr>
        <w:t>resolverse por autoridad jurisdiccional</w:t>
      </w:r>
      <w:r w:rsidRPr="00504079">
        <w:rPr>
          <w:rFonts w:ascii="Trebuchet MS" w:eastAsia="Times New Roman" w:hAnsi="Trebuchet MS"/>
          <w:color w:val="000000"/>
          <w:sz w:val="24"/>
          <w:szCs w:val="24"/>
          <w:lang w:eastAsia="es-MX"/>
        </w:rPr>
        <w:t xml:space="preserve"> el acto de afectación del que se queja la parte recurrente dentro del medio de impugnación, cesa, desparece o se extingue el litigio, porque el proceso queda sin materia ante lo cual procede darlo por concluido sin entrar al fondo de los intereses litigiosos</w:t>
      </w:r>
      <w:r w:rsidR="009F6799" w:rsidRPr="00504079">
        <w:rPr>
          <w:rFonts w:ascii="Trebuchet MS" w:eastAsia="Times New Roman" w:hAnsi="Trebuchet MS"/>
          <w:color w:val="000000"/>
          <w:sz w:val="24"/>
          <w:szCs w:val="24"/>
          <w:lang w:eastAsia="es-MX"/>
        </w:rPr>
        <w:t xml:space="preserve"> del impugnante</w:t>
      </w:r>
      <w:r w:rsidRPr="00504079">
        <w:rPr>
          <w:rFonts w:ascii="Trebuchet MS" w:eastAsia="Times New Roman" w:hAnsi="Trebuchet MS"/>
          <w:color w:val="000000"/>
          <w:sz w:val="24"/>
          <w:szCs w:val="24"/>
          <w:lang w:eastAsia="es-MX"/>
        </w:rPr>
        <w:t xml:space="preserve">, mediante una resolución de desechamiento, cuando esa situación se presenta antes de la admisión de la demanda o </w:t>
      </w:r>
      <w:r w:rsidR="009F6799" w:rsidRPr="00504079">
        <w:rPr>
          <w:rFonts w:ascii="Trebuchet MS" w:eastAsia="Times New Roman" w:hAnsi="Trebuchet MS"/>
          <w:color w:val="000000"/>
          <w:sz w:val="24"/>
          <w:szCs w:val="24"/>
          <w:lang w:eastAsia="es-MX"/>
        </w:rPr>
        <w:t xml:space="preserve">bien, de </w:t>
      </w:r>
      <w:r w:rsidRPr="00504079">
        <w:rPr>
          <w:rFonts w:ascii="Trebuchet MS" w:eastAsia="Times New Roman" w:hAnsi="Trebuchet MS"/>
          <w:color w:val="000000"/>
          <w:sz w:val="24"/>
          <w:szCs w:val="24"/>
          <w:lang w:eastAsia="es-MX"/>
        </w:rPr>
        <w:t>sobreseimiento, si ocurre después. </w:t>
      </w:r>
    </w:p>
    <w:p w:rsidR="00504079" w:rsidRPr="00504079" w:rsidRDefault="00504079" w:rsidP="00504079">
      <w:pPr>
        <w:pStyle w:val="Sinespaciado"/>
        <w:tabs>
          <w:tab w:val="left" w:pos="284"/>
        </w:tabs>
        <w:spacing w:line="276" w:lineRule="auto"/>
        <w:jc w:val="both"/>
        <w:rPr>
          <w:rFonts w:ascii="Trebuchet MS" w:eastAsia="Times New Roman" w:hAnsi="Trebuchet MS"/>
          <w:color w:val="000000"/>
          <w:sz w:val="24"/>
          <w:szCs w:val="24"/>
          <w:lang w:eastAsia="es-MX"/>
        </w:rPr>
      </w:pPr>
    </w:p>
    <w:p w:rsidR="00103017" w:rsidRPr="00103017" w:rsidRDefault="00103017" w:rsidP="00103017">
      <w:pPr>
        <w:pStyle w:val="NormalWeb"/>
        <w:spacing w:before="0" w:beforeAutospacing="0" w:after="200" w:afterAutospacing="0" w:line="276" w:lineRule="auto"/>
        <w:jc w:val="both"/>
      </w:pPr>
      <w:r w:rsidRPr="00103017">
        <w:rPr>
          <w:rFonts w:ascii="Trebuchet MS" w:hAnsi="Trebuchet MS"/>
          <w:color w:val="000000"/>
        </w:rPr>
        <w:t xml:space="preserve">Sirve de apoyo a lo anterior, la Jurisprudencia identificada con la clave 34/2002 emitida por la Sala Superior del Tribunal Electoral del Poder Judicial de la Federación, de rubro: </w:t>
      </w:r>
      <w:r w:rsidRPr="00103017">
        <w:rPr>
          <w:rFonts w:ascii="Trebuchet MS" w:hAnsi="Trebuchet MS"/>
          <w:b/>
          <w:bCs/>
          <w:color w:val="000000"/>
        </w:rPr>
        <w:t>“IMPROCEDENCIA, EL MERO HECHO DE QUEDAR SIN MATERIA EL PROCEDIMIENTO ACTUALIZA LA CAUSAL RESPECTIVA”.</w:t>
      </w:r>
    </w:p>
    <w:p w:rsidR="00103017" w:rsidRPr="00103017" w:rsidRDefault="00F83456" w:rsidP="00103017">
      <w:pPr>
        <w:pStyle w:val="NormalWeb"/>
        <w:spacing w:before="0" w:beforeAutospacing="0" w:after="200" w:afterAutospacing="0" w:line="276" w:lineRule="auto"/>
        <w:jc w:val="both"/>
      </w:pPr>
      <w:r>
        <w:rPr>
          <w:rFonts w:ascii="Trebuchet MS" w:hAnsi="Trebuchet MS"/>
          <w:color w:val="000000"/>
        </w:rPr>
        <w:t>En consecuencia</w:t>
      </w:r>
      <w:r w:rsidR="00103017" w:rsidRPr="00103017">
        <w:rPr>
          <w:rFonts w:ascii="Trebuchet MS" w:hAnsi="Trebuchet MS"/>
          <w:color w:val="000000"/>
        </w:rPr>
        <w:t xml:space="preserve"> y con fundamento en el diverso 508, párrafo 1, fracción I</w:t>
      </w:r>
      <w:r w:rsidR="009F6799">
        <w:rPr>
          <w:rFonts w:ascii="Trebuchet MS" w:hAnsi="Trebuchet MS"/>
          <w:color w:val="000000"/>
        </w:rPr>
        <w:t>I</w:t>
      </w:r>
      <w:r w:rsidR="00103017" w:rsidRPr="00103017">
        <w:rPr>
          <w:rFonts w:ascii="Trebuchet MS" w:hAnsi="Trebuchet MS"/>
          <w:color w:val="000000"/>
        </w:rPr>
        <w:t>I</w:t>
      </w:r>
      <w:r w:rsidR="003F3DEE">
        <w:rPr>
          <w:rFonts w:ascii="Trebuchet MS" w:hAnsi="Trebuchet MS"/>
          <w:color w:val="000000"/>
        </w:rPr>
        <w:t>,</w:t>
      </w:r>
      <w:r w:rsidR="00103017" w:rsidRPr="00103017">
        <w:rPr>
          <w:rFonts w:ascii="Trebuchet MS" w:hAnsi="Trebuchet MS"/>
          <w:color w:val="000000"/>
        </w:rPr>
        <w:t xml:space="preserve"> en relación al diverso 51</w:t>
      </w:r>
      <w:r w:rsidR="003F3DEE">
        <w:rPr>
          <w:rFonts w:ascii="Trebuchet MS" w:hAnsi="Trebuchet MS"/>
          <w:color w:val="000000"/>
        </w:rPr>
        <w:t>0, párrafo 1, fracción II, del código e</w:t>
      </w:r>
      <w:r w:rsidR="00103017" w:rsidRPr="00103017">
        <w:rPr>
          <w:rFonts w:ascii="Trebuchet MS" w:hAnsi="Trebuchet MS"/>
          <w:color w:val="000000"/>
        </w:rPr>
        <w:t>lectoral local, procede desechar el medio de impugnación al haber quedado sin materia.</w:t>
      </w:r>
    </w:p>
    <w:p w:rsidR="00103017" w:rsidRPr="00103017" w:rsidRDefault="00103017" w:rsidP="00103017">
      <w:pPr>
        <w:pStyle w:val="NormalWeb"/>
        <w:spacing w:before="0" w:beforeAutospacing="0" w:after="200" w:afterAutospacing="0" w:line="276" w:lineRule="auto"/>
        <w:jc w:val="both"/>
      </w:pPr>
      <w:r w:rsidRPr="00103017">
        <w:rPr>
          <w:rFonts w:ascii="Trebuchet MS" w:hAnsi="Trebuchet MS"/>
          <w:color w:val="000000"/>
        </w:rPr>
        <w:t xml:space="preserve">Por lo expuesto y con fundamento, además, en lo dispuesto por los artículos 116, párrafo segundo, fracción IV, inciso l), de la Constitución Política de los Estados Unidos Mexicanos; 12, párrafo 1, fracción X, de la Constitución Política del </w:t>
      </w:r>
      <w:r w:rsidR="003F3DEE">
        <w:rPr>
          <w:rFonts w:ascii="Trebuchet MS" w:hAnsi="Trebuchet MS"/>
          <w:color w:val="000000"/>
        </w:rPr>
        <w:t>E</w:t>
      </w:r>
      <w:r w:rsidRPr="00103017">
        <w:rPr>
          <w:rFonts w:ascii="Trebuchet MS" w:hAnsi="Trebuchet MS"/>
          <w:color w:val="000000"/>
        </w:rPr>
        <w:t>stado de Jalisco; 1°, párrafo 1, fracción I, 504, 510, fracción II y 511, fracción II, del Código Electoral del Estado de Jalisco; se </w:t>
      </w:r>
    </w:p>
    <w:p w:rsidR="00E03D2E" w:rsidRPr="00103017" w:rsidRDefault="00957DA1" w:rsidP="00103017">
      <w:pPr>
        <w:spacing w:after="0"/>
        <w:ind w:right="-93"/>
        <w:jc w:val="center"/>
        <w:rPr>
          <w:rFonts w:ascii="Trebuchet MS" w:eastAsia="Times New Roman" w:hAnsi="Trebuchet MS" w:cs="Arial"/>
          <w:b/>
          <w:sz w:val="24"/>
          <w:szCs w:val="24"/>
          <w:lang w:eastAsia="es-ES"/>
        </w:rPr>
      </w:pPr>
      <w:r w:rsidRPr="00103017">
        <w:rPr>
          <w:rFonts w:ascii="Trebuchet MS" w:eastAsia="Times New Roman" w:hAnsi="Trebuchet MS" w:cs="Arial"/>
          <w:b/>
          <w:sz w:val="24"/>
          <w:szCs w:val="24"/>
          <w:lang w:eastAsia="es-ES"/>
        </w:rPr>
        <w:t xml:space="preserve">R E S </w:t>
      </w:r>
      <w:r w:rsidR="00026136" w:rsidRPr="00103017">
        <w:rPr>
          <w:rFonts w:ascii="Trebuchet MS" w:eastAsia="Times New Roman" w:hAnsi="Trebuchet MS" w:cs="Arial"/>
          <w:b/>
          <w:sz w:val="24"/>
          <w:szCs w:val="24"/>
          <w:lang w:eastAsia="es-ES"/>
        </w:rPr>
        <w:t>U E L V E</w:t>
      </w:r>
      <w:r w:rsidR="00E03D2E" w:rsidRPr="00103017">
        <w:rPr>
          <w:rFonts w:ascii="Trebuchet MS" w:eastAsia="Times New Roman" w:hAnsi="Trebuchet MS" w:cs="Arial"/>
          <w:b/>
          <w:sz w:val="24"/>
          <w:szCs w:val="24"/>
          <w:lang w:eastAsia="es-ES"/>
        </w:rPr>
        <w:t>:</w:t>
      </w:r>
    </w:p>
    <w:p w:rsidR="00E03D2E" w:rsidRPr="00103017" w:rsidRDefault="00E03D2E" w:rsidP="00103017">
      <w:pPr>
        <w:spacing w:after="0"/>
        <w:ind w:right="-93"/>
        <w:jc w:val="center"/>
        <w:rPr>
          <w:rFonts w:ascii="Trebuchet MS" w:eastAsia="Times New Roman" w:hAnsi="Trebuchet MS" w:cs="Arial"/>
          <w:b/>
          <w:sz w:val="24"/>
          <w:szCs w:val="24"/>
          <w:lang w:eastAsia="es-ES"/>
        </w:rPr>
      </w:pPr>
    </w:p>
    <w:p w:rsidR="00C46517" w:rsidRPr="00A07DE6" w:rsidRDefault="00C46517" w:rsidP="00C46517">
      <w:pPr>
        <w:spacing w:after="0"/>
        <w:ind w:right="-93"/>
        <w:jc w:val="both"/>
        <w:rPr>
          <w:rFonts w:ascii="Trebuchet MS" w:eastAsia="Times New Roman" w:hAnsi="Trebuchet MS" w:cs="Arial"/>
          <w:iCs/>
          <w:sz w:val="24"/>
          <w:szCs w:val="24"/>
          <w:highlight w:val="yellow"/>
          <w:lang w:val="es-ES" w:eastAsia="es-ES"/>
        </w:rPr>
      </w:pPr>
      <w:r w:rsidRPr="00A07DE6">
        <w:rPr>
          <w:rFonts w:ascii="Trebuchet MS" w:eastAsia="Times New Roman" w:hAnsi="Trebuchet MS" w:cs="Arial"/>
          <w:b/>
          <w:iCs/>
          <w:sz w:val="24"/>
          <w:szCs w:val="24"/>
          <w:lang w:val="es-ES" w:eastAsia="es-ES"/>
        </w:rPr>
        <w:t>Primero.</w:t>
      </w:r>
      <w:r w:rsidRPr="00A07DE6">
        <w:rPr>
          <w:rFonts w:ascii="Trebuchet MS" w:eastAsia="Times New Roman" w:hAnsi="Trebuchet MS" w:cs="Arial"/>
          <w:iCs/>
          <w:sz w:val="24"/>
          <w:szCs w:val="24"/>
          <w:lang w:val="es-ES" w:eastAsia="es-ES"/>
        </w:rPr>
        <w:t xml:space="preserve"> </w:t>
      </w:r>
      <w:r>
        <w:rPr>
          <w:rFonts w:ascii="Trebuchet MS" w:eastAsia="Times New Roman" w:hAnsi="Trebuchet MS" w:cs="Arial"/>
          <w:iCs/>
          <w:sz w:val="24"/>
          <w:szCs w:val="24"/>
          <w:lang w:val="es-ES" w:eastAsia="es-ES"/>
        </w:rPr>
        <w:t xml:space="preserve">Se desecha el recurso de revisión interpuesto por el ciudadano </w:t>
      </w:r>
      <w:r w:rsidR="00C60223">
        <w:rPr>
          <w:rFonts w:ascii="Trebuchet MS" w:eastAsia="Times New Roman" w:hAnsi="Trebuchet MS" w:cs="Arial"/>
          <w:sz w:val="24"/>
          <w:szCs w:val="24"/>
          <w:lang w:eastAsia="es-ES"/>
        </w:rPr>
        <w:t>Ricardo Antonio Galván Ibarra</w:t>
      </w:r>
      <w:r>
        <w:rPr>
          <w:rFonts w:ascii="Trebuchet MS" w:eastAsia="Times New Roman" w:hAnsi="Trebuchet MS" w:cs="Arial"/>
          <w:iCs/>
          <w:sz w:val="24"/>
          <w:szCs w:val="24"/>
          <w:lang w:val="es-ES" w:eastAsia="es-ES"/>
        </w:rPr>
        <w:t xml:space="preserve">, por las razones expuestas en el considerando </w:t>
      </w:r>
      <w:r>
        <w:rPr>
          <w:rFonts w:ascii="Trebuchet MS" w:eastAsia="Times New Roman" w:hAnsi="Trebuchet MS" w:cs="Arial"/>
          <w:b/>
          <w:iCs/>
          <w:sz w:val="24"/>
          <w:szCs w:val="24"/>
          <w:lang w:val="es-ES" w:eastAsia="es-ES"/>
        </w:rPr>
        <w:t>II</w:t>
      </w:r>
      <w:r>
        <w:rPr>
          <w:rFonts w:ascii="Trebuchet MS" w:eastAsia="Times New Roman" w:hAnsi="Trebuchet MS" w:cs="Arial"/>
          <w:iCs/>
          <w:sz w:val="24"/>
          <w:szCs w:val="24"/>
          <w:lang w:val="es-ES" w:eastAsia="es-ES"/>
        </w:rPr>
        <w:t xml:space="preserve"> de la presente resolución.</w:t>
      </w:r>
    </w:p>
    <w:p w:rsidR="00C46517" w:rsidRPr="00A07DE6" w:rsidRDefault="00C46517" w:rsidP="00C46517">
      <w:pPr>
        <w:spacing w:after="0"/>
        <w:ind w:right="-93"/>
        <w:jc w:val="both"/>
        <w:rPr>
          <w:rFonts w:ascii="Trebuchet MS" w:eastAsia="Times New Roman" w:hAnsi="Trebuchet MS" w:cs="Arial"/>
          <w:iCs/>
          <w:sz w:val="24"/>
          <w:szCs w:val="24"/>
          <w:lang w:val="es-ES" w:eastAsia="es-ES"/>
        </w:rPr>
      </w:pPr>
    </w:p>
    <w:p w:rsidR="00C46517" w:rsidRPr="008C7AD9" w:rsidRDefault="00C46517" w:rsidP="00C46517">
      <w:pPr>
        <w:spacing w:after="0"/>
        <w:ind w:right="-93"/>
        <w:jc w:val="both"/>
        <w:rPr>
          <w:rFonts w:ascii="Trebuchet MS" w:eastAsia="Times New Roman" w:hAnsi="Trebuchet MS" w:cs="Arial"/>
          <w:sz w:val="24"/>
          <w:szCs w:val="24"/>
          <w:lang w:val="es-ES" w:eastAsia="es-ES"/>
        </w:rPr>
      </w:pPr>
      <w:r w:rsidRPr="00A07DE6">
        <w:rPr>
          <w:rFonts w:ascii="Trebuchet MS" w:eastAsia="Times New Roman" w:hAnsi="Trebuchet MS" w:cs="Arial"/>
          <w:b/>
          <w:iCs/>
          <w:sz w:val="24"/>
          <w:szCs w:val="24"/>
          <w:lang w:val="es-ES" w:eastAsia="es-ES"/>
        </w:rPr>
        <w:t>Segundo.</w:t>
      </w:r>
      <w:r w:rsidRPr="00A07DE6">
        <w:rPr>
          <w:rFonts w:ascii="Trebuchet MS" w:eastAsia="Times New Roman" w:hAnsi="Trebuchet MS" w:cs="Arial"/>
          <w:iCs/>
          <w:sz w:val="24"/>
          <w:szCs w:val="24"/>
          <w:lang w:val="es-ES" w:eastAsia="es-ES"/>
        </w:rPr>
        <w:t xml:space="preserve"> </w:t>
      </w:r>
      <w:r w:rsidRPr="008C7AD9">
        <w:rPr>
          <w:rFonts w:ascii="Trebuchet MS" w:eastAsia="Times New Roman" w:hAnsi="Trebuchet MS" w:cs="Arial"/>
          <w:sz w:val="24"/>
          <w:szCs w:val="24"/>
          <w:lang w:val="es-ES" w:eastAsia="es-ES"/>
        </w:rPr>
        <w:t>Notifíquese personalmente a</w:t>
      </w:r>
      <w:r>
        <w:rPr>
          <w:rFonts w:ascii="Trebuchet MS" w:eastAsia="Times New Roman" w:hAnsi="Trebuchet MS" w:cs="Arial"/>
          <w:sz w:val="24"/>
          <w:szCs w:val="24"/>
          <w:lang w:val="es-ES" w:eastAsia="es-ES"/>
        </w:rPr>
        <w:t xml:space="preserve"> </w:t>
      </w:r>
      <w:r w:rsidRPr="008C7AD9">
        <w:rPr>
          <w:rFonts w:ascii="Trebuchet MS" w:eastAsia="Times New Roman" w:hAnsi="Trebuchet MS" w:cs="Arial"/>
          <w:sz w:val="24"/>
          <w:szCs w:val="24"/>
          <w:lang w:val="es-ES" w:eastAsia="es-ES"/>
        </w:rPr>
        <w:t>l</w:t>
      </w:r>
      <w:r>
        <w:rPr>
          <w:rFonts w:ascii="Trebuchet MS" w:eastAsia="Times New Roman" w:hAnsi="Trebuchet MS" w:cs="Arial"/>
          <w:sz w:val="24"/>
          <w:szCs w:val="24"/>
          <w:lang w:val="es-ES" w:eastAsia="es-ES"/>
        </w:rPr>
        <w:t>a parte</w:t>
      </w:r>
      <w:r w:rsidRPr="008C7AD9">
        <w:rPr>
          <w:rFonts w:ascii="Trebuchet MS" w:eastAsia="Times New Roman" w:hAnsi="Trebuchet MS" w:cs="Arial"/>
          <w:sz w:val="24"/>
          <w:szCs w:val="24"/>
          <w:lang w:val="es-ES" w:eastAsia="es-ES"/>
        </w:rPr>
        <w:t xml:space="preserve"> promovente. </w:t>
      </w:r>
    </w:p>
    <w:p w:rsidR="00C46517" w:rsidRDefault="00C46517" w:rsidP="00C46517">
      <w:pPr>
        <w:spacing w:after="0"/>
        <w:jc w:val="both"/>
        <w:rPr>
          <w:rFonts w:ascii="Trebuchet MS" w:eastAsia="Times New Roman" w:hAnsi="Trebuchet MS" w:cs="Arial"/>
          <w:b/>
          <w:sz w:val="24"/>
          <w:szCs w:val="24"/>
          <w:lang w:val="es-ES" w:eastAsia="es-ES"/>
        </w:rPr>
      </w:pPr>
    </w:p>
    <w:p w:rsidR="00C46517" w:rsidRPr="00A07DE6" w:rsidRDefault="00C46517" w:rsidP="00C46517">
      <w:pPr>
        <w:spacing w:after="0"/>
        <w:jc w:val="both"/>
        <w:rPr>
          <w:rFonts w:ascii="Trebuchet MS" w:eastAsia="Times New Roman" w:hAnsi="Trebuchet MS" w:cs="Arial"/>
          <w:sz w:val="24"/>
          <w:szCs w:val="24"/>
          <w:lang w:val="es-ES" w:eastAsia="es-ES"/>
        </w:rPr>
      </w:pPr>
      <w:r>
        <w:rPr>
          <w:rFonts w:ascii="Trebuchet MS" w:eastAsia="Times New Roman" w:hAnsi="Trebuchet MS" w:cs="Arial"/>
          <w:b/>
          <w:sz w:val="24"/>
          <w:szCs w:val="24"/>
          <w:lang w:val="es-ES" w:eastAsia="es-ES"/>
        </w:rPr>
        <w:t>Tercero.</w:t>
      </w:r>
      <w:r w:rsidRPr="00A07DE6">
        <w:rPr>
          <w:rFonts w:ascii="Trebuchet MS" w:eastAsia="Times New Roman" w:hAnsi="Trebuchet MS" w:cs="Arial"/>
          <w:sz w:val="24"/>
          <w:szCs w:val="24"/>
          <w:lang w:val="es-ES" w:eastAsia="es-ES"/>
        </w:rPr>
        <w:t xml:space="preserve"> Publíquese la presente resolución en el portal oficial de internet de este organismo</w:t>
      </w:r>
      <w:r w:rsidR="00EB0B5C">
        <w:rPr>
          <w:rFonts w:ascii="Trebuchet MS" w:eastAsia="Times New Roman" w:hAnsi="Trebuchet MS" w:cs="Arial"/>
          <w:sz w:val="24"/>
          <w:szCs w:val="24"/>
          <w:lang w:val="es-ES" w:eastAsia="es-ES"/>
        </w:rPr>
        <w:t xml:space="preserve"> electoral</w:t>
      </w:r>
      <w:r w:rsidRPr="00A07DE6">
        <w:rPr>
          <w:rFonts w:ascii="Trebuchet MS" w:eastAsia="Times New Roman" w:hAnsi="Trebuchet MS" w:cs="Arial"/>
          <w:sz w:val="24"/>
          <w:szCs w:val="24"/>
          <w:lang w:val="es-ES" w:eastAsia="es-ES"/>
        </w:rPr>
        <w:t>.</w:t>
      </w:r>
    </w:p>
    <w:p w:rsidR="00C46517" w:rsidRPr="00A07DE6" w:rsidRDefault="00C46517" w:rsidP="00C46517">
      <w:pPr>
        <w:spacing w:after="0"/>
        <w:jc w:val="both"/>
        <w:rPr>
          <w:rFonts w:ascii="Trebuchet MS" w:eastAsia="Times New Roman" w:hAnsi="Trebuchet MS" w:cs="Arial"/>
          <w:sz w:val="24"/>
          <w:szCs w:val="24"/>
          <w:lang w:val="es-ES" w:eastAsia="es-ES"/>
        </w:rPr>
      </w:pPr>
      <w:r w:rsidRPr="00A07DE6">
        <w:rPr>
          <w:rFonts w:ascii="Trebuchet MS" w:eastAsia="Times New Roman" w:hAnsi="Trebuchet MS" w:cs="Arial"/>
          <w:sz w:val="24"/>
          <w:szCs w:val="24"/>
          <w:lang w:val="es-ES" w:eastAsia="es-ES"/>
        </w:rPr>
        <w:t xml:space="preserve">   </w:t>
      </w:r>
    </w:p>
    <w:p w:rsidR="00C46517" w:rsidRPr="00A07DE6" w:rsidRDefault="00C46517" w:rsidP="00C46517">
      <w:pPr>
        <w:spacing w:after="0"/>
        <w:jc w:val="both"/>
        <w:rPr>
          <w:rFonts w:ascii="Trebuchet MS" w:eastAsia="Times New Roman" w:hAnsi="Trebuchet MS" w:cs="Arial"/>
          <w:sz w:val="24"/>
          <w:szCs w:val="24"/>
          <w:lang w:val="es-ES" w:eastAsia="es-ES"/>
        </w:rPr>
      </w:pPr>
      <w:r>
        <w:rPr>
          <w:rFonts w:ascii="Trebuchet MS" w:eastAsia="Times New Roman" w:hAnsi="Trebuchet MS" w:cs="Arial"/>
          <w:b/>
          <w:sz w:val="24"/>
          <w:szCs w:val="24"/>
          <w:lang w:val="es-ES" w:eastAsia="es-ES"/>
        </w:rPr>
        <w:t>Cuarto</w:t>
      </w:r>
      <w:r w:rsidRPr="00A07DE6">
        <w:rPr>
          <w:rFonts w:ascii="Trebuchet MS" w:eastAsia="Times New Roman" w:hAnsi="Trebuchet MS" w:cs="Arial"/>
          <w:b/>
          <w:sz w:val="24"/>
          <w:szCs w:val="24"/>
          <w:lang w:val="es-ES" w:eastAsia="es-ES"/>
        </w:rPr>
        <w:t>.</w:t>
      </w:r>
      <w:r w:rsidRPr="00A07DE6">
        <w:rPr>
          <w:rFonts w:ascii="Trebuchet MS" w:eastAsia="Times New Roman" w:hAnsi="Trebuchet MS" w:cs="Arial"/>
          <w:sz w:val="24"/>
          <w:szCs w:val="24"/>
          <w:lang w:val="es-ES" w:eastAsia="es-ES"/>
        </w:rPr>
        <w:t xml:space="preserve"> En su oportunidad, archívese el presente expediente como asunto concluido.</w:t>
      </w:r>
    </w:p>
    <w:p w:rsidR="00E03D2E" w:rsidRPr="00BE3FAF" w:rsidRDefault="00E03D2E" w:rsidP="00BE3FAF">
      <w:pPr>
        <w:spacing w:after="0"/>
        <w:jc w:val="both"/>
        <w:rPr>
          <w:rFonts w:ascii="Trebuchet MS" w:eastAsia="Times New Roman" w:hAnsi="Trebuchet MS" w:cs="Arial"/>
          <w:sz w:val="24"/>
          <w:szCs w:val="24"/>
          <w:lang w:val="es-ES_tradnl" w:eastAsia="es-ES"/>
        </w:rPr>
      </w:pPr>
    </w:p>
    <w:p w:rsidR="00E03D2E" w:rsidRPr="00BE3FAF" w:rsidRDefault="0072531A" w:rsidP="00BE3FAF">
      <w:pPr>
        <w:spacing w:after="0"/>
        <w:jc w:val="center"/>
        <w:rPr>
          <w:rFonts w:ascii="Trebuchet MS" w:eastAsiaTheme="minorEastAsia" w:hAnsi="Trebuchet MS" w:cs="Arial"/>
          <w:b/>
          <w:kern w:val="18"/>
          <w:sz w:val="24"/>
          <w:szCs w:val="24"/>
          <w:lang w:eastAsia="es-MX"/>
        </w:rPr>
      </w:pPr>
      <w:r>
        <w:rPr>
          <w:rFonts w:ascii="Trebuchet MS" w:eastAsiaTheme="minorEastAsia" w:hAnsi="Trebuchet MS" w:cs="Arial"/>
          <w:b/>
          <w:kern w:val="18"/>
          <w:sz w:val="24"/>
          <w:szCs w:val="24"/>
          <w:lang w:eastAsia="es-MX"/>
        </w:rPr>
        <w:t xml:space="preserve">Guadalajara, Jalisco, 31 </w:t>
      </w:r>
      <w:r w:rsidR="00E03D2E" w:rsidRPr="00BE3FAF">
        <w:rPr>
          <w:rFonts w:ascii="Trebuchet MS" w:eastAsiaTheme="minorEastAsia" w:hAnsi="Trebuchet MS" w:cs="Arial"/>
          <w:b/>
          <w:kern w:val="18"/>
          <w:sz w:val="24"/>
          <w:szCs w:val="24"/>
          <w:lang w:eastAsia="es-MX"/>
        </w:rPr>
        <w:t xml:space="preserve">de </w:t>
      </w:r>
      <w:r w:rsidR="00B81099">
        <w:rPr>
          <w:rFonts w:ascii="Trebuchet MS" w:eastAsiaTheme="minorEastAsia" w:hAnsi="Trebuchet MS" w:cs="Arial"/>
          <w:b/>
          <w:kern w:val="18"/>
          <w:sz w:val="24"/>
          <w:szCs w:val="24"/>
          <w:lang w:eastAsia="es-MX"/>
        </w:rPr>
        <w:t>agosto</w:t>
      </w:r>
      <w:r w:rsidR="00E03D2E" w:rsidRPr="00BE3FAF">
        <w:rPr>
          <w:rFonts w:ascii="Trebuchet MS" w:eastAsiaTheme="minorEastAsia" w:hAnsi="Trebuchet MS" w:cs="Arial"/>
          <w:b/>
          <w:kern w:val="18"/>
          <w:sz w:val="24"/>
          <w:szCs w:val="24"/>
          <w:lang w:eastAsia="es-MX"/>
        </w:rPr>
        <w:t xml:space="preserve"> de 20</w:t>
      </w:r>
      <w:r w:rsidR="00F96A74" w:rsidRPr="00BE3FAF">
        <w:rPr>
          <w:rFonts w:ascii="Trebuchet MS" w:eastAsiaTheme="minorEastAsia" w:hAnsi="Trebuchet MS" w:cs="Arial"/>
          <w:b/>
          <w:kern w:val="18"/>
          <w:sz w:val="24"/>
          <w:szCs w:val="24"/>
          <w:lang w:eastAsia="es-MX"/>
        </w:rPr>
        <w:t>21</w:t>
      </w:r>
      <w:r w:rsidR="00E03D2E" w:rsidRPr="00BE3FAF">
        <w:rPr>
          <w:rFonts w:ascii="Trebuchet MS" w:eastAsiaTheme="minorEastAsia" w:hAnsi="Trebuchet MS" w:cs="Arial"/>
          <w:b/>
          <w:kern w:val="18"/>
          <w:sz w:val="24"/>
          <w:szCs w:val="24"/>
          <w:lang w:eastAsia="es-MX"/>
        </w:rPr>
        <w:t>.</w:t>
      </w:r>
    </w:p>
    <w:p w:rsidR="00E03D2E" w:rsidRPr="00BE3FAF" w:rsidRDefault="00E03D2E" w:rsidP="00BE3FAF">
      <w:pPr>
        <w:spacing w:after="0"/>
        <w:jc w:val="center"/>
        <w:rPr>
          <w:rFonts w:ascii="Trebuchet MS" w:eastAsiaTheme="minorEastAsia" w:hAnsi="Trebuchet MS" w:cs="Arial"/>
          <w:b/>
          <w:kern w:val="18"/>
          <w:sz w:val="24"/>
          <w:szCs w:val="24"/>
          <w:lang w:eastAsia="es-MX"/>
        </w:rPr>
      </w:pPr>
    </w:p>
    <w:p w:rsidR="00072CC1" w:rsidRPr="00BE3FAF" w:rsidRDefault="00072CC1" w:rsidP="00BE3FAF">
      <w:pPr>
        <w:spacing w:after="0"/>
        <w:jc w:val="center"/>
        <w:rPr>
          <w:rFonts w:ascii="Trebuchet MS" w:eastAsiaTheme="minorEastAsia" w:hAnsi="Trebuchet MS" w:cs="Arial"/>
          <w:b/>
          <w:kern w:val="18"/>
          <w:sz w:val="24"/>
          <w:szCs w:val="24"/>
          <w:lang w:eastAsia="es-MX"/>
        </w:rPr>
      </w:pPr>
    </w:p>
    <w:p w:rsidR="00E03D2E" w:rsidRPr="00BE3FAF" w:rsidRDefault="00E03D2E" w:rsidP="00BE3FAF">
      <w:pPr>
        <w:spacing w:after="0"/>
        <w:rPr>
          <w:rFonts w:ascii="Trebuchet MS" w:eastAsiaTheme="minorEastAsia" w:hAnsi="Trebuchet MS"/>
          <w:sz w:val="24"/>
          <w:szCs w:val="24"/>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77"/>
        <w:gridCol w:w="4530"/>
      </w:tblGrid>
      <w:tr w:rsidR="00E03D2E" w:rsidRPr="00BE3FAF" w:rsidTr="00E11DFF">
        <w:tc>
          <w:tcPr>
            <w:tcW w:w="5677" w:type="dxa"/>
            <w:shd w:val="clear" w:color="auto" w:fill="auto"/>
          </w:tcPr>
          <w:p w:rsidR="00E03D2E" w:rsidRPr="00BE3FAF" w:rsidRDefault="00E03D2E" w:rsidP="00BE3FAF">
            <w:pPr>
              <w:spacing w:after="0"/>
              <w:jc w:val="center"/>
              <w:rPr>
                <w:rFonts w:ascii="Trebuchet MS" w:eastAsiaTheme="minorEastAsia" w:hAnsi="Trebuchet MS" w:cs="Arial"/>
                <w:b/>
                <w:kern w:val="18"/>
                <w:sz w:val="24"/>
                <w:szCs w:val="24"/>
                <w:lang w:eastAsia="es-ES"/>
              </w:rPr>
            </w:pPr>
          </w:p>
          <w:p w:rsidR="00E03D2E" w:rsidRPr="00BE3FAF" w:rsidRDefault="00E03D2E" w:rsidP="00BE3FAF">
            <w:pPr>
              <w:spacing w:after="0"/>
              <w:jc w:val="center"/>
              <w:rPr>
                <w:rFonts w:ascii="Trebuchet MS" w:eastAsiaTheme="minorEastAsia" w:hAnsi="Trebuchet MS" w:cs="Arial"/>
                <w:b/>
                <w:kern w:val="18"/>
                <w:sz w:val="24"/>
                <w:szCs w:val="24"/>
                <w:lang w:eastAsia="es-ES"/>
              </w:rPr>
            </w:pPr>
            <w:r w:rsidRPr="00BE3FAF">
              <w:rPr>
                <w:rFonts w:ascii="Trebuchet MS" w:eastAsiaTheme="minorEastAsia" w:hAnsi="Trebuchet MS" w:cs="Arial"/>
                <w:b/>
                <w:kern w:val="18"/>
                <w:sz w:val="24"/>
                <w:szCs w:val="24"/>
                <w:lang w:eastAsia="es-ES"/>
              </w:rPr>
              <w:t>G</w:t>
            </w:r>
            <w:r w:rsidR="00E162F7" w:rsidRPr="00BE3FAF">
              <w:rPr>
                <w:rFonts w:ascii="Trebuchet MS" w:eastAsiaTheme="minorEastAsia" w:hAnsi="Trebuchet MS" w:cs="Arial"/>
                <w:b/>
                <w:kern w:val="18"/>
                <w:sz w:val="24"/>
                <w:szCs w:val="24"/>
                <w:lang w:eastAsia="es-ES"/>
              </w:rPr>
              <w:t>uillermo Amado Alcaraz Cross</w:t>
            </w:r>
          </w:p>
          <w:p w:rsidR="00E03D2E" w:rsidRPr="00BE3FAF" w:rsidRDefault="00E03D2E" w:rsidP="00BE3FAF">
            <w:pPr>
              <w:spacing w:after="0"/>
              <w:jc w:val="center"/>
              <w:rPr>
                <w:rFonts w:ascii="Trebuchet MS" w:eastAsiaTheme="minorEastAsia" w:hAnsi="Trebuchet MS" w:cs="Arial"/>
                <w:b/>
                <w:kern w:val="18"/>
                <w:sz w:val="24"/>
                <w:szCs w:val="24"/>
                <w:lang w:eastAsia="es-ES"/>
              </w:rPr>
            </w:pPr>
            <w:r w:rsidRPr="00BE3FAF">
              <w:rPr>
                <w:rFonts w:ascii="Trebuchet MS" w:eastAsiaTheme="minorEastAsia" w:hAnsi="Trebuchet MS" w:cs="Arial"/>
                <w:b/>
                <w:kern w:val="18"/>
                <w:sz w:val="24"/>
                <w:szCs w:val="24"/>
                <w:lang w:eastAsia="es-ES"/>
              </w:rPr>
              <w:t>C</w:t>
            </w:r>
            <w:r w:rsidR="00E162F7" w:rsidRPr="00BE3FAF">
              <w:rPr>
                <w:rFonts w:ascii="Trebuchet MS" w:eastAsiaTheme="minorEastAsia" w:hAnsi="Trebuchet MS" w:cs="Arial"/>
                <w:b/>
                <w:kern w:val="18"/>
                <w:sz w:val="24"/>
                <w:szCs w:val="24"/>
                <w:lang w:eastAsia="es-ES"/>
              </w:rPr>
              <w:t>onsejero presidente</w:t>
            </w:r>
          </w:p>
          <w:p w:rsidR="00920B1F" w:rsidRPr="00BE3FAF" w:rsidRDefault="00920B1F" w:rsidP="00BE3FAF">
            <w:pPr>
              <w:spacing w:after="0"/>
              <w:jc w:val="center"/>
              <w:rPr>
                <w:rFonts w:ascii="Trebuchet MS" w:eastAsiaTheme="minorEastAsia" w:hAnsi="Trebuchet MS" w:cs="Arial"/>
                <w:b/>
                <w:kern w:val="18"/>
                <w:sz w:val="24"/>
                <w:szCs w:val="24"/>
                <w:lang w:eastAsia="es-ES"/>
              </w:rPr>
            </w:pPr>
          </w:p>
        </w:tc>
        <w:tc>
          <w:tcPr>
            <w:tcW w:w="4530" w:type="dxa"/>
            <w:shd w:val="clear" w:color="auto" w:fill="auto"/>
          </w:tcPr>
          <w:p w:rsidR="00E03D2E" w:rsidRPr="00BE3FAF" w:rsidRDefault="00E03D2E" w:rsidP="00BE3FAF">
            <w:pPr>
              <w:spacing w:after="0"/>
              <w:jc w:val="center"/>
              <w:rPr>
                <w:rFonts w:ascii="Trebuchet MS" w:eastAsiaTheme="minorEastAsia" w:hAnsi="Trebuchet MS" w:cs="Arial"/>
                <w:b/>
                <w:kern w:val="18"/>
                <w:sz w:val="24"/>
                <w:szCs w:val="24"/>
                <w:lang w:eastAsia="es-ES"/>
              </w:rPr>
            </w:pPr>
          </w:p>
          <w:p w:rsidR="00E03D2E" w:rsidRPr="00BE3FAF" w:rsidRDefault="00E03D2E" w:rsidP="00BE3FAF">
            <w:pPr>
              <w:spacing w:after="0"/>
              <w:jc w:val="center"/>
              <w:rPr>
                <w:rFonts w:ascii="Trebuchet MS" w:eastAsiaTheme="minorEastAsia" w:hAnsi="Trebuchet MS" w:cs="Arial"/>
                <w:b/>
                <w:kern w:val="18"/>
                <w:sz w:val="24"/>
                <w:szCs w:val="24"/>
                <w:lang w:eastAsia="es-ES"/>
              </w:rPr>
            </w:pPr>
            <w:r w:rsidRPr="00BE3FAF">
              <w:rPr>
                <w:rFonts w:ascii="Trebuchet MS" w:eastAsiaTheme="minorEastAsia" w:hAnsi="Trebuchet MS" w:cs="Arial"/>
                <w:b/>
                <w:kern w:val="18"/>
                <w:sz w:val="24"/>
                <w:szCs w:val="24"/>
                <w:lang w:eastAsia="es-ES"/>
              </w:rPr>
              <w:t xml:space="preserve">  </w:t>
            </w:r>
            <w:r w:rsidR="00F96A74" w:rsidRPr="00BE3FAF">
              <w:rPr>
                <w:rFonts w:ascii="Trebuchet MS" w:eastAsiaTheme="minorEastAsia" w:hAnsi="Trebuchet MS" w:cs="Arial"/>
                <w:b/>
                <w:kern w:val="18"/>
                <w:sz w:val="24"/>
                <w:szCs w:val="24"/>
                <w:lang w:eastAsia="es-ES"/>
              </w:rPr>
              <w:t>Alejandro Murillo Gutiérrez</w:t>
            </w:r>
          </w:p>
          <w:p w:rsidR="00E03D2E" w:rsidRPr="00BE3FAF" w:rsidRDefault="00E03D2E" w:rsidP="00BE3FAF">
            <w:pPr>
              <w:spacing w:after="0"/>
              <w:jc w:val="center"/>
              <w:rPr>
                <w:rFonts w:ascii="Trebuchet MS" w:eastAsiaTheme="minorEastAsia" w:hAnsi="Trebuchet MS" w:cs="Arial"/>
                <w:b/>
                <w:kern w:val="18"/>
                <w:sz w:val="24"/>
                <w:szCs w:val="24"/>
                <w:lang w:eastAsia="es-ES"/>
              </w:rPr>
            </w:pPr>
            <w:r w:rsidRPr="00BE3FAF">
              <w:rPr>
                <w:rFonts w:ascii="Trebuchet MS" w:eastAsiaTheme="minorEastAsia" w:hAnsi="Trebuchet MS" w:cs="Arial"/>
                <w:b/>
                <w:kern w:val="18"/>
                <w:sz w:val="24"/>
                <w:szCs w:val="24"/>
                <w:lang w:eastAsia="es-ES"/>
              </w:rPr>
              <w:t>S</w:t>
            </w:r>
            <w:r w:rsidR="00F96A74" w:rsidRPr="00BE3FAF">
              <w:rPr>
                <w:rFonts w:ascii="Trebuchet MS" w:eastAsiaTheme="minorEastAsia" w:hAnsi="Trebuchet MS" w:cs="Arial"/>
                <w:b/>
                <w:kern w:val="18"/>
                <w:sz w:val="24"/>
                <w:szCs w:val="24"/>
                <w:lang w:eastAsia="es-ES"/>
              </w:rPr>
              <w:t>ecretario ejecutivo</w:t>
            </w:r>
          </w:p>
          <w:p w:rsidR="00E11DFF" w:rsidRPr="00BE3FAF" w:rsidRDefault="00E11DFF" w:rsidP="00BE3FAF">
            <w:pPr>
              <w:spacing w:after="0"/>
              <w:jc w:val="center"/>
              <w:rPr>
                <w:rFonts w:ascii="Trebuchet MS" w:eastAsiaTheme="minorEastAsia" w:hAnsi="Trebuchet MS" w:cs="Arial"/>
                <w:b/>
                <w:kern w:val="18"/>
                <w:sz w:val="24"/>
                <w:szCs w:val="24"/>
                <w:lang w:eastAsia="es-ES"/>
              </w:rPr>
            </w:pPr>
          </w:p>
          <w:p w:rsidR="00E11DFF" w:rsidRPr="00BE3FAF" w:rsidRDefault="00E11DFF" w:rsidP="00BE3FAF">
            <w:pPr>
              <w:spacing w:after="0"/>
              <w:jc w:val="center"/>
              <w:rPr>
                <w:rFonts w:ascii="Trebuchet MS" w:eastAsiaTheme="minorEastAsia" w:hAnsi="Trebuchet MS" w:cs="Arial"/>
                <w:b/>
                <w:kern w:val="18"/>
                <w:sz w:val="24"/>
                <w:szCs w:val="24"/>
                <w:lang w:eastAsia="es-ES"/>
              </w:rPr>
            </w:pPr>
          </w:p>
        </w:tc>
      </w:tr>
    </w:tbl>
    <w:p w:rsidR="0072531A" w:rsidRDefault="0072531A" w:rsidP="0072531A">
      <w:pPr>
        <w:spacing w:after="0" w:line="240" w:lineRule="auto"/>
        <w:jc w:val="both"/>
        <w:rPr>
          <w:rFonts w:ascii="Trebuchet MS" w:hAnsi="Trebuchet MS"/>
          <w:sz w:val="18"/>
          <w:szCs w:val="18"/>
        </w:rPr>
      </w:pPr>
      <w:r>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w:t>
      </w:r>
      <w:r w:rsidRPr="00D93414">
        <w:rPr>
          <w:rFonts w:ascii="Trebuchet MS" w:hAnsi="Trebuchet MS"/>
          <w:sz w:val="18"/>
          <w:szCs w:val="18"/>
        </w:rPr>
        <w:t>obada en sesión ordinaria del Consejo General celebrada el treinta y uno de agosto de dos mil veintiuno, por votación unánime de las y los consejeros electorales Silvia Guadalupe Bustos Vásquez</w:t>
      </w:r>
      <w:r w:rsidRPr="00D93414">
        <w:rPr>
          <w:rFonts w:ascii="Trebuchet MS" w:hAnsi="Trebuchet MS"/>
          <w:bCs/>
          <w:sz w:val="18"/>
          <w:szCs w:val="18"/>
        </w:rPr>
        <w:t>,</w:t>
      </w:r>
      <w:r w:rsidRPr="00D93414">
        <w:rPr>
          <w:rFonts w:ascii="Trebuchet MS" w:hAnsi="Trebuchet MS"/>
          <w:sz w:val="18"/>
          <w:szCs w:val="18"/>
        </w:rPr>
        <w:t xml:space="preserve"> Zoad Jeanine García</w:t>
      </w:r>
      <w:r>
        <w:rPr>
          <w:rFonts w:ascii="Trebuchet MS" w:hAnsi="Trebuchet MS"/>
          <w:sz w:val="18"/>
          <w:szCs w:val="18"/>
        </w:rPr>
        <w:t xml:space="preserve"> González, Miguel Godínez Terríquez</w:t>
      </w:r>
      <w:r>
        <w:rPr>
          <w:rFonts w:ascii="Trebuchet MS" w:hAnsi="Trebuchet MS"/>
          <w:bCs/>
          <w:sz w:val="18"/>
          <w:szCs w:val="18"/>
        </w:rPr>
        <w:t>,</w:t>
      </w:r>
      <w:r>
        <w:rPr>
          <w:rFonts w:ascii="Trebuchet MS" w:hAnsi="Trebuchet MS"/>
          <w:sz w:val="18"/>
          <w:szCs w:val="18"/>
        </w:rPr>
        <w:t xml:space="preserve"> </w:t>
      </w:r>
      <w:r>
        <w:rPr>
          <w:rFonts w:ascii="Trebuchet MS" w:hAnsi="Trebuchet MS"/>
          <w:bCs/>
          <w:sz w:val="18"/>
          <w:szCs w:val="18"/>
        </w:rPr>
        <w:t xml:space="preserve">Moisés Pérez Vega, Brenda Judith Serafín Morfín, Claudia Alejandra Vargas Bautista y del consejero presidente </w:t>
      </w:r>
      <w:r>
        <w:rPr>
          <w:rFonts w:ascii="Trebuchet MS" w:hAnsi="Trebuchet MS"/>
          <w:sz w:val="18"/>
          <w:szCs w:val="18"/>
        </w:rPr>
        <w:t>Guillermo Amado Alcaraz Cross.</w:t>
      </w:r>
      <w:r>
        <w:rPr>
          <w:rFonts w:ascii="Trebuchet MS" w:hAnsi="Trebuchet MS" w:cs="CJNLLK+Garamond"/>
          <w:color w:val="000000"/>
          <w:sz w:val="18"/>
          <w:szCs w:val="18"/>
        </w:rPr>
        <w:t xml:space="preserve"> </w:t>
      </w:r>
      <w:r>
        <w:rPr>
          <w:rFonts w:ascii="Trebuchet MS" w:hAnsi="Trebuchet MS"/>
          <w:sz w:val="18"/>
          <w:szCs w:val="18"/>
        </w:rPr>
        <w:t>Doy fe.</w:t>
      </w:r>
    </w:p>
    <w:p w:rsidR="0072531A" w:rsidRDefault="0072531A" w:rsidP="0072531A">
      <w:pPr>
        <w:spacing w:after="0" w:line="240" w:lineRule="auto"/>
        <w:jc w:val="both"/>
        <w:rPr>
          <w:rFonts w:ascii="Trebuchet MS" w:hAnsi="Trebuchet MS"/>
          <w:sz w:val="18"/>
          <w:szCs w:val="18"/>
        </w:rPr>
      </w:pPr>
    </w:p>
    <w:p w:rsidR="0072531A" w:rsidRDefault="0072531A" w:rsidP="0072531A">
      <w:pPr>
        <w:spacing w:after="0" w:line="240" w:lineRule="auto"/>
        <w:rPr>
          <w:rFonts w:ascii="Trebuchet MS" w:hAnsi="Trebuchet MS"/>
          <w:sz w:val="18"/>
          <w:szCs w:val="18"/>
        </w:rPr>
      </w:pPr>
    </w:p>
    <w:p w:rsidR="0072531A" w:rsidRDefault="0072531A" w:rsidP="0072531A">
      <w:pPr>
        <w:spacing w:after="0" w:line="240" w:lineRule="auto"/>
        <w:rPr>
          <w:rFonts w:ascii="Trebuchet MS" w:hAnsi="Trebuchet MS"/>
          <w:sz w:val="18"/>
          <w:szCs w:val="18"/>
        </w:rPr>
      </w:pPr>
    </w:p>
    <w:p w:rsidR="0072531A" w:rsidRDefault="0072531A" w:rsidP="0072531A">
      <w:pPr>
        <w:spacing w:after="0" w:line="240" w:lineRule="auto"/>
        <w:jc w:val="center"/>
        <w:rPr>
          <w:rFonts w:ascii="Trebuchet MS" w:hAnsi="Trebuchet MS"/>
          <w:sz w:val="18"/>
          <w:szCs w:val="18"/>
        </w:rPr>
      </w:pPr>
      <w:r>
        <w:rPr>
          <w:rFonts w:ascii="Trebuchet MS" w:hAnsi="Trebuchet MS"/>
          <w:sz w:val="18"/>
          <w:szCs w:val="18"/>
        </w:rPr>
        <w:t>Manuel Alejandro Murillo Gutiérrez</w:t>
      </w:r>
    </w:p>
    <w:p w:rsidR="0072531A" w:rsidRDefault="0072531A" w:rsidP="0072531A">
      <w:pPr>
        <w:spacing w:after="0" w:line="240" w:lineRule="auto"/>
        <w:jc w:val="center"/>
        <w:rPr>
          <w:rFonts w:ascii="Trebuchet MS" w:hAnsi="Trebuchet MS"/>
          <w:sz w:val="18"/>
          <w:szCs w:val="18"/>
        </w:rPr>
      </w:pPr>
      <w:r>
        <w:rPr>
          <w:rFonts w:ascii="Trebuchet MS" w:hAnsi="Trebuchet MS"/>
          <w:sz w:val="18"/>
          <w:szCs w:val="18"/>
        </w:rPr>
        <w:t>Secretario ejecutivo</w:t>
      </w:r>
    </w:p>
    <w:p w:rsidR="00F5147C" w:rsidRPr="00BE3FAF" w:rsidRDefault="00F5147C" w:rsidP="00BE3FAF">
      <w:pPr>
        <w:rPr>
          <w:rFonts w:ascii="Trebuchet MS" w:hAnsi="Trebuchet MS"/>
          <w:sz w:val="24"/>
          <w:szCs w:val="24"/>
        </w:rPr>
      </w:pPr>
    </w:p>
    <w:sectPr w:rsidR="00F5147C" w:rsidRPr="00BE3FAF" w:rsidSect="00E64955">
      <w:headerReference w:type="default" r:id="rId8"/>
      <w:footerReference w:type="default" r:id="rId9"/>
      <w:pgSz w:w="12240" w:h="15840" w:code="1"/>
      <w:pgMar w:top="2268" w:right="1531" w:bottom="1985" w:left="170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F9" w:rsidRDefault="00C627F9" w:rsidP="00E03D2E">
      <w:pPr>
        <w:spacing w:after="0" w:line="240" w:lineRule="auto"/>
      </w:pPr>
      <w:r>
        <w:separator/>
      </w:r>
    </w:p>
  </w:endnote>
  <w:endnote w:type="continuationSeparator" w:id="0">
    <w:p w:rsidR="00C627F9" w:rsidRDefault="00C627F9" w:rsidP="00E0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37" w:rsidRPr="002E2F6D" w:rsidRDefault="00C627F9" w:rsidP="005E0E4E">
    <w:pPr>
      <w:tabs>
        <w:tab w:val="center" w:pos="4419"/>
        <w:tab w:val="right" w:pos="8838"/>
      </w:tabs>
      <w:ind w:right="49"/>
      <w:jc w:val="right"/>
      <w:rPr>
        <w:rFonts w:ascii="Trebuchet MS" w:hAnsi="Trebuchet MS"/>
        <w:sz w:val="16"/>
      </w:rPr>
    </w:pPr>
  </w:p>
  <w:p w:rsidR="00C45E37" w:rsidRPr="00E11DFF" w:rsidRDefault="008710C4" w:rsidP="005E0E4E">
    <w:pPr>
      <w:tabs>
        <w:tab w:val="center" w:pos="4419"/>
        <w:tab w:val="right" w:pos="8838"/>
      </w:tabs>
      <w:ind w:right="49"/>
      <w:jc w:val="right"/>
      <w:rPr>
        <w:rFonts w:ascii="Trebuchet MS" w:hAnsi="Trebuchet MS" w:cs="Arial"/>
        <w:sz w:val="20"/>
        <w:szCs w:val="20"/>
      </w:rPr>
    </w:pPr>
    <w:r w:rsidRPr="00E11DFF">
      <w:rPr>
        <w:rFonts w:ascii="Trebuchet MS" w:hAnsi="Trebuchet MS" w:cs="Arial"/>
        <w:sz w:val="20"/>
        <w:szCs w:val="20"/>
      </w:rPr>
      <w:t xml:space="preserve">Página </w:t>
    </w:r>
    <w:r w:rsidR="00772CC7" w:rsidRPr="00E11DFF">
      <w:rPr>
        <w:rFonts w:ascii="Trebuchet MS" w:hAnsi="Trebuchet MS" w:cs="Arial"/>
        <w:sz w:val="20"/>
        <w:szCs w:val="20"/>
      </w:rPr>
      <w:fldChar w:fldCharType="begin"/>
    </w:r>
    <w:r w:rsidRPr="00E11DFF">
      <w:rPr>
        <w:rFonts w:ascii="Trebuchet MS" w:hAnsi="Trebuchet MS" w:cs="Arial"/>
        <w:sz w:val="20"/>
        <w:szCs w:val="20"/>
      </w:rPr>
      <w:instrText xml:space="preserve"> PAGE </w:instrText>
    </w:r>
    <w:r w:rsidR="00772CC7" w:rsidRPr="00E11DFF">
      <w:rPr>
        <w:rFonts w:ascii="Trebuchet MS" w:hAnsi="Trebuchet MS" w:cs="Arial"/>
        <w:sz w:val="20"/>
        <w:szCs w:val="20"/>
      </w:rPr>
      <w:fldChar w:fldCharType="separate"/>
    </w:r>
    <w:r w:rsidR="00047303">
      <w:rPr>
        <w:rFonts w:ascii="Trebuchet MS" w:hAnsi="Trebuchet MS" w:cs="Arial"/>
        <w:noProof/>
        <w:sz w:val="20"/>
        <w:szCs w:val="20"/>
      </w:rPr>
      <w:t>5</w:t>
    </w:r>
    <w:r w:rsidR="00772CC7" w:rsidRPr="00E11DFF">
      <w:rPr>
        <w:rFonts w:ascii="Trebuchet MS" w:hAnsi="Trebuchet MS" w:cs="Arial"/>
        <w:sz w:val="20"/>
        <w:szCs w:val="20"/>
      </w:rPr>
      <w:fldChar w:fldCharType="end"/>
    </w:r>
    <w:r w:rsidRPr="00E11DFF">
      <w:rPr>
        <w:rFonts w:ascii="Trebuchet MS" w:hAnsi="Trebuchet MS" w:cs="Arial"/>
        <w:sz w:val="20"/>
        <w:szCs w:val="20"/>
      </w:rPr>
      <w:t xml:space="preserve"> de </w:t>
    </w:r>
    <w:r w:rsidR="00772CC7" w:rsidRPr="00E11DFF">
      <w:rPr>
        <w:rFonts w:ascii="Trebuchet MS" w:hAnsi="Trebuchet MS" w:cs="Arial"/>
        <w:sz w:val="20"/>
        <w:szCs w:val="20"/>
      </w:rPr>
      <w:fldChar w:fldCharType="begin"/>
    </w:r>
    <w:r w:rsidRPr="00E11DFF">
      <w:rPr>
        <w:rFonts w:ascii="Trebuchet MS" w:hAnsi="Trebuchet MS" w:cs="Arial"/>
        <w:sz w:val="20"/>
        <w:szCs w:val="20"/>
      </w:rPr>
      <w:instrText xml:space="preserve"> NUMPAGES </w:instrText>
    </w:r>
    <w:r w:rsidR="00772CC7" w:rsidRPr="00E11DFF">
      <w:rPr>
        <w:rFonts w:ascii="Trebuchet MS" w:hAnsi="Trebuchet MS" w:cs="Arial"/>
        <w:sz w:val="20"/>
        <w:szCs w:val="20"/>
      </w:rPr>
      <w:fldChar w:fldCharType="separate"/>
    </w:r>
    <w:r w:rsidR="00047303">
      <w:rPr>
        <w:rFonts w:ascii="Trebuchet MS" w:hAnsi="Trebuchet MS" w:cs="Arial"/>
        <w:noProof/>
        <w:sz w:val="20"/>
        <w:szCs w:val="20"/>
      </w:rPr>
      <w:t>5</w:t>
    </w:r>
    <w:r w:rsidR="00772CC7" w:rsidRPr="00E11DFF">
      <w:rPr>
        <w:rFonts w:ascii="Trebuchet MS" w:hAnsi="Trebuchet MS" w:cs="Arial"/>
        <w:sz w:val="20"/>
        <w:szCs w:val="20"/>
      </w:rPr>
      <w:fldChar w:fldCharType="end"/>
    </w:r>
  </w:p>
  <w:p w:rsidR="00C45E37" w:rsidRPr="002E2F6D" w:rsidRDefault="00C627F9" w:rsidP="005E0E4E">
    <w:pPr>
      <w:pStyle w:val="Piedepgina"/>
      <w:jc w:val="right"/>
      <w:rPr>
        <w:rFonts w:ascii="Trebuchet MS" w:hAnsi="Trebuchet M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F9" w:rsidRDefault="00C627F9" w:rsidP="00E03D2E">
      <w:pPr>
        <w:spacing w:after="0" w:line="240" w:lineRule="auto"/>
      </w:pPr>
      <w:r>
        <w:separator/>
      </w:r>
    </w:p>
  </w:footnote>
  <w:footnote w:type="continuationSeparator" w:id="0">
    <w:p w:rsidR="00C627F9" w:rsidRDefault="00C627F9" w:rsidP="00E03D2E">
      <w:pPr>
        <w:spacing w:after="0" w:line="240" w:lineRule="auto"/>
      </w:pPr>
      <w:r>
        <w:continuationSeparator/>
      </w:r>
    </w:p>
  </w:footnote>
  <w:footnote w:id="1">
    <w:p w:rsidR="0071196B" w:rsidRPr="007A04CA" w:rsidRDefault="0071196B" w:rsidP="0071196B">
      <w:pPr>
        <w:pStyle w:val="Textonotapie"/>
        <w:jc w:val="both"/>
        <w:rPr>
          <w:rFonts w:ascii="Trebuchet MS" w:hAnsi="Trebuchet MS"/>
          <w:sz w:val="18"/>
          <w:szCs w:val="18"/>
        </w:rPr>
      </w:pPr>
      <w:r w:rsidRPr="007A04CA">
        <w:rPr>
          <w:rStyle w:val="Refdenotaalpie"/>
          <w:rFonts w:ascii="Trebuchet MS" w:hAnsi="Trebuchet MS"/>
          <w:sz w:val="18"/>
          <w:szCs w:val="18"/>
        </w:rPr>
        <w:footnoteRef/>
      </w:r>
      <w:r w:rsidRPr="007A04CA">
        <w:rPr>
          <w:rFonts w:ascii="Trebuchet MS" w:hAnsi="Trebuchet MS"/>
          <w:sz w:val="18"/>
          <w:szCs w:val="18"/>
        </w:rPr>
        <w:t xml:space="preserve"> </w:t>
      </w:r>
      <w:r w:rsidRPr="007A04CA">
        <w:rPr>
          <w:rFonts w:ascii="Trebuchet MS" w:hAnsi="Trebuchet MS" w:cs="Arial"/>
          <w:sz w:val="18"/>
          <w:szCs w:val="18"/>
        </w:rPr>
        <w:t>Los hechos que se narran co</w:t>
      </w:r>
      <w:r w:rsidR="008D0EB3" w:rsidRPr="007A04CA">
        <w:rPr>
          <w:rFonts w:ascii="Trebuchet MS" w:hAnsi="Trebuchet MS" w:cs="Arial"/>
          <w:sz w:val="18"/>
          <w:szCs w:val="18"/>
        </w:rPr>
        <w:t>rresponden al año dos mil veintiuno</w:t>
      </w:r>
      <w:r w:rsidRPr="007A04CA">
        <w:rPr>
          <w:rFonts w:ascii="Trebuchet MS" w:hAnsi="Trebuchet MS" w:cs="Arial"/>
          <w:sz w:val="18"/>
          <w:szCs w:val="18"/>
        </w:rPr>
        <w:t>, con excepción de que se precise lo contrario.</w:t>
      </w:r>
    </w:p>
  </w:footnote>
  <w:footnote w:id="2">
    <w:p w:rsidR="008E155E" w:rsidRPr="007A04CA" w:rsidRDefault="008E155E" w:rsidP="008E155E">
      <w:pPr>
        <w:pStyle w:val="Textonotapie"/>
        <w:jc w:val="both"/>
        <w:rPr>
          <w:rFonts w:ascii="Trebuchet MS" w:hAnsi="Trebuchet MS"/>
          <w:sz w:val="18"/>
          <w:szCs w:val="18"/>
        </w:rPr>
      </w:pPr>
      <w:r w:rsidRPr="007A04CA">
        <w:rPr>
          <w:rStyle w:val="Refdenotaalpie"/>
          <w:rFonts w:ascii="Trebuchet MS" w:hAnsi="Trebuchet MS"/>
          <w:sz w:val="18"/>
          <w:szCs w:val="18"/>
        </w:rPr>
        <w:footnoteRef/>
      </w:r>
      <w:r w:rsidRPr="007A04CA">
        <w:rPr>
          <w:rFonts w:ascii="Trebuchet MS" w:hAnsi="Trebuchet MS"/>
          <w:sz w:val="18"/>
          <w:szCs w:val="18"/>
        </w:rPr>
        <w:t xml:space="preserve"> El Instituto </w:t>
      </w:r>
      <w:r w:rsidRPr="007A04CA">
        <w:rPr>
          <w:rFonts w:ascii="Trebuchet MS" w:hAnsi="Trebuchet MS" w:cs="Arial"/>
          <w:sz w:val="18"/>
          <w:szCs w:val="18"/>
        </w:rPr>
        <w:t xml:space="preserve">Electoral y de Participación </w:t>
      </w:r>
      <w:r w:rsidR="004D5D83">
        <w:rPr>
          <w:rFonts w:ascii="Trebuchet MS" w:hAnsi="Trebuchet MS" w:cs="Arial"/>
          <w:sz w:val="18"/>
          <w:szCs w:val="18"/>
        </w:rPr>
        <w:t>Ciudadana</w:t>
      </w:r>
      <w:r w:rsidRPr="007A04CA">
        <w:rPr>
          <w:rFonts w:ascii="Trebuchet MS" w:hAnsi="Trebuchet MS" w:cs="Arial"/>
          <w:sz w:val="18"/>
          <w:szCs w:val="18"/>
        </w:rPr>
        <w:t xml:space="preserve"> del Estado de Jalisco, </w:t>
      </w:r>
      <w:r w:rsidRPr="007A04CA">
        <w:rPr>
          <w:rFonts w:ascii="Trebuchet MS" w:hAnsi="Trebuchet MS" w:cs="Arial"/>
          <w:bCs/>
          <w:sz w:val="18"/>
          <w:szCs w:val="18"/>
        </w:rPr>
        <w:t xml:space="preserve">en lo sucesivo será referido como el </w:t>
      </w:r>
      <w:r w:rsidR="003F3DEE">
        <w:rPr>
          <w:rFonts w:ascii="Trebuchet MS" w:hAnsi="Trebuchet MS" w:cs="Arial"/>
          <w:bCs/>
          <w:sz w:val="18"/>
          <w:szCs w:val="18"/>
        </w:rPr>
        <w:t>I</w:t>
      </w:r>
      <w:r w:rsidRPr="007A04CA">
        <w:rPr>
          <w:rFonts w:ascii="Trebuchet MS" w:hAnsi="Trebuchet MS"/>
          <w:sz w:val="18"/>
          <w:szCs w:val="18"/>
        </w:rPr>
        <w:t>nstituto</w:t>
      </w:r>
      <w:r w:rsidRPr="007A04CA">
        <w:rPr>
          <w:rFonts w:ascii="Trebuchet MS" w:hAnsi="Trebuchet MS" w:cs="Arial"/>
          <w:bCs/>
          <w:sz w:val="18"/>
          <w:szCs w:val="18"/>
        </w:rPr>
        <w:t>.</w:t>
      </w:r>
    </w:p>
  </w:footnote>
  <w:footnote w:id="3">
    <w:p w:rsidR="001009D9" w:rsidRPr="007A04CA" w:rsidRDefault="001009D9" w:rsidP="001009D9">
      <w:pPr>
        <w:pStyle w:val="Textonotapie"/>
        <w:rPr>
          <w:lang w:val="es-MX"/>
        </w:rPr>
      </w:pPr>
      <w:r w:rsidRPr="007A04CA">
        <w:rPr>
          <w:rStyle w:val="Refdenotaalpie"/>
          <w:rFonts w:ascii="Trebuchet MS" w:hAnsi="Trebuchet MS"/>
          <w:sz w:val="18"/>
          <w:szCs w:val="18"/>
        </w:rPr>
        <w:footnoteRef/>
      </w:r>
      <w:r w:rsidRPr="007A04CA">
        <w:rPr>
          <w:rFonts w:ascii="Trebuchet MS" w:hAnsi="Trebuchet MS"/>
          <w:sz w:val="18"/>
          <w:szCs w:val="18"/>
        </w:rPr>
        <w:t xml:space="preserve"> </w:t>
      </w:r>
      <w:r w:rsidRPr="007A04CA">
        <w:rPr>
          <w:rFonts w:ascii="Trebuchet MS" w:hAnsi="Trebuchet MS"/>
          <w:sz w:val="18"/>
          <w:szCs w:val="18"/>
          <w:lang w:val="es-MX"/>
        </w:rPr>
        <w:t xml:space="preserve">En lo sucesivo </w:t>
      </w:r>
      <w:r>
        <w:rPr>
          <w:rFonts w:ascii="Trebuchet MS" w:hAnsi="Trebuchet MS"/>
          <w:sz w:val="18"/>
          <w:szCs w:val="18"/>
          <w:lang w:val="es-MX"/>
        </w:rPr>
        <w:t>Tribunal E</w:t>
      </w:r>
      <w:r w:rsidRPr="007A04CA">
        <w:rPr>
          <w:rFonts w:ascii="Trebuchet MS" w:hAnsi="Trebuchet MS"/>
          <w:sz w:val="18"/>
          <w:szCs w:val="18"/>
          <w:lang w:val="es-MX"/>
        </w:rPr>
        <w:t>lectoral.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37" w:rsidRDefault="00E64955" w:rsidP="00E64955">
    <w:pPr>
      <w:pStyle w:val="Encabezado"/>
      <w:rPr>
        <w:rFonts w:ascii="Trebuchet MS" w:hAnsi="Trebuchet MS"/>
        <w:lang w:val="es-MX"/>
      </w:rPr>
    </w:pPr>
    <w:r>
      <w:rPr>
        <w:noProof/>
        <w:lang w:val="es-MX" w:eastAsia="es-MX"/>
      </w:rPr>
      <w:drawing>
        <wp:inline distT="0" distB="0" distL="0" distR="0">
          <wp:extent cx="1390650" cy="780956"/>
          <wp:effectExtent l="0" t="0" r="0" b="635"/>
          <wp:docPr id="9" name="Imagen 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780956"/>
                  </a:xfrm>
                  <a:prstGeom prst="rect">
                    <a:avLst/>
                  </a:prstGeom>
                  <a:noFill/>
                  <a:ln>
                    <a:noFill/>
                  </a:ln>
                </pic:spPr>
              </pic:pic>
            </a:graphicData>
          </a:graphic>
        </wp:inline>
      </w:drawing>
    </w:r>
  </w:p>
  <w:p w:rsidR="00E64955" w:rsidRDefault="00B81E2F" w:rsidP="00E64955">
    <w:pPr>
      <w:pStyle w:val="Encabezado"/>
      <w:jc w:val="right"/>
      <w:rPr>
        <w:rFonts w:ascii="Trebuchet MS" w:hAnsi="Trebuchet MS"/>
        <w:b/>
        <w:sz w:val="24"/>
        <w:szCs w:val="24"/>
        <w:lang w:val="es-MX"/>
      </w:rPr>
    </w:pPr>
    <w:r>
      <w:rPr>
        <w:rFonts w:ascii="Trebuchet MS" w:hAnsi="Trebuchet MS"/>
        <w:b/>
        <w:sz w:val="24"/>
        <w:szCs w:val="24"/>
        <w:lang w:val="es-MX"/>
      </w:rPr>
      <w:t>REV-0</w:t>
    </w:r>
    <w:r w:rsidR="004C72FF">
      <w:rPr>
        <w:rFonts w:ascii="Trebuchet MS" w:hAnsi="Trebuchet MS"/>
        <w:b/>
        <w:sz w:val="24"/>
        <w:szCs w:val="24"/>
        <w:lang w:val="es-MX"/>
      </w:rPr>
      <w:t>24</w:t>
    </w:r>
    <w:r>
      <w:rPr>
        <w:rFonts w:ascii="Trebuchet MS" w:hAnsi="Trebuchet MS"/>
        <w:b/>
        <w:sz w:val="24"/>
        <w:szCs w:val="24"/>
        <w:lang w:val="es-MX"/>
      </w:rPr>
      <w:t>/2021</w:t>
    </w:r>
  </w:p>
  <w:p w:rsidR="00E64955" w:rsidRPr="00E64955" w:rsidRDefault="00E64955" w:rsidP="00E64955">
    <w:pPr>
      <w:pStyle w:val="Encabezado"/>
      <w:jc w:val="right"/>
      <w:rPr>
        <w:rFonts w:ascii="Trebuchet MS" w:hAnsi="Trebuchet MS"/>
        <w:b/>
        <w:sz w:val="24"/>
        <w:szCs w:val="24"/>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B70B4B"/>
    <w:multiLevelType w:val="hybridMultilevel"/>
    <w:tmpl w:val="F06E6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CF1083"/>
    <w:multiLevelType w:val="hybridMultilevel"/>
    <w:tmpl w:val="054A58AC"/>
    <w:lvl w:ilvl="0" w:tplc="DE8AD8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E8A7D2B"/>
    <w:multiLevelType w:val="hybridMultilevel"/>
    <w:tmpl w:val="54C223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5EEA7E7B"/>
    <w:multiLevelType w:val="hybridMultilevel"/>
    <w:tmpl w:val="1FBE0E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3"/>
  </w:num>
  <w:num w:numId="6">
    <w:abstractNumId w:val="6"/>
  </w:num>
  <w:num w:numId="7">
    <w:abstractNumId w:val="4"/>
  </w:num>
  <w:num w:numId="8">
    <w:abstractNumId w:val="5"/>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03D2E"/>
    <w:rsid w:val="00024F3C"/>
    <w:rsid w:val="00026136"/>
    <w:rsid w:val="000327FD"/>
    <w:rsid w:val="00047303"/>
    <w:rsid w:val="0005609A"/>
    <w:rsid w:val="00072CC1"/>
    <w:rsid w:val="00074F35"/>
    <w:rsid w:val="000A71D6"/>
    <w:rsid w:val="000C0B85"/>
    <w:rsid w:val="000C4D4B"/>
    <w:rsid w:val="000E1887"/>
    <w:rsid w:val="001009D9"/>
    <w:rsid w:val="00103017"/>
    <w:rsid w:val="00113A5D"/>
    <w:rsid w:val="0011533E"/>
    <w:rsid w:val="00122881"/>
    <w:rsid w:val="00172B01"/>
    <w:rsid w:val="00180318"/>
    <w:rsid w:val="001B22BB"/>
    <w:rsid w:val="001C2D82"/>
    <w:rsid w:val="001D1032"/>
    <w:rsid w:val="001E1D2B"/>
    <w:rsid w:val="00210065"/>
    <w:rsid w:val="0021144A"/>
    <w:rsid w:val="002524A3"/>
    <w:rsid w:val="0027143B"/>
    <w:rsid w:val="002742B0"/>
    <w:rsid w:val="002A64A6"/>
    <w:rsid w:val="002B0AD0"/>
    <w:rsid w:val="002D0751"/>
    <w:rsid w:val="002D62A1"/>
    <w:rsid w:val="00301B4B"/>
    <w:rsid w:val="00315831"/>
    <w:rsid w:val="00325A30"/>
    <w:rsid w:val="00330C29"/>
    <w:rsid w:val="00356065"/>
    <w:rsid w:val="003560C3"/>
    <w:rsid w:val="00362227"/>
    <w:rsid w:val="00366DBD"/>
    <w:rsid w:val="00372290"/>
    <w:rsid w:val="003765F1"/>
    <w:rsid w:val="00392891"/>
    <w:rsid w:val="003C0C02"/>
    <w:rsid w:val="003E28AB"/>
    <w:rsid w:val="003F3DEE"/>
    <w:rsid w:val="003F6731"/>
    <w:rsid w:val="00401A1D"/>
    <w:rsid w:val="004040FC"/>
    <w:rsid w:val="004142C2"/>
    <w:rsid w:val="00416F6A"/>
    <w:rsid w:val="00461023"/>
    <w:rsid w:val="00463DA0"/>
    <w:rsid w:val="00494F52"/>
    <w:rsid w:val="004C72FF"/>
    <w:rsid w:val="004D5D83"/>
    <w:rsid w:val="004F0ECB"/>
    <w:rsid w:val="004F240F"/>
    <w:rsid w:val="00504079"/>
    <w:rsid w:val="00513B4C"/>
    <w:rsid w:val="00521F20"/>
    <w:rsid w:val="005555F7"/>
    <w:rsid w:val="00567FB4"/>
    <w:rsid w:val="00573074"/>
    <w:rsid w:val="005863F9"/>
    <w:rsid w:val="005B78A5"/>
    <w:rsid w:val="005D276C"/>
    <w:rsid w:val="005D429A"/>
    <w:rsid w:val="005E1732"/>
    <w:rsid w:val="006073DA"/>
    <w:rsid w:val="00626E5C"/>
    <w:rsid w:val="006435CE"/>
    <w:rsid w:val="006659A5"/>
    <w:rsid w:val="00684776"/>
    <w:rsid w:val="006B01C2"/>
    <w:rsid w:val="006D0E9A"/>
    <w:rsid w:val="006F76D5"/>
    <w:rsid w:val="00704C38"/>
    <w:rsid w:val="0071196B"/>
    <w:rsid w:val="0072243A"/>
    <w:rsid w:val="0072373E"/>
    <w:rsid w:val="0072531A"/>
    <w:rsid w:val="00735D3C"/>
    <w:rsid w:val="0074442F"/>
    <w:rsid w:val="00752EE5"/>
    <w:rsid w:val="007631A2"/>
    <w:rsid w:val="00765AD3"/>
    <w:rsid w:val="00772CC7"/>
    <w:rsid w:val="00776006"/>
    <w:rsid w:val="00791403"/>
    <w:rsid w:val="007A04CA"/>
    <w:rsid w:val="007E73C2"/>
    <w:rsid w:val="008019DE"/>
    <w:rsid w:val="00824E78"/>
    <w:rsid w:val="00840DF9"/>
    <w:rsid w:val="00863DD3"/>
    <w:rsid w:val="00870D1D"/>
    <w:rsid w:val="008710C4"/>
    <w:rsid w:val="008A73E0"/>
    <w:rsid w:val="008D0C06"/>
    <w:rsid w:val="008D0EB3"/>
    <w:rsid w:val="008D1888"/>
    <w:rsid w:val="008E155E"/>
    <w:rsid w:val="00913C0D"/>
    <w:rsid w:val="00920B1F"/>
    <w:rsid w:val="00957DA1"/>
    <w:rsid w:val="009B4803"/>
    <w:rsid w:val="009D461D"/>
    <w:rsid w:val="009F6799"/>
    <w:rsid w:val="00A05C51"/>
    <w:rsid w:val="00A218D3"/>
    <w:rsid w:val="00A32B84"/>
    <w:rsid w:val="00A459B3"/>
    <w:rsid w:val="00A87BD0"/>
    <w:rsid w:val="00AB5FC0"/>
    <w:rsid w:val="00AB6821"/>
    <w:rsid w:val="00AC060F"/>
    <w:rsid w:val="00AD3788"/>
    <w:rsid w:val="00AF7603"/>
    <w:rsid w:val="00B02CF9"/>
    <w:rsid w:val="00B1276C"/>
    <w:rsid w:val="00B41708"/>
    <w:rsid w:val="00B62FE0"/>
    <w:rsid w:val="00B70C5B"/>
    <w:rsid w:val="00B731C2"/>
    <w:rsid w:val="00B81099"/>
    <w:rsid w:val="00B81E2F"/>
    <w:rsid w:val="00B85A07"/>
    <w:rsid w:val="00B871A6"/>
    <w:rsid w:val="00BA4E71"/>
    <w:rsid w:val="00BC7B11"/>
    <w:rsid w:val="00BE3FAF"/>
    <w:rsid w:val="00BE6A7E"/>
    <w:rsid w:val="00C06EB4"/>
    <w:rsid w:val="00C11697"/>
    <w:rsid w:val="00C31E76"/>
    <w:rsid w:val="00C46517"/>
    <w:rsid w:val="00C60223"/>
    <w:rsid w:val="00C627F9"/>
    <w:rsid w:val="00C84F16"/>
    <w:rsid w:val="00CB6B51"/>
    <w:rsid w:val="00CE75AD"/>
    <w:rsid w:val="00CF2C71"/>
    <w:rsid w:val="00D0654D"/>
    <w:rsid w:val="00D27DF3"/>
    <w:rsid w:val="00D4204F"/>
    <w:rsid w:val="00D7082A"/>
    <w:rsid w:val="00D777C7"/>
    <w:rsid w:val="00D810A5"/>
    <w:rsid w:val="00DB6A0D"/>
    <w:rsid w:val="00DC0189"/>
    <w:rsid w:val="00DD70FD"/>
    <w:rsid w:val="00E03D2E"/>
    <w:rsid w:val="00E11DFF"/>
    <w:rsid w:val="00E162F7"/>
    <w:rsid w:val="00E22477"/>
    <w:rsid w:val="00E41218"/>
    <w:rsid w:val="00E42C8A"/>
    <w:rsid w:val="00E62600"/>
    <w:rsid w:val="00E64955"/>
    <w:rsid w:val="00E74C07"/>
    <w:rsid w:val="00E97E36"/>
    <w:rsid w:val="00EA026A"/>
    <w:rsid w:val="00EB0B5C"/>
    <w:rsid w:val="00EB72CA"/>
    <w:rsid w:val="00EE0372"/>
    <w:rsid w:val="00EF191D"/>
    <w:rsid w:val="00F129ED"/>
    <w:rsid w:val="00F24FB1"/>
    <w:rsid w:val="00F25FDD"/>
    <w:rsid w:val="00F377F7"/>
    <w:rsid w:val="00F5147C"/>
    <w:rsid w:val="00F54227"/>
    <w:rsid w:val="00F56578"/>
    <w:rsid w:val="00F83456"/>
    <w:rsid w:val="00F96A74"/>
    <w:rsid w:val="00FA7C45"/>
    <w:rsid w:val="00FE3A1F"/>
    <w:rsid w:val="00FF2630"/>
    <w:rsid w:val="00FF30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103017"/>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696349846">
      <w:bodyDiv w:val="1"/>
      <w:marLeft w:val="0"/>
      <w:marRight w:val="0"/>
      <w:marTop w:val="0"/>
      <w:marBottom w:val="0"/>
      <w:divBdr>
        <w:top w:val="none" w:sz="0" w:space="0" w:color="auto"/>
        <w:left w:val="none" w:sz="0" w:space="0" w:color="auto"/>
        <w:bottom w:val="none" w:sz="0" w:space="0" w:color="auto"/>
        <w:right w:val="none" w:sz="0" w:space="0" w:color="auto"/>
      </w:divBdr>
    </w:div>
    <w:div w:id="11759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0EF3-FBCD-44D1-B639-2B81A2E9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Tammy.Torres</cp:lastModifiedBy>
  <cp:revision>2</cp:revision>
  <cp:lastPrinted>2018-05-02T21:34:00Z</cp:lastPrinted>
  <dcterms:created xsi:type="dcterms:W3CDTF">2021-08-31T22:04:00Z</dcterms:created>
  <dcterms:modified xsi:type="dcterms:W3CDTF">2021-08-31T22:04:00Z</dcterms:modified>
</cp:coreProperties>
</file>