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2E" w:rsidRPr="0036238C" w:rsidRDefault="00E03D2E" w:rsidP="0036238C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  <w:lang w:val="es-ES"/>
        </w:rPr>
      </w:pPr>
      <w:r w:rsidRPr="0036238C">
        <w:rPr>
          <w:rFonts w:ascii="Trebuchet MS" w:hAnsi="Trebuchet MS"/>
          <w:b/>
          <w:sz w:val="24"/>
          <w:szCs w:val="24"/>
          <w:lang w:val="es-ES"/>
        </w:rPr>
        <w:t xml:space="preserve">RESOLUCIÓN DEL CONSEJO GENERAL DEL INSTITUTO ELECTORAL Y DE PARTICIPACIÓN CIUDADANA DEL ESTADO DE JALISCO, RELATIVO AL RECURSO DE REVISIÓN </w:t>
      </w:r>
      <w:r w:rsidR="00E162F7" w:rsidRPr="0036238C">
        <w:rPr>
          <w:rFonts w:ascii="Trebuchet MS" w:hAnsi="Trebuchet MS"/>
          <w:b/>
          <w:sz w:val="24"/>
          <w:szCs w:val="24"/>
          <w:lang w:val="es-ES"/>
        </w:rPr>
        <w:t>R</w:t>
      </w:r>
      <w:r w:rsidR="0071196B" w:rsidRPr="0036238C">
        <w:rPr>
          <w:rFonts w:ascii="Trebuchet MS" w:hAnsi="Trebuchet MS"/>
          <w:b/>
          <w:sz w:val="24"/>
          <w:szCs w:val="24"/>
          <w:lang w:val="es-ES"/>
        </w:rPr>
        <w:t>ADICADO CON EL NÚMERO DE EXPEDIENTE REV-0</w:t>
      </w:r>
      <w:r w:rsidR="000323FC">
        <w:rPr>
          <w:rFonts w:ascii="Trebuchet MS" w:hAnsi="Trebuchet MS"/>
          <w:b/>
          <w:sz w:val="24"/>
          <w:szCs w:val="24"/>
          <w:lang w:val="es-ES"/>
        </w:rPr>
        <w:t>20</w:t>
      </w:r>
      <w:r w:rsidR="00A06F93" w:rsidRPr="0036238C">
        <w:rPr>
          <w:rFonts w:ascii="Trebuchet MS" w:hAnsi="Trebuchet MS"/>
          <w:b/>
          <w:sz w:val="24"/>
          <w:szCs w:val="24"/>
          <w:lang w:val="es-ES"/>
        </w:rPr>
        <w:t>/2021</w:t>
      </w:r>
      <w:r w:rsidR="00E64955" w:rsidRPr="0036238C">
        <w:rPr>
          <w:rFonts w:ascii="Trebuchet MS" w:hAnsi="Trebuchet MS"/>
          <w:b/>
          <w:sz w:val="24"/>
          <w:szCs w:val="24"/>
          <w:lang w:val="es-ES"/>
        </w:rPr>
        <w:t>,</w:t>
      </w:r>
      <w:r w:rsidR="0071196B" w:rsidRPr="0036238C">
        <w:rPr>
          <w:rFonts w:ascii="Trebuchet MS" w:hAnsi="Trebuchet MS"/>
          <w:b/>
          <w:sz w:val="24"/>
          <w:szCs w:val="24"/>
          <w:lang w:val="es-ES"/>
        </w:rPr>
        <w:t xml:space="preserve"> </w:t>
      </w:r>
      <w:r w:rsidRPr="0036238C">
        <w:rPr>
          <w:rFonts w:ascii="Trebuchet MS" w:hAnsi="Trebuchet MS"/>
          <w:b/>
          <w:sz w:val="24"/>
          <w:szCs w:val="24"/>
          <w:lang w:val="es-ES"/>
        </w:rPr>
        <w:t>PROMOVIDO</w:t>
      </w:r>
      <w:r w:rsidR="00AD3CC0" w:rsidRPr="0036238C">
        <w:rPr>
          <w:rFonts w:ascii="Trebuchet MS" w:hAnsi="Trebuchet MS"/>
          <w:b/>
          <w:sz w:val="24"/>
          <w:szCs w:val="24"/>
          <w:lang w:val="es-ES"/>
        </w:rPr>
        <w:t xml:space="preserve"> </w:t>
      </w:r>
      <w:r w:rsidRPr="0036238C">
        <w:rPr>
          <w:rFonts w:ascii="Trebuchet MS" w:hAnsi="Trebuchet MS"/>
          <w:b/>
          <w:sz w:val="24"/>
          <w:szCs w:val="24"/>
          <w:lang w:val="es-ES"/>
        </w:rPr>
        <w:t>POR</w:t>
      </w:r>
      <w:r w:rsidR="00AD3CC0" w:rsidRPr="0036238C">
        <w:rPr>
          <w:rFonts w:ascii="Trebuchet MS" w:hAnsi="Trebuchet MS"/>
          <w:b/>
          <w:sz w:val="24"/>
          <w:szCs w:val="24"/>
          <w:lang w:val="es-ES"/>
        </w:rPr>
        <w:t xml:space="preserve"> </w:t>
      </w:r>
      <w:r w:rsidR="00A06F93" w:rsidRPr="0036238C">
        <w:rPr>
          <w:rFonts w:ascii="Trebuchet MS" w:hAnsi="Trebuchet MS"/>
          <w:b/>
          <w:sz w:val="24"/>
          <w:szCs w:val="24"/>
          <w:lang w:val="es-ES"/>
        </w:rPr>
        <w:t>LA CIUDADANA</w:t>
      </w:r>
      <w:r w:rsidR="00AD3CC0" w:rsidRPr="0036238C">
        <w:rPr>
          <w:rFonts w:ascii="Trebuchet MS" w:hAnsi="Trebuchet MS"/>
          <w:b/>
          <w:sz w:val="24"/>
          <w:szCs w:val="24"/>
          <w:lang w:val="es-ES"/>
        </w:rPr>
        <w:t xml:space="preserve"> </w:t>
      </w:r>
      <w:r w:rsidR="00A06F93" w:rsidRPr="0036238C">
        <w:rPr>
          <w:rFonts w:ascii="Trebuchet MS" w:hAnsi="Trebuchet MS"/>
          <w:b/>
          <w:sz w:val="24"/>
          <w:szCs w:val="24"/>
          <w:lang w:val="es-ES"/>
        </w:rPr>
        <w:t>JESSICA VELASCO MACÍAS.</w:t>
      </w:r>
    </w:p>
    <w:p w:rsidR="00E64955" w:rsidRPr="0036238C" w:rsidRDefault="00E64955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/>
        </w:rPr>
      </w:pPr>
    </w:p>
    <w:p w:rsidR="00E03D2E" w:rsidRPr="0036238C" w:rsidRDefault="00E03D2E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36238C">
        <w:rPr>
          <w:rFonts w:ascii="Trebuchet MS" w:hAnsi="Trebuchet MS"/>
          <w:sz w:val="24"/>
          <w:szCs w:val="24"/>
          <w:lang w:val="es-ES_tradnl"/>
        </w:rPr>
        <w:t>Vistos para resolver los autos del expediente identificado con el número citado al rubro, formado con motivo de</w:t>
      </w:r>
      <w:r w:rsidR="00046803">
        <w:rPr>
          <w:rFonts w:ascii="Trebuchet MS" w:hAnsi="Trebuchet MS"/>
          <w:sz w:val="24"/>
          <w:szCs w:val="24"/>
          <w:lang w:val="es-ES_tradnl"/>
        </w:rPr>
        <w:t xml:space="preserve">l </w:t>
      </w:r>
      <w:r w:rsidR="00AD31B3" w:rsidRPr="0036238C">
        <w:rPr>
          <w:rFonts w:ascii="Trebuchet MS" w:hAnsi="Trebuchet MS"/>
          <w:b/>
          <w:sz w:val="24"/>
          <w:szCs w:val="24"/>
          <w:lang w:val="es-ES"/>
        </w:rPr>
        <w:t xml:space="preserve">RECURSO DE REVISIÓN </w:t>
      </w:r>
      <w:r w:rsidRPr="0036238C">
        <w:rPr>
          <w:rFonts w:ascii="Trebuchet MS" w:hAnsi="Trebuchet MS"/>
          <w:sz w:val="24"/>
          <w:szCs w:val="24"/>
        </w:rPr>
        <w:t xml:space="preserve">promovido por </w:t>
      </w:r>
      <w:r w:rsidR="00A06F93" w:rsidRPr="0036238C">
        <w:rPr>
          <w:rFonts w:ascii="Trebuchet MS" w:hAnsi="Trebuchet MS"/>
          <w:sz w:val="24"/>
          <w:szCs w:val="24"/>
        </w:rPr>
        <w:t>la</w:t>
      </w:r>
      <w:r w:rsidR="00AD3CC0" w:rsidRPr="0036238C">
        <w:rPr>
          <w:rFonts w:ascii="Trebuchet MS" w:hAnsi="Trebuchet MS"/>
          <w:sz w:val="24"/>
          <w:szCs w:val="24"/>
        </w:rPr>
        <w:t xml:space="preserve"> </w:t>
      </w:r>
      <w:r w:rsidR="00A06F93" w:rsidRPr="0036238C">
        <w:rPr>
          <w:rFonts w:ascii="Trebuchet MS" w:hAnsi="Trebuchet MS"/>
          <w:sz w:val="24"/>
          <w:szCs w:val="24"/>
        </w:rPr>
        <w:t>ciudadana</w:t>
      </w:r>
      <w:r w:rsidR="00A06F93" w:rsidRPr="0036238C">
        <w:rPr>
          <w:rFonts w:ascii="Trebuchet MS" w:hAnsi="Trebuchet MS"/>
        </w:rPr>
        <w:t xml:space="preserve"> </w:t>
      </w:r>
      <w:r w:rsidR="00A06F93" w:rsidRPr="0036238C">
        <w:rPr>
          <w:rFonts w:ascii="Trebuchet MS" w:hAnsi="Trebuchet MS"/>
          <w:sz w:val="24"/>
          <w:szCs w:val="24"/>
        </w:rPr>
        <w:t>Jessica Velasco Macías</w:t>
      </w:r>
      <w:r w:rsidR="00E64955" w:rsidRPr="0036238C">
        <w:rPr>
          <w:rFonts w:ascii="Trebuchet MS" w:hAnsi="Trebuchet MS"/>
          <w:sz w:val="24"/>
          <w:szCs w:val="24"/>
          <w:lang w:val="es-ES"/>
        </w:rPr>
        <w:t xml:space="preserve">, </w:t>
      </w:r>
      <w:r w:rsidRPr="0036238C">
        <w:rPr>
          <w:rFonts w:ascii="Trebuchet MS" w:hAnsi="Trebuchet MS"/>
          <w:sz w:val="24"/>
          <w:szCs w:val="24"/>
        </w:rPr>
        <w:t>en contra del</w:t>
      </w:r>
      <w:r w:rsidR="00157CE7" w:rsidRPr="0036238C">
        <w:rPr>
          <w:rFonts w:ascii="Trebuchet MS" w:hAnsi="Trebuchet MS"/>
          <w:sz w:val="24"/>
          <w:szCs w:val="24"/>
        </w:rPr>
        <w:t xml:space="preserve"> acuerdo </w:t>
      </w:r>
      <w:r w:rsidR="006D45A3">
        <w:rPr>
          <w:rFonts w:ascii="Trebuchet MS" w:hAnsi="Trebuchet MS"/>
          <w:sz w:val="24"/>
          <w:szCs w:val="24"/>
        </w:rPr>
        <w:t>por no presentado</w:t>
      </w:r>
      <w:r w:rsidR="00157CE7" w:rsidRPr="0036238C">
        <w:rPr>
          <w:rFonts w:ascii="Trebuchet MS" w:hAnsi="Trebuchet MS"/>
          <w:sz w:val="24"/>
          <w:szCs w:val="24"/>
        </w:rPr>
        <w:t xml:space="preserve"> el </w:t>
      </w:r>
      <w:r w:rsidR="00A06F93" w:rsidRPr="0036238C">
        <w:rPr>
          <w:rFonts w:ascii="Trebuchet MS" w:hAnsi="Trebuchet MS"/>
          <w:sz w:val="24"/>
          <w:szCs w:val="24"/>
        </w:rPr>
        <w:t xml:space="preserve">Procedimiento Sancionador Especial </w:t>
      </w:r>
      <w:r w:rsidR="00157CE7" w:rsidRPr="0036238C">
        <w:rPr>
          <w:rFonts w:ascii="Trebuchet MS" w:hAnsi="Trebuchet MS"/>
          <w:sz w:val="24"/>
          <w:szCs w:val="24"/>
        </w:rPr>
        <w:t xml:space="preserve">identificados con </w:t>
      </w:r>
      <w:r w:rsidR="00A06F93" w:rsidRPr="0036238C">
        <w:rPr>
          <w:rFonts w:ascii="Trebuchet MS" w:hAnsi="Trebuchet MS"/>
          <w:sz w:val="24"/>
          <w:szCs w:val="24"/>
        </w:rPr>
        <w:t>el número</w:t>
      </w:r>
      <w:r w:rsidR="00157CE7" w:rsidRPr="0036238C">
        <w:rPr>
          <w:rFonts w:ascii="Trebuchet MS" w:hAnsi="Trebuchet MS"/>
          <w:sz w:val="24"/>
          <w:szCs w:val="24"/>
        </w:rPr>
        <w:t xml:space="preserve"> de expediente</w:t>
      </w:r>
      <w:r w:rsidR="00A06F93" w:rsidRPr="0036238C">
        <w:rPr>
          <w:rFonts w:ascii="Trebuchet MS" w:hAnsi="Trebuchet MS"/>
          <w:sz w:val="24"/>
          <w:szCs w:val="24"/>
        </w:rPr>
        <w:t xml:space="preserve"> </w:t>
      </w:r>
      <w:r w:rsidR="00A06F93" w:rsidRPr="00046803">
        <w:rPr>
          <w:rFonts w:ascii="Trebuchet MS" w:hAnsi="Trebuchet MS"/>
          <w:b/>
          <w:sz w:val="24"/>
          <w:szCs w:val="24"/>
        </w:rPr>
        <w:t>PSE-QUEJA-120/2021</w:t>
      </w:r>
      <w:r w:rsidR="00180318" w:rsidRPr="0036238C">
        <w:rPr>
          <w:rFonts w:ascii="Trebuchet MS" w:hAnsi="Trebuchet MS"/>
          <w:sz w:val="24"/>
          <w:szCs w:val="24"/>
        </w:rPr>
        <w:t xml:space="preserve">, </w:t>
      </w:r>
      <w:r w:rsidR="00046803">
        <w:rPr>
          <w:rFonts w:ascii="Trebuchet MS" w:hAnsi="Trebuchet MS"/>
          <w:sz w:val="24"/>
          <w:szCs w:val="24"/>
        </w:rPr>
        <w:t>de fecha ve</w:t>
      </w:r>
      <w:bookmarkStart w:id="0" w:name="_GoBack"/>
      <w:bookmarkEnd w:id="0"/>
      <w:r w:rsidR="00046803">
        <w:rPr>
          <w:rFonts w:ascii="Trebuchet MS" w:hAnsi="Trebuchet MS"/>
          <w:sz w:val="24"/>
          <w:szCs w:val="24"/>
        </w:rPr>
        <w:t>inticuatro de abril de dos mil veintiuno</w:t>
      </w:r>
      <w:r w:rsidR="00046803">
        <w:rPr>
          <w:rStyle w:val="Refdenotaalpie"/>
          <w:rFonts w:ascii="Trebuchet MS" w:hAnsi="Trebuchet MS"/>
          <w:sz w:val="24"/>
          <w:szCs w:val="24"/>
        </w:rPr>
        <w:footnoteReference w:id="1"/>
      </w:r>
      <w:r w:rsidR="00046803">
        <w:rPr>
          <w:rFonts w:ascii="Trebuchet MS" w:hAnsi="Trebuchet MS"/>
          <w:sz w:val="24"/>
          <w:szCs w:val="24"/>
        </w:rPr>
        <w:t xml:space="preserve">, </w:t>
      </w:r>
      <w:r w:rsidR="00180318" w:rsidRPr="0036238C">
        <w:rPr>
          <w:rFonts w:ascii="Trebuchet MS" w:hAnsi="Trebuchet MS"/>
          <w:sz w:val="24"/>
          <w:szCs w:val="24"/>
        </w:rPr>
        <w:t xml:space="preserve">dictado por la </w:t>
      </w:r>
      <w:r w:rsidR="0071196B" w:rsidRPr="0036238C">
        <w:rPr>
          <w:rFonts w:ascii="Trebuchet MS" w:hAnsi="Trebuchet MS"/>
          <w:sz w:val="24"/>
          <w:szCs w:val="24"/>
        </w:rPr>
        <w:t>Secretaría Ejecutiva</w:t>
      </w:r>
      <w:r w:rsidRPr="0036238C">
        <w:rPr>
          <w:rFonts w:ascii="Trebuchet MS" w:hAnsi="Trebuchet MS"/>
          <w:sz w:val="24"/>
          <w:szCs w:val="24"/>
        </w:rPr>
        <w:t xml:space="preserve"> del Instituto Electoral y de Participación Ciudadana del Estado de Jalisco</w:t>
      </w:r>
      <w:r w:rsidRPr="0036238C">
        <w:rPr>
          <w:rStyle w:val="Refdenotaalpie"/>
          <w:rFonts w:ascii="Trebuchet MS" w:hAnsi="Trebuchet MS"/>
          <w:sz w:val="24"/>
          <w:szCs w:val="24"/>
        </w:rPr>
        <w:footnoteReference w:id="2"/>
      </w:r>
      <w:r w:rsidRPr="0036238C">
        <w:rPr>
          <w:rFonts w:ascii="Trebuchet MS" w:hAnsi="Trebuchet MS"/>
          <w:sz w:val="24"/>
          <w:szCs w:val="24"/>
        </w:rPr>
        <w:t>.</w:t>
      </w:r>
    </w:p>
    <w:p w:rsidR="00E03D2E" w:rsidRPr="0036238C" w:rsidRDefault="00E03D2E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E03D2E" w:rsidRPr="00173EBF" w:rsidRDefault="00E03D2E" w:rsidP="0036238C">
      <w:pPr>
        <w:pStyle w:val="Sinespaciado"/>
        <w:spacing w:line="276" w:lineRule="auto"/>
        <w:jc w:val="center"/>
        <w:rPr>
          <w:rFonts w:ascii="Trebuchet MS" w:hAnsi="Trebuchet MS"/>
          <w:b/>
          <w:sz w:val="24"/>
          <w:szCs w:val="24"/>
          <w:lang w:val="pt-BR"/>
        </w:rPr>
      </w:pPr>
      <w:r w:rsidRPr="00173EBF">
        <w:rPr>
          <w:rFonts w:ascii="Trebuchet MS" w:hAnsi="Trebuchet MS"/>
          <w:b/>
          <w:sz w:val="24"/>
          <w:szCs w:val="24"/>
          <w:lang w:val="pt-BR"/>
        </w:rPr>
        <w:t>A N T E C E D E N T E S</w:t>
      </w:r>
    </w:p>
    <w:p w:rsidR="00440C21" w:rsidRPr="00173EBF" w:rsidRDefault="00440C21" w:rsidP="0036238C">
      <w:pPr>
        <w:pStyle w:val="Sinespaciado"/>
        <w:spacing w:line="276" w:lineRule="auto"/>
        <w:jc w:val="center"/>
        <w:rPr>
          <w:rFonts w:ascii="Trebuchet MS" w:hAnsi="Trebuchet MS"/>
          <w:b/>
          <w:sz w:val="24"/>
          <w:szCs w:val="24"/>
          <w:lang w:val="pt-BR"/>
        </w:rPr>
      </w:pPr>
    </w:p>
    <w:p w:rsidR="00A06F93" w:rsidRPr="0036238C" w:rsidRDefault="00024F3C" w:rsidP="0036238C">
      <w:pPr>
        <w:pStyle w:val="Sinespaciado"/>
        <w:spacing w:line="276" w:lineRule="auto"/>
        <w:jc w:val="both"/>
        <w:rPr>
          <w:rFonts w:ascii="Trebuchet MS" w:hAnsi="Trebuchet MS"/>
          <w:color w:val="000000"/>
          <w:sz w:val="24"/>
          <w:szCs w:val="24"/>
        </w:rPr>
      </w:pPr>
      <w:r w:rsidRPr="0036238C">
        <w:rPr>
          <w:rFonts w:ascii="Trebuchet MS" w:hAnsi="Trebuchet MS"/>
          <w:b/>
          <w:sz w:val="24"/>
          <w:szCs w:val="24"/>
          <w:lang w:val="es-ES_tradnl"/>
        </w:rPr>
        <w:t xml:space="preserve">1. </w:t>
      </w:r>
      <w:r w:rsidR="00A82AF0">
        <w:rPr>
          <w:rFonts w:ascii="Trebuchet MS" w:hAnsi="Trebuchet MS"/>
          <w:b/>
          <w:sz w:val="24"/>
          <w:szCs w:val="24"/>
          <w:lang w:val="es-ES" w:eastAsia="ar-SA"/>
        </w:rPr>
        <w:t>P</w:t>
      </w:r>
      <w:r w:rsidR="00A82AF0" w:rsidRPr="0036238C">
        <w:rPr>
          <w:rFonts w:ascii="Trebuchet MS" w:hAnsi="Trebuchet MS"/>
          <w:b/>
          <w:sz w:val="24"/>
          <w:szCs w:val="24"/>
          <w:lang w:val="es-ES" w:eastAsia="ar-SA"/>
        </w:rPr>
        <w:t>resentación de denuncia</w:t>
      </w:r>
      <w:r w:rsidR="00FF2630" w:rsidRPr="0036238C">
        <w:rPr>
          <w:rFonts w:ascii="Trebuchet MS" w:hAnsi="Trebuchet MS"/>
          <w:sz w:val="24"/>
          <w:szCs w:val="24"/>
          <w:lang w:val="es-ES" w:eastAsia="ar-SA"/>
        </w:rPr>
        <w:t xml:space="preserve">. </w:t>
      </w:r>
      <w:r w:rsidR="00440C21" w:rsidRPr="0036238C">
        <w:rPr>
          <w:rFonts w:ascii="Trebuchet MS" w:hAnsi="Trebuchet MS"/>
          <w:sz w:val="24"/>
          <w:szCs w:val="24"/>
          <w:lang w:val="es-ES_tradnl"/>
        </w:rPr>
        <w:t xml:space="preserve">El </w:t>
      </w:r>
      <w:r w:rsidR="00A06F93" w:rsidRPr="0036238C">
        <w:rPr>
          <w:rFonts w:ascii="Trebuchet MS" w:hAnsi="Trebuchet MS"/>
          <w:sz w:val="24"/>
          <w:szCs w:val="24"/>
          <w:lang w:val="es-ES_tradnl"/>
        </w:rPr>
        <w:t>nueve</w:t>
      </w:r>
      <w:r w:rsidR="00440C21" w:rsidRPr="0036238C">
        <w:rPr>
          <w:rFonts w:ascii="Trebuchet MS" w:hAnsi="Trebuchet MS"/>
          <w:sz w:val="24"/>
          <w:szCs w:val="24"/>
          <w:lang w:val="es-ES_tradnl"/>
        </w:rPr>
        <w:t xml:space="preserve"> de </w:t>
      </w:r>
      <w:r w:rsidR="00A06F93" w:rsidRPr="0036238C">
        <w:rPr>
          <w:rFonts w:ascii="Trebuchet MS" w:hAnsi="Trebuchet MS"/>
          <w:sz w:val="24"/>
          <w:szCs w:val="24"/>
          <w:lang w:val="es-ES_tradnl"/>
        </w:rPr>
        <w:t>abril</w:t>
      </w:r>
      <w:r w:rsidR="00046803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FF2630" w:rsidRPr="0036238C">
        <w:rPr>
          <w:rFonts w:ascii="Trebuchet MS" w:hAnsi="Trebuchet MS"/>
          <w:sz w:val="24"/>
          <w:szCs w:val="24"/>
        </w:rPr>
        <w:t xml:space="preserve">se recibió </w:t>
      </w:r>
      <w:r w:rsidR="00FF2630" w:rsidRPr="0036238C">
        <w:rPr>
          <w:rFonts w:ascii="Trebuchet MS" w:hAnsi="Trebuchet MS"/>
          <w:sz w:val="24"/>
          <w:szCs w:val="24"/>
          <w:lang w:val="es-ES_tradnl"/>
        </w:rPr>
        <w:t>en la Oficialía de Partes del Instituto</w:t>
      </w:r>
      <w:r w:rsidR="00553849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FF2630" w:rsidRPr="0036238C">
        <w:rPr>
          <w:rFonts w:ascii="Trebuchet MS" w:hAnsi="Trebuchet MS"/>
          <w:sz w:val="24"/>
          <w:szCs w:val="24"/>
          <w:lang w:val="es-ES_tradnl"/>
        </w:rPr>
        <w:t xml:space="preserve">el </w:t>
      </w:r>
      <w:r w:rsidR="00FF2630" w:rsidRPr="0036238C">
        <w:rPr>
          <w:rFonts w:ascii="Trebuchet MS" w:hAnsi="Trebuchet MS"/>
          <w:sz w:val="24"/>
          <w:szCs w:val="24"/>
        </w:rPr>
        <w:t xml:space="preserve">escrito </w:t>
      </w:r>
      <w:r w:rsidR="00FF2630" w:rsidRPr="0036238C">
        <w:rPr>
          <w:rFonts w:ascii="Trebuchet MS" w:hAnsi="Trebuchet MS"/>
          <w:sz w:val="24"/>
          <w:szCs w:val="24"/>
          <w:lang w:val="es-ES_tradnl"/>
        </w:rPr>
        <w:t>signado</w:t>
      </w:r>
      <w:r w:rsidR="00FF2630" w:rsidRPr="0036238C">
        <w:rPr>
          <w:rFonts w:ascii="Trebuchet MS" w:hAnsi="Trebuchet MS"/>
          <w:sz w:val="24"/>
          <w:szCs w:val="24"/>
        </w:rPr>
        <w:t xml:space="preserve"> por</w:t>
      </w:r>
      <w:r w:rsidR="00A06F93" w:rsidRPr="0036238C">
        <w:rPr>
          <w:rFonts w:ascii="Trebuchet MS" w:hAnsi="Trebuchet MS"/>
          <w:sz w:val="24"/>
          <w:szCs w:val="24"/>
        </w:rPr>
        <w:t xml:space="preserve"> la ciudadana</w:t>
      </w:r>
      <w:r w:rsidR="00FF2630" w:rsidRPr="00553849">
        <w:rPr>
          <w:rFonts w:ascii="Trebuchet MS" w:hAnsi="Trebuchet MS"/>
          <w:sz w:val="24"/>
          <w:szCs w:val="24"/>
        </w:rPr>
        <w:t xml:space="preserve"> </w:t>
      </w:r>
      <w:r w:rsidR="00A06F93" w:rsidRPr="00553849">
        <w:rPr>
          <w:rFonts w:ascii="Trebuchet MS" w:hAnsi="Trebuchet MS"/>
          <w:sz w:val="24"/>
          <w:szCs w:val="24"/>
        </w:rPr>
        <w:t>Jessica Velasco Macías</w:t>
      </w:r>
      <w:r w:rsidR="00FF2630" w:rsidRPr="00553849">
        <w:rPr>
          <w:rFonts w:ascii="Trebuchet MS" w:hAnsi="Trebuchet MS"/>
          <w:sz w:val="24"/>
          <w:szCs w:val="24"/>
        </w:rPr>
        <w:t>,</w:t>
      </w:r>
      <w:r w:rsidR="00FF2630" w:rsidRPr="0036238C">
        <w:rPr>
          <w:rFonts w:ascii="Trebuchet MS" w:hAnsi="Trebuchet MS"/>
          <w:sz w:val="24"/>
          <w:szCs w:val="24"/>
        </w:rPr>
        <w:t xml:space="preserve"> el cual fue re</w:t>
      </w:r>
      <w:r w:rsidR="00440C21" w:rsidRPr="0036238C">
        <w:rPr>
          <w:rFonts w:ascii="Trebuchet MS" w:hAnsi="Trebuchet MS"/>
          <w:sz w:val="24"/>
          <w:szCs w:val="24"/>
        </w:rPr>
        <w:t xml:space="preserve">gistrado con el número de folio </w:t>
      </w:r>
      <w:r w:rsidR="00A06F93" w:rsidRPr="0036238C">
        <w:rPr>
          <w:rFonts w:ascii="Trebuchet MS" w:hAnsi="Trebuchet MS"/>
          <w:sz w:val="24"/>
          <w:szCs w:val="24"/>
        </w:rPr>
        <w:t>02551</w:t>
      </w:r>
      <w:r w:rsidR="00FF2630" w:rsidRPr="0036238C">
        <w:rPr>
          <w:rFonts w:ascii="Trebuchet MS" w:hAnsi="Trebuchet MS"/>
          <w:sz w:val="24"/>
          <w:szCs w:val="24"/>
        </w:rPr>
        <w:t xml:space="preserve">, </w:t>
      </w:r>
      <w:r w:rsidR="00FF2630" w:rsidRPr="0036238C">
        <w:rPr>
          <w:rFonts w:ascii="Trebuchet MS" w:hAnsi="Trebuchet MS"/>
          <w:sz w:val="24"/>
          <w:szCs w:val="24"/>
          <w:lang w:val="es-ES_tradnl"/>
        </w:rPr>
        <w:t xml:space="preserve">mediante el </w:t>
      </w:r>
      <w:r w:rsidR="00553849">
        <w:rPr>
          <w:rFonts w:ascii="Trebuchet MS" w:hAnsi="Trebuchet MS"/>
          <w:sz w:val="24"/>
          <w:szCs w:val="24"/>
          <w:lang w:val="es-ES_tradnl"/>
        </w:rPr>
        <w:t>denunció</w:t>
      </w:r>
      <w:r w:rsidR="00440C21" w:rsidRPr="0036238C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440C21" w:rsidRPr="0036238C">
        <w:rPr>
          <w:rFonts w:ascii="Trebuchet MS" w:hAnsi="Trebuchet MS"/>
          <w:color w:val="000000"/>
          <w:sz w:val="24"/>
          <w:szCs w:val="24"/>
        </w:rPr>
        <w:t>hechos imputables al ciudad</w:t>
      </w:r>
      <w:r w:rsidR="00440C21" w:rsidRPr="00553849">
        <w:rPr>
          <w:rFonts w:ascii="Trebuchet MS" w:hAnsi="Trebuchet MS"/>
          <w:color w:val="000000"/>
          <w:sz w:val="24"/>
          <w:szCs w:val="24"/>
        </w:rPr>
        <w:t xml:space="preserve">ano </w:t>
      </w:r>
      <w:r w:rsidR="00A06F93" w:rsidRPr="00553849">
        <w:rPr>
          <w:rFonts w:ascii="Trebuchet MS" w:hAnsi="Trebuchet MS"/>
          <w:color w:val="000000"/>
          <w:sz w:val="24"/>
          <w:szCs w:val="24"/>
        </w:rPr>
        <w:t>Juan Carlos Villareal Salazar, en su calidad de aspirante a presidente munic</w:t>
      </w:r>
      <w:r w:rsidR="00553849">
        <w:rPr>
          <w:rFonts w:ascii="Trebuchet MS" w:hAnsi="Trebuchet MS"/>
          <w:color w:val="000000"/>
          <w:sz w:val="24"/>
          <w:szCs w:val="24"/>
        </w:rPr>
        <w:t>ipal de Tonalá, Jalisco, por el partido HAGAMOS</w:t>
      </w:r>
      <w:r w:rsidR="00A06F93" w:rsidRPr="00553849">
        <w:rPr>
          <w:rFonts w:ascii="Trebuchet MS" w:hAnsi="Trebuchet MS"/>
          <w:color w:val="000000"/>
          <w:sz w:val="24"/>
          <w:szCs w:val="24"/>
        </w:rPr>
        <w:t>, así como al propio partido</w:t>
      </w:r>
      <w:r w:rsidR="00440C21" w:rsidRPr="00553849">
        <w:rPr>
          <w:rFonts w:ascii="Trebuchet MS" w:hAnsi="Trebuchet MS"/>
          <w:color w:val="000000"/>
          <w:sz w:val="24"/>
          <w:szCs w:val="24"/>
        </w:rPr>
        <w:t xml:space="preserve"> por la probable comisión </w:t>
      </w:r>
      <w:r w:rsidR="002344AC">
        <w:rPr>
          <w:rFonts w:ascii="Trebuchet MS" w:hAnsi="Trebuchet MS"/>
          <w:color w:val="000000"/>
          <w:sz w:val="24"/>
          <w:szCs w:val="24"/>
        </w:rPr>
        <w:t xml:space="preserve">de actos anticipados de </w:t>
      </w:r>
      <w:r w:rsidR="00440C21" w:rsidRPr="0036238C">
        <w:rPr>
          <w:rFonts w:ascii="Trebuchet MS" w:hAnsi="Trebuchet MS"/>
          <w:color w:val="000000"/>
          <w:sz w:val="24"/>
          <w:szCs w:val="24"/>
        </w:rPr>
        <w:t xml:space="preserve">campaña; ya que </w:t>
      </w:r>
      <w:r w:rsidR="005A7BFD" w:rsidRPr="0036238C">
        <w:rPr>
          <w:rFonts w:ascii="Trebuchet MS" w:hAnsi="Trebuchet MS"/>
          <w:color w:val="000000"/>
          <w:sz w:val="24"/>
          <w:szCs w:val="24"/>
        </w:rPr>
        <w:t>la denunciante se percató</w:t>
      </w:r>
      <w:r w:rsidR="00440C21" w:rsidRPr="0036238C">
        <w:rPr>
          <w:rFonts w:ascii="Trebuchet MS" w:hAnsi="Trebuchet MS"/>
          <w:color w:val="000000"/>
          <w:sz w:val="24"/>
          <w:szCs w:val="24"/>
        </w:rPr>
        <w:t xml:space="preserve"> de la existencia de</w:t>
      </w:r>
      <w:r w:rsidR="00A06F93" w:rsidRPr="0036238C">
        <w:rPr>
          <w:rFonts w:ascii="Trebuchet MS" w:hAnsi="Trebuchet MS"/>
          <w:color w:val="000000"/>
          <w:sz w:val="24"/>
          <w:szCs w:val="24"/>
        </w:rPr>
        <w:t xml:space="preserve"> una publicación </w:t>
      </w:r>
      <w:r w:rsidR="00440C21" w:rsidRPr="0036238C">
        <w:rPr>
          <w:rFonts w:ascii="Trebuchet MS" w:hAnsi="Trebuchet MS"/>
          <w:color w:val="000000"/>
          <w:sz w:val="24"/>
          <w:szCs w:val="24"/>
        </w:rPr>
        <w:t xml:space="preserve">contenida en </w:t>
      </w:r>
      <w:r w:rsidR="00A06F93" w:rsidRPr="0036238C">
        <w:rPr>
          <w:rFonts w:ascii="Trebuchet MS" w:hAnsi="Trebuchet MS"/>
          <w:color w:val="000000"/>
          <w:sz w:val="24"/>
          <w:szCs w:val="24"/>
        </w:rPr>
        <w:t xml:space="preserve">la cuenta de la red social </w:t>
      </w:r>
      <w:r w:rsidR="00A06F93" w:rsidRPr="00553849">
        <w:rPr>
          <w:rFonts w:ascii="Trebuchet MS" w:hAnsi="Trebuchet MS"/>
          <w:i/>
          <w:color w:val="000000"/>
          <w:sz w:val="24"/>
          <w:szCs w:val="24"/>
        </w:rPr>
        <w:t>Facebook</w:t>
      </w:r>
      <w:r w:rsidR="00A06F93" w:rsidRPr="0036238C">
        <w:rPr>
          <w:rFonts w:ascii="Trebuchet MS" w:hAnsi="Trebuchet MS"/>
          <w:color w:val="000000"/>
          <w:sz w:val="24"/>
          <w:szCs w:val="24"/>
        </w:rPr>
        <w:t xml:space="preserve"> del denunciado,</w:t>
      </w:r>
      <w:r w:rsidR="00F431C8" w:rsidRPr="0036238C">
        <w:rPr>
          <w:rFonts w:ascii="Trebuchet MS" w:hAnsi="Trebuchet MS"/>
          <w:color w:val="000000"/>
          <w:sz w:val="24"/>
          <w:szCs w:val="24"/>
        </w:rPr>
        <w:t xml:space="preserve"> específicamente el diecinueve de febrero y</w:t>
      </w:r>
      <w:r w:rsidR="00A06F93" w:rsidRPr="0036238C">
        <w:rPr>
          <w:rFonts w:ascii="Trebuchet MS" w:hAnsi="Trebuchet MS"/>
          <w:color w:val="000000"/>
          <w:sz w:val="24"/>
          <w:szCs w:val="24"/>
        </w:rPr>
        <w:t xml:space="preserve"> </w:t>
      </w:r>
      <w:r w:rsidR="00533E6B">
        <w:rPr>
          <w:rFonts w:ascii="Trebuchet MS" w:hAnsi="Trebuchet MS"/>
          <w:color w:val="000000"/>
          <w:sz w:val="24"/>
          <w:szCs w:val="24"/>
        </w:rPr>
        <w:t>localizada</w:t>
      </w:r>
      <w:r w:rsidR="00A06F93" w:rsidRPr="0036238C">
        <w:rPr>
          <w:rFonts w:ascii="Trebuchet MS" w:hAnsi="Trebuchet MS"/>
          <w:color w:val="000000"/>
          <w:sz w:val="24"/>
          <w:szCs w:val="24"/>
        </w:rPr>
        <w:t xml:space="preserve"> en el link </w:t>
      </w:r>
      <w:hyperlink r:id="rId8" w:history="1">
        <w:r w:rsidR="00F431C8" w:rsidRPr="0036238C">
          <w:rPr>
            <w:rStyle w:val="Hipervnculo"/>
            <w:rFonts w:ascii="Trebuchet MS" w:hAnsi="Trebuchet MS"/>
            <w:sz w:val="24"/>
            <w:szCs w:val="24"/>
          </w:rPr>
          <w:t>https://es-la.facebook.com/SoyJCVillareal/photos/a.1237593802981196/5160347374039133/?type=1&amp;theater</w:t>
        </w:r>
      </w:hyperlink>
      <w:r w:rsidR="00A82AF0">
        <w:rPr>
          <w:rFonts w:ascii="Trebuchet MS" w:hAnsi="Trebuchet MS"/>
          <w:color w:val="000000"/>
          <w:sz w:val="24"/>
          <w:szCs w:val="24"/>
        </w:rPr>
        <w:t xml:space="preserve">, </w:t>
      </w:r>
      <w:r w:rsidR="00F431C8" w:rsidRPr="0036238C">
        <w:rPr>
          <w:rFonts w:ascii="Trebuchet MS" w:hAnsi="Trebuchet MS"/>
          <w:color w:val="000000"/>
          <w:sz w:val="24"/>
          <w:szCs w:val="24"/>
        </w:rPr>
        <w:t>con la leyenda: “</w:t>
      </w:r>
      <w:r w:rsidR="00F431C8" w:rsidRPr="0036238C">
        <w:rPr>
          <w:rFonts w:ascii="Trebuchet MS" w:hAnsi="Trebuchet MS"/>
          <w:i/>
          <w:color w:val="000000"/>
          <w:sz w:val="24"/>
          <w:szCs w:val="24"/>
        </w:rPr>
        <w:t>Hagamos es la opción que representa el camino verdadero. Hagamos es la opción en Tonalá</w:t>
      </w:r>
      <w:r w:rsidR="00F431C8" w:rsidRPr="0036238C">
        <w:rPr>
          <w:rFonts w:ascii="Trebuchet MS" w:hAnsi="Trebuchet MS"/>
          <w:color w:val="000000"/>
          <w:sz w:val="24"/>
          <w:szCs w:val="24"/>
        </w:rPr>
        <w:t>”</w:t>
      </w:r>
    </w:p>
    <w:p w:rsidR="0072243A" w:rsidRPr="0036238C" w:rsidRDefault="0072243A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EA027C" w:rsidRPr="0036238C" w:rsidRDefault="0072243A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36238C">
        <w:rPr>
          <w:rFonts w:ascii="Trebuchet MS" w:hAnsi="Trebuchet MS"/>
          <w:b/>
          <w:sz w:val="24"/>
          <w:szCs w:val="24"/>
          <w:lang w:val="es-ES" w:eastAsia="ar-SA"/>
        </w:rPr>
        <w:t xml:space="preserve">2. </w:t>
      </w:r>
      <w:r w:rsidR="00A82AF0" w:rsidRPr="0036238C">
        <w:rPr>
          <w:rFonts w:ascii="Trebuchet MS" w:hAnsi="Trebuchet MS"/>
          <w:b/>
          <w:sz w:val="24"/>
          <w:szCs w:val="24"/>
          <w:lang w:val="es-ES_tradnl"/>
        </w:rPr>
        <w:t>Ratificación de denuncia</w:t>
      </w:r>
      <w:r w:rsidR="00FF2630" w:rsidRPr="0036238C">
        <w:rPr>
          <w:rFonts w:ascii="Trebuchet MS" w:hAnsi="Trebuchet MS"/>
          <w:b/>
          <w:sz w:val="24"/>
          <w:szCs w:val="24"/>
          <w:lang w:val="es-ES_tradnl"/>
        </w:rPr>
        <w:t>.-</w:t>
      </w:r>
      <w:r w:rsidR="00FF2630" w:rsidRPr="0036238C">
        <w:rPr>
          <w:rFonts w:ascii="Trebuchet MS" w:hAnsi="Trebuchet MS"/>
          <w:sz w:val="24"/>
          <w:szCs w:val="24"/>
          <w:lang w:val="es-ES_tradnl"/>
        </w:rPr>
        <w:t xml:space="preserve"> El </w:t>
      </w:r>
      <w:r w:rsidR="00F431C8" w:rsidRPr="0036238C">
        <w:rPr>
          <w:rFonts w:ascii="Trebuchet MS" w:hAnsi="Trebuchet MS"/>
          <w:sz w:val="24"/>
          <w:szCs w:val="24"/>
          <w:lang w:val="es-ES_tradnl"/>
        </w:rPr>
        <w:t>quince</w:t>
      </w:r>
      <w:r w:rsidR="00440C21" w:rsidRPr="0036238C">
        <w:rPr>
          <w:rFonts w:ascii="Trebuchet MS" w:hAnsi="Trebuchet MS"/>
          <w:sz w:val="24"/>
          <w:szCs w:val="24"/>
          <w:lang w:val="es-ES_tradnl"/>
        </w:rPr>
        <w:t xml:space="preserve"> de </w:t>
      </w:r>
      <w:r w:rsidR="00F431C8" w:rsidRPr="0036238C">
        <w:rPr>
          <w:rFonts w:ascii="Trebuchet MS" w:hAnsi="Trebuchet MS"/>
          <w:sz w:val="24"/>
          <w:szCs w:val="24"/>
          <w:lang w:val="es-ES_tradnl"/>
        </w:rPr>
        <w:t>abril</w:t>
      </w:r>
      <w:r w:rsidR="00FF2630" w:rsidRPr="0036238C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F431C8" w:rsidRPr="0036238C">
        <w:rPr>
          <w:rFonts w:ascii="Trebuchet MS" w:hAnsi="Trebuchet MS"/>
          <w:color w:val="000000"/>
          <w:sz w:val="24"/>
          <w:szCs w:val="24"/>
        </w:rPr>
        <w:t>la</w:t>
      </w:r>
      <w:r w:rsidR="00440C21" w:rsidRPr="0036238C">
        <w:rPr>
          <w:rFonts w:ascii="Trebuchet MS" w:hAnsi="Trebuchet MS"/>
          <w:color w:val="000000"/>
          <w:sz w:val="24"/>
          <w:szCs w:val="24"/>
        </w:rPr>
        <w:t xml:space="preserve"> denunciante satisface el requisito de procedibilidad establecido en la legislaci</w:t>
      </w:r>
      <w:r w:rsidR="009D2C25">
        <w:rPr>
          <w:rFonts w:ascii="Trebuchet MS" w:hAnsi="Trebuchet MS"/>
          <w:color w:val="000000"/>
          <w:sz w:val="24"/>
          <w:szCs w:val="24"/>
        </w:rPr>
        <w:t>ón electoral al llevar a cabo la ratificación de la denuncia respectiva.</w:t>
      </w:r>
    </w:p>
    <w:p w:rsidR="00EA027C" w:rsidRPr="0036238C" w:rsidRDefault="00EA027C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F431C8" w:rsidRDefault="0072243A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36238C">
        <w:rPr>
          <w:rFonts w:ascii="Trebuchet MS" w:hAnsi="Trebuchet MS"/>
          <w:b/>
          <w:sz w:val="24"/>
          <w:szCs w:val="24"/>
          <w:lang w:val="es-ES_tradnl"/>
        </w:rPr>
        <w:lastRenderedPageBreak/>
        <w:t>3</w:t>
      </w:r>
      <w:r w:rsidR="00024F3C" w:rsidRPr="0036238C">
        <w:rPr>
          <w:rFonts w:ascii="Trebuchet MS" w:hAnsi="Trebuchet MS"/>
          <w:b/>
          <w:sz w:val="24"/>
          <w:szCs w:val="24"/>
          <w:lang w:val="es-ES_tradnl"/>
        </w:rPr>
        <w:t xml:space="preserve">. </w:t>
      </w:r>
      <w:r w:rsidR="00A82AF0" w:rsidRPr="0036238C">
        <w:rPr>
          <w:rFonts w:ascii="Trebuchet MS" w:hAnsi="Trebuchet MS"/>
          <w:b/>
          <w:sz w:val="24"/>
          <w:szCs w:val="24"/>
          <w:lang w:val="es-ES_tradnl"/>
        </w:rPr>
        <w:t>Diligencias de investigación</w:t>
      </w:r>
      <w:r w:rsidR="00440C21" w:rsidRPr="0036238C">
        <w:rPr>
          <w:rFonts w:ascii="Trebuchet MS" w:hAnsi="Trebuchet MS"/>
          <w:b/>
          <w:sz w:val="24"/>
          <w:szCs w:val="24"/>
          <w:lang w:val="es-ES_tradnl"/>
        </w:rPr>
        <w:t>.-</w:t>
      </w:r>
      <w:r w:rsidR="00440C21" w:rsidRPr="0036238C">
        <w:rPr>
          <w:rFonts w:ascii="Trebuchet MS" w:hAnsi="Trebuchet MS"/>
          <w:sz w:val="24"/>
          <w:szCs w:val="24"/>
          <w:lang w:val="es-ES_tradnl"/>
        </w:rPr>
        <w:t xml:space="preserve"> E</w:t>
      </w:r>
      <w:r w:rsidR="00F6653D" w:rsidRPr="0036238C">
        <w:rPr>
          <w:rFonts w:ascii="Trebuchet MS" w:hAnsi="Trebuchet MS"/>
          <w:sz w:val="24"/>
          <w:szCs w:val="24"/>
          <w:lang w:val="es-ES_tradnl"/>
        </w:rPr>
        <w:t xml:space="preserve">l </w:t>
      </w:r>
      <w:r w:rsidR="00F431C8" w:rsidRPr="0036238C">
        <w:rPr>
          <w:rFonts w:ascii="Trebuchet MS" w:hAnsi="Trebuchet MS"/>
          <w:sz w:val="24"/>
          <w:szCs w:val="24"/>
          <w:lang w:val="es-ES_tradnl"/>
        </w:rPr>
        <w:t>dieciséis de abril</w:t>
      </w:r>
      <w:r w:rsidR="00F6653D" w:rsidRPr="0036238C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BF4717" w:rsidRPr="0036238C">
        <w:rPr>
          <w:rFonts w:ascii="Trebuchet MS" w:hAnsi="Trebuchet MS"/>
          <w:sz w:val="24"/>
          <w:szCs w:val="24"/>
          <w:lang w:val="es-ES_tradnl"/>
        </w:rPr>
        <w:t xml:space="preserve">mediante acuerdo de </w:t>
      </w:r>
      <w:r w:rsidR="002344AC">
        <w:rPr>
          <w:rFonts w:ascii="Trebuchet MS" w:hAnsi="Trebuchet MS"/>
          <w:sz w:val="24"/>
          <w:szCs w:val="24"/>
          <w:lang w:val="es-ES_tradnl"/>
        </w:rPr>
        <w:t>Secretarí</w:t>
      </w:r>
      <w:r w:rsidR="00F6653D" w:rsidRPr="0036238C">
        <w:rPr>
          <w:rFonts w:ascii="Trebuchet MS" w:hAnsi="Trebuchet MS"/>
          <w:sz w:val="24"/>
          <w:szCs w:val="24"/>
          <w:lang w:val="es-ES_tradnl"/>
        </w:rPr>
        <w:t xml:space="preserve">a Ejecutiva </w:t>
      </w:r>
      <w:r w:rsidR="00BF4717" w:rsidRPr="0036238C">
        <w:rPr>
          <w:rFonts w:ascii="Trebuchet MS" w:hAnsi="Trebuchet MS"/>
          <w:sz w:val="24"/>
          <w:szCs w:val="24"/>
          <w:lang w:val="es-ES_tradnl"/>
        </w:rPr>
        <w:t xml:space="preserve">se </w:t>
      </w:r>
      <w:r w:rsidR="00F6653D" w:rsidRPr="0036238C">
        <w:rPr>
          <w:rFonts w:ascii="Trebuchet MS" w:hAnsi="Trebuchet MS"/>
          <w:sz w:val="24"/>
          <w:szCs w:val="24"/>
          <w:lang w:val="es-ES_tradnl"/>
        </w:rPr>
        <w:t xml:space="preserve">ordenó </w:t>
      </w:r>
      <w:r w:rsidR="00F431C8" w:rsidRPr="0036238C">
        <w:rPr>
          <w:rFonts w:ascii="Trebuchet MS" w:hAnsi="Trebuchet MS"/>
          <w:sz w:val="24"/>
          <w:szCs w:val="24"/>
          <w:lang w:val="es-ES_tradnl"/>
        </w:rPr>
        <w:t>la elaboración de</w:t>
      </w:r>
      <w:r w:rsidR="00A82AF0">
        <w:rPr>
          <w:rFonts w:ascii="Trebuchet MS" w:hAnsi="Trebuchet MS"/>
          <w:sz w:val="24"/>
          <w:szCs w:val="24"/>
          <w:lang w:val="es-ES_tradnl"/>
        </w:rPr>
        <w:t>l</w:t>
      </w:r>
      <w:r w:rsidR="00F431C8" w:rsidRPr="0036238C">
        <w:rPr>
          <w:rFonts w:ascii="Trebuchet MS" w:hAnsi="Trebuchet MS"/>
          <w:sz w:val="24"/>
          <w:szCs w:val="24"/>
          <w:lang w:val="es-ES_tradnl"/>
        </w:rPr>
        <w:t xml:space="preserve"> acta circunsta</w:t>
      </w:r>
      <w:r w:rsidR="00A82AF0">
        <w:rPr>
          <w:rFonts w:ascii="Trebuchet MS" w:hAnsi="Trebuchet MS"/>
          <w:sz w:val="24"/>
          <w:szCs w:val="24"/>
          <w:lang w:val="es-ES_tradnl"/>
        </w:rPr>
        <w:t>nciada en la cual se certificó</w:t>
      </w:r>
      <w:r w:rsidR="00F431C8" w:rsidRPr="0036238C">
        <w:rPr>
          <w:rFonts w:ascii="Trebuchet MS" w:hAnsi="Trebuchet MS"/>
          <w:sz w:val="24"/>
          <w:szCs w:val="24"/>
          <w:lang w:val="es-ES_tradnl"/>
        </w:rPr>
        <w:t xml:space="preserve"> la existencia y</w:t>
      </w:r>
      <w:r w:rsidR="00A82AF0">
        <w:rPr>
          <w:rFonts w:ascii="Trebuchet MS" w:hAnsi="Trebuchet MS"/>
          <w:sz w:val="24"/>
          <w:szCs w:val="24"/>
          <w:lang w:val="es-ES_tradnl"/>
        </w:rPr>
        <w:t xml:space="preserve"> el</w:t>
      </w:r>
      <w:r w:rsidR="00F431C8" w:rsidRPr="0036238C">
        <w:rPr>
          <w:rFonts w:ascii="Trebuchet MS" w:hAnsi="Trebuchet MS"/>
          <w:sz w:val="24"/>
          <w:szCs w:val="24"/>
          <w:lang w:val="es-ES_tradnl"/>
        </w:rPr>
        <w:t xml:space="preserve"> contenido de la publicación de </w:t>
      </w:r>
      <w:r w:rsidR="00553849">
        <w:rPr>
          <w:rFonts w:ascii="Trebuchet MS" w:hAnsi="Trebuchet MS"/>
          <w:i/>
          <w:sz w:val="24"/>
          <w:szCs w:val="24"/>
          <w:lang w:val="es-ES_tradnl"/>
        </w:rPr>
        <w:t>F</w:t>
      </w:r>
      <w:r w:rsidR="00F431C8" w:rsidRPr="00A82AF0">
        <w:rPr>
          <w:rFonts w:ascii="Trebuchet MS" w:hAnsi="Trebuchet MS"/>
          <w:i/>
          <w:sz w:val="24"/>
          <w:szCs w:val="24"/>
          <w:lang w:val="es-ES_tradnl"/>
        </w:rPr>
        <w:t>acebook</w:t>
      </w:r>
      <w:r w:rsidR="00F431C8" w:rsidRPr="0036238C">
        <w:rPr>
          <w:rFonts w:ascii="Trebuchet MS" w:hAnsi="Trebuchet MS"/>
          <w:sz w:val="24"/>
          <w:szCs w:val="24"/>
          <w:lang w:val="es-ES_tradnl"/>
        </w:rPr>
        <w:t xml:space="preserve"> referida en el escrito de denuncia</w:t>
      </w:r>
      <w:r w:rsidR="00BF4717" w:rsidRPr="0036238C">
        <w:rPr>
          <w:rFonts w:ascii="Trebuchet MS" w:hAnsi="Trebuchet MS"/>
          <w:sz w:val="24"/>
          <w:szCs w:val="24"/>
          <w:lang w:val="es-ES_tradnl"/>
        </w:rPr>
        <w:t xml:space="preserve">, por lo que </w:t>
      </w:r>
      <w:r w:rsidR="00F6653D" w:rsidRPr="0036238C">
        <w:rPr>
          <w:rFonts w:ascii="Trebuchet MS" w:hAnsi="Trebuchet MS"/>
          <w:sz w:val="24"/>
          <w:szCs w:val="24"/>
          <w:lang w:val="es-ES_tradnl"/>
        </w:rPr>
        <w:t xml:space="preserve">dicha diligencia forma parte de las actuaciones del </w:t>
      </w:r>
      <w:r w:rsidR="00A82AF0" w:rsidRPr="0036238C">
        <w:rPr>
          <w:rFonts w:ascii="Trebuchet MS" w:hAnsi="Trebuchet MS"/>
          <w:sz w:val="24"/>
          <w:szCs w:val="24"/>
          <w:lang w:val="es-ES_tradnl"/>
        </w:rPr>
        <w:t xml:space="preserve">Procedimiento Sancionador Especial </w:t>
      </w:r>
      <w:r w:rsidR="00F6653D" w:rsidRPr="00553849">
        <w:rPr>
          <w:rFonts w:ascii="Trebuchet MS" w:hAnsi="Trebuchet MS"/>
          <w:b/>
          <w:sz w:val="24"/>
          <w:szCs w:val="24"/>
          <w:lang w:val="es-ES_tradnl"/>
        </w:rPr>
        <w:t>PS</w:t>
      </w:r>
      <w:r w:rsidR="00F431C8" w:rsidRPr="00553849">
        <w:rPr>
          <w:rFonts w:ascii="Trebuchet MS" w:hAnsi="Trebuchet MS"/>
          <w:b/>
          <w:sz w:val="24"/>
          <w:szCs w:val="24"/>
          <w:lang w:val="es-ES_tradnl"/>
        </w:rPr>
        <w:t>E</w:t>
      </w:r>
      <w:r w:rsidR="00F6653D" w:rsidRPr="00553849">
        <w:rPr>
          <w:rFonts w:ascii="Trebuchet MS" w:hAnsi="Trebuchet MS"/>
          <w:b/>
          <w:sz w:val="24"/>
          <w:szCs w:val="24"/>
          <w:lang w:val="es-ES_tradnl"/>
        </w:rPr>
        <w:t>-QUEJA-</w:t>
      </w:r>
      <w:r w:rsidR="00F431C8" w:rsidRPr="00553849">
        <w:rPr>
          <w:rFonts w:ascii="Trebuchet MS" w:hAnsi="Trebuchet MS"/>
          <w:b/>
          <w:sz w:val="24"/>
          <w:szCs w:val="24"/>
          <w:lang w:val="es-ES_tradnl"/>
        </w:rPr>
        <w:t>120/2021</w:t>
      </w:r>
      <w:r w:rsidR="00F6653D" w:rsidRPr="0036238C">
        <w:rPr>
          <w:rFonts w:ascii="Trebuchet MS" w:hAnsi="Trebuchet MS"/>
          <w:sz w:val="24"/>
          <w:szCs w:val="24"/>
          <w:lang w:val="es-ES_tradnl"/>
        </w:rPr>
        <w:t>.</w:t>
      </w:r>
    </w:p>
    <w:p w:rsidR="00553849" w:rsidRDefault="00553849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553849" w:rsidRPr="0036238C" w:rsidRDefault="00553849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36238C">
        <w:rPr>
          <w:rFonts w:ascii="Trebuchet MS" w:eastAsia="Times New Roman" w:hAnsi="Trebuchet MS"/>
          <w:sz w:val="24"/>
          <w:szCs w:val="24"/>
          <w:lang w:val="es-ES"/>
        </w:rPr>
        <w:t xml:space="preserve">El acuerdo </w:t>
      </w:r>
      <w:r>
        <w:rPr>
          <w:rFonts w:ascii="Trebuchet MS" w:eastAsia="Times New Roman" w:hAnsi="Trebuchet MS"/>
          <w:sz w:val="24"/>
          <w:szCs w:val="24"/>
          <w:lang w:val="es-ES"/>
        </w:rPr>
        <w:t xml:space="preserve">referido </w:t>
      </w:r>
      <w:r w:rsidRPr="0036238C">
        <w:rPr>
          <w:rFonts w:ascii="Trebuchet MS" w:eastAsia="Times New Roman" w:hAnsi="Trebuchet MS"/>
          <w:sz w:val="24"/>
          <w:szCs w:val="24"/>
          <w:lang w:val="es-ES"/>
        </w:rPr>
        <w:t xml:space="preserve">se </w:t>
      </w:r>
      <w:r w:rsidR="006C5F07">
        <w:rPr>
          <w:rFonts w:ascii="Trebuchet MS" w:eastAsia="Times New Roman" w:hAnsi="Trebuchet MS"/>
          <w:sz w:val="24"/>
          <w:szCs w:val="24"/>
          <w:lang w:val="es-ES"/>
        </w:rPr>
        <w:t>ordenó</w:t>
      </w:r>
      <w:r w:rsidRPr="0036238C">
        <w:rPr>
          <w:rFonts w:ascii="Trebuchet MS" w:eastAsia="Times New Roman" w:hAnsi="Trebuchet MS"/>
          <w:sz w:val="24"/>
          <w:szCs w:val="24"/>
          <w:lang w:val="es-ES"/>
        </w:rPr>
        <w:t xml:space="preserve"> notificar al denunciado Juan Carlos Villareal Salazar, mediante oficio 5316/2021, sin que se pudiera</w:t>
      </w:r>
      <w:r>
        <w:rPr>
          <w:rFonts w:ascii="Trebuchet MS" w:eastAsia="Times New Roman" w:hAnsi="Trebuchet MS"/>
          <w:sz w:val="24"/>
          <w:szCs w:val="24"/>
          <w:lang w:val="es-ES"/>
        </w:rPr>
        <w:t xml:space="preserve"> </w:t>
      </w:r>
      <w:r w:rsidR="006C5F07">
        <w:rPr>
          <w:rFonts w:ascii="Trebuchet MS" w:eastAsia="Times New Roman" w:hAnsi="Trebuchet MS"/>
          <w:sz w:val="24"/>
          <w:szCs w:val="24"/>
          <w:lang w:val="es-ES"/>
        </w:rPr>
        <w:t>concretar la diligencia</w:t>
      </w:r>
      <w:r>
        <w:rPr>
          <w:rFonts w:ascii="Trebuchet MS" w:eastAsia="Times New Roman" w:hAnsi="Trebuchet MS"/>
          <w:sz w:val="24"/>
          <w:szCs w:val="24"/>
          <w:lang w:val="es-ES"/>
        </w:rPr>
        <w:t xml:space="preserve"> </w:t>
      </w:r>
      <w:r w:rsidRPr="0036238C">
        <w:rPr>
          <w:rFonts w:ascii="Trebuchet MS" w:eastAsia="Times New Roman" w:hAnsi="Trebuchet MS"/>
          <w:sz w:val="24"/>
          <w:szCs w:val="24"/>
          <w:lang w:val="es-ES"/>
        </w:rPr>
        <w:t xml:space="preserve">tal como lo refiere la </w:t>
      </w:r>
      <w:r>
        <w:rPr>
          <w:rFonts w:ascii="Trebuchet MS" w:eastAsia="Times New Roman" w:hAnsi="Trebuchet MS"/>
          <w:sz w:val="24"/>
          <w:szCs w:val="24"/>
          <w:lang w:val="es-ES"/>
        </w:rPr>
        <w:t>“</w:t>
      </w:r>
      <w:r w:rsidRPr="0036238C">
        <w:rPr>
          <w:rFonts w:ascii="Trebuchet MS" w:eastAsia="Times New Roman" w:hAnsi="Trebuchet MS"/>
          <w:sz w:val="24"/>
          <w:szCs w:val="24"/>
          <w:lang w:val="es-ES"/>
        </w:rPr>
        <w:t>Razón de Imposibilidad de Notificación</w:t>
      </w:r>
      <w:r>
        <w:rPr>
          <w:rFonts w:ascii="Trebuchet MS" w:eastAsia="Times New Roman" w:hAnsi="Trebuchet MS"/>
          <w:sz w:val="24"/>
          <w:szCs w:val="24"/>
          <w:lang w:val="es-ES"/>
        </w:rPr>
        <w:t>”.</w:t>
      </w:r>
    </w:p>
    <w:p w:rsidR="0072243A" w:rsidRPr="0036238C" w:rsidRDefault="0072243A" w:rsidP="0036238C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  <w:lang w:val="es-ES_tradnl"/>
        </w:rPr>
      </w:pPr>
    </w:p>
    <w:p w:rsidR="00E03D2E" w:rsidRPr="0036238C" w:rsidRDefault="0072243A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 w:rsidRPr="0036238C">
        <w:rPr>
          <w:rFonts w:ascii="Trebuchet MS" w:hAnsi="Trebuchet MS"/>
          <w:b/>
          <w:sz w:val="24"/>
          <w:szCs w:val="24"/>
          <w:lang w:val="es-ES_tradnl"/>
        </w:rPr>
        <w:t>4</w:t>
      </w:r>
      <w:r w:rsidR="00024F3C" w:rsidRPr="0036238C">
        <w:rPr>
          <w:rFonts w:ascii="Trebuchet MS" w:hAnsi="Trebuchet MS"/>
          <w:b/>
          <w:sz w:val="24"/>
          <w:szCs w:val="24"/>
          <w:lang w:val="es-ES_tradnl"/>
        </w:rPr>
        <w:t>.</w:t>
      </w:r>
      <w:r w:rsidR="00907F63">
        <w:rPr>
          <w:rFonts w:ascii="Trebuchet MS" w:eastAsiaTheme="minorEastAsia" w:hAnsi="Trebuchet MS"/>
          <w:b/>
          <w:sz w:val="24"/>
          <w:szCs w:val="24"/>
          <w:lang w:eastAsia="es-MX"/>
        </w:rPr>
        <w:t xml:space="preserve"> Se tiene por no presentada la denuncia</w:t>
      </w:r>
      <w:r w:rsidR="00E03D2E" w:rsidRPr="0036238C">
        <w:rPr>
          <w:rFonts w:ascii="Trebuchet MS" w:eastAsiaTheme="minorEastAsia" w:hAnsi="Trebuchet MS"/>
          <w:b/>
          <w:sz w:val="24"/>
          <w:szCs w:val="24"/>
          <w:lang w:eastAsia="es-MX"/>
        </w:rPr>
        <w:t>.</w:t>
      </w:r>
      <w:r w:rsidR="00E03D2E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B731C2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El </w:t>
      </w:r>
      <w:r w:rsidR="00F431C8" w:rsidRPr="0036238C">
        <w:rPr>
          <w:rFonts w:ascii="Trebuchet MS" w:eastAsiaTheme="minorEastAsia" w:hAnsi="Trebuchet MS"/>
          <w:sz w:val="24"/>
          <w:szCs w:val="24"/>
          <w:lang w:eastAsia="es-MX"/>
        </w:rPr>
        <w:t>veinticuatro</w:t>
      </w:r>
      <w:r w:rsidR="0067337B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de </w:t>
      </w:r>
      <w:r w:rsidR="00F431C8" w:rsidRPr="0036238C">
        <w:rPr>
          <w:rFonts w:ascii="Trebuchet MS" w:eastAsiaTheme="minorEastAsia" w:hAnsi="Trebuchet MS"/>
          <w:sz w:val="24"/>
          <w:szCs w:val="24"/>
          <w:lang w:eastAsia="es-MX"/>
        </w:rPr>
        <w:t>abril</w:t>
      </w:r>
      <w:r w:rsidR="00BF4717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mediante acuerdo de Secretaría Ejecutiva </w:t>
      </w:r>
      <w:r w:rsidR="00A82AF0">
        <w:rPr>
          <w:rFonts w:ascii="Trebuchet MS" w:hAnsi="Trebuchet MS"/>
          <w:sz w:val="24"/>
          <w:szCs w:val="24"/>
          <w:lang w:val="es-ES_tradnl"/>
        </w:rPr>
        <w:t xml:space="preserve">se </w:t>
      </w:r>
      <w:r w:rsidR="0067337B" w:rsidRPr="0036238C">
        <w:rPr>
          <w:rFonts w:ascii="Trebuchet MS" w:hAnsi="Trebuchet MS"/>
          <w:sz w:val="24"/>
          <w:szCs w:val="24"/>
          <w:lang w:val="es-ES_tradnl"/>
        </w:rPr>
        <w:t xml:space="preserve">declaró </w:t>
      </w:r>
      <w:r w:rsidR="00F431C8" w:rsidRPr="0036238C">
        <w:rPr>
          <w:rFonts w:ascii="Trebuchet MS" w:hAnsi="Trebuchet MS"/>
          <w:sz w:val="24"/>
          <w:szCs w:val="24"/>
          <w:lang w:val="es-ES_tradnl"/>
        </w:rPr>
        <w:t>la denuncia por no presentada</w:t>
      </w:r>
      <w:r w:rsidR="00A82AF0">
        <w:rPr>
          <w:rFonts w:ascii="Trebuchet MS" w:hAnsi="Trebuchet MS"/>
          <w:sz w:val="24"/>
          <w:szCs w:val="24"/>
          <w:lang w:val="es-ES_tradnl"/>
        </w:rPr>
        <w:t>,</w:t>
      </w:r>
      <w:r w:rsidR="0067337B" w:rsidRPr="0036238C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6D45C5" w:rsidRPr="0036238C">
        <w:rPr>
          <w:rFonts w:ascii="Trebuchet MS" w:hAnsi="Trebuchet MS"/>
          <w:sz w:val="24"/>
          <w:szCs w:val="24"/>
        </w:rPr>
        <w:t>ya que se le apercibió</w:t>
      </w:r>
      <w:r w:rsidR="00553849">
        <w:rPr>
          <w:rFonts w:ascii="Trebuchet MS" w:hAnsi="Trebuchet MS"/>
          <w:sz w:val="24"/>
          <w:szCs w:val="24"/>
        </w:rPr>
        <w:t xml:space="preserve"> a la denunciante</w:t>
      </w:r>
      <w:r w:rsidR="006D45C5" w:rsidRPr="0036238C">
        <w:rPr>
          <w:rFonts w:ascii="Trebuchet MS" w:hAnsi="Trebuchet MS"/>
          <w:sz w:val="24"/>
          <w:szCs w:val="24"/>
        </w:rPr>
        <w:t xml:space="preserve"> que </w:t>
      </w:r>
      <w:r w:rsidR="00553849">
        <w:rPr>
          <w:rFonts w:ascii="Trebuchet MS" w:hAnsi="Trebuchet MS"/>
          <w:sz w:val="24"/>
          <w:szCs w:val="24"/>
        </w:rPr>
        <w:t xml:space="preserve">en caso de que </w:t>
      </w:r>
      <w:r w:rsidR="006D45C5" w:rsidRPr="0036238C">
        <w:rPr>
          <w:rFonts w:ascii="Trebuchet MS" w:hAnsi="Trebuchet MS"/>
          <w:sz w:val="24"/>
          <w:szCs w:val="24"/>
        </w:rPr>
        <w:t xml:space="preserve">los domicilios </w:t>
      </w:r>
      <w:r w:rsidR="00065378">
        <w:rPr>
          <w:rFonts w:ascii="Trebuchet MS" w:hAnsi="Trebuchet MS"/>
          <w:sz w:val="24"/>
          <w:szCs w:val="24"/>
        </w:rPr>
        <w:t>señalados resultarán falsas o no suficientes para</w:t>
      </w:r>
      <w:r w:rsidR="006D45C5" w:rsidRPr="0036238C">
        <w:rPr>
          <w:rFonts w:ascii="Trebuchet MS" w:hAnsi="Trebuchet MS"/>
          <w:sz w:val="24"/>
          <w:szCs w:val="24"/>
        </w:rPr>
        <w:t xml:space="preserve"> notificar al denunciado, se tendría por no presentada su </w:t>
      </w:r>
      <w:r w:rsidR="00D174BA">
        <w:rPr>
          <w:rFonts w:ascii="Trebuchet MS" w:hAnsi="Trebuchet MS"/>
          <w:sz w:val="24"/>
          <w:szCs w:val="24"/>
        </w:rPr>
        <w:t>queja</w:t>
      </w:r>
      <w:r w:rsidR="006D45C5" w:rsidRPr="0036238C">
        <w:rPr>
          <w:rFonts w:ascii="Trebuchet MS" w:hAnsi="Trebuchet MS"/>
          <w:sz w:val="24"/>
          <w:szCs w:val="24"/>
        </w:rPr>
        <w:t>, lo anterior de conformidad con el artículo 8, párrafos 1 y 2 del Reglamento de Quejas y Denuncias del Instituto Electoral y de Participación Ciudadana del Estado de Jalisco.</w:t>
      </w:r>
      <w:r w:rsidR="00553849">
        <w:rPr>
          <w:rFonts w:ascii="Trebuchet MS" w:hAnsi="Trebuchet MS"/>
          <w:sz w:val="24"/>
          <w:szCs w:val="24"/>
        </w:rPr>
        <w:t xml:space="preserve"> </w:t>
      </w:r>
      <w:r w:rsidR="00AE47A2" w:rsidRPr="0036238C">
        <w:rPr>
          <w:rFonts w:ascii="Trebuchet MS" w:hAnsi="Trebuchet MS"/>
          <w:sz w:val="24"/>
          <w:szCs w:val="24"/>
        </w:rPr>
        <w:t>Dicho acuerdo</w:t>
      </w:r>
      <w:r w:rsidR="006D45C5" w:rsidRPr="0036238C">
        <w:rPr>
          <w:rFonts w:ascii="Trebuchet MS" w:hAnsi="Trebuchet MS"/>
          <w:sz w:val="24"/>
          <w:szCs w:val="24"/>
        </w:rPr>
        <w:t xml:space="preserve"> fue</w:t>
      </w:r>
      <w:r w:rsidR="00AE47A2" w:rsidRPr="0036238C">
        <w:rPr>
          <w:rFonts w:ascii="Trebuchet MS" w:hAnsi="Trebuchet MS"/>
          <w:sz w:val="24"/>
          <w:szCs w:val="24"/>
        </w:rPr>
        <w:t xml:space="preserve"> </w:t>
      </w:r>
      <w:r w:rsidR="00553849">
        <w:rPr>
          <w:rFonts w:ascii="Trebuchet MS" w:hAnsi="Trebuchet MS"/>
          <w:sz w:val="24"/>
          <w:szCs w:val="24"/>
        </w:rPr>
        <w:t>notificado</w:t>
      </w:r>
      <w:r w:rsidR="00AE47A2" w:rsidRPr="0036238C">
        <w:rPr>
          <w:rFonts w:ascii="Trebuchet MS" w:hAnsi="Trebuchet MS"/>
          <w:sz w:val="24"/>
          <w:szCs w:val="24"/>
        </w:rPr>
        <w:t xml:space="preserve"> a</w:t>
      </w:r>
      <w:r w:rsidR="00D060C6" w:rsidRPr="0036238C">
        <w:rPr>
          <w:rFonts w:ascii="Trebuchet MS" w:hAnsi="Trebuchet MS"/>
          <w:sz w:val="24"/>
          <w:szCs w:val="24"/>
        </w:rPr>
        <w:t xml:space="preserve"> </w:t>
      </w:r>
      <w:r w:rsidR="00AE47A2" w:rsidRPr="0036238C">
        <w:rPr>
          <w:rFonts w:ascii="Trebuchet MS" w:hAnsi="Trebuchet MS"/>
          <w:sz w:val="24"/>
          <w:szCs w:val="24"/>
        </w:rPr>
        <w:t>l</w:t>
      </w:r>
      <w:r w:rsidR="00D060C6" w:rsidRPr="0036238C">
        <w:rPr>
          <w:rFonts w:ascii="Trebuchet MS" w:hAnsi="Trebuchet MS"/>
          <w:sz w:val="24"/>
          <w:szCs w:val="24"/>
        </w:rPr>
        <w:t>a</w:t>
      </w:r>
      <w:r w:rsidR="00AE47A2" w:rsidRPr="0036238C">
        <w:rPr>
          <w:rFonts w:ascii="Trebuchet MS" w:hAnsi="Trebuchet MS"/>
          <w:sz w:val="24"/>
          <w:szCs w:val="24"/>
        </w:rPr>
        <w:t xml:space="preserve"> denunciante el </w:t>
      </w:r>
      <w:r w:rsidR="00A42A6E" w:rsidRPr="0036238C">
        <w:rPr>
          <w:rFonts w:ascii="Trebuchet MS" w:hAnsi="Trebuchet MS"/>
          <w:sz w:val="24"/>
          <w:szCs w:val="24"/>
        </w:rPr>
        <w:t>treinta</w:t>
      </w:r>
      <w:r w:rsidR="00AE47A2" w:rsidRPr="0036238C">
        <w:rPr>
          <w:rFonts w:ascii="Trebuchet MS" w:hAnsi="Trebuchet MS"/>
          <w:sz w:val="24"/>
          <w:szCs w:val="24"/>
        </w:rPr>
        <w:t xml:space="preserve"> de </w:t>
      </w:r>
      <w:r w:rsidR="006D45C5" w:rsidRPr="0036238C">
        <w:rPr>
          <w:rFonts w:ascii="Trebuchet MS" w:hAnsi="Trebuchet MS"/>
          <w:sz w:val="24"/>
          <w:szCs w:val="24"/>
        </w:rPr>
        <w:t>abril</w:t>
      </w:r>
      <w:r w:rsidR="00AE47A2" w:rsidRPr="0036238C">
        <w:rPr>
          <w:rFonts w:ascii="Trebuchet MS" w:hAnsi="Trebuchet MS"/>
          <w:sz w:val="24"/>
          <w:szCs w:val="24"/>
        </w:rPr>
        <w:t xml:space="preserve">. </w:t>
      </w:r>
    </w:p>
    <w:p w:rsidR="002742B0" w:rsidRPr="0036238C" w:rsidRDefault="002742B0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B743DE" w:rsidRPr="0036238C" w:rsidRDefault="0072243A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36238C">
        <w:rPr>
          <w:rFonts w:ascii="Trebuchet MS" w:hAnsi="Trebuchet MS"/>
          <w:b/>
          <w:sz w:val="24"/>
          <w:szCs w:val="24"/>
          <w:lang w:val="es-ES_tradnl"/>
        </w:rPr>
        <w:t>5</w:t>
      </w:r>
      <w:r w:rsidR="00E03D2E" w:rsidRPr="0036238C">
        <w:rPr>
          <w:rFonts w:ascii="Trebuchet MS" w:hAnsi="Trebuchet MS"/>
          <w:b/>
          <w:sz w:val="24"/>
          <w:szCs w:val="24"/>
          <w:lang w:val="es-ES_tradnl"/>
        </w:rPr>
        <w:t xml:space="preserve">. </w:t>
      </w:r>
      <w:r w:rsidR="00A82AF0" w:rsidRPr="0036238C">
        <w:rPr>
          <w:rFonts w:ascii="Trebuchet MS" w:hAnsi="Trebuchet MS"/>
          <w:b/>
          <w:sz w:val="24"/>
          <w:szCs w:val="24"/>
          <w:lang w:val="es-ES_tradnl"/>
        </w:rPr>
        <w:t xml:space="preserve">Recurso de </w:t>
      </w:r>
      <w:r w:rsidR="00A82AF0" w:rsidRPr="0036238C">
        <w:rPr>
          <w:rFonts w:ascii="Trebuchet MS" w:hAnsi="Trebuchet MS"/>
          <w:b/>
          <w:sz w:val="24"/>
          <w:szCs w:val="24"/>
        </w:rPr>
        <w:t>revisión</w:t>
      </w:r>
      <w:r w:rsidR="00074F35" w:rsidRPr="0036238C">
        <w:rPr>
          <w:rFonts w:ascii="Trebuchet MS" w:eastAsiaTheme="minorEastAsia" w:hAnsi="Trebuchet MS"/>
          <w:b/>
          <w:bCs/>
          <w:sz w:val="24"/>
          <w:szCs w:val="24"/>
          <w:lang w:eastAsia="es-MX"/>
        </w:rPr>
        <w:t>.-</w:t>
      </w:r>
      <w:r w:rsidR="00E03D2E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El día</w:t>
      </w:r>
      <w:r w:rsidR="00074F35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</w:t>
      </w:r>
      <w:r w:rsidR="006D45C5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>diez</w:t>
      </w:r>
      <w:r w:rsidR="00B743DE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de </w:t>
      </w:r>
      <w:r w:rsidR="006D45C5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>mayo</w:t>
      </w:r>
      <w:r w:rsidR="00B743DE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</w:t>
      </w:r>
      <w:r w:rsidR="006D45C5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>la</w:t>
      </w:r>
      <w:r w:rsidR="00074F35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</w:t>
      </w:r>
      <w:r w:rsidR="006D45C5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>ciudadana</w:t>
      </w:r>
      <w:r w:rsidR="00B743DE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</w:t>
      </w:r>
      <w:r w:rsidR="006D45C5" w:rsidRPr="0036238C">
        <w:rPr>
          <w:rFonts w:ascii="Trebuchet MS" w:hAnsi="Trebuchet MS"/>
          <w:sz w:val="24"/>
          <w:szCs w:val="24"/>
        </w:rPr>
        <w:t>Jessica Velasco Macías</w:t>
      </w:r>
      <w:r w:rsidR="00B743DE" w:rsidRPr="0036238C">
        <w:rPr>
          <w:rFonts w:ascii="Trebuchet MS" w:hAnsi="Trebuchet MS"/>
          <w:sz w:val="24"/>
          <w:szCs w:val="24"/>
        </w:rPr>
        <w:t xml:space="preserve"> interpuso recurso de </w:t>
      </w:r>
      <w:r w:rsidR="00D060C6" w:rsidRPr="0036238C">
        <w:rPr>
          <w:rFonts w:ascii="Trebuchet MS" w:hAnsi="Trebuchet MS"/>
          <w:sz w:val="24"/>
          <w:szCs w:val="24"/>
        </w:rPr>
        <w:t>revisión</w:t>
      </w:r>
      <w:r w:rsidR="00B743DE" w:rsidRPr="0036238C">
        <w:rPr>
          <w:rFonts w:ascii="Trebuchet MS" w:hAnsi="Trebuchet MS"/>
          <w:sz w:val="24"/>
          <w:szCs w:val="24"/>
        </w:rPr>
        <w:t xml:space="preserve"> en contra del acuerdo referido en el punto anterior.</w:t>
      </w:r>
    </w:p>
    <w:p w:rsidR="00B743DE" w:rsidRPr="0036238C" w:rsidRDefault="00B743DE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711BB9" w:rsidRPr="0036238C" w:rsidRDefault="00D060C6" w:rsidP="0036238C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</w:rPr>
      </w:pPr>
      <w:r w:rsidRPr="0036238C">
        <w:rPr>
          <w:rFonts w:ascii="Trebuchet MS" w:hAnsi="Trebuchet MS"/>
          <w:b/>
          <w:sz w:val="24"/>
          <w:szCs w:val="24"/>
        </w:rPr>
        <w:t>6</w:t>
      </w:r>
      <w:r w:rsidR="0009603E" w:rsidRPr="0036238C">
        <w:rPr>
          <w:rFonts w:ascii="Trebuchet MS" w:hAnsi="Trebuchet MS"/>
          <w:b/>
          <w:sz w:val="24"/>
          <w:szCs w:val="24"/>
        </w:rPr>
        <w:t xml:space="preserve">. </w:t>
      </w:r>
      <w:r w:rsidR="00A82AF0" w:rsidRPr="0036238C">
        <w:rPr>
          <w:rFonts w:ascii="Trebuchet MS" w:hAnsi="Trebuchet MS"/>
          <w:b/>
          <w:sz w:val="24"/>
          <w:szCs w:val="24"/>
        </w:rPr>
        <w:t>Radicación de recurso de revisión</w:t>
      </w:r>
      <w:r w:rsidR="0009603E" w:rsidRPr="0036238C">
        <w:rPr>
          <w:rFonts w:ascii="Trebuchet MS" w:hAnsi="Trebuchet MS"/>
          <w:b/>
          <w:sz w:val="24"/>
          <w:szCs w:val="24"/>
        </w:rPr>
        <w:t xml:space="preserve">. </w:t>
      </w:r>
      <w:r w:rsidR="00A67205" w:rsidRPr="0036238C">
        <w:rPr>
          <w:rFonts w:ascii="Trebuchet MS" w:hAnsi="Trebuchet MS"/>
          <w:sz w:val="24"/>
          <w:szCs w:val="24"/>
        </w:rPr>
        <w:t xml:space="preserve">El </w:t>
      </w:r>
      <w:r w:rsidRPr="0036238C">
        <w:rPr>
          <w:rFonts w:ascii="Trebuchet MS" w:hAnsi="Trebuchet MS"/>
          <w:sz w:val="24"/>
          <w:szCs w:val="24"/>
        </w:rPr>
        <w:t>dieciséis</w:t>
      </w:r>
      <w:r w:rsidR="00A67205" w:rsidRPr="0036238C">
        <w:rPr>
          <w:rFonts w:ascii="Trebuchet MS" w:hAnsi="Trebuchet MS"/>
          <w:sz w:val="24"/>
          <w:szCs w:val="24"/>
        </w:rPr>
        <w:t xml:space="preserve"> de </w:t>
      </w:r>
      <w:r w:rsidRPr="0036238C">
        <w:rPr>
          <w:rFonts w:ascii="Trebuchet MS" w:hAnsi="Trebuchet MS"/>
          <w:sz w:val="24"/>
          <w:szCs w:val="24"/>
        </w:rPr>
        <w:t>mayo</w:t>
      </w:r>
      <w:r w:rsidR="00A67205" w:rsidRPr="0036238C">
        <w:rPr>
          <w:rFonts w:ascii="Trebuchet MS" w:hAnsi="Trebuchet MS"/>
          <w:sz w:val="24"/>
          <w:szCs w:val="24"/>
        </w:rPr>
        <w:t xml:space="preserve"> </w:t>
      </w:r>
      <w:r w:rsidR="00A67205" w:rsidRPr="0036238C">
        <w:rPr>
          <w:rFonts w:ascii="Trebuchet MS" w:hAnsi="Trebuchet MS"/>
          <w:bCs/>
          <w:sz w:val="24"/>
          <w:szCs w:val="24"/>
        </w:rPr>
        <w:t xml:space="preserve">se dictó acuerdo administrativo que </w:t>
      </w:r>
      <w:r w:rsidRPr="0036238C">
        <w:rPr>
          <w:rFonts w:ascii="Trebuchet MS" w:hAnsi="Trebuchet MS"/>
          <w:bCs/>
          <w:sz w:val="24"/>
          <w:szCs w:val="24"/>
        </w:rPr>
        <w:t>radicó</w:t>
      </w:r>
      <w:r w:rsidR="00A67205" w:rsidRPr="0036238C">
        <w:rPr>
          <w:rFonts w:ascii="Trebuchet MS" w:hAnsi="Trebuchet MS"/>
          <w:bCs/>
          <w:sz w:val="24"/>
          <w:szCs w:val="24"/>
        </w:rPr>
        <w:t xml:space="preserve"> el recurso</w:t>
      </w:r>
      <w:r w:rsidR="00206411" w:rsidRPr="0036238C">
        <w:rPr>
          <w:rFonts w:ascii="Trebuchet MS" w:hAnsi="Trebuchet MS"/>
          <w:bCs/>
          <w:sz w:val="24"/>
          <w:szCs w:val="24"/>
        </w:rPr>
        <w:t xml:space="preserve"> de revisión </w:t>
      </w:r>
      <w:r w:rsidR="000323FC">
        <w:rPr>
          <w:rFonts w:ascii="Trebuchet MS" w:hAnsi="Trebuchet MS"/>
          <w:b/>
          <w:bCs/>
          <w:sz w:val="24"/>
          <w:szCs w:val="24"/>
        </w:rPr>
        <w:t>REV-020</w:t>
      </w:r>
      <w:r w:rsidRPr="0036238C">
        <w:rPr>
          <w:rFonts w:ascii="Trebuchet MS" w:hAnsi="Trebuchet MS"/>
          <w:b/>
          <w:bCs/>
          <w:sz w:val="24"/>
          <w:szCs w:val="24"/>
        </w:rPr>
        <w:t>/2021</w:t>
      </w:r>
      <w:r w:rsidR="00A67205" w:rsidRPr="0036238C">
        <w:rPr>
          <w:rFonts w:ascii="Trebuchet MS" w:hAnsi="Trebuchet MS"/>
          <w:bCs/>
          <w:sz w:val="24"/>
          <w:szCs w:val="24"/>
        </w:rPr>
        <w:t>.</w:t>
      </w:r>
    </w:p>
    <w:p w:rsidR="00711BB9" w:rsidRPr="0036238C" w:rsidRDefault="00711BB9" w:rsidP="0036238C">
      <w:pPr>
        <w:pStyle w:val="Sinespaciado"/>
        <w:spacing w:line="276" w:lineRule="auto"/>
        <w:jc w:val="both"/>
        <w:rPr>
          <w:rFonts w:ascii="Trebuchet MS" w:hAnsi="Trebuchet MS" w:cs="Arial"/>
          <w:sz w:val="24"/>
          <w:szCs w:val="24"/>
          <w:lang w:val="es-ES"/>
        </w:rPr>
      </w:pPr>
    </w:p>
    <w:p w:rsidR="00E03D2E" w:rsidRPr="00173EBF" w:rsidRDefault="00E03D2E" w:rsidP="0036238C">
      <w:pPr>
        <w:pStyle w:val="Sinespaciado"/>
        <w:spacing w:line="276" w:lineRule="auto"/>
        <w:jc w:val="center"/>
        <w:rPr>
          <w:rFonts w:ascii="Trebuchet MS" w:hAnsi="Trebuchet MS"/>
          <w:b/>
          <w:sz w:val="24"/>
          <w:szCs w:val="24"/>
          <w:lang w:val="pt-BR"/>
        </w:rPr>
      </w:pPr>
      <w:r w:rsidRPr="00173EBF">
        <w:rPr>
          <w:rFonts w:ascii="Trebuchet MS" w:hAnsi="Trebuchet MS"/>
          <w:b/>
          <w:sz w:val="24"/>
          <w:szCs w:val="24"/>
          <w:lang w:val="pt-BR"/>
        </w:rPr>
        <w:t>C O N S I D E R A C I O N E S</w:t>
      </w:r>
    </w:p>
    <w:p w:rsidR="00E03D2E" w:rsidRPr="00173EBF" w:rsidRDefault="00E03D2E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pt-BR"/>
        </w:rPr>
      </w:pPr>
    </w:p>
    <w:p w:rsidR="00E03D2E" w:rsidRPr="0036238C" w:rsidRDefault="00920B1F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 w:rsidRPr="0036238C">
        <w:rPr>
          <w:rFonts w:ascii="Trebuchet MS" w:eastAsiaTheme="minorEastAsia" w:hAnsi="Trebuchet MS"/>
          <w:b/>
          <w:sz w:val="24"/>
          <w:szCs w:val="24"/>
          <w:lang w:eastAsia="es-MX"/>
        </w:rPr>
        <w:t>I</w:t>
      </w:r>
      <w:r w:rsidR="00E03D2E" w:rsidRPr="0036238C">
        <w:rPr>
          <w:rFonts w:ascii="Trebuchet MS" w:eastAsiaTheme="minorEastAsia" w:hAnsi="Trebuchet MS"/>
          <w:b/>
          <w:sz w:val="24"/>
          <w:szCs w:val="24"/>
          <w:lang w:eastAsia="es-MX"/>
        </w:rPr>
        <w:t xml:space="preserve">. </w:t>
      </w:r>
      <w:r w:rsidR="00A82AF0" w:rsidRPr="0036238C">
        <w:rPr>
          <w:rFonts w:ascii="Trebuchet MS" w:eastAsiaTheme="minorEastAsia" w:hAnsi="Trebuchet MS"/>
          <w:b/>
          <w:sz w:val="24"/>
          <w:szCs w:val="24"/>
          <w:lang w:eastAsia="es-MX"/>
        </w:rPr>
        <w:t>Competencia</w:t>
      </w:r>
      <w:r w:rsidR="00E03D2E" w:rsidRPr="0036238C">
        <w:rPr>
          <w:rFonts w:ascii="Trebuchet MS" w:eastAsiaTheme="minorEastAsia" w:hAnsi="Trebuchet MS"/>
          <w:b/>
          <w:sz w:val="24"/>
          <w:szCs w:val="24"/>
          <w:lang w:eastAsia="es-MX"/>
        </w:rPr>
        <w:t>.</w:t>
      </w:r>
      <w:r w:rsidR="00553849">
        <w:rPr>
          <w:rFonts w:ascii="Trebuchet MS" w:eastAsiaTheme="minorEastAsia" w:hAnsi="Trebuchet MS"/>
          <w:sz w:val="24"/>
          <w:szCs w:val="24"/>
          <w:lang w:eastAsia="es-MX"/>
        </w:rPr>
        <w:t xml:space="preserve"> El Consejo General del I</w:t>
      </w:r>
      <w:r w:rsidR="00E03D2E" w:rsidRPr="0036238C">
        <w:rPr>
          <w:rFonts w:ascii="Trebuchet MS" w:eastAsiaTheme="minorEastAsia" w:hAnsi="Trebuchet MS"/>
          <w:sz w:val="24"/>
          <w:szCs w:val="24"/>
          <w:lang w:eastAsia="es-MX"/>
        </w:rPr>
        <w:t>nstituto es competente para conocer y resolver el presente recurso, porque se controvierte</w:t>
      </w:r>
      <w:r w:rsidR="00BD5E56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D060C6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el acuerdo administrativo </w:t>
      </w:r>
      <w:r w:rsidR="008A73E0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emitido por la Secretaría Ejecutiva de este </w:t>
      </w:r>
      <w:r w:rsidR="00D174BA" w:rsidRPr="0036238C">
        <w:rPr>
          <w:rFonts w:ascii="Trebuchet MS" w:eastAsiaTheme="minorEastAsia" w:hAnsi="Trebuchet MS"/>
          <w:sz w:val="24"/>
          <w:szCs w:val="24"/>
          <w:lang w:eastAsia="es-MX"/>
        </w:rPr>
        <w:t>Instituto</w:t>
      </w:r>
      <w:r w:rsidR="008A73E0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>,</w:t>
      </w:r>
      <w:r w:rsidR="00B7238D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de fecha veinticuatro de abril, dictado dentro del </w:t>
      </w:r>
      <w:r w:rsidR="00B7238D" w:rsidRPr="0036238C">
        <w:rPr>
          <w:rFonts w:ascii="Trebuchet MS" w:hAnsi="Trebuchet MS"/>
          <w:sz w:val="24"/>
          <w:szCs w:val="24"/>
          <w:lang w:val="es-ES_tradnl"/>
        </w:rPr>
        <w:t xml:space="preserve">Procedimiento Sancionador Especial </w:t>
      </w:r>
      <w:r w:rsidR="00B7238D" w:rsidRPr="00553849">
        <w:rPr>
          <w:rFonts w:ascii="Trebuchet MS" w:hAnsi="Trebuchet MS"/>
          <w:b/>
          <w:sz w:val="24"/>
          <w:szCs w:val="24"/>
          <w:lang w:val="es-ES_tradnl"/>
        </w:rPr>
        <w:t>PSE-QUEJA-120/2021</w:t>
      </w:r>
      <w:r w:rsidR="00B7238D">
        <w:rPr>
          <w:rFonts w:ascii="Trebuchet MS" w:hAnsi="Trebuchet MS"/>
          <w:b/>
          <w:sz w:val="24"/>
          <w:szCs w:val="24"/>
          <w:lang w:val="es-ES_tradnl"/>
        </w:rPr>
        <w:t>,</w:t>
      </w:r>
      <w:r w:rsidR="008A73E0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de conformidad con el</w:t>
      </w:r>
      <w:r w:rsidR="00E03D2E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 xml:space="preserve"> artículo </w:t>
      </w:r>
      <w:r w:rsidR="008A73E0" w:rsidRPr="0036238C">
        <w:rPr>
          <w:rFonts w:ascii="Trebuchet MS" w:eastAsiaTheme="minorEastAsia" w:hAnsi="Trebuchet MS"/>
          <w:bCs/>
          <w:sz w:val="24"/>
          <w:szCs w:val="24"/>
          <w:lang w:eastAsia="es-MX"/>
        </w:rPr>
        <w:t>580, párrafo 1, fracción I</w:t>
      </w:r>
      <w:r w:rsidR="00B7238D">
        <w:rPr>
          <w:rFonts w:ascii="Trebuchet MS" w:eastAsiaTheme="minorEastAsia" w:hAnsi="Trebuchet MS"/>
          <w:sz w:val="24"/>
          <w:szCs w:val="24"/>
          <w:lang w:eastAsia="es-MX"/>
        </w:rPr>
        <w:t xml:space="preserve">, </w:t>
      </w:r>
      <w:r w:rsidR="00E03D2E" w:rsidRPr="0036238C">
        <w:rPr>
          <w:rFonts w:ascii="Trebuchet MS" w:eastAsiaTheme="minorEastAsia" w:hAnsi="Trebuchet MS"/>
          <w:sz w:val="24"/>
          <w:szCs w:val="24"/>
          <w:lang w:eastAsia="es-MX"/>
        </w:rPr>
        <w:t>del Código Electoral del Estado de Jalisco.</w:t>
      </w:r>
    </w:p>
    <w:p w:rsidR="00BD5E56" w:rsidRPr="0036238C" w:rsidRDefault="00BD5E56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776006" w:rsidRPr="0036238C" w:rsidRDefault="00BD5E56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 w:rsidRPr="0036238C">
        <w:rPr>
          <w:rFonts w:ascii="Trebuchet MS" w:eastAsiaTheme="minorEastAsia" w:hAnsi="Trebuchet MS"/>
          <w:b/>
          <w:sz w:val="24"/>
          <w:szCs w:val="24"/>
          <w:lang w:eastAsia="es-MX"/>
        </w:rPr>
        <w:lastRenderedPageBreak/>
        <w:t xml:space="preserve">II. </w:t>
      </w:r>
      <w:r w:rsidR="00A82AF0" w:rsidRPr="0036238C">
        <w:rPr>
          <w:rFonts w:ascii="Trebuchet MS" w:eastAsiaTheme="minorEastAsia" w:hAnsi="Trebuchet MS"/>
          <w:b/>
          <w:sz w:val="24"/>
          <w:szCs w:val="24"/>
          <w:lang w:eastAsia="es-MX"/>
        </w:rPr>
        <w:t xml:space="preserve">Causales de </w:t>
      </w:r>
      <w:proofErr w:type="spellStart"/>
      <w:r w:rsidR="00A82AF0" w:rsidRPr="0036238C">
        <w:rPr>
          <w:rFonts w:ascii="Trebuchet MS" w:eastAsiaTheme="minorEastAsia" w:hAnsi="Trebuchet MS"/>
          <w:b/>
          <w:sz w:val="24"/>
          <w:szCs w:val="24"/>
          <w:lang w:eastAsia="es-MX"/>
        </w:rPr>
        <w:t>desechamiento</w:t>
      </w:r>
      <w:proofErr w:type="spellEnd"/>
      <w:r w:rsidR="00A82AF0" w:rsidRPr="0036238C">
        <w:rPr>
          <w:rFonts w:ascii="Trebuchet MS" w:eastAsiaTheme="minorEastAsia" w:hAnsi="Trebuchet MS"/>
          <w:b/>
          <w:sz w:val="24"/>
          <w:szCs w:val="24"/>
          <w:lang w:eastAsia="es-MX"/>
        </w:rPr>
        <w:t>, improcedencia y sobreseimiento</w:t>
      </w:r>
      <w:r w:rsidR="00E03D2E" w:rsidRPr="0036238C">
        <w:rPr>
          <w:rFonts w:ascii="Trebuchet MS" w:eastAsiaTheme="minorEastAsia" w:hAnsi="Trebuchet MS"/>
          <w:b/>
          <w:sz w:val="24"/>
          <w:szCs w:val="24"/>
          <w:lang w:eastAsia="es-MX"/>
        </w:rPr>
        <w:t>.</w:t>
      </w:r>
      <w:r w:rsidR="00E03D2E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776006" w:rsidRPr="0036238C">
        <w:rPr>
          <w:rFonts w:ascii="Trebuchet MS" w:eastAsiaTheme="minorEastAsia" w:hAnsi="Trebuchet MS"/>
          <w:sz w:val="24"/>
          <w:szCs w:val="24"/>
          <w:lang w:eastAsia="es-MX"/>
        </w:rPr>
        <w:t>Determinada la competencia de este órgano electoral</w:t>
      </w:r>
      <w:r w:rsidR="006B01C2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para resolver el presente medio de impugnación</w:t>
      </w:r>
      <w:r w:rsidR="00776006" w:rsidRPr="0036238C">
        <w:rPr>
          <w:rFonts w:ascii="Trebuchet MS" w:eastAsiaTheme="minorEastAsia" w:hAnsi="Trebuchet MS"/>
          <w:sz w:val="24"/>
          <w:szCs w:val="24"/>
          <w:lang w:eastAsia="es-MX"/>
        </w:rPr>
        <w:t>, se continúa con el análisis de las causales de</w:t>
      </w:r>
      <w:r w:rsidR="00B92A03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proofErr w:type="spellStart"/>
      <w:r w:rsidR="00B92A03" w:rsidRPr="0036238C">
        <w:rPr>
          <w:rFonts w:ascii="Trebuchet MS" w:eastAsiaTheme="minorEastAsia" w:hAnsi="Trebuchet MS"/>
          <w:sz w:val="24"/>
          <w:szCs w:val="24"/>
          <w:lang w:eastAsia="es-MX"/>
        </w:rPr>
        <w:t>desechamiento</w:t>
      </w:r>
      <w:proofErr w:type="spellEnd"/>
      <w:r w:rsidR="00B92A03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, </w:t>
      </w:r>
      <w:r w:rsidR="00776006" w:rsidRPr="0036238C">
        <w:rPr>
          <w:rFonts w:ascii="Trebuchet MS" w:eastAsiaTheme="minorEastAsia" w:hAnsi="Trebuchet MS"/>
          <w:sz w:val="24"/>
          <w:szCs w:val="24"/>
          <w:lang w:eastAsia="es-MX"/>
        </w:rPr>
        <w:t>improcedencia</w:t>
      </w:r>
      <w:r w:rsidR="00B92A03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y sobreseimiento, en este supuesto, </w:t>
      </w:r>
      <w:r w:rsidR="00776006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establecidas en </w:t>
      </w:r>
      <w:r w:rsidR="002344AC">
        <w:rPr>
          <w:rFonts w:ascii="Trebuchet MS" w:eastAsiaTheme="minorEastAsia" w:hAnsi="Trebuchet MS"/>
          <w:sz w:val="24"/>
          <w:szCs w:val="24"/>
          <w:lang w:eastAsia="es-MX"/>
        </w:rPr>
        <w:t>los</w:t>
      </w:r>
      <w:r w:rsidR="00776006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artículo</w:t>
      </w:r>
      <w:r w:rsidR="002344AC">
        <w:rPr>
          <w:rFonts w:ascii="Trebuchet MS" w:eastAsiaTheme="minorEastAsia" w:hAnsi="Trebuchet MS"/>
          <w:sz w:val="24"/>
          <w:szCs w:val="24"/>
          <w:lang w:eastAsia="es-MX"/>
        </w:rPr>
        <w:t>s 508, 509 y</w:t>
      </w:r>
      <w:r w:rsidR="00776006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5</w:t>
      </w:r>
      <w:r w:rsidR="00B92A03" w:rsidRPr="0036238C">
        <w:rPr>
          <w:rFonts w:ascii="Trebuchet MS" w:eastAsiaTheme="minorEastAsia" w:hAnsi="Trebuchet MS"/>
          <w:sz w:val="24"/>
          <w:szCs w:val="24"/>
          <w:lang w:eastAsia="es-MX"/>
        </w:rPr>
        <w:t>10</w:t>
      </w:r>
      <w:r w:rsidR="002344A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776006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del</w:t>
      </w:r>
      <w:r w:rsidR="002344AC">
        <w:rPr>
          <w:rFonts w:ascii="Trebuchet MS" w:eastAsiaTheme="minorEastAsia" w:hAnsi="Trebuchet MS"/>
          <w:sz w:val="24"/>
          <w:szCs w:val="24"/>
          <w:lang w:eastAsia="es-MX"/>
        </w:rPr>
        <w:t xml:space="preserve"> C</w:t>
      </w:r>
      <w:r w:rsidR="003765F1" w:rsidRPr="0036238C">
        <w:rPr>
          <w:rFonts w:ascii="Trebuchet MS" w:eastAsiaTheme="minorEastAsia" w:hAnsi="Trebuchet MS"/>
          <w:sz w:val="24"/>
          <w:szCs w:val="24"/>
          <w:lang w:eastAsia="es-MX"/>
        </w:rPr>
        <w:t>ódigo comicial estatal</w:t>
      </w:r>
      <w:r w:rsidR="00776006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, por ser su </w:t>
      </w:r>
      <w:r w:rsidR="00F5147C" w:rsidRPr="0036238C">
        <w:rPr>
          <w:rFonts w:ascii="Trebuchet MS" w:eastAsiaTheme="minorEastAsia" w:hAnsi="Trebuchet MS"/>
          <w:sz w:val="24"/>
          <w:szCs w:val="24"/>
          <w:lang w:eastAsia="es-MX"/>
        </w:rPr>
        <w:t>estudio preferente y de orden pú</w:t>
      </w:r>
      <w:r w:rsidR="00776006" w:rsidRPr="0036238C">
        <w:rPr>
          <w:rFonts w:ascii="Trebuchet MS" w:eastAsiaTheme="minorEastAsia" w:hAnsi="Trebuchet MS"/>
          <w:sz w:val="24"/>
          <w:szCs w:val="24"/>
          <w:lang w:eastAsia="es-MX"/>
        </w:rPr>
        <w:t>blico.</w:t>
      </w:r>
    </w:p>
    <w:p w:rsidR="00776006" w:rsidRPr="0036238C" w:rsidRDefault="00776006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CF2C71" w:rsidRPr="0036238C" w:rsidRDefault="00E03D2E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 w:rsidRPr="0036238C">
        <w:rPr>
          <w:rFonts w:ascii="Trebuchet MS" w:eastAsiaTheme="minorEastAsia" w:hAnsi="Trebuchet MS"/>
          <w:sz w:val="24"/>
          <w:szCs w:val="24"/>
          <w:lang w:eastAsia="es-MX"/>
        </w:rPr>
        <w:t>En el presente caso se</w:t>
      </w:r>
      <w:r w:rsidR="005721D0">
        <w:rPr>
          <w:rFonts w:ascii="Trebuchet MS" w:eastAsiaTheme="minorEastAsia" w:hAnsi="Trebuchet MS"/>
          <w:sz w:val="24"/>
          <w:szCs w:val="24"/>
          <w:lang w:eastAsia="es-MX"/>
        </w:rPr>
        <w:t xml:space="preserve"> considera que se</w:t>
      </w:r>
      <w:r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B92A03" w:rsidRPr="0036238C">
        <w:rPr>
          <w:rFonts w:ascii="Trebuchet MS" w:eastAsiaTheme="minorEastAsia" w:hAnsi="Trebuchet MS"/>
          <w:sz w:val="24"/>
          <w:szCs w:val="24"/>
          <w:lang w:eastAsia="es-MX"/>
        </w:rPr>
        <w:t>actualiza</w:t>
      </w:r>
      <w:r w:rsidR="00CF2C71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la casual de </w:t>
      </w:r>
      <w:r w:rsidR="00B7238D">
        <w:rPr>
          <w:rFonts w:ascii="Trebuchet MS" w:eastAsiaTheme="minorEastAsia" w:hAnsi="Trebuchet MS"/>
          <w:sz w:val="24"/>
          <w:szCs w:val="24"/>
          <w:lang w:eastAsia="es-MX"/>
        </w:rPr>
        <w:t xml:space="preserve">improcedencia </w:t>
      </w:r>
      <w:r w:rsidR="00CF2C71" w:rsidRPr="0036238C">
        <w:rPr>
          <w:rFonts w:ascii="Trebuchet MS" w:eastAsiaTheme="minorEastAsia" w:hAnsi="Trebuchet MS"/>
          <w:sz w:val="24"/>
          <w:szCs w:val="24"/>
          <w:lang w:eastAsia="es-MX"/>
        </w:rPr>
        <w:t>señalada en el artículo</w:t>
      </w:r>
      <w:r w:rsidR="00B92A03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509, párrafo 1, fracción IV,</w:t>
      </w:r>
      <w:r w:rsidR="00B7238D">
        <w:rPr>
          <w:rFonts w:ascii="Trebuchet MS" w:eastAsiaTheme="minorEastAsia" w:hAnsi="Trebuchet MS"/>
          <w:sz w:val="24"/>
          <w:szCs w:val="24"/>
          <w:lang w:eastAsia="es-MX"/>
        </w:rPr>
        <w:t xml:space="preserve"> en correlación con el artículo 583, </w:t>
      </w:r>
      <w:r w:rsidR="00B92A03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todos </w:t>
      </w:r>
      <w:r w:rsidR="00CF2C71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del Código Electoral </w:t>
      </w:r>
      <w:r w:rsidR="00776006" w:rsidRPr="0036238C">
        <w:rPr>
          <w:rFonts w:ascii="Trebuchet MS" w:eastAsiaTheme="minorEastAsia" w:hAnsi="Trebuchet MS"/>
          <w:sz w:val="24"/>
          <w:szCs w:val="24"/>
          <w:lang w:eastAsia="es-MX"/>
        </w:rPr>
        <w:t>del Estado de Jalisco:</w:t>
      </w:r>
    </w:p>
    <w:p w:rsidR="00B92A03" w:rsidRPr="0036238C" w:rsidRDefault="00B92A03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4F0ECB" w:rsidRPr="0036238C" w:rsidRDefault="004F0ECB" w:rsidP="0036238C">
      <w:pPr>
        <w:pStyle w:val="Sinespaciado"/>
        <w:spacing w:line="276" w:lineRule="auto"/>
        <w:ind w:left="389"/>
        <w:jc w:val="both"/>
        <w:rPr>
          <w:rFonts w:ascii="Trebuchet MS" w:hAnsi="Trebuchet MS"/>
          <w:i/>
          <w:sz w:val="22"/>
          <w:szCs w:val="22"/>
        </w:rPr>
      </w:pPr>
      <w:r w:rsidRPr="0036238C">
        <w:rPr>
          <w:rFonts w:ascii="Trebuchet MS" w:hAnsi="Trebuchet MS"/>
          <w:bCs/>
          <w:i/>
          <w:sz w:val="22"/>
          <w:szCs w:val="22"/>
        </w:rPr>
        <w:t>“Artículo 509</w:t>
      </w:r>
      <w:r w:rsidRPr="0036238C">
        <w:rPr>
          <w:rFonts w:ascii="Trebuchet MS" w:hAnsi="Trebuchet MS"/>
          <w:i/>
          <w:sz w:val="22"/>
          <w:szCs w:val="22"/>
        </w:rPr>
        <w:t>.</w:t>
      </w:r>
    </w:p>
    <w:p w:rsidR="004F0ECB" w:rsidRPr="0036238C" w:rsidRDefault="004F0ECB" w:rsidP="0036238C">
      <w:pPr>
        <w:pStyle w:val="Sinespaciado"/>
        <w:spacing w:line="276" w:lineRule="auto"/>
        <w:ind w:left="389"/>
        <w:jc w:val="both"/>
        <w:rPr>
          <w:rFonts w:ascii="Trebuchet MS" w:hAnsi="Trebuchet MS"/>
          <w:i/>
          <w:sz w:val="22"/>
          <w:szCs w:val="22"/>
        </w:rPr>
      </w:pPr>
      <w:r w:rsidRPr="0036238C">
        <w:rPr>
          <w:rFonts w:ascii="Trebuchet MS" w:hAnsi="Trebuchet MS"/>
          <w:i/>
          <w:sz w:val="22"/>
          <w:szCs w:val="22"/>
        </w:rPr>
        <w:t>1. Los medios de impugnación previstos en este Código serán improcedentes cuando:</w:t>
      </w:r>
    </w:p>
    <w:p w:rsidR="004F0ECB" w:rsidRPr="0036238C" w:rsidRDefault="004F0ECB" w:rsidP="0036238C">
      <w:pPr>
        <w:pStyle w:val="Sinespaciado"/>
        <w:spacing w:line="276" w:lineRule="auto"/>
        <w:ind w:left="389"/>
        <w:jc w:val="both"/>
        <w:rPr>
          <w:rFonts w:ascii="Trebuchet MS" w:hAnsi="Trebuchet MS"/>
          <w:i/>
          <w:sz w:val="22"/>
          <w:szCs w:val="22"/>
        </w:rPr>
      </w:pPr>
      <w:r w:rsidRPr="0036238C">
        <w:rPr>
          <w:rFonts w:ascii="Trebuchet MS" w:hAnsi="Trebuchet MS"/>
          <w:i/>
          <w:sz w:val="22"/>
          <w:szCs w:val="22"/>
        </w:rPr>
        <w:t>…</w:t>
      </w:r>
    </w:p>
    <w:p w:rsidR="004F0ECB" w:rsidRPr="0036238C" w:rsidRDefault="004F0ECB" w:rsidP="0036238C">
      <w:pPr>
        <w:pStyle w:val="Sinespaciado"/>
        <w:spacing w:line="276" w:lineRule="auto"/>
        <w:ind w:left="389"/>
        <w:jc w:val="both"/>
        <w:rPr>
          <w:rFonts w:ascii="Trebuchet MS" w:hAnsi="Trebuchet MS"/>
          <w:i/>
          <w:sz w:val="22"/>
          <w:szCs w:val="22"/>
        </w:rPr>
      </w:pPr>
      <w:r w:rsidRPr="0036238C">
        <w:rPr>
          <w:rFonts w:ascii="Trebuchet MS" w:hAnsi="Trebuchet MS"/>
          <w:i/>
          <w:sz w:val="22"/>
          <w:szCs w:val="22"/>
        </w:rPr>
        <w:t xml:space="preserve">IV. El acto o resolución se hayan consentido expresamente, entendiéndose por ello, las manifestaciones de voluntad que entrañen ese consentimiento o </w:t>
      </w:r>
      <w:r w:rsidRPr="00B7238D">
        <w:rPr>
          <w:rFonts w:ascii="Trebuchet MS" w:hAnsi="Trebuchet MS"/>
          <w:b/>
          <w:i/>
          <w:sz w:val="22"/>
          <w:szCs w:val="22"/>
          <w:u w:val="single"/>
        </w:rPr>
        <w:t>no se presenten los medios de impugnación dentro de los plazos señalados en este Código</w:t>
      </w:r>
      <w:r w:rsidRPr="0036238C">
        <w:rPr>
          <w:rFonts w:ascii="Trebuchet MS" w:hAnsi="Trebuchet MS"/>
          <w:i/>
          <w:sz w:val="22"/>
          <w:szCs w:val="22"/>
        </w:rPr>
        <w:t>;</w:t>
      </w:r>
    </w:p>
    <w:p w:rsidR="004F0ECB" w:rsidRPr="0036238C" w:rsidRDefault="004F0ECB" w:rsidP="0036238C">
      <w:pPr>
        <w:pStyle w:val="Sinespaciado"/>
        <w:spacing w:line="276" w:lineRule="auto"/>
        <w:ind w:left="389"/>
        <w:jc w:val="both"/>
        <w:rPr>
          <w:rFonts w:ascii="Trebuchet MS" w:hAnsi="Trebuchet MS"/>
          <w:i/>
          <w:sz w:val="22"/>
          <w:szCs w:val="22"/>
        </w:rPr>
      </w:pPr>
      <w:r w:rsidRPr="0036238C">
        <w:rPr>
          <w:rFonts w:ascii="Trebuchet MS" w:hAnsi="Trebuchet MS"/>
          <w:i/>
          <w:sz w:val="22"/>
          <w:szCs w:val="22"/>
        </w:rPr>
        <w:t>…”</w:t>
      </w:r>
    </w:p>
    <w:p w:rsidR="006B01C2" w:rsidRPr="0036238C" w:rsidRDefault="006B01C2" w:rsidP="0036238C">
      <w:pPr>
        <w:pStyle w:val="Sinespaciado"/>
        <w:spacing w:line="276" w:lineRule="auto"/>
        <w:ind w:left="389"/>
        <w:jc w:val="both"/>
        <w:rPr>
          <w:rFonts w:ascii="Trebuchet MS" w:eastAsiaTheme="minorEastAsia" w:hAnsi="Trebuchet MS"/>
          <w:sz w:val="22"/>
          <w:szCs w:val="22"/>
          <w:lang w:eastAsia="es-MX"/>
        </w:rPr>
      </w:pPr>
    </w:p>
    <w:p w:rsidR="006B01C2" w:rsidRPr="0036238C" w:rsidRDefault="006B01C2" w:rsidP="0036238C">
      <w:pPr>
        <w:pStyle w:val="Sinespaciado"/>
        <w:spacing w:line="276" w:lineRule="auto"/>
        <w:ind w:left="389"/>
        <w:jc w:val="both"/>
        <w:rPr>
          <w:rFonts w:ascii="Trebuchet MS" w:eastAsiaTheme="minorEastAsia" w:hAnsi="Trebuchet MS"/>
          <w:i/>
          <w:sz w:val="22"/>
          <w:szCs w:val="22"/>
          <w:lang w:eastAsia="es-MX"/>
        </w:rPr>
      </w:pPr>
      <w:r w:rsidRPr="0036238C">
        <w:rPr>
          <w:rFonts w:ascii="Trebuchet MS" w:eastAsiaTheme="minorEastAsia" w:hAnsi="Trebuchet MS"/>
          <w:i/>
          <w:sz w:val="22"/>
          <w:szCs w:val="22"/>
          <w:lang w:eastAsia="es-MX"/>
        </w:rPr>
        <w:t>“Artículo 583.</w:t>
      </w:r>
    </w:p>
    <w:p w:rsidR="003765F1" w:rsidRPr="0036238C" w:rsidRDefault="003765F1" w:rsidP="0036238C">
      <w:pPr>
        <w:pStyle w:val="Sinespaciado"/>
        <w:spacing w:line="276" w:lineRule="auto"/>
        <w:ind w:left="389"/>
        <w:jc w:val="both"/>
        <w:rPr>
          <w:rFonts w:ascii="Trebuchet MS" w:eastAsiaTheme="minorEastAsia" w:hAnsi="Trebuchet MS"/>
          <w:i/>
          <w:sz w:val="22"/>
          <w:szCs w:val="22"/>
          <w:lang w:eastAsia="es-MX"/>
        </w:rPr>
      </w:pPr>
    </w:p>
    <w:p w:rsidR="00B971DE" w:rsidRPr="0036238C" w:rsidRDefault="006B01C2" w:rsidP="0036238C">
      <w:pPr>
        <w:pStyle w:val="Sinespaciado"/>
        <w:spacing w:line="276" w:lineRule="auto"/>
        <w:ind w:left="389"/>
        <w:jc w:val="both"/>
        <w:rPr>
          <w:rFonts w:ascii="Trebuchet MS" w:eastAsiaTheme="minorEastAsia" w:hAnsi="Trebuchet MS"/>
          <w:i/>
          <w:sz w:val="22"/>
          <w:szCs w:val="22"/>
          <w:lang w:eastAsia="es-MX"/>
        </w:rPr>
      </w:pPr>
      <w:r w:rsidRPr="0036238C">
        <w:rPr>
          <w:rFonts w:ascii="Trebuchet MS" w:eastAsiaTheme="minorEastAsia" w:hAnsi="Trebuchet MS"/>
          <w:i/>
          <w:sz w:val="22"/>
          <w:szCs w:val="22"/>
          <w:lang w:eastAsia="es-MX"/>
        </w:rPr>
        <w:t>El recurso de revisión deberá interponerse dentro de los</w:t>
      </w:r>
      <w:r w:rsidRPr="00B7238D">
        <w:rPr>
          <w:rFonts w:ascii="Trebuchet MS" w:eastAsiaTheme="minorEastAsia" w:hAnsi="Trebuchet MS"/>
          <w:b/>
          <w:i/>
          <w:sz w:val="22"/>
          <w:szCs w:val="22"/>
          <w:u w:val="single"/>
          <w:lang w:eastAsia="es-MX"/>
        </w:rPr>
        <w:t xml:space="preserve"> tres días siguientes a aquél en que se hubiese notificado </w:t>
      </w:r>
      <w:r w:rsidRPr="0036238C">
        <w:rPr>
          <w:rFonts w:ascii="Trebuchet MS" w:eastAsiaTheme="minorEastAsia" w:hAnsi="Trebuchet MS"/>
          <w:i/>
          <w:sz w:val="22"/>
          <w:szCs w:val="22"/>
          <w:lang w:eastAsia="es-MX"/>
        </w:rPr>
        <w:t>el acto o la resolución que se recurra.”</w:t>
      </w:r>
    </w:p>
    <w:p w:rsidR="00454283" w:rsidRPr="0036238C" w:rsidRDefault="00454283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i/>
          <w:sz w:val="22"/>
          <w:szCs w:val="22"/>
          <w:lang w:eastAsia="es-MX"/>
        </w:rPr>
      </w:pPr>
    </w:p>
    <w:p w:rsidR="008A4CA6" w:rsidRPr="0036238C" w:rsidRDefault="005555F7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En este sentido, </w:t>
      </w:r>
      <w:r w:rsidR="00E522F3" w:rsidRPr="0036238C">
        <w:rPr>
          <w:rFonts w:ascii="Trebuchet MS" w:eastAsiaTheme="minorEastAsia" w:hAnsi="Trebuchet MS"/>
          <w:sz w:val="24"/>
          <w:szCs w:val="24"/>
          <w:lang w:eastAsia="es-MX"/>
        </w:rPr>
        <w:t>la ciudadana</w:t>
      </w:r>
      <w:r w:rsidR="00E162F7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E522F3" w:rsidRPr="0036238C">
        <w:rPr>
          <w:rFonts w:ascii="Trebuchet MS" w:eastAsiaTheme="minorEastAsia" w:hAnsi="Trebuchet MS"/>
          <w:sz w:val="24"/>
          <w:szCs w:val="24"/>
          <w:lang w:eastAsia="es-MX"/>
        </w:rPr>
        <w:t>recurrente</w:t>
      </w:r>
      <w:r w:rsidR="008A4CA6" w:rsidRPr="0036238C">
        <w:rPr>
          <w:rFonts w:ascii="Trebuchet MS" w:hAnsi="Trebuchet MS"/>
          <w:sz w:val="24"/>
          <w:szCs w:val="24"/>
        </w:rPr>
        <w:t xml:space="preserve">, </w:t>
      </w:r>
      <w:r w:rsidR="00E162F7" w:rsidRPr="0036238C">
        <w:rPr>
          <w:rFonts w:ascii="Trebuchet MS" w:eastAsiaTheme="minorEastAsia" w:hAnsi="Trebuchet MS"/>
          <w:sz w:val="24"/>
          <w:szCs w:val="24"/>
          <w:lang w:eastAsia="es-MX"/>
        </w:rPr>
        <w:t>present</w:t>
      </w:r>
      <w:r w:rsidR="00E522F3" w:rsidRPr="0036238C">
        <w:rPr>
          <w:rFonts w:ascii="Trebuchet MS" w:eastAsiaTheme="minorEastAsia" w:hAnsi="Trebuchet MS"/>
          <w:sz w:val="24"/>
          <w:szCs w:val="24"/>
          <w:lang w:eastAsia="es-MX"/>
        </w:rPr>
        <w:t>ó</w:t>
      </w:r>
      <w:r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E522F3" w:rsidRPr="0036238C">
        <w:rPr>
          <w:rFonts w:ascii="Trebuchet MS" w:eastAsiaTheme="minorEastAsia" w:hAnsi="Trebuchet MS"/>
          <w:sz w:val="24"/>
          <w:szCs w:val="24"/>
          <w:lang w:eastAsia="es-MX"/>
        </w:rPr>
        <w:t>el</w:t>
      </w:r>
      <w:r w:rsidR="008A4CA6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medio de impugnación fuera de los plazos legales, </w:t>
      </w:r>
      <w:r w:rsidR="008A4CA6" w:rsidRPr="0036238C">
        <w:rPr>
          <w:rFonts w:ascii="Trebuchet MS" w:eastAsiaTheme="minorEastAsia" w:hAnsi="Trebuchet MS"/>
          <w:sz w:val="24"/>
          <w:szCs w:val="24"/>
          <w:lang w:eastAsia="es-MX"/>
        </w:rPr>
        <w:t>tal y como se detalla a continuación:</w:t>
      </w:r>
    </w:p>
    <w:p w:rsidR="008A4CA6" w:rsidRPr="0036238C" w:rsidRDefault="008A4CA6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556142" w:rsidRDefault="008A4CA6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  <w:r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El acuerdo de </w:t>
      </w:r>
      <w:r w:rsidR="00752A51">
        <w:rPr>
          <w:rFonts w:ascii="Trebuchet MS" w:eastAsiaTheme="minorEastAsia" w:hAnsi="Trebuchet MS"/>
          <w:sz w:val="24"/>
          <w:szCs w:val="24"/>
          <w:lang w:eastAsia="es-MX"/>
        </w:rPr>
        <w:t xml:space="preserve">impugnado </w:t>
      </w:r>
      <w:r w:rsidRPr="0036238C">
        <w:rPr>
          <w:rFonts w:ascii="Trebuchet MS" w:eastAsiaTheme="minorEastAsia" w:hAnsi="Trebuchet MS"/>
          <w:sz w:val="24"/>
          <w:szCs w:val="24"/>
          <w:lang w:eastAsia="es-MX"/>
        </w:rPr>
        <w:t>de la queja identificada</w:t>
      </w:r>
      <w:r w:rsidR="00E522F3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con el número de expediente </w:t>
      </w:r>
      <w:r w:rsidR="00E522F3" w:rsidRPr="00C718DF">
        <w:rPr>
          <w:rFonts w:ascii="Trebuchet MS" w:eastAsiaTheme="minorEastAsia" w:hAnsi="Trebuchet MS"/>
          <w:b/>
          <w:sz w:val="24"/>
          <w:szCs w:val="24"/>
          <w:lang w:eastAsia="es-MX"/>
        </w:rPr>
        <w:t>PSE</w:t>
      </w:r>
      <w:r w:rsidRPr="00C718DF">
        <w:rPr>
          <w:rFonts w:ascii="Trebuchet MS" w:eastAsiaTheme="minorEastAsia" w:hAnsi="Trebuchet MS"/>
          <w:b/>
          <w:sz w:val="24"/>
          <w:szCs w:val="24"/>
          <w:lang w:eastAsia="es-MX"/>
        </w:rPr>
        <w:t>-QUEJA-</w:t>
      </w:r>
      <w:r w:rsidR="00E522F3" w:rsidRPr="00C718DF">
        <w:rPr>
          <w:rFonts w:ascii="Trebuchet MS" w:eastAsiaTheme="minorEastAsia" w:hAnsi="Trebuchet MS"/>
          <w:b/>
          <w:sz w:val="24"/>
          <w:szCs w:val="24"/>
          <w:lang w:eastAsia="es-MX"/>
        </w:rPr>
        <w:t>120/2021</w:t>
      </w:r>
      <w:r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, </w:t>
      </w:r>
      <w:r w:rsidR="001C2D82" w:rsidRPr="0036238C">
        <w:rPr>
          <w:rFonts w:ascii="Trebuchet MS" w:eastAsiaTheme="minorEastAsia" w:hAnsi="Trebuchet MS"/>
          <w:sz w:val="24"/>
          <w:szCs w:val="24"/>
          <w:lang w:eastAsia="es-MX"/>
        </w:rPr>
        <w:t>fue notificado de manera personal a</w:t>
      </w:r>
      <w:r w:rsidR="00E522F3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1C2D82" w:rsidRPr="0036238C">
        <w:rPr>
          <w:rFonts w:ascii="Trebuchet MS" w:eastAsiaTheme="minorEastAsia" w:hAnsi="Trebuchet MS"/>
          <w:sz w:val="24"/>
          <w:szCs w:val="24"/>
          <w:lang w:eastAsia="es-MX"/>
        </w:rPr>
        <w:t>l</w:t>
      </w:r>
      <w:r w:rsidR="00E522F3" w:rsidRPr="0036238C">
        <w:rPr>
          <w:rFonts w:ascii="Trebuchet MS" w:eastAsiaTheme="minorEastAsia" w:hAnsi="Trebuchet MS"/>
          <w:sz w:val="24"/>
          <w:szCs w:val="24"/>
          <w:lang w:eastAsia="es-MX"/>
        </w:rPr>
        <w:t>a</w:t>
      </w:r>
      <w:r w:rsidR="001C2D82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proofErr w:type="spellStart"/>
      <w:r w:rsidR="001C2D82" w:rsidRPr="0036238C">
        <w:rPr>
          <w:rFonts w:ascii="Trebuchet MS" w:eastAsiaTheme="minorEastAsia" w:hAnsi="Trebuchet MS"/>
          <w:sz w:val="24"/>
          <w:szCs w:val="24"/>
          <w:lang w:eastAsia="es-MX"/>
        </w:rPr>
        <w:t>promovente</w:t>
      </w:r>
      <w:proofErr w:type="spellEnd"/>
      <w:r w:rsidR="001C2D82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el día</w:t>
      </w:r>
      <w:r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461010" w:rsidRPr="0036238C">
        <w:rPr>
          <w:rFonts w:ascii="Trebuchet MS" w:eastAsiaTheme="minorEastAsia" w:hAnsi="Trebuchet MS"/>
          <w:sz w:val="24"/>
          <w:szCs w:val="24"/>
          <w:lang w:eastAsia="es-MX"/>
        </w:rPr>
        <w:t>treinta</w:t>
      </w:r>
      <w:r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de </w:t>
      </w:r>
      <w:r w:rsidR="00E522F3" w:rsidRPr="0036238C">
        <w:rPr>
          <w:rFonts w:ascii="Trebuchet MS" w:eastAsiaTheme="minorEastAsia" w:hAnsi="Trebuchet MS"/>
          <w:sz w:val="24"/>
          <w:szCs w:val="24"/>
          <w:lang w:eastAsia="es-MX"/>
        </w:rPr>
        <w:t>abril</w:t>
      </w:r>
      <w:r w:rsidR="001C2D82" w:rsidRPr="0036238C">
        <w:rPr>
          <w:rFonts w:ascii="Trebuchet MS" w:eastAsiaTheme="minorEastAsia" w:hAnsi="Trebuchet MS"/>
          <w:sz w:val="24"/>
          <w:szCs w:val="24"/>
          <w:lang w:eastAsia="es-MX"/>
        </w:rPr>
        <w:t>, sin embargo,</w:t>
      </w:r>
      <w:r w:rsidR="00C34637">
        <w:rPr>
          <w:rFonts w:ascii="Trebuchet MS" w:eastAsiaTheme="minorEastAsia" w:hAnsi="Trebuchet MS"/>
          <w:sz w:val="24"/>
          <w:szCs w:val="24"/>
          <w:lang w:eastAsia="es-MX"/>
        </w:rPr>
        <w:t xml:space="preserve"> ésta</w:t>
      </w:r>
      <w:r w:rsidR="001C2D82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presentó el medio de impugnación el día </w:t>
      </w:r>
      <w:r w:rsidR="00E522F3" w:rsidRPr="0036238C">
        <w:rPr>
          <w:rFonts w:ascii="Trebuchet MS" w:eastAsiaTheme="minorEastAsia" w:hAnsi="Trebuchet MS"/>
          <w:sz w:val="24"/>
          <w:szCs w:val="24"/>
          <w:lang w:eastAsia="es-MX"/>
        </w:rPr>
        <w:t>diez</w:t>
      </w:r>
      <w:r w:rsidR="001C2D82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de </w:t>
      </w:r>
      <w:r w:rsidR="00E522F3" w:rsidRPr="0036238C">
        <w:rPr>
          <w:rFonts w:ascii="Trebuchet MS" w:eastAsiaTheme="minorEastAsia" w:hAnsi="Trebuchet MS"/>
          <w:sz w:val="24"/>
          <w:szCs w:val="24"/>
          <w:lang w:eastAsia="es-MX"/>
        </w:rPr>
        <w:t>mayo</w:t>
      </w:r>
      <w:r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 </w:t>
      </w:r>
      <w:r w:rsidR="001C2D82" w:rsidRPr="0036238C">
        <w:rPr>
          <w:rFonts w:ascii="Trebuchet MS" w:eastAsiaTheme="minorEastAsia" w:hAnsi="Trebuchet MS"/>
          <w:sz w:val="24"/>
          <w:szCs w:val="24"/>
          <w:lang w:eastAsia="es-MX"/>
        </w:rPr>
        <w:t xml:space="preserve">siguiente, por lo que transcurrió en exceso el término de tres días a que se refiere el artículo 583, </w:t>
      </w:r>
      <w:r w:rsidR="005555F7" w:rsidRPr="0036238C">
        <w:rPr>
          <w:rFonts w:ascii="Trebuchet MS" w:eastAsiaTheme="minorEastAsia" w:hAnsi="Trebuchet MS"/>
          <w:sz w:val="24"/>
          <w:szCs w:val="24"/>
          <w:lang w:eastAsia="es-MX"/>
        </w:rPr>
        <w:t>como se muestra a continuación:</w:t>
      </w:r>
    </w:p>
    <w:p w:rsidR="00D810A5" w:rsidRDefault="00D810A5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C91D48" w:rsidRDefault="00C91D48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C91D48" w:rsidRDefault="00C91D48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C91D48" w:rsidRPr="0036238C" w:rsidRDefault="00C91D48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tbl>
      <w:tblPr>
        <w:tblStyle w:val="Cuadrculaclara"/>
        <w:tblW w:w="0" w:type="auto"/>
        <w:tblInd w:w="108" w:type="dxa"/>
        <w:tblLook w:val="04A0" w:firstRow="1" w:lastRow="0" w:firstColumn="1" w:lastColumn="0" w:noHBand="0" w:noVBand="1"/>
      </w:tblPr>
      <w:tblGrid>
        <w:gridCol w:w="875"/>
        <w:gridCol w:w="1272"/>
        <w:gridCol w:w="1459"/>
        <w:gridCol w:w="1108"/>
        <w:gridCol w:w="1538"/>
        <w:gridCol w:w="1436"/>
        <w:gridCol w:w="1162"/>
      </w:tblGrid>
      <w:tr w:rsidR="008A4CA6" w:rsidRPr="0036238C" w:rsidTr="00A42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0" w:type="dxa"/>
            <w:gridSpan w:val="7"/>
            <w:shd w:val="clear" w:color="auto" w:fill="BFBFBF" w:themeFill="background1" w:themeFillShade="BF"/>
          </w:tcPr>
          <w:p w:rsidR="008A4CA6" w:rsidRPr="0036238C" w:rsidRDefault="00E522F3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 xml:space="preserve">A B R I L </w:t>
            </w:r>
            <w:r w:rsidR="008A4CA6" w:rsidRPr="0036238C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 xml:space="preserve">    </w:t>
            </w:r>
            <w:r w:rsidRPr="0036238C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2 0 2 1</w:t>
            </w:r>
          </w:p>
        </w:tc>
      </w:tr>
      <w:tr w:rsidR="005A7BFD" w:rsidRPr="0036238C" w:rsidTr="00C718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</w:tcPr>
          <w:p w:rsidR="00A05C51" w:rsidRPr="0036238C" w:rsidRDefault="00A05C51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  <w:t>Lunes</w:t>
            </w:r>
          </w:p>
        </w:tc>
        <w:tc>
          <w:tcPr>
            <w:tcW w:w="1272" w:type="dxa"/>
          </w:tcPr>
          <w:p w:rsidR="00A05C51" w:rsidRPr="0036238C" w:rsidRDefault="00A05C51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Martes</w:t>
            </w:r>
          </w:p>
        </w:tc>
        <w:tc>
          <w:tcPr>
            <w:tcW w:w="1459" w:type="dxa"/>
          </w:tcPr>
          <w:p w:rsidR="00A05C51" w:rsidRPr="0036238C" w:rsidRDefault="00A05C51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Miércoles</w:t>
            </w:r>
          </w:p>
        </w:tc>
        <w:tc>
          <w:tcPr>
            <w:tcW w:w="1108" w:type="dxa"/>
          </w:tcPr>
          <w:p w:rsidR="00A05C51" w:rsidRPr="0036238C" w:rsidRDefault="00A05C51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Jueves</w:t>
            </w:r>
          </w:p>
        </w:tc>
        <w:tc>
          <w:tcPr>
            <w:tcW w:w="1538" w:type="dxa"/>
          </w:tcPr>
          <w:p w:rsidR="00A05C51" w:rsidRPr="0036238C" w:rsidRDefault="00A05C51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Viernes</w:t>
            </w:r>
          </w:p>
        </w:tc>
        <w:tc>
          <w:tcPr>
            <w:tcW w:w="1436" w:type="dxa"/>
          </w:tcPr>
          <w:p w:rsidR="00A05C51" w:rsidRPr="0036238C" w:rsidRDefault="00A05C51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Sábado</w:t>
            </w:r>
          </w:p>
        </w:tc>
        <w:tc>
          <w:tcPr>
            <w:tcW w:w="1162" w:type="dxa"/>
          </w:tcPr>
          <w:p w:rsidR="00A05C51" w:rsidRPr="0036238C" w:rsidRDefault="00A05C51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Domingo</w:t>
            </w:r>
          </w:p>
        </w:tc>
      </w:tr>
      <w:tr w:rsidR="00A42A6E" w:rsidRPr="0036238C" w:rsidTr="00C718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5" w:type="dxa"/>
            <w:shd w:val="clear" w:color="auto" w:fill="FFFFFF" w:themeFill="background1"/>
          </w:tcPr>
          <w:p w:rsidR="008A4CA6" w:rsidRPr="0036238C" w:rsidRDefault="00461010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  <w:t>26</w:t>
            </w:r>
          </w:p>
        </w:tc>
        <w:tc>
          <w:tcPr>
            <w:tcW w:w="1272" w:type="dxa"/>
            <w:shd w:val="clear" w:color="auto" w:fill="FFFFFF" w:themeFill="background1"/>
          </w:tcPr>
          <w:p w:rsidR="008A4CA6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27</w:t>
            </w:r>
          </w:p>
          <w:p w:rsidR="008A4CA6" w:rsidRPr="0036238C" w:rsidRDefault="008A4CA6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:rsidR="008A4CA6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28</w:t>
            </w:r>
          </w:p>
          <w:p w:rsidR="008A4CA6" w:rsidRPr="0036238C" w:rsidRDefault="008A4CA6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108" w:type="dxa"/>
            <w:shd w:val="clear" w:color="auto" w:fill="FFFFFF" w:themeFill="background1"/>
          </w:tcPr>
          <w:p w:rsidR="008A4CA6" w:rsidRPr="0036238C" w:rsidRDefault="008A4CA6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2</w:t>
            </w:r>
            <w:r w:rsidR="00461010"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9</w:t>
            </w:r>
          </w:p>
          <w:p w:rsidR="008A4CA6" w:rsidRPr="0036238C" w:rsidRDefault="008A4CA6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538" w:type="dxa"/>
            <w:shd w:val="clear" w:color="auto" w:fill="FFFFFF" w:themeFill="background1"/>
          </w:tcPr>
          <w:p w:rsidR="008A4CA6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30</w:t>
            </w:r>
          </w:p>
          <w:p w:rsidR="008A4CA6" w:rsidRPr="0036238C" w:rsidRDefault="008A4CA6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b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b/>
                <w:sz w:val="22"/>
                <w:szCs w:val="22"/>
                <w:lang w:eastAsia="es-MX"/>
              </w:rPr>
              <w:t>Fecha de notificación</w:t>
            </w:r>
            <w:r w:rsidR="00C718DF">
              <w:rPr>
                <w:rFonts w:ascii="Trebuchet MS" w:eastAsiaTheme="minorEastAsia" w:hAnsi="Trebuchet MS"/>
                <w:b/>
                <w:sz w:val="22"/>
                <w:szCs w:val="22"/>
                <w:lang w:eastAsia="es-MX"/>
              </w:rPr>
              <w:t xml:space="preserve"> del acuerdo impugnado</w:t>
            </w:r>
          </w:p>
          <w:p w:rsidR="008A4CA6" w:rsidRPr="0036238C" w:rsidRDefault="008A4CA6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436" w:type="dxa"/>
            <w:shd w:val="clear" w:color="auto" w:fill="FFFFFF" w:themeFill="background1"/>
          </w:tcPr>
          <w:p w:rsidR="008A4CA6" w:rsidRPr="0036238C" w:rsidRDefault="008A4CA6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162" w:type="dxa"/>
            <w:shd w:val="clear" w:color="auto" w:fill="FFFFFF" w:themeFill="background1"/>
          </w:tcPr>
          <w:p w:rsidR="008A4CA6" w:rsidRPr="0036238C" w:rsidRDefault="008A4CA6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</w:tr>
    </w:tbl>
    <w:p w:rsidR="008A4CA6" w:rsidRPr="0036238C" w:rsidRDefault="008A4CA6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tbl>
      <w:tblPr>
        <w:tblStyle w:val="Cuadrculaclara"/>
        <w:tblW w:w="8954" w:type="dxa"/>
        <w:tblInd w:w="108" w:type="dxa"/>
        <w:tblLook w:val="04A0" w:firstRow="1" w:lastRow="0" w:firstColumn="1" w:lastColumn="0" w:noHBand="0" w:noVBand="1"/>
      </w:tblPr>
      <w:tblGrid>
        <w:gridCol w:w="1816"/>
        <w:gridCol w:w="1137"/>
        <w:gridCol w:w="1323"/>
        <w:gridCol w:w="1048"/>
        <w:gridCol w:w="1089"/>
        <w:gridCol w:w="1057"/>
        <w:gridCol w:w="1484"/>
      </w:tblGrid>
      <w:tr w:rsidR="00430D95" w:rsidRPr="0036238C" w:rsidTr="00A42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4" w:type="dxa"/>
            <w:gridSpan w:val="7"/>
            <w:shd w:val="clear" w:color="auto" w:fill="BFBFBF" w:themeFill="background1" w:themeFillShade="BF"/>
          </w:tcPr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M A Y O     2 0 2 1</w:t>
            </w:r>
          </w:p>
        </w:tc>
      </w:tr>
      <w:tr w:rsidR="00A42A6E" w:rsidRPr="0036238C" w:rsidTr="00A42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  <w:t>Lunes</w:t>
            </w:r>
          </w:p>
        </w:tc>
        <w:tc>
          <w:tcPr>
            <w:tcW w:w="1137" w:type="dxa"/>
          </w:tcPr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Martes</w:t>
            </w:r>
          </w:p>
        </w:tc>
        <w:tc>
          <w:tcPr>
            <w:tcW w:w="1323" w:type="dxa"/>
          </w:tcPr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Miércoles</w:t>
            </w:r>
          </w:p>
        </w:tc>
        <w:tc>
          <w:tcPr>
            <w:tcW w:w="1048" w:type="dxa"/>
          </w:tcPr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Jueves</w:t>
            </w:r>
          </w:p>
        </w:tc>
        <w:tc>
          <w:tcPr>
            <w:tcW w:w="1089" w:type="dxa"/>
          </w:tcPr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Viernes</w:t>
            </w:r>
          </w:p>
        </w:tc>
        <w:tc>
          <w:tcPr>
            <w:tcW w:w="1057" w:type="dxa"/>
          </w:tcPr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Sábado</w:t>
            </w:r>
          </w:p>
        </w:tc>
        <w:tc>
          <w:tcPr>
            <w:tcW w:w="1484" w:type="dxa"/>
          </w:tcPr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Domingo</w:t>
            </w:r>
          </w:p>
        </w:tc>
      </w:tr>
      <w:tr w:rsidR="00A42A6E" w:rsidRPr="0036238C" w:rsidTr="0036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</w:p>
        </w:tc>
        <w:tc>
          <w:tcPr>
            <w:tcW w:w="1137" w:type="dxa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323" w:type="dxa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048" w:type="dxa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089" w:type="dxa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057" w:type="dxa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01</w:t>
            </w: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Día 1</w:t>
            </w:r>
          </w:p>
        </w:tc>
        <w:tc>
          <w:tcPr>
            <w:tcW w:w="1484" w:type="dxa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02</w:t>
            </w: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Día 2</w:t>
            </w:r>
          </w:p>
        </w:tc>
      </w:tr>
      <w:tr w:rsidR="00461010" w:rsidRPr="0036238C" w:rsidTr="003623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shd w:val="clear" w:color="auto" w:fill="FFFFFF" w:themeFill="background1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  <w:t>03</w:t>
            </w: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  <w:t>Día 3</w:t>
            </w:r>
          </w:p>
        </w:tc>
        <w:tc>
          <w:tcPr>
            <w:tcW w:w="1137" w:type="dxa"/>
            <w:shd w:val="clear" w:color="auto" w:fill="FFFFFF" w:themeFill="background1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04</w:t>
            </w: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Día 4</w:t>
            </w:r>
          </w:p>
        </w:tc>
        <w:tc>
          <w:tcPr>
            <w:tcW w:w="1323" w:type="dxa"/>
            <w:shd w:val="clear" w:color="auto" w:fill="FFFFFF" w:themeFill="background1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05</w:t>
            </w: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Día 5</w:t>
            </w:r>
          </w:p>
        </w:tc>
        <w:tc>
          <w:tcPr>
            <w:tcW w:w="1048" w:type="dxa"/>
            <w:shd w:val="clear" w:color="auto" w:fill="FFFFFF" w:themeFill="background1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06</w:t>
            </w: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Día 6</w:t>
            </w:r>
          </w:p>
        </w:tc>
        <w:tc>
          <w:tcPr>
            <w:tcW w:w="1089" w:type="dxa"/>
            <w:shd w:val="clear" w:color="auto" w:fill="FFFFFF" w:themeFill="background1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07</w:t>
            </w: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Día 7</w:t>
            </w:r>
          </w:p>
        </w:tc>
        <w:tc>
          <w:tcPr>
            <w:tcW w:w="1057" w:type="dxa"/>
            <w:shd w:val="clear" w:color="auto" w:fill="FFFFFF" w:themeFill="background1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08</w:t>
            </w: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Día 8</w:t>
            </w:r>
          </w:p>
        </w:tc>
        <w:tc>
          <w:tcPr>
            <w:tcW w:w="1484" w:type="dxa"/>
            <w:shd w:val="clear" w:color="auto" w:fill="FFFFFF" w:themeFill="background1"/>
          </w:tcPr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09</w:t>
            </w: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Día 9</w:t>
            </w:r>
          </w:p>
        </w:tc>
      </w:tr>
      <w:tr w:rsidR="00A42A6E" w:rsidRPr="0036238C" w:rsidTr="003623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</w:tcPr>
          <w:p w:rsidR="00430D95" w:rsidRPr="0036238C" w:rsidRDefault="00461010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  <w:t>10</w:t>
            </w:r>
          </w:p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</w:p>
          <w:p w:rsidR="00430D95" w:rsidRDefault="00461010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  <w:t>Día 10</w:t>
            </w:r>
          </w:p>
          <w:p w:rsidR="0036238C" w:rsidRPr="0036238C" w:rsidRDefault="0036238C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</w:p>
          <w:p w:rsidR="00461010" w:rsidRPr="0036238C" w:rsidRDefault="00461010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 w:val="0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Interposición del medio de impugnación</w:t>
            </w:r>
          </w:p>
        </w:tc>
        <w:tc>
          <w:tcPr>
            <w:tcW w:w="1137" w:type="dxa"/>
          </w:tcPr>
          <w:p w:rsidR="00430D95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11</w:t>
            </w:r>
          </w:p>
          <w:p w:rsidR="00430D95" w:rsidRPr="0036238C" w:rsidRDefault="00430D95" w:rsidP="0036238C">
            <w:pPr>
              <w:pStyle w:val="Sinespaciado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323" w:type="dxa"/>
          </w:tcPr>
          <w:p w:rsidR="00430D95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12</w:t>
            </w:r>
          </w:p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048" w:type="dxa"/>
          </w:tcPr>
          <w:p w:rsidR="00430D95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13</w:t>
            </w:r>
          </w:p>
          <w:p w:rsidR="00430D95" w:rsidRPr="0036238C" w:rsidRDefault="00430D95" w:rsidP="0036238C">
            <w:pPr>
              <w:pStyle w:val="Sinespaciado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089" w:type="dxa"/>
          </w:tcPr>
          <w:p w:rsidR="00430D95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14</w:t>
            </w:r>
          </w:p>
          <w:p w:rsidR="00461010" w:rsidRPr="0036238C" w:rsidRDefault="00461010" w:rsidP="0036238C">
            <w:pPr>
              <w:pStyle w:val="Sinespaciado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057" w:type="dxa"/>
          </w:tcPr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1</w:t>
            </w:r>
            <w:r w:rsidR="00461010" w:rsidRPr="0036238C"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  <w:t>5</w:t>
            </w:r>
          </w:p>
          <w:p w:rsidR="00430D95" w:rsidRPr="0036238C" w:rsidRDefault="00430D95" w:rsidP="0036238C">
            <w:pPr>
              <w:pStyle w:val="Sinespaciado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2"/>
                <w:szCs w:val="22"/>
                <w:lang w:eastAsia="es-MX"/>
              </w:rPr>
            </w:pPr>
          </w:p>
        </w:tc>
        <w:tc>
          <w:tcPr>
            <w:tcW w:w="1484" w:type="dxa"/>
          </w:tcPr>
          <w:p w:rsidR="00430D95" w:rsidRPr="0036238C" w:rsidRDefault="00461010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  <w:r w:rsidRPr="0036238C"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  <w:t>16</w:t>
            </w:r>
          </w:p>
          <w:p w:rsidR="00430D95" w:rsidRPr="0036238C" w:rsidRDefault="00430D95" w:rsidP="0036238C">
            <w:pPr>
              <w:pStyle w:val="Sinespaciado"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Theme="minorEastAsia" w:hAnsi="Trebuchet MS"/>
                <w:sz w:val="24"/>
                <w:szCs w:val="24"/>
                <w:lang w:eastAsia="es-MX"/>
              </w:rPr>
            </w:pPr>
          </w:p>
        </w:tc>
      </w:tr>
    </w:tbl>
    <w:p w:rsidR="00430D95" w:rsidRPr="0036238C" w:rsidRDefault="00430D95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eastAsia="es-MX"/>
        </w:rPr>
      </w:pPr>
    </w:p>
    <w:p w:rsidR="00920B1F" w:rsidRPr="0036238C" w:rsidRDefault="00920B1F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  <w:lang w:val="es-ES_tradnl" w:eastAsia="es-MX"/>
        </w:rPr>
      </w:pPr>
      <w:r w:rsidRPr="0036238C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En razón de lo anterior, </w:t>
      </w:r>
      <w:r w:rsidR="00C718DF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al haber presentado el medio de impugnación de manera extemporánea, </w:t>
      </w:r>
      <w:r w:rsidR="00752A51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lo procedente es declarar extemporáneo </w:t>
      </w:r>
      <w:r w:rsidR="00AD31B3">
        <w:rPr>
          <w:rFonts w:ascii="Trebuchet MS" w:eastAsiaTheme="minorEastAsia" w:hAnsi="Trebuchet MS"/>
          <w:sz w:val="24"/>
          <w:szCs w:val="24"/>
          <w:lang w:val="es-ES_tradnl" w:eastAsia="es-MX"/>
        </w:rPr>
        <w:t>el Recurso de R</w:t>
      </w:r>
      <w:r w:rsidR="00B92A03" w:rsidRPr="0036238C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evisión </w:t>
      </w:r>
      <w:r w:rsidR="008A4CA6" w:rsidRPr="0036238C">
        <w:rPr>
          <w:rFonts w:ascii="Trebuchet MS" w:hAnsi="Trebuchet MS"/>
          <w:iCs/>
          <w:sz w:val="24"/>
          <w:szCs w:val="24"/>
          <w:lang w:val="es-ES"/>
        </w:rPr>
        <w:t xml:space="preserve">identificado con el número de expediente </w:t>
      </w:r>
      <w:r w:rsidR="008A4CA6" w:rsidRPr="0036238C">
        <w:rPr>
          <w:rFonts w:ascii="Trebuchet MS" w:hAnsi="Trebuchet MS"/>
          <w:b/>
          <w:iCs/>
          <w:sz w:val="24"/>
          <w:szCs w:val="24"/>
          <w:lang w:val="es-ES"/>
        </w:rPr>
        <w:t>REV-</w:t>
      </w:r>
      <w:r w:rsidR="000323FC">
        <w:rPr>
          <w:rFonts w:ascii="Trebuchet MS" w:hAnsi="Trebuchet MS"/>
          <w:b/>
          <w:iCs/>
          <w:sz w:val="24"/>
          <w:szCs w:val="24"/>
          <w:lang w:val="es-ES"/>
        </w:rPr>
        <w:t>020</w:t>
      </w:r>
      <w:r w:rsidR="00E522F3" w:rsidRPr="0036238C">
        <w:rPr>
          <w:rFonts w:ascii="Trebuchet MS" w:hAnsi="Trebuchet MS"/>
          <w:b/>
          <w:iCs/>
          <w:sz w:val="24"/>
          <w:szCs w:val="24"/>
          <w:lang w:val="es-ES"/>
        </w:rPr>
        <w:t>/2021</w:t>
      </w:r>
      <w:r w:rsidR="008A4CA6" w:rsidRPr="0036238C">
        <w:rPr>
          <w:rFonts w:ascii="Trebuchet MS" w:hAnsi="Trebuchet MS"/>
          <w:iCs/>
          <w:sz w:val="24"/>
          <w:szCs w:val="24"/>
          <w:lang w:val="es-ES"/>
        </w:rPr>
        <w:t xml:space="preserve"> presentado por </w:t>
      </w:r>
      <w:r w:rsidR="00430D95" w:rsidRPr="0036238C">
        <w:rPr>
          <w:rFonts w:ascii="Trebuchet MS" w:hAnsi="Trebuchet MS"/>
          <w:iCs/>
          <w:sz w:val="24"/>
          <w:szCs w:val="24"/>
          <w:lang w:val="es-ES"/>
        </w:rPr>
        <w:t>l</w:t>
      </w:r>
      <w:r w:rsidR="00E522F3" w:rsidRPr="0036238C">
        <w:rPr>
          <w:rFonts w:ascii="Trebuchet MS" w:hAnsi="Trebuchet MS"/>
          <w:iCs/>
          <w:sz w:val="24"/>
          <w:szCs w:val="24"/>
          <w:lang w:val="es-ES"/>
        </w:rPr>
        <w:t>a</w:t>
      </w:r>
      <w:r w:rsidRPr="0036238C">
        <w:rPr>
          <w:rFonts w:ascii="Trebuchet MS" w:hAnsi="Trebuchet MS"/>
          <w:iCs/>
          <w:sz w:val="24"/>
          <w:szCs w:val="24"/>
          <w:lang w:val="es-ES"/>
        </w:rPr>
        <w:t xml:space="preserve"> </w:t>
      </w:r>
      <w:r w:rsidR="00E522F3" w:rsidRPr="0036238C">
        <w:rPr>
          <w:rFonts w:ascii="Trebuchet MS" w:hAnsi="Trebuchet MS"/>
          <w:sz w:val="24"/>
          <w:szCs w:val="24"/>
        </w:rPr>
        <w:t>ciudadana</w:t>
      </w:r>
      <w:r w:rsidRPr="0036238C">
        <w:rPr>
          <w:rFonts w:ascii="Trebuchet MS" w:hAnsi="Trebuchet MS"/>
          <w:sz w:val="24"/>
          <w:szCs w:val="24"/>
        </w:rPr>
        <w:t xml:space="preserve"> </w:t>
      </w:r>
      <w:r w:rsidR="00E522F3" w:rsidRPr="0036238C">
        <w:rPr>
          <w:rFonts w:ascii="Trebuchet MS" w:hAnsi="Trebuchet MS"/>
          <w:sz w:val="24"/>
          <w:szCs w:val="24"/>
        </w:rPr>
        <w:t>Jessica Velasco Macías</w:t>
      </w:r>
      <w:r w:rsidRPr="0036238C">
        <w:rPr>
          <w:rFonts w:ascii="Trebuchet MS" w:hAnsi="Trebuchet MS"/>
          <w:sz w:val="24"/>
          <w:szCs w:val="24"/>
        </w:rPr>
        <w:t>,</w:t>
      </w:r>
      <w:r w:rsidR="00B676E3">
        <w:rPr>
          <w:rFonts w:ascii="Trebuchet MS" w:hAnsi="Trebuchet MS"/>
          <w:sz w:val="24"/>
          <w:szCs w:val="24"/>
        </w:rPr>
        <w:t xml:space="preserve"> de conformidad con lo establecido en los artículos 509, párrafo I, fracción IV y 583 del código electoral</w:t>
      </w:r>
      <w:r w:rsidRPr="0036238C">
        <w:rPr>
          <w:rFonts w:ascii="Trebuchet MS" w:hAnsi="Trebuchet MS"/>
          <w:sz w:val="24"/>
          <w:szCs w:val="24"/>
        </w:rPr>
        <w:t xml:space="preserve"> </w:t>
      </w:r>
      <w:r w:rsidRPr="0036238C">
        <w:rPr>
          <w:rFonts w:ascii="Trebuchet MS" w:eastAsiaTheme="minorEastAsia" w:hAnsi="Trebuchet MS"/>
          <w:sz w:val="24"/>
          <w:szCs w:val="24"/>
          <w:lang w:val="es-ES_tradnl" w:eastAsia="es-MX"/>
        </w:rPr>
        <w:t xml:space="preserve">emitiéndose al afecto </w:t>
      </w:r>
      <w:r w:rsidRPr="0036238C">
        <w:rPr>
          <w:rFonts w:ascii="Trebuchet MS" w:eastAsiaTheme="minorEastAsia" w:hAnsi="Trebuchet MS"/>
          <w:sz w:val="24"/>
          <w:szCs w:val="24"/>
        </w:rPr>
        <w:t>los siguientes puntos</w:t>
      </w:r>
    </w:p>
    <w:p w:rsidR="00920B1F" w:rsidRPr="0036238C" w:rsidRDefault="00920B1F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sz w:val="24"/>
          <w:szCs w:val="24"/>
        </w:rPr>
      </w:pPr>
    </w:p>
    <w:p w:rsidR="00E03D2E" w:rsidRPr="00173EBF" w:rsidRDefault="00E03D2E" w:rsidP="0036238C">
      <w:pPr>
        <w:pStyle w:val="Sinespaciado"/>
        <w:spacing w:line="276" w:lineRule="auto"/>
        <w:jc w:val="center"/>
        <w:rPr>
          <w:rFonts w:ascii="Trebuchet MS" w:hAnsi="Trebuchet MS"/>
          <w:b/>
          <w:sz w:val="24"/>
          <w:szCs w:val="24"/>
          <w:lang w:val="pt-BR"/>
        </w:rPr>
      </w:pPr>
      <w:r w:rsidRPr="00173EBF">
        <w:rPr>
          <w:rFonts w:ascii="Trebuchet MS" w:hAnsi="Trebuchet MS"/>
          <w:b/>
          <w:sz w:val="24"/>
          <w:szCs w:val="24"/>
          <w:lang w:val="pt-BR"/>
        </w:rPr>
        <w:t>R E S O L U T I V O S:</w:t>
      </w:r>
    </w:p>
    <w:p w:rsidR="00E03D2E" w:rsidRPr="00173EBF" w:rsidRDefault="00E03D2E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pt-BR"/>
        </w:rPr>
      </w:pPr>
    </w:p>
    <w:p w:rsidR="00E03D2E" w:rsidRPr="0036238C" w:rsidRDefault="00E03D2E" w:rsidP="0036238C">
      <w:pPr>
        <w:pStyle w:val="Sinespaciado"/>
        <w:spacing w:line="276" w:lineRule="auto"/>
        <w:jc w:val="both"/>
        <w:rPr>
          <w:rFonts w:ascii="Trebuchet MS" w:hAnsi="Trebuchet MS"/>
          <w:iCs/>
          <w:sz w:val="24"/>
          <w:szCs w:val="24"/>
          <w:highlight w:val="yellow"/>
          <w:lang w:val="es-ES"/>
        </w:rPr>
      </w:pPr>
      <w:r w:rsidRPr="0036238C">
        <w:rPr>
          <w:rFonts w:ascii="Trebuchet MS" w:hAnsi="Trebuchet MS"/>
          <w:b/>
          <w:iCs/>
          <w:sz w:val="24"/>
          <w:szCs w:val="24"/>
          <w:lang w:val="es-ES"/>
        </w:rPr>
        <w:t>P</w:t>
      </w:r>
      <w:r w:rsidR="00E162F7" w:rsidRPr="0036238C">
        <w:rPr>
          <w:rFonts w:ascii="Trebuchet MS" w:hAnsi="Trebuchet MS"/>
          <w:b/>
          <w:iCs/>
          <w:sz w:val="24"/>
          <w:szCs w:val="24"/>
          <w:lang w:val="es-ES"/>
        </w:rPr>
        <w:t>rimero</w:t>
      </w:r>
      <w:r w:rsidRPr="0036238C">
        <w:rPr>
          <w:rFonts w:ascii="Trebuchet MS" w:hAnsi="Trebuchet MS"/>
          <w:b/>
          <w:iCs/>
          <w:sz w:val="24"/>
          <w:szCs w:val="24"/>
          <w:lang w:val="es-ES"/>
        </w:rPr>
        <w:t>.</w:t>
      </w:r>
      <w:r w:rsidRPr="0036238C">
        <w:rPr>
          <w:rFonts w:ascii="Trebuchet MS" w:hAnsi="Trebuchet MS"/>
          <w:iCs/>
          <w:sz w:val="24"/>
          <w:szCs w:val="24"/>
          <w:lang w:val="es-ES"/>
        </w:rPr>
        <w:t xml:space="preserve"> </w:t>
      </w:r>
      <w:r w:rsidR="0011533E" w:rsidRPr="0036238C">
        <w:rPr>
          <w:rFonts w:ascii="Trebuchet MS" w:hAnsi="Trebuchet MS"/>
          <w:iCs/>
          <w:sz w:val="24"/>
          <w:szCs w:val="24"/>
          <w:lang w:val="es-ES"/>
        </w:rPr>
        <w:t>Se</w:t>
      </w:r>
      <w:r w:rsidR="00C718DF">
        <w:rPr>
          <w:rFonts w:ascii="Trebuchet MS" w:hAnsi="Trebuchet MS"/>
          <w:iCs/>
          <w:sz w:val="24"/>
          <w:szCs w:val="24"/>
          <w:lang w:val="es-ES"/>
        </w:rPr>
        <w:t xml:space="preserve"> desecha por </w:t>
      </w:r>
      <w:r w:rsidR="004530FC">
        <w:rPr>
          <w:rFonts w:ascii="Trebuchet MS" w:hAnsi="Trebuchet MS"/>
          <w:iCs/>
          <w:sz w:val="24"/>
          <w:szCs w:val="24"/>
          <w:lang w:val="es-ES"/>
        </w:rPr>
        <w:t xml:space="preserve">extemporáneo </w:t>
      </w:r>
      <w:r w:rsidR="00B92A03" w:rsidRPr="0036238C">
        <w:rPr>
          <w:rFonts w:ascii="Trebuchet MS" w:hAnsi="Trebuchet MS"/>
          <w:iCs/>
          <w:sz w:val="24"/>
          <w:szCs w:val="24"/>
          <w:lang w:val="es-ES"/>
        </w:rPr>
        <w:t xml:space="preserve">el recurso </w:t>
      </w:r>
      <w:r w:rsidRPr="0036238C">
        <w:rPr>
          <w:rFonts w:ascii="Trebuchet MS" w:hAnsi="Trebuchet MS"/>
          <w:iCs/>
          <w:sz w:val="24"/>
          <w:szCs w:val="24"/>
          <w:lang w:val="es-ES"/>
        </w:rPr>
        <w:t>de revisión</w:t>
      </w:r>
      <w:r w:rsidR="0011533E" w:rsidRPr="0036238C">
        <w:rPr>
          <w:rFonts w:ascii="Trebuchet MS" w:hAnsi="Trebuchet MS"/>
          <w:iCs/>
          <w:sz w:val="24"/>
          <w:szCs w:val="24"/>
          <w:lang w:val="es-ES"/>
        </w:rPr>
        <w:t xml:space="preserve"> presentado por </w:t>
      </w:r>
      <w:r w:rsidR="00E522F3" w:rsidRPr="0036238C">
        <w:rPr>
          <w:rFonts w:ascii="Trebuchet MS" w:hAnsi="Trebuchet MS"/>
          <w:iCs/>
          <w:sz w:val="24"/>
          <w:szCs w:val="24"/>
          <w:lang w:val="es-ES"/>
        </w:rPr>
        <w:t>la</w:t>
      </w:r>
      <w:r w:rsidR="008A4CA6" w:rsidRPr="0036238C">
        <w:rPr>
          <w:rFonts w:ascii="Trebuchet MS" w:hAnsi="Trebuchet MS"/>
          <w:iCs/>
          <w:sz w:val="24"/>
          <w:szCs w:val="24"/>
          <w:lang w:val="es-ES"/>
        </w:rPr>
        <w:t xml:space="preserve"> </w:t>
      </w:r>
      <w:r w:rsidR="00E522F3" w:rsidRPr="0036238C">
        <w:rPr>
          <w:rFonts w:ascii="Trebuchet MS" w:hAnsi="Trebuchet MS"/>
          <w:sz w:val="24"/>
          <w:szCs w:val="24"/>
        </w:rPr>
        <w:t>ciudadana</w:t>
      </w:r>
      <w:r w:rsidR="008A4CA6" w:rsidRPr="0036238C">
        <w:rPr>
          <w:rFonts w:ascii="Trebuchet MS" w:hAnsi="Trebuchet MS"/>
          <w:sz w:val="24"/>
          <w:szCs w:val="24"/>
        </w:rPr>
        <w:t xml:space="preserve"> </w:t>
      </w:r>
      <w:r w:rsidR="00E522F3" w:rsidRPr="0036238C">
        <w:rPr>
          <w:rFonts w:ascii="Trebuchet MS" w:hAnsi="Trebuchet MS"/>
          <w:sz w:val="24"/>
          <w:szCs w:val="24"/>
        </w:rPr>
        <w:t>Jessica Velasco Macías</w:t>
      </w:r>
      <w:r w:rsidR="00E11DFF" w:rsidRPr="0036238C">
        <w:rPr>
          <w:rFonts w:ascii="Trebuchet MS" w:hAnsi="Trebuchet MS"/>
          <w:sz w:val="24"/>
          <w:szCs w:val="24"/>
        </w:rPr>
        <w:t xml:space="preserve">, </w:t>
      </w:r>
      <w:r w:rsidR="0011533E" w:rsidRPr="0036238C">
        <w:rPr>
          <w:rFonts w:ascii="Trebuchet MS" w:hAnsi="Trebuchet MS"/>
          <w:sz w:val="24"/>
          <w:szCs w:val="24"/>
          <w:lang w:val="es-ES"/>
        </w:rPr>
        <w:t xml:space="preserve">por los motivos y fundamentos expuestos en el considerando </w:t>
      </w:r>
      <w:r w:rsidR="00B92A03" w:rsidRPr="0036238C">
        <w:rPr>
          <w:rFonts w:ascii="Trebuchet MS" w:hAnsi="Trebuchet MS"/>
          <w:sz w:val="24"/>
          <w:szCs w:val="24"/>
          <w:lang w:val="es-ES"/>
        </w:rPr>
        <w:t>I</w:t>
      </w:r>
      <w:r w:rsidR="00D174BA">
        <w:rPr>
          <w:rFonts w:ascii="Trebuchet MS" w:hAnsi="Trebuchet MS"/>
          <w:sz w:val="24"/>
          <w:szCs w:val="24"/>
          <w:lang w:val="es-ES"/>
        </w:rPr>
        <w:t>I</w:t>
      </w:r>
      <w:r w:rsidR="00920B1F" w:rsidRPr="0036238C">
        <w:rPr>
          <w:rFonts w:ascii="Trebuchet MS" w:hAnsi="Trebuchet MS"/>
          <w:sz w:val="24"/>
          <w:szCs w:val="24"/>
          <w:lang w:val="es-ES"/>
        </w:rPr>
        <w:t xml:space="preserve"> </w:t>
      </w:r>
      <w:r w:rsidR="0011533E" w:rsidRPr="0036238C">
        <w:rPr>
          <w:rFonts w:ascii="Trebuchet MS" w:hAnsi="Trebuchet MS"/>
          <w:sz w:val="24"/>
          <w:szCs w:val="24"/>
          <w:lang w:val="es-ES"/>
        </w:rPr>
        <w:t>de la presente resolución</w:t>
      </w:r>
      <w:r w:rsidRPr="0036238C">
        <w:rPr>
          <w:rFonts w:ascii="Trebuchet MS" w:hAnsi="Trebuchet MS"/>
          <w:iCs/>
          <w:sz w:val="24"/>
          <w:szCs w:val="24"/>
          <w:lang w:val="es-ES"/>
        </w:rPr>
        <w:t>.</w:t>
      </w:r>
    </w:p>
    <w:p w:rsidR="00E03D2E" w:rsidRPr="0036238C" w:rsidRDefault="00E03D2E" w:rsidP="0036238C">
      <w:pPr>
        <w:pStyle w:val="Sinespaciado"/>
        <w:spacing w:line="276" w:lineRule="auto"/>
        <w:jc w:val="both"/>
        <w:rPr>
          <w:rFonts w:ascii="Trebuchet MS" w:hAnsi="Trebuchet MS"/>
          <w:iCs/>
          <w:sz w:val="24"/>
          <w:szCs w:val="24"/>
          <w:lang w:val="es-ES"/>
        </w:rPr>
      </w:pPr>
    </w:p>
    <w:p w:rsidR="00E03D2E" w:rsidRPr="0036238C" w:rsidRDefault="00E03D2E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36238C">
        <w:rPr>
          <w:rFonts w:ascii="Trebuchet MS" w:hAnsi="Trebuchet MS"/>
          <w:b/>
          <w:iCs/>
          <w:sz w:val="24"/>
          <w:szCs w:val="24"/>
          <w:lang w:val="es-ES"/>
        </w:rPr>
        <w:t>S</w:t>
      </w:r>
      <w:r w:rsidR="00E162F7" w:rsidRPr="0036238C">
        <w:rPr>
          <w:rFonts w:ascii="Trebuchet MS" w:hAnsi="Trebuchet MS"/>
          <w:b/>
          <w:iCs/>
          <w:sz w:val="24"/>
          <w:szCs w:val="24"/>
          <w:lang w:val="es-ES"/>
        </w:rPr>
        <w:t>egundo</w:t>
      </w:r>
      <w:r w:rsidRPr="0036238C">
        <w:rPr>
          <w:rFonts w:ascii="Trebuchet MS" w:hAnsi="Trebuchet MS"/>
          <w:b/>
          <w:iCs/>
          <w:sz w:val="24"/>
          <w:szCs w:val="24"/>
          <w:lang w:val="es-ES"/>
        </w:rPr>
        <w:t>.</w:t>
      </w:r>
      <w:r w:rsidRPr="0036238C">
        <w:rPr>
          <w:rFonts w:ascii="Trebuchet MS" w:hAnsi="Trebuchet MS"/>
          <w:iCs/>
          <w:sz w:val="24"/>
          <w:szCs w:val="24"/>
          <w:lang w:val="es-ES"/>
        </w:rPr>
        <w:t xml:space="preserve"> </w:t>
      </w:r>
      <w:r w:rsidRPr="0036238C">
        <w:rPr>
          <w:rFonts w:ascii="Trebuchet MS" w:hAnsi="Trebuchet MS"/>
          <w:sz w:val="24"/>
          <w:szCs w:val="24"/>
          <w:lang w:val="es-ES_tradnl"/>
        </w:rPr>
        <w:t xml:space="preserve">Notifíquese </w:t>
      </w:r>
      <w:r w:rsidR="00E11DFF" w:rsidRPr="0036238C">
        <w:rPr>
          <w:rFonts w:ascii="Trebuchet MS" w:hAnsi="Trebuchet MS"/>
          <w:sz w:val="24"/>
          <w:szCs w:val="24"/>
          <w:lang w:val="es-ES_tradnl"/>
        </w:rPr>
        <w:t>personalmente a</w:t>
      </w:r>
      <w:r w:rsidR="0035490C" w:rsidRPr="0036238C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E522F3" w:rsidRPr="0036238C">
        <w:rPr>
          <w:rFonts w:ascii="Trebuchet MS" w:hAnsi="Trebuchet MS"/>
          <w:sz w:val="24"/>
          <w:szCs w:val="24"/>
          <w:lang w:val="es-ES_tradnl"/>
        </w:rPr>
        <w:t>la</w:t>
      </w:r>
      <w:r w:rsidR="00E11DFF" w:rsidRPr="0036238C">
        <w:rPr>
          <w:rFonts w:ascii="Trebuchet MS" w:hAnsi="Trebuchet MS"/>
          <w:sz w:val="24"/>
          <w:szCs w:val="24"/>
          <w:lang w:val="es-ES_tradnl"/>
        </w:rPr>
        <w:t xml:space="preserve"> </w:t>
      </w:r>
      <w:r w:rsidR="00D174BA">
        <w:rPr>
          <w:rFonts w:ascii="Trebuchet MS" w:hAnsi="Trebuchet MS"/>
          <w:sz w:val="24"/>
          <w:szCs w:val="24"/>
          <w:lang w:val="es-ES_tradnl"/>
        </w:rPr>
        <w:t xml:space="preserve">parte </w:t>
      </w:r>
      <w:proofErr w:type="spellStart"/>
      <w:r w:rsidR="00E11DFF" w:rsidRPr="0036238C">
        <w:rPr>
          <w:rFonts w:ascii="Trebuchet MS" w:hAnsi="Trebuchet MS"/>
          <w:sz w:val="24"/>
          <w:szCs w:val="24"/>
          <w:lang w:val="es-ES_tradnl"/>
        </w:rPr>
        <w:t>promovente</w:t>
      </w:r>
      <w:proofErr w:type="spellEnd"/>
      <w:r w:rsidR="00E11DFF" w:rsidRPr="0036238C">
        <w:rPr>
          <w:rFonts w:ascii="Trebuchet MS" w:hAnsi="Trebuchet MS"/>
          <w:sz w:val="24"/>
          <w:szCs w:val="24"/>
          <w:lang w:val="es-ES_tradnl"/>
        </w:rPr>
        <w:t xml:space="preserve">. </w:t>
      </w:r>
    </w:p>
    <w:p w:rsidR="00870D1D" w:rsidRPr="0036238C" w:rsidRDefault="00870D1D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E03D2E" w:rsidRPr="0036238C" w:rsidRDefault="0011533E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36238C">
        <w:rPr>
          <w:rFonts w:ascii="Trebuchet MS" w:hAnsi="Trebuchet MS"/>
          <w:b/>
          <w:sz w:val="24"/>
          <w:szCs w:val="24"/>
          <w:lang w:val="es-ES_tradnl"/>
        </w:rPr>
        <w:t>T</w:t>
      </w:r>
      <w:r w:rsidR="00E162F7" w:rsidRPr="0036238C">
        <w:rPr>
          <w:rFonts w:ascii="Trebuchet MS" w:hAnsi="Trebuchet MS"/>
          <w:b/>
          <w:sz w:val="24"/>
          <w:szCs w:val="24"/>
          <w:lang w:val="es-ES_tradnl"/>
        </w:rPr>
        <w:t>ercero</w:t>
      </w:r>
      <w:r w:rsidR="00E03D2E" w:rsidRPr="0036238C">
        <w:rPr>
          <w:rFonts w:ascii="Trebuchet MS" w:hAnsi="Trebuchet MS"/>
          <w:b/>
          <w:sz w:val="24"/>
          <w:szCs w:val="24"/>
          <w:lang w:val="es-ES_tradnl"/>
        </w:rPr>
        <w:t>.</w:t>
      </w:r>
      <w:r w:rsidR="00E03D2E" w:rsidRPr="0036238C">
        <w:rPr>
          <w:rFonts w:ascii="Trebuchet MS" w:hAnsi="Trebuchet MS"/>
          <w:sz w:val="24"/>
          <w:szCs w:val="24"/>
          <w:lang w:val="es-ES_tradnl"/>
        </w:rPr>
        <w:t xml:space="preserve"> Publíquese la presente resolución en el portal oficial de internet de este organismo</w:t>
      </w:r>
      <w:r w:rsidR="008C4F15">
        <w:rPr>
          <w:rFonts w:ascii="Trebuchet MS" w:hAnsi="Trebuchet MS"/>
          <w:sz w:val="24"/>
          <w:szCs w:val="24"/>
          <w:lang w:val="es-ES_tradnl"/>
        </w:rPr>
        <w:t xml:space="preserve"> electoral</w:t>
      </w:r>
      <w:r w:rsidR="00E03D2E" w:rsidRPr="0036238C">
        <w:rPr>
          <w:rFonts w:ascii="Trebuchet MS" w:hAnsi="Trebuchet MS"/>
          <w:sz w:val="24"/>
          <w:szCs w:val="24"/>
          <w:lang w:val="es-ES_tradnl"/>
        </w:rPr>
        <w:t>.</w:t>
      </w:r>
    </w:p>
    <w:p w:rsidR="00E03D2E" w:rsidRPr="0036238C" w:rsidRDefault="00E03D2E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E03D2E" w:rsidRPr="0036238C" w:rsidRDefault="0011533E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  <w:r w:rsidRPr="0036238C">
        <w:rPr>
          <w:rFonts w:ascii="Trebuchet MS" w:hAnsi="Trebuchet MS"/>
          <w:b/>
          <w:sz w:val="24"/>
          <w:szCs w:val="24"/>
          <w:lang w:val="es-ES_tradnl"/>
        </w:rPr>
        <w:t>C</w:t>
      </w:r>
      <w:r w:rsidR="00E162F7" w:rsidRPr="0036238C">
        <w:rPr>
          <w:rFonts w:ascii="Trebuchet MS" w:hAnsi="Trebuchet MS"/>
          <w:b/>
          <w:sz w:val="24"/>
          <w:szCs w:val="24"/>
          <w:lang w:val="es-ES_tradnl"/>
        </w:rPr>
        <w:t>uarto</w:t>
      </w:r>
      <w:r w:rsidR="00E03D2E" w:rsidRPr="0036238C">
        <w:rPr>
          <w:rFonts w:ascii="Trebuchet MS" w:hAnsi="Trebuchet MS"/>
          <w:b/>
          <w:sz w:val="24"/>
          <w:szCs w:val="24"/>
          <w:lang w:val="es-ES_tradnl"/>
        </w:rPr>
        <w:t>.</w:t>
      </w:r>
      <w:r w:rsidR="00E03D2E" w:rsidRPr="0036238C">
        <w:rPr>
          <w:rFonts w:ascii="Trebuchet MS" w:hAnsi="Trebuchet MS"/>
          <w:sz w:val="24"/>
          <w:szCs w:val="24"/>
          <w:lang w:val="es-ES_tradnl"/>
        </w:rPr>
        <w:t xml:space="preserve"> En su oportunidad, archívese el presente expediente como asunto concluido.</w:t>
      </w:r>
    </w:p>
    <w:p w:rsidR="00E03D2E" w:rsidRPr="0036238C" w:rsidRDefault="00E03D2E" w:rsidP="0036238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_tradnl"/>
        </w:rPr>
      </w:pPr>
    </w:p>
    <w:p w:rsidR="00E03D2E" w:rsidRPr="00173EBF" w:rsidRDefault="00E03D2E" w:rsidP="0036238C">
      <w:pPr>
        <w:pStyle w:val="Sinespaciado"/>
        <w:spacing w:line="276" w:lineRule="auto"/>
        <w:jc w:val="center"/>
        <w:rPr>
          <w:rFonts w:ascii="Trebuchet MS" w:eastAsiaTheme="minorEastAsia" w:hAnsi="Trebuchet MS"/>
          <w:b/>
          <w:kern w:val="18"/>
          <w:sz w:val="24"/>
          <w:szCs w:val="24"/>
          <w:lang w:val="pt-BR" w:eastAsia="es-MX"/>
        </w:rPr>
      </w:pPr>
      <w:r w:rsidRPr="00173EBF">
        <w:rPr>
          <w:rFonts w:ascii="Trebuchet MS" w:eastAsiaTheme="minorEastAsia" w:hAnsi="Trebuchet MS"/>
          <w:b/>
          <w:kern w:val="18"/>
          <w:sz w:val="24"/>
          <w:szCs w:val="24"/>
          <w:lang w:val="pt-BR" w:eastAsia="es-MX"/>
        </w:rPr>
        <w:t xml:space="preserve">Guadalajara, Jalisco, </w:t>
      </w:r>
      <w:r w:rsidR="00CB2A49" w:rsidRPr="00173EBF">
        <w:rPr>
          <w:rFonts w:ascii="Trebuchet MS" w:eastAsiaTheme="minorEastAsia" w:hAnsi="Trebuchet MS"/>
          <w:b/>
          <w:kern w:val="18"/>
          <w:sz w:val="24"/>
          <w:szCs w:val="24"/>
          <w:lang w:val="pt-BR" w:eastAsia="es-MX"/>
        </w:rPr>
        <w:t>31</w:t>
      </w:r>
      <w:r w:rsidRPr="00173EBF">
        <w:rPr>
          <w:rFonts w:ascii="Trebuchet MS" w:eastAsiaTheme="minorEastAsia" w:hAnsi="Trebuchet MS"/>
          <w:b/>
          <w:kern w:val="18"/>
          <w:sz w:val="24"/>
          <w:szCs w:val="24"/>
          <w:lang w:val="pt-BR" w:eastAsia="es-MX"/>
        </w:rPr>
        <w:t xml:space="preserve"> de </w:t>
      </w:r>
      <w:r w:rsidR="00A82AF0" w:rsidRPr="00173EBF">
        <w:rPr>
          <w:rFonts w:ascii="Trebuchet MS" w:eastAsiaTheme="minorEastAsia" w:hAnsi="Trebuchet MS"/>
          <w:b/>
          <w:kern w:val="18"/>
          <w:sz w:val="24"/>
          <w:szCs w:val="24"/>
          <w:lang w:val="pt-BR" w:eastAsia="es-MX"/>
        </w:rPr>
        <w:t>agosto</w:t>
      </w:r>
      <w:r w:rsidRPr="00173EBF">
        <w:rPr>
          <w:rFonts w:ascii="Trebuchet MS" w:eastAsiaTheme="minorEastAsia" w:hAnsi="Trebuchet MS"/>
          <w:b/>
          <w:kern w:val="18"/>
          <w:sz w:val="24"/>
          <w:szCs w:val="24"/>
          <w:lang w:val="pt-BR" w:eastAsia="es-MX"/>
        </w:rPr>
        <w:t xml:space="preserve"> de 20</w:t>
      </w:r>
      <w:r w:rsidR="00E522F3" w:rsidRPr="00173EBF">
        <w:rPr>
          <w:rFonts w:ascii="Trebuchet MS" w:eastAsiaTheme="minorEastAsia" w:hAnsi="Trebuchet MS"/>
          <w:b/>
          <w:kern w:val="18"/>
          <w:sz w:val="24"/>
          <w:szCs w:val="24"/>
          <w:lang w:val="pt-BR" w:eastAsia="es-MX"/>
        </w:rPr>
        <w:t>21</w:t>
      </w:r>
      <w:r w:rsidRPr="00173EBF">
        <w:rPr>
          <w:rFonts w:ascii="Trebuchet MS" w:eastAsiaTheme="minorEastAsia" w:hAnsi="Trebuchet MS"/>
          <w:b/>
          <w:kern w:val="18"/>
          <w:sz w:val="24"/>
          <w:szCs w:val="24"/>
          <w:lang w:val="pt-BR" w:eastAsia="es-MX"/>
        </w:rPr>
        <w:t>.</w:t>
      </w:r>
    </w:p>
    <w:p w:rsidR="00E03D2E" w:rsidRPr="00173EBF" w:rsidRDefault="00E03D2E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b/>
          <w:kern w:val="18"/>
          <w:sz w:val="24"/>
          <w:szCs w:val="24"/>
          <w:lang w:val="pt-BR" w:eastAsia="es-MX"/>
        </w:rPr>
      </w:pPr>
    </w:p>
    <w:p w:rsidR="00E03D2E" w:rsidRPr="00173EBF" w:rsidRDefault="00E03D2E" w:rsidP="0036238C">
      <w:pPr>
        <w:pStyle w:val="Sinespaciado"/>
        <w:spacing w:line="276" w:lineRule="auto"/>
        <w:jc w:val="both"/>
        <w:rPr>
          <w:rFonts w:ascii="Trebuchet MS" w:eastAsiaTheme="minorEastAsia" w:hAnsi="Trebuchet MS"/>
          <w:b/>
          <w:sz w:val="24"/>
          <w:szCs w:val="24"/>
          <w:lang w:val="pt-BR" w:eastAsia="es-MX"/>
        </w:rPr>
      </w:pPr>
    </w:p>
    <w:tbl>
      <w:tblPr>
        <w:tblW w:w="10207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77"/>
        <w:gridCol w:w="4530"/>
      </w:tblGrid>
      <w:tr w:rsidR="00E03D2E" w:rsidRPr="00C718DF" w:rsidTr="00E11DFF">
        <w:tc>
          <w:tcPr>
            <w:tcW w:w="5677" w:type="dxa"/>
            <w:shd w:val="clear" w:color="auto" w:fill="auto"/>
          </w:tcPr>
          <w:p w:rsidR="00E03D2E" w:rsidRPr="00173EBF" w:rsidRDefault="00E03D2E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  <w:lang w:val="pt-BR"/>
              </w:rPr>
            </w:pPr>
          </w:p>
          <w:p w:rsidR="00E03D2E" w:rsidRPr="00C718DF" w:rsidRDefault="00E03D2E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  <w:r w:rsidRPr="00C718DF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G</w:t>
            </w:r>
            <w:r w:rsidR="00E162F7" w:rsidRPr="00C718DF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uillermo Amado Alcaraz Cross</w:t>
            </w:r>
          </w:p>
          <w:p w:rsidR="00E03D2E" w:rsidRPr="00C718DF" w:rsidRDefault="00E03D2E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  <w:r w:rsidRPr="00C718DF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C</w:t>
            </w:r>
            <w:r w:rsidR="00E162F7" w:rsidRPr="00C718DF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onsejero presidente</w:t>
            </w:r>
          </w:p>
          <w:p w:rsidR="00920B1F" w:rsidRPr="00C718DF" w:rsidRDefault="00920B1F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E03D2E" w:rsidRPr="00C718DF" w:rsidRDefault="00E03D2E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</w:p>
          <w:p w:rsidR="00E03D2E" w:rsidRPr="00C718DF" w:rsidRDefault="00A82AF0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  <w:r w:rsidRPr="00C718DF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Manuel Alejandro Murillo Gutiérrez.</w:t>
            </w:r>
          </w:p>
          <w:p w:rsidR="00E03D2E" w:rsidRPr="00C718DF" w:rsidRDefault="00E03D2E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  <w:r w:rsidRPr="00C718DF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S</w:t>
            </w:r>
            <w:r w:rsidR="00A82AF0" w:rsidRPr="00C718DF"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  <w:t>ecretario ejecutivo</w:t>
            </w:r>
          </w:p>
          <w:p w:rsidR="00E11DFF" w:rsidRPr="00C718DF" w:rsidRDefault="00E11DFF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</w:p>
          <w:p w:rsidR="00E11DFF" w:rsidRPr="00C718DF" w:rsidRDefault="00E11DFF" w:rsidP="0036238C">
            <w:pPr>
              <w:pStyle w:val="Sinespaciado"/>
              <w:spacing w:line="276" w:lineRule="auto"/>
              <w:jc w:val="center"/>
              <w:rPr>
                <w:rFonts w:ascii="Trebuchet MS" w:eastAsiaTheme="minorEastAsia" w:hAnsi="Trebuchet MS"/>
                <w:b/>
                <w:kern w:val="18"/>
                <w:sz w:val="24"/>
                <w:szCs w:val="24"/>
              </w:rPr>
            </w:pPr>
          </w:p>
        </w:tc>
      </w:tr>
    </w:tbl>
    <w:p w:rsidR="00CB2A49" w:rsidRDefault="00A82AF0" w:rsidP="0036238C">
      <w:pPr>
        <w:pStyle w:val="Sinespaciado"/>
        <w:spacing w:line="276" w:lineRule="auto"/>
        <w:jc w:val="both"/>
        <w:rPr>
          <w:rFonts w:ascii="Trebuchet MS" w:hAnsi="Trebuchet MS"/>
          <w:sz w:val="14"/>
          <w:szCs w:val="14"/>
        </w:rPr>
      </w:pPr>
      <w:r>
        <w:rPr>
          <w:rFonts w:ascii="Trebuchet MS" w:hAnsi="Trebuchet MS"/>
          <w:sz w:val="14"/>
          <w:szCs w:val="14"/>
        </w:rPr>
        <w:t>CMT</w:t>
      </w:r>
      <w:r w:rsidR="0035490C" w:rsidRPr="0036238C">
        <w:rPr>
          <w:rFonts w:ascii="Trebuchet MS" w:hAnsi="Trebuchet MS"/>
          <w:sz w:val="14"/>
          <w:szCs w:val="14"/>
        </w:rPr>
        <w:t>/</w:t>
      </w:r>
      <w:proofErr w:type="spellStart"/>
      <w:r w:rsidR="0035490C" w:rsidRPr="0036238C">
        <w:rPr>
          <w:rFonts w:ascii="Trebuchet MS" w:hAnsi="Trebuchet MS"/>
          <w:sz w:val="14"/>
          <w:szCs w:val="14"/>
        </w:rPr>
        <w:t>pcac</w:t>
      </w:r>
      <w:proofErr w:type="spellEnd"/>
      <w:r>
        <w:rPr>
          <w:rFonts w:ascii="Trebuchet MS" w:hAnsi="Trebuchet MS"/>
          <w:sz w:val="14"/>
          <w:szCs w:val="14"/>
        </w:rPr>
        <w:t>/</w:t>
      </w:r>
      <w:proofErr w:type="spellStart"/>
      <w:r>
        <w:rPr>
          <w:rFonts w:ascii="Trebuchet MS" w:hAnsi="Trebuchet MS"/>
          <w:sz w:val="14"/>
          <w:szCs w:val="14"/>
        </w:rPr>
        <w:t>rva</w:t>
      </w:r>
      <w:proofErr w:type="spellEnd"/>
    </w:p>
    <w:p w:rsidR="00CB2A49" w:rsidRDefault="00CB2A49" w:rsidP="0036238C">
      <w:pPr>
        <w:pStyle w:val="Sinespaciado"/>
        <w:spacing w:line="276" w:lineRule="auto"/>
        <w:jc w:val="both"/>
        <w:rPr>
          <w:rFonts w:ascii="Trebuchet MS" w:hAnsi="Trebuchet MS"/>
          <w:sz w:val="14"/>
          <w:szCs w:val="14"/>
        </w:rPr>
      </w:pPr>
    </w:p>
    <w:p w:rsidR="00CB2A49" w:rsidRDefault="00CB2A49" w:rsidP="00173EBF">
      <w:pPr>
        <w:spacing w:line="240" w:lineRule="auto"/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El suscrito secretario ejecutivo del Instituto Electoral y de Participación Ciudadana del Estado de Jalisco, con fundamento en lo establecido por los artículos 143, párrafo 2, fracción XXX del Código Electoral del Estado de Jalisco; 10, párrafo 1, fracción V y 45, párrafo 5 del Reglamento de Sesiones del Consejo General de este organismo, hago constar que la presente resolución fue apr</w:t>
      </w:r>
      <w:r w:rsidRPr="00D93414">
        <w:rPr>
          <w:rFonts w:ascii="Trebuchet MS" w:hAnsi="Trebuchet MS"/>
          <w:sz w:val="18"/>
          <w:szCs w:val="18"/>
        </w:rPr>
        <w:t>obada en sesión ordinaria del Consejo General celebrada el treinta y uno de agosto de dos mil veintiuno, por votación unánime de las y los consejeros electorales Silvia Guadalupe Bustos Vásquez</w:t>
      </w:r>
      <w:r w:rsidRPr="00D93414">
        <w:rPr>
          <w:rFonts w:ascii="Trebuchet MS" w:hAnsi="Trebuchet MS"/>
          <w:bCs/>
          <w:sz w:val="18"/>
          <w:szCs w:val="18"/>
        </w:rPr>
        <w:t>,</w:t>
      </w:r>
      <w:r w:rsidRPr="00D934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D93414">
        <w:rPr>
          <w:rFonts w:ascii="Trebuchet MS" w:hAnsi="Trebuchet MS"/>
          <w:sz w:val="18"/>
          <w:szCs w:val="18"/>
        </w:rPr>
        <w:t>Zoad</w:t>
      </w:r>
      <w:proofErr w:type="spellEnd"/>
      <w:r w:rsidRPr="00D93414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D93414">
        <w:rPr>
          <w:rFonts w:ascii="Trebuchet MS" w:hAnsi="Trebuchet MS"/>
          <w:sz w:val="18"/>
          <w:szCs w:val="18"/>
        </w:rPr>
        <w:t>Jeanine</w:t>
      </w:r>
      <w:proofErr w:type="spellEnd"/>
      <w:r w:rsidRPr="00D93414">
        <w:rPr>
          <w:rFonts w:ascii="Trebuchet MS" w:hAnsi="Trebuchet MS"/>
          <w:sz w:val="18"/>
          <w:szCs w:val="18"/>
        </w:rPr>
        <w:t xml:space="preserve"> García</w:t>
      </w:r>
      <w:r>
        <w:rPr>
          <w:rFonts w:ascii="Trebuchet MS" w:hAnsi="Trebuchet MS"/>
          <w:sz w:val="18"/>
          <w:szCs w:val="18"/>
        </w:rPr>
        <w:t xml:space="preserve"> González, Miguel Godínez </w:t>
      </w:r>
      <w:proofErr w:type="spellStart"/>
      <w:r>
        <w:rPr>
          <w:rFonts w:ascii="Trebuchet MS" w:hAnsi="Trebuchet MS"/>
          <w:sz w:val="18"/>
          <w:szCs w:val="18"/>
        </w:rPr>
        <w:t>Terríquez</w:t>
      </w:r>
      <w:proofErr w:type="spellEnd"/>
      <w:r>
        <w:rPr>
          <w:rFonts w:ascii="Trebuchet MS" w:hAnsi="Trebuchet MS"/>
          <w:bCs/>
          <w:sz w:val="18"/>
          <w:szCs w:val="18"/>
        </w:rPr>
        <w:t>,</w:t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bCs/>
          <w:sz w:val="18"/>
          <w:szCs w:val="18"/>
        </w:rPr>
        <w:t xml:space="preserve">Moisés Pérez Vega, Brenda Judith Serafín </w:t>
      </w:r>
      <w:proofErr w:type="spellStart"/>
      <w:r>
        <w:rPr>
          <w:rFonts w:ascii="Trebuchet MS" w:hAnsi="Trebuchet MS"/>
          <w:bCs/>
          <w:sz w:val="18"/>
          <w:szCs w:val="18"/>
        </w:rPr>
        <w:t>Morfín</w:t>
      </w:r>
      <w:proofErr w:type="spellEnd"/>
      <w:r>
        <w:rPr>
          <w:rFonts w:ascii="Trebuchet MS" w:hAnsi="Trebuchet MS"/>
          <w:bCs/>
          <w:sz w:val="18"/>
          <w:szCs w:val="18"/>
        </w:rPr>
        <w:t xml:space="preserve">, Claudia Alejandra Vargas Bautista y del consejero presidente </w:t>
      </w:r>
      <w:r>
        <w:rPr>
          <w:rFonts w:ascii="Trebuchet MS" w:hAnsi="Trebuchet MS"/>
          <w:sz w:val="18"/>
          <w:szCs w:val="18"/>
        </w:rPr>
        <w:t>Guillermo Amado Alcaraz Cross.</w:t>
      </w:r>
      <w:r>
        <w:rPr>
          <w:rFonts w:ascii="Trebuchet MS" w:hAnsi="Trebuchet MS" w:cs="CJNLLK+Garamond"/>
          <w:color w:val="000000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Doy fe.</w:t>
      </w:r>
    </w:p>
    <w:p w:rsidR="00CB2A49" w:rsidRDefault="00CB2A49" w:rsidP="00173EBF">
      <w:pPr>
        <w:spacing w:line="240" w:lineRule="auto"/>
        <w:jc w:val="both"/>
        <w:rPr>
          <w:rFonts w:ascii="Trebuchet MS" w:hAnsi="Trebuchet MS"/>
          <w:sz w:val="18"/>
          <w:szCs w:val="18"/>
        </w:rPr>
      </w:pPr>
    </w:p>
    <w:p w:rsidR="00CB2A49" w:rsidRDefault="00CB2A49" w:rsidP="00173EBF">
      <w:pPr>
        <w:spacing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Manuel Alejandro Murillo Gutiérrez</w:t>
      </w:r>
    </w:p>
    <w:p w:rsidR="0035490C" w:rsidRPr="00CB2A49" w:rsidRDefault="00CB2A49" w:rsidP="00173EBF">
      <w:pPr>
        <w:spacing w:line="240" w:lineRule="auto"/>
        <w:jc w:val="center"/>
        <w:rPr>
          <w:lang w:eastAsia="es-ES"/>
        </w:rPr>
      </w:pPr>
      <w:r>
        <w:rPr>
          <w:rFonts w:ascii="Trebuchet MS" w:hAnsi="Trebuchet MS"/>
          <w:sz w:val="18"/>
          <w:szCs w:val="18"/>
        </w:rPr>
        <w:t>Secretario ejecutivo</w:t>
      </w:r>
    </w:p>
    <w:sectPr w:rsidR="0035490C" w:rsidRPr="00CB2A49" w:rsidSect="00E64955">
      <w:headerReference w:type="default" r:id="rId9"/>
      <w:footerReference w:type="default" r:id="rId10"/>
      <w:pgSz w:w="12240" w:h="15840" w:code="1"/>
      <w:pgMar w:top="2268" w:right="1531" w:bottom="1985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6A9" w:rsidRDefault="009666A9" w:rsidP="00E03D2E">
      <w:pPr>
        <w:spacing w:after="0" w:line="240" w:lineRule="auto"/>
      </w:pPr>
      <w:r>
        <w:separator/>
      </w:r>
    </w:p>
  </w:endnote>
  <w:endnote w:type="continuationSeparator" w:id="0">
    <w:p w:rsidR="009666A9" w:rsidRDefault="009666A9" w:rsidP="00E0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JNLLK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37" w:rsidRPr="002E2F6D" w:rsidRDefault="006D45A3" w:rsidP="005E0E4E">
    <w:pPr>
      <w:tabs>
        <w:tab w:val="center" w:pos="4419"/>
        <w:tab w:val="right" w:pos="8838"/>
      </w:tabs>
      <w:ind w:right="49"/>
      <w:jc w:val="right"/>
      <w:rPr>
        <w:rFonts w:ascii="Trebuchet MS" w:hAnsi="Trebuchet MS"/>
        <w:sz w:val="16"/>
      </w:rPr>
    </w:pPr>
  </w:p>
  <w:p w:rsidR="00C45E37" w:rsidRPr="00454283" w:rsidRDefault="008710C4" w:rsidP="005E0E4E">
    <w:pPr>
      <w:tabs>
        <w:tab w:val="center" w:pos="4419"/>
        <w:tab w:val="right" w:pos="8838"/>
      </w:tabs>
      <w:ind w:right="49"/>
      <w:jc w:val="right"/>
      <w:rPr>
        <w:rFonts w:ascii="Trebuchet MS" w:hAnsi="Trebuchet MS" w:cs="Arial"/>
        <w:sz w:val="18"/>
        <w:szCs w:val="18"/>
      </w:rPr>
    </w:pPr>
    <w:r w:rsidRPr="00454283">
      <w:rPr>
        <w:rFonts w:ascii="Trebuchet MS" w:hAnsi="Trebuchet MS" w:cs="Arial"/>
        <w:sz w:val="18"/>
        <w:szCs w:val="18"/>
      </w:rPr>
      <w:t xml:space="preserve">Página </w:t>
    </w:r>
    <w:r w:rsidR="00087B37" w:rsidRPr="00454283">
      <w:rPr>
        <w:rFonts w:ascii="Trebuchet MS" w:hAnsi="Trebuchet MS" w:cs="Arial"/>
        <w:sz w:val="18"/>
        <w:szCs w:val="18"/>
      </w:rPr>
      <w:fldChar w:fldCharType="begin"/>
    </w:r>
    <w:r w:rsidRPr="00454283">
      <w:rPr>
        <w:rFonts w:ascii="Trebuchet MS" w:hAnsi="Trebuchet MS" w:cs="Arial"/>
        <w:sz w:val="18"/>
        <w:szCs w:val="18"/>
      </w:rPr>
      <w:instrText xml:space="preserve"> PAGE </w:instrText>
    </w:r>
    <w:r w:rsidR="00087B37" w:rsidRPr="00454283">
      <w:rPr>
        <w:rFonts w:ascii="Trebuchet MS" w:hAnsi="Trebuchet MS" w:cs="Arial"/>
        <w:sz w:val="18"/>
        <w:szCs w:val="18"/>
      </w:rPr>
      <w:fldChar w:fldCharType="separate"/>
    </w:r>
    <w:r w:rsidR="006D45A3">
      <w:rPr>
        <w:rFonts w:ascii="Trebuchet MS" w:hAnsi="Trebuchet MS" w:cs="Arial"/>
        <w:noProof/>
        <w:sz w:val="18"/>
        <w:szCs w:val="18"/>
      </w:rPr>
      <w:t>5</w:t>
    </w:r>
    <w:r w:rsidR="00087B37" w:rsidRPr="00454283">
      <w:rPr>
        <w:rFonts w:ascii="Trebuchet MS" w:hAnsi="Trebuchet MS" w:cs="Arial"/>
        <w:sz w:val="18"/>
        <w:szCs w:val="18"/>
      </w:rPr>
      <w:fldChar w:fldCharType="end"/>
    </w:r>
    <w:r w:rsidRPr="00454283">
      <w:rPr>
        <w:rFonts w:ascii="Trebuchet MS" w:hAnsi="Trebuchet MS" w:cs="Arial"/>
        <w:sz w:val="18"/>
        <w:szCs w:val="18"/>
      </w:rPr>
      <w:t xml:space="preserve"> de </w:t>
    </w:r>
    <w:r w:rsidR="00087B37" w:rsidRPr="00454283">
      <w:rPr>
        <w:rFonts w:ascii="Trebuchet MS" w:hAnsi="Trebuchet MS" w:cs="Arial"/>
        <w:sz w:val="18"/>
        <w:szCs w:val="18"/>
      </w:rPr>
      <w:fldChar w:fldCharType="begin"/>
    </w:r>
    <w:r w:rsidRPr="00454283">
      <w:rPr>
        <w:rFonts w:ascii="Trebuchet MS" w:hAnsi="Trebuchet MS" w:cs="Arial"/>
        <w:sz w:val="18"/>
        <w:szCs w:val="18"/>
      </w:rPr>
      <w:instrText xml:space="preserve"> NUMPAGES </w:instrText>
    </w:r>
    <w:r w:rsidR="00087B37" w:rsidRPr="00454283">
      <w:rPr>
        <w:rFonts w:ascii="Trebuchet MS" w:hAnsi="Trebuchet MS" w:cs="Arial"/>
        <w:sz w:val="18"/>
        <w:szCs w:val="18"/>
      </w:rPr>
      <w:fldChar w:fldCharType="separate"/>
    </w:r>
    <w:r w:rsidR="006D45A3">
      <w:rPr>
        <w:rFonts w:ascii="Trebuchet MS" w:hAnsi="Trebuchet MS" w:cs="Arial"/>
        <w:noProof/>
        <w:sz w:val="18"/>
        <w:szCs w:val="18"/>
      </w:rPr>
      <w:t>5</w:t>
    </w:r>
    <w:r w:rsidR="00087B37" w:rsidRPr="00454283">
      <w:rPr>
        <w:rFonts w:ascii="Trebuchet MS" w:hAnsi="Trebuchet MS" w:cs="Arial"/>
        <w:sz w:val="18"/>
        <w:szCs w:val="18"/>
      </w:rPr>
      <w:fldChar w:fldCharType="end"/>
    </w:r>
  </w:p>
  <w:p w:rsidR="00C45E37" w:rsidRPr="002E2F6D" w:rsidRDefault="006D45A3" w:rsidP="005E0E4E">
    <w:pPr>
      <w:pStyle w:val="Piedepgina"/>
      <w:jc w:val="right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6A9" w:rsidRDefault="009666A9" w:rsidP="00E03D2E">
      <w:pPr>
        <w:spacing w:after="0" w:line="240" w:lineRule="auto"/>
      </w:pPr>
      <w:r>
        <w:separator/>
      </w:r>
    </w:p>
  </w:footnote>
  <w:footnote w:type="continuationSeparator" w:id="0">
    <w:p w:rsidR="009666A9" w:rsidRDefault="009666A9" w:rsidP="00E03D2E">
      <w:pPr>
        <w:spacing w:after="0" w:line="240" w:lineRule="auto"/>
      </w:pPr>
      <w:r>
        <w:continuationSeparator/>
      </w:r>
    </w:p>
  </w:footnote>
  <w:footnote w:id="1">
    <w:p w:rsidR="00046803" w:rsidRDefault="00046803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40C21">
        <w:rPr>
          <w:rFonts w:ascii="Trebuchet MS" w:hAnsi="Trebuchet MS"/>
          <w:sz w:val="16"/>
          <w:szCs w:val="16"/>
          <w:lang w:val="es-MX"/>
        </w:rPr>
        <w:t xml:space="preserve">Todos los hechos acontecieron en el año dos mil </w:t>
      </w:r>
      <w:r>
        <w:rPr>
          <w:rFonts w:ascii="Trebuchet MS" w:hAnsi="Trebuchet MS"/>
          <w:sz w:val="16"/>
          <w:szCs w:val="16"/>
          <w:lang w:val="es-MX"/>
        </w:rPr>
        <w:t>veintiuno</w:t>
      </w:r>
      <w:r w:rsidRPr="00440C21">
        <w:rPr>
          <w:rFonts w:ascii="Trebuchet MS" w:hAnsi="Trebuchet MS"/>
          <w:sz w:val="16"/>
          <w:szCs w:val="16"/>
          <w:lang w:val="es-MX"/>
        </w:rPr>
        <w:t>, salvo referencia en contrario.</w:t>
      </w:r>
    </w:p>
  </w:footnote>
  <w:footnote w:id="2">
    <w:p w:rsidR="00E03D2E" w:rsidRPr="00440C21" w:rsidRDefault="00E03D2E" w:rsidP="00E03D2E">
      <w:pPr>
        <w:pStyle w:val="Textonotapie"/>
        <w:jc w:val="both"/>
        <w:rPr>
          <w:rFonts w:ascii="Trebuchet MS" w:hAnsi="Trebuchet MS"/>
          <w:sz w:val="16"/>
          <w:szCs w:val="16"/>
        </w:rPr>
      </w:pPr>
      <w:r w:rsidRPr="0092476E">
        <w:rPr>
          <w:rStyle w:val="Refdenotaalpie"/>
          <w:rFonts w:ascii="Trebuchet MS" w:hAnsi="Trebuchet MS"/>
          <w:sz w:val="16"/>
        </w:rPr>
        <w:footnoteRef/>
      </w:r>
      <w:r w:rsidRPr="0092476E">
        <w:rPr>
          <w:rFonts w:ascii="Trebuchet MS" w:hAnsi="Trebuchet MS"/>
          <w:sz w:val="16"/>
        </w:rPr>
        <w:t xml:space="preserve"> El Instituto </w:t>
      </w:r>
      <w:r w:rsidRPr="0092476E">
        <w:rPr>
          <w:rFonts w:ascii="Trebuchet MS" w:hAnsi="Trebuchet MS" w:cs="Arial"/>
          <w:sz w:val="16"/>
          <w:szCs w:val="24"/>
        </w:rPr>
        <w:t xml:space="preserve">Electoral y de Participación </w:t>
      </w:r>
      <w:r w:rsidR="00A82AF0">
        <w:rPr>
          <w:rFonts w:ascii="Trebuchet MS" w:hAnsi="Trebuchet MS" w:cs="Arial"/>
          <w:sz w:val="16"/>
          <w:szCs w:val="16"/>
        </w:rPr>
        <w:t>Ciudadana</w:t>
      </w:r>
      <w:r w:rsidRPr="00440C21">
        <w:rPr>
          <w:rFonts w:ascii="Trebuchet MS" w:hAnsi="Trebuchet MS" w:cs="Arial"/>
          <w:sz w:val="16"/>
          <w:szCs w:val="16"/>
        </w:rPr>
        <w:t xml:space="preserve"> del Estado de Jalisco, </w:t>
      </w:r>
      <w:r w:rsidRPr="00440C21">
        <w:rPr>
          <w:rFonts w:ascii="Trebuchet MS" w:hAnsi="Trebuchet MS" w:cs="Arial"/>
          <w:bCs/>
          <w:sz w:val="16"/>
          <w:szCs w:val="16"/>
        </w:rPr>
        <w:t xml:space="preserve">en lo sucesivo será referido como el </w:t>
      </w:r>
      <w:r w:rsidR="00A82AF0" w:rsidRPr="00440C21">
        <w:rPr>
          <w:rFonts w:ascii="Trebuchet MS" w:hAnsi="Trebuchet MS"/>
          <w:sz w:val="16"/>
          <w:szCs w:val="16"/>
        </w:rPr>
        <w:t>Instituto</w:t>
      </w:r>
      <w:r w:rsidRPr="00440C21">
        <w:rPr>
          <w:rFonts w:ascii="Trebuchet MS" w:hAnsi="Trebuchet MS" w:cs="Arial"/>
          <w:b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E37" w:rsidRDefault="00E64955" w:rsidP="00E64955">
    <w:pPr>
      <w:pStyle w:val="Encabezado"/>
      <w:rPr>
        <w:rFonts w:ascii="Trebuchet MS" w:hAnsi="Trebuchet MS"/>
        <w:lang w:val="es-MX"/>
      </w:rPr>
    </w:pPr>
    <w:r>
      <w:rPr>
        <w:noProof/>
        <w:lang w:val="es-MX" w:eastAsia="es-MX"/>
      </w:rPr>
      <w:drawing>
        <wp:inline distT="0" distB="0" distL="0" distR="0">
          <wp:extent cx="1390650" cy="780956"/>
          <wp:effectExtent l="0" t="0" r="0" b="635"/>
          <wp:docPr id="9" name="Imagen 9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80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4955" w:rsidRDefault="000323FC" w:rsidP="00E64955">
    <w:pPr>
      <w:pStyle w:val="Encabezado"/>
      <w:jc w:val="right"/>
      <w:rPr>
        <w:rFonts w:ascii="Trebuchet MS" w:hAnsi="Trebuchet MS"/>
        <w:b/>
        <w:sz w:val="24"/>
        <w:szCs w:val="24"/>
        <w:lang w:val="es-MX"/>
      </w:rPr>
    </w:pPr>
    <w:r>
      <w:rPr>
        <w:rFonts w:ascii="Trebuchet MS" w:hAnsi="Trebuchet MS"/>
        <w:b/>
        <w:sz w:val="24"/>
        <w:szCs w:val="24"/>
        <w:lang w:val="es-MX"/>
      </w:rPr>
      <w:t>REV-020</w:t>
    </w:r>
    <w:r w:rsidR="00E64955">
      <w:rPr>
        <w:rFonts w:ascii="Trebuchet MS" w:hAnsi="Trebuchet MS"/>
        <w:b/>
        <w:sz w:val="24"/>
        <w:szCs w:val="24"/>
        <w:lang w:val="es-MX"/>
      </w:rPr>
      <w:t>/202</w:t>
    </w:r>
    <w:r w:rsidR="00A06F93">
      <w:rPr>
        <w:rFonts w:ascii="Trebuchet MS" w:hAnsi="Trebuchet MS"/>
        <w:b/>
        <w:sz w:val="24"/>
        <w:szCs w:val="24"/>
        <w:lang w:val="es-MX"/>
      </w:rPr>
      <w:t>1</w:t>
    </w:r>
  </w:p>
  <w:p w:rsidR="00E64955" w:rsidRPr="00E64955" w:rsidRDefault="00E64955" w:rsidP="00E64955">
    <w:pPr>
      <w:pStyle w:val="Encabezado"/>
      <w:jc w:val="right"/>
      <w:rPr>
        <w:rFonts w:ascii="Trebuchet MS" w:hAnsi="Trebuchet MS"/>
        <w:b/>
        <w:sz w:val="24"/>
        <w:szCs w:val="24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785A"/>
    <w:multiLevelType w:val="hybridMultilevel"/>
    <w:tmpl w:val="FE023BAA"/>
    <w:lvl w:ilvl="0" w:tplc="660662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823D2"/>
    <w:multiLevelType w:val="hybridMultilevel"/>
    <w:tmpl w:val="C59EEC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658CA"/>
    <w:multiLevelType w:val="hybridMultilevel"/>
    <w:tmpl w:val="030ADE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0062"/>
    <w:multiLevelType w:val="hybridMultilevel"/>
    <w:tmpl w:val="3F6C6BAC"/>
    <w:lvl w:ilvl="0" w:tplc="055AD1AC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51" w:hanging="360"/>
      </w:pPr>
    </w:lvl>
    <w:lvl w:ilvl="2" w:tplc="080A001B" w:tentative="1">
      <w:start w:val="1"/>
      <w:numFmt w:val="lowerRoman"/>
      <w:lvlText w:val="%3."/>
      <w:lvlJc w:val="right"/>
      <w:pPr>
        <w:ind w:left="1771" w:hanging="180"/>
      </w:pPr>
    </w:lvl>
    <w:lvl w:ilvl="3" w:tplc="080A000F" w:tentative="1">
      <w:start w:val="1"/>
      <w:numFmt w:val="decimal"/>
      <w:lvlText w:val="%4."/>
      <w:lvlJc w:val="left"/>
      <w:pPr>
        <w:ind w:left="2491" w:hanging="360"/>
      </w:pPr>
    </w:lvl>
    <w:lvl w:ilvl="4" w:tplc="080A0019" w:tentative="1">
      <w:start w:val="1"/>
      <w:numFmt w:val="lowerLetter"/>
      <w:lvlText w:val="%5."/>
      <w:lvlJc w:val="left"/>
      <w:pPr>
        <w:ind w:left="3211" w:hanging="360"/>
      </w:pPr>
    </w:lvl>
    <w:lvl w:ilvl="5" w:tplc="080A001B" w:tentative="1">
      <w:start w:val="1"/>
      <w:numFmt w:val="lowerRoman"/>
      <w:lvlText w:val="%6."/>
      <w:lvlJc w:val="right"/>
      <w:pPr>
        <w:ind w:left="3931" w:hanging="180"/>
      </w:pPr>
    </w:lvl>
    <w:lvl w:ilvl="6" w:tplc="080A000F" w:tentative="1">
      <w:start w:val="1"/>
      <w:numFmt w:val="decimal"/>
      <w:lvlText w:val="%7."/>
      <w:lvlJc w:val="left"/>
      <w:pPr>
        <w:ind w:left="4651" w:hanging="360"/>
      </w:pPr>
    </w:lvl>
    <w:lvl w:ilvl="7" w:tplc="080A0019" w:tentative="1">
      <w:start w:val="1"/>
      <w:numFmt w:val="lowerLetter"/>
      <w:lvlText w:val="%8."/>
      <w:lvlJc w:val="left"/>
      <w:pPr>
        <w:ind w:left="5371" w:hanging="360"/>
      </w:pPr>
    </w:lvl>
    <w:lvl w:ilvl="8" w:tplc="080A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4">
    <w:nsid w:val="1BB05825"/>
    <w:multiLevelType w:val="hybridMultilevel"/>
    <w:tmpl w:val="030ADE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34D58"/>
    <w:multiLevelType w:val="hybridMultilevel"/>
    <w:tmpl w:val="DF72BC9C"/>
    <w:lvl w:ilvl="0" w:tplc="5B38D3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32428"/>
    <w:multiLevelType w:val="hybridMultilevel"/>
    <w:tmpl w:val="45D674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F5274"/>
    <w:multiLevelType w:val="hybridMultilevel"/>
    <w:tmpl w:val="00564D66"/>
    <w:lvl w:ilvl="0" w:tplc="AFCCC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EE1E22"/>
    <w:multiLevelType w:val="hybridMultilevel"/>
    <w:tmpl w:val="28DC0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867AF"/>
    <w:multiLevelType w:val="hybridMultilevel"/>
    <w:tmpl w:val="28DC0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65FF7"/>
    <w:multiLevelType w:val="hybridMultilevel"/>
    <w:tmpl w:val="3294AE26"/>
    <w:lvl w:ilvl="0" w:tplc="BADAD3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BC36B6"/>
    <w:multiLevelType w:val="hybridMultilevel"/>
    <w:tmpl w:val="327ABC3C"/>
    <w:lvl w:ilvl="0" w:tplc="6C8CB0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63132"/>
    <w:multiLevelType w:val="hybridMultilevel"/>
    <w:tmpl w:val="BAF83216"/>
    <w:lvl w:ilvl="0" w:tplc="D66684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76921930"/>
    <w:multiLevelType w:val="hybridMultilevel"/>
    <w:tmpl w:val="8DFA3998"/>
    <w:lvl w:ilvl="0" w:tplc="DE7CB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D2E"/>
    <w:rsid w:val="00000EEF"/>
    <w:rsid w:val="00024F3C"/>
    <w:rsid w:val="000323FC"/>
    <w:rsid w:val="00046803"/>
    <w:rsid w:val="00065378"/>
    <w:rsid w:val="00065FF8"/>
    <w:rsid w:val="00074F35"/>
    <w:rsid w:val="00087B37"/>
    <w:rsid w:val="0009603E"/>
    <w:rsid w:val="000B0BFA"/>
    <w:rsid w:val="000C0D5B"/>
    <w:rsid w:val="000E1887"/>
    <w:rsid w:val="000F6725"/>
    <w:rsid w:val="00113A5D"/>
    <w:rsid w:val="0011533E"/>
    <w:rsid w:val="00157CE7"/>
    <w:rsid w:val="00172B01"/>
    <w:rsid w:val="00173EBF"/>
    <w:rsid w:val="00180318"/>
    <w:rsid w:val="001B22BB"/>
    <w:rsid w:val="001C2D82"/>
    <w:rsid w:val="001D1032"/>
    <w:rsid w:val="001E2D29"/>
    <w:rsid w:val="00206411"/>
    <w:rsid w:val="0021144A"/>
    <w:rsid w:val="002312D8"/>
    <w:rsid w:val="002344AC"/>
    <w:rsid w:val="00250D21"/>
    <w:rsid w:val="002612DF"/>
    <w:rsid w:val="00271020"/>
    <w:rsid w:val="002742B0"/>
    <w:rsid w:val="002A64A6"/>
    <w:rsid w:val="002B0AD0"/>
    <w:rsid w:val="002B7CAB"/>
    <w:rsid w:val="002D0751"/>
    <w:rsid w:val="002D62A1"/>
    <w:rsid w:val="002E23D8"/>
    <w:rsid w:val="00315831"/>
    <w:rsid w:val="00324ADF"/>
    <w:rsid w:val="00325A30"/>
    <w:rsid w:val="0035490C"/>
    <w:rsid w:val="00356065"/>
    <w:rsid w:val="0036238C"/>
    <w:rsid w:val="00372290"/>
    <w:rsid w:val="003765F1"/>
    <w:rsid w:val="00384979"/>
    <w:rsid w:val="003C0C02"/>
    <w:rsid w:val="003C4F16"/>
    <w:rsid w:val="003F4338"/>
    <w:rsid w:val="00401A1D"/>
    <w:rsid w:val="004040FC"/>
    <w:rsid w:val="00405AA7"/>
    <w:rsid w:val="00430D95"/>
    <w:rsid w:val="00440C21"/>
    <w:rsid w:val="004530FC"/>
    <w:rsid w:val="00454283"/>
    <w:rsid w:val="00461010"/>
    <w:rsid w:val="00461023"/>
    <w:rsid w:val="004F0ECB"/>
    <w:rsid w:val="00513B4C"/>
    <w:rsid w:val="00533E6B"/>
    <w:rsid w:val="00553849"/>
    <w:rsid w:val="005555F7"/>
    <w:rsid w:val="00556142"/>
    <w:rsid w:val="00567FB4"/>
    <w:rsid w:val="005721D0"/>
    <w:rsid w:val="005863F9"/>
    <w:rsid w:val="005904C1"/>
    <w:rsid w:val="005A7BFD"/>
    <w:rsid w:val="005D276C"/>
    <w:rsid w:val="005E1732"/>
    <w:rsid w:val="005E6ECE"/>
    <w:rsid w:val="00626E5C"/>
    <w:rsid w:val="006435CE"/>
    <w:rsid w:val="006659A5"/>
    <w:rsid w:val="0067337B"/>
    <w:rsid w:val="0069063E"/>
    <w:rsid w:val="006B01C2"/>
    <w:rsid w:val="006C5F07"/>
    <w:rsid w:val="006D0E9A"/>
    <w:rsid w:val="006D45A3"/>
    <w:rsid w:val="006D45C5"/>
    <w:rsid w:val="0071196B"/>
    <w:rsid w:val="00711BB9"/>
    <w:rsid w:val="0072243A"/>
    <w:rsid w:val="00735D3C"/>
    <w:rsid w:val="00752A51"/>
    <w:rsid w:val="00765AD3"/>
    <w:rsid w:val="00776006"/>
    <w:rsid w:val="00791403"/>
    <w:rsid w:val="008019DE"/>
    <w:rsid w:val="00842220"/>
    <w:rsid w:val="00863DD3"/>
    <w:rsid w:val="00870D1D"/>
    <w:rsid w:val="008710C4"/>
    <w:rsid w:val="00896F2F"/>
    <w:rsid w:val="008A4CA6"/>
    <w:rsid w:val="008A73E0"/>
    <w:rsid w:val="008C4F15"/>
    <w:rsid w:val="008C6004"/>
    <w:rsid w:val="008D1888"/>
    <w:rsid w:val="00907F63"/>
    <w:rsid w:val="00913C0D"/>
    <w:rsid w:val="00920B1F"/>
    <w:rsid w:val="00935F07"/>
    <w:rsid w:val="009666A9"/>
    <w:rsid w:val="009B4803"/>
    <w:rsid w:val="009D2C25"/>
    <w:rsid w:val="00A05C51"/>
    <w:rsid w:val="00A06F93"/>
    <w:rsid w:val="00A379C6"/>
    <w:rsid w:val="00A42A6E"/>
    <w:rsid w:val="00A440ED"/>
    <w:rsid w:val="00A67205"/>
    <w:rsid w:val="00A82AF0"/>
    <w:rsid w:val="00AD31B3"/>
    <w:rsid w:val="00AD3788"/>
    <w:rsid w:val="00AD3CC0"/>
    <w:rsid w:val="00AE097E"/>
    <w:rsid w:val="00AE47A2"/>
    <w:rsid w:val="00B02CF9"/>
    <w:rsid w:val="00B12178"/>
    <w:rsid w:val="00B1276C"/>
    <w:rsid w:val="00B267EE"/>
    <w:rsid w:val="00B676E3"/>
    <w:rsid w:val="00B7238D"/>
    <w:rsid w:val="00B731C2"/>
    <w:rsid w:val="00B743DE"/>
    <w:rsid w:val="00B85A07"/>
    <w:rsid w:val="00B92A03"/>
    <w:rsid w:val="00B971DE"/>
    <w:rsid w:val="00BA4E71"/>
    <w:rsid w:val="00BD5E56"/>
    <w:rsid w:val="00BF4717"/>
    <w:rsid w:val="00C34637"/>
    <w:rsid w:val="00C718DF"/>
    <w:rsid w:val="00C84F16"/>
    <w:rsid w:val="00C91D48"/>
    <w:rsid w:val="00CB2A49"/>
    <w:rsid w:val="00CB6B51"/>
    <w:rsid w:val="00CD3936"/>
    <w:rsid w:val="00CE75AD"/>
    <w:rsid w:val="00CF2C71"/>
    <w:rsid w:val="00CF36E7"/>
    <w:rsid w:val="00D060C6"/>
    <w:rsid w:val="00D174BA"/>
    <w:rsid w:val="00D27DF3"/>
    <w:rsid w:val="00D4204F"/>
    <w:rsid w:val="00D7082A"/>
    <w:rsid w:val="00D810A5"/>
    <w:rsid w:val="00DD70FD"/>
    <w:rsid w:val="00DF7BBB"/>
    <w:rsid w:val="00E03D2E"/>
    <w:rsid w:val="00E11DFF"/>
    <w:rsid w:val="00E162F7"/>
    <w:rsid w:val="00E522F3"/>
    <w:rsid w:val="00E62600"/>
    <w:rsid w:val="00E64955"/>
    <w:rsid w:val="00E74C07"/>
    <w:rsid w:val="00E76A31"/>
    <w:rsid w:val="00E97E36"/>
    <w:rsid w:val="00EA026A"/>
    <w:rsid w:val="00EA027C"/>
    <w:rsid w:val="00EB1DBC"/>
    <w:rsid w:val="00EF191D"/>
    <w:rsid w:val="00F03D82"/>
    <w:rsid w:val="00F129ED"/>
    <w:rsid w:val="00F431C8"/>
    <w:rsid w:val="00F5147C"/>
    <w:rsid w:val="00F56578"/>
    <w:rsid w:val="00F6653D"/>
    <w:rsid w:val="00FF2630"/>
    <w:rsid w:val="00FF3076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BFF5FCD5-0565-4A17-9D33-8AFE3F2D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D2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E03D2E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03D2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E03D2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E03D2E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s-ES"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E03D2E"/>
    <w:rPr>
      <w:rFonts w:ascii="Arial" w:eastAsia="Times New Roman" w:hAnsi="Arial" w:cs="Arial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rsid w:val="00E03D2E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val="es-E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03D2E"/>
    <w:rPr>
      <w:rFonts w:ascii="Arial" w:eastAsia="Times New Roman" w:hAnsi="Arial" w:cs="Arial"/>
      <w:sz w:val="20"/>
      <w:szCs w:val="20"/>
      <w:lang w:val="es-ES" w:eastAsia="ar-SA"/>
    </w:rPr>
  </w:style>
  <w:style w:type="paragraph" w:styleId="Sinespaciado">
    <w:name w:val="No Spacing"/>
    <w:basedOn w:val="Normal"/>
    <w:link w:val="SinespaciadoCar"/>
    <w:uiPriority w:val="1"/>
    <w:qFormat/>
    <w:rsid w:val="00E03D2E"/>
    <w:pPr>
      <w:spacing w:after="0" w:line="240" w:lineRule="auto"/>
    </w:pPr>
    <w:rPr>
      <w:sz w:val="20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locked/>
    <w:rsid w:val="00E03D2E"/>
    <w:rPr>
      <w:rFonts w:ascii="Calibri" w:eastAsia="Calibri" w:hAnsi="Calibri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A05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">
    <w:name w:val="Light Grid"/>
    <w:basedOn w:val="Tablanormal"/>
    <w:uiPriority w:val="62"/>
    <w:rsid w:val="00A05C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uiPriority w:val="99"/>
    <w:rsid w:val="00DD70F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62F7"/>
    <w:rPr>
      <w:rFonts w:ascii="Segoe UI" w:eastAsia="Calibr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B97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-la.facebook.com/SoyJCVillareal/photos/a.1237593802981196/5160347374039133/?type=1&amp;thea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B89F6-F4A3-4D35-A124-BFCE5F537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1210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juan.orozco</dc:creator>
  <cp:lastModifiedBy>Ricardo Escobar Cibrian</cp:lastModifiedBy>
  <cp:revision>7</cp:revision>
  <cp:lastPrinted>2018-05-02T21:34:00Z</cp:lastPrinted>
  <dcterms:created xsi:type="dcterms:W3CDTF">2021-08-31T22:03:00Z</dcterms:created>
  <dcterms:modified xsi:type="dcterms:W3CDTF">2021-09-01T17:34:00Z</dcterms:modified>
</cp:coreProperties>
</file>