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4D" w:rsidRPr="001B0E11" w:rsidRDefault="0049494D" w:rsidP="00D93414">
      <w:pPr>
        <w:spacing w:after="0" w:line="240" w:lineRule="auto"/>
        <w:jc w:val="both"/>
        <w:rPr>
          <w:rFonts w:ascii="Trebuchet MS" w:hAnsi="Trebuchet MS" w:cs="Arial"/>
          <w:b/>
          <w:lang w:val="es-ES"/>
        </w:rPr>
      </w:pPr>
      <w:bookmarkStart w:id="0" w:name="_GoBack"/>
      <w:bookmarkEnd w:id="0"/>
      <w:r w:rsidRPr="00A07DE6">
        <w:rPr>
          <w:rFonts w:ascii="Trebuchet MS" w:eastAsia="Times New Roman" w:hAnsi="Trebuchet MS" w:cs="Arial"/>
          <w:b/>
          <w:sz w:val="24"/>
          <w:szCs w:val="24"/>
          <w:lang w:val="es-ES" w:eastAsia="es-ES"/>
        </w:rPr>
        <w:t xml:space="preserve">RESOLUCIÓN DEL CONSEJO GENERAL DEL INSTITUTO ELECTORAL Y DE PARTICIPACIÓN CIUDADANA DEL ESTADO DE JALISCO, RELATIVO AL RECURSO DE REVISIÓN RADICADO CON EL NÚMERO DE </w:t>
      </w:r>
      <w:r>
        <w:rPr>
          <w:rFonts w:ascii="Trebuchet MS" w:eastAsia="Times New Roman" w:hAnsi="Trebuchet MS" w:cs="Arial"/>
          <w:b/>
          <w:sz w:val="24"/>
          <w:szCs w:val="24"/>
          <w:lang w:val="es-ES" w:eastAsia="es-ES"/>
        </w:rPr>
        <w:t>EXPEDIENTE REV-011</w:t>
      </w:r>
      <w:r w:rsidRPr="00A07DE6">
        <w:rPr>
          <w:rFonts w:ascii="Trebuchet MS" w:eastAsia="Times New Roman" w:hAnsi="Trebuchet MS" w:cs="Arial"/>
          <w:b/>
          <w:sz w:val="24"/>
          <w:szCs w:val="24"/>
          <w:lang w:val="es-ES" w:eastAsia="es-ES"/>
        </w:rPr>
        <w:t>/2021</w:t>
      </w:r>
      <w:r w:rsidR="000E5749">
        <w:rPr>
          <w:rFonts w:ascii="Trebuchet MS" w:eastAsia="Times New Roman" w:hAnsi="Trebuchet MS" w:cs="Arial"/>
          <w:b/>
          <w:sz w:val="24"/>
          <w:szCs w:val="24"/>
          <w:lang w:val="es-ES" w:eastAsia="es-ES"/>
        </w:rPr>
        <w:t>, PROMOVIDO POR EL CIUDADANO ISAAC ELIACIM TERRÓN OROZCO</w:t>
      </w:r>
      <w:r w:rsidRPr="00A07DE6">
        <w:rPr>
          <w:rFonts w:ascii="Trebuchet MS" w:hAnsi="Trebuchet MS" w:cs="Arial"/>
          <w:b/>
          <w:sz w:val="24"/>
          <w:szCs w:val="24"/>
          <w:lang w:val="es-ES"/>
        </w:rPr>
        <w:t>.</w:t>
      </w:r>
    </w:p>
    <w:p w:rsidR="0049494D" w:rsidRPr="00A07DE6" w:rsidRDefault="0049494D" w:rsidP="00D93414">
      <w:pPr>
        <w:spacing w:after="0" w:line="240" w:lineRule="auto"/>
        <w:jc w:val="both"/>
        <w:rPr>
          <w:rFonts w:ascii="Trebuchet MS" w:eastAsia="Times New Roman" w:hAnsi="Trebuchet MS" w:cs="Arial"/>
          <w:b/>
          <w:sz w:val="24"/>
          <w:szCs w:val="24"/>
          <w:lang w:val="es-ES" w:eastAsia="es-ES"/>
        </w:rPr>
      </w:pPr>
    </w:p>
    <w:p w:rsidR="0049494D" w:rsidRPr="00A07DE6" w:rsidRDefault="0049494D" w:rsidP="00D93414">
      <w:pPr>
        <w:pStyle w:val="Sinespaciado"/>
        <w:jc w:val="both"/>
        <w:rPr>
          <w:rFonts w:ascii="Trebuchet MS" w:hAnsi="Trebuchet MS"/>
          <w:sz w:val="24"/>
          <w:szCs w:val="24"/>
          <w:lang w:val="es-ES"/>
        </w:rPr>
      </w:pPr>
      <w:r w:rsidRPr="00A07DE6">
        <w:rPr>
          <w:rFonts w:ascii="Trebuchet MS" w:eastAsia="Times New Roman" w:hAnsi="Trebuchet MS" w:cs="Arial"/>
          <w:sz w:val="24"/>
          <w:szCs w:val="24"/>
          <w:lang w:val="es-ES"/>
        </w:rPr>
        <w:t xml:space="preserve">Vistos para resolver los autos del expediente identificado con el número citado al rubro, formado con motivo del </w:t>
      </w:r>
      <w:r w:rsidRPr="00A07DE6">
        <w:rPr>
          <w:rFonts w:ascii="Trebuchet MS" w:eastAsia="Times New Roman" w:hAnsi="Trebuchet MS" w:cs="Arial"/>
          <w:b/>
          <w:sz w:val="24"/>
          <w:szCs w:val="24"/>
          <w:lang w:val="es-ES"/>
        </w:rPr>
        <w:t xml:space="preserve">RECURSO DE REVISIÓN </w:t>
      </w:r>
      <w:r w:rsidRPr="00A07DE6">
        <w:rPr>
          <w:rFonts w:ascii="Trebuchet MS" w:eastAsia="Times New Roman" w:hAnsi="Trebuchet MS" w:cs="Arial"/>
          <w:sz w:val="24"/>
          <w:szCs w:val="24"/>
          <w:lang w:val="es-ES"/>
        </w:rPr>
        <w:t>promovido por</w:t>
      </w:r>
      <w:r>
        <w:rPr>
          <w:rFonts w:ascii="Trebuchet MS" w:eastAsia="Times New Roman" w:hAnsi="Trebuchet MS" w:cs="Arial"/>
          <w:sz w:val="24"/>
          <w:szCs w:val="24"/>
          <w:lang w:val="es-ES"/>
        </w:rPr>
        <w:t xml:space="preserve"> el ciudadano</w:t>
      </w:r>
      <w:r w:rsidRPr="00A07DE6">
        <w:rPr>
          <w:rFonts w:ascii="Trebuchet MS" w:eastAsia="Times New Roman" w:hAnsi="Trebuchet MS" w:cs="Arial"/>
          <w:sz w:val="24"/>
          <w:szCs w:val="24"/>
          <w:lang w:val="es-ES"/>
        </w:rPr>
        <w:t xml:space="preserve"> </w:t>
      </w:r>
      <w:r>
        <w:rPr>
          <w:rFonts w:ascii="Trebuchet MS" w:hAnsi="Trebuchet MS" w:cs="Arial"/>
          <w:sz w:val="24"/>
          <w:szCs w:val="24"/>
          <w:lang w:val="es-ES"/>
        </w:rPr>
        <w:t xml:space="preserve">Isaac </w:t>
      </w:r>
      <w:proofErr w:type="spellStart"/>
      <w:r>
        <w:rPr>
          <w:rFonts w:ascii="Trebuchet MS" w:hAnsi="Trebuchet MS" w:cs="Arial"/>
          <w:sz w:val="24"/>
          <w:szCs w:val="24"/>
          <w:lang w:val="es-ES"/>
        </w:rPr>
        <w:t>Eliacim</w:t>
      </w:r>
      <w:proofErr w:type="spellEnd"/>
      <w:r>
        <w:rPr>
          <w:rFonts w:ascii="Trebuchet MS" w:hAnsi="Trebuchet MS" w:cs="Arial"/>
          <w:sz w:val="24"/>
          <w:szCs w:val="24"/>
          <w:lang w:val="es-ES"/>
        </w:rPr>
        <w:t xml:space="preserve"> Terrón Orozco</w:t>
      </w:r>
      <w:r w:rsidRPr="00A07DE6">
        <w:rPr>
          <w:rFonts w:ascii="Trebuchet MS" w:hAnsi="Trebuchet MS" w:cs="Arial"/>
          <w:sz w:val="24"/>
          <w:szCs w:val="24"/>
          <w:lang w:val="es-ES"/>
        </w:rPr>
        <w:t xml:space="preserve">, </w:t>
      </w:r>
      <w:r>
        <w:rPr>
          <w:rFonts w:ascii="Trebuchet MS" w:hAnsi="Trebuchet MS" w:cs="Arial"/>
          <w:sz w:val="24"/>
          <w:szCs w:val="24"/>
          <w:lang w:val="es-ES"/>
        </w:rPr>
        <w:t>en contra del acuerdo de fecha once de abril</w:t>
      </w:r>
      <w:r w:rsidR="0071588E">
        <w:rPr>
          <w:rFonts w:ascii="Trebuchet MS" w:hAnsi="Trebuchet MS" w:cs="Arial"/>
          <w:sz w:val="24"/>
          <w:szCs w:val="24"/>
          <w:lang w:val="es-ES"/>
        </w:rPr>
        <w:t xml:space="preserve"> del año </w:t>
      </w:r>
      <w:r w:rsidRPr="00A07DE6">
        <w:rPr>
          <w:rFonts w:ascii="Trebuchet MS" w:hAnsi="Trebuchet MS" w:cs="Arial"/>
          <w:sz w:val="24"/>
          <w:szCs w:val="24"/>
          <w:lang w:val="es-ES"/>
        </w:rPr>
        <w:t xml:space="preserve"> dos mil veintiuno</w:t>
      </w:r>
      <w:r w:rsidRPr="00A07DE6">
        <w:rPr>
          <w:rStyle w:val="Refdenotaalpie"/>
          <w:rFonts w:ascii="Trebuchet MS" w:hAnsi="Trebuchet MS"/>
          <w:sz w:val="24"/>
          <w:szCs w:val="24"/>
          <w:lang w:val="es-ES"/>
        </w:rPr>
        <w:footnoteReference w:id="1"/>
      </w:r>
      <w:r w:rsidRPr="00A07DE6">
        <w:rPr>
          <w:rFonts w:ascii="Trebuchet MS" w:hAnsi="Trebuchet MS"/>
          <w:sz w:val="24"/>
          <w:szCs w:val="24"/>
          <w:lang w:val="es-ES"/>
        </w:rPr>
        <w:t>, mediante el cual se desechó el P</w:t>
      </w:r>
      <w:r>
        <w:rPr>
          <w:rFonts w:ascii="Trebuchet MS" w:hAnsi="Trebuchet MS"/>
          <w:sz w:val="24"/>
          <w:szCs w:val="24"/>
          <w:lang w:val="es-ES"/>
        </w:rPr>
        <w:t>rocedimiento</w:t>
      </w:r>
      <w:r w:rsidRPr="00A07DE6">
        <w:rPr>
          <w:rFonts w:ascii="Trebuchet MS" w:hAnsi="Trebuchet MS"/>
          <w:sz w:val="24"/>
          <w:szCs w:val="24"/>
          <w:lang w:val="es-ES"/>
        </w:rPr>
        <w:t xml:space="preserve"> Sancionador Especial identificado con el número de expediente </w:t>
      </w:r>
      <w:r w:rsidRPr="00054E18">
        <w:rPr>
          <w:rFonts w:ascii="Trebuchet MS" w:hAnsi="Trebuchet MS"/>
          <w:b/>
          <w:sz w:val="24"/>
          <w:szCs w:val="24"/>
          <w:lang w:val="es-ES"/>
        </w:rPr>
        <w:t>PSE-QUEJA-088/2021</w:t>
      </w:r>
      <w:r w:rsidRPr="00A07DE6">
        <w:rPr>
          <w:rFonts w:ascii="Trebuchet MS" w:hAnsi="Trebuchet MS"/>
          <w:sz w:val="24"/>
          <w:szCs w:val="24"/>
          <w:lang w:val="es-ES"/>
        </w:rPr>
        <w:t>, dictado por la Secretaría Ejecutiva del Instituto Electoral y de Participación Ciudadana del Estado de Jalisco</w:t>
      </w:r>
      <w:r w:rsidRPr="00A07DE6">
        <w:rPr>
          <w:rStyle w:val="Refdenotaalpie"/>
          <w:rFonts w:ascii="Trebuchet MS" w:hAnsi="Trebuchet MS"/>
          <w:sz w:val="24"/>
          <w:szCs w:val="24"/>
          <w:lang w:val="es-ES"/>
        </w:rPr>
        <w:footnoteReference w:id="2"/>
      </w:r>
      <w:r w:rsidRPr="00A07DE6">
        <w:rPr>
          <w:rFonts w:ascii="Trebuchet MS" w:hAnsi="Trebuchet MS"/>
          <w:sz w:val="24"/>
          <w:szCs w:val="24"/>
          <w:lang w:val="es-ES"/>
        </w:rPr>
        <w:t>.</w:t>
      </w:r>
    </w:p>
    <w:p w:rsidR="0049494D" w:rsidRPr="00A07DE6" w:rsidRDefault="0049494D" w:rsidP="00D93414">
      <w:pPr>
        <w:spacing w:after="0" w:line="240" w:lineRule="auto"/>
        <w:jc w:val="both"/>
        <w:rPr>
          <w:rFonts w:ascii="Trebuchet MS" w:eastAsiaTheme="minorEastAsia" w:hAnsi="Trebuchet MS"/>
          <w:sz w:val="24"/>
          <w:szCs w:val="24"/>
          <w:lang w:val="es-ES" w:eastAsia="es-MX"/>
        </w:rPr>
      </w:pPr>
    </w:p>
    <w:p w:rsidR="0049494D" w:rsidRPr="00F64A96" w:rsidRDefault="0049494D" w:rsidP="00D93414">
      <w:pPr>
        <w:spacing w:after="0" w:line="240" w:lineRule="auto"/>
        <w:jc w:val="center"/>
        <w:rPr>
          <w:rFonts w:ascii="Trebuchet MS" w:eastAsia="Times New Roman" w:hAnsi="Trebuchet MS" w:cs="Arial"/>
          <w:b/>
          <w:sz w:val="24"/>
          <w:szCs w:val="24"/>
          <w:lang w:val="pt-BR" w:eastAsia="es-ES"/>
        </w:rPr>
      </w:pPr>
      <w:r w:rsidRPr="00F64A96">
        <w:rPr>
          <w:rFonts w:ascii="Trebuchet MS" w:eastAsia="Times New Roman" w:hAnsi="Trebuchet MS" w:cs="Arial"/>
          <w:b/>
          <w:sz w:val="24"/>
          <w:szCs w:val="24"/>
          <w:lang w:val="pt-BR" w:eastAsia="es-ES"/>
        </w:rPr>
        <w:t>A N T E C E D E N T E S</w:t>
      </w:r>
    </w:p>
    <w:p w:rsidR="0049494D" w:rsidRPr="00F64A96" w:rsidRDefault="0049494D" w:rsidP="00D93414">
      <w:pPr>
        <w:spacing w:after="0" w:line="240" w:lineRule="auto"/>
        <w:jc w:val="both"/>
        <w:rPr>
          <w:rFonts w:ascii="Trebuchet MS" w:eastAsia="Times New Roman" w:hAnsi="Trebuchet MS" w:cs="Arial"/>
          <w:b/>
          <w:sz w:val="24"/>
          <w:szCs w:val="24"/>
          <w:lang w:val="pt-BR" w:eastAsia="es-ES"/>
        </w:rPr>
      </w:pPr>
    </w:p>
    <w:p w:rsidR="0049494D" w:rsidRDefault="0049494D" w:rsidP="00D93414">
      <w:pPr>
        <w:pStyle w:val="Sinespaciado"/>
        <w:jc w:val="both"/>
        <w:rPr>
          <w:rFonts w:ascii="Trebuchet MS" w:hAnsi="Trebuchet MS"/>
          <w:sz w:val="24"/>
          <w:szCs w:val="24"/>
          <w:lang w:val="es-ES"/>
        </w:rPr>
      </w:pPr>
      <w:r w:rsidRPr="00A07DE6">
        <w:rPr>
          <w:rFonts w:ascii="Trebuchet MS" w:hAnsi="Trebuchet MS"/>
          <w:b/>
          <w:sz w:val="24"/>
          <w:szCs w:val="24"/>
          <w:lang w:val="es-ES" w:eastAsia="ar-SA"/>
        </w:rPr>
        <w:t>1.- P</w:t>
      </w:r>
      <w:r w:rsidR="00054E18">
        <w:rPr>
          <w:rFonts w:ascii="Trebuchet MS" w:hAnsi="Trebuchet MS"/>
          <w:b/>
          <w:sz w:val="24"/>
          <w:szCs w:val="24"/>
          <w:lang w:val="es-ES" w:eastAsia="ar-SA"/>
        </w:rPr>
        <w:t>resentación de denuncia</w:t>
      </w:r>
      <w:r w:rsidRPr="00A07DE6">
        <w:rPr>
          <w:rFonts w:ascii="Trebuchet MS" w:hAnsi="Trebuchet MS"/>
          <w:sz w:val="24"/>
          <w:szCs w:val="24"/>
          <w:lang w:val="es-ES" w:eastAsia="ar-SA"/>
        </w:rPr>
        <w:t xml:space="preserve">. </w:t>
      </w:r>
      <w:r w:rsidRPr="00A07DE6">
        <w:rPr>
          <w:rFonts w:ascii="Trebuchet MS" w:hAnsi="Trebuchet MS"/>
          <w:sz w:val="24"/>
          <w:szCs w:val="24"/>
          <w:lang w:val="es-ES"/>
        </w:rPr>
        <w:t xml:space="preserve">El </w:t>
      </w:r>
      <w:r>
        <w:rPr>
          <w:rFonts w:ascii="Trebuchet MS" w:hAnsi="Trebuchet MS"/>
          <w:sz w:val="24"/>
          <w:szCs w:val="24"/>
          <w:lang w:val="es-ES"/>
        </w:rPr>
        <w:t>primero de abril</w:t>
      </w:r>
      <w:r w:rsidRPr="00A07DE6">
        <w:rPr>
          <w:rFonts w:ascii="Trebuchet MS" w:hAnsi="Trebuchet MS"/>
          <w:sz w:val="24"/>
          <w:szCs w:val="24"/>
          <w:lang w:val="es-ES"/>
        </w:rPr>
        <w:t xml:space="preserve"> se recibió en la Oficialía de Partes del Instituto el escrito signado </w:t>
      </w:r>
      <w:r w:rsidRPr="000E5749">
        <w:rPr>
          <w:rFonts w:ascii="Trebuchet MS" w:hAnsi="Trebuchet MS"/>
          <w:sz w:val="24"/>
          <w:szCs w:val="24"/>
          <w:lang w:val="es-ES"/>
        </w:rPr>
        <w:t>por</w:t>
      </w:r>
      <w:r w:rsidRPr="000E5749">
        <w:rPr>
          <w:rFonts w:ascii="Trebuchet MS" w:eastAsia="Times New Roman" w:hAnsi="Trebuchet MS" w:cs="Arial"/>
          <w:sz w:val="24"/>
          <w:szCs w:val="24"/>
          <w:lang w:val="es-ES"/>
        </w:rPr>
        <w:t xml:space="preserve"> </w:t>
      </w:r>
      <w:r w:rsidRPr="000E5749">
        <w:rPr>
          <w:rFonts w:ascii="Trebuchet MS" w:hAnsi="Trebuchet MS" w:cs="Arial"/>
          <w:sz w:val="24"/>
          <w:szCs w:val="24"/>
          <w:lang w:val="es-ES"/>
        </w:rPr>
        <w:t xml:space="preserve">Isaac </w:t>
      </w:r>
      <w:proofErr w:type="spellStart"/>
      <w:r w:rsidRPr="000E5749">
        <w:rPr>
          <w:rFonts w:ascii="Trebuchet MS" w:hAnsi="Trebuchet MS" w:cs="Arial"/>
          <w:sz w:val="24"/>
          <w:szCs w:val="24"/>
          <w:lang w:val="es-ES"/>
        </w:rPr>
        <w:t>Eliacim</w:t>
      </w:r>
      <w:proofErr w:type="spellEnd"/>
      <w:r w:rsidRPr="000E5749">
        <w:rPr>
          <w:rFonts w:ascii="Trebuchet MS" w:hAnsi="Trebuchet MS" w:cs="Arial"/>
          <w:sz w:val="24"/>
          <w:szCs w:val="24"/>
          <w:lang w:val="es-ES"/>
        </w:rPr>
        <w:t xml:space="preserve"> Terrón Orozco</w:t>
      </w:r>
      <w:r w:rsidRPr="000E5749">
        <w:rPr>
          <w:rFonts w:ascii="Trebuchet MS" w:hAnsi="Trebuchet MS"/>
          <w:sz w:val="24"/>
          <w:szCs w:val="24"/>
          <w:lang w:val="es-ES"/>
        </w:rPr>
        <w:t>, el cual fue registrado con el número de folio 02084, mediante el cual presentó escrito por el cual denuncia</w:t>
      </w:r>
      <w:r w:rsidR="00054E18" w:rsidRPr="000E5749">
        <w:rPr>
          <w:rFonts w:ascii="Trebuchet MS" w:hAnsi="Trebuchet MS"/>
          <w:sz w:val="24"/>
          <w:szCs w:val="24"/>
          <w:lang w:val="es-ES"/>
        </w:rPr>
        <w:t>ba</w:t>
      </w:r>
      <w:r w:rsidRPr="000E5749">
        <w:rPr>
          <w:rFonts w:ascii="Trebuchet MS" w:hAnsi="Trebuchet MS"/>
          <w:sz w:val="24"/>
          <w:szCs w:val="24"/>
          <w:lang w:val="es-ES"/>
        </w:rPr>
        <w:t xml:space="preserve"> </w:t>
      </w:r>
      <w:r w:rsidRPr="000E5749">
        <w:rPr>
          <w:rFonts w:ascii="Trebuchet MS" w:hAnsi="Trebuchet MS"/>
          <w:color w:val="000000"/>
          <w:sz w:val="24"/>
          <w:szCs w:val="24"/>
          <w:lang w:val="es-ES"/>
        </w:rPr>
        <w:t>hechos imputables al ciudadano Sergio Armando Chávez Dávalos</w:t>
      </w:r>
      <w:r w:rsidR="00DF3E75" w:rsidRPr="000E5749">
        <w:rPr>
          <w:rFonts w:ascii="Trebuchet MS" w:hAnsi="Trebuchet MS"/>
          <w:color w:val="000000"/>
          <w:sz w:val="24"/>
          <w:szCs w:val="24"/>
          <w:lang w:val="es-ES"/>
        </w:rPr>
        <w:t xml:space="preserve"> así como al partido político M</w:t>
      </w:r>
      <w:r w:rsidR="000E5749">
        <w:rPr>
          <w:rFonts w:ascii="Trebuchet MS" w:hAnsi="Trebuchet MS"/>
          <w:color w:val="000000"/>
          <w:sz w:val="24"/>
          <w:szCs w:val="24"/>
          <w:lang w:val="es-ES"/>
        </w:rPr>
        <w:t>orena</w:t>
      </w:r>
      <w:r w:rsidRPr="000E5749">
        <w:rPr>
          <w:rFonts w:ascii="Trebuchet MS" w:hAnsi="Trebuchet MS"/>
          <w:color w:val="000000"/>
          <w:sz w:val="24"/>
          <w:szCs w:val="24"/>
          <w:lang w:val="es-ES"/>
        </w:rPr>
        <w:t>, por la probable comisión de actos anticipados de c</w:t>
      </w:r>
      <w:r w:rsidR="00DF3E75" w:rsidRPr="000E5749">
        <w:rPr>
          <w:rFonts w:ascii="Trebuchet MS" w:hAnsi="Trebuchet MS"/>
          <w:sz w:val="24"/>
          <w:szCs w:val="24"/>
          <w:lang w:val="es-ES"/>
        </w:rPr>
        <w:t>ampaña</w:t>
      </w:r>
      <w:r w:rsidR="00054E18" w:rsidRPr="000E5749">
        <w:rPr>
          <w:rFonts w:ascii="Trebuchet MS" w:hAnsi="Trebuchet MS"/>
          <w:sz w:val="24"/>
          <w:szCs w:val="24"/>
          <w:lang w:val="es-ES"/>
        </w:rPr>
        <w:t xml:space="preserve">, </w:t>
      </w:r>
      <w:r w:rsidR="00DF3E75" w:rsidRPr="000E5749">
        <w:rPr>
          <w:rFonts w:ascii="Trebuchet MS" w:hAnsi="Trebuchet MS"/>
          <w:sz w:val="24"/>
          <w:szCs w:val="24"/>
          <w:lang w:val="es-ES"/>
        </w:rPr>
        <w:t xml:space="preserve">ya que a su decir, </w:t>
      </w:r>
      <w:r w:rsidRPr="000E5749">
        <w:rPr>
          <w:rFonts w:ascii="Trebuchet MS" w:hAnsi="Trebuchet MS"/>
          <w:sz w:val="24"/>
          <w:szCs w:val="24"/>
          <w:lang w:val="es-ES"/>
        </w:rPr>
        <w:t xml:space="preserve">el pasado diecinueve de marzo a las </w:t>
      </w:r>
      <w:r w:rsidR="009A4007">
        <w:rPr>
          <w:rFonts w:ascii="Trebuchet MS" w:hAnsi="Trebuchet MS"/>
          <w:sz w:val="24"/>
          <w:szCs w:val="24"/>
          <w:lang w:val="es-ES"/>
        </w:rPr>
        <w:t>dieciséis horas con cincue</w:t>
      </w:r>
      <w:r w:rsidR="000E5749">
        <w:rPr>
          <w:rFonts w:ascii="Trebuchet MS" w:hAnsi="Trebuchet MS"/>
          <w:sz w:val="24"/>
          <w:szCs w:val="24"/>
          <w:lang w:val="es-ES"/>
        </w:rPr>
        <w:t xml:space="preserve">nta y </w:t>
      </w:r>
      <w:r w:rsidR="009A4007">
        <w:rPr>
          <w:rFonts w:ascii="Trebuchet MS" w:hAnsi="Trebuchet MS"/>
          <w:sz w:val="24"/>
          <w:szCs w:val="24"/>
          <w:lang w:val="es-ES"/>
        </w:rPr>
        <w:t>tres</w:t>
      </w:r>
      <w:r w:rsidR="000E5749">
        <w:rPr>
          <w:rFonts w:ascii="Trebuchet MS" w:hAnsi="Trebuchet MS"/>
          <w:sz w:val="24"/>
          <w:szCs w:val="24"/>
          <w:lang w:val="es-ES"/>
        </w:rPr>
        <w:t xml:space="preserve"> minutos</w:t>
      </w:r>
      <w:r w:rsidR="00DF3E75" w:rsidRPr="000E5749">
        <w:rPr>
          <w:rFonts w:ascii="Trebuchet MS" w:hAnsi="Trebuchet MS"/>
          <w:sz w:val="24"/>
          <w:szCs w:val="24"/>
          <w:lang w:val="es-ES"/>
        </w:rPr>
        <w:t>,</w:t>
      </w:r>
      <w:r w:rsidRPr="000E5749">
        <w:rPr>
          <w:rFonts w:ascii="Trebuchet MS" w:hAnsi="Trebuchet MS"/>
          <w:sz w:val="24"/>
          <w:szCs w:val="24"/>
          <w:lang w:val="es-ES"/>
        </w:rPr>
        <w:t xml:space="preserve"> en la red social </w:t>
      </w:r>
      <w:proofErr w:type="spellStart"/>
      <w:r w:rsidRPr="000E5749">
        <w:rPr>
          <w:rFonts w:ascii="Trebuchet MS" w:hAnsi="Trebuchet MS"/>
          <w:i/>
          <w:sz w:val="24"/>
          <w:szCs w:val="24"/>
          <w:lang w:val="es-ES"/>
        </w:rPr>
        <w:t>Facebook</w:t>
      </w:r>
      <w:proofErr w:type="spellEnd"/>
      <w:r w:rsidR="00DF3E75" w:rsidRPr="000E5749">
        <w:rPr>
          <w:rFonts w:ascii="Trebuchet MS" w:hAnsi="Trebuchet MS"/>
          <w:sz w:val="24"/>
          <w:szCs w:val="24"/>
          <w:lang w:val="es-ES"/>
        </w:rPr>
        <w:t>, se</w:t>
      </w:r>
      <w:r w:rsidRPr="000E5749">
        <w:rPr>
          <w:rFonts w:ascii="Trebuchet MS" w:hAnsi="Trebuchet MS"/>
          <w:sz w:val="24"/>
          <w:szCs w:val="24"/>
          <w:lang w:val="es-ES"/>
        </w:rPr>
        <w:t xml:space="preserve"> realizó</w:t>
      </w:r>
      <w:r>
        <w:rPr>
          <w:rFonts w:ascii="Trebuchet MS" w:hAnsi="Trebuchet MS"/>
          <w:sz w:val="24"/>
          <w:szCs w:val="24"/>
          <w:lang w:val="es-ES"/>
        </w:rPr>
        <w:t xml:space="preserve"> una publicación </w:t>
      </w:r>
      <w:r w:rsidR="00DF3E75">
        <w:rPr>
          <w:rFonts w:ascii="Trebuchet MS" w:hAnsi="Trebuchet MS"/>
          <w:sz w:val="24"/>
          <w:szCs w:val="24"/>
          <w:lang w:val="es-ES"/>
        </w:rPr>
        <w:t>de un video en la que aparece el denunciado, en el que</w:t>
      </w:r>
      <w:r w:rsidR="00054E18">
        <w:rPr>
          <w:rFonts w:ascii="Trebuchet MS" w:hAnsi="Trebuchet MS"/>
          <w:sz w:val="24"/>
          <w:szCs w:val="24"/>
          <w:lang w:val="es-ES"/>
        </w:rPr>
        <w:t xml:space="preserve"> </w:t>
      </w:r>
      <w:r w:rsidR="00DF3E75">
        <w:rPr>
          <w:rFonts w:ascii="Trebuchet MS" w:hAnsi="Trebuchet MS"/>
          <w:sz w:val="24"/>
          <w:szCs w:val="24"/>
          <w:lang w:val="es-ES"/>
        </w:rPr>
        <w:t>se posiciona</w:t>
      </w:r>
      <w:r w:rsidR="00054E18">
        <w:rPr>
          <w:rFonts w:ascii="Trebuchet MS" w:hAnsi="Trebuchet MS"/>
          <w:sz w:val="24"/>
          <w:szCs w:val="24"/>
          <w:lang w:val="es-ES"/>
        </w:rPr>
        <w:t>ba</w:t>
      </w:r>
      <w:r w:rsidR="00DF3E75">
        <w:rPr>
          <w:rFonts w:ascii="Trebuchet MS" w:hAnsi="Trebuchet MS"/>
          <w:sz w:val="24"/>
          <w:szCs w:val="24"/>
          <w:lang w:val="es-ES"/>
        </w:rPr>
        <w:t xml:space="preserve"> de forma anticipada, da</w:t>
      </w:r>
      <w:r w:rsidR="00054E18">
        <w:rPr>
          <w:rFonts w:ascii="Trebuchet MS" w:hAnsi="Trebuchet MS"/>
          <w:sz w:val="24"/>
          <w:szCs w:val="24"/>
          <w:lang w:val="es-ES"/>
        </w:rPr>
        <w:t>ba</w:t>
      </w:r>
      <w:r w:rsidR="00DF3E75">
        <w:rPr>
          <w:rFonts w:ascii="Trebuchet MS" w:hAnsi="Trebuchet MS"/>
          <w:sz w:val="24"/>
          <w:szCs w:val="24"/>
          <w:lang w:val="es-ES"/>
        </w:rPr>
        <w:t xml:space="preserve"> a conocer su plataforma electoral y se prom</w:t>
      </w:r>
      <w:r w:rsidR="00054E18">
        <w:rPr>
          <w:rFonts w:ascii="Trebuchet MS" w:hAnsi="Trebuchet MS"/>
          <w:sz w:val="24"/>
          <w:szCs w:val="24"/>
          <w:lang w:val="es-ES"/>
        </w:rPr>
        <w:t>ovía</w:t>
      </w:r>
      <w:r w:rsidR="00DF3E75">
        <w:rPr>
          <w:rFonts w:ascii="Trebuchet MS" w:hAnsi="Trebuchet MS"/>
          <w:sz w:val="24"/>
          <w:szCs w:val="24"/>
          <w:lang w:val="es-ES"/>
        </w:rPr>
        <w:t xml:space="preserve"> haciendo un llamado al voto de manera </w:t>
      </w:r>
      <w:r w:rsidR="0071588E">
        <w:rPr>
          <w:rFonts w:ascii="Trebuchet MS" w:hAnsi="Trebuchet MS"/>
          <w:sz w:val="24"/>
          <w:szCs w:val="24"/>
          <w:lang w:val="es-ES"/>
        </w:rPr>
        <w:t>subjetiva antes de que iniciar</w:t>
      </w:r>
      <w:r w:rsidR="00DF3E75">
        <w:rPr>
          <w:rFonts w:ascii="Trebuchet MS" w:hAnsi="Trebuchet MS"/>
          <w:sz w:val="24"/>
          <w:szCs w:val="24"/>
          <w:lang w:val="es-ES"/>
        </w:rPr>
        <w:t>a el periodo previsto para las campañas.</w:t>
      </w:r>
    </w:p>
    <w:p w:rsidR="0049494D" w:rsidRPr="00A07DE6" w:rsidRDefault="0049494D" w:rsidP="00D93414">
      <w:pPr>
        <w:pStyle w:val="Sinespaciado"/>
        <w:jc w:val="both"/>
        <w:rPr>
          <w:rFonts w:ascii="Trebuchet MS" w:hAnsi="Trebuchet MS"/>
          <w:sz w:val="24"/>
          <w:szCs w:val="24"/>
          <w:lang w:val="es-ES"/>
        </w:rPr>
      </w:pPr>
    </w:p>
    <w:p w:rsidR="00DF3E75" w:rsidRDefault="0049494D" w:rsidP="00D93414">
      <w:pPr>
        <w:pStyle w:val="Sinespaciado"/>
        <w:jc w:val="both"/>
        <w:rPr>
          <w:rFonts w:ascii="Trebuchet MS" w:hAnsi="Trebuchet MS"/>
          <w:sz w:val="24"/>
          <w:szCs w:val="24"/>
          <w:lang w:val="es-ES"/>
        </w:rPr>
      </w:pPr>
      <w:r w:rsidRPr="00A07DE6">
        <w:rPr>
          <w:rFonts w:ascii="Trebuchet MS" w:hAnsi="Trebuchet MS"/>
          <w:b/>
          <w:sz w:val="24"/>
          <w:szCs w:val="24"/>
          <w:lang w:val="es-ES" w:eastAsia="ar-SA"/>
        </w:rPr>
        <w:t xml:space="preserve">2. </w:t>
      </w:r>
      <w:r w:rsidRPr="00A07DE6">
        <w:rPr>
          <w:rFonts w:ascii="Trebuchet MS" w:hAnsi="Trebuchet MS"/>
          <w:b/>
          <w:sz w:val="24"/>
          <w:szCs w:val="24"/>
          <w:lang w:val="es-ES"/>
        </w:rPr>
        <w:t>R</w:t>
      </w:r>
      <w:r w:rsidR="00054E18">
        <w:rPr>
          <w:rFonts w:ascii="Trebuchet MS" w:hAnsi="Trebuchet MS"/>
          <w:b/>
          <w:sz w:val="24"/>
          <w:szCs w:val="24"/>
          <w:lang w:val="es-ES"/>
        </w:rPr>
        <w:t>adicación de denuncia y prevención de ratificación</w:t>
      </w:r>
      <w:r w:rsidR="00DF3E75">
        <w:rPr>
          <w:rFonts w:ascii="Trebuchet MS" w:hAnsi="Trebuchet MS"/>
          <w:b/>
          <w:sz w:val="24"/>
          <w:szCs w:val="24"/>
          <w:lang w:val="es-ES"/>
        </w:rPr>
        <w:t xml:space="preserve">. </w:t>
      </w:r>
      <w:r w:rsidR="00DF3E75">
        <w:rPr>
          <w:rFonts w:ascii="Trebuchet MS" w:hAnsi="Trebuchet MS"/>
          <w:sz w:val="24"/>
          <w:szCs w:val="24"/>
          <w:lang w:val="es-ES"/>
        </w:rPr>
        <w:t xml:space="preserve">Mediante acuerdo dictado por la Secretaría Ejecutiva de este Instituto el día dos de abril, se radicó la denuncia presentada bajo el número de expediente </w:t>
      </w:r>
      <w:r w:rsidR="00DF3E75">
        <w:rPr>
          <w:rFonts w:ascii="Trebuchet MS" w:hAnsi="Trebuchet MS"/>
          <w:b/>
          <w:sz w:val="24"/>
          <w:szCs w:val="24"/>
          <w:lang w:val="es-ES"/>
        </w:rPr>
        <w:t>PSE-QUEJA-088/2021,</w:t>
      </w:r>
      <w:r w:rsidR="00DF3E75">
        <w:rPr>
          <w:rFonts w:ascii="Trebuchet MS" w:hAnsi="Trebuchet MS"/>
          <w:sz w:val="24"/>
          <w:szCs w:val="24"/>
          <w:lang w:val="es-ES"/>
        </w:rPr>
        <w:t xml:space="preserve"> de igual forma, se previno al denunciante a afecto de que compareciera a ratificar su escrito de queja.</w:t>
      </w:r>
    </w:p>
    <w:p w:rsidR="00DF3E75" w:rsidRDefault="00DF3E75" w:rsidP="00D93414">
      <w:pPr>
        <w:pStyle w:val="Sinespaciado"/>
        <w:jc w:val="both"/>
        <w:rPr>
          <w:rFonts w:ascii="Trebuchet MS" w:hAnsi="Trebuchet MS"/>
          <w:sz w:val="24"/>
          <w:szCs w:val="24"/>
          <w:lang w:val="es-ES"/>
        </w:rPr>
      </w:pPr>
    </w:p>
    <w:p w:rsidR="00DF3E75" w:rsidRDefault="00DF3E75" w:rsidP="00D93414">
      <w:pPr>
        <w:pStyle w:val="Sinespaciado"/>
        <w:jc w:val="both"/>
        <w:rPr>
          <w:rFonts w:ascii="Trebuchet MS" w:hAnsi="Trebuchet MS"/>
          <w:sz w:val="24"/>
          <w:szCs w:val="24"/>
          <w:lang w:val="es-ES"/>
        </w:rPr>
      </w:pPr>
      <w:r>
        <w:rPr>
          <w:rFonts w:ascii="Trebuchet MS" w:hAnsi="Trebuchet MS"/>
          <w:b/>
          <w:sz w:val="24"/>
          <w:szCs w:val="24"/>
          <w:lang w:val="es-ES"/>
        </w:rPr>
        <w:t>3. R</w:t>
      </w:r>
      <w:r w:rsidR="00054E18">
        <w:rPr>
          <w:rFonts w:ascii="Trebuchet MS" w:hAnsi="Trebuchet MS"/>
          <w:b/>
          <w:sz w:val="24"/>
          <w:szCs w:val="24"/>
          <w:lang w:val="es-ES"/>
        </w:rPr>
        <w:t>atificación de denuncia</w:t>
      </w:r>
      <w:r>
        <w:rPr>
          <w:rFonts w:ascii="Trebuchet MS" w:hAnsi="Trebuchet MS"/>
          <w:b/>
          <w:sz w:val="24"/>
          <w:szCs w:val="24"/>
          <w:lang w:val="es-ES"/>
        </w:rPr>
        <w:t xml:space="preserve">. </w:t>
      </w:r>
      <w:r>
        <w:rPr>
          <w:rFonts w:ascii="Trebuchet MS" w:hAnsi="Trebuchet MS"/>
          <w:sz w:val="24"/>
          <w:szCs w:val="24"/>
          <w:lang w:val="es-ES"/>
        </w:rPr>
        <w:t>El seis de abril el denuncia</w:t>
      </w:r>
      <w:r w:rsidR="00054E18">
        <w:rPr>
          <w:rFonts w:ascii="Trebuchet MS" w:hAnsi="Trebuchet MS"/>
          <w:sz w:val="24"/>
          <w:szCs w:val="24"/>
          <w:lang w:val="es-ES"/>
        </w:rPr>
        <w:t>nte</w:t>
      </w:r>
      <w:r>
        <w:rPr>
          <w:rFonts w:ascii="Trebuchet MS" w:hAnsi="Trebuchet MS"/>
          <w:sz w:val="24"/>
          <w:szCs w:val="24"/>
          <w:lang w:val="es-ES"/>
        </w:rPr>
        <w:t xml:space="preserve"> Isaac </w:t>
      </w:r>
      <w:proofErr w:type="spellStart"/>
      <w:r>
        <w:rPr>
          <w:rFonts w:ascii="Trebuchet MS" w:hAnsi="Trebuchet MS"/>
          <w:sz w:val="24"/>
          <w:szCs w:val="24"/>
          <w:lang w:val="es-ES"/>
        </w:rPr>
        <w:t>Eliacim</w:t>
      </w:r>
      <w:proofErr w:type="spellEnd"/>
      <w:r>
        <w:rPr>
          <w:rFonts w:ascii="Trebuchet MS" w:hAnsi="Trebuchet MS"/>
          <w:sz w:val="24"/>
          <w:szCs w:val="24"/>
          <w:lang w:val="es-ES"/>
        </w:rPr>
        <w:t xml:space="preserve"> Terrón Orozco, compareció a las instalaciones de este Instituto, a ratificar su escrito de denuncia</w:t>
      </w:r>
      <w:r w:rsidR="00054E18">
        <w:rPr>
          <w:rFonts w:ascii="Trebuchet MS" w:hAnsi="Trebuchet MS"/>
          <w:sz w:val="24"/>
          <w:szCs w:val="24"/>
          <w:lang w:val="es-ES"/>
        </w:rPr>
        <w:t>.</w:t>
      </w:r>
    </w:p>
    <w:p w:rsidR="00246DBA" w:rsidRDefault="00246DBA" w:rsidP="00D93414">
      <w:pPr>
        <w:pStyle w:val="Sinespaciado"/>
        <w:jc w:val="both"/>
        <w:rPr>
          <w:rFonts w:ascii="Trebuchet MS" w:hAnsi="Trebuchet MS"/>
          <w:sz w:val="24"/>
          <w:szCs w:val="24"/>
          <w:lang w:val="es-ES"/>
        </w:rPr>
      </w:pPr>
    </w:p>
    <w:p w:rsidR="0049494D" w:rsidRPr="00F13342" w:rsidRDefault="00DF3E75" w:rsidP="00D93414">
      <w:pPr>
        <w:pStyle w:val="Sinespaciado"/>
        <w:jc w:val="both"/>
        <w:rPr>
          <w:rFonts w:ascii="Trebuchet MS" w:hAnsi="Trebuchet MS" w:cs="Arial"/>
          <w:sz w:val="24"/>
          <w:szCs w:val="24"/>
          <w:lang w:val="es-ES"/>
        </w:rPr>
      </w:pPr>
      <w:r>
        <w:rPr>
          <w:rFonts w:ascii="Trebuchet MS" w:hAnsi="Trebuchet MS"/>
          <w:b/>
          <w:sz w:val="24"/>
          <w:szCs w:val="24"/>
          <w:lang w:val="es-ES"/>
        </w:rPr>
        <w:t xml:space="preserve">4. </w:t>
      </w:r>
      <w:r w:rsidR="0049494D" w:rsidRPr="00A07DE6">
        <w:rPr>
          <w:rFonts w:ascii="Trebuchet MS" w:hAnsi="Trebuchet MS"/>
          <w:b/>
          <w:sz w:val="24"/>
          <w:szCs w:val="24"/>
          <w:lang w:val="es-ES"/>
        </w:rPr>
        <w:t>A</w:t>
      </w:r>
      <w:r w:rsidR="00054E18">
        <w:rPr>
          <w:rFonts w:ascii="Trebuchet MS" w:hAnsi="Trebuchet MS"/>
          <w:b/>
          <w:sz w:val="24"/>
          <w:szCs w:val="24"/>
          <w:lang w:val="es-ES"/>
        </w:rPr>
        <w:t>mpliación del término y práctica de diligencias</w:t>
      </w:r>
      <w:r w:rsidR="0049494D" w:rsidRPr="00A07DE6">
        <w:rPr>
          <w:rFonts w:ascii="Trebuchet MS" w:hAnsi="Trebuchet MS"/>
          <w:b/>
          <w:sz w:val="24"/>
          <w:szCs w:val="24"/>
          <w:lang w:val="es-ES"/>
        </w:rPr>
        <w:t>.</w:t>
      </w:r>
      <w:r w:rsidR="0049494D" w:rsidRPr="00A07DE6">
        <w:rPr>
          <w:rFonts w:ascii="Trebuchet MS" w:hAnsi="Trebuchet MS"/>
          <w:sz w:val="24"/>
          <w:szCs w:val="24"/>
          <w:lang w:val="es-ES"/>
        </w:rPr>
        <w:t xml:space="preserve"> Mediante acuerdo emitido por la Secretaría Ejecutiva de este </w:t>
      </w:r>
      <w:r w:rsidR="0049494D" w:rsidRPr="00F13342">
        <w:rPr>
          <w:rFonts w:ascii="Trebuchet MS" w:hAnsi="Trebuchet MS"/>
          <w:sz w:val="24"/>
          <w:szCs w:val="24"/>
          <w:lang w:val="es-ES"/>
        </w:rPr>
        <w:t xml:space="preserve">Instituto el siete de </w:t>
      </w:r>
      <w:r w:rsidR="007276FB">
        <w:rPr>
          <w:rFonts w:ascii="Trebuchet MS" w:hAnsi="Trebuchet MS"/>
          <w:sz w:val="24"/>
          <w:szCs w:val="24"/>
          <w:lang w:val="es-ES"/>
        </w:rPr>
        <w:t>abril</w:t>
      </w:r>
      <w:r w:rsidR="0049494D" w:rsidRPr="00F13342">
        <w:rPr>
          <w:rFonts w:ascii="Trebuchet MS" w:hAnsi="Trebuchet MS"/>
          <w:sz w:val="24"/>
          <w:szCs w:val="24"/>
          <w:lang w:val="es-ES"/>
        </w:rPr>
        <w:t xml:space="preserve">, </w:t>
      </w:r>
      <w:r w:rsidR="0049494D" w:rsidRPr="00F13342">
        <w:rPr>
          <w:rFonts w:ascii="Trebuchet MS" w:hAnsi="Trebuchet MS" w:cs="Arial"/>
          <w:sz w:val="24"/>
          <w:szCs w:val="24"/>
          <w:lang w:val="es-ES"/>
        </w:rPr>
        <w:t>se</w:t>
      </w:r>
      <w:r w:rsidR="007276FB">
        <w:rPr>
          <w:rFonts w:ascii="Trebuchet MS" w:hAnsi="Trebuchet MS" w:cs="Arial"/>
          <w:sz w:val="24"/>
          <w:szCs w:val="24"/>
          <w:lang w:val="es-ES"/>
        </w:rPr>
        <w:t xml:space="preserve"> determinó  </w:t>
      </w:r>
      <w:r w:rsidR="007276FB">
        <w:rPr>
          <w:rFonts w:ascii="Trebuchet MS" w:hAnsi="Trebuchet MS" w:cs="Arial"/>
          <w:sz w:val="24"/>
          <w:szCs w:val="24"/>
          <w:lang w:val="es-ES"/>
        </w:rPr>
        <w:lastRenderedPageBreak/>
        <w:t>ampliar</w:t>
      </w:r>
      <w:r w:rsidR="0049494D" w:rsidRPr="00F13342">
        <w:rPr>
          <w:rFonts w:ascii="Trebuchet MS" w:hAnsi="Trebuchet MS" w:cs="Arial"/>
          <w:sz w:val="24"/>
          <w:szCs w:val="24"/>
          <w:lang w:val="es-ES"/>
        </w:rPr>
        <w:t xml:space="preserve"> el término para admitir o desechar la denuncia formulada y se ordenó la práctica de las diligencias de investigación descritas en el cuerpo del auto en cita para la debida integración del procedimiento.</w:t>
      </w:r>
    </w:p>
    <w:p w:rsidR="0049494D" w:rsidRDefault="0049494D" w:rsidP="00D93414">
      <w:pPr>
        <w:pStyle w:val="Sinespaciado"/>
        <w:jc w:val="both"/>
        <w:rPr>
          <w:rFonts w:ascii="Trebuchet MS" w:hAnsi="Trebuchet MS"/>
          <w:b/>
          <w:sz w:val="24"/>
          <w:szCs w:val="24"/>
          <w:lang w:val="es-ES"/>
        </w:rPr>
      </w:pPr>
    </w:p>
    <w:p w:rsidR="007276FB" w:rsidRDefault="007276FB" w:rsidP="00D93414">
      <w:pPr>
        <w:pStyle w:val="Sinespaciado"/>
        <w:jc w:val="both"/>
        <w:rPr>
          <w:rFonts w:ascii="Trebuchet MS" w:hAnsi="Trebuchet MS"/>
          <w:sz w:val="24"/>
          <w:szCs w:val="24"/>
          <w:lang w:val="es-ES"/>
        </w:rPr>
      </w:pPr>
      <w:r>
        <w:rPr>
          <w:rFonts w:ascii="Trebuchet MS" w:hAnsi="Trebuchet MS"/>
          <w:b/>
          <w:sz w:val="24"/>
          <w:szCs w:val="24"/>
          <w:lang w:val="es-ES"/>
        </w:rPr>
        <w:t>5.- D</w:t>
      </w:r>
      <w:r w:rsidR="00054E18">
        <w:rPr>
          <w:rFonts w:ascii="Trebuchet MS" w:hAnsi="Trebuchet MS"/>
          <w:b/>
          <w:sz w:val="24"/>
          <w:szCs w:val="24"/>
          <w:lang w:val="es-ES"/>
        </w:rPr>
        <w:t>iligencias de investigación</w:t>
      </w:r>
      <w:r>
        <w:rPr>
          <w:rFonts w:ascii="Trebuchet MS" w:hAnsi="Trebuchet MS"/>
          <w:b/>
          <w:sz w:val="24"/>
          <w:szCs w:val="24"/>
          <w:lang w:val="es-ES"/>
        </w:rPr>
        <w:t>.</w:t>
      </w:r>
      <w:r>
        <w:rPr>
          <w:rFonts w:ascii="Trebuchet MS" w:hAnsi="Trebuchet MS"/>
          <w:sz w:val="24"/>
          <w:szCs w:val="24"/>
          <w:lang w:val="es-ES"/>
        </w:rPr>
        <w:t xml:space="preserve"> Con fecha diez de abril personal adscrito a la </w:t>
      </w:r>
      <w:r w:rsidR="00126F8C">
        <w:rPr>
          <w:rFonts w:ascii="Trebuchet MS" w:hAnsi="Trebuchet MS"/>
          <w:sz w:val="24"/>
          <w:szCs w:val="24"/>
          <w:lang w:val="es-ES"/>
        </w:rPr>
        <w:t>función de Oficialía Electoral</w:t>
      </w:r>
      <w:r>
        <w:rPr>
          <w:rFonts w:ascii="Trebuchet MS" w:hAnsi="Trebuchet MS"/>
          <w:sz w:val="24"/>
          <w:szCs w:val="24"/>
          <w:lang w:val="es-ES"/>
        </w:rPr>
        <w:t xml:space="preserve">, elaboró el acta número IEPC-OE-103/2021, mediante la cual </w:t>
      </w:r>
      <w:r w:rsidR="00126F8C">
        <w:rPr>
          <w:rFonts w:ascii="Trebuchet MS" w:hAnsi="Trebuchet MS"/>
          <w:sz w:val="24"/>
          <w:szCs w:val="24"/>
          <w:lang w:val="es-ES"/>
        </w:rPr>
        <w:t xml:space="preserve">se llevó a cabo la verificación del contenido del CD disco compacto aportado por el denunciante, así como, la verificación de la existencia y contenido de la publicación </w:t>
      </w:r>
      <w:r w:rsidR="00246DBA">
        <w:rPr>
          <w:rFonts w:ascii="Trebuchet MS" w:hAnsi="Trebuchet MS"/>
          <w:sz w:val="24"/>
          <w:szCs w:val="24"/>
          <w:lang w:val="es-ES"/>
        </w:rPr>
        <w:t>objeto de denuncia</w:t>
      </w:r>
      <w:r w:rsidR="00126F8C">
        <w:rPr>
          <w:rFonts w:ascii="Trebuchet MS" w:hAnsi="Trebuchet MS"/>
          <w:sz w:val="24"/>
          <w:szCs w:val="24"/>
          <w:lang w:val="es-ES"/>
        </w:rPr>
        <w:t>.</w:t>
      </w:r>
    </w:p>
    <w:p w:rsidR="007276FB" w:rsidRDefault="007276FB" w:rsidP="00D93414">
      <w:pPr>
        <w:pStyle w:val="Sinespaciado"/>
        <w:jc w:val="both"/>
        <w:rPr>
          <w:rFonts w:ascii="Trebuchet MS" w:hAnsi="Trebuchet MS"/>
          <w:sz w:val="24"/>
          <w:szCs w:val="24"/>
          <w:lang w:val="es-ES"/>
        </w:rPr>
      </w:pPr>
    </w:p>
    <w:p w:rsidR="00126F8C" w:rsidRPr="00126F8C" w:rsidRDefault="00126F8C" w:rsidP="00D93414">
      <w:pPr>
        <w:pStyle w:val="Sinespaciado"/>
        <w:jc w:val="both"/>
        <w:rPr>
          <w:rFonts w:ascii="Trebuchet MS" w:hAnsi="Trebuchet MS"/>
          <w:sz w:val="24"/>
          <w:szCs w:val="24"/>
          <w:lang w:val="es-ES_tradnl"/>
        </w:rPr>
      </w:pPr>
      <w:r w:rsidRPr="00126F8C">
        <w:rPr>
          <w:rFonts w:ascii="Trebuchet MS" w:hAnsi="Trebuchet MS"/>
          <w:b/>
          <w:sz w:val="24"/>
          <w:szCs w:val="24"/>
          <w:lang w:val="es-ES"/>
        </w:rPr>
        <w:t>6</w:t>
      </w:r>
      <w:r w:rsidR="0049494D" w:rsidRPr="00126F8C">
        <w:rPr>
          <w:rFonts w:ascii="Trebuchet MS" w:hAnsi="Trebuchet MS"/>
          <w:b/>
          <w:sz w:val="24"/>
          <w:szCs w:val="24"/>
          <w:lang w:val="es-ES"/>
        </w:rPr>
        <w:t xml:space="preserve">. </w:t>
      </w:r>
      <w:proofErr w:type="spellStart"/>
      <w:r w:rsidR="0049494D" w:rsidRPr="00126F8C">
        <w:rPr>
          <w:rFonts w:ascii="Trebuchet MS" w:eastAsiaTheme="minorEastAsia" w:hAnsi="Trebuchet MS"/>
          <w:b/>
          <w:sz w:val="24"/>
          <w:szCs w:val="24"/>
          <w:lang w:val="es-ES" w:eastAsia="es-MX"/>
        </w:rPr>
        <w:t>D</w:t>
      </w:r>
      <w:r w:rsidR="00054E18">
        <w:rPr>
          <w:rFonts w:ascii="Trebuchet MS" w:eastAsiaTheme="minorEastAsia" w:hAnsi="Trebuchet MS"/>
          <w:b/>
          <w:sz w:val="24"/>
          <w:szCs w:val="24"/>
          <w:lang w:val="es-ES" w:eastAsia="es-MX"/>
        </w:rPr>
        <w:t>esechamiento</w:t>
      </w:r>
      <w:proofErr w:type="spellEnd"/>
      <w:r w:rsidR="00054E18">
        <w:rPr>
          <w:rFonts w:ascii="Trebuchet MS" w:eastAsiaTheme="minorEastAsia" w:hAnsi="Trebuchet MS"/>
          <w:b/>
          <w:sz w:val="24"/>
          <w:szCs w:val="24"/>
          <w:lang w:val="es-ES" w:eastAsia="es-MX"/>
        </w:rPr>
        <w:t xml:space="preserve"> de denuncia</w:t>
      </w:r>
      <w:r w:rsidR="0049494D" w:rsidRPr="00126F8C">
        <w:rPr>
          <w:rFonts w:ascii="Trebuchet MS" w:eastAsiaTheme="minorEastAsia" w:hAnsi="Trebuchet MS"/>
          <w:b/>
          <w:sz w:val="24"/>
          <w:szCs w:val="24"/>
          <w:lang w:val="es-ES" w:eastAsia="es-MX"/>
        </w:rPr>
        <w:t>.</w:t>
      </w:r>
      <w:r w:rsidR="0049494D" w:rsidRPr="00126F8C">
        <w:rPr>
          <w:rFonts w:ascii="Trebuchet MS" w:eastAsiaTheme="minorEastAsia" w:hAnsi="Trebuchet MS"/>
          <w:sz w:val="24"/>
          <w:szCs w:val="24"/>
          <w:lang w:val="es-ES" w:eastAsia="es-MX"/>
        </w:rPr>
        <w:t xml:space="preserve"> El </w:t>
      </w:r>
      <w:r w:rsidRPr="00126F8C">
        <w:rPr>
          <w:rFonts w:ascii="Trebuchet MS" w:eastAsiaTheme="minorEastAsia" w:hAnsi="Trebuchet MS"/>
          <w:sz w:val="24"/>
          <w:szCs w:val="24"/>
          <w:lang w:val="es-ES" w:eastAsia="es-MX"/>
        </w:rPr>
        <w:t>once de abril</w:t>
      </w:r>
      <w:r w:rsidR="0049494D" w:rsidRPr="00126F8C">
        <w:rPr>
          <w:rFonts w:ascii="Trebuchet MS" w:eastAsiaTheme="minorEastAsia" w:hAnsi="Trebuchet MS"/>
          <w:sz w:val="24"/>
          <w:szCs w:val="24"/>
          <w:lang w:val="es-ES" w:eastAsia="es-MX"/>
        </w:rPr>
        <w:t xml:space="preserve"> mediante acuerdo de la </w:t>
      </w:r>
      <w:r w:rsidR="0049494D" w:rsidRPr="00126F8C">
        <w:rPr>
          <w:rFonts w:ascii="Trebuchet MS" w:hAnsi="Trebuchet MS"/>
          <w:sz w:val="24"/>
          <w:szCs w:val="24"/>
          <w:lang w:val="es-ES"/>
        </w:rPr>
        <w:t>Secretaria Ejecutiva de este Instituto, se desechó la denuncia interpuesta por la parte quejosa</w:t>
      </w:r>
      <w:r w:rsidR="001D64E6">
        <w:rPr>
          <w:rFonts w:ascii="Trebuchet MS" w:hAnsi="Trebuchet MS"/>
          <w:sz w:val="24"/>
          <w:szCs w:val="24"/>
          <w:lang w:val="es-ES"/>
        </w:rPr>
        <w:t>.</w:t>
      </w:r>
    </w:p>
    <w:p w:rsidR="00126F8C" w:rsidRDefault="00126F8C" w:rsidP="00D93414">
      <w:pPr>
        <w:pStyle w:val="Sinespaciado"/>
        <w:jc w:val="both"/>
        <w:rPr>
          <w:rFonts w:ascii="Trebuchet MS" w:hAnsi="Trebuchet MS"/>
          <w:sz w:val="24"/>
          <w:szCs w:val="24"/>
          <w:lang w:val="es-ES"/>
        </w:rPr>
      </w:pPr>
    </w:p>
    <w:p w:rsidR="0049494D" w:rsidRDefault="0071588E" w:rsidP="00D93414">
      <w:pPr>
        <w:pStyle w:val="Sinespaciado"/>
        <w:jc w:val="both"/>
        <w:rPr>
          <w:rFonts w:ascii="Trebuchet MS" w:hAnsi="Trebuchet MS"/>
          <w:sz w:val="24"/>
          <w:szCs w:val="24"/>
          <w:lang w:val="es-ES"/>
        </w:rPr>
      </w:pPr>
      <w:r>
        <w:rPr>
          <w:rFonts w:ascii="Trebuchet MS" w:hAnsi="Trebuchet MS"/>
          <w:b/>
          <w:sz w:val="24"/>
          <w:szCs w:val="24"/>
          <w:lang w:val="es-ES"/>
        </w:rPr>
        <w:t>7</w:t>
      </w:r>
      <w:r w:rsidR="0049494D" w:rsidRPr="00960E83">
        <w:rPr>
          <w:rFonts w:ascii="Trebuchet MS" w:hAnsi="Trebuchet MS"/>
          <w:b/>
          <w:sz w:val="24"/>
          <w:szCs w:val="24"/>
          <w:lang w:val="es-ES"/>
        </w:rPr>
        <w:t>.- N</w:t>
      </w:r>
      <w:r w:rsidR="00054E18">
        <w:rPr>
          <w:rFonts w:ascii="Trebuchet MS" w:hAnsi="Trebuchet MS"/>
          <w:b/>
          <w:sz w:val="24"/>
          <w:szCs w:val="24"/>
          <w:lang w:val="es-ES"/>
        </w:rPr>
        <w:t xml:space="preserve">otificación del acuerdo de </w:t>
      </w:r>
      <w:proofErr w:type="spellStart"/>
      <w:r w:rsidR="00054E18">
        <w:rPr>
          <w:rFonts w:ascii="Trebuchet MS" w:hAnsi="Trebuchet MS"/>
          <w:b/>
          <w:sz w:val="24"/>
          <w:szCs w:val="24"/>
          <w:lang w:val="es-ES"/>
        </w:rPr>
        <w:t>desechamiento</w:t>
      </w:r>
      <w:proofErr w:type="spellEnd"/>
      <w:r w:rsidR="0049494D">
        <w:rPr>
          <w:rFonts w:ascii="Trebuchet MS" w:hAnsi="Trebuchet MS"/>
          <w:sz w:val="24"/>
          <w:szCs w:val="24"/>
          <w:lang w:val="es-ES"/>
        </w:rPr>
        <w:t>.</w:t>
      </w:r>
      <w:r w:rsidR="0049494D" w:rsidRPr="00A07DE6">
        <w:rPr>
          <w:rFonts w:ascii="Trebuchet MS" w:hAnsi="Trebuchet MS"/>
          <w:sz w:val="24"/>
          <w:szCs w:val="24"/>
          <w:lang w:val="es-ES"/>
        </w:rPr>
        <w:t xml:space="preserve"> </w:t>
      </w:r>
      <w:r w:rsidR="0094716B">
        <w:rPr>
          <w:rFonts w:ascii="Trebuchet MS" w:hAnsi="Trebuchet MS"/>
          <w:sz w:val="24"/>
          <w:szCs w:val="24"/>
          <w:lang w:val="es-ES"/>
        </w:rPr>
        <w:t>El catorce de abril mediante el oficio número 5273/2021</w:t>
      </w:r>
      <w:r w:rsidR="0049494D">
        <w:rPr>
          <w:rFonts w:ascii="Trebuchet MS" w:hAnsi="Trebuchet MS"/>
          <w:sz w:val="24"/>
          <w:szCs w:val="24"/>
          <w:lang w:val="es-ES"/>
        </w:rPr>
        <w:t xml:space="preserve"> de la Secretaría Ejecutiva, </w:t>
      </w:r>
      <w:r w:rsidR="0049494D" w:rsidRPr="00A07DE6">
        <w:rPr>
          <w:rFonts w:ascii="Trebuchet MS" w:hAnsi="Trebuchet MS"/>
          <w:sz w:val="24"/>
          <w:szCs w:val="24"/>
          <w:lang w:val="es-ES"/>
        </w:rPr>
        <w:t>fu</w:t>
      </w:r>
      <w:r w:rsidR="0049494D">
        <w:rPr>
          <w:rFonts w:ascii="Trebuchet MS" w:hAnsi="Trebuchet MS"/>
          <w:sz w:val="24"/>
          <w:szCs w:val="24"/>
          <w:lang w:val="es-ES"/>
        </w:rPr>
        <w:t>e notificada la parte denunciante del acuerdo referido en el punto anterior.</w:t>
      </w:r>
    </w:p>
    <w:p w:rsidR="0049494D" w:rsidRPr="00A07DE6" w:rsidRDefault="0049494D" w:rsidP="00D93414">
      <w:pPr>
        <w:pStyle w:val="Sinespaciado"/>
        <w:jc w:val="both"/>
        <w:rPr>
          <w:rFonts w:ascii="Trebuchet MS" w:hAnsi="Trebuchet MS"/>
          <w:sz w:val="24"/>
          <w:szCs w:val="24"/>
          <w:lang w:val="es-ES"/>
        </w:rPr>
      </w:pPr>
    </w:p>
    <w:p w:rsidR="0049494D" w:rsidRPr="00960E83" w:rsidRDefault="0071588E" w:rsidP="00D93414">
      <w:pPr>
        <w:pStyle w:val="Sinespaciado"/>
        <w:jc w:val="both"/>
        <w:rPr>
          <w:rFonts w:ascii="Trebuchet MS" w:hAnsi="Trebuchet MS"/>
          <w:sz w:val="24"/>
          <w:szCs w:val="24"/>
          <w:lang w:val="es-ES"/>
        </w:rPr>
      </w:pPr>
      <w:r>
        <w:rPr>
          <w:rFonts w:ascii="Trebuchet MS" w:hAnsi="Trebuchet MS"/>
          <w:b/>
          <w:sz w:val="24"/>
          <w:szCs w:val="24"/>
          <w:lang w:val="es-ES"/>
        </w:rPr>
        <w:t>8</w:t>
      </w:r>
      <w:r w:rsidR="0049494D" w:rsidRPr="00960E83">
        <w:rPr>
          <w:rFonts w:ascii="Trebuchet MS" w:hAnsi="Trebuchet MS"/>
          <w:b/>
          <w:sz w:val="24"/>
          <w:szCs w:val="24"/>
          <w:lang w:val="es-ES"/>
        </w:rPr>
        <w:t>. R</w:t>
      </w:r>
      <w:r w:rsidR="00054E18">
        <w:rPr>
          <w:rFonts w:ascii="Trebuchet MS" w:hAnsi="Trebuchet MS"/>
          <w:b/>
          <w:sz w:val="24"/>
          <w:szCs w:val="24"/>
          <w:lang w:val="es-ES"/>
        </w:rPr>
        <w:t>ecurso de revisión</w:t>
      </w:r>
      <w:r w:rsidR="0049494D" w:rsidRPr="00960E83">
        <w:rPr>
          <w:rFonts w:ascii="Trebuchet MS" w:eastAsiaTheme="minorEastAsia" w:hAnsi="Trebuchet MS"/>
          <w:b/>
          <w:bCs/>
          <w:sz w:val="24"/>
          <w:szCs w:val="24"/>
          <w:lang w:val="es-ES" w:eastAsia="es-MX"/>
        </w:rPr>
        <w:t>.</w:t>
      </w:r>
      <w:r w:rsidR="0049494D">
        <w:rPr>
          <w:rFonts w:ascii="Trebuchet MS" w:eastAsiaTheme="minorEastAsia" w:hAnsi="Trebuchet MS"/>
          <w:b/>
          <w:bCs/>
          <w:sz w:val="24"/>
          <w:szCs w:val="24"/>
          <w:lang w:val="es-ES" w:eastAsia="es-MX"/>
        </w:rPr>
        <w:t xml:space="preserve"> </w:t>
      </w:r>
      <w:r w:rsidR="0049494D" w:rsidRPr="00960E83">
        <w:rPr>
          <w:rFonts w:ascii="Trebuchet MS" w:eastAsiaTheme="minorEastAsia" w:hAnsi="Trebuchet MS"/>
          <w:bCs/>
          <w:sz w:val="24"/>
          <w:szCs w:val="24"/>
          <w:lang w:val="es-ES" w:eastAsia="es-MX"/>
        </w:rPr>
        <w:t xml:space="preserve">Mediante escrito presentado el día </w:t>
      </w:r>
      <w:r w:rsidR="0094716B">
        <w:rPr>
          <w:rFonts w:ascii="Trebuchet MS" w:eastAsiaTheme="minorEastAsia" w:hAnsi="Trebuchet MS"/>
          <w:bCs/>
          <w:sz w:val="24"/>
          <w:szCs w:val="24"/>
          <w:lang w:val="es-ES" w:eastAsia="es-MX"/>
        </w:rPr>
        <w:t>dieciséis de abril</w:t>
      </w:r>
      <w:r w:rsidR="00306C7A">
        <w:rPr>
          <w:rFonts w:ascii="Trebuchet MS" w:eastAsiaTheme="minorEastAsia" w:hAnsi="Trebuchet MS"/>
          <w:bCs/>
          <w:sz w:val="24"/>
          <w:szCs w:val="24"/>
          <w:lang w:val="es-ES" w:eastAsia="es-MX"/>
        </w:rPr>
        <w:t xml:space="preserve"> ante la Oficialía de Parte </w:t>
      </w:r>
      <w:r w:rsidR="0049494D">
        <w:rPr>
          <w:rFonts w:ascii="Trebuchet MS" w:eastAsiaTheme="minorEastAsia" w:hAnsi="Trebuchet MS"/>
          <w:bCs/>
          <w:sz w:val="24"/>
          <w:szCs w:val="24"/>
          <w:lang w:val="es-ES" w:eastAsia="es-MX"/>
        </w:rPr>
        <w:t xml:space="preserve">de este Instituto, </w:t>
      </w:r>
      <w:r w:rsidR="0049494D" w:rsidRPr="00960E83">
        <w:rPr>
          <w:rFonts w:ascii="Trebuchet MS" w:eastAsiaTheme="minorEastAsia" w:hAnsi="Trebuchet MS"/>
          <w:bCs/>
          <w:sz w:val="24"/>
          <w:szCs w:val="24"/>
          <w:lang w:val="es-ES" w:eastAsia="es-MX"/>
        </w:rPr>
        <w:t xml:space="preserve">el ciudadano </w:t>
      </w:r>
      <w:bookmarkStart w:id="1" w:name="_Hlk56759928"/>
      <w:r w:rsidR="00306C7A">
        <w:rPr>
          <w:rFonts w:ascii="Trebuchet MS" w:hAnsi="Trebuchet MS" w:cs="Arial"/>
          <w:sz w:val="24"/>
          <w:szCs w:val="24"/>
          <w:lang w:val="es-ES"/>
        </w:rPr>
        <w:t xml:space="preserve">Isaac </w:t>
      </w:r>
      <w:proofErr w:type="spellStart"/>
      <w:r w:rsidR="00306C7A">
        <w:rPr>
          <w:rFonts w:ascii="Trebuchet MS" w:hAnsi="Trebuchet MS" w:cs="Arial"/>
          <w:sz w:val="24"/>
          <w:szCs w:val="24"/>
          <w:lang w:val="es-ES"/>
        </w:rPr>
        <w:t>Eliacim</w:t>
      </w:r>
      <w:proofErr w:type="spellEnd"/>
      <w:r w:rsidR="00306C7A">
        <w:rPr>
          <w:rFonts w:ascii="Trebuchet MS" w:hAnsi="Trebuchet MS" w:cs="Arial"/>
          <w:sz w:val="24"/>
          <w:szCs w:val="24"/>
          <w:lang w:val="es-ES"/>
        </w:rPr>
        <w:t xml:space="preserve"> Terrón Orozco</w:t>
      </w:r>
      <w:r w:rsidR="0049494D" w:rsidRPr="00960E83">
        <w:rPr>
          <w:rFonts w:ascii="Trebuchet MS" w:hAnsi="Trebuchet MS" w:cs="Arial"/>
          <w:sz w:val="24"/>
          <w:szCs w:val="24"/>
          <w:lang w:val="es-ES"/>
        </w:rPr>
        <w:t xml:space="preserve">, en su carácter </w:t>
      </w:r>
      <w:bookmarkEnd w:id="1"/>
      <w:r w:rsidR="00306C7A">
        <w:rPr>
          <w:rFonts w:ascii="Trebuchet MS" w:hAnsi="Trebuchet MS" w:cs="Arial"/>
          <w:sz w:val="24"/>
          <w:szCs w:val="24"/>
          <w:lang w:val="es-ES"/>
        </w:rPr>
        <w:t xml:space="preserve">parte </w:t>
      </w:r>
      <w:proofErr w:type="spellStart"/>
      <w:r w:rsidR="00306C7A">
        <w:rPr>
          <w:rFonts w:ascii="Trebuchet MS" w:hAnsi="Trebuchet MS" w:cs="Arial"/>
          <w:sz w:val="24"/>
          <w:szCs w:val="24"/>
          <w:lang w:val="es-ES"/>
        </w:rPr>
        <w:t>promovente</w:t>
      </w:r>
      <w:proofErr w:type="spellEnd"/>
      <w:r w:rsidR="00306C7A">
        <w:rPr>
          <w:rFonts w:ascii="Trebuchet MS" w:hAnsi="Trebuchet MS" w:cs="Arial"/>
          <w:sz w:val="24"/>
          <w:szCs w:val="24"/>
          <w:lang w:val="es-ES"/>
        </w:rPr>
        <w:t xml:space="preserve"> o quejosa</w:t>
      </w:r>
      <w:r w:rsidR="0049494D" w:rsidRPr="00960E83">
        <w:rPr>
          <w:rFonts w:ascii="Trebuchet MS" w:hAnsi="Trebuchet MS" w:cs="Arial"/>
          <w:sz w:val="24"/>
          <w:szCs w:val="24"/>
          <w:lang w:val="es-ES"/>
        </w:rPr>
        <w:t>,</w:t>
      </w:r>
      <w:r w:rsidR="0049494D" w:rsidRPr="00960E83">
        <w:rPr>
          <w:rFonts w:ascii="Trebuchet MS" w:hAnsi="Trebuchet MS"/>
          <w:sz w:val="24"/>
          <w:szCs w:val="24"/>
          <w:lang w:val="es-ES"/>
        </w:rPr>
        <w:t xml:space="preserve"> interpuso recurso de revisión en contra del acuerdo de </w:t>
      </w:r>
      <w:proofErr w:type="spellStart"/>
      <w:r w:rsidR="0049494D" w:rsidRPr="00960E83">
        <w:rPr>
          <w:rFonts w:ascii="Trebuchet MS" w:hAnsi="Trebuchet MS"/>
          <w:sz w:val="24"/>
          <w:szCs w:val="24"/>
          <w:lang w:val="es-ES"/>
        </w:rPr>
        <w:t>desechamiento</w:t>
      </w:r>
      <w:proofErr w:type="spellEnd"/>
      <w:r w:rsidR="0049494D" w:rsidRPr="00960E83">
        <w:rPr>
          <w:rFonts w:ascii="Trebuchet MS" w:hAnsi="Trebuchet MS"/>
          <w:sz w:val="24"/>
          <w:szCs w:val="24"/>
          <w:lang w:val="es-ES"/>
        </w:rPr>
        <w:t xml:space="preserve"> referido en el punto </w:t>
      </w:r>
      <w:r w:rsidR="00306C7A">
        <w:rPr>
          <w:rFonts w:ascii="Trebuchet MS" w:hAnsi="Trebuchet MS"/>
          <w:sz w:val="24"/>
          <w:szCs w:val="24"/>
          <w:lang w:val="es-ES"/>
        </w:rPr>
        <w:t>6</w:t>
      </w:r>
      <w:r w:rsidR="0049494D">
        <w:rPr>
          <w:rFonts w:ascii="Trebuchet MS" w:hAnsi="Trebuchet MS"/>
          <w:sz w:val="24"/>
          <w:szCs w:val="24"/>
          <w:lang w:val="es-ES"/>
        </w:rPr>
        <w:t xml:space="preserve"> antes citado.</w:t>
      </w:r>
    </w:p>
    <w:p w:rsidR="0049494D" w:rsidRDefault="0049494D" w:rsidP="00D93414">
      <w:pPr>
        <w:pStyle w:val="Sinespaciado"/>
        <w:jc w:val="both"/>
        <w:rPr>
          <w:rFonts w:ascii="Trebuchet MS" w:hAnsi="Trebuchet MS"/>
          <w:sz w:val="24"/>
          <w:szCs w:val="24"/>
          <w:lang w:val="es-ES"/>
        </w:rPr>
      </w:pPr>
    </w:p>
    <w:p w:rsidR="0049494D" w:rsidRDefault="0071588E" w:rsidP="00D93414">
      <w:pPr>
        <w:pStyle w:val="Sinespaciado"/>
        <w:jc w:val="both"/>
        <w:rPr>
          <w:rFonts w:ascii="Trebuchet MS" w:hAnsi="Trebuchet MS"/>
          <w:sz w:val="24"/>
          <w:szCs w:val="24"/>
          <w:lang w:val="es-ES"/>
        </w:rPr>
      </w:pPr>
      <w:r>
        <w:rPr>
          <w:rFonts w:ascii="Trebuchet MS" w:hAnsi="Trebuchet MS"/>
          <w:b/>
          <w:sz w:val="24"/>
          <w:szCs w:val="24"/>
          <w:lang w:val="es-ES"/>
        </w:rPr>
        <w:t>9</w:t>
      </w:r>
      <w:r w:rsidR="0049494D" w:rsidRPr="00960E83">
        <w:rPr>
          <w:rFonts w:ascii="Trebuchet MS" w:hAnsi="Trebuchet MS"/>
          <w:b/>
          <w:sz w:val="24"/>
          <w:szCs w:val="24"/>
          <w:lang w:val="es-ES"/>
        </w:rPr>
        <w:t>.- R</w:t>
      </w:r>
      <w:r w:rsidR="00054E18">
        <w:rPr>
          <w:rFonts w:ascii="Trebuchet MS" w:hAnsi="Trebuchet MS"/>
          <w:b/>
          <w:sz w:val="24"/>
          <w:szCs w:val="24"/>
          <w:lang w:val="es-ES"/>
        </w:rPr>
        <w:t>adicación del recurso</w:t>
      </w:r>
      <w:r w:rsidR="0049494D" w:rsidRPr="00960E83">
        <w:rPr>
          <w:rFonts w:ascii="Trebuchet MS" w:hAnsi="Trebuchet MS"/>
          <w:b/>
          <w:sz w:val="24"/>
          <w:szCs w:val="24"/>
          <w:lang w:val="es-ES"/>
        </w:rPr>
        <w:t>.</w:t>
      </w:r>
      <w:r w:rsidR="0049494D">
        <w:rPr>
          <w:rFonts w:ascii="Trebuchet MS" w:hAnsi="Trebuchet MS"/>
          <w:b/>
          <w:sz w:val="24"/>
          <w:szCs w:val="24"/>
          <w:lang w:val="es-ES"/>
        </w:rPr>
        <w:t xml:space="preserve"> </w:t>
      </w:r>
      <w:r w:rsidR="0049494D" w:rsidRPr="00960E83">
        <w:rPr>
          <w:rFonts w:ascii="Trebuchet MS" w:hAnsi="Trebuchet MS"/>
          <w:sz w:val="24"/>
          <w:szCs w:val="24"/>
          <w:lang w:val="es-ES"/>
        </w:rPr>
        <w:t>Mediante acuerdo dictad</w:t>
      </w:r>
      <w:r w:rsidR="0049494D">
        <w:rPr>
          <w:rFonts w:ascii="Trebuchet MS" w:hAnsi="Trebuchet MS"/>
          <w:sz w:val="24"/>
          <w:szCs w:val="24"/>
          <w:lang w:val="es-ES"/>
        </w:rPr>
        <w:t>o</w:t>
      </w:r>
      <w:r w:rsidR="0049494D" w:rsidRPr="00960E83">
        <w:rPr>
          <w:rFonts w:ascii="Trebuchet MS" w:hAnsi="Trebuchet MS"/>
          <w:sz w:val="24"/>
          <w:szCs w:val="24"/>
          <w:lang w:val="es-ES"/>
        </w:rPr>
        <w:t xml:space="preserve"> por la Secretaría Ejecutiva el pasado </w:t>
      </w:r>
      <w:r w:rsidR="00306C7A">
        <w:rPr>
          <w:rFonts w:ascii="Trebuchet MS" w:hAnsi="Trebuchet MS"/>
          <w:sz w:val="24"/>
          <w:szCs w:val="24"/>
          <w:lang w:val="es-ES"/>
        </w:rPr>
        <w:t>veintidós de abril</w:t>
      </w:r>
      <w:r w:rsidR="0049494D" w:rsidRPr="00960E83">
        <w:rPr>
          <w:rFonts w:ascii="Trebuchet MS" w:hAnsi="Trebuchet MS"/>
          <w:sz w:val="24"/>
          <w:szCs w:val="24"/>
          <w:lang w:val="es-ES"/>
        </w:rPr>
        <w:t>, se radic</w:t>
      </w:r>
      <w:r w:rsidR="0049494D">
        <w:rPr>
          <w:rFonts w:ascii="Trebuchet MS" w:hAnsi="Trebuchet MS"/>
          <w:sz w:val="24"/>
          <w:szCs w:val="24"/>
          <w:lang w:val="es-ES"/>
        </w:rPr>
        <w:t>ó</w:t>
      </w:r>
      <w:r w:rsidR="0049494D" w:rsidRPr="00960E83">
        <w:rPr>
          <w:rFonts w:ascii="Trebuchet MS" w:hAnsi="Trebuchet MS"/>
          <w:sz w:val="24"/>
          <w:szCs w:val="24"/>
          <w:lang w:val="es-ES"/>
        </w:rPr>
        <w:t xml:space="preserve"> el </w:t>
      </w:r>
      <w:r w:rsidR="00665D36">
        <w:rPr>
          <w:rFonts w:ascii="Trebuchet MS" w:hAnsi="Trebuchet MS"/>
          <w:sz w:val="24"/>
          <w:szCs w:val="24"/>
        </w:rPr>
        <w:t xml:space="preserve">Recurso de Revisión </w:t>
      </w:r>
      <w:r w:rsidR="0049494D">
        <w:rPr>
          <w:rFonts w:ascii="Trebuchet MS" w:hAnsi="Trebuchet MS"/>
          <w:sz w:val="24"/>
          <w:szCs w:val="24"/>
          <w:lang w:val="es-ES"/>
        </w:rPr>
        <w:t xml:space="preserve">referido en el punto anterior, se integró el expediente correspondiente y se registró con el </w:t>
      </w:r>
      <w:r w:rsidR="00306C7A">
        <w:rPr>
          <w:rFonts w:ascii="Trebuchet MS" w:hAnsi="Trebuchet MS"/>
          <w:sz w:val="24"/>
          <w:szCs w:val="24"/>
          <w:lang w:val="es-ES"/>
        </w:rPr>
        <w:t>número</w:t>
      </w:r>
      <w:r w:rsidR="0049494D">
        <w:rPr>
          <w:rFonts w:ascii="Trebuchet MS" w:hAnsi="Trebuchet MS"/>
          <w:sz w:val="24"/>
          <w:szCs w:val="24"/>
          <w:lang w:val="es-ES"/>
        </w:rPr>
        <w:t xml:space="preserve"> de expediente</w:t>
      </w:r>
      <w:r w:rsidR="00306C7A">
        <w:rPr>
          <w:rFonts w:ascii="Trebuchet MS" w:hAnsi="Trebuchet MS"/>
          <w:sz w:val="24"/>
          <w:szCs w:val="24"/>
          <w:lang w:val="es-ES"/>
        </w:rPr>
        <w:t xml:space="preserve"> </w:t>
      </w:r>
      <w:r w:rsidR="00306C7A" w:rsidRPr="00C73B40">
        <w:rPr>
          <w:rFonts w:ascii="Trebuchet MS" w:hAnsi="Trebuchet MS"/>
          <w:b/>
          <w:sz w:val="24"/>
          <w:szCs w:val="24"/>
          <w:lang w:val="es-ES"/>
        </w:rPr>
        <w:t>REV-011/2021.</w:t>
      </w:r>
    </w:p>
    <w:p w:rsidR="00940F06" w:rsidRPr="00491157" w:rsidRDefault="00940F06" w:rsidP="00D93414">
      <w:pPr>
        <w:pStyle w:val="Sinespaciado"/>
        <w:jc w:val="both"/>
        <w:rPr>
          <w:rFonts w:ascii="Trebuchet MS" w:hAnsi="Trebuchet MS"/>
          <w:sz w:val="24"/>
          <w:szCs w:val="24"/>
        </w:rPr>
      </w:pPr>
    </w:p>
    <w:p w:rsidR="00940F06" w:rsidRPr="00940F06" w:rsidRDefault="00940F06" w:rsidP="00D93414">
      <w:pPr>
        <w:pStyle w:val="Sinespaciado"/>
        <w:jc w:val="both"/>
        <w:rPr>
          <w:rFonts w:ascii="Trebuchet MS" w:hAnsi="Trebuchet MS"/>
          <w:sz w:val="24"/>
          <w:szCs w:val="24"/>
        </w:rPr>
      </w:pPr>
      <w:r w:rsidRPr="00940F06">
        <w:rPr>
          <w:rFonts w:ascii="Trebuchet MS" w:hAnsi="Trebuchet MS"/>
          <w:b/>
          <w:sz w:val="24"/>
          <w:szCs w:val="24"/>
        </w:rPr>
        <w:t>1</w:t>
      </w:r>
      <w:r>
        <w:rPr>
          <w:rFonts w:ascii="Trebuchet MS" w:hAnsi="Trebuchet MS"/>
          <w:b/>
          <w:sz w:val="24"/>
          <w:szCs w:val="24"/>
        </w:rPr>
        <w:t>0</w:t>
      </w:r>
      <w:r w:rsidRPr="00940F06">
        <w:rPr>
          <w:rFonts w:ascii="Trebuchet MS" w:hAnsi="Trebuchet MS"/>
          <w:b/>
          <w:sz w:val="24"/>
          <w:szCs w:val="24"/>
        </w:rPr>
        <w:t>. P</w:t>
      </w:r>
      <w:r w:rsidR="00054E18">
        <w:rPr>
          <w:rFonts w:ascii="Trebuchet MS" w:hAnsi="Trebuchet MS"/>
          <w:b/>
          <w:sz w:val="24"/>
          <w:szCs w:val="24"/>
        </w:rPr>
        <w:t>revención para ofrecimiento de pruebas</w:t>
      </w:r>
      <w:r w:rsidRPr="00940F06">
        <w:rPr>
          <w:rFonts w:ascii="Trebuchet MS" w:hAnsi="Trebuchet MS"/>
          <w:b/>
          <w:sz w:val="24"/>
          <w:szCs w:val="24"/>
        </w:rPr>
        <w:t xml:space="preserve">. </w:t>
      </w:r>
      <w:r w:rsidRPr="00940F06">
        <w:rPr>
          <w:rFonts w:ascii="Trebuchet MS" w:hAnsi="Trebuchet MS"/>
          <w:sz w:val="24"/>
          <w:szCs w:val="24"/>
        </w:rPr>
        <w:t>Con fecha primero de junio la Secretaría Ejecutiva del Instituto previno a la parte impugnante a efecto de que dentro del término de veinticuatro horas compareciera a ofertar los medios de convicción que estimara oportunos al medio de impugnación promovido, en virtud de su omisión en su escrito inicial.</w:t>
      </w:r>
    </w:p>
    <w:p w:rsidR="00940F06" w:rsidRPr="00940F06" w:rsidRDefault="00940F06" w:rsidP="00D93414">
      <w:pPr>
        <w:pStyle w:val="Sinespaciado"/>
        <w:jc w:val="both"/>
        <w:rPr>
          <w:rFonts w:ascii="Trebuchet MS" w:hAnsi="Trebuchet MS"/>
          <w:b/>
          <w:sz w:val="24"/>
          <w:szCs w:val="24"/>
        </w:rPr>
      </w:pPr>
    </w:p>
    <w:p w:rsidR="00940F06" w:rsidRPr="00940F06" w:rsidRDefault="00940F06" w:rsidP="00D93414">
      <w:pPr>
        <w:pStyle w:val="Sinespaciado"/>
        <w:jc w:val="both"/>
        <w:rPr>
          <w:rFonts w:ascii="Trebuchet MS" w:hAnsi="Trebuchet MS"/>
          <w:bCs/>
          <w:sz w:val="24"/>
          <w:szCs w:val="24"/>
        </w:rPr>
      </w:pPr>
      <w:r w:rsidRPr="00940F06">
        <w:rPr>
          <w:rFonts w:ascii="Trebuchet MS" w:hAnsi="Trebuchet MS"/>
          <w:b/>
          <w:sz w:val="24"/>
          <w:szCs w:val="24"/>
        </w:rPr>
        <w:t>1</w:t>
      </w:r>
      <w:r>
        <w:rPr>
          <w:rFonts w:ascii="Trebuchet MS" w:hAnsi="Trebuchet MS"/>
          <w:b/>
          <w:sz w:val="24"/>
          <w:szCs w:val="24"/>
        </w:rPr>
        <w:t>1</w:t>
      </w:r>
      <w:r w:rsidRPr="00940F06">
        <w:rPr>
          <w:rFonts w:ascii="Trebuchet MS" w:hAnsi="Trebuchet MS"/>
          <w:b/>
          <w:sz w:val="24"/>
          <w:szCs w:val="24"/>
        </w:rPr>
        <w:t>. A</w:t>
      </w:r>
      <w:r w:rsidR="00054E18">
        <w:rPr>
          <w:rFonts w:ascii="Trebuchet MS" w:hAnsi="Trebuchet MS"/>
          <w:b/>
          <w:sz w:val="24"/>
          <w:szCs w:val="24"/>
        </w:rPr>
        <w:t>dmisión del recurso de revisión</w:t>
      </w:r>
      <w:r w:rsidRPr="00940F06">
        <w:rPr>
          <w:rFonts w:ascii="Trebuchet MS" w:hAnsi="Trebuchet MS"/>
          <w:b/>
          <w:sz w:val="24"/>
          <w:szCs w:val="24"/>
        </w:rPr>
        <w:t xml:space="preserve">. </w:t>
      </w:r>
      <w:r w:rsidRPr="00940F06">
        <w:rPr>
          <w:rFonts w:ascii="Trebuchet MS" w:hAnsi="Trebuchet MS"/>
          <w:sz w:val="24"/>
          <w:szCs w:val="24"/>
        </w:rPr>
        <w:t>El cinco de agosto la Sec</w:t>
      </w:r>
      <w:r w:rsidR="00054E18">
        <w:rPr>
          <w:rFonts w:ascii="Trebuchet MS" w:hAnsi="Trebuchet MS"/>
          <w:sz w:val="24"/>
          <w:szCs w:val="24"/>
        </w:rPr>
        <w:t xml:space="preserve">retaría Ejecutiva del Instituto </w:t>
      </w:r>
      <w:r w:rsidRPr="00940F06">
        <w:rPr>
          <w:rFonts w:ascii="Trebuchet MS" w:hAnsi="Trebuchet MS"/>
          <w:bCs/>
          <w:sz w:val="24"/>
          <w:szCs w:val="24"/>
        </w:rPr>
        <w:t xml:space="preserve">dictó acuerdo en el que tuvo por perdido el derecho a la parte impugnante a ofertar medios de convicción dada su falta de ofrecimiento, de igual forma determinó  que el medio de impugnación hecho valer por el ciudadano </w:t>
      </w:r>
      <w:r w:rsidR="00054E18">
        <w:rPr>
          <w:rFonts w:ascii="Trebuchet MS" w:hAnsi="Trebuchet MS" w:cs="Arial"/>
          <w:sz w:val="24"/>
          <w:szCs w:val="24"/>
          <w:lang w:val="es-ES"/>
        </w:rPr>
        <w:t xml:space="preserve">Isaac </w:t>
      </w:r>
      <w:proofErr w:type="spellStart"/>
      <w:r w:rsidR="00054E18">
        <w:rPr>
          <w:rFonts w:ascii="Trebuchet MS" w:hAnsi="Trebuchet MS" w:cs="Arial"/>
          <w:sz w:val="24"/>
          <w:szCs w:val="24"/>
          <w:lang w:val="es-ES"/>
        </w:rPr>
        <w:t>Eliacim</w:t>
      </w:r>
      <w:proofErr w:type="spellEnd"/>
      <w:r w:rsidR="00054E18">
        <w:rPr>
          <w:rFonts w:ascii="Trebuchet MS" w:hAnsi="Trebuchet MS" w:cs="Arial"/>
          <w:sz w:val="24"/>
          <w:szCs w:val="24"/>
          <w:lang w:val="es-ES"/>
        </w:rPr>
        <w:t xml:space="preserve"> Terrón Orozco</w:t>
      </w:r>
      <w:r w:rsidRPr="00940F06">
        <w:rPr>
          <w:rFonts w:ascii="Trebuchet MS" w:hAnsi="Trebuchet MS" w:cs="Arial"/>
          <w:sz w:val="24"/>
          <w:szCs w:val="24"/>
        </w:rPr>
        <w:t xml:space="preserve">, cumplía con los requisito exigidos en la norma electoral local y lo declaró debidamente integrado, habiéndose reservando las actuaciones </w:t>
      </w:r>
      <w:r w:rsidRPr="00940F06">
        <w:rPr>
          <w:rFonts w:ascii="Trebuchet MS" w:hAnsi="Trebuchet MS" w:cs="Arial"/>
          <w:sz w:val="24"/>
          <w:szCs w:val="24"/>
        </w:rPr>
        <w:lastRenderedPageBreak/>
        <w:t>para formular el proyecto de resolución que en derecho corresponda, a efecto de someterlo a consideración de quienes integramos este Consejo General.</w:t>
      </w:r>
    </w:p>
    <w:p w:rsidR="00306C7A" w:rsidRDefault="00306C7A" w:rsidP="00D93414">
      <w:pPr>
        <w:pStyle w:val="Sinespaciado"/>
        <w:jc w:val="both"/>
        <w:rPr>
          <w:rFonts w:ascii="Trebuchet MS" w:hAnsi="Trebuchet MS"/>
          <w:sz w:val="24"/>
          <w:szCs w:val="24"/>
          <w:lang w:val="es-ES"/>
        </w:rPr>
      </w:pPr>
    </w:p>
    <w:p w:rsidR="0049494D" w:rsidRPr="00F64A96" w:rsidRDefault="0049494D" w:rsidP="00D93414">
      <w:pPr>
        <w:pStyle w:val="Sinespaciado"/>
        <w:jc w:val="center"/>
        <w:rPr>
          <w:rFonts w:ascii="Trebuchet MS" w:hAnsi="Trebuchet MS"/>
          <w:b/>
          <w:sz w:val="24"/>
          <w:szCs w:val="24"/>
          <w:lang w:val="pt-BR"/>
        </w:rPr>
      </w:pPr>
      <w:r w:rsidRPr="00F64A96">
        <w:rPr>
          <w:rFonts w:ascii="Trebuchet MS" w:hAnsi="Trebuchet MS"/>
          <w:b/>
          <w:sz w:val="24"/>
          <w:szCs w:val="24"/>
          <w:lang w:val="pt-BR"/>
        </w:rPr>
        <w:t>C O N S I D E R A N D O S</w:t>
      </w:r>
    </w:p>
    <w:p w:rsidR="0049494D" w:rsidRPr="00F64A96" w:rsidRDefault="0049494D" w:rsidP="00D93414">
      <w:pPr>
        <w:pStyle w:val="Sinespaciado"/>
        <w:jc w:val="both"/>
        <w:rPr>
          <w:rFonts w:ascii="Trebuchet MS" w:hAnsi="Trebuchet MS"/>
          <w:sz w:val="24"/>
          <w:szCs w:val="24"/>
          <w:lang w:val="pt-BR"/>
        </w:rPr>
      </w:pPr>
    </w:p>
    <w:p w:rsidR="0049494D" w:rsidRDefault="0049494D" w:rsidP="00D93414">
      <w:pPr>
        <w:pStyle w:val="Sinespaciado"/>
        <w:jc w:val="both"/>
        <w:rPr>
          <w:rFonts w:ascii="Trebuchet MS" w:eastAsiaTheme="minorEastAsia" w:hAnsi="Trebuchet MS"/>
          <w:sz w:val="24"/>
          <w:szCs w:val="24"/>
          <w:lang w:val="es-ES" w:eastAsia="es-MX"/>
        </w:rPr>
      </w:pPr>
      <w:r w:rsidRPr="00A07DE6">
        <w:rPr>
          <w:rFonts w:ascii="Trebuchet MS" w:eastAsiaTheme="minorEastAsia" w:hAnsi="Trebuchet MS"/>
          <w:b/>
          <w:sz w:val="24"/>
          <w:szCs w:val="24"/>
          <w:lang w:val="es-ES" w:eastAsia="es-MX"/>
        </w:rPr>
        <w:t>I. C</w:t>
      </w:r>
      <w:r w:rsidR="00246DBA" w:rsidRPr="00A07DE6">
        <w:rPr>
          <w:rFonts w:ascii="Trebuchet MS" w:eastAsiaTheme="minorEastAsia" w:hAnsi="Trebuchet MS"/>
          <w:b/>
          <w:sz w:val="24"/>
          <w:szCs w:val="24"/>
          <w:lang w:val="es-ES" w:eastAsia="es-MX"/>
        </w:rPr>
        <w:t>ompetencia</w:t>
      </w:r>
      <w:r w:rsidRPr="00A07DE6">
        <w:rPr>
          <w:rFonts w:ascii="Trebuchet MS" w:eastAsiaTheme="minorEastAsia" w:hAnsi="Trebuchet MS"/>
          <w:b/>
          <w:sz w:val="24"/>
          <w:szCs w:val="24"/>
          <w:lang w:val="es-ES" w:eastAsia="es-MX"/>
        </w:rPr>
        <w:t>.</w:t>
      </w:r>
      <w:r w:rsidR="002B4B16">
        <w:rPr>
          <w:rFonts w:ascii="Trebuchet MS" w:eastAsiaTheme="minorEastAsia" w:hAnsi="Trebuchet MS"/>
          <w:sz w:val="24"/>
          <w:szCs w:val="24"/>
          <w:lang w:val="es-ES" w:eastAsia="es-MX"/>
        </w:rPr>
        <w:t xml:space="preserve"> El Consejo General del I</w:t>
      </w:r>
      <w:r w:rsidRPr="00A07DE6">
        <w:rPr>
          <w:rFonts w:ascii="Trebuchet MS" w:eastAsiaTheme="minorEastAsia" w:hAnsi="Trebuchet MS"/>
          <w:sz w:val="24"/>
          <w:szCs w:val="24"/>
          <w:lang w:val="es-ES" w:eastAsia="es-MX"/>
        </w:rPr>
        <w:t>nstituto es competente para conocer y resolver el presente recurso, porque se controvierte</w:t>
      </w:r>
      <w:r w:rsidR="00054E18">
        <w:rPr>
          <w:rFonts w:ascii="Trebuchet MS" w:eastAsiaTheme="minorEastAsia" w:hAnsi="Trebuchet MS"/>
          <w:sz w:val="24"/>
          <w:szCs w:val="24"/>
          <w:lang w:val="es-ES" w:eastAsia="es-MX"/>
        </w:rPr>
        <w:t xml:space="preserve"> un</w:t>
      </w:r>
      <w:r w:rsidRPr="00A07DE6">
        <w:rPr>
          <w:rFonts w:ascii="Trebuchet MS" w:eastAsiaTheme="minorEastAsia" w:hAnsi="Trebuchet MS"/>
          <w:sz w:val="24"/>
          <w:szCs w:val="24"/>
          <w:lang w:val="es-ES" w:eastAsia="es-MX"/>
        </w:rPr>
        <w:t xml:space="preserve"> acuerdo administrativo emitido por l</w:t>
      </w:r>
      <w:r w:rsidR="00054E18">
        <w:rPr>
          <w:rFonts w:ascii="Trebuchet MS" w:eastAsiaTheme="minorEastAsia" w:hAnsi="Trebuchet MS"/>
          <w:sz w:val="24"/>
          <w:szCs w:val="24"/>
          <w:lang w:val="es-ES" w:eastAsia="es-MX"/>
        </w:rPr>
        <w:t>a Secretaría Ejecutiva de este I</w:t>
      </w:r>
      <w:r w:rsidRPr="00A07DE6">
        <w:rPr>
          <w:rFonts w:ascii="Trebuchet MS" w:eastAsiaTheme="minorEastAsia" w:hAnsi="Trebuchet MS"/>
          <w:sz w:val="24"/>
          <w:szCs w:val="24"/>
          <w:lang w:val="es-ES" w:eastAsia="es-MX"/>
        </w:rPr>
        <w:t>nstituto</w:t>
      </w:r>
      <w:r w:rsidRPr="00A07DE6">
        <w:rPr>
          <w:rFonts w:ascii="Trebuchet MS" w:eastAsiaTheme="minorEastAsia" w:hAnsi="Trebuchet MS"/>
          <w:bCs/>
          <w:sz w:val="24"/>
          <w:szCs w:val="24"/>
          <w:lang w:val="es-ES" w:eastAsia="es-MX"/>
        </w:rPr>
        <w:t xml:space="preserve">, de conformidad con </w:t>
      </w:r>
      <w:r>
        <w:rPr>
          <w:rFonts w:ascii="Trebuchet MS" w:eastAsiaTheme="minorEastAsia" w:hAnsi="Trebuchet MS"/>
          <w:bCs/>
          <w:sz w:val="24"/>
          <w:szCs w:val="24"/>
          <w:lang w:val="es-ES" w:eastAsia="es-MX"/>
        </w:rPr>
        <w:t>los artículos 578 y</w:t>
      </w:r>
      <w:r w:rsidRPr="00A07DE6">
        <w:rPr>
          <w:rFonts w:ascii="Trebuchet MS" w:eastAsiaTheme="minorEastAsia" w:hAnsi="Trebuchet MS"/>
          <w:bCs/>
          <w:sz w:val="24"/>
          <w:szCs w:val="24"/>
          <w:lang w:val="es-ES" w:eastAsia="es-MX"/>
        </w:rPr>
        <w:t xml:space="preserve"> 580, párrafo 1, fracción I</w:t>
      </w:r>
      <w:r w:rsidR="00054E18">
        <w:rPr>
          <w:rFonts w:ascii="Trebuchet MS" w:eastAsiaTheme="minorEastAsia" w:hAnsi="Trebuchet MS"/>
          <w:bCs/>
          <w:sz w:val="24"/>
          <w:szCs w:val="24"/>
          <w:lang w:val="es-ES" w:eastAsia="es-MX"/>
        </w:rPr>
        <w:t>,</w:t>
      </w:r>
      <w:r w:rsidRPr="00A07DE6">
        <w:rPr>
          <w:rFonts w:ascii="Trebuchet MS" w:eastAsiaTheme="minorEastAsia" w:hAnsi="Trebuchet MS"/>
          <w:sz w:val="24"/>
          <w:szCs w:val="24"/>
          <w:lang w:val="es-ES" w:eastAsia="es-MX"/>
        </w:rPr>
        <w:t xml:space="preserve"> del Código Electoral del Estado de Jalisco.</w:t>
      </w:r>
    </w:p>
    <w:p w:rsidR="0049494D" w:rsidRDefault="0049494D" w:rsidP="00D93414">
      <w:pPr>
        <w:pStyle w:val="Sinespaciado"/>
        <w:jc w:val="both"/>
        <w:rPr>
          <w:rFonts w:ascii="Trebuchet MS" w:eastAsiaTheme="minorEastAsia" w:hAnsi="Trebuchet MS"/>
          <w:sz w:val="24"/>
          <w:szCs w:val="24"/>
          <w:lang w:val="es-ES" w:eastAsia="es-MX"/>
        </w:rPr>
      </w:pPr>
    </w:p>
    <w:p w:rsidR="00940F06" w:rsidRPr="00491157" w:rsidRDefault="00940F06" w:rsidP="00D93414">
      <w:pPr>
        <w:pStyle w:val="Sinespaciado"/>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 xml:space="preserve">II. </w:t>
      </w:r>
      <w:r w:rsidR="00246DBA">
        <w:rPr>
          <w:rFonts w:ascii="Trebuchet MS" w:eastAsiaTheme="minorEastAsia" w:hAnsi="Trebuchet MS"/>
          <w:b/>
          <w:sz w:val="24"/>
          <w:szCs w:val="24"/>
          <w:lang w:eastAsia="es-MX"/>
        </w:rPr>
        <w:t>C</w:t>
      </w:r>
      <w:r w:rsidR="00246DBA" w:rsidRPr="00491157">
        <w:rPr>
          <w:rFonts w:ascii="Trebuchet MS" w:eastAsiaTheme="minorEastAsia" w:hAnsi="Trebuchet MS"/>
          <w:b/>
          <w:sz w:val="24"/>
          <w:szCs w:val="24"/>
          <w:lang w:eastAsia="es-MX"/>
        </w:rPr>
        <w:t xml:space="preserve">ausales de </w:t>
      </w:r>
      <w:proofErr w:type="spellStart"/>
      <w:r w:rsidR="00246DBA" w:rsidRPr="00491157">
        <w:rPr>
          <w:rFonts w:ascii="Trebuchet MS" w:eastAsiaTheme="minorEastAsia" w:hAnsi="Trebuchet MS"/>
          <w:b/>
          <w:sz w:val="24"/>
          <w:szCs w:val="24"/>
          <w:lang w:eastAsia="es-MX"/>
        </w:rPr>
        <w:t>desechamiento</w:t>
      </w:r>
      <w:proofErr w:type="spellEnd"/>
      <w:r w:rsidR="00246DBA" w:rsidRPr="00491157">
        <w:rPr>
          <w:rFonts w:ascii="Trebuchet MS" w:eastAsiaTheme="minorEastAsia" w:hAnsi="Trebuchet MS"/>
          <w:b/>
          <w:sz w:val="24"/>
          <w:szCs w:val="24"/>
          <w:lang w:eastAsia="es-MX"/>
        </w:rPr>
        <w:t>, improcedencia y sobreseimiento</w:t>
      </w:r>
      <w:r w:rsidRPr="00491157">
        <w:rPr>
          <w:rFonts w:ascii="Trebuchet MS" w:eastAsiaTheme="minorEastAsia" w:hAnsi="Trebuchet MS"/>
          <w:b/>
          <w:sz w:val="24"/>
          <w:szCs w:val="24"/>
          <w:lang w:eastAsia="es-MX"/>
        </w:rPr>
        <w:t xml:space="preserve">. </w:t>
      </w:r>
      <w:r w:rsidRPr="00491157">
        <w:rPr>
          <w:rFonts w:ascii="Trebuchet MS" w:eastAsiaTheme="minorEastAsia" w:hAnsi="Trebuchet MS"/>
          <w:sz w:val="24"/>
          <w:szCs w:val="24"/>
          <w:lang w:eastAsia="es-MX"/>
        </w:rPr>
        <w:t xml:space="preserve">En consideración de quienes integramos este </w:t>
      </w:r>
      <w:r w:rsidR="009A4007" w:rsidRPr="00491157">
        <w:rPr>
          <w:rFonts w:ascii="Trebuchet MS" w:eastAsiaTheme="minorEastAsia" w:hAnsi="Trebuchet MS"/>
          <w:sz w:val="24"/>
          <w:szCs w:val="24"/>
          <w:lang w:eastAsia="es-MX"/>
        </w:rPr>
        <w:t>órgano colegiado</w:t>
      </w:r>
      <w:r w:rsidRPr="00491157">
        <w:rPr>
          <w:rFonts w:ascii="Trebuchet MS" w:eastAsiaTheme="minorEastAsia" w:hAnsi="Trebuchet MS"/>
          <w:sz w:val="24"/>
          <w:szCs w:val="24"/>
          <w:lang w:eastAsia="es-MX"/>
        </w:rPr>
        <w:t xml:space="preserve">, en el presente caso, consideramos que no se configura ninguna causal de </w:t>
      </w:r>
      <w:proofErr w:type="spellStart"/>
      <w:r w:rsidRPr="00491157">
        <w:rPr>
          <w:rFonts w:ascii="Trebuchet MS" w:eastAsiaTheme="minorEastAsia" w:hAnsi="Trebuchet MS"/>
          <w:sz w:val="24"/>
          <w:szCs w:val="24"/>
          <w:lang w:eastAsia="es-MX"/>
        </w:rPr>
        <w:t>desechamiento</w:t>
      </w:r>
      <w:proofErr w:type="spellEnd"/>
      <w:r w:rsidRPr="00491157">
        <w:rPr>
          <w:rFonts w:ascii="Trebuchet MS" w:eastAsiaTheme="minorEastAsia" w:hAnsi="Trebuchet MS"/>
          <w:sz w:val="24"/>
          <w:szCs w:val="24"/>
          <w:lang w:eastAsia="es-MX"/>
        </w:rPr>
        <w:t>, improcedencia o sobreseimiento de las establecidas en los artículos 508, 509 y 510 del Código Electoral de la entidad.</w:t>
      </w:r>
    </w:p>
    <w:p w:rsidR="00940F06" w:rsidRPr="00491157" w:rsidRDefault="00940F06" w:rsidP="00D93414">
      <w:pPr>
        <w:pStyle w:val="Sinespaciado"/>
        <w:jc w:val="both"/>
        <w:rPr>
          <w:rFonts w:ascii="Trebuchet MS" w:eastAsiaTheme="minorEastAsia" w:hAnsi="Trebuchet MS"/>
          <w:sz w:val="24"/>
          <w:szCs w:val="24"/>
          <w:lang w:eastAsia="es-MX"/>
        </w:rPr>
      </w:pPr>
    </w:p>
    <w:p w:rsidR="00940F06" w:rsidRPr="00491157" w:rsidRDefault="00940F06" w:rsidP="00D93414">
      <w:pPr>
        <w:pStyle w:val="Sinespaciado"/>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 xml:space="preserve">III. </w:t>
      </w:r>
      <w:r w:rsidR="00246DBA">
        <w:rPr>
          <w:rFonts w:ascii="Trebuchet MS" w:eastAsiaTheme="minorEastAsia" w:hAnsi="Trebuchet MS"/>
          <w:b/>
          <w:sz w:val="24"/>
          <w:szCs w:val="24"/>
          <w:lang w:eastAsia="es-MX"/>
        </w:rPr>
        <w:t>R</w:t>
      </w:r>
      <w:r w:rsidR="00246DBA" w:rsidRPr="00491157">
        <w:rPr>
          <w:rFonts w:ascii="Trebuchet MS" w:eastAsiaTheme="minorEastAsia" w:hAnsi="Trebuchet MS"/>
          <w:b/>
          <w:sz w:val="24"/>
          <w:szCs w:val="24"/>
          <w:lang w:eastAsia="es-MX"/>
        </w:rPr>
        <w:t>equisitos del escrito de demanda y presupuestos procesales</w:t>
      </w:r>
      <w:r w:rsidRPr="00491157">
        <w:rPr>
          <w:rFonts w:ascii="Trebuchet MS" w:eastAsiaTheme="minorEastAsia" w:hAnsi="Trebuchet MS"/>
          <w:b/>
          <w:sz w:val="24"/>
          <w:szCs w:val="24"/>
          <w:lang w:eastAsia="es-MX"/>
        </w:rPr>
        <w:t xml:space="preserve">. </w:t>
      </w:r>
      <w:r w:rsidR="002B4B16">
        <w:rPr>
          <w:rFonts w:ascii="Trebuchet MS" w:eastAsiaTheme="minorEastAsia" w:hAnsi="Trebuchet MS"/>
          <w:sz w:val="24"/>
          <w:szCs w:val="24"/>
          <w:lang w:eastAsia="es-MX"/>
        </w:rPr>
        <w:t xml:space="preserve">En el presente </w:t>
      </w:r>
      <w:r w:rsidRPr="00491157">
        <w:rPr>
          <w:rFonts w:ascii="Trebuchet MS" w:eastAsiaTheme="minorEastAsia" w:hAnsi="Trebuchet MS"/>
          <w:sz w:val="24"/>
          <w:szCs w:val="24"/>
          <w:lang w:eastAsia="es-MX"/>
        </w:rPr>
        <w:t xml:space="preserve">caso, se surten los requisitos de forma y procedencia previstos en los arábigos 577 y 580, párrafo 1, fracción </w:t>
      </w:r>
      <w:r w:rsidR="002B4B16">
        <w:rPr>
          <w:rFonts w:ascii="Trebuchet MS" w:eastAsiaTheme="minorEastAsia" w:hAnsi="Trebuchet MS"/>
          <w:sz w:val="24"/>
          <w:szCs w:val="24"/>
          <w:lang w:eastAsia="es-MX"/>
        </w:rPr>
        <w:t>I</w:t>
      </w:r>
      <w:r w:rsidR="00054E18">
        <w:rPr>
          <w:rFonts w:ascii="Trebuchet MS" w:eastAsiaTheme="minorEastAsia" w:hAnsi="Trebuchet MS"/>
          <w:sz w:val="24"/>
          <w:szCs w:val="24"/>
          <w:lang w:eastAsia="es-MX"/>
        </w:rPr>
        <w:t>, del Código E</w:t>
      </w:r>
      <w:r w:rsidRPr="00491157">
        <w:rPr>
          <w:rFonts w:ascii="Trebuchet MS" w:eastAsiaTheme="minorEastAsia" w:hAnsi="Trebuchet MS"/>
          <w:sz w:val="24"/>
          <w:szCs w:val="24"/>
          <w:lang w:eastAsia="es-MX"/>
        </w:rPr>
        <w:t>lectoral del Estado de Jalisco, según se expondrá a continuación:</w:t>
      </w:r>
    </w:p>
    <w:p w:rsidR="00940F06" w:rsidRPr="00491157" w:rsidRDefault="00940F06" w:rsidP="00D93414">
      <w:pPr>
        <w:pStyle w:val="Sinespaciado"/>
        <w:jc w:val="both"/>
        <w:rPr>
          <w:rFonts w:ascii="Trebuchet MS" w:eastAsiaTheme="minorEastAsia" w:hAnsi="Trebuchet MS"/>
          <w:sz w:val="24"/>
          <w:szCs w:val="24"/>
          <w:lang w:eastAsia="es-MX"/>
        </w:rPr>
      </w:pP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 xml:space="preserve">a). Forma.- </w:t>
      </w:r>
      <w:r w:rsidRPr="00491157">
        <w:rPr>
          <w:rFonts w:ascii="Trebuchet MS" w:eastAsiaTheme="minorEastAsia" w:hAnsi="Trebuchet MS"/>
          <w:sz w:val="24"/>
          <w:szCs w:val="24"/>
          <w:lang w:eastAsia="es-MX"/>
        </w:rPr>
        <w:t>El escrito mediante el cual se interpone el medio de impugnación en estudio, cumple con los requisitos de forma establecidos en el numeral 507</w:t>
      </w:r>
      <w:r w:rsidR="002B4B16">
        <w:rPr>
          <w:rFonts w:ascii="Trebuchet MS" w:eastAsiaTheme="minorEastAsia" w:hAnsi="Trebuchet MS"/>
          <w:sz w:val="24"/>
          <w:szCs w:val="24"/>
          <w:lang w:eastAsia="es-MX"/>
        </w:rPr>
        <w:t>,</w:t>
      </w:r>
      <w:r w:rsidR="009A4007">
        <w:rPr>
          <w:rFonts w:ascii="Trebuchet MS" w:eastAsiaTheme="minorEastAsia" w:hAnsi="Trebuchet MS"/>
          <w:sz w:val="24"/>
          <w:szCs w:val="24"/>
          <w:lang w:eastAsia="es-MX"/>
        </w:rPr>
        <w:t xml:space="preserve"> del C</w:t>
      </w:r>
      <w:r w:rsidRPr="00491157">
        <w:rPr>
          <w:rFonts w:ascii="Trebuchet MS" w:eastAsiaTheme="minorEastAsia" w:hAnsi="Trebuchet MS"/>
          <w:sz w:val="24"/>
          <w:szCs w:val="24"/>
          <w:lang w:eastAsia="es-MX"/>
        </w:rPr>
        <w:t>ódigo de la materia, toda vez que según se advierte de las constancias que obran en el expediente formado con motivo de la presentación de dicho medio de impugnación, el mismo fue presentado por escrito y directamente ante la autoridad señala como responsable, asimismo, se hizo constar el nombre del actor, su firma autógrafa, los hechos en que basa su pretensión y los agravios que presuntamente le causa el acuerdo impugnado</w:t>
      </w:r>
      <w:r>
        <w:rPr>
          <w:rFonts w:ascii="Trebuchet MS" w:eastAsiaTheme="minorEastAsia" w:hAnsi="Trebuchet MS"/>
          <w:sz w:val="24"/>
          <w:szCs w:val="24"/>
          <w:lang w:eastAsia="es-MX"/>
        </w:rPr>
        <w:t>.</w:t>
      </w: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 xml:space="preserve">b). Oportunidad. </w:t>
      </w:r>
      <w:r w:rsidRPr="00491157">
        <w:rPr>
          <w:rFonts w:ascii="Trebuchet MS" w:eastAsiaTheme="minorEastAsia" w:hAnsi="Trebuchet MS"/>
          <w:sz w:val="24"/>
          <w:szCs w:val="24"/>
          <w:lang w:eastAsia="es-MX"/>
        </w:rPr>
        <w:t>El recurso de revisión en estudio fue presentado dentro del plazo previsto en el artículo 58</w:t>
      </w:r>
      <w:r w:rsidR="00054E18">
        <w:rPr>
          <w:rFonts w:ascii="Trebuchet MS" w:eastAsiaTheme="minorEastAsia" w:hAnsi="Trebuchet MS"/>
          <w:sz w:val="24"/>
          <w:szCs w:val="24"/>
          <w:lang w:eastAsia="es-MX"/>
        </w:rPr>
        <w:t>3 del citado ordenamiento legal, ya que</w:t>
      </w:r>
      <w:r w:rsidRPr="00491157">
        <w:rPr>
          <w:rFonts w:ascii="Trebuchet MS" w:eastAsiaTheme="minorEastAsia" w:hAnsi="Trebuchet MS"/>
          <w:sz w:val="24"/>
          <w:szCs w:val="24"/>
          <w:lang w:eastAsia="es-MX"/>
        </w:rPr>
        <w:t xml:space="preserve"> de autos se advierte que el acuerdo impugnado le fue notificado al disidente el pasado</w:t>
      </w:r>
      <w:r w:rsidR="00991B9D">
        <w:rPr>
          <w:rFonts w:ascii="Trebuchet MS" w:eastAsiaTheme="minorEastAsia" w:hAnsi="Trebuchet MS"/>
          <w:sz w:val="24"/>
          <w:szCs w:val="24"/>
          <w:lang w:eastAsia="es-MX"/>
        </w:rPr>
        <w:t xml:space="preserve"> catorce</w:t>
      </w:r>
      <w:r>
        <w:rPr>
          <w:rFonts w:ascii="Trebuchet MS" w:eastAsiaTheme="minorEastAsia" w:hAnsi="Trebuchet MS"/>
          <w:sz w:val="24"/>
          <w:szCs w:val="24"/>
          <w:lang w:eastAsia="es-MX"/>
        </w:rPr>
        <w:t xml:space="preserve"> de abril</w:t>
      </w:r>
      <w:r w:rsidRPr="00491157">
        <w:rPr>
          <w:rFonts w:ascii="Trebuchet MS" w:eastAsiaTheme="minorEastAsia" w:hAnsi="Trebuchet MS"/>
          <w:sz w:val="24"/>
          <w:szCs w:val="24"/>
          <w:lang w:eastAsia="es-MX"/>
        </w:rPr>
        <w:t xml:space="preserve">, y el recurso de revisión materia de estudio fue presentado ante este Instituto el </w:t>
      </w:r>
      <w:r w:rsidR="00991B9D">
        <w:rPr>
          <w:rFonts w:ascii="Trebuchet MS" w:eastAsiaTheme="minorEastAsia" w:hAnsi="Trebuchet MS"/>
          <w:sz w:val="24"/>
          <w:szCs w:val="24"/>
          <w:lang w:eastAsia="es-MX"/>
        </w:rPr>
        <w:t>dieciséis</w:t>
      </w:r>
      <w:r>
        <w:rPr>
          <w:rFonts w:ascii="Trebuchet MS" w:eastAsiaTheme="minorEastAsia" w:hAnsi="Trebuchet MS"/>
          <w:sz w:val="24"/>
          <w:szCs w:val="24"/>
          <w:lang w:eastAsia="es-MX"/>
        </w:rPr>
        <w:t xml:space="preserve"> de abril</w:t>
      </w:r>
      <w:r w:rsidRPr="00491157">
        <w:rPr>
          <w:rFonts w:ascii="Trebuchet MS" w:eastAsiaTheme="minorEastAsia" w:hAnsi="Trebuchet MS"/>
          <w:sz w:val="24"/>
          <w:szCs w:val="24"/>
          <w:lang w:eastAsia="es-MX"/>
        </w:rPr>
        <w:t>, esto es, dentro del plazo de tres días hábiles siguiente a que se le notificó el acuerdo impugnado.</w:t>
      </w: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p>
    <w:p w:rsidR="00940F06" w:rsidRPr="00491157" w:rsidRDefault="00940F06" w:rsidP="00D93414">
      <w:pPr>
        <w:pStyle w:val="Sinespaciado"/>
        <w:ind w:left="284" w:firstLine="426"/>
        <w:jc w:val="both"/>
        <w:rPr>
          <w:rFonts w:ascii="Trebuchet MS" w:hAnsi="Trebuchet MS" w:cs="Arial"/>
          <w:color w:val="000000"/>
          <w:sz w:val="24"/>
          <w:szCs w:val="24"/>
        </w:rPr>
      </w:pPr>
      <w:proofErr w:type="gramStart"/>
      <w:r w:rsidRPr="00491157">
        <w:rPr>
          <w:rFonts w:ascii="Trebuchet MS" w:eastAsiaTheme="minorEastAsia" w:hAnsi="Trebuchet MS"/>
          <w:b/>
          <w:sz w:val="24"/>
          <w:szCs w:val="24"/>
          <w:lang w:eastAsia="es-MX"/>
        </w:rPr>
        <w:t>c)</w:t>
      </w:r>
      <w:proofErr w:type="gramEnd"/>
      <w:r w:rsidRPr="00491157">
        <w:rPr>
          <w:rFonts w:ascii="Trebuchet MS" w:eastAsiaTheme="minorEastAsia" w:hAnsi="Trebuchet MS"/>
          <w:b/>
          <w:sz w:val="24"/>
          <w:szCs w:val="24"/>
          <w:lang w:eastAsia="es-MX"/>
        </w:rPr>
        <w:t xml:space="preserve">. Legitimación y personería. </w:t>
      </w:r>
      <w:r w:rsidRPr="00491157">
        <w:rPr>
          <w:rFonts w:ascii="Trebuchet MS" w:eastAsiaTheme="minorEastAsia" w:hAnsi="Trebuchet MS"/>
          <w:sz w:val="24"/>
          <w:szCs w:val="24"/>
          <w:lang w:eastAsia="es-MX"/>
        </w:rPr>
        <w:t>De conformidad con lo dispuesto en los artí</w:t>
      </w:r>
      <w:r>
        <w:rPr>
          <w:rFonts w:ascii="Trebuchet MS" w:eastAsiaTheme="minorEastAsia" w:hAnsi="Trebuchet MS"/>
          <w:sz w:val="24"/>
          <w:szCs w:val="24"/>
          <w:lang w:eastAsia="es-MX"/>
        </w:rPr>
        <w:t>culo 515, párrafo 1, fracción II</w:t>
      </w:r>
      <w:r w:rsidR="00054E18">
        <w:rPr>
          <w:rFonts w:ascii="Trebuchet MS" w:eastAsiaTheme="minorEastAsia" w:hAnsi="Trebuchet MS"/>
          <w:sz w:val="24"/>
          <w:szCs w:val="24"/>
          <w:lang w:eastAsia="es-MX"/>
        </w:rPr>
        <w:t>,</w:t>
      </w:r>
      <w:r w:rsidRPr="00491157">
        <w:rPr>
          <w:rFonts w:ascii="Trebuchet MS" w:eastAsiaTheme="minorEastAsia" w:hAnsi="Trebuchet MS"/>
          <w:sz w:val="24"/>
          <w:szCs w:val="24"/>
          <w:lang w:eastAsia="es-MX"/>
        </w:rPr>
        <w:t xml:space="preserve"> del Código Ele</w:t>
      </w:r>
      <w:r>
        <w:rPr>
          <w:rFonts w:ascii="Trebuchet MS" w:eastAsiaTheme="minorEastAsia" w:hAnsi="Trebuchet MS"/>
          <w:sz w:val="24"/>
          <w:szCs w:val="24"/>
          <w:lang w:eastAsia="es-MX"/>
        </w:rPr>
        <w:t xml:space="preserve">ctoral del Estado de Jalisco, los ciudadanos </w:t>
      </w:r>
      <w:r w:rsidRPr="00491157">
        <w:rPr>
          <w:rFonts w:ascii="Trebuchet MS" w:eastAsiaTheme="minorEastAsia" w:hAnsi="Trebuchet MS"/>
          <w:sz w:val="24"/>
          <w:szCs w:val="24"/>
          <w:lang w:eastAsia="es-MX"/>
        </w:rPr>
        <w:t xml:space="preserve">están legitimados para promover el recurso de revisión, en el </w:t>
      </w:r>
      <w:r w:rsidRPr="00491157">
        <w:rPr>
          <w:rFonts w:ascii="Trebuchet MS" w:eastAsiaTheme="minorEastAsia" w:hAnsi="Trebuchet MS"/>
          <w:sz w:val="24"/>
          <w:szCs w:val="24"/>
          <w:lang w:eastAsia="es-MX"/>
        </w:rPr>
        <w:lastRenderedPageBreak/>
        <w:t>caso concreto, el recurrente</w:t>
      </w:r>
      <w:r w:rsidRPr="00E7369C">
        <w:rPr>
          <w:rFonts w:ascii="Trebuchet MS" w:hAnsi="Trebuchet MS" w:cs="Arial"/>
          <w:sz w:val="24"/>
          <w:szCs w:val="24"/>
        </w:rPr>
        <w:t xml:space="preserve"> </w:t>
      </w:r>
      <w:r w:rsidR="00725ECF">
        <w:rPr>
          <w:rFonts w:ascii="Trebuchet MS" w:hAnsi="Trebuchet MS" w:cs="Arial"/>
          <w:sz w:val="24"/>
          <w:szCs w:val="24"/>
        </w:rPr>
        <w:t xml:space="preserve">Isaac </w:t>
      </w:r>
      <w:proofErr w:type="spellStart"/>
      <w:r w:rsidR="00725ECF">
        <w:rPr>
          <w:rFonts w:ascii="Trebuchet MS" w:hAnsi="Trebuchet MS" w:cs="Arial"/>
          <w:sz w:val="24"/>
          <w:szCs w:val="24"/>
        </w:rPr>
        <w:t>Eliacim</w:t>
      </w:r>
      <w:proofErr w:type="spellEnd"/>
      <w:r w:rsidR="00054E18">
        <w:rPr>
          <w:rFonts w:ascii="Trebuchet MS" w:hAnsi="Trebuchet MS" w:cs="Arial"/>
          <w:sz w:val="24"/>
          <w:szCs w:val="24"/>
        </w:rPr>
        <w:t xml:space="preserve"> Terrón</w:t>
      </w:r>
      <w:r w:rsidR="00725ECF">
        <w:rPr>
          <w:rFonts w:ascii="Trebuchet MS" w:hAnsi="Trebuchet MS" w:cs="Arial"/>
          <w:sz w:val="24"/>
          <w:szCs w:val="24"/>
        </w:rPr>
        <w:t xml:space="preserve"> </w:t>
      </w:r>
      <w:r w:rsidR="00AC74A6">
        <w:rPr>
          <w:rFonts w:ascii="Trebuchet MS" w:hAnsi="Trebuchet MS" w:cs="Arial"/>
          <w:sz w:val="24"/>
          <w:szCs w:val="24"/>
        </w:rPr>
        <w:t>Orozco</w:t>
      </w:r>
      <w:r w:rsidRPr="00491157">
        <w:rPr>
          <w:rFonts w:ascii="Trebuchet MS" w:hAnsi="Trebuchet MS" w:cs="Arial"/>
          <w:sz w:val="24"/>
          <w:szCs w:val="24"/>
        </w:rPr>
        <w:t xml:space="preserve">, en su carácter </w:t>
      </w:r>
      <w:r>
        <w:rPr>
          <w:rFonts w:ascii="Trebuchet MS" w:hAnsi="Trebuchet MS" w:cs="Arial"/>
          <w:sz w:val="24"/>
          <w:szCs w:val="24"/>
        </w:rPr>
        <w:t xml:space="preserve">de parte </w:t>
      </w:r>
      <w:proofErr w:type="spellStart"/>
      <w:r>
        <w:rPr>
          <w:rFonts w:ascii="Trebuchet MS" w:hAnsi="Trebuchet MS" w:cs="Arial"/>
          <w:sz w:val="24"/>
          <w:szCs w:val="24"/>
        </w:rPr>
        <w:t>promovente</w:t>
      </w:r>
      <w:proofErr w:type="spellEnd"/>
      <w:r>
        <w:rPr>
          <w:rFonts w:ascii="Trebuchet MS" w:hAnsi="Trebuchet MS" w:cs="Arial"/>
          <w:sz w:val="24"/>
          <w:szCs w:val="24"/>
        </w:rPr>
        <w:t xml:space="preserve"> o quejoso dentro del procedimiento administrativo identificado con la clave </w:t>
      </w:r>
      <w:r w:rsidRPr="00C73B40">
        <w:rPr>
          <w:rFonts w:ascii="Trebuchet MS" w:hAnsi="Trebuchet MS" w:cs="Arial"/>
          <w:b/>
          <w:sz w:val="24"/>
          <w:szCs w:val="24"/>
        </w:rPr>
        <w:t>PSE-QUEJA-08</w:t>
      </w:r>
      <w:r w:rsidR="00AC74A6" w:rsidRPr="00C73B40">
        <w:rPr>
          <w:rFonts w:ascii="Trebuchet MS" w:hAnsi="Trebuchet MS" w:cs="Arial"/>
          <w:b/>
          <w:sz w:val="24"/>
          <w:szCs w:val="24"/>
        </w:rPr>
        <w:t>8</w:t>
      </w:r>
      <w:r w:rsidRPr="00C73B40">
        <w:rPr>
          <w:rFonts w:ascii="Trebuchet MS" w:hAnsi="Trebuchet MS" w:cs="Arial"/>
          <w:b/>
          <w:sz w:val="24"/>
          <w:szCs w:val="24"/>
        </w:rPr>
        <w:t>/2021.</w:t>
      </w: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d)</w:t>
      </w:r>
      <w:r w:rsidR="00862D8F">
        <w:rPr>
          <w:rFonts w:ascii="Trebuchet MS" w:eastAsiaTheme="minorEastAsia" w:hAnsi="Trebuchet MS"/>
          <w:b/>
          <w:sz w:val="24"/>
          <w:szCs w:val="24"/>
          <w:lang w:eastAsia="es-MX"/>
        </w:rPr>
        <w:t>.</w:t>
      </w:r>
      <w:r w:rsidRPr="00491157">
        <w:rPr>
          <w:rFonts w:ascii="Trebuchet MS" w:eastAsiaTheme="minorEastAsia" w:hAnsi="Trebuchet MS"/>
          <w:b/>
          <w:sz w:val="24"/>
          <w:szCs w:val="24"/>
          <w:lang w:eastAsia="es-MX"/>
        </w:rPr>
        <w:t xml:space="preserve"> Interés jurídico. </w:t>
      </w:r>
      <w:r w:rsidRPr="00491157">
        <w:rPr>
          <w:rFonts w:ascii="Trebuchet MS" w:eastAsiaTheme="minorEastAsia" w:hAnsi="Trebuchet MS"/>
          <w:sz w:val="24"/>
          <w:szCs w:val="24"/>
          <w:lang w:eastAsia="es-MX"/>
        </w:rPr>
        <w:t xml:space="preserve">Se colma esta exigencia, toda vez que el aquí actor tiene el carácter de denunciante en el Procedimiento Sancionador Especial número </w:t>
      </w:r>
      <w:r w:rsidRPr="00C73B40">
        <w:rPr>
          <w:rFonts w:ascii="Trebuchet MS" w:eastAsiaTheme="minorEastAsia" w:hAnsi="Trebuchet MS"/>
          <w:b/>
          <w:sz w:val="24"/>
          <w:szCs w:val="24"/>
          <w:lang w:eastAsia="es-MX"/>
        </w:rPr>
        <w:t>PSE-QUEJA-0</w:t>
      </w:r>
      <w:r w:rsidR="00AC74A6" w:rsidRPr="00C73B40">
        <w:rPr>
          <w:rFonts w:ascii="Trebuchet MS" w:eastAsiaTheme="minorEastAsia" w:hAnsi="Trebuchet MS"/>
          <w:b/>
          <w:sz w:val="24"/>
          <w:szCs w:val="24"/>
          <w:lang w:eastAsia="es-MX"/>
        </w:rPr>
        <w:t>88</w:t>
      </w:r>
      <w:r w:rsidRPr="00C73B40">
        <w:rPr>
          <w:rFonts w:ascii="Trebuchet MS" w:eastAsiaTheme="minorEastAsia" w:hAnsi="Trebuchet MS"/>
          <w:b/>
          <w:sz w:val="24"/>
          <w:szCs w:val="24"/>
          <w:lang w:eastAsia="es-MX"/>
        </w:rPr>
        <w:t>/2021</w:t>
      </w:r>
      <w:r w:rsidRPr="00491157">
        <w:rPr>
          <w:rFonts w:ascii="Trebuchet MS" w:eastAsiaTheme="minorEastAsia" w:hAnsi="Trebuchet MS"/>
          <w:sz w:val="24"/>
          <w:szCs w:val="24"/>
          <w:lang w:eastAsia="es-MX"/>
        </w:rPr>
        <w:t>, dentr</w:t>
      </w:r>
      <w:r>
        <w:rPr>
          <w:rFonts w:ascii="Trebuchet MS" w:eastAsiaTheme="minorEastAsia" w:hAnsi="Trebuchet MS"/>
          <w:sz w:val="24"/>
          <w:szCs w:val="24"/>
          <w:lang w:eastAsia="es-MX"/>
        </w:rPr>
        <w:t xml:space="preserve">o del cual se dictó el acuerdo </w:t>
      </w:r>
      <w:r w:rsidR="00C73B40">
        <w:rPr>
          <w:rFonts w:ascii="Trebuchet MS" w:eastAsiaTheme="minorEastAsia" w:hAnsi="Trebuchet MS"/>
          <w:sz w:val="24"/>
          <w:szCs w:val="24"/>
          <w:lang w:eastAsia="es-MX"/>
        </w:rPr>
        <w:t>desechando</w:t>
      </w:r>
      <w:r w:rsidRPr="00491157">
        <w:rPr>
          <w:rFonts w:ascii="Trebuchet MS" w:eastAsiaTheme="minorEastAsia" w:hAnsi="Trebuchet MS"/>
          <w:sz w:val="24"/>
          <w:szCs w:val="24"/>
          <w:lang w:eastAsia="es-MX"/>
        </w:rPr>
        <w:t xml:space="preserve"> su denuncia, que mediante el presente recurso impugna.</w:t>
      </w:r>
    </w:p>
    <w:p w:rsidR="00940F06" w:rsidRPr="00491157" w:rsidRDefault="00940F06" w:rsidP="00D93414">
      <w:pPr>
        <w:pStyle w:val="Sinespaciado"/>
        <w:ind w:left="284" w:firstLine="426"/>
        <w:jc w:val="both"/>
        <w:rPr>
          <w:rFonts w:ascii="Trebuchet MS" w:eastAsiaTheme="minorEastAsia" w:hAnsi="Trebuchet MS"/>
          <w:sz w:val="24"/>
          <w:szCs w:val="24"/>
          <w:lang w:eastAsia="es-MX"/>
        </w:rPr>
      </w:pPr>
    </w:p>
    <w:p w:rsidR="00940F06" w:rsidRDefault="00940F06" w:rsidP="00D93414">
      <w:pPr>
        <w:pStyle w:val="Sinespaciado"/>
        <w:ind w:left="284" w:firstLine="426"/>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 xml:space="preserve">e). </w:t>
      </w:r>
      <w:proofErr w:type="spellStart"/>
      <w:r w:rsidRPr="00491157">
        <w:rPr>
          <w:rFonts w:ascii="Trebuchet MS" w:eastAsiaTheme="minorEastAsia" w:hAnsi="Trebuchet MS"/>
          <w:b/>
          <w:sz w:val="24"/>
          <w:szCs w:val="24"/>
          <w:lang w:eastAsia="es-MX"/>
        </w:rPr>
        <w:t>Definitividad</w:t>
      </w:r>
      <w:proofErr w:type="spellEnd"/>
      <w:r w:rsidRPr="00491157">
        <w:rPr>
          <w:rFonts w:ascii="Trebuchet MS" w:eastAsiaTheme="minorEastAsia" w:hAnsi="Trebuchet MS"/>
          <w:b/>
          <w:sz w:val="24"/>
          <w:szCs w:val="24"/>
          <w:lang w:eastAsia="es-MX"/>
        </w:rPr>
        <w:t xml:space="preserve">. </w:t>
      </w:r>
      <w:r w:rsidRPr="00491157">
        <w:rPr>
          <w:rFonts w:ascii="Trebuchet MS" w:eastAsiaTheme="minorEastAsia" w:hAnsi="Trebuchet MS"/>
          <w:sz w:val="24"/>
          <w:szCs w:val="24"/>
          <w:lang w:eastAsia="es-MX"/>
        </w:rPr>
        <w:t>En contra del acuerdo reclamado no procede algún otro medio de impugnación que debiera agotarse antes de acudir ante esta instancia local, por lo que el presente requisito se encuentra satisfecho.</w:t>
      </w:r>
    </w:p>
    <w:p w:rsidR="00C73B40" w:rsidRPr="00AC74A6" w:rsidRDefault="00C73B40" w:rsidP="00D93414">
      <w:pPr>
        <w:pStyle w:val="Sinespaciado"/>
        <w:jc w:val="both"/>
        <w:rPr>
          <w:rFonts w:ascii="Trebuchet MS" w:eastAsiaTheme="minorEastAsia" w:hAnsi="Trebuchet MS"/>
          <w:sz w:val="24"/>
          <w:szCs w:val="24"/>
          <w:lang w:eastAsia="es-MX"/>
        </w:rPr>
      </w:pPr>
    </w:p>
    <w:p w:rsidR="00AC74A6" w:rsidRDefault="00940F06" w:rsidP="00D93414">
      <w:pPr>
        <w:spacing w:line="240" w:lineRule="auto"/>
        <w:jc w:val="both"/>
        <w:rPr>
          <w:rFonts w:ascii="Trebuchet MS" w:eastAsiaTheme="minorEastAsia" w:hAnsi="Trebuchet MS"/>
          <w:sz w:val="24"/>
          <w:szCs w:val="24"/>
          <w:lang w:eastAsia="es-MX"/>
        </w:rPr>
      </w:pPr>
      <w:r w:rsidRPr="00491157">
        <w:rPr>
          <w:rFonts w:ascii="Trebuchet MS" w:eastAsiaTheme="minorEastAsia" w:hAnsi="Trebuchet MS"/>
          <w:b/>
          <w:sz w:val="24"/>
          <w:szCs w:val="24"/>
          <w:lang w:eastAsia="es-MX"/>
        </w:rPr>
        <w:t>IV. P</w:t>
      </w:r>
      <w:r w:rsidR="00246DBA" w:rsidRPr="00491157">
        <w:rPr>
          <w:rFonts w:ascii="Trebuchet MS" w:eastAsiaTheme="minorEastAsia" w:hAnsi="Trebuchet MS"/>
          <w:b/>
          <w:sz w:val="24"/>
          <w:szCs w:val="24"/>
          <w:lang w:eastAsia="es-MX"/>
        </w:rPr>
        <w:t>ruebas ofertadas</w:t>
      </w:r>
      <w:r w:rsidRPr="00491157">
        <w:rPr>
          <w:rFonts w:ascii="Trebuchet MS" w:eastAsiaTheme="minorEastAsia" w:hAnsi="Trebuchet MS"/>
          <w:b/>
          <w:sz w:val="24"/>
          <w:szCs w:val="24"/>
          <w:lang w:eastAsia="es-MX"/>
        </w:rPr>
        <w:t xml:space="preserve">. </w:t>
      </w:r>
      <w:r>
        <w:rPr>
          <w:rFonts w:ascii="Trebuchet MS" w:eastAsiaTheme="minorEastAsia" w:hAnsi="Trebuchet MS"/>
          <w:sz w:val="24"/>
          <w:szCs w:val="24"/>
          <w:lang w:eastAsia="es-MX"/>
        </w:rPr>
        <w:t>Del escrito del m</w:t>
      </w:r>
      <w:r w:rsidR="00C73B40">
        <w:rPr>
          <w:rFonts w:ascii="Trebuchet MS" w:eastAsiaTheme="minorEastAsia" w:hAnsi="Trebuchet MS"/>
          <w:sz w:val="24"/>
          <w:szCs w:val="24"/>
          <w:lang w:eastAsia="es-MX"/>
        </w:rPr>
        <w:t>edio de impugnación presentado</w:t>
      </w:r>
      <w:r w:rsidR="00AC74A6">
        <w:rPr>
          <w:rFonts w:ascii="Trebuchet MS" w:eastAsiaTheme="minorEastAsia" w:hAnsi="Trebuchet MS"/>
          <w:sz w:val="24"/>
          <w:szCs w:val="24"/>
          <w:lang w:eastAsia="es-MX"/>
        </w:rPr>
        <w:t xml:space="preserve"> se advierte que el hoy recurrente no ofreció medio de convicción alguno, por lo que, mediante el acuerdo de admisión del mismo se le tuvo por perdido su derecho.</w:t>
      </w:r>
    </w:p>
    <w:p w:rsidR="00A330BB" w:rsidRPr="00A330BB" w:rsidRDefault="00AC74A6" w:rsidP="00D93414">
      <w:pPr>
        <w:spacing w:line="240" w:lineRule="auto"/>
        <w:jc w:val="both"/>
        <w:rPr>
          <w:rFonts w:ascii="Trebuchet MS" w:hAnsi="Trebuchet MS" w:cs="Arial"/>
          <w:sz w:val="24"/>
          <w:szCs w:val="24"/>
        </w:rPr>
      </w:pPr>
      <w:r w:rsidRPr="00491157">
        <w:rPr>
          <w:rFonts w:ascii="Trebuchet MS" w:eastAsiaTheme="minorEastAsia" w:hAnsi="Trebuchet MS"/>
          <w:b/>
          <w:sz w:val="24"/>
          <w:szCs w:val="24"/>
          <w:lang w:eastAsia="es-MX"/>
        </w:rPr>
        <w:t xml:space="preserve">V. </w:t>
      </w:r>
      <w:r w:rsidR="00246DBA">
        <w:rPr>
          <w:rFonts w:ascii="Trebuchet MS" w:eastAsiaTheme="minorEastAsia" w:hAnsi="Trebuchet MS"/>
          <w:b/>
          <w:sz w:val="24"/>
          <w:szCs w:val="24"/>
          <w:lang w:eastAsia="es-MX"/>
        </w:rPr>
        <w:t>E</w:t>
      </w:r>
      <w:r w:rsidR="00246DBA" w:rsidRPr="00491157">
        <w:rPr>
          <w:rFonts w:ascii="Trebuchet MS" w:eastAsiaTheme="minorEastAsia" w:hAnsi="Trebuchet MS"/>
          <w:b/>
          <w:sz w:val="24"/>
          <w:szCs w:val="24"/>
          <w:lang w:eastAsia="es-MX"/>
        </w:rPr>
        <w:t>studio de fondo</w:t>
      </w:r>
      <w:r w:rsidRPr="00491157">
        <w:rPr>
          <w:rFonts w:ascii="Trebuchet MS" w:eastAsiaTheme="minorEastAsia" w:hAnsi="Trebuchet MS"/>
          <w:b/>
          <w:sz w:val="24"/>
          <w:szCs w:val="24"/>
          <w:lang w:eastAsia="es-MX"/>
        </w:rPr>
        <w:t xml:space="preserve">. </w:t>
      </w:r>
      <w:r w:rsidRPr="00491157">
        <w:rPr>
          <w:rFonts w:ascii="Trebuchet MS" w:eastAsiaTheme="minorEastAsia" w:hAnsi="Trebuchet MS"/>
          <w:sz w:val="24"/>
          <w:szCs w:val="24"/>
          <w:lang w:eastAsia="es-MX"/>
        </w:rPr>
        <w:t xml:space="preserve">Señala el inconforme </w:t>
      </w:r>
      <w:r>
        <w:rPr>
          <w:rFonts w:ascii="Trebuchet MS" w:eastAsiaTheme="minorEastAsia" w:hAnsi="Trebuchet MS"/>
          <w:sz w:val="24"/>
          <w:szCs w:val="24"/>
          <w:lang w:eastAsia="es-MX"/>
        </w:rPr>
        <w:t xml:space="preserve">como único motivo de agravio </w:t>
      </w:r>
      <w:r w:rsidR="008807FF">
        <w:rPr>
          <w:rFonts w:ascii="Trebuchet MS" w:hAnsi="Trebuchet MS" w:cs="Arial"/>
          <w:sz w:val="24"/>
          <w:szCs w:val="24"/>
        </w:rPr>
        <w:t xml:space="preserve">que </w:t>
      </w:r>
      <w:r w:rsidR="00345AA2" w:rsidRPr="00083C0F">
        <w:rPr>
          <w:rFonts w:ascii="Trebuchet MS" w:hAnsi="Trebuchet MS" w:cs="Arial"/>
          <w:sz w:val="24"/>
          <w:szCs w:val="24"/>
        </w:rPr>
        <w:t xml:space="preserve">al momento de llevar a cabo las diligencias de investigación decretadas por la Secretaría Ejecutiva de este Instituto, se asentó en la búsqueda de la publicación denunciada, una coma “,” </w:t>
      </w:r>
      <w:r w:rsidR="003D4062" w:rsidRPr="00083C0F">
        <w:rPr>
          <w:rFonts w:ascii="Trebuchet MS" w:hAnsi="Trebuchet MS" w:cs="Arial"/>
          <w:sz w:val="24"/>
          <w:szCs w:val="24"/>
        </w:rPr>
        <w:t xml:space="preserve">al final del link </w:t>
      </w:r>
      <w:r w:rsidR="00345AA2" w:rsidRPr="00083C0F">
        <w:rPr>
          <w:rFonts w:ascii="Trebuchet MS" w:hAnsi="Trebuchet MS" w:cs="Arial"/>
          <w:sz w:val="24"/>
          <w:szCs w:val="24"/>
        </w:rPr>
        <w:t>“</w:t>
      </w:r>
      <w:hyperlink r:id="rId7" w:history="1">
        <w:r w:rsidR="003D4062" w:rsidRPr="00083C0F">
          <w:rPr>
            <w:rStyle w:val="Hipervnculo"/>
            <w:rFonts w:ascii="Trebuchet MS" w:hAnsi="Trebuchet MS" w:cs="Arial"/>
            <w:i/>
            <w:sz w:val="24"/>
            <w:szCs w:val="24"/>
          </w:rPr>
          <w:t>https://www.facebook.com/salvador.gonzalezloza</w:t>
        </w:r>
      </w:hyperlink>
      <w:r w:rsidR="003D4062" w:rsidRPr="00083C0F">
        <w:rPr>
          <w:rStyle w:val="Hipervnculo"/>
          <w:rFonts w:ascii="Trebuchet MS" w:hAnsi="Trebuchet MS" w:cs="Arial"/>
          <w:i/>
          <w:sz w:val="24"/>
          <w:szCs w:val="24"/>
        </w:rPr>
        <w:t>”</w:t>
      </w:r>
      <w:r w:rsidR="008807FF">
        <w:rPr>
          <w:rStyle w:val="Hipervnculo"/>
          <w:rFonts w:ascii="Trebuchet MS" w:hAnsi="Trebuchet MS" w:cs="Arial"/>
          <w:sz w:val="24"/>
          <w:szCs w:val="24"/>
          <w:u w:val="none"/>
        </w:rPr>
        <w:t xml:space="preserve">, </w:t>
      </w:r>
      <w:r w:rsidR="008807FF" w:rsidRPr="008807FF">
        <w:rPr>
          <w:rStyle w:val="Hipervnculo"/>
          <w:rFonts w:ascii="Trebuchet MS" w:hAnsi="Trebuchet MS" w:cs="Arial"/>
          <w:color w:val="000000" w:themeColor="text1"/>
          <w:sz w:val="24"/>
          <w:szCs w:val="24"/>
          <w:u w:val="none"/>
        </w:rPr>
        <w:t>el cual fue</w:t>
      </w:r>
      <w:r w:rsidR="008807FF">
        <w:rPr>
          <w:rStyle w:val="Hipervnculo"/>
          <w:rFonts w:ascii="Trebuchet MS" w:hAnsi="Trebuchet MS" w:cs="Arial"/>
          <w:sz w:val="24"/>
          <w:szCs w:val="24"/>
          <w:u w:val="none"/>
        </w:rPr>
        <w:t xml:space="preserve"> </w:t>
      </w:r>
      <w:r w:rsidR="003D4062" w:rsidRPr="00083C0F">
        <w:rPr>
          <w:rStyle w:val="Hipervnculo"/>
          <w:rFonts w:ascii="Trebuchet MS" w:hAnsi="Trebuchet MS" w:cs="Arial"/>
          <w:color w:val="auto"/>
          <w:sz w:val="24"/>
          <w:szCs w:val="24"/>
          <w:u w:val="none"/>
        </w:rPr>
        <w:t xml:space="preserve">proporcionado por el </w:t>
      </w:r>
      <w:proofErr w:type="spellStart"/>
      <w:r w:rsidR="003D4062" w:rsidRPr="00083C0F">
        <w:rPr>
          <w:rStyle w:val="Hipervnculo"/>
          <w:rFonts w:ascii="Trebuchet MS" w:hAnsi="Trebuchet MS" w:cs="Arial"/>
          <w:color w:val="auto"/>
          <w:sz w:val="24"/>
          <w:szCs w:val="24"/>
          <w:u w:val="none"/>
        </w:rPr>
        <w:t>promovente</w:t>
      </w:r>
      <w:proofErr w:type="spellEnd"/>
      <w:r w:rsidR="003D4062" w:rsidRPr="00083C0F">
        <w:rPr>
          <w:rStyle w:val="Hipervnculo"/>
          <w:rFonts w:ascii="Trebuchet MS" w:hAnsi="Trebuchet MS" w:cs="Arial"/>
          <w:color w:val="auto"/>
          <w:sz w:val="24"/>
          <w:szCs w:val="24"/>
          <w:u w:val="none"/>
        </w:rPr>
        <w:t xml:space="preserve"> de la queja en su escrito inicial de denuncia, ya que en el auto que hoy se co</w:t>
      </w:r>
      <w:r w:rsidR="002B4B16">
        <w:rPr>
          <w:rStyle w:val="Hipervnculo"/>
          <w:rFonts w:ascii="Trebuchet MS" w:hAnsi="Trebuchet MS" w:cs="Arial"/>
          <w:color w:val="auto"/>
          <w:sz w:val="24"/>
          <w:szCs w:val="24"/>
          <w:u w:val="none"/>
        </w:rPr>
        <w:t>mbate se asentó de dicha manera</w:t>
      </w:r>
      <w:r w:rsidR="00C73B40">
        <w:rPr>
          <w:rStyle w:val="Hipervnculo"/>
          <w:rFonts w:ascii="Trebuchet MS" w:hAnsi="Trebuchet MS" w:cs="Arial"/>
          <w:color w:val="auto"/>
          <w:sz w:val="24"/>
          <w:szCs w:val="24"/>
          <w:u w:val="none"/>
        </w:rPr>
        <w:t xml:space="preserve"> y</w:t>
      </w:r>
      <w:r w:rsidR="003D4062" w:rsidRPr="00083C0F">
        <w:rPr>
          <w:rStyle w:val="Hipervnculo"/>
          <w:rFonts w:ascii="Trebuchet MS" w:hAnsi="Trebuchet MS" w:cs="Arial"/>
          <w:color w:val="auto"/>
          <w:sz w:val="24"/>
          <w:szCs w:val="24"/>
          <w:u w:val="none"/>
        </w:rPr>
        <w:t xml:space="preserve"> arguye que se debió realizar la misma sin el citado signo de puntuación, ya que si se realiza la búsqueda sin asentar la coma “,”</w:t>
      </w:r>
      <w:r w:rsidR="008807FF">
        <w:rPr>
          <w:rStyle w:val="Hipervnculo"/>
          <w:rFonts w:ascii="Trebuchet MS" w:hAnsi="Trebuchet MS" w:cs="Arial"/>
          <w:color w:val="auto"/>
          <w:sz w:val="24"/>
          <w:szCs w:val="24"/>
          <w:u w:val="none"/>
        </w:rPr>
        <w:t xml:space="preserve"> </w:t>
      </w:r>
      <w:r w:rsidR="003D4062" w:rsidRPr="00083C0F">
        <w:rPr>
          <w:rStyle w:val="Hipervnculo"/>
          <w:rFonts w:ascii="Trebuchet MS" w:hAnsi="Trebuchet MS" w:cs="Arial"/>
          <w:color w:val="auto"/>
          <w:sz w:val="24"/>
          <w:szCs w:val="24"/>
          <w:u w:val="none"/>
        </w:rPr>
        <w:t>se podría evidenciar la publicación denunciada.</w:t>
      </w:r>
    </w:p>
    <w:p w:rsidR="003D4062" w:rsidRPr="00083C0F" w:rsidRDefault="00A330BB"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r>
        <w:rPr>
          <w:rFonts w:ascii="Trebuchet MS" w:eastAsiaTheme="minorEastAsia" w:hAnsi="Trebuchet MS"/>
          <w:sz w:val="24"/>
          <w:szCs w:val="24"/>
          <w:lang w:eastAsia="es-MX"/>
        </w:rPr>
        <w:t xml:space="preserve">Ahora bien, en cuanto al agravio hecho valer por el disidente en el </w:t>
      </w:r>
      <w:r w:rsidR="00665D36">
        <w:rPr>
          <w:rFonts w:ascii="Trebuchet MS" w:hAnsi="Trebuchet MS"/>
          <w:sz w:val="24"/>
          <w:szCs w:val="24"/>
        </w:rPr>
        <w:t>Recurso de Revisión</w:t>
      </w:r>
      <w:r>
        <w:rPr>
          <w:rFonts w:ascii="Trebuchet MS" w:eastAsiaTheme="minorEastAsia" w:hAnsi="Trebuchet MS"/>
          <w:sz w:val="24"/>
          <w:szCs w:val="24"/>
          <w:lang w:eastAsia="es-MX"/>
        </w:rPr>
        <w:t>, el mismo resulta i</w:t>
      </w:r>
      <w:r w:rsidRPr="00491157">
        <w:rPr>
          <w:rFonts w:ascii="Trebuchet MS" w:hAnsi="Trebuchet MS"/>
          <w:color w:val="000000"/>
          <w:sz w:val="24"/>
          <w:szCs w:val="24"/>
          <w:lang w:eastAsia="es-MX"/>
        </w:rPr>
        <w:t>nfundado, puesto que</w:t>
      </w:r>
      <w:r w:rsidR="003D4062" w:rsidRPr="00083C0F">
        <w:rPr>
          <w:rStyle w:val="Hipervnculo"/>
          <w:rFonts w:ascii="Trebuchet MS" w:hAnsi="Trebuchet MS" w:cs="Arial"/>
          <w:color w:val="auto"/>
          <w:sz w:val="24"/>
          <w:szCs w:val="24"/>
          <w:u w:val="none"/>
        </w:rPr>
        <w:t xml:space="preserve">, basta de una simple lectura de las constancias que integran al procedimiento administrativo identificado como </w:t>
      </w:r>
      <w:r w:rsidR="003D4062" w:rsidRPr="00083C0F">
        <w:rPr>
          <w:rStyle w:val="Hipervnculo"/>
          <w:rFonts w:ascii="Trebuchet MS" w:hAnsi="Trebuchet MS" w:cs="Arial"/>
          <w:b/>
          <w:color w:val="auto"/>
          <w:sz w:val="24"/>
          <w:szCs w:val="24"/>
          <w:u w:val="none"/>
        </w:rPr>
        <w:t xml:space="preserve">PSE-QUEJA-088/2021 </w:t>
      </w:r>
      <w:r w:rsidR="003D4062" w:rsidRPr="00083C0F">
        <w:rPr>
          <w:rStyle w:val="Hipervnculo"/>
          <w:rFonts w:ascii="Trebuchet MS" w:hAnsi="Trebuchet MS" w:cs="Arial"/>
          <w:color w:val="auto"/>
          <w:sz w:val="24"/>
          <w:szCs w:val="24"/>
          <w:u w:val="none"/>
        </w:rPr>
        <w:t>del índice de este Instituto, para advertir lo siguiente:</w:t>
      </w:r>
    </w:p>
    <w:p w:rsidR="003D4062" w:rsidRPr="00083C0F" w:rsidRDefault="003D4062"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p>
    <w:p w:rsidR="003D4062" w:rsidRPr="00083C0F" w:rsidRDefault="003D4062"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r w:rsidRPr="00083C0F">
        <w:rPr>
          <w:rStyle w:val="Hipervnculo"/>
          <w:rFonts w:ascii="Trebuchet MS" w:hAnsi="Trebuchet MS" w:cs="Arial"/>
          <w:color w:val="auto"/>
          <w:sz w:val="24"/>
          <w:szCs w:val="24"/>
          <w:u w:val="none"/>
        </w:rPr>
        <w:tab/>
        <w:t>a)</w:t>
      </w:r>
      <w:r w:rsidRPr="00083C0F">
        <w:rPr>
          <w:rStyle w:val="Hipervnculo"/>
          <w:rFonts w:ascii="Trebuchet MS" w:hAnsi="Trebuchet MS" w:cs="Arial"/>
          <w:color w:val="auto"/>
          <w:sz w:val="24"/>
          <w:szCs w:val="24"/>
          <w:u w:val="none"/>
        </w:rPr>
        <w:tab/>
        <w:t>Mediante acuerdo de fecha siete de abril la Secretaría Ejecutiva de este Instituto, entre otras cosas, ordenó llevar a cabo las diligencias de investigación</w:t>
      </w:r>
      <w:r w:rsidR="00083C0F" w:rsidRPr="00083C0F">
        <w:rPr>
          <w:rStyle w:val="Hipervnculo"/>
          <w:rFonts w:ascii="Trebuchet MS" w:hAnsi="Trebuchet MS" w:cs="Arial"/>
          <w:color w:val="auto"/>
          <w:sz w:val="24"/>
          <w:szCs w:val="24"/>
          <w:u w:val="none"/>
        </w:rPr>
        <w:t xml:space="preserve">, necesarias para la debida integración del procedimiento, entre los cuales ordenó llevar cabo la verificación del contenido y existencia de la publicación denunciada, de fecha </w:t>
      </w:r>
      <w:r w:rsidR="00C73B40">
        <w:rPr>
          <w:rStyle w:val="Hipervnculo"/>
          <w:rFonts w:ascii="Trebuchet MS" w:hAnsi="Trebuchet MS" w:cs="Arial"/>
          <w:color w:val="auto"/>
          <w:sz w:val="24"/>
          <w:szCs w:val="24"/>
          <w:u w:val="none"/>
        </w:rPr>
        <w:t>diecinueve</w:t>
      </w:r>
      <w:r w:rsidR="00083C0F" w:rsidRPr="00083C0F">
        <w:rPr>
          <w:rStyle w:val="Hipervnculo"/>
          <w:rFonts w:ascii="Trebuchet MS" w:hAnsi="Trebuchet MS" w:cs="Arial"/>
          <w:color w:val="auto"/>
          <w:sz w:val="24"/>
          <w:szCs w:val="24"/>
          <w:u w:val="none"/>
        </w:rPr>
        <w:t xml:space="preserve"> de marzo</w:t>
      </w:r>
      <w:r w:rsidR="00C73B40">
        <w:rPr>
          <w:rStyle w:val="Hipervnculo"/>
          <w:rFonts w:ascii="Trebuchet MS" w:hAnsi="Trebuchet MS" w:cs="Arial"/>
          <w:color w:val="auto"/>
          <w:sz w:val="24"/>
          <w:szCs w:val="24"/>
          <w:u w:val="none"/>
        </w:rPr>
        <w:t xml:space="preserve"> </w:t>
      </w:r>
      <w:r w:rsidR="009A4007">
        <w:rPr>
          <w:rStyle w:val="Hipervnculo"/>
          <w:rFonts w:ascii="Trebuchet MS" w:hAnsi="Trebuchet MS" w:cs="Arial"/>
          <w:color w:val="auto"/>
          <w:sz w:val="24"/>
          <w:szCs w:val="24"/>
          <w:u w:val="none"/>
        </w:rPr>
        <w:t>a las 16:</w:t>
      </w:r>
      <w:r w:rsidR="00083C0F" w:rsidRPr="00083C0F">
        <w:rPr>
          <w:rStyle w:val="Hipervnculo"/>
          <w:rFonts w:ascii="Trebuchet MS" w:hAnsi="Trebuchet MS" w:cs="Arial"/>
          <w:color w:val="auto"/>
          <w:sz w:val="24"/>
          <w:szCs w:val="24"/>
          <w:u w:val="none"/>
        </w:rPr>
        <w:t>5</w:t>
      </w:r>
      <w:r w:rsidR="009A4007">
        <w:rPr>
          <w:rStyle w:val="Hipervnculo"/>
          <w:rFonts w:ascii="Trebuchet MS" w:hAnsi="Trebuchet MS" w:cs="Arial"/>
          <w:color w:val="auto"/>
          <w:sz w:val="24"/>
          <w:szCs w:val="24"/>
          <w:u w:val="none"/>
        </w:rPr>
        <w:t>3</w:t>
      </w:r>
      <w:r w:rsidR="00083C0F" w:rsidRPr="00083C0F">
        <w:rPr>
          <w:rStyle w:val="Hipervnculo"/>
          <w:rFonts w:ascii="Trebuchet MS" w:hAnsi="Trebuchet MS" w:cs="Arial"/>
          <w:color w:val="auto"/>
          <w:sz w:val="24"/>
          <w:szCs w:val="24"/>
          <w:u w:val="none"/>
        </w:rPr>
        <w:t xml:space="preserve"> horas, misma que a decir del </w:t>
      </w:r>
      <w:proofErr w:type="spellStart"/>
      <w:r w:rsidR="00083C0F" w:rsidRPr="00083C0F">
        <w:rPr>
          <w:rStyle w:val="Hipervnculo"/>
          <w:rFonts w:ascii="Trebuchet MS" w:hAnsi="Trebuchet MS" w:cs="Arial"/>
          <w:color w:val="auto"/>
          <w:sz w:val="24"/>
          <w:szCs w:val="24"/>
          <w:u w:val="none"/>
        </w:rPr>
        <w:t>promovente</w:t>
      </w:r>
      <w:proofErr w:type="spellEnd"/>
      <w:r w:rsidR="00083C0F" w:rsidRPr="00083C0F">
        <w:rPr>
          <w:rStyle w:val="Hipervnculo"/>
          <w:rFonts w:ascii="Trebuchet MS" w:hAnsi="Trebuchet MS" w:cs="Arial"/>
          <w:color w:val="auto"/>
          <w:sz w:val="24"/>
          <w:szCs w:val="24"/>
          <w:u w:val="none"/>
        </w:rPr>
        <w:t>, se encuentra alojada en el siguiente link:</w:t>
      </w:r>
    </w:p>
    <w:p w:rsidR="00083C0F" w:rsidRPr="003D4062" w:rsidRDefault="00083C0F"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p>
    <w:p w:rsidR="003D4062" w:rsidRDefault="00083C0F"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r>
        <w:rPr>
          <w:rFonts w:ascii="Trebuchet MS" w:hAnsi="Trebuchet MS"/>
          <w:sz w:val="24"/>
          <w:szCs w:val="24"/>
        </w:rPr>
        <w:tab/>
      </w:r>
      <w:r>
        <w:rPr>
          <w:rFonts w:ascii="Trebuchet MS" w:hAnsi="Trebuchet MS"/>
          <w:sz w:val="24"/>
          <w:szCs w:val="24"/>
        </w:rPr>
        <w:tab/>
      </w:r>
      <w:hyperlink r:id="rId8" w:history="1">
        <w:r w:rsidRPr="003D4062">
          <w:rPr>
            <w:rStyle w:val="Hipervnculo"/>
            <w:rFonts w:ascii="Trebuchet MS" w:hAnsi="Trebuchet MS" w:cs="Arial"/>
            <w:i/>
            <w:sz w:val="24"/>
            <w:szCs w:val="24"/>
          </w:rPr>
          <w:t>https://www.facebook.com/salvador.gonzalezloza</w:t>
        </w:r>
      </w:hyperlink>
    </w:p>
    <w:p w:rsidR="003D4062" w:rsidRDefault="003D4062"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p>
    <w:p w:rsidR="003D4062" w:rsidRDefault="00083C0F"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r>
        <w:rPr>
          <w:rStyle w:val="Hipervnculo"/>
          <w:rFonts w:ascii="Trebuchet MS" w:hAnsi="Trebuchet MS" w:cs="Arial"/>
          <w:color w:val="auto"/>
          <w:sz w:val="24"/>
          <w:szCs w:val="24"/>
          <w:u w:val="none"/>
        </w:rPr>
        <w:tab/>
        <w:t>b)</w:t>
      </w:r>
      <w:r>
        <w:rPr>
          <w:rStyle w:val="Hipervnculo"/>
          <w:rFonts w:ascii="Trebuchet MS" w:hAnsi="Trebuchet MS" w:cs="Arial"/>
          <w:color w:val="auto"/>
          <w:sz w:val="24"/>
          <w:szCs w:val="24"/>
          <w:u w:val="none"/>
        </w:rPr>
        <w:tab/>
        <w:t>Acta número IEPC-OE/103/2021</w:t>
      </w:r>
      <w:r w:rsidR="00C73B40">
        <w:rPr>
          <w:rStyle w:val="Hipervnculo"/>
          <w:rFonts w:ascii="Trebuchet MS" w:hAnsi="Trebuchet MS" w:cs="Arial"/>
          <w:color w:val="auto"/>
          <w:sz w:val="24"/>
          <w:szCs w:val="24"/>
          <w:u w:val="none"/>
        </w:rPr>
        <w:t>,</w:t>
      </w:r>
      <w:r>
        <w:rPr>
          <w:rStyle w:val="Hipervnculo"/>
          <w:rFonts w:ascii="Trebuchet MS" w:hAnsi="Trebuchet MS" w:cs="Arial"/>
          <w:color w:val="auto"/>
          <w:sz w:val="24"/>
          <w:szCs w:val="24"/>
          <w:u w:val="none"/>
        </w:rPr>
        <w:t xml:space="preserve"> </w:t>
      </w:r>
      <w:proofErr w:type="gramStart"/>
      <w:r>
        <w:rPr>
          <w:rStyle w:val="Hipervnculo"/>
          <w:rFonts w:ascii="Trebuchet MS" w:hAnsi="Trebuchet MS" w:cs="Arial"/>
          <w:color w:val="auto"/>
          <w:sz w:val="24"/>
          <w:szCs w:val="24"/>
          <w:u w:val="none"/>
        </w:rPr>
        <w:t xml:space="preserve">levantada </w:t>
      </w:r>
      <w:r w:rsidR="00C73B40">
        <w:rPr>
          <w:rStyle w:val="Hipervnculo"/>
          <w:rFonts w:ascii="Trebuchet MS" w:hAnsi="Trebuchet MS" w:cs="Arial"/>
          <w:color w:val="auto"/>
          <w:sz w:val="24"/>
          <w:szCs w:val="24"/>
          <w:u w:val="none"/>
        </w:rPr>
        <w:t>con motivo de la</w:t>
      </w:r>
      <w:r>
        <w:rPr>
          <w:rStyle w:val="Hipervnculo"/>
          <w:rFonts w:ascii="Trebuchet MS" w:hAnsi="Trebuchet MS" w:cs="Arial"/>
          <w:color w:val="auto"/>
          <w:sz w:val="24"/>
          <w:szCs w:val="24"/>
          <w:u w:val="none"/>
        </w:rPr>
        <w:t xml:space="preserve"> función de </w:t>
      </w:r>
      <w:r>
        <w:rPr>
          <w:rStyle w:val="Hipervnculo"/>
          <w:rFonts w:ascii="Trebuchet MS" w:hAnsi="Trebuchet MS" w:cs="Arial"/>
          <w:color w:val="auto"/>
          <w:sz w:val="24"/>
          <w:szCs w:val="24"/>
          <w:u w:val="none"/>
        </w:rPr>
        <w:lastRenderedPageBreak/>
        <w:t>Oficialía Electoral, de fecha diez de abril,</w:t>
      </w:r>
      <w:proofErr w:type="gramEnd"/>
      <w:r>
        <w:rPr>
          <w:rStyle w:val="Hipervnculo"/>
          <w:rFonts w:ascii="Trebuchet MS" w:hAnsi="Trebuchet MS" w:cs="Arial"/>
          <w:color w:val="auto"/>
          <w:sz w:val="24"/>
          <w:szCs w:val="24"/>
          <w:u w:val="none"/>
        </w:rPr>
        <w:t xml:space="preserve"> en la cual en cumplimiento a lo ordenado en el acuerdo antes referido, se llevó a cabo la búsqueda de la publicación </w:t>
      </w:r>
      <w:r w:rsidR="00164510">
        <w:rPr>
          <w:rStyle w:val="Hipervnculo"/>
          <w:rFonts w:ascii="Trebuchet MS" w:hAnsi="Trebuchet MS" w:cs="Arial"/>
          <w:color w:val="auto"/>
          <w:sz w:val="24"/>
          <w:szCs w:val="24"/>
          <w:u w:val="none"/>
        </w:rPr>
        <w:t>denunciada, y de la cual se desprende que la misma se llevó a cabo respecto del siguiente link:</w:t>
      </w:r>
    </w:p>
    <w:p w:rsidR="00164510" w:rsidRDefault="00164510"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r>
        <w:rPr>
          <w:rStyle w:val="Hipervnculo"/>
          <w:rFonts w:ascii="Trebuchet MS" w:hAnsi="Trebuchet MS" w:cs="Arial"/>
          <w:color w:val="auto"/>
          <w:sz w:val="24"/>
          <w:szCs w:val="24"/>
          <w:u w:val="none"/>
        </w:rPr>
        <w:t xml:space="preserve"> </w:t>
      </w:r>
    </w:p>
    <w:p w:rsidR="00164510" w:rsidRDefault="00164510" w:rsidP="00D93414">
      <w:pPr>
        <w:widowControl w:val="0"/>
        <w:shd w:val="clear" w:color="auto" w:fill="FFFFFF"/>
        <w:tabs>
          <w:tab w:val="left" w:pos="331"/>
        </w:tabs>
        <w:spacing w:after="0" w:line="240" w:lineRule="auto"/>
        <w:ind w:right="77"/>
        <w:jc w:val="both"/>
        <w:rPr>
          <w:rStyle w:val="Hipervnculo"/>
          <w:rFonts w:ascii="Trebuchet MS" w:hAnsi="Trebuchet MS" w:cs="Arial"/>
          <w:color w:val="auto"/>
          <w:sz w:val="24"/>
          <w:szCs w:val="24"/>
          <w:u w:val="none"/>
        </w:rPr>
      </w:pPr>
      <w:r>
        <w:rPr>
          <w:rStyle w:val="Hipervnculo"/>
          <w:rFonts w:ascii="Trebuchet MS" w:hAnsi="Trebuchet MS" w:cs="Arial"/>
          <w:color w:val="auto"/>
          <w:sz w:val="24"/>
          <w:szCs w:val="24"/>
          <w:u w:val="none"/>
        </w:rPr>
        <w:tab/>
      </w:r>
      <w:r>
        <w:rPr>
          <w:rFonts w:ascii="Trebuchet MS" w:hAnsi="Trebuchet MS"/>
          <w:sz w:val="24"/>
          <w:szCs w:val="24"/>
        </w:rPr>
        <w:tab/>
      </w:r>
      <w:hyperlink r:id="rId9" w:history="1">
        <w:r w:rsidRPr="003D4062">
          <w:rPr>
            <w:rStyle w:val="Hipervnculo"/>
            <w:rFonts w:ascii="Trebuchet MS" w:hAnsi="Trebuchet MS" w:cs="Arial"/>
            <w:i/>
            <w:sz w:val="24"/>
            <w:szCs w:val="24"/>
          </w:rPr>
          <w:t>https://www.facebook.com/salvador.gonzalezloza</w:t>
        </w:r>
      </w:hyperlink>
      <w:r w:rsidR="00DB286A">
        <w:rPr>
          <w:rStyle w:val="Hipervnculo"/>
          <w:rFonts w:ascii="Trebuchet MS" w:hAnsi="Trebuchet MS" w:cs="Arial"/>
          <w:i/>
          <w:sz w:val="24"/>
          <w:szCs w:val="24"/>
        </w:rPr>
        <w:t>/</w:t>
      </w:r>
    </w:p>
    <w:p w:rsidR="003D4062" w:rsidRDefault="003D4062" w:rsidP="00D93414">
      <w:pPr>
        <w:widowControl w:val="0"/>
        <w:shd w:val="clear" w:color="auto" w:fill="FFFFFF"/>
        <w:tabs>
          <w:tab w:val="left" w:pos="331"/>
        </w:tabs>
        <w:spacing w:after="0" w:line="240" w:lineRule="auto"/>
        <w:ind w:right="503"/>
        <w:jc w:val="both"/>
        <w:rPr>
          <w:rStyle w:val="Hipervnculo"/>
          <w:rFonts w:ascii="Trebuchet MS" w:hAnsi="Trebuchet MS" w:cs="Arial"/>
          <w:color w:val="auto"/>
          <w:sz w:val="24"/>
          <w:szCs w:val="24"/>
          <w:u w:val="none"/>
        </w:rPr>
      </w:pPr>
    </w:p>
    <w:p w:rsidR="003D4062" w:rsidRDefault="00164510" w:rsidP="00D93414">
      <w:pPr>
        <w:pStyle w:val="Sinespaciado"/>
        <w:jc w:val="both"/>
        <w:rPr>
          <w:rFonts w:ascii="Trebuchet MS" w:eastAsia="Arial" w:hAnsi="Trebuchet MS" w:cs="Arial"/>
          <w:sz w:val="24"/>
          <w:szCs w:val="24"/>
        </w:rPr>
      </w:pPr>
      <w:r>
        <w:rPr>
          <w:rStyle w:val="Hipervnculo"/>
          <w:rFonts w:ascii="Trebuchet MS" w:hAnsi="Trebuchet MS" w:cs="Arial"/>
          <w:color w:val="auto"/>
          <w:sz w:val="24"/>
          <w:szCs w:val="24"/>
          <w:u w:val="none"/>
        </w:rPr>
        <w:t xml:space="preserve">De </w:t>
      </w:r>
      <w:r w:rsidRPr="00164510">
        <w:rPr>
          <w:rStyle w:val="Hipervnculo"/>
          <w:rFonts w:ascii="Trebuchet MS" w:hAnsi="Trebuchet MS" w:cs="Arial"/>
          <w:color w:val="auto"/>
          <w:sz w:val="24"/>
          <w:szCs w:val="24"/>
          <w:u w:val="none"/>
        </w:rPr>
        <w:t xml:space="preserve">igual forma es preciso señalar, que el citado enlace proporcionado, corresponde a la red social </w:t>
      </w:r>
      <w:proofErr w:type="spellStart"/>
      <w:r w:rsidRPr="00164510">
        <w:rPr>
          <w:rStyle w:val="Hipervnculo"/>
          <w:rFonts w:ascii="Trebuchet MS" w:hAnsi="Trebuchet MS" w:cs="Arial"/>
          <w:color w:val="auto"/>
          <w:sz w:val="24"/>
          <w:szCs w:val="24"/>
          <w:u w:val="none"/>
        </w:rPr>
        <w:t>Facebook</w:t>
      </w:r>
      <w:proofErr w:type="spellEnd"/>
      <w:r w:rsidRPr="00164510">
        <w:rPr>
          <w:rStyle w:val="Hipervnculo"/>
          <w:rFonts w:ascii="Trebuchet MS" w:hAnsi="Trebuchet MS" w:cs="Arial"/>
          <w:color w:val="auto"/>
          <w:sz w:val="24"/>
          <w:szCs w:val="24"/>
          <w:u w:val="none"/>
        </w:rPr>
        <w:t xml:space="preserve">, en específico al perfil de nombre </w:t>
      </w:r>
      <w:r w:rsidRPr="00164510">
        <w:rPr>
          <w:rFonts w:ascii="Trebuchet MS" w:eastAsia="Arial" w:hAnsi="Trebuchet MS" w:cs="Arial"/>
          <w:i/>
          <w:sz w:val="24"/>
          <w:szCs w:val="24"/>
        </w:rPr>
        <w:t>Salvador González Loza</w:t>
      </w:r>
      <w:r>
        <w:rPr>
          <w:rFonts w:ascii="Trebuchet MS" w:eastAsia="Arial" w:hAnsi="Trebuchet MS" w:cs="Arial"/>
          <w:sz w:val="24"/>
          <w:szCs w:val="24"/>
        </w:rPr>
        <w:t>,</w:t>
      </w:r>
      <w:r w:rsidR="00B40AEE">
        <w:rPr>
          <w:rFonts w:ascii="Trebuchet MS" w:eastAsia="Arial" w:hAnsi="Trebuchet MS" w:cs="Arial"/>
          <w:sz w:val="24"/>
          <w:szCs w:val="24"/>
        </w:rPr>
        <w:t xml:space="preserve"> y no al del denunciado Sergi</w:t>
      </w:r>
      <w:r w:rsidR="0071588E">
        <w:rPr>
          <w:rFonts w:ascii="Trebuchet MS" w:eastAsia="Arial" w:hAnsi="Trebuchet MS" w:cs="Arial"/>
          <w:sz w:val="24"/>
          <w:szCs w:val="24"/>
        </w:rPr>
        <w:t>o</w:t>
      </w:r>
      <w:r w:rsidR="00B40AEE">
        <w:rPr>
          <w:rFonts w:ascii="Trebuchet MS" w:eastAsia="Arial" w:hAnsi="Trebuchet MS" w:cs="Arial"/>
          <w:sz w:val="24"/>
          <w:szCs w:val="24"/>
        </w:rPr>
        <w:t xml:space="preserve"> Armando Chávez Dávalos</w:t>
      </w:r>
      <w:r w:rsidR="00332F70">
        <w:rPr>
          <w:rFonts w:ascii="Trebuchet MS" w:eastAsia="Arial" w:hAnsi="Trebuchet MS" w:cs="Arial"/>
          <w:sz w:val="24"/>
          <w:szCs w:val="24"/>
        </w:rPr>
        <w:t>,</w:t>
      </w:r>
      <w:r w:rsidR="00C73B40">
        <w:rPr>
          <w:rFonts w:ascii="Trebuchet MS" w:eastAsia="Arial" w:hAnsi="Trebuchet MS" w:cs="Arial"/>
          <w:sz w:val="24"/>
          <w:szCs w:val="24"/>
        </w:rPr>
        <w:t xml:space="preserve"> y que </w:t>
      </w:r>
      <w:r w:rsidR="00B40AEE">
        <w:rPr>
          <w:rFonts w:ascii="Trebuchet MS" w:eastAsia="Arial" w:hAnsi="Trebuchet MS" w:cs="Arial"/>
          <w:sz w:val="24"/>
          <w:szCs w:val="24"/>
        </w:rPr>
        <w:t>no fue</w:t>
      </w:r>
      <w:r>
        <w:rPr>
          <w:rFonts w:ascii="Trebuchet MS" w:eastAsia="Arial" w:hAnsi="Trebuchet MS" w:cs="Arial"/>
          <w:sz w:val="24"/>
          <w:szCs w:val="24"/>
        </w:rPr>
        <w:t xml:space="preserve"> posible visualizar la publicación objeto de denuncia.</w:t>
      </w:r>
    </w:p>
    <w:p w:rsidR="00164510" w:rsidRDefault="00164510" w:rsidP="00D93414">
      <w:pPr>
        <w:pStyle w:val="Sinespaciado"/>
        <w:jc w:val="both"/>
        <w:rPr>
          <w:rFonts w:ascii="Trebuchet MS" w:eastAsia="Arial" w:hAnsi="Trebuchet MS" w:cs="Arial"/>
          <w:sz w:val="24"/>
          <w:szCs w:val="24"/>
        </w:rPr>
      </w:pPr>
    </w:p>
    <w:p w:rsidR="000020CD" w:rsidRDefault="00164510" w:rsidP="00D93414">
      <w:pPr>
        <w:pStyle w:val="Sinespaciado"/>
        <w:jc w:val="both"/>
        <w:rPr>
          <w:rFonts w:ascii="Trebuchet MS" w:eastAsia="Arial" w:hAnsi="Trebuchet MS" w:cs="Arial"/>
          <w:sz w:val="24"/>
          <w:szCs w:val="24"/>
        </w:rPr>
      </w:pPr>
      <w:r>
        <w:rPr>
          <w:rFonts w:ascii="Trebuchet MS" w:eastAsia="Arial" w:hAnsi="Trebuchet MS" w:cs="Arial"/>
          <w:sz w:val="24"/>
          <w:szCs w:val="24"/>
        </w:rPr>
        <w:t xml:space="preserve">De lo anterior, se concluye que, contrario a lo señalado por el inconforme en el medio de impugnación </w:t>
      </w:r>
      <w:r w:rsidR="00B40AEE">
        <w:rPr>
          <w:rFonts w:ascii="Trebuchet MS" w:eastAsia="Arial" w:hAnsi="Trebuchet MS" w:cs="Arial"/>
          <w:sz w:val="24"/>
          <w:szCs w:val="24"/>
        </w:rPr>
        <w:t>materia de estudio</w:t>
      </w:r>
      <w:r>
        <w:rPr>
          <w:rFonts w:ascii="Trebuchet MS" w:eastAsia="Arial" w:hAnsi="Trebuchet MS" w:cs="Arial"/>
          <w:sz w:val="24"/>
          <w:szCs w:val="24"/>
        </w:rPr>
        <w:t xml:space="preserve">, la </w:t>
      </w:r>
      <w:r w:rsidR="00B40AEE">
        <w:rPr>
          <w:rFonts w:ascii="Trebuchet MS" w:eastAsia="Arial" w:hAnsi="Trebuchet MS" w:cs="Arial"/>
          <w:sz w:val="24"/>
          <w:szCs w:val="24"/>
        </w:rPr>
        <w:t>verificación realizada por el personal adscrito a la Secretaría Ejecutiva de este Instituto en función de la Oficialía Electoral</w:t>
      </w:r>
      <w:r w:rsidR="00246DBA">
        <w:rPr>
          <w:rFonts w:ascii="Trebuchet MS" w:eastAsia="Arial" w:hAnsi="Trebuchet MS" w:cs="Arial"/>
          <w:sz w:val="24"/>
          <w:szCs w:val="24"/>
        </w:rPr>
        <w:t>,</w:t>
      </w:r>
      <w:r w:rsidR="00B40AEE">
        <w:rPr>
          <w:rFonts w:ascii="Trebuchet MS" w:eastAsia="Arial" w:hAnsi="Trebuchet MS" w:cs="Arial"/>
          <w:sz w:val="24"/>
          <w:szCs w:val="24"/>
        </w:rPr>
        <w:t xml:space="preserve"> plasmada </w:t>
      </w:r>
      <w:r w:rsidR="00246DBA">
        <w:rPr>
          <w:rFonts w:ascii="Trebuchet MS" w:eastAsia="Arial" w:hAnsi="Trebuchet MS" w:cs="Arial"/>
          <w:sz w:val="24"/>
          <w:szCs w:val="24"/>
        </w:rPr>
        <w:t xml:space="preserve">en </w:t>
      </w:r>
      <w:r w:rsidR="00B40AEE">
        <w:rPr>
          <w:rFonts w:ascii="Trebuchet MS" w:eastAsia="Arial" w:hAnsi="Trebuchet MS" w:cs="Arial"/>
          <w:sz w:val="24"/>
          <w:szCs w:val="24"/>
        </w:rPr>
        <w:t xml:space="preserve">el acta número </w:t>
      </w:r>
      <w:r w:rsidR="00B40AEE">
        <w:rPr>
          <w:rStyle w:val="Hipervnculo"/>
          <w:rFonts w:ascii="Trebuchet MS" w:hAnsi="Trebuchet MS" w:cs="Arial"/>
          <w:color w:val="auto"/>
          <w:sz w:val="24"/>
          <w:szCs w:val="24"/>
          <w:u w:val="none"/>
        </w:rPr>
        <w:t>IEPC-OE/103/2021</w:t>
      </w:r>
      <w:r w:rsidR="00C73B40">
        <w:rPr>
          <w:rStyle w:val="Hipervnculo"/>
          <w:rFonts w:ascii="Trebuchet MS" w:hAnsi="Trebuchet MS" w:cs="Arial"/>
          <w:color w:val="auto"/>
          <w:sz w:val="24"/>
          <w:szCs w:val="24"/>
          <w:u w:val="none"/>
        </w:rPr>
        <w:t>,</w:t>
      </w:r>
      <w:r w:rsidR="00B40AEE">
        <w:rPr>
          <w:rStyle w:val="Hipervnculo"/>
          <w:rFonts w:ascii="Trebuchet MS" w:hAnsi="Trebuchet MS" w:cs="Arial"/>
          <w:color w:val="auto"/>
          <w:sz w:val="24"/>
          <w:szCs w:val="24"/>
          <w:u w:val="none"/>
        </w:rPr>
        <w:t xml:space="preserve"> de fecha diez de abril</w:t>
      </w:r>
      <w:r w:rsidR="00C73B40">
        <w:rPr>
          <w:rStyle w:val="Hipervnculo"/>
          <w:rFonts w:ascii="Trebuchet MS" w:hAnsi="Trebuchet MS" w:cs="Arial"/>
          <w:color w:val="auto"/>
          <w:sz w:val="24"/>
          <w:szCs w:val="24"/>
          <w:u w:val="none"/>
        </w:rPr>
        <w:t>,</w:t>
      </w:r>
      <w:r w:rsidR="00B40AEE">
        <w:rPr>
          <w:rStyle w:val="Hipervnculo"/>
          <w:rFonts w:ascii="Trebuchet MS" w:hAnsi="Trebuchet MS" w:cs="Arial"/>
          <w:color w:val="auto"/>
          <w:sz w:val="24"/>
          <w:szCs w:val="24"/>
          <w:u w:val="none"/>
        </w:rPr>
        <w:t xml:space="preserve"> </w:t>
      </w:r>
      <w:r w:rsidR="00B40AEE" w:rsidRPr="00E417E3">
        <w:rPr>
          <w:rFonts w:ascii="Trebuchet MS" w:eastAsia="Arial" w:hAnsi="Trebuchet MS" w:cs="Arial"/>
          <w:sz w:val="24"/>
          <w:szCs w:val="24"/>
        </w:rPr>
        <w:t xml:space="preserve">documento el cual </w:t>
      </w:r>
      <w:r w:rsidR="00B40AEE" w:rsidRPr="00E417E3">
        <w:rPr>
          <w:rFonts w:ascii="Trebuchet MS" w:hAnsi="Trebuchet MS"/>
          <w:color w:val="000000"/>
          <w:sz w:val="24"/>
          <w:szCs w:val="24"/>
          <w:lang w:val="es-ES" w:eastAsia="es-MX"/>
        </w:rPr>
        <w:t>por tratarse de un documento público tiene valor probatorio pleno, acorde con los arábigos 463</w:t>
      </w:r>
      <w:r w:rsidR="00C73B40">
        <w:rPr>
          <w:rFonts w:ascii="Trebuchet MS" w:hAnsi="Trebuchet MS"/>
          <w:color w:val="000000"/>
          <w:sz w:val="24"/>
          <w:szCs w:val="24"/>
          <w:lang w:val="es-ES" w:eastAsia="es-MX"/>
        </w:rPr>
        <w:t>,</w:t>
      </w:r>
      <w:r w:rsidR="00B40AEE" w:rsidRPr="00E417E3">
        <w:rPr>
          <w:rFonts w:ascii="Trebuchet MS" w:hAnsi="Trebuchet MS"/>
          <w:color w:val="000000"/>
          <w:sz w:val="24"/>
          <w:szCs w:val="24"/>
          <w:lang w:val="es-ES" w:eastAsia="es-MX"/>
        </w:rPr>
        <w:t xml:space="preserve"> párrafo 2</w:t>
      </w:r>
      <w:r w:rsidR="00C73B40">
        <w:rPr>
          <w:rFonts w:ascii="Trebuchet MS" w:hAnsi="Trebuchet MS"/>
          <w:color w:val="000000"/>
          <w:sz w:val="24"/>
          <w:szCs w:val="24"/>
          <w:lang w:val="es-ES" w:eastAsia="es-MX"/>
        </w:rPr>
        <w:t>,</w:t>
      </w:r>
      <w:r w:rsidR="00B40AEE" w:rsidRPr="00E417E3">
        <w:rPr>
          <w:rFonts w:ascii="Trebuchet MS" w:hAnsi="Trebuchet MS"/>
          <w:color w:val="000000"/>
          <w:sz w:val="24"/>
          <w:szCs w:val="24"/>
          <w:lang w:val="es-ES" w:eastAsia="es-MX"/>
        </w:rPr>
        <w:t xml:space="preserve"> y 519</w:t>
      </w:r>
      <w:r w:rsidR="00C73B40">
        <w:rPr>
          <w:rFonts w:ascii="Trebuchet MS" w:hAnsi="Trebuchet MS"/>
          <w:color w:val="000000"/>
          <w:sz w:val="24"/>
          <w:szCs w:val="24"/>
          <w:lang w:val="es-ES" w:eastAsia="es-MX"/>
        </w:rPr>
        <w:t>,</w:t>
      </w:r>
      <w:r w:rsidR="00B40AEE" w:rsidRPr="00E417E3">
        <w:rPr>
          <w:rFonts w:ascii="Trebuchet MS" w:hAnsi="Trebuchet MS"/>
          <w:color w:val="000000"/>
          <w:sz w:val="24"/>
          <w:szCs w:val="24"/>
          <w:lang w:val="es-ES" w:eastAsia="es-MX"/>
        </w:rPr>
        <w:t xml:space="preserve"> párrafo 1</w:t>
      </w:r>
      <w:r w:rsidR="00C73B40">
        <w:rPr>
          <w:rFonts w:ascii="Trebuchet MS" w:hAnsi="Trebuchet MS"/>
          <w:color w:val="000000"/>
          <w:sz w:val="24"/>
          <w:szCs w:val="24"/>
          <w:lang w:val="es-ES" w:eastAsia="es-MX"/>
        </w:rPr>
        <w:t>,</w:t>
      </w:r>
      <w:r w:rsidR="00B40AEE" w:rsidRPr="00E417E3">
        <w:rPr>
          <w:rFonts w:ascii="Trebuchet MS" w:hAnsi="Trebuchet MS"/>
          <w:color w:val="000000"/>
          <w:sz w:val="24"/>
          <w:szCs w:val="24"/>
          <w:lang w:val="es-ES" w:eastAsia="es-MX"/>
        </w:rPr>
        <w:t xml:space="preserve"> </w:t>
      </w:r>
      <w:r w:rsidR="00C73B40">
        <w:rPr>
          <w:rFonts w:ascii="Trebuchet MS" w:hAnsi="Trebuchet MS"/>
          <w:color w:val="000000"/>
          <w:sz w:val="24"/>
          <w:szCs w:val="24"/>
          <w:lang w:val="es-ES" w:eastAsia="es-MX"/>
        </w:rPr>
        <w:t>fracción</w:t>
      </w:r>
      <w:r w:rsidR="00B40AEE" w:rsidRPr="00214873">
        <w:rPr>
          <w:rFonts w:ascii="Trebuchet MS" w:hAnsi="Trebuchet MS"/>
          <w:color w:val="000000"/>
          <w:sz w:val="24"/>
          <w:szCs w:val="24"/>
          <w:lang w:val="es-ES" w:eastAsia="es-MX"/>
        </w:rPr>
        <w:t xml:space="preserve"> II</w:t>
      </w:r>
      <w:r w:rsidR="00C73B40">
        <w:rPr>
          <w:rFonts w:ascii="Trebuchet MS" w:hAnsi="Trebuchet MS"/>
          <w:color w:val="000000"/>
          <w:sz w:val="24"/>
          <w:szCs w:val="24"/>
          <w:lang w:val="es-ES" w:eastAsia="es-MX"/>
        </w:rPr>
        <w:t>,</w:t>
      </w:r>
      <w:r w:rsidR="00B40AEE" w:rsidRPr="00214873">
        <w:rPr>
          <w:rFonts w:ascii="Trebuchet MS" w:hAnsi="Trebuchet MS"/>
          <w:color w:val="000000"/>
          <w:sz w:val="24"/>
          <w:szCs w:val="24"/>
          <w:lang w:val="es-ES" w:eastAsia="es-MX"/>
        </w:rPr>
        <w:t xml:space="preserve"> del Código Electoral del </w:t>
      </w:r>
      <w:r w:rsidR="00C73B40">
        <w:rPr>
          <w:rFonts w:ascii="Trebuchet MS" w:hAnsi="Trebuchet MS"/>
          <w:color w:val="000000"/>
          <w:sz w:val="24"/>
          <w:szCs w:val="24"/>
          <w:lang w:val="es-ES" w:eastAsia="es-MX"/>
        </w:rPr>
        <w:t>E</w:t>
      </w:r>
      <w:r w:rsidR="00B40AEE" w:rsidRPr="00214873">
        <w:rPr>
          <w:rFonts w:ascii="Trebuchet MS" w:hAnsi="Trebuchet MS"/>
          <w:color w:val="000000"/>
          <w:sz w:val="24"/>
          <w:szCs w:val="24"/>
          <w:lang w:val="es-ES" w:eastAsia="es-MX"/>
        </w:rPr>
        <w:t>stado de Jalisco</w:t>
      </w:r>
      <w:r>
        <w:rPr>
          <w:rFonts w:ascii="Trebuchet MS" w:eastAsia="Arial" w:hAnsi="Trebuchet MS" w:cs="Arial"/>
          <w:sz w:val="24"/>
          <w:szCs w:val="24"/>
        </w:rPr>
        <w:t xml:space="preserve">, se realizó sin </w:t>
      </w:r>
      <w:r w:rsidR="00B40AEE">
        <w:rPr>
          <w:rFonts w:ascii="Trebuchet MS" w:eastAsia="Arial" w:hAnsi="Trebuchet MS" w:cs="Arial"/>
          <w:sz w:val="24"/>
          <w:szCs w:val="24"/>
        </w:rPr>
        <w:t>haber asentado</w:t>
      </w:r>
      <w:r>
        <w:rPr>
          <w:rFonts w:ascii="Trebuchet MS" w:eastAsia="Arial" w:hAnsi="Trebuchet MS" w:cs="Arial"/>
          <w:sz w:val="24"/>
          <w:szCs w:val="24"/>
        </w:rPr>
        <w:t xml:space="preserve"> la coma “,” </w:t>
      </w:r>
      <w:r w:rsidR="00D57BD9">
        <w:rPr>
          <w:rFonts w:ascii="Trebuchet MS" w:eastAsia="Arial" w:hAnsi="Trebuchet MS" w:cs="Arial"/>
          <w:sz w:val="24"/>
          <w:szCs w:val="24"/>
        </w:rPr>
        <w:t>al final del link proporcionado</w:t>
      </w:r>
      <w:r w:rsidR="00C73B40">
        <w:rPr>
          <w:rFonts w:ascii="Trebuchet MS" w:eastAsia="Arial" w:hAnsi="Trebuchet MS" w:cs="Arial"/>
          <w:sz w:val="24"/>
          <w:szCs w:val="24"/>
        </w:rPr>
        <w:t xml:space="preserve"> sin que fuera</w:t>
      </w:r>
      <w:r w:rsidR="00FB27D1">
        <w:rPr>
          <w:rFonts w:ascii="Trebuchet MS" w:eastAsia="Arial" w:hAnsi="Trebuchet MS" w:cs="Arial"/>
          <w:sz w:val="24"/>
          <w:szCs w:val="24"/>
        </w:rPr>
        <w:t xml:space="preserve"> posible visualizar la </w:t>
      </w:r>
      <w:r w:rsidR="00FA3F3E">
        <w:rPr>
          <w:rFonts w:ascii="Trebuchet MS" w:eastAsia="Arial" w:hAnsi="Trebuchet MS" w:cs="Arial"/>
          <w:sz w:val="24"/>
          <w:szCs w:val="24"/>
        </w:rPr>
        <w:t>publicación</w:t>
      </w:r>
      <w:r w:rsidR="00FB27D1">
        <w:rPr>
          <w:rFonts w:ascii="Trebuchet MS" w:eastAsia="Arial" w:hAnsi="Trebuchet MS" w:cs="Arial"/>
          <w:sz w:val="24"/>
          <w:szCs w:val="24"/>
        </w:rPr>
        <w:t xml:space="preserve"> objeto de denuncia en el perfil proporcionado por la parte denunciada.</w:t>
      </w:r>
    </w:p>
    <w:p w:rsidR="00B40AEE" w:rsidRDefault="00B40AEE" w:rsidP="00D93414">
      <w:pPr>
        <w:pStyle w:val="Sinespaciado"/>
        <w:jc w:val="both"/>
        <w:rPr>
          <w:rFonts w:ascii="Trebuchet MS" w:eastAsia="Arial" w:hAnsi="Trebuchet MS" w:cs="Arial"/>
          <w:sz w:val="24"/>
          <w:szCs w:val="24"/>
        </w:rPr>
      </w:pPr>
    </w:p>
    <w:p w:rsidR="00FB27D1" w:rsidRDefault="007949EF" w:rsidP="00D93414">
      <w:pPr>
        <w:pStyle w:val="NormalWeb"/>
        <w:spacing w:before="0" w:beforeAutospacing="0" w:after="0" w:afterAutospacing="0"/>
        <w:jc w:val="both"/>
        <w:textAlignment w:val="baseline"/>
        <w:rPr>
          <w:rFonts w:ascii="Trebuchet MS" w:hAnsi="Trebuchet MS"/>
          <w:lang w:val="es-ES"/>
        </w:rPr>
      </w:pPr>
      <w:r>
        <w:rPr>
          <w:rFonts w:ascii="Trebuchet MS" w:hAnsi="Trebuchet MS"/>
          <w:color w:val="000000"/>
          <w:lang w:val="es-ES"/>
        </w:rPr>
        <w:t xml:space="preserve">Con base en lo anterior, este </w:t>
      </w:r>
      <w:r w:rsidR="002C4F29">
        <w:rPr>
          <w:rFonts w:ascii="Trebuchet MS" w:hAnsi="Trebuchet MS"/>
          <w:color w:val="000000"/>
          <w:lang w:val="es-ES"/>
        </w:rPr>
        <w:t>órgano colegiado</w:t>
      </w:r>
      <w:r>
        <w:rPr>
          <w:rFonts w:ascii="Trebuchet MS" w:hAnsi="Trebuchet MS"/>
          <w:color w:val="000000"/>
          <w:lang w:val="es-ES"/>
        </w:rPr>
        <w:t xml:space="preserve">, estima que lo resuelto en el acuerdo de fecha once de abril por la Secretaría Ejecutiva de este Instituto, en el sentido de haber </w:t>
      </w:r>
      <w:r w:rsidR="00AF5EC6">
        <w:rPr>
          <w:rFonts w:ascii="Trebuchet MS" w:hAnsi="Trebuchet MS"/>
          <w:color w:val="000000"/>
          <w:lang w:val="es-ES"/>
        </w:rPr>
        <w:t xml:space="preserve">desechado el procedimiento administrativo identificado con la clave </w:t>
      </w:r>
      <w:r w:rsidR="00AF5EC6" w:rsidRPr="00C73B40">
        <w:rPr>
          <w:rFonts w:ascii="Trebuchet MS" w:hAnsi="Trebuchet MS"/>
          <w:b/>
          <w:color w:val="000000"/>
          <w:lang w:val="es-ES"/>
        </w:rPr>
        <w:t>PSE-QUEJA</w:t>
      </w:r>
      <w:r w:rsidR="0055371E" w:rsidRPr="00C73B40">
        <w:rPr>
          <w:rFonts w:ascii="Trebuchet MS" w:hAnsi="Trebuchet MS"/>
          <w:b/>
          <w:color w:val="000000"/>
          <w:lang w:val="es-ES"/>
        </w:rPr>
        <w:t>-</w:t>
      </w:r>
      <w:r w:rsidR="00AF5EC6" w:rsidRPr="00C73B40">
        <w:rPr>
          <w:rFonts w:ascii="Trebuchet MS" w:hAnsi="Trebuchet MS"/>
          <w:b/>
          <w:color w:val="000000"/>
          <w:lang w:val="es-ES"/>
        </w:rPr>
        <w:t>088/2021</w:t>
      </w:r>
      <w:r w:rsidRPr="00126F8C">
        <w:rPr>
          <w:rFonts w:ascii="Trebuchet MS" w:hAnsi="Trebuchet MS"/>
          <w:lang w:val="es-ES"/>
        </w:rPr>
        <w:t xml:space="preserve">, </w:t>
      </w:r>
      <w:r w:rsidR="00662C22">
        <w:rPr>
          <w:rFonts w:ascii="Trebuchet MS" w:hAnsi="Trebuchet MS"/>
          <w:color w:val="000000"/>
          <w:lang w:val="es-ES"/>
        </w:rPr>
        <w:t xml:space="preserve">se encuentra debidamente fundado y motivado, </w:t>
      </w:r>
      <w:r>
        <w:rPr>
          <w:rFonts w:ascii="Trebuchet MS" w:hAnsi="Trebuchet MS"/>
          <w:lang w:val="es-ES"/>
        </w:rPr>
        <w:t xml:space="preserve">ya que </w:t>
      </w:r>
      <w:r w:rsidR="0077119E">
        <w:rPr>
          <w:rFonts w:ascii="Trebuchet MS" w:hAnsi="Trebuchet MS"/>
          <w:lang w:val="es-ES"/>
        </w:rPr>
        <w:t>la diligencia de investigaci</w:t>
      </w:r>
      <w:r w:rsidR="00C73B40">
        <w:rPr>
          <w:rFonts w:ascii="Trebuchet MS" w:hAnsi="Trebuchet MS"/>
          <w:lang w:val="es-ES"/>
        </w:rPr>
        <w:t>ón practicada dentro la citada Oficialía E</w:t>
      </w:r>
      <w:r w:rsidR="0077119E">
        <w:rPr>
          <w:rFonts w:ascii="Trebuchet MS" w:hAnsi="Trebuchet MS"/>
          <w:lang w:val="es-ES"/>
        </w:rPr>
        <w:t>lectoral,</w:t>
      </w:r>
      <w:r w:rsidR="00FB27D1">
        <w:rPr>
          <w:rFonts w:ascii="Trebuchet MS" w:hAnsi="Trebuchet MS"/>
          <w:lang w:val="es-ES"/>
        </w:rPr>
        <w:t xml:space="preserve"> </w:t>
      </w:r>
      <w:r w:rsidR="0077119E">
        <w:rPr>
          <w:rFonts w:ascii="Trebuchet MS" w:hAnsi="Trebuchet MS"/>
          <w:lang w:val="es-ES"/>
        </w:rPr>
        <w:t>versó sobre el link proporcionado por la parte quejosa dentro del sumario en cita</w:t>
      </w:r>
      <w:r w:rsidR="00FB27D1">
        <w:rPr>
          <w:rFonts w:ascii="Trebuchet MS" w:hAnsi="Trebuchet MS"/>
          <w:lang w:val="es-ES"/>
        </w:rPr>
        <w:t xml:space="preserve"> sin haberse </w:t>
      </w:r>
      <w:r w:rsidR="00C73B40">
        <w:rPr>
          <w:rFonts w:ascii="Trebuchet MS" w:hAnsi="Trebuchet MS"/>
          <w:lang w:val="es-ES"/>
        </w:rPr>
        <w:t>asentado una coma</w:t>
      </w:r>
      <w:r w:rsidR="00FB27D1">
        <w:rPr>
          <w:rFonts w:ascii="Trebuchet MS" w:hAnsi="Trebuchet MS"/>
          <w:lang w:val="es-ES"/>
        </w:rPr>
        <w:t xml:space="preserve"> “,” al final del mismo</w:t>
      </w:r>
      <w:r w:rsidR="00C73B40">
        <w:rPr>
          <w:rFonts w:ascii="Trebuchet MS" w:hAnsi="Trebuchet MS"/>
          <w:lang w:val="es-ES"/>
        </w:rPr>
        <w:t>.</w:t>
      </w:r>
    </w:p>
    <w:p w:rsidR="00B40AEE" w:rsidRDefault="00B40AEE" w:rsidP="00D93414">
      <w:pPr>
        <w:pStyle w:val="Sinespaciado"/>
        <w:jc w:val="both"/>
        <w:rPr>
          <w:rFonts w:ascii="Trebuchet MS" w:eastAsia="Arial" w:hAnsi="Trebuchet MS" w:cs="Arial"/>
          <w:sz w:val="24"/>
          <w:szCs w:val="24"/>
        </w:rPr>
      </w:pPr>
    </w:p>
    <w:p w:rsidR="004C01D2" w:rsidRPr="00AE47A2" w:rsidRDefault="00DB4245" w:rsidP="00D93414">
      <w:pPr>
        <w:pStyle w:val="NormalWeb"/>
        <w:spacing w:before="0" w:beforeAutospacing="0" w:after="0" w:afterAutospacing="0"/>
        <w:jc w:val="both"/>
        <w:textAlignment w:val="baseline"/>
        <w:rPr>
          <w:rFonts w:ascii="Trebuchet MS" w:hAnsi="Trebuchet MS"/>
          <w:lang w:val="es-ES_tradnl" w:eastAsia="es-MX"/>
        </w:rPr>
      </w:pPr>
      <w:r w:rsidRPr="00491157">
        <w:rPr>
          <w:rFonts w:ascii="Trebuchet MS" w:hAnsi="Trebuchet MS"/>
          <w:color w:val="000000"/>
          <w:lang w:val="es-ES"/>
        </w:rPr>
        <w:t xml:space="preserve">En consecuencia, se confirma el acuerdo de fecha </w:t>
      </w:r>
      <w:r>
        <w:rPr>
          <w:rFonts w:ascii="Trebuchet MS" w:hAnsi="Trebuchet MS"/>
          <w:color w:val="000000"/>
          <w:lang w:val="es-ES"/>
        </w:rPr>
        <w:t>once de abril</w:t>
      </w:r>
      <w:r w:rsidR="002A278D">
        <w:rPr>
          <w:rFonts w:ascii="Trebuchet MS" w:hAnsi="Trebuchet MS"/>
          <w:color w:val="000000"/>
          <w:lang w:val="es-ES"/>
        </w:rPr>
        <w:t>,</w:t>
      </w:r>
      <w:r w:rsidRPr="00491157">
        <w:rPr>
          <w:rFonts w:ascii="Trebuchet MS" w:hAnsi="Trebuchet MS"/>
          <w:color w:val="000000"/>
          <w:lang w:val="es-ES"/>
        </w:rPr>
        <w:t xml:space="preserve"> dictado por la Secretaría Ejecutiva de este </w:t>
      </w:r>
      <w:r w:rsidR="002C4F29" w:rsidRPr="00491157">
        <w:rPr>
          <w:rFonts w:ascii="Trebuchet MS" w:hAnsi="Trebuchet MS"/>
          <w:color w:val="000000"/>
          <w:lang w:val="es-ES"/>
        </w:rPr>
        <w:t>organismo electoral</w:t>
      </w:r>
      <w:r w:rsidRPr="00491157">
        <w:rPr>
          <w:rFonts w:ascii="Trebuchet MS" w:hAnsi="Trebuchet MS"/>
          <w:color w:val="000000"/>
          <w:lang w:val="es-ES"/>
        </w:rPr>
        <w:t xml:space="preserve">, dictado dentro del Procedimiento Sancionador Especial con número de expediente </w:t>
      </w:r>
      <w:r>
        <w:rPr>
          <w:rFonts w:ascii="Trebuchet MS" w:hAnsi="Trebuchet MS"/>
          <w:b/>
          <w:color w:val="000000"/>
          <w:lang w:val="es-ES"/>
        </w:rPr>
        <w:t>PSE-QUEJA-088</w:t>
      </w:r>
      <w:r w:rsidRPr="00491157">
        <w:rPr>
          <w:rFonts w:ascii="Trebuchet MS" w:hAnsi="Trebuchet MS"/>
          <w:b/>
          <w:color w:val="000000"/>
          <w:lang w:val="es-ES"/>
        </w:rPr>
        <w:t xml:space="preserve">/2021, </w:t>
      </w:r>
      <w:r w:rsidRPr="00491157">
        <w:rPr>
          <w:rFonts w:ascii="Trebuchet MS" w:hAnsi="Trebuchet MS"/>
          <w:color w:val="000000"/>
          <w:lang w:val="es-ES"/>
        </w:rPr>
        <w:t>lo anterior de conformidad con lo dispuesto en el artículo 593</w:t>
      </w:r>
      <w:r w:rsidR="00C73B40">
        <w:rPr>
          <w:rFonts w:ascii="Trebuchet MS" w:hAnsi="Trebuchet MS"/>
          <w:color w:val="000000"/>
          <w:lang w:val="es-ES"/>
        </w:rPr>
        <w:t>,</w:t>
      </w:r>
      <w:r w:rsidRPr="00491157">
        <w:rPr>
          <w:rFonts w:ascii="Trebuchet MS" w:hAnsi="Trebuchet MS"/>
          <w:color w:val="000000"/>
          <w:lang w:val="es-ES"/>
        </w:rPr>
        <w:t xml:space="preserve"> del Código Electoral del Estado de Jalisco.</w:t>
      </w:r>
    </w:p>
    <w:p w:rsidR="0049494D" w:rsidRDefault="0049494D" w:rsidP="00D93414">
      <w:pPr>
        <w:pStyle w:val="NormalWeb"/>
        <w:spacing w:before="0" w:beforeAutospacing="0" w:after="0" w:afterAutospacing="0"/>
        <w:jc w:val="both"/>
        <w:textAlignment w:val="baseline"/>
        <w:rPr>
          <w:rFonts w:ascii="Trebuchet MS" w:hAnsi="Trebuchet MS"/>
          <w:color w:val="000000"/>
          <w:lang w:val="es-ES"/>
        </w:rPr>
      </w:pPr>
    </w:p>
    <w:p w:rsidR="0049494D" w:rsidRPr="008C7AD9" w:rsidRDefault="0049494D" w:rsidP="00D93414">
      <w:pPr>
        <w:pStyle w:val="NormalWeb"/>
        <w:spacing w:before="0" w:beforeAutospacing="0" w:after="0" w:afterAutospacing="0"/>
        <w:jc w:val="both"/>
        <w:textAlignment w:val="baseline"/>
        <w:rPr>
          <w:rFonts w:ascii="Trebuchet MS" w:hAnsi="Trebuchet MS"/>
          <w:color w:val="000000"/>
          <w:lang w:val="es-ES"/>
        </w:rPr>
      </w:pPr>
      <w:r>
        <w:rPr>
          <w:rFonts w:ascii="Trebuchet MS" w:hAnsi="Trebuchet MS"/>
          <w:color w:val="000000"/>
          <w:lang w:val="es-ES"/>
        </w:rPr>
        <w:t xml:space="preserve">Por lo anteriormente expuesto y fundado este Consejo General, </w:t>
      </w:r>
    </w:p>
    <w:p w:rsidR="0049494D" w:rsidRPr="00A07DE6" w:rsidRDefault="0049494D" w:rsidP="00D93414">
      <w:pPr>
        <w:pStyle w:val="Sinespaciado"/>
        <w:jc w:val="both"/>
        <w:rPr>
          <w:rFonts w:ascii="Trebuchet MS" w:eastAsiaTheme="minorEastAsia" w:hAnsi="Trebuchet MS" w:cs="Arial"/>
          <w:sz w:val="24"/>
          <w:szCs w:val="24"/>
          <w:lang w:val="es-ES"/>
        </w:rPr>
      </w:pPr>
    </w:p>
    <w:p w:rsidR="0049494D" w:rsidRPr="00A07DE6" w:rsidRDefault="0049494D" w:rsidP="00D93414">
      <w:pPr>
        <w:spacing w:after="0" w:line="240" w:lineRule="auto"/>
        <w:ind w:right="-93"/>
        <w:jc w:val="center"/>
        <w:rPr>
          <w:rFonts w:ascii="Trebuchet MS" w:eastAsia="Times New Roman" w:hAnsi="Trebuchet MS" w:cs="Arial"/>
          <w:b/>
          <w:sz w:val="24"/>
          <w:szCs w:val="24"/>
          <w:lang w:val="es-ES" w:eastAsia="es-ES"/>
        </w:rPr>
      </w:pPr>
      <w:r w:rsidRPr="00A07DE6">
        <w:rPr>
          <w:rFonts w:ascii="Trebuchet MS" w:eastAsia="Times New Roman" w:hAnsi="Trebuchet MS" w:cs="Arial"/>
          <w:b/>
          <w:sz w:val="24"/>
          <w:szCs w:val="24"/>
          <w:lang w:val="es-ES" w:eastAsia="es-ES"/>
        </w:rPr>
        <w:t xml:space="preserve">R E </w:t>
      </w:r>
      <w:r>
        <w:rPr>
          <w:rFonts w:ascii="Trebuchet MS" w:eastAsia="Times New Roman" w:hAnsi="Trebuchet MS" w:cs="Arial"/>
          <w:b/>
          <w:sz w:val="24"/>
          <w:szCs w:val="24"/>
          <w:lang w:val="es-ES" w:eastAsia="es-ES"/>
        </w:rPr>
        <w:t>S U E L V E</w:t>
      </w:r>
      <w:r w:rsidRPr="00A07DE6">
        <w:rPr>
          <w:rFonts w:ascii="Trebuchet MS" w:eastAsia="Times New Roman" w:hAnsi="Trebuchet MS" w:cs="Arial"/>
          <w:b/>
          <w:sz w:val="24"/>
          <w:szCs w:val="24"/>
          <w:lang w:val="es-ES" w:eastAsia="es-ES"/>
        </w:rPr>
        <w:t>:</w:t>
      </w:r>
    </w:p>
    <w:p w:rsidR="0049494D" w:rsidRPr="00A07DE6" w:rsidRDefault="0049494D" w:rsidP="00D93414">
      <w:pPr>
        <w:spacing w:after="0" w:line="240" w:lineRule="auto"/>
        <w:ind w:right="-93"/>
        <w:jc w:val="center"/>
        <w:rPr>
          <w:rFonts w:ascii="Trebuchet MS" w:eastAsia="Times New Roman" w:hAnsi="Trebuchet MS" w:cs="Arial"/>
          <w:b/>
          <w:sz w:val="24"/>
          <w:szCs w:val="24"/>
          <w:lang w:val="es-ES" w:eastAsia="es-ES"/>
        </w:rPr>
      </w:pPr>
    </w:p>
    <w:p w:rsidR="00DB286A" w:rsidRPr="00911421" w:rsidRDefault="000561C0" w:rsidP="00D93414">
      <w:pPr>
        <w:spacing w:line="240" w:lineRule="auto"/>
        <w:ind w:right="-93"/>
        <w:jc w:val="both"/>
        <w:rPr>
          <w:rFonts w:ascii="Trebuchet MS" w:hAnsi="Trebuchet MS" w:cs="Arial"/>
          <w:iCs/>
          <w:sz w:val="24"/>
          <w:szCs w:val="24"/>
        </w:rPr>
      </w:pPr>
      <w:r w:rsidRPr="00911421">
        <w:rPr>
          <w:rFonts w:ascii="Trebuchet MS" w:hAnsi="Trebuchet MS" w:cs="Arial"/>
          <w:b/>
          <w:iCs/>
          <w:sz w:val="24"/>
          <w:szCs w:val="24"/>
        </w:rPr>
        <w:lastRenderedPageBreak/>
        <w:t>Primero.</w:t>
      </w:r>
      <w:r w:rsidRPr="00911421">
        <w:rPr>
          <w:rFonts w:ascii="Trebuchet MS" w:hAnsi="Trebuchet MS" w:cs="Arial"/>
          <w:iCs/>
          <w:sz w:val="24"/>
          <w:szCs w:val="24"/>
        </w:rPr>
        <w:t xml:space="preserve"> </w:t>
      </w:r>
      <w:r w:rsidR="00DB286A" w:rsidRPr="00911421">
        <w:rPr>
          <w:rFonts w:ascii="Trebuchet MS" w:hAnsi="Trebuchet MS" w:cs="Arial"/>
          <w:iCs/>
          <w:sz w:val="24"/>
          <w:szCs w:val="24"/>
        </w:rPr>
        <w:t>Se confirma el</w:t>
      </w:r>
      <w:r w:rsidR="00DB286A" w:rsidRPr="00911421">
        <w:rPr>
          <w:rFonts w:ascii="Trebuchet MS" w:hAnsi="Trebuchet MS"/>
          <w:color w:val="000000"/>
          <w:sz w:val="24"/>
          <w:szCs w:val="24"/>
        </w:rPr>
        <w:t xml:space="preserve"> acuerdo de fecha </w:t>
      </w:r>
      <w:r w:rsidR="00DB286A">
        <w:rPr>
          <w:rFonts w:ascii="Trebuchet MS" w:hAnsi="Trebuchet MS"/>
          <w:color w:val="000000"/>
          <w:sz w:val="24"/>
          <w:szCs w:val="24"/>
        </w:rPr>
        <w:t>once</w:t>
      </w:r>
      <w:r w:rsidR="00DB286A" w:rsidRPr="00911421">
        <w:rPr>
          <w:rFonts w:ascii="Trebuchet MS" w:hAnsi="Trebuchet MS"/>
          <w:color w:val="000000"/>
          <w:sz w:val="24"/>
          <w:szCs w:val="24"/>
        </w:rPr>
        <w:t xml:space="preserve"> de abril dictado por la Secretaría Ejecutiva de este organismo electoral, dictado dentro del Procedimiento Sancionador Especial con número de expediente </w:t>
      </w:r>
      <w:r w:rsidR="00DB286A">
        <w:rPr>
          <w:rFonts w:ascii="Trebuchet MS" w:hAnsi="Trebuchet MS"/>
          <w:b/>
          <w:color w:val="000000"/>
          <w:sz w:val="24"/>
          <w:szCs w:val="24"/>
        </w:rPr>
        <w:t>PSE-QUEJA-088</w:t>
      </w:r>
      <w:r w:rsidR="00DB286A" w:rsidRPr="00911421">
        <w:rPr>
          <w:rFonts w:ascii="Trebuchet MS" w:hAnsi="Trebuchet MS"/>
          <w:b/>
          <w:color w:val="000000"/>
          <w:sz w:val="24"/>
          <w:szCs w:val="24"/>
        </w:rPr>
        <w:t>/2021</w:t>
      </w:r>
    </w:p>
    <w:p w:rsidR="000561C0" w:rsidRPr="00911421" w:rsidRDefault="000561C0" w:rsidP="00D93414">
      <w:pPr>
        <w:spacing w:line="240" w:lineRule="auto"/>
        <w:ind w:right="-93"/>
        <w:jc w:val="both"/>
        <w:rPr>
          <w:rFonts w:ascii="Trebuchet MS" w:hAnsi="Trebuchet MS" w:cs="Arial"/>
          <w:iCs/>
          <w:sz w:val="24"/>
          <w:szCs w:val="24"/>
        </w:rPr>
      </w:pPr>
      <w:r w:rsidRPr="00911421">
        <w:rPr>
          <w:rFonts w:ascii="Trebuchet MS" w:hAnsi="Trebuchet MS" w:cs="Arial"/>
          <w:b/>
          <w:iCs/>
          <w:sz w:val="24"/>
          <w:szCs w:val="24"/>
        </w:rPr>
        <w:t>Segundo.</w:t>
      </w:r>
      <w:r w:rsidRPr="00911421">
        <w:rPr>
          <w:rFonts w:ascii="Trebuchet MS" w:hAnsi="Trebuchet MS" w:cs="Arial"/>
          <w:iCs/>
          <w:sz w:val="24"/>
          <w:szCs w:val="24"/>
        </w:rPr>
        <w:t xml:space="preserve"> </w:t>
      </w:r>
      <w:r w:rsidR="00DB286A" w:rsidRPr="00911421">
        <w:rPr>
          <w:rFonts w:ascii="Trebuchet MS" w:hAnsi="Trebuchet MS" w:cs="Arial"/>
          <w:sz w:val="24"/>
          <w:szCs w:val="24"/>
        </w:rPr>
        <w:t xml:space="preserve">Notifíquese personalmente a la parte </w:t>
      </w:r>
      <w:proofErr w:type="spellStart"/>
      <w:r w:rsidR="00DB286A" w:rsidRPr="00911421">
        <w:rPr>
          <w:rFonts w:ascii="Trebuchet MS" w:hAnsi="Trebuchet MS" w:cs="Arial"/>
          <w:sz w:val="24"/>
          <w:szCs w:val="24"/>
        </w:rPr>
        <w:t>promovente</w:t>
      </w:r>
      <w:proofErr w:type="spellEnd"/>
      <w:r w:rsidR="00DB286A" w:rsidRPr="00911421">
        <w:rPr>
          <w:rFonts w:ascii="Trebuchet MS" w:hAnsi="Trebuchet MS" w:cs="Arial"/>
          <w:sz w:val="24"/>
          <w:szCs w:val="24"/>
        </w:rPr>
        <w:t>.</w:t>
      </w:r>
    </w:p>
    <w:p w:rsidR="00DB286A" w:rsidRDefault="000561C0" w:rsidP="00D93414">
      <w:pPr>
        <w:spacing w:line="240" w:lineRule="auto"/>
        <w:ind w:right="-93"/>
        <w:jc w:val="both"/>
        <w:rPr>
          <w:rFonts w:ascii="Trebuchet MS" w:hAnsi="Trebuchet MS" w:cs="Arial"/>
          <w:sz w:val="24"/>
          <w:szCs w:val="24"/>
        </w:rPr>
      </w:pPr>
      <w:r w:rsidRPr="00911421">
        <w:rPr>
          <w:rFonts w:ascii="Trebuchet MS" w:hAnsi="Trebuchet MS" w:cs="Arial"/>
          <w:b/>
          <w:sz w:val="24"/>
          <w:szCs w:val="24"/>
        </w:rPr>
        <w:t>Tercero.</w:t>
      </w:r>
      <w:r w:rsidRPr="00911421">
        <w:rPr>
          <w:rFonts w:ascii="Trebuchet MS" w:hAnsi="Trebuchet MS" w:cs="Arial"/>
          <w:sz w:val="24"/>
          <w:szCs w:val="24"/>
        </w:rPr>
        <w:t xml:space="preserve"> </w:t>
      </w:r>
      <w:r w:rsidR="00DB286A" w:rsidRPr="00911421">
        <w:rPr>
          <w:rFonts w:ascii="Trebuchet MS" w:hAnsi="Trebuchet MS" w:cs="Arial"/>
          <w:sz w:val="24"/>
          <w:szCs w:val="24"/>
        </w:rPr>
        <w:t>Publíquese la presente resolución en el portal oficial de internet de este organismo.</w:t>
      </w:r>
    </w:p>
    <w:p w:rsidR="000561C0" w:rsidRDefault="000561C0" w:rsidP="00D93414">
      <w:pPr>
        <w:spacing w:line="240" w:lineRule="auto"/>
        <w:ind w:right="-93"/>
        <w:jc w:val="both"/>
        <w:rPr>
          <w:rFonts w:ascii="Trebuchet MS" w:hAnsi="Trebuchet MS" w:cs="Arial"/>
          <w:sz w:val="24"/>
          <w:szCs w:val="24"/>
        </w:rPr>
      </w:pPr>
      <w:r w:rsidRPr="00911421">
        <w:rPr>
          <w:rFonts w:ascii="Trebuchet MS" w:hAnsi="Trebuchet MS" w:cs="Arial"/>
          <w:b/>
          <w:sz w:val="24"/>
          <w:szCs w:val="24"/>
        </w:rPr>
        <w:t>Cuarto.</w:t>
      </w:r>
      <w:r w:rsidRPr="00911421">
        <w:rPr>
          <w:rFonts w:ascii="Trebuchet MS" w:hAnsi="Trebuchet MS" w:cs="Arial"/>
          <w:sz w:val="24"/>
          <w:szCs w:val="24"/>
        </w:rPr>
        <w:t xml:space="preserve"> </w:t>
      </w:r>
      <w:r w:rsidR="00DB286A" w:rsidRPr="00911421">
        <w:rPr>
          <w:rFonts w:ascii="Trebuchet MS" w:hAnsi="Trebuchet MS" w:cs="Arial"/>
          <w:sz w:val="24"/>
          <w:szCs w:val="24"/>
        </w:rPr>
        <w:t>En su oportunidad, archívese el presente expediente como asunto concluido.</w:t>
      </w:r>
    </w:p>
    <w:p w:rsidR="0049494D" w:rsidRPr="00A07DE6" w:rsidRDefault="0049494D" w:rsidP="00D93414">
      <w:pPr>
        <w:spacing w:after="0" w:line="240" w:lineRule="auto"/>
        <w:jc w:val="both"/>
        <w:rPr>
          <w:rFonts w:ascii="Trebuchet MS" w:eastAsia="Times New Roman" w:hAnsi="Trebuchet MS" w:cs="Arial"/>
          <w:sz w:val="24"/>
          <w:szCs w:val="24"/>
          <w:lang w:val="es-ES" w:eastAsia="es-ES"/>
        </w:rPr>
      </w:pPr>
    </w:p>
    <w:p w:rsidR="0049494D" w:rsidRPr="00F64A96" w:rsidRDefault="0049494D" w:rsidP="00D93414">
      <w:pPr>
        <w:spacing w:after="0" w:line="240" w:lineRule="auto"/>
        <w:jc w:val="center"/>
        <w:rPr>
          <w:rFonts w:ascii="Trebuchet MS" w:eastAsiaTheme="minorEastAsia" w:hAnsi="Trebuchet MS" w:cs="Arial"/>
          <w:b/>
          <w:kern w:val="18"/>
          <w:sz w:val="24"/>
          <w:szCs w:val="24"/>
          <w:lang w:val="pt-BR" w:eastAsia="es-MX"/>
        </w:rPr>
      </w:pPr>
      <w:r w:rsidRPr="00F64A96">
        <w:rPr>
          <w:rFonts w:ascii="Trebuchet MS" w:eastAsiaTheme="minorEastAsia" w:hAnsi="Trebuchet MS" w:cs="Arial"/>
          <w:b/>
          <w:kern w:val="18"/>
          <w:sz w:val="24"/>
          <w:szCs w:val="24"/>
          <w:lang w:val="pt-BR" w:eastAsia="es-MX"/>
        </w:rPr>
        <w:t xml:space="preserve">Guadalajara, Jalisco, </w:t>
      </w:r>
      <w:r w:rsidR="00D93414" w:rsidRPr="00F64A96">
        <w:rPr>
          <w:rFonts w:ascii="Trebuchet MS" w:eastAsiaTheme="minorEastAsia" w:hAnsi="Trebuchet MS" w:cs="Arial"/>
          <w:b/>
          <w:kern w:val="18"/>
          <w:sz w:val="24"/>
          <w:szCs w:val="24"/>
          <w:lang w:val="pt-BR" w:eastAsia="es-MX"/>
        </w:rPr>
        <w:t>31</w:t>
      </w:r>
      <w:r w:rsidRPr="00F64A96">
        <w:rPr>
          <w:rFonts w:ascii="Trebuchet MS" w:eastAsiaTheme="minorEastAsia" w:hAnsi="Trebuchet MS" w:cs="Arial"/>
          <w:b/>
          <w:kern w:val="18"/>
          <w:sz w:val="24"/>
          <w:szCs w:val="24"/>
          <w:lang w:val="pt-BR" w:eastAsia="es-MX"/>
        </w:rPr>
        <w:t xml:space="preserve"> </w:t>
      </w:r>
      <w:r w:rsidR="004C01D2" w:rsidRPr="00F64A96">
        <w:rPr>
          <w:rFonts w:ascii="Trebuchet MS" w:eastAsiaTheme="minorEastAsia" w:hAnsi="Trebuchet MS" w:cs="Arial"/>
          <w:b/>
          <w:kern w:val="18"/>
          <w:sz w:val="24"/>
          <w:szCs w:val="24"/>
          <w:lang w:val="pt-BR" w:eastAsia="es-MX"/>
        </w:rPr>
        <w:t xml:space="preserve">de </w:t>
      </w:r>
      <w:r w:rsidR="000561C0" w:rsidRPr="00F64A96">
        <w:rPr>
          <w:rFonts w:ascii="Trebuchet MS" w:eastAsiaTheme="minorEastAsia" w:hAnsi="Trebuchet MS" w:cs="Arial"/>
          <w:b/>
          <w:kern w:val="18"/>
          <w:sz w:val="24"/>
          <w:szCs w:val="24"/>
          <w:lang w:val="pt-BR" w:eastAsia="es-MX"/>
        </w:rPr>
        <w:t>agosto</w:t>
      </w:r>
      <w:r w:rsidRPr="00F64A96">
        <w:rPr>
          <w:rFonts w:ascii="Trebuchet MS" w:eastAsiaTheme="minorEastAsia" w:hAnsi="Trebuchet MS" w:cs="Arial"/>
          <w:b/>
          <w:kern w:val="18"/>
          <w:sz w:val="24"/>
          <w:szCs w:val="24"/>
          <w:lang w:val="pt-BR" w:eastAsia="es-MX"/>
        </w:rPr>
        <w:t xml:space="preserve"> de 2021.</w:t>
      </w:r>
    </w:p>
    <w:p w:rsidR="0049494D" w:rsidRPr="00F64A96" w:rsidRDefault="0049494D" w:rsidP="00D93414">
      <w:pPr>
        <w:spacing w:after="0" w:line="240" w:lineRule="auto"/>
        <w:jc w:val="center"/>
        <w:rPr>
          <w:rFonts w:ascii="Trebuchet MS" w:eastAsiaTheme="minorEastAsia" w:hAnsi="Trebuchet MS" w:cs="Arial"/>
          <w:b/>
          <w:kern w:val="18"/>
          <w:sz w:val="24"/>
          <w:szCs w:val="24"/>
          <w:lang w:val="pt-BR" w:eastAsia="es-MX"/>
        </w:rPr>
      </w:pPr>
    </w:p>
    <w:p w:rsidR="0049494D" w:rsidRPr="00F64A96" w:rsidRDefault="0049494D" w:rsidP="00D93414">
      <w:pPr>
        <w:spacing w:after="0" w:line="240" w:lineRule="auto"/>
        <w:rPr>
          <w:rFonts w:ascii="Trebuchet MS" w:eastAsiaTheme="minorEastAsia" w:hAnsi="Trebuchet MS"/>
          <w:sz w:val="24"/>
          <w:szCs w:val="24"/>
          <w:lang w:val="pt-BR" w:eastAsia="es-MX"/>
        </w:rPr>
      </w:pPr>
    </w:p>
    <w:p w:rsidR="00D93414" w:rsidRPr="00F64A96" w:rsidRDefault="00D93414" w:rsidP="00D93414">
      <w:pPr>
        <w:spacing w:after="0" w:line="240" w:lineRule="auto"/>
        <w:rPr>
          <w:rFonts w:ascii="Trebuchet MS" w:eastAsiaTheme="minorEastAsia" w:hAnsi="Trebuchet MS"/>
          <w:sz w:val="24"/>
          <w:szCs w:val="24"/>
          <w:lang w:val="pt-BR"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77"/>
        <w:gridCol w:w="4530"/>
      </w:tblGrid>
      <w:tr w:rsidR="0049494D" w:rsidRPr="00A07DE6" w:rsidTr="00164015">
        <w:tc>
          <w:tcPr>
            <w:tcW w:w="5677" w:type="dxa"/>
            <w:shd w:val="clear" w:color="auto" w:fill="auto"/>
          </w:tcPr>
          <w:p w:rsidR="0049494D" w:rsidRPr="00F64A96" w:rsidRDefault="0049494D" w:rsidP="00D93414">
            <w:pPr>
              <w:spacing w:after="0" w:line="240" w:lineRule="auto"/>
              <w:jc w:val="center"/>
              <w:rPr>
                <w:rFonts w:ascii="Trebuchet MS" w:eastAsiaTheme="minorEastAsia" w:hAnsi="Trebuchet MS" w:cs="Arial"/>
                <w:b/>
                <w:kern w:val="18"/>
                <w:sz w:val="24"/>
                <w:szCs w:val="24"/>
                <w:lang w:val="pt-BR" w:eastAsia="es-ES"/>
              </w:rPr>
            </w:pPr>
          </w:p>
          <w:p w:rsidR="0049494D" w:rsidRPr="00A07DE6" w:rsidRDefault="0049494D" w:rsidP="00D93414">
            <w:pPr>
              <w:spacing w:after="0" w:line="240" w:lineRule="auto"/>
              <w:jc w:val="center"/>
              <w:rPr>
                <w:rFonts w:ascii="Trebuchet MS" w:eastAsiaTheme="minorEastAsia" w:hAnsi="Trebuchet MS" w:cs="Arial"/>
                <w:b/>
                <w:kern w:val="18"/>
                <w:sz w:val="24"/>
                <w:szCs w:val="24"/>
                <w:lang w:val="es-ES" w:eastAsia="es-ES"/>
              </w:rPr>
            </w:pPr>
            <w:r w:rsidRPr="00A07DE6">
              <w:rPr>
                <w:rFonts w:ascii="Trebuchet MS" w:eastAsiaTheme="minorEastAsia" w:hAnsi="Trebuchet MS" w:cs="Arial"/>
                <w:b/>
                <w:kern w:val="18"/>
                <w:sz w:val="24"/>
                <w:szCs w:val="24"/>
                <w:lang w:val="es-ES" w:eastAsia="es-ES"/>
              </w:rPr>
              <w:t xml:space="preserve">Guillermo Amado </w:t>
            </w:r>
            <w:proofErr w:type="spellStart"/>
            <w:r w:rsidRPr="00A07DE6">
              <w:rPr>
                <w:rFonts w:ascii="Trebuchet MS" w:eastAsiaTheme="minorEastAsia" w:hAnsi="Trebuchet MS" w:cs="Arial"/>
                <w:b/>
                <w:kern w:val="18"/>
                <w:sz w:val="24"/>
                <w:szCs w:val="24"/>
                <w:lang w:val="es-ES" w:eastAsia="es-ES"/>
              </w:rPr>
              <w:t>Alcaraz</w:t>
            </w:r>
            <w:proofErr w:type="spellEnd"/>
            <w:r w:rsidRPr="00A07DE6">
              <w:rPr>
                <w:rFonts w:ascii="Trebuchet MS" w:eastAsiaTheme="minorEastAsia" w:hAnsi="Trebuchet MS" w:cs="Arial"/>
                <w:b/>
                <w:kern w:val="18"/>
                <w:sz w:val="24"/>
                <w:szCs w:val="24"/>
                <w:lang w:val="es-ES" w:eastAsia="es-ES"/>
              </w:rPr>
              <w:t xml:space="preserve"> Cross</w:t>
            </w:r>
          </w:p>
          <w:p w:rsidR="0049494D" w:rsidRPr="00A07DE6" w:rsidRDefault="0049494D" w:rsidP="00D93414">
            <w:pPr>
              <w:spacing w:after="0" w:line="240" w:lineRule="auto"/>
              <w:jc w:val="center"/>
              <w:rPr>
                <w:rFonts w:ascii="Trebuchet MS" w:eastAsiaTheme="minorEastAsia" w:hAnsi="Trebuchet MS" w:cs="Arial"/>
                <w:b/>
                <w:kern w:val="18"/>
                <w:sz w:val="24"/>
                <w:szCs w:val="24"/>
                <w:lang w:val="es-ES" w:eastAsia="es-ES"/>
              </w:rPr>
            </w:pPr>
            <w:r w:rsidRPr="00A07DE6">
              <w:rPr>
                <w:rFonts w:ascii="Trebuchet MS" w:eastAsiaTheme="minorEastAsia" w:hAnsi="Trebuchet MS" w:cs="Arial"/>
                <w:b/>
                <w:kern w:val="18"/>
                <w:sz w:val="24"/>
                <w:szCs w:val="24"/>
                <w:lang w:val="es-ES" w:eastAsia="es-ES"/>
              </w:rPr>
              <w:t>Consejero presidente</w:t>
            </w:r>
          </w:p>
          <w:p w:rsidR="0049494D" w:rsidRPr="00A07DE6" w:rsidRDefault="0049494D" w:rsidP="00D93414">
            <w:pPr>
              <w:spacing w:after="0" w:line="240" w:lineRule="auto"/>
              <w:jc w:val="center"/>
              <w:rPr>
                <w:rFonts w:ascii="Trebuchet MS" w:eastAsiaTheme="minorEastAsia" w:hAnsi="Trebuchet MS" w:cs="Arial"/>
                <w:b/>
                <w:kern w:val="18"/>
                <w:sz w:val="24"/>
                <w:szCs w:val="24"/>
                <w:lang w:val="es-ES" w:eastAsia="es-ES"/>
              </w:rPr>
            </w:pPr>
          </w:p>
        </w:tc>
        <w:tc>
          <w:tcPr>
            <w:tcW w:w="4530" w:type="dxa"/>
            <w:shd w:val="clear" w:color="auto" w:fill="auto"/>
          </w:tcPr>
          <w:p w:rsidR="0049494D" w:rsidRPr="008C7AD9" w:rsidRDefault="0049494D" w:rsidP="00D93414">
            <w:pPr>
              <w:spacing w:after="0" w:line="240" w:lineRule="auto"/>
              <w:jc w:val="center"/>
              <w:rPr>
                <w:rFonts w:ascii="Trebuchet MS" w:eastAsiaTheme="minorEastAsia" w:hAnsi="Trebuchet MS" w:cs="Arial"/>
                <w:b/>
                <w:kern w:val="18"/>
                <w:sz w:val="24"/>
                <w:szCs w:val="24"/>
                <w:lang w:val="es-ES" w:eastAsia="es-ES"/>
              </w:rPr>
            </w:pPr>
          </w:p>
          <w:p w:rsidR="0049494D" w:rsidRPr="008C7AD9" w:rsidRDefault="0049494D" w:rsidP="00D93414">
            <w:pPr>
              <w:spacing w:after="0" w:line="240" w:lineRule="auto"/>
              <w:jc w:val="center"/>
              <w:rPr>
                <w:rFonts w:ascii="Trebuchet MS" w:eastAsia="Times New Roman" w:hAnsi="Trebuchet MS" w:cs="Arial"/>
                <w:b/>
                <w:sz w:val="24"/>
                <w:szCs w:val="24"/>
                <w:lang w:val="es-ES" w:eastAsia="es-ES"/>
              </w:rPr>
            </w:pPr>
            <w:r w:rsidRPr="008C7AD9">
              <w:rPr>
                <w:rFonts w:ascii="Trebuchet MS" w:eastAsiaTheme="minorEastAsia" w:hAnsi="Trebuchet MS" w:cs="Arial"/>
                <w:b/>
                <w:kern w:val="18"/>
                <w:sz w:val="24"/>
                <w:szCs w:val="24"/>
                <w:lang w:val="es-ES" w:eastAsia="es-ES"/>
              </w:rPr>
              <w:t xml:space="preserve">  </w:t>
            </w:r>
            <w:r w:rsidRPr="008C7AD9">
              <w:rPr>
                <w:rFonts w:ascii="Trebuchet MS" w:eastAsia="Times New Roman" w:hAnsi="Trebuchet MS" w:cs="Arial"/>
                <w:b/>
                <w:sz w:val="24"/>
                <w:szCs w:val="24"/>
                <w:lang w:val="es-ES" w:eastAsia="es-ES"/>
              </w:rPr>
              <w:t>Manuel Alejandro Murillo Gutiérrez.</w:t>
            </w:r>
          </w:p>
          <w:p w:rsidR="0049494D" w:rsidRPr="008C7AD9" w:rsidRDefault="0049494D" w:rsidP="00D93414">
            <w:pPr>
              <w:spacing w:after="0" w:line="240" w:lineRule="auto"/>
              <w:jc w:val="center"/>
              <w:rPr>
                <w:rFonts w:ascii="Trebuchet MS" w:eastAsia="Times New Roman" w:hAnsi="Trebuchet MS" w:cs="Arial"/>
                <w:b/>
                <w:sz w:val="24"/>
                <w:szCs w:val="24"/>
                <w:lang w:val="es-ES" w:eastAsia="es-ES"/>
              </w:rPr>
            </w:pPr>
            <w:r w:rsidRPr="008C7AD9">
              <w:rPr>
                <w:rFonts w:ascii="Trebuchet MS" w:eastAsia="Times New Roman" w:hAnsi="Trebuchet MS" w:cs="Arial"/>
                <w:b/>
                <w:sz w:val="24"/>
                <w:szCs w:val="24"/>
                <w:lang w:val="es-ES" w:eastAsia="es-ES"/>
              </w:rPr>
              <w:t>Secretario Ejecutivo</w:t>
            </w:r>
          </w:p>
          <w:p w:rsidR="0049494D" w:rsidRPr="00A07DE6" w:rsidRDefault="0049494D" w:rsidP="00D93414">
            <w:pPr>
              <w:spacing w:after="0" w:line="240" w:lineRule="auto"/>
              <w:jc w:val="center"/>
              <w:rPr>
                <w:rFonts w:ascii="Trebuchet MS" w:eastAsiaTheme="minorEastAsia" w:hAnsi="Trebuchet MS" w:cs="Arial"/>
                <w:b/>
                <w:kern w:val="18"/>
                <w:sz w:val="24"/>
                <w:szCs w:val="24"/>
                <w:lang w:val="es-ES" w:eastAsia="es-ES"/>
              </w:rPr>
            </w:pPr>
          </w:p>
          <w:p w:rsidR="0049494D" w:rsidRPr="00A07DE6" w:rsidRDefault="0049494D" w:rsidP="00D93414">
            <w:pPr>
              <w:spacing w:after="0" w:line="240" w:lineRule="auto"/>
              <w:jc w:val="center"/>
              <w:rPr>
                <w:rFonts w:ascii="Trebuchet MS" w:eastAsiaTheme="minorEastAsia" w:hAnsi="Trebuchet MS" w:cs="Arial"/>
                <w:b/>
                <w:kern w:val="18"/>
                <w:sz w:val="24"/>
                <w:szCs w:val="24"/>
                <w:lang w:val="es-ES" w:eastAsia="es-ES"/>
              </w:rPr>
            </w:pPr>
          </w:p>
        </w:tc>
      </w:tr>
    </w:tbl>
    <w:p w:rsidR="0049494D" w:rsidRPr="00D93414" w:rsidRDefault="005A4446" w:rsidP="00D93414">
      <w:pPr>
        <w:spacing w:line="240" w:lineRule="auto"/>
        <w:rPr>
          <w:sz w:val="14"/>
          <w:szCs w:val="14"/>
          <w:lang w:val="es-ES"/>
        </w:rPr>
      </w:pPr>
      <w:r>
        <w:rPr>
          <w:rFonts w:ascii="Trebuchet MS" w:eastAsia="Times New Roman" w:hAnsi="Trebuchet MS" w:cs="Arial"/>
          <w:sz w:val="14"/>
          <w:szCs w:val="14"/>
          <w:lang w:val="es-ES" w:eastAsia="es-ES"/>
        </w:rPr>
        <w:t>CMT</w:t>
      </w:r>
      <w:r w:rsidR="0049494D" w:rsidRPr="002D7E44">
        <w:rPr>
          <w:rFonts w:ascii="Trebuchet MS" w:eastAsia="Times New Roman" w:hAnsi="Trebuchet MS" w:cs="Arial"/>
          <w:sz w:val="14"/>
          <w:szCs w:val="14"/>
          <w:lang w:val="es-ES" w:eastAsia="es-ES"/>
        </w:rPr>
        <w:t>/</w:t>
      </w:r>
      <w:proofErr w:type="spellStart"/>
      <w:r w:rsidR="0049494D" w:rsidRPr="002D7E44">
        <w:rPr>
          <w:rFonts w:ascii="Trebuchet MS" w:eastAsia="Times New Roman" w:hAnsi="Trebuchet MS" w:cs="Arial"/>
          <w:sz w:val="14"/>
          <w:szCs w:val="14"/>
          <w:lang w:val="es-ES" w:eastAsia="es-ES"/>
        </w:rPr>
        <w:t>pcac</w:t>
      </w:r>
      <w:proofErr w:type="spellEnd"/>
      <w:r w:rsidR="0049494D" w:rsidRPr="002D7E44">
        <w:rPr>
          <w:rFonts w:ascii="Trebuchet MS" w:eastAsia="Times New Roman" w:hAnsi="Trebuchet MS" w:cs="Arial"/>
          <w:sz w:val="14"/>
          <w:szCs w:val="14"/>
          <w:lang w:val="es-ES" w:eastAsia="es-ES"/>
        </w:rPr>
        <w:t>/</w:t>
      </w:r>
      <w:proofErr w:type="spellStart"/>
      <w:r w:rsidR="0049494D" w:rsidRPr="002D7E44">
        <w:rPr>
          <w:rFonts w:ascii="Trebuchet MS" w:eastAsia="Times New Roman" w:hAnsi="Trebuchet MS" w:cs="Arial"/>
          <w:sz w:val="14"/>
          <w:szCs w:val="14"/>
          <w:lang w:val="es-ES" w:eastAsia="es-ES"/>
        </w:rPr>
        <w:t>mavz</w:t>
      </w:r>
      <w:proofErr w:type="spellEnd"/>
    </w:p>
    <w:p w:rsidR="00D93414" w:rsidRDefault="00D93414" w:rsidP="00D93414">
      <w:pPr>
        <w:spacing w:after="0" w:line="240" w:lineRule="auto"/>
        <w:jc w:val="both"/>
        <w:rPr>
          <w:rFonts w:ascii="Trebuchet MS" w:hAnsi="Trebuchet MS"/>
          <w:sz w:val="18"/>
          <w:szCs w:val="18"/>
        </w:rPr>
      </w:pPr>
      <w:r>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w:t>
      </w:r>
      <w:r w:rsidRPr="00D93414">
        <w:rPr>
          <w:rFonts w:ascii="Trebuchet MS" w:hAnsi="Trebuchet MS"/>
          <w:sz w:val="18"/>
          <w:szCs w:val="18"/>
        </w:rPr>
        <w:t>obada en sesión ordinaria del Consejo General celebrada el treinta y uno de agosto de dos mil veintiuno, por votación unánime de las y los consejeros electorales Silvia Guadalupe Bustos Vásquez</w:t>
      </w:r>
      <w:r w:rsidRPr="00D93414">
        <w:rPr>
          <w:rFonts w:ascii="Trebuchet MS" w:hAnsi="Trebuchet MS"/>
          <w:bCs/>
          <w:sz w:val="18"/>
          <w:szCs w:val="18"/>
        </w:rPr>
        <w:t>,</w:t>
      </w:r>
      <w:r w:rsidRPr="00D93414">
        <w:rPr>
          <w:rFonts w:ascii="Trebuchet MS" w:hAnsi="Trebuchet MS"/>
          <w:sz w:val="18"/>
          <w:szCs w:val="18"/>
        </w:rPr>
        <w:t xml:space="preserve"> </w:t>
      </w:r>
      <w:proofErr w:type="spellStart"/>
      <w:r w:rsidRPr="00D93414">
        <w:rPr>
          <w:rFonts w:ascii="Trebuchet MS" w:hAnsi="Trebuchet MS"/>
          <w:sz w:val="18"/>
          <w:szCs w:val="18"/>
        </w:rPr>
        <w:t>Zoad</w:t>
      </w:r>
      <w:proofErr w:type="spellEnd"/>
      <w:r w:rsidRPr="00D93414">
        <w:rPr>
          <w:rFonts w:ascii="Trebuchet MS" w:hAnsi="Trebuchet MS"/>
          <w:sz w:val="18"/>
          <w:szCs w:val="18"/>
        </w:rPr>
        <w:t xml:space="preserve"> </w:t>
      </w:r>
      <w:proofErr w:type="spellStart"/>
      <w:r w:rsidRPr="00D93414">
        <w:rPr>
          <w:rFonts w:ascii="Trebuchet MS" w:hAnsi="Trebuchet MS"/>
          <w:sz w:val="18"/>
          <w:szCs w:val="18"/>
        </w:rPr>
        <w:t>Jeanine</w:t>
      </w:r>
      <w:proofErr w:type="spellEnd"/>
      <w:r w:rsidRPr="00D93414">
        <w:rPr>
          <w:rFonts w:ascii="Trebuchet MS" w:hAnsi="Trebuchet MS"/>
          <w:sz w:val="18"/>
          <w:szCs w:val="18"/>
        </w:rPr>
        <w:t xml:space="preserve"> García</w:t>
      </w:r>
      <w:r>
        <w:rPr>
          <w:rFonts w:ascii="Trebuchet MS" w:hAnsi="Trebuchet MS"/>
          <w:sz w:val="18"/>
          <w:szCs w:val="18"/>
        </w:rPr>
        <w:t xml:space="preserve"> González, Miguel Godínez </w:t>
      </w:r>
      <w:proofErr w:type="spellStart"/>
      <w:r>
        <w:rPr>
          <w:rFonts w:ascii="Trebuchet MS" w:hAnsi="Trebuchet MS"/>
          <w:sz w:val="18"/>
          <w:szCs w:val="18"/>
        </w:rPr>
        <w:t>Terríquez</w:t>
      </w:r>
      <w:proofErr w:type="spellEnd"/>
      <w:r>
        <w:rPr>
          <w:rFonts w:ascii="Trebuchet MS" w:hAnsi="Trebuchet MS"/>
          <w:bCs/>
          <w:sz w:val="18"/>
          <w:szCs w:val="18"/>
        </w:rPr>
        <w:t>,</w:t>
      </w:r>
      <w:r>
        <w:rPr>
          <w:rFonts w:ascii="Trebuchet MS" w:hAnsi="Trebuchet MS"/>
          <w:sz w:val="18"/>
          <w:szCs w:val="18"/>
        </w:rPr>
        <w:t xml:space="preserve"> </w:t>
      </w:r>
      <w:r>
        <w:rPr>
          <w:rFonts w:ascii="Trebuchet MS" w:hAnsi="Trebuchet MS"/>
          <w:bCs/>
          <w:sz w:val="18"/>
          <w:szCs w:val="18"/>
        </w:rPr>
        <w:t xml:space="preserve">Moisés Pérez Vega, Brenda Judith Serafín </w:t>
      </w:r>
      <w:proofErr w:type="spellStart"/>
      <w:r>
        <w:rPr>
          <w:rFonts w:ascii="Trebuchet MS" w:hAnsi="Trebuchet MS"/>
          <w:bCs/>
          <w:sz w:val="18"/>
          <w:szCs w:val="18"/>
        </w:rPr>
        <w:t>Morfín</w:t>
      </w:r>
      <w:proofErr w:type="spellEnd"/>
      <w:r>
        <w:rPr>
          <w:rFonts w:ascii="Trebuchet MS" w:hAnsi="Trebuchet MS"/>
          <w:bCs/>
          <w:sz w:val="18"/>
          <w:szCs w:val="18"/>
        </w:rPr>
        <w:t xml:space="preserve">, Claudia Alejandra Vargas Bautista y del consejero presidente </w:t>
      </w:r>
      <w:r>
        <w:rPr>
          <w:rFonts w:ascii="Trebuchet MS" w:hAnsi="Trebuchet MS"/>
          <w:sz w:val="18"/>
          <w:szCs w:val="18"/>
        </w:rPr>
        <w:t xml:space="preserve">Guillermo Amado </w:t>
      </w:r>
      <w:proofErr w:type="spellStart"/>
      <w:r>
        <w:rPr>
          <w:rFonts w:ascii="Trebuchet MS" w:hAnsi="Trebuchet MS"/>
          <w:sz w:val="18"/>
          <w:szCs w:val="18"/>
        </w:rPr>
        <w:t>Alcaraz</w:t>
      </w:r>
      <w:proofErr w:type="spellEnd"/>
      <w:r>
        <w:rPr>
          <w:rFonts w:ascii="Trebuchet MS" w:hAnsi="Trebuchet MS"/>
          <w:sz w:val="18"/>
          <w:szCs w:val="18"/>
        </w:rPr>
        <w:t xml:space="preserve"> Cross.</w:t>
      </w:r>
      <w:r>
        <w:rPr>
          <w:rFonts w:ascii="Trebuchet MS" w:hAnsi="Trebuchet MS" w:cs="CJNLLK+Garamond"/>
          <w:color w:val="000000"/>
          <w:sz w:val="18"/>
          <w:szCs w:val="18"/>
        </w:rPr>
        <w:t xml:space="preserve"> </w:t>
      </w:r>
      <w:r>
        <w:rPr>
          <w:rFonts w:ascii="Trebuchet MS" w:hAnsi="Trebuchet MS"/>
          <w:sz w:val="18"/>
          <w:szCs w:val="18"/>
        </w:rPr>
        <w:t>Doy fe.</w:t>
      </w:r>
    </w:p>
    <w:p w:rsidR="00D93414" w:rsidRDefault="00D93414" w:rsidP="00D93414">
      <w:pPr>
        <w:spacing w:after="0" w:line="240" w:lineRule="auto"/>
        <w:jc w:val="both"/>
        <w:rPr>
          <w:rFonts w:ascii="Trebuchet MS" w:hAnsi="Trebuchet MS"/>
          <w:sz w:val="18"/>
          <w:szCs w:val="18"/>
        </w:rPr>
      </w:pPr>
    </w:p>
    <w:p w:rsidR="00D93414" w:rsidRDefault="00D93414" w:rsidP="00D93414">
      <w:pPr>
        <w:spacing w:after="0" w:line="240" w:lineRule="auto"/>
        <w:rPr>
          <w:rFonts w:ascii="Trebuchet MS" w:hAnsi="Trebuchet MS"/>
          <w:sz w:val="18"/>
          <w:szCs w:val="18"/>
        </w:rPr>
      </w:pPr>
    </w:p>
    <w:p w:rsidR="00D93414" w:rsidRDefault="00D93414" w:rsidP="00D93414">
      <w:pPr>
        <w:spacing w:after="0" w:line="240" w:lineRule="auto"/>
        <w:rPr>
          <w:rFonts w:ascii="Trebuchet MS" w:hAnsi="Trebuchet MS"/>
          <w:sz w:val="18"/>
          <w:szCs w:val="18"/>
        </w:rPr>
      </w:pPr>
    </w:p>
    <w:p w:rsidR="00D93414" w:rsidRDefault="00D93414" w:rsidP="00D93414">
      <w:pPr>
        <w:spacing w:after="0" w:line="240" w:lineRule="auto"/>
        <w:jc w:val="center"/>
        <w:rPr>
          <w:rFonts w:ascii="Trebuchet MS" w:hAnsi="Trebuchet MS"/>
          <w:sz w:val="18"/>
          <w:szCs w:val="18"/>
        </w:rPr>
      </w:pPr>
      <w:r>
        <w:rPr>
          <w:rFonts w:ascii="Trebuchet MS" w:hAnsi="Trebuchet MS"/>
          <w:sz w:val="18"/>
          <w:szCs w:val="18"/>
        </w:rPr>
        <w:t>Manuel Alejandro Murillo Gutiérrez</w:t>
      </w:r>
    </w:p>
    <w:p w:rsidR="00D93414" w:rsidRDefault="00D93414" w:rsidP="00D93414">
      <w:pPr>
        <w:spacing w:after="0" w:line="240" w:lineRule="auto"/>
        <w:jc w:val="center"/>
        <w:rPr>
          <w:rFonts w:ascii="Trebuchet MS" w:hAnsi="Trebuchet MS"/>
          <w:sz w:val="18"/>
          <w:szCs w:val="18"/>
        </w:rPr>
      </w:pPr>
      <w:r>
        <w:rPr>
          <w:rFonts w:ascii="Trebuchet MS" w:hAnsi="Trebuchet MS"/>
          <w:sz w:val="18"/>
          <w:szCs w:val="18"/>
        </w:rPr>
        <w:t>Secretario ejecutivo</w:t>
      </w:r>
    </w:p>
    <w:p w:rsidR="0049494D" w:rsidRPr="00A07DE6" w:rsidRDefault="0049494D" w:rsidP="00D93414">
      <w:pPr>
        <w:spacing w:line="240" w:lineRule="auto"/>
        <w:rPr>
          <w:lang w:val="es-ES"/>
        </w:rPr>
      </w:pPr>
    </w:p>
    <w:p w:rsidR="00280BD1" w:rsidRDefault="00A82F2B" w:rsidP="00D93414">
      <w:pPr>
        <w:spacing w:line="240" w:lineRule="auto"/>
      </w:pPr>
    </w:p>
    <w:sectPr w:rsidR="00280BD1" w:rsidSect="003C64C5">
      <w:headerReference w:type="even" r:id="rId10"/>
      <w:headerReference w:type="default" r:id="rId11"/>
      <w:footerReference w:type="default" r:id="rId12"/>
      <w:headerReference w:type="first" r:id="rId13"/>
      <w:pgSz w:w="12240" w:h="15840" w:code="1"/>
      <w:pgMar w:top="2268" w:right="1531" w:bottom="1985" w:left="1701" w:header="709"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F2B" w:rsidRDefault="00A82F2B" w:rsidP="0049494D">
      <w:pPr>
        <w:spacing w:after="0" w:line="240" w:lineRule="auto"/>
      </w:pPr>
      <w:r>
        <w:separator/>
      </w:r>
    </w:p>
  </w:endnote>
  <w:endnote w:type="continuationSeparator" w:id="0">
    <w:p w:rsidR="00A82F2B" w:rsidRDefault="00A82F2B" w:rsidP="00494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78127"/>
      <w:docPartObj>
        <w:docPartGallery w:val="Page Numbers (Bottom of Page)"/>
        <w:docPartUnique/>
      </w:docPartObj>
    </w:sdtPr>
    <w:sdtEndPr>
      <w:rPr>
        <w:rFonts w:ascii="Trebuchet MS" w:hAnsi="Trebuchet MS"/>
        <w:sz w:val="18"/>
        <w:szCs w:val="18"/>
      </w:rPr>
    </w:sdtEndPr>
    <w:sdtContent>
      <w:sdt>
        <w:sdtPr>
          <w:id w:val="-1769616900"/>
          <w:docPartObj>
            <w:docPartGallery w:val="Page Numbers (Top of Page)"/>
            <w:docPartUnique/>
          </w:docPartObj>
        </w:sdtPr>
        <w:sdtEndPr>
          <w:rPr>
            <w:rFonts w:ascii="Trebuchet MS" w:hAnsi="Trebuchet MS"/>
            <w:sz w:val="18"/>
            <w:szCs w:val="18"/>
          </w:rPr>
        </w:sdtEndPr>
        <w:sdtContent>
          <w:p w:rsidR="003C64C5" w:rsidRPr="003C64C5" w:rsidRDefault="003C64C5" w:rsidP="003C64C5">
            <w:pPr>
              <w:pStyle w:val="Piedepgina"/>
              <w:ind w:right="219"/>
              <w:jc w:val="right"/>
              <w:rPr>
                <w:rFonts w:ascii="Trebuchet MS" w:hAnsi="Trebuchet MS"/>
                <w:sz w:val="18"/>
                <w:szCs w:val="18"/>
              </w:rPr>
            </w:pPr>
            <w:r w:rsidRPr="003C64C5">
              <w:rPr>
                <w:rFonts w:ascii="Trebuchet MS" w:hAnsi="Trebuchet MS"/>
                <w:sz w:val="18"/>
                <w:szCs w:val="18"/>
              </w:rPr>
              <w:t xml:space="preserve">Página </w:t>
            </w:r>
            <w:r w:rsidR="0029081E" w:rsidRPr="003C64C5">
              <w:rPr>
                <w:rFonts w:ascii="Trebuchet MS" w:hAnsi="Trebuchet MS"/>
                <w:bCs/>
                <w:sz w:val="18"/>
                <w:szCs w:val="18"/>
              </w:rPr>
              <w:fldChar w:fldCharType="begin"/>
            </w:r>
            <w:r w:rsidRPr="003C64C5">
              <w:rPr>
                <w:rFonts w:ascii="Trebuchet MS" w:hAnsi="Trebuchet MS"/>
                <w:bCs/>
                <w:sz w:val="18"/>
                <w:szCs w:val="18"/>
              </w:rPr>
              <w:instrText>PAGE</w:instrText>
            </w:r>
            <w:r w:rsidR="0029081E" w:rsidRPr="003C64C5">
              <w:rPr>
                <w:rFonts w:ascii="Trebuchet MS" w:hAnsi="Trebuchet MS"/>
                <w:bCs/>
                <w:sz w:val="18"/>
                <w:szCs w:val="18"/>
              </w:rPr>
              <w:fldChar w:fldCharType="separate"/>
            </w:r>
            <w:r w:rsidR="00F64A96">
              <w:rPr>
                <w:rFonts w:ascii="Trebuchet MS" w:hAnsi="Trebuchet MS"/>
                <w:bCs/>
                <w:noProof/>
                <w:sz w:val="18"/>
                <w:szCs w:val="18"/>
              </w:rPr>
              <w:t>6</w:t>
            </w:r>
            <w:r w:rsidR="0029081E" w:rsidRPr="003C64C5">
              <w:rPr>
                <w:rFonts w:ascii="Trebuchet MS" w:hAnsi="Trebuchet MS"/>
                <w:bCs/>
                <w:sz w:val="18"/>
                <w:szCs w:val="18"/>
              </w:rPr>
              <w:fldChar w:fldCharType="end"/>
            </w:r>
            <w:r w:rsidRPr="003C64C5">
              <w:rPr>
                <w:rFonts w:ascii="Trebuchet MS" w:hAnsi="Trebuchet MS"/>
                <w:sz w:val="18"/>
                <w:szCs w:val="18"/>
              </w:rPr>
              <w:t xml:space="preserve"> de </w:t>
            </w:r>
            <w:r w:rsidR="0029081E" w:rsidRPr="003C64C5">
              <w:rPr>
                <w:rFonts w:ascii="Trebuchet MS" w:hAnsi="Trebuchet MS"/>
                <w:bCs/>
                <w:sz w:val="18"/>
                <w:szCs w:val="18"/>
              </w:rPr>
              <w:fldChar w:fldCharType="begin"/>
            </w:r>
            <w:r w:rsidRPr="003C64C5">
              <w:rPr>
                <w:rFonts w:ascii="Trebuchet MS" w:hAnsi="Trebuchet MS"/>
                <w:bCs/>
                <w:sz w:val="18"/>
                <w:szCs w:val="18"/>
              </w:rPr>
              <w:instrText>NUMPAGES</w:instrText>
            </w:r>
            <w:r w:rsidR="0029081E" w:rsidRPr="003C64C5">
              <w:rPr>
                <w:rFonts w:ascii="Trebuchet MS" w:hAnsi="Trebuchet MS"/>
                <w:bCs/>
                <w:sz w:val="18"/>
                <w:szCs w:val="18"/>
              </w:rPr>
              <w:fldChar w:fldCharType="separate"/>
            </w:r>
            <w:r w:rsidR="00F64A96">
              <w:rPr>
                <w:rFonts w:ascii="Trebuchet MS" w:hAnsi="Trebuchet MS"/>
                <w:bCs/>
                <w:noProof/>
                <w:sz w:val="18"/>
                <w:szCs w:val="18"/>
              </w:rPr>
              <w:t>6</w:t>
            </w:r>
            <w:r w:rsidR="0029081E" w:rsidRPr="003C64C5">
              <w:rPr>
                <w:rFonts w:ascii="Trebuchet MS" w:hAnsi="Trebuchet MS"/>
                <w:bCs/>
                <w:sz w:val="18"/>
                <w:szCs w:val="18"/>
              </w:rPr>
              <w:fldChar w:fldCharType="end"/>
            </w:r>
          </w:p>
        </w:sdtContent>
      </w:sdt>
    </w:sdtContent>
  </w:sdt>
  <w:p w:rsidR="003C64C5" w:rsidRDefault="003C64C5" w:rsidP="003C64C5">
    <w:pPr>
      <w:pStyle w:val="Piedepgina"/>
    </w:pPr>
  </w:p>
  <w:p w:rsidR="003C64C5" w:rsidRDefault="003C64C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F2B" w:rsidRDefault="00A82F2B" w:rsidP="0049494D">
      <w:pPr>
        <w:spacing w:after="0" w:line="240" w:lineRule="auto"/>
      </w:pPr>
      <w:r>
        <w:separator/>
      </w:r>
    </w:p>
  </w:footnote>
  <w:footnote w:type="continuationSeparator" w:id="0">
    <w:p w:rsidR="00A82F2B" w:rsidRDefault="00A82F2B" w:rsidP="0049494D">
      <w:pPr>
        <w:spacing w:after="0" w:line="240" w:lineRule="auto"/>
      </w:pPr>
      <w:r>
        <w:continuationSeparator/>
      </w:r>
    </w:p>
  </w:footnote>
  <w:footnote w:id="1">
    <w:p w:rsidR="0049494D" w:rsidRPr="0092476E" w:rsidRDefault="0049494D" w:rsidP="0049494D">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w:t>
      </w:r>
      <w:r w:rsidRPr="0092476E">
        <w:rPr>
          <w:rFonts w:ascii="Trebuchet MS" w:hAnsi="Trebuchet MS" w:cs="Arial"/>
          <w:sz w:val="16"/>
        </w:rPr>
        <w:t>Los hechos que se narran co</w:t>
      </w:r>
      <w:r>
        <w:rPr>
          <w:rFonts w:ascii="Trebuchet MS" w:hAnsi="Trebuchet MS" w:cs="Arial"/>
          <w:sz w:val="16"/>
        </w:rPr>
        <w:t>rresponden al año dos mil veintiuno</w:t>
      </w:r>
      <w:r w:rsidRPr="0092476E">
        <w:rPr>
          <w:rFonts w:ascii="Trebuchet MS" w:hAnsi="Trebuchet MS" w:cs="Arial"/>
          <w:sz w:val="16"/>
        </w:rPr>
        <w:t>, con excepción de que se precise lo contrario.</w:t>
      </w:r>
    </w:p>
  </w:footnote>
  <w:footnote w:id="2">
    <w:p w:rsidR="0049494D" w:rsidRPr="00440C21" w:rsidRDefault="0049494D" w:rsidP="0049494D">
      <w:pPr>
        <w:pStyle w:val="Textonotapie"/>
        <w:jc w:val="both"/>
        <w:rPr>
          <w:rFonts w:ascii="Trebuchet MS" w:hAnsi="Trebuchet MS"/>
          <w:sz w:val="16"/>
          <w:szCs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sidR="00903589" w:rsidRPr="00903589">
        <w:rPr>
          <w:rFonts w:ascii="Trebuchet MS" w:hAnsi="Trebuchet MS" w:cs="Arial"/>
          <w:sz w:val="16"/>
          <w:szCs w:val="16"/>
        </w:rPr>
        <w:t>Ciudadana</w:t>
      </w:r>
      <w:r w:rsidR="00903589">
        <w:rPr>
          <w:rFonts w:ascii="Trebuchet MS" w:hAnsi="Trebuchet MS" w:cs="Arial"/>
          <w:sz w:val="16"/>
          <w:szCs w:val="16"/>
        </w:rPr>
        <w:t xml:space="preserve"> </w:t>
      </w:r>
      <w:r w:rsidRPr="00440C21">
        <w:rPr>
          <w:rFonts w:ascii="Trebuchet MS" w:hAnsi="Trebuchet MS" w:cs="Arial"/>
          <w:sz w:val="16"/>
          <w:szCs w:val="16"/>
        </w:rPr>
        <w:t xml:space="preserve">del Estado de Jalisco, </w:t>
      </w:r>
      <w:r w:rsidRPr="00440C21">
        <w:rPr>
          <w:rFonts w:ascii="Trebuchet MS" w:hAnsi="Trebuchet MS" w:cs="Arial"/>
          <w:bCs/>
          <w:sz w:val="16"/>
          <w:szCs w:val="16"/>
        </w:rPr>
        <w:t xml:space="preserve">en lo sucesivo será referido como el </w:t>
      </w:r>
      <w:r w:rsidR="00054E18">
        <w:rPr>
          <w:rFonts w:ascii="Trebuchet MS" w:hAnsi="Trebuchet MS"/>
          <w:sz w:val="16"/>
          <w:szCs w:val="16"/>
        </w:rPr>
        <w:t>I</w:t>
      </w:r>
      <w:r w:rsidRPr="00440C21">
        <w:rPr>
          <w:rFonts w:ascii="Trebuchet MS" w:hAnsi="Trebuchet MS"/>
          <w:sz w:val="16"/>
          <w:szCs w:val="16"/>
        </w:rPr>
        <w:t>nstituto</w:t>
      </w:r>
      <w:r w:rsidRPr="00440C21">
        <w:rPr>
          <w:rFonts w:ascii="Trebuchet MS" w:hAnsi="Trebuchet MS" w:cs="Arial"/>
          <w:bCs/>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6E" w:rsidRDefault="0029081E">
    <w:pPr>
      <w:pStyle w:val="Encabezado"/>
    </w:pPr>
    <w:r w:rsidRPr="002908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53641" o:spid="_x0000_s2050" type="#_x0000_t136" style="position:absolute;margin-left:0;margin-top:0;width:508pt;height:127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AD9" w:rsidRDefault="004C01D2" w:rsidP="008C7AD9">
    <w:pPr>
      <w:pStyle w:val="Encabezado"/>
      <w:jc w:val="right"/>
    </w:pPr>
    <w:r w:rsidRPr="00700A6C">
      <w:rPr>
        <w:rFonts w:ascii="Times New Roman" w:hAnsi="Times New Roman" w:cs="Times New Roman"/>
        <w:noProof/>
        <w:color w:val="000000"/>
        <w:bdr w:val="none" w:sz="0" w:space="0" w:color="auto" w:frame="1"/>
        <w:lang w:val="es-MX" w:eastAsia="es-MX"/>
      </w:rPr>
      <w:drawing>
        <wp:anchor distT="0" distB="0" distL="114300" distR="114300" simplePos="0" relativeHeight="251659264" behindDoc="1" locked="0" layoutInCell="1" allowOverlap="1">
          <wp:simplePos x="0" y="0"/>
          <wp:positionH relativeFrom="margin">
            <wp:align>left</wp:align>
          </wp:positionH>
          <wp:positionV relativeFrom="paragraph">
            <wp:posOffset>-237179</wp:posOffset>
          </wp:positionV>
          <wp:extent cx="1856105" cy="977900"/>
          <wp:effectExtent l="0" t="0" r="0" b="0"/>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6105" cy="977900"/>
                  </a:xfrm>
                  <a:prstGeom prst="rect">
                    <a:avLst/>
                  </a:prstGeom>
                  <a:noFill/>
                  <a:ln>
                    <a:noFill/>
                  </a:ln>
                </pic:spPr>
              </pic:pic>
            </a:graphicData>
          </a:graphic>
        </wp:anchor>
      </w:drawing>
    </w:r>
  </w:p>
  <w:p w:rsidR="008C7AD9" w:rsidRDefault="00A82F2B" w:rsidP="008C7AD9">
    <w:pPr>
      <w:pStyle w:val="Encabezado"/>
      <w:jc w:val="right"/>
    </w:pPr>
  </w:p>
  <w:p w:rsidR="008C7AD9" w:rsidRDefault="00A82F2B" w:rsidP="008C7AD9">
    <w:pPr>
      <w:pStyle w:val="Encabezado"/>
      <w:jc w:val="right"/>
    </w:pPr>
  </w:p>
  <w:p w:rsidR="008C7AD9" w:rsidRDefault="00A82F2B" w:rsidP="008C7AD9">
    <w:pPr>
      <w:pStyle w:val="Encabezado"/>
      <w:jc w:val="right"/>
    </w:pPr>
  </w:p>
  <w:p w:rsidR="008C7AD9" w:rsidRPr="008C7AD9" w:rsidRDefault="0049494D" w:rsidP="008C7AD9">
    <w:pPr>
      <w:pStyle w:val="Encabezado"/>
      <w:jc w:val="right"/>
      <w:rPr>
        <w:rFonts w:ascii="Trebuchet MS" w:hAnsi="Trebuchet MS"/>
        <w:b/>
        <w:sz w:val="24"/>
        <w:szCs w:val="24"/>
      </w:rPr>
    </w:pPr>
    <w:r>
      <w:rPr>
        <w:rFonts w:ascii="Trebuchet MS" w:hAnsi="Trebuchet MS"/>
        <w:b/>
        <w:sz w:val="24"/>
        <w:szCs w:val="24"/>
      </w:rPr>
      <w:t>REV-011</w:t>
    </w:r>
    <w:r w:rsidR="004C01D2" w:rsidRPr="008C7AD9">
      <w:rPr>
        <w:rFonts w:ascii="Trebuchet MS" w:hAnsi="Trebuchet MS"/>
        <w:b/>
        <w:sz w:val="24"/>
        <w:szCs w:val="24"/>
      </w:rPr>
      <w:t>/2021</w:t>
    </w:r>
  </w:p>
  <w:p w:rsidR="008C7AD9" w:rsidRDefault="00A82F2B" w:rsidP="008C7AD9">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B6E" w:rsidRDefault="0029081E">
    <w:pPr>
      <w:pStyle w:val="Encabezado"/>
    </w:pPr>
    <w:r w:rsidRPr="0029081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153640" o:spid="_x0000_s2049" type="#_x0000_t136" style="position:absolute;margin-left:0;margin-top:0;width:508pt;height:127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F18C8"/>
    <w:multiLevelType w:val="hybridMultilevel"/>
    <w:tmpl w:val="BBB6EA7C"/>
    <w:lvl w:ilvl="0" w:tplc="12AEE3F4">
      <w:numFmt w:val="bullet"/>
      <w:lvlText w:val=""/>
      <w:lvlJc w:val="left"/>
      <w:pPr>
        <w:ind w:left="720" w:hanging="360"/>
      </w:pPr>
      <w:rPr>
        <w:rFonts w:ascii="Symbol" w:eastAsia="Arial"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9494D"/>
    <w:rsid w:val="000020CD"/>
    <w:rsid w:val="000442E7"/>
    <w:rsid w:val="00054E18"/>
    <w:rsid w:val="000561C0"/>
    <w:rsid w:val="00064783"/>
    <w:rsid w:val="00066D71"/>
    <w:rsid w:val="00083C0F"/>
    <w:rsid w:val="000E5749"/>
    <w:rsid w:val="00126F8C"/>
    <w:rsid w:val="00160E9D"/>
    <w:rsid w:val="00164510"/>
    <w:rsid w:val="001D64E6"/>
    <w:rsid w:val="00246DBA"/>
    <w:rsid w:val="002759E8"/>
    <w:rsid w:val="0029081E"/>
    <w:rsid w:val="002A278D"/>
    <w:rsid w:val="002B4B16"/>
    <w:rsid w:val="002C4F29"/>
    <w:rsid w:val="00301115"/>
    <w:rsid w:val="00306C7A"/>
    <w:rsid w:val="00332F70"/>
    <w:rsid w:val="00345AA2"/>
    <w:rsid w:val="003C64C5"/>
    <w:rsid w:val="003D4062"/>
    <w:rsid w:val="003E2F76"/>
    <w:rsid w:val="00447DEF"/>
    <w:rsid w:val="0049494D"/>
    <w:rsid w:val="004C01D2"/>
    <w:rsid w:val="004C10F8"/>
    <w:rsid w:val="004E77A6"/>
    <w:rsid w:val="004F2B21"/>
    <w:rsid w:val="00512488"/>
    <w:rsid w:val="0055371E"/>
    <w:rsid w:val="005A4446"/>
    <w:rsid w:val="005A5A17"/>
    <w:rsid w:val="005A6581"/>
    <w:rsid w:val="00662C22"/>
    <w:rsid w:val="00665D36"/>
    <w:rsid w:val="0070289C"/>
    <w:rsid w:val="0071588E"/>
    <w:rsid w:val="00725ECF"/>
    <w:rsid w:val="007276FB"/>
    <w:rsid w:val="0077119E"/>
    <w:rsid w:val="00783F81"/>
    <w:rsid w:val="007949EF"/>
    <w:rsid w:val="007C0B6E"/>
    <w:rsid w:val="00862D8F"/>
    <w:rsid w:val="00872C77"/>
    <w:rsid w:val="008807FF"/>
    <w:rsid w:val="008A22A6"/>
    <w:rsid w:val="008B054D"/>
    <w:rsid w:val="00903589"/>
    <w:rsid w:val="00926B68"/>
    <w:rsid w:val="00940F06"/>
    <w:rsid w:val="0094716B"/>
    <w:rsid w:val="00960D8F"/>
    <w:rsid w:val="00991B9D"/>
    <w:rsid w:val="009A4007"/>
    <w:rsid w:val="009E0463"/>
    <w:rsid w:val="00A330BB"/>
    <w:rsid w:val="00A82F2B"/>
    <w:rsid w:val="00AC74A6"/>
    <w:rsid w:val="00AF5EC6"/>
    <w:rsid w:val="00B40AEE"/>
    <w:rsid w:val="00B9182F"/>
    <w:rsid w:val="00C433A3"/>
    <w:rsid w:val="00C57520"/>
    <w:rsid w:val="00C73B40"/>
    <w:rsid w:val="00C80A47"/>
    <w:rsid w:val="00CF4135"/>
    <w:rsid w:val="00D40C3A"/>
    <w:rsid w:val="00D55E6B"/>
    <w:rsid w:val="00D57BD9"/>
    <w:rsid w:val="00D62582"/>
    <w:rsid w:val="00D93414"/>
    <w:rsid w:val="00DB286A"/>
    <w:rsid w:val="00DB4245"/>
    <w:rsid w:val="00DF3E75"/>
    <w:rsid w:val="00E522EC"/>
    <w:rsid w:val="00F64A96"/>
    <w:rsid w:val="00FA3F3E"/>
    <w:rsid w:val="00FB27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4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49494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49494D"/>
    <w:rPr>
      <w:rFonts w:ascii="Times New Roman" w:eastAsia="Times New Roman" w:hAnsi="Times New Roman" w:cs="Times New Roman"/>
      <w:sz w:val="20"/>
      <w:szCs w:val="20"/>
      <w:lang w:val="es-ES" w:eastAsia="es-ES"/>
    </w:rPr>
  </w:style>
  <w:style w:type="character" w:styleId="Refdenotaalpie">
    <w:name w:val="footnote reference"/>
    <w:uiPriority w:val="99"/>
    <w:rsid w:val="0049494D"/>
    <w:rPr>
      <w:rFonts w:cs="Times New Roman"/>
      <w:vertAlign w:val="superscript"/>
    </w:rPr>
  </w:style>
  <w:style w:type="paragraph" w:styleId="Encabezado">
    <w:name w:val="header"/>
    <w:basedOn w:val="Normal"/>
    <w:link w:val="EncabezadoCar"/>
    <w:uiPriority w:val="99"/>
    <w:rsid w:val="0049494D"/>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49494D"/>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49494D"/>
    <w:pPr>
      <w:spacing w:after="0" w:line="240" w:lineRule="auto"/>
    </w:pPr>
    <w:rPr>
      <w:sz w:val="20"/>
      <w:szCs w:val="20"/>
      <w:lang w:eastAsia="es-ES"/>
    </w:rPr>
  </w:style>
  <w:style w:type="character" w:customStyle="1" w:styleId="SinespaciadoCar">
    <w:name w:val="Sin espaciado Car"/>
    <w:link w:val="Sinespaciado"/>
    <w:uiPriority w:val="1"/>
    <w:locked/>
    <w:rsid w:val="0049494D"/>
    <w:rPr>
      <w:rFonts w:ascii="Calibri" w:eastAsia="Calibri" w:hAnsi="Calibri" w:cs="Times New Roman"/>
      <w:sz w:val="20"/>
      <w:szCs w:val="20"/>
      <w:lang w:eastAsia="es-ES"/>
    </w:rPr>
  </w:style>
  <w:style w:type="paragraph" w:styleId="NormalWeb">
    <w:name w:val="Normal (Web)"/>
    <w:basedOn w:val="Normal"/>
    <w:uiPriority w:val="99"/>
    <w:unhideWhenUsed/>
    <w:rsid w:val="0049494D"/>
    <w:pPr>
      <w:spacing w:before="100" w:beforeAutospacing="1" w:after="100" w:afterAutospacing="1" w:line="240" w:lineRule="auto"/>
    </w:pPr>
    <w:rPr>
      <w:rFonts w:ascii="Times New Roman" w:eastAsiaTheme="minorEastAsia" w:hAnsi="Times New Roman"/>
      <w:sz w:val="24"/>
      <w:szCs w:val="24"/>
      <w:lang w:eastAsia="es-ES_tradnl"/>
    </w:rPr>
  </w:style>
  <w:style w:type="paragraph" w:styleId="Piedepgina">
    <w:name w:val="footer"/>
    <w:basedOn w:val="Normal"/>
    <w:link w:val="PiedepginaCar"/>
    <w:uiPriority w:val="99"/>
    <w:unhideWhenUsed/>
    <w:rsid w:val="004949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494D"/>
    <w:rPr>
      <w:rFonts w:ascii="Calibri" w:eastAsia="Calibri" w:hAnsi="Calibri" w:cs="Times New Roman"/>
    </w:rPr>
  </w:style>
  <w:style w:type="character" w:styleId="Hipervnculo">
    <w:name w:val="Hyperlink"/>
    <w:basedOn w:val="Fuentedeprrafopredeter"/>
    <w:uiPriority w:val="99"/>
    <w:unhideWhenUsed/>
    <w:rsid w:val="00126F8C"/>
    <w:rPr>
      <w:color w:val="0000FF"/>
      <w:u w:val="single"/>
    </w:rPr>
  </w:style>
  <w:style w:type="character" w:styleId="Textoennegrita">
    <w:name w:val="Strong"/>
    <w:basedOn w:val="Fuentedeprrafopredeter"/>
    <w:uiPriority w:val="22"/>
    <w:qFormat/>
    <w:rsid w:val="000442E7"/>
    <w:rPr>
      <w:b/>
      <w:bCs/>
    </w:rPr>
  </w:style>
  <w:style w:type="character" w:styleId="Hipervnculovisitado">
    <w:name w:val="FollowedHyperlink"/>
    <w:basedOn w:val="Fuentedeprrafopredeter"/>
    <w:uiPriority w:val="99"/>
    <w:semiHidden/>
    <w:unhideWhenUsed/>
    <w:rsid w:val="0071588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5237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lvador.gonzalezloz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salvador.gonzalezloz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salvador.gonzalezloz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2068</Words>
  <Characters>11374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Tammy.Torres</cp:lastModifiedBy>
  <cp:revision>2</cp:revision>
  <cp:lastPrinted>2021-08-30T16:02:00Z</cp:lastPrinted>
  <dcterms:created xsi:type="dcterms:W3CDTF">2021-08-31T21:43:00Z</dcterms:created>
  <dcterms:modified xsi:type="dcterms:W3CDTF">2021-08-31T21:43:00Z</dcterms:modified>
</cp:coreProperties>
</file>