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C40" w:rsidRPr="002A4EBE" w:rsidRDefault="00EF6C40" w:rsidP="002A4EBE">
      <w:pPr>
        <w:autoSpaceDE w:val="0"/>
        <w:jc w:val="both"/>
        <w:rPr>
          <w:rFonts w:ascii="Trebuchet MS" w:hAnsi="Trebuchet MS"/>
          <w:b/>
          <w:sz w:val="24"/>
          <w:szCs w:val="24"/>
          <w:lang w:val="es-ES"/>
        </w:rPr>
      </w:pPr>
      <w:bookmarkStart w:id="0" w:name="_GoBack"/>
      <w:bookmarkEnd w:id="0"/>
      <w:r w:rsidRPr="002A4EBE">
        <w:rPr>
          <w:rFonts w:ascii="Trebuchet MS" w:hAnsi="Trebuchet MS"/>
          <w:b/>
          <w:sz w:val="24"/>
          <w:szCs w:val="24"/>
          <w:lang w:val="es-ES"/>
        </w:rPr>
        <w:t>ACUERDO DEL CONSEJO GENERAL DEL INSTITUTO ELECTORAL Y DE PARTICIPACIÓN CIUDADANA DEL ESTADO DE JALISCO, ME</w:t>
      </w:r>
      <w:r w:rsidR="0054234C">
        <w:rPr>
          <w:rFonts w:ascii="Trebuchet MS" w:hAnsi="Trebuchet MS"/>
          <w:b/>
          <w:sz w:val="24"/>
          <w:szCs w:val="24"/>
          <w:lang w:val="es-ES"/>
        </w:rPr>
        <w:t xml:space="preserve">DIANTE EL CUAL SE APRUEBA TRANSFERENCIA </w:t>
      </w:r>
      <w:r w:rsidR="009748D5">
        <w:rPr>
          <w:rFonts w:ascii="Trebuchet MS" w:hAnsi="Trebuchet MS"/>
          <w:b/>
          <w:sz w:val="24"/>
          <w:szCs w:val="24"/>
          <w:lang w:val="es-ES"/>
        </w:rPr>
        <w:t>DE</w:t>
      </w:r>
      <w:r w:rsidR="0054234C">
        <w:rPr>
          <w:rFonts w:ascii="Trebuchet MS" w:hAnsi="Trebuchet MS"/>
          <w:b/>
          <w:sz w:val="24"/>
          <w:szCs w:val="24"/>
          <w:lang w:val="es-ES"/>
        </w:rPr>
        <w:t xml:space="preserve"> PARTIDAS</w:t>
      </w:r>
      <w:r w:rsidR="009748D5">
        <w:rPr>
          <w:rFonts w:ascii="Trebuchet MS" w:hAnsi="Trebuchet MS"/>
          <w:b/>
          <w:sz w:val="24"/>
          <w:szCs w:val="24"/>
          <w:lang w:val="es-ES"/>
        </w:rPr>
        <w:t xml:space="preserve"> Y AJUSTE AL</w:t>
      </w:r>
      <w:r w:rsidR="0054234C">
        <w:rPr>
          <w:rFonts w:ascii="Trebuchet MS" w:hAnsi="Trebuchet MS"/>
          <w:b/>
          <w:sz w:val="24"/>
          <w:szCs w:val="24"/>
          <w:lang w:val="es-ES"/>
        </w:rPr>
        <w:t xml:space="preserve"> PRESUPUESTO DE </w:t>
      </w:r>
      <w:r w:rsidRPr="002A4EBE">
        <w:rPr>
          <w:rFonts w:ascii="Trebuchet MS" w:hAnsi="Trebuchet MS"/>
          <w:b/>
          <w:sz w:val="24"/>
          <w:szCs w:val="24"/>
          <w:lang w:val="es-ES"/>
        </w:rPr>
        <w:t xml:space="preserve">EGRESOS DE ESTE ORGANISMO ELECTORAL, PARA EL EJERCICIO FISCAL DEL AÑO </w:t>
      </w:r>
      <w:r w:rsidR="001657CE">
        <w:rPr>
          <w:rFonts w:ascii="Trebuchet MS" w:hAnsi="Trebuchet MS"/>
          <w:b/>
          <w:sz w:val="24"/>
          <w:szCs w:val="24"/>
          <w:lang w:val="es-ES"/>
        </w:rPr>
        <w:t>DOS MI VEINTIUNO.</w:t>
      </w:r>
    </w:p>
    <w:p w:rsidR="003D3F03" w:rsidRPr="002A4EBE" w:rsidRDefault="003D3F03" w:rsidP="002A4EBE">
      <w:pPr>
        <w:pStyle w:val="Sinespaciado"/>
        <w:jc w:val="both"/>
        <w:rPr>
          <w:rFonts w:ascii="Trebuchet MS" w:hAnsi="Trebuchet MS"/>
          <w:b/>
          <w:sz w:val="24"/>
          <w:szCs w:val="24"/>
        </w:rPr>
      </w:pPr>
    </w:p>
    <w:p w:rsidR="003D3F03" w:rsidRPr="002A4EBE" w:rsidRDefault="003D3F03" w:rsidP="002A4EBE">
      <w:pPr>
        <w:pStyle w:val="Sinespaciado"/>
        <w:jc w:val="center"/>
        <w:rPr>
          <w:rFonts w:ascii="Trebuchet MS" w:hAnsi="Trebuchet MS"/>
          <w:b/>
          <w:sz w:val="24"/>
          <w:szCs w:val="24"/>
          <w:lang w:eastAsia="es-ES"/>
        </w:rPr>
      </w:pPr>
      <w:r w:rsidRPr="002A4EBE">
        <w:rPr>
          <w:rFonts w:ascii="Trebuchet MS" w:hAnsi="Trebuchet MS"/>
          <w:b/>
          <w:sz w:val="24"/>
          <w:szCs w:val="24"/>
          <w:lang w:eastAsia="es-ES"/>
        </w:rPr>
        <w:t>A N T E C E D E</w:t>
      </w:r>
      <w:r w:rsidR="00E61DC0" w:rsidRPr="002A4EBE">
        <w:rPr>
          <w:rFonts w:ascii="Trebuchet MS" w:hAnsi="Trebuchet MS"/>
          <w:b/>
          <w:sz w:val="24"/>
          <w:szCs w:val="24"/>
          <w:lang w:eastAsia="es-ES"/>
        </w:rPr>
        <w:t xml:space="preserve"> N T E S</w:t>
      </w:r>
    </w:p>
    <w:p w:rsidR="00B211AA" w:rsidRPr="002A4EBE" w:rsidRDefault="00B211AA" w:rsidP="002A4EBE">
      <w:pPr>
        <w:jc w:val="both"/>
        <w:rPr>
          <w:rFonts w:ascii="Trebuchet MS" w:hAnsi="Trebuchet MS" w:cs="Arial"/>
          <w:b/>
          <w:bCs/>
          <w:sz w:val="24"/>
          <w:szCs w:val="24"/>
        </w:rPr>
      </w:pPr>
    </w:p>
    <w:p w:rsidR="000F7C1E" w:rsidRPr="002A4EBE" w:rsidRDefault="000F7C1E" w:rsidP="002A4EBE">
      <w:pPr>
        <w:pStyle w:val="Prrafodelista"/>
        <w:tabs>
          <w:tab w:val="left" w:pos="567"/>
        </w:tabs>
        <w:ind w:left="0"/>
        <w:jc w:val="both"/>
        <w:rPr>
          <w:rFonts w:ascii="Trebuchet MS" w:hAnsi="Trebuchet MS" w:cs="Arial"/>
          <w:b/>
          <w:bCs/>
          <w:kern w:val="18"/>
          <w:lang w:val="es-ES_tradnl"/>
        </w:rPr>
      </w:pPr>
      <w:r w:rsidRPr="002A4EBE">
        <w:rPr>
          <w:rFonts w:ascii="Trebuchet MS" w:hAnsi="Trebuchet MS" w:cs="Arial"/>
          <w:b/>
          <w:bCs/>
          <w:kern w:val="18"/>
          <w:lang w:val="es-ES_tradnl"/>
        </w:rPr>
        <w:t>CORRESPONDIENTES AL AÑO DOS MIL VEINTE.</w:t>
      </w:r>
    </w:p>
    <w:p w:rsidR="000F7C1E" w:rsidRPr="002A4EBE" w:rsidRDefault="000F7C1E" w:rsidP="002A4EBE">
      <w:pPr>
        <w:pStyle w:val="Prrafodelista"/>
        <w:tabs>
          <w:tab w:val="left" w:pos="567"/>
        </w:tabs>
        <w:ind w:left="0"/>
        <w:jc w:val="both"/>
        <w:rPr>
          <w:rFonts w:ascii="Trebuchet MS" w:hAnsi="Trebuchet MS" w:cs="Arial"/>
          <w:b/>
          <w:bCs/>
          <w:kern w:val="18"/>
          <w:lang w:val="es-ES_tradnl"/>
        </w:rPr>
      </w:pPr>
    </w:p>
    <w:p w:rsidR="000F7C1E" w:rsidRPr="002A4EBE" w:rsidRDefault="000F7C1E" w:rsidP="002A4EBE">
      <w:pPr>
        <w:pStyle w:val="Prrafodelista"/>
        <w:tabs>
          <w:tab w:val="left" w:pos="567"/>
        </w:tabs>
        <w:ind w:left="0"/>
        <w:jc w:val="both"/>
        <w:rPr>
          <w:rFonts w:ascii="Trebuchet MS" w:hAnsi="Trebuchet MS"/>
          <w:bCs/>
          <w:lang w:val="es-ES_tradnl" w:eastAsia="es-ES"/>
        </w:rPr>
      </w:pPr>
      <w:r w:rsidRPr="002A4EBE">
        <w:rPr>
          <w:rFonts w:ascii="Trebuchet MS" w:hAnsi="Trebuchet MS" w:cs="Arial"/>
          <w:b/>
          <w:bCs/>
          <w:kern w:val="18"/>
          <w:lang w:val="es-ES_tradnl"/>
        </w:rPr>
        <w:t xml:space="preserve">1. </w:t>
      </w:r>
      <w:r w:rsidRPr="002A4EBE">
        <w:rPr>
          <w:rFonts w:ascii="Trebuchet MS" w:hAnsi="Trebuchet MS"/>
          <w:b/>
          <w:bCs/>
          <w:lang w:eastAsia="es-ES"/>
        </w:rPr>
        <w:t xml:space="preserve">APROBACIÓN DEL </w:t>
      </w:r>
      <w:r w:rsidRPr="002A4EBE">
        <w:rPr>
          <w:rFonts w:ascii="Trebuchet MS" w:hAnsi="Trebuchet MS"/>
          <w:b/>
          <w:lang w:val="es-ES_tradnl"/>
        </w:rPr>
        <w:t>PROGRAMA ANUAL DE ACTIVIDADES Y EL PROYECTO DE PRESUPUESTO DE EGRESOS PARA EL EJERCICIO DEL AÑO DOS MIL VEINT</w:t>
      </w:r>
      <w:r w:rsidR="009E7E76" w:rsidRPr="002A4EBE">
        <w:rPr>
          <w:rFonts w:ascii="Trebuchet MS" w:hAnsi="Trebuchet MS"/>
          <w:b/>
          <w:lang w:val="es-ES_tradnl"/>
        </w:rPr>
        <w:t>IUNO</w:t>
      </w:r>
      <w:r w:rsidRPr="002A4EBE">
        <w:rPr>
          <w:rFonts w:ascii="Trebuchet MS" w:hAnsi="Trebuchet MS"/>
          <w:b/>
          <w:lang w:val="es-ES_tradnl"/>
        </w:rPr>
        <w:t>.</w:t>
      </w:r>
      <w:r w:rsidRPr="002A4EBE">
        <w:rPr>
          <w:rFonts w:ascii="Trebuchet MS" w:hAnsi="Trebuchet MS"/>
          <w:b/>
          <w:bCs/>
          <w:lang w:eastAsia="es-ES"/>
        </w:rPr>
        <w:t xml:space="preserve"> </w:t>
      </w:r>
      <w:r w:rsidRPr="002A4EBE">
        <w:rPr>
          <w:rFonts w:ascii="Trebuchet MS" w:hAnsi="Trebuchet MS"/>
          <w:bCs/>
          <w:lang w:eastAsia="es-ES"/>
        </w:rPr>
        <w:t>E</w:t>
      </w:r>
      <w:r w:rsidRPr="002A4EBE">
        <w:rPr>
          <w:rFonts w:ascii="Trebuchet MS" w:hAnsi="Trebuchet MS"/>
          <w:bCs/>
          <w:lang w:val="es-ES_tradnl" w:eastAsia="es-ES"/>
        </w:rPr>
        <w:t>l catorce de agosto, el Consejo General de este Instituto, mediante acuerdo IEPC-ACG-019/2020, aprobó el programa anual de actividades y el proyecto de presupuesto de egresos del Instituto Electoral y de Participación Ciudadana del Estado de Jalisco, para el ejercicio del año dos mil veintiuno.</w:t>
      </w:r>
    </w:p>
    <w:p w:rsidR="000F7C1E" w:rsidRPr="002A4EBE" w:rsidRDefault="000F7C1E" w:rsidP="002A4EBE">
      <w:pPr>
        <w:pStyle w:val="Prrafodelista"/>
        <w:tabs>
          <w:tab w:val="left" w:pos="567"/>
        </w:tabs>
        <w:ind w:left="0"/>
        <w:jc w:val="both"/>
        <w:rPr>
          <w:rFonts w:ascii="Trebuchet MS" w:hAnsi="Trebuchet MS"/>
          <w:bCs/>
          <w:lang w:val="es-ES_tradnl" w:eastAsia="es-ES"/>
        </w:rPr>
      </w:pPr>
    </w:p>
    <w:p w:rsidR="000F7C1E" w:rsidRPr="002A4EBE" w:rsidRDefault="000F7C1E" w:rsidP="002A4EBE">
      <w:pPr>
        <w:jc w:val="both"/>
        <w:rPr>
          <w:rFonts w:ascii="Trebuchet MS" w:hAnsi="Trebuchet MS" w:cs="Arial"/>
          <w:sz w:val="24"/>
          <w:szCs w:val="24"/>
        </w:rPr>
      </w:pPr>
      <w:r w:rsidRPr="002A4EBE">
        <w:rPr>
          <w:rFonts w:ascii="Trebuchet MS" w:hAnsi="Trebuchet MS" w:cs="Arial"/>
          <w:b/>
          <w:bCs/>
          <w:sz w:val="24"/>
          <w:szCs w:val="24"/>
        </w:rPr>
        <w:t xml:space="preserve">2. APROBACIÓN DEL CALENDARIO INTEGRAL DEL PROCESO ELECTORAL CONCURRENTE 2020-2021. </w:t>
      </w:r>
      <w:r w:rsidRPr="002A4EBE">
        <w:rPr>
          <w:rFonts w:ascii="Trebuchet MS" w:hAnsi="Trebuchet MS" w:cs="Arial"/>
          <w:bCs/>
          <w:sz w:val="24"/>
          <w:szCs w:val="24"/>
        </w:rPr>
        <w:t xml:space="preserve">El catorce de octubre, el Consejo General de este Instituto, mediante acuerdo IEPC-ACG-038/2020, aprobó el </w:t>
      </w:r>
      <w:r w:rsidRPr="002A4EBE">
        <w:rPr>
          <w:rFonts w:ascii="Trebuchet MS" w:hAnsi="Trebuchet MS" w:cs="Arial"/>
          <w:sz w:val="24"/>
          <w:szCs w:val="24"/>
        </w:rPr>
        <w:t>Calendario Integral para el Proceso Electoral Concurrente 2020-2021.</w:t>
      </w:r>
    </w:p>
    <w:p w:rsidR="000F7C1E" w:rsidRPr="002A4EBE" w:rsidRDefault="000F7C1E" w:rsidP="002A4EBE">
      <w:pPr>
        <w:jc w:val="both"/>
        <w:rPr>
          <w:rFonts w:ascii="Trebuchet MS" w:hAnsi="Trebuchet MS" w:cs="Arial"/>
          <w:b/>
          <w:bCs/>
          <w:sz w:val="24"/>
          <w:szCs w:val="24"/>
          <w:lang w:eastAsia="ar-SA"/>
        </w:rPr>
      </w:pPr>
    </w:p>
    <w:p w:rsidR="000F7C1E" w:rsidRPr="002A4EBE" w:rsidRDefault="000F7C1E" w:rsidP="002A4EBE">
      <w:pPr>
        <w:jc w:val="both"/>
        <w:rPr>
          <w:rFonts w:ascii="Trebuchet MS" w:hAnsi="Trebuchet MS" w:cs="Arial"/>
          <w:sz w:val="24"/>
          <w:szCs w:val="24"/>
        </w:rPr>
      </w:pPr>
      <w:r w:rsidRPr="002A4EBE">
        <w:rPr>
          <w:rFonts w:ascii="Trebuchet MS" w:hAnsi="Trebuchet MS" w:cs="Arial"/>
          <w:b/>
          <w:bCs/>
          <w:sz w:val="24"/>
          <w:szCs w:val="24"/>
          <w:lang w:eastAsia="ar-SA"/>
        </w:rPr>
        <w:t xml:space="preserve">3. </w:t>
      </w:r>
      <w:r w:rsidRPr="002A4EBE">
        <w:rPr>
          <w:rFonts w:ascii="Trebuchet MS" w:hAnsi="Trebuchet MS" w:cs="Arial"/>
          <w:b/>
          <w:bCs/>
          <w:sz w:val="24"/>
          <w:szCs w:val="24"/>
        </w:rPr>
        <w:t xml:space="preserve">APROBACIÓN DEL TEXTO DE LA CONVOCATORIA PARA LA CELEBRACIÓN DE ELECCIONES. </w:t>
      </w:r>
      <w:r w:rsidRPr="002A4EBE">
        <w:rPr>
          <w:rFonts w:ascii="Trebuchet MS" w:hAnsi="Trebuchet MS" w:cs="Arial"/>
          <w:bCs/>
          <w:sz w:val="24"/>
          <w:szCs w:val="24"/>
        </w:rPr>
        <w:t xml:space="preserve">El catorce de octubre, el Consejo General de este Instituto mediante acuerdo IEPC-ACG-039/2020, aprobó </w:t>
      </w:r>
      <w:r w:rsidRPr="002A4EBE">
        <w:rPr>
          <w:rFonts w:ascii="Trebuchet MS" w:hAnsi="Trebuchet MS" w:cs="Arial"/>
          <w:sz w:val="24"/>
          <w:szCs w:val="24"/>
        </w:rPr>
        <w:t>el texto de la convocatoria para la celebración de elecciones constitucionales en el Estado de Jalisco, durante el Proceso Electoral Concurrente 2020-2021.</w:t>
      </w:r>
    </w:p>
    <w:p w:rsidR="000F7C1E" w:rsidRPr="002A4EBE" w:rsidRDefault="000F7C1E" w:rsidP="002A4EBE">
      <w:pPr>
        <w:jc w:val="both"/>
        <w:rPr>
          <w:rFonts w:ascii="Trebuchet MS" w:hAnsi="Trebuchet MS" w:cs="Arial"/>
          <w:b/>
          <w:bCs/>
          <w:sz w:val="24"/>
          <w:szCs w:val="24"/>
          <w:lang w:eastAsia="ar-SA"/>
        </w:rPr>
      </w:pPr>
    </w:p>
    <w:p w:rsidR="000F7C1E" w:rsidRPr="002A4EBE" w:rsidRDefault="000F7C1E" w:rsidP="002A4EBE">
      <w:pPr>
        <w:jc w:val="both"/>
        <w:rPr>
          <w:rFonts w:ascii="Trebuchet MS" w:hAnsi="Trebuchet MS" w:cs="Arial"/>
          <w:sz w:val="24"/>
          <w:szCs w:val="24"/>
        </w:rPr>
      </w:pPr>
      <w:r w:rsidRPr="002A4EBE">
        <w:rPr>
          <w:rFonts w:ascii="Trebuchet MS" w:hAnsi="Trebuchet MS" w:cs="Arial"/>
          <w:b/>
          <w:bCs/>
          <w:sz w:val="24"/>
          <w:szCs w:val="24"/>
          <w:lang w:eastAsia="ar-SA"/>
        </w:rPr>
        <w:t xml:space="preserve">4. PUBLICACIÓN </w:t>
      </w:r>
      <w:r w:rsidRPr="002A4EBE">
        <w:rPr>
          <w:rFonts w:ascii="Trebuchet MS" w:hAnsi="Trebuchet MS" w:cs="Arial"/>
          <w:b/>
          <w:bCs/>
          <w:sz w:val="24"/>
          <w:szCs w:val="24"/>
        </w:rPr>
        <w:t xml:space="preserve">DE LA CONVOCATORIA PARA LA CELEBRACIÓN DE ELECCIONES CONSTITUCIONALES. </w:t>
      </w:r>
      <w:r w:rsidRPr="002A4EBE">
        <w:rPr>
          <w:rFonts w:ascii="Trebuchet MS" w:hAnsi="Trebuchet MS" w:cs="Arial"/>
          <w:bCs/>
          <w:sz w:val="24"/>
          <w:szCs w:val="24"/>
        </w:rPr>
        <w:t>El quince de octubre, fue publicada en el Periódico Oficial “El Estado de Jalisco”</w:t>
      </w:r>
      <w:r w:rsidRPr="002A4EBE">
        <w:rPr>
          <w:rFonts w:ascii="Trebuchet MS" w:hAnsi="Trebuchet MS" w:cs="Arial"/>
          <w:bCs/>
          <w:i/>
          <w:sz w:val="24"/>
          <w:szCs w:val="24"/>
        </w:rPr>
        <w:t xml:space="preserve">, </w:t>
      </w:r>
      <w:r w:rsidRPr="002A4EBE">
        <w:rPr>
          <w:rFonts w:ascii="Trebuchet MS" w:hAnsi="Trebuchet MS" w:cs="Arial"/>
          <w:sz w:val="24"/>
          <w:szCs w:val="24"/>
        </w:rPr>
        <w:t>la convocatoria para la celebración de elecciones constitucionales en el Estado de Jalisco, el domingo seis de junio de dos mil veintiuno.</w:t>
      </w:r>
    </w:p>
    <w:p w:rsidR="000F7C1E" w:rsidRPr="002A4EBE" w:rsidRDefault="000F7C1E" w:rsidP="002A4EBE">
      <w:pPr>
        <w:jc w:val="both"/>
        <w:rPr>
          <w:rFonts w:ascii="Trebuchet MS" w:hAnsi="Trebuchet MS"/>
          <w:b/>
          <w:bCs/>
          <w:sz w:val="24"/>
          <w:szCs w:val="24"/>
        </w:rPr>
      </w:pPr>
    </w:p>
    <w:p w:rsidR="000F7C1E" w:rsidRPr="002A4EBE" w:rsidRDefault="000F7C1E" w:rsidP="002A4EBE">
      <w:pPr>
        <w:jc w:val="both"/>
        <w:rPr>
          <w:rFonts w:ascii="Trebuchet MS" w:hAnsi="Trebuchet MS"/>
          <w:bCs/>
          <w:sz w:val="24"/>
          <w:szCs w:val="24"/>
        </w:rPr>
      </w:pPr>
      <w:r w:rsidRPr="002A4EBE">
        <w:rPr>
          <w:rFonts w:ascii="Trebuchet MS" w:hAnsi="Trebuchet MS"/>
          <w:b/>
          <w:bCs/>
          <w:sz w:val="24"/>
          <w:szCs w:val="24"/>
        </w:rPr>
        <w:t xml:space="preserve">5. APROBACIÓN </w:t>
      </w:r>
      <w:r w:rsidRPr="002A4EBE">
        <w:rPr>
          <w:rFonts w:ascii="Trebuchet MS" w:hAnsi="Trebuchet MS"/>
          <w:b/>
          <w:bCs/>
          <w:sz w:val="24"/>
          <w:szCs w:val="24"/>
          <w:lang w:val="es-ES"/>
        </w:rPr>
        <w:t xml:space="preserve">DEL PRESUPUESTO DE EGRESOS DEL GOBIERNO DEL ESTADO DE JALISCO PARA EL AÑO DOS MIL VEINTIUNO. </w:t>
      </w:r>
      <w:r w:rsidRPr="002A4EBE">
        <w:rPr>
          <w:rFonts w:ascii="Trebuchet MS" w:hAnsi="Trebuchet MS"/>
          <w:bCs/>
          <w:sz w:val="24"/>
          <w:szCs w:val="24"/>
        </w:rPr>
        <w:t>El catorce</w:t>
      </w:r>
      <w:r w:rsidRPr="002A4EBE">
        <w:rPr>
          <w:rFonts w:ascii="Trebuchet MS" w:hAnsi="Trebuchet MS"/>
          <w:b/>
          <w:bCs/>
          <w:sz w:val="24"/>
          <w:szCs w:val="24"/>
        </w:rPr>
        <w:t xml:space="preserve"> </w:t>
      </w:r>
      <w:r w:rsidRPr="002A4EBE">
        <w:rPr>
          <w:rFonts w:ascii="Trebuchet MS" w:hAnsi="Trebuchet MS"/>
          <w:bCs/>
          <w:sz w:val="24"/>
          <w:szCs w:val="24"/>
        </w:rPr>
        <w:t xml:space="preserve">de diciembre, el Congreso del Estado de Jalisco, mediante decreto </w:t>
      </w:r>
      <w:r w:rsidRPr="002A4EBE">
        <w:rPr>
          <w:rFonts w:ascii="Trebuchet MS" w:hAnsi="Trebuchet MS"/>
          <w:sz w:val="24"/>
          <w:szCs w:val="24"/>
        </w:rPr>
        <w:t>28287/LXII/20,</w:t>
      </w:r>
      <w:r w:rsidRPr="002A4EBE">
        <w:rPr>
          <w:rFonts w:ascii="Trebuchet MS" w:hAnsi="Trebuchet MS"/>
          <w:bCs/>
          <w:sz w:val="24"/>
          <w:szCs w:val="24"/>
        </w:rPr>
        <w:t xml:space="preserve"> aprobó el presupuesto de egresos del Gobierno del Estado de Jalisco, mismo que incluyó el correspondiente para este organismo electoral, a ejercer durante el año dos mil veintiuno.</w:t>
      </w:r>
    </w:p>
    <w:p w:rsidR="000F7C1E" w:rsidRPr="002A4EBE" w:rsidRDefault="00203A0B" w:rsidP="002A4EBE">
      <w:pPr>
        <w:tabs>
          <w:tab w:val="left" w:pos="1177"/>
        </w:tabs>
        <w:jc w:val="both"/>
        <w:rPr>
          <w:rFonts w:ascii="Trebuchet MS" w:hAnsi="Trebuchet MS"/>
          <w:b/>
          <w:bCs/>
          <w:sz w:val="24"/>
          <w:szCs w:val="24"/>
        </w:rPr>
      </w:pPr>
      <w:r w:rsidRPr="002A4EBE">
        <w:rPr>
          <w:rFonts w:ascii="Trebuchet MS" w:hAnsi="Trebuchet MS"/>
          <w:b/>
          <w:bCs/>
          <w:sz w:val="24"/>
          <w:szCs w:val="24"/>
        </w:rPr>
        <w:tab/>
      </w:r>
    </w:p>
    <w:p w:rsidR="000F7C1E" w:rsidRPr="002A4EBE" w:rsidRDefault="000F7C1E" w:rsidP="002A4EBE">
      <w:pPr>
        <w:jc w:val="both"/>
        <w:rPr>
          <w:rFonts w:ascii="Trebuchet MS" w:hAnsi="Trebuchet MS"/>
          <w:bCs/>
          <w:sz w:val="24"/>
          <w:szCs w:val="24"/>
          <w:lang w:val="es-ES"/>
        </w:rPr>
      </w:pPr>
      <w:r w:rsidRPr="002A4EBE">
        <w:rPr>
          <w:rFonts w:ascii="Trebuchet MS" w:hAnsi="Trebuchet MS"/>
          <w:b/>
          <w:bCs/>
          <w:sz w:val="24"/>
          <w:szCs w:val="24"/>
        </w:rPr>
        <w:lastRenderedPageBreak/>
        <w:t xml:space="preserve">6. </w:t>
      </w:r>
      <w:r w:rsidRPr="002A4EBE">
        <w:rPr>
          <w:rFonts w:ascii="Trebuchet MS" w:hAnsi="Trebuchet MS"/>
          <w:b/>
          <w:bCs/>
          <w:sz w:val="24"/>
          <w:szCs w:val="24"/>
          <w:lang w:val="es-ES"/>
        </w:rPr>
        <w:t xml:space="preserve">PUBLICACIÓN DEL PRESUPUESTO DE EGRESOS DEL GOBIERNO DEL ESTADO DE JALISCO, PARA EL AÑO DOS MIL VEINTIUNO. </w:t>
      </w:r>
      <w:r w:rsidRPr="002A4EBE">
        <w:rPr>
          <w:rFonts w:ascii="Trebuchet MS" w:hAnsi="Trebuchet MS"/>
          <w:bCs/>
          <w:sz w:val="24"/>
          <w:szCs w:val="24"/>
          <w:lang w:val="es-ES"/>
        </w:rPr>
        <w:t>El día veintiocho de diciembre, se publicó en el Periódico Oficial “El Estado de Jalisco” el presupuesto de egresos del gobierno del estado de Jalisco y sus anexos; mismo que incluyó el correspondiente a este organismo electoral, para el ejercicio del año dos mil veintiuno.</w:t>
      </w:r>
    </w:p>
    <w:p w:rsidR="000F7C1E" w:rsidRPr="002A4EBE" w:rsidRDefault="000F7C1E" w:rsidP="002A4EBE">
      <w:pPr>
        <w:jc w:val="both"/>
        <w:rPr>
          <w:rFonts w:ascii="Trebuchet MS" w:hAnsi="Trebuchet MS"/>
          <w:b/>
          <w:bCs/>
          <w:sz w:val="24"/>
          <w:szCs w:val="24"/>
          <w:lang w:val="es-ES_tradnl"/>
        </w:rPr>
      </w:pPr>
    </w:p>
    <w:p w:rsidR="000F7C1E" w:rsidRPr="002A4EBE" w:rsidRDefault="000F7C1E" w:rsidP="002A4EBE">
      <w:pPr>
        <w:jc w:val="both"/>
        <w:rPr>
          <w:rFonts w:ascii="Trebuchet MS" w:hAnsi="Trebuchet MS"/>
          <w:b/>
          <w:bCs/>
          <w:sz w:val="24"/>
          <w:szCs w:val="24"/>
          <w:lang w:val="es-ES_tradnl"/>
        </w:rPr>
      </w:pPr>
      <w:r w:rsidRPr="002A4EBE">
        <w:rPr>
          <w:rFonts w:ascii="Trebuchet MS" w:hAnsi="Trebuchet MS"/>
          <w:b/>
          <w:bCs/>
          <w:sz w:val="24"/>
          <w:szCs w:val="24"/>
          <w:lang w:val="es-ES_tradnl"/>
        </w:rPr>
        <w:t>CORRESPONDIENTE</w:t>
      </w:r>
      <w:r w:rsidR="00DE52F5" w:rsidRPr="002A4EBE">
        <w:rPr>
          <w:rFonts w:ascii="Trebuchet MS" w:hAnsi="Trebuchet MS"/>
          <w:b/>
          <w:bCs/>
          <w:sz w:val="24"/>
          <w:szCs w:val="24"/>
          <w:lang w:val="es-ES_tradnl"/>
        </w:rPr>
        <w:t>S</w:t>
      </w:r>
      <w:r w:rsidRPr="002A4EBE">
        <w:rPr>
          <w:rFonts w:ascii="Trebuchet MS" w:hAnsi="Trebuchet MS"/>
          <w:b/>
          <w:bCs/>
          <w:sz w:val="24"/>
          <w:szCs w:val="24"/>
          <w:lang w:val="es-ES_tradnl"/>
        </w:rPr>
        <w:t xml:space="preserve"> AL AÑO DOS MIL VEINTIUNO.</w:t>
      </w:r>
    </w:p>
    <w:p w:rsidR="000F7C1E" w:rsidRPr="002A4EBE" w:rsidRDefault="000F7C1E" w:rsidP="002A4EBE">
      <w:pPr>
        <w:jc w:val="both"/>
        <w:rPr>
          <w:rFonts w:ascii="Trebuchet MS" w:hAnsi="Trebuchet MS"/>
          <w:b/>
          <w:bCs/>
          <w:sz w:val="24"/>
          <w:szCs w:val="24"/>
          <w:lang w:val="es-ES_tradnl"/>
        </w:rPr>
      </w:pPr>
    </w:p>
    <w:p w:rsidR="000F7C1E" w:rsidRPr="002A4EBE" w:rsidRDefault="000F7C1E" w:rsidP="002A4EBE">
      <w:pPr>
        <w:pStyle w:val="Prrafodelista"/>
        <w:tabs>
          <w:tab w:val="left" w:pos="567"/>
        </w:tabs>
        <w:ind w:left="0"/>
        <w:jc w:val="both"/>
        <w:rPr>
          <w:rFonts w:ascii="Trebuchet MS" w:hAnsi="Trebuchet MS"/>
          <w:bCs/>
        </w:rPr>
      </w:pPr>
      <w:r w:rsidRPr="002A4EBE">
        <w:rPr>
          <w:rFonts w:ascii="Trebuchet MS" w:hAnsi="Trebuchet MS"/>
          <w:b/>
          <w:bCs/>
        </w:rPr>
        <w:t xml:space="preserve">7. </w:t>
      </w:r>
      <w:r w:rsidR="00491558" w:rsidRPr="002A4EBE">
        <w:rPr>
          <w:rFonts w:ascii="Trebuchet MS" w:hAnsi="Trebuchet MS"/>
          <w:b/>
          <w:bCs/>
        </w:rPr>
        <w:t>AJUSTE</w:t>
      </w:r>
      <w:r w:rsidR="002903FA" w:rsidRPr="002A4EBE">
        <w:rPr>
          <w:rFonts w:ascii="Trebuchet MS" w:hAnsi="Trebuchet MS"/>
          <w:b/>
          <w:bCs/>
        </w:rPr>
        <w:t>S</w:t>
      </w:r>
      <w:r w:rsidR="00491558" w:rsidRPr="002A4EBE">
        <w:rPr>
          <w:rFonts w:ascii="Trebuchet MS" w:hAnsi="Trebuchet MS"/>
          <w:b/>
          <w:bCs/>
        </w:rPr>
        <w:t xml:space="preserve"> AL PRESUPUESTO DE EGRESOS DE DOS MIL VEINTIUNO</w:t>
      </w:r>
      <w:r w:rsidRPr="002A4EBE">
        <w:rPr>
          <w:rFonts w:ascii="Trebuchet MS" w:hAnsi="Trebuchet MS"/>
          <w:b/>
          <w:bCs/>
        </w:rPr>
        <w:t xml:space="preserve">. </w:t>
      </w:r>
      <w:r w:rsidRPr="002A4EBE">
        <w:rPr>
          <w:rFonts w:ascii="Trebuchet MS" w:hAnsi="Trebuchet MS"/>
          <w:bCs/>
        </w:rPr>
        <w:t xml:space="preserve">El </w:t>
      </w:r>
      <w:r w:rsidR="00491558" w:rsidRPr="002A4EBE">
        <w:rPr>
          <w:rFonts w:ascii="Trebuchet MS" w:hAnsi="Trebuchet MS"/>
          <w:bCs/>
        </w:rPr>
        <w:t xml:space="preserve">diecisiete </w:t>
      </w:r>
      <w:r w:rsidRPr="002A4EBE">
        <w:rPr>
          <w:rFonts w:ascii="Trebuchet MS" w:hAnsi="Trebuchet MS"/>
          <w:bCs/>
        </w:rPr>
        <w:t>de enero</w:t>
      </w:r>
      <w:r w:rsidR="008F42CA">
        <w:rPr>
          <w:rFonts w:ascii="Trebuchet MS" w:hAnsi="Trebuchet MS"/>
          <w:bCs/>
        </w:rPr>
        <w:t>,</w:t>
      </w:r>
      <w:r w:rsidR="002903FA" w:rsidRPr="002A4EBE">
        <w:rPr>
          <w:rFonts w:ascii="Trebuchet MS" w:hAnsi="Trebuchet MS"/>
          <w:bCs/>
        </w:rPr>
        <w:t xml:space="preserve"> veinticinco de abril</w:t>
      </w:r>
      <w:r w:rsidR="008F42CA">
        <w:rPr>
          <w:rFonts w:ascii="Trebuchet MS" w:hAnsi="Trebuchet MS"/>
          <w:bCs/>
        </w:rPr>
        <w:t xml:space="preserve"> y treinta de mayo</w:t>
      </w:r>
      <w:r w:rsidRPr="002A4EBE">
        <w:rPr>
          <w:rFonts w:ascii="Trebuchet MS" w:hAnsi="Trebuchet MS"/>
          <w:bCs/>
        </w:rPr>
        <w:t xml:space="preserve">, </w:t>
      </w:r>
      <w:r w:rsidR="00491558" w:rsidRPr="002A4EBE">
        <w:rPr>
          <w:rFonts w:ascii="Trebuchet MS" w:hAnsi="Trebuchet MS"/>
          <w:bCs/>
        </w:rPr>
        <w:t>el Consejo General de este Instituto, mediante acuerdo</w:t>
      </w:r>
      <w:r w:rsidR="002903FA" w:rsidRPr="002A4EBE">
        <w:rPr>
          <w:rFonts w:ascii="Trebuchet MS" w:hAnsi="Trebuchet MS"/>
          <w:bCs/>
        </w:rPr>
        <w:t>s</w:t>
      </w:r>
      <w:r w:rsidR="00491558" w:rsidRPr="002A4EBE">
        <w:rPr>
          <w:rFonts w:ascii="Trebuchet MS" w:hAnsi="Trebuchet MS"/>
          <w:bCs/>
        </w:rPr>
        <w:t xml:space="preserve"> IEPC-ACG-013/2021</w:t>
      </w:r>
      <w:r w:rsidR="008F42CA">
        <w:rPr>
          <w:rFonts w:ascii="Trebuchet MS" w:hAnsi="Trebuchet MS"/>
          <w:bCs/>
        </w:rPr>
        <w:t>,</w:t>
      </w:r>
      <w:r w:rsidR="002903FA" w:rsidRPr="002A4EBE">
        <w:rPr>
          <w:rFonts w:ascii="Trebuchet MS" w:hAnsi="Trebuchet MS"/>
          <w:bCs/>
        </w:rPr>
        <w:t xml:space="preserve"> IEPC-ACG-100/2021</w:t>
      </w:r>
      <w:r w:rsidR="008F42CA">
        <w:rPr>
          <w:rFonts w:ascii="Trebuchet MS" w:hAnsi="Trebuchet MS"/>
          <w:bCs/>
        </w:rPr>
        <w:t xml:space="preserve"> e IEPC-ACG-158/2021</w:t>
      </w:r>
      <w:r w:rsidR="00491558" w:rsidRPr="002A4EBE">
        <w:rPr>
          <w:rFonts w:ascii="Trebuchet MS" w:hAnsi="Trebuchet MS"/>
          <w:bCs/>
        </w:rPr>
        <w:t>, aprobó ajuste</w:t>
      </w:r>
      <w:r w:rsidR="002903FA" w:rsidRPr="002A4EBE">
        <w:rPr>
          <w:rFonts w:ascii="Trebuchet MS" w:hAnsi="Trebuchet MS"/>
          <w:bCs/>
        </w:rPr>
        <w:t>s</w:t>
      </w:r>
      <w:r w:rsidR="00491558" w:rsidRPr="002A4EBE">
        <w:rPr>
          <w:rFonts w:ascii="Trebuchet MS" w:hAnsi="Trebuchet MS"/>
          <w:bCs/>
        </w:rPr>
        <w:t xml:space="preserve"> al presupuesto de egresos del año dos mil veintiuno</w:t>
      </w:r>
      <w:r w:rsidRPr="002A4EBE">
        <w:rPr>
          <w:rFonts w:ascii="Trebuchet MS" w:hAnsi="Trebuchet MS"/>
          <w:bCs/>
        </w:rPr>
        <w:t>.</w:t>
      </w:r>
    </w:p>
    <w:p w:rsidR="002A4EBE" w:rsidRPr="002A4EBE" w:rsidRDefault="002A4EBE" w:rsidP="002A4EBE">
      <w:pPr>
        <w:pStyle w:val="Prrafodelista"/>
        <w:tabs>
          <w:tab w:val="left" w:pos="567"/>
        </w:tabs>
        <w:ind w:left="0"/>
        <w:jc w:val="both"/>
        <w:rPr>
          <w:rFonts w:ascii="Trebuchet MS" w:hAnsi="Trebuchet MS"/>
          <w:bCs/>
        </w:rPr>
      </w:pPr>
    </w:p>
    <w:p w:rsidR="008F42CA" w:rsidRPr="008F42CA" w:rsidRDefault="008F42CA" w:rsidP="008F42CA">
      <w:pPr>
        <w:ind w:firstLine="15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b/>
          <w:kern w:val="2"/>
          <w:sz w:val="24"/>
          <w:szCs w:val="24"/>
        </w:rPr>
        <w:t>8</w:t>
      </w:r>
      <w:r w:rsidRPr="008F42CA">
        <w:rPr>
          <w:rFonts w:ascii="Trebuchet MS" w:hAnsi="Trebuchet MS"/>
          <w:b/>
          <w:kern w:val="2"/>
          <w:sz w:val="24"/>
          <w:szCs w:val="24"/>
        </w:rPr>
        <w:t xml:space="preserve">. </w:t>
      </w:r>
      <w:r w:rsidRPr="008F42CA">
        <w:rPr>
          <w:rFonts w:ascii="Trebuchet MS" w:hAnsi="Trebuchet MS"/>
          <w:b/>
          <w:sz w:val="24"/>
          <w:szCs w:val="24"/>
        </w:rPr>
        <w:t xml:space="preserve">JORNADA ELECTORAL. </w:t>
      </w:r>
      <w:r w:rsidRPr="008F42CA">
        <w:rPr>
          <w:rFonts w:ascii="Trebuchet MS" w:hAnsi="Trebuchet MS"/>
          <w:sz w:val="24"/>
          <w:szCs w:val="24"/>
        </w:rPr>
        <w:t>Con fecha seis de junio, se celebraron</w:t>
      </w:r>
      <w:r w:rsidRPr="008F42CA">
        <w:rPr>
          <w:rFonts w:ascii="Trebuchet MS" w:hAnsi="Trebuchet MS"/>
          <w:kern w:val="1"/>
          <w:sz w:val="24"/>
          <w:szCs w:val="24"/>
        </w:rPr>
        <w:t xml:space="preserve"> elecciones constitucionales para elegir</w:t>
      </w:r>
      <w:r w:rsidRPr="008F42CA">
        <w:rPr>
          <w:rFonts w:ascii="Trebuchet MS" w:hAnsi="Trebuchet MS"/>
          <w:kern w:val="2"/>
          <w:sz w:val="24"/>
          <w:szCs w:val="24"/>
        </w:rPr>
        <w:t xml:space="preserve"> </w:t>
      </w:r>
      <w:r w:rsidRPr="008F42CA">
        <w:rPr>
          <w:rFonts w:ascii="Trebuchet MS" w:hAnsi="Trebuchet MS" w:cs="*Tahoma-8179-Identity-H"/>
          <w:color w:val="050506"/>
          <w:sz w:val="24"/>
          <w:szCs w:val="24"/>
        </w:rPr>
        <w:t xml:space="preserve">treinta y ocho diputaciones por ambos principios que conformarán la Sexagésima Tercera Legislatura del Congreso del Estado; así como a los titulares e integrantes de los ciento veinticinco ayuntamientos que conforman el territorio del estado de Jalisco; </w:t>
      </w:r>
      <w:r w:rsidRPr="008F42CA">
        <w:rPr>
          <w:rFonts w:ascii="Trebuchet MS" w:hAnsi="Trebuchet MS"/>
          <w:kern w:val="1"/>
          <w:sz w:val="24"/>
          <w:szCs w:val="24"/>
        </w:rPr>
        <w:t>correspondientes al Proceso Electoral Concurrente 2020-2021</w:t>
      </w:r>
      <w:r w:rsidRPr="008F42CA">
        <w:rPr>
          <w:rFonts w:ascii="Trebuchet MS" w:hAnsi="Trebuchet MS"/>
          <w:sz w:val="24"/>
          <w:szCs w:val="24"/>
        </w:rPr>
        <w:t>.</w:t>
      </w:r>
    </w:p>
    <w:p w:rsidR="008F42CA" w:rsidRPr="008F42CA" w:rsidRDefault="008F42CA" w:rsidP="008F42CA">
      <w:pPr>
        <w:ind w:firstLine="15"/>
        <w:jc w:val="both"/>
        <w:rPr>
          <w:rFonts w:ascii="Trebuchet MS" w:hAnsi="Trebuchet MS"/>
          <w:sz w:val="24"/>
          <w:szCs w:val="24"/>
        </w:rPr>
      </w:pPr>
    </w:p>
    <w:p w:rsidR="00491558" w:rsidRPr="00A12914" w:rsidRDefault="00A12914" w:rsidP="002A4EBE">
      <w:pPr>
        <w:pStyle w:val="Prrafodelista"/>
        <w:tabs>
          <w:tab w:val="left" w:pos="567"/>
        </w:tabs>
        <w:ind w:left="0"/>
        <w:jc w:val="both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9.</w:t>
      </w:r>
      <w:r w:rsidR="00491558" w:rsidRPr="008F42CA">
        <w:rPr>
          <w:rFonts w:ascii="Trebuchet MS" w:hAnsi="Trebuchet MS"/>
          <w:b/>
          <w:bCs/>
        </w:rPr>
        <w:t xml:space="preserve"> COMUNICACIÓN DEL DIRECTOR DE ADMINISTRACIÓN Y FINANZAS. </w:t>
      </w:r>
      <w:r w:rsidR="00491558" w:rsidRPr="008F42CA">
        <w:rPr>
          <w:rFonts w:ascii="Trebuchet MS" w:hAnsi="Trebuchet MS"/>
          <w:bCs/>
        </w:rPr>
        <w:t>E</w:t>
      </w:r>
      <w:r w:rsidR="000161C2" w:rsidRPr="008F42CA">
        <w:rPr>
          <w:rFonts w:ascii="Trebuchet MS" w:hAnsi="Trebuchet MS"/>
          <w:bCs/>
        </w:rPr>
        <w:t xml:space="preserve">l </w:t>
      </w:r>
      <w:r>
        <w:rPr>
          <w:rFonts w:ascii="Trebuchet MS" w:hAnsi="Trebuchet MS"/>
          <w:bCs/>
        </w:rPr>
        <w:t>quince de julio</w:t>
      </w:r>
      <w:r w:rsidR="00491558" w:rsidRPr="008F42CA">
        <w:rPr>
          <w:rFonts w:ascii="Trebuchet MS" w:hAnsi="Trebuchet MS"/>
          <w:bCs/>
        </w:rPr>
        <w:t xml:space="preserve">, el director de Administración y Finanzas, </w:t>
      </w:r>
      <w:r w:rsidR="00F27D48" w:rsidRPr="008F42CA">
        <w:rPr>
          <w:rFonts w:ascii="Trebuchet MS" w:hAnsi="Trebuchet MS"/>
          <w:bCs/>
        </w:rPr>
        <w:t>remitió a la Secretaría E</w:t>
      </w:r>
      <w:r w:rsidR="00491558" w:rsidRPr="008F42CA">
        <w:rPr>
          <w:rFonts w:ascii="Trebuchet MS" w:hAnsi="Trebuchet MS"/>
          <w:bCs/>
        </w:rPr>
        <w:t xml:space="preserve">jecutiva, </w:t>
      </w:r>
      <w:r w:rsidR="0054234C">
        <w:rPr>
          <w:rFonts w:ascii="Trebuchet MS" w:hAnsi="Trebuchet MS"/>
          <w:bCs/>
        </w:rPr>
        <w:t xml:space="preserve">la solicitud y proyecto </w:t>
      </w:r>
      <w:r w:rsidR="00041D3D">
        <w:rPr>
          <w:rFonts w:ascii="Trebuchet MS" w:hAnsi="Trebuchet MS"/>
          <w:bCs/>
        </w:rPr>
        <w:t>de transferencia entre partidas y ajuste al</w:t>
      </w:r>
      <w:r w:rsidR="0054234C">
        <w:rPr>
          <w:rFonts w:ascii="Trebuchet MS" w:hAnsi="Trebuchet MS"/>
          <w:bCs/>
        </w:rPr>
        <w:t xml:space="preserve"> </w:t>
      </w:r>
      <w:r w:rsidR="00491558" w:rsidRPr="008F42CA">
        <w:rPr>
          <w:rFonts w:ascii="Trebuchet MS" w:hAnsi="Trebuchet MS"/>
          <w:bCs/>
        </w:rPr>
        <w:t xml:space="preserve">presupuesto de egresos </w:t>
      </w:r>
      <w:r w:rsidR="00F27D48" w:rsidRPr="008F42CA">
        <w:rPr>
          <w:rFonts w:ascii="Trebuchet MS" w:hAnsi="Trebuchet MS"/>
          <w:bCs/>
        </w:rPr>
        <w:t xml:space="preserve">relativo al </w:t>
      </w:r>
      <w:r w:rsidR="00491558" w:rsidRPr="008F42CA">
        <w:rPr>
          <w:rFonts w:ascii="Trebuchet MS" w:hAnsi="Trebuchet MS"/>
          <w:bCs/>
        </w:rPr>
        <w:t>ejercicio dos mil veintiuno</w:t>
      </w:r>
      <w:r w:rsidR="006F2B26" w:rsidRPr="008F42CA">
        <w:rPr>
          <w:rFonts w:ascii="Trebuchet MS" w:hAnsi="Trebuchet MS"/>
          <w:bCs/>
        </w:rPr>
        <w:t>, de este Instituto</w:t>
      </w:r>
      <w:r w:rsidR="00491558" w:rsidRPr="008F42CA">
        <w:rPr>
          <w:rFonts w:ascii="Trebuchet MS" w:hAnsi="Trebuchet MS"/>
          <w:bCs/>
        </w:rPr>
        <w:t>.</w:t>
      </w:r>
    </w:p>
    <w:p w:rsidR="000F7C1E" w:rsidRPr="002A4EBE" w:rsidRDefault="000F7C1E" w:rsidP="002A4EBE">
      <w:pPr>
        <w:jc w:val="both"/>
        <w:rPr>
          <w:rFonts w:ascii="Trebuchet MS" w:hAnsi="Trebuchet MS"/>
          <w:b/>
          <w:bCs/>
          <w:sz w:val="24"/>
          <w:szCs w:val="24"/>
        </w:rPr>
      </w:pPr>
    </w:p>
    <w:p w:rsidR="003D3F03" w:rsidRPr="002A4EBE" w:rsidRDefault="00814396" w:rsidP="002A4EBE">
      <w:pPr>
        <w:pStyle w:val="Sinespaciado"/>
        <w:jc w:val="center"/>
        <w:rPr>
          <w:rFonts w:ascii="Trebuchet MS" w:hAnsi="Trebuchet MS"/>
          <w:b/>
          <w:sz w:val="24"/>
          <w:szCs w:val="24"/>
          <w:lang w:eastAsia="es-ES"/>
        </w:rPr>
      </w:pPr>
      <w:r w:rsidRPr="002A4EBE">
        <w:rPr>
          <w:rFonts w:ascii="Trebuchet MS" w:hAnsi="Trebuchet MS"/>
          <w:b/>
          <w:sz w:val="24"/>
          <w:szCs w:val="24"/>
          <w:lang w:eastAsia="es-ES"/>
        </w:rPr>
        <w:t>C O N S I D E R A N D O</w:t>
      </w:r>
    </w:p>
    <w:p w:rsidR="00A61D9F" w:rsidRPr="002A4EBE" w:rsidRDefault="00A61D9F" w:rsidP="002A4EBE">
      <w:pPr>
        <w:pStyle w:val="Sinespaciado"/>
        <w:jc w:val="center"/>
        <w:rPr>
          <w:rFonts w:ascii="Trebuchet MS" w:hAnsi="Trebuchet MS"/>
          <w:b/>
          <w:sz w:val="24"/>
          <w:szCs w:val="24"/>
          <w:lang w:eastAsia="es-ES"/>
        </w:rPr>
      </w:pPr>
    </w:p>
    <w:p w:rsidR="00A61D9F" w:rsidRPr="002A4EBE" w:rsidRDefault="00A61D9F" w:rsidP="002A4EBE">
      <w:pPr>
        <w:jc w:val="both"/>
        <w:rPr>
          <w:rFonts w:ascii="Trebuchet MS" w:hAnsi="Trebuchet MS" w:cs="Tahoma"/>
          <w:bCs/>
          <w:sz w:val="24"/>
          <w:szCs w:val="24"/>
        </w:rPr>
      </w:pPr>
      <w:r w:rsidRPr="002A4EBE">
        <w:rPr>
          <w:rFonts w:ascii="Trebuchet MS" w:hAnsi="Trebuchet MS"/>
          <w:b/>
          <w:sz w:val="24"/>
          <w:szCs w:val="24"/>
        </w:rPr>
        <w:t xml:space="preserve">I. DEL INSTITUTO ELECTORAL Y DE PARTICIPACIÓN CIUDADANA DEL ESTADO DE JALISCO. </w:t>
      </w:r>
      <w:r w:rsidRPr="002A4EBE">
        <w:rPr>
          <w:rFonts w:ascii="Trebuchet MS" w:hAnsi="Trebuchet MS" w:cs="Arial"/>
          <w:sz w:val="24"/>
          <w:szCs w:val="24"/>
          <w:lang w:eastAsia="ar-SA"/>
        </w:rPr>
        <w:t>Que es un organismo público local electoral, de carácter permanente, autónomo en su funcionamiento, independiente en sus decisiones, profesional en su desempeño, autoridad en la materia y dotado de personalidad jurídica y patrimonio propio; tiene como objetivos</w:t>
      </w:r>
      <w:r w:rsidRPr="002A4EBE">
        <w:rPr>
          <w:rFonts w:ascii="Trebuchet MS" w:hAnsi="Trebuchet MS"/>
          <w:sz w:val="24"/>
          <w:szCs w:val="24"/>
        </w:rPr>
        <w:t xml:space="preserve">, entre otros, </w:t>
      </w:r>
      <w:r w:rsidRPr="002A4EBE">
        <w:rPr>
          <w:rFonts w:ascii="Trebuchet MS" w:hAnsi="Trebuchet MS" w:cs="Arial"/>
          <w:bCs/>
          <w:sz w:val="24"/>
          <w:szCs w:val="24"/>
        </w:rPr>
        <w:t xml:space="preserve">participar en el ejercicio de la función electoral consistente en ejercer las actividades relativas para realizar los procesos electorales de renovación de los poderes Legislativo y Ejecutivo, así como los ayuntamientos de la entidad; </w:t>
      </w:r>
      <w:r w:rsidRPr="002A4EBE">
        <w:rPr>
          <w:rFonts w:ascii="Trebuchet MS" w:hAnsi="Trebuchet MS" w:cs="Tahoma"/>
          <w:bCs/>
          <w:sz w:val="24"/>
          <w:szCs w:val="24"/>
          <w:lang w:eastAsia="ar-SA"/>
        </w:rPr>
        <w:t xml:space="preserve">vigilar en el ámbito electoral el cumplimiento de la Constitución Política de los Estados Unidos Mexicanos, la Constitución local y las leyes que se derivan de ambas, </w:t>
      </w:r>
      <w:r w:rsidRPr="002A4EBE">
        <w:rPr>
          <w:rFonts w:ascii="Trebuchet MS" w:hAnsi="Trebuchet MS" w:cs="Tahoma"/>
          <w:bCs/>
          <w:sz w:val="24"/>
          <w:szCs w:val="24"/>
        </w:rPr>
        <w:t xml:space="preserve">de conformidad con los artículos 41, Base V, apartado C; y, 116, Base IV, inciso c) de la Constitución Política de los Estados Unidos Mexicanos; 12, Bases III y IV, de la </w:t>
      </w:r>
      <w:r w:rsidRPr="002A4EBE">
        <w:rPr>
          <w:rFonts w:ascii="Trebuchet MS" w:hAnsi="Trebuchet MS" w:cs="Tahoma"/>
          <w:bCs/>
          <w:sz w:val="24"/>
          <w:szCs w:val="24"/>
        </w:rPr>
        <w:lastRenderedPageBreak/>
        <w:t>Constitución Política Local; 115 y 116, párrafo 1 del Código Electoral del Estado de Jalisco.</w:t>
      </w:r>
    </w:p>
    <w:p w:rsidR="00793D4C" w:rsidRPr="002A4EBE" w:rsidRDefault="00793D4C" w:rsidP="002A4EBE">
      <w:pPr>
        <w:jc w:val="both"/>
        <w:rPr>
          <w:rFonts w:ascii="Trebuchet MS" w:eastAsia="Calibri" w:hAnsi="Trebuchet MS" w:cs="Arial"/>
          <w:sz w:val="24"/>
          <w:szCs w:val="24"/>
          <w:lang w:eastAsia="ar-SA"/>
        </w:rPr>
      </w:pPr>
    </w:p>
    <w:p w:rsidR="00793D4C" w:rsidRPr="002A4EBE" w:rsidRDefault="00404E62" w:rsidP="002A4EBE">
      <w:pPr>
        <w:jc w:val="both"/>
        <w:rPr>
          <w:rFonts w:ascii="Trebuchet MS" w:eastAsia="Calibri" w:hAnsi="Trebuchet MS" w:cs="Tahoma"/>
          <w:bCs/>
          <w:sz w:val="24"/>
          <w:szCs w:val="24"/>
          <w:lang w:eastAsia="ar-SA"/>
        </w:rPr>
      </w:pPr>
      <w:r w:rsidRPr="002A4EBE">
        <w:rPr>
          <w:rFonts w:ascii="Trebuchet MS" w:hAnsi="Trebuchet MS"/>
          <w:b/>
          <w:sz w:val="24"/>
          <w:szCs w:val="24"/>
        </w:rPr>
        <w:t xml:space="preserve">II. </w:t>
      </w:r>
      <w:r w:rsidRPr="002A4EBE">
        <w:rPr>
          <w:rFonts w:ascii="Trebuchet MS" w:hAnsi="Trebuchet MS"/>
          <w:b/>
          <w:bCs/>
          <w:kern w:val="2"/>
          <w:sz w:val="24"/>
          <w:szCs w:val="24"/>
          <w:lang w:eastAsia="ar-SA"/>
        </w:rPr>
        <w:t xml:space="preserve">DEL CONSEJO GENERAL. </w:t>
      </w:r>
      <w:r w:rsidRPr="002A4EBE">
        <w:rPr>
          <w:rFonts w:ascii="Trebuchet MS" w:hAnsi="Trebuchet MS"/>
          <w:sz w:val="24"/>
          <w:szCs w:val="24"/>
        </w:rPr>
        <w:t xml:space="preserve">Que es el órgano superior de dirección del Instituto, responsable de cumplir las disposiciones constitucionales y legales en materia electoral, así como velar para que los principios de certeza, legalidad, independencia, imparcialidad, objetividad, máxima publicidad y perspectiva de género, guíen todas sus actividades; </w:t>
      </w:r>
      <w:r w:rsidR="006013D1" w:rsidRPr="002A4EBE">
        <w:rPr>
          <w:rFonts w:ascii="Trebuchet MS" w:hAnsi="Trebuchet MS"/>
          <w:sz w:val="24"/>
          <w:szCs w:val="24"/>
        </w:rPr>
        <w:t>que dentro de sus a</w:t>
      </w:r>
      <w:proofErr w:type="spellStart"/>
      <w:r w:rsidR="006013D1" w:rsidRPr="002A4EBE">
        <w:rPr>
          <w:rFonts w:ascii="Trebuchet MS" w:hAnsi="Trebuchet MS" w:cs="Tahoma"/>
          <w:bCs/>
          <w:sz w:val="24"/>
          <w:szCs w:val="24"/>
          <w:lang w:val="es-ES_tradnl"/>
        </w:rPr>
        <w:t>tribuciones</w:t>
      </w:r>
      <w:proofErr w:type="spellEnd"/>
      <w:r w:rsidR="006013D1" w:rsidRPr="002A4EBE">
        <w:rPr>
          <w:rFonts w:ascii="Trebuchet MS" w:hAnsi="Trebuchet MS" w:cs="Tahoma"/>
          <w:bCs/>
          <w:sz w:val="24"/>
          <w:szCs w:val="24"/>
          <w:lang w:val="es-ES_tradnl"/>
        </w:rPr>
        <w:t xml:space="preserve"> se encuentran: </w:t>
      </w:r>
      <w:r w:rsidR="00793D4C" w:rsidRPr="002A4EBE">
        <w:rPr>
          <w:rFonts w:ascii="Trebuchet MS" w:eastAsia="Calibri" w:hAnsi="Trebuchet MS" w:cs="Tahoma"/>
          <w:sz w:val="24"/>
          <w:szCs w:val="24"/>
          <w:lang w:eastAsia="ar-SA"/>
        </w:rPr>
        <w:t xml:space="preserve">aprobar el presupuesto de egresos que presente el consejero presidente y dictar los acuerdos necesarios para hacer efectivas </w:t>
      </w:r>
      <w:r w:rsidR="00D66F0F" w:rsidRPr="002A4EBE">
        <w:rPr>
          <w:rFonts w:ascii="Trebuchet MS" w:eastAsia="Calibri" w:hAnsi="Trebuchet MS" w:cs="Tahoma"/>
          <w:sz w:val="24"/>
          <w:szCs w:val="24"/>
          <w:lang w:eastAsia="ar-SA"/>
        </w:rPr>
        <w:t>las mismas</w:t>
      </w:r>
      <w:r w:rsidR="00793D4C" w:rsidRPr="002A4EBE">
        <w:rPr>
          <w:rFonts w:ascii="Trebuchet MS" w:eastAsia="Calibri" w:hAnsi="Trebuchet MS" w:cs="Tahoma"/>
          <w:sz w:val="24"/>
          <w:szCs w:val="24"/>
          <w:lang w:eastAsia="ar-SA"/>
        </w:rPr>
        <w:t xml:space="preserve">, </w:t>
      </w:r>
      <w:r w:rsidR="00793D4C" w:rsidRPr="002A4EBE">
        <w:rPr>
          <w:rFonts w:ascii="Trebuchet MS" w:eastAsia="Calibri" w:hAnsi="Trebuchet MS"/>
          <w:bCs/>
          <w:sz w:val="24"/>
          <w:szCs w:val="24"/>
          <w:lang w:eastAsia="ar-SA"/>
        </w:rPr>
        <w:t>de con</w:t>
      </w:r>
      <w:r w:rsidRPr="002A4EBE">
        <w:rPr>
          <w:rFonts w:ascii="Trebuchet MS" w:eastAsia="Calibri" w:hAnsi="Trebuchet MS"/>
          <w:bCs/>
          <w:sz w:val="24"/>
          <w:szCs w:val="24"/>
          <w:lang w:eastAsia="ar-SA"/>
        </w:rPr>
        <w:t>formidad con los artículos 12, B</w:t>
      </w:r>
      <w:r w:rsidR="00793D4C" w:rsidRPr="002A4EBE">
        <w:rPr>
          <w:rFonts w:ascii="Trebuchet MS" w:eastAsia="Calibri" w:hAnsi="Trebuchet MS"/>
          <w:bCs/>
          <w:sz w:val="24"/>
          <w:szCs w:val="24"/>
          <w:lang w:eastAsia="ar-SA"/>
        </w:rPr>
        <w:t xml:space="preserve">ases I y IV de la Constitución Política </w:t>
      </w:r>
      <w:r w:rsidR="00793D4C" w:rsidRPr="002A4EBE">
        <w:rPr>
          <w:rFonts w:ascii="Trebuchet MS" w:eastAsia="Calibri" w:hAnsi="Trebuchet MS"/>
          <w:bCs/>
          <w:sz w:val="24"/>
          <w:szCs w:val="24"/>
          <w:shd w:val="clear" w:color="auto" w:fill="FFFFFF"/>
          <w:lang w:eastAsia="ar-SA"/>
        </w:rPr>
        <w:t>local; 120 y 134, párrafo 1, fracción</w:t>
      </w:r>
      <w:r w:rsidR="00793D4C" w:rsidRPr="002A4EBE">
        <w:rPr>
          <w:rFonts w:ascii="Trebuchet MS" w:eastAsia="Calibri" w:hAnsi="Trebuchet MS" w:cs="Tahoma"/>
          <w:sz w:val="24"/>
          <w:szCs w:val="24"/>
          <w:lang w:eastAsia="ar-SA"/>
        </w:rPr>
        <w:t xml:space="preserve"> XXI</w:t>
      </w:r>
      <w:r w:rsidR="00976444" w:rsidRPr="002A4EBE">
        <w:rPr>
          <w:rFonts w:ascii="Trebuchet MS" w:eastAsia="Calibri" w:hAnsi="Trebuchet MS" w:cs="Tahoma"/>
          <w:sz w:val="24"/>
          <w:szCs w:val="24"/>
          <w:lang w:eastAsia="ar-SA"/>
        </w:rPr>
        <w:t xml:space="preserve"> y</w:t>
      </w:r>
      <w:r w:rsidR="00793D4C" w:rsidRPr="002A4EBE">
        <w:rPr>
          <w:rFonts w:ascii="Trebuchet MS" w:eastAsia="Calibri" w:hAnsi="Trebuchet MS" w:cs="Tahoma"/>
          <w:sz w:val="24"/>
          <w:szCs w:val="24"/>
          <w:lang w:eastAsia="ar-SA"/>
        </w:rPr>
        <w:t xml:space="preserve"> LII </w:t>
      </w:r>
      <w:r w:rsidR="00793D4C" w:rsidRPr="002A4EBE">
        <w:rPr>
          <w:rFonts w:ascii="Trebuchet MS" w:eastAsia="Calibri" w:hAnsi="Trebuchet MS"/>
          <w:bCs/>
          <w:sz w:val="24"/>
          <w:szCs w:val="24"/>
          <w:shd w:val="clear" w:color="auto" w:fill="FFFFFF"/>
          <w:lang w:eastAsia="ar-SA"/>
        </w:rPr>
        <w:t>del Código Electoral</w:t>
      </w:r>
      <w:r w:rsidR="00793D4C" w:rsidRPr="002A4EBE">
        <w:rPr>
          <w:rFonts w:ascii="Trebuchet MS" w:eastAsia="Calibri" w:hAnsi="Trebuchet MS" w:cs="Tahoma"/>
          <w:bCs/>
          <w:sz w:val="24"/>
          <w:szCs w:val="24"/>
        </w:rPr>
        <w:t xml:space="preserve"> del Estado de Jalisco</w:t>
      </w:r>
      <w:r w:rsidR="00793D4C" w:rsidRPr="002A4EBE">
        <w:rPr>
          <w:rFonts w:ascii="Trebuchet MS" w:eastAsia="Calibri" w:hAnsi="Trebuchet MS" w:cs="Tahoma"/>
          <w:sz w:val="24"/>
          <w:szCs w:val="24"/>
          <w:lang w:eastAsia="ar-SA"/>
        </w:rPr>
        <w:t>.</w:t>
      </w:r>
      <w:r w:rsidR="00793D4C" w:rsidRPr="002A4EBE">
        <w:rPr>
          <w:rFonts w:ascii="Trebuchet MS" w:eastAsia="Calibri" w:hAnsi="Trebuchet MS" w:cs="Tahoma"/>
          <w:bCs/>
          <w:sz w:val="24"/>
          <w:szCs w:val="24"/>
          <w:lang w:eastAsia="ar-SA"/>
        </w:rPr>
        <w:t xml:space="preserve"> </w:t>
      </w:r>
    </w:p>
    <w:p w:rsidR="00D53C67" w:rsidRPr="008F42CA" w:rsidRDefault="00D53C67" w:rsidP="002A4EBE">
      <w:pPr>
        <w:jc w:val="both"/>
        <w:rPr>
          <w:rFonts w:ascii="Trebuchet MS" w:eastAsia="Calibri" w:hAnsi="Trebuchet MS" w:cs="Tahoma"/>
          <w:bCs/>
          <w:sz w:val="24"/>
          <w:szCs w:val="24"/>
          <w:lang w:eastAsia="ar-SA"/>
        </w:rPr>
      </w:pPr>
    </w:p>
    <w:p w:rsidR="008F42CA" w:rsidRPr="008F42CA" w:rsidRDefault="008F42CA" w:rsidP="008F42CA">
      <w:pPr>
        <w:ind w:firstLine="15"/>
        <w:jc w:val="both"/>
        <w:rPr>
          <w:rFonts w:ascii="Trebuchet MS" w:hAnsi="Trebuchet MS"/>
          <w:sz w:val="24"/>
          <w:szCs w:val="24"/>
        </w:rPr>
      </w:pPr>
      <w:r w:rsidRPr="008F42CA">
        <w:rPr>
          <w:rFonts w:ascii="Trebuchet MS" w:hAnsi="Trebuchet MS"/>
          <w:b/>
          <w:kern w:val="2"/>
          <w:sz w:val="24"/>
          <w:szCs w:val="24"/>
        </w:rPr>
        <w:t xml:space="preserve">III. DE LA JORNADA ELECTORAL. </w:t>
      </w:r>
      <w:r w:rsidRPr="008F42CA">
        <w:rPr>
          <w:rFonts w:ascii="Trebuchet MS" w:hAnsi="Trebuchet MS"/>
          <w:kern w:val="2"/>
          <w:sz w:val="24"/>
          <w:szCs w:val="24"/>
        </w:rPr>
        <w:t xml:space="preserve">Que tal como se estableció en el antecedente </w:t>
      </w:r>
      <w:r w:rsidR="00B13F7B">
        <w:rPr>
          <w:rFonts w:ascii="Trebuchet MS" w:hAnsi="Trebuchet MS"/>
          <w:kern w:val="2"/>
          <w:sz w:val="24"/>
          <w:szCs w:val="24"/>
        </w:rPr>
        <w:t>8</w:t>
      </w:r>
      <w:r w:rsidRPr="008F42CA">
        <w:rPr>
          <w:rFonts w:ascii="Trebuchet MS" w:hAnsi="Trebuchet MS"/>
          <w:kern w:val="2"/>
          <w:sz w:val="24"/>
          <w:szCs w:val="24"/>
        </w:rPr>
        <w:t xml:space="preserve"> de este acuerdo, el </w:t>
      </w:r>
      <w:r w:rsidRPr="008F42CA">
        <w:rPr>
          <w:rFonts w:ascii="Trebuchet MS" w:hAnsi="Trebuchet MS"/>
          <w:sz w:val="24"/>
          <w:szCs w:val="24"/>
        </w:rPr>
        <w:t>seis de junio del año en curso, se celebraron</w:t>
      </w:r>
      <w:r w:rsidRPr="008F42CA">
        <w:rPr>
          <w:rFonts w:ascii="Trebuchet MS" w:hAnsi="Trebuchet MS"/>
          <w:kern w:val="1"/>
          <w:sz w:val="24"/>
          <w:szCs w:val="24"/>
        </w:rPr>
        <w:t xml:space="preserve"> elecciones constitucionales para elegir</w:t>
      </w:r>
      <w:r w:rsidRPr="008F42CA">
        <w:rPr>
          <w:rFonts w:ascii="Trebuchet MS" w:hAnsi="Trebuchet MS"/>
          <w:kern w:val="2"/>
          <w:sz w:val="24"/>
          <w:szCs w:val="24"/>
        </w:rPr>
        <w:t xml:space="preserve"> </w:t>
      </w:r>
      <w:r w:rsidRPr="008F42CA">
        <w:rPr>
          <w:rFonts w:ascii="Trebuchet MS" w:hAnsi="Trebuchet MS" w:cs="*Tahoma-8179-Identity-H"/>
          <w:color w:val="050506"/>
          <w:sz w:val="24"/>
          <w:szCs w:val="24"/>
        </w:rPr>
        <w:t xml:space="preserve">treinta y ocho diputaciones por ambos principios que conformarán la Sexagésima Tercera Legislatura del Congreso del Estado; así como a los titulares e integrantes de los ciento veinticinco ayuntamientos que conforman el territorio del estado de Jalisco; </w:t>
      </w:r>
      <w:r w:rsidRPr="008F42CA">
        <w:rPr>
          <w:rFonts w:ascii="Trebuchet MS" w:hAnsi="Trebuchet MS"/>
          <w:kern w:val="1"/>
          <w:sz w:val="24"/>
          <w:szCs w:val="24"/>
        </w:rPr>
        <w:t>correspondientes al Proceso Electoral Concurrente 2020-2021</w:t>
      </w:r>
      <w:r w:rsidRPr="008F42CA">
        <w:rPr>
          <w:rFonts w:ascii="Trebuchet MS" w:hAnsi="Trebuchet MS"/>
          <w:sz w:val="24"/>
          <w:szCs w:val="24"/>
        </w:rPr>
        <w:t>.</w:t>
      </w:r>
    </w:p>
    <w:p w:rsidR="008F42CA" w:rsidRPr="008F42CA" w:rsidRDefault="008F42CA" w:rsidP="008F42CA">
      <w:pPr>
        <w:ind w:firstLine="15"/>
        <w:jc w:val="both"/>
        <w:rPr>
          <w:rFonts w:ascii="Trebuchet MS" w:hAnsi="Trebuchet MS"/>
          <w:sz w:val="24"/>
          <w:szCs w:val="24"/>
        </w:rPr>
      </w:pPr>
    </w:p>
    <w:p w:rsidR="00793D4C" w:rsidRPr="002A4EBE" w:rsidRDefault="004966F3" w:rsidP="002A4EBE">
      <w:pPr>
        <w:suppressAutoHyphens/>
        <w:jc w:val="both"/>
        <w:rPr>
          <w:rFonts w:ascii="Trebuchet MS" w:eastAsia="Calibri" w:hAnsi="Trebuchet MS"/>
          <w:bCs/>
          <w:sz w:val="24"/>
          <w:szCs w:val="24"/>
        </w:rPr>
      </w:pPr>
      <w:r>
        <w:rPr>
          <w:rFonts w:ascii="Trebuchet MS" w:eastAsia="Calibri" w:hAnsi="Trebuchet MS" w:cs="Arial"/>
          <w:b/>
          <w:sz w:val="24"/>
          <w:szCs w:val="24"/>
        </w:rPr>
        <w:t>IV</w:t>
      </w:r>
      <w:r w:rsidR="00793D4C" w:rsidRPr="008F42CA">
        <w:rPr>
          <w:rFonts w:ascii="Trebuchet MS" w:eastAsia="Calibri" w:hAnsi="Trebuchet MS" w:cs="Arial"/>
          <w:b/>
          <w:sz w:val="24"/>
          <w:szCs w:val="24"/>
        </w:rPr>
        <w:t xml:space="preserve">. </w:t>
      </w:r>
      <w:r w:rsidR="00793D4C" w:rsidRPr="008F42CA">
        <w:rPr>
          <w:rFonts w:ascii="Trebuchet MS" w:eastAsia="Calibri" w:hAnsi="Trebuchet MS"/>
          <w:b/>
          <w:sz w:val="24"/>
          <w:szCs w:val="24"/>
        </w:rPr>
        <w:t>DEL CONSEJERO PRESIDENTE</w:t>
      </w:r>
      <w:r w:rsidR="00793D4C" w:rsidRPr="008F42CA">
        <w:rPr>
          <w:rFonts w:ascii="Trebuchet MS" w:eastAsia="Calibri" w:hAnsi="Trebuchet MS"/>
          <w:sz w:val="24"/>
          <w:szCs w:val="24"/>
        </w:rPr>
        <w:t xml:space="preserve">. Que </w:t>
      </w:r>
      <w:r w:rsidR="00793D4C" w:rsidRPr="008F42CA">
        <w:rPr>
          <w:rFonts w:ascii="Trebuchet MS" w:eastAsia="Calibri" w:hAnsi="Trebuchet MS"/>
          <w:bCs/>
          <w:sz w:val="24"/>
          <w:szCs w:val="24"/>
        </w:rPr>
        <w:t>corresponde al consejero</w:t>
      </w:r>
      <w:r w:rsidR="00793D4C" w:rsidRPr="002A4EBE">
        <w:rPr>
          <w:rFonts w:ascii="Trebuchet MS" w:eastAsia="Calibri" w:hAnsi="Trebuchet MS"/>
          <w:bCs/>
          <w:sz w:val="24"/>
          <w:szCs w:val="24"/>
        </w:rPr>
        <w:t xml:space="preserve"> presidente de este Instituto, </w:t>
      </w:r>
      <w:r w:rsidR="00793D4C" w:rsidRPr="002A4EBE">
        <w:rPr>
          <w:rFonts w:ascii="Trebuchet MS" w:eastAsia="Calibri" w:hAnsi="Trebuchet MS"/>
          <w:sz w:val="24"/>
          <w:szCs w:val="24"/>
        </w:rPr>
        <w:t>proponer al Consejo General para su aprobación, las transferencias entre partidas, ampliaciones y modificaciones al presupuesto de egresos del Instituto, que resulten necesarias para el cumplimiento de las funciones del propio organismo electoral, en términos del artículo 10, párrafo 2, fracción X del Reglamento Interior del Instituto Electoral y de Participación Ciudadana del Estado de Jalisco</w:t>
      </w:r>
      <w:r w:rsidR="00793D4C" w:rsidRPr="002A4EBE">
        <w:rPr>
          <w:rFonts w:ascii="Trebuchet MS" w:eastAsia="Calibri" w:hAnsi="Trebuchet MS"/>
          <w:bCs/>
          <w:sz w:val="24"/>
          <w:szCs w:val="24"/>
        </w:rPr>
        <w:t>.</w:t>
      </w:r>
    </w:p>
    <w:p w:rsidR="003D3F03" w:rsidRPr="002A4EBE" w:rsidRDefault="003D3F03" w:rsidP="002A4EBE">
      <w:pPr>
        <w:jc w:val="both"/>
        <w:rPr>
          <w:rFonts w:ascii="Trebuchet MS" w:hAnsi="Trebuchet MS"/>
          <w:b/>
          <w:sz w:val="24"/>
          <w:szCs w:val="24"/>
        </w:rPr>
      </w:pPr>
    </w:p>
    <w:p w:rsidR="00DD54D7" w:rsidRPr="002A4EBE" w:rsidRDefault="003D3F03" w:rsidP="002A4EBE">
      <w:pPr>
        <w:pStyle w:val="Prrafodelista"/>
        <w:tabs>
          <w:tab w:val="left" w:pos="567"/>
        </w:tabs>
        <w:ind w:left="0"/>
        <w:jc w:val="both"/>
        <w:rPr>
          <w:rFonts w:ascii="Trebuchet MS" w:hAnsi="Trebuchet MS" w:cs="Arial"/>
        </w:rPr>
      </w:pPr>
      <w:r w:rsidRPr="00B86AF0">
        <w:rPr>
          <w:rFonts w:ascii="Trebuchet MS" w:hAnsi="Trebuchet MS"/>
          <w:b/>
        </w:rPr>
        <w:t xml:space="preserve">V. </w:t>
      </w:r>
      <w:r w:rsidR="00DD54D7" w:rsidRPr="00B86AF0">
        <w:rPr>
          <w:rFonts w:ascii="Trebuchet MS" w:hAnsi="Trebuchet MS"/>
          <w:b/>
          <w:bCs/>
        </w:rPr>
        <w:t xml:space="preserve">DE LA PROPUESTA DE </w:t>
      </w:r>
      <w:r w:rsidR="00B220D5">
        <w:rPr>
          <w:rFonts w:ascii="Trebuchet MS" w:hAnsi="Trebuchet MS"/>
          <w:b/>
          <w:bCs/>
        </w:rPr>
        <w:t>TRANSFERENCIA ENTRE PARTIDAS Y AJUSTE AL</w:t>
      </w:r>
      <w:r w:rsidR="0054234C" w:rsidRPr="0054234C">
        <w:rPr>
          <w:rFonts w:ascii="Trebuchet MS" w:hAnsi="Trebuchet MS"/>
          <w:b/>
          <w:bCs/>
          <w:lang w:val="es-ES"/>
        </w:rPr>
        <w:t xml:space="preserve"> PRESUPUESTO DE EGRESOS DE ESTE ORGANISMO ELECTORAL, PARA EL EJERCICIO FISCAL DEL AÑO 2021</w:t>
      </w:r>
      <w:r w:rsidR="00DD54D7" w:rsidRPr="002A4EBE">
        <w:rPr>
          <w:rFonts w:ascii="Trebuchet MS" w:hAnsi="Trebuchet MS"/>
          <w:b/>
          <w:bCs/>
        </w:rPr>
        <w:t xml:space="preserve">. </w:t>
      </w:r>
      <w:r w:rsidR="00DD54D7" w:rsidRPr="002A4EBE">
        <w:rPr>
          <w:rFonts w:ascii="Trebuchet MS" w:hAnsi="Trebuchet MS"/>
        </w:rPr>
        <w:t xml:space="preserve">Que tal como se estableció en el antecedente </w:t>
      </w:r>
      <w:r w:rsidR="004966F3">
        <w:rPr>
          <w:rFonts w:ascii="Trebuchet MS" w:hAnsi="Trebuchet MS"/>
        </w:rPr>
        <w:t>9</w:t>
      </w:r>
      <w:r w:rsidR="00DD54D7" w:rsidRPr="002A4EBE">
        <w:rPr>
          <w:rFonts w:ascii="Trebuchet MS" w:hAnsi="Trebuchet MS"/>
        </w:rPr>
        <w:t xml:space="preserve"> de este acuerdo, </w:t>
      </w:r>
      <w:r w:rsidR="00DD54D7" w:rsidRPr="00FC72CF">
        <w:rPr>
          <w:rFonts w:ascii="Trebuchet MS" w:hAnsi="Trebuchet MS"/>
        </w:rPr>
        <w:t xml:space="preserve">el </w:t>
      </w:r>
      <w:r w:rsidR="004966F3">
        <w:rPr>
          <w:rFonts w:ascii="Trebuchet MS" w:hAnsi="Trebuchet MS"/>
        </w:rPr>
        <w:t xml:space="preserve">quince de julio </w:t>
      </w:r>
      <w:r w:rsidR="00DD54D7" w:rsidRPr="002A4EBE">
        <w:rPr>
          <w:rFonts w:ascii="Trebuchet MS" w:hAnsi="Trebuchet MS"/>
        </w:rPr>
        <w:t xml:space="preserve">del año en curso, </w:t>
      </w:r>
      <w:r w:rsidR="00DD54D7" w:rsidRPr="002A4EBE">
        <w:rPr>
          <w:rFonts w:ascii="Trebuchet MS" w:hAnsi="Trebuchet MS"/>
          <w:bCs/>
        </w:rPr>
        <w:t>el director de Administración y Finanzas</w:t>
      </w:r>
      <w:r w:rsidR="00887A3F">
        <w:rPr>
          <w:rFonts w:ascii="Trebuchet MS" w:hAnsi="Trebuchet MS"/>
          <w:bCs/>
        </w:rPr>
        <w:t xml:space="preserve"> de este Instituto</w:t>
      </w:r>
      <w:r w:rsidR="00DD54D7" w:rsidRPr="002A4EBE">
        <w:rPr>
          <w:rFonts w:ascii="Trebuchet MS" w:hAnsi="Trebuchet MS"/>
          <w:bCs/>
        </w:rPr>
        <w:t>, re</w:t>
      </w:r>
      <w:r w:rsidR="0054234C">
        <w:rPr>
          <w:rFonts w:ascii="Trebuchet MS" w:hAnsi="Trebuchet MS"/>
          <w:bCs/>
        </w:rPr>
        <w:t xml:space="preserve">mitió a la Secretaría Ejecutiva </w:t>
      </w:r>
      <w:r w:rsidR="00887A3F">
        <w:rPr>
          <w:rFonts w:ascii="Trebuchet MS" w:hAnsi="Trebuchet MS"/>
          <w:bCs/>
        </w:rPr>
        <w:t>de este organismo electoral</w:t>
      </w:r>
      <w:r w:rsidR="006F2B26" w:rsidRPr="002A4EBE">
        <w:rPr>
          <w:rFonts w:ascii="Trebuchet MS" w:hAnsi="Trebuchet MS"/>
          <w:bCs/>
        </w:rPr>
        <w:t>,</w:t>
      </w:r>
      <w:r w:rsidR="00DD54D7" w:rsidRPr="002A4EBE">
        <w:rPr>
          <w:rFonts w:ascii="Trebuchet MS" w:hAnsi="Trebuchet MS"/>
          <w:bCs/>
        </w:rPr>
        <w:t xml:space="preserve"> el proyecto </w:t>
      </w:r>
      <w:r w:rsidR="006F2B26" w:rsidRPr="002A4EBE">
        <w:rPr>
          <w:rFonts w:ascii="Trebuchet MS" w:hAnsi="Trebuchet MS"/>
          <w:bCs/>
        </w:rPr>
        <w:t>de</w:t>
      </w:r>
      <w:r w:rsidR="00DD54D7" w:rsidRPr="002A4EBE">
        <w:rPr>
          <w:rFonts w:ascii="Trebuchet MS" w:hAnsi="Trebuchet MS"/>
          <w:bCs/>
        </w:rPr>
        <w:t xml:space="preserve"> </w:t>
      </w:r>
      <w:r w:rsidR="004966F3">
        <w:rPr>
          <w:rFonts w:ascii="Trebuchet MS" w:hAnsi="Trebuchet MS"/>
          <w:bCs/>
        </w:rPr>
        <w:t xml:space="preserve">ajuste y </w:t>
      </w:r>
      <w:r w:rsidR="0054234C">
        <w:rPr>
          <w:rFonts w:ascii="Trebuchet MS" w:hAnsi="Trebuchet MS"/>
          <w:bCs/>
        </w:rPr>
        <w:t xml:space="preserve">transferencia entre partidas para el presupuesto de </w:t>
      </w:r>
      <w:r w:rsidR="00DD54D7" w:rsidRPr="002A4EBE">
        <w:rPr>
          <w:rFonts w:ascii="Trebuchet MS" w:hAnsi="Trebuchet MS"/>
          <w:bCs/>
        </w:rPr>
        <w:t>egresos relativo al ejercicio dos mil veinti</w:t>
      </w:r>
      <w:r w:rsidR="0054234C">
        <w:rPr>
          <w:rFonts w:ascii="Trebuchet MS" w:hAnsi="Trebuchet MS"/>
          <w:bCs/>
        </w:rPr>
        <w:t>uno, mismo que se adjunta al presente</w:t>
      </w:r>
      <w:r w:rsidR="00DD54D7" w:rsidRPr="002A4EBE">
        <w:rPr>
          <w:rFonts w:ascii="Trebuchet MS" w:hAnsi="Trebuchet MS"/>
          <w:bCs/>
        </w:rPr>
        <w:t xml:space="preserve"> acuerdo como anexo, formando parte integral del mismo.</w:t>
      </w:r>
    </w:p>
    <w:p w:rsidR="00DD54D7" w:rsidRPr="002A4EBE" w:rsidRDefault="00DD54D7" w:rsidP="002A4EBE">
      <w:pPr>
        <w:jc w:val="both"/>
        <w:rPr>
          <w:rFonts w:ascii="Trebuchet MS" w:hAnsi="Trebuchet MS"/>
          <w:sz w:val="24"/>
          <w:szCs w:val="24"/>
        </w:rPr>
      </w:pPr>
    </w:p>
    <w:p w:rsidR="0069471A" w:rsidRDefault="00DD54D7" w:rsidP="002A4EBE">
      <w:pPr>
        <w:jc w:val="both"/>
        <w:rPr>
          <w:rFonts w:ascii="Trebuchet MS" w:hAnsi="Trebuchet MS"/>
          <w:sz w:val="24"/>
          <w:szCs w:val="24"/>
        </w:rPr>
      </w:pPr>
      <w:r w:rsidRPr="00FC72CF">
        <w:rPr>
          <w:rFonts w:ascii="Trebuchet MS" w:hAnsi="Trebuchet MS"/>
          <w:sz w:val="24"/>
          <w:szCs w:val="24"/>
        </w:rPr>
        <w:t xml:space="preserve">Visto lo anterior, se desprende que </w:t>
      </w:r>
      <w:r w:rsidR="007A3D7A" w:rsidRPr="00FC72CF">
        <w:rPr>
          <w:rFonts w:ascii="Trebuchet MS" w:hAnsi="Trebuchet MS"/>
          <w:sz w:val="24"/>
          <w:szCs w:val="24"/>
        </w:rPr>
        <w:t xml:space="preserve">resulta necesario realizar </w:t>
      </w:r>
      <w:r w:rsidR="004966F3">
        <w:rPr>
          <w:rFonts w:ascii="Trebuchet MS" w:hAnsi="Trebuchet MS"/>
          <w:sz w:val="24"/>
          <w:szCs w:val="24"/>
        </w:rPr>
        <w:t xml:space="preserve">transferencias y ajustes en el capítulo de servicios personales para atender necesidades propias del </w:t>
      </w:r>
      <w:r w:rsidR="003C1822">
        <w:rPr>
          <w:rFonts w:ascii="Trebuchet MS" w:hAnsi="Trebuchet MS"/>
          <w:sz w:val="24"/>
          <w:szCs w:val="24"/>
        </w:rPr>
        <w:t xml:space="preserve">Proceso </w:t>
      </w:r>
      <w:r w:rsidR="00171F43">
        <w:rPr>
          <w:rFonts w:ascii="Trebuchet MS" w:hAnsi="Trebuchet MS"/>
          <w:sz w:val="24"/>
          <w:szCs w:val="24"/>
        </w:rPr>
        <w:t>Electo</w:t>
      </w:r>
      <w:r w:rsidR="00821D9B">
        <w:rPr>
          <w:rFonts w:ascii="Trebuchet MS" w:hAnsi="Trebuchet MS"/>
          <w:sz w:val="24"/>
          <w:szCs w:val="24"/>
        </w:rPr>
        <w:t>ral Concurrente 2020-2021</w:t>
      </w:r>
      <w:r w:rsidR="00171F43">
        <w:rPr>
          <w:rFonts w:ascii="Trebuchet MS" w:hAnsi="Trebuchet MS"/>
          <w:sz w:val="24"/>
          <w:szCs w:val="24"/>
        </w:rPr>
        <w:t xml:space="preserve"> hasta su conclusi</w:t>
      </w:r>
      <w:r w:rsidR="00F30436">
        <w:rPr>
          <w:rFonts w:ascii="Trebuchet MS" w:hAnsi="Trebuchet MS"/>
          <w:sz w:val="24"/>
          <w:szCs w:val="24"/>
        </w:rPr>
        <w:t>ón;</w:t>
      </w:r>
      <w:r w:rsidR="00171F43">
        <w:rPr>
          <w:rFonts w:ascii="Trebuchet MS" w:hAnsi="Trebuchet MS"/>
          <w:sz w:val="24"/>
          <w:szCs w:val="24"/>
        </w:rPr>
        <w:t xml:space="preserve"> así como para </w:t>
      </w:r>
      <w:r w:rsidR="00171F43">
        <w:rPr>
          <w:rFonts w:ascii="Trebuchet MS" w:hAnsi="Trebuchet MS"/>
          <w:sz w:val="24"/>
          <w:szCs w:val="24"/>
        </w:rPr>
        <w:lastRenderedPageBreak/>
        <w:t xml:space="preserve">llevar a cabo actividades institucionales programadas a desarrollarse en el segundo </w:t>
      </w:r>
      <w:r w:rsidR="00F30436">
        <w:rPr>
          <w:rFonts w:ascii="Trebuchet MS" w:hAnsi="Trebuchet MS"/>
          <w:sz w:val="24"/>
          <w:szCs w:val="24"/>
        </w:rPr>
        <w:t>semestre del presente año</w:t>
      </w:r>
      <w:r w:rsidR="00171F43">
        <w:rPr>
          <w:rFonts w:ascii="Trebuchet MS" w:hAnsi="Trebuchet MS"/>
          <w:sz w:val="24"/>
          <w:szCs w:val="24"/>
        </w:rPr>
        <w:t xml:space="preserve"> en diversas áreas del Instituto,</w:t>
      </w:r>
      <w:r w:rsidR="008F73C6">
        <w:rPr>
          <w:rFonts w:ascii="Trebuchet MS" w:hAnsi="Trebuchet MS"/>
          <w:sz w:val="24"/>
          <w:szCs w:val="24"/>
        </w:rPr>
        <w:t xml:space="preserve"> tales como:</w:t>
      </w:r>
      <w:r w:rsidR="00171F43">
        <w:rPr>
          <w:rFonts w:ascii="Trebuchet MS" w:hAnsi="Trebuchet MS"/>
          <w:sz w:val="24"/>
          <w:szCs w:val="24"/>
        </w:rPr>
        <w:t xml:space="preserve"> atención a los medios de impugnación ante las instancias jurisdiccionales local y federales</w:t>
      </w:r>
      <w:r w:rsidR="00982D1A">
        <w:rPr>
          <w:rFonts w:ascii="Trebuchet MS" w:hAnsi="Trebuchet MS"/>
          <w:sz w:val="24"/>
          <w:szCs w:val="24"/>
        </w:rPr>
        <w:t>;</w:t>
      </w:r>
      <w:r w:rsidR="00171F43">
        <w:rPr>
          <w:rFonts w:ascii="Trebuchet MS" w:hAnsi="Trebuchet MS"/>
          <w:sz w:val="24"/>
          <w:szCs w:val="24"/>
        </w:rPr>
        <w:t xml:space="preserve"> </w:t>
      </w:r>
      <w:r w:rsidR="00982D1A">
        <w:rPr>
          <w:rFonts w:ascii="Trebuchet MS" w:hAnsi="Trebuchet MS"/>
          <w:sz w:val="24"/>
          <w:szCs w:val="24"/>
        </w:rPr>
        <w:t xml:space="preserve">atención y seguimiento hasta su conclusión de los procedimientos sancionadores especiales, así como el inicio de procedimientos sancionadores ordinarios en acatamiento a resoluciones emitidas por el Tribunal Electoral del Estado de Jalisco y Sala Regional Guadalajara del Tribunal Electoral del Poder Judicial de la Federación, respecto de irregularidades que se presentaron en el registro de candidaturas y por incumplimiento de medidas afirmativas;  </w:t>
      </w:r>
      <w:r w:rsidR="00171F43">
        <w:rPr>
          <w:rFonts w:ascii="Trebuchet MS" w:hAnsi="Trebuchet MS"/>
          <w:sz w:val="24"/>
          <w:szCs w:val="24"/>
        </w:rPr>
        <w:t>participación en eventos de educación cívica y participación ciudadana, integración de estadísticas</w:t>
      </w:r>
      <w:r w:rsidR="00F30436">
        <w:rPr>
          <w:rFonts w:ascii="Trebuchet MS" w:hAnsi="Trebuchet MS"/>
          <w:sz w:val="24"/>
          <w:szCs w:val="24"/>
        </w:rPr>
        <w:t>,</w:t>
      </w:r>
      <w:r w:rsidR="00171F43">
        <w:rPr>
          <w:rFonts w:ascii="Trebuchet MS" w:hAnsi="Trebuchet MS"/>
          <w:sz w:val="24"/>
          <w:szCs w:val="24"/>
        </w:rPr>
        <w:t xml:space="preserve"> revisión</w:t>
      </w:r>
      <w:r w:rsidR="00661297">
        <w:rPr>
          <w:rFonts w:ascii="Trebuchet MS" w:hAnsi="Trebuchet MS"/>
          <w:sz w:val="24"/>
          <w:szCs w:val="24"/>
        </w:rPr>
        <w:t xml:space="preserve"> y organización</w:t>
      </w:r>
      <w:r w:rsidR="00171F43">
        <w:rPr>
          <w:rFonts w:ascii="Trebuchet MS" w:hAnsi="Trebuchet MS"/>
          <w:sz w:val="24"/>
          <w:szCs w:val="24"/>
        </w:rPr>
        <w:t xml:space="preserve"> d</w:t>
      </w:r>
      <w:r w:rsidR="00661297">
        <w:rPr>
          <w:rFonts w:ascii="Trebuchet MS" w:hAnsi="Trebuchet MS"/>
          <w:sz w:val="24"/>
          <w:szCs w:val="24"/>
        </w:rPr>
        <w:t>e material electoral</w:t>
      </w:r>
      <w:r w:rsidR="00FC1085">
        <w:rPr>
          <w:rFonts w:ascii="Trebuchet MS" w:hAnsi="Trebuchet MS"/>
          <w:sz w:val="24"/>
          <w:szCs w:val="24"/>
        </w:rPr>
        <w:t>;</w:t>
      </w:r>
      <w:r w:rsidR="00661297">
        <w:rPr>
          <w:rFonts w:ascii="Trebuchet MS" w:hAnsi="Trebuchet MS"/>
          <w:sz w:val="24"/>
          <w:szCs w:val="24"/>
        </w:rPr>
        <w:t xml:space="preserve"> </w:t>
      </w:r>
      <w:r w:rsidR="00FC1085">
        <w:rPr>
          <w:rFonts w:ascii="Trebuchet MS" w:hAnsi="Trebuchet MS"/>
          <w:sz w:val="24"/>
          <w:szCs w:val="24"/>
        </w:rPr>
        <w:t xml:space="preserve">programación y realización de la “Memoria del Proceso Electoral Concurrente 2020-2021”; </w:t>
      </w:r>
      <w:r w:rsidR="00661297">
        <w:rPr>
          <w:rFonts w:ascii="Trebuchet MS" w:hAnsi="Trebuchet MS"/>
          <w:sz w:val="24"/>
          <w:szCs w:val="24"/>
        </w:rPr>
        <w:t xml:space="preserve">así como </w:t>
      </w:r>
      <w:r w:rsidR="00F30436">
        <w:rPr>
          <w:rFonts w:ascii="Trebuchet MS" w:hAnsi="Trebuchet MS"/>
          <w:sz w:val="24"/>
          <w:szCs w:val="24"/>
        </w:rPr>
        <w:t>supervisión y seguimiento al proceso de liquidación del patrimonio de partidos políticos locales con motivo de la pérdida de su registro</w:t>
      </w:r>
      <w:r w:rsidR="0025633D">
        <w:rPr>
          <w:rFonts w:ascii="Trebuchet MS" w:hAnsi="Trebuchet MS"/>
          <w:sz w:val="24"/>
          <w:szCs w:val="24"/>
        </w:rPr>
        <w:t>,</w:t>
      </w:r>
      <w:r w:rsidR="00FC1085">
        <w:rPr>
          <w:rFonts w:ascii="Trebuchet MS" w:hAnsi="Trebuchet MS"/>
          <w:sz w:val="24"/>
          <w:szCs w:val="24"/>
        </w:rPr>
        <w:t xml:space="preserve"> </w:t>
      </w:r>
      <w:r w:rsidR="008F73C6">
        <w:rPr>
          <w:rFonts w:ascii="Trebuchet MS" w:hAnsi="Trebuchet MS"/>
          <w:sz w:val="24"/>
          <w:szCs w:val="24"/>
        </w:rPr>
        <w:t>entre otras</w:t>
      </w:r>
      <w:r w:rsidR="0069471A">
        <w:rPr>
          <w:rFonts w:ascii="Trebuchet MS" w:hAnsi="Trebuchet MS"/>
          <w:sz w:val="24"/>
          <w:szCs w:val="24"/>
        </w:rPr>
        <w:t xml:space="preserve">. A continuación, se señala </w:t>
      </w:r>
      <w:r w:rsidR="00E26A33">
        <w:rPr>
          <w:rFonts w:ascii="Trebuchet MS" w:hAnsi="Trebuchet MS"/>
          <w:sz w:val="24"/>
          <w:szCs w:val="24"/>
        </w:rPr>
        <w:t>su vigencia</w:t>
      </w:r>
      <w:r w:rsidR="0069471A">
        <w:rPr>
          <w:rFonts w:ascii="Trebuchet MS" w:hAnsi="Trebuchet MS"/>
          <w:sz w:val="24"/>
          <w:szCs w:val="24"/>
        </w:rPr>
        <w:t>:</w:t>
      </w:r>
    </w:p>
    <w:p w:rsidR="00F431B9" w:rsidRDefault="00F431B9" w:rsidP="002A4EBE">
      <w:pPr>
        <w:jc w:val="both"/>
        <w:rPr>
          <w:rFonts w:ascii="Trebuchet MS" w:hAnsi="Trebuchet MS"/>
          <w:sz w:val="24"/>
          <w:szCs w:val="24"/>
        </w:rPr>
      </w:pP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9"/>
        <w:gridCol w:w="1099"/>
        <w:gridCol w:w="2137"/>
        <w:gridCol w:w="1990"/>
      </w:tblGrid>
      <w:tr w:rsidR="00F431B9" w:rsidRPr="00F431B9" w:rsidTr="00F431B9">
        <w:trPr>
          <w:trHeight w:val="9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b/>
                <w:color w:val="000000"/>
                <w:lang w:eastAsia="es-MX"/>
              </w:rPr>
            </w:pPr>
            <w:r w:rsidRPr="00F431B9">
              <w:rPr>
                <w:rFonts w:ascii="Trebuchet MS" w:hAnsi="Trebuchet MS" w:cs="Calibri"/>
                <w:b/>
                <w:color w:val="000000"/>
                <w:lang w:eastAsia="es-MX"/>
              </w:rPr>
              <w:t>PUESTO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b/>
                <w:color w:val="000000"/>
                <w:lang w:eastAsia="es-MX"/>
              </w:rPr>
            </w:pPr>
            <w:r w:rsidRPr="00F431B9">
              <w:rPr>
                <w:rFonts w:ascii="Trebuchet MS" w:hAnsi="Trebuchet MS" w:cs="Calibri"/>
                <w:b/>
                <w:color w:val="000000"/>
                <w:lang w:eastAsia="es-MX"/>
              </w:rPr>
              <w:t>PERSONAS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b/>
                <w:color w:val="000000"/>
                <w:lang w:eastAsia="es-MX"/>
              </w:rPr>
            </w:pPr>
            <w:r w:rsidRPr="00F431B9">
              <w:rPr>
                <w:rFonts w:ascii="Trebuchet MS" w:hAnsi="Trebuchet MS" w:cs="Calibri"/>
                <w:b/>
                <w:color w:val="000000"/>
                <w:lang w:eastAsia="es-MX"/>
              </w:rPr>
              <w:t>CONTRATACIÓN PRESUPUESTADA INICIALMENTE HASTA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b/>
                <w:color w:val="000000"/>
                <w:lang w:eastAsia="es-MX"/>
              </w:rPr>
            </w:pPr>
            <w:r w:rsidRPr="00F431B9">
              <w:rPr>
                <w:rFonts w:ascii="Trebuchet MS" w:hAnsi="Trebuchet MS" w:cs="Calibri"/>
                <w:b/>
                <w:color w:val="000000"/>
                <w:lang w:eastAsia="es-MX"/>
              </w:rPr>
              <w:t>AJUSTE DE CONTRATACIÓN HASTA</w:t>
            </w:r>
          </w:p>
        </w:tc>
      </w:tr>
      <w:tr w:rsidR="00F431B9" w:rsidRPr="00F431B9" w:rsidTr="00F431B9">
        <w:trPr>
          <w:trHeight w:val="33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Secretaría Ejecutiva</w:t>
            </w:r>
          </w:p>
        </w:tc>
      </w:tr>
      <w:tr w:rsidR="00F431B9" w:rsidRPr="00F431B9" w:rsidTr="00F431B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Coordinador o Coordinadora Central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Septiembre de 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Diciembre de 2021</w:t>
            </w:r>
          </w:p>
        </w:tc>
      </w:tr>
      <w:tr w:rsidR="00F431B9" w:rsidRPr="00F431B9" w:rsidTr="00F431B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Técnico o Técnica Central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Septiembre de 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Diciembre de 2021</w:t>
            </w:r>
          </w:p>
        </w:tc>
      </w:tr>
      <w:tr w:rsidR="00F431B9" w:rsidRPr="00F431B9" w:rsidTr="00F431B9">
        <w:trPr>
          <w:trHeight w:val="33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Dirección de Administración y Finanzas</w:t>
            </w:r>
          </w:p>
        </w:tc>
      </w:tr>
      <w:tr w:rsidR="00F431B9" w:rsidRPr="00F431B9" w:rsidTr="00F431B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Coordinador o Coordinadora Central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Septiembre de 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Diciembre de 2021</w:t>
            </w:r>
          </w:p>
        </w:tc>
      </w:tr>
      <w:tr w:rsidR="00F431B9" w:rsidRPr="00F431B9" w:rsidTr="00F431B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Técnico o Técnica Central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Septiembre de 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Diciembre de 2021</w:t>
            </w:r>
          </w:p>
        </w:tc>
      </w:tr>
      <w:tr w:rsidR="00F431B9" w:rsidRPr="00F431B9" w:rsidTr="00F431B9">
        <w:trPr>
          <w:trHeight w:val="33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Dirección de Educación Cívica</w:t>
            </w:r>
          </w:p>
        </w:tc>
      </w:tr>
      <w:tr w:rsidR="00F431B9" w:rsidRPr="00F431B9" w:rsidTr="00F431B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Coordinador o Coordinadora Central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Julio de 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Diciembre de 2021</w:t>
            </w:r>
          </w:p>
        </w:tc>
      </w:tr>
      <w:tr w:rsidR="00F431B9" w:rsidRPr="00F431B9" w:rsidTr="00F431B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Técnico o Técnica Central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Junio de 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Diciembre de 2021</w:t>
            </w:r>
          </w:p>
        </w:tc>
      </w:tr>
      <w:tr w:rsidR="00F431B9" w:rsidRPr="00F431B9" w:rsidTr="00F431B9">
        <w:trPr>
          <w:trHeight w:val="33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Dirección de Participación Ciudadana</w:t>
            </w:r>
          </w:p>
        </w:tc>
      </w:tr>
      <w:tr w:rsidR="00F431B9" w:rsidRPr="00F431B9" w:rsidTr="00F431B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Coordinador o Coordinadora Central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Junio de 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Diciembre de 2021</w:t>
            </w:r>
          </w:p>
        </w:tc>
      </w:tr>
      <w:tr w:rsidR="00F431B9" w:rsidRPr="00F431B9" w:rsidTr="00F431B9">
        <w:trPr>
          <w:trHeight w:val="33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Dirección Jurídica</w:t>
            </w:r>
          </w:p>
        </w:tc>
      </w:tr>
      <w:tr w:rsidR="00F431B9" w:rsidRPr="00F431B9" w:rsidTr="00F431B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Coordinador o Coordinadora Central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Septiembre de 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Diciembre de 2021</w:t>
            </w:r>
          </w:p>
        </w:tc>
      </w:tr>
      <w:tr w:rsidR="00F431B9" w:rsidRPr="00F431B9" w:rsidTr="00F431B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Técnico o Técnica Central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Septiembre de 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Diciembre de 2021</w:t>
            </w:r>
          </w:p>
        </w:tc>
      </w:tr>
      <w:tr w:rsidR="00F431B9" w:rsidRPr="00F431B9" w:rsidTr="00F431B9">
        <w:trPr>
          <w:trHeight w:val="33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Dirección de Organización Electoral</w:t>
            </w:r>
          </w:p>
        </w:tc>
      </w:tr>
      <w:tr w:rsidR="00F431B9" w:rsidRPr="00F431B9" w:rsidTr="00F431B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Coordinador o Coordinadora Central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Julio de 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Diciembre de 2021</w:t>
            </w:r>
          </w:p>
        </w:tc>
      </w:tr>
      <w:tr w:rsidR="00F431B9" w:rsidRPr="00F431B9" w:rsidTr="00F431B9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Técnico o Técnica Central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 xml:space="preserve"> De Julio a Diciembre de 2021</w:t>
            </w:r>
          </w:p>
        </w:tc>
      </w:tr>
      <w:tr w:rsidR="00F431B9" w:rsidRPr="00F431B9" w:rsidTr="00F431B9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lastRenderedPageBreak/>
              <w:t>Técnico o Técnica Central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De Agosto a Diciembre de 2021</w:t>
            </w:r>
          </w:p>
        </w:tc>
      </w:tr>
      <w:tr w:rsidR="00F431B9" w:rsidRPr="00F431B9" w:rsidTr="00F431B9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Técnico o Técnica Central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De Julio a Diciembre de 2021</w:t>
            </w:r>
          </w:p>
        </w:tc>
      </w:tr>
      <w:tr w:rsidR="00F431B9" w:rsidRPr="00F431B9" w:rsidTr="00F431B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Técnico o Técnica Auxiliar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Julio de 2021</w:t>
            </w:r>
          </w:p>
        </w:tc>
      </w:tr>
      <w:tr w:rsidR="00F431B9" w:rsidRPr="00F431B9" w:rsidTr="00F431B9">
        <w:trPr>
          <w:trHeight w:val="33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Secretaría Técnica de Comisiones</w:t>
            </w:r>
          </w:p>
        </w:tc>
      </w:tr>
      <w:tr w:rsidR="00F431B9" w:rsidRPr="00F431B9" w:rsidTr="00F431B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Coordinador o Coordinadora Central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Octubre de 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Diciembre de 2021</w:t>
            </w:r>
          </w:p>
        </w:tc>
      </w:tr>
      <w:tr w:rsidR="00F431B9" w:rsidRPr="00F431B9" w:rsidTr="00F431B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Técnico o Técnica Central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Octubre de 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Diciembre de 2021</w:t>
            </w:r>
          </w:p>
        </w:tc>
      </w:tr>
      <w:tr w:rsidR="00F431B9" w:rsidRPr="00F431B9" w:rsidTr="00F431B9">
        <w:trPr>
          <w:trHeight w:val="33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 xml:space="preserve">Dirección de Transparencia y Acceso a la Información Pública </w:t>
            </w:r>
          </w:p>
        </w:tc>
      </w:tr>
      <w:tr w:rsidR="00F431B9" w:rsidRPr="00F431B9" w:rsidTr="00F431B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Coordinador o Coordinadora Central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Octubre de 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Diciembre de 2021</w:t>
            </w:r>
          </w:p>
        </w:tc>
      </w:tr>
      <w:tr w:rsidR="00F431B9" w:rsidRPr="00F431B9" w:rsidTr="00F431B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Técnico o Técnica Central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Octubre de 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Diciembre de 2021</w:t>
            </w:r>
          </w:p>
        </w:tc>
      </w:tr>
      <w:tr w:rsidR="00F431B9" w:rsidRPr="00F431B9" w:rsidTr="00F431B9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 xml:space="preserve">Técnico o Técnica Central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Noviembre y Diciembre de 2021</w:t>
            </w:r>
          </w:p>
        </w:tc>
      </w:tr>
      <w:tr w:rsidR="00F431B9" w:rsidRPr="00F431B9" w:rsidTr="00F431B9">
        <w:trPr>
          <w:trHeight w:val="33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Dirección de Igualdad y Género y No Discriminación</w:t>
            </w:r>
          </w:p>
        </w:tc>
      </w:tr>
      <w:tr w:rsidR="00F431B9" w:rsidRPr="00F431B9" w:rsidTr="00F431B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Coordinador o Coordinadora Central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Noviembre de 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Diciembre de 2021</w:t>
            </w:r>
          </w:p>
        </w:tc>
      </w:tr>
      <w:tr w:rsidR="00F431B9" w:rsidRPr="00F431B9" w:rsidTr="00F431B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Técnico o Técnica Central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Noviembre de 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Diciembre de 2021</w:t>
            </w:r>
          </w:p>
        </w:tc>
      </w:tr>
      <w:tr w:rsidR="00F431B9" w:rsidRPr="00F431B9" w:rsidTr="00F431B9">
        <w:trPr>
          <w:trHeight w:val="33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Dirección Editorial</w:t>
            </w:r>
          </w:p>
        </w:tc>
      </w:tr>
      <w:tr w:rsidR="00F431B9" w:rsidRPr="00F431B9" w:rsidTr="00F431B9">
        <w:trPr>
          <w:trHeight w:val="6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Técnico o Técnica Central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 xml:space="preserve">  De Agosto a Diciembre de 2021</w:t>
            </w:r>
          </w:p>
        </w:tc>
      </w:tr>
      <w:tr w:rsidR="00F431B9" w:rsidRPr="00F431B9" w:rsidTr="00F431B9">
        <w:trPr>
          <w:trHeight w:val="33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center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Dirección de Comunicación Social</w:t>
            </w:r>
          </w:p>
        </w:tc>
      </w:tr>
      <w:tr w:rsidR="00F431B9" w:rsidRPr="00F431B9" w:rsidTr="00F431B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Técnico o Técnica Central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Julio de 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Diciembre de 2021</w:t>
            </w:r>
          </w:p>
        </w:tc>
      </w:tr>
      <w:tr w:rsidR="00F431B9" w:rsidRPr="00F431B9" w:rsidTr="00F431B9">
        <w:trPr>
          <w:trHeight w:val="330"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Unidad de Fiscalización</w:t>
            </w:r>
          </w:p>
        </w:tc>
      </w:tr>
      <w:tr w:rsidR="00F431B9" w:rsidRPr="00F431B9" w:rsidTr="00F431B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Coordinador o Coordinadora Central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Julio de 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Diciembre de 2021</w:t>
            </w:r>
          </w:p>
        </w:tc>
      </w:tr>
      <w:tr w:rsidR="00F431B9" w:rsidRPr="00F431B9" w:rsidTr="00F431B9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Técnico o Técnica Central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Julio de 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431B9" w:rsidRPr="00F431B9" w:rsidRDefault="00F431B9" w:rsidP="00F431B9">
            <w:pPr>
              <w:jc w:val="center"/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</w:pPr>
            <w:r w:rsidRPr="00F431B9">
              <w:rPr>
                <w:rFonts w:ascii="Trebuchet MS" w:hAnsi="Trebuchet MS" w:cs="Calibri"/>
                <w:color w:val="000000"/>
                <w:sz w:val="22"/>
                <w:szCs w:val="22"/>
                <w:lang w:eastAsia="es-MX"/>
              </w:rPr>
              <w:t>Diciembre de 2021</w:t>
            </w:r>
          </w:p>
        </w:tc>
      </w:tr>
    </w:tbl>
    <w:p w:rsidR="00F431B9" w:rsidRDefault="00F431B9" w:rsidP="002A4EBE">
      <w:pPr>
        <w:jc w:val="both"/>
        <w:rPr>
          <w:rFonts w:ascii="Trebuchet MS" w:hAnsi="Trebuchet MS"/>
          <w:sz w:val="24"/>
          <w:szCs w:val="24"/>
        </w:rPr>
      </w:pPr>
    </w:p>
    <w:p w:rsidR="004966F3" w:rsidRDefault="00982453" w:rsidP="002A4EBE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Cabe señalar que la transferencia </w:t>
      </w:r>
      <w:r w:rsidR="001C0673">
        <w:rPr>
          <w:rFonts w:ascii="Trebuchet MS" w:hAnsi="Trebuchet MS"/>
          <w:sz w:val="24"/>
          <w:szCs w:val="24"/>
        </w:rPr>
        <w:t>planteada</w:t>
      </w:r>
      <w:r>
        <w:rPr>
          <w:rFonts w:ascii="Trebuchet MS" w:hAnsi="Trebuchet MS"/>
          <w:sz w:val="24"/>
          <w:szCs w:val="24"/>
        </w:rPr>
        <w:t>, tiene su origen en la</w:t>
      </w:r>
      <w:r w:rsidR="001C0673">
        <w:rPr>
          <w:rFonts w:ascii="Trebuchet MS" w:hAnsi="Trebuchet MS"/>
          <w:sz w:val="24"/>
          <w:szCs w:val="24"/>
        </w:rPr>
        <w:t xml:space="preserve"> partida</w:t>
      </w:r>
      <w:r w:rsidR="00A97517">
        <w:rPr>
          <w:rFonts w:ascii="Trebuchet MS" w:hAnsi="Trebuchet MS"/>
          <w:sz w:val="24"/>
          <w:szCs w:val="24"/>
        </w:rPr>
        <w:t xml:space="preserve"> 1221,</w:t>
      </w:r>
      <w:r>
        <w:rPr>
          <w:rFonts w:ascii="Trebuchet MS" w:hAnsi="Trebuchet MS"/>
          <w:sz w:val="24"/>
          <w:szCs w:val="24"/>
        </w:rPr>
        <w:t xml:space="preserve"> en la cual se ha registrado </w:t>
      </w:r>
      <w:r w:rsidR="00324BB1">
        <w:rPr>
          <w:rFonts w:ascii="Trebuchet MS" w:hAnsi="Trebuchet MS"/>
          <w:sz w:val="24"/>
          <w:szCs w:val="24"/>
        </w:rPr>
        <w:t>economía</w:t>
      </w:r>
      <w:r w:rsidR="00406C5D">
        <w:rPr>
          <w:rFonts w:ascii="Trebuchet MS" w:hAnsi="Trebuchet MS"/>
          <w:sz w:val="24"/>
          <w:szCs w:val="24"/>
        </w:rPr>
        <w:t xml:space="preserve"> durante el presente ejercicio fiscal</w:t>
      </w:r>
      <w:r w:rsidR="00324BB1">
        <w:rPr>
          <w:rFonts w:ascii="Trebuchet MS" w:hAnsi="Trebuchet MS"/>
          <w:sz w:val="24"/>
          <w:szCs w:val="24"/>
        </w:rPr>
        <w:t>,</w:t>
      </w:r>
      <w:r>
        <w:rPr>
          <w:rFonts w:ascii="Trebuchet MS" w:hAnsi="Trebuchet MS"/>
          <w:sz w:val="24"/>
          <w:szCs w:val="24"/>
        </w:rPr>
        <w:t xml:space="preserve"> y la cual dará</w:t>
      </w:r>
      <w:r w:rsidR="00406C5D">
        <w:rPr>
          <w:rFonts w:ascii="Trebuchet MS" w:hAnsi="Trebuchet MS"/>
          <w:sz w:val="24"/>
          <w:szCs w:val="24"/>
        </w:rPr>
        <w:t>n</w:t>
      </w:r>
      <w:r>
        <w:rPr>
          <w:rFonts w:ascii="Trebuchet MS" w:hAnsi="Trebuchet MS"/>
          <w:sz w:val="24"/>
          <w:szCs w:val="24"/>
        </w:rPr>
        <w:t xml:space="preserve"> suficiencia a la</w:t>
      </w:r>
      <w:r w:rsidR="00406C5D">
        <w:rPr>
          <w:rFonts w:ascii="Trebuchet MS" w:hAnsi="Trebuchet MS"/>
          <w:sz w:val="24"/>
          <w:szCs w:val="24"/>
        </w:rPr>
        <w:t>s partidas destino</w:t>
      </w:r>
      <w:r w:rsidR="00A97517">
        <w:rPr>
          <w:rFonts w:ascii="Trebuchet MS" w:hAnsi="Trebuchet MS"/>
          <w:sz w:val="24"/>
          <w:szCs w:val="24"/>
        </w:rPr>
        <w:t xml:space="preserve"> 1321, 1322, 1331 y 1411</w:t>
      </w:r>
      <w:r w:rsidR="00406C5D">
        <w:rPr>
          <w:rFonts w:ascii="Trebuchet MS" w:hAnsi="Trebuchet MS"/>
          <w:sz w:val="24"/>
          <w:szCs w:val="24"/>
        </w:rPr>
        <w:t xml:space="preserve"> para tener los</w:t>
      </w:r>
      <w:r>
        <w:rPr>
          <w:rFonts w:ascii="Trebuchet MS" w:hAnsi="Trebuchet MS"/>
          <w:sz w:val="24"/>
          <w:szCs w:val="24"/>
        </w:rPr>
        <w:t xml:space="preserve"> </w:t>
      </w:r>
      <w:r w:rsidR="00406C5D">
        <w:rPr>
          <w:rFonts w:ascii="Trebuchet MS" w:hAnsi="Trebuchet MS"/>
          <w:sz w:val="24"/>
          <w:szCs w:val="24"/>
        </w:rPr>
        <w:t>recursos necesarios</w:t>
      </w:r>
      <w:r>
        <w:rPr>
          <w:rFonts w:ascii="Trebuchet MS" w:hAnsi="Trebuchet MS"/>
          <w:sz w:val="24"/>
          <w:szCs w:val="24"/>
        </w:rPr>
        <w:t xml:space="preserve"> que requiere el capítulo de servicios personales. </w:t>
      </w:r>
      <w:r w:rsidR="00171F43">
        <w:rPr>
          <w:rFonts w:ascii="Trebuchet MS" w:hAnsi="Trebuchet MS"/>
          <w:sz w:val="24"/>
          <w:szCs w:val="24"/>
        </w:rPr>
        <w:t xml:space="preserve">  </w:t>
      </w:r>
    </w:p>
    <w:p w:rsidR="004966F3" w:rsidRDefault="004966F3" w:rsidP="002A4EBE">
      <w:pPr>
        <w:jc w:val="both"/>
        <w:rPr>
          <w:rFonts w:ascii="Trebuchet MS" w:hAnsi="Trebuchet MS"/>
          <w:sz w:val="24"/>
          <w:szCs w:val="24"/>
        </w:rPr>
      </w:pPr>
    </w:p>
    <w:p w:rsidR="00DD54D7" w:rsidRPr="002A4EBE" w:rsidRDefault="00B86AF0" w:rsidP="002A4EBE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En ese sentido</w:t>
      </w:r>
      <w:r w:rsidR="00DF4114">
        <w:rPr>
          <w:rFonts w:ascii="Trebuchet MS" w:hAnsi="Trebuchet MS"/>
          <w:sz w:val="24"/>
          <w:szCs w:val="24"/>
        </w:rPr>
        <w:t xml:space="preserve">, </w:t>
      </w:r>
      <w:r w:rsidR="00DD54D7" w:rsidRPr="002A4EBE">
        <w:rPr>
          <w:rFonts w:ascii="Trebuchet MS" w:hAnsi="Trebuchet MS"/>
          <w:sz w:val="24"/>
          <w:szCs w:val="24"/>
        </w:rPr>
        <w:t xml:space="preserve">es que con base </w:t>
      </w:r>
      <w:r w:rsidR="00DD54D7" w:rsidRPr="002A4EBE">
        <w:rPr>
          <w:rFonts w:ascii="Trebuchet MS" w:hAnsi="Trebuchet MS"/>
          <w:bCs/>
          <w:sz w:val="24"/>
          <w:szCs w:val="24"/>
        </w:rPr>
        <w:t xml:space="preserve">en </w:t>
      </w:r>
      <w:r w:rsidR="006F2B26" w:rsidRPr="002A4EBE">
        <w:rPr>
          <w:rFonts w:ascii="Trebuchet MS" w:hAnsi="Trebuchet MS"/>
          <w:bCs/>
          <w:sz w:val="24"/>
          <w:szCs w:val="24"/>
        </w:rPr>
        <w:t>las</w:t>
      </w:r>
      <w:r w:rsidR="00DD54D7" w:rsidRPr="002A4EBE">
        <w:rPr>
          <w:rFonts w:ascii="Trebuchet MS" w:hAnsi="Trebuchet MS"/>
          <w:bCs/>
          <w:sz w:val="24"/>
          <w:szCs w:val="24"/>
        </w:rPr>
        <w:t xml:space="preserve"> atribuciones legales y reglamentarias</w:t>
      </w:r>
      <w:r w:rsidR="00DD54D7" w:rsidRPr="002A4EBE">
        <w:rPr>
          <w:rFonts w:ascii="Trebuchet MS" w:hAnsi="Trebuchet MS"/>
          <w:sz w:val="24"/>
          <w:szCs w:val="24"/>
        </w:rPr>
        <w:t xml:space="preserve">, el </w:t>
      </w:r>
      <w:r w:rsidR="00DD54D7" w:rsidRPr="002A4EBE">
        <w:rPr>
          <w:rFonts w:ascii="Trebuchet MS" w:hAnsi="Trebuchet MS"/>
          <w:bCs/>
          <w:sz w:val="24"/>
          <w:szCs w:val="24"/>
        </w:rPr>
        <w:t>consejero presidente de este Instituto somete a la consideración de</w:t>
      </w:r>
      <w:r w:rsidR="00DD54D7" w:rsidRPr="002A4EBE">
        <w:rPr>
          <w:rFonts w:ascii="Trebuchet MS" w:hAnsi="Trebuchet MS"/>
          <w:sz w:val="24"/>
          <w:szCs w:val="24"/>
        </w:rPr>
        <w:t xml:space="preserve"> este Consejo General para su análisis, discusión y en su caso aprobación, </w:t>
      </w:r>
      <w:r w:rsidR="00324BB1">
        <w:rPr>
          <w:rFonts w:ascii="Trebuchet MS" w:hAnsi="Trebuchet MS"/>
          <w:sz w:val="24"/>
          <w:szCs w:val="24"/>
        </w:rPr>
        <w:t>la</w:t>
      </w:r>
      <w:r w:rsidR="003C1822">
        <w:rPr>
          <w:rFonts w:ascii="Trebuchet MS" w:hAnsi="Trebuchet MS"/>
          <w:sz w:val="24"/>
          <w:szCs w:val="24"/>
        </w:rPr>
        <w:t xml:space="preserve"> </w:t>
      </w:r>
      <w:r w:rsidR="0048039D">
        <w:rPr>
          <w:rFonts w:ascii="Trebuchet MS" w:hAnsi="Trebuchet MS"/>
          <w:sz w:val="24"/>
          <w:szCs w:val="24"/>
        </w:rPr>
        <w:t>transferencia entre partidas</w:t>
      </w:r>
      <w:r w:rsidR="00324BB1">
        <w:rPr>
          <w:rFonts w:ascii="Trebuchet MS" w:hAnsi="Trebuchet MS"/>
          <w:sz w:val="24"/>
          <w:szCs w:val="24"/>
        </w:rPr>
        <w:t xml:space="preserve"> y el ajuste al</w:t>
      </w:r>
      <w:r w:rsidR="0048039D">
        <w:rPr>
          <w:rFonts w:ascii="Trebuchet MS" w:hAnsi="Trebuchet MS"/>
          <w:sz w:val="24"/>
          <w:szCs w:val="24"/>
        </w:rPr>
        <w:t xml:space="preserve"> </w:t>
      </w:r>
      <w:r w:rsidR="00DD54D7" w:rsidRPr="002A4EBE">
        <w:rPr>
          <w:rFonts w:ascii="Trebuchet MS" w:hAnsi="Trebuchet MS"/>
          <w:sz w:val="24"/>
          <w:szCs w:val="24"/>
        </w:rPr>
        <w:t>presupuesto de egresos de este organismo electoral, para el ejercicio del año dos mil veintiuno, en términos del anexo</w:t>
      </w:r>
      <w:r w:rsidR="0048039D">
        <w:rPr>
          <w:rFonts w:ascii="Trebuchet MS" w:hAnsi="Trebuchet MS"/>
          <w:sz w:val="24"/>
          <w:szCs w:val="24"/>
        </w:rPr>
        <w:t xml:space="preserve"> adjunto</w:t>
      </w:r>
      <w:r w:rsidR="00DD54D7" w:rsidRPr="002A4EBE">
        <w:rPr>
          <w:rFonts w:ascii="Trebuchet MS" w:hAnsi="Trebuchet MS"/>
          <w:sz w:val="24"/>
          <w:szCs w:val="24"/>
        </w:rPr>
        <w:t>.</w:t>
      </w:r>
      <w:r w:rsidR="008060BA">
        <w:rPr>
          <w:rFonts w:ascii="Trebuchet MS" w:hAnsi="Trebuchet MS"/>
          <w:sz w:val="24"/>
          <w:szCs w:val="24"/>
        </w:rPr>
        <w:t xml:space="preserve"> Lo anterior, con fundamento en el artículo 10, párrafo 2, fracción X del Reglamento </w:t>
      </w:r>
      <w:r w:rsidR="008060BA">
        <w:rPr>
          <w:rFonts w:ascii="Trebuchet MS" w:hAnsi="Trebuchet MS"/>
          <w:sz w:val="24"/>
          <w:szCs w:val="24"/>
        </w:rPr>
        <w:lastRenderedPageBreak/>
        <w:t>Interior del Instituto Electoral y de Participación Ciudadana del Estado de Jalisco.</w:t>
      </w:r>
    </w:p>
    <w:p w:rsidR="00644008" w:rsidRPr="002A4EBE" w:rsidRDefault="00644008" w:rsidP="002A4EBE">
      <w:pPr>
        <w:jc w:val="both"/>
        <w:rPr>
          <w:rFonts w:ascii="Trebuchet MS" w:hAnsi="Trebuchet MS"/>
          <w:sz w:val="24"/>
          <w:szCs w:val="24"/>
        </w:rPr>
      </w:pPr>
    </w:p>
    <w:p w:rsidR="00DC046E" w:rsidRDefault="00DC046E" w:rsidP="002A4EBE">
      <w:pPr>
        <w:jc w:val="both"/>
        <w:rPr>
          <w:rFonts w:ascii="Trebuchet MS" w:hAnsi="Trebuchet MS" w:cs="Arial"/>
          <w:sz w:val="24"/>
          <w:szCs w:val="24"/>
        </w:rPr>
      </w:pPr>
      <w:r w:rsidRPr="002A4EBE">
        <w:rPr>
          <w:rFonts w:ascii="Trebuchet MS" w:hAnsi="Trebuchet MS" w:cs="Arial"/>
          <w:sz w:val="24"/>
          <w:szCs w:val="24"/>
        </w:rPr>
        <w:t>Por lo antes expuesto, se proponen los siguientes puntos de</w:t>
      </w:r>
    </w:p>
    <w:p w:rsidR="004A071A" w:rsidRPr="002A4EBE" w:rsidRDefault="004A071A" w:rsidP="002A4EBE">
      <w:pPr>
        <w:jc w:val="both"/>
        <w:rPr>
          <w:rFonts w:ascii="Trebuchet MS" w:hAnsi="Trebuchet MS" w:cs="Arial"/>
          <w:sz w:val="24"/>
          <w:szCs w:val="24"/>
        </w:rPr>
      </w:pPr>
    </w:p>
    <w:p w:rsidR="00DC046E" w:rsidRPr="002A4EBE" w:rsidRDefault="00DC046E" w:rsidP="002A4EBE">
      <w:pPr>
        <w:jc w:val="center"/>
        <w:rPr>
          <w:rFonts w:ascii="Trebuchet MS" w:hAnsi="Trebuchet MS" w:cs="Arial"/>
          <w:b/>
          <w:sz w:val="24"/>
          <w:szCs w:val="24"/>
        </w:rPr>
      </w:pPr>
      <w:r w:rsidRPr="002A4EBE">
        <w:rPr>
          <w:rFonts w:ascii="Trebuchet MS" w:hAnsi="Trebuchet MS" w:cs="Arial"/>
          <w:b/>
          <w:sz w:val="24"/>
          <w:szCs w:val="24"/>
        </w:rPr>
        <w:t>A C U E R D O</w:t>
      </w:r>
    </w:p>
    <w:p w:rsidR="00DC046E" w:rsidRPr="002A4EBE" w:rsidRDefault="00DC046E" w:rsidP="002A4EBE">
      <w:pPr>
        <w:jc w:val="both"/>
        <w:rPr>
          <w:rFonts w:ascii="Trebuchet MS" w:hAnsi="Trebuchet MS"/>
          <w:sz w:val="24"/>
          <w:szCs w:val="24"/>
        </w:rPr>
      </w:pPr>
    </w:p>
    <w:p w:rsidR="003D3F03" w:rsidRPr="002A4EBE" w:rsidRDefault="00A30F30" w:rsidP="002A4EBE">
      <w:pPr>
        <w:pStyle w:val="Sinespaciado"/>
        <w:jc w:val="both"/>
        <w:rPr>
          <w:rFonts w:ascii="Trebuchet MS" w:hAnsi="Trebuchet MS"/>
          <w:sz w:val="24"/>
          <w:szCs w:val="24"/>
          <w:lang w:eastAsia="es-ES"/>
        </w:rPr>
      </w:pPr>
      <w:r w:rsidRPr="002A4EBE">
        <w:rPr>
          <w:rFonts w:ascii="Trebuchet MS" w:hAnsi="Trebuchet MS"/>
          <w:b/>
          <w:sz w:val="24"/>
          <w:szCs w:val="24"/>
          <w:lang w:eastAsia="es-ES"/>
        </w:rPr>
        <w:t>PRIMERO.</w:t>
      </w:r>
      <w:r w:rsidR="003D3F03" w:rsidRPr="002A4EBE">
        <w:rPr>
          <w:rFonts w:ascii="Trebuchet MS" w:hAnsi="Trebuchet MS"/>
          <w:sz w:val="24"/>
          <w:szCs w:val="24"/>
          <w:lang w:eastAsia="es-ES"/>
        </w:rPr>
        <w:t xml:space="preserve"> </w:t>
      </w:r>
      <w:r w:rsidR="0048039D">
        <w:rPr>
          <w:rFonts w:ascii="Trebuchet MS" w:hAnsi="Trebuchet MS"/>
          <w:sz w:val="24"/>
          <w:szCs w:val="24"/>
          <w:lang w:eastAsia="es-ES"/>
        </w:rPr>
        <w:t xml:space="preserve">Se aprueba </w:t>
      </w:r>
      <w:r w:rsidR="00F23449">
        <w:rPr>
          <w:rFonts w:ascii="Trebuchet MS" w:hAnsi="Trebuchet MS"/>
          <w:sz w:val="24"/>
          <w:szCs w:val="24"/>
        </w:rPr>
        <w:t xml:space="preserve">la transferencia entre partidas y el ajuste al </w:t>
      </w:r>
      <w:r w:rsidR="00F23449" w:rsidRPr="002A4EBE">
        <w:rPr>
          <w:rFonts w:ascii="Trebuchet MS" w:hAnsi="Trebuchet MS"/>
          <w:sz w:val="24"/>
          <w:szCs w:val="24"/>
        </w:rPr>
        <w:t>presupuesto</w:t>
      </w:r>
      <w:r w:rsidR="00183CA0">
        <w:rPr>
          <w:rFonts w:ascii="Trebuchet MS" w:hAnsi="Trebuchet MS"/>
          <w:sz w:val="24"/>
          <w:szCs w:val="24"/>
          <w:lang w:val="es-ES" w:eastAsia="es-ES"/>
        </w:rPr>
        <w:t xml:space="preserve"> de egresos de este Instituto</w:t>
      </w:r>
      <w:r w:rsidR="00183CA0" w:rsidRPr="00183CA0">
        <w:rPr>
          <w:rFonts w:ascii="Trebuchet MS" w:hAnsi="Trebuchet MS"/>
          <w:sz w:val="24"/>
          <w:szCs w:val="24"/>
          <w:lang w:val="es-ES" w:eastAsia="es-ES"/>
        </w:rPr>
        <w:t xml:space="preserve">, para el ejercicio fiscal del año </w:t>
      </w:r>
      <w:r w:rsidR="00183CA0">
        <w:rPr>
          <w:rFonts w:ascii="Trebuchet MS" w:hAnsi="Trebuchet MS"/>
          <w:sz w:val="24"/>
          <w:szCs w:val="24"/>
          <w:lang w:val="es-ES" w:eastAsia="es-ES"/>
        </w:rPr>
        <w:t>dos mil veintiuno</w:t>
      </w:r>
      <w:r w:rsidR="00BE7D6D" w:rsidRPr="002A4EBE">
        <w:rPr>
          <w:rFonts w:ascii="Trebuchet MS" w:hAnsi="Trebuchet MS"/>
          <w:sz w:val="24"/>
          <w:szCs w:val="24"/>
          <w:lang w:eastAsia="es-ES"/>
        </w:rPr>
        <w:t>, en términos del considerando V de</w:t>
      </w:r>
      <w:r w:rsidR="00183CA0">
        <w:rPr>
          <w:rFonts w:ascii="Trebuchet MS" w:hAnsi="Trebuchet MS"/>
          <w:sz w:val="24"/>
          <w:szCs w:val="24"/>
          <w:lang w:eastAsia="es-ES"/>
        </w:rPr>
        <w:t xml:space="preserve">l presente </w:t>
      </w:r>
      <w:r w:rsidR="00BE7D6D" w:rsidRPr="002A4EBE">
        <w:rPr>
          <w:rFonts w:ascii="Trebuchet MS" w:hAnsi="Trebuchet MS"/>
          <w:sz w:val="24"/>
          <w:szCs w:val="24"/>
          <w:lang w:eastAsia="es-ES"/>
        </w:rPr>
        <w:t>acuerdo</w:t>
      </w:r>
      <w:r w:rsidR="006B24EB" w:rsidRPr="002A4EBE">
        <w:rPr>
          <w:rFonts w:ascii="Trebuchet MS" w:hAnsi="Trebuchet MS"/>
          <w:sz w:val="24"/>
          <w:szCs w:val="24"/>
          <w:lang w:eastAsia="es-ES"/>
        </w:rPr>
        <w:t xml:space="preserve"> y conforme </w:t>
      </w:r>
      <w:r w:rsidR="00F23449">
        <w:rPr>
          <w:rFonts w:ascii="Trebuchet MS" w:hAnsi="Trebuchet MS"/>
          <w:sz w:val="24"/>
          <w:szCs w:val="24"/>
          <w:lang w:eastAsia="es-ES"/>
        </w:rPr>
        <w:t>se detalla</w:t>
      </w:r>
      <w:r w:rsidR="00671E93" w:rsidRPr="002A4EBE">
        <w:rPr>
          <w:rFonts w:ascii="Trebuchet MS" w:hAnsi="Trebuchet MS"/>
          <w:sz w:val="24"/>
          <w:szCs w:val="24"/>
          <w:lang w:eastAsia="es-ES"/>
        </w:rPr>
        <w:t xml:space="preserve"> en </w:t>
      </w:r>
      <w:r w:rsidR="006B24EB" w:rsidRPr="002A4EBE">
        <w:rPr>
          <w:rFonts w:ascii="Trebuchet MS" w:hAnsi="Trebuchet MS"/>
          <w:sz w:val="24"/>
          <w:szCs w:val="24"/>
          <w:lang w:eastAsia="es-ES"/>
        </w:rPr>
        <w:t xml:space="preserve">el anexo </w:t>
      </w:r>
      <w:r w:rsidR="00671E93" w:rsidRPr="002A4EBE">
        <w:rPr>
          <w:rFonts w:ascii="Trebuchet MS" w:hAnsi="Trebuchet MS"/>
          <w:sz w:val="24"/>
          <w:szCs w:val="24"/>
          <w:lang w:eastAsia="es-ES"/>
        </w:rPr>
        <w:t xml:space="preserve">Único, mismo </w:t>
      </w:r>
      <w:r w:rsidR="006B24EB" w:rsidRPr="002A4EBE">
        <w:rPr>
          <w:rFonts w:ascii="Trebuchet MS" w:hAnsi="Trebuchet MS"/>
          <w:sz w:val="24"/>
          <w:szCs w:val="24"/>
          <w:lang w:eastAsia="es-ES"/>
        </w:rPr>
        <w:t>que forma parte integral de</w:t>
      </w:r>
      <w:r w:rsidR="00183CA0">
        <w:rPr>
          <w:rFonts w:ascii="Trebuchet MS" w:hAnsi="Trebuchet MS"/>
          <w:sz w:val="24"/>
          <w:szCs w:val="24"/>
          <w:lang w:eastAsia="es-ES"/>
        </w:rPr>
        <w:t>l mismo</w:t>
      </w:r>
      <w:r w:rsidR="00BE7D6D" w:rsidRPr="002A4EBE">
        <w:rPr>
          <w:rFonts w:ascii="Trebuchet MS" w:hAnsi="Trebuchet MS"/>
          <w:sz w:val="24"/>
          <w:szCs w:val="24"/>
          <w:lang w:eastAsia="es-ES"/>
        </w:rPr>
        <w:t>.</w:t>
      </w:r>
    </w:p>
    <w:p w:rsidR="003D3F03" w:rsidRPr="002A4EBE" w:rsidRDefault="003D3F03" w:rsidP="002A4EBE">
      <w:pPr>
        <w:pStyle w:val="Sinespaciado"/>
        <w:jc w:val="both"/>
        <w:rPr>
          <w:rFonts w:ascii="Trebuchet MS" w:hAnsi="Trebuchet MS"/>
          <w:sz w:val="24"/>
          <w:szCs w:val="24"/>
          <w:lang w:eastAsia="es-ES"/>
        </w:rPr>
      </w:pPr>
    </w:p>
    <w:p w:rsidR="00E40DD4" w:rsidRPr="002A4EBE" w:rsidRDefault="00A30F30" w:rsidP="002A4EBE">
      <w:pPr>
        <w:ind w:right="-93"/>
        <w:jc w:val="both"/>
        <w:rPr>
          <w:rFonts w:ascii="Trebuchet MS" w:hAnsi="Trebuchet MS"/>
          <w:sz w:val="24"/>
          <w:szCs w:val="24"/>
        </w:rPr>
      </w:pPr>
      <w:r w:rsidRPr="002A4EBE">
        <w:rPr>
          <w:rFonts w:ascii="Trebuchet MS" w:hAnsi="Trebuchet MS"/>
          <w:b/>
          <w:sz w:val="24"/>
          <w:szCs w:val="24"/>
        </w:rPr>
        <w:t>SEGUNDO</w:t>
      </w:r>
      <w:r w:rsidRPr="002A4EBE">
        <w:rPr>
          <w:rFonts w:ascii="Trebuchet MS" w:hAnsi="Trebuchet MS" w:cs="Arial"/>
          <w:b/>
          <w:sz w:val="24"/>
          <w:szCs w:val="24"/>
        </w:rPr>
        <w:t>.</w:t>
      </w:r>
      <w:r w:rsidRPr="002A4EBE">
        <w:rPr>
          <w:rFonts w:ascii="Trebuchet MS" w:hAnsi="Trebuchet MS" w:cs="Arial"/>
          <w:sz w:val="24"/>
          <w:szCs w:val="24"/>
        </w:rPr>
        <w:t xml:space="preserve"> </w:t>
      </w:r>
      <w:r w:rsidR="00E40DD4" w:rsidRPr="002A4EBE">
        <w:rPr>
          <w:rFonts w:ascii="Trebuchet MS" w:hAnsi="Trebuchet MS"/>
          <w:sz w:val="24"/>
          <w:szCs w:val="24"/>
        </w:rPr>
        <w:t xml:space="preserve">Hágase del conocimiento del Instituto Nacional Electoral, el presente acuerdo, a través </w:t>
      </w:r>
      <w:r w:rsidR="00E40DD4" w:rsidRPr="002A4EBE">
        <w:rPr>
          <w:rFonts w:ascii="Trebuchet MS" w:eastAsia="Trebuchet MS" w:hAnsi="Trebuchet MS" w:cs="Trebuchet MS"/>
          <w:sz w:val="24"/>
          <w:szCs w:val="24"/>
        </w:rPr>
        <w:t>del Sistema de Vinculación con los Organismos Públicos Locales Electorales</w:t>
      </w:r>
      <w:r w:rsidR="00E40DD4" w:rsidRPr="002A4EBE">
        <w:rPr>
          <w:rFonts w:ascii="Trebuchet MS" w:hAnsi="Trebuchet MS"/>
          <w:sz w:val="24"/>
          <w:szCs w:val="24"/>
        </w:rPr>
        <w:t>, para los efectos correspondientes.</w:t>
      </w:r>
    </w:p>
    <w:p w:rsidR="009A02E2" w:rsidRPr="002A4EBE" w:rsidRDefault="009A02E2" w:rsidP="002A4EBE">
      <w:pPr>
        <w:pStyle w:val="Textoindependiente"/>
        <w:shd w:val="clear" w:color="auto" w:fill="FFFFFF"/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:rsidR="00A30F30" w:rsidRPr="002A4EBE" w:rsidRDefault="009A02E2" w:rsidP="002A4EBE">
      <w:pPr>
        <w:pStyle w:val="Textoindependiente"/>
        <w:shd w:val="clear" w:color="auto" w:fill="FFFFFF"/>
        <w:spacing w:after="0" w:line="240" w:lineRule="auto"/>
        <w:jc w:val="both"/>
        <w:rPr>
          <w:rFonts w:ascii="Trebuchet MS" w:hAnsi="Trebuchet MS"/>
          <w:sz w:val="24"/>
          <w:szCs w:val="24"/>
        </w:rPr>
      </w:pPr>
      <w:r w:rsidRPr="002A4EBE">
        <w:rPr>
          <w:rFonts w:ascii="Trebuchet MS" w:hAnsi="Trebuchet MS"/>
          <w:b/>
          <w:bCs/>
          <w:sz w:val="24"/>
          <w:szCs w:val="24"/>
        </w:rPr>
        <w:t>TERCERO</w:t>
      </w:r>
      <w:r w:rsidRPr="002A4EBE">
        <w:rPr>
          <w:rFonts w:ascii="Trebuchet MS" w:hAnsi="Trebuchet MS"/>
          <w:bCs/>
          <w:sz w:val="24"/>
          <w:szCs w:val="24"/>
        </w:rPr>
        <w:t xml:space="preserve">. </w:t>
      </w:r>
      <w:r w:rsidR="00BE7D6D" w:rsidRPr="002A4EBE">
        <w:rPr>
          <w:rFonts w:ascii="Trebuchet MS" w:hAnsi="Trebuchet MS"/>
          <w:sz w:val="24"/>
          <w:szCs w:val="24"/>
        </w:rPr>
        <w:t>Notifíquese el contenido de este acuerdo a los partidos políticos registrados y acreditados ante este organismo electoral, mediante el correo electrónico registrado ante este Instituto y publíquese en el Periódico Oficial “El Estado de Jalisco”, así como en la página oficial de internet de este Instituto.</w:t>
      </w:r>
    </w:p>
    <w:p w:rsidR="00E40DD4" w:rsidRPr="002A4EBE" w:rsidRDefault="00E40DD4" w:rsidP="002A4EBE">
      <w:pPr>
        <w:pStyle w:val="Cuadrculamedia21"/>
        <w:jc w:val="center"/>
        <w:rPr>
          <w:rFonts w:ascii="Trebuchet MS" w:hAnsi="Trebuchet MS"/>
          <w:kern w:val="18"/>
        </w:rPr>
      </w:pPr>
    </w:p>
    <w:p w:rsidR="00E40DD4" w:rsidRPr="002A4EBE" w:rsidRDefault="00E40DD4" w:rsidP="002A4EBE">
      <w:pPr>
        <w:pStyle w:val="Cuadrculamedia21"/>
        <w:jc w:val="center"/>
        <w:rPr>
          <w:rFonts w:ascii="Trebuchet MS" w:hAnsi="Trebuchet MS"/>
          <w:kern w:val="18"/>
        </w:rPr>
      </w:pPr>
      <w:r w:rsidRPr="002A4EBE">
        <w:rPr>
          <w:rFonts w:ascii="Trebuchet MS" w:hAnsi="Trebuchet MS"/>
          <w:kern w:val="18"/>
        </w:rPr>
        <w:t xml:space="preserve">Guadalajara, Jalisco; a </w:t>
      </w:r>
      <w:r w:rsidR="00E26A33">
        <w:rPr>
          <w:rFonts w:ascii="Trebuchet MS" w:hAnsi="Trebuchet MS"/>
          <w:kern w:val="18"/>
        </w:rPr>
        <w:t>17</w:t>
      </w:r>
      <w:r w:rsidRPr="002A4EBE">
        <w:rPr>
          <w:rFonts w:ascii="Trebuchet MS" w:hAnsi="Trebuchet MS"/>
          <w:kern w:val="18"/>
        </w:rPr>
        <w:t xml:space="preserve"> de </w:t>
      </w:r>
      <w:r w:rsidR="006C4EC9">
        <w:rPr>
          <w:rFonts w:ascii="Trebuchet MS" w:hAnsi="Trebuchet MS"/>
          <w:kern w:val="18"/>
        </w:rPr>
        <w:t>jul</w:t>
      </w:r>
      <w:r w:rsidR="00B86AF0">
        <w:rPr>
          <w:rFonts w:ascii="Trebuchet MS" w:hAnsi="Trebuchet MS"/>
          <w:kern w:val="18"/>
        </w:rPr>
        <w:t xml:space="preserve">io </w:t>
      </w:r>
      <w:r w:rsidRPr="002A4EBE">
        <w:rPr>
          <w:rFonts w:ascii="Trebuchet MS" w:hAnsi="Trebuchet MS"/>
          <w:kern w:val="18"/>
        </w:rPr>
        <w:t>de 2021.</w:t>
      </w:r>
    </w:p>
    <w:p w:rsidR="00E40DD4" w:rsidRPr="002A4EBE" w:rsidRDefault="00E40DD4" w:rsidP="002A4EBE">
      <w:pPr>
        <w:pStyle w:val="Cuadrculamedia21"/>
        <w:jc w:val="center"/>
        <w:rPr>
          <w:rFonts w:ascii="Trebuchet MS" w:hAnsi="Trebuchet MS"/>
          <w:kern w:val="18"/>
        </w:rPr>
      </w:pPr>
    </w:p>
    <w:tbl>
      <w:tblPr>
        <w:tblW w:w="10655" w:type="dxa"/>
        <w:tblInd w:w="-60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10433"/>
        <w:gridCol w:w="222"/>
      </w:tblGrid>
      <w:tr w:rsidR="00E40DD4" w:rsidRPr="002A4EBE" w:rsidTr="00592214">
        <w:tc>
          <w:tcPr>
            <w:tcW w:w="10433" w:type="dxa"/>
            <w:shd w:val="clear" w:color="auto" w:fill="auto"/>
          </w:tcPr>
          <w:p w:rsidR="00183CA0" w:rsidRDefault="00183CA0"/>
          <w:tbl>
            <w:tblPr>
              <w:tblW w:w="10207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ook w:val="04A0" w:firstRow="1" w:lastRow="0" w:firstColumn="1" w:lastColumn="0" w:noHBand="0" w:noVBand="1"/>
            </w:tblPr>
            <w:tblGrid>
              <w:gridCol w:w="5070"/>
              <w:gridCol w:w="5137"/>
            </w:tblGrid>
            <w:tr w:rsidR="00E40DD4" w:rsidRPr="002A4EBE" w:rsidTr="00592214">
              <w:tc>
                <w:tcPr>
                  <w:tcW w:w="5070" w:type="dxa"/>
                  <w:shd w:val="clear" w:color="auto" w:fill="auto"/>
                </w:tcPr>
                <w:p w:rsidR="00E40DD4" w:rsidRPr="002A4EBE" w:rsidRDefault="00E40DD4" w:rsidP="002A4EBE">
                  <w:pPr>
                    <w:pStyle w:val="Sinespaciado"/>
                    <w:jc w:val="center"/>
                    <w:rPr>
                      <w:rFonts w:ascii="Trebuchet MS" w:hAnsi="Trebuchet MS"/>
                      <w:kern w:val="18"/>
                      <w:sz w:val="24"/>
                      <w:szCs w:val="24"/>
                    </w:rPr>
                  </w:pPr>
                </w:p>
                <w:p w:rsidR="00E40DD4" w:rsidRPr="002A4EBE" w:rsidRDefault="00E40DD4" w:rsidP="002A4EBE">
                  <w:pPr>
                    <w:pStyle w:val="Sinespaciado"/>
                    <w:jc w:val="center"/>
                    <w:rPr>
                      <w:rFonts w:ascii="Trebuchet MS" w:hAnsi="Trebuchet MS"/>
                      <w:kern w:val="18"/>
                      <w:sz w:val="24"/>
                      <w:szCs w:val="24"/>
                    </w:rPr>
                  </w:pPr>
                  <w:r w:rsidRPr="002A4EBE">
                    <w:rPr>
                      <w:rFonts w:ascii="Trebuchet MS" w:hAnsi="Trebuchet MS"/>
                      <w:kern w:val="18"/>
                      <w:sz w:val="24"/>
                      <w:szCs w:val="24"/>
                    </w:rPr>
                    <w:t>Guillermo Amado Alcaraz Cross</w:t>
                  </w:r>
                </w:p>
                <w:p w:rsidR="00E40DD4" w:rsidRPr="002A4EBE" w:rsidRDefault="00E40DD4" w:rsidP="002A4EBE">
                  <w:pPr>
                    <w:pStyle w:val="Sinespaciado"/>
                    <w:jc w:val="center"/>
                    <w:rPr>
                      <w:rFonts w:ascii="Trebuchet MS" w:hAnsi="Trebuchet MS"/>
                      <w:kern w:val="18"/>
                      <w:sz w:val="24"/>
                      <w:szCs w:val="24"/>
                    </w:rPr>
                  </w:pPr>
                  <w:r w:rsidRPr="002A4EBE">
                    <w:rPr>
                      <w:rFonts w:ascii="Trebuchet MS" w:hAnsi="Trebuchet MS"/>
                      <w:kern w:val="18"/>
                      <w:sz w:val="24"/>
                      <w:szCs w:val="24"/>
                    </w:rPr>
                    <w:t>Consejero presidente</w:t>
                  </w:r>
                </w:p>
              </w:tc>
              <w:tc>
                <w:tcPr>
                  <w:tcW w:w="5137" w:type="dxa"/>
                  <w:shd w:val="clear" w:color="auto" w:fill="auto"/>
                </w:tcPr>
                <w:p w:rsidR="00E40DD4" w:rsidRDefault="00E40DD4" w:rsidP="002A4EBE">
                  <w:pPr>
                    <w:pStyle w:val="Sinespaciado"/>
                    <w:jc w:val="center"/>
                    <w:rPr>
                      <w:rFonts w:ascii="Trebuchet MS" w:hAnsi="Trebuchet MS"/>
                      <w:kern w:val="18"/>
                      <w:sz w:val="24"/>
                      <w:szCs w:val="24"/>
                    </w:rPr>
                  </w:pPr>
                </w:p>
                <w:p w:rsidR="00E40DD4" w:rsidRPr="002A4EBE" w:rsidRDefault="00E40DD4" w:rsidP="002A4EBE">
                  <w:pPr>
                    <w:pStyle w:val="Sinespaciado"/>
                    <w:jc w:val="center"/>
                    <w:rPr>
                      <w:rFonts w:ascii="Trebuchet MS" w:hAnsi="Trebuchet MS"/>
                      <w:kern w:val="18"/>
                      <w:sz w:val="24"/>
                      <w:szCs w:val="24"/>
                    </w:rPr>
                  </w:pPr>
                  <w:r w:rsidRPr="002A4EBE">
                    <w:rPr>
                      <w:rFonts w:ascii="Trebuchet MS" w:hAnsi="Trebuchet MS"/>
                      <w:kern w:val="18"/>
                      <w:sz w:val="24"/>
                      <w:szCs w:val="24"/>
                    </w:rPr>
                    <w:t>Manuel Alejandro Murillo Gutiérrez</w:t>
                  </w:r>
                </w:p>
                <w:p w:rsidR="00E40DD4" w:rsidRPr="002A4EBE" w:rsidRDefault="00E40DD4" w:rsidP="002A4EBE">
                  <w:pPr>
                    <w:pStyle w:val="Sinespaciado"/>
                    <w:jc w:val="center"/>
                    <w:rPr>
                      <w:rFonts w:ascii="Trebuchet MS" w:hAnsi="Trebuchet MS"/>
                      <w:kern w:val="18"/>
                      <w:sz w:val="24"/>
                      <w:szCs w:val="24"/>
                    </w:rPr>
                  </w:pPr>
                  <w:r w:rsidRPr="002A4EBE">
                    <w:rPr>
                      <w:rFonts w:ascii="Trebuchet MS" w:hAnsi="Trebuchet MS"/>
                      <w:kern w:val="18"/>
                      <w:sz w:val="24"/>
                      <w:szCs w:val="24"/>
                    </w:rPr>
                    <w:t>Secretario ejecutivo</w:t>
                  </w:r>
                </w:p>
              </w:tc>
            </w:tr>
          </w:tbl>
          <w:p w:rsidR="00E40DD4" w:rsidRPr="002A4EBE" w:rsidRDefault="00E40DD4" w:rsidP="002A4EBE">
            <w:pPr>
              <w:pStyle w:val="Sinespaciado"/>
              <w:jc w:val="center"/>
              <w:rPr>
                <w:rFonts w:ascii="Trebuchet MS" w:hAnsi="Trebuchet MS"/>
                <w:kern w:val="18"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:rsidR="00E40DD4" w:rsidRPr="002A4EBE" w:rsidRDefault="00E40DD4" w:rsidP="002A4EBE">
            <w:pPr>
              <w:pStyle w:val="Sinespaciado"/>
              <w:jc w:val="center"/>
              <w:rPr>
                <w:rFonts w:ascii="Trebuchet MS" w:hAnsi="Trebuchet MS"/>
                <w:kern w:val="18"/>
                <w:sz w:val="24"/>
                <w:szCs w:val="24"/>
              </w:rPr>
            </w:pPr>
          </w:p>
        </w:tc>
      </w:tr>
    </w:tbl>
    <w:p w:rsidR="00730F58" w:rsidRDefault="00730F58" w:rsidP="002A4EBE">
      <w:pPr>
        <w:shd w:val="clear" w:color="auto" w:fill="FFFFFF"/>
        <w:jc w:val="center"/>
        <w:rPr>
          <w:rFonts w:ascii="Trebuchet MS" w:hAnsi="Trebuchet MS" w:cs="Arial"/>
          <w:b/>
          <w:sz w:val="24"/>
          <w:szCs w:val="24"/>
        </w:rPr>
      </w:pPr>
    </w:p>
    <w:tbl>
      <w:tblPr>
        <w:tblW w:w="1360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756"/>
      </w:tblGrid>
      <w:tr w:rsidR="00E40DD4" w:rsidRPr="002A4EBE" w:rsidTr="00592214">
        <w:trPr>
          <w:trHeight w:val="247"/>
        </w:trPr>
        <w:tc>
          <w:tcPr>
            <w:tcW w:w="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DD4" w:rsidRPr="00815440" w:rsidRDefault="00E40DD4" w:rsidP="002A4EBE">
            <w:pPr>
              <w:jc w:val="center"/>
              <w:rPr>
                <w:rFonts w:ascii="Trebuchet MS" w:hAnsi="Trebuchet MS"/>
                <w:sz w:val="14"/>
                <w:szCs w:val="14"/>
              </w:rPr>
            </w:pPr>
          </w:p>
          <w:p w:rsidR="00E40DD4" w:rsidRPr="00815440" w:rsidRDefault="00E40DD4" w:rsidP="002A4EBE">
            <w:pPr>
              <w:jc w:val="center"/>
              <w:rPr>
                <w:rFonts w:ascii="Trebuchet MS" w:hAnsi="Trebuchet MS"/>
                <w:sz w:val="14"/>
                <w:szCs w:val="14"/>
              </w:rPr>
            </w:pPr>
            <w:r w:rsidRPr="00815440">
              <w:rPr>
                <w:rFonts w:ascii="Trebuchet MS" w:hAnsi="Trebuchet MS"/>
                <w:sz w:val="14"/>
                <w:szCs w:val="14"/>
              </w:rPr>
              <w:t>CMT</w:t>
            </w:r>
          </w:p>
          <w:p w:rsidR="00E40DD4" w:rsidRPr="00815440" w:rsidRDefault="00E40DD4" w:rsidP="002A4EBE">
            <w:pPr>
              <w:jc w:val="center"/>
              <w:rPr>
                <w:rFonts w:ascii="Trebuchet MS" w:hAnsi="Trebuchet MS"/>
                <w:sz w:val="14"/>
                <w:szCs w:val="14"/>
              </w:rPr>
            </w:pPr>
            <w:proofErr w:type="spellStart"/>
            <w:r w:rsidRPr="00815440">
              <w:rPr>
                <w:rFonts w:ascii="Trebuchet MS" w:hAnsi="Trebuchet MS"/>
                <w:sz w:val="14"/>
                <w:szCs w:val="14"/>
              </w:rPr>
              <w:t>VoBo</w:t>
            </w:r>
            <w:proofErr w:type="spellEnd"/>
          </w:p>
        </w:tc>
        <w:tc>
          <w:tcPr>
            <w:tcW w:w="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DD4" w:rsidRPr="00815440" w:rsidRDefault="00E40DD4" w:rsidP="002A4EBE">
            <w:pPr>
              <w:jc w:val="center"/>
              <w:rPr>
                <w:rFonts w:ascii="Trebuchet MS" w:hAnsi="Trebuchet MS"/>
                <w:sz w:val="14"/>
                <w:szCs w:val="14"/>
              </w:rPr>
            </w:pPr>
          </w:p>
          <w:p w:rsidR="00E40DD4" w:rsidRPr="00815440" w:rsidRDefault="00E40DD4" w:rsidP="002A4EBE">
            <w:pPr>
              <w:jc w:val="center"/>
              <w:rPr>
                <w:rFonts w:ascii="Trebuchet MS" w:hAnsi="Trebuchet MS"/>
                <w:sz w:val="14"/>
                <w:szCs w:val="14"/>
              </w:rPr>
            </w:pPr>
            <w:r w:rsidRPr="00815440">
              <w:rPr>
                <w:rFonts w:ascii="Trebuchet MS" w:hAnsi="Trebuchet MS"/>
                <w:sz w:val="14"/>
                <w:szCs w:val="14"/>
              </w:rPr>
              <w:t>TETC</w:t>
            </w:r>
          </w:p>
          <w:p w:rsidR="00E40DD4" w:rsidRPr="00815440" w:rsidRDefault="00E40DD4" w:rsidP="002A4EBE">
            <w:pPr>
              <w:jc w:val="center"/>
              <w:rPr>
                <w:rFonts w:ascii="Trebuchet MS" w:hAnsi="Trebuchet MS"/>
                <w:sz w:val="14"/>
                <w:szCs w:val="14"/>
              </w:rPr>
            </w:pPr>
            <w:r w:rsidRPr="00815440">
              <w:rPr>
                <w:rFonts w:ascii="Trebuchet MS" w:hAnsi="Trebuchet MS"/>
                <w:sz w:val="14"/>
                <w:szCs w:val="14"/>
              </w:rPr>
              <w:t>Elaboró</w:t>
            </w:r>
          </w:p>
        </w:tc>
      </w:tr>
    </w:tbl>
    <w:p w:rsidR="00E26A33" w:rsidRDefault="00E26A33" w:rsidP="002A4EBE">
      <w:pPr>
        <w:pStyle w:val="Textoindependiente"/>
        <w:shd w:val="clear" w:color="auto" w:fill="FFFFFF"/>
        <w:spacing w:after="0" w:line="240" w:lineRule="auto"/>
        <w:jc w:val="both"/>
        <w:rPr>
          <w:rFonts w:ascii="Trebuchet MS" w:hAnsi="Trebuchet MS"/>
          <w:sz w:val="24"/>
          <w:szCs w:val="24"/>
        </w:rPr>
      </w:pPr>
    </w:p>
    <w:p w:rsidR="00E26A33" w:rsidRPr="000255A6" w:rsidRDefault="00E26A33" w:rsidP="00E26A33">
      <w:pPr>
        <w:jc w:val="both"/>
        <w:rPr>
          <w:rFonts w:ascii="Trebuchet MS" w:hAnsi="Trebuchet MS"/>
          <w:sz w:val="18"/>
          <w:szCs w:val="18"/>
        </w:rPr>
      </w:pPr>
      <w:r w:rsidRPr="000255A6">
        <w:rPr>
          <w:rFonts w:ascii="Trebuchet MS" w:hAnsi="Trebuchet MS"/>
          <w:sz w:val="18"/>
          <w:szCs w:val="18"/>
        </w:rPr>
        <w:t xml:space="preserve">El suscrito secretario del Instituto Electoral y de Participación Ciudadana del Estado de Jalisco, con fundamento en lo establecido por los artículos 143, párrafo 2, fracción XXX del Código Electoral  del Estado de Jalisco y 10, párrafo 1, fracción V y 45, párrafo 5 del Reglamento de Sesiones del Consejo General de este organismo, hago constar que el presente acuerdo fue aprobado en sesión </w:t>
      </w:r>
      <w:r>
        <w:rPr>
          <w:rFonts w:ascii="Trebuchet MS" w:hAnsi="Trebuchet MS"/>
          <w:sz w:val="18"/>
          <w:szCs w:val="18"/>
        </w:rPr>
        <w:t>extra</w:t>
      </w:r>
      <w:r w:rsidRPr="000255A6">
        <w:rPr>
          <w:rFonts w:ascii="Trebuchet MS" w:hAnsi="Trebuchet MS"/>
          <w:sz w:val="18"/>
          <w:szCs w:val="18"/>
        </w:rPr>
        <w:t xml:space="preserve">ordinaria del Consejo General celebrada el </w:t>
      </w:r>
      <w:r>
        <w:rPr>
          <w:rFonts w:ascii="Trebuchet MS" w:hAnsi="Trebuchet MS"/>
          <w:sz w:val="18"/>
          <w:szCs w:val="18"/>
        </w:rPr>
        <w:t>diecisiete de julio</w:t>
      </w:r>
      <w:r w:rsidRPr="000255A6">
        <w:rPr>
          <w:rFonts w:ascii="Trebuchet MS" w:hAnsi="Trebuchet MS"/>
          <w:sz w:val="18"/>
          <w:szCs w:val="18"/>
        </w:rPr>
        <w:t xml:space="preserve"> de dos mil veintiuno, por votación unánime de las y los consejeros electorales Silvia Guadalupe Bustos Vásquez</w:t>
      </w:r>
      <w:r w:rsidRPr="000255A6">
        <w:rPr>
          <w:rFonts w:ascii="Trebuchet MS" w:hAnsi="Trebuchet MS"/>
          <w:bCs/>
          <w:sz w:val="18"/>
          <w:szCs w:val="18"/>
        </w:rPr>
        <w:t>,</w:t>
      </w:r>
      <w:r w:rsidRPr="000255A6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0255A6">
        <w:rPr>
          <w:rFonts w:ascii="Trebuchet MS" w:hAnsi="Trebuchet MS"/>
          <w:sz w:val="18"/>
          <w:szCs w:val="18"/>
        </w:rPr>
        <w:t>Zoad</w:t>
      </w:r>
      <w:proofErr w:type="spellEnd"/>
      <w:r w:rsidRPr="000255A6">
        <w:rPr>
          <w:rFonts w:ascii="Trebuchet MS" w:hAnsi="Trebuchet MS"/>
          <w:sz w:val="18"/>
          <w:szCs w:val="18"/>
        </w:rPr>
        <w:t xml:space="preserve"> </w:t>
      </w:r>
      <w:proofErr w:type="spellStart"/>
      <w:r w:rsidRPr="000255A6">
        <w:rPr>
          <w:rFonts w:ascii="Trebuchet MS" w:hAnsi="Trebuchet MS"/>
          <w:sz w:val="18"/>
          <w:szCs w:val="18"/>
        </w:rPr>
        <w:t>Jeanine</w:t>
      </w:r>
      <w:proofErr w:type="spellEnd"/>
      <w:r w:rsidRPr="000255A6">
        <w:rPr>
          <w:rFonts w:ascii="Trebuchet MS" w:hAnsi="Trebuchet MS"/>
          <w:sz w:val="18"/>
          <w:szCs w:val="18"/>
        </w:rPr>
        <w:t xml:space="preserve"> García González, Miguel Godínez </w:t>
      </w:r>
      <w:proofErr w:type="spellStart"/>
      <w:r w:rsidRPr="000255A6">
        <w:rPr>
          <w:rFonts w:ascii="Trebuchet MS" w:hAnsi="Trebuchet MS"/>
          <w:sz w:val="18"/>
          <w:szCs w:val="18"/>
        </w:rPr>
        <w:t>Terríquez</w:t>
      </w:r>
      <w:proofErr w:type="spellEnd"/>
      <w:r w:rsidRPr="000255A6">
        <w:rPr>
          <w:rFonts w:ascii="Trebuchet MS" w:hAnsi="Trebuchet MS"/>
          <w:bCs/>
          <w:sz w:val="18"/>
          <w:szCs w:val="18"/>
        </w:rPr>
        <w:t>,</w:t>
      </w:r>
      <w:r w:rsidRPr="000255A6">
        <w:rPr>
          <w:rFonts w:ascii="Trebuchet MS" w:hAnsi="Trebuchet MS"/>
          <w:sz w:val="18"/>
          <w:szCs w:val="18"/>
        </w:rPr>
        <w:t xml:space="preserve"> </w:t>
      </w:r>
      <w:r w:rsidRPr="000255A6">
        <w:rPr>
          <w:rFonts w:ascii="Trebuchet MS" w:hAnsi="Trebuchet MS"/>
          <w:bCs/>
          <w:sz w:val="18"/>
          <w:szCs w:val="18"/>
        </w:rPr>
        <w:t xml:space="preserve">Moisés Pérez Vega, Brenda Judith Serafín </w:t>
      </w:r>
      <w:proofErr w:type="spellStart"/>
      <w:r w:rsidRPr="000255A6">
        <w:rPr>
          <w:rFonts w:ascii="Trebuchet MS" w:hAnsi="Trebuchet MS"/>
          <w:bCs/>
          <w:sz w:val="18"/>
          <w:szCs w:val="18"/>
        </w:rPr>
        <w:t>Morfín</w:t>
      </w:r>
      <w:proofErr w:type="spellEnd"/>
      <w:r w:rsidRPr="000255A6">
        <w:rPr>
          <w:rFonts w:ascii="Trebuchet MS" w:hAnsi="Trebuchet MS"/>
          <w:bCs/>
          <w:sz w:val="18"/>
          <w:szCs w:val="18"/>
        </w:rPr>
        <w:t xml:space="preserve">, Claudia Alejandra Vargas Bautista y del consejero presidente </w:t>
      </w:r>
      <w:r w:rsidRPr="000255A6">
        <w:rPr>
          <w:rFonts w:ascii="Trebuchet MS" w:hAnsi="Trebuchet MS"/>
          <w:sz w:val="18"/>
          <w:szCs w:val="18"/>
        </w:rPr>
        <w:t>Guillermo Amado Alcaraz Cross.</w:t>
      </w:r>
      <w:r w:rsidRPr="000255A6">
        <w:rPr>
          <w:rFonts w:ascii="Trebuchet MS" w:hAnsi="Trebuchet MS" w:cs="CJNLLK+Garamond"/>
          <w:color w:val="000000"/>
          <w:sz w:val="18"/>
          <w:szCs w:val="18"/>
        </w:rPr>
        <w:t xml:space="preserve"> </w:t>
      </w:r>
      <w:r w:rsidRPr="000255A6">
        <w:rPr>
          <w:rFonts w:ascii="Trebuchet MS" w:hAnsi="Trebuchet MS"/>
          <w:sz w:val="18"/>
          <w:szCs w:val="18"/>
        </w:rPr>
        <w:t>Doy fe.</w:t>
      </w:r>
    </w:p>
    <w:p w:rsidR="00E26A33" w:rsidRDefault="00E26A33" w:rsidP="00E26A33">
      <w:pPr>
        <w:jc w:val="both"/>
        <w:rPr>
          <w:rFonts w:ascii="Trebuchet MS" w:hAnsi="Trebuchet MS"/>
          <w:sz w:val="18"/>
          <w:szCs w:val="18"/>
        </w:rPr>
      </w:pPr>
    </w:p>
    <w:p w:rsidR="00E26A33" w:rsidRPr="000255A6" w:rsidRDefault="00E26A33" w:rsidP="00E26A33">
      <w:pPr>
        <w:jc w:val="both"/>
        <w:rPr>
          <w:rFonts w:ascii="Trebuchet MS" w:hAnsi="Trebuchet MS"/>
          <w:sz w:val="18"/>
          <w:szCs w:val="18"/>
        </w:rPr>
      </w:pPr>
    </w:p>
    <w:p w:rsidR="00E26A33" w:rsidRPr="000255A6" w:rsidRDefault="00E26A33" w:rsidP="00E26A33">
      <w:pPr>
        <w:jc w:val="center"/>
        <w:rPr>
          <w:rFonts w:ascii="Trebuchet MS" w:hAnsi="Trebuchet MS" w:cs="Arial"/>
          <w:sz w:val="18"/>
          <w:szCs w:val="18"/>
        </w:rPr>
      </w:pPr>
      <w:r w:rsidRPr="000255A6">
        <w:rPr>
          <w:rFonts w:ascii="Trebuchet MS" w:hAnsi="Trebuchet MS" w:cs="Arial"/>
          <w:sz w:val="18"/>
          <w:szCs w:val="18"/>
        </w:rPr>
        <w:t>Manuel Alejandro Murillo Gutiérrez</w:t>
      </w:r>
    </w:p>
    <w:p w:rsidR="00E26A33" w:rsidRPr="000255A6" w:rsidRDefault="00E26A33" w:rsidP="00E26A33">
      <w:pPr>
        <w:jc w:val="center"/>
        <w:rPr>
          <w:rFonts w:ascii="Trebuchet MS" w:hAnsi="Trebuchet MS"/>
          <w:sz w:val="18"/>
          <w:szCs w:val="18"/>
        </w:rPr>
      </w:pPr>
      <w:r w:rsidRPr="000255A6">
        <w:rPr>
          <w:rFonts w:ascii="Trebuchet MS" w:hAnsi="Trebuchet MS" w:cs="Arial"/>
          <w:sz w:val="18"/>
          <w:szCs w:val="18"/>
        </w:rPr>
        <w:t>Secretario ejecutivo</w:t>
      </w:r>
    </w:p>
    <w:sectPr w:rsidR="00E26A33" w:rsidRPr="000255A6" w:rsidSect="001249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2242" w:h="15842" w:code="1"/>
      <w:pgMar w:top="1418" w:right="1701" w:bottom="1418" w:left="1701" w:header="737" w:footer="13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155" w:rsidRDefault="00AA5155" w:rsidP="00A55B57">
      <w:r>
        <w:separator/>
      </w:r>
    </w:p>
  </w:endnote>
  <w:endnote w:type="continuationSeparator" w:id="0">
    <w:p w:rsidR="00AA5155" w:rsidRDefault="00AA5155" w:rsidP="00A55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*Tahoma-8179-Identity-H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JNLLK+Garamon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A2D" w:rsidRDefault="005F282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74A2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474A2D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474A2D" w:rsidRDefault="00474A2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8406309"/>
      <w:docPartObj>
        <w:docPartGallery w:val="Page Numbers (Bottom of Page)"/>
        <w:docPartUnique/>
      </w:docPartObj>
    </w:sdtPr>
    <w:sdtEndPr>
      <w:rPr>
        <w:rFonts w:ascii="Trebuchet MS" w:hAnsi="Trebuchet MS"/>
      </w:rPr>
    </w:sdtEndPr>
    <w:sdtContent>
      <w:sdt>
        <w:sdtPr>
          <w:id w:val="860082579"/>
          <w:docPartObj>
            <w:docPartGallery w:val="Page Numbers (Top of Page)"/>
            <w:docPartUnique/>
          </w:docPartObj>
        </w:sdtPr>
        <w:sdtEndPr>
          <w:rPr>
            <w:rFonts w:ascii="Trebuchet MS" w:hAnsi="Trebuchet MS"/>
          </w:rPr>
        </w:sdtEndPr>
        <w:sdtContent>
          <w:p w:rsidR="00474A2D" w:rsidRPr="0095451B" w:rsidRDefault="00474A2D">
            <w:pPr>
              <w:pStyle w:val="Piedepgina"/>
              <w:jc w:val="right"/>
              <w:rPr>
                <w:rFonts w:ascii="Trebuchet MS" w:hAnsi="Trebuchet MS"/>
              </w:rPr>
            </w:pPr>
            <w:r w:rsidRPr="0095451B">
              <w:rPr>
                <w:rFonts w:ascii="Trebuchet MS" w:hAnsi="Trebuchet MS"/>
              </w:rPr>
              <w:t xml:space="preserve">Página </w:t>
            </w:r>
            <w:r w:rsidR="005F2820" w:rsidRPr="0095451B">
              <w:rPr>
                <w:rFonts w:ascii="Trebuchet MS" w:hAnsi="Trebuchet MS"/>
                <w:b/>
                <w:bCs/>
              </w:rPr>
              <w:fldChar w:fldCharType="begin"/>
            </w:r>
            <w:r w:rsidRPr="0095451B">
              <w:rPr>
                <w:rFonts w:ascii="Trebuchet MS" w:hAnsi="Trebuchet MS"/>
                <w:b/>
                <w:bCs/>
              </w:rPr>
              <w:instrText>PAGE</w:instrText>
            </w:r>
            <w:r w:rsidR="005F2820" w:rsidRPr="0095451B">
              <w:rPr>
                <w:rFonts w:ascii="Trebuchet MS" w:hAnsi="Trebuchet MS"/>
                <w:b/>
                <w:bCs/>
              </w:rPr>
              <w:fldChar w:fldCharType="separate"/>
            </w:r>
            <w:r w:rsidR="00F431B9">
              <w:rPr>
                <w:rFonts w:ascii="Trebuchet MS" w:hAnsi="Trebuchet MS"/>
                <w:b/>
                <w:bCs/>
                <w:noProof/>
              </w:rPr>
              <w:t>1</w:t>
            </w:r>
            <w:r w:rsidR="005F2820" w:rsidRPr="0095451B">
              <w:rPr>
                <w:rFonts w:ascii="Trebuchet MS" w:hAnsi="Trebuchet MS"/>
                <w:b/>
                <w:bCs/>
              </w:rPr>
              <w:fldChar w:fldCharType="end"/>
            </w:r>
            <w:r w:rsidRPr="0095451B">
              <w:rPr>
                <w:rFonts w:ascii="Trebuchet MS" w:hAnsi="Trebuchet MS"/>
              </w:rPr>
              <w:t xml:space="preserve"> de </w:t>
            </w:r>
            <w:r w:rsidR="005F2820" w:rsidRPr="0095451B">
              <w:rPr>
                <w:rFonts w:ascii="Trebuchet MS" w:hAnsi="Trebuchet MS"/>
                <w:b/>
                <w:bCs/>
              </w:rPr>
              <w:fldChar w:fldCharType="begin"/>
            </w:r>
            <w:r w:rsidRPr="0095451B">
              <w:rPr>
                <w:rFonts w:ascii="Trebuchet MS" w:hAnsi="Trebuchet MS"/>
                <w:b/>
                <w:bCs/>
              </w:rPr>
              <w:instrText>NUMPAGES</w:instrText>
            </w:r>
            <w:r w:rsidR="005F2820" w:rsidRPr="0095451B">
              <w:rPr>
                <w:rFonts w:ascii="Trebuchet MS" w:hAnsi="Trebuchet MS"/>
                <w:b/>
                <w:bCs/>
              </w:rPr>
              <w:fldChar w:fldCharType="separate"/>
            </w:r>
            <w:r w:rsidR="00F431B9">
              <w:rPr>
                <w:rFonts w:ascii="Trebuchet MS" w:hAnsi="Trebuchet MS"/>
                <w:b/>
                <w:bCs/>
                <w:noProof/>
              </w:rPr>
              <w:t>6</w:t>
            </w:r>
            <w:r w:rsidR="005F2820" w:rsidRPr="0095451B">
              <w:rPr>
                <w:rFonts w:ascii="Trebuchet MS" w:hAnsi="Trebuchet MS"/>
                <w:b/>
                <w:bCs/>
              </w:rPr>
              <w:fldChar w:fldCharType="end"/>
            </w:r>
          </w:p>
        </w:sdtContent>
      </w:sdt>
    </w:sdtContent>
  </w:sdt>
  <w:p w:rsidR="00474A2D" w:rsidRPr="0095451B" w:rsidRDefault="00474A2D" w:rsidP="0095451B">
    <w:pPr>
      <w:pStyle w:val="Piedepgina"/>
      <w:ind w:right="360"/>
      <w:rPr>
        <w:rFonts w:ascii="Trebuchet MS" w:hAnsi="Trebuchet MS" w:cs="Arial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155" w:rsidRDefault="00AA5155" w:rsidP="00A55B57">
      <w:r>
        <w:separator/>
      </w:r>
    </w:p>
  </w:footnote>
  <w:footnote w:type="continuationSeparator" w:id="0">
    <w:p w:rsidR="00AA5155" w:rsidRDefault="00AA5155" w:rsidP="00A55B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3B8" w:rsidRDefault="002853B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2BB" w:rsidRDefault="001249EF" w:rsidP="001249EF">
    <w:pPr>
      <w:pStyle w:val="Encabezado"/>
      <w:jc w:val="both"/>
      <w:rPr>
        <w:rFonts w:ascii="Trebuchet MS" w:hAnsi="Trebuchet MS" w:cs="Arial"/>
        <w:b/>
        <w:sz w:val="26"/>
        <w:szCs w:val="26"/>
      </w:rPr>
    </w:pPr>
    <w:r w:rsidRPr="001249EF">
      <w:rPr>
        <w:rFonts w:ascii="Trebuchet MS" w:hAnsi="Trebuchet MS" w:cs="Arial"/>
        <w:b/>
        <w:noProof/>
        <w:sz w:val="26"/>
        <w:szCs w:val="26"/>
        <w:lang w:eastAsia="es-MX"/>
      </w:rPr>
      <w:drawing>
        <wp:inline distT="0" distB="0" distL="0" distR="0" wp14:anchorId="1102B642" wp14:editId="3016CC62">
          <wp:extent cx="1200150" cy="733425"/>
          <wp:effectExtent l="19050" t="0" r="0" b="0"/>
          <wp:docPr id="2" name="Imagen 1" descr="cid:image003.jpg@01CFF827.23EB2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id:image003.jpg@01CFF827.23EB26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C4F02" w:rsidRDefault="00DC4F02" w:rsidP="001249EF">
    <w:pPr>
      <w:pStyle w:val="Encabezado"/>
      <w:jc w:val="both"/>
      <w:rPr>
        <w:rFonts w:ascii="Trebuchet MS" w:hAnsi="Trebuchet MS" w:cs="Arial"/>
        <w:b/>
        <w:sz w:val="26"/>
        <w:szCs w:val="26"/>
      </w:rPr>
    </w:pPr>
    <w:r>
      <w:rPr>
        <w:rFonts w:ascii="Trebuchet MS" w:hAnsi="Trebuchet MS" w:cs="Arial"/>
        <w:b/>
        <w:sz w:val="26"/>
        <w:szCs w:val="26"/>
      </w:rPr>
      <w:tab/>
    </w:r>
    <w:r>
      <w:rPr>
        <w:rFonts w:ascii="Trebuchet MS" w:hAnsi="Trebuchet MS" w:cs="Arial"/>
        <w:b/>
        <w:sz w:val="26"/>
        <w:szCs w:val="26"/>
      </w:rPr>
      <w:tab/>
      <w:t>IEPC-ACG-298/2021</w:t>
    </w:r>
  </w:p>
  <w:p w:rsidR="00CA1115" w:rsidRDefault="00DF4114" w:rsidP="001249EF">
    <w:pPr>
      <w:pStyle w:val="Encabezado"/>
      <w:jc w:val="both"/>
      <w:rPr>
        <w:rFonts w:ascii="Trebuchet MS" w:hAnsi="Trebuchet MS" w:cs="Arial"/>
        <w:b/>
        <w:sz w:val="26"/>
        <w:szCs w:val="26"/>
      </w:rPr>
    </w:pPr>
    <w:r>
      <w:rPr>
        <w:rFonts w:ascii="Trebuchet MS" w:hAnsi="Trebuchet MS" w:cs="Arial"/>
        <w:b/>
        <w:sz w:val="26"/>
        <w:szCs w:val="26"/>
      </w:rPr>
      <w:tab/>
    </w:r>
    <w:r w:rsidR="00076F14">
      <w:rPr>
        <w:rFonts w:ascii="Trebuchet MS" w:hAnsi="Trebuchet MS" w:cs="Arial"/>
        <w:b/>
        <w:sz w:val="26"/>
        <w:szCs w:val="26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53B8" w:rsidRDefault="002853B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48E5"/>
    <w:multiLevelType w:val="hybridMultilevel"/>
    <w:tmpl w:val="832E08F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B57"/>
    <w:rsid w:val="0000681C"/>
    <w:rsid w:val="000161C2"/>
    <w:rsid w:val="0002614B"/>
    <w:rsid w:val="00030DF8"/>
    <w:rsid w:val="000350E0"/>
    <w:rsid w:val="00036BAA"/>
    <w:rsid w:val="00037A58"/>
    <w:rsid w:val="00041D3D"/>
    <w:rsid w:val="00042D43"/>
    <w:rsid w:val="000555F1"/>
    <w:rsid w:val="00056F44"/>
    <w:rsid w:val="00060035"/>
    <w:rsid w:val="00062C55"/>
    <w:rsid w:val="00062F91"/>
    <w:rsid w:val="0007571B"/>
    <w:rsid w:val="00076461"/>
    <w:rsid w:val="00076F14"/>
    <w:rsid w:val="00084E63"/>
    <w:rsid w:val="000864EE"/>
    <w:rsid w:val="00096837"/>
    <w:rsid w:val="000B155E"/>
    <w:rsid w:val="000B16DB"/>
    <w:rsid w:val="000B1D18"/>
    <w:rsid w:val="000B3F20"/>
    <w:rsid w:val="000B5D65"/>
    <w:rsid w:val="000C039C"/>
    <w:rsid w:val="000C05A5"/>
    <w:rsid w:val="000C2F31"/>
    <w:rsid w:val="000C7D5E"/>
    <w:rsid w:val="000C7ECA"/>
    <w:rsid w:val="000E3C22"/>
    <w:rsid w:val="000E6AEB"/>
    <w:rsid w:val="000F007A"/>
    <w:rsid w:val="000F395B"/>
    <w:rsid w:val="000F4A9C"/>
    <w:rsid w:val="000F7C1E"/>
    <w:rsid w:val="00105804"/>
    <w:rsid w:val="001125ED"/>
    <w:rsid w:val="001249EF"/>
    <w:rsid w:val="00127A5D"/>
    <w:rsid w:val="00127EF7"/>
    <w:rsid w:val="00133332"/>
    <w:rsid w:val="001414BE"/>
    <w:rsid w:val="00142DAD"/>
    <w:rsid w:val="0016104C"/>
    <w:rsid w:val="00162EED"/>
    <w:rsid w:val="001657CE"/>
    <w:rsid w:val="00166896"/>
    <w:rsid w:val="00167692"/>
    <w:rsid w:val="00167F48"/>
    <w:rsid w:val="00171F43"/>
    <w:rsid w:val="00172FA0"/>
    <w:rsid w:val="001734E3"/>
    <w:rsid w:val="0017603C"/>
    <w:rsid w:val="00183CA0"/>
    <w:rsid w:val="0019770B"/>
    <w:rsid w:val="001A3523"/>
    <w:rsid w:val="001A74C1"/>
    <w:rsid w:val="001A754E"/>
    <w:rsid w:val="001B3948"/>
    <w:rsid w:val="001B44FB"/>
    <w:rsid w:val="001B70A1"/>
    <w:rsid w:val="001C0673"/>
    <w:rsid w:val="001C171F"/>
    <w:rsid w:val="001C3A2D"/>
    <w:rsid w:val="001C7756"/>
    <w:rsid w:val="001D470F"/>
    <w:rsid w:val="001D765E"/>
    <w:rsid w:val="001E3360"/>
    <w:rsid w:val="001E6843"/>
    <w:rsid w:val="001F2C19"/>
    <w:rsid w:val="001F3A53"/>
    <w:rsid w:val="001F4C30"/>
    <w:rsid w:val="001F5DA5"/>
    <w:rsid w:val="001F6A35"/>
    <w:rsid w:val="002003D7"/>
    <w:rsid w:val="00203A0B"/>
    <w:rsid w:val="00211DAF"/>
    <w:rsid w:val="0021291E"/>
    <w:rsid w:val="00213777"/>
    <w:rsid w:val="00214C52"/>
    <w:rsid w:val="00216D85"/>
    <w:rsid w:val="00217895"/>
    <w:rsid w:val="002206AD"/>
    <w:rsid w:val="00220B88"/>
    <w:rsid w:val="00222E22"/>
    <w:rsid w:val="0022365B"/>
    <w:rsid w:val="002355FD"/>
    <w:rsid w:val="00236F4C"/>
    <w:rsid w:val="00241AFC"/>
    <w:rsid w:val="00246C6D"/>
    <w:rsid w:val="0025030D"/>
    <w:rsid w:val="002546C1"/>
    <w:rsid w:val="0025633D"/>
    <w:rsid w:val="00257C15"/>
    <w:rsid w:val="00265559"/>
    <w:rsid w:val="0027316B"/>
    <w:rsid w:val="00274685"/>
    <w:rsid w:val="00276301"/>
    <w:rsid w:val="00281A1E"/>
    <w:rsid w:val="00282194"/>
    <w:rsid w:val="0028376C"/>
    <w:rsid w:val="002853B8"/>
    <w:rsid w:val="002879E4"/>
    <w:rsid w:val="00287E0D"/>
    <w:rsid w:val="002903FA"/>
    <w:rsid w:val="00291837"/>
    <w:rsid w:val="002919FF"/>
    <w:rsid w:val="002934E6"/>
    <w:rsid w:val="002950E3"/>
    <w:rsid w:val="002A4EB9"/>
    <w:rsid w:val="002A4EBE"/>
    <w:rsid w:val="002B6F5F"/>
    <w:rsid w:val="002C013D"/>
    <w:rsid w:val="002C01AE"/>
    <w:rsid w:val="002C0649"/>
    <w:rsid w:val="002C15BF"/>
    <w:rsid w:val="002C23D1"/>
    <w:rsid w:val="002D17DE"/>
    <w:rsid w:val="002E5D09"/>
    <w:rsid w:val="002E7155"/>
    <w:rsid w:val="002E7DAE"/>
    <w:rsid w:val="002F0538"/>
    <w:rsid w:val="002F1732"/>
    <w:rsid w:val="002F34B0"/>
    <w:rsid w:val="00307097"/>
    <w:rsid w:val="00311959"/>
    <w:rsid w:val="0031588A"/>
    <w:rsid w:val="00324BB1"/>
    <w:rsid w:val="003304DD"/>
    <w:rsid w:val="00331E1B"/>
    <w:rsid w:val="0033384B"/>
    <w:rsid w:val="00341004"/>
    <w:rsid w:val="00350FFF"/>
    <w:rsid w:val="003510C5"/>
    <w:rsid w:val="003558D8"/>
    <w:rsid w:val="0036641C"/>
    <w:rsid w:val="00372ACF"/>
    <w:rsid w:val="00391DDC"/>
    <w:rsid w:val="00392EF2"/>
    <w:rsid w:val="003A2073"/>
    <w:rsid w:val="003A602B"/>
    <w:rsid w:val="003A6A80"/>
    <w:rsid w:val="003B5F26"/>
    <w:rsid w:val="003C0C8A"/>
    <w:rsid w:val="003C1822"/>
    <w:rsid w:val="003C3FD1"/>
    <w:rsid w:val="003C48CA"/>
    <w:rsid w:val="003C4AA0"/>
    <w:rsid w:val="003D3F03"/>
    <w:rsid w:val="003E22E1"/>
    <w:rsid w:val="003F3750"/>
    <w:rsid w:val="00404E62"/>
    <w:rsid w:val="00406C5D"/>
    <w:rsid w:val="004127D6"/>
    <w:rsid w:val="00423128"/>
    <w:rsid w:val="00427E66"/>
    <w:rsid w:val="00432F65"/>
    <w:rsid w:val="00433624"/>
    <w:rsid w:val="00433D1F"/>
    <w:rsid w:val="00435DF3"/>
    <w:rsid w:val="0044298F"/>
    <w:rsid w:val="00443A30"/>
    <w:rsid w:val="00450430"/>
    <w:rsid w:val="00462F1C"/>
    <w:rsid w:val="00467226"/>
    <w:rsid w:val="00474A2D"/>
    <w:rsid w:val="0048039D"/>
    <w:rsid w:val="00481CD1"/>
    <w:rsid w:val="00487736"/>
    <w:rsid w:val="00491558"/>
    <w:rsid w:val="004966F3"/>
    <w:rsid w:val="004A071A"/>
    <w:rsid w:val="004A5D11"/>
    <w:rsid w:val="004A799B"/>
    <w:rsid w:val="004B1876"/>
    <w:rsid w:val="004B1EC7"/>
    <w:rsid w:val="004B7169"/>
    <w:rsid w:val="004C02E5"/>
    <w:rsid w:val="004C40B4"/>
    <w:rsid w:val="004C67C0"/>
    <w:rsid w:val="004E0B8F"/>
    <w:rsid w:val="004E3043"/>
    <w:rsid w:val="004E50F5"/>
    <w:rsid w:val="004E7D53"/>
    <w:rsid w:val="004E7FB0"/>
    <w:rsid w:val="0050067C"/>
    <w:rsid w:val="0050266D"/>
    <w:rsid w:val="00502BE0"/>
    <w:rsid w:val="005164D9"/>
    <w:rsid w:val="00517A60"/>
    <w:rsid w:val="00521DF2"/>
    <w:rsid w:val="00522EA3"/>
    <w:rsid w:val="00523180"/>
    <w:rsid w:val="00532B8E"/>
    <w:rsid w:val="00535049"/>
    <w:rsid w:val="005356C4"/>
    <w:rsid w:val="005366F5"/>
    <w:rsid w:val="0054234C"/>
    <w:rsid w:val="005528E6"/>
    <w:rsid w:val="0056186A"/>
    <w:rsid w:val="00564BEB"/>
    <w:rsid w:val="00583D16"/>
    <w:rsid w:val="00590405"/>
    <w:rsid w:val="005908D9"/>
    <w:rsid w:val="005A0160"/>
    <w:rsid w:val="005A3CCD"/>
    <w:rsid w:val="005C0A50"/>
    <w:rsid w:val="005C3538"/>
    <w:rsid w:val="005D3844"/>
    <w:rsid w:val="005E5BCF"/>
    <w:rsid w:val="005F26EF"/>
    <w:rsid w:val="005F2820"/>
    <w:rsid w:val="005F2E7D"/>
    <w:rsid w:val="005F5C8F"/>
    <w:rsid w:val="005F6289"/>
    <w:rsid w:val="005F64D0"/>
    <w:rsid w:val="005F7395"/>
    <w:rsid w:val="00600D5D"/>
    <w:rsid w:val="006013D1"/>
    <w:rsid w:val="0060664D"/>
    <w:rsid w:val="00610B2C"/>
    <w:rsid w:val="00611C69"/>
    <w:rsid w:val="00611CE9"/>
    <w:rsid w:val="00611E2F"/>
    <w:rsid w:val="006155FA"/>
    <w:rsid w:val="006219A8"/>
    <w:rsid w:val="00623E21"/>
    <w:rsid w:val="006304FA"/>
    <w:rsid w:val="00643D69"/>
    <w:rsid w:val="00644008"/>
    <w:rsid w:val="00651AD6"/>
    <w:rsid w:val="00655496"/>
    <w:rsid w:val="00655730"/>
    <w:rsid w:val="00661297"/>
    <w:rsid w:val="0066313D"/>
    <w:rsid w:val="00663A58"/>
    <w:rsid w:val="0066412C"/>
    <w:rsid w:val="00667CDE"/>
    <w:rsid w:val="00671E93"/>
    <w:rsid w:val="00680D68"/>
    <w:rsid w:val="006917B9"/>
    <w:rsid w:val="006939C0"/>
    <w:rsid w:val="0069471A"/>
    <w:rsid w:val="006A4C76"/>
    <w:rsid w:val="006B24EB"/>
    <w:rsid w:val="006B4042"/>
    <w:rsid w:val="006B6EFB"/>
    <w:rsid w:val="006C12DC"/>
    <w:rsid w:val="006C1AF0"/>
    <w:rsid w:val="006C4EC9"/>
    <w:rsid w:val="006C5074"/>
    <w:rsid w:val="006D29C4"/>
    <w:rsid w:val="006D34DA"/>
    <w:rsid w:val="006D71EE"/>
    <w:rsid w:val="006D7BAB"/>
    <w:rsid w:val="006E046A"/>
    <w:rsid w:val="006E09D0"/>
    <w:rsid w:val="006F1528"/>
    <w:rsid w:val="006F2B26"/>
    <w:rsid w:val="006F3599"/>
    <w:rsid w:val="006F6AFD"/>
    <w:rsid w:val="006F7DBD"/>
    <w:rsid w:val="00700489"/>
    <w:rsid w:val="007025E8"/>
    <w:rsid w:val="00703EED"/>
    <w:rsid w:val="00704B61"/>
    <w:rsid w:val="00710230"/>
    <w:rsid w:val="007201EB"/>
    <w:rsid w:val="00724EE7"/>
    <w:rsid w:val="007301C2"/>
    <w:rsid w:val="00730F58"/>
    <w:rsid w:val="0073147D"/>
    <w:rsid w:val="00734B8B"/>
    <w:rsid w:val="007422B0"/>
    <w:rsid w:val="00742844"/>
    <w:rsid w:val="00747FFE"/>
    <w:rsid w:val="0075079E"/>
    <w:rsid w:val="007529EB"/>
    <w:rsid w:val="00753462"/>
    <w:rsid w:val="00753D92"/>
    <w:rsid w:val="00754EE0"/>
    <w:rsid w:val="00755A4F"/>
    <w:rsid w:val="00765474"/>
    <w:rsid w:val="00766BFD"/>
    <w:rsid w:val="007718D4"/>
    <w:rsid w:val="0077704B"/>
    <w:rsid w:val="00780CEE"/>
    <w:rsid w:val="00781895"/>
    <w:rsid w:val="007834FD"/>
    <w:rsid w:val="00786FE5"/>
    <w:rsid w:val="00790E08"/>
    <w:rsid w:val="007922BB"/>
    <w:rsid w:val="00793D4C"/>
    <w:rsid w:val="007A1AA7"/>
    <w:rsid w:val="007A3D7A"/>
    <w:rsid w:val="007B695E"/>
    <w:rsid w:val="007C355E"/>
    <w:rsid w:val="007C75D9"/>
    <w:rsid w:val="007D3EA2"/>
    <w:rsid w:val="007D42F1"/>
    <w:rsid w:val="007D7C05"/>
    <w:rsid w:val="007E003C"/>
    <w:rsid w:val="007E049E"/>
    <w:rsid w:val="007E04D1"/>
    <w:rsid w:val="007F012D"/>
    <w:rsid w:val="007F20A6"/>
    <w:rsid w:val="008024DB"/>
    <w:rsid w:val="0080480D"/>
    <w:rsid w:val="008060BA"/>
    <w:rsid w:val="00814396"/>
    <w:rsid w:val="0081520E"/>
    <w:rsid w:val="00815440"/>
    <w:rsid w:val="00821716"/>
    <w:rsid w:val="00821D9B"/>
    <w:rsid w:val="008266AC"/>
    <w:rsid w:val="00836343"/>
    <w:rsid w:val="0084060C"/>
    <w:rsid w:val="00856293"/>
    <w:rsid w:val="008778FE"/>
    <w:rsid w:val="00883366"/>
    <w:rsid w:val="00887A3F"/>
    <w:rsid w:val="00894612"/>
    <w:rsid w:val="008973E5"/>
    <w:rsid w:val="008A06E5"/>
    <w:rsid w:val="008A25DE"/>
    <w:rsid w:val="008B3E4F"/>
    <w:rsid w:val="008B54F2"/>
    <w:rsid w:val="008B7E2C"/>
    <w:rsid w:val="008B7FCC"/>
    <w:rsid w:val="008C3472"/>
    <w:rsid w:val="008C3971"/>
    <w:rsid w:val="008C3BA7"/>
    <w:rsid w:val="008D1DA9"/>
    <w:rsid w:val="008D1EA3"/>
    <w:rsid w:val="008D3CDE"/>
    <w:rsid w:val="008D513D"/>
    <w:rsid w:val="008D5640"/>
    <w:rsid w:val="008E282F"/>
    <w:rsid w:val="008E5658"/>
    <w:rsid w:val="008E66B2"/>
    <w:rsid w:val="008E71A3"/>
    <w:rsid w:val="008F42CA"/>
    <w:rsid w:val="008F73C6"/>
    <w:rsid w:val="009025A1"/>
    <w:rsid w:val="009052C3"/>
    <w:rsid w:val="00906A8A"/>
    <w:rsid w:val="009174EA"/>
    <w:rsid w:val="0092503D"/>
    <w:rsid w:val="00925734"/>
    <w:rsid w:val="00930BEB"/>
    <w:rsid w:val="00935470"/>
    <w:rsid w:val="0093564D"/>
    <w:rsid w:val="00946DF6"/>
    <w:rsid w:val="0095451B"/>
    <w:rsid w:val="00967C14"/>
    <w:rsid w:val="009741D6"/>
    <w:rsid w:val="009748D5"/>
    <w:rsid w:val="00976444"/>
    <w:rsid w:val="00977CC1"/>
    <w:rsid w:val="00982453"/>
    <w:rsid w:val="00982D1A"/>
    <w:rsid w:val="00987045"/>
    <w:rsid w:val="009A02E2"/>
    <w:rsid w:val="009A23C8"/>
    <w:rsid w:val="009B4DF4"/>
    <w:rsid w:val="009C4624"/>
    <w:rsid w:val="009C5E41"/>
    <w:rsid w:val="009D2A42"/>
    <w:rsid w:val="009D474F"/>
    <w:rsid w:val="009D5641"/>
    <w:rsid w:val="009D6166"/>
    <w:rsid w:val="009E4DF4"/>
    <w:rsid w:val="009E7E76"/>
    <w:rsid w:val="009F0A6A"/>
    <w:rsid w:val="009F14EC"/>
    <w:rsid w:val="009F2748"/>
    <w:rsid w:val="00A057D5"/>
    <w:rsid w:val="00A12914"/>
    <w:rsid w:val="00A30F30"/>
    <w:rsid w:val="00A3255B"/>
    <w:rsid w:val="00A42C86"/>
    <w:rsid w:val="00A51769"/>
    <w:rsid w:val="00A53A69"/>
    <w:rsid w:val="00A55B57"/>
    <w:rsid w:val="00A56309"/>
    <w:rsid w:val="00A61D9F"/>
    <w:rsid w:val="00A64AA1"/>
    <w:rsid w:val="00A66F16"/>
    <w:rsid w:val="00A67913"/>
    <w:rsid w:val="00A77929"/>
    <w:rsid w:val="00A812B2"/>
    <w:rsid w:val="00A854D8"/>
    <w:rsid w:val="00A96848"/>
    <w:rsid w:val="00A97517"/>
    <w:rsid w:val="00AA3623"/>
    <w:rsid w:val="00AA5155"/>
    <w:rsid w:val="00AA5EC7"/>
    <w:rsid w:val="00AB1704"/>
    <w:rsid w:val="00AB1F61"/>
    <w:rsid w:val="00AB7689"/>
    <w:rsid w:val="00AB7807"/>
    <w:rsid w:val="00AC1CAA"/>
    <w:rsid w:val="00AC7F53"/>
    <w:rsid w:val="00AD1F58"/>
    <w:rsid w:val="00AD2BFC"/>
    <w:rsid w:val="00AD431B"/>
    <w:rsid w:val="00AD477C"/>
    <w:rsid w:val="00AD590F"/>
    <w:rsid w:val="00AE330D"/>
    <w:rsid w:val="00AE68DB"/>
    <w:rsid w:val="00AF119D"/>
    <w:rsid w:val="00AF19AA"/>
    <w:rsid w:val="00AF64D1"/>
    <w:rsid w:val="00AF6A0E"/>
    <w:rsid w:val="00B06812"/>
    <w:rsid w:val="00B13973"/>
    <w:rsid w:val="00B13F7B"/>
    <w:rsid w:val="00B14304"/>
    <w:rsid w:val="00B1486D"/>
    <w:rsid w:val="00B1573C"/>
    <w:rsid w:val="00B159E4"/>
    <w:rsid w:val="00B17B49"/>
    <w:rsid w:val="00B211AA"/>
    <w:rsid w:val="00B220D5"/>
    <w:rsid w:val="00B233F3"/>
    <w:rsid w:val="00B24D03"/>
    <w:rsid w:val="00B2672D"/>
    <w:rsid w:val="00B30656"/>
    <w:rsid w:val="00B309BD"/>
    <w:rsid w:val="00B4297B"/>
    <w:rsid w:val="00B467AF"/>
    <w:rsid w:val="00B55439"/>
    <w:rsid w:val="00B62FB0"/>
    <w:rsid w:val="00B7321F"/>
    <w:rsid w:val="00B83863"/>
    <w:rsid w:val="00B86AF0"/>
    <w:rsid w:val="00B9264B"/>
    <w:rsid w:val="00BA619A"/>
    <w:rsid w:val="00BB0D5C"/>
    <w:rsid w:val="00BB7253"/>
    <w:rsid w:val="00BC45AB"/>
    <w:rsid w:val="00BD162B"/>
    <w:rsid w:val="00BD5F01"/>
    <w:rsid w:val="00BE7D6D"/>
    <w:rsid w:val="00BF0AF8"/>
    <w:rsid w:val="00BF0B04"/>
    <w:rsid w:val="00BF2D36"/>
    <w:rsid w:val="00BF2FA3"/>
    <w:rsid w:val="00BF50EA"/>
    <w:rsid w:val="00C11297"/>
    <w:rsid w:val="00C3210F"/>
    <w:rsid w:val="00C32F3A"/>
    <w:rsid w:val="00C37504"/>
    <w:rsid w:val="00C41DE6"/>
    <w:rsid w:val="00C42C33"/>
    <w:rsid w:val="00C54E09"/>
    <w:rsid w:val="00C5685F"/>
    <w:rsid w:val="00C56DE5"/>
    <w:rsid w:val="00C57088"/>
    <w:rsid w:val="00C662FF"/>
    <w:rsid w:val="00C676A7"/>
    <w:rsid w:val="00C70509"/>
    <w:rsid w:val="00C741E3"/>
    <w:rsid w:val="00C84595"/>
    <w:rsid w:val="00C85D82"/>
    <w:rsid w:val="00C90E41"/>
    <w:rsid w:val="00C90F85"/>
    <w:rsid w:val="00C921C7"/>
    <w:rsid w:val="00C94D3A"/>
    <w:rsid w:val="00C94F74"/>
    <w:rsid w:val="00C950B6"/>
    <w:rsid w:val="00CA1115"/>
    <w:rsid w:val="00CB7346"/>
    <w:rsid w:val="00CC32CF"/>
    <w:rsid w:val="00CC5497"/>
    <w:rsid w:val="00CC5693"/>
    <w:rsid w:val="00CC6878"/>
    <w:rsid w:val="00CD182B"/>
    <w:rsid w:val="00CD29D9"/>
    <w:rsid w:val="00CE6E81"/>
    <w:rsid w:val="00CF0D94"/>
    <w:rsid w:val="00CF1DC0"/>
    <w:rsid w:val="00CF53A6"/>
    <w:rsid w:val="00CF5769"/>
    <w:rsid w:val="00CF6559"/>
    <w:rsid w:val="00D115B2"/>
    <w:rsid w:val="00D12549"/>
    <w:rsid w:val="00D14301"/>
    <w:rsid w:val="00D17EC9"/>
    <w:rsid w:val="00D23CD6"/>
    <w:rsid w:val="00D25015"/>
    <w:rsid w:val="00D254AB"/>
    <w:rsid w:val="00D334F1"/>
    <w:rsid w:val="00D45034"/>
    <w:rsid w:val="00D46504"/>
    <w:rsid w:val="00D53C67"/>
    <w:rsid w:val="00D56289"/>
    <w:rsid w:val="00D66F0F"/>
    <w:rsid w:val="00D71F2F"/>
    <w:rsid w:val="00D73256"/>
    <w:rsid w:val="00D80719"/>
    <w:rsid w:val="00D820DC"/>
    <w:rsid w:val="00D84254"/>
    <w:rsid w:val="00D87707"/>
    <w:rsid w:val="00D97DD5"/>
    <w:rsid w:val="00DA0528"/>
    <w:rsid w:val="00DA3D71"/>
    <w:rsid w:val="00DA47BB"/>
    <w:rsid w:val="00DA6472"/>
    <w:rsid w:val="00DB0C77"/>
    <w:rsid w:val="00DB4363"/>
    <w:rsid w:val="00DB6DE2"/>
    <w:rsid w:val="00DB71CB"/>
    <w:rsid w:val="00DC046E"/>
    <w:rsid w:val="00DC0985"/>
    <w:rsid w:val="00DC3DE7"/>
    <w:rsid w:val="00DC4F02"/>
    <w:rsid w:val="00DC5341"/>
    <w:rsid w:val="00DC7135"/>
    <w:rsid w:val="00DC7152"/>
    <w:rsid w:val="00DC795C"/>
    <w:rsid w:val="00DD2EEA"/>
    <w:rsid w:val="00DD54D7"/>
    <w:rsid w:val="00DD7C95"/>
    <w:rsid w:val="00DE2F1B"/>
    <w:rsid w:val="00DE3DAA"/>
    <w:rsid w:val="00DE52F5"/>
    <w:rsid w:val="00DF38FA"/>
    <w:rsid w:val="00DF3A21"/>
    <w:rsid w:val="00DF4114"/>
    <w:rsid w:val="00DF419B"/>
    <w:rsid w:val="00DF5699"/>
    <w:rsid w:val="00DF6B89"/>
    <w:rsid w:val="00E016E4"/>
    <w:rsid w:val="00E0187D"/>
    <w:rsid w:val="00E04E8E"/>
    <w:rsid w:val="00E10345"/>
    <w:rsid w:val="00E1274C"/>
    <w:rsid w:val="00E20516"/>
    <w:rsid w:val="00E262A0"/>
    <w:rsid w:val="00E26716"/>
    <w:rsid w:val="00E26A33"/>
    <w:rsid w:val="00E40DD4"/>
    <w:rsid w:val="00E55638"/>
    <w:rsid w:val="00E61DC0"/>
    <w:rsid w:val="00E62DA6"/>
    <w:rsid w:val="00E6363C"/>
    <w:rsid w:val="00E65569"/>
    <w:rsid w:val="00E6621D"/>
    <w:rsid w:val="00E700E2"/>
    <w:rsid w:val="00E759D9"/>
    <w:rsid w:val="00E77E53"/>
    <w:rsid w:val="00E8032F"/>
    <w:rsid w:val="00E812D9"/>
    <w:rsid w:val="00E81ACA"/>
    <w:rsid w:val="00E82789"/>
    <w:rsid w:val="00E83536"/>
    <w:rsid w:val="00E87B34"/>
    <w:rsid w:val="00E87B41"/>
    <w:rsid w:val="00E9425D"/>
    <w:rsid w:val="00EA6B88"/>
    <w:rsid w:val="00EA6CB7"/>
    <w:rsid w:val="00EB3D2D"/>
    <w:rsid w:val="00EB4F40"/>
    <w:rsid w:val="00EB5BE7"/>
    <w:rsid w:val="00EC70CC"/>
    <w:rsid w:val="00ED3940"/>
    <w:rsid w:val="00EE2088"/>
    <w:rsid w:val="00EE2A53"/>
    <w:rsid w:val="00EE2FB3"/>
    <w:rsid w:val="00EE748E"/>
    <w:rsid w:val="00EE757B"/>
    <w:rsid w:val="00EF10CB"/>
    <w:rsid w:val="00EF37A4"/>
    <w:rsid w:val="00EF4B37"/>
    <w:rsid w:val="00EF6C40"/>
    <w:rsid w:val="00F04BE9"/>
    <w:rsid w:val="00F05818"/>
    <w:rsid w:val="00F05B3A"/>
    <w:rsid w:val="00F14DD4"/>
    <w:rsid w:val="00F23449"/>
    <w:rsid w:val="00F27D48"/>
    <w:rsid w:val="00F30436"/>
    <w:rsid w:val="00F31AE8"/>
    <w:rsid w:val="00F36EE0"/>
    <w:rsid w:val="00F40640"/>
    <w:rsid w:val="00F40EF9"/>
    <w:rsid w:val="00F431B9"/>
    <w:rsid w:val="00F51DD7"/>
    <w:rsid w:val="00F62655"/>
    <w:rsid w:val="00F65432"/>
    <w:rsid w:val="00F71F3D"/>
    <w:rsid w:val="00F85D74"/>
    <w:rsid w:val="00F91A06"/>
    <w:rsid w:val="00FA2D47"/>
    <w:rsid w:val="00FA5DEF"/>
    <w:rsid w:val="00FA69A3"/>
    <w:rsid w:val="00FC0EDB"/>
    <w:rsid w:val="00FC1085"/>
    <w:rsid w:val="00FC10CD"/>
    <w:rsid w:val="00FC43C8"/>
    <w:rsid w:val="00FC72CF"/>
    <w:rsid w:val="00FD3733"/>
    <w:rsid w:val="00FD4EF0"/>
    <w:rsid w:val="00FD5C00"/>
    <w:rsid w:val="00FE22E5"/>
    <w:rsid w:val="00FE40B2"/>
    <w:rsid w:val="00FE40EC"/>
    <w:rsid w:val="00FE4950"/>
    <w:rsid w:val="00FE6686"/>
    <w:rsid w:val="00F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55B57"/>
    <w:pPr>
      <w:tabs>
        <w:tab w:val="center" w:pos="4419"/>
        <w:tab w:val="right" w:pos="8838"/>
      </w:tabs>
    </w:pPr>
    <w:rPr>
      <w:rFonts w:ascii="Arial" w:hAnsi="Arial"/>
      <w:kern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55B57"/>
    <w:rPr>
      <w:rFonts w:ascii="Arial" w:eastAsia="Times New Roman" w:hAnsi="Arial" w:cs="Times New Roman"/>
      <w:kern w:val="18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A55B57"/>
  </w:style>
  <w:style w:type="paragraph" w:styleId="Prrafodelista">
    <w:name w:val="List Paragraph"/>
    <w:basedOn w:val="Normal"/>
    <w:uiPriority w:val="34"/>
    <w:qFormat/>
    <w:rsid w:val="00A55B57"/>
    <w:pPr>
      <w:suppressAutoHyphens/>
      <w:ind w:left="708"/>
    </w:pPr>
    <w:rPr>
      <w:sz w:val="24"/>
      <w:szCs w:val="24"/>
      <w:lang w:eastAsia="ar-SA"/>
    </w:rPr>
  </w:style>
  <w:style w:type="paragraph" w:styleId="Textoindependiente">
    <w:name w:val="Body Text"/>
    <w:basedOn w:val="Normal"/>
    <w:link w:val="TextoindependienteCar"/>
    <w:uiPriority w:val="99"/>
    <w:unhideWhenUsed/>
    <w:rsid w:val="00A55B57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55B57"/>
  </w:style>
  <w:style w:type="paragraph" w:styleId="Encabezado">
    <w:name w:val="header"/>
    <w:basedOn w:val="Normal"/>
    <w:link w:val="EncabezadoCar"/>
    <w:uiPriority w:val="99"/>
    <w:unhideWhenUsed/>
    <w:rsid w:val="00A55B5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5B5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33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3360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Texto">
    <w:name w:val="Texto"/>
    <w:basedOn w:val="Normal"/>
    <w:link w:val="TextoCar"/>
    <w:rsid w:val="001E3360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  <w:style w:type="character" w:customStyle="1" w:styleId="TextoCar">
    <w:name w:val="Texto Car"/>
    <w:link w:val="Texto"/>
    <w:locked/>
    <w:rsid w:val="001E3360"/>
    <w:rPr>
      <w:rFonts w:ascii="Arial" w:eastAsia="Times New Roman" w:hAnsi="Arial" w:cs="Arial"/>
      <w:sz w:val="18"/>
      <w:szCs w:val="18"/>
      <w:lang w:eastAsia="es-ES"/>
    </w:rPr>
  </w:style>
  <w:style w:type="paragraph" w:styleId="Sinespaciado">
    <w:name w:val="No Spacing"/>
    <w:link w:val="SinespaciadoCar"/>
    <w:qFormat/>
    <w:rsid w:val="00B467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locked/>
    <w:rsid w:val="00E40DD4"/>
    <w:rPr>
      <w:rFonts w:ascii="Calibri" w:eastAsia="Calibri" w:hAnsi="Calibri" w:cs="Times New Roman"/>
    </w:rPr>
  </w:style>
  <w:style w:type="paragraph" w:customStyle="1" w:styleId="Cuadrculamedia21">
    <w:name w:val="Cuadrícula media 21"/>
    <w:uiPriority w:val="1"/>
    <w:qFormat/>
    <w:rsid w:val="00E40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39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rsid w:val="00A55B57"/>
    <w:pPr>
      <w:tabs>
        <w:tab w:val="center" w:pos="4419"/>
        <w:tab w:val="right" w:pos="8838"/>
      </w:tabs>
    </w:pPr>
    <w:rPr>
      <w:rFonts w:ascii="Arial" w:hAnsi="Arial"/>
      <w:kern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55B57"/>
    <w:rPr>
      <w:rFonts w:ascii="Arial" w:eastAsia="Times New Roman" w:hAnsi="Arial" w:cs="Times New Roman"/>
      <w:kern w:val="18"/>
      <w:sz w:val="20"/>
      <w:szCs w:val="20"/>
      <w:lang w:val="es-ES" w:eastAsia="es-ES"/>
    </w:rPr>
  </w:style>
  <w:style w:type="character" w:styleId="Nmerodepgina">
    <w:name w:val="page number"/>
    <w:basedOn w:val="Fuentedeprrafopredeter"/>
    <w:rsid w:val="00A55B57"/>
  </w:style>
  <w:style w:type="paragraph" w:styleId="Prrafodelista">
    <w:name w:val="List Paragraph"/>
    <w:basedOn w:val="Normal"/>
    <w:uiPriority w:val="34"/>
    <w:qFormat/>
    <w:rsid w:val="00A55B57"/>
    <w:pPr>
      <w:suppressAutoHyphens/>
      <w:ind w:left="708"/>
    </w:pPr>
    <w:rPr>
      <w:sz w:val="24"/>
      <w:szCs w:val="24"/>
      <w:lang w:eastAsia="ar-SA"/>
    </w:rPr>
  </w:style>
  <w:style w:type="paragraph" w:styleId="Textoindependiente">
    <w:name w:val="Body Text"/>
    <w:basedOn w:val="Normal"/>
    <w:link w:val="TextoindependienteCar"/>
    <w:uiPriority w:val="99"/>
    <w:unhideWhenUsed/>
    <w:rsid w:val="00A55B57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55B57"/>
  </w:style>
  <w:style w:type="paragraph" w:styleId="Encabezado">
    <w:name w:val="header"/>
    <w:basedOn w:val="Normal"/>
    <w:link w:val="EncabezadoCar"/>
    <w:uiPriority w:val="99"/>
    <w:unhideWhenUsed/>
    <w:rsid w:val="00A55B5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55B57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33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3360"/>
    <w:rPr>
      <w:rFonts w:ascii="Tahoma" w:eastAsia="Times New Roman" w:hAnsi="Tahoma" w:cs="Tahoma"/>
      <w:sz w:val="16"/>
      <w:szCs w:val="16"/>
      <w:lang w:val="es-ES" w:eastAsia="es-ES"/>
    </w:rPr>
  </w:style>
  <w:style w:type="paragraph" w:customStyle="1" w:styleId="Texto">
    <w:name w:val="Texto"/>
    <w:basedOn w:val="Normal"/>
    <w:link w:val="TextoCar"/>
    <w:rsid w:val="001E3360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</w:rPr>
  </w:style>
  <w:style w:type="character" w:customStyle="1" w:styleId="TextoCar">
    <w:name w:val="Texto Car"/>
    <w:link w:val="Texto"/>
    <w:locked/>
    <w:rsid w:val="001E3360"/>
    <w:rPr>
      <w:rFonts w:ascii="Arial" w:eastAsia="Times New Roman" w:hAnsi="Arial" w:cs="Arial"/>
      <w:sz w:val="18"/>
      <w:szCs w:val="18"/>
      <w:lang w:eastAsia="es-ES"/>
    </w:rPr>
  </w:style>
  <w:style w:type="paragraph" w:styleId="Sinespaciado">
    <w:name w:val="No Spacing"/>
    <w:link w:val="SinespaciadoCar"/>
    <w:qFormat/>
    <w:rsid w:val="00B467A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inespaciadoCar">
    <w:name w:val="Sin espaciado Car"/>
    <w:link w:val="Sinespaciado"/>
    <w:locked/>
    <w:rsid w:val="00E40DD4"/>
    <w:rPr>
      <w:rFonts w:ascii="Calibri" w:eastAsia="Calibri" w:hAnsi="Calibri" w:cs="Times New Roman"/>
    </w:rPr>
  </w:style>
  <w:style w:type="paragraph" w:customStyle="1" w:styleId="Cuadrculamedia21">
    <w:name w:val="Cuadrícula media 21"/>
    <w:uiPriority w:val="1"/>
    <w:qFormat/>
    <w:rsid w:val="00E40D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391D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6B547-0ABF-4D82-91BD-2B5410FB8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2029</Words>
  <Characters>11164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Josue G. Valdivia</dc:creator>
  <cp:lastModifiedBy>Tammy Erika Torres Cornejo</cp:lastModifiedBy>
  <cp:revision>15</cp:revision>
  <cp:lastPrinted>2021-07-16T02:58:00Z</cp:lastPrinted>
  <dcterms:created xsi:type="dcterms:W3CDTF">2021-07-19T20:17:00Z</dcterms:created>
  <dcterms:modified xsi:type="dcterms:W3CDTF">2021-07-20T17:57:00Z</dcterms:modified>
</cp:coreProperties>
</file>