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B6225" w14:textId="77777777" w:rsidR="00EB3A84" w:rsidRDefault="00EB3A84" w:rsidP="00867978">
      <w:pPr>
        <w:jc w:val="both"/>
        <w:rPr>
          <w:rFonts w:ascii="Trebuchet MS" w:hAnsi="Trebuchet MS" w:cs="Arial"/>
          <w:b/>
          <w:bCs/>
          <w:sz w:val="24"/>
          <w:szCs w:val="24"/>
        </w:rPr>
      </w:pPr>
    </w:p>
    <w:p w14:paraId="2689014A" w14:textId="3A80D515" w:rsidR="00F12C8E" w:rsidRPr="00EB3A84" w:rsidRDefault="00867978" w:rsidP="00867978">
      <w:pPr>
        <w:jc w:val="both"/>
        <w:rPr>
          <w:rFonts w:ascii="Trebuchet MS" w:hAnsi="Trebuchet MS" w:cs="Arial"/>
          <w:b/>
          <w:bCs/>
          <w:sz w:val="24"/>
          <w:szCs w:val="24"/>
        </w:rPr>
      </w:pPr>
      <w:r w:rsidRPr="00EB3A84">
        <w:rPr>
          <w:rFonts w:ascii="Trebuchet MS" w:hAnsi="Trebuchet MS" w:cs="Arial"/>
          <w:b/>
          <w:bCs/>
          <w:sz w:val="24"/>
          <w:szCs w:val="24"/>
        </w:rPr>
        <w:t>INFORME QUE RINDE LA SECRETARÍA EJECUTIVA DEL INSTITUTO ELECTORAL Y DE PARTICIPACIÓN CIUDADANA DEL ESTADO DE JALISCO, DERIVADO DE LAS ACTIVIDADES REALIZADAS EL DÍA PREVIO Y DURANTE LA JORNADA ELECTORAL DERIVADO DE LAS ACTIVIDADES CONCERNIENTES AL VOTO DE LAS Y LOS JALISCIENSES RESIDENTES EN EL EXTRANJERO EN EL PROCESO ELECTORAL CONCURRENTE 2020-2021.</w:t>
      </w:r>
    </w:p>
    <w:p w14:paraId="2561D938" w14:textId="35D6F955" w:rsidR="00867978" w:rsidRPr="00EB3A84" w:rsidRDefault="00867978" w:rsidP="00867978">
      <w:pPr>
        <w:jc w:val="both"/>
        <w:rPr>
          <w:rFonts w:ascii="Trebuchet MS" w:hAnsi="Trebuchet MS" w:cs="Arial"/>
          <w:sz w:val="24"/>
          <w:szCs w:val="24"/>
        </w:rPr>
      </w:pPr>
    </w:p>
    <w:p w14:paraId="3E4E2F40" w14:textId="633D3758" w:rsidR="00C474D1" w:rsidRPr="00EB3A84" w:rsidRDefault="00BD18C4" w:rsidP="00867978">
      <w:pPr>
        <w:jc w:val="both"/>
        <w:rPr>
          <w:rFonts w:ascii="Trebuchet MS" w:hAnsi="Trebuchet MS" w:cs="Arial"/>
          <w:sz w:val="24"/>
          <w:szCs w:val="24"/>
        </w:rPr>
      </w:pPr>
      <w:r>
        <w:rPr>
          <w:rFonts w:ascii="Trebuchet MS" w:hAnsi="Trebuchet MS" w:cs="Arial"/>
          <w:sz w:val="24"/>
          <w:szCs w:val="24"/>
        </w:rPr>
        <w:t>La</w:t>
      </w:r>
      <w:r w:rsidR="00867978" w:rsidRPr="00EB3A84">
        <w:rPr>
          <w:rFonts w:ascii="Trebuchet MS" w:hAnsi="Trebuchet MS" w:cs="Arial"/>
          <w:sz w:val="24"/>
          <w:szCs w:val="24"/>
        </w:rPr>
        <w:t xml:space="preserve"> Secretaría</w:t>
      </w:r>
      <w:r>
        <w:rPr>
          <w:rFonts w:ascii="Trebuchet MS" w:hAnsi="Trebuchet MS" w:cs="Arial"/>
          <w:sz w:val="24"/>
          <w:szCs w:val="24"/>
        </w:rPr>
        <w:t xml:space="preserve"> Ejecutiva</w:t>
      </w:r>
      <w:r w:rsidR="00867978" w:rsidRPr="00EB3A84">
        <w:rPr>
          <w:rFonts w:ascii="Trebuchet MS" w:hAnsi="Trebuchet MS" w:cs="Arial"/>
          <w:sz w:val="24"/>
          <w:szCs w:val="24"/>
        </w:rPr>
        <w:t xml:space="preserve"> a través de los funcionarios</w:t>
      </w:r>
      <w:r>
        <w:rPr>
          <w:rFonts w:ascii="Trebuchet MS" w:hAnsi="Trebuchet MS" w:cs="Arial"/>
          <w:sz w:val="24"/>
          <w:szCs w:val="24"/>
        </w:rPr>
        <w:t xml:space="preserve"> de este Instituto Á</w:t>
      </w:r>
      <w:r w:rsidR="00867978" w:rsidRPr="00EB3A84">
        <w:rPr>
          <w:rFonts w:ascii="Trebuchet MS" w:hAnsi="Trebuchet MS" w:cs="Arial"/>
          <w:sz w:val="24"/>
          <w:szCs w:val="24"/>
        </w:rPr>
        <w:t xml:space="preserve">lvaro </w:t>
      </w:r>
      <w:r w:rsidR="00C474D1" w:rsidRPr="00EB3A84">
        <w:rPr>
          <w:rFonts w:ascii="Trebuchet MS" w:hAnsi="Trebuchet MS" w:cs="Arial"/>
          <w:sz w:val="24"/>
          <w:szCs w:val="24"/>
        </w:rPr>
        <w:t>Fernando</w:t>
      </w:r>
      <w:r w:rsidR="00867978" w:rsidRPr="00EB3A84">
        <w:rPr>
          <w:rFonts w:ascii="Trebuchet MS" w:hAnsi="Trebuchet MS" w:cs="Arial"/>
          <w:sz w:val="24"/>
          <w:szCs w:val="24"/>
        </w:rPr>
        <w:t xml:space="preserve"> Munguía Martínez y Jorge</w:t>
      </w:r>
      <w:r w:rsidR="00863606" w:rsidRPr="00EB3A84">
        <w:rPr>
          <w:rFonts w:ascii="Trebuchet MS" w:hAnsi="Trebuchet MS" w:cs="Arial"/>
          <w:sz w:val="24"/>
          <w:szCs w:val="24"/>
        </w:rPr>
        <w:t xml:space="preserve"> Horacio</w:t>
      </w:r>
      <w:r w:rsidR="00867978" w:rsidRPr="00EB3A84">
        <w:rPr>
          <w:rFonts w:ascii="Trebuchet MS" w:hAnsi="Trebuchet MS" w:cs="Arial"/>
          <w:sz w:val="24"/>
          <w:szCs w:val="24"/>
        </w:rPr>
        <w:t xml:space="preserve"> </w:t>
      </w:r>
      <w:r w:rsidR="00C474D1" w:rsidRPr="00EB3A84">
        <w:rPr>
          <w:rFonts w:ascii="Trebuchet MS" w:hAnsi="Trebuchet MS" w:cs="Arial"/>
          <w:sz w:val="24"/>
          <w:szCs w:val="24"/>
        </w:rPr>
        <w:t>Ortiz</w:t>
      </w:r>
      <w:r w:rsidR="00863606" w:rsidRPr="00EB3A84">
        <w:rPr>
          <w:rFonts w:ascii="Trebuchet MS" w:hAnsi="Trebuchet MS" w:cs="Arial"/>
          <w:sz w:val="24"/>
          <w:szCs w:val="24"/>
        </w:rPr>
        <w:t xml:space="preserve"> Espinoza</w:t>
      </w:r>
      <w:r w:rsidR="00867978" w:rsidRPr="00EB3A84">
        <w:rPr>
          <w:rFonts w:ascii="Trebuchet MS" w:hAnsi="Trebuchet MS" w:cs="Arial"/>
          <w:sz w:val="24"/>
          <w:szCs w:val="24"/>
        </w:rPr>
        <w:t xml:space="preserve"> asignados a esta área</w:t>
      </w:r>
      <w:r w:rsidR="00C474D1" w:rsidRPr="00EB3A84">
        <w:rPr>
          <w:rFonts w:ascii="Trebuchet MS" w:hAnsi="Trebuchet MS" w:cs="Arial"/>
          <w:sz w:val="24"/>
          <w:szCs w:val="24"/>
        </w:rPr>
        <w:t>, se trasladaron a la Ciudad de México</w:t>
      </w:r>
      <w:r>
        <w:rPr>
          <w:rFonts w:ascii="Trebuchet MS" w:hAnsi="Trebuchet MS" w:cs="Arial"/>
          <w:sz w:val="24"/>
          <w:szCs w:val="24"/>
        </w:rPr>
        <w:t xml:space="preserve"> los días 4, 5 y 6 de junio del presente año</w:t>
      </w:r>
      <w:r w:rsidR="00C474D1" w:rsidRPr="00EB3A84">
        <w:rPr>
          <w:rFonts w:ascii="Trebuchet MS" w:hAnsi="Trebuchet MS" w:cs="Arial"/>
          <w:sz w:val="24"/>
          <w:szCs w:val="24"/>
        </w:rPr>
        <w:t xml:space="preserve"> para estar presentes y participar en las actividades de acompañamiento y apoyo </w:t>
      </w:r>
      <w:r>
        <w:rPr>
          <w:rFonts w:ascii="Trebuchet MS" w:hAnsi="Trebuchet MS" w:cs="Arial"/>
          <w:sz w:val="24"/>
          <w:szCs w:val="24"/>
        </w:rPr>
        <w:t>en</w:t>
      </w:r>
      <w:r w:rsidR="00C474D1" w:rsidRPr="00EB3A84">
        <w:rPr>
          <w:rFonts w:ascii="Trebuchet MS" w:hAnsi="Trebuchet MS" w:cs="Arial"/>
          <w:sz w:val="24"/>
          <w:szCs w:val="24"/>
        </w:rPr>
        <w:t xml:space="preserve"> las </w:t>
      </w:r>
      <w:r>
        <w:rPr>
          <w:rFonts w:ascii="Trebuchet MS" w:hAnsi="Trebuchet MS" w:cs="Arial"/>
          <w:sz w:val="24"/>
          <w:szCs w:val="24"/>
        </w:rPr>
        <w:t>etapas</w:t>
      </w:r>
      <w:r w:rsidR="00C474D1" w:rsidRPr="00EB3A84">
        <w:rPr>
          <w:rFonts w:ascii="Trebuchet MS" w:hAnsi="Trebuchet MS" w:cs="Arial"/>
          <w:sz w:val="24"/>
          <w:szCs w:val="24"/>
        </w:rPr>
        <w:t xml:space="preserve"> coordinadas por el Instituto Nacional Electoral</w:t>
      </w:r>
      <w:r>
        <w:rPr>
          <w:rFonts w:ascii="Trebuchet MS" w:hAnsi="Trebuchet MS" w:cs="Arial"/>
          <w:sz w:val="24"/>
          <w:szCs w:val="24"/>
        </w:rPr>
        <w:t>, las cuales se detallan a continuación</w:t>
      </w:r>
      <w:r w:rsidR="00C474D1" w:rsidRPr="00EB3A84">
        <w:rPr>
          <w:rFonts w:ascii="Trebuchet MS" w:hAnsi="Trebuchet MS" w:cs="Arial"/>
          <w:sz w:val="24"/>
          <w:szCs w:val="24"/>
        </w:rPr>
        <w:t>:</w:t>
      </w:r>
    </w:p>
    <w:p w14:paraId="060646E7" w14:textId="39DACFE1" w:rsidR="00C474D1" w:rsidRPr="00EB3A84" w:rsidRDefault="00C474D1" w:rsidP="00867978">
      <w:pPr>
        <w:jc w:val="both"/>
        <w:rPr>
          <w:rFonts w:ascii="Trebuchet MS" w:hAnsi="Trebuchet MS" w:cs="Arial"/>
          <w:sz w:val="24"/>
          <w:szCs w:val="24"/>
        </w:rPr>
      </w:pPr>
    </w:p>
    <w:p w14:paraId="1A65BAEA" w14:textId="6CC376E7" w:rsidR="00C474D1" w:rsidRPr="00BD18C4" w:rsidRDefault="00C474D1" w:rsidP="00420631">
      <w:pPr>
        <w:pStyle w:val="Prrafodelista"/>
        <w:numPr>
          <w:ilvl w:val="0"/>
          <w:numId w:val="1"/>
        </w:numPr>
        <w:ind w:left="0"/>
        <w:jc w:val="both"/>
        <w:rPr>
          <w:rFonts w:ascii="Trebuchet MS" w:hAnsi="Trebuchet MS" w:cs="Arial"/>
          <w:sz w:val="24"/>
          <w:szCs w:val="24"/>
        </w:rPr>
      </w:pPr>
      <w:r w:rsidRPr="00BD18C4">
        <w:rPr>
          <w:rFonts w:ascii="Trebuchet MS" w:hAnsi="Trebuchet MS" w:cs="Arial"/>
          <w:sz w:val="24"/>
          <w:szCs w:val="24"/>
        </w:rPr>
        <w:t>El viernes 04 de junio</w:t>
      </w:r>
      <w:r w:rsidR="0068197F" w:rsidRPr="00BD18C4">
        <w:rPr>
          <w:rFonts w:ascii="Trebuchet MS" w:hAnsi="Trebuchet MS" w:cs="Arial"/>
          <w:sz w:val="24"/>
          <w:szCs w:val="24"/>
        </w:rPr>
        <w:t xml:space="preserve"> a las 17:00 horas</w:t>
      </w:r>
      <w:r w:rsidRPr="00BD18C4">
        <w:rPr>
          <w:rFonts w:ascii="Trebuchet MS" w:hAnsi="Trebuchet MS" w:cs="Arial"/>
          <w:sz w:val="24"/>
          <w:szCs w:val="24"/>
        </w:rPr>
        <w:t xml:space="preserve"> se presentó ante el </w:t>
      </w:r>
      <w:r w:rsidR="00BD18C4">
        <w:rPr>
          <w:rFonts w:ascii="Trebuchet MS" w:hAnsi="Trebuchet MS" w:cs="Arial"/>
          <w:sz w:val="24"/>
          <w:szCs w:val="24"/>
        </w:rPr>
        <w:t>S</w:t>
      </w:r>
      <w:r w:rsidRPr="00BD18C4">
        <w:rPr>
          <w:rFonts w:ascii="Trebuchet MS" w:hAnsi="Trebuchet MS" w:cs="Arial"/>
          <w:sz w:val="24"/>
          <w:szCs w:val="24"/>
        </w:rPr>
        <w:t xml:space="preserve">ubsecretario de </w:t>
      </w:r>
      <w:r w:rsidR="00EE0825">
        <w:rPr>
          <w:rFonts w:ascii="Trebuchet MS" w:hAnsi="Trebuchet MS" w:cs="Arial"/>
          <w:sz w:val="24"/>
          <w:szCs w:val="24"/>
        </w:rPr>
        <w:t>S</w:t>
      </w:r>
      <w:r w:rsidRPr="00BD18C4">
        <w:rPr>
          <w:rFonts w:ascii="Trebuchet MS" w:hAnsi="Trebuchet MS" w:cs="Arial"/>
          <w:sz w:val="24"/>
          <w:szCs w:val="24"/>
        </w:rPr>
        <w:t xml:space="preserve">eguridad </w:t>
      </w:r>
      <w:r w:rsidR="00EE0825">
        <w:rPr>
          <w:rFonts w:ascii="Trebuchet MS" w:hAnsi="Trebuchet MS" w:cs="Arial"/>
          <w:sz w:val="24"/>
          <w:szCs w:val="24"/>
        </w:rPr>
        <w:t>P</w:t>
      </w:r>
      <w:r w:rsidRPr="00BD18C4">
        <w:rPr>
          <w:rFonts w:ascii="Trebuchet MS" w:hAnsi="Trebuchet MS" w:cs="Arial"/>
          <w:sz w:val="24"/>
          <w:szCs w:val="24"/>
        </w:rPr>
        <w:t xml:space="preserve">ública de la Secretaría de Seguridad Pública y Protección </w:t>
      </w:r>
      <w:r w:rsidR="00BD18C4">
        <w:rPr>
          <w:rFonts w:ascii="Trebuchet MS" w:hAnsi="Trebuchet MS" w:cs="Arial"/>
          <w:sz w:val="24"/>
          <w:szCs w:val="24"/>
        </w:rPr>
        <w:t>C</w:t>
      </w:r>
      <w:r w:rsidRPr="00BD18C4">
        <w:rPr>
          <w:rFonts w:ascii="Trebuchet MS" w:hAnsi="Trebuchet MS" w:cs="Arial"/>
          <w:sz w:val="24"/>
          <w:szCs w:val="24"/>
        </w:rPr>
        <w:t>iudadana</w:t>
      </w:r>
      <w:r w:rsidR="00BD18C4">
        <w:rPr>
          <w:rFonts w:ascii="Trebuchet MS" w:hAnsi="Trebuchet MS" w:cs="Arial"/>
          <w:sz w:val="24"/>
          <w:szCs w:val="24"/>
        </w:rPr>
        <w:t xml:space="preserve"> de la Republica Mexicana,</w:t>
      </w:r>
      <w:r w:rsidRPr="00BD18C4">
        <w:rPr>
          <w:rFonts w:ascii="Trebuchet MS" w:hAnsi="Trebuchet MS" w:cs="Arial"/>
          <w:sz w:val="24"/>
          <w:szCs w:val="24"/>
        </w:rPr>
        <w:t xml:space="preserve"> Ricardo Mejía </w:t>
      </w:r>
      <w:proofErr w:type="spellStart"/>
      <w:r w:rsidRPr="00BD18C4">
        <w:rPr>
          <w:rFonts w:ascii="Trebuchet MS" w:hAnsi="Trebuchet MS" w:cs="Arial"/>
          <w:sz w:val="24"/>
          <w:szCs w:val="24"/>
        </w:rPr>
        <w:t>Berdeja</w:t>
      </w:r>
      <w:proofErr w:type="spellEnd"/>
      <w:r w:rsidRPr="00BD18C4">
        <w:rPr>
          <w:rFonts w:ascii="Trebuchet MS" w:hAnsi="Trebuchet MS" w:cs="Arial"/>
          <w:sz w:val="24"/>
          <w:szCs w:val="24"/>
        </w:rPr>
        <w:t xml:space="preserve"> el oficio número 1116/2021</w:t>
      </w:r>
      <w:r w:rsidR="0068197F" w:rsidRPr="00BD18C4">
        <w:rPr>
          <w:rFonts w:ascii="Trebuchet MS" w:hAnsi="Trebuchet MS" w:cs="Arial"/>
          <w:sz w:val="24"/>
          <w:szCs w:val="24"/>
        </w:rPr>
        <w:t xml:space="preserve">, </w:t>
      </w:r>
      <w:r w:rsidR="00BD18C4">
        <w:rPr>
          <w:rFonts w:ascii="Trebuchet MS" w:hAnsi="Trebuchet MS" w:cs="Arial"/>
          <w:sz w:val="24"/>
          <w:szCs w:val="24"/>
        </w:rPr>
        <w:t>mediante</w:t>
      </w:r>
      <w:r w:rsidR="0068197F" w:rsidRPr="00BD18C4">
        <w:rPr>
          <w:rFonts w:ascii="Trebuchet MS" w:hAnsi="Trebuchet MS" w:cs="Arial"/>
          <w:sz w:val="24"/>
          <w:szCs w:val="24"/>
        </w:rPr>
        <w:t xml:space="preserve"> el cual se solicitó apoyo para el acompañamiento en el traslado de </w:t>
      </w:r>
      <w:r w:rsidR="00BD18C4">
        <w:rPr>
          <w:rFonts w:ascii="Trebuchet MS" w:hAnsi="Trebuchet MS" w:cs="Arial"/>
          <w:sz w:val="24"/>
          <w:szCs w:val="24"/>
        </w:rPr>
        <w:t>los paquetes y expediente relativo al</w:t>
      </w:r>
      <w:r w:rsidR="00A811DB">
        <w:rPr>
          <w:rFonts w:ascii="Trebuchet MS" w:hAnsi="Trebuchet MS" w:cs="Arial"/>
          <w:sz w:val="24"/>
          <w:szCs w:val="24"/>
        </w:rPr>
        <w:t xml:space="preserve"> voto</w:t>
      </w:r>
      <w:r w:rsidR="0068197F" w:rsidRPr="00BD18C4">
        <w:rPr>
          <w:rFonts w:ascii="Trebuchet MS" w:hAnsi="Trebuchet MS" w:cs="Arial"/>
          <w:sz w:val="24"/>
          <w:szCs w:val="24"/>
        </w:rPr>
        <w:t xml:space="preserve"> de los jaliscienses emitidos en el extranjero, de las instalaciones del Instituto Nacional Electoral ubicadas en viaducto Tlalpan número 100, colonia arenal Tepepan, en la Ciudad de México,  a la bodega de éste instituto ubicada en la calle Federico Medrano número 668, en la colonia General Real en el municipio de Guadalajara.</w:t>
      </w:r>
    </w:p>
    <w:p w14:paraId="1F702A65" w14:textId="2D172090" w:rsidR="0068197F" w:rsidRPr="00EB3A84" w:rsidRDefault="0068197F" w:rsidP="00867978">
      <w:pPr>
        <w:jc w:val="both"/>
        <w:rPr>
          <w:rFonts w:ascii="Trebuchet MS" w:hAnsi="Trebuchet MS" w:cs="Arial"/>
          <w:sz w:val="24"/>
          <w:szCs w:val="24"/>
        </w:rPr>
      </w:pPr>
    </w:p>
    <w:p w14:paraId="6B48ECCE" w14:textId="44022D09" w:rsidR="0068197F" w:rsidRDefault="0068197F" w:rsidP="00420631">
      <w:pPr>
        <w:pStyle w:val="Prrafodelista"/>
        <w:numPr>
          <w:ilvl w:val="0"/>
          <w:numId w:val="1"/>
        </w:numPr>
        <w:ind w:left="0"/>
        <w:jc w:val="both"/>
        <w:rPr>
          <w:rFonts w:ascii="Trebuchet MS" w:hAnsi="Trebuchet MS" w:cs="Arial"/>
          <w:sz w:val="24"/>
          <w:szCs w:val="24"/>
        </w:rPr>
      </w:pPr>
      <w:r w:rsidRPr="00BD18C4">
        <w:rPr>
          <w:rFonts w:ascii="Trebuchet MS" w:hAnsi="Trebuchet MS" w:cs="Arial"/>
          <w:sz w:val="24"/>
          <w:szCs w:val="24"/>
        </w:rPr>
        <w:t>El sábado 05 de junio</w:t>
      </w:r>
      <w:r w:rsidR="00927656" w:rsidRPr="00BD18C4">
        <w:rPr>
          <w:rFonts w:ascii="Trebuchet MS" w:hAnsi="Trebuchet MS" w:cs="Arial"/>
          <w:sz w:val="24"/>
          <w:szCs w:val="24"/>
        </w:rPr>
        <w:t xml:space="preserve"> en las instalaciones del Instituto Nacional Electoral</w:t>
      </w:r>
      <w:r w:rsidR="00BD18C4">
        <w:rPr>
          <w:rFonts w:ascii="Trebuchet MS" w:hAnsi="Trebuchet MS" w:cs="Arial"/>
          <w:sz w:val="24"/>
          <w:szCs w:val="24"/>
        </w:rPr>
        <w:t>,</w:t>
      </w:r>
      <w:r w:rsidR="00927656" w:rsidRPr="00BD18C4">
        <w:rPr>
          <w:rFonts w:ascii="Trebuchet MS" w:hAnsi="Trebuchet MS" w:cs="Arial"/>
          <w:sz w:val="24"/>
          <w:szCs w:val="24"/>
        </w:rPr>
        <w:t xml:space="preserve"> </w:t>
      </w:r>
      <w:r w:rsidR="00BD18C4">
        <w:rPr>
          <w:rFonts w:ascii="Trebuchet MS" w:hAnsi="Trebuchet MS" w:cs="Arial"/>
          <w:sz w:val="24"/>
          <w:szCs w:val="24"/>
        </w:rPr>
        <w:t>ubicado en la delegación</w:t>
      </w:r>
      <w:r w:rsidR="00927656" w:rsidRPr="00BD18C4">
        <w:rPr>
          <w:rFonts w:ascii="Trebuchet MS" w:hAnsi="Trebuchet MS" w:cs="Arial"/>
          <w:sz w:val="24"/>
          <w:szCs w:val="24"/>
        </w:rPr>
        <w:t xml:space="preserve"> Tláhuac</w:t>
      </w:r>
      <w:r w:rsidR="00BD18C4">
        <w:rPr>
          <w:rFonts w:ascii="Trebuchet MS" w:hAnsi="Trebuchet MS" w:cs="Arial"/>
          <w:sz w:val="24"/>
          <w:szCs w:val="24"/>
        </w:rPr>
        <w:t xml:space="preserve"> de la Ciudad de México,</w:t>
      </w:r>
      <w:r w:rsidR="00927656" w:rsidRPr="00BD18C4">
        <w:rPr>
          <w:rFonts w:ascii="Trebuchet MS" w:hAnsi="Trebuchet MS" w:cs="Arial"/>
          <w:sz w:val="24"/>
          <w:szCs w:val="24"/>
        </w:rPr>
        <w:t xml:space="preserve"> </w:t>
      </w:r>
      <w:r w:rsidR="00BD18C4">
        <w:rPr>
          <w:rFonts w:ascii="Trebuchet MS" w:hAnsi="Trebuchet MS" w:cs="Arial"/>
          <w:sz w:val="24"/>
          <w:szCs w:val="24"/>
        </w:rPr>
        <w:t>personal de la</w:t>
      </w:r>
      <w:r w:rsidR="00927656" w:rsidRPr="00BD18C4">
        <w:rPr>
          <w:rFonts w:ascii="Trebuchet MS" w:hAnsi="Trebuchet MS" w:cs="Arial"/>
          <w:sz w:val="24"/>
          <w:szCs w:val="24"/>
        </w:rPr>
        <w:t xml:space="preserve"> Secretaría</w:t>
      </w:r>
      <w:r w:rsidR="00BD18C4">
        <w:rPr>
          <w:rFonts w:ascii="Trebuchet MS" w:hAnsi="Trebuchet MS" w:cs="Arial"/>
          <w:sz w:val="24"/>
          <w:szCs w:val="24"/>
        </w:rPr>
        <w:t xml:space="preserve"> Ejecutiva</w:t>
      </w:r>
      <w:r w:rsidR="00927656" w:rsidRPr="00BD18C4">
        <w:rPr>
          <w:rFonts w:ascii="Trebuchet MS" w:hAnsi="Trebuchet MS" w:cs="Arial"/>
          <w:sz w:val="24"/>
          <w:szCs w:val="24"/>
        </w:rPr>
        <w:t xml:space="preserve"> estuvo presente para verificar </w:t>
      </w:r>
      <w:r w:rsidR="00334EDA" w:rsidRPr="00BD18C4">
        <w:rPr>
          <w:rFonts w:ascii="Trebuchet MS" w:hAnsi="Trebuchet MS" w:cs="Arial"/>
          <w:sz w:val="24"/>
          <w:szCs w:val="24"/>
        </w:rPr>
        <w:t xml:space="preserve">el procedimiento de destrucción de las boletas electorales </w:t>
      </w:r>
      <w:r w:rsidR="00927656" w:rsidRPr="00BD18C4">
        <w:rPr>
          <w:rFonts w:ascii="Trebuchet MS" w:hAnsi="Trebuchet MS" w:cs="Arial"/>
          <w:sz w:val="24"/>
          <w:szCs w:val="24"/>
        </w:rPr>
        <w:t>no utilizada para el voto de los mexicanos residentes en el extranjero, siendo para Jalisco los siguientes datos</w:t>
      </w:r>
      <w:r w:rsidR="00334EDA" w:rsidRPr="00BD18C4">
        <w:rPr>
          <w:rFonts w:ascii="Trebuchet MS" w:hAnsi="Trebuchet MS" w:cs="Arial"/>
          <w:sz w:val="24"/>
          <w:szCs w:val="24"/>
        </w:rPr>
        <w:t xml:space="preserve"> en cuanto al voto postal</w:t>
      </w:r>
      <w:r w:rsidR="00927656" w:rsidRPr="00BD18C4">
        <w:rPr>
          <w:rFonts w:ascii="Trebuchet MS" w:hAnsi="Trebuchet MS" w:cs="Arial"/>
          <w:sz w:val="24"/>
          <w:szCs w:val="24"/>
        </w:rPr>
        <w:t>:</w:t>
      </w:r>
    </w:p>
    <w:p w14:paraId="1EDC5E4B" w14:textId="77777777" w:rsidR="00BD18C4" w:rsidRPr="00BD18C4" w:rsidRDefault="00BD18C4" w:rsidP="00BD18C4">
      <w:pPr>
        <w:pStyle w:val="Prrafodelista"/>
        <w:rPr>
          <w:rFonts w:ascii="Trebuchet MS" w:hAnsi="Trebuchet MS" w:cs="Arial"/>
          <w:sz w:val="24"/>
          <w:szCs w:val="24"/>
        </w:rPr>
      </w:pPr>
    </w:p>
    <w:p w14:paraId="22868D03" w14:textId="77777777" w:rsidR="00BD18C4" w:rsidRDefault="00BD18C4" w:rsidP="00BD18C4">
      <w:pPr>
        <w:jc w:val="both"/>
        <w:rPr>
          <w:rFonts w:ascii="Trebuchet MS" w:hAnsi="Trebuchet MS" w:cs="Arial"/>
          <w:sz w:val="24"/>
          <w:szCs w:val="24"/>
        </w:rPr>
      </w:pPr>
    </w:p>
    <w:p w14:paraId="0EBB1019" w14:textId="77777777" w:rsidR="00BD18C4" w:rsidRDefault="00BD18C4" w:rsidP="00BD18C4">
      <w:pPr>
        <w:jc w:val="both"/>
        <w:rPr>
          <w:rFonts w:ascii="Trebuchet MS" w:hAnsi="Trebuchet MS" w:cs="Arial"/>
          <w:sz w:val="24"/>
          <w:szCs w:val="24"/>
        </w:rPr>
      </w:pPr>
    </w:p>
    <w:p w14:paraId="39654269" w14:textId="77777777" w:rsidR="00BD18C4" w:rsidRPr="00BD18C4" w:rsidRDefault="00BD18C4" w:rsidP="00BD18C4">
      <w:pPr>
        <w:jc w:val="both"/>
        <w:rPr>
          <w:rFonts w:ascii="Trebuchet MS" w:hAnsi="Trebuchet MS" w:cs="Arial"/>
          <w:sz w:val="24"/>
          <w:szCs w:val="24"/>
        </w:rPr>
      </w:pP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927656" w:rsidRPr="00EB3A84" w14:paraId="79648A1C" w14:textId="77777777" w:rsidTr="00927656">
        <w:tc>
          <w:tcPr>
            <w:tcW w:w="1471" w:type="dxa"/>
          </w:tcPr>
          <w:p w14:paraId="1E1D13AC" w14:textId="30C96C7B"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lastRenderedPageBreak/>
              <w:t>Entidad</w:t>
            </w:r>
          </w:p>
        </w:tc>
        <w:tc>
          <w:tcPr>
            <w:tcW w:w="1471" w:type="dxa"/>
          </w:tcPr>
          <w:p w14:paraId="5C886FCB" w14:textId="54E0A2D0"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Entregadas</w:t>
            </w:r>
          </w:p>
        </w:tc>
        <w:tc>
          <w:tcPr>
            <w:tcW w:w="1471" w:type="dxa"/>
          </w:tcPr>
          <w:p w14:paraId="7935B56E" w14:textId="07CDD873"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Adicionales</w:t>
            </w:r>
          </w:p>
        </w:tc>
        <w:tc>
          <w:tcPr>
            <w:tcW w:w="1471" w:type="dxa"/>
          </w:tcPr>
          <w:p w14:paraId="1C7E3260" w14:textId="0C1D4CA3"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Entrega Final</w:t>
            </w:r>
          </w:p>
        </w:tc>
        <w:tc>
          <w:tcPr>
            <w:tcW w:w="1472" w:type="dxa"/>
          </w:tcPr>
          <w:p w14:paraId="305F58A1" w14:textId="2FDB4F01"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Utilizadas</w:t>
            </w:r>
          </w:p>
        </w:tc>
        <w:tc>
          <w:tcPr>
            <w:tcW w:w="1472" w:type="dxa"/>
          </w:tcPr>
          <w:p w14:paraId="54D7E477" w14:textId="14B0B9CA"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Destruidas</w:t>
            </w:r>
          </w:p>
        </w:tc>
      </w:tr>
      <w:tr w:rsidR="00927656" w:rsidRPr="00EB3A84" w14:paraId="54FB9B0F" w14:textId="77777777" w:rsidTr="00927656">
        <w:tc>
          <w:tcPr>
            <w:tcW w:w="1471" w:type="dxa"/>
          </w:tcPr>
          <w:p w14:paraId="21134F0E" w14:textId="0EB896F8"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Jalisco</w:t>
            </w:r>
          </w:p>
        </w:tc>
        <w:tc>
          <w:tcPr>
            <w:tcW w:w="1471" w:type="dxa"/>
          </w:tcPr>
          <w:p w14:paraId="7CCCA1BA" w14:textId="2EFD6F56" w:rsidR="00927656" w:rsidRPr="00EB3A84" w:rsidRDefault="00927656" w:rsidP="00927656">
            <w:pPr>
              <w:jc w:val="center"/>
              <w:rPr>
                <w:rFonts w:ascii="Trebuchet MS" w:hAnsi="Trebuchet MS" w:cs="Arial"/>
                <w:sz w:val="24"/>
                <w:szCs w:val="24"/>
              </w:rPr>
            </w:pPr>
            <w:r w:rsidRPr="00EB3A84">
              <w:rPr>
                <w:rFonts w:ascii="Trebuchet MS" w:hAnsi="Trebuchet MS" w:cs="Arial"/>
                <w:sz w:val="24"/>
                <w:szCs w:val="24"/>
              </w:rPr>
              <w:t>2009</w:t>
            </w:r>
          </w:p>
        </w:tc>
        <w:tc>
          <w:tcPr>
            <w:tcW w:w="1471" w:type="dxa"/>
          </w:tcPr>
          <w:p w14:paraId="51654E03" w14:textId="722BFD7C"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104</w:t>
            </w:r>
          </w:p>
        </w:tc>
        <w:tc>
          <w:tcPr>
            <w:tcW w:w="1471" w:type="dxa"/>
          </w:tcPr>
          <w:p w14:paraId="366EA33B" w14:textId="785D1F40"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2113</w:t>
            </w:r>
          </w:p>
        </w:tc>
        <w:tc>
          <w:tcPr>
            <w:tcW w:w="1472" w:type="dxa"/>
          </w:tcPr>
          <w:p w14:paraId="4D78D59D" w14:textId="39601B56"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2009</w:t>
            </w:r>
          </w:p>
        </w:tc>
        <w:tc>
          <w:tcPr>
            <w:tcW w:w="1472" w:type="dxa"/>
          </w:tcPr>
          <w:p w14:paraId="2FA7D74E" w14:textId="42085D0E" w:rsidR="00927656" w:rsidRPr="00EB3A84" w:rsidRDefault="00927656" w:rsidP="00867978">
            <w:pPr>
              <w:jc w:val="both"/>
              <w:rPr>
                <w:rFonts w:ascii="Trebuchet MS" w:hAnsi="Trebuchet MS" w:cs="Arial"/>
                <w:sz w:val="24"/>
                <w:szCs w:val="24"/>
              </w:rPr>
            </w:pPr>
            <w:r w:rsidRPr="00EB3A84">
              <w:rPr>
                <w:rFonts w:ascii="Trebuchet MS" w:hAnsi="Trebuchet MS" w:cs="Arial"/>
                <w:sz w:val="24"/>
                <w:szCs w:val="24"/>
              </w:rPr>
              <w:t>104</w:t>
            </w:r>
          </w:p>
        </w:tc>
      </w:tr>
    </w:tbl>
    <w:p w14:paraId="6A757F86" w14:textId="44529786" w:rsidR="00927656" w:rsidRPr="00EB3A84" w:rsidRDefault="00927656" w:rsidP="00867978">
      <w:pPr>
        <w:jc w:val="both"/>
        <w:rPr>
          <w:rFonts w:ascii="Trebuchet MS" w:hAnsi="Trebuchet MS" w:cs="Arial"/>
          <w:sz w:val="24"/>
          <w:szCs w:val="24"/>
        </w:rPr>
      </w:pPr>
    </w:p>
    <w:p w14:paraId="2F8BC254" w14:textId="3F9D8E5F" w:rsidR="00334EDA" w:rsidRPr="00EB3A84" w:rsidRDefault="00334EDA" w:rsidP="00867978">
      <w:pPr>
        <w:jc w:val="both"/>
        <w:rPr>
          <w:rFonts w:ascii="Trebuchet MS" w:hAnsi="Trebuchet MS" w:cs="Arial"/>
          <w:sz w:val="24"/>
          <w:szCs w:val="24"/>
        </w:rPr>
      </w:pPr>
      <w:r w:rsidRPr="00EB3A84">
        <w:rPr>
          <w:rFonts w:ascii="Trebuchet MS" w:hAnsi="Trebuchet MS" w:cs="Arial"/>
          <w:sz w:val="24"/>
          <w:szCs w:val="24"/>
        </w:rPr>
        <w:t xml:space="preserve">En cuanto a boletas por paquetes electorales postales devueltos, fueron </w:t>
      </w:r>
      <w:r w:rsidR="00BD18C4">
        <w:rPr>
          <w:rFonts w:ascii="Trebuchet MS" w:hAnsi="Trebuchet MS" w:cs="Arial"/>
          <w:sz w:val="24"/>
          <w:szCs w:val="24"/>
        </w:rPr>
        <w:t>doce</w:t>
      </w:r>
      <w:r w:rsidRPr="00EB3A84">
        <w:rPr>
          <w:rFonts w:ascii="Trebuchet MS" w:hAnsi="Trebuchet MS" w:cs="Arial"/>
          <w:sz w:val="24"/>
          <w:szCs w:val="24"/>
        </w:rPr>
        <w:t>.</w:t>
      </w:r>
    </w:p>
    <w:p w14:paraId="266E7E27" w14:textId="46A77B78" w:rsidR="00334EDA" w:rsidRPr="00BD18C4" w:rsidRDefault="00334EDA" w:rsidP="00420631">
      <w:pPr>
        <w:pStyle w:val="Prrafodelista"/>
        <w:numPr>
          <w:ilvl w:val="0"/>
          <w:numId w:val="1"/>
        </w:numPr>
        <w:ind w:left="0"/>
        <w:jc w:val="both"/>
        <w:rPr>
          <w:rFonts w:ascii="Trebuchet MS" w:hAnsi="Trebuchet MS" w:cs="Arial"/>
          <w:sz w:val="24"/>
          <w:szCs w:val="24"/>
        </w:rPr>
      </w:pPr>
      <w:r w:rsidRPr="00BD18C4">
        <w:rPr>
          <w:rFonts w:ascii="Trebuchet MS" w:hAnsi="Trebuchet MS" w:cs="Arial"/>
          <w:sz w:val="24"/>
          <w:szCs w:val="24"/>
        </w:rPr>
        <w:t>Cabe recordar que los Organismos Públicos Locales realizaron la entrega de materiales para la integración de los paquetes electorales postales del 15 al 19 de abril del año en curso. Del 21 de abril al 10 de mayo, se llevó a cabo el envío de los Paquetes Electorales Postales a las y los ciudadanos residentes en el extranjero.</w:t>
      </w:r>
    </w:p>
    <w:p w14:paraId="79D451E4" w14:textId="3D08FA09" w:rsidR="00C474D1" w:rsidRPr="00EB3A84" w:rsidRDefault="00B7102A" w:rsidP="00867978">
      <w:pPr>
        <w:jc w:val="both"/>
        <w:rPr>
          <w:rFonts w:ascii="Arial" w:hAnsi="Arial" w:cs="Arial"/>
          <w:sz w:val="24"/>
          <w:szCs w:val="24"/>
        </w:rPr>
      </w:pPr>
      <w:r w:rsidRPr="00EB3A84">
        <w:rPr>
          <w:noProof/>
          <w:sz w:val="24"/>
          <w:szCs w:val="24"/>
          <w:lang w:eastAsia="es-MX"/>
        </w:rPr>
        <w:drawing>
          <wp:inline distT="0" distB="0" distL="0" distR="0" wp14:anchorId="72199B65" wp14:editId="7373753B">
            <wp:extent cx="2636520" cy="2453640"/>
            <wp:effectExtent l="0" t="0" r="0" b="3810"/>
            <wp:docPr id="1" name="Imagen 1"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ersonas sentadas en una mesa&#10;&#10;Descripción generada automáticamente con confianza ba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6723" cy="2463135"/>
                    </a:xfrm>
                    <a:prstGeom prst="rect">
                      <a:avLst/>
                    </a:prstGeom>
                    <a:noFill/>
                    <a:ln>
                      <a:noFill/>
                    </a:ln>
                  </pic:spPr>
                </pic:pic>
              </a:graphicData>
            </a:graphic>
          </wp:inline>
        </w:drawing>
      </w:r>
      <w:r w:rsidRPr="00EB3A84">
        <w:rPr>
          <w:sz w:val="24"/>
          <w:szCs w:val="24"/>
        </w:rPr>
        <w:t xml:space="preserve"> </w:t>
      </w:r>
      <w:r w:rsidRPr="00EB3A84">
        <w:rPr>
          <w:noProof/>
          <w:sz w:val="24"/>
          <w:szCs w:val="24"/>
          <w:lang w:eastAsia="es-MX"/>
        </w:rPr>
        <w:drawing>
          <wp:inline distT="0" distB="0" distL="0" distR="0" wp14:anchorId="10EF9267" wp14:editId="408C4E65">
            <wp:extent cx="2575560" cy="2453640"/>
            <wp:effectExtent l="0" t="0" r="0" b="3810"/>
            <wp:docPr id="2" name="Imagen 2" descr="Un grupo de personas frente a una mesa con una caja de cart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frente a una mesa con una caja de cartón&#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560" cy="2453640"/>
                    </a:xfrm>
                    <a:prstGeom prst="rect">
                      <a:avLst/>
                    </a:prstGeom>
                    <a:noFill/>
                    <a:ln>
                      <a:noFill/>
                    </a:ln>
                  </pic:spPr>
                </pic:pic>
              </a:graphicData>
            </a:graphic>
          </wp:inline>
        </w:drawing>
      </w:r>
      <w:r w:rsidRPr="00EB3A84">
        <w:rPr>
          <w:sz w:val="24"/>
          <w:szCs w:val="24"/>
        </w:rPr>
        <w:t xml:space="preserve"> </w:t>
      </w:r>
    </w:p>
    <w:p w14:paraId="1328105E" w14:textId="2678BA25" w:rsidR="00867978" w:rsidRPr="00EB3A84" w:rsidRDefault="00C474D1" w:rsidP="00867978">
      <w:pPr>
        <w:jc w:val="both"/>
        <w:rPr>
          <w:noProof/>
          <w:sz w:val="24"/>
          <w:szCs w:val="24"/>
        </w:rPr>
      </w:pPr>
      <w:r w:rsidRPr="00EB3A84">
        <w:rPr>
          <w:rFonts w:ascii="Arial" w:hAnsi="Arial" w:cs="Arial"/>
          <w:sz w:val="24"/>
          <w:szCs w:val="24"/>
        </w:rPr>
        <w:t xml:space="preserve"> </w:t>
      </w:r>
      <w:r w:rsidR="00B7102A" w:rsidRPr="00EB3A84">
        <w:rPr>
          <w:noProof/>
          <w:sz w:val="24"/>
          <w:szCs w:val="24"/>
          <w:lang w:eastAsia="es-MX"/>
        </w:rPr>
        <w:drawing>
          <wp:inline distT="0" distB="0" distL="0" distR="0" wp14:anchorId="7783A69F" wp14:editId="78D13A54">
            <wp:extent cx="2532815" cy="2599459"/>
            <wp:effectExtent l="4762" t="0" r="6033" b="6032"/>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59359" cy="2626701"/>
                    </a:xfrm>
                    <a:prstGeom prst="rect">
                      <a:avLst/>
                    </a:prstGeom>
                    <a:noFill/>
                    <a:ln>
                      <a:noFill/>
                    </a:ln>
                  </pic:spPr>
                </pic:pic>
              </a:graphicData>
            </a:graphic>
          </wp:inline>
        </w:drawing>
      </w:r>
      <w:r w:rsidR="00B7102A" w:rsidRPr="00EB3A84">
        <w:rPr>
          <w:sz w:val="24"/>
          <w:szCs w:val="24"/>
        </w:rPr>
        <w:t xml:space="preserve"> </w:t>
      </w:r>
      <w:r w:rsidR="00B7102A" w:rsidRPr="00EB3A84">
        <w:rPr>
          <w:noProof/>
          <w:sz w:val="24"/>
          <w:szCs w:val="24"/>
          <w:lang w:eastAsia="es-MX"/>
        </w:rPr>
        <w:drawing>
          <wp:inline distT="0" distB="0" distL="0" distR="0" wp14:anchorId="1D365BFA" wp14:editId="19D1F38A">
            <wp:extent cx="2567940" cy="2499360"/>
            <wp:effectExtent l="0" t="0" r="3810" b="0"/>
            <wp:docPr id="4" name="Imagen 4" descr="Imagen que contiene interior, persona, tabla,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persona, tabla, cocin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890" cy="2500285"/>
                    </a:xfrm>
                    <a:prstGeom prst="rect">
                      <a:avLst/>
                    </a:prstGeom>
                    <a:noFill/>
                    <a:ln>
                      <a:noFill/>
                    </a:ln>
                  </pic:spPr>
                </pic:pic>
              </a:graphicData>
            </a:graphic>
          </wp:inline>
        </w:drawing>
      </w:r>
    </w:p>
    <w:p w14:paraId="0089DC16" w14:textId="43CCE5C6" w:rsidR="00B7102A" w:rsidRPr="00EB3A84" w:rsidRDefault="00B7102A" w:rsidP="00B7102A">
      <w:pPr>
        <w:rPr>
          <w:noProof/>
          <w:sz w:val="24"/>
          <w:szCs w:val="24"/>
        </w:rPr>
      </w:pPr>
    </w:p>
    <w:p w14:paraId="2697B619" w14:textId="73B2B80D" w:rsidR="00B7102A" w:rsidRPr="00A31F62" w:rsidRDefault="00671181" w:rsidP="00671181">
      <w:pPr>
        <w:pStyle w:val="Prrafodelista"/>
        <w:numPr>
          <w:ilvl w:val="0"/>
          <w:numId w:val="1"/>
        </w:numPr>
        <w:ind w:left="0"/>
        <w:jc w:val="both"/>
        <w:rPr>
          <w:rFonts w:ascii="Trebuchet MS" w:hAnsi="Trebuchet MS" w:cs="Arial"/>
          <w:sz w:val="24"/>
          <w:szCs w:val="24"/>
        </w:rPr>
      </w:pPr>
      <w:r w:rsidRPr="00671181">
        <w:rPr>
          <w:rFonts w:ascii="Trebuchet MS" w:hAnsi="Trebuchet MS" w:cs="Arial"/>
          <w:sz w:val="24"/>
          <w:szCs w:val="24"/>
        </w:rPr>
        <w:lastRenderedPageBreak/>
        <w:t>El día de la jornada electoral de fecha 06 de junio, se llevaron a cabo dos actividades: el escrutinio y cómputo de los Paquetes Electorales Postales (PEP) y el escrutinio y cómputo del Sistema de Voto Electrónico por Internet (SIVEI). El escrutinio y cómputo de los Paquetes Electorales Postales, tuvo lugar en el  “Local Único”, ubicado en el Centro Social y Deportivo del Sindicato Nacional de Trabajadores de la Secretaría de Salud, con domicilio en Viaducto Tlalpan 100, Colonia Arenal Tepepan, Alcaldía de Tlalpan, C.P. 14610, a espaldas de las Oficinas Centrales del Instituto Nacional Electoral, en donde se instalaron 3 tres Mesas de Escrutinio y Cómputo, las cuales fueron asignadas a la entidad federativa de Jalisco la 19, 20 y 21 para la realización del mismo. Mientras que simultáneamente se realizó el cierre de recepción de votos del Sistema de Voto Electrónico por Internet, el cual se llevó a cabo en el auditorio de las Oficinas Centrales del INE, para posteriormente comenzar con los cómputos de los votos de las y los ciudadanos jaliscienses residentes en el extranjero, como se muestra en las siguientes imágenes:</w:t>
      </w:r>
    </w:p>
    <w:p w14:paraId="321BF71B" w14:textId="7EB0F237" w:rsidR="009234C2" w:rsidRPr="00EB3A84" w:rsidRDefault="009234C2" w:rsidP="00B7102A">
      <w:pPr>
        <w:jc w:val="both"/>
        <w:rPr>
          <w:rFonts w:ascii="Arial" w:hAnsi="Arial" w:cs="Arial"/>
          <w:sz w:val="24"/>
          <w:szCs w:val="24"/>
        </w:rPr>
      </w:pPr>
      <w:r w:rsidRPr="00EB3A84">
        <w:rPr>
          <w:noProof/>
          <w:sz w:val="24"/>
          <w:szCs w:val="24"/>
          <w:lang w:eastAsia="es-MX"/>
        </w:rPr>
        <w:drawing>
          <wp:inline distT="0" distB="0" distL="0" distR="0" wp14:anchorId="667B8602" wp14:editId="5EB1F2E4">
            <wp:extent cx="1431925" cy="2802659"/>
            <wp:effectExtent l="635" t="0" r="0" b="0"/>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51697" cy="2841359"/>
                    </a:xfrm>
                    <a:prstGeom prst="rect">
                      <a:avLst/>
                    </a:prstGeom>
                    <a:noFill/>
                    <a:ln>
                      <a:noFill/>
                    </a:ln>
                  </pic:spPr>
                </pic:pic>
              </a:graphicData>
            </a:graphic>
          </wp:inline>
        </w:drawing>
      </w:r>
      <w:r w:rsidR="008C6CA5" w:rsidRPr="00EB3A84">
        <w:rPr>
          <w:sz w:val="24"/>
          <w:szCs w:val="24"/>
        </w:rPr>
        <w:t xml:space="preserve"> </w:t>
      </w:r>
      <w:r w:rsidR="008C6CA5" w:rsidRPr="00EB3A84">
        <w:rPr>
          <w:noProof/>
          <w:sz w:val="24"/>
          <w:szCs w:val="24"/>
          <w:lang w:eastAsia="es-MX"/>
        </w:rPr>
        <w:drawing>
          <wp:inline distT="0" distB="0" distL="0" distR="0" wp14:anchorId="70FA1A4A" wp14:editId="7AD503E4">
            <wp:extent cx="1421765" cy="2772502"/>
            <wp:effectExtent l="0" t="8572" r="0" b="0"/>
            <wp:docPr id="6" name="Imagen 6" descr="Imagen que contiene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38901" cy="2805918"/>
                    </a:xfrm>
                    <a:prstGeom prst="rect">
                      <a:avLst/>
                    </a:prstGeom>
                    <a:noFill/>
                    <a:ln>
                      <a:noFill/>
                    </a:ln>
                  </pic:spPr>
                </pic:pic>
              </a:graphicData>
            </a:graphic>
          </wp:inline>
        </w:drawing>
      </w:r>
    </w:p>
    <w:p w14:paraId="341BE594" w14:textId="4A1C6D94" w:rsidR="009234C2" w:rsidRPr="00EB3A84" w:rsidRDefault="008C6CA5" w:rsidP="00B7102A">
      <w:pPr>
        <w:jc w:val="both"/>
        <w:rPr>
          <w:rFonts w:ascii="Arial" w:hAnsi="Arial" w:cs="Arial"/>
          <w:sz w:val="24"/>
          <w:szCs w:val="24"/>
        </w:rPr>
      </w:pPr>
      <w:r w:rsidRPr="00EB3A84">
        <w:rPr>
          <w:noProof/>
          <w:sz w:val="24"/>
          <w:szCs w:val="24"/>
          <w:lang w:eastAsia="es-MX"/>
        </w:rPr>
        <w:drawing>
          <wp:inline distT="0" distB="0" distL="0" distR="0" wp14:anchorId="77047519" wp14:editId="231E1E63">
            <wp:extent cx="2781300" cy="1638300"/>
            <wp:effectExtent l="0" t="0" r="0" b="0"/>
            <wp:docPr id="7" name="Imagen 7"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en un salón de clases&#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inline>
        </w:drawing>
      </w:r>
      <w:r w:rsidRPr="00EB3A84">
        <w:rPr>
          <w:sz w:val="24"/>
          <w:szCs w:val="24"/>
        </w:rPr>
        <w:t xml:space="preserve"> </w:t>
      </w:r>
      <w:r w:rsidRPr="00EB3A84">
        <w:rPr>
          <w:noProof/>
          <w:sz w:val="24"/>
          <w:szCs w:val="24"/>
          <w:lang w:eastAsia="es-MX"/>
        </w:rPr>
        <w:drawing>
          <wp:inline distT="0" distB="0" distL="0" distR="0" wp14:anchorId="23E8193E" wp14:editId="5B6C6CF1">
            <wp:extent cx="2743200" cy="1630680"/>
            <wp:effectExtent l="0" t="0" r="0" b="7620"/>
            <wp:docPr id="8" name="Imagen 8" descr="Imagen que contiene interior, electrónica, monitor,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interior, electrónica, monitor, frente&#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630680"/>
                    </a:xfrm>
                    <a:prstGeom prst="rect">
                      <a:avLst/>
                    </a:prstGeom>
                    <a:noFill/>
                    <a:ln>
                      <a:noFill/>
                    </a:ln>
                  </pic:spPr>
                </pic:pic>
              </a:graphicData>
            </a:graphic>
          </wp:inline>
        </w:drawing>
      </w:r>
    </w:p>
    <w:p w14:paraId="699C3A35" w14:textId="77777777" w:rsidR="00B330E4" w:rsidRDefault="00B330E4" w:rsidP="00B7102A">
      <w:pPr>
        <w:jc w:val="both"/>
        <w:rPr>
          <w:rFonts w:ascii="Trebuchet MS" w:hAnsi="Trebuchet MS" w:cs="Arial"/>
          <w:sz w:val="24"/>
          <w:szCs w:val="24"/>
        </w:rPr>
      </w:pPr>
    </w:p>
    <w:p w14:paraId="6716EF4A" w14:textId="71DB4EE7" w:rsidR="00986F95" w:rsidRDefault="00847E18" w:rsidP="00E87A58">
      <w:pPr>
        <w:pStyle w:val="Prrafodelista"/>
        <w:numPr>
          <w:ilvl w:val="0"/>
          <w:numId w:val="1"/>
        </w:numPr>
        <w:ind w:left="0"/>
        <w:jc w:val="both"/>
        <w:rPr>
          <w:rFonts w:ascii="Trebuchet MS" w:hAnsi="Trebuchet MS" w:cs="Arial"/>
          <w:sz w:val="24"/>
          <w:szCs w:val="24"/>
        </w:rPr>
      </w:pPr>
      <w:r w:rsidRPr="00EC0B33">
        <w:rPr>
          <w:rFonts w:ascii="Trebuchet MS" w:hAnsi="Trebuchet MS" w:cs="Arial"/>
          <w:sz w:val="24"/>
          <w:szCs w:val="24"/>
        </w:rPr>
        <w:t>A continuación, se presenta la información sobre el voto postal y la procedencia de los votos</w:t>
      </w:r>
      <w:r w:rsidR="00EC0B33">
        <w:rPr>
          <w:rFonts w:ascii="Trebuchet MS" w:hAnsi="Trebuchet MS" w:cs="Arial"/>
          <w:sz w:val="24"/>
          <w:szCs w:val="24"/>
        </w:rPr>
        <w:t xml:space="preserve"> que el Instituto Nacional Electoral, emitió</w:t>
      </w:r>
      <w:r w:rsidRPr="00EC0B33">
        <w:rPr>
          <w:rFonts w:ascii="Trebuchet MS" w:hAnsi="Trebuchet MS" w:cs="Arial"/>
          <w:sz w:val="24"/>
          <w:szCs w:val="24"/>
        </w:rPr>
        <w:t>, así como el porcentaje de participación:</w:t>
      </w:r>
    </w:p>
    <w:p w14:paraId="75C49C52" w14:textId="77777777" w:rsidR="009B63AB" w:rsidRPr="009B63AB" w:rsidRDefault="009B63AB" w:rsidP="009B63AB">
      <w:pPr>
        <w:jc w:val="both"/>
        <w:rPr>
          <w:rFonts w:ascii="Trebuchet MS" w:hAnsi="Trebuchet MS" w:cs="Arial"/>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986F95" w:rsidRPr="00EB3A84" w14:paraId="63B1C0DB" w14:textId="77777777" w:rsidTr="00230BD5">
        <w:tc>
          <w:tcPr>
            <w:tcW w:w="2207" w:type="dxa"/>
          </w:tcPr>
          <w:p w14:paraId="0AF8A94E" w14:textId="60025206" w:rsidR="00986F95" w:rsidRPr="00EB3A84" w:rsidRDefault="00986F95" w:rsidP="00230BD5">
            <w:pPr>
              <w:jc w:val="center"/>
              <w:rPr>
                <w:rFonts w:ascii="Trebuchet MS" w:hAnsi="Trebuchet MS" w:cs="Arial"/>
                <w:b/>
                <w:bCs/>
                <w:sz w:val="24"/>
                <w:szCs w:val="24"/>
              </w:rPr>
            </w:pPr>
            <w:r w:rsidRPr="00EB3A84">
              <w:rPr>
                <w:rFonts w:ascii="Trebuchet MS" w:hAnsi="Trebuchet MS" w:cs="Arial"/>
                <w:b/>
                <w:bCs/>
                <w:sz w:val="24"/>
                <w:szCs w:val="24"/>
              </w:rPr>
              <w:t>País</w:t>
            </w:r>
          </w:p>
        </w:tc>
        <w:tc>
          <w:tcPr>
            <w:tcW w:w="2207" w:type="dxa"/>
          </w:tcPr>
          <w:p w14:paraId="0083BC27" w14:textId="6B22853E" w:rsidR="00986F95" w:rsidRPr="00EB3A84" w:rsidRDefault="00986F95" w:rsidP="00230BD5">
            <w:pPr>
              <w:jc w:val="center"/>
              <w:rPr>
                <w:rFonts w:ascii="Trebuchet MS" w:hAnsi="Trebuchet MS" w:cs="Arial"/>
                <w:b/>
                <w:bCs/>
                <w:sz w:val="24"/>
                <w:szCs w:val="24"/>
              </w:rPr>
            </w:pPr>
            <w:r w:rsidRPr="00EB3A84">
              <w:rPr>
                <w:rFonts w:ascii="Trebuchet MS" w:hAnsi="Trebuchet MS" w:cs="Arial"/>
                <w:b/>
                <w:bCs/>
                <w:sz w:val="24"/>
                <w:szCs w:val="24"/>
              </w:rPr>
              <w:t>PEP enviados</w:t>
            </w:r>
          </w:p>
        </w:tc>
        <w:tc>
          <w:tcPr>
            <w:tcW w:w="2207" w:type="dxa"/>
          </w:tcPr>
          <w:p w14:paraId="58D5DB17" w14:textId="70CA0A85" w:rsidR="00986F95" w:rsidRPr="00EB3A84" w:rsidRDefault="00986F95" w:rsidP="00230BD5">
            <w:pPr>
              <w:jc w:val="center"/>
              <w:rPr>
                <w:rFonts w:ascii="Trebuchet MS" w:hAnsi="Trebuchet MS" w:cs="Arial"/>
                <w:b/>
                <w:bCs/>
                <w:sz w:val="24"/>
                <w:szCs w:val="24"/>
              </w:rPr>
            </w:pPr>
            <w:r w:rsidRPr="00EB3A84">
              <w:rPr>
                <w:rFonts w:ascii="Trebuchet MS" w:hAnsi="Trebuchet MS" w:cs="Arial"/>
                <w:b/>
                <w:bCs/>
                <w:sz w:val="24"/>
                <w:szCs w:val="24"/>
              </w:rPr>
              <w:t>SPV recibidos</w:t>
            </w:r>
          </w:p>
        </w:tc>
        <w:tc>
          <w:tcPr>
            <w:tcW w:w="2207" w:type="dxa"/>
          </w:tcPr>
          <w:p w14:paraId="1F42E0AB" w14:textId="1827EE67" w:rsidR="00986F95" w:rsidRPr="00EB3A84" w:rsidRDefault="00986F95" w:rsidP="00230BD5">
            <w:pPr>
              <w:jc w:val="center"/>
              <w:rPr>
                <w:rFonts w:ascii="Trebuchet MS" w:hAnsi="Trebuchet MS" w:cs="Arial"/>
                <w:b/>
                <w:bCs/>
                <w:sz w:val="24"/>
                <w:szCs w:val="24"/>
              </w:rPr>
            </w:pPr>
            <w:r w:rsidRPr="00EB3A84">
              <w:rPr>
                <w:rFonts w:ascii="Trebuchet MS" w:hAnsi="Trebuchet MS" w:cs="Arial"/>
                <w:b/>
                <w:bCs/>
                <w:sz w:val="24"/>
                <w:szCs w:val="24"/>
              </w:rPr>
              <w:t>% de recepción</w:t>
            </w:r>
          </w:p>
        </w:tc>
      </w:tr>
      <w:tr w:rsidR="00986F95" w:rsidRPr="00EB3A84" w14:paraId="2275D817" w14:textId="77777777" w:rsidTr="00230BD5">
        <w:tc>
          <w:tcPr>
            <w:tcW w:w="2207" w:type="dxa"/>
          </w:tcPr>
          <w:p w14:paraId="35408F5D" w14:textId="24CEA0A1"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Estados Unidos</w:t>
            </w:r>
          </w:p>
        </w:tc>
        <w:tc>
          <w:tcPr>
            <w:tcW w:w="2207" w:type="dxa"/>
          </w:tcPr>
          <w:p w14:paraId="08C8BBA7" w14:textId="0D92621A"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1905</w:t>
            </w:r>
          </w:p>
        </w:tc>
        <w:tc>
          <w:tcPr>
            <w:tcW w:w="2207" w:type="dxa"/>
          </w:tcPr>
          <w:p w14:paraId="17D3B97B" w14:textId="46F0335F"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1001</w:t>
            </w:r>
          </w:p>
        </w:tc>
        <w:tc>
          <w:tcPr>
            <w:tcW w:w="2207" w:type="dxa"/>
          </w:tcPr>
          <w:p w14:paraId="307F65EC" w14:textId="16AB4E28"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52.5</w:t>
            </w:r>
          </w:p>
        </w:tc>
      </w:tr>
      <w:tr w:rsidR="00986F95" w:rsidRPr="00EB3A84" w14:paraId="0A58B9AE" w14:textId="77777777" w:rsidTr="00230BD5">
        <w:tc>
          <w:tcPr>
            <w:tcW w:w="2207" w:type="dxa"/>
          </w:tcPr>
          <w:p w14:paraId="1DEFBD87" w14:textId="7391632C"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Canadá</w:t>
            </w:r>
          </w:p>
        </w:tc>
        <w:tc>
          <w:tcPr>
            <w:tcW w:w="2207" w:type="dxa"/>
          </w:tcPr>
          <w:p w14:paraId="1146AF59" w14:textId="4A67EA7E"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19</w:t>
            </w:r>
          </w:p>
        </w:tc>
        <w:tc>
          <w:tcPr>
            <w:tcW w:w="2207" w:type="dxa"/>
          </w:tcPr>
          <w:p w14:paraId="5FC1B1DC" w14:textId="5BAB0E0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14</w:t>
            </w:r>
          </w:p>
        </w:tc>
        <w:tc>
          <w:tcPr>
            <w:tcW w:w="2207" w:type="dxa"/>
          </w:tcPr>
          <w:p w14:paraId="24D13E88" w14:textId="336B8B85"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73.7</w:t>
            </w:r>
          </w:p>
        </w:tc>
      </w:tr>
      <w:tr w:rsidR="00986F95" w:rsidRPr="00EB3A84" w14:paraId="66EABAC7" w14:textId="77777777" w:rsidTr="00230BD5">
        <w:tc>
          <w:tcPr>
            <w:tcW w:w="2207" w:type="dxa"/>
          </w:tcPr>
          <w:p w14:paraId="08D80CA0" w14:textId="3AF5E77F"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España</w:t>
            </w:r>
          </w:p>
        </w:tc>
        <w:tc>
          <w:tcPr>
            <w:tcW w:w="2207" w:type="dxa"/>
          </w:tcPr>
          <w:p w14:paraId="63690361" w14:textId="4D16C29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15</w:t>
            </w:r>
          </w:p>
        </w:tc>
        <w:tc>
          <w:tcPr>
            <w:tcW w:w="2207" w:type="dxa"/>
          </w:tcPr>
          <w:p w14:paraId="4EB3955A" w14:textId="36E403D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11</w:t>
            </w:r>
          </w:p>
        </w:tc>
        <w:tc>
          <w:tcPr>
            <w:tcW w:w="2207" w:type="dxa"/>
          </w:tcPr>
          <w:p w14:paraId="5A7573DD" w14:textId="611E2B45"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73.3</w:t>
            </w:r>
          </w:p>
        </w:tc>
      </w:tr>
      <w:tr w:rsidR="00986F95" w:rsidRPr="00EB3A84" w14:paraId="299F3D0F" w14:textId="77777777" w:rsidTr="00230BD5">
        <w:tc>
          <w:tcPr>
            <w:tcW w:w="2207" w:type="dxa"/>
          </w:tcPr>
          <w:p w14:paraId="560C47CC" w14:textId="6B8EC210"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Alemania</w:t>
            </w:r>
          </w:p>
        </w:tc>
        <w:tc>
          <w:tcPr>
            <w:tcW w:w="2207" w:type="dxa"/>
          </w:tcPr>
          <w:p w14:paraId="302B3F57" w14:textId="04328F05"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w:t>
            </w:r>
          </w:p>
        </w:tc>
        <w:tc>
          <w:tcPr>
            <w:tcW w:w="2207" w:type="dxa"/>
          </w:tcPr>
          <w:p w14:paraId="0629CB78" w14:textId="22A5610D"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9</w:t>
            </w:r>
          </w:p>
        </w:tc>
        <w:tc>
          <w:tcPr>
            <w:tcW w:w="2207" w:type="dxa"/>
          </w:tcPr>
          <w:p w14:paraId="0C6F6C6D" w14:textId="47EB486A"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90</w:t>
            </w:r>
          </w:p>
        </w:tc>
      </w:tr>
      <w:tr w:rsidR="00986F95" w:rsidRPr="00EB3A84" w14:paraId="5FB4E49B" w14:textId="77777777" w:rsidTr="00230BD5">
        <w:tc>
          <w:tcPr>
            <w:tcW w:w="2207" w:type="dxa"/>
          </w:tcPr>
          <w:p w14:paraId="5CF62969" w14:textId="072E28AC"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Austria</w:t>
            </w:r>
          </w:p>
        </w:tc>
        <w:tc>
          <w:tcPr>
            <w:tcW w:w="2207" w:type="dxa"/>
          </w:tcPr>
          <w:p w14:paraId="6A9F8D7D" w14:textId="2845E4E0"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8</w:t>
            </w:r>
          </w:p>
        </w:tc>
        <w:tc>
          <w:tcPr>
            <w:tcW w:w="2207" w:type="dxa"/>
          </w:tcPr>
          <w:p w14:paraId="0603E747" w14:textId="1C6A1B1A"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3</w:t>
            </w:r>
          </w:p>
        </w:tc>
        <w:tc>
          <w:tcPr>
            <w:tcW w:w="2207" w:type="dxa"/>
          </w:tcPr>
          <w:p w14:paraId="5ECC53BA" w14:textId="420B8BBF"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37.5</w:t>
            </w:r>
          </w:p>
        </w:tc>
      </w:tr>
      <w:tr w:rsidR="00986F95" w:rsidRPr="00EB3A84" w14:paraId="535974F9" w14:textId="77777777" w:rsidTr="00230BD5">
        <w:tc>
          <w:tcPr>
            <w:tcW w:w="2207" w:type="dxa"/>
          </w:tcPr>
          <w:p w14:paraId="39B2E693" w14:textId="3980D765"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Francia</w:t>
            </w:r>
          </w:p>
        </w:tc>
        <w:tc>
          <w:tcPr>
            <w:tcW w:w="2207" w:type="dxa"/>
          </w:tcPr>
          <w:p w14:paraId="1F446E32" w14:textId="4FFCE604"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6</w:t>
            </w:r>
          </w:p>
        </w:tc>
        <w:tc>
          <w:tcPr>
            <w:tcW w:w="2207" w:type="dxa"/>
          </w:tcPr>
          <w:p w14:paraId="1F443102" w14:textId="34111A2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6</w:t>
            </w:r>
          </w:p>
        </w:tc>
        <w:tc>
          <w:tcPr>
            <w:tcW w:w="2207" w:type="dxa"/>
          </w:tcPr>
          <w:p w14:paraId="1618E016" w14:textId="7F4DDD61"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2F6D591E" w14:textId="77777777" w:rsidTr="00230BD5">
        <w:trPr>
          <w:trHeight w:val="152"/>
        </w:trPr>
        <w:tc>
          <w:tcPr>
            <w:tcW w:w="2207" w:type="dxa"/>
          </w:tcPr>
          <w:p w14:paraId="29E94B27" w14:textId="75707DE3"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Reino Unido</w:t>
            </w:r>
          </w:p>
        </w:tc>
        <w:tc>
          <w:tcPr>
            <w:tcW w:w="2207" w:type="dxa"/>
          </w:tcPr>
          <w:p w14:paraId="75F4D0B6" w14:textId="6932D86F"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5</w:t>
            </w:r>
          </w:p>
        </w:tc>
        <w:tc>
          <w:tcPr>
            <w:tcW w:w="2207" w:type="dxa"/>
          </w:tcPr>
          <w:p w14:paraId="4BF7C323" w14:textId="5EA6007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7B05FAA4" w14:textId="4DD619E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40</w:t>
            </w:r>
          </w:p>
        </w:tc>
      </w:tr>
      <w:tr w:rsidR="00986F95" w:rsidRPr="00EB3A84" w14:paraId="4F1FBB3F" w14:textId="77777777" w:rsidTr="00230BD5">
        <w:tc>
          <w:tcPr>
            <w:tcW w:w="2207" w:type="dxa"/>
          </w:tcPr>
          <w:p w14:paraId="3F80FA6B" w14:textId="051823A0"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Chile</w:t>
            </w:r>
          </w:p>
        </w:tc>
        <w:tc>
          <w:tcPr>
            <w:tcW w:w="2207" w:type="dxa"/>
          </w:tcPr>
          <w:p w14:paraId="5213B1CA" w14:textId="29AD31AD"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589860D5" w14:textId="74578380"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3</w:t>
            </w:r>
          </w:p>
        </w:tc>
        <w:tc>
          <w:tcPr>
            <w:tcW w:w="2207" w:type="dxa"/>
          </w:tcPr>
          <w:p w14:paraId="68C7AC09" w14:textId="6B8719D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75</w:t>
            </w:r>
          </w:p>
        </w:tc>
      </w:tr>
      <w:tr w:rsidR="00986F95" w:rsidRPr="00EB3A84" w14:paraId="5407F8C5" w14:textId="77777777" w:rsidTr="00230BD5">
        <w:tc>
          <w:tcPr>
            <w:tcW w:w="2207" w:type="dxa"/>
          </w:tcPr>
          <w:p w14:paraId="0F5F41E5" w14:textId="3DA483CE"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Italia</w:t>
            </w:r>
          </w:p>
        </w:tc>
        <w:tc>
          <w:tcPr>
            <w:tcW w:w="2207" w:type="dxa"/>
          </w:tcPr>
          <w:p w14:paraId="546FB825" w14:textId="38F6B1F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5CF847FE" w14:textId="6B16CD9C"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3BEED256" w14:textId="35E3996A"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2EF80451" w14:textId="77777777" w:rsidTr="00230BD5">
        <w:tc>
          <w:tcPr>
            <w:tcW w:w="2207" w:type="dxa"/>
          </w:tcPr>
          <w:p w14:paraId="50DF7B00" w14:textId="0C165EED"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Países Bajos</w:t>
            </w:r>
          </w:p>
        </w:tc>
        <w:tc>
          <w:tcPr>
            <w:tcW w:w="2207" w:type="dxa"/>
          </w:tcPr>
          <w:p w14:paraId="287E9C3F" w14:textId="7781449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1C3CF049" w14:textId="3531EAFE"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3</w:t>
            </w:r>
          </w:p>
        </w:tc>
        <w:tc>
          <w:tcPr>
            <w:tcW w:w="2207" w:type="dxa"/>
          </w:tcPr>
          <w:p w14:paraId="68DADA5D" w14:textId="3AEF17DE"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75</w:t>
            </w:r>
          </w:p>
        </w:tc>
      </w:tr>
      <w:tr w:rsidR="00986F95" w:rsidRPr="00EB3A84" w14:paraId="5916232B" w14:textId="77777777" w:rsidTr="00230BD5">
        <w:trPr>
          <w:trHeight w:val="411"/>
        </w:trPr>
        <w:tc>
          <w:tcPr>
            <w:tcW w:w="2207" w:type="dxa"/>
          </w:tcPr>
          <w:p w14:paraId="7BCA6BCB" w14:textId="15ADD2A2"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República de Corea</w:t>
            </w:r>
          </w:p>
        </w:tc>
        <w:tc>
          <w:tcPr>
            <w:tcW w:w="2207" w:type="dxa"/>
          </w:tcPr>
          <w:p w14:paraId="1F9638D1" w14:textId="017382A2"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610E7D52" w14:textId="4767324E"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03EA9300" w14:textId="15FA37F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59866119" w14:textId="77777777" w:rsidTr="00230BD5">
        <w:tc>
          <w:tcPr>
            <w:tcW w:w="2207" w:type="dxa"/>
          </w:tcPr>
          <w:p w14:paraId="414FFCFE" w14:textId="5A935EAE"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Suiza</w:t>
            </w:r>
          </w:p>
        </w:tc>
        <w:tc>
          <w:tcPr>
            <w:tcW w:w="2207" w:type="dxa"/>
          </w:tcPr>
          <w:p w14:paraId="34A963FB" w14:textId="3B426596"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616D6781" w14:textId="7D3FF751"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4</w:t>
            </w:r>
          </w:p>
        </w:tc>
        <w:tc>
          <w:tcPr>
            <w:tcW w:w="2207" w:type="dxa"/>
          </w:tcPr>
          <w:p w14:paraId="3D28991A" w14:textId="44EB0837"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138A4997" w14:textId="77777777" w:rsidTr="00230BD5">
        <w:tc>
          <w:tcPr>
            <w:tcW w:w="2207" w:type="dxa"/>
          </w:tcPr>
          <w:p w14:paraId="1347D014" w14:textId="23AAF8C9"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Nueva Zelandia</w:t>
            </w:r>
          </w:p>
        </w:tc>
        <w:tc>
          <w:tcPr>
            <w:tcW w:w="2207" w:type="dxa"/>
          </w:tcPr>
          <w:p w14:paraId="45065A7E" w14:textId="07A6F3FC"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3</w:t>
            </w:r>
          </w:p>
        </w:tc>
        <w:tc>
          <w:tcPr>
            <w:tcW w:w="2207" w:type="dxa"/>
          </w:tcPr>
          <w:p w14:paraId="1FCA7BB4" w14:textId="2AEAC165"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3</w:t>
            </w:r>
          </w:p>
        </w:tc>
        <w:tc>
          <w:tcPr>
            <w:tcW w:w="2207" w:type="dxa"/>
          </w:tcPr>
          <w:p w14:paraId="35F85965" w14:textId="0C93BAD8"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00619BE8" w14:textId="77777777" w:rsidTr="00230BD5">
        <w:tc>
          <w:tcPr>
            <w:tcW w:w="2207" w:type="dxa"/>
          </w:tcPr>
          <w:p w14:paraId="3B35EDCA" w14:textId="3A2FC2E2"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Austria</w:t>
            </w:r>
          </w:p>
        </w:tc>
        <w:tc>
          <w:tcPr>
            <w:tcW w:w="2207" w:type="dxa"/>
          </w:tcPr>
          <w:p w14:paraId="1EF0203F" w14:textId="1A73B734"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7D11DDC2" w14:textId="64480B59"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3175699E" w14:textId="0E6BBB1A"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4BD6A48D" w14:textId="77777777" w:rsidTr="00230BD5">
        <w:tc>
          <w:tcPr>
            <w:tcW w:w="2207" w:type="dxa"/>
          </w:tcPr>
          <w:p w14:paraId="0E75A6E2" w14:textId="0AE81DD5"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Colombia</w:t>
            </w:r>
          </w:p>
        </w:tc>
        <w:tc>
          <w:tcPr>
            <w:tcW w:w="2207" w:type="dxa"/>
          </w:tcPr>
          <w:p w14:paraId="528FEF76" w14:textId="55F59EFF"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76E26704" w14:textId="4AE1929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66970CE5" w14:textId="247B5806"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5AF3D08C" w14:textId="77777777" w:rsidTr="00230BD5">
        <w:tc>
          <w:tcPr>
            <w:tcW w:w="2207" w:type="dxa"/>
          </w:tcPr>
          <w:p w14:paraId="04739CA1" w14:textId="65A48EA6"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Ecuador</w:t>
            </w:r>
          </w:p>
        </w:tc>
        <w:tc>
          <w:tcPr>
            <w:tcW w:w="2207" w:type="dxa"/>
          </w:tcPr>
          <w:p w14:paraId="624C7313" w14:textId="2AEC99AD"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29E78EA6" w14:textId="51D03DDD"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33583B9D" w14:textId="3CE23415"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53944189" w14:textId="77777777" w:rsidTr="00230BD5">
        <w:tc>
          <w:tcPr>
            <w:tcW w:w="2207" w:type="dxa"/>
          </w:tcPr>
          <w:p w14:paraId="569474E2" w14:textId="69C92BED"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Japón</w:t>
            </w:r>
          </w:p>
        </w:tc>
        <w:tc>
          <w:tcPr>
            <w:tcW w:w="2207" w:type="dxa"/>
          </w:tcPr>
          <w:p w14:paraId="1854DCC4" w14:textId="4CF4D994"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0AA61CCE" w14:textId="684BD556"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21ABB6E5" w14:textId="40442486"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7509C428" w14:textId="77777777" w:rsidTr="00230BD5">
        <w:tc>
          <w:tcPr>
            <w:tcW w:w="2207" w:type="dxa"/>
          </w:tcPr>
          <w:p w14:paraId="79A31682" w14:textId="46D27882"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Suecia</w:t>
            </w:r>
          </w:p>
        </w:tc>
        <w:tc>
          <w:tcPr>
            <w:tcW w:w="2207" w:type="dxa"/>
          </w:tcPr>
          <w:p w14:paraId="00A36F18" w14:textId="113A122F"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2</w:t>
            </w:r>
          </w:p>
        </w:tc>
        <w:tc>
          <w:tcPr>
            <w:tcW w:w="2207" w:type="dxa"/>
          </w:tcPr>
          <w:p w14:paraId="18E9948F" w14:textId="7BD83EF5"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53F4E533" w14:textId="7F33AAB9"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50</w:t>
            </w:r>
          </w:p>
        </w:tc>
      </w:tr>
      <w:tr w:rsidR="00986F95" w:rsidRPr="00EB3A84" w14:paraId="68C2E9A7" w14:textId="77777777" w:rsidTr="00230BD5">
        <w:tc>
          <w:tcPr>
            <w:tcW w:w="2207" w:type="dxa"/>
          </w:tcPr>
          <w:p w14:paraId="12B726F9" w14:textId="312A3471"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Argentina</w:t>
            </w:r>
          </w:p>
        </w:tc>
        <w:tc>
          <w:tcPr>
            <w:tcW w:w="2207" w:type="dxa"/>
          </w:tcPr>
          <w:p w14:paraId="175EDC6D" w14:textId="7C29742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2D3AFD64" w14:textId="5D596982"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4B17BD38" w14:textId="4A3197BD"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61B31F6D" w14:textId="77777777" w:rsidTr="00230BD5">
        <w:tc>
          <w:tcPr>
            <w:tcW w:w="2207" w:type="dxa"/>
          </w:tcPr>
          <w:p w14:paraId="188AA37B" w14:textId="72952A1F"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Chipre</w:t>
            </w:r>
          </w:p>
        </w:tc>
        <w:tc>
          <w:tcPr>
            <w:tcW w:w="2207" w:type="dxa"/>
          </w:tcPr>
          <w:p w14:paraId="19AE6A2C" w14:textId="6B96FCA2"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532BCE35" w14:textId="1A66BDED"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5292B83F" w14:textId="17D25B96"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986F95" w:rsidRPr="00EB3A84" w14:paraId="408C3364" w14:textId="77777777" w:rsidTr="00230BD5">
        <w:tc>
          <w:tcPr>
            <w:tcW w:w="2207" w:type="dxa"/>
          </w:tcPr>
          <w:p w14:paraId="2FC990EF" w14:textId="5CA8F34D"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Dinamarca</w:t>
            </w:r>
          </w:p>
        </w:tc>
        <w:tc>
          <w:tcPr>
            <w:tcW w:w="2207" w:type="dxa"/>
          </w:tcPr>
          <w:p w14:paraId="62C9EFB9" w14:textId="7C105145"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77FE704F" w14:textId="190AC4B9"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77277A4F" w14:textId="4D299C09"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78E381B5" w14:textId="77777777" w:rsidTr="00230BD5">
        <w:tc>
          <w:tcPr>
            <w:tcW w:w="2207" w:type="dxa"/>
          </w:tcPr>
          <w:p w14:paraId="1C1C6FC2" w14:textId="3BFC5443"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Georgia</w:t>
            </w:r>
          </w:p>
        </w:tc>
        <w:tc>
          <w:tcPr>
            <w:tcW w:w="2207" w:type="dxa"/>
          </w:tcPr>
          <w:p w14:paraId="09F82252" w14:textId="5053F34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0F496A26" w14:textId="3FA8440E"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0E79FCCA" w14:textId="3547AA7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26508A9C" w14:textId="77777777" w:rsidTr="00230BD5">
        <w:trPr>
          <w:trHeight w:val="224"/>
        </w:trPr>
        <w:tc>
          <w:tcPr>
            <w:tcW w:w="2207" w:type="dxa"/>
          </w:tcPr>
          <w:p w14:paraId="4AF40306" w14:textId="58987CD9"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Irlanda</w:t>
            </w:r>
          </w:p>
        </w:tc>
        <w:tc>
          <w:tcPr>
            <w:tcW w:w="2207" w:type="dxa"/>
          </w:tcPr>
          <w:p w14:paraId="0E24EA34" w14:textId="1962BDB2"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39398B62" w14:textId="7C1406D0"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6FA4F4CF" w14:textId="27565FC3"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7DD1D697" w14:textId="77777777" w:rsidTr="00230BD5">
        <w:tc>
          <w:tcPr>
            <w:tcW w:w="2207" w:type="dxa"/>
          </w:tcPr>
          <w:p w14:paraId="7AE23B3D" w14:textId="6FB912C3"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Kenia</w:t>
            </w:r>
          </w:p>
        </w:tc>
        <w:tc>
          <w:tcPr>
            <w:tcW w:w="2207" w:type="dxa"/>
          </w:tcPr>
          <w:p w14:paraId="540798AE" w14:textId="37A47B9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42793F6D" w14:textId="3C26B2E4"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408307DF" w14:textId="33A9968B"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6FA3694B" w14:textId="77777777" w:rsidTr="00230BD5">
        <w:tc>
          <w:tcPr>
            <w:tcW w:w="2207" w:type="dxa"/>
          </w:tcPr>
          <w:p w14:paraId="7622643A" w14:textId="717D5CFA" w:rsidR="00986F95" w:rsidRPr="00EB3A84" w:rsidRDefault="00986F95" w:rsidP="00230BD5">
            <w:pPr>
              <w:jc w:val="center"/>
              <w:rPr>
                <w:rFonts w:ascii="Trebuchet MS" w:hAnsi="Trebuchet MS" w:cs="Arial"/>
                <w:sz w:val="24"/>
                <w:szCs w:val="24"/>
              </w:rPr>
            </w:pPr>
            <w:r w:rsidRPr="00EB3A84">
              <w:rPr>
                <w:rFonts w:ascii="Trebuchet MS" w:hAnsi="Trebuchet MS" w:cs="Arial"/>
                <w:sz w:val="24"/>
                <w:szCs w:val="24"/>
              </w:rPr>
              <w:t>Panamá</w:t>
            </w:r>
          </w:p>
        </w:tc>
        <w:tc>
          <w:tcPr>
            <w:tcW w:w="2207" w:type="dxa"/>
          </w:tcPr>
          <w:p w14:paraId="206BEB33" w14:textId="0C011170"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672ACD2E" w14:textId="2006BF58"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c>
          <w:tcPr>
            <w:tcW w:w="2207" w:type="dxa"/>
          </w:tcPr>
          <w:p w14:paraId="700E4CC1" w14:textId="3DE75BA6"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0</w:t>
            </w:r>
          </w:p>
        </w:tc>
      </w:tr>
      <w:tr w:rsidR="00986F95" w:rsidRPr="00EB3A84" w14:paraId="6ABE0230" w14:textId="77777777" w:rsidTr="00230BD5">
        <w:tc>
          <w:tcPr>
            <w:tcW w:w="2207" w:type="dxa"/>
          </w:tcPr>
          <w:p w14:paraId="6B0B52B6" w14:textId="7F9436B2" w:rsidR="00986F95" w:rsidRPr="00EB3A84" w:rsidRDefault="00986F95" w:rsidP="00230BD5">
            <w:pPr>
              <w:tabs>
                <w:tab w:val="right" w:pos="1991"/>
              </w:tabs>
              <w:jc w:val="center"/>
              <w:rPr>
                <w:rFonts w:ascii="Trebuchet MS" w:hAnsi="Trebuchet MS" w:cs="Arial"/>
                <w:sz w:val="24"/>
                <w:szCs w:val="24"/>
              </w:rPr>
            </w:pPr>
            <w:r w:rsidRPr="00EB3A84">
              <w:rPr>
                <w:rFonts w:ascii="Trebuchet MS" w:hAnsi="Trebuchet MS" w:cs="Arial"/>
                <w:sz w:val="24"/>
                <w:szCs w:val="24"/>
              </w:rPr>
              <w:t>Turquía</w:t>
            </w:r>
          </w:p>
        </w:tc>
        <w:tc>
          <w:tcPr>
            <w:tcW w:w="2207" w:type="dxa"/>
          </w:tcPr>
          <w:p w14:paraId="2C7102AF" w14:textId="6FB3D07C"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0680C314" w14:textId="60521570"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w:t>
            </w:r>
          </w:p>
        </w:tc>
        <w:tc>
          <w:tcPr>
            <w:tcW w:w="2207" w:type="dxa"/>
          </w:tcPr>
          <w:p w14:paraId="14C87F08" w14:textId="60BBDB11" w:rsidR="00986F95" w:rsidRPr="00EB3A84" w:rsidRDefault="00BF3E16" w:rsidP="00230BD5">
            <w:pPr>
              <w:jc w:val="center"/>
              <w:rPr>
                <w:rFonts w:ascii="Trebuchet MS" w:hAnsi="Trebuchet MS" w:cs="Arial"/>
                <w:sz w:val="24"/>
                <w:szCs w:val="24"/>
              </w:rPr>
            </w:pPr>
            <w:r w:rsidRPr="00EB3A84">
              <w:rPr>
                <w:rFonts w:ascii="Trebuchet MS" w:hAnsi="Trebuchet MS" w:cs="Arial"/>
                <w:sz w:val="24"/>
                <w:szCs w:val="24"/>
              </w:rPr>
              <w:t>100</w:t>
            </w:r>
          </w:p>
        </w:tc>
      </w:tr>
      <w:tr w:rsidR="00BF3E16" w:rsidRPr="00EB3A84" w14:paraId="7F77744E" w14:textId="77777777" w:rsidTr="00230BD5">
        <w:tc>
          <w:tcPr>
            <w:tcW w:w="2207" w:type="dxa"/>
          </w:tcPr>
          <w:p w14:paraId="37EEFC9D" w14:textId="77B784FB" w:rsidR="00BF3E16" w:rsidRPr="00EB3A84" w:rsidRDefault="00BF3E16" w:rsidP="00230BD5">
            <w:pPr>
              <w:tabs>
                <w:tab w:val="right" w:pos="1991"/>
              </w:tabs>
              <w:jc w:val="center"/>
              <w:rPr>
                <w:rFonts w:ascii="Trebuchet MS" w:hAnsi="Trebuchet MS" w:cs="Arial"/>
                <w:b/>
                <w:bCs/>
                <w:sz w:val="24"/>
                <w:szCs w:val="24"/>
              </w:rPr>
            </w:pPr>
            <w:r w:rsidRPr="00EB3A84">
              <w:rPr>
                <w:rFonts w:ascii="Trebuchet MS" w:hAnsi="Trebuchet MS" w:cs="Arial"/>
                <w:b/>
                <w:bCs/>
                <w:sz w:val="24"/>
                <w:szCs w:val="24"/>
              </w:rPr>
              <w:t>Total</w:t>
            </w:r>
          </w:p>
        </w:tc>
        <w:tc>
          <w:tcPr>
            <w:tcW w:w="2207" w:type="dxa"/>
          </w:tcPr>
          <w:p w14:paraId="665DF5DD" w14:textId="2CB68B78" w:rsidR="00BF3E16" w:rsidRPr="00EB3A84" w:rsidRDefault="00BF3E16" w:rsidP="00230BD5">
            <w:pPr>
              <w:jc w:val="center"/>
              <w:rPr>
                <w:rFonts w:ascii="Trebuchet MS" w:hAnsi="Trebuchet MS" w:cs="Arial"/>
                <w:b/>
                <w:bCs/>
                <w:sz w:val="24"/>
                <w:szCs w:val="24"/>
              </w:rPr>
            </w:pPr>
            <w:r w:rsidRPr="00EB3A84">
              <w:rPr>
                <w:rFonts w:ascii="Trebuchet MS" w:hAnsi="Trebuchet MS" w:cs="Arial"/>
                <w:b/>
                <w:bCs/>
                <w:sz w:val="24"/>
                <w:szCs w:val="24"/>
              </w:rPr>
              <w:t>2009</w:t>
            </w:r>
          </w:p>
        </w:tc>
        <w:tc>
          <w:tcPr>
            <w:tcW w:w="2207" w:type="dxa"/>
          </w:tcPr>
          <w:p w14:paraId="3DAE0F87" w14:textId="06ABD517" w:rsidR="00BF3E16" w:rsidRPr="00EB3A84" w:rsidRDefault="00BF3E16" w:rsidP="00230BD5">
            <w:pPr>
              <w:jc w:val="center"/>
              <w:rPr>
                <w:rFonts w:ascii="Trebuchet MS" w:hAnsi="Trebuchet MS" w:cs="Arial"/>
                <w:b/>
                <w:bCs/>
                <w:sz w:val="24"/>
                <w:szCs w:val="24"/>
              </w:rPr>
            </w:pPr>
            <w:r w:rsidRPr="00EB3A84">
              <w:rPr>
                <w:rFonts w:ascii="Trebuchet MS" w:hAnsi="Trebuchet MS" w:cs="Arial"/>
                <w:b/>
                <w:bCs/>
                <w:sz w:val="24"/>
                <w:szCs w:val="24"/>
              </w:rPr>
              <w:t>1075</w:t>
            </w:r>
          </w:p>
        </w:tc>
        <w:tc>
          <w:tcPr>
            <w:tcW w:w="2207" w:type="dxa"/>
          </w:tcPr>
          <w:p w14:paraId="59968BA1" w14:textId="10C7F17D" w:rsidR="00BF3E16" w:rsidRPr="00EB3A84" w:rsidRDefault="00BF3E16" w:rsidP="00230BD5">
            <w:pPr>
              <w:jc w:val="center"/>
              <w:rPr>
                <w:rFonts w:ascii="Trebuchet MS" w:hAnsi="Trebuchet MS" w:cs="Arial"/>
                <w:b/>
                <w:bCs/>
                <w:sz w:val="24"/>
                <w:szCs w:val="24"/>
              </w:rPr>
            </w:pPr>
            <w:r w:rsidRPr="00EB3A84">
              <w:rPr>
                <w:rFonts w:ascii="Trebuchet MS" w:hAnsi="Trebuchet MS" w:cs="Arial"/>
                <w:b/>
                <w:bCs/>
                <w:sz w:val="24"/>
                <w:szCs w:val="24"/>
              </w:rPr>
              <w:t>53.5</w:t>
            </w:r>
          </w:p>
        </w:tc>
      </w:tr>
    </w:tbl>
    <w:p w14:paraId="10A4ADC7" w14:textId="77777777" w:rsidR="00EB3A84" w:rsidRPr="00EB3A84" w:rsidRDefault="00EB3A84" w:rsidP="002F65C3">
      <w:pPr>
        <w:jc w:val="both"/>
        <w:rPr>
          <w:rFonts w:ascii="Trebuchet MS" w:hAnsi="Trebuchet MS" w:cs="Arial"/>
          <w:sz w:val="24"/>
          <w:szCs w:val="24"/>
        </w:rPr>
      </w:pPr>
    </w:p>
    <w:p w14:paraId="2258110E" w14:textId="52D1BBA8" w:rsidR="002F65C3" w:rsidRPr="005F26C1" w:rsidRDefault="002F65C3" w:rsidP="00E87A58">
      <w:pPr>
        <w:pStyle w:val="Prrafodelista"/>
        <w:numPr>
          <w:ilvl w:val="0"/>
          <w:numId w:val="1"/>
        </w:numPr>
        <w:ind w:left="0"/>
        <w:jc w:val="both"/>
        <w:rPr>
          <w:rFonts w:ascii="Trebuchet MS" w:hAnsi="Trebuchet MS" w:cs="Arial"/>
          <w:sz w:val="24"/>
          <w:szCs w:val="24"/>
        </w:rPr>
      </w:pPr>
      <w:r w:rsidRPr="005F26C1">
        <w:rPr>
          <w:rFonts w:ascii="Trebuchet MS" w:hAnsi="Trebuchet MS" w:cs="Arial"/>
          <w:sz w:val="24"/>
          <w:szCs w:val="24"/>
        </w:rPr>
        <w:t>En cuanto a los votos recibidos bajo la modalidad electrónica por internet, cabe destacar que de conformidad con el numeral 45 de los Lineamientos para la organización y operación del voto electrónico por Internet, el 22 de mayo de 2021 se llevaron a cabo las actividades protocolarias asociadas a los actos de configuración de las elecciones, creación de la Llave criptográfica y la apertura del Sistema de Voto Electrónico por Internet.</w:t>
      </w:r>
    </w:p>
    <w:p w14:paraId="2792FF2F" w14:textId="643B4AEA" w:rsidR="002F65C3" w:rsidRPr="00EB3A84" w:rsidRDefault="002F65C3" w:rsidP="002F65C3">
      <w:pPr>
        <w:jc w:val="both"/>
        <w:rPr>
          <w:rFonts w:ascii="Trebuchet MS" w:hAnsi="Trebuchet MS" w:cs="Arial"/>
          <w:sz w:val="24"/>
          <w:szCs w:val="24"/>
        </w:rPr>
      </w:pPr>
      <w:r w:rsidRPr="00EB3A84">
        <w:rPr>
          <w:rFonts w:ascii="Trebuchet MS" w:hAnsi="Trebuchet MS" w:cs="Arial"/>
          <w:sz w:val="24"/>
          <w:szCs w:val="24"/>
        </w:rPr>
        <w:t>Asimismo, de conformidad con el numeral 51 de los Lineamientos para la organización y operación del voto electrónico por Internet, a las 20:00 horas tiempo del centro de México, del 22 de mayo de 2021, dio inicio el periodo de votación, durante el cual la ciudadanía residente en el extranjero que eligió la modalidad electrónica por Internet ejerció su derecho al voto a través del Sistema de Voto Electrónico por Internet.</w:t>
      </w:r>
    </w:p>
    <w:p w14:paraId="4D547149" w14:textId="4D0D1C7D" w:rsidR="002F65C3" w:rsidRPr="00EB3A84" w:rsidRDefault="002F65C3" w:rsidP="002F65C3">
      <w:pPr>
        <w:jc w:val="both"/>
        <w:rPr>
          <w:rFonts w:ascii="Trebuchet MS" w:hAnsi="Trebuchet MS" w:cs="Arial"/>
          <w:sz w:val="24"/>
          <w:szCs w:val="24"/>
        </w:rPr>
      </w:pPr>
      <w:r w:rsidRPr="00EB3A84">
        <w:rPr>
          <w:rFonts w:ascii="Trebuchet MS" w:hAnsi="Trebuchet MS" w:cs="Arial"/>
          <w:sz w:val="24"/>
          <w:szCs w:val="24"/>
        </w:rPr>
        <w:t>El periodo de votación finalizó el domingo 6 de junio, a las 18:00 horas tiempo del centro de México, de conformidad con el numeral 64 de los Lineamientos para la organización y operación del voto electrónico por Internet, dejando a salvo el derecho de las y los ciudadanos que en ese momento se encontraban en el Sistema de Voto Electrónico por Internet para emitir su voto a más tardar a las 18:30 horas tiempo del centro de México, del día de la elección.</w:t>
      </w:r>
    </w:p>
    <w:p w14:paraId="35B63747" w14:textId="5CBEC8B9" w:rsidR="002F65C3" w:rsidRPr="005F26C1" w:rsidRDefault="002F65C3" w:rsidP="00E87A58">
      <w:pPr>
        <w:pStyle w:val="Prrafodelista"/>
        <w:numPr>
          <w:ilvl w:val="0"/>
          <w:numId w:val="1"/>
        </w:numPr>
        <w:ind w:left="0"/>
        <w:jc w:val="both"/>
        <w:rPr>
          <w:rFonts w:ascii="Trebuchet MS" w:hAnsi="Trebuchet MS" w:cs="Arial"/>
          <w:sz w:val="24"/>
          <w:szCs w:val="24"/>
        </w:rPr>
      </w:pPr>
      <w:r w:rsidRPr="005F26C1">
        <w:rPr>
          <w:rFonts w:ascii="Trebuchet MS" w:hAnsi="Trebuchet MS" w:cs="Arial"/>
          <w:sz w:val="24"/>
          <w:szCs w:val="24"/>
        </w:rPr>
        <w:t>Hasta el cierre del periodo de votación en el Sistema de Voto Electrónico por Internet, se registraron 1566</w:t>
      </w:r>
      <w:r w:rsidR="00FE6A64" w:rsidRPr="005F26C1">
        <w:rPr>
          <w:rFonts w:ascii="Trebuchet MS" w:hAnsi="Trebuchet MS" w:cs="Arial"/>
          <w:sz w:val="24"/>
          <w:szCs w:val="24"/>
        </w:rPr>
        <w:t xml:space="preserve"> votos por parte de los jaliscienses residentes en el extranjero.</w:t>
      </w:r>
      <w:r w:rsidR="009234C2" w:rsidRPr="005F26C1">
        <w:rPr>
          <w:rFonts w:ascii="Trebuchet MS" w:hAnsi="Trebuchet MS" w:cs="Arial"/>
          <w:sz w:val="24"/>
          <w:szCs w:val="24"/>
        </w:rPr>
        <w:t xml:space="preserve"> En total por las dos modalidades de votación, se recibieron 2641 votos desde el extranjero.</w:t>
      </w:r>
    </w:p>
    <w:p w14:paraId="2BAF4DAC" w14:textId="52D23DF4" w:rsidR="009234C2" w:rsidRPr="00EB3A84" w:rsidRDefault="009234C2" w:rsidP="002F65C3">
      <w:pPr>
        <w:jc w:val="both"/>
        <w:rPr>
          <w:rFonts w:ascii="Trebuchet MS" w:hAnsi="Trebuchet MS" w:cs="Arial"/>
          <w:sz w:val="24"/>
          <w:szCs w:val="24"/>
        </w:rPr>
      </w:pPr>
      <w:r w:rsidRPr="00EB3A84">
        <w:rPr>
          <w:rFonts w:ascii="Trebuchet MS" w:hAnsi="Trebuchet MS" w:cs="Arial"/>
          <w:sz w:val="24"/>
          <w:szCs w:val="24"/>
        </w:rPr>
        <w:t>Fina</w:t>
      </w:r>
      <w:r w:rsidR="005F26C1">
        <w:rPr>
          <w:rFonts w:ascii="Trebuchet MS" w:hAnsi="Trebuchet MS" w:cs="Arial"/>
          <w:sz w:val="24"/>
          <w:szCs w:val="24"/>
        </w:rPr>
        <w:t>lmente, el día 07 de junio a la</w:t>
      </w:r>
      <w:r w:rsidRPr="00EB3A84">
        <w:rPr>
          <w:rFonts w:ascii="Trebuchet MS" w:hAnsi="Trebuchet MS" w:cs="Arial"/>
          <w:sz w:val="24"/>
          <w:szCs w:val="24"/>
        </w:rPr>
        <w:t xml:space="preserve"> 1:45 </w:t>
      </w:r>
      <w:r w:rsidR="005F26C1">
        <w:rPr>
          <w:rFonts w:ascii="Trebuchet MS" w:hAnsi="Trebuchet MS" w:cs="Arial"/>
          <w:sz w:val="24"/>
          <w:szCs w:val="24"/>
        </w:rPr>
        <w:t>horas</w:t>
      </w:r>
      <w:r w:rsidRPr="00EB3A84">
        <w:rPr>
          <w:rFonts w:ascii="Trebuchet MS" w:hAnsi="Trebuchet MS" w:cs="Arial"/>
          <w:sz w:val="24"/>
          <w:szCs w:val="24"/>
        </w:rPr>
        <w:t xml:space="preserve">, se hizo entrega de los paquetes electorales para su traslado de la Ciudad de México a Guadalajara, llegando a esta última a las 7:45 </w:t>
      </w:r>
      <w:r w:rsidR="005F26C1">
        <w:rPr>
          <w:rFonts w:ascii="Trebuchet MS" w:hAnsi="Trebuchet MS" w:cs="Arial"/>
          <w:sz w:val="24"/>
          <w:szCs w:val="24"/>
        </w:rPr>
        <w:t>horas</w:t>
      </w:r>
      <w:r w:rsidRPr="00EB3A84">
        <w:rPr>
          <w:rFonts w:ascii="Trebuchet MS" w:hAnsi="Trebuchet MS" w:cs="Arial"/>
          <w:sz w:val="24"/>
          <w:szCs w:val="24"/>
        </w:rPr>
        <w:t xml:space="preserve"> del mismo día y dejando en resguardo en la bodega central los paquetes electorales.</w:t>
      </w:r>
    </w:p>
    <w:p w14:paraId="3B32AAD1" w14:textId="2845EEF9" w:rsidR="008C6CA5" w:rsidRPr="00EB3A84" w:rsidRDefault="008C6CA5" w:rsidP="002F65C3">
      <w:pPr>
        <w:jc w:val="both"/>
        <w:rPr>
          <w:rFonts w:ascii="Arial" w:hAnsi="Arial" w:cs="Arial"/>
          <w:sz w:val="24"/>
          <w:szCs w:val="24"/>
        </w:rPr>
      </w:pPr>
      <w:r w:rsidRPr="00EB3A84">
        <w:rPr>
          <w:noProof/>
          <w:sz w:val="24"/>
          <w:szCs w:val="24"/>
          <w:lang w:eastAsia="es-MX"/>
        </w:rPr>
        <w:drawing>
          <wp:inline distT="0" distB="0" distL="0" distR="0" wp14:anchorId="0E396758" wp14:editId="429C41C7">
            <wp:extent cx="5257800" cy="1996440"/>
            <wp:effectExtent l="0" t="0" r="0" b="3810"/>
            <wp:docPr id="9" name="Imagen 9" descr="Imagen que contiene persona, hombre, caj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persona, hombre, caja, 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1996440"/>
                    </a:xfrm>
                    <a:prstGeom prst="rect">
                      <a:avLst/>
                    </a:prstGeom>
                    <a:noFill/>
                    <a:ln>
                      <a:noFill/>
                    </a:ln>
                  </pic:spPr>
                </pic:pic>
              </a:graphicData>
            </a:graphic>
          </wp:inline>
        </w:drawing>
      </w:r>
    </w:p>
    <w:p w14:paraId="55911404" w14:textId="77777777" w:rsidR="00230BD5" w:rsidRPr="00EB3A84" w:rsidRDefault="00230BD5" w:rsidP="002F65C3">
      <w:pPr>
        <w:jc w:val="both"/>
        <w:rPr>
          <w:rFonts w:ascii="Arial" w:hAnsi="Arial" w:cs="Arial"/>
          <w:sz w:val="24"/>
          <w:szCs w:val="24"/>
        </w:rPr>
      </w:pPr>
    </w:p>
    <w:p w14:paraId="365FB85D" w14:textId="77777777" w:rsidR="0054402F" w:rsidRDefault="0054402F" w:rsidP="0054402F">
      <w:pPr>
        <w:tabs>
          <w:tab w:val="left" w:pos="7464"/>
        </w:tabs>
        <w:spacing w:after="0" w:line="240" w:lineRule="auto"/>
        <w:jc w:val="center"/>
        <w:rPr>
          <w:rFonts w:ascii="Trebuchet MS" w:eastAsia="Trebuchet MS" w:hAnsi="Trebuchet MS" w:cs="Trebuchet MS"/>
        </w:rPr>
      </w:pPr>
    </w:p>
    <w:p w14:paraId="5C04CCBB" w14:textId="77777777" w:rsidR="0054402F" w:rsidRPr="0054402F" w:rsidRDefault="0054402F" w:rsidP="0054402F">
      <w:pPr>
        <w:tabs>
          <w:tab w:val="left" w:pos="7464"/>
        </w:tabs>
        <w:spacing w:after="0" w:line="240" w:lineRule="auto"/>
        <w:jc w:val="center"/>
        <w:rPr>
          <w:rFonts w:ascii="Trebuchet MS" w:eastAsia="Trebuchet MS" w:hAnsi="Trebuchet MS" w:cs="Trebuchet MS"/>
        </w:rPr>
      </w:pPr>
      <w:r w:rsidRPr="0054402F">
        <w:rPr>
          <w:rFonts w:ascii="Trebuchet MS" w:eastAsia="Trebuchet MS" w:hAnsi="Trebuchet MS" w:cs="Trebuchet MS"/>
        </w:rPr>
        <w:t>Guadalajara, Jalisco, a 29 de junio de 2021</w:t>
      </w:r>
    </w:p>
    <w:p w14:paraId="3F2F115A" w14:textId="77777777" w:rsidR="0054402F" w:rsidRPr="0054402F" w:rsidRDefault="0054402F" w:rsidP="0054402F">
      <w:pPr>
        <w:spacing w:after="0" w:line="240" w:lineRule="auto"/>
        <w:jc w:val="center"/>
        <w:rPr>
          <w:rFonts w:ascii="Trebuchet MS" w:eastAsia="Trebuchet MS" w:hAnsi="Trebuchet MS" w:cs="Trebuchet MS"/>
        </w:rPr>
      </w:pPr>
    </w:p>
    <w:p w14:paraId="0BB9875C" w14:textId="77777777" w:rsidR="0054402F" w:rsidRPr="0054402F" w:rsidRDefault="0054402F" w:rsidP="0054402F">
      <w:pPr>
        <w:spacing w:after="0" w:line="240" w:lineRule="auto"/>
        <w:jc w:val="center"/>
        <w:rPr>
          <w:rFonts w:ascii="Trebuchet MS" w:eastAsia="Trebuchet MS" w:hAnsi="Trebuchet MS" w:cs="Trebuchet MS"/>
        </w:rPr>
      </w:pPr>
      <w:bookmarkStart w:id="0" w:name="_GoBack"/>
      <w:bookmarkEnd w:id="0"/>
    </w:p>
    <w:p w14:paraId="678A89D8" w14:textId="77777777" w:rsidR="0054402F" w:rsidRPr="0054402F" w:rsidRDefault="0054402F" w:rsidP="0054402F">
      <w:pPr>
        <w:spacing w:after="0" w:line="240" w:lineRule="auto"/>
        <w:jc w:val="center"/>
        <w:rPr>
          <w:rFonts w:ascii="Trebuchet MS" w:eastAsia="Trebuchet MS" w:hAnsi="Trebuchet MS" w:cs="Trebuchet MS"/>
        </w:rPr>
      </w:pPr>
    </w:p>
    <w:p w14:paraId="48D710DD" w14:textId="77777777" w:rsidR="0054402F" w:rsidRPr="0054402F" w:rsidRDefault="0054402F" w:rsidP="0054402F">
      <w:pPr>
        <w:widowControl w:val="0"/>
        <w:pBdr>
          <w:top w:val="nil"/>
          <w:left w:val="nil"/>
          <w:bottom w:val="nil"/>
          <w:right w:val="nil"/>
          <w:between w:val="nil"/>
        </w:pBdr>
        <w:spacing w:after="0" w:line="240" w:lineRule="auto"/>
        <w:jc w:val="center"/>
        <w:rPr>
          <w:rFonts w:ascii="Trebuchet MS" w:eastAsia="Trebuchet MS" w:hAnsi="Trebuchet MS" w:cs="Trebuchet MS"/>
          <w:color w:val="000000"/>
        </w:rPr>
      </w:pPr>
      <w:r w:rsidRPr="0054402F">
        <w:rPr>
          <w:rFonts w:ascii="Trebuchet MS" w:eastAsia="Trebuchet MS" w:hAnsi="Trebuchet MS" w:cs="Trebuchet MS"/>
          <w:color w:val="000000"/>
        </w:rPr>
        <w:t>Manuel Alejandro Murillo Gutiérrez</w:t>
      </w:r>
    </w:p>
    <w:p w14:paraId="3969CC18" w14:textId="7DAECF9D" w:rsidR="00EB3A84" w:rsidRPr="00EB3A84" w:rsidRDefault="0054402F" w:rsidP="0054402F">
      <w:pPr>
        <w:spacing w:after="0"/>
        <w:jc w:val="center"/>
        <w:rPr>
          <w:rFonts w:ascii="Trebuchet MS" w:hAnsi="Trebuchet MS" w:cs="Arial"/>
          <w:sz w:val="24"/>
          <w:szCs w:val="24"/>
        </w:rPr>
      </w:pPr>
      <w:r w:rsidRPr="0054402F">
        <w:rPr>
          <w:rFonts w:ascii="Trebuchet MS" w:eastAsia="Trebuchet MS" w:hAnsi="Trebuchet MS" w:cs="Trebuchet MS"/>
          <w:color w:val="000000"/>
        </w:rPr>
        <w:t>Secretario Ejecutivo</w:t>
      </w:r>
    </w:p>
    <w:sectPr w:rsidR="00EB3A84" w:rsidRPr="00EB3A84">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B591C" w14:textId="77777777" w:rsidR="00EB3A84" w:rsidRDefault="00EB3A84" w:rsidP="00EB3A84">
      <w:pPr>
        <w:spacing w:after="0" w:line="240" w:lineRule="auto"/>
      </w:pPr>
      <w:r>
        <w:separator/>
      </w:r>
    </w:p>
  </w:endnote>
  <w:endnote w:type="continuationSeparator" w:id="0">
    <w:p w14:paraId="3CD048C0" w14:textId="77777777" w:rsidR="00EB3A84" w:rsidRDefault="00EB3A84" w:rsidP="00EB3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5D92D" w14:textId="77777777" w:rsidR="00EB3A84" w:rsidRDefault="00EB3A84" w:rsidP="00EB3A84">
      <w:pPr>
        <w:spacing w:after="0" w:line="240" w:lineRule="auto"/>
      </w:pPr>
      <w:r>
        <w:separator/>
      </w:r>
    </w:p>
  </w:footnote>
  <w:footnote w:type="continuationSeparator" w:id="0">
    <w:p w14:paraId="395D596D" w14:textId="77777777" w:rsidR="00EB3A84" w:rsidRDefault="00EB3A84" w:rsidP="00EB3A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F8F06" w14:textId="75FAC22C" w:rsidR="00EB3A84" w:rsidRDefault="00EB3A84">
    <w:pPr>
      <w:pStyle w:val="Encabezado"/>
    </w:pPr>
    <w:r>
      <w:rPr>
        <w:noProof/>
        <w:lang w:eastAsia="es-MX"/>
      </w:rPr>
      <w:drawing>
        <wp:inline distT="0" distB="0" distL="0" distR="0" wp14:anchorId="2FF80B4B" wp14:editId="59D61915">
          <wp:extent cx="1933575" cy="1085850"/>
          <wp:effectExtent l="0" t="0" r="9525" b="0"/>
          <wp:docPr id="10"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1085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41B1D"/>
    <w:multiLevelType w:val="hybridMultilevel"/>
    <w:tmpl w:val="547EBFBC"/>
    <w:lvl w:ilvl="0" w:tplc="199A85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978"/>
    <w:rsid w:val="001B0A6D"/>
    <w:rsid w:val="00230BD5"/>
    <w:rsid w:val="002F65C3"/>
    <w:rsid w:val="00334EDA"/>
    <w:rsid w:val="003701EB"/>
    <w:rsid w:val="00420631"/>
    <w:rsid w:val="00460191"/>
    <w:rsid w:val="00511A95"/>
    <w:rsid w:val="0054402F"/>
    <w:rsid w:val="005F26C1"/>
    <w:rsid w:val="00671181"/>
    <w:rsid w:val="0068197F"/>
    <w:rsid w:val="00705373"/>
    <w:rsid w:val="00755B5B"/>
    <w:rsid w:val="00847E18"/>
    <w:rsid w:val="00863606"/>
    <w:rsid w:val="00867978"/>
    <w:rsid w:val="008C6CA5"/>
    <w:rsid w:val="009234C2"/>
    <w:rsid w:val="00927656"/>
    <w:rsid w:val="00986F95"/>
    <w:rsid w:val="009B63AB"/>
    <w:rsid w:val="00A31F62"/>
    <w:rsid w:val="00A811DB"/>
    <w:rsid w:val="00B330E4"/>
    <w:rsid w:val="00B7102A"/>
    <w:rsid w:val="00B96300"/>
    <w:rsid w:val="00BD18C4"/>
    <w:rsid w:val="00BF3E16"/>
    <w:rsid w:val="00C474D1"/>
    <w:rsid w:val="00C91530"/>
    <w:rsid w:val="00E6105C"/>
    <w:rsid w:val="00E62D87"/>
    <w:rsid w:val="00E87A58"/>
    <w:rsid w:val="00EB3A84"/>
    <w:rsid w:val="00EC0B33"/>
    <w:rsid w:val="00EE0825"/>
    <w:rsid w:val="00F12C8E"/>
    <w:rsid w:val="00FE6A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25F8E"/>
  <w15:chartTrackingRefBased/>
  <w15:docId w15:val="{4A6E8F5F-5A0D-45B2-A329-E15174EE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27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636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606"/>
    <w:rPr>
      <w:rFonts w:ascii="Segoe UI" w:hAnsi="Segoe UI" w:cs="Segoe UI"/>
      <w:sz w:val="18"/>
      <w:szCs w:val="18"/>
    </w:rPr>
  </w:style>
  <w:style w:type="paragraph" w:styleId="Encabezado">
    <w:name w:val="header"/>
    <w:basedOn w:val="Normal"/>
    <w:link w:val="EncabezadoCar"/>
    <w:uiPriority w:val="99"/>
    <w:unhideWhenUsed/>
    <w:rsid w:val="00EB3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3A84"/>
  </w:style>
  <w:style w:type="paragraph" w:styleId="Piedepgina">
    <w:name w:val="footer"/>
    <w:basedOn w:val="Normal"/>
    <w:link w:val="PiedepginaCar"/>
    <w:uiPriority w:val="99"/>
    <w:unhideWhenUsed/>
    <w:rsid w:val="00EB3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3A84"/>
  </w:style>
  <w:style w:type="paragraph" w:styleId="Prrafodelista">
    <w:name w:val="List Paragraph"/>
    <w:basedOn w:val="Normal"/>
    <w:uiPriority w:val="34"/>
    <w:qFormat/>
    <w:rsid w:val="00BD18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954</Words>
  <Characters>5250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Fernando Munguía Martínez</dc:creator>
  <cp:keywords/>
  <dc:description/>
  <cp:lastModifiedBy>Ricardo Escobar Cibrian</cp:lastModifiedBy>
  <cp:revision>18</cp:revision>
  <cp:lastPrinted>2021-06-28T16:31:00Z</cp:lastPrinted>
  <dcterms:created xsi:type="dcterms:W3CDTF">2021-06-27T18:21:00Z</dcterms:created>
  <dcterms:modified xsi:type="dcterms:W3CDTF">2021-06-30T21:20:00Z</dcterms:modified>
</cp:coreProperties>
</file>