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48" w:rsidRPr="00225FA8" w:rsidRDefault="00F97648" w:rsidP="00225FA8">
      <w:pPr>
        <w:autoSpaceDE w:val="0"/>
        <w:spacing w:after="0" w:line="360" w:lineRule="auto"/>
        <w:jc w:val="both"/>
        <w:rPr>
          <w:rFonts w:ascii="Trebuchet MS" w:hAnsi="Trebuchet MS"/>
          <w:b/>
          <w:color w:val="000000"/>
          <w:sz w:val="24"/>
          <w:szCs w:val="24"/>
        </w:rPr>
      </w:pPr>
      <w:r w:rsidRPr="00225FA8">
        <w:rPr>
          <w:rFonts w:ascii="Trebuchet MS" w:hAnsi="Trebuchet MS" w:cs="Arial"/>
          <w:b/>
          <w:sz w:val="24"/>
          <w:szCs w:val="24"/>
        </w:rPr>
        <w:t>INFORME QUE RINDE EL CONSEJERO PRESIDENTE DEL INSTITUTO ELECTORAL Y DE PARTICIPA</w:t>
      </w:r>
      <w:r w:rsidR="00E54222">
        <w:rPr>
          <w:rFonts w:ascii="Trebuchet MS" w:hAnsi="Trebuchet MS" w:cs="Arial"/>
          <w:b/>
          <w:sz w:val="24"/>
          <w:szCs w:val="24"/>
        </w:rPr>
        <w:t>C</w:t>
      </w:r>
      <w:r w:rsidRPr="00225FA8">
        <w:rPr>
          <w:rFonts w:ascii="Trebuchet MS" w:hAnsi="Trebuchet MS" w:cs="Arial"/>
          <w:b/>
          <w:sz w:val="24"/>
          <w:szCs w:val="24"/>
        </w:rPr>
        <w:t xml:space="preserve">IÓN CIUDADANA DEL ESTADO DE JALISCO, SOBRE EL RESULTADO DE LAS GESTIONES REALIZADAS CON LAS AUTORIDADES DE SEGURIDAD PÚBLICA, PARA GARANTIZAR </w:t>
      </w:r>
      <w:r w:rsidRPr="00225FA8">
        <w:rPr>
          <w:rFonts w:ascii="Trebuchet MS" w:eastAsia="Trebuchet MS" w:hAnsi="Trebuchet MS" w:cs="Trebuchet MS"/>
          <w:b/>
          <w:sz w:val="24"/>
          <w:szCs w:val="24"/>
        </w:rPr>
        <w:t>LA DEBIDA CUSTODIA Y RESGUARDO DE LAS BOLETAS Y DOCUMENTACIÓN ELECTORAL EN SU ENTREGA-RECEPCIÓN A LOS CONSEJOS; ASÍ COMO LA CUSTODIA DE LOS PAQUETES ELECTORALES EN LA REALIZACIÓN DE LOS CÓMPUTOS HASTA SU CONCLUSIÓN.</w:t>
      </w:r>
    </w:p>
    <w:p w:rsidR="00675DD1" w:rsidRPr="00225FA8" w:rsidRDefault="00675DD1" w:rsidP="00225FA8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F97648" w:rsidRPr="00225FA8" w:rsidRDefault="00675DD1" w:rsidP="00225FA8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225FA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En atención a lo establecido </w:t>
      </w:r>
      <w:r w:rsidR="00484529" w:rsidRPr="00225FA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por el artículo 14 de </w:t>
      </w:r>
      <w:r w:rsidR="00F97648" w:rsidRPr="00225FA8">
        <w:rPr>
          <w:rFonts w:ascii="Trebuchet MS" w:hAnsi="Trebuchet MS"/>
          <w:sz w:val="24"/>
          <w:szCs w:val="24"/>
        </w:rPr>
        <w:t xml:space="preserve">los “Lineamientos que regulan las sesiones de cómputo distritales y municipales del Instituto Electoral y de Participación Ciudadana del Estado de Jalisco”, se </w:t>
      </w:r>
      <w:r w:rsidR="007F02BC" w:rsidRPr="00225FA8">
        <w:rPr>
          <w:rFonts w:ascii="Trebuchet MS" w:hAnsi="Trebuchet MS"/>
          <w:sz w:val="24"/>
          <w:szCs w:val="24"/>
        </w:rPr>
        <w:t>inform</w:t>
      </w:r>
      <w:r w:rsidR="00A23665" w:rsidRPr="00225FA8">
        <w:rPr>
          <w:rFonts w:ascii="Trebuchet MS" w:hAnsi="Trebuchet MS"/>
          <w:sz w:val="24"/>
          <w:szCs w:val="24"/>
        </w:rPr>
        <w:t>a</w:t>
      </w:r>
      <w:r w:rsidR="007F02BC" w:rsidRPr="00225FA8">
        <w:rPr>
          <w:rFonts w:ascii="Trebuchet MS" w:hAnsi="Trebuchet MS"/>
          <w:sz w:val="24"/>
          <w:szCs w:val="24"/>
        </w:rPr>
        <w:t xml:space="preserve"> respecto de las </w:t>
      </w:r>
      <w:r w:rsidR="00F97648" w:rsidRPr="00225FA8">
        <w:rPr>
          <w:rFonts w:ascii="Trebuchet MS" w:hAnsi="Trebuchet MS"/>
          <w:sz w:val="24"/>
          <w:szCs w:val="24"/>
        </w:rPr>
        <w:t>gestiones</w:t>
      </w:r>
      <w:r w:rsidR="007F02BC" w:rsidRPr="00225FA8">
        <w:rPr>
          <w:rFonts w:ascii="Trebuchet MS" w:hAnsi="Trebuchet MS"/>
          <w:sz w:val="24"/>
          <w:szCs w:val="24"/>
        </w:rPr>
        <w:t xml:space="preserve"> realizadas</w:t>
      </w:r>
      <w:r w:rsidR="00F97648" w:rsidRPr="00225FA8">
        <w:rPr>
          <w:rFonts w:ascii="Trebuchet MS" w:hAnsi="Trebuchet MS"/>
          <w:sz w:val="24"/>
          <w:szCs w:val="24"/>
        </w:rPr>
        <w:t xml:space="preserve"> ante las autoridades federales y estatales de seguridad, para el cuidado de la documentación electoral en los traslados y estadía en las sedes de los Consejos Distritales</w:t>
      </w:r>
      <w:r w:rsidR="001566C6" w:rsidRPr="00225FA8">
        <w:rPr>
          <w:rFonts w:ascii="Trebuchet MS" w:hAnsi="Trebuchet MS"/>
          <w:sz w:val="24"/>
          <w:szCs w:val="24"/>
        </w:rPr>
        <w:t xml:space="preserve"> y</w:t>
      </w:r>
      <w:r w:rsidR="00F97648" w:rsidRPr="00225FA8">
        <w:rPr>
          <w:rFonts w:ascii="Trebuchet MS" w:hAnsi="Trebuchet MS"/>
          <w:sz w:val="24"/>
          <w:szCs w:val="24"/>
        </w:rPr>
        <w:t xml:space="preserve"> Municipales Electorales.</w:t>
      </w:r>
    </w:p>
    <w:p w:rsidR="00A23665" w:rsidRPr="00225FA8" w:rsidRDefault="007F02BC" w:rsidP="00225FA8">
      <w:pPr>
        <w:pStyle w:val="NormalWeb"/>
        <w:shd w:val="clear" w:color="auto" w:fill="FFFFFF"/>
        <w:spacing w:line="360" w:lineRule="auto"/>
        <w:jc w:val="both"/>
        <w:rPr>
          <w:rFonts w:ascii="Trebuchet MS" w:hAnsi="Trebuchet MS"/>
        </w:rPr>
      </w:pPr>
      <w:r w:rsidRPr="00225FA8">
        <w:rPr>
          <w:rFonts w:ascii="Trebuchet MS" w:hAnsi="Trebuchet MS"/>
        </w:rPr>
        <w:t>S</w:t>
      </w:r>
      <w:r w:rsidR="00F97648" w:rsidRPr="00225FA8">
        <w:rPr>
          <w:rFonts w:ascii="Trebuchet MS" w:hAnsi="Trebuchet MS"/>
        </w:rPr>
        <w:t>e giró oficio a la Secretaría de Gobernación con número 476/2021, para solicitar la custodia en el traslado de la documentación electoral desde la empresa que lo está elaborando en el municipio de Tlalnepantla, Estado de México</w:t>
      </w:r>
      <w:r w:rsidRPr="00225FA8">
        <w:rPr>
          <w:rFonts w:ascii="Trebuchet MS" w:hAnsi="Trebuchet MS"/>
        </w:rPr>
        <w:t>;</w:t>
      </w:r>
      <w:r w:rsidR="00F97648" w:rsidRPr="00225FA8">
        <w:rPr>
          <w:rFonts w:ascii="Trebuchet MS" w:hAnsi="Trebuchet MS"/>
        </w:rPr>
        <w:t xml:space="preserve"> hasta los l</w:t>
      </w:r>
      <w:r w:rsidRPr="00225FA8">
        <w:rPr>
          <w:rFonts w:ascii="Trebuchet MS" w:hAnsi="Trebuchet MS"/>
        </w:rPr>
        <w:t>ímites estatales de Jalisco; asimismo,</w:t>
      </w:r>
      <w:r w:rsidR="00F97648" w:rsidRPr="00225FA8">
        <w:rPr>
          <w:rFonts w:ascii="Trebuchet MS" w:hAnsi="Trebuchet MS"/>
        </w:rPr>
        <w:t xml:space="preserve"> se giró oficio a la Secretar</w:t>
      </w:r>
      <w:r w:rsidR="00A23665" w:rsidRPr="00225FA8">
        <w:rPr>
          <w:rFonts w:ascii="Trebuchet MS" w:hAnsi="Trebuchet MS"/>
        </w:rPr>
        <w:t>í</w:t>
      </w:r>
      <w:r w:rsidR="00F97648" w:rsidRPr="00225FA8">
        <w:rPr>
          <w:rFonts w:ascii="Trebuchet MS" w:hAnsi="Trebuchet MS"/>
        </w:rPr>
        <w:t xml:space="preserve">a General </w:t>
      </w:r>
      <w:r w:rsidR="00BA1E22">
        <w:rPr>
          <w:rFonts w:ascii="Trebuchet MS" w:hAnsi="Trebuchet MS"/>
        </w:rPr>
        <w:t xml:space="preserve">de Gobierno </w:t>
      </w:r>
      <w:r w:rsidR="00F97648" w:rsidRPr="00225FA8">
        <w:rPr>
          <w:rFonts w:ascii="Trebuchet MS" w:hAnsi="Trebuchet MS"/>
        </w:rPr>
        <w:t>del Estado de Jalisco</w:t>
      </w:r>
      <w:r w:rsidR="00A23665" w:rsidRPr="00225FA8">
        <w:rPr>
          <w:rFonts w:ascii="Trebuchet MS" w:hAnsi="Trebuchet MS"/>
        </w:rPr>
        <w:t>,</w:t>
      </w:r>
      <w:r w:rsidR="00BA1E22">
        <w:rPr>
          <w:rFonts w:ascii="Trebuchet MS" w:hAnsi="Trebuchet MS"/>
        </w:rPr>
        <w:t xml:space="preserve"> con número 9</w:t>
      </w:r>
      <w:r w:rsidR="00F97648" w:rsidRPr="00225FA8">
        <w:rPr>
          <w:rFonts w:ascii="Trebuchet MS" w:hAnsi="Trebuchet MS"/>
        </w:rPr>
        <w:t>83/2021 para solicitar la custodia en el traslado de la documentación electoral desde los l</w:t>
      </w:r>
      <w:r w:rsidR="00A23665" w:rsidRPr="00225FA8">
        <w:rPr>
          <w:rFonts w:ascii="Trebuchet MS" w:hAnsi="Trebuchet MS"/>
        </w:rPr>
        <w:t>í</w:t>
      </w:r>
      <w:r w:rsidR="00F97648" w:rsidRPr="00225FA8">
        <w:rPr>
          <w:rFonts w:ascii="Trebuchet MS" w:hAnsi="Trebuchet MS"/>
        </w:rPr>
        <w:t>mites estatales hasta las 20 sedes distritales en el interior del estado</w:t>
      </w:r>
      <w:r w:rsidR="00A23665" w:rsidRPr="00225FA8">
        <w:rPr>
          <w:rFonts w:ascii="Trebuchet MS" w:hAnsi="Trebuchet MS"/>
        </w:rPr>
        <w:t>.</w:t>
      </w:r>
    </w:p>
    <w:p w:rsidR="00F97648" w:rsidRPr="00225FA8" w:rsidRDefault="00A23665" w:rsidP="00225FA8">
      <w:pPr>
        <w:pStyle w:val="NormalWeb"/>
        <w:shd w:val="clear" w:color="auto" w:fill="FFFFFF"/>
        <w:spacing w:line="360" w:lineRule="auto"/>
        <w:jc w:val="both"/>
        <w:rPr>
          <w:rFonts w:ascii="Trebuchet MS" w:hAnsi="Trebuchet MS"/>
        </w:rPr>
      </w:pPr>
      <w:r w:rsidRPr="00225FA8">
        <w:rPr>
          <w:rFonts w:ascii="Trebuchet MS" w:hAnsi="Trebuchet MS"/>
        </w:rPr>
        <w:t>D</w:t>
      </w:r>
      <w:r w:rsidR="00F97648" w:rsidRPr="00225FA8">
        <w:rPr>
          <w:rFonts w:ascii="Trebuchet MS" w:hAnsi="Trebuchet MS"/>
        </w:rPr>
        <w:t>e igual manera</w:t>
      </w:r>
      <w:r w:rsidRPr="00225FA8">
        <w:rPr>
          <w:rFonts w:ascii="Trebuchet MS" w:hAnsi="Trebuchet MS"/>
        </w:rPr>
        <w:t>,</w:t>
      </w:r>
      <w:r w:rsidR="00F97648" w:rsidRPr="00225FA8">
        <w:rPr>
          <w:rFonts w:ascii="Trebuchet MS" w:hAnsi="Trebuchet MS"/>
        </w:rPr>
        <w:t xml:space="preserve"> se giró oficio a la Secretaría General </w:t>
      </w:r>
      <w:r w:rsidR="00BA1E22">
        <w:rPr>
          <w:rFonts w:ascii="Trebuchet MS" w:hAnsi="Trebuchet MS"/>
        </w:rPr>
        <w:t xml:space="preserve">de Gobierno </w:t>
      </w:r>
      <w:r w:rsidR="00F97648" w:rsidRPr="00225FA8">
        <w:rPr>
          <w:rFonts w:ascii="Trebuchet MS" w:hAnsi="Trebuchet MS"/>
        </w:rPr>
        <w:t>del Estado</w:t>
      </w:r>
      <w:r w:rsidR="00BA1E22">
        <w:rPr>
          <w:rFonts w:ascii="Trebuchet MS" w:hAnsi="Trebuchet MS"/>
        </w:rPr>
        <w:t xml:space="preserve"> de Jalisco</w:t>
      </w:r>
      <w:r w:rsidRPr="00225FA8">
        <w:rPr>
          <w:rFonts w:ascii="Trebuchet MS" w:hAnsi="Trebuchet MS"/>
        </w:rPr>
        <w:t>,</w:t>
      </w:r>
      <w:r w:rsidR="00F97648" w:rsidRPr="00225FA8">
        <w:rPr>
          <w:rFonts w:ascii="Trebuchet MS" w:hAnsi="Trebuchet MS"/>
        </w:rPr>
        <w:t xml:space="preserve"> con número 1064/2021 para solicitar elementos de seguridad pública en los 20 </w:t>
      </w:r>
      <w:r w:rsidRPr="00225FA8">
        <w:rPr>
          <w:rFonts w:ascii="Trebuchet MS" w:hAnsi="Trebuchet MS"/>
        </w:rPr>
        <w:t>C</w:t>
      </w:r>
      <w:r w:rsidR="00F97648" w:rsidRPr="00225FA8">
        <w:rPr>
          <w:rFonts w:ascii="Trebuchet MS" w:hAnsi="Trebuchet MS"/>
        </w:rPr>
        <w:t xml:space="preserve">onsejos </w:t>
      </w:r>
      <w:r w:rsidRPr="00225FA8">
        <w:rPr>
          <w:rFonts w:ascii="Trebuchet MS" w:hAnsi="Trebuchet MS"/>
        </w:rPr>
        <w:t>D</w:t>
      </w:r>
      <w:r w:rsidR="00F97648" w:rsidRPr="00225FA8">
        <w:rPr>
          <w:rFonts w:ascii="Trebuchet MS" w:hAnsi="Trebuchet MS"/>
        </w:rPr>
        <w:t>istritales  y en los</w:t>
      </w:r>
      <w:r w:rsidRPr="00225FA8">
        <w:rPr>
          <w:rFonts w:ascii="Trebuchet MS" w:hAnsi="Trebuchet MS"/>
        </w:rPr>
        <w:t xml:space="preserve"> 125 Consejos M</w:t>
      </w:r>
      <w:r w:rsidR="00F97648" w:rsidRPr="00225FA8">
        <w:rPr>
          <w:rFonts w:ascii="Trebuchet MS" w:hAnsi="Trebuchet MS"/>
        </w:rPr>
        <w:t>unicipales,  para la custodia de la documentación electoral.</w:t>
      </w:r>
    </w:p>
    <w:p w:rsidR="00225FA8" w:rsidRPr="00225FA8" w:rsidRDefault="00225FA8" w:rsidP="00225FA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Trebuchet MS" w:hAnsi="Trebuchet MS"/>
        </w:rPr>
      </w:pPr>
      <w:r w:rsidRPr="00225FA8">
        <w:rPr>
          <w:rFonts w:ascii="Trebuchet MS" w:hAnsi="Trebuchet MS"/>
          <w:shd w:val="clear" w:color="auto" w:fill="FFFFFF"/>
        </w:rPr>
        <w:t>Por otro lado, hago de su conocimiento de la contestación al oficio </w:t>
      </w:r>
      <w:r w:rsidRPr="00225FA8">
        <w:rPr>
          <w:rStyle w:val="Textoennegrita"/>
          <w:rFonts w:ascii="Trebuchet MS" w:hAnsi="Trebuchet MS"/>
          <w:b w:val="0"/>
          <w:shd w:val="clear" w:color="auto" w:fill="FFFFFF"/>
        </w:rPr>
        <w:t>476/2021, en el cual se solicitó</w:t>
      </w:r>
      <w:r w:rsidRPr="00225FA8">
        <w:rPr>
          <w:rFonts w:ascii="Trebuchet MS" w:hAnsi="Trebuchet MS"/>
          <w:shd w:val="clear" w:color="auto" w:fill="FFFFFF"/>
        </w:rPr>
        <w:t xml:space="preserve"> a la Secretaría de Gobernación, el apoyo en la custodia en el traslado de la documentación electoral, y </w:t>
      </w:r>
      <w:r w:rsidR="00BA1E22">
        <w:rPr>
          <w:rFonts w:ascii="Trebuchet MS" w:hAnsi="Trebuchet MS"/>
          <w:shd w:val="clear" w:color="auto" w:fill="FFFFFF"/>
        </w:rPr>
        <w:t xml:space="preserve">mediante oficio UG/211/688/2021, </w:t>
      </w:r>
      <w:r w:rsidR="00BA1E22">
        <w:rPr>
          <w:rFonts w:ascii="Trebuchet MS" w:hAnsi="Trebuchet MS"/>
          <w:shd w:val="clear" w:color="auto" w:fill="FFFFFF"/>
        </w:rPr>
        <w:lastRenderedPageBreak/>
        <w:t xml:space="preserve">signado por </w:t>
      </w:r>
      <w:r w:rsidR="0064190C">
        <w:rPr>
          <w:rFonts w:ascii="Trebuchet MS" w:hAnsi="Trebuchet MS"/>
          <w:shd w:val="clear" w:color="auto" w:fill="FFFFFF"/>
        </w:rPr>
        <w:t>Luis Fernando Rosas Ramírez, titular de la Unidad de Gobierno</w:t>
      </w:r>
      <w:r w:rsidR="003014ED">
        <w:rPr>
          <w:rFonts w:ascii="Trebuchet MS" w:hAnsi="Trebuchet MS"/>
          <w:shd w:val="clear" w:color="auto" w:fill="FFFFFF"/>
        </w:rPr>
        <w:t xml:space="preserve">, </w:t>
      </w:r>
      <w:r w:rsidRPr="00225FA8">
        <w:rPr>
          <w:rFonts w:ascii="Trebuchet MS" w:hAnsi="Trebuchet MS"/>
          <w:shd w:val="clear" w:color="auto" w:fill="FFFFFF"/>
        </w:rPr>
        <w:t>en el cual manifestó que en su reglamento no se contemplan dichas atribuciones en el ámbito de su competencia en materia de seguridad, por lo cual derivó la solicitud a la Secretaría de Seguridad y Protección Ciudadana; de igual manera se recibió oficio de la Secretaría de Seguridad del Estado</w:t>
      </w:r>
      <w:r w:rsidR="00A13ADA">
        <w:rPr>
          <w:rFonts w:ascii="Trebuchet MS" w:hAnsi="Trebuchet MS"/>
          <w:shd w:val="clear" w:color="auto" w:fill="FFFFFF"/>
        </w:rPr>
        <w:t>,</w:t>
      </w:r>
      <w:r w:rsidRPr="00225FA8">
        <w:rPr>
          <w:rFonts w:ascii="Trebuchet MS" w:hAnsi="Trebuchet MS"/>
          <w:shd w:val="clear" w:color="auto" w:fill="FFFFFF"/>
        </w:rPr>
        <w:t xml:space="preserve"> identificado con la clave</w:t>
      </w:r>
      <w:r w:rsidRPr="00225FA8">
        <w:rPr>
          <w:rFonts w:ascii="Trebuchet MS" w:hAnsi="Trebuchet MS"/>
          <w:b/>
          <w:shd w:val="clear" w:color="auto" w:fill="FFFFFF"/>
        </w:rPr>
        <w:t> </w:t>
      </w:r>
      <w:r w:rsidRPr="00225FA8">
        <w:rPr>
          <w:rStyle w:val="Textoennegrita"/>
          <w:rFonts w:ascii="Trebuchet MS" w:hAnsi="Trebuchet MS"/>
          <w:b w:val="0"/>
          <w:shd w:val="clear" w:color="auto" w:fill="FFFFFF"/>
        </w:rPr>
        <w:t>SSE/SP/1862/2021</w:t>
      </w:r>
      <w:r w:rsidRPr="00225FA8">
        <w:rPr>
          <w:rFonts w:ascii="Trebuchet MS" w:hAnsi="Trebuchet MS"/>
          <w:shd w:val="clear" w:color="auto" w:fill="FFFFFF"/>
        </w:rPr>
        <w:t>, con el que informan que atenderán la solicitud enviada con oficio número de oficio</w:t>
      </w:r>
      <w:r w:rsidRPr="00225FA8">
        <w:rPr>
          <w:rFonts w:ascii="Trebuchet MS" w:hAnsi="Trebuchet MS"/>
          <w:b/>
          <w:shd w:val="clear" w:color="auto" w:fill="FFFFFF"/>
        </w:rPr>
        <w:t> </w:t>
      </w:r>
      <w:r w:rsidRPr="00225FA8">
        <w:rPr>
          <w:rStyle w:val="Textoennegrita"/>
          <w:rFonts w:ascii="Trebuchet MS" w:hAnsi="Trebuchet MS"/>
          <w:b w:val="0"/>
          <w:shd w:val="clear" w:color="auto" w:fill="FFFFFF"/>
        </w:rPr>
        <w:t>983/2021</w:t>
      </w:r>
      <w:r w:rsidRPr="00225FA8">
        <w:rPr>
          <w:rFonts w:ascii="Trebuchet MS" w:hAnsi="Trebuchet MS"/>
          <w:shd w:val="clear" w:color="auto" w:fill="FFFFFF"/>
        </w:rPr>
        <w:t>.</w:t>
      </w:r>
    </w:p>
    <w:p w:rsidR="00225FA8" w:rsidRPr="00225FA8" w:rsidRDefault="00225FA8" w:rsidP="00225FA8">
      <w:pPr>
        <w:spacing w:after="0" w:line="360" w:lineRule="auto"/>
        <w:jc w:val="both"/>
        <w:rPr>
          <w:rFonts w:ascii="Trebuchet MS" w:eastAsia="Times New Roman" w:hAnsi="Trebuchet MS" w:cs="Arial"/>
          <w:iCs/>
          <w:sz w:val="24"/>
          <w:szCs w:val="24"/>
          <w:lang w:val="es-ES" w:eastAsia="es-ES"/>
        </w:rPr>
      </w:pPr>
    </w:p>
    <w:p w:rsidR="00675DD1" w:rsidRPr="00225FA8" w:rsidRDefault="00675DD1" w:rsidP="00225FA8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es-ES"/>
        </w:rPr>
      </w:pPr>
      <w:r w:rsidRPr="00225FA8">
        <w:rPr>
          <w:rFonts w:ascii="Trebuchet MS" w:eastAsia="Times New Roman" w:hAnsi="Trebuchet MS" w:cs="Arial"/>
          <w:iCs/>
          <w:sz w:val="24"/>
          <w:szCs w:val="24"/>
          <w:lang w:val="es-ES" w:eastAsia="es-ES"/>
        </w:rPr>
        <w:t>En ese sentido, se adjuntan al presente l</w:t>
      </w:r>
      <w:r w:rsidR="00A23665" w:rsidRPr="00225FA8">
        <w:rPr>
          <w:rFonts w:ascii="Trebuchet MS" w:eastAsia="Times New Roman" w:hAnsi="Trebuchet MS" w:cs="Arial"/>
          <w:iCs/>
          <w:sz w:val="24"/>
          <w:szCs w:val="24"/>
          <w:lang w:val="es-ES" w:eastAsia="es-ES"/>
        </w:rPr>
        <w:t>os respectivos documentos, para acreditar lo informado</w:t>
      </w:r>
      <w:r w:rsidRPr="00225FA8">
        <w:rPr>
          <w:rFonts w:ascii="Trebuchet MS" w:eastAsia="Times New Roman" w:hAnsi="Trebuchet MS" w:cs="Arial"/>
          <w:iCs/>
          <w:sz w:val="24"/>
          <w:szCs w:val="24"/>
          <w:lang w:val="es-ES" w:eastAsia="es-ES"/>
        </w:rPr>
        <w:t>.</w:t>
      </w:r>
    </w:p>
    <w:p w:rsidR="00FE2CDB" w:rsidRPr="00225FA8" w:rsidRDefault="00FE2CDB" w:rsidP="00225FA8">
      <w:pPr>
        <w:spacing w:after="0" w:line="360" w:lineRule="auto"/>
        <w:jc w:val="both"/>
        <w:rPr>
          <w:rFonts w:ascii="Trebuchet MS" w:eastAsia="Times New Roman" w:hAnsi="Trebuchet MS" w:cs="Arial"/>
          <w:iCs/>
          <w:sz w:val="24"/>
          <w:szCs w:val="24"/>
          <w:lang w:val="es-ES" w:eastAsia="es-ES"/>
        </w:rPr>
      </w:pPr>
    </w:p>
    <w:p w:rsidR="00493CAF" w:rsidRPr="00225FA8" w:rsidRDefault="00493CAF" w:rsidP="00225FA8">
      <w:pPr>
        <w:spacing w:after="0" w:line="360" w:lineRule="auto"/>
        <w:jc w:val="both"/>
        <w:rPr>
          <w:rFonts w:ascii="Trebuchet MS" w:eastAsia="Times New Roman" w:hAnsi="Trebuchet MS" w:cs="Arial"/>
          <w:iCs/>
          <w:sz w:val="24"/>
          <w:szCs w:val="24"/>
          <w:lang w:val="es-ES" w:eastAsia="es-ES"/>
        </w:rPr>
      </w:pPr>
    </w:p>
    <w:p w:rsidR="00493CAF" w:rsidRPr="00225FA8" w:rsidRDefault="00493CAF" w:rsidP="00225FA8">
      <w:pPr>
        <w:tabs>
          <w:tab w:val="left" w:pos="7464"/>
        </w:tabs>
        <w:spacing w:after="0" w:line="360" w:lineRule="auto"/>
        <w:jc w:val="center"/>
        <w:rPr>
          <w:rFonts w:ascii="Trebuchet MS" w:eastAsia="Times New Roman" w:hAnsi="Trebuchet MS" w:cs="Arial"/>
          <w:sz w:val="24"/>
          <w:szCs w:val="24"/>
          <w:lang w:val="es-ES_tradnl" w:eastAsia="es-ES"/>
        </w:rPr>
      </w:pPr>
      <w:r w:rsidRPr="00225FA8">
        <w:rPr>
          <w:rFonts w:ascii="Trebuchet MS" w:eastAsia="Times New Roman" w:hAnsi="Trebuchet MS" w:cs="Arial"/>
          <w:sz w:val="24"/>
          <w:szCs w:val="24"/>
          <w:lang w:val="es-ES_tradnl" w:eastAsia="es-ES"/>
        </w:rPr>
        <w:t xml:space="preserve">Guadalajara, Jalisco, </w:t>
      </w:r>
      <w:r w:rsidR="0027566E">
        <w:rPr>
          <w:rFonts w:ascii="Trebuchet MS" w:eastAsia="Times New Roman" w:hAnsi="Trebuchet MS" w:cs="Arial"/>
          <w:sz w:val="24"/>
          <w:szCs w:val="24"/>
          <w:lang w:val="es-ES_tradnl" w:eastAsia="es-ES"/>
        </w:rPr>
        <w:t>16</w:t>
      </w:r>
      <w:r w:rsidR="005F763C" w:rsidRPr="00225FA8">
        <w:rPr>
          <w:rFonts w:ascii="Trebuchet MS" w:eastAsia="Times New Roman" w:hAnsi="Trebuchet MS" w:cs="Arial"/>
          <w:sz w:val="24"/>
          <w:szCs w:val="24"/>
          <w:lang w:val="es-ES_tradnl" w:eastAsia="es-ES"/>
        </w:rPr>
        <w:t xml:space="preserve"> de </w:t>
      </w:r>
      <w:r w:rsidR="00A23665" w:rsidRPr="00225FA8">
        <w:rPr>
          <w:rFonts w:ascii="Trebuchet MS" w:eastAsia="Times New Roman" w:hAnsi="Trebuchet MS" w:cs="Arial"/>
          <w:sz w:val="24"/>
          <w:szCs w:val="24"/>
          <w:lang w:val="es-ES_tradnl" w:eastAsia="es-ES"/>
        </w:rPr>
        <w:t>mayo</w:t>
      </w:r>
      <w:r w:rsidRPr="00225FA8">
        <w:rPr>
          <w:rFonts w:ascii="Trebuchet MS" w:eastAsia="Times New Roman" w:hAnsi="Trebuchet MS" w:cs="Arial"/>
          <w:sz w:val="24"/>
          <w:szCs w:val="24"/>
          <w:lang w:val="es-ES_tradnl" w:eastAsia="es-ES"/>
        </w:rPr>
        <w:t xml:space="preserve"> de 20</w:t>
      </w:r>
      <w:r w:rsidR="003B1B91" w:rsidRPr="00225FA8">
        <w:rPr>
          <w:rFonts w:ascii="Trebuchet MS" w:eastAsia="Times New Roman" w:hAnsi="Trebuchet MS" w:cs="Arial"/>
          <w:sz w:val="24"/>
          <w:szCs w:val="24"/>
          <w:lang w:val="es-ES_tradnl" w:eastAsia="es-ES"/>
        </w:rPr>
        <w:t>21</w:t>
      </w:r>
      <w:r w:rsidRPr="00225FA8">
        <w:rPr>
          <w:rFonts w:ascii="Trebuchet MS" w:eastAsia="Times New Roman" w:hAnsi="Trebuchet MS" w:cs="Arial"/>
          <w:sz w:val="24"/>
          <w:szCs w:val="24"/>
          <w:lang w:val="es-ES_tradnl" w:eastAsia="es-ES"/>
        </w:rPr>
        <w:t>.</w:t>
      </w:r>
    </w:p>
    <w:p w:rsidR="00060F93" w:rsidRPr="00225FA8" w:rsidRDefault="00060F93" w:rsidP="00225FA8">
      <w:pPr>
        <w:spacing w:after="0" w:line="360" w:lineRule="auto"/>
        <w:jc w:val="center"/>
        <w:rPr>
          <w:rFonts w:ascii="Trebuchet MS" w:eastAsia="Times New Roman" w:hAnsi="Trebuchet MS" w:cs="Arial"/>
          <w:sz w:val="24"/>
          <w:szCs w:val="24"/>
          <w:lang w:val="es-ES_tradnl" w:eastAsia="es-ES"/>
        </w:rPr>
      </w:pPr>
    </w:p>
    <w:p w:rsidR="00493CAF" w:rsidRPr="00225FA8" w:rsidRDefault="00493CAF" w:rsidP="00225FA8">
      <w:pPr>
        <w:spacing w:after="0" w:line="360" w:lineRule="auto"/>
        <w:jc w:val="center"/>
        <w:rPr>
          <w:rFonts w:ascii="Trebuchet MS" w:eastAsia="Times New Roman" w:hAnsi="Trebuchet MS" w:cs="Arial"/>
          <w:sz w:val="24"/>
          <w:szCs w:val="24"/>
          <w:lang w:val="es-ES_tradnl" w:eastAsia="es-ES"/>
        </w:rPr>
      </w:pPr>
    </w:p>
    <w:p w:rsidR="00493CAF" w:rsidRPr="00225FA8" w:rsidRDefault="00493CAF" w:rsidP="00225FA8">
      <w:pPr>
        <w:spacing w:after="0" w:line="360" w:lineRule="auto"/>
        <w:jc w:val="center"/>
        <w:rPr>
          <w:rFonts w:ascii="Trebuchet MS" w:eastAsia="Times New Roman" w:hAnsi="Trebuchet MS" w:cs="Arial"/>
          <w:kern w:val="18"/>
          <w:sz w:val="24"/>
          <w:szCs w:val="24"/>
          <w:lang w:val="es-ES_tradnl" w:eastAsia="es-ES"/>
        </w:rPr>
      </w:pPr>
      <w:r w:rsidRPr="00225FA8">
        <w:rPr>
          <w:rFonts w:ascii="Trebuchet MS" w:eastAsia="Times New Roman" w:hAnsi="Trebuchet MS" w:cs="Arial"/>
          <w:kern w:val="18"/>
          <w:sz w:val="24"/>
          <w:szCs w:val="24"/>
          <w:lang w:val="es-ES_tradnl" w:eastAsia="es-ES"/>
        </w:rPr>
        <w:t>Guillermo Amado Alcaraz Cross</w:t>
      </w:r>
    </w:p>
    <w:p w:rsidR="00493CAF" w:rsidRPr="00225FA8" w:rsidRDefault="00493CAF" w:rsidP="00225FA8">
      <w:pPr>
        <w:autoSpaceDE w:val="0"/>
        <w:spacing w:after="0" w:line="360" w:lineRule="auto"/>
        <w:jc w:val="center"/>
        <w:rPr>
          <w:rFonts w:ascii="Trebuchet MS" w:eastAsia="Times New Roman" w:hAnsi="Trebuchet MS" w:cs="Arial"/>
          <w:kern w:val="18"/>
          <w:sz w:val="24"/>
          <w:szCs w:val="24"/>
          <w:lang w:val="es-ES_tradnl" w:eastAsia="es-ES"/>
        </w:rPr>
      </w:pPr>
      <w:r w:rsidRPr="00225FA8">
        <w:rPr>
          <w:rFonts w:ascii="Trebuchet MS" w:eastAsia="Times New Roman" w:hAnsi="Trebuchet MS" w:cs="Arial"/>
          <w:kern w:val="18"/>
          <w:sz w:val="24"/>
          <w:szCs w:val="24"/>
          <w:lang w:val="es-ES_tradnl" w:eastAsia="es-ES"/>
        </w:rPr>
        <w:t>Consejero presidente</w:t>
      </w:r>
    </w:p>
    <w:p w:rsidR="00A10AA2" w:rsidRDefault="00A10AA2" w:rsidP="00493CAF">
      <w:pPr>
        <w:autoSpaceDE w:val="0"/>
        <w:spacing w:after="0" w:line="240" w:lineRule="auto"/>
        <w:jc w:val="center"/>
        <w:rPr>
          <w:rFonts w:ascii="Trebuchet MS" w:eastAsia="Arial" w:hAnsi="Trebuchet MS" w:cs="Times New Roman"/>
          <w:bCs/>
          <w:sz w:val="24"/>
          <w:szCs w:val="24"/>
          <w:lang w:val="pt-BR" w:eastAsia="es-ES"/>
        </w:rPr>
      </w:pPr>
    </w:p>
    <w:p w:rsidR="00DC4D2C" w:rsidRDefault="00DC4D2C" w:rsidP="00493CAF">
      <w:pPr>
        <w:autoSpaceDE w:val="0"/>
        <w:spacing w:after="0" w:line="240" w:lineRule="auto"/>
        <w:jc w:val="center"/>
        <w:rPr>
          <w:rFonts w:ascii="Trebuchet MS" w:eastAsia="Arial" w:hAnsi="Trebuchet MS" w:cs="Times New Roman"/>
          <w:bCs/>
          <w:sz w:val="24"/>
          <w:szCs w:val="24"/>
          <w:lang w:val="pt-BR" w:eastAsia="es-ES"/>
        </w:rPr>
      </w:pPr>
    </w:p>
    <w:tbl>
      <w:tblPr>
        <w:tblW w:w="1418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709"/>
      </w:tblGrid>
      <w:tr w:rsidR="00060F93" w:rsidTr="00AD65F6">
        <w:trPr>
          <w:trHeight w:val="24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F93" w:rsidRDefault="0027566E" w:rsidP="00AD65F6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CMT</w:t>
            </w:r>
            <w:bookmarkStart w:id="0" w:name="_GoBack"/>
            <w:bookmarkEnd w:id="0"/>
          </w:p>
          <w:p w:rsidR="00060F93" w:rsidRDefault="00060F93" w:rsidP="00AD65F6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4"/>
                <w:szCs w:val="14"/>
              </w:rPr>
              <w:t>VoBo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F93" w:rsidRDefault="00A23665" w:rsidP="00AD65F6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TETC</w:t>
            </w:r>
          </w:p>
          <w:p w:rsidR="00060F93" w:rsidRDefault="00060F93" w:rsidP="00AD65F6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Elaboró</w:t>
            </w:r>
          </w:p>
        </w:tc>
      </w:tr>
    </w:tbl>
    <w:p w:rsidR="00A10AA2" w:rsidRDefault="00A10AA2" w:rsidP="00A10AA2">
      <w:pPr>
        <w:autoSpaceDE w:val="0"/>
        <w:spacing w:after="0" w:line="240" w:lineRule="auto"/>
        <w:jc w:val="both"/>
        <w:rPr>
          <w:rFonts w:ascii="Trebuchet MS" w:eastAsia="Arial" w:hAnsi="Trebuchet MS" w:cs="Times New Roman"/>
          <w:bCs/>
          <w:sz w:val="24"/>
          <w:szCs w:val="24"/>
          <w:lang w:val="pt-BR" w:eastAsia="es-ES"/>
        </w:rPr>
      </w:pPr>
    </w:p>
    <w:sectPr w:rsidR="00A10AA2" w:rsidSect="00225FA8">
      <w:headerReference w:type="default" r:id="rId9"/>
      <w:footerReference w:type="default" r:id="rId10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EE" w:rsidRDefault="001259EE">
      <w:pPr>
        <w:spacing w:after="0" w:line="240" w:lineRule="auto"/>
      </w:pPr>
      <w:r>
        <w:separator/>
      </w:r>
    </w:p>
  </w:endnote>
  <w:endnote w:type="continuationSeparator" w:id="0">
    <w:p w:rsidR="001259EE" w:rsidRDefault="0012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ebuchet MS" w:hAnsi="Trebuchet MS"/>
        <w:sz w:val="16"/>
        <w:szCs w:val="16"/>
      </w:rPr>
      <w:id w:val="14964428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E5243" w:rsidRPr="00E071FE" w:rsidRDefault="00493CAF">
            <w:pPr>
              <w:pStyle w:val="Piedepgina1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E071FE">
              <w:rPr>
                <w:rFonts w:ascii="Trebuchet MS" w:hAnsi="Trebuchet MS"/>
                <w:sz w:val="16"/>
                <w:szCs w:val="16"/>
              </w:rPr>
              <w:t xml:space="preserve">Página </w:t>
            </w:r>
            <w:r w:rsidR="003C3B70" w:rsidRPr="00E071FE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E071FE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="003C3B70" w:rsidRPr="00E071FE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27566E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="003C3B70" w:rsidRPr="00E071FE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E071FE">
              <w:rPr>
                <w:rFonts w:ascii="Trebuchet MS" w:hAnsi="Trebuchet MS"/>
                <w:sz w:val="16"/>
                <w:szCs w:val="16"/>
              </w:rPr>
              <w:t xml:space="preserve"> de </w:t>
            </w:r>
            <w:r w:rsidR="003C3B70" w:rsidRPr="00E071FE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E071FE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="003C3B70" w:rsidRPr="00E071FE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27566E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="003C3B70" w:rsidRPr="00E071FE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E5243" w:rsidRDefault="001259EE">
    <w:pPr>
      <w:pStyle w:val="Piedep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EE" w:rsidRDefault="001259EE">
      <w:pPr>
        <w:spacing w:after="0" w:line="240" w:lineRule="auto"/>
      </w:pPr>
      <w:r>
        <w:separator/>
      </w:r>
    </w:p>
  </w:footnote>
  <w:footnote w:type="continuationSeparator" w:id="0">
    <w:p w:rsidR="001259EE" w:rsidRDefault="0012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576" w:rsidRDefault="00D26576">
    <w:pPr>
      <w:pStyle w:val="Encabezado"/>
    </w:pPr>
    <w:r>
      <w:rPr>
        <w:noProof/>
      </w:rPr>
      <w:drawing>
        <wp:inline distT="0" distB="0" distL="0" distR="0" wp14:anchorId="61AEF339" wp14:editId="0FB5C001">
          <wp:extent cx="1390650" cy="781050"/>
          <wp:effectExtent l="19050" t="0" r="0" b="0"/>
          <wp:docPr id="1" name="Imagen 1" descr="cid:image003.jpg@01CFF827.23EB2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CFF827.23EB26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5243" w:rsidRDefault="001259EE" w:rsidP="009E5243">
    <w:pPr>
      <w:pStyle w:val="Encabezado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8E5"/>
    <w:multiLevelType w:val="hybridMultilevel"/>
    <w:tmpl w:val="8624B000"/>
    <w:lvl w:ilvl="0" w:tplc="6B46D4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AF"/>
    <w:rsid w:val="00032D31"/>
    <w:rsid w:val="00040888"/>
    <w:rsid w:val="00060F93"/>
    <w:rsid w:val="000C1E42"/>
    <w:rsid w:val="00116862"/>
    <w:rsid w:val="001259EE"/>
    <w:rsid w:val="00152BEA"/>
    <w:rsid w:val="001566C6"/>
    <w:rsid w:val="00196E02"/>
    <w:rsid w:val="001E2514"/>
    <w:rsid w:val="001F4606"/>
    <w:rsid w:val="001F6218"/>
    <w:rsid w:val="0021753B"/>
    <w:rsid w:val="00225FA8"/>
    <w:rsid w:val="00274194"/>
    <w:rsid w:val="0027566E"/>
    <w:rsid w:val="002B1340"/>
    <w:rsid w:val="003014ED"/>
    <w:rsid w:val="00335014"/>
    <w:rsid w:val="003B1B91"/>
    <w:rsid w:val="003C3B70"/>
    <w:rsid w:val="003E7443"/>
    <w:rsid w:val="004505E8"/>
    <w:rsid w:val="00481AA3"/>
    <w:rsid w:val="00484529"/>
    <w:rsid w:val="004925BD"/>
    <w:rsid w:val="00493CAF"/>
    <w:rsid w:val="004C0F4C"/>
    <w:rsid w:val="00522399"/>
    <w:rsid w:val="0053180B"/>
    <w:rsid w:val="005C3926"/>
    <w:rsid w:val="005F0784"/>
    <w:rsid w:val="005F763C"/>
    <w:rsid w:val="005F7698"/>
    <w:rsid w:val="006059E3"/>
    <w:rsid w:val="00630BAD"/>
    <w:rsid w:val="0064190C"/>
    <w:rsid w:val="00672538"/>
    <w:rsid w:val="0067362B"/>
    <w:rsid w:val="00673F9F"/>
    <w:rsid w:val="00675DD1"/>
    <w:rsid w:val="006B1CE1"/>
    <w:rsid w:val="007527C6"/>
    <w:rsid w:val="00753D75"/>
    <w:rsid w:val="00755B4E"/>
    <w:rsid w:val="007F0051"/>
    <w:rsid w:val="007F02BC"/>
    <w:rsid w:val="007F7E97"/>
    <w:rsid w:val="00852BC9"/>
    <w:rsid w:val="00852D8D"/>
    <w:rsid w:val="008D727F"/>
    <w:rsid w:val="00926AAD"/>
    <w:rsid w:val="00956AF9"/>
    <w:rsid w:val="0097713E"/>
    <w:rsid w:val="00981ED1"/>
    <w:rsid w:val="00995314"/>
    <w:rsid w:val="0099607C"/>
    <w:rsid w:val="00A10AA2"/>
    <w:rsid w:val="00A13ADA"/>
    <w:rsid w:val="00A14194"/>
    <w:rsid w:val="00A23665"/>
    <w:rsid w:val="00AA0620"/>
    <w:rsid w:val="00AB53A5"/>
    <w:rsid w:val="00AC608D"/>
    <w:rsid w:val="00AE0645"/>
    <w:rsid w:val="00B03F3C"/>
    <w:rsid w:val="00B27B5F"/>
    <w:rsid w:val="00B87FB1"/>
    <w:rsid w:val="00BA1E22"/>
    <w:rsid w:val="00BF67C2"/>
    <w:rsid w:val="00C06988"/>
    <w:rsid w:val="00C30DE5"/>
    <w:rsid w:val="00C34270"/>
    <w:rsid w:val="00CE1F3F"/>
    <w:rsid w:val="00D20A35"/>
    <w:rsid w:val="00D26576"/>
    <w:rsid w:val="00D41AF3"/>
    <w:rsid w:val="00D657D9"/>
    <w:rsid w:val="00D95ACF"/>
    <w:rsid w:val="00DB3649"/>
    <w:rsid w:val="00DC2B33"/>
    <w:rsid w:val="00DC4D2C"/>
    <w:rsid w:val="00DD300D"/>
    <w:rsid w:val="00E34C8E"/>
    <w:rsid w:val="00E451D7"/>
    <w:rsid w:val="00E54222"/>
    <w:rsid w:val="00EB2DDE"/>
    <w:rsid w:val="00EE101F"/>
    <w:rsid w:val="00EE61D6"/>
    <w:rsid w:val="00F82531"/>
    <w:rsid w:val="00F97648"/>
    <w:rsid w:val="00FC5061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49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493CAF"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49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493CAF"/>
  </w:style>
  <w:style w:type="table" w:customStyle="1" w:styleId="Tablaconcuadrcula1">
    <w:name w:val="Tabla con cuadrícula1"/>
    <w:basedOn w:val="Tablanormal"/>
    <w:next w:val="Tablaconcuadrcula"/>
    <w:uiPriority w:val="39"/>
    <w:rsid w:val="00493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1"/>
    <w:uiPriority w:val="99"/>
    <w:semiHidden/>
    <w:unhideWhenUsed/>
    <w:rsid w:val="0049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493CAF"/>
  </w:style>
  <w:style w:type="paragraph" w:styleId="Encabezado">
    <w:name w:val="header"/>
    <w:basedOn w:val="Normal"/>
    <w:link w:val="EncabezadoCar1"/>
    <w:uiPriority w:val="99"/>
    <w:unhideWhenUsed/>
    <w:rsid w:val="0049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493CAF"/>
  </w:style>
  <w:style w:type="table" w:styleId="Tablaconcuadrcula">
    <w:name w:val="Table Grid"/>
    <w:basedOn w:val="Tablanormal"/>
    <w:uiPriority w:val="59"/>
    <w:rsid w:val="00493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CE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60F93"/>
    <w:pPr>
      <w:spacing w:after="160" w:line="259" w:lineRule="auto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34"/>
    <w:qFormat/>
    <w:rsid w:val="00F976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9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25F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49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493CAF"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49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493CAF"/>
  </w:style>
  <w:style w:type="table" w:customStyle="1" w:styleId="Tablaconcuadrcula1">
    <w:name w:val="Tabla con cuadrícula1"/>
    <w:basedOn w:val="Tablanormal"/>
    <w:next w:val="Tablaconcuadrcula"/>
    <w:uiPriority w:val="39"/>
    <w:rsid w:val="00493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1"/>
    <w:uiPriority w:val="99"/>
    <w:semiHidden/>
    <w:unhideWhenUsed/>
    <w:rsid w:val="0049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493CAF"/>
  </w:style>
  <w:style w:type="paragraph" w:styleId="Encabezado">
    <w:name w:val="header"/>
    <w:basedOn w:val="Normal"/>
    <w:link w:val="EncabezadoCar1"/>
    <w:uiPriority w:val="99"/>
    <w:unhideWhenUsed/>
    <w:rsid w:val="00493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493CAF"/>
  </w:style>
  <w:style w:type="table" w:styleId="Tablaconcuadrcula">
    <w:name w:val="Table Grid"/>
    <w:basedOn w:val="Tablanormal"/>
    <w:uiPriority w:val="59"/>
    <w:rsid w:val="00493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CE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60F93"/>
    <w:pPr>
      <w:spacing w:after="160" w:line="259" w:lineRule="auto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34"/>
    <w:qFormat/>
    <w:rsid w:val="00F9764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F9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25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6D8E2-0A82-4089-8A54-C9CAD52F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Fernandez Melchor</dc:creator>
  <cp:lastModifiedBy>Tammy Erika Torres Cornejo</cp:lastModifiedBy>
  <cp:revision>3</cp:revision>
  <cp:lastPrinted>2021-05-15T00:21:00Z</cp:lastPrinted>
  <dcterms:created xsi:type="dcterms:W3CDTF">2021-05-17T17:25:00Z</dcterms:created>
  <dcterms:modified xsi:type="dcterms:W3CDTF">2021-05-17T17:25:00Z</dcterms:modified>
</cp:coreProperties>
</file>