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A1D" w:rsidRPr="007434D4" w:rsidRDefault="003B7A1D" w:rsidP="00FE6AB4">
      <w:pPr>
        <w:spacing w:after="0" w:line="240" w:lineRule="auto"/>
        <w:jc w:val="both"/>
        <w:rPr>
          <w:rFonts w:ascii="Trebuchet MS" w:eastAsia="Times New Roman" w:hAnsi="Trebuchet MS" w:cs="Arial"/>
          <w:b/>
          <w:sz w:val="23"/>
          <w:szCs w:val="23"/>
          <w:lang w:eastAsia="es-ES"/>
        </w:rPr>
      </w:pPr>
      <w:r w:rsidRPr="007434D4">
        <w:rPr>
          <w:rFonts w:ascii="Trebuchet MS" w:eastAsia="Times New Roman" w:hAnsi="Trebuchet MS" w:cs="Arial"/>
          <w:b/>
          <w:sz w:val="23"/>
          <w:szCs w:val="23"/>
          <w:lang w:eastAsia="es-ES"/>
        </w:rPr>
        <w:t xml:space="preserve">ACUERDO DEL CONSEJO GENERAL DEL INSTITUTO ELECTORAL Y DE PARTICIPACIÓN CIUDADANA DEL ESTADO DE JALISCO, QUE </w:t>
      </w:r>
      <w:r w:rsidR="00236ED1" w:rsidRPr="007434D4">
        <w:rPr>
          <w:rFonts w:ascii="Trebuchet MS" w:eastAsia="Times New Roman" w:hAnsi="Trebuchet MS" w:cs="Arial"/>
          <w:b/>
          <w:sz w:val="23"/>
          <w:szCs w:val="23"/>
          <w:lang w:eastAsia="es-ES"/>
        </w:rPr>
        <w:t xml:space="preserve">FIJA </w:t>
      </w:r>
      <w:r w:rsidR="00A14B95" w:rsidRPr="007434D4">
        <w:rPr>
          <w:rFonts w:ascii="Trebuchet MS" w:eastAsia="Times New Roman" w:hAnsi="Trebuchet MS" w:cs="Arial"/>
          <w:b/>
          <w:sz w:val="23"/>
          <w:szCs w:val="23"/>
          <w:lang w:eastAsia="es-ES"/>
        </w:rPr>
        <w:t>LAS FECHA</w:t>
      </w:r>
      <w:r w:rsidR="00AC591C" w:rsidRPr="007434D4">
        <w:rPr>
          <w:rFonts w:ascii="Trebuchet MS" w:eastAsia="Times New Roman" w:hAnsi="Trebuchet MS" w:cs="Arial"/>
          <w:b/>
          <w:sz w:val="23"/>
          <w:szCs w:val="23"/>
          <w:lang w:eastAsia="es-ES"/>
        </w:rPr>
        <w:t>S</w:t>
      </w:r>
      <w:r w:rsidR="00A14B95" w:rsidRPr="007434D4">
        <w:rPr>
          <w:rFonts w:ascii="Trebuchet MS" w:eastAsia="Times New Roman" w:hAnsi="Trebuchet MS" w:cs="Arial"/>
          <w:b/>
          <w:sz w:val="23"/>
          <w:szCs w:val="23"/>
          <w:lang w:eastAsia="es-ES"/>
        </w:rPr>
        <w:t xml:space="preserve"> LÍMITE PARA LA APROBACIÓN DE SUSTITUCIONES DE CANDIDATURAS A MUNÍCIPES Y DIPUTACIONES POR EL PRINCIPIO DE MAYORÍA RELATIVA, Y QUE ESTAS SEAN INCLU</w:t>
      </w:r>
      <w:r w:rsidR="005E3F74" w:rsidRPr="007434D4">
        <w:rPr>
          <w:rFonts w:ascii="Trebuchet MS" w:eastAsia="Times New Roman" w:hAnsi="Trebuchet MS" w:cs="Arial"/>
          <w:b/>
          <w:sz w:val="23"/>
          <w:szCs w:val="23"/>
          <w:lang w:eastAsia="es-ES"/>
        </w:rPr>
        <w:t>I</w:t>
      </w:r>
      <w:r w:rsidR="00A14B95" w:rsidRPr="007434D4">
        <w:rPr>
          <w:rFonts w:ascii="Trebuchet MS" w:eastAsia="Times New Roman" w:hAnsi="Trebuchet MS" w:cs="Arial"/>
          <w:b/>
          <w:sz w:val="23"/>
          <w:szCs w:val="23"/>
          <w:lang w:eastAsia="es-ES"/>
        </w:rPr>
        <w:t xml:space="preserve">DAS EN LA BOLETA ELECTORAL, </w:t>
      </w:r>
      <w:r w:rsidR="00F24C9E" w:rsidRPr="007434D4">
        <w:rPr>
          <w:rFonts w:ascii="Trebuchet MS" w:eastAsia="Times New Roman" w:hAnsi="Trebuchet MS" w:cs="Arial"/>
          <w:b/>
          <w:sz w:val="23"/>
          <w:szCs w:val="23"/>
          <w:lang w:eastAsia="es-ES"/>
        </w:rPr>
        <w:t>PARA</w:t>
      </w:r>
      <w:r w:rsidR="00135801" w:rsidRPr="007434D4">
        <w:rPr>
          <w:rFonts w:ascii="Trebuchet MS" w:eastAsia="Times New Roman" w:hAnsi="Trebuchet MS" w:cs="Arial"/>
          <w:b/>
          <w:sz w:val="23"/>
          <w:szCs w:val="23"/>
          <w:lang w:eastAsia="es-ES"/>
        </w:rPr>
        <w:t xml:space="preserve"> </w:t>
      </w:r>
      <w:r w:rsidRPr="007434D4">
        <w:rPr>
          <w:rFonts w:ascii="Trebuchet MS" w:eastAsia="Times New Roman" w:hAnsi="Trebuchet MS" w:cs="Arial"/>
          <w:b/>
          <w:sz w:val="23"/>
          <w:szCs w:val="23"/>
          <w:lang w:eastAsia="es-ES"/>
        </w:rPr>
        <w:t>EL PROCESO ELECTORAL CONCURRENTE 20</w:t>
      </w:r>
      <w:r w:rsidR="00F24C9E" w:rsidRPr="007434D4">
        <w:rPr>
          <w:rFonts w:ascii="Trebuchet MS" w:eastAsia="Times New Roman" w:hAnsi="Trebuchet MS" w:cs="Arial"/>
          <w:b/>
          <w:sz w:val="23"/>
          <w:szCs w:val="23"/>
          <w:lang w:eastAsia="es-ES"/>
        </w:rPr>
        <w:t>20-2021</w:t>
      </w:r>
      <w:r w:rsidRPr="007434D4">
        <w:rPr>
          <w:rFonts w:ascii="Trebuchet MS" w:eastAsia="Times New Roman" w:hAnsi="Trebuchet MS" w:cs="Arial"/>
          <w:b/>
          <w:sz w:val="23"/>
          <w:szCs w:val="23"/>
          <w:lang w:eastAsia="es-ES"/>
        </w:rPr>
        <w:t>.</w:t>
      </w:r>
    </w:p>
    <w:p w:rsidR="0079242A" w:rsidRPr="007434D4" w:rsidRDefault="0079242A" w:rsidP="00FE6AB4">
      <w:pPr>
        <w:spacing w:after="0" w:line="240" w:lineRule="auto"/>
        <w:jc w:val="center"/>
        <w:rPr>
          <w:rFonts w:ascii="Trebuchet MS" w:eastAsia="Times New Roman" w:hAnsi="Trebuchet MS" w:cs="Arial"/>
          <w:b/>
          <w:sz w:val="23"/>
          <w:szCs w:val="23"/>
          <w:lang w:eastAsia="es-ES"/>
        </w:rPr>
      </w:pPr>
    </w:p>
    <w:p w:rsidR="003B7A1D" w:rsidRPr="007434D4" w:rsidRDefault="003B7A1D" w:rsidP="00FE6AB4">
      <w:pPr>
        <w:spacing w:after="0" w:line="240" w:lineRule="auto"/>
        <w:jc w:val="center"/>
        <w:rPr>
          <w:rFonts w:ascii="Trebuchet MS" w:eastAsia="Times New Roman" w:hAnsi="Trebuchet MS" w:cs="Arial"/>
          <w:b/>
          <w:sz w:val="23"/>
          <w:szCs w:val="23"/>
          <w:lang w:eastAsia="es-ES"/>
        </w:rPr>
      </w:pPr>
      <w:r w:rsidRPr="007434D4">
        <w:rPr>
          <w:rFonts w:ascii="Trebuchet MS" w:eastAsia="Times New Roman" w:hAnsi="Trebuchet MS" w:cs="Arial"/>
          <w:b/>
          <w:sz w:val="23"/>
          <w:szCs w:val="23"/>
          <w:lang w:eastAsia="es-ES"/>
        </w:rPr>
        <w:t>A N T E C E D E N T E S</w:t>
      </w:r>
    </w:p>
    <w:p w:rsidR="003B7A1D" w:rsidRPr="007434D4" w:rsidRDefault="003B7A1D" w:rsidP="00FE6AB4">
      <w:pPr>
        <w:spacing w:after="0" w:line="240" w:lineRule="auto"/>
        <w:jc w:val="center"/>
        <w:rPr>
          <w:rFonts w:ascii="Trebuchet MS" w:eastAsia="Times New Roman" w:hAnsi="Trebuchet MS" w:cs="Arial"/>
          <w:b/>
          <w:sz w:val="23"/>
          <w:szCs w:val="23"/>
          <w:lang w:eastAsia="es-ES"/>
        </w:rPr>
      </w:pPr>
    </w:p>
    <w:p w:rsidR="00A01822" w:rsidRPr="007434D4" w:rsidRDefault="00A01822" w:rsidP="00FE6AB4">
      <w:pPr>
        <w:widowControl w:val="0"/>
        <w:spacing w:after="0" w:line="240" w:lineRule="auto"/>
        <w:jc w:val="both"/>
        <w:rPr>
          <w:rFonts w:ascii="Trebuchet MS" w:hAnsi="Trebuchet MS"/>
          <w:b/>
          <w:sz w:val="23"/>
          <w:szCs w:val="23"/>
          <w:lang w:val="pt-BR"/>
        </w:rPr>
      </w:pPr>
      <w:r w:rsidRPr="007434D4">
        <w:rPr>
          <w:rFonts w:ascii="Trebuchet MS" w:hAnsi="Trebuchet MS"/>
          <w:b/>
          <w:sz w:val="23"/>
          <w:szCs w:val="23"/>
          <w:lang w:val="pt-BR"/>
        </w:rPr>
        <w:t>CORRESPONDIENTES AL AÑO DOS MIL VEINTE.</w:t>
      </w:r>
    </w:p>
    <w:p w:rsidR="00A01822" w:rsidRPr="007434D4" w:rsidRDefault="00A01822" w:rsidP="00FE6AB4">
      <w:pPr>
        <w:widowControl w:val="0"/>
        <w:spacing w:after="0" w:line="240" w:lineRule="auto"/>
        <w:jc w:val="both"/>
        <w:rPr>
          <w:rFonts w:ascii="Trebuchet MS" w:hAnsi="Trebuchet MS"/>
          <w:b/>
          <w:sz w:val="23"/>
          <w:szCs w:val="23"/>
          <w:lang w:val="pt-BR"/>
        </w:rPr>
      </w:pPr>
    </w:p>
    <w:p w:rsidR="00A01822" w:rsidRPr="007434D4" w:rsidRDefault="00A01822" w:rsidP="00FE6AB4">
      <w:pPr>
        <w:spacing w:after="0" w:line="240" w:lineRule="auto"/>
        <w:jc w:val="both"/>
        <w:rPr>
          <w:rFonts w:ascii="Trebuchet MS" w:hAnsi="Trebuchet MS" w:cs="Arial"/>
          <w:sz w:val="23"/>
          <w:szCs w:val="23"/>
        </w:rPr>
      </w:pPr>
      <w:r w:rsidRPr="007434D4">
        <w:rPr>
          <w:rFonts w:ascii="Trebuchet MS" w:hAnsi="Trebuchet MS" w:cs="Arial"/>
          <w:b/>
          <w:bCs/>
          <w:sz w:val="23"/>
          <w:szCs w:val="23"/>
        </w:rPr>
        <w:t xml:space="preserve">1. APROBACIÓN DEL CALENDARIO INTEGRAL DEL PROCESO ELECTORAL CONCURRENTE 2020-2021. </w:t>
      </w:r>
      <w:r w:rsidRPr="007434D4">
        <w:rPr>
          <w:rFonts w:ascii="Trebuchet MS" w:hAnsi="Trebuchet MS" w:cs="Arial"/>
          <w:bCs/>
          <w:sz w:val="23"/>
          <w:szCs w:val="23"/>
        </w:rPr>
        <w:t xml:space="preserve">El catorce de octubre, el Consejo General de este Instituto, mediante acuerdo IEPC-ACG-038/2020, aprobó el </w:t>
      </w:r>
      <w:r w:rsidRPr="007434D4">
        <w:rPr>
          <w:rFonts w:ascii="Trebuchet MS" w:hAnsi="Trebuchet MS" w:cs="Arial"/>
          <w:sz w:val="23"/>
          <w:szCs w:val="23"/>
        </w:rPr>
        <w:t>Calendario Integral para el Proceso Electoral Concurrente 2020-2021.</w:t>
      </w:r>
    </w:p>
    <w:p w:rsidR="00A01822" w:rsidRPr="007434D4" w:rsidRDefault="00A01822" w:rsidP="00FE6AB4">
      <w:pPr>
        <w:spacing w:after="0" w:line="240" w:lineRule="auto"/>
        <w:jc w:val="both"/>
        <w:rPr>
          <w:rFonts w:ascii="Trebuchet MS" w:hAnsi="Trebuchet MS" w:cs="Arial"/>
          <w:sz w:val="23"/>
          <w:szCs w:val="23"/>
        </w:rPr>
      </w:pPr>
    </w:p>
    <w:p w:rsidR="00A01822" w:rsidRPr="007434D4" w:rsidRDefault="00A01822" w:rsidP="00FE6AB4">
      <w:pPr>
        <w:spacing w:after="0" w:line="240" w:lineRule="auto"/>
        <w:jc w:val="both"/>
        <w:rPr>
          <w:rFonts w:ascii="Trebuchet MS" w:hAnsi="Trebuchet MS" w:cs="Arial"/>
          <w:sz w:val="23"/>
          <w:szCs w:val="23"/>
        </w:rPr>
      </w:pPr>
      <w:r w:rsidRPr="007434D4">
        <w:rPr>
          <w:rFonts w:ascii="Trebuchet MS" w:hAnsi="Trebuchet MS" w:cs="Arial"/>
          <w:b/>
          <w:bCs/>
          <w:sz w:val="23"/>
          <w:szCs w:val="23"/>
          <w:lang w:eastAsia="ar-SA"/>
        </w:rPr>
        <w:t xml:space="preserve">2. </w:t>
      </w:r>
      <w:r w:rsidRPr="007434D4">
        <w:rPr>
          <w:rFonts w:ascii="Trebuchet MS" w:hAnsi="Trebuchet MS" w:cs="Arial"/>
          <w:b/>
          <w:bCs/>
          <w:sz w:val="23"/>
          <w:szCs w:val="23"/>
        </w:rPr>
        <w:t xml:space="preserve">APROBACIÓN DEL TEXTO DE LA CONVOCATORIA PARA LA CELEBRACIÓN DE ELECCIONES. </w:t>
      </w:r>
      <w:r w:rsidRPr="007434D4">
        <w:rPr>
          <w:rFonts w:ascii="Trebuchet MS" w:hAnsi="Trebuchet MS" w:cs="Arial"/>
          <w:bCs/>
          <w:sz w:val="23"/>
          <w:szCs w:val="23"/>
        </w:rPr>
        <w:t xml:space="preserve">El catorce de octubre, el Consejo General de este Instituto, mediante acuerdo IEPC-ACG-039/2020, aprobó </w:t>
      </w:r>
      <w:r w:rsidRPr="007434D4">
        <w:rPr>
          <w:rFonts w:ascii="Trebuchet MS" w:hAnsi="Trebuchet MS" w:cs="Arial"/>
          <w:sz w:val="23"/>
          <w:szCs w:val="23"/>
        </w:rPr>
        <w:t>el texto de la convocatoria para la celebración de elecciones constitucionales en el estado de Jalisco, durante el Proceso Electoral Concurrente 2020-2021.</w:t>
      </w:r>
    </w:p>
    <w:p w:rsidR="00A01822" w:rsidRPr="007434D4" w:rsidRDefault="00A01822" w:rsidP="00FE6AB4">
      <w:pPr>
        <w:spacing w:after="0" w:line="240" w:lineRule="auto"/>
        <w:jc w:val="both"/>
        <w:rPr>
          <w:rFonts w:ascii="Trebuchet MS" w:hAnsi="Trebuchet MS" w:cs="Arial"/>
          <w:b/>
          <w:bCs/>
          <w:kern w:val="18"/>
          <w:sz w:val="23"/>
          <w:szCs w:val="23"/>
          <w:lang w:val="es-ES_tradnl"/>
        </w:rPr>
      </w:pPr>
    </w:p>
    <w:p w:rsidR="00A01822" w:rsidRPr="007434D4" w:rsidRDefault="00A01822" w:rsidP="00FE6AB4">
      <w:pPr>
        <w:spacing w:after="0" w:line="240" w:lineRule="auto"/>
        <w:jc w:val="both"/>
        <w:rPr>
          <w:rFonts w:ascii="Trebuchet MS" w:hAnsi="Trebuchet MS" w:cs="Arial"/>
          <w:sz w:val="23"/>
          <w:szCs w:val="23"/>
        </w:rPr>
      </w:pPr>
      <w:r w:rsidRPr="007434D4">
        <w:rPr>
          <w:rFonts w:ascii="Trebuchet MS" w:hAnsi="Trebuchet MS" w:cs="Arial"/>
          <w:b/>
          <w:bCs/>
          <w:sz w:val="23"/>
          <w:szCs w:val="23"/>
          <w:lang w:eastAsia="ar-SA"/>
        </w:rPr>
        <w:t xml:space="preserve">3. PUBLICACIÓN </w:t>
      </w:r>
      <w:r w:rsidRPr="007434D4">
        <w:rPr>
          <w:rFonts w:ascii="Trebuchet MS" w:hAnsi="Trebuchet MS" w:cs="Arial"/>
          <w:b/>
          <w:bCs/>
          <w:sz w:val="23"/>
          <w:szCs w:val="23"/>
        </w:rPr>
        <w:t xml:space="preserve">DE LA CONVOCATORIA PARA LA CELEBRACIÓN DE ELECCIONES CONSTITUCIONALES. </w:t>
      </w:r>
      <w:r w:rsidRPr="007434D4">
        <w:rPr>
          <w:rFonts w:ascii="Trebuchet MS" w:hAnsi="Trebuchet MS" w:cs="Arial"/>
          <w:bCs/>
          <w:sz w:val="23"/>
          <w:szCs w:val="23"/>
        </w:rPr>
        <w:t>El quince de octubre, fue publicada en el Periódico Oficial “El Estado de Jalisco”</w:t>
      </w:r>
      <w:r w:rsidRPr="007434D4">
        <w:rPr>
          <w:rFonts w:ascii="Trebuchet MS" w:hAnsi="Trebuchet MS" w:cs="Arial"/>
          <w:bCs/>
          <w:i/>
          <w:sz w:val="23"/>
          <w:szCs w:val="23"/>
        </w:rPr>
        <w:t xml:space="preserve">, </w:t>
      </w:r>
      <w:r w:rsidRPr="007434D4">
        <w:rPr>
          <w:rFonts w:ascii="Trebuchet MS" w:hAnsi="Trebuchet MS" w:cs="Arial"/>
          <w:sz w:val="23"/>
          <w:szCs w:val="23"/>
        </w:rPr>
        <w:t>la convocatoria para la celebración de elecciones constitucionales en el estado de Jalisco, el domingo seis de junio de dos mil veintiuno.</w:t>
      </w:r>
    </w:p>
    <w:p w:rsidR="00A01822" w:rsidRPr="007434D4" w:rsidRDefault="00A01822" w:rsidP="00FE6AB4">
      <w:pPr>
        <w:spacing w:after="0" w:line="240" w:lineRule="auto"/>
        <w:jc w:val="both"/>
        <w:rPr>
          <w:rFonts w:ascii="Trebuchet MS" w:hAnsi="Trebuchet MS" w:cs="Arial"/>
          <w:b/>
          <w:bCs/>
          <w:kern w:val="18"/>
          <w:sz w:val="23"/>
          <w:szCs w:val="23"/>
          <w:highlight w:val="cyan"/>
          <w:lang w:val="es-ES_tradnl"/>
        </w:rPr>
      </w:pPr>
    </w:p>
    <w:p w:rsidR="0079242A" w:rsidRPr="007434D4" w:rsidRDefault="0079242A" w:rsidP="00FE6AB4">
      <w:pPr>
        <w:spacing w:after="0" w:line="240" w:lineRule="auto"/>
        <w:jc w:val="both"/>
        <w:rPr>
          <w:rFonts w:ascii="Trebuchet MS" w:hAnsi="Trebuchet MS" w:cs="Arial"/>
          <w:sz w:val="23"/>
          <w:szCs w:val="23"/>
        </w:rPr>
      </w:pPr>
      <w:r w:rsidRPr="007434D4">
        <w:rPr>
          <w:rFonts w:ascii="Trebuchet MS" w:hAnsi="Trebuchet MS" w:cs="Arial"/>
          <w:b/>
          <w:sz w:val="23"/>
          <w:szCs w:val="23"/>
        </w:rPr>
        <w:t>4. DETERMINACIÓN DEL NÚMERO DE BOLETAS ELECTORALES QUE SE ASIGNARÁN EN LAS CASILLAS ESPECIALES, EL DÍA DE LA JORNADA ELECTORAL DEL PROCESO ELECTORAL CONCURRENTE 2020-2021.</w:t>
      </w:r>
      <w:r w:rsidRPr="007434D4">
        <w:rPr>
          <w:rFonts w:ascii="Trebuchet MS" w:hAnsi="Trebuchet MS" w:cs="Arial"/>
          <w:sz w:val="23"/>
          <w:szCs w:val="23"/>
        </w:rPr>
        <w:t xml:space="preserve"> El quince de diciembre, el Consejo General del Instituto Nacional Electoral, mediante acuerdo INE/CG680/2020, </w:t>
      </w:r>
      <w:r w:rsidRPr="007434D4">
        <w:rPr>
          <w:rFonts w:ascii="Trebuchet MS" w:hAnsi="Trebuchet MS"/>
          <w:sz w:val="23"/>
          <w:szCs w:val="23"/>
        </w:rPr>
        <w:t xml:space="preserve">aprobó dotar de mil boletas, a </w:t>
      </w:r>
      <w:r w:rsidR="00304573" w:rsidRPr="007434D4">
        <w:rPr>
          <w:rFonts w:ascii="Trebuchet MS" w:hAnsi="Trebuchet MS"/>
          <w:sz w:val="23"/>
          <w:szCs w:val="23"/>
        </w:rPr>
        <w:t>cada casilla especial que se in</w:t>
      </w:r>
      <w:r w:rsidR="001441C7" w:rsidRPr="007434D4">
        <w:rPr>
          <w:rFonts w:ascii="Trebuchet MS" w:hAnsi="Trebuchet MS"/>
          <w:sz w:val="23"/>
          <w:szCs w:val="23"/>
        </w:rPr>
        <w:t>s</w:t>
      </w:r>
      <w:r w:rsidR="00304573" w:rsidRPr="007434D4">
        <w:rPr>
          <w:rFonts w:ascii="Trebuchet MS" w:hAnsi="Trebuchet MS"/>
          <w:sz w:val="23"/>
          <w:szCs w:val="23"/>
        </w:rPr>
        <w:t>tale</w:t>
      </w:r>
      <w:r w:rsidRPr="007434D4">
        <w:rPr>
          <w:rFonts w:ascii="Trebuchet MS" w:hAnsi="Trebuchet MS"/>
          <w:sz w:val="23"/>
          <w:szCs w:val="23"/>
        </w:rPr>
        <w:t xml:space="preserve"> para las elecciones concurrentes del Proceso Electoral 2020-2021, en razón de un tanto para las elecciones federales, y otro tanto igual por cada tipo de elecciones locales.</w:t>
      </w:r>
      <w:r w:rsidRPr="007434D4">
        <w:rPr>
          <w:rFonts w:ascii="Trebuchet MS" w:hAnsi="Trebuchet MS" w:cs="Arial"/>
          <w:sz w:val="23"/>
          <w:szCs w:val="23"/>
        </w:rPr>
        <w:t xml:space="preserve"> </w:t>
      </w:r>
    </w:p>
    <w:p w:rsidR="00373E58" w:rsidRPr="007434D4" w:rsidRDefault="00373E58" w:rsidP="00FE6AB4">
      <w:pPr>
        <w:spacing w:after="0" w:line="240" w:lineRule="auto"/>
        <w:jc w:val="both"/>
        <w:rPr>
          <w:rFonts w:ascii="Trebuchet MS" w:hAnsi="Trebuchet MS" w:cs="Arial"/>
          <w:sz w:val="23"/>
          <w:szCs w:val="23"/>
        </w:rPr>
      </w:pPr>
    </w:p>
    <w:p w:rsidR="0079242A" w:rsidRPr="007434D4" w:rsidRDefault="0079242A" w:rsidP="00FE6AB4">
      <w:pPr>
        <w:spacing w:after="0" w:line="240" w:lineRule="auto"/>
        <w:jc w:val="both"/>
        <w:rPr>
          <w:rFonts w:ascii="Trebuchet MS" w:eastAsia="Trebuchet MS" w:hAnsi="Trebuchet MS" w:cs="Trebuchet MS"/>
          <w:sz w:val="23"/>
          <w:szCs w:val="23"/>
        </w:rPr>
      </w:pPr>
      <w:r w:rsidRPr="007434D4">
        <w:rPr>
          <w:rFonts w:ascii="Trebuchet MS" w:eastAsia="Trebuchet MS" w:hAnsi="Trebuchet MS" w:cs="Trebuchet MS"/>
          <w:b/>
          <w:sz w:val="23"/>
          <w:szCs w:val="23"/>
        </w:rPr>
        <w:t>CORRESPONDIENTES AL AÑO DOS MIL VEINTIUNO.</w:t>
      </w:r>
      <w:r w:rsidRPr="007434D4">
        <w:rPr>
          <w:rFonts w:ascii="Trebuchet MS" w:eastAsia="Trebuchet MS" w:hAnsi="Trebuchet MS" w:cs="Trebuchet MS"/>
          <w:sz w:val="23"/>
          <w:szCs w:val="23"/>
        </w:rPr>
        <w:t xml:space="preserve"> </w:t>
      </w:r>
    </w:p>
    <w:p w:rsidR="00373E58" w:rsidRPr="007434D4" w:rsidRDefault="00373E58" w:rsidP="00FE6AB4">
      <w:pPr>
        <w:spacing w:after="0" w:line="240" w:lineRule="auto"/>
        <w:jc w:val="both"/>
        <w:rPr>
          <w:rFonts w:ascii="Trebuchet MS" w:eastAsia="Trebuchet MS" w:hAnsi="Trebuchet MS" w:cs="Trebuchet MS"/>
          <w:sz w:val="23"/>
          <w:szCs w:val="23"/>
        </w:rPr>
      </w:pPr>
    </w:p>
    <w:p w:rsidR="0079242A" w:rsidRPr="007434D4" w:rsidRDefault="0079242A" w:rsidP="00FE6AB4">
      <w:pPr>
        <w:spacing w:after="0" w:line="240" w:lineRule="auto"/>
        <w:jc w:val="both"/>
        <w:rPr>
          <w:rFonts w:ascii="Trebuchet MS" w:hAnsi="Trebuchet MS" w:cs="Arial"/>
          <w:sz w:val="23"/>
          <w:szCs w:val="23"/>
        </w:rPr>
      </w:pPr>
      <w:r w:rsidRPr="007434D4">
        <w:rPr>
          <w:rFonts w:ascii="Trebuchet MS" w:hAnsi="Trebuchet MS"/>
          <w:b/>
          <w:sz w:val="23"/>
          <w:szCs w:val="23"/>
        </w:rPr>
        <w:t xml:space="preserve">5. ACUERDO QUE DECLARÓ IMPROCEDENTE EL CONVENIO DE COALICIÓN. </w:t>
      </w:r>
      <w:r w:rsidRPr="007434D4">
        <w:rPr>
          <w:rFonts w:ascii="Trebuchet MS" w:eastAsia="Trebuchet MS" w:hAnsi="Trebuchet MS" w:cs="Trebuchet MS"/>
          <w:sz w:val="23"/>
          <w:szCs w:val="23"/>
        </w:rPr>
        <w:t xml:space="preserve">El once de enero, el Consejo General de este Instituto, mediante acuerdo IEPC-ACG-011/2021, declaró improcedente el </w:t>
      </w:r>
      <w:r w:rsidRPr="007434D4">
        <w:rPr>
          <w:rFonts w:ascii="Trebuchet MS" w:hAnsi="Trebuchet MS" w:cs="Arial"/>
          <w:sz w:val="23"/>
          <w:szCs w:val="23"/>
        </w:rPr>
        <w:t>registro del convenio de coalición presentado por los partidos políticos nacionales</w:t>
      </w:r>
      <w:r w:rsidRPr="007434D4">
        <w:rPr>
          <w:rFonts w:ascii="Trebuchet MS" w:hAnsi="Trebuchet MS"/>
          <w:sz w:val="23"/>
          <w:szCs w:val="23"/>
        </w:rPr>
        <w:t xml:space="preserve"> Morena y Partido del Trabajo; y el partido político local Somos, </w:t>
      </w:r>
      <w:r w:rsidRPr="007434D4">
        <w:rPr>
          <w:rFonts w:ascii="Trebuchet MS" w:hAnsi="Trebuchet MS" w:cs="Arial"/>
          <w:sz w:val="23"/>
          <w:szCs w:val="23"/>
        </w:rPr>
        <w:t>para el Proceso Electoral Concurrente 2020-2021.</w:t>
      </w:r>
    </w:p>
    <w:p w:rsidR="0079242A" w:rsidRPr="007434D4" w:rsidRDefault="0079242A" w:rsidP="00FE6AB4">
      <w:pPr>
        <w:spacing w:after="0" w:line="240" w:lineRule="auto"/>
        <w:jc w:val="both"/>
        <w:rPr>
          <w:rFonts w:ascii="Trebuchet MS" w:hAnsi="Trebuchet MS"/>
          <w:b/>
          <w:sz w:val="23"/>
          <w:szCs w:val="23"/>
        </w:rPr>
      </w:pPr>
    </w:p>
    <w:p w:rsidR="0079242A" w:rsidRPr="007434D4" w:rsidRDefault="0079242A" w:rsidP="00FE6AB4">
      <w:pPr>
        <w:pStyle w:val="Default"/>
        <w:jc w:val="both"/>
        <w:rPr>
          <w:rFonts w:ascii="Trebuchet MS" w:hAnsi="Trebuchet MS" w:cs="Calibri"/>
          <w:sz w:val="23"/>
          <w:szCs w:val="23"/>
        </w:rPr>
      </w:pPr>
      <w:r w:rsidRPr="007434D4">
        <w:rPr>
          <w:rFonts w:ascii="Trebuchet MS" w:hAnsi="Trebuchet MS"/>
          <w:b/>
          <w:sz w:val="23"/>
          <w:szCs w:val="23"/>
        </w:rPr>
        <w:lastRenderedPageBreak/>
        <w:t>6. PROYECCIÓN DE CASILLAS.</w:t>
      </w:r>
      <w:r w:rsidRPr="007434D4">
        <w:rPr>
          <w:rFonts w:ascii="Trebuchet MS" w:hAnsi="Trebuchet MS"/>
          <w:sz w:val="23"/>
          <w:szCs w:val="23"/>
        </w:rPr>
        <w:t xml:space="preserve"> El diecisiete de febrero, </w:t>
      </w:r>
      <w:r w:rsidRPr="007434D4">
        <w:rPr>
          <w:rFonts w:ascii="Trebuchet MS" w:hAnsi="Trebuchet MS" w:cs="Calibri"/>
          <w:sz w:val="23"/>
          <w:szCs w:val="23"/>
        </w:rPr>
        <w:t xml:space="preserve">la Vocalía de Organización Electoral de la Junta Local Ejecutiva del Instituto Nacional Electoral en Jalisco, remitió informe mediante correo electrónico, y el cual fue registrado con el número de folio 00626 de la </w:t>
      </w:r>
      <w:r w:rsidR="00F54664" w:rsidRPr="007434D4">
        <w:rPr>
          <w:rFonts w:ascii="Trebuchet MS" w:hAnsi="Trebuchet MS" w:cs="Calibri"/>
          <w:sz w:val="23"/>
          <w:szCs w:val="23"/>
        </w:rPr>
        <w:t>O</w:t>
      </w:r>
      <w:r w:rsidRPr="007434D4">
        <w:rPr>
          <w:rFonts w:ascii="Trebuchet MS" w:hAnsi="Trebuchet MS" w:cs="Calibri"/>
          <w:sz w:val="23"/>
          <w:szCs w:val="23"/>
        </w:rPr>
        <w:t xml:space="preserve">ficialía de </w:t>
      </w:r>
      <w:r w:rsidR="00F54664" w:rsidRPr="007434D4">
        <w:rPr>
          <w:rFonts w:ascii="Trebuchet MS" w:hAnsi="Trebuchet MS" w:cs="Calibri"/>
          <w:sz w:val="23"/>
          <w:szCs w:val="23"/>
        </w:rPr>
        <w:t>P</w:t>
      </w:r>
      <w:r w:rsidRPr="007434D4">
        <w:rPr>
          <w:rFonts w:ascii="Trebuchet MS" w:hAnsi="Trebuchet MS" w:cs="Calibri"/>
          <w:sz w:val="23"/>
          <w:szCs w:val="23"/>
        </w:rPr>
        <w:t>arte</w:t>
      </w:r>
      <w:r w:rsidR="00F54664" w:rsidRPr="007434D4">
        <w:rPr>
          <w:rFonts w:ascii="Trebuchet MS" w:hAnsi="Trebuchet MS" w:cs="Calibri"/>
          <w:sz w:val="23"/>
          <w:szCs w:val="23"/>
        </w:rPr>
        <w:t>s</w:t>
      </w:r>
      <w:r w:rsidRPr="007434D4">
        <w:rPr>
          <w:rFonts w:ascii="Trebuchet MS" w:hAnsi="Trebuchet MS" w:cs="Calibri"/>
          <w:sz w:val="23"/>
          <w:szCs w:val="23"/>
        </w:rPr>
        <w:t xml:space="preserve"> de este Instituto, sobre la proyección de casillas a instalar con corte </w:t>
      </w:r>
      <w:r w:rsidR="00B76698" w:rsidRPr="007434D4">
        <w:rPr>
          <w:rFonts w:ascii="Trebuchet MS" w:hAnsi="Trebuchet MS" w:cs="Calibri"/>
          <w:sz w:val="23"/>
          <w:szCs w:val="23"/>
        </w:rPr>
        <w:t>al</w:t>
      </w:r>
      <w:r w:rsidRPr="007434D4">
        <w:rPr>
          <w:rFonts w:ascii="Trebuchet MS" w:hAnsi="Trebuchet MS" w:cs="Calibri"/>
          <w:sz w:val="23"/>
          <w:szCs w:val="23"/>
        </w:rPr>
        <w:t xml:space="preserve"> treinta y uno de enero del año en curso, en la jornada electoral del Proceso Electoral Concurrente 2020-2021, contemplándose la instalación de 10,226 casillas y un número de ciudadanos inscritos en el padrón electoral correspondientes a Jalisco de 6,219,076. </w:t>
      </w:r>
    </w:p>
    <w:p w:rsidR="0079242A" w:rsidRPr="007434D4" w:rsidRDefault="0079242A" w:rsidP="00FE6AB4">
      <w:pPr>
        <w:pStyle w:val="Default"/>
        <w:jc w:val="both"/>
        <w:rPr>
          <w:rFonts w:ascii="Trebuchet MS" w:hAnsi="Trebuchet MS" w:cs="Calibri"/>
          <w:sz w:val="23"/>
          <w:szCs w:val="23"/>
        </w:rPr>
      </w:pPr>
    </w:p>
    <w:p w:rsidR="0079242A" w:rsidRPr="007434D4" w:rsidRDefault="0079242A" w:rsidP="00FE6AB4">
      <w:pPr>
        <w:autoSpaceDE w:val="0"/>
        <w:spacing w:line="240" w:lineRule="auto"/>
        <w:jc w:val="both"/>
        <w:rPr>
          <w:rFonts w:ascii="Trebuchet MS" w:hAnsi="Trebuchet MS"/>
          <w:sz w:val="23"/>
          <w:szCs w:val="23"/>
        </w:rPr>
      </w:pPr>
      <w:r w:rsidRPr="007434D4">
        <w:rPr>
          <w:rFonts w:ascii="Trebuchet MS" w:hAnsi="Trebuchet MS"/>
          <w:b/>
          <w:sz w:val="23"/>
          <w:szCs w:val="23"/>
        </w:rPr>
        <w:t>7.</w:t>
      </w:r>
      <w:r w:rsidRPr="007434D4">
        <w:rPr>
          <w:rFonts w:ascii="Trebuchet MS" w:hAnsi="Trebuchet MS"/>
          <w:sz w:val="23"/>
          <w:szCs w:val="23"/>
        </w:rPr>
        <w:t xml:space="preserve"> </w:t>
      </w:r>
      <w:r w:rsidRPr="007434D4">
        <w:rPr>
          <w:rFonts w:ascii="Trebuchet MS" w:hAnsi="Trebuchet MS"/>
          <w:b/>
          <w:sz w:val="23"/>
          <w:szCs w:val="23"/>
        </w:rPr>
        <w:t>ESPECIFICACIONES TÉCNICAS Y DISEÑOS DE LA DOCUMENTACIÓN ELECTORAL.</w:t>
      </w:r>
      <w:r w:rsidRPr="007434D4">
        <w:rPr>
          <w:rFonts w:ascii="Trebuchet MS" w:hAnsi="Trebuchet MS"/>
          <w:sz w:val="23"/>
          <w:szCs w:val="23"/>
        </w:rPr>
        <w:t xml:space="preserve"> </w:t>
      </w:r>
      <w:r w:rsidRPr="007434D4">
        <w:rPr>
          <w:rFonts w:ascii="Trebuchet MS" w:hAnsi="Trebuchet MS" w:cs="Arial"/>
          <w:bCs/>
          <w:sz w:val="23"/>
          <w:szCs w:val="23"/>
          <w:lang w:val="es-ES"/>
        </w:rPr>
        <w:t>Con fechas veintisiete de enero y veintisiete de febrero, mediante memorándums 009/2021 y 011/2021, el director de Organización Electoral de este Instituto, remitió al consejero presidente de este organismo electoral, las especificaciones técnicas y los modelos correspondientes a los materiales electorales y documentación electoral sin emblemas y el catálogo digital con las especificaciones técnicas y los diseños, correspondientes a la documentación electoral para el Proceso Electoral Concurrente 2020-2021, aprobados por la Dirección Ejecutiva de Organización Electoral del Instituto Nacional Electoral, mediante oficios INE/DEOE/1069/2020 e INE/DEOE/0300/2021, en el que se informó la posibilidad de proceder con la aprobación por parte de este Consejo General e iniciar con los trámites administrativos para su producción</w:t>
      </w:r>
      <w:r w:rsidR="00FB29EE" w:rsidRPr="007434D4">
        <w:rPr>
          <w:rFonts w:ascii="Trebuchet MS" w:hAnsi="Trebuchet MS"/>
          <w:sz w:val="23"/>
          <w:szCs w:val="23"/>
        </w:rPr>
        <w:t>, mismos que fueron aprobados por este máximo órgano de dirección mediante acuerdo IEPC-ACG-023/2021</w:t>
      </w:r>
      <w:r w:rsidR="005834B8" w:rsidRPr="007434D4">
        <w:rPr>
          <w:rFonts w:ascii="Trebuchet MS" w:hAnsi="Trebuchet MS"/>
          <w:sz w:val="23"/>
          <w:szCs w:val="23"/>
        </w:rPr>
        <w:t>.</w:t>
      </w:r>
    </w:p>
    <w:p w:rsidR="00676362" w:rsidRPr="007434D4" w:rsidRDefault="0079242A" w:rsidP="00FE6AB4">
      <w:pPr>
        <w:autoSpaceDE w:val="0"/>
        <w:spacing w:after="0" w:line="240" w:lineRule="auto"/>
        <w:jc w:val="both"/>
        <w:rPr>
          <w:rFonts w:ascii="Trebuchet MS" w:hAnsi="Trebuchet MS"/>
          <w:sz w:val="23"/>
          <w:szCs w:val="23"/>
        </w:rPr>
      </w:pPr>
      <w:r w:rsidRPr="007434D4">
        <w:rPr>
          <w:rFonts w:ascii="Trebuchet MS" w:hAnsi="Trebuchet MS"/>
          <w:b/>
          <w:sz w:val="23"/>
          <w:szCs w:val="23"/>
        </w:rPr>
        <w:t>8. APROBACIÓN DE LA DERFE AL SOBRE VOTO Y AL INSTRUCTIVO PARA VOTAR DESDE EL EXTRANJERO.</w:t>
      </w:r>
      <w:r w:rsidRPr="007434D4">
        <w:rPr>
          <w:rFonts w:ascii="Trebuchet MS" w:hAnsi="Trebuchet MS"/>
          <w:sz w:val="23"/>
          <w:szCs w:val="23"/>
        </w:rPr>
        <w:t xml:space="preserve"> De igual manera, mediante oficio INE/DERFE/ST/0129/2020, la </w:t>
      </w:r>
      <w:r w:rsidRPr="007434D4">
        <w:rPr>
          <w:rFonts w:ascii="Trebuchet MS" w:hAnsi="Trebuchet MS" w:cs="Calibri"/>
          <w:sz w:val="23"/>
          <w:szCs w:val="23"/>
        </w:rPr>
        <w:t xml:space="preserve">Dirección Ejecutiva del Registro Federal de Electores del Instituto Nacional Electoral, informó que se otorgó la validación correspondiente al </w:t>
      </w:r>
      <w:r w:rsidRPr="007434D4">
        <w:rPr>
          <w:rFonts w:ascii="Trebuchet MS" w:hAnsi="Trebuchet MS"/>
          <w:sz w:val="23"/>
          <w:szCs w:val="23"/>
        </w:rPr>
        <w:t>sobre voto y al instructivo para votar desde el extranjero, en atención a que no existieron observaciones al respecto.</w:t>
      </w:r>
    </w:p>
    <w:p w:rsidR="00676362" w:rsidRPr="007434D4" w:rsidRDefault="00676362" w:rsidP="00FE6AB4">
      <w:pPr>
        <w:autoSpaceDE w:val="0"/>
        <w:spacing w:after="0" w:line="240" w:lineRule="auto"/>
        <w:jc w:val="both"/>
        <w:rPr>
          <w:rFonts w:ascii="Trebuchet MS" w:hAnsi="Trebuchet MS"/>
          <w:sz w:val="23"/>
          <w:szCs w:val="23"/>
        </w:rPr>
      </w:pPr>
    </w:p>
    <w:p w:rsidR="0079242A" w:rsidRPr="007434D4" w:rsidRDefault="0079242A" w:rsidP="00FE6AB4">
      <w:pPr>
        <w:autoSpaceDE w:val="0"/>
        <w:spacing w:after="0" w:line="240" w:lineRule="auto"/>
        <w:jc w:val="both"/>
        <w:rPr>
          <w:rFonts w:ascii="Trebuchet MS" w:hAnsi="Trebuchet MS"/>
          <w:sz w:val="23"/>
          <w:szCs w:val="23"/>
        </w:rPr>
      </w:pPr>
      <w:r w:rsidRPr="007434D4">
        <w:rPr>
          <w:rFonts w:ascii="Trebuchet MS" w:hAnsi="Trebuchet MS"/>
          <w:b/>
          <w:sz w:val="23"/>
          <w:szCs w:val="23"/>
        </w:rPr>
        <w:t xml:space="preserve">9. </w:t>
      </w:r>
      <w:r w:rsidRPr="007434D4">
        <w:rPr>
          <w:rFonts w:ascii="Trebuchet MS" w:eastAsiaTheme="minorHAnsi" w:hAnsi="Trebuchet MS" w:cs="ArialMT"/>
          <w:b/>
          <w:sz w:val="23"/>
          <w:szCs w:val="23"/>
          <w:lang w:eastAsia="en-US"/>
        </w:rPr>
        <w:t xml:space="preserve">ESTIMACIÓN DEL NÚMERO DE CIUDADANOS JALISCIENSES QUE SE INSCRIBIRÁN EN LA LISTA NOMINAL DE ELECTORALES RESIDENTES EN EL EXTRANJERO, PARA EL PROCESO ELECTORAL LOCAL 2020-2021. </w:t>
      </w:r>
      <w:r w:rsidRPr="007434D4">
        <w:rPr>
          <w:rFonts w:ascii="Trebuchet MS" w:hAnsi="Trebuchet MS"/>
          <w:sz w:val="23"/>
          <w:szCs w:val="23"/>
        </w:rPr>
        <w:t>El dos de marzo, a solicitud del consejero presidente de este In</w:t>
      </w:r>
      <w:r w:rsidR="005834B8" w:rsidRPr="007434D4">
        <w:rPr>
          <w:rFonts w:ascii="Trebuchet MS" w:hAnsi="Trebuchet MS"/>
          <w:sz w:val="23"/>
          <w:szCs w:val="23"/>
        </w:rPr>
        <w:t xml:space="preserve">stituto, se solicitó con oficio </w:t>
      </w:r>
      <w:r w:rsidRPr="007434D4">
        <w:rPr>
          <w:rFonts w:ascii="Trebuchet MS" w:hAnsi="Trebuchet MS"/>
          <w:sz w:val="23"/>
          <w:szCs w:val="23"/>
        </w:rPr>
        <w:t xml:space="preserve">269/2021 Presidencia, </w:t>
      </w:r>
      <w:r w:rsidRPr="007434D4">
        <w:rPr>
          <w:rFonts w:ascii="Trebuchet MS" w:eastAsiaTheme="minorHAnsi" w:hAnsi="Trebuchet MS" w:cs="ArialMT"/>
          <w:sz w:val="23"/>
          <w:szCs w:val="23"/>
          <w:lang w:eastAsia="en-US"/>
        </w:rPr>
        <w:t>la estimación del número de ciudadanos</w:t>
      </w:r>
      <w:r w:rsidRPr="007434D4">
        <w:rPr>
          <w:rFonts w:ascii="Trebuchet MS" w:hAnsi="Trebuchet MS"/>
          <w:sz w:val="23"/>
          <w:szCs w:val="23"/>
        </w:rPr>
        <w:t xml:space="preserve"> </w:t>
      </w:r>
      <w:r w:rsidRPr="007434D4">
        <w:rPr>
          <w:rFonts w:ascii="Trebuchet MS" w:eastAsiaTheme="minorHAnsi" w:hAnsi="Trebuchet MS" w:cs="ArialMT"/>
          <w:sz w:val="23"/>
          <w:szCs w:val="23"/>
          <w:lang w:eastAsia="en-US"/>
        </w:rPr>
        <w:t xml:space="preserve">jaliscienses que se inscribirán en la Lista Nominal de Electorales Residentes en el Extranjero para el Proceso Electoral Concurrente 2020-2021; petición que fue atendida </w:t>
      </w:r>
      <w:r w:rsidRPr="007434D4">
        <w:rPr>
          <w:rFonts w:ascii="Trebuchet MS" w:hAnsi="Trebuchet MS"/>
          <w:sz w:val="23"/>
          <w:szCs w:val="23"/>
        </w:rPr>
        <w:t xml:space="preserve">mediante oficio INE/DERFE/0339/2021, por la </w:t>
      </w:r>
      <w:r w:rsidRPr="007434D4">
        <w:rPr>
          <w:rFonts w:ascii="Trebuchet MS" w:hAnsi="Trebuchet MS" w:cs="Calibri"/>
          <w:sz w:val="23"/>
          <w:szCs w:val="23"/>
        </w:rPr>
        <w:t>Dirección Ejecutiva del Registro Federal de Electores del Instituto Nacional Electoral</w:t>
      </w:r>
      <w:r w:rsidRPr="007434D4">
        <w:rPr>
          <w:rFonts w:ascii="Trebuchet MS" w:hAnsi="Trebuchet MS"/>
          <w:sz w:val="23"/>
          <w:szCs w:val="23"/>
        </w:rPr>
        <w:t>.</w:t>
      </w:r>
    </w:p>
    <w:p w:rsidR="00031E0F" w:rsidRPr="007434D4" w:rsidRDefault="00031E0F" w:rsidP="00FE6AB4">
      <w:pPr>
        <w:autoSpaceDE w:val="0"/>
        <w:spacing w:after="0" w:line="240" w:lineRule="auto"/>
        <w:jc w:val="both"/>
        <w:rPr>
          <w:rFonts w:ascii="Trebuchet MS" w:hAnsi="Trebuchet MS"/>
          <w:sz w:val="23"/>
          <w:szCs w:val="23"/>
        </w:rPr>
      </w:pPr>
    </w:p>
    <w:p w:rsidR="00A01822" w:rsidRPr="007434D4" w:rsidRDefault="00E4790D" w:rsidP="00FE6AB4">
      <w:pPr>
        <w:spacing w:after="0" w:line="240" w:lineRule="auto"/>
        <w:jc w:val="both"/>
        <w:rPr>
          <w:rFonts w:ascii="Trebuchet MS" w:hAnsi="Trebuchet MS" w:cs="Arial"/>
          <w:bCs/>
          <w:kern w:val="18"/>
          <w:sz w:val="23"/>
          <w:szCs w:val="23"/>
          <w:highlight w:val="cyan"/>
          <w:lang w:val="es-ES_tradnl"/>
        </w:rPr>
      </w:pPr>
      <w:r w:rsidRPr="007434D4">
        <w:rPr>
          <w:rFonts w:ascii="Trebuchet MS" w:hAnsi="Trebuchet MS"/>
          <w:b/>
          <w:color w:val="000000"/>
          <w:sz w:val="23"/>
          <w:szCs w:val="23"/>
        </w:rPr>
        <w:t xml:space="preserve">10. </w:t>
      </w:r>
      <w:r w:rsidR="0079242A" w:rsidRPr="007434D4">
        <w:rPr>
          <w:rFonts w:ascii="Trebuchet MS" w:hAnsi="Trebuchet MS"/>
          <w:b/>
          <w:color w:val="000000"/>
          <w:sz w:val="23"/>
          <w:szCs w:val="23"/>
        </w:rPr>
        <w:t>APR</w:t>
      </w:r>
      <w:r w:rsidRPr="007434D4">
        <w:rPr>
          <w:rFonts w:ascii="Trebuchet MS" w:hAnsi="Trebuchet MS"/>
          <w:b/>
          <w:color w:val="000000"/>
          <w:sz w:val="23"/>
          <w:szCs w:val="23"/>
        </w:rPr>
        <w:t>OBACI</w:t>
      </w:r>
      <w:r w:rsidR="00A365A0" w:rsidRPr="007434D4">
        <w:rPr>
          <w:rFonts w:ascii="Trebuchet MS" w:hAnsi="Trebuchet MS"/>
          <w:b/>
          <w:color w:val="000000"/>
          <w:sz w:val="23"/>
          <w:szCs w:val="23"/>
        </w:rPr>
        <w:t>Ó</w:t>
      </w:r>
      <w:r w:rsidRPr="007434D4">
        <w:rPr>
          <w:rFonts w:ascii="Trebuchet MS" w:hAnsi="Trebuchet MS"/>
          <w:b/>
          <w:color w:val="000000"/>
          <w:sz w:val="23"/>
          <w:szCs w:val="23"/>
        </w:rPr>
        <w:t>N DE LAS</w:t>
      </w:r>
      <w:r w:rsidR="0079242A" w:rsidRPr="007434D4">
        <w:rPr>
          <w:rFonts w:ascii="Trebuchet MS" w:hAnsi="Trebuchet MS"/>
          <w:b/>
          <w:color w:val="000000"/>
          <w:sz w:val="23"/>
          <w:szCs w:val="23"/>
        </w:rPr>
        <w:t xml:space="preserve"> ESPECIFICACIONES TÉCNICAS Y LOS DISEÑOS DE LA DOCUMENTACIÓN </w:t>
      </w:r>
      <w:r w:rsidR="0079242A" w:rsidRPr="007434D4">
        <w:rPr>
          <w:rFonts w:ascii="Trebuchet MS" w:hAnsi="Trebuchet MS"/>
          <w:b/>
          <w:sz w:val="23"/>
          <w:szCs w:val="23"/>
        </w:rPr>
        <w:t>ELECTORAL</w:t>
      </w:r>
      <w:r w:rsidRPr="007434D4">
        <w:rPr>
          <w:rFonts w:ascii="Trebuchet MS" w:hAnsi="Trebuchet MS"/>
          <w:b/>
          <w:sz w:val="23"/>
          <w:szCs w:val="23"/>
        </w:rPr>
        <w:t xml:space="preserve">. </w:t>
      </w:r>
      <w:r w:rsidR="00A365A0" w:rsidRPr="007434D4">
        <w:rPr>
          <w:rFonts w:ascii="Trebuchet MS" w:hAnsi="Trebuchet MS"/>
          <w:sz w:val="23"/>
          <w:szCs w:val="23"/>
        </w:rPr>
        <w:t xml:space="preserve">El uno de marzo, el Consejo General, mediante acuerdo IEPC-ACG- 031/2021, aprobó las </w:t>
      </w:r>
      <w:r w:rsidR="00A365A0" w:rsidRPr="007434D4">
        <w:rPr>
          <w:rFonts w:ascii="Trebuchet MS" w:hAnsi="Trebuchet MS"/>
          <w:color w:val="000000"/>
          <w:sz w:val="23"/>
          <w:szCs w:val="23"/>
        </w:rPr>
        <w:t>especificaciones técnicas y el diseño de la documentación</w:t>
      </w:r>
      <w:r w:rsidR="00A365A0" w:rsidRPr="007434D4">
        <w:rPr>
          <w:rFonts w:ascii="Trebuchet MS" w:hAnsi="Trebuchet MS"/>
          <w:sz w:val="23"/>
          <w:szCs w:val="23"/>
        </w:rPr>
        <w:t xml:space="preserve"> electoral </w:t>
      </w:r>
      <w:r w:rsidR="00A365A0" w:rsidRPr="007434D4">
        <w:rPr>
          <w:rFonts w:ascii="Trebuchet MS" w:hAnsi="Trebuchet MS"/>
          <w:color w:val="000000"/>
          <w:sz w:val="23"/>
          <w:szCs w:val="23"/>
        </w:rPr>
        <w:t>que será utilizada para el Proceso Electoral Concurrente 2020-2021</w:t>
      </w:r>
      <w:r w:rsidR="00A44E6A" w:rsidRPr="007434D4">
        <w:rPr>
          <w:rFonts w:ascii="Trebuchet MS" w:hAnsi="Trebuchet MS"/>
          <w:color w:val="000000"/>
          <w:sz w:val="23"/>
          <w:szCs w:val="23"/>
        </w:rPr>
        <w:t>.</w:t>
      </w:r>
    </w:p>
    <w:p w:rsidR="00A01822" w:rsidRPr="007434D4" w:rsidRDefault="00A01822" w:rsidP="00FE6AB4">
      <w:pPr>
        <w:spacing w:after="0" w:line="240" w:lineRule="auto"/>
        <w:jc w:val="both"/>
        <w:rPr>
          <w:rFonts w:ascii="Trebuchet MS" w:hAnsi="Trebuchet MS" w:cs="Arial"/>
          <w:b/>
          <w:bCs/>
          <w:kern w:val="18"/>
          <w:sz w:val="23"/>
          <w:szCs w:val="23"/>
          <w:highlight w:val="cyan"/>
          <w:lang w:val="es-ES_tradnl"/>
        </w:rPr>
      </w:pPr>
    </w:p>
    <w:p w:rsidR="00EA75CC" w:rsidRPr="007434D4" w:rsidRDefault="00A44E6A" w:rsidP="00FE6AB4">
      <w:pPr>
        <w:suppressAutoHyphens/>
        <w:spacing w:after="0" w:line="240" w:lineRule="auto"/>
        <w:jc w:val="both"/>
        <w:rPr>
          <w:rFonts w:ascii="Trebuchet MS" w:eastAsia="Times New Roman" w:hAnsi="Trebuchet MS" w:cs="Times New Roman"/>
          <w:bCs/>
          <w:kern w:val="1"/>
          <w:sz w:val="23"/>
          <w:szCs w:val="23"/>
          <w:lang w:val="es-ES" w:eastAsia="ar-SA"/>
        </w:rPr>
      </w:pPr>
      <w:r w:rsidRPr="007434D4">
        <w:rPr>
          <w:rFonts w:ascii="Trebuchet MS" w:eastAsia="Times New Roman" w:hAnsi="Trebuchet MS" w:cs="Times New Roman"/>
          <w:b/>
          <w:kern w:val="1"/>
          <w:sz w:val="23"/>
          <w:szCs w:val="23"/>
          <w:lang w:val="es-ES" w:eastAsia="ar-SA"/>
        </w:rPr>
        <w:t>11</w:t>
      </w:r>
      <w:r w:rsidR="00EA75CC" w:rsidRPr="007434D4">
        <w:rPr>
          <w:rFonts w:ascii="Trebuchet MS" w:eastAsia="Times New Roman" w:hAnsi="Trebuchet MS" w:cs="Times New Roman"/>
          <w:b/>
          <w:kern w:val="1"/>
          <w:sz w:val="23"/>
          <w:szCs w:val="23"/>
          <w:lang w:val="es-ES" w:eastAsia="ar-SA"/>
        </w:rPr>
        <w:t xml:space="preserve">. ADJUDICACIÓN </w:t>
      </w:r>
      <w:r w:rsidR="00EA75CC" w:rsidRPr="007434D4">
        <w:rPr>
          <w:rFonts w:ascii="Trebuchet MS" w:eastAsia="Times New Roman" w:hAnsi="Trebuchet MS" w:cs="Times New Roman"/>
          <w:b/>
          <w:kern w:val="1"/>
          <w:sz w:val="23"/>
          <w:szCs w:val="23"/>
          <w:lang w:eastAsia="ar-SA"/>
        </w:rPr>
        <w:t xml:space="preserve">DE LA LICITACIÓN PÚBLICA NACIONAL </w:t>
      </w:r>
      <w:r w:rsidR="00EA75CC" w:rsidRPr="007434D4">
        <w:rPr>
          <w:rFonts w:ascii="Trebuchet MS" w:eastAsia="Times New Roman" w:hAnsi="Trebuchet MS" w:cs="Arial"/>
          <w:b/>
          <w:kern w:val="1"/>
          <w:sz w:val="23"/>
          <w:szCs w:val="23"/>
          <w:lang w:eastAsia="ar-SA"/>
        </w:rPr>
        <w:t>IEPC</w:t>
      </w:r>
      <w:r w:rsidR="004412B0" w:rsidRPr="007434D4">
        <w:rPr>
          <w:rFonts w:ascii="Trebuchet MS" w:eastAsia="Times New Roman" w:hAnsi="Trebuchet MS" w:cs="Arial"/>
          <w:b/>
          <w:kern w:val="1"/>
          <w:sz w:val="23"/>
          <w:szCs w:val="23"/>
          <w:lang w:eastAsia="ar-SA"/>
        </w:rPr>
        <w:t>J</w:t>
      </w:r>
      <w:r w:rsidR="00EA75CC" w:rsidRPr="007434D4">
        <w:rPr>
          <w:rFonts w:ascii="Trebuchet MS" w:eastAsia="Times New Roman" w:hAnsi="Trebuchet MS" w:cs="Arial"/>
          <w:b/>
          <w:kern w:val="1"/>
          <w:sz w:val="23"/>
          <w:szCs w:val="23"/>
          <w:lang w:eastAsia="ar-SA"/>
        </w:rPr>
        <w:t>-LPN-</w:t>
      </w:r>
      <w:r w:rsidR="004412B0" w:rsidRPr="007434D4">
        <w:rPr>
          <w:rFonts w:ascii="Trebuchet MS" w:eastAsia="Times New Roman" w:hAnsi="Trebuchet MS" w:cs="Arial"/>
          <w:b/>
          <w:kern w:val="1"/>
          <w:sz w:val="23"/>
          <w:szCs w:val="23"/>
          <w:lang w:eastAsia="ar-SA"/>
        </w:rPr>
        <w:t>002</w:t>
      </w:r>
      <w:r w:rsidR="00EA75CC" w:rsidRPr="007434D4">
        <w:rPr>
          <w:rFonts w:ascii="Trebuchet MS" w:eastAsia="Times New Roman" w:hAnsi="Trebuchet MS" w:cs="Arial"/>
          <w:b/>
          <w:kern w:val="1"/>
          <w:sz w:val="23"/>
          <w:szCs w:val="23"/>
          <w:lang w:eastAsia="ar-SA"/>
        </w:rPr>
        <w:t>/</w:t>
      </w:r>
      <w:r w:rsidR="00D15660" w:rsidRPr="007434D4">
        <w:rPr>
          <w:rFonts w:ascii="Trebuchet MS" w:eastAsia="Times New Roman" w:hAnsi="Trebuchet MS" w:cs="Arial"/>
          <w:b/>
          <w:kern w:val="1"/>
          <w:sz w:val="23"/>
          <w:szCs w:val="23"/>
          <w:lang w:eastAsia="ar-SA"/>
        </w:rPr>
        <w:t>2021</w:t>
      </w:r>
      <w:r w:rsidR="00EA75CC" w:rsidRPr="007434D4">
        <w:rPr>
          <w:rFonts w:ascii="Trebuchet MS" w:eastAsia="Times New Roman" w:hAnsi="Trebuchet MS" w:cs="Arial"/>
          <w:b/>
          <w:kern w:val="1"/>
          <w:sz w:val="23"/>
          <w:szCs w:val="23"/>
          <w:lang w:eastAsia="ar-SA"/>
        </w:rPr>
        <w:t xml:space="preserve">, </w:t>
      </w:r>
      <w:r w:rsidR="00EA75CC" w:rsidRPr="007434D4">
        <w:rPr>
          <w:rFonts w:ascii="Trebuchet MS" w:eastAsia="Times New Roman" w:hAnsi="Trebuchet MS" w:cs="Times New Roman"/>
          <w:b/>
          <w:kern w:val="1"/>
          <w:sz w:val="23"/>
          <w:szCs w:val="23"/>
          <w:lang w:eastAsia="ar-SA"/>
        </w:rPr>
        <w:t xml:space="preserve">PARA LA ADQUISICIÓN DE LA DOCUMENTACIÓN ELECTORAL. </w:t>
      </w:r>
      <w:r w:rsidR="00EA75CC" w:rsidRPr="007434D4">
        <w:rPr>
          <w:rFonts w:ascii="Trebuchet MS" w:eastAsia="Times New Roman" w:hAnsi="Trebuchet MS" w:cs="Times New Roman"/>
          <w:kern w:val="1"/>
          <w:sz w:val="23"/>
          <w:szCs w:val="23"/>
          <w:lang w:eastAsia="ar-SA"/>
        </w:rPr>
        <w:t xml:space="preserve">El </w:t>
      </w:r>
      <w:r w:rsidR="004412B0" w:rsidRPr="007434D4">
        <w:rPr>
          <w:rFonts w:ascii="Trebuchet MS" w:eastAsia="Times New Roman" w:hAnsi="Trebuchet MS" w:cs="Times New Roman"/>
          <w:kern w:val="1"/>
          <w:sz w:val="23"/>
          <w:szCs w:val="23"/>
          <w:lang w:eastAsia="ar-SA"/>
        </w:rPr>
        <w:t>veintisiete de marzo</w:t>
      </w:r>
      <w:r w:rsidR="00EA75CC" w:rsidRPr="007434D4">
        <w:rPr>
          <w:rFonts w:ascii="Trebuchet MS" w:eastAsia="Times New Roman" w:hAnsi="Trebuchet MS" w:cs="Times New Roman"/>
          <w:kern w:val="1"/>
          <w:sz w:val="23"/>
          <w:szCs w:val="23"/>
          <w:lang w:eastAsia="ar-SA"/>
        </w:rPr>
        <w:t xml:space="preserve">, </w:t>
      </w:r>
      <w:r w:rsidR="00D15660" w:rsidRPr="007434D4">
        <w:rPr>
          <w:rFonts w:ascii="Trebuchet MS" w:eastAsia="Times New Roman" w:hAnsi="Trebuchet MS" w:cs="Times New Roman"/>
          <w:kern w:val="1"/>
          <w:sz w:val="23"/>
          <w:szCs w:val="23"/>
          <w:lang w:eastAsia="ar-SA"/>
        </w:rPr>
        <w:t>se</w:t>
      </w:r>
      <w:r w:rsidR="00EA75CC" w:rsidRPr="007434D4">
        <w:rPr>
          <w:rFonts w:ascii="Trebuchet MS" w:eastAsia="Times New Roman" w:hAnsi="Trebuchet MS" w:cs="Times New Roman"/>
          <w:kern w:val="1"/>
          <w:sz w:val="23"/>
          <w:szCs w:val="23"/>
          <w:lang w:eastAsia="ar-SA"/>
        </w:rPr>
        <w:t xml:space="preserve"> </w:t>
      </w:r>
      <w:r w:rsidR="00EA75CC" w:rsidRPr="007434D4">
        <w:rPr>
          <w:rFonts w:ascii="Trebuchet MS" w:eastAsia="Times New Roman" w:hAnsi="Trebuchet MS" w:cs="Times New Roman"/>
          <w:bCs/>
          <w:kern w:val="1"/>
          <w:sz w:val="23"/>
          <w:szCs w:val="23"/>
          <w:lang w:val="es-ES" w:eastAsia="ar-SA"/>
        </w:rPr>
        <w:t xml:space="preserve">adjudicó el contrato relativo a </w:t>
      </w:r>
      <w:r w:rsidR="00EA75CC" w:rsidRPr="007434D4">
        <w:rPr>
          <w:rFonts w:ascii="Trebuchet MS" w:eastAsia="Times New Roman" w:hAnsi="Trebuchet MS" w:cs="Times New Roman"/>
          <w:kern w:val="1"/>
          <w:sz w:val="23"/>
          <w:szCs w:val="23"/>
          <w:lang w:eastAsia="ar-SA"/>
        </w:rPr>
        <w:t xml:space="preserve">la licitación pública nacional </w:t>
      </w:r>
      <w:r w:rsidR="00EA75CC" w:rsidRPr="007434D4">
        <w:rPr>
          <w:rFonts w:ascii="Trebuchet MS" w:eastAsia="Times New Roman" w:hAnsi="Trebuchet MS" w:cs="Arial"/>
          <w:kern w:val="1"/>
          <w:sz w:val="23"/>
          <w:szCs w:val="23"/>
          <w:lang w:eastAsia="ar-SA"/>
        </w:rPr>
        <w:t>IEPC</w:t>
      </w:r>
      <w:r w:rsidR="00271064" w:rsidRPr="007434D4">
        <w:rPr>
          <w:rFonts w:ascii="Trebuchet MS" w:eastAsia="Times New Roman" w:hAnsi="Trebuchet MS" w:cs="Arial"/>
          <w:kern w:val="1"/>
          <w:sz w:val="23"/>
          <w:szCs w:val="23"/>
          <w:lang w:eastAsia="ar-SA"/>
        </w:rPr>
        <w:t>J</w:t>
      </w:r>
      <w:r w:rsidR="00EA75CC" w:rsidRPr="007434D4">
        <w:rPr>
          <w:rFonts w:ascii="Trebuchet MS" w:eastAsia="Times New Roman" w:hAnsi="Trebuchet MS" w:cs="Arial"/>
          <w:kern w:val="1"/>
          <w:sz w:val="23"/>
          <w:szCs w:val="23"/>
          <w:lang w:eastAsia="ar-SA"/>
        </w:rPr>
        <w:t>-LPN-</w:t>
      </w:r>
      <w:r w:rsidR="00C61C83" w:rsidRPr="007434D4">
        <w:rPr>
          <w:rFonts w:ascii="Trebuchet MS" w:eastAsia="Times New Roman" w:hAnsi="Trebuchet MS" w:cs="Arial"/>
          <w:kern w:val="1"/>
          <w:sz w:val="23"/>
          <w:szCs w:val="23"/>
          <w:lang w:eastAsia="ar-SA"/>
        </w:rPr>
        <w:t>002</w:t>
      </w:r>
      <w:r w:rsidR="00EA75CC" w:rsidRPr="007434D4">
        <w:rPr>
          <w:rFonts w:ascii="Trebuchet MS" w:eastAsia="Times New Roman" w:hAnsi="Trebuchet MS" w:cs="Arial"/>
          <w:kern w:val="1"/>
          <w:sz w:val="23"/>
          <w:szCs w:val="23"/>
          <w:lang w:eastAsia="ar-SA"/>
        </w:rPr>
        <w:t>/</w:t>
      </w:r>
      <w:r w:rsidR="00D15660" w:rsidRPr="007434D4">
        <w:rPr>
          <w:rFonts w:ascii="Trebuchet MS" w:eastAsia="Times New Roman" w:hAnsi="Trebuchet MS" w:cs="Arial"/>
          <w:kern w:val="1"/>
          <w:sz w:val="23"/>
          <w:szCs w:val="23"/>
          <w:lang w:eastAsia="ar-SA"/>
        </w:rPr>
        <w:t>2021</w:t>
      </w:r>
      <w:r w:rsidR="00EA75CC" w:rsidRPr="007434D4">
        <w:rPr>
          <w:rFonts w:ascii="Trebuchet MS" w:eastAsia="Times New Roman" w:hAnsi="Trebuchet MS" w:cs="Arial"/>
          <w:kern w:val="1"/>
          <w:sz w:val="23"/>
          <w:szCs w:val="23"/>
          <w:lang w:eastAsia="ar-SA"/>
        </w:rPr>
        <w:t xml:space="preserve">, </w:t>
      </w:r>
      <w:r w:rsidR="00EA75CC" w:rsidRPr="007434D4">
        <w:rPr>
          <w:rFonts w:ascii="Trebuchet MS" w:eastAsia="Times New Roman" w:hAnsi="Trebuchet MS" w:cs="Times New Roman"/>
          <w:kern w:val="1"/>
          <w:sz w:val="23"/>
          <w:szCs w:val="23"/>
          <w:lang w:eastAsia="ar-SA"/>
        </w:rPr>
        <w:t xml:space="preserve">para la adquisición de la documentación electoral que se utilizará durante el </w:t>
      </w:r>
      <w:r w:rsidR="00EA75CC" w:rsidRPr="007434D4">
        <w:rPr>
          <w:rFonts w:ascii="Trebuchet MS" w:eastAsia="Times New Roman" w:hAnsi="Trebuchet MS" w:cs="Arial"/>
          <w:kern w:val="1"/>
          <w:sz w:val="23"/>
          <w:szCs w:val="23"/>
          <w:lang w:eastAsia="ar-SA"/>
        </w:rPr>
        <w:t>Proceso Electoral Concurrente 20</w:t>
      </w:r>
      <w:r w:rsidR="00D15660" w:rsidRPr="007434D4">
        <w:rPr>
          <w:rFonts w:ascii="Trebuchet MS" w:eastAsia="Times New Roman" w:hAnsi="Trebuchet MS" w:cs="Arial"/>
          <w:kern w:val="1"/>
          <w:sz w:val="23"/>
          <w:szCs w:val="23"/>
          <w:lang w:eastAsia="ar-SA"/>
        </w:rPr>
        <w:t>20-2021</w:t>
      </w:r>
      <w:r w:rsidR="00EA75CC" w:rsidRPr="007434D4">
        <w:rPr>
          <w:rFonts w:ascii="Trebuchet MS" w:eastAsia="Times New Roman" w:hAnsi="Trebuchet MS" w:cs="Arial"/>
          <w:kern w:val="1"/>
          <w:sz w:val="23"/>
          <w:szCs w:val="23"/>
          <w:lang w:eastAsia="ar-SA"/>
        </w:rPr>
        <w:t xml:space="preserve">, en el estado de Jalisco, </w:t>
      </w:r>
      <w:r w:rsidR="00EA75CC" w:rsidRPr="007434D4">
        <w:rPr>
          <w:rFonts w:ascii="Trebuchet MS" w:eastAsia="Times New Roman" w:hAnsi="Trebuchet MS" w:cs="Times New Roman"/>
          <w:bCs/>
          <w:kern w:val="1"/>
          <w:sz w:val="23"/>
          <w:szCs w:val="23"/>
          <w:lang w:val="es-ES" w:eastAsia="ar-SA"/>
        </w:rPr>
        <w:t xml:space="preserve">a la empresa </w:t>
      </w:r>
      <w:proofErr w:type="spellStart"/>
      <w:r w:rsidR="00C61C83" w:rsidRPr="007434D4">
        <w:rPr>
          <w:rFonts w:ascii="Trebuchet MS" w:eastAsia="Times New Roman" w:hAnsi="Trebuchet MS" w:cs="Times New Roman"/>
          <w:bCs/>
          <w:kern w:val="1"/>
          <w:sz w:val="23"/>
          <w:szCs w:val="23"/>
          <w:lang w:val="es-ES" w:eastAsia="ar-SA"/>
        </w:rPr>
        <w:t>Litho</w:t>
      </w:r>
      <w:proofErr w:type="spellEnd"/>
      <w:r w:rsidR="00C61C83" w:rsidRPr="007434D4">
        <w:rPr>
          <w:rFonts w:ascii="Trebuchet MS" w:eastAsia="Times New Roman" w:hAnsi="Trebuchet MS" w:cs="Times New Roman"/>
          <w:bCs/>
          <w:kern w:val="1"/>
          <w:sz w:val="23"/>
          <w:szCs w:val="23"/>
          <w:lang w:val="es-ES" w:eastAsia="ar-SA"/>
        </w:rPr>
        <w:t xml:space="preserve"> Formas</w:t>
      </w:r>
      <w:r w:rsidR="00EA75CC" w:rsidRPr="007434D4">
        <w:rPr>
          <w:rFonts w:ascii="Trebuchet MS" w:eastAsia="Times New Roman" w:hAnsi="Trebuchet MS" w:cs="Times New Roman"/>
          <w:bCs/>
          <w:kern w:val="1"/>
          <w:sz w:val="23"/>
          <w:szCs w:val="23"/>
          <w:lang w:val="es-ES" w:eastAsia="ar-SA"/>
        </w:rPr>
        <w:t>, S.A. de C.V., de conformidad con el procedimiento desarrollado por el Comité de Adquisiciones</w:t>
      </w:r>
      <w:r w:rsidR="004B6E40" w:rsidRPr="007434D4">
        <w:rPr>
          <w:rFonts w:ascii="Trebuchet MS" w:eastAsia="Times New Roman" w:hAnsi="Trebuchet MS" w:cs="Times New Roman"/>
          <w:bCs/>
          <w:kern w:val="1"/>
          <w:sz w:val="23"/>
          <w:szCs w:val="23"/>
          <w:lang w:val="es-ES" w:eastAsia="ar-SA"/>
        </w:rPr>
        <w:t xml:space="preserve"> y Enajenaciones de este Instituto</w:t>
      </w:r>
      <w:r w:rsidR="00EA75CC" w:rsidRPr="007434D4">
        <w:rPr>
          <w:rFonts w:ascii="Trebuchet MS" w:eastAsia="Times New Roman" w:hAnsi="Trebuchet MS" w:cs="Times New Roman"/>
          <w:bCs/>
          <w:kern w:val="1"/>
          <w:sz w:val="23"/>
          <w:szCs w:val="23"/>
          <w:lang w:val="es-ES" w:eastAsia="ar-SA"/>
        </w:rPr>
        <w:t xml:space="preserve">. </w:t>
      </w:r>
    </w:p>
    <w:p w:rsidR="00DF22A8" w:rsidRPr="007434D4" w:rsidRDefault="00DF22A8" w:rsidP="00FE6AB4">
      <w:pPr>
        <w:suppressAutoHyphens/>
        <w:spacing w:after="0" w:line="240" w:lineRule="auto"/>
        <w:jc w:val="both"/>
        <w:rPr>
          <w:rFonts w:ascii="Trebuchet MS" w:eastAsia="Times New Roman" w:hAnsi="Trebuchet MS" w:cs="Times New Roman"/>
          <w:bCs/>
          <w:kern w:val="1"/>
          <w:sz w:val="23"/>
          <w:szCs w:val="23"/>
          <w:lang w:val="es-ES" w:eastAsia="ar-SA"/>
        </w:rPr>
      </w:pPr>
    </w:p>
    <w:p w:rsidR="001F4B56" w:rsidRPr="007434D4" w:rsidRDefault="001F4B56" w:rsidP="001F4B56">
      <w:pPr>
        <w:suppressAutoHyphens/>
        <w:spacing w:after="0" w:line="240" w:lineRule="auto"/>
        <w:jc w:val="both"/>
        <w:rPr>
          <w:rFonts w:ascii="Trebuchet MS" w:eastAsia="Times New Roman" w:hAnsi="Trebuchet MS" w:cs="Times New Roman"/>
          <w:bCs/>
          <w:kern w:val="1"/>
          <w:sz w:val="23"/>
          <w:szCs w:val="23"/>
          <w:lang w:val="es-ES" w:eastAsia="ar-SA"/>
        </w:rPr>
      </w:pPr>
      <w:r w:rsidRPr="00E540F7">
        <w:rPr>
          <w:rFonts w:ascii="Trebuchet MS" w:eastAsia="Times New Roman" w:hAnsi="Trebuchet MS" w:cs="Times New Roman"/>
          <w:b/>
          <w:bCs/>
          <w:kern w:val="1"/>
          <w:sz w:val="23"/>
          <w:szCs w:val="23"/>
          <w:lang w:val="es-ES" w:eastAsia="ar-SA"/>
        </w:rPr>
        <w:t>12. ENTREGA DE LAS BOLETAS RELATIVAS AL VOTO DE LOS JALISCIENSES EN EL EXTRANJERO, AL INSTITUTO NACIONAL ELECTORAL.</w:t>
      </w:r>
      <w:r w:rsidRPr="00E540F7">
        <w:rPr>
          <w:rFonts w:ascii="Trebuchet MS" w:eastAsia="Times New Roman" w:hAnsi="Trebuchet MS" w:cs="Times New Roman"/>
          <w:bCs/>
          <w:kern w:val="1"/>
          <w:sz w:val="23"/>
          <w:szCs w:val="23"/>
          <w:lang w:val="es-ES" w:eastAsia="ar-SA"/>
        </w:rPr>
        <w:t xml:space="preserve"> El quince de abril, personal de este Instituto, acudió a la empresa </w:t>
      </w:r>
      <w:proofErr w:type="spellStart"/>
      <w:r w:rsidRPr="00E540F7">
        <w:rPr>
          <w:rFonts w:ascii="Trebuchet MS" w:eastAsia="Times New Roman" w:hAnsi="Trebuchet MS" w:cs="Times New Roman"/>
          <w:bCs/>
          <w:kern w:val="1"/>
          <w:sz w:val="23"/>
          <w:szCs w:val="23"/>
          <w:lang w:val="es-ES" w:eastAsia="ar-SA"/>
        </w:rPr>
        <w:t>Litho</w:t>
      </w:r>
      <w:proofErr w:type="spellEnd"/>
      <w:r w:rsidRPr="00E540F7">
        <w:rPr>
          <w:rFonts w:ascii="Trebuchet MS" w:eastAsia="Times New Roman" w:hAnsi="Trebuchet MS" w:cs="Times New Roman"/>
          <w:bCs/>
          <w:kern w:val="1"/>
          <w:sz w:val="23"/>
          <w:szCs w:val="23"/>
          <w:lang w:val="es-ES" w:eastAsia="ar-SA"/>
        </w:rPr>
        <w:t xml:space="preserve"> Formas, S.A. de C.V., con el objeto de recoger las boletas de diputaciones por el principio de representación proporcional, relativas al voto de los jaliscienses en el extranjero, para luego entregarlas al Instituto Nacional Electoral, y este a su vez, proceda a remitirlas a los jaliscienses inscritos en la lista nominal electoral de residentes en el extranjero.</w:t>
      </w:r>
      <w:r w:rsidRPr="007434D4">
        <w:rPr>
          <w:rFonts w:ascii="Trebuchet MS" w:eastAsia="Times New Roman" w:hAnsi="Trebuchet MS" w:cs="Times New Roman"/>
          <w:bCs/>
          <w:kern w:val="1"/>
          <w:sz w:val="23"/>
          <w:szCs w:val="23"/>
          <w:lang w:val="es-ES" w:eastAsia="ar-SA"/>
        </w:rPr>
        <w:t xml:space="preserve">  </w:t>
      </w:r>
    </w:p>
    <w:p w:rsidR="001F4B56" w:rsidRPr="007434D4" w:rsidRDefault="001F4B56" w:rsidP="001F4B56">
      <w:pPr>
        <w:spacing w:after="0" w:line="240" w:lineRule="auto"/>
        <w:jc w:val="both"/>
        <w:rPr>
          <w:rFonts w:ascii="Trebuchet MS" w:hAnsi="Trebuchet MS" w:cs="Arial"/>
          <w:sz w:val="23"/>
          <w:szCs w:val="23"/>
        </w:rPr>
      </w:pPr>
    </w:p>
    <w:p w:rsidR="003B7A1D" w:rsidRPr="007434D4" w:rsidRDefault="003B7A1D" w:rsidP="00FE6AB4">
      <w:pPr>
        <w:spacing w:after="0" w:line="240" w:lineRule="auto"/>
        <w:jc w:val="center"/>
        <w:rPr>
          <w:rFonts w:ascii="Trebuchet MS" w:hAnsi="Trebuchet MS" w:cs="Arial"/>
          <w:b/>
          <w:sz w:val="23"/>
          <w:szCs w:val="23"/>
        </w:rPr>
      </w:pPr>
      <w:r w:rsidRPr="007434D4">
        <w:rPr>
          <w:rFonts w:ascii="Trebuchet MS" w:hAnsi="Trebuchet MS" w:cs="Arial"/>
          <w:b/>
          <w:sz w:val="23"/>
          <w:szCs w:val="23"/>
        </w:rPr>
        <w:t>C O N S I D E R A N D O</w:t>
      </w:r>
    </w:p>
    <w:p w:rsidR="003B7A1D" w:rsidRPr="007434D4" w:rsidRDefault="003B7A1D" w:rsidP="00FE6AB4">
      <w:pPr>
        <w:spacing w:after="0" w:line="240" w:lineRule="auto"/>
        <w:jc w:val="center"/>
        <w:rPr>
          <w:rFonts w:ascii="Trebuchet MS" w:hAnsi="Trebuchet MS" w:cs="Arial"/>
          <w:b/>
          <w:sz w:val="23"/>
          <w:szCs w:val="23"/>
        </w:rPr>
      </w:pPr>
    </w:p>
    <w:p w:rsidR="00174658" w:rsidRPr="007434D4" w:rsidRDefault="00174658" w:rsidP="00FE6AB4">
      <w:pPr>
        <w:spacing w:after="0" w:line="240" w:lineRule="auto"/>
        <w:jc w:val="both"/>
        <w:rPr>
          <w:rFonts w:ascii="Trebuchet MS" w:eastAsia="Calibri" w:hAnsi="Trebuchet MS" w:cs="Arial"/>
          <w:sz w:val="23"/>
          <w:szCs w:val="23"/>
        </w:rPr>
      </w:pPr>
      <w:r w:rsidRPr="007434D4">
        <w:rPr>
          <w:rFonts w:ascii="Trebuchet MS" w:eastAsia="Calibri" w:hAnsi="Trebuchet MS" w:cs="Arial"/>
          <w:b/>
          <w:sz w:val="23"/>
          <w:szCs w:val="23"/>
        </w:rPr>
        <w:t xml:space="preserve">I. DEL INSTITUTO ELECTORAL Y DE PARTICIPACIÓN CIUDADANA DEL ESTADO DE JALISCO. </w:t>
      </w:r>
      <w:r w:rsidRPr="007434D4">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603EF6" w:rsidRPr="007434D4" w:rsidRDefault="00603EF6" w:rsidP="00FE6AB4">
      <w:pPr>
        <w:spacing w:after="0" w:line="240" w:lineRule="auto"/>
        <w:jc w:val="both"/>
        <w:rPr>
          <w:rFonts w:ascii="Trebuchet MS" w:eastAsia="Calibri" w:hAnsi="Trebuchet MS" w:cs="Arial"/>
          <w:sz w:val="23"/>
          <w:szCs w:val="23"/>
        </w:rPr>
      </w:pPr>
    </w:p>
    <w:p w:rsidR="00174658" w:rsidRPr="007434D4" w:rsidRDefault="00174658" w:rsidP="00FE6AB4">
      <w:pPr>
        <w:spacing w:after="0" w:line="240" w:lineRule="auto"/>
        <w:jc w:val="both"/>
        <w:rPr>
          <w:rFonts w:ascii="Trebuchet MS" w:hAnsi="Trebuchet MS" w:cs="Arial"/>
          <w:bCs/>
          <w:sz w:val="23"/>
          <w:szCs w:val="23"/>
          <w:lang w:val="es-ES_tradnl"/>
        </w:rPr>
      </w:pPr>
      <w:r w:rsidRPr="007434D4">
        <w:rPr>
          <w:rFonts w:ascii="Trebuchet MS" w:hAnsi="Trebuchet MS" w:cs="Arial"/>
          <w:b/>
          <w:bCs/>
          <w:sz w:val="23"/>
          <w:szCs w:val="23"/>
        </w:rPr>
        <w:t>II.</w:t>
      </w:r>
      <w:r w:rsidRPr="007434D4">
        <w:rPr>
          <w:rFonts w:ascii="Trebuchet MS" w:hAnsi="Trebuchet MS" w:cs="Arial"/>
          <w:bCs/>
          <w:sz w:val="23"/>
          <w:szCs w:val="23"/>
        </w:rPr>
        <w:t xml:space="preserve"> </w:t>
      </w:r>
      <w:r w:rsidRPr="007434D4">
        <w:rPr>
          <w:rFonts w:ascii="Trebuchet MS" w:hAnsi="Trebuchet MS"/>
          <w:b/>
          <w:bCs/>
          <w:sz w:val="23"/>
          <w:szCs w:val="23"/>
        </w:rPr>
        <w:t xml:space="preserve">DEL CONSEJO GENERAL. </w:t>
      </w:r>
      <w:r w:rsidRPr="007434D4">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7434D4">
        <w:rPr>
          <w:rFonts w:ascii="Trebuchet MS" w:hAnsi="Trebuchet MS" w:cs="Tahoma"/>
          <w:bCs/>
          <w:sz w:val="23"/>
          <w:szCs w:val="23"/>
          <w:lang w:val="es-ES_tradnl"/>
        </w:rPr>
        <w:t>tribuciones</w:t>
      </w:r>
      <w:proofErr w:type="spellEnd"/>
      <w:r w:rsidRPr="007434D4">
        <w:rPr>
          <w:rFonts w:ascii="Trebuchet MS" w:hAnsi="Trebuchet MS" w:cs="Tahoma"/>
          <w:bCs/>
          <w:sz w:val="23"/>
          <w:szCs w:val="23"/>
          <w:lang w:val="es-ES_tradnl"/>
        </w:rPr>
        <w:t xml:space="preserve"> se encuentran: dictar los acuerdos necesarios para hacer efectivas sus atribuciones; </w:t>
      </w:r>
      <w:r w:rsidRPr="007434D4">
        <w:rPr>
          <w:rFonts w:ascii="Trebuchet MS" w:hAnsi="Trebuchet MS" w:cs="Arial"/>
          <w:bCs/>
          <w:sz w:val="23"/>
          <w:szCs w:val="23"/>
        </w:rPr>
        <w:t xml:space="preserve">imprimir los documentos y producir los materiales electorales de conformidad a los lineamientos que para el efecto determine el Instituto Nacional Electoral; así como </w:t>
      </w:r>
      <w:r w:rsidRPr="007434D4">
        <w:rPr>
          <w:rFonts w:ascii="Trebuchet MS" w:hAnsi="Trebuchet MS"/>
          <w:sz w:val="23"/>
          <w:szCs w:val="23"/>
        </w:rPr>
        <w:t>proporcionar a los Consejos Distritales y Municipales Electorales la documentación y útiles necesarios para el cumplimiento de sus funciones,</w:t>
      </w:r>
      <w:r w:rsidRPr="007434D4">
        <w:rPr>
          <w:rFonts w:ascii="Trebuchet MS" w:hAnsi="Trebuchet MS" w:cs="Arial"/>
          <w:sz w:val="23"/>
          <w:szCs w:val="23"/>
        </w:rPr>
        <w:t xml:space="preserve"> </w:t>
      </w:r>
      <w:r w:rsidRPr="007434D4">
        <w:rPr>
          <w:rFonts w:ascii="Trebuchet MS" w:hAnsi="Trebuchet MS" w:cs="Tahoma"/>
          <w:bCs/>
          <w:sz w:val="23"/>
          <w:szCs w:val="23"/>
          <w:lang w:val="es-ES_tradnl"/>
        </w:rPr>
        <w:t>de conformidad con lo dispuesto por los artículos</w:t>
      </w:r>
      <w:r w:rsidRPr="007434D4">
        <w:rPr>
          <w:rFonts w:ascii="Trebuchet MS" w:hAnsi="Trebuchet MS"/>
          <w:sz w:val="23"/>
          <w:szCs w:val="23"/>
        </w:rPr>
        <w:t xml:space="preserve"> 12, Bases I y IV de la Constitución </w:t>
      </w:r>
      <w:r w:rsidRPr="007434D4">
        <w:rPr>
          <w:rFonts w:ascii="Trebuchet MS" w:hAnsi="Trebuchet MS"/>
          <w:sz w:val="23"/>
          <w:szCs w:val="23"/>
        </w:rPr>
        <w:lastRenderedPageBreak/>
        <w:t xml:space="preserve">Política local; 120 y </w:t>
      </w:r>
      <w:r w:rsidRPr="007434D4">
        <w:rPr>
          <w:rFonts w:ascii="Trebuchet MS" w:hAnsi="Trebuchet MS" w:cs="Arial"/>
          <w:bCs/>
          <w:sz w:val="23"/>
          <w:szCs w:val="23"/>
          <w:lang w:val="es-ES_tradnl"/>
        </w:rPr>
        <w:t xml:space="preserve">134, párrafo 1, fracciones XII, XXVII, LI y LII </w:t>
      </w:r>
      <w:r w:rsidRPr="007434D4">
        <w:rPr>
          <w:rFonts w:ascii="Trebuchet MS" w:hAnsi="Trebuchet MS" w:cs="Arial"/>
          <w:sz w:val="23"/>
          <w:szCs w:val="23"/>
        </w:rPr>
        <w:t>del Código Electoral del Estado de Jalisco</w:t>
      </w:r>
      <w:r w:rsidRPr="007434D4">
        <w:rPr>
          <w:rFonts w:ascii="Trebuchet MS" w:hAnsi="Trebuchet MS" w:cs="Arial"/>
          <w:bCs/>
          <w:sz w:val="23"/>
          <w:szCs w:val="23"/>
          <w:lang w:val="es-ES_tradnl"/>
        </w:rPr>
        <w:t>.</w:t>
      </w:r>
    </w:p>
    <w:p w:rsidR="00603EF6" w:rsidRPr="007434D4" w:rsidRDefault="00603EF6" w:rsidP="00FE6AB4">
      <w:pPr>
        <w:spacing w:after="0" w:line="240" w:lineRule="auto"/>
        <w:jc w:val="both"/>
        <w:rPr>
          <w:rFonts w:ascii="Trebuchet MS" w:hAnsi="Trebuchet MS"/>
          <w:b/>
          <w:sz w:val="23"/>
          <w:szCs w:val="23"/>
        </w:rPr>
      </w:pPr>
    </w:p>
    <w:p w:rsidR="00174658" w:rsidRPr="007434D4" w:rsidRDefault="00174658" w:rsidP="00FE6AB4">
      <w:pPr>
        <w:spacing w:after="0" w:line="240" w:lineRule="auto"/>
        <w:jc w:val="both"/>
        <w:rPr>
          <w:rFonts w:ascii="Trebuchet MS" w:hAnsi="Trebuchet MS"/>
          <w:sz w:val="23"/>
          <w:szCs w:val="23"/>
        </w:rPr>
      </w:pPr>
      <w:r w:rsidRPr="007434D4">
        <w:rPr>
          <w:rFonts w:ascii="Trebuchet MS" w:hAnsi="Trebuchet MS"/>
          <w:b/>
          <w:bCs/>
          <w:kern w:val="2"/>
          <w:sz w:val="23"/>
          <w:szCs w:val="23"/>
        </w:rPr>
        <w:t xml:space="preserve">III. </w:t>
      </w:r>
      <w:r w:rsidRPr="007434D4">
        <w:rPr>
          <w:rFonts w:ascii="Trebuchet MS" w:hAnsi="Trebuchet MS"/>
          <w:b/>
          <w:sz w:val="23"/>
          <w:szCs w:val="23"/>
        </w:rPr>
        <w:t xml:space="preserve">DE LA CELEBRACIÓN DE ELECCIONES DEL ESTADO DE JALISCO. </w:t>
      </w:r>
      <w:r w:rsidRPr="007434D4">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174658" w:rsidRPr="007434D4" w:rsidRDefault="00174658" w:rsidP="00FE6AB4">
      <w:pPr>
        <w:spacing w:after="0" w:line="240" w:lineRule="auto"/>
        <w:jc w:val="both"/>
        <w:rPr>
          <w:rFonts w:ascii="Trebuchet MS" w:hAnsi="Trebuchet MS"/>
          <w:sz w:val="23"/>
          <w:szCs w:val="23"/>
        </w:rPr>
      </w:pPr>
    </w:p>
    <w:p w:rsidR="00174658" w:rsidRPr="007434D4" w:rsidRDefault="00174658" w:rsidP="00FE6AB4">
      <w:pPr>
        <w:tabs>
          <w:tab w:val="left" w:pos="851"/>
        </w:tabs>
        <w:spacing w:line="240" w:lineRule="auto"/>
        <w:ind w:left="567"/>
        <w:jc w:val="both"/>
        <w:rPr>
          <w:rFonts w:ascii="Trebuchet MS" w:hAnsi="Trebuchet MS" w:cs="Arial"/>
          <w:sz w:val="23"/>
          <w:szCs w:val="23"/>
        </w:rPr>
      </w:pPr>
      <w:r w:rsidRPr="007434D4">
        <w:rPr>
          <w:rFonts w:ascii="Trebuchet MS" w:hAnsi="Trebuchet MS" w:cs="Arial"/>
          <w:sz w:val="23"/>
          <w:szCs w:val="23"/>
        </w:rPr>
        <w:t>a) Para diputaciones por ambos principios, cada tres años;</w:t>
      </w:r>
    </w:p>
    <w:p w:rsidR="00174658" w:rsidRPr="007434D4" w:rsidRDefault="00174658" w:rsidP="00FE6AB4">
      <w:pPr>
        <w:spacing w:line="240" w:lineRule="auto"/>
        <w:ind w:left="567"/>
        <w:jc w:val="both"/>
        <w:rPr>
          <w:rFonts w:ascii="Trebuchet MS" w:hAnsi="Trebuchet MS" w:cs="Arial"/>
          <w:sz w:val="23"/>
          <w:szCs w:val="23"/>
        </w:rPr>
      </w:pPr>
      <w:r w:rsidRPr="007434D4">
        <w:rPr>
          <w:rFonts w:ascii="Trebuchet MS" w:hAnsi="Trebuchet MS" w:cs="Arial"/>
          <w:sz w:val="23"/>
          <w:szCs w:val="23"/>
        </w:rPr>
        <w:t>b) Para gubernatura, cada seis años; y</w:t>
      </w:r>
    </w:p>
    <w:p w:rsidR="00174658" w:rsidRPr="007434D4" w:rsidRDefault="00174658" w:rsidP="00FE6AB4">
      <w:pPr>
        <w:spacing w:after="0" w:line="240" w:lineRule="auto"/>
        <w:ind w:left="567"/>
        <w:jc w:val="both"/>
        <w:rPr>
          <w:rFonts w:ascii="Trebuchet MS" w:hAnsi="Trebuchet MS" w:cs="Arial"/>
          <w:sz w:val="23"/>
          <w:szCs w:val="23"/>
        </w:rPr>
      </w:pPr>
      <w:r w:rsidRPr="007434D4">
        <w:rPr>
          <w:rFonts w:ascii="Trebuchet MS" w:hAnsi="Trebuchet MS" w:cs="Arial"/>
          <w:sz w:val="23"/>
          <w:szCs w:val="23"/>
        </w:rPr>
        <w:t>c) Para munícipes, cada tres años.</w:t>
      </w:r>
    </w:p>
    <w:p w:rsidR="00174658" w:rsidRPr="007434D4" w:rsidRDefault="00174658" w:rsidP="00FE6AB4">
      <w:pPr>
        <w:spacing w:after="0" w:line="240" w:lineRule="auto"/>
        <w:ind w:left="567"/>
        <w:jc w:val="both"/>
        <w:rPr>
          <w:rFonts w:ascii="Trebuchet MS" w:hAnsi="Trebuchet MS" w:cs="Arial"/>
          <w:sz w:val="23"/>
          <w:szCs w:val="23"/>
        </w:rPr>
      </w:pPr>
    </w:p>
    <w:p w:rsidR="00174658" w:rsidRPr="007434D4" w:rsidRDefault="00174658" w:rsidP="00FE6AB4">
      <w:pPr>
        <w:pStyle w:val="Sinespaciado"/>
        <w:jc w:val="both"/>
        <w:rPr>
          <w:rFonts w:ascii="Trebuchet MS" w:hAnsi="Trebuchet MS"/>
          <w:sz w:val="23"/>
          <w:szCs w:val="23"/>
        </w:rPr>
      </w:pPr>
      <w:r w:rsidRPr="007434D4">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174658" w:rsidRPr="007434D4" w:rsidRDefault="00174658" w:rsidP="00FE6AB4">
      <w:pPr>
        <w:spacing w:after="0" w:line="240" w:lineRule="auto"/>
        <w:jc w:val="both"/>
        <w:rPr>
          <w:rFonts w:ascii="Trebuchet MS" w:hAnsi="Trebuchet MS" w:cs="Arial"/>
          <w:b/>
          <w:sz w:val="23"/>
          <w:szCs w:val="23"/>
          <w:highlight w:val="cyan"/>
          <w:lang w:val="pt-BR" w:eastAsia="ar-SA"/>
        </w:rPr>
      </w:pPr>
    </w:p>
    <w:p w:rsidR="003B7A1D" w:rsidRPr="007434D4" w:rsidRDefault="00F253D3" w:rsidP="00FE6AB4">
      <w:pPr>
        <w:spacing w:after="0" w:line="240" w:lineRule="auto"/>
        <w:jc w:val="both"/>
        <w:rPr>
          <w:rFonts w:ascii="Trebuchet MS" w:hAnsi="Trebuchet MS" w:cs="Arial"/>
          <w:sz w:val="23"/>
          <w:szCs w:val="23"/>
        </w:rPr>
      </w:pPr>
      <w:r w:rsidRPr="007434D4">
        <w:rPr>
          <w:rFonts w:ascii="Trebuchet MS" w:hAnsi="Trebuchet MS" w:cs="Arial"/>
          <w:b/>
          <w:sz w:val="23"/>
          <w:szCs w:val="23"/>
        </w:rPr>
        <w:t>I</w:t>
      </w:r>
      <w:r w:rsidR="003B7A1D" w:rsidRPr="007434D4">
        <w:rPr>
          <w:rFonts w:ascii="Trebuchet MS" w:hAnsi="Trebuchet MS" w:cs="Arial"/>
          <w:b/>
          <w:sz w:val="23"/>
          <w:szCs w:val="23"/>
        </w:rPr>
        <w:t>V. DE</w:t>
      </w:r>
      <w:r w:rsidR="00664DF2" w:rsidRPr="007434D4">
        <w:rPr>
          <w:rFonts w:ascii="Trebuchet MS" w:hAnsi="Trebuchet MS" w:cs="Arial"/>
          <w:b/>
          <w:sz w:val="23"/>
          <w:szCs w:val="23"/>
        </w:rPr>
        <w:t xml:space="preserve"> LAS FACULTADES DEL INSTITUTO ELECTORAL Y DE PARTICIPACIÓN CIUDADADANA DEL ESTADO DE JALISCO. </w:t>
      </w:r>
      <w:r w:rsidR="003B7A1D" w:rsidRPr="007434D4">
        <w:rPr>
          <w:rFonts w:ascii="Trebuchet MS" w:hAnsi="Trebuchet MS" w:cs="Arial"/>
          <w:sz w:val="23"/>
          <w:szCs w:val="23"/>
        </w:rPr>
        <w:t xml:space="preserve">Que el </w:t>
      </w:r>
      <w:r w:rsidR="00664DF2" w:rsidRPr="007434D4">
        <w:rPr>
          <w:rFonts w:ascii="Trebuchet MS" w:hAnsi="Trebuchet MS" w:cs="Arial"/>
          <w:sz w:val="23"/>
          <w:szCs w:val="23"/>
        </w:rPr>
        <w:t>Instituto en el caso de elecciones ordinarias, tendrá facultades para ampliar o modificar los plazos y términos del proceso electoral establecidos en el Código Electoral del Estado de Jalisco</w:t>
      </w:r>
      <w:r w:rsidR="003B7A1D" w:rsidRPr="007434D4">
        <w:rPr>
          <w:rFonts w:ascii="Trebuchet MS" w:hAnsi="Trebuchet MS" w:cs="Arial"/>
          <w:sz w:val="23"/>
          <w:szCs w:val="23"/>
        </w:rPr>
        <w:t xml:space="preserve">, </w:t>
      </w:r>
      <w:r w:rsidR="00103EA0" w:rsidRPr="007434D4">
        <w:rPr>
          <w:rFonts w:ascii="Trebuchet MS" w:hAnsi="Trebuchet MS" w:cs="Arial"/>
          <w:sz w:val="23"/>
          <w:szCs w:val="23"/>
        </w:rPr>
        <w:t>cuando a su juicio exista imposibilidad material para realizar dentro de los mismos los actos para los cuales se prevén, o bien, así resulte conveniente para un mejor y debido cumplimiento de las divers</w:t>
      </w:r>
      <w:r w:rsidR="00916D40" w:rsidRPr="007434D4">
        <w:rPr>
          <w:rFonts w:ascii="Trebuchet MS" w:hAnsi="Trebuchet MS" w:cs="Arial"/>
          <w:sz w:val="23"/>
          <w:szCs w:val="23"/>
        </w:rPr>
        <w:t>as etapas del proceso electoral</w:t>
      </w:r>
      <w:r w:rsidR="003B7A1D" w:rsidRPr="007434D4">
        <w:rPr>
          <w:rFonts w:ascii="Trebuchet MS" w:hAnsi="Trebuchet MS" w:cs="Arial"/>
          <w:sz w:val="23"/>
          <w:szCs w:val="23"/>
        </w:rPr>
        <w:t xml:space="preserve">, de conformidad con </w:t>
      </w:r>
      <w:r w:rsidR="00050620" w:rsidRPr="007434D4">
        <w:rPr>
          <w:rFonts w:ascii="Trebuchet MS" w:hAnsi="Trebuchet MS" w:cs="Arial"/>
          <w:sz w:val="23"/>
          <w:szCs w:val="23"/>
        </w:rPr>
        <w:t>lo dispuesto por el artículo 31, párrafo 2</w:t>
      </w:r>
      <w:r w:rsidR="003B7A1D" w:rsidRPr="007434D4">
        <w:rPr>
          <w:rFonts w:ascii="Trebuchet MS" w:hAnsi="Trebuchet MS" w:cs="Arial"/>
          <w:sz w:val="23"/>
          <w:szCs w:val="23"/>
        </w:rPr>
        <w:t xml:space="preserve"> del </w:t>
      </w:r>
      <w:r w:rsidR="00050620" w:rsidRPr="007434D4">
        <w:rPr>
          <w:rFonts w:ascii="Trebuchet MS" w:hAnsi="Trebuchet MS" w:cs="Arial"/>
          <w:sz w:val="23"/>
          <w:szCs w:val="23"/>
        </w:rPr>
        <w:t>c</w:t>
      </w:r>
      <w:r w:rsidR="003B7A1D" w:rsidRPr="007434D4">
        <w:rPr>
          <w:rFonts w:ascii="Trebuchet MS" w:hAnsi="Trebuchet MS" w:cs="Arial"/>
          <w:sz w:val="23"/>
          <w:szCs w:val="23"/>
        </w:rPr>
        <w:t xml:space="preserve">ódigo </w:t>
      </w:r>
      <w:r w:rsidR="00050620" w:rsidRPr="007434D4">
        <w:rPr>
          <w:rFonts w:ascii="Trebuchet MS" w:hAnsi="Trebuchet MS" w:cs="Arial"/>
          <w:sz w:val="23"/>
          <w:szCs w:val="23"/>
        </w:rPr>
        <w:t>de la materia</w:t>
      </w:r>
      <w:r w:rsidR="003B7A1D" w:rsidRPr="007434D4">
        <w:rPr>
          <w:rFonts w:ascii="Trebuchet MS" w:hAnsi="Trebuchet MS" w:cs="Arial"/>
          <w:sz w:val="23"/>
          <w:szCs w:val="23"/>
        </w:rPr>
        <w:t>.</w:t>
      </w:r>
    </w:p>
    <w:p w:rsidR="00317695" w:rsidRPr="007434D4" w:rsidRDefault="00317695" w:rsidP="00FE6AB4">
      <w:pPr>
        <w:spacing w:after="0" w:line="240" w:lineRule="auto"/>
        <w:jc w:val="both"/>
        <w:rPr>
          <w:rFonts w:ascii="Trebuchet MS" w:hAnsi="Trebuchet MS" w:cs="Arial"/>
          <w:sz w:val="23"/>
          <w:szCs w:val="23"/>
        </w:rPr>
      </w:pPr>
    </w:p>
    <w:p w:rsidR="00396D9D" w:rsidRPr="007434D4" w:rsidRDefault="0014377E" w:rsidP="00FE6AB4">
      <w:pPr>
        <w:suppressAutoHyphens/>
        <w:spacing w:after="0" w:line="240" w:lineRule="auto"/>
        <w:jc w:val="both"/>
        <w:rPr>
          <w:rFonts w:ascii="Trebuchet MS" w:eastAsia="Times New Roman" w:hAnsi="Trebuchet MS" w:cs="Arial"/>
          <w:kern w:val="1"/>
          <w:sz w:val="23"/>
          <w:szCs w:val="23"/>
          <w:lang w:val="es-ES_tradnl" w:eastAsia="ar-SA"/>
        </w:rPr>
      </w:pPr>
      <w:r w:rsidRPr="007434D4">
        <w:rPr>
          <w:rFonts w:ascii="Trebuchet MS" w:hAnsi="Trebuchet MS" w:cs="Arial"/>
          <w:b/>
          <w:sz w:val="23"/>
          <w:szCs w:val="23"/>
        </w:rPr>
        <w:t>V.</w:t>
      </w:r>
      <w:r w:rsidR="00396D9D" w:rsidRPr="007434D4">
        <w:rPr>
          <w:rFonts w:ascii="Trebuchet MS" w:eastAsia="Times New Roman" w:hAnsi="Trebuchet MS" w:cs="Arial"/>
          <w:b/>
          <w:kern w:val="1"/>
          <w:sz w:val="23"/>
          <w:szCs w:val="23"/>
          <w:lang w:val="es-ES" w:eastAsia="ar-SA"/>
        </w:rPr>
        <w:t xml:space="preserve"> DE LA DOCUMENTACIÓN ELECTORAL</w:t>
      </w:r>
      <w:r w:rsidR="00396D9D" w:rsidRPr="007434D4">
        <w:rPr>
          <w:rFonts w:ascii="Trebuchet MS" w:eastAsia="Times New Roman" w:hAnsi="Trebuchet MS" w:cs="Times New Roman"/>
          <w:b/>
          <w:kern w:val="1"/>
          <w:sz w:val="23"/>
          <w:szCs w:val="23"/>
          <w:lang w:val="es-ES" w:eastAsia="ar-SA"/>
        </w:rPr>
        <w:t>.</w:t>
      </w:r>
      <w:r w:rsidR="00396D9D" w:rsidRPr="007434D4">
        <w:rPr>
          <w:rFonts w:ascii="Trebuchet MS" w:eastAsia="Times New Roman" w:hAnsi="Trebuchet MS" w:cs="Times New Roman"/>
          <w:kern w:val="1"/>
          <w:sz w:val="23"/>
          <w:szCs w:val="23"/>
          <w:lang w:val="es-ES" w:eastAsia="ar-SA"/>
        </w:rPr>
        <w:t xml:space="preserve"> Que </w:t>
      </w:r>
      <w:r w:rsidR="00396D9D" w:rsidRPr="007434D4">
        <w:rPr>
          <w:rFonts w:ascii="Trebuchet MS" w:eastAsia="Times New Roman" w:hAnsi="Trebuchet MS" w:cs="Arial"/>
          <w:kern w:val="1"/>
          <w:sz w:val="23"/>
          <w:szCs w:val="23"/>
          <w:lang w:val="es-ES" w:eastAsia="ar-SA"/>
        </w:rPr>
        <w:t xml:space="preserve">de conformidad con el artículo </w:t>
      </w:r>
      <w:r w:rsidR="00396D9D" w:rsidRPr="007434D4">
        <w:rPr>
          <w:rFonts w:ascii="Trebuchet MS" w:eastAsia="Times New Roman" w:hAnsi="Trebuchet MS" w:cs="Arial"/>
          <w:bCs/>
          <w:kern w:val="1"/>
          <w:sz w:val="23"/>
          <w:szCs w:val="23"/>
          <w:lang w:val="es-ES" w:eastAsia="ar-SA"/>
        </w:rPr>
        <w:t xml:space="preserve"> 212</w:t>
      </w:r>
      <w:r w:rsidR="00396D9D" w:rsidRPr="007434D4">
        <w:rPr>
          <w:rFonts w:ascii="Trebuchet MS" w:eastAsia="Times New Roman" w:hAnsi="Trebuchet MS" w:cs="Arial"/>
          <w:kern w:val="1"/>
          <w:sz w:val="23"/>
          <w:szCs w:val="23"/>
          <w:lang w:val="es-ES" w:eastAsia="ar-SA"/>
        </w:rPr>
        <w:t xml:space="preserve"> del Código Electoral del Estado de Jalisco</w:t>
      </w:r>
      <w:r w:rsidR="00396D9D" w:rsidRPr="007434D4">
        <w:rPr>
          <w:rFonts w:ascii="Trebuchet MS" w:eastAsia="Times New Roman" w:hAnsi="Trebuchet MS" w:cs="Arial"/>
          <w:kern w:val="1"/>
          <w:sz w:val="23"/>
          <w:szCs w:val="23"/>
          <w:lang w:val="es-ES_tradnl" w:eastAsia="ar-SA"/>
        </w:rPr>
        <w:t>, el proceso electoral comprende entre otras, la etapa de elaboración y entrega de la documentación electoral.</w:t>
      </w:r>
    </w:p>
    <w:p w:rsidR="00396D9D" w:rsidRPr="007434D4" w:rsidRDefault="00396D9D" w:rsidP="00FE6AB4">
      <w:pPr>
        <w:suppressAutoHyphens/>
        <w:spacing w:after="0" w:line="240" w:lineRule="auto"/>
        <w:jc w:val="both"/>
        <w:rPr>
          <w:rFonts w:ascii="Trebuchet MS" w:eastAsia="Times New Roman" w:hAnsi="Trebuchet MS" w:cs="Times New Roman"/>
          <w:kern w:val="1"/>
          <w:sz w:val="23"/>
          <w:szCs w:val="23"/>
          <w:lang w:val="es-ES" w:eastAsia="ar-SA"/>
        </w:rPr>
      </w:pPr>
    </w:p>
    <w:p w:rsidR="00396D9D" w:rsidRPr="007434D4" w:rsidRDefault="00396D9D" w:rsidP="00FE6AB4">
      <w:pPr>
        <w:suppressAutoHyphens/>
        <w:spacing w:after="0" w:line="240" w:lineRule="auto"/>
        <w:jc w:val="both"/>
        <w:rPr>
          <w:rFonts w:ascii="Trebuchet MS" w:eastAsia="Times New Roman" w:hAnsi="Trebuchet MS" w:cs="Times New Roman"/>
          <w:kern w:val="1"/>
          <w:sz w:val="23"/>
          <w:szCs w:val="23"/>
          <w:lang w:val="es-ES" w:eastAsia="ar-SA"/>
        </w:rPr>
      </w:pPr>
      <w:r w:rsidRPr="007434D4">
        <w:rPr>
          <w:rFonts w:ascii="Trebuchet MS" w:eastAsia="Times New Roman" w:hAnsi="Trebuchet MS" w:cs="Times New Roman"/>
          <w:kern w:val="1"/>
          <w:sz w:val="23"/>
          <w:szCs w:val="23"/>
          <w:lang w:val="es-ES" w:eastAsia="ar-SA"/>
        </w:rPr>
        <w:t xml:space="preserve">Asimismo, el artículo 149 del Reglamento de Elecciones </w:t>
      </w:r>
      <w:r w:rsidR="00DE7082" w:rsidRPr="007434D4">
        <w:rPr>
          <w:rFonts w:ascii="Trebuchet MS" w:eastAsia="Times New Roman" w:hAnsi="Trebuchet MS" w:cs="Times New Roman"/>
          <w:kern w:val="1"/>
          <w:sz w:val="23"/>
          <w:szCs w:val="23"/>
          <w:lang w:val="es-ES" w:eastAsia="ar-SA"/>
        </w:rPr>
        <w:t xml:space="preserve">emitido por el </w:t>
      </w:r>
      <w:r w:rsidRPr="007434D4">
        <w:rPr>
          <w:rFonts w:ascii="Trebuchet MS" w:eastAsia="Times New Roman" w:hAnsi="Trebuchet MS" w:cs="Times New Roman"/>
          <w:kern w:val="1"/>
          <w:sz w:val="23"/>
          <w:szCs w:val="23"/>
          <w:lang w:val="es-ES" w:eastAsia="ar-SA"/>
        </w:rPr>
        <w:t xml:space="preserve">Instituto Nacional Electoral señala que el capítulo VIII, denominado “Documentación y Materiales Electorales”, tiene por objeto establecer las directrices generales para llevar a cabo el diseño, impresión, producción, almacenamiento, supervisión, distribución y destrucción de los documentos electorales utilizados en los </w:t>
      </w:r>
      <w:r w:rsidRPr="007434D4">
        <w:rPr>
          <w:rFonts w:ascii="Trebuchet MS" w:eastAsia="Times New Roman" w:hAnsi="Trebuchet MS" w:cs="Times New Roman"/>
          <w:kern w:val="1"/>
          <w:sz w:val="23"/>
          <w:szCs w:val="23"/>
          <w:lang w:val="es-ES" w:eastAsia="ar-SA"/>
        </w:rPr>
        <w:lastRenderedPageBreak/>
        <w:t>procesos electorales federales y locales, tanto ordinarios como extraordinarios, así como para el voto de las y los ciudadanos residentes en el extranjero. De igual manera, establece que la documentación electoral correspondiente a las elecciones locales podrá contener aquellos elementos adicionales que mandaten las legislaciones estatales, siempre y cuando no se contrapongan a lo previsto por el capítulo de referencia y su anexo 4.1.</w:t>
      </w:r>
    </w:p>
    <w:p w:rsidR="001F0C0F" w:rsidRPr="007434D4" w:rsidRDefault="001F0C0F" w:rsidP="00FE6AB4">
      <w:pPr>
        <w:suppressAutoHyphens/>
        <w:spacing w:after="0" w:line="240" w:lineRule="auto"/>
        <w:jc w:val="both"/>
        <w:rPr>
          <w:rFonts w:ascii="Trebuchet MS" w:eastAsia="Times New Roman" w:hAnsi="Trebuchet MS" w:cs="Times New Roman"/>
          <w:b/>
          <w:kern w:val="1"/>
          <w:sz w:val="23"/>
          <w:szCs w:val="23"/>
          <w:lang w:val="es-ES" w:eastAsia="ar-SA"/>
        </w:rPr>
      </w:pPr>
    </w:p>
    <w:p w:rsidR="008D1A88" w:rsidRPr="007434D4" w:rsidRDefault="00414DDB" w:rsidP="00FE6AB4">
      <w:pPr>
        <w:suppressAutoHyphens/>
        <w:spacing w:after="0" w:line="240" w:lineRule="auto"/>
        <w:jc w:val="both"/>
        <w:rPr>
          <w:rFonts w:ascii="Trebuchet MS" w:hAnsi="Trebuchet MS" w:cs="Arial"/>
          <w:bCs/>
          <w:kern w:val="18"/>
          <w:sz w:val="23"/>
          <w:szCs w:val="23"/>
          <w:highlight w:val="cyan"/>
          <w:lang w:val="es-ES_tradnl"/>
        </w:rPr>
      </w:pPr>
      <w:r w:rsidRPr="007434D4">
        <w:rPr>
          <w:rFonts w:ascii="Trebuchet MS" w:eastAsia="Times New Roman" w:hAnsi="Trebuchet MS" w:cs="Times New Roman"/>
          <w:b/>
          <w:kern w:val="1"/>
          <w:sz w:val="23"/>
          <w:szCs w:val="23"/>
          <w:lang w:val="es-ES" w:eastAsia="ar-SA"/>
        </w:rPr>
        <w:t xml:space="preserve">VI. DE LA </w:t>
      </w:r>
      <w:r w:rsidRPr="007434D4">
        <w:rPr>
          <w:rFonts w:ascii="Trebuchet MS" w:eastAsia="Times New Roman" w:hAnsi="Trebuchet MS" w:cs="Times New Roman"/>
          <w:b/>
          <w:kern w:val="1"/>
          <w:sz w:val="23"/>
          <w:szCs w:val="23"/>
          <w:lang w:eastAsia="ar-SA"/>
        </w:rPr>
        <w:t xml:space="preserve">APROBACIÓN DE LOS DISEÑOS Y MODELOS DE LA DOCUMENTACIÓN ELECTORAL. </w:t>
      </w:r>
      <w:r w:rsidRPr="007434D4">
        <w:rPr>
          <w:rFonts w:ascii="Trebuchet MS" w:eastAsia="Times New Roman" w:hAnsi="Trebuchet MS" w:cs="Times New Roman"/>
          <w:kern w:val="1"/>
          <w:sz w:val="23"/>
          <w:szCs w:val="23"/>
          <w:lang w:eastAsia="ar-SA"/>
        </w:rPr>
        <w:t>Qu</w:t>
      </w:r>
      <w:r w:rsidR="008D1A88" w:rsidRPr="007434D4">
        <w:rPr>
          <w:rFonts w:ascii="Trebuchet MS" w:eastAsia="Times New Roman" w:hAnsi="Trebuchet MS" w:cs="Times New Roman"/>
          <w:kern w:val="1"/>
          <w:sz w:val="23"/>
          <w:szCs w:val="23"/>
          <w:lang w:eastAsia="ar-SA"/>
        </w:rPr>
        <w:t xml:space="preserve">e tal y como se dijo en el antecedente 10 de este acuerdo, </w:t>
      </w:r>
      <w:r w:rsidRPr="007434D4">
        <w:rPr>
          <w:rFonts w:ascii="Trebuchet MS" w:eastAsia="Times New Roman" w:hAnsi="Trebuchet MS" w:cs="Times New Roman"/>
          <w:kern w:val="1"/>
          <w:sz w:val="23"/>
          <w:szCs w:val="23"/>
          <w:lang w:eastAsia="ar-SA"/>
        </w:rPr>
        <w:t xml:space="preserve">el </w:t>
      </w:r>
      <w:r w:rsidR="008D1A88" w:rsidRPr="007434D4">
        <w:rPr>
          <w:rFonts w:ascii="Trebuchet MS" w:eastAsia="Times New Roman" w:hAnsi="Trebuchet MS" w:cs="Times New Roman"/>
          <w:kern w:val="1"/>
          <w:sz w:val="23"/>
          <w:szCs w:val="23"/>
          <w:lang w:eastAsia="ar-SA"/>
        </w:rPr>
        <w:t>uno de marzo</w:t>
      </w:r>
      <w:r w:rsidRPr="007434D4">
        <w:rPr>
          <w:rFonts w:ascii="Trebuchet MS" w:eastAsia="Times New Roman" w:hAnsi="Trebuchet MS" w:cs="Times New Roman"/>
          <w:kern w:val="1"/>
          <w:sz w:val="23"/>
          <w:szCs w:val="23"/>
          <w:lang w:eastAsia="ar-SA"/>
        </w:rPr>
        <w:t>, mediante el acuerdo IEPC-ACG-0</w:t>
      </w:r>
      <w:r w:rsidR="008D1A88" w:rsidRPr="007434D4">
        <w:rPr>
          <w:rFonts w:ascii="Trebuchet MS" w:eastAsia="Times New Roman" w:hAnsi="Trebuchet MS" w:cs="Times New Roman"/>
          <w:kern w:val="1"/>
          <w:sz w:val="23"/>
          <w:szCs w:val="23"/>
          <w:lang w:eastAsia="ar-SA"/>
        </w:rPr>
        <w:t>31</w:t>
      </w:r>
      <w:r w:rsidRPr="007434D4">
        <w:rPr>
          <w:rFonts w:ascii="Trebuchet MS" w:eastAsia="Times New Roman" w:hAnsi="Trebuchet MS" w:cs="Times New Roman"/>
          <w:kern w:val="1"/>
          <w:sz w:val="23"/>
          <w:szCs w:val="23"/>
          <w:lang w:eastAsia="ar-SA"/>
        </w:rPr>
        <w:t>/20</w:t>
      </w:r>
      <w:r w:rsidR="008D1A88" w:rsidRPr="007434D4">
        <w:rPr>
          <w:rFonts w:ascii="Trebuchet MS" w:eastAsia="Times New Roman" w:hAnsi="Trebuchet MS" w:cs="Times New Roman"/>
          <w:kern w:val="1"/>
          <w:sz w:val="23"/>
          <w:szCs w:val="23"/>
          <w:lang w:eastAsia="ar-SA"/>
        </w:rPr>
        <w:t>21</w:t>
      </w:r>
      <w:r w:rsidRPr="007434D4">
        <w:rPr>
          <w:rFonts w:ascii="Trebuchet MS" w:eastAsia="Times New Roman" w:hAnsi="Trebuchet MS" w:cs="Times New Roman"/>
          <w:kern w:val="1"/>
          <w:sz w:val="23"/>
          <w:szCs w:val="23"/>
          <w:lang w:eastAsia="ar-SA"/>
        </w:rPr>
        <w:t xml:space="preserve">, el Consejo General de este Instituto </w:t>
      </w:r>
      <w:r w:rsidR="008D1A88" w:rsidRPr="007434D4">
        <w:rPr>
          <w:rFonts w:ascii="Trebuchet MS" w:hAnsi="Trebuchet MS"/>
          <w:sz w:val="23"/>
          <w:szCs w:val="23"/>
        </w:rPr>
        <w:t xml:space="preserve">aprobó las </w:t>
      </w:r>
      <w:r w:rsidR="008D1A88" w:rsidRPr="007434D4">
        <w:rPr>
          <w:rFonts w:ascii="Trebuchet MS" w:hAnsi="Trebuchet MS"/>
          <w:color w:val="000000"/>
          <w:sz w:val="23"/>
          <w:szCs w:val="23"/>
        </w:rPr>
        <w:t>especificaciones técnicas y el diseño de la documentación</w:t>
      </w:r>
      <w:r w:rsidR="008D1A88" w:rsidRPr="007434D4">
        <w:rPr>
          <w:rFonts w:ascii="Trebuchet MS" w:hAnsi="Trebuchet MS"/>
          <w:sz w:val="23"/>
          <w:szCs w:val="23"/>
        </w:rPr>
        <w:t xml:space="preserve"> electoral </w:t>
      </w:r>
      <w:r w:rsidR="008D1A88" w:rsidRPr="007434D4">
        <w:rPr>
          <w:rFonts w:ascii="Trebuchet MS" w:hAnsi="Trebuchet MS"/>
          <w:color w:val="000000"/>
          <w:sz w:val="23"/>
          <w:szCs w:val="23"/>
        </w:rPr>
        <w:t>que será utilizada para el Proceso Electoral Concurrente 2020-2021.</w:t>
      </w:r>
    </w:p>
    <w:p w:rsidR="003E6AE3" w:rsidRPr="007434D4" w:rsidRDefault="003E6AE3" w:rsidP="00FE6AB4">
      <w:pPr>
        <w:spacing w:after="0" w:line="240" w:lineRule="auto"/>
        <w:jc w:val="both"/>
        <w:rPr>
          <w:rFonts w:ascii="Trebuchet MS" w:hAnsi="Trebuchet MS" w:cs="Arial"/>
          <w:b/>
          <w:sz w:val="23"/>
          <w:szCs w:val="23"/>
        </w:rPr>
      </w:pPr>
    </w:p>
    <w:p w:rsidR="002B1795" w:rsidRPr="007434D4" w:rsidRDefault="002B1795" w:rsidP="00FE6AB4">
      <w:pPr>
        <w:suppressAutoHyphens/>
        <w:spacing w:after="0" w:line="240" w:lineRule="auto"/>
        <w:jc w:val="both"/>
        <w:rPr>
          <w:rFonts w:ascii="Trebuchet MS" w:eastAsia="Times New Roman" w:hAnsi="Trebuchet MS" w:cs="Times New Roman"/>
          <w:bCs/>
          <w:kern w:val="1"/>
          <w:sz w:val="23"/>
          <w:szCs w:val="23"/>
          <w:lang w:val="es-ES" w:eastAsia="ar-SA"/>
        </w:rPr>
      </w:pPr>
      <w:r w:rsidRPr="007434D4">
        <w:rPr>
          <w:rFonts w:ascii="Trebuchet MS" w:hAnsi="Trebuchet MS" w:cs="Arial"/>
          <w:b/>
          <w:sz w:val="23"/>
          <w:szCs w:val="23"/>
        </w:rPr>
        <w:t>V</w:t>
      </w:r>
      <w:r w:rsidR="00240287" w:rsidRPr="007434D4">
        <w:rPr>
          <w:rFonts w:ascii="Trebuchet MS" w:hAnsi="Trebuchet MS" w:cs="Arial"/>
          <w:b/>
          <w:sz w:val="23"/>
          <w:szCs w:val="23"/>
        </w:rPr>
        <w:t>II.</w:t>
      </w:r>
      <w:r w:rsidRPr="007434D4">
        <w:rPr>
          <w:rFonts w:ascii="Trebuchet MS" w:hAnsi="Trebuchet MS" w:cs="Arial"/>
          <w:b/>
          <w:sz w:val="23"/>
          <w:szCs w:val="23"/>
        </w:rPr>
        <w:t xml:space="preserve"> </w:t>
      </w:r>
      <w:r w:rsidRPr="007434D4">
        <w:rPr>
          <w:rFonts w:ascii="Trebuchet MS" w:eastAsia="Times New Roman" w:hAnsi="Trebuchet MS" w:cs="Times New Roman"/>
          <w:b/>
          <w:kern w:val="1"/>
          <w:sz w:val="23"/>
          <w:szCs w:val="23"/>
          <w:lang w:val="es-ES" w:eastAsia="ar-SA"/>
        </w:rPr>
        <w:t>DE LA AD</w:t>
      </w:r>
      <w:r w:rsidR="00B42FA4" w:rsidRPr="007434D4">
        <w:rPr>
          <w:rFonts w:ascii="Trebuchet MS" w:eastAsia="Times New Roman" w:hAnsi="Trebuchet MS" w:cs="Times New Roman"/>
          <w:b/>
          <w:kern w:val="1"/>
          <w:sz w:val="23"/>
          <w:szCs w:val="23"/>
          <w:lang w:val="es-ES" w:eastAsia="ar-SA"/>
        </w:rPr>
        <w:t>J</w:t>
      </w:r>
      <w:r w:rsidRPr="007434D4">
        <w:rPr>
          <w:rFonts w:ascii="Trebuchet MS" w:eastAsia="Times New Roman" w:hAnsi="Trebuchet MS" w:cs="Times New Roman"/>
          <w:b/>
          <w:kern w:val="1"/>
          <w:sz w:val="23"/>
          <w:szCs w:val="23"/>
          <w:lang w:val="es-ES" w:eastAsia="ar-SA"/>
        </w:rPr>
        <w:t xml:space="preserve">UDICACIÓN </w:t>
      </w:r>
      <w:r w:rsidRPr="007434D4">
        <w:rPr>
          <w:rFonts w:ascii="Trebuchet MS" w:eastAsia="Times New Roman" w:hAnsi="Trebuchet MS" w:cs="Times New Roman"/>
          <w:b/>
          <w:kern w:val="1"/>
          <w:sz w:val="23"/>
          <w:szCs w:val="23"/>
          <w:lang w:eastAsia="ar-SA"/>
        </w:rPr>
        <w:t xml:space="preserve">DE LA LICITACIÓN PÚBLICA NACIONAL </w:t>
      </w:r>
      <w:r w:rsidRPr="007434D4">
        <w:rPr>
          <w:rFonts w:ascii="Trebuchet MS" w:eastAsia="Times New Roman" w:hAnsi="Trebuchet MS" w:cs="Arial"/>
          <w:b/>
          <w:kern w:val="1"/>
          <w:sz w:val="23"/>
          <w:szCs w:val="23"/>
          <w:lang w:eastAsia="ar-SA"/>
        </w:rPr>
        <w:t>IEPC</w:t>
      </w:r>
      <w:r w:rsidR="008A3178" w:rsidRPr="007434D4">
        <w:rPr>
          <w:rFonts w:ascii="Trebuchet MS" w:eastAsia="Times New Roman" w:hAnsi="Trebuchet MS" w:cs="Arial"/>
          <w:b/>
          <w:kern w:val="1"/>
          <w:sz w:val="23"/>
          <w:szCs w:val="23"/>
          <w:lang w:eastAsia="ar-SA"/>
        </w:rPr>
        <w:t>J</w:t>
      </w:r>
      <w:r w:rsidRPr="007434D4">
        <w:rPr>
          <w:rFonts w:ascii="Trebuchet MS" w:eastAsia="Times New Roman" w:hAnsi="Trebuchet MS" w:cs="Arial"/>
          <w:b/>
          <w:kern w:val="1"/>
          <w:sz w:val="23"/>
          <w:szCs w:val="23"/>
          <w:lang w:eastAsia="ar-SA"/>
        </w:rPr>
        <w:t>-LPN-00</w:t>
      </w:r>
      <w:r w:rsidR="008A3178" w:rsidRPr="007434D4">
        <w:rPr>
          <w:rFonts w:ascii="Trebuchet MS" w:eastAsia="Times New Roman" w:hAnsi="Trebuchet MS" w:cs="Arial"/>
          <w:b/>
          <w:kern w:val="1"/>
          <w:sz w:val="23"/>
          <w:szCs w:val="23"/>
          <w:lang w:eastAsia="ar-SA"/>
        </w:rPr>
        <w:t>2</w:t>
      </w:r>
      <w:r w:rsidRPr="007434D4">
        <w:rPr>
          <w:rFonts w:ascii="Trebuchet MS" w:eastAsia="Times New Roman" w:hAnsi="Trebuchet MS" w:cs="Arial"/>
          <w:b/>
          <w:kern w:val="1"/>
          <w:sz w:val="23"/>
          <w:szCs w:val="23"/>
          <w:lang w:eastAsia="ar-SA"/>
        </w:rPr>
        <w:t>/20</w:t>
      </w:r>
      <w:r w:rsidR="008A3178" w:rsidRPr="007434D4">
        <w:rPr>
          <w:rFonts w:ascii="Trebuchet MS" w:eastAsia="Times New Roman" w:hAnsi="Trebuchet MS" w:cs="Arial"/>
          <w:b/>
          <w:kern w:val="1"/>
          <w:sz w:val="23"/>
          <w:szCs w:val="23"/>
          <w:lang w:eastAsia="ar-SA"/>
        </w:rPr>
        <w:t>21</w:t>
      </w:r>
      <w:r w:rsidRPr="007434D4">
        <w:rPr>
          <w:rFonts w:ascii="Trebuchet MS" w:eastAsia="Times New Roman" w:hAnsi="Trebuchet MS" w:cs="Arial"/>
          <w:b/>
          <w:kern w:val="1"/>
          <w:sz w:val="23"/>
          <w:szCs w:val="23"/>
          <w:lang w:eastAsia="ar-SA"/>
        </w:rPr>
        <w:t xml:space="preserve">, </w:t>
      </w:r>
      <w:r w:rsidRPr="007434D4">
        <w:rPr>
          <w:rFonts w:ascii="Trebuchet MS" w:eastAsia="Times New Roman" w:hAnsi="Trebuchet MS" w:cs="Times New Roman"/>
          <w:b/>
          <w:kern w:val="1"/>
          <w:sz w:val="23"/>
          <w:szCs w:val="23"/>
          <w:lang w:eastAsia="ar-SA"/>
        </w:rPr>
        <w:t xml:space="preserve">PARA LA ADQUISICIÓN DE LA DOCUMENTACIÓN ELECTORAL. </w:t>
      </w:r>
      <w:r w:rsidRPr="007434D4">
        <w:rPr>
          <w:rFonts w:ascii="Trebuchet MS" w:eastAsia="Times New Roman" w:hAnsi="Trebuchet MS" w:cs="Times New Roman"/>
          <w:kern w:val="1"/>
          <w:sz w:val="23"/>
          <w:szCs w:val="23"/>
          <w:lang w:eastAsia="ar-SA"/>
        </w:rPr>
        <w:t xml:space="preserve">Que tal como se estableció en el antecedente </w:t>
      </w:r>
      <w:r w:rsidR="00FE5C09" w:rsidRPr="007434D4">
        <w:rPr>
          <w:rFonts w:ascii="Trebuchet MS" w:eastAsia="Times New Roman" w:hAnsi="Trebuchet MS" w:cs="Times New Roman"/>
          <w:kern w:val="1"/>
          <w:sz w:val="23"/>
          <w:szCs w:val="23"/>
          <w:lang w:eastAsia="ar-SA"/>
        </w:rPr>
        <w:t>11</w:t>
      </w:r>
      <w:r w:rsidRPr="007434D4">
        <w:rPr>
          <w:rFonts w:ascii="Trebuchet MS" w:eastAsia="Times New Roman" w:hAnsi="Trebuchet MS" w:cs="Times New Roman"/>
          <w:kern w:val="1"/>
          <w:sz w:val="23"/>
          <w:szCs w:val="23"/>
          <w:lang w:eastAsia="ar-SA"/>
        </w:rPr>
        <w:t xml:space="preserve"> de este acuerdo, el </w:t>
      </w:r>
      <w:r w:rsidR="00847894" w:rsidRPr="007434D4">
        <w:rPr>
          <w:rFonts w:ascii="Trebuchet MS" w:eastAsia="Times New Roman" w:hAnsi="Trebuchet MS" w:cs="Times New Roman"/>
          <w:kern w:val="1"/>
          <w:sz w:val="23"/>
          <w:szCs w:val="23"/>
          <w:lang w:eastAsia="ar-SA"/>
        </w:rPr>
        <w:t>veintisiete de marzo</w:t>
      </w:r>
      <w:r w:rsidRPr="007434D4">
        <w:rPr>
          <w:rFonts w:ascii="Trebuchet MS" w:eastAsia="Times New Roman" w:hAnsi="Trebuchet MS" w:cs="Times New Roman"/>
          <w:kern w:val="1"/>
          <w:sz w:val="23"/>
          <w:szCs w:val="23"/>
          <w:lang w:eastAsia="ar-SA"/>
        </w:rPr>
        <w:t xml:space="preserve"> del año en curso, </w:t>
      </w:r>
      <w:r w:rsidR="00FE5C09" w:rsidRPr="007434D4">
        <w:rPr>
          <w:rFonts w:ascii="Trebuchet MS" w:eastAsia="Times New Roman" w:hAnsi="Trebuchet MS" w:cs="Times New Roman"/>
          <w:kern w:val="1"/>
          <w:sz w:val="23"/>
          <w:szCs w:val="23"/>
          <w:lang w:eastAsia="ar-SA"/>
        </w:rPr>
        <w:t xml:space="preserve">se </w:t>
      </w:r>
      <w:r w:rsidRPr="007434D4">
        <w:rPr>
          <w:rFonts w:ascii="Trebuchet MS" w:eastAsia="Times New Roman" w:hAnsi="Trebuchet MS" w:cs="Times New Roman"/>
          <w:bCs/>
          <w:kern w:val="1"/>
          <w:sz w:val="23"/>
          <w:szCs w:val="23"/>
          <w:lang w:val="es-ES" w:eastAsia="ar-SA"/>
        </w:rPr>
        <w:t xml:space="preserve">adjudicó el contrato relativo a </w:t>
      </w:r>
      <w:r w:rsidRPr="007434D4">
        <w:rPr>
          <w:rFonts w:ascii="Trebuchet MS" w:eastAsia="Times New Roman" w:hAnsi="Trebuchet MS" w:cs="Times New Roman"/>
          <w:kern w:val="1"/>
          <w:sz w:val="23"/>
          <w:szCs w:val="23"/>
          <w:lang w:eastAsia="ar-SA"/>
        </w:rPr>
        <w:t xml:space="preserve">la licitación pública nacional </w:t>
      </w:r>
      <w:r w:rsidRPr="007434D4">
        <w:rPr>
          <w:rFonts w:ascii="Trebuchet MS" w:eastAsia="Times New Roman" w:hAnsi="Trebuchet MS" w:cs="Arial"/>
          <w:kern w:val="1"/>
          <w:sz w:val="23"/>
          <w:szCs w:val="23"/>
          <w:lang w:eastAsia="ar-SA"/>
        </w:rPr>
        <w:t>IEPC</w:t>
      </w:r>
      <w:r w:rsidR="00847894" w:rsidRPr="007434D4">
        <w:rPr>
          <w:rFonts w:ascii="Trebuchet MS" w:eastAsia="Times New Roman" w:hAnsi="Trebuchet MS" w:cs="Arial"/>
          <w:kern w:val="1"/>
          <w:sz w:val="23"/>
          <w:szCs w:val="23"/>
          <w:lang w:eastAsia="ar-SA"/>
        </w:rPr>
        <w:t>J</w:t>
      </w:r>
      <w:r w:rsidRPr="007434D4">
        <w:rPr>
          <w:rFonts w:ascii="Trebuchet MS" w:eastAsia="Times New Roman" w:hAnsi="Trebuchet MS" w:cs="Arial"/>
          <w:kern w:val="1"/>
          <w:sz w:val="23"/>
          <w:szCs w:val="23"/>
          <w:lang w:eastAsia="ar-SA"/>
        </w:rPr>
        <w:t>-LPN-</w:t>
      </w:r>
      <w:r w:rsidR="00847894" w:rsidRPr="007434D4">
        <w:rPr>
          <w:rFonts w:ascii="Trebuchet MS" w:eastAsia="Times New Roman" w:hAnsi="Trebuchet MS" w:cs="Arial"/>
          <w:kern w:val="1"/>
          <w:sz w:val="23"/>
          <w:szCs w:val="23"/>
          <w:lang w:eastAsia="ar-SA"/>
        </w:rPr>
        <w:t>002</w:t>
      </w:r>
      <w:r w:rsidRPr="007434D4">
        <w:rPr>
          <w:rFonts w:ascii="Trebuchet MS" w:eastAsia="Times New Roman" w:hAnsi="Trebuchet MS" w:cs="Arial"/>
          <w:kern w:val="1"/>
          <w:sz w:val="23"/>
          <w:szCs w:val="23"/>
          <w:lang w:eastAsia="ar-SA"/>
        </w:rPr>
        <w:t>/20</w:t>
      </w:r>
      <w:r w:rsidR="00FE5C09" w:rsidRPr="007434D4">
        <w:rPr>
          <w:rFonts w:ascii="Trebuchet MS" w:eastAsia="Times New Roman" w:hAnsi="Trebuchet MS" w:cs="Arial"/>
          <w:kern w:val="1"/>
          <w:sz w:val="23"/>
          <w:szCs w:val="23"/>
          <w:lang w:eastAsia="ar-SA"/>
        </w:rPr>
        <w:t>21</w:t>
      </w:r>
      <w:r w:rsidRPr="007434D4">
        <w:rPr>
          <w:rFonts w:ascii="Trebuchet MS" w:eastAsia="Times New Roman" w:hAnsi="Trebuchet MS" w:cs="Arial"/>
          <w:kern w:val="1"/>
          <w:sz w:val="23"/>
          <w:szCs w:val="23"/>
          <w:lang w:eastAsia="ar-SA"/>
        </w:rPr>
        <w:t xml:space="preserve">, </w:t>
      </w:r>
      <w:r w:rsidRPr="007434D4">
        <w:rPr>
          <w:rFonts w:ascii="Trebuchet MS" w:eastAsia="Times New Roman" w:hAnsi="Trebuchet MS" w:cs="Times New Roman"/>
          <w:kern w:val="1"/>
          <w:sz w:val="23"/>
          <w:szCs w:val="23"/>
          <w:lang w:eastAsia="ar-SA"/>
        </w:rPr>
        <w:t xml:space="preserve">para la adquisición de la documentación electoral que se utilizará durante el </w:t>
      </w:r>
      <w:r w:rsidRPr="007434D4">
        <w:rPr>
          <w:rFonts w:ascii="Trebuchet MS" w:eastAsia="Times New Roman" w:hAnsi="Trebuchet MS" w:cs="Arial"/>
          <w:kern w:val="1"/>
          <w:sz w:val="23"/>
          <w:szCs w:val="23"/>
          <w:lang w:eastAsia="ar-SA"/>
        </w:rPr>
        <w:t>Proceso Electoral Concurrente 20</w:t>
      </w:r>
      <w:r w:rsidR="00FE5C09" w:rsidRPr="007434D4">
        <w:rPr>
          <w:rFonts w:ascii="Trebuchet MS" w:eastAsia="Times New Roman" w:hAnsi="Trebuchet MS" w:cs="Arial"/>
          <w:kern w:val="1"/>
          <w:sz w:val="23"/>
          <w:szCs w:val="23"/>
          <w:lang w:eastAsia="ar-SA"/>
        </w:rPr>
        <w:t>20-2021</w:t>
      </w:r>
      <w:r w:rsidRPr="007434D4">
        <w:rPr>
          <w:rFonts w:ascii="Trebuchet MS" w:eastAsia="Times New Roman" w:hAnsi="Trebuchet MS" w:cs="Arial"/>
          <w:kern w:val="1"/>
          <w:sz w:val="23"/>
          <w:szCs w:val="23"/>
          <w:lang w:eastAsia="ar-SA"/>
        </w:rPr>
        <w:t xml:space="preserve">, en el estado de Jalisco, </w:t>
      </w:r>
      <w:r w:rsidRPr="007434D4">
        <w:rPr>
          <w:rFonts w:ascii="Trebuchet MS" w:eastAsia="Times New Roman" w:hAnsi="Trebuchet MS" w:cs="Times New Roman"/>
          <w:bCs/>
          <w:kern w:val="1"/>
          <w:sz w:val="23"/>
          <w:szCs w:val="23"/>
          <w:lang w:val="es-ES" w:eastAsia="ar-SA"/>
        </w:rPr>
        <w:t xml:space="preserve">a la empresa </w:t>
      </w:r>
      <w:proofErr w:type="spellStart"/>
      <w:r w:rsidRPr="007434D4">
        <w:rPr>
          <w:rFonts w:ascii="Trebuchet MS" w:eastAsia="Times New Roman" w:hAnsi="Trebuchet MS" w:cs="Times New Roman"/>
          <w:bCs/>
          <w:kern w:val="1"/>
          <w:sz w:val="23"/>
          <w:szCs w:val="23"/>
          <w:lang w:val="es-ES" w:eastAsia="ar-SA"/>
        </w:rPr>
        <w:t>Litho</w:t>
      </w:r>
      <w:proofErr w:type="spellEnd"/>
      <w:r w:rsidRPr="007434D4">
        <w:rPr>
          <w:rFonts w:ascii="Trebuchet MS" w:eastAsia="Times New Roman" w:hAnsi="Trebuchet MS" w:cs="Times New Roman"/>
          <w:bCs/>
          <w:kern w:val="1"/>
          <w:sz w:val="23"/>
          <w:szCs w:val="23"/>
          <w:lang w:val="es-ES" w:eastAsia="ar-SA"/>
        </w:rPr>
        <w:t xml:space="preserve"> Formas, S.A. de C.V., de conformidad con el procedimiento desarrollado por el Comité de Adquisiciones</w:t>
      </w:r>
      <w:r w:rsidR="00675B2D" w:rsidRPr="007434D4">
        <w:rPr>
          <w:rFonts w:ascii="Trebuchet MS" w:eastAsia="Times New Roman" w:hAnsi="Trebuchet MS" w:cs="Times New Roman"/>
          <w:bCs/>
          <w:kern w:val="1"/>
          <w:sz w:val="23"/>
          <w:szCs w:val="23"/>
          <w:lang w:val="es-ES" w:eastAsia="ar-SA"/>
        </w:rPr>
        <w:t xml:space="preserve"> y Enajenaciones de este Instituto</w:t>
      </w:r>
      <w:r w:rsidR="00F11E07" w:rsidRPr="007434D4">
        <w:rPr>
          <w:rFonts w:ascii="Trebuchet MS" w:eastAsia="Times New Roman" w:hAnsi="Trebuchet MS" w:cs="Times New Roman"/>
          <w:bCs/>
          <w:kern w:val="1"/>
          <w:sz w:val="23"/>
          <w:szCs w:val="23"/>
          <w:lang w:val="es-ES" w:eastAsia="ar-SA"/>
        </w:rPr>
        <w:t>.</w:t>
      </w:r>
      <w:r w:rsidRPr="007434D4">
        <w:rPr>
          <w:rFonts w:ascii="Trebuchet MS" w:eastAsia="Times New Roman" w:hAnsi="Trebuchet MS" w:cs="Times New Roman"/>
          <w:bCs/>
          <w:kern w:val="1"/>
          <w:sz w:val="23"/>
          <w:szCs w:val="23"/>
          <w:lang w:val="es-ES" w:eastAsia="ar-SA"/>
        </w:rPr>
        <w:t xml:space="preserve"> </w:t>
      </w:r>
    </w:p>
    <w:p w:rsidR="002B1795" w:rsidRPr="007434D4" w:rsidRDefault="002B1795" w:rsidP="00FE6AB4">
      <w:pPr>
        <w:spacing w:after="0" w:line="240" w:lineRule="auto"/>
        <w:jc w:val="both"/>
        <w:rPr>
          <w:rFonts w:ascii="Trebuchet MS" w:hAnsi="Trebuchet MS" w:cs="Arial"/>
          <w:b/>
          <w:sz w:val="23"/>
          <w:szCs w:val="23"/>
          <w:lang w:val="es-ES"/>
        </w:rPr>
      </w:pPr>
    </w:p>
    <w:p w:rsidR="002B1795" w:rsidRPr="007434D4" w:rsidRDefault="004F5C8D" w:rsidP="00FE6AB4">
      <w:pPr>
        <w:spacing w:after="0" w:line="240" w:lineRule="auto"/>
        <w:jc w:val="both"/>
        <w:rPr>
          <w:rFonts w:ascii="Trebuchet MS" w:hAnsi="Trebuchet MS" w:cs="Arial"/>
          <w:sz w:val="23"/>
          <w:szCs w:val="23"/>
        </w:rPr>
      </w:pPr>
      <w:r w:rsidRPr="007434D4">
        <w:rPr>
          <w:rFonts w:ascii="Trebuchet MS" w:hAnsi="Trebuchet MS" w:cs="Arial"/>
          <w:b/>
          <w:sz w:val="23"/>
          <w:szCs w:val="23"/>
        </w:rPr>
        <w:t>VIII</w:t>
      </w:r>
      <w:r w:rsidR="00B63251" w:rsidRPr="007434D4">
        <w:rPr>
          <w:rFonts w:ascii="Trebuchet MS" w:hAnsi="Trebuchet MS" w:cs="Arial"/>
          <w:b/>
          <w:sz w:val="23"/>
          <w:szCs w:val="23"/>
        </w:rPr>
        <w:t xml:space="preserve">. DE LAS SUSTITUCIONES DE LAS Y LOS CANDIDATOS. </w:t>
      </w:r>
      <w:r w:rsidR="00AE6AC1" w:rsidRPr="007434D4">
        <w:rPr>
          <w:rFonts w:ascii="Trebuchet MS" w:hAnsi="Trebuchet MS" w:cs="Arial"/>
          <w:sz w:val="23"/>
          <w:szCs w:val="23"/>
        </w:rPr>
        <w:t>Que el artículo 250 del Código Electoral del Estado de Jalisco, en lo que interesa, señala lo siguiente:</w:t>
      </w:r>
    </w:p>
    <w:p w:rsidR="00AE6AC1" w:rsidRPr="007434D4" w:rsidRDefault="00AE6AC1" w:rsidP="00FE6AB4">
      <w:pPr>
        <w:spacing w:after="0" w:line="240" w:lineRule="auto"/>
        <w:jc w:val="both"/>
        <w:rPr>
          <w:rFonts w:ascii="Trebuchet MS" w:hAnsi="Trebuchet MS" w:cs="Arial"/>
          <w:i/>
          <w:sz w:val="23"/>
          <w:szCs w:val="23"/>
        </w:rPr>
      </w:pPr>
    </w:p>
    <w:p w:rsidR="00236ED1" w:rsidRPr="007434D4" w:rsidRDefault="00AE6AC1" w:rsidP="00FE6AB4">
      <w:pPr>
        <w:spacing w:after="0" w:line="240" w:lineRule="auto"/>
        <w:ind w:left="708"/>
        <w:jc w:val="both"/>
        <w:rPr>
          <w:rFonts w:ascii="Trebuchet MS" w:hAnsi="Trebuchet MS" w:cs="Arial"/>
          <w:i/>
          <w:spacing w:val="-3"/>
          <w:sz w:val="23"/>
          <w:szCs w:val="23"/>
        </w:rPr>
      </w:pPr>
      <w:r w:rsidRPr="007434D4">
        <w:rPr>
          <w:rFonts w:ascii="Trebuchet MS" w:hAnsi="Trebuchet MS" w:cs="Arial"/>
          <w:bCs/>
          <w:i/>
          <w:spacing w:val="-3"/>
          <w:sz w:val="23"/>
          <w:szCs w:val="23"/>
        </w:rPr>
        <w:t>“</w:t>
      </w:r>
      <w:r w:rsidR="00236ED1" w:rsidRPr="007434D4">
        <w:rPr>
          <w:rFonts w:ascii="Trebuchet MS" w:hAnsi="Trebuchet MS" w:cs="Arial"/>
          <w:i/>
          <w:spacing w:val="-3"/>
          <w:sz w:val="23"/>
          <w:szCs w:val="23"/>
        </w:rPr>
        <w:t>Artículo 250.</w:t>
      </w:r>
    </w:p>
    <w:p w:rsidR="00F51F0C" w:rsidRPr="007434D4" w:rsidRDefault="00F51F0C" w:rsidP="00FE6AB4">
      <w:pPr>
        <w:spacing w:after="0" w:line="240" w:lineRule="auto"/>
        <w:ind w:left="708"/>
        <w:jc w:val="both"/>
        <w:rPr>
          <w:rFonts w:ascii="Trebuchet MS" w:hAnsi="Trebuchet MS" w:cs="Arial"/>
          <w:i/>
          <w:spacing w:val="-3"/>
          <w:sz w:val="23"/>
          <w:szCs w:val="23"/>
        </w:rPr>
      </w:pPr>
    </w:p>
    <w:p w:rsidR="00236ED1" w:rsidRPr="007434D4" w:rsidRDefault="00236ED1" w:rsidP="00FE6AB4">
      <w:pPr>
        <w:spacing w:after="0" w:line="240" w:lineRule="auto"/>
        <w:ind w:left="708"/>
        <w:jc w:val="both"/>
        <w:rPr>
          <w:rFonts w:ascii="Trebuchet MS" w:hAnsi="Trebuchet MS" w:cs="Arial"/>
          <w:i/>
          <w:spacing w:val="-3"/>
          <w:sz w:val="23"/>
          <w:szCs w:val="23"/>
        </w:rPr>
      </w:pPr>
      <w:r w:rsidRPr="007434D4">
        <w:rPr>
          <w:rFonts w:ascii="Trebuchet MS" w:hAnsi="Trebuchet MS" w:cs="Arial"/>
          <w:i/>
          <w:spacing w:val="-3"/>
          <w:sz w:val="23"/>
          <w:szCs w:val="23"/>
        </w:rPr>
        <w:t>1. Los partidos políticos y coaliciones podrán solicitar la sustitución de sus candidatos:</w:t>
      </w:r>
    </w:p>
    <w:p w:rsidR="00236ED1" w:rsidRPr="007434D4" w:rsidRDefault="00236ED1" w:rsidP="00FE6AB4">
      <w:pPr>
        <w:spacing w:after="0" w:line="240" w:lineRule="auto"/>
        <w:ind w:left="708"/>
        <w:jc w:val="both"/>
        <w:rPr>
          <w:rFonts w:ascii="Trebuchet MS" w:hAnsi="Trebuchet MS" w:cs="Arial"/>
          <w:i/>
          <w:spacing w:val="-3"/>
          <w:sz w:val="23"/>
          <w:szCs w:val="23"/>
        </w:rPr>
      </w:pPr>
    </w:p>
    <w:p w:rsidR="00236ED1" w:rsidRPr="007434D4" w:rsidRDefault="00236ED1" w:rsidP="00FE6AB4">
      <w:pPr>
        <w:spacing w:after="0" w:line="240" w:lineRule="auto"/>
        <w:ind w:left="708"/>
        <w:jc w:val="both"/>
        <w:rPr>
          <w:rFonts w:ascii="Trebuchet MS" w:hAnsi="Trebuchet MS" w:cs="Arial"/>
          <w:i/>
          <w:spacing w:val="-3"/>
          <w:sz w:val="23"/>
          <w:szCs w:val="23"/>
        </w:rPr>
      </w:pPr>
      <w:r w:rsidRPr="007434D4">
        <w:rPr>
          <w:rFonts w:ascii="Trebuchet MS" w:hAnsi="Trebuchet MS" w:cs="Arial"/>
          <w:i/>
          <w:spacing w:val="-3"/>
          <w:sz w:val="23"/>
          <w:szCs w:val="23"/>
        </w:rPr>
        <w:t>I. Libremente dentro de los plazos para la presentación de las solicitudes de registro de candidatos; debiendo observar las reglas y el principio de paridad entre los géneros establecido en este código;</w:t>
      </w:r>
    </w:p>
    <w:p w:rsidR="00236ED1" w:rsidRPr="007434D4" w:rsidRDefault="00236ED1" w:rsidP="00FE6AB4">
      <w:pPr>
        <w:spacing w:after="0" w:line="240" w:lineRule="auto"/>
        <w:ind w:left="708"/>
        <w:jc w:val="both"/>
        <w:rPr>
          <w:rFonts w:ascii="Trebuchet MS" w:hAnsi="Trebuchet MS" w:cs="Arial"/>
          <w:i/>
          <w:spacing w:val="-3"/>
          <w:sz w:val="23"/>
          <w:szCs w:val="23"/>
        </w:rPr>
      </w:pPr>
    </w:p>
    <w:p w:rsidR="00236ED1" w:rsidRPr="007434D4" w:rsidRDefault="00236ED1" w:rsidP="00FE6AB4">
      <w:pPr>
        <w:spacing w:after="0" w:line="240" w:lineRule="auto"/>
        <w:ind w:left="708"/>
        <w:jc w:val="both"/>
        <w:rPr>
          <w:rFonts w:ascii="Trebuchet MS" w:hAnsi="Trebuchet MS" w:cs="Arial"/>
          <w:i/>
          <w:spacing w:val="-3"/>
          <w:sz w:val="23"/>
          <w:szCs w:val="23"/>
        </w:rPr>
      </w:pPr>
      <w:r w:rsidRPr="007434D4">
        <w:rPr>
          <w:rFonts w:ascii="Trebuchet MS" w:hAnsi="Trebuchet MS" w:cs="Arial"/>
          <w:i/>
          <w:spacing w:val="-3"/>
          <w:sz w:val="23"/>
          <w:szCs w:val="23"/>
        </w:rPr>
        <w:t xml:space="preserve">II. </w:t>
      </w:r>
      <w:r w:rsidRPr="007434D4">
        <w:rPr>
          <w:rFonts w:ascii="Trebuchet MS" w:hAnsi="Trebuchet MS" w:cs="Arial"/>
          <w:b/>
          <w:i/>
          <w:spacing w:val="-3"/>
          <w:sz w:val="23"/>
          <w:szCs w:val="23"/>
        </w:rPr>
        <w:t>Por renuncia de los candidatos o candidato, hasta treinta días antes al de la elección</w:t>
      </w:r>
      <w:r w:rsidRPr="007434D4">
        <w:rPr>
          <w:rFonts w:ascii="Trebuchet MS" w:hAnsi="Trebuchet MS" w:cs="Arial"/>
          <w:i/>
          <w:spacing w:val="-3"/>
          <w:sz w:val="23"/>
          <w:szCs w:val="23"/>
        </w:rPr>
        <w:t>; y</w:t>
      </w:r>
    </w:p>
    <w:p w:rsidR="00236ED1" w:rsidRPr="007434D4" w:rsidRDefault="00236ED1" w:rsidP="00FE6AB4">
      <w:pPr>
        <w:spacing w:after="0" w:line="240" w:lineRule="auto"/>
        <w:ind w:left="708"/>
        <w:jc w:val="both"/>
        <w:rPr>
          <w:rFonts w:ascii="Trebuchet MS" w:hAnsi="Trebuchet MS" w:cs="Arial"/>
          <w:i/>
          <w:spacing w:val="-3"/>
          <w:sz w:val="23"/>
          <w:szCs w:val="23"/>
        </w:rPr>
      </w:pPr>
    </w:p>
    <w:p w:rsidR="00236ED1" w:rsidRPr="007434D4" w:rsidRDefault="00236ED1" w:rsidP="00FE6AB4">
      <w:pPr>
        <w:spacing w:after="0" w:line="240" w:lineRule="auto"/>
        <w:ind w:left="708"/>
        <w:jc w:val="both"/>
        <w:rPr>
          <w:rFonts w:ascii="Trebuchet MS" w:hAnsi="Trebuchet MS" w:cs="Arial"/>
          <w:i/>
          <w:spacing w:val="-3"/>
          <w:sz w:val="23"/>
          <w:szCs w:val="23"/>
        </w:rPr>
      </w:pPr>
      <w:r w:rsidRPr="007434D4">
        <w:rPr>
          <w:rFonts w:ascii="Trebuchet MS" w:hAnsi="Trebuchet MS" w:cs="Arial"/>
          <w:i/>
          <w:spacing w:val="-3"/>
          <w:sz w:val="23"/>
          <w:szCs w:val="23"/>
        </w:rPr>
        <w:t xml:space="preserve">III. </w:t>
      </w:r>
      <w:r w:rsidRPr="007434D4">
        <w:rPr>
          <w:rFonts w:ascii="Trebuchet MS" w:hAnsi="Trebuchet MS" w:cs="Arial"/>
          <w:b/>
          <w:i/>
          <w:spacing w:val="-3"/>
          <w:sz w:val="23"/>
          <w:szCs w:val="23"/>
        </w:rPr>
        <w:t>Por causas de fallecimiento, inhabilitación o incapacidad de los candidatos o candidato, hasta un día antes al de la elección.</w:t>
      </w:r>
      <w:r w:rsidRPr="007434D4">
        <w:rPr>
          <w:rFonts w:ascii="Trebuchet MS" w:hAnsi="Trebuchet MS" w:cs="Arial"/>
          <w:i/>
          <w:spacing w:val="-3"/>
          <w:sz w:val="23"/>
          <w:szCs w:val="23"/>
        </w:rPr>
        <w:t xml:space="preserve">” </w:t>
      </w:r>
    </w:p>
    <w:p w:rsidR="00B63251" w:rsidRPr="007434D4" w:rsidRDefault="00B63251" w:rsidP="00FE6AB4">
      <w:pPr>
        <w:spacing w:after="0" w:line="240" w:lineRule="auto"/>
        <w:jc w:val="both"/>
        <w:rPr>
          <w:rFonts w:ascii="Trebuchet MS" w:hAnsi="Trebuchet MS" w:cs="Arial"/>
          <w:b/>
          <w:sz w:val="23"/>
          <w:szCs w:val="23"/>
        </w:rPr>
      </w:pPr>
    </w:p>
    <w:p w:rsidR="00B872F8" w:rsidRPr="007434D4" w:rsidRDefault="002135F4" w:rsidP="00FE6AB4">
      <w:pPr>
        <w:spacing w:after="0" w:line="240" w:lineRule="auto"/>
        <w:jc w:val="both"/>
        <w:rPr>
          <w:rFonts w:ascii="Trebuchet MS" w:hAnsi="Trebuchet MS" w:cs="Arial"/>
          <w:sz w:val="23"/>
          <w:szCs w:val="23"/>
        </w:rPr>
      </w:pPr>
      <w:r w:rsidRPr="007434D4">
        <w:rPr>
          <w:rFonts w:ascii="Trebuchet MS" w:hAnsi="Trebuchet MS" w:cs="Arial"/>
          <w:b/>
          <w:sz w:val="23"/>
          <w:szCs w:val="23"/>
        </w:rPr>
        <w:t>I</w:t>
      </w:r>
      <w:r w:rsidR="00C3487F" w:rsidRPr="007434D4">
        <w:rPr>
          <w:rFonts w:ascii="Trebuchet MS" w:hAnsi="Trebuchet MS" w:cs="Arial"/>
          <w:b/>
          <w:sz w:val="23"/>
          <w:szCs w:val="23"/>
        </w:rPr>
        <w:t xml:space="preserve">X. </w:t>
      </w:r>
      <w:r w:rsidR="00B872F8" w:rsidRPr="007434D4">
        <w:rPr>
          <w:rFonts w:ascii="Trebuchet MS" w:hAnsi="Trebuchet MS" w:cs="Arial"/>
          <w:b/>
          <w:sz w:val="23"/>
          <w:szCs w:val="23"/>
        </w:rPr>
        <w:t xml:space="preserve">PROCEDIMIENTO DE CONTEO, SELLADO Y AGRUPAMIENTO DE BOLETAS. </w:t>
      </w:r>
      <w:r w:rsidR="00B872F8" w:rsidRPr="007434D4">
        <w:rPr>
          <w:rFonts w:ascii="Trebuchet MS" w:hAnsi="Trebuchet MS" w:cs="Arial"/>
          <w:sz w:val="23"/>
          <w:szCs w:val="23"/>
        </w:rPr>
        <w:t>Que el artículo 177 del Reglamento de Elecciones</w:t>
      </w:r>
      <w:r w:rsidR="00242E67" w:rsidRPr="007434D4">
        <w:rPr>
          <w:rFonts w:ascii="Trebuchet MS" w:hAnsi="Trebuchet MS" w:cs="Arial"/>
          <w:sz w:val="23"/>
          <w:szCs w:val="23"/>
        </w:rPr>
        <w:t xml:space="preserve">, </w:t>
      </w:r>
      <w:r w:rsidR="00677BF8" w:rsidRPr="007434D4">
        <w:rPr>
          <w:rFonts w:ascii="Trebuchet MS" w:hAnsi="Trebuchet MS" w:cs="Arial"/>
          <w:sz w:val="23"/>
          <w:szCs w:val="23"/>
        </w:rPr>
        <w:t xml:space="preserve">establece </w:t>
      </w:r>
      <w:r w:rsidR="00242E67" w:rsidRPr="007434D4">
        <w:rPr>
          <w:rFonts w:ascii="Trebuchet MS" w:hAnsi="Trebuchet MS" w:cs="Arial"/>
          <w:sz w:val="23"/>
          <w:szCs w:val="23"/>
        </w:rPr>
        <w:t xml:space="preserve">en lo conducente </w:t>
      </w:r>
      <w:r w:rsidR="00677BF8" w:rsidRPr="007434D4">
        <w:rPr>
          <w:rFonts w:ascii="Trebuchet MS" w:hAnsi="Trebuchet MS" w:cs="Arial"/>
          <w:sz w:val="23"/>
          <w:szCs w:val="23"/>
        </w:rPr>
        <w:t>que, l</w:t>
      </w:r>
      <w:r w:rsidR="00B872F8" w:rsidRPr="007434D4">
        <w:rPr>
          <w:rFonts w:ascii="Trebuchet MS" w:hAnsi="Trebuchet MS" w:cs="Arial"/>
          <w:sz w:val="23"/>
          <w:szCs w:val="23"/>
        </w:rPr>
        <w:t>as tareas de conteo, sellado y agrupamiento de boletas, así como la integración</w:t>
      </w:r>
      <w:r w:rsidR="00677BF8" w:rsidRPr="007434D4">
        <w:rPr>
          <w:rFonts w:ascii="Trebuchet MS" w:hAnsi="Trebuchet MS" w:cs="Arial"/>
          <w:sz w:val="23"/>
          <w:szCs w:val="23"/>
        </w:rPr>
        <w:t xml:space="preserve"> </w:t>
      </w:r>
      <w:r w:rsidR="00B872F8" w:rsidRPr="007434D4">
        <w:rPr>
          <w:rFonts w:ascii="Trebuchet MS" w:hAnsi="Trebuchet MS" w:cs="Arial"/>
          <w:sz w:val="23"/>
          <w:szCs w:val="23"/>
        </w:rPr>
        <w:t>de la documentación para las casillas, que realicen los funcionarios y órganos</w:t>
      </w:r>
      <w:r w:rsidR="00677BF8" w:rsidRPr="007434D4">
        <w:rPr>
          <w:rFonts w:ascii="Trebuchet MS" w:hAnsi="Trebuchet MS" w:cs="Arial"/>
          <w:sz w:val="23"/>
          <w:szCs w:val="23"/>
        </w:rPr>
        <w:t xml:space="preserve"> </w:t>
      </w:r>
      <w:r w:rsidR="00B872F8" w:rsidRPr="007434D4">
        <w:rPr>
          <w:rFonts w:ascii="Trebuchet MS" w:hAnsi="Trebuchet MS" w:cs="Arial"/>
          <w:sz w:val="23"/>
          <w:szCs w:val="23"/>
        </w:rPr>
        <w:t xml:space="preserve">de los </w:t>
      </w:r>
      <w:r w:rsidR="00677BF8" w:rsidRPr="007434D4">
        <w:rPr>
          <w:rFonts w:ascii="Trebuchet MS" w:hAnsi="Trebuchet MS" w:cs="Arial"/>
          <w:sz w:val="23"/>
          <w:szCs w:val="23"/>
        </w:rPr>
        <w:t>organismos públicos locales</w:t>
      </w:r>
      <w:r w:rsidR="00B872F8" w:rsidRPr="007434D4">
        <w:rPr>
          <w:rFonts w:ascii="Trebuchet MS" w:hAnsi="Trebuchet MS" w:cs="Arial"/>
          <w:sz w:val="23"/>
          <w:szCs w:val="23"/>
        </w:rPr>
        <w:t>, facultados para tal efecto, se</w:t>
      </w:r>
      <w:r w:rsidR="00677BF8" w:rsidRPr="007434D4">
        <w:rPr>
          <w:rFonts w:ascii="Trebuchet MS" w:hAnsi="Trebuchet MS" w:cs="Arial"/>
          <w:sz w:val="23"/>
          <w:szCs w:val="23"/>
        </w:rPr>
        <w:t xml:space="preserve"> </w:t>
      </w:r>
      <w:r w:rsidR="00B872F8" w:rsidRPr="007434D4">
        <w:rPr>
          <w:rFonts w:ascii="Trebuchet MS" w:hAnsi="Trebuchet MS" w:cs="Arial"/>
          <w:sz w:val="23"/>
          <w:szCs w:val="23"/>
        </w:rPr>
        <w:t xml:space="preserve">realizarán de </w:t>
      </w:r>
      <w:r w:rsidR="00B872F8" w:rsidRPr="007434D4">
        <w:rPr>
          <w:rFonts w:ascii="Trebuchet MS" w:hAnsi="Trebuchet MS" w:cs="Arial"/>
          <w:sz w:val="23"/>
          <w:szCs w:val="23"/>
        </w:rPr>
        <w:lastRenderedPageBreak/>
        <w:t xml:space="preserve">acuerdo al procedimiento descrito en el Anexo 5 </w:t>
      </w:r>
      <w:r w:rsidR="00677BF8" w:rsidRPr="007434D4">
        <w:rPr>
          <w:rFonts w:ascii="Trebuchet MS" w:hAnsi="Trebuchet MS" w:cs="Arial"/>
          <w:sz w:val="23"/>
          <w:szCs w:val="23"/>
        </w:rPr>
        <w:t>del</w:t>
      </w:r>
      <w:r w:rsidR="00B872F8" w:rsidRPr="007434D4">
        <w:rPr>
          <w:rFonts w:ascii="Trebuchet MS" w:hAnsi="Trebuchet MS" w:cs="Arial"/>
          <w:sz w:val="23"/>
          <w:szCs w:val="23"/>
        </w:rPr>
        <w:t xml:space="preserve"> Reglamento</w:t>
      </w:r>
      <w:r w:rsidR="005834B8" w:rsidRPr="007434D4">
        <w:rPr>
          <w:rFonts w:ascii="Trebuchet MS" w:hAnsi="Trebuchet MS" w:cs="Arial"/>
          <w:sz w:val="23"/>
          <w:szCs w:val="23"/>
        </w:rPr>
        <w:t xml:space="preserve"> en cita</w:t>
      </w:r>
      <w:r w:rsidR="00B872F8" w:rsidRPr="007434D4">
        <w:rPr>
          <w:rFonts w:ascii="Trebuchet MS" w:hAnsi="Trebuchet MS" w:cs="Arial"/>
          <w:sz w:val="23"/>
          <w:szCs w:val="23"/>
        </w:rPr>
        <w:t>,</w:t>
      </w:r>
      <w:r w:rsidR="00677BF8" w:rsidRPr="007434D4">
        <w:rPr>
          <w:rFonts w:ascii="Trebuchet MS" w:hAnsi="Trebuchet MS" w:cs="Arial"/>
          <w:sz w:val="23"/>
          <w:szCs w:val="23"/>
        </w:rPr>
        <w:t xml:space="preserve"> </w:t>
      </w:r>
      <w:r w:rsidR="00B872F8" w:rsidRPr="007434D4">
        <w:rPr>
          <w:rFonts w:ascii="Trebuchet MS" w:hAnsi="Trebuchet MS" w:cs="Arial"/>
          <w:sz w:val="23"/>
          <w:szCs w:val="23"/>
        </w:rPr>
        <w:t>previa determinación de la logística que se apruebe para ese efecto.</w:t>
      </w:r>
    </w:p>
    <w:p w:rsidR="00677BF8" w:rsidRPr="007434D4" w:rsidRDefault="00677BF8" w:rsidP="00FE6AB4">
      <w:pPr>
        <w:spacing w:after="0" w:line="240" w:lineRule="auto"/>
        <w:jc w:val="both"/>
        <w:rPr>
          <w:rFonts w:ascii="Trebuchet MS" w:hAnsi="Trebuchet MS" w:cs="Arial"/>
          <w:sz w:val="23"/>
          <w:szCs w:val="23"/>
        </w:rPr>
      </w:pPr>
    </w:p>
    <w:p w:rsidR="00FA4694" w:rsidRPr="007434D4" w:rsidRDefault="00677BF8" w:rsidP="00FE6AB4">
      <w:pPr>
        <w:spacing w:after="0" w:line="240" w:lineRule="auto"/>
        <w:jc w:val="both"/>
        <w:rPr>
          <w:rFonts w:ascii="Trebuchet MS" w:hAnsi="Trebuchet MS" w:cs="Arial"/>
          <w:sz w:val="23"/>
          <w:szCs w:val="23"/>
        </w:rPr>
      </w:pPr>
      <w:r w:rsidRPr="007434D4">
        <w:rPr>
          <w:rFonts w:ascii="Trebuchet MS" w:hAnsi="Trebuchet MS" w:cs="Arial"/>
          <w:sz w:val="23"/>
          <w:szCs w:val="23"/>
        </w:rPr>
        <w:t xml:space="preserve">Por lo que, atendiendo a lo anterior, este organismo electoral deberá proceder con </w:t>
      </w:r>
      <w:r w:rsidR="0082071F" w:rsidRPr="007434D4">
        <w:rPr>
          <w:rFonts w:ascii="Trebuchet MS" w:hAnsi="Trebuchet MS" w:cs="Arial"/>
          <w:sz w:val="23"/>
          <w:szCs w:val="23"/>
        </w:rPr>
        <w:t>la</w:t>
      </w:r>
      <w:r w:rsidRPr="007434D4">
        <w:rPr>
          <w:rFonts w:ascii="Trebuchet MS" w:hAnsi="Trebuchet MS" w:cs="Arial"/>
          <w:sz w:val="23"/>
          <w:szCs w:val="23"/>
        </w:rPr>
        <w:t xml:space="preserve"> actividad de conteo, sellado y agrupamiento de boletas</w:t>
      </w:r>
      <w:r w:rsidR="0082071F" w:rsidRPr="007434D4">
        <w:rPr>
          <w:rFonts w:ascii="Trebuchet MS" w:hAnsi="Trebuchet MS" w:cs="Arial"/>
          <w:sz w:val="23"/>
          <w:szCs w:val="23"/>
        </w:rPr>
        <w:t xml:space="preserve">, </w:t>
      </w:r>
      <w:r w:rsidRPr="007434D4">
        <w:rPr>
          <w:rFonts w:ascii="Trebuchet MS" w:hAnsi="Trebuchet MS" w:cs="Arial"/>
          <w:sz w:val="23"/>
          <w:szCs w:val="23"/>
        </w:rPr>
        <w:t xml:space="preserve">a partir </w:t>
      </w:r>
      <w:r w:rsidR="004D4199" w:rsidRPr="007434D4">
        <w:rPr>
          <w:rFonts w:ascii="Trebuchet MS" w:hAnsi="Trebuchet MS" w:cs="Arial"/>
          <w:sz w:val="23"/>
          <w:szCs w:val="23"/>
        </w:rPr>
        <w:t>de</w:t>
      </w:r>
      <w:r w:rsidRPr="007434D4">
        <w:rPr>
          <w:rFonts w:ascii="Trebuchet MS" w:hAnsi="Trebuchet MS" w:cs="Arial"/>
          <w:sz w:val="23"/>
          <w:szCs w:val="23"/>
        </w:rPr>
        <w:t xml:space="preserve"> que se encuentren las mismas en las sedes de los consejos distritales</w:t>
      </w:r>
      <w:r w:rsidR="00DF12F6" w:rsidRPr="007434D4">
        <w:rPr>
          <w:rFonts w:ascii="Trebuchet MS" w:hAnsi="Trebuchet MS" w:cs="Arial"/>
          <w:sz w:val="23"/>
          <w:szCs w:val="23"/>
        </w:rPr>
        <w:t>, l</w:t>
      </w:r>
      <w:r w:rsidRPr="007434D4">
        <w:rPr>
          <w:rFonts w:ascii="Trebuchet MS" w:hAnsi="Trebuchet MS" w:cs="Arial"/>
          <w:sz w:val="23"/>
          <w:szCs w:val="23"/>
        </w:rPr>
        <w:t>as cuales, invariablemente deberán estar en dichos órganos a más tardar quince días antes de la fecha de la elección respectiva, de conformidad con lo establecido en el artículo 176, párrafo 1 del Reglamento de Elecciones</w:t>
      </w:r>
      <w:r w:rsidR="00FA4694" w:rsidRPr="007434D4">
        <w:rPr>
          <w:rFonts w:ascii="Trebuchet MS" w:hAnsi="Trebuchet MS" w:cs="Arial"/>
          <w:sz w:val="23"/>
          <w:szCs w:val="23"/>
        </w:rPr>
        <w:t>.</w:t>
      </w:r>
    </w:p>
    <w:p w:rsidR="00FA4694" w:rsidRPr="007434D4" w:rsidRDefault="00FA4694" w:rsidP="00FE6AB4">
      <w:pPr>
        <w:spacing w:after="0" w:line="240" w:lineRule="auto"/>
        <w:jc w:val="both"/>
        <w:rPr>
          <w:rFonts w:ascii="Trebuchet MS" w:hAnsi="Trebuchet MS" w:cs="Arial"/>
          <w:sz w:val="23"/>
          <w:szCs w:val="23"/>
        </w:rPr>
      </w:pPr>
    </w:p>
    <w:p w:rsidR="00236ED1" w:rsidRPr="007434D4" w:rsidRDefault="00677BF8" w:rsidP="00FE6AB4">
      <w:pPr>
        <w:spacing w:after="0" w:line="240" w:lineRule="auto"/>
        <w:jc w:val="both"/>
        <w:rPr>
          <w:rFonts w:ascii="Trebuchet MS" w:hAnsi="Trebuchet MS" w:cs="Arial"/>
          <w:sz w:val="23"/>
          <w:szCs w:val="23"/>
        </w:rPr>
      </w:pPr>
      <w:r w:rsidRPr="007434D4">
        <w:rPr>
          <w:rFonts w:ascii="Trebuchet MS" w:hAnsi="Trebuchet MS" w:cs="Arial"/>
          <w:b/>
          <w:sz w:val="23"/>
          <w:szCs w:val="23"/>
        </w:rPr>
        <w:t xml:space="preserve">X. </w:t>
      </w:r>
      <w:r w:rsidR="00240287" w:rsidRPr="007434D4">
        <w:rPr>
          <w:rFonts w:ascii="Trebuchet MS" w:hAnsi="Trebuchet MS" w:cs="Arial"/>
          <w:b/>
          <w:sz w:val="23"/>
          <w:szCs w:val="23"/>
        </w:rPr>
        <w:t xml:space="preserve">DE LA PROPUESTA </w:t>
      </w:r>
      <w:r w:rsidR="00236ED1" w:rsidRPr="007434D4">
        <w:rPr>
          <w:rFonts w:ascii="Trebuchet MS" w:hAnsi="Trebuchet MS" w:cs="Arial"/>
          <w:b/>
          <w:sz w:val="23"/>
          <w:szCs w:val="23"/>
        </w:rPr>
        <w:t>QUE</w:t>
      </w:r>
      <w:r w:rsidR="00240287" w:rsidRPr="007434D4">
        <w:rPr>
          <w:rFonts w:ascii="Trebuchet MS" w:hAnsi="Trebuchet MS" w:cs="Arial"/>
          <w:b/>
          <w:sz w:val="23"/>
          <w:szCs w:val="23"/>
        </w:rPr>
        <w:t xml:space="preserve"> </w:t>
      </w:r>
      <w:r w:rsidR="00236ED1" w:rsidRPr="007434D4">
        <w:rPr>
          <w:rFonts w:ascii="Trebuchet MS" w:hAnsi="Trebuchet MS" w:cs="Arial"/>
          <w:b/>
          <w:sz w:val="23"/>
          <w:szCs w:val="23"/>
        </w:rPr>
        <w:t>FIJA EL PLAZO PARA LA INCORPORACIÓN DE NOMBRE</w:t>
      </w:r>
      <w:r w:rsidR="003B5A29" w:rsidRPr="007434D4">
        <w:rPr>
          <w:rFonts w:ascii="Trebuchet MS" w:hAnsi="Trebuchet MS" w:cs="Arial"/>
          <w:b/>
          <w:sz w:val="23"/>
          <w:szCs w:val="23"/>
        </w:rPr>
        <w:t>S</w:t>
      </w:r>
      <w:r w:rsidR="00236ED1" w:rsidRPr="007434D4">
        <w:rPr>
          <w:rFonts w:ascii="Trebuchet MS" w:hAnsi="Trebuchet MS" w:cs="Arial"/>
          <w:b/>
          <w:sz w:val="23"/>
          <w:szCs w:val="23"/>
        </w:rPr>
        <w:t xml:space="preserve"> </w:t>
      </w:r>
      <w:r w:rsidR="00150F4A" w:rsidRPr="007434D4">
        <w:rPr>
          <w:rFonts w:ascii="Trebuchet MS" w:hAnsi="Trebuchet MS" w:cs="Arial"/>
          <w:b/>
          <w:sz w:val="23"/>
          <w:szCs w:val="23"/>
        </w:rPr>
        <w:t xml:space="preserve">DE LAS Y LOS CANDIDATOS </w:t>
      </w:r>
      <w:r w:rsidR="00236ED1" w:rsidRPr="007434D4">
        <w:rPr>
          <w:rFonts w:ascii="Trebuchet MS" w:hAnsi="Trebuchet MS" w:cs="Arial"/>
          <w:b/>
          <w:sz w:val="23"/>
          <w:szCs w:val="23"/>
        </w:rPr>
        <w:t xml:space="preserve">EN LA BOLETA </w:t>
      </w:r>
      <w:r w:rsidR="003B5A29" w:rsidRPr="007434D4">
        <w:rPr>
          <w:rFonts w:ascii="Trebuchet MS" w:hAnsi="Trebuchet MS" w:cs="Arial"/>
          <w:b/>
          <w:sz w:val="23"/>
          <w:szCs w:val="23"/>
        </w:rPr>
        <w:t xml:space="preserve">PARA </w:t>
      </w:r>
      <w:r w:rsidR="00236ED1" w:rsidRPr="007434D4">
        <w:rPr>
          <w:rFonts w:ascii="Trebuchet MS" w:hAnsi="Trebuchet MS" w:cs="Arial"/>
          <w:b/>
          <w:sz w:val="23"/>
          <w:szCs w:val="23"/>
        </w:rPr>
        <w:t>EL PROCESO ELECTORAL CONCURRENTE 20</w:t>
      </w:r>
      <w:r w:rsidR="0014589F" w:rsidRPr="007434D4">
        <w:rPr>
          <w:rFonts w:ascii="Trebuchet MS" w:hAnsi="Trebuchet MS" w:cs="Arial"/>
          <w:b/>
          <w:sz w:val="23"/>
          <w:szCs w:val="23"/>
        </w:rPr>
        <w:t>20-2021</w:t>
      </w:r>
      <w:r w:rsidR="00236ED1" w:rsidRPr="007434D4">
        <w:rPr>
          <w:rFonts w:ascii="Trebuchet MS" w:hAnsi="Trebuchet MS" w:cs="Arial"/>
          <w:b/>
          <w:sz w:val="23"/>
          <w:szCs w:val="23"/>
        </w:rPr>
        <w:t xml:space="preserve">. </w:t>
      </w:r>
      <w:r w:rsidR="00236ED1" w:rsidRPr="007434D4">
        <w:rPr>
          <w:rFonts w:ascii="Trebuchet MS" w:hAnsi="Trebuchet MS" w:cs="Arial"/>
          <w:sz w:val="23"/>
          <w:szCs w:val="23"/>
        </w:rPr>
        <w:t>Que el artículo 267, numeral 1 de la Ley General de Instituciones y Procedimientos Electorales</w:t>
      </w:r>
      <w:r w:rsidR="003064DE" w:rsidRPr="007434D4">
        <w:rPr>
          <w:rFonts w:ascii="Trebuchet MS" w:hAnsi="Trebuchet MS" w:cs="Arial"/>
          <w:sz w:val="23"/>
          <w:szCs w:val="23"/>
        </w:rPr>
        <w:t>,</w:t>
      </w:r>
      <w:r w:rsidR="00236ED1" w:rsidRPr="007434D4">
        <w:rPr>
          <w:rFonts w:ascii="Trebuchet MS" w:hAnsi="Trebuchet MS" w:cs="Arial"/>
          <w:b/>
          <w:sz w:val="23"/>
          <w:szCs w:val="23"/>
        </w:rPr>
        <w:t xml:space="preserve"> </w:t>
      </w:r>
      <w:r w:rsidR="00236ED1" w:rsidRPr="007434D4">
        <w:rPr>
          <w:rFonts w:ascii="Trebuchet MS" w:hAnsi="Trebuchet MS" w:cs="Arial"/>
          <w:sz w:val="23"/>
          <w:szCs w:val="23"/>
        </w:rPr>
        <w:t>establece que</w:t>
      </w:r>
      <w:r w:rsidR="00236ED1" w:rsidRPr="007434D4">
        <w:rPr>
          <w:sz w:val="23"/>
          <w:szCs w:val="23"/>
        </w:rPr>
        <w:t xml:space="preserve">  </w:t>
      </w:r>
      <w:r w:rsidR="00236ED1" w:rsidRPr="007434D4">
        <w:rPr>
          <w:rFonts w:ascii="Trebuchet MS" w:hAnsi="Trebuchet MS" w:cs="Arial"/>
          <w:sz w:val="23"/>
          <w:szCs w:val="23"/>
        </w:rPr>
        <w:t>no habrá modificación a las boletas en caso de cancelación del registro o sustitución de un</w:t>
      </w:r>
      <w:r w:rsidR="003064DE" w:rsidRPr="007434D4">
        <w:rPr>
          <w:rFonts w:ascii="Trebuchet MS" w:hAnsi="Trebuchet MS" w:cs="Arial"/>
          <w:sz w:val="23"/>
          <w:szCs w:val="23"/>
        </w:rPr>
        <w:t xml:space="preserve">a </w:t>
      </w:r>
      <w:r w:rsidR="00236ED1" w:rsidRPr="007434D4">
        <w:rPr>
          <w:rFonts w:ascii="Trebuchet MS" w:hAnsi="Trebuchet MS" w:cs="Arial"/>
          <w:sz w:val="23"/>
          <w:szCs w:val="23"/>
        </w:rPr>
        <w:t>o más candidat</w:t>
      </w:r>
      <w:r w:rsidR="003064DE" w:rsidRPr="007434D4">
        <w:rPr>
          <w:rFonts w:ascii="Trebuchet MS" w:hAnsi="Trebuchet MS" w:cs="Arial"/>
          <w:sz w:val="23"/>
          <w:szCs w:val="23"/>
        </w:rPr>
        <w:t>uras</w:t>
      </w:r>
      <w:r w:rsidR="00236ED1" w:rsidRPr="007434D4">
        <w:rPr>
          <w:rFonts w:ascii="Trebuchet MS" w:hAnsi="Trebuchet MS" w:cs="Arial"/>
          <w:sz w:val="23"/>
          <w:szCs w:val="23"/>
        </w:rPr>
        <w:t xml:space="preserve">, </w:t>
      </w:r>
      <w:r w:rsidR="004D4199" w:rsidRPr="007434D4">
        <w:rPr>
          <w:rFonts w:ascii="Trebuchet MS" w:hAnsi="Trebuchet MS" w:cs="Arial"/>
          <w:sz w:val="23"/>
          <w:szCs w:val="23"/>
        </w:rPr>
        <w:t>si éstas ya estuvieran impresas; y que e</w:t>
      </w:r>
      <w:r w:rsidR="00236ED1" w:rsidRPr="007434D4">
        <w:rPr>
          <w:rFonts w:ascii="Trebuchet MS" w:hAnsi="Trebuchet MS" w:cs="Arial"/>
          <w:sz w:val="23"/>
          <w:szCs w:val="23"/>
        </w:rPr>
        <w:t xml:space="preserve">n todo caso, los votos contarán para los partidos políticos y </w:t>
      </w:r>
      <w:r w:rsidR="003064DE" w:rsidRPr="007434D4">
        <w:rPr>
          <w:rFonts w:ascii="Trebuchet MS" w:hAnsi="Trebuchet MS" w:cs="Arial"/>
          <w:sz w:val="23"/>
          <w:szCs w:val="23"/>
        </w:rPr>
        <w:t xml:space="preserve">las y </w:t>
      </w:r>
      <w:r w:rsidR="00236ED1" w:rsidRPr="007434D4">
        <w:rPr>
          <w:rFonts w:ascii="Trebuchet MS" w:hAnsi="Trebuchet MS" w:cs="Arial"/>
          <w:sz w:val="23"/>
          <w:szCs w:val="23"/>
        </w:rPr>
        <w:t xml:space="preserve">los candidatos que estuviesen legalmente registrados ante los </w:t>
      </w:r>
      <w:r w:rsidR="003B5A29" w:rsidRPr="007434D4">
        <w:rPr>
          <w:rFonts w:ascii="Trebuchet MS" w:hAnsi="Trebuchet MS" w:cs="Arial"/>
          <w:sz w:val="23"/>
          <w:szCs w:val="23"/>
        </w:rPr>
        <w:t>C</w:t>
      </w:r>
      <w:r w:rsidR="00236ED1" w:rsidRPr="007434D4">
        <w:rPr>
          <w:rFonts w:ascii="Trebuchet MS" w:hAnsi="Trebuchet MS" w:cs="Arial"/>
          <w:sz w:val="23"/>
          <w:szCs w:val="23"/>
        </w:rPr>
        <w:t>onsejos General, locales o distritales</w:t>
      </w:r>
      <w:r w:rsidR="003064DE" w:rsidRPr="007434D4">
        <w:rPr>
          <w:rFonts w:ascii="Trebuchet MS" w:hAnsi="Trebuchet MS" w:cs="Arial"/>
          <w:sz w:val="23"/>
          <w:szCs w:val="23"/>
        </w:rPr>
        <w:t xml:space="preserve"> correspondientes</w:t>
      </w:r>
      <w:r w:rsidR="00236ED1" w:rsidRPr="007434D4">
        <w:rPr>
          <w:rFonts w:ascii="Trebuchet MS" w:hAnsi="Trebuchet MS" w:cs="Arial"/>
          <w:sz w:val="23"/>
          <w:szCs w:val="23"/>
        </w:rPr>
        <w:t xml:space="preserve">. </w:t>
      </w:r>
    </w:p>
    <w:p w:rsidR="00677BF8" w:rsidRPr="007434D4" w:rsidRDefault="00677BF8" w:rsidP="00FE6AB4">
      <w:pPr>
        <w:spacing w:after="0" w:line="240" w:lineRule="auto"/>
        <w:jc w:val="both"/>
        <w:rPr>
          <w:rFonts w:ascii="Trebuchet MS" w:hAnsi="Trebuchet MS" w:cs="Arial"/>
          <w:sz w:val="23"/>
          <w:szCs w:val="23"/>
        </w:rPr>
      </w:pPr>
    </w:p>
    <w:p w:rsidR="00A32E07" w:rsidRPr="007434D4" w:rsidRDefault="00FA4694" w:rsidP="00FE6AB4">
      <w:pPr>
        <w:spacing w:after="0" w:line="240" w:lineRule="auto"/>
        <w:jc w:val="both"/>
        <w:rPr>
          <w:rFonts w:ascii="Trebuchet MS" w:hAnsi="Trebuchet MS" w:cs="Arial"/>
          <w:sz w:val="23"/>
          <w:szCs w:val="23"/>
        </w:rPr>
      </w:pPr>
      <w:r w:rsidRPr="007434D4">
        <w:rPr>
          <w:rFonts w:ascii="Trebuchet MS" w:hAnsi="Trebuchet MS" w:cs="Arial"/>
          <w:sz w:val="23"/>
          <w:szCs w:val="23"/>
        </w:rPr>
        <w:t xml:space="preserve">Así, tomando en consideración </w:t>
      </w:r>
      <w:r w:rsidR="00C73A2F" w:rsidRPr="007434D4">
        <w:rPr>
          <w:rFonts w:ascii="Trebuchet MS" w:hAnsi="Trebuchet MS" w:cs="Arial"/>
          <w:sz w:val="23"/>
          <w:szCs w:val="23"/>
        </w:rPr>
        <w:t>que la empresa encargada de llevar a cabo la impresión de</w:t>
      </w:r>
      <w:r w:rsidR="004D5B5C" w:rsidRPr="007434D4">
        <w:rPr>
          <w:rFonts w:ascii="Trebuchet MS" w:hAnsi="Trebuchet MS" w:cs="Arial"/>
          <w:sz w:val="23"/>
          <w:szCs w:val="23"/>
        </w:rPr>
        <w:t xml:space="preserve"> la documentación electoral </w:t>
      </w:r>
      <w:r w:rsidR="00C73A2F" w:rsidRPr="007434D4">
        <w:rPr>
          <w:rFonts w:ascii="Trebuchet MS" w:hAnsi="Trebuchet MS" w:cs="Arial"/>
          <w:sz w:val="23"/>
          <w:szCs w:val="23"/>
        </w:rPr>
        <w:t xml:space="preserve">requiere iniciar </w:t>
      </w:r>
      <w:r w:rsidR="003B5A29" w:rsidRPr="007434D4">
        <w:rPr>
          <w:rFonts w:ascii="Trebuchet MS" w:hAnsi="Trebuchet MS" w:cs="Arial"/>
          <w:sz w:val="23"/>
          <w:szCs w:val="23"/>
        </w:rPr>
        <w:t xml:space="preserve">a más tardar </w:t>
      </w:r>
      <w:r w:rsidR="004D5B5C" w:rsidRPr="007434D4">
        <w:rPr>
          <w:rFonts w:ascii="Trebuchet MS" w:hAnsi="Trebuchet MS" w:cs="Arial"/>
          <w:sz w:val="23"/>
          <w:szCs w:val="23"/>
        </w:rPr>
        <w:t>la impresión de las boletas</w:t>
      </w:r>
      <w:r w:rsidR="00644DEC" w:rsidRPr="007434D4">
        <w:rPr>
          <w:rFonts w:ascii="Trebuchet MS" w:hAnsi="Trebuchet MS" w:cs="Arial"/>
          <w:sz w:val="23"/>
          <w:szCs w:val="23"/>
        </w:rPr>
        <w:t xml:space="preserve"> para el caso de diputaciones</w:t>
      </w:r>
      <w:r w:rsidR="004D5B5C" w:rsidRPr="007434D4">
        <w:rPr>
          <w:rFonts w:ascii="Trebuchet MS" w:hAnsi="Trebuchet MS" w:cs="Arial"/>
          <w:sz w:val="23"/>
          <w:szCs w:val="23"/>
        </w:rPr>
        <w:t xml:space="preserve"> el día </w:t>
      </w:r>
      <w:r w:rsidR="00644DEC" w:rsidRPr="007434D4">
        <w:rPr>
          <w:rFonts w:ascii="Trebuchet MS" w:hAnsi="Trebuchet MS" w:cs="Arial"/>
          <w:sz w:val="23"/>
          <w:szCs w:val="23"/>
        </w:rPr>
        <w:t>veinticuatro</w:t>
      </w:r>
      <w:r w:rsidR="00B73B95" w:rsidRPr="007434D4">
        <w:rPr>
          <w:rFonts w:ascii="Trebuchet MS" w:hAnsi="Trebuchet MS" w:cs="Arial"/>
          <w:sz w:val="23"/>
          <w:szCs w:val="23"/>
        </w:rPr>
        <w:t xml:space="preserve"> de abril</w:t>
      </w:r>
      <w:r w:rsidR="004D5B5C" w:rsidRPr="007434D4">
        <w:rPr>
          <w:rFonts w:ascii="Trebuchet MS" w:hAnsi="Trebuchet MS" w:cs="Arial"/>
          <w:sz w:val="23"/>
          <w:szCs w:val="23"/>
        </w:rPr>
        <w:t xml:space="preserve"> del presente año</w:t>
      </w:r>
      <w:r w:rsidR="00644DEC" w:rsidRPr="007434D4">
        <w:rPr>
          <w:rFonts w:ascii="Trebuchet MS" w:hAnsi="Trebuchet MS" w:cs="Arial"/>
          <w:sz w:val="23"/>
          <w:szCs w:val="23"/>
        </w:rPr>
        <w:t xml:space="preserve"> y para el caso de munícipes el día uno de mayo del año en curso,</w:t>
      </w:r>
      <w:r w:rsidR="004D4199" w:rsidRPr="007434D4">
        <w:rPr>
          <w:rFonts w:ascii="Trebuchet MS" w:hAnsi="Trebuchet MS" w:cs="Arial"/>
          <w:sz w:val="23"/>
          <w:szCs w:val="23"/>
        </w:rPr>
        <w:t xml:space="preserve"> para cumplir con la entrega </w:t>
      </w:r>
      <w:r w:rsidR="003B5A29" w:rsidRPr="007434D4">
        <w:rPr>
          <w:rFonts w:ascii="Trebuchet MS" w:hAnsi="Trebuchet MS" w:cs="Arial"/>
          <w:sz w:val="23"/>
          <w:szCs w:val="23"/>
        </w:rPr>
        <w:t xml:space="preserve">oportuna </w:t>
      </w:r>
      <w:r w:rsidR="004D4199" w:rsidRPr="007434D4">
        <w:rPr>
          <w:rFonts w:ascii="Trebuchet MS" w:hAnsi="Trebuchet MS" w:cs="Arial"/>
          <w:sz w:val="23"/>
          <w:szCs w:val="23"/>
        </w:rPr>
        <w:t xml:space="preserve">en los </w:t>
      </w:r>
      <w:r w:rsidR="006D54B5" w:rsidRPr="007434D4">
        <w:rPr>
          <w:rFonts w:ascii="Trebuchet MS" w:hAnsi="Trebuchet MS" w:cs="Arial"/>
          <w:sz w:val="23"/>
          <w:szCs w:val="23"/>
        </w:rPr>
        <w:t>C</w:t>
      </w:r>
      <w:r w:rsidR="004D4199" w:rsidRPr="007434D4">
        <w:rPr>
          <w:rFonts w:ascii="Trebuchet MS" w:hAnsi="Trebuchet MS" w:cs="Arial"/>
          <w:sz w:val="23"/>
          <w:szCs w:val="23"/>
        </w:rPr>
        <w:t xml:space="preserve">onsejos </w:t>
      </w:r>
      <w:r w:rsidR="006D54B5" w:rsidRPr="007434D4">
        <w:rPr>
          <w:rFonts w:ascii="Trebuchet MS" w:hAnsi="Trebuchet MS" w:cs="Arial"/>
          <w:sz w:val="23"/>
          <w:szCs w:val="23"/>
        </w:rPr>
        <w:t>D</w:t>
      </w:r>
      <w:r w:rsidR="004D4199" w:rsidRPr="007434D4">
        <w:rPr>
          <w:rFonts w:ascii="Trebuchet MS" w:hAnsi="Trebuchet MS" w:cs="Arial"/>
          <w:sz w:val="23"/>
          <w:szCs w:val="23"/>
        </w:rPr>
        <w:t xml:space="preserve">istritales </w:t>
      </w:r>
      <w:r w:rsidR="00D73CA8" w:rsidRPr="007434D4">
        <w:rPr>
          <w:rFonts w:ascii="Trebuchet MS" w:hAnsi="Trebuchet MS" w:cs="Arial"/>
          <w:sz w:val="23"/>
          <w:szCs w:val="23"/>
        </w:rPr>
        <w:t>E</w:t>
      </w:r>
      <w:r w:rsidR="006D54B5" w:rsidRPr="007434D4">
        <w:rPr>
          <w:rFonts w:ascii="Trebuchet MS" w:hAnsi="Trebuchet MS" w:cs="Arial"/>
          <w:sz w:val="23"/>
          <w:szCs w:val="23"/>
        </w:rPr>
        <w:t>lectorales</w:t>
      </w:r>
      <w:r w:rsidR="004D4199" w:rsidRPr="007434D4">
        <w:rPr>
          <w:rFonts w:ascii="Trebuchet MS" w:hAnsi="Trebuchet MS" w:cs="Arial"/>
          <w:sz w:val="23"/>
          <w:szCs w:val="23"/>
        </w:rPr>
        <w:t xml:space="preserve">; </w:t>
      </w:r>
      <w:r w:rsidR="003E49C4" w:rsidRPr="007434D4">
        <w:rPr>
          <w:rFonts w:ascii="Trebuchet MS" w:hAnsi="Trebuchet MS" w:cs="Arial"/>
          <w:sz w:val="23"/>
          <w:szCs w:val="23"/>
        </w:rPr>
        <w:t>así como que, las boletas electorales deben estar en los órganos distritales a más tardar quince días antes de la fecha de la elección respectiva</w:t>
      </w:r>
      <w:r w:rsidR="004D5B5C" w:rsidRPr="007434D4">
        <w:rPr>
          <w:rFonts w:ascii="Trebuchet MS" w:hAnsi="Trebuchet MS" w:cs="Arial"/>
          <w:sz w:val="23"/>
          <w:szCs w:val="23"/>
        </w:rPr>
        <w:t>;</w:t>
      </w:r>
      <w:r w:rsidR="003E49C4" w:rsidRPr="007434D4">
        <w:rPr>
          <w:rFonts w:ascii="Trebuchet MS" w:hAnsi="Trebuchet MS" w:cs="Arial"/>
          <w:sz w:val="23"/>
          <w:szCs w:val="23"/>
        </w:rPr>
        <w:t xml:space="preserve"> </w:t>
      </w:r>
      <w:r w:rsidR="00D73CA8" w:rsidRPr="007434D4">
        <w:rPr>
          <w:rFonts w:ascii="Trebuchet MS" w:hAnsi="Trebuchet MS" w:cs="Arial"/>
          <w:sz w:val="23"/>
          <w:szCs w:val="23"/>
        </w:rPr>
        <w:t xml:space="preserve">además de lo anterior, </w:t>
      </w:r>
      <w:r w:rsidR="003B5A29" w:rsidRPr="007434D4">
        <w:rPr>
          <w:rFonts w:ascii="Trebuchet MS" w:hAnsi="Trebuchet MS" w:cs="Arial"/>
          <w:sz w:val="23"/>
          <w:szCs w:val="23"/>
        </w:rPr>
        <w:t xml:space="preserve">y </w:t>
      </w:r>
      <w:r w:rsidR="002E2619" w:rsidRPr="007434D4">
        <w:rPr>
          <w:rFonts w:ascii="Trebuchet MS" w:hAnsi="Trebuchet MS" w:cs="Arial"/>
          <w:sz w:val="23"/>
          <w:szCs w:val="23"/>
        </w:rPr>
        <w:t>de conformidad con el artículo 177 del Reglamento de Elecciones</w:t>
      </w:r>
      <w:r w:rsidR="003B5A29" w:rsidRPr="007434D4">
        <w:rPr>
          <w:rFonts w:ascii="Trebuchet MS" w:hAnsi="Trebuchet MS" w:cs="Arial"/>
          <w:sz w:val="23"/>
          <w:szCs w:val="23"/>
        </w:rPr>
        <w:t xml:space="preserve">, las boletas </w:t>
      </w:r>
      <w:r w:rsidR="002E2619" w:rsidRPr="007434D4">
        <w:rPr>
          <w:rFonts w:ascii="Trebuchet MS" w:hAnsi="Trebuchet MS" w:cs="Arial"/>
          <w:sz w:val="23"/>
          <w:szCs w:val="23"/>
        </w:rPr>
        <w:t xml:space="preserve"> </w:t>
      </w:r>
      <w:r w:rsidR="00116B6E" w:rsidRPr="007434D4">
        <w:rPr>
          <w:rFonts w:ascii="Trebuchet MS" w:hAnsi="Trebuchet MS" w:cs="Arial"/>
          <w:sz w:val="23"/>
          <w:szCs w:val="23"/>
        </w:rPr>
        <w:t>se deben contar, sellar y agrupar</w:t>
      </w:r>
      <w:r w:rsidR="003B5A29" w:rsidRPr="007434D4">
        <w:rPr>
          <w:rFonts w:ascii="Trebuchet MS" w:hAnsi="Trebuchet MS" w:cs="Arial"/>
          <w:sz w:val="23"/>
          <w:szCs w:val="23"/>
        </w:rPr>
        <w:t xml:space="preserve">, es que </w:t>
      </w:r>
      <w:r w:rsidRPr="007434D4">
        <w:rPr>
          <w:rFonts w:ascii="Trebuchet MS" w:hAnsi="Trebuchet MS" w:cs="Arial"/>
          <w:sz w:val="23"/>
          <w:szCs w:val="23"/>
        </w:rPr>
        <w:t xml:space="preserve">con la finalidad de que no se produzca un contratiempo que pudiese lesionar a la ciudadanía en su derecho de votar y ser votado, se </w:t>
      </w:r>
      <w:r w:rsidR="003B5A29" w:rsidRPr="007434D4">
        <w:rPr>
          <w:rFonts w:ascii="Trebuchet MS" w:hAnsi="Trebuchet MS" w:cs="Arial"/>
          <w:sz w:val="23"/>
          <w:szCs w:val="23"/>
        </w:rPr>
        <w:t xml:space="preserve">aprueba </w:t>
      </w:r>
      <w:r w:rsidRPr="007434D4">
        <w:rPr>
          <w:rFonts w:ascii="Trebuchet MS" w:hAnsi="Trebuchet MS" w:cs="Arial"/>
          <w:sz w:val="23"/>
          <w:szCs w:val="23"/>
        </w:rPr>
        <w:t xml:space="preserve">que </w:t>
      </w:r>
      <w:r w:rsidR="00C73A2F" w:rsidRPr="007434D4">
        <w:rPr>
          <w:rFonts w:ascii="Trebuchet MS" w:hAnsi="Trebuchet MS" w:cs="Arial"/>
          <w:sz w:val="23"/>
          <w:szCs w:val="23"/>
        </w:rPr>
        <w:t>el plazo para la incorporación de nombre</w:t>
      </w:r>
      <w:r w:rsidR="003B5A29" w:rsidRPr="007434D4">
        <w:rPr>
          <w:rFonts w:ascii="Trebuchet MS" w:hAnsi="Trebuchet MS" w:cs="Arial"/>
          <w:sz w:val="23"/>
          <w:szCs w:val="23"/>
        </w:rPr>
        <w:t>s</w:t>
      </w:r>
      <w:r w:rsidR="00C73A2F" w:rsidRPr="007434D4">
        <w:rPr>
          <w:rFonts w:ascii="Trebuchet MS" w:hAnsi="Trebuchet MS" w:cs="Arial"/>
          <w:sz w:val="23"/>
          <w:szCs w:val="23"/>
        </w:rPr>
        <w:t xml:space="preserve"> </w:t>
      </w:r>
      <w:r w:rsidR="00150F4A" w:rsidRPr="007434D4">
        <w:rPr>
          <w:rFonts w:ascii="Trebuchet MS" w:hAnsi="Trebuchet MS" w:cs="Arial"/>
          <w:sz w:val="23"/>
          <w:szCs w:val="23"/>
        </w:rPr>
        <w:t xml:space="preserve">de las y los candidatos </w:t>
      </w:r>
      <w:r w:rsidR="00C73A2F" w:rsidRPr="007434D4">
        <w:rPr>
          <w:rFonts w:ascii="Trebuchet MS" w:hAnsi="Trebuchet MS" w:cs="Arial"/>
          <w:sz w:val="23"/>
          <w:szCs w:val="23"/>
        </w:rPr>
        <w:t>en la</w:t>
      </w:r>
      <w:r w:rsidR="004D5B5C" w:rsidRPr="007434D4">
        <w:rPr>
          <w:rFonts w:ascii="Trebuchet MS" w:hAnsi="Trebuchet MS" w:cs="Arial"/>
          <w:sz w:val="23"/>
          <w:szCs w:val="23"/>
        </w:rPr>
        <w:t>s</w:t>
      </w:r>
      <w:r w:rsidR="00C73A2F" w:rsidRPr="007434D4">
        <w:rPr>
          <w:rFonts w:ascii="Trebuchet MS" w:hAnsi="Trebuchet MS" w:cs="Arial"/>
          <w:sz w:val="23"/>
          <w:szCs w:val="23"/>
        </w:rPr>
        <w:t xml:space="preserve"> boleta</w:t>
      </w:r>
      <w:r w:rsidR="004D5B5C" w:rsidRPr="007434D4">
        <w:rPr>
          <w:rFonts w:ascii="Trebuchet MS" w:hAnsi="Trebuchet MS" w:cs="Arial"/>
          <w:sz w:val="23"/>
          <w:szCs w:val="23"/>
        </w:rPr>
        <w:t>s</w:t>
      </w:r>
      <w:r w:rsidR="00C73A2F" w:rsidRPr="007434D4">
        <w:rPr>
          <w:rFonts w:ascii="Trebuchet MS" w:hAnsi="Trebuchet MS" w:cs="Arial"/>
          <w:sz w:val="23"/>
          <w:szCs w:val="23"/>
        </w:rPr>
        <w:t xml:space="preserve"> </w:t>
      </w:r>
      <w:r w:rsidR="003B5A29" w:rsidRPr="007434D4">
        <w:rPr>
          <w:rFonts w:ascii="Trebuchet MS" w:hAnsi="Trebuchet MS" w:cs="Arial"/>
          <w:sz w:val="23"/>
          <w:szCs w:val="23"/>
        </w:rPr>
        <w:t>para e</w:t>
      </w:r>
      <w:r w:rsidR="00C73A2F" w:rsidRPr="007434D4">
        <w:rPr>
          <w:rFonts w:ascii="Trebuchet MS" w:hAnsi="Trebuchet MS" w:cs="Arial"/>
          <w:sz w:val="23"/>
          <w:szCs w:val="23"/>
        </w:rPr>
        <w:t xml:space="preserve">l </w:t>
      </w:r>
      <w:r w:rsidR="0086142E" w:rsidRPr="007434D4">
        <w:rPr>
          <w:rFonts w:ascii="Trebuchet MS" w:hAnsi="Trebuchet MS" w:cs="Arial"/>
          <w:sz w:val="23"/>
          <w:szCs w:val="23"/>
        </w:rPr>
        <w:t xml:space="preserve">Proceso Electoral Concurrente </w:t>
      </w:r>
      <w:r w:rsidR="00C73A2F" w:rsidRPr="007434D4">
        <w:rPr>
          <w:rFonts w:ascii="Trebuchet MS" w:hAnsi="Trebuchet MS" w:cs="Arial"/>
          <w:sz w:val="23"/>
          <w:szCs w:val="23"/>
        </w:rPr>
        <w:t>20</w:t>
      </w:r>
      <w:r w:rsidR="00D73CA8" w:rsidRPr="007434D4">
        <w:rPr>
          <w:rFonts w:ascii="Trebuchet MS" w:hAnsi="Trebuchet MS" w:cs="Arial"/>
          <w:sz w:val="23"/>
          <w:szCs w:val="23"/>
        </w:rPr>
        <w:t>20-2021</w:t>
      </w:r>
      <w:r w:rsidR="0082071F" w:rsidRPr="007434D4">
        <w:rPr>
          <w:rFonts w:ascii="Trebuchet MS" w:hAnsi="Trebuchet MS" w:cs="Arial"/>
          <w:sz w:val="23"/>
          <w:szCs w:val="23"/>
        </w:rPr>
        <w:t xml:space="preserve">, </w:t>
      </w:r>
      <w:r w:rsidR="00C73A2F" w:rsidRPr="007434D4">
        <w:rPr>
          <w:rFonts w:ascii="Trebuchet MS" w:hAnsi="Trebuchet MS" w:cs="Arial"/>
          <w:sz w:val="23"/>
          <w:szCs w:val="23"/>
        </w:rPr>
        <w:t xml:space="preserve">derivado de </w:t>
      </w:r>
      <w:r w:rsidR="003E49C4" w:rsidRPr="007434D4">
        <w:rPr>
          <w:rFonts w:ascii="Trebuchet MS" w:hAnsi="Trebuchet MS" w:cs="Arial"/>
          <w:sz w:val="23"/>
          <w:szCs w:val="23"/>
        </w:rPr>
        <w:t xml:space="preserve">las </w:t>
      </w:r>
      <w:r w:rsidR="00C73A2F" w:rsidRPr="007434D4">
        <w:rPr>
          <w:rFonts w:ascii="Trebuchet MS" w:hAnsi="Trebuchet MS" w:cs="Arial"/>
          <w:sz w:val="23"/>
          <w:szCs w:val="23"/>
        </w:rPr>
        <w:t xml:space="preserve">sustituciones de candidaturas, </w:t>
      </w:r>
      <w:r w:rsidR="003E49C4" w:rsidRPr="007434D4">
        <w:rPr>
          <w:rFonts w:ascii="Trebuchet MS" w:hAnsi="Trebuchet MS" w:cs="Arial"/>
          <w:sz w:val="23"/>
          <w:szCs w:val="23"/>
        </w:rPr>
        <w:t>sea</w:t>
      </w:r>
      <w:r w:rsidR="003B5A29" w:rsidRPr="007434D4">
        <w:rPr>
          <w:rFonts w:ascii="Trebuchet MS" w:hAnsi="Trebuchet MS" w:cs="Arial"/>
          <w:sz w:val="23"/>
          <w:szCs w:val="23"/>
        </w:rPr>
        <w:t xml:space="preserve"> </w:t>
      </w:r>
      <w:r w:rsidR="00A32E07" w:rsidRPr="007434D4">
        <w:rPr>
          <w:rFonts w:ascii="Trebuchet MS" w:hAnsi="Trebuchet MS" w:cs="Arial"/>
          <w:sz w:val="23"/>
          <w:szCs w:val="23"/>
        </w:rPr>
        <w:t>conforme a lo siguiente:</w:t>
      </w:r>
    </w:p>
    <w:p w:rsidR="00A32E07" w:rsidRDefault="00A32E07" w:rsidP="00FE6AB4">
      <w:pPr>
        <w:spacing w:after="0" w:line="240" w:lineRule="auto"/>
        <w:jc w:val="both"/>
        <w:rPr>
          <w:rFonts w:ascii="Trebuchet MS" w:hAnsi="Trebuchet MS" w:cs="Arial"/>
          <w:sz w:val="24"/>
          <w:szCs w:val="24"/>
        </w:rPr>
      </w:pPr>
    </w:p>
    <w:p w:rsidR="00A32E07" w:rsidRDefault="00A32E07" w:rsidP="00FE6AB4">
      <w:pPr>
        <w:spacing w:after="0" w:line="240" w:lineRule="auto"/>
        <w:jc w:val="both"/>
        <w:rPr>
          <w:rFonts w:ascii="Trebuchet MS" w:hAnsi="Trebuchet MS" w:cs="Arial"/>
          <w:sz w:val="24"/>
          <w:szCs w:val="24"/>
        </w:rPr>
      </w:pPr>
    </w:p>
    <w:tbl>
      <w:tblPr>
        <w:tblStyle w:val="Tablaconcuadrcula"/>
        <w:tblW w:w="0" w:type="auto"/>
        <w:tblLook w:val="04A0" w:firstRow="1" w:lastRow="0" w:firstColumn="1" w:lastColumn="0" w:noHBand="0" w:noVBand="1"/>
      </w:tblPr>
      <w:tblGrid>
        <w:gridCol w:w="2881"/>
        <w:gridCol w:w="2881"/>
        <w:gridCol w:w="2882"/>
      </w:tblGrid>
      <w:tr w:rsidR="00A32E07" w:rsidTr="00A32E07">
        <w:tc>
          <w:tcPr>
            <w:tcW w:w="2881" w:type="dxa"/>
          </w:tcPr>
          <w:p w:rsidR="00A32E07" w:rsidRPr="00A32E07" w:rsidRDefault="00A32E07" w:rsidP="00FE6AB4">
            <w:pPr>
              <w:jc w:val="both"/>
              <w:rPr>
                <w:rFonts w:ascii="Trebuchet MS" w:hAnsi="Trebuchet MS" w:cs="Arial"/>
                <w:b/>
                <w:sz w:val="20"/>
                <w:szCs w:val="20"/>
              </w:rPr>
            </w:pPr>
          </w:p>
        </w:tc>
        <w:tc>
          <w:tcPr>
            <w:tcW w:w="2881" w:type="dxa"/>
          </w:tcPr>
          <w:p w:rsidR="00A32E07" w:rsidRPr="00E540F7" w:rsidRDefault="005E3F74" w:rsidP="005E3F74">
            <w:pPr>
              <w:jc w:val="both"/>
              <w:rPr>
                <w:rFonts w:ascii="Trebuchet MS" w:hAnsi="Trebuchet MS" w:cs="Arial"/>
                <w:b/>
                <w:sz w:val="20"/>
                <w:szCs w:val="20"/>
              </w:rPr>
            </w:pPr>
            <w:r w:rsidRPr="00E540F7">
              <w:rPr>
                <w:rFonts w:ascii="Trebuchet MS" w:hAnsi="Trebuchet MS" w:cs="Arial"/>
                <w:b/>
                <w:sz w:val="20"/>
                <w:szCs w:val="20"/>
              </w:rPr>
              <w:t xml:space="preserve">Fecha límite para que los partidos políticos presenten sustituciones y sean incluidas en la boleta </w:t>
            </w:r>
          </w:p>
        </w:tc>
        <w:tc>
          <w:tcPr>
            <w:tcW w:w="2882" w:type="dxa"/>
          </w:tcPr>
          <w:p w:rsidR="00A32E07" w:rsidRPr="00E540F7" w:rsidRDefault="00A32E07" w:rsidP="00834AAE">
            <w:pPr>
              <w:jc w:val="both"/>
              <w:rPr>
                <w:rFonts w:ascii="Trebuchet MS" w:hAnsi="Trebuchet MS" w:cs="Arial"/>
                <w:b/>
                <w:sz w:val="20"/>
                <w:szCs w:val="20"/>
              </w:rPr>
            </w:pPr>
            <w:r w:rsidRPr="00E540F7">
              <w:rPr>
                <w:rFonts w:ascii="Trebuchet MS" w:hAnsi="Trebuchet MS" w:cs="Arial"/>
                <w:b/>
                <w:sz w:val="20"/>
                <w:szCs w:val="20"/>
              </w:rPr>
              <w:t>F</w:t>
            </w:r>
            <w:r w:rsidR="00F318A5" w:rsidRPr="00E540F7">
              <w:rPr>
                <w:rFonts w:ascii="Trebuchet MS" w:hAnsi="Trebuchet MS" w:cs="Arial"/>
                <w:b/>
                <w:sz w:val="20"/>
                <w:szCs w:val="20"/>
              </w:rPr>
              <w:t xml:space="preserve">echa límite para que el Consejo General </w:t>
            </w:r>
            <w:r w:rsidR="006524EC" w:rsidRPr="00E540F7">
              <w:rPr>
                <w:rFonts w:ascii="Trebuchet MS" w:hAnsi="Trebuchet MS" w:cs="Arial"/>
                <w:b/>
                <w:sz w:val="20"/>
                <w:szCs w:val="20"/>
              </w:rPr>
              <w:t xml:space="preserve">apruebe las sustituciones </w:t>
            </w:r>
            <w:r w:rsidR="00834AAE" w:rsidRPr="00E540F7">
              <w:rPr>
                <w:rFonts w:ascii="Trebuchet MS" w:hAnsi="Trebuchet MS" w:cs="Arial"/>
                <w:b/>
                <w:sz w:val="20"/>
                <w:szCs w:val="20"/>
              </w:rPr>
              <w:t>que</w:t>
            </w:r>
            <w:r w:rsidR="006524EC" w:rsidRPr="00E540F7">
              <w:rPr>
                <w:rFonts w:ascii="Trebuchet MS" w:hAnsi="Trebuchet MS" w:cs="Arial"/>
                <w:b/>
                <w:sz w:val="20"/>
                <w:szCs w:val="20"/>
              </w:rPr>
              <w:t xml:space="preserve"> se</w:t>
            </w:r>
            <w:r w:rsidR="00834AAE" w:rsidRPr="00E540F7">
              <w:rPr>
                <w:rFonts w:ascii="Trebuchet MS" w:hAnsi="Trebuchet MS" w:cs="Arial"/>
                <w:b/>
                <w:sz w:val="20"/>
                <w:szCs w:val="20"/>
              </w:rPr>
              <w:t>rá</w:t>
            </w:r>
            <w:r w:rsidR="006524EC" w:rsidRPr="00E540F7">
              <w:rPr>
                <w:rFonts w:ascii="Trebuchet MS" w:hAnsi="Trebuchet MS" w:cs="Arial"/>
                <w:b/>
                <w:sz w:val="20"/>
                <w:szCs w:val="20"/>
              </w:rPr>
              <w:t>n incluidas en la boleta</w:t>
            </w:r>
          </w:p>
        </w:tc>
      </w:tr>
      <w:tr w:rsidR="00A32E07" w:rsidTr="00A32E07">
        <w:tc>
          <w:tcPr>
            <w:tcW w:w="2881" w:type="dxa"/>
          </w:tcPr>
          <w:p w:rsidR="00A32E07" w:rsidRPr="00A32E07" w:rsidRDefault="00A32E07" w:rsidP="00FE6AB4">
            <w:pPr>
              <w:jc w:val="both"/>
              <w:rPr>
                <w:rFonts w:ascii="Trebuchet MS" w:hAnsi="Trebuchet MS" w:cs="Arial"/>
                <w:b/>
                <w:sz w:val="20"/>
                <w:szCs w:val="20"/>
              </w:rPr>
            </w:pPr>
            <w:r w:rsidRPr="00A32E07">
              <w:rPr>
                <w:rFonts w:ascii="Trebuchet MS" w:hAnsi="Trebuchet MS" w:cs="Arial"/>
                <w:b/>
                <w:sz w:val="20"/>
                <w:szCs w:val="20"/>
              </w:rPr>
              <w:t>DIPUTACIONES</w:t>
            </w:r>
          </w:p>
        </w:tc>
        <w:tc>
          <w:tcPr>
            <w:tcW w:w="2881" w:type="dxa"/>
          </w:tcPr>
          <w:p w:rsidR="00A32E07" w:rsidRPr="00A32E07" w:rsidRDefault="00A32E07" w:rsidP="00FE6AB4">
            <w:pPr>
              <w:jc w:val="both"/>
              <w:rPr>
                <w:rFonts w:ascii="Trebuchet MS" w:hAnsi="Trebuchet MS" w:cs="Arial"/>
                <w:b/>
                <w:sz w:val="20"/>
                <w:szCs w:val="20"/>
              </w:rPr>
            </w:pPr>
            <w:r>
              <w:rPr>
                <w:rFonts w:ascii="Trebuchet MS" w:hAnsi="Trebuchet MS" w:cs="Arial"/>
                <w:b/>
                <w:sz w:val="20"/>
                <w:szCs w:val="20"/>
              </w:rPr>
              <w:t>18 de abril de 2021</w:t>
            </w:r>
          </w:p>
        </w:tc>
        <w:tc>
          <w:tcPr>
            <w:tcW w:w="2882" w:type="dxa"/>
          </w:tcPr>
          <w:p w:rsidR="00A32E07" w:rsidRPr="00A32E07" w:rsidRDefault="00A32E07" w:rsidP="00FE6AB4">
            <w:pPr>
              <w:jc w:val="both"/>
              <w:rPr>
                <w:rFonts w:ascii="Trebuchet MS" w:hAnsi="Trebuchet MS" w:cs="Arial"/>
                <w:b/>
                <w:sz w:val="20"/>
                <w:szCs w:val="20"/>
              </w:rPr>
            </w:pPr>
            <w:r>
              <w:rPr>
                <w:rFonts w:ascii="Trebuchet MS" w:hAnsi="Trebuchet MS" w:cs="Arial"/>
                <w:b/>
                <w:sz w:val="20"/>
                <w:szCs w:val="20"/>
              </w:rPr>
              <w:t>23 de abril de 2021</w:t>
            </w:r>
          </w:p>
        </w:tc>
      </w:tr>
      <w:tr w:rsidR="00A32E07" w:rsidTr="00A32E07">
        <w:tc>
          <w:tcPr>
            <w:tcW w:w="2881" w:type="dxa"/>
          </w:tcPr>
          <w:p w:rsidR="00A32E07" w:rsidRPr="00A32E07" w:rsidRDefault="00A32E07" w:rsidP="00FE6AB4">
            <w:pPr>
              <w:jc w:val="both"/>
              <w:rPr>
                <w:rFonts w:ascii="Trebuchet MS" w:hAnsi="Trebuchet MS" w:cs="Arial"/>
                <w:b/>
                <w:sz w:val="20"/>
                <w:szCs w:val="20"/>
              </w:rPr>
            </w:pPr>
            <w:r w:rsidRPr="00A32E07">
              <w:rPr>
                <w:rFonts w:ascii="Trebuchet MS" w:hAnsi="Trebuchet MS" w:cs="Arial"/>
                <w:b/>
                <w:sz w:val="20"/>
                <w:szCs w:val="20"/>
              </w:rPr>
              <w:t>MUNÍCIPES</w:t>
            </w:r>
          </w:p>
        </w:tc>
        <w:tc>
          <w:tcPr>
            <w:tcW w:w="2881" w:type="dxa"/>
          </w:tcPr>
          <w:p w:rsidR="00A32E07" w:rsidRPr="00A32E07" w:rsidRDefault="00A32E07" w:rsidP="00FE6AB4">
            <w:pPr>
              <w:jc w:val="both"/>
              <w:rPr>
                <w:rFonts w:ascii="Trebuchet MS" w:hAnsi="Trebuchet MS" w:cs="Arial"/>
                <w:b/>
                <w:sz w:val="20"/>
                <w:szCs w:val="20"/>
              </w:rPr>
            </w:pPr>
            <w:r>
              <w:rPr>
                <w:rFonts w:ascii="Trebuchet MS" w:hAnsi="Trebuchet MS" w:cs="Arial"/>
                <w:b/>
                <w:sz w:val="20"/>
                <w:szCs w:val="20"/>
              </w:rPr>
              <w:t>24 de abril de 2021</w:t>
            </w:r>
          </w:p>
        </w:tc>
        <w:tc>
          <w:tcPr>
            <w:tcW w:w="2882" w:type="dxa"/>
          </w:tcPr>
          <w:p w:rsidR="00A32E07" w:rsidRPr="00A32E07" w:rsidRDefault="00A32E07" w:rsidP="00FE6AB4">
            <w:pPr>
              <w:jc w:val="both"/>
              <w:rPr>
                <w:rFonts w:ascii="Trebuchet MS" w:hAnsi="Trebuchet MS" w:cs="Arial"/>
                <w:b/>
                <w:sz w:val="20"/>
                <w:szCs w:val="20"/>
              </w:rPr>
            </w:pPr>
            <w:r>
              <w:rPr>
                <w:rFonts w:ascii="Trebuchet MS" w:hAnsi="Trebuchet MS" w:cs="Arial"/>
                <w:b/>
                <w:sz w:val="20"/>
                <w:szCs w:val="20"/>
              </w:rPr>
              <w:t>29 de abril de 2021</w:t>
            </w:r>
          </w:p>
        </w:tc>
      </w:tr>
    </w:tbl>
    <w:p w:rsidR="00A32E07" w:rsidRDefault="00A32E07" w:rsidP="00FE6AB4">
      <w:pPr>
        <w:spacing w:after="0" w:line="240" w:lineRule="auto"/>
        <w:jc w:val="both"/>
        <w:rPr>
          <w:rFonts w:ascii="Trebuchet MS" w:hAnsi="Trebuchet MS" w:cs="Arial"/>
          <w:sz w:val="24"/>
          <w:szCs w:val="24"/>
        </w:rPr>
      </w:pPr>
    </w:p>
    <w:p w:rsidR="006E6CAE" w:rsidRDefault="006E6CAE" w:rsidP="00FE6AB4">
      <w:pPr>
        <w:spacing w:after="0" w:line="240" w:lineRule="auto"/>
        <w:jc w:val="both"/>
        <w:rPr>
          <w:rFonts w:ascii="Trebuchet MS" w:hAnsi="Trebuchet MS" w:cs="Arial"/>
          <w:sz w:val="23"/>
          <w:szCs w:val="23"/>
        </w:rPr>
      </w:pPr>
    </w:p>
    <w:p w:rsidR="00DB02B0" w:rsidRPr="007434D4" w:rsidRDefault="00DB02B0" w:rsidP="00FE6AB4">
      <w:pPr>
        <w:spacing w:after="0" w:line="240" w:lineRule="auto"/>
        <w:jc w:val="both"/>
        <w:rPr>
          <w:rFonts w:ascii="Trebuchet MS" w:hAnsi="Trebuchet MS" w:cs="Arial"/>
          <w:sz w:val="23"/>
          <w:szCs w:val="23"/>
        </w:rPr>
      </w:pPr>
      <w:r w:rsidRPr="007434D4">
        <w:rPr>
          <w:rFonts w:ascii="Trebuchet MS" w:hAnsi="Trebuchet MS" w:cs="Arial"/>
          <w:sz w:val="23"/>
          <w:szCs w:val="23"/>
        </w:rPr>
        <w:lastRenderedPageBreak/>
        <w:t xml:space="preserve">En ese sentido, los partidos políticos deberán presentar sus solicitudes de sustituciones a más tardar </w:t>
      </w:r>
      <w:r w:rsidR="004509D6" w:rsidRPr="007434D4">
        <w:rPr>
          <w:rFonts w:ascii="Trebuchet MS" w:hAnsi="Trebuchet MS" w:cs="Arial"/>
          <w:sz w:val="23"/>
          <w:szCs w:val="23"/>
        </w:rPr>
        <w:t>en las mencionadas fechas</w:t>
      </w:r>
      <w:r w:rsidRPr="007434D4">
        <w:rPr>
          <w:rFonts w:ascii="Trebuchet MS" w:hAnsi="Trebuchet MS" w:cs="Arial"/>
          <w:sz w:val="23"/>
          <w:szCs w:val="23"/>
        </w:rPr>
        <w:t>, a afecto de cumplir con el procedimiento de revisión y en su caso requerimientos.</w:t>
      </w:r>
    </w:p>
    <w:p w:rsidR="00DB02B0" w:rsidRPr="007434D4" w:rsidRDefault="00DB02B0" w:rsidP="00FE6AB4">
      <w:pPr>
        <w:spacing w:after="0" w:line="240" w:lineRule="auto"/>
        <w:jc w:val="both"/>
        <w:rPr>
          <w:rFonts w:ascii="Trebuchet MS" w:hAnsi="Trebuchet MS" w:cs="Arial"/>
          <w:sz w:val="23"/>
          <w:szCs w:val="23"/>
        </w:rPr>
      </w:pPr>
    </w:p>
    <w:p w:rsidR="00FA4694" w:rsidRPr="007434D4" w:rsidRDefault="00C73A2F" w:rsidP="00FE6AB4">
      <w:pPr>
        <w:spacing w:after="0" w:line="240" w:lineRule="auto"/>
        <w:jc w:val="both"/>
        <w:rPr>
          <w:rFonts w:ascii="Trebuchet MS" w:hAnsi="Trebuchet MS" w:cs="Arial"/>
          <w:sz w:val="23"/>
          <w:szCs w:val="23"/>
        </w:rPr>
      </w:pPr>
      <w:r w:rsidRPr="007434D4">
        <w:rPr>
          <w:rFonts w:ascii="Trebuchet MS" w:hAnsi="Trebuchet MS" w:cs="Arial"/>
          <w:sz w:val="23"/>
          <w:szCs w:val="23"/>
        </w:rPr>
        <w:t xml:space="preserve">En el entendido </w:t>
      </w:r>
      <w:r w:rsidR="00801385" w:rsidRPr="007434D4">
        <w:rPr>
          <w:rFonts w:ascii="Trebuchet MS" w:hAnsi="Trebuchet MS" w:cs="Arial"/>
          <w:sz w:val="23"/>
          <w:szCs w:val="23"/>
        </w:rPr>
        <w:t xml:space="preserve">de </w:t>
      </w:r>
      <w:r w:rsidRPr="007434D4">
        <w:rPr>
          <w:rFonts w:ascii="Trebuchet MS" w:hAnsi="Trebuchet MS" w:cs="Arial"/>
          <w:sz w:val="23"/>
          <w:szCs w:val="23"/>
        </w:rPr>
        <w:t>que</w:t>
      </w:r>
      <w:r w:rsidR="003E49C4" w:rsidRPr="007434D4">
        <w:rPr>
          <w:rFonts w:ascii="Trebuchet MS" w:hAnsi="Trebuchet MS" w:cs="Arial"/>
          <w:sz w:val="23"/>
          <w:szCs w:val="23"/>
        </w:rPr>
        <w:t xml:space="preserve"> las sustituciones </w:t>
      </w:r>
      <w:r w:rsidR="001F0C0F" w:rsidRPr="007434D4">
        <w:rPr>
          <w:rFonts w:ascii="Trebuchet MS" w:hAnsi="Trebuchet MS" w:cs="Arial"/>
          <w:sz w:val="23"/>
          <w:szCs w:val="23"/>
        </w:rPr>
        <w:t xml:space="preserve">de candidaturas </w:t>
      </w:r>
      <w:r w:rsidR="003E49C4" w:rsidRPr="007434D4">
        <w:rPr>
          <w:rFonts w:ascii="Trebuchet MS" w:hAnsi="Trebuchet MS" w:cs="Arial"/>
          <w:sz w:val="23"/>
          <w:szCs w:val="23"/>
        </w:rPr>
        <w:t xml:space="preserve">que se aprueben después </w:t>
      </w:r>
      <w:r w:rsidR="004D5B5C" w:rsidRPr="007434D4">
        <w:rPr>
          <w:rFonts w:ascii="Trebuchet MS" w:hAnsi="Trebuchet MS" w:cs="Arial"/>
          <w:sz w:val="23"/>
          <w:szCs w:val="23"/>
        </w:rPr>
        <w:t xml:space="preserve">del </w:t>
      </w:r>
      <w:r w:rsidR="003B5A29" w:rsidRPr="007434D4">
        <w:rPr>
          <w:rFonts w:ascii="Trebuchet MS" w:hAnsi="Trebuchet MS" w:cs="Arial"/>
          <w:sz w:val="23"/>
          <w:szCs w:val="23"/>
        </w:rPr>
        <w:t>veintinueve</w:t>
      </w:r>
      <w:r w:rsidR="003861F9" w:rsidRPr="007434D4">
        <w:rPr>
          <w:rFonts w:ascii="Trebuchet MS" w:hAnsi="Trebuchet MS" w:cs="Arial"/>
          <w:sz w:val="23"/>
          <w:szCs w:val="23"/>
        </w:rPr>
        <w:t xml:space="preserve"> de abril del año en curso</w:t>
      </w:r>
      <w:r w:rsidR="003E49C4" w:rsidRPr="007434D4">
        <w:rPr>
          <w:rFonts w:ascii="Trebuchet MS" w:hAnsi="Trebuchet MS" w:cs="Arial"/>
          <w:sz w:val="23"/>
          <w:szCs w:val="23"/>
        </w:rPr>
        <w:t xml:space="preserve">, ya no serán susceptibles de que se modifique el nombre </w:t>
      </w:r>
      <w:r w:rsidR="00150F4A" w:rsidRPr="007434D4">
        <w:rPr>
          <w:rFonts w:ascii="Trebuchet MS" w:hAnsi="Trebuchet MS" w:cs="Arial"/>
          <w:sz w:val="23"/>
          <w:szCs w:val="23"/>
        </w:rPr>
        <w:t xml:space="preserve">de las y los candidatos </w:t>
      </w:r>
      <w:r w:rsidR="003E49C4" w:rsidRPr="007434D4">
        <w:rPr>
          <w:rFonts w:ascii="Trebuchet MS" w:hAnsi="Trebuchet MS" w:cs="Arial"/>
          <w:sz w:val="23"/>
          <w:szCs w:val="23"/>
        </w:rPr>
        <w:t xml:space="preserve">en la boleta, en virtud </w:t>
      </w:r>
      <w:r w:rsidR="004B4595" w:rsidRPr="007434D4">
        <w:rPr>
          <w:rFonts w:ascii="Trebuchet MS" w:hAnsi="Trebuchet MS" w:cs="Arial"/>
          <w:sz w:val="23"/>
          <w:szCs w:val="23"/>
        </w:rPr>
        <w:t>de estarse llevando a cabo el</w:t>
      </w:r>
      <w:r w:rsidR="004D5B5C" w:rsidRPr="007434D4">
        <w:rPr>
          <w:rFonts w:ascii="Trebuchet MS" w:hAnsi="Trebuchet MS" w:cs="Arial"/>
          <w:sz w:val="23"/>
          <w:szCs w:val="23"/>
        </w:rPr>
        <w:t xml:space="preserve"> proceso de impresión de la documentación electoral.</w:t>
      </w:r>
      <w:r w:rsidR="003E49C4" w:rsidRPr="007434D4">
        <w:rPr>
          <w:rFonts w:ascii="Trebuchet MS" w:hAnsi="Trebuchet MS" w:cs="Arial"/>
          <w:sz w:val="23"/>
          <w:szCs w:val="23"/>
        </w:rPr>
        <w:t xml:space="preserve"> </w:t>
      </w:r>
      <w:r w:rsidR="00DF12F6" w:rsidRPr="007434D4">
        <w:rPr>
          <w:rFonts w:ascii="Trebuchet MS" w:hAnsi="Trebuchet MS" w:cs="Arial"/>
          <w:sz w:val="23"/>
          <w:szCs w:val="23"/>
        </w:rPr>
        <w:t>En todo caso, los votos contarán para los partidos políticos y los candidatos que estuviesen legalmente registrados.</w:t>
      </w:r>
    </w:p>
    <w:p w:rsidR="003E49C4" w:rsidRPr="007434D4" w:rsidRDefault="003E49C4" w:rsidP="00FE6AB4">
      <w:pPr>
        <w:spacing w:after="0" w:line="240" w:lineRule="auto"/>
        <w:jc w:val="both"/>
        <w:rPr>
          <w:rFonts w:ascii="Trebuchet MS" w:hAnsi="Trebuchet MS" w:cs="Arial"/>
          <w:sz w:val="23"/>
          <w:szCs w:val="23"/>
        </w:rPr>
      </w:pPr>
    </w:p>
    <w:p w:rsidR="004C393C" w:rsidRPr="00E540F7" w:rsidRDefault="000117C3" w:rsidP="00FE6AB4">
      <w:pPr>
        <w:spacing w:after="0" w:line="240" w:lineRule="auto"/>
        <w:jc w:val="both"/>
        <w:rPr>
          <w:rFonts w:ascii="Trebuchet MS" w:hAnsi="Trebuchet MS" w:cs="Arial"/>
          <w:sz w:val="23"/>
          <w:szCs w:val="23"/>
        </w:rPr>
      </w:pPr>
      <w:r w:rsidRPr="00E540F7">
        <w:rPr>
          <w:rFonts w:ascii="Trebuchet MS" w:hAnsi="Trebuchet MS" w:cs="Arial"/>
          <w:sz w:val="23"/>
          <w:szCs w:val="23"/>
        </w:rPr>
        <w:t xml:space="preserve">Cabe destacar, que </w:t>
      </w:r>
      <w:r w:rsidR="00801385" w:rsidRPr="00E540F7">
        <w:rPr>
          <w:rFonts w:ascii="Trebuchet MS" w:hAnsi="Trebuchet MS" w:cs="Arial"/>
          <w:sz w:val="23"/>
          <w:szCs w:val="23"/>
        </w:rPr>
        <w:t xml:space="preserve">de conformidad con lo dispuesto por el artículo 250, párrafo 1, fracción II del Código Electoral del Estado de Jalisco, </w:t>
      </w:r>
      <w:r w:rsidRPr="00E540F7">
        <w:rPr>
          <w:rFonts w:ascii="Trebuchet MS" w:hAnsi="Trebuchet MS" w:cs="Arial"/>
          <w:sz w:val="23"/>
          <w:szCs w:val="23"/>
        </w:rPr>
        <w:t xml:space="preserve">la fecha </w:t>
      </w:r>
      <w:r w:rsidR="00801385" w:rsidRPr="00E540F7">
        <w:rPr>
          <w:rFonts w:ascii="Trebuchet MS" w:hAnsi="Trebuchet MS" w:cs="Arial"/>
          <w:sz w:val="23"/>
          <w:szCs w:val="23"/>
        </w:rPr>
        <w:t xml:space="preserve">límite para realizar sustituciones por renuncias de candidaturas </w:t>
      </w:r>
      <w:r w:rsidRPr="00E540F7">
        <w:rPr>
          <w:rFonts w:ascii="Trebuchet MS" w:hAnsi="Trebuchet MS" w:cs="Arial"/>
          <w:sz w:val="23"/>
          <w:szCs w:val="23"/>
        </w:rPr>
        <w:t xml:space="preserve">establecida en el Calendario Integral del Proceso Electoral Concurrente 2020-2021, </w:t>
      </w:r>
      <w:r w:rsidR="00801385" w:rsidRPr="00E540F7">
        <w:rPr>
          <w:rFonts w:ascii="Trebuchet MS" w:hAnsi="Trebuchet MS" w:cs="Arial"/>
          <w:sz w:val="23"/>
          <w:szCs w:val="23"/>
        </w:rPr>
        <w:t xml:space="preserve">seguirá siendo el siete de mayo del año en curso; sin embargo, las que se </w:t>
      </w:r>
      <w:r w:rsidR="00E540F7">
        <w:rPr>
          <w:rFonts w:ascii="Trebuchet MS" w:hAnsi="Trebuchet MS" w:cs="Arial"/>
          <w:sz w:val="23"/>
          <w:szCs w:val="23"/>
        </w:rPr>
        <w:t>presenten</w:t>
      </w:r>
      <w:r w:rsidR="00B33CD1" w:rsidRPr="00E540F7">
        <w:rPr>
          <w:rFonts w:ascii="Trebuchet MS" w:hAnsi="Trebuchet MS" w:cs="Arial"/>
          <w:sz w:val="23"/>
          <w:szCs w:val="23"/>
        </w:rPr>
        <w:t xml:space="preserve"> con posterioridad al</w:t>
      </w:r>
      <w:r w:rsidR="00801385" w:rsidRPr="00E540F7">
        <w:rPr>
          <w:rFonts w:ascii="Trebuchet MS" w:hAnsi="Trebuchet MS" w:cs="Arial"/>
          <w:sz w:val="23"/>
          <w:szCs w:val="23"/>
        </w:rPr>
        <w:t xml:space="preserve"> </w:t>
      </w:r>
      <w:r w:rsidR="00E540F7">
        <w:rPr>
          <w:rFonts w:ascii="Trebuchet MS" w:hAnsi="Trebuchet MS" w:cs="Arial"/>
          <w:sz w:val="23"/>
          <w:szCs w:val="23"/>
        </w:rPr>
        <w:t xml:space="preserve">18 de abril del presente año para </w:t>
      </w:r>
      <w:proofErr w:type="spellStart"/>
      <w:r w:rsidR="00E540F7">
        <w:rPr>
          <w:rFonts w:ascii="Trebuchet MS" w:hAnsi="Trebuchet MS" w:cs="Arial"/>
          <w:sz w:val="23"/>
          <w:szCs w:val="23"/>
        </w:rPr>
        <w:t>el</w:t>
      </w:r>
      <w:proofErr w:type="spellEnd"/>
      <w:r w:rsidR="00E540F7">
        <w:rPr>
          <w:rFonts w:ascii="Trebuchet MS" w:hAnsi="Trebuchet MS" w:cs="Arial"/>
          <w:sz w:val="23"/>
          <w:szCs w:val="23"/>
        </w:rPr>
        <w:t xml:space="preserve"> caso de diputaciones</w:t>
      </w:r>
      <w:r w:rsidR="00801385" w:rsidRPr="00E540F7">
        <w:rPr>
          <w:rFonts w:ascii="Trebuchet MS" w:hAnsi="Trebuchet MS" w:cs="Arial"/>
          <w:sz w:val="23"/>
          <w:szCs w:val="23"/>
        </w:rPr>
        <w:t xml:space="preserve"> y 2</w:t>
      </w:r>
      <w:r w:rsidR="00E540F7">
        <w:rPr>
          <w:rFonts w:ascii="Trebuchet MS" w:hAnsi="Trebuchet MS" w:cs="Arial"/>
          <w:sz w:val="23"/>
          <w:szCs w:val="23"/>
        </w:rPr>
        <w:t>4</w:t>
      </w:r>
      <w:r w:rsidR="00801385" w:rsidRPr="00E540F7">
        <w:rPr>
          <w:rFonts w:ascii="Trebuchet MS" w:hAnsi="Trebuchet MS" w:cs="Arial"/>
          <w:sz w:val="23"/>
          <w:szCs w:val="23"/>
        </w:rPr>
        <w:t xml:space="preserve"> de abril de</w:t>
      </w:r>
      <w:r w:rsidR="00E540F7">
        <w:rPr>
          <w:rFonts w:ascii="Trebuchet MS" w:hAnsi="Trebuchet MS" w:cs="Arial"/>
          <w:sz w:val="23"/>
          <w:szCs w:val="23"/>
        </w:rPr>
        <w:t>l</w:t>
      </w:r>
      <w:r w:rsidR="00801385" w:rsidRPr="00E540F7">
        <w:rPr>
          <w:rFonts w:ascii="Trebuchet MS" w:hAnsi="Trebuchet MS" w:cs="Arial"/>
          <w:sz w:val="23"/>
          <w:szCs w:val="23"/>
        </w:rPr>
        <w:t xml:space="preserve"> </w:t>
      </w:r>
      <w:r w:rsidR="00E540F7">
        <w:rPr>
          <w:rFonts w:ascii="Trebuchet MS" w:hAnsi="Trebuchet MS" w:cs="Arial"/>
          <w:sz w:val="23"/>
          <w:szCs w:val="23"/>
        </w:rPr>
        <w:t>año en curso para el caso de munícipes</w:t>
      </w:r>
      <w:r w:rsidR="00801385" w:rsidRPr="00E540F7">
        <w:rPr>
          <w:rFonts w:ascii="Trebuchet MS" w:hAnsi="Trebuchet MS" w:cs="Arial"/>
          <w:sz w:val="23"/>
          <w:szCs w:val="23"/>
        </w:rPr>
        <w:t>, ya no se verán reflejadas en la boleta electoral.</w:t>
      </w:r>
    </w:p>
    <w:p w:rsidR="004C393C" w:rsidRPr="00E540F7" w:rsidRDefault="004C393C" w:rsidP="00FE6AB4">
      <w:pPr>
        <w:spacing w:after="0" w:line="240" w:lineRule="auto"/>
        <w:jc w:val="both"/>
        <w:rPr>
          <w:rFonts w:ascii="Trebuchet MS" w:hAnsi="Trebuchet MS" w:cs="Arial"/>
          <w:sz w:val="23"/>
          <w:szCs w:val="23"/>
        </w:rPr>
      </w:pPr>
    </w:p>
    <w:p w:rsidR="000117C3" w:rsidRPr="00E540F7" w:rsidRDefault="004C393C" w:rsidP="00FE6AB4">
      <w:pPr>
        <w:spacing w:after="0" w:line="240" w:lineRule="auto"/>
        <w:jc w:val="both"/>
        <w:rPr>
          <w:rFonts w:ascii="Trebuchet MS" w:eastAsia="Times New Roman" w:hAnsi="Trebuchet MS" w:cs="Times New Roman"/>
          <w:bCs/>
          <w:kern w:val="1"/>
          <w:sz w:val="23"/>
          <w:szCs w:val="23"/>
          <w:lang w:val="es-ES" w:eastAsia="ar-SA"/>
        </w:rPr>
      </w:pPr>
      <w:r w:rsidRPr="00E540F7">
        <w:rPr>
          <w:rFonts w:ascii="Trebuchet MS" w:hAnsi="Trebuchet MS" w:cs="Arial"/>
          <w:b/>
          <w:sz w:val="23"/>
          <w:szCs w:val="23"/>
        </w:rPr>
        <w:t xml:space="preserve">XI. </w:t>
      </w:r>
      <w:r w:rsidRPr="00E540F7">
        <w:rPr>
          <w:rFonts w:ascii="Trebuchet MS" w:eastAsia="Times New Roman" w:hAnsi="Trebuchet MS" w:cs="Times New Roman"/>
          <w:b/>
          <w:bCs/>
          <w:kern w:val="1"/>
          <w:sz w:val="23"/>
          <w:szCs w:val="23"/>
          <w:lang w:val="es-ES" w:eastAsia="ar-SA"/>
        </w:rPr>
        <w:t xml:space="preserve">BOLETAS RELATIVAS AL VOTO DE LOS JALISCIENSES EN EL EXTRANJERO. </w:t>
      </w:r>
      <w:r w:rsidR="00CC6A3E" w:rsidRPr="00E540F7">
        <w:rPr>
          <w:rFonts w:ascii="Trebuchet MS" w:eastAsia="Times New Roman" w:hAnsi="Trebuchet MS" w:cs="Times New Roman"/>
          <w:bCs/>
          <w:kern w:val="1"/>
          <w:sz w:val="23"/>
          <w:szCs w:val="23"/>
          <w:lang w:val="es-ES" w:eastAsia="ar-SA"/>
        </w:rPr>
        <w:t xml:space="preserve">Que </w:t>
      </w:r>
      <w:r w:rsidR="001F4B56" w:rsidRPr="00E540F7">
        <w:rPr>
          <w:rFonts w:ascii="Trebuchet MS" w:eastAsia="Times New Roman" w:hAnsi="Trebuchet MS" w:cs="Times New Roman"/>
          <w:bCs/>
          <w:kern w:val="1"/>
          <w:sz w:val="23"/>
          <w:szCs w:val="23"/>
          <w:lang w:val="es-ES" w:eastAsia="ar-SA"/>
        </w:rPr>
        <w:t xml:space="preserve">tal como se estableció en el antecedente 12 de este acuerdo, </w:t>
      </w:r>
      <w:r w:rsidR="00CC6A3E" w:rsidRPr="00E540F7">
        <w:rPr>
          <w:rFonts w:ascii="Trebuchet MS" w:eastAsia="Times New Roman" w:hAnsi="Trebuchet MS" w:cs="Times New Roman"/>
          <w:bCs/>
          <w:kern w:val="1"/>
          <w:sz w:val="23"/>
          <w:szCs w:val="23"/>
          <w:lang w:val="es-ES" w:eastAsia="ar-SA"/>
        </w:rPr>
        <w:t>las boletas de diputaciones por el principio de representación proporcional</w:t>
      </w:r>
      <w:r w:rsidR="001F4B56" w:rsidRPr="00E540F7">
        <w:rPr>
          <w:rFonts w:ascii="Trebuchet MS" w:eastAsia="Times New Roman" w:hAnsi="Trebuchet MS" w:cs="Times New Roman"/>
          <w:bCs/>
          <w:kern w:val="1"/>
          <w:sz w:val="23"/>
          <w:szCs w:val="23"/>
          <w:lang w:val="es-ES" w:eastAsia="ar-SA"/>
        </w:rPr>
        <w:t>,</w:t>
      </w:r>
      <w:r w:rsidR="00CC6A3E" w:rsidRPr="00E540F7">
        <w:rPr>
          <w:rFonts w:ascii="Trebuchet MS" w:eastAsia="Times New Roman" w:hAnsi="Trebuchet MS" w:cs="Times New Roman"/>
          <w:bCs/>
          <w:kern w:val="1"/>
          <w:sz w:val="23"/>
          <w:szCs w:val="23"/>
          <w:lang w:val="es-ES" w:eastAsia="ar-SA"/>
        </w:rPr>
        <w:t xml:space="preserve"> </w:t>
      </w:r>
      <w:r w:rsidR="001F4B56" w:rsidRPr="00E540F7">
        <w:rPr>
          <w:rFonts w:ascii="Trebuchet MS" w:eastAsia="Times New Roman" w:hAnsi="Trebuchet MS" w:cs="Times New Roman"/>
          <w:bCs/>
          <w:kern w:val="1"/>
          <w:sz w:val="23"/>
          <w:szCs w:val="23"/>
          <w:lang w:val="es-ES" w:eastAsia="ar-SA"/>
        </w:rPr>
        <w:t xml:space="preserve">relativas al voto de los jaliscienses en el extranjero, ya fueron impresas y entregadas al Instituto Nacional Electoral para su remisión a los jaliscienses inscritos en la lista nominal electoral de residentes en el extranjero.  </w:t>
      </w:r>
    </w:p>
    <w:p w:rsidR="001F4B56" w:rsidRPr="00E540F7" w:rsidRDefault="001F4B56" w:rsidP="00FE6AB4">
      <w:pPr>
        <w:spacing w:after="0" w:line="240" w:lineRule="auto"/>
        <w:jc w:val="both"/>
        <w:rPr>
          <w:rFonts w:ascii="Trebuchet MS" w:hAnsi="Trebuchet MS" w:cs="Arial"/>
          <w:sz w:val="23"/>
          <w:szCs w:val="23"/>
        </w:rPr>
      </w:pPr>
    </w:p>
    <w:p w:rsidR="00827C41" w:rsidRPr="007434D4" w:rsidRDefault="006E6CAE" w:rsidP="00FE6AB4">
      <w:pPr>
        <w:spacing w:after="0" w:line="240" w:lineRule="auto"/>
        <w:jc w:val="both"/>
        <w:rPr>
          <w:rFonts w:ascii="Trebuchet MS" w:hAnsi="Trebuchet MS" w:cs="Arial"/>
          <w:sz w:val="23"/>
          <w:szCs w:val="23"/>
        </w:rPr>
      </w:pPr>
      <w:r w:rsidRPr="00E540F7">
        <w:rPr>
          <w:rFonts w:ascii="Trebuchet MS" w:hAnsi="Trebuchet MS" w:cs="Arial"/>
          <w:sz w:val="23"/>
          <w:szCs w:val="23"/>
        </w:rPr>
        <w:t xml:space="preserve">Así las cosas, </w:t>
      </w:r>
      <w:r w:rsidR="009332D7" w:rsidRPr="00E540F7">
        <w:rPr>
          <w:rFonts w:ascii="Trebuchet MS" w:hAnsi="Trebuchet MS" w:cs="Arial"/>
          <w:sz w:val="23"/>
          <w:szCs w:val="23"/>
        </w:rPr>
        <w:t xml:space="preserve">las boletas relativas a candidaturas de representación proporcional </w:t>
      </w:r>
      <w:r w:rsidR="00DE4C31" w:rsidRPr="00E540F7">
        <w:rPr>
          <w:rFonts w:ascii="Trebuchet MS" w:hAnsi="Trebuchet MS" w:cs="Arial"/>
          <w:sz w:val="23"/>
          <w:szCs w:val="23"/>
        </w:rPr>
        <w:t xml:space="preserve">de jaliscienses residentes en el extranjero, ya no </w:t>
      </w:r>
      <w:r w:rsidRPr="00E540F7">
        <w:rPr>
          <w:rFonts w:ascii="Trebuchet MS" w:hAnsi="Trebuchet MS" w:cs="Arial"/>
          <w:sz w:val="23"/>
          <w:szCs w:val="23"/>
        </w:rPr>
        <w:t>podrán ser</w:t>
      </w:r>
      <w:r w:rsidR="00DE4C31" w:rsidRPr="00E540F7">
        <w:rPr>
          <w:rFonts w:ascii="Trebuchet MS" w:hAnsi="Trebuchet MS" w:cs="Arial"/>
          <w:sz w:val="23"/>
          <w:szCs w:val="23"/>
        </w:rPr>
        <w:t xml:space="preserve"> modificadas, aún y cuando existan sustituciones, ello en virtud de lo mencionado en el párrafo que antecede.</w:t>
      </w:r>
    </w:p>
    <w:p w:rsidR="00DE4C31" w:rsidRPr="007434D4" w:rsidRDefault="00DE4C31" w:rsidP="00FE6AB4">
      <w:pPr>
        <w:spacing w:after="0" w:line="240" w:lineRule="auto"/>
        <w:jc w:val="both"/>
        <w:rPr>
          <w:rFonts w:ascii="Trebuchet MS" w:hAnsi="Trebuchet MS" w:cs="Arial"/>
          <w:sz w:val="23"/>
          <w:szCs w:val="23"/>
        </w:rPr>
      </w:pPr>
    </w:p>
    <w:p w:rsidR="003B7A1D" w:rsidRPr="007434D4" w:rsidRDefault="003B7A1D" w:rsidP="00FE6AB4">
      <w:pPr>
        <w:spacing w:after="0" w:line="240" w:lineRule="auto"/>
        <w:jc w:val="both"/>
        <w:rPr>
          <w:rFonts w:ascii="Trebuchet MS" w:hAnsi="Trebuchet MS" w:cs="Arial"/>
          <w:sz w:val="23"/>
          <w:szCs w:val="23"/>
          <w:lang w:eastAsia="ar-SA"/>
        </w:rPr>
      </w:pPr>
      <w:r w:rsidRPr="007434D4">
        <w:rPr>
          <w:rFonts w:ascii="Trebuchet MS" w:eastAsia="Times New Roman" w:hAnsi="Trebuchet MS" w:cs="Arial"/>
          <w:sz w:val="23"/>
          <w:szCs w:val="23"/>
          <w:lang w:eastAsia="es-ES"/>
        </w:rPr>
        <w:t>Por lo anteriormente fundado y motivado, y con base en las consideraciones precedentes</w:t>
      </w:r>
      <w:r w:rsidRPr="007434D4">
        <w:rPr>
          <w:rFonts w:ascii="Trebuchet MS" w:hAnsi="Trebuchet MS" w:cs="Arial"/>
          <w:sz w:val="23"/>
          <w:szCs w:val="23"/>
          <w:lang w:eastAsia="ar-SA"/>
        </w:rPr>
        <w:t>, se proponen los siguientes puntos de</w:t>
      </w:r>
    </w:p>
    <w:p w:rsidR="003B7A1D" w:rsidRPr="007434D4" w:rsidRDefault="003B7A1D" w:rsidP="00FE6AB4">
      <w:pPr>
        <w:spacing w:after="0" w:line="240" w:lineRule="auto"/>
        <w:jc w:val="both"/>
        <w:rPr>
          <w:rFonts w:ascii="Trebuchet MS" w:hAnsi="Trebuchet MS" w:cs="Arial"/>
          <w:sz w:val="23"/>
          <w:szCs w:val="23"/>
          <w:lang w:eastAsia="ar-SA"/>
        </w:rPr>
      </w:pPr>
    </w:p>
    <w:p w:rsidR="003B7A1D" w:rsidRPr="007434D4" w:rsidRDefault="003B7A1D" w:rsidP="00FE6AB4">
      <w:pPr>
        <w:spacing w:after="0" w:line="240" w:lineRule="auto"/>
        <w:jc w:val="center"/>
        <w:rPr>
          <w:rFonts w:ascii="Trebuchet MS" w:eastAsia="Times New Roman" w:hAnsi="Trebuchet MS" w:cs="Arial"/>
          <w:b/>
          <w:sz w:val="23"/>
          <w:szCs w:val="23"/>
          <w:lang w:eastAsia="es-ES"/>
        </w:rPr>
      </w:pPr>
      <w:r w:rsidRPr="007434D4">
        <w:rPr>
          <w:rFonts w:ascii="Trebuchet MS" w:eastAsia="Times New Roman" w:hAnsi="Trebuchet MS" w:cs="Arial"/>
          <w:b/>
          <w:sz w:val="23"/>
          <w:szCs w:val="23"/>
          <w:lang w:eastAsia="es-ES"/>
        </w:rPr>
        <w:t>A C U E R D O</w:t>
      </w:r>
    </w:p>
    <w:p w:rsidR="003B7A1D" w:rsidRPr="007434D4" w:rsidRDefault="003B7A1D" w:rsidP="00FE6AB4">
      <w:pPr>
        <w:spacing w:after="0" w:line="240" w:lineRule="auto"/>
        <w:jc w:val="center"/>
        <w:rPr>
          <w:rFonts w:ascii="Trebuchet MS" w:eastAsia="Times New Roman" w:hAnsi="Trebuchet MS" w:cs="Arial"/>
          <w:b/>
          <w:sz w:val="23"/>
          <w:szCs w:val="23"/>
          <w:lang w:eastAsia="es-ES"/>
        </w:rPr>
      </w:pPr>
    </w:p>
    <w:p w:rsidR="00827C41" w:rsidRPr="007434D4" w:rsidRDefault="004E3703" w:rsidP="00FE6AB4">
      <w:pPr>
        <w:spacing w:after="0" w:line="240" w:lineRule="auto"/>
        <w:jc w:val="both"/>
        <w:rPr>
          <w:rFonts w:ascii="Trebuchet MS" w:eastAsia="Times New Roman" w:hAnsi="Trebuchet MS" w:cs="Arial"/>
          <w:iCs/>
          <w:sz w:val="23"/>
          <w:szCs w:val="23"/>
          <w:lang w:eastAsia="es-ES"/>
        </w:rPr>
      </w:pPr>
      <w:r w:rsidRPr="003221C2">
        <w:rPr>
          <w:rFonts w:ascii="Trebuchet MS" w:eastAsia="Times New Roman" w:hAnsi="Trebuchet MS" w:cs="Arial"/>
          <w:b/>
          <w:iCs/>
          <w:sz w:val="23"/>
          <w:szCs w:val="23"/>
          <w:lang w:eastAsia="es-ES"/>
        </w:rPr>
        <w:t>PRIMERO.</w:t>
      </w:r>
      <w:r w:rsidRPr="003221C2">
        <w:rPr>
          <w:rFonts w:ascii="Trebuchet MS" w:eastAsia="Times New Roman" w:hAnsi="Trebuchet MS" w:cs="Arial"/>
          <w:iCs/>
          <w:sz w:val="23"/>
          <w:szCs w:val="23"/>
          <w:lang w:eastAsia="es-ES"/>
        </w:rPr>
        <w:t xml:space="preserve"> </w:t>
      </w:r>
      <w:r w:rsidR="00827C41" w:rsidRPr="003221C2">
        <w:rPr>
          <w:rFonts w:ascii="Trebuchet MS" w:eastAsia="Times New Roman" w:hAnsi="Trebuchet MS" w:cs="Arial"/>
          <w:iCs/>
          <w:sz w:val="23"/>
          <w:szCs w:val="23"/>
          <w:lang w:eastAsia="es-ES"/>
        </w:rPr>
        <w:t xml:space="preserve">Se </w:t>
      </w:r>
      <w:r w:rsidR="000701F8" w:rsidRPr="003221C2">
        <w:rPr>
          <w:rFonts w:ascii="Trebuchet MS" w:eastAsia="Times New Roman" w:hAnsi="Trebuchet MS" w:cs="Arial"/>
          <w:iCs/>
          <w:sz w:val="23"/>
          <w:szCs w:val="23"/>
          <w:lang w:eastAsia="es-ES"/>
        </w:rPr>
        <w:t xml:space="preserve">aprueba </w:t>
      </w:r>
      <w:r w:rsidR="004B4595" w:rsidRPr="003221C2">
        <w:rPr>
          <w:rFonts w:ascii="Trebuchet MS" w:eastAsia="Times New Roman" w:hAnsi="Trebuchet MS" w:cs="Arial"/>
          <w:iCs/>
          <w:sz w:val="23"/>
          <w:szCs w:val="23"/>
          <w:lang w:eastAsia="es-ES"/>
        </w:rPr>
        <w:t>fija</w:t>
      </w:r>
      <w:r w:rsidR="000701F8" w:rsidRPr="003221C2">
        <w:rPr>
          <w:rFonts w:ascii="Trebuchet MS" w:eastAsia="Times New Roman" w:hAnsi="Trebuchet MS" w:cs="Arial"/>
          <w:iCs/>
          <w:sz w:val="23"/>
          <w:szCs w:val="23"/>
          <w:lang w:eastAsia="es-ES"/>
        </w:rPr>
        <w:t>r</w:t>
      </w:r>
      <w:r w:rsidR="00D27954" w:rsidRPr="003221C2">
        <w:rPr>
          <w:rFonts w:ascii="Trebuchet MS" w:eastAsia="Times New Roman" w:hAnsi="Trebuchet MS" w:cs="Arial"/>
          <w:iCs/>
          <w:sz w:val="23"/>
          <w:szCs w:val="23"/>
          <w:lang w:eastAsia="es-ES"/>
        </w:rPr>
        <w:t xml:space="preserve"> </w:t>
      </w:r>
      <w:r w:rsidR="000701F8" w:rsidRPr="003221C2">
        <w:rPr>
          <w:rFonts w:ascii="Trebuchet MS" w:eastAsia="Times New Roman" w:hAnsi="Trebuchet MS" w:cs="Arial"/>
          <w:iCs/>
          <w:sz w:val="23"/>
          <w:szCs w:val="23"/>
          <w:lang w:eastAsia="es-ES"/>
        </w:rPr>
        <w:t xml:space="preserve">como </w:t>
      </w:r>
      <w:r w:rsidR="00D27954" w:rsidRPr="003221C2">
        <w:rPr>
          <w:rFonts w:ascii="Trebuchet MS" w:eastAsia="Times New Roman" w:hAnsi="Trebuchet MS" w:cs="Arial"/>
          <w:iCs/>
          <w:sz w:val="23"/>
          <w:szCs w:val="23"/>
          <w:lang w:eastAsia="es-ES"/>
        </w:rPr>
        <w:t xml:space="preserve">fechas límite para la aprobación de sustituciones de candidaturas a munícipes y diputaciones por el principio de mayoría relativa, y que estas sean incluidas en la </w:t>
      </w:r>
      <w:r w:rsidR="000701F8" w:rsidRPr="003221C2">
        <w:rPr>
          <w:rFonts w:ascii="Trebuchet MS" w:eastAsia="Times New Roman" w:hAnsi="Trebuchet MS" w:cs="Arial"/>
          <w:iCs/>
          <w:sz w:val="23"/>
          <w:szCs w:val="23"/>
          <w:lang w:eastAsia="es-ES"/>
        </w:rPr>
        <w:t xml:space="preserve">boleta electoral, para </w:t>
      </w:r>
      <w:r w:rsidR="007B0C62" w:rsidRPr="003221C2">
        <w:rPr>
          <w:rFonts w:ascii="Trebuchet MS" w:eastAsia="Times New Roman" w:hAnsi="Trebuchet MS" w:cs="Arial"/>
          <w:iCs/>
          <w:sz w:val="23"/>
          <w:szCs w:val="23"/>
          <w:lang w:eastAsia="es-ES"/>
        </w:rPr>
        <w:t>el P</w:t>
      </w:r>
      <w:r w:rsidR="00827C41" w:rsidRPr="003221C2">
        <w:rPr>
          <w:rFonts w:ascii="Trebuchet MS" w:eastAsia="Times New Roman" w:hAnsi="Trebuchet MS" w:cs="Arial"/>
          <w:iCs/>
          <w:sz w:val="23"/>
          <w:szCs w:val="23"/>
          <w:lang w:eastAsia="es-ES"/>
        </w:rPr>
        <w:t xml:space="preserve">roceso </w:t>
      </w:r>
      <w:r w:rsidR="007B0C62" w:rsidRPr="003221C2">
        <w:rPr>
          <w:rFonts w:ascii="Trebuchet MS" w:eastAsia="Times New Roman" w:hAnsi="Trebuchet MS" w:cs="Arial"/>
          <w:iCs/>
          <w:sz w:val="23"/>
          <w:szCs w:val="23"/>
          <w:lang w:eastAsia="es-ES"/>
        </w:rPr>
        <w:t>E</w:t>
      </w:r>
      <w:r w:rsidR="00827C41" w:rsidRPr="003221C2">
        <w:rPr>
          <w:rFonts w:ascii="Trebuchet MS" w:eastAsia="Times New Roman" w:hAnsi="Trebuchet MS" w:cs="Arial"/>
          <w:iCs/>
          <w:sz w:val="23"/>
          <w:szCs w:val="23"/>
          <w:lang w:eastAsia="es-ES"/>
        </w:rPr>
        <w:t xml:space="preserve">lectoral </w:t>
      </w:r>
      <w:r w:rsidR="007B0C62" w:rsidRPr="003221C2">
        <w:rPr>
          <w:rFonts w:ascii="Trebuchet MS" w:eastAsia="Times New Roman" w:hAnsi="Trebuchet MS" w:cs="Arial"/>
          <w:iCs/>
          <w:sz w:val="23"/>
          <w:szCs w:val="23"/>
          <w:lang w:eastAsia="es-ES"/>
        </w:rPr>
        <w:t>C</w:t>
      </w:r>
      <w:r w:rsidR="00827C41" w:rsidRPr="003221C2">
        <w:rPr>
          <w:rFonts w:ascii="Trebuchet MS" w:eastAsia="Times New Roman" w:hAnsi="Trebuchet MS" w:cs="Arial"/>
          <w:iCs/>
          <w:sz w:val="23"/>
          <w:szCs w:val="23"/>
          <w:lang w:eastAsia="es-ES"/>
        </w:rPr>
        <w:t>oncurrente 20</w:t>
      </w:r>
      <w:r w:rsidR="00D80D4D" w:rsidRPr="003221C2">
        <w:rPr>
          <w:rFonts w:ascii="Trebuchet MS" w:eastAsia="Times New Roman" w:hAnsi="Trebuchet MS" w:cs="Arial"/>
          <w:iCs/>
          <w:sz w:val="23"/>
          <w:szCs w:val="23"/>
          <w:lang w:eastAsia="es-ES"/>
        </w:rPr>
        <w:t>20-2021</w:t>
      </w:r>
      <w:r w:rsidR="00827C41" w:rsidRPr="003221C2">
        <w:rPr>
          <w:rFonts w:ascii="Trebuchet MS" w:eastAsia="Times New Roman" w:hAnsi="Trebuchet MS" w:cs="Arial"/>
          <w:iCs/>
          <w:sz w:val="23"/>
          <w:szCs w:val="23"/>
          <w:lang w:eastAsia="es-ES"/>
        </w:rPr>
        <w:t xml:space="preserve">, </w:t>
      </w:r>
      <w:r w:rsidR="000701F8" w:rsidRPr="003221C2">
        <w:rPr>
          <w:rFonts w:ascii="Trebuchet MS" w:eastAsia="Times New Roman" w:hAnsi="Trebuchet MS" w:cs="Arial"/>
          <w:iCs/>
          <w:sz w:val="23"/>
          <w:szCs w:val="23"/>
          <w:lang w:eastAsia="es-ES"/>
        </w:rPr>
        <w:t>las establecidas en el considerando X de este acuerdo</w:t>
      </w:r>
      <w:r w:rsidR="00827C41" w:rsidRPr="003221C2">
        <w:rPr>
          <w:rFonts w:ascii="Trebuchet MS" w:eastAsia="Times New Roman" w:hAnsi="Trebuchet MS" w:cs="Arial"/>
          <w:sz w:val="23"/>
          <w:szCs w:val="23"/>
          <w:lang w:eastAsia="es-ES"/>
        </w:rPr>
        <w:t>.</w:t>
      </w:r>
      <w:r w:rsidR="00827C41" w:rsidRPr="007434D4">
        <w:rPr>
          <w:rFonts w:ascii="Trebuchet MS" w:eastAsia="Times New Roman" w:hAnsi="Trebuchet MS" w:cs="Arial"/>
          <w:iCs/>
          <w:sz w:val="23"/>
          <w:szCs w:val="23"/>
          <w:lang w:eastAsia="es-ES"/>
        </w:rPr>
        <w:t xml:space="preserve"> </w:t>
      </w:r>
    </w:p>
    <w:p w:rsidR="00CB3158" w:rsidRPr="007434D4" w:rsidRDefault="00CB3158" w:rsidP="00FE6AB4">
      <w:pPr>
        <w:spacing w:after="0" w:line="240" w:lineRule="auto"/>
        <w:jc w:val="both"/>
        <w:rPr>
          <w:rFonts w:ascii="Trebuchet MS" w:eastAsia="Times New Roman" w:hAnsi="Trebuchet MS" w:cs="Arial"/>
          <w:b/>
          <w:sz w:val="23"/>
          <w:szCs w:val="23"/>
          <w:lang w:val="es-ES_tradnl" w:eastAsia="es-ES"/>
        </w:rPr>
      </w:pPr>
    </w:p>
    <w:p w:rsidR="004E3703" w:rsidRPr="007434D4" w:rsidRDefault="004E3703" w:rsidP="00FE6AB4">
      <w:pPr>
        <w:autoSpaceDE w:val="0"/>
        <w:autoSpaceDN w:val="0"/>
        <w:adjustRightInd w:val="0"/>
        <w:spacing w:line="240" w:lineRule="auto"/>
        <w:jc w:val="both"/>
        <w:rPr>
          <w:rFonts w:ascii="Trebuchet MS" w:hAnsi="Trebuchet MS"/>
          <w:sz w:val="23"/>
          <w:szCs w:val="23"/>
        </w:rPr>
      </w:pPr>
      <w:r w:rsidRPr="007434D4">
        <w:rPr>
          <w:rFonts w:ascii="Trebuchet MS" w:eastAsia="Times New Roman" w:hAnsi="Trebuchet MS" w:cs="Arial"/>
          <w:b/>
          <w:sz w:val="23"/>
          <w:szCs w:val="23"/>
          <w:lang w:val="es-ES_tradnl" w:eastAsia="es-ES"/>
        </w:rPr>
        <w:t>SEGUNDO.</w:t>
      </w:r>
      <w:r w:rsidR="003B7A1D" w:rsidRPr="007434D4">
        <w:rPr>
          <w:rFonts w:ascii="Trebuchet MS" w:eastAsia="Times New Roman" w:hAnsi="Trebuchet MS" w:cs="Arial"/>
          <w:b/>
          <w:sz w:val="23"/>
          <w:szCs w:val="23"/>
          <w:lang w:val="es-ES_tradnl" w:eastAsia="es-ES"/>
        </w:rPr>
        <w:t xml:space="preserve"> </w:t>
      </w:r>
      <w:r w:rsidRPr="007434D4">
        <w:rPr>
          <w:rFonts w:ascii="Trebuchet MS" w:hAnsi="Trebuchet MS"/>
          <w:sz w:val="23"/>
          <w:szCs w:val="23"/>
        </w:rPr>
        <w:t xml:space="preserve">Hágase del conocimiento del Instituto Nacional Electoral, el presente acuerdo, a través </w:t>
      </w:r>
      <w:r w:rsidRPr="007434D4">
        <w:rPr>
          <w:rFonts w:ascii="Trebuchet MS" w:eastAsia="Trebuchet MS" w:hAnsi="Trebuchet MS" w:cs="Trebuchet MS"/>
          <w:sz w:val="23"/>
          <w:szCs w:val="23"/>
        </w:rPr>
        <w:t>del Sistema de Vinculación con los Organismos Públicos Locales Electorales</w:t>
      </w:r>
      <w:r w:rsidRPr="007434D4">
        <w:rPr>
          <w:rFonts w:ascii="Trebuchet MS" w:hAnsi="Trebuchet MS"/>
          <w:sz w:val="23"/>
          <w:szCs w:val="23"/>
        </w:rPr>
        <w:t>, para los efectos correspondientes.</w:t>
      </w:r>
    </w:p>
    <w:p w:rsidR="003B7A1D" w:rsidRPr="007434D4" w:rsidRDefault="004E3703" w:rsidP="00FE6AB4">
      <w:pPr>
        <w:spacing w:after="0" w:line="240" w:lineRule="auto"/>
        <w:jc w:val="both"/>
        <w:rPr>
          <w:rFonts w:ascii="Trebuchet MS" w:hAnsi="Trebuchet MS"/>
          <w:sz w:val="23"/>
          <w:szCs w:val="23"/>
        </w:rPr>
      </w:pPr>
      <w:r w:rsidRPr="007434D4">
        <w:rPr>
          <w:rFonts w:ascii="Trebuchet MS" w:hAnsi="Trebuchet MS"/>
          <w:b/>
          <w:sz w:val="23"/>
          <w:szCs w:val="23"/>
        </w:rPr>
        <w:lastRenderedPageBreak/>
        <w:t>TERCERO</w:t>
      </w:r>
      <w:r w:rsidR="003B7A1D" w:rsidRPr="007434D4">
        <w:rPr>
          <w:rFonts w:ascii="Trebuchet MS" w:hAnsi="Trebuchet MS"/>
          <w:b/>
          <w:sz w:val="23"/>
          <w:szCs w:val="23"/>
        </w:rPr>
        <w:t xml:space="preserve">. </w:t>
      </w:r>
      <w:r w:rsidR="003B7A1D" w:rsidRPr="007434D4">
        <w:rPr>
          <w:rFonts w:ascii="Trebuchet MS" w:hAnsi="Trebuchet MS"/>
          <w:sz w:val="23"/>
          <w:szCs w:val="23"/>
        </w:rPr>
        <w:t xml:space="preserve">Notifíquese el contenido del presente acuerdo a los partidos políticos </w:t>
      </w:r>
      <w:r w:rsidRPr="007434D4">
        <w:rPr>
          <w:rFonts w:ascii="Trebuchet MS" w:hAnsi="Trebuchet MS"/>
          <w:sz w:val="23"/>
          <w:szCs w:val="23"/>
        </w:rPr>
        <w:t>registrados y acreditados</w:t>
      </w:r>
      <w:r w:rsidR="003B7A1D" w:rsidRPr="007434D4">
        <w:rPr>
          <w:rFonts w:ascii="Trebuchet MS" w:hAnsi="Trebuchet MS"/>
          <w:sz w:val="23"/>
          <w:szCs w:val="23"/>
        </w:rPr>
        <w:t xml:space="preserve"> ante este organismo electoral</w:t>
      </w:r>
      <w:r w:rsidRPr="007434D4">
        <w:rPr>
          <w:rFonts w:ascii="Trebuchet MS" w:hAnsi="Trebuchet MS"/>
          <w:sz w:val="23"/>
          <w:szCs w:val="23"/>
        </w:rPr>
        <w:t>;</w:t>
      </w:r>
      <w:r w:rsidR="008B523C" w:rsidRPr="007434D4">
        <w:rPr>
          <w:rFonts w:ascii="Trebuchet MS" w:hAnsi="Trebuchet MS"/>
          <w:sz w:val="23"/>
          <w:szCs w:val="23"/>
        </w:rPr>
        <w:t xml:space="preserve"> a las y los candidatos independientes</w:t>
      </w:r>
      <w:r w:rsidRPr="007434D4">
        <w:rPr>
          <w:rFonts w:ascii="Trebuchet MS" w:hAnsi="Trebuchet MS"/>
          <w:sz w:val="23"/>
          <w:szCs w:val="23"/>
        </w:rPr>
        <w:t xml:space="preserve"> y a los Consejos Distritales Electorales mediante el correo electrónico registrado en este Instituto</w:t>
      </w:r>
      <w:r w:rsidR="003B7A1D" w:rsidRPr="007434D4">
        <w:rPr>
          <w:rFonts w:ascii="Trebuchet MS" w:hAnsi="Trebuchet MS"/>
          <w:sz w:val="23"/>
          <w:szCs w:val="23"/>
        </w:rPr>
        <w:t xml:space="preserve"> y publíquese en el periódico oficial “El Estado de Jalisco”, así como en la página ofi</w:t>
      </w:r>
      <w:bookmarkStart w:id="0" w:name="_GoBack"/>
      <w:bookmarkEnd w:id="0"/>
      <w:r w:rsidR="003B7A1D" w:rsidRPr="007434D4">
        <w:rPr>
          <w:rFonts w:ascii="Trebuchet MS" w:hAnsi="Trebuchet MS"/>
          <w:sz w:val="23"/>
          <w:szCs w:val="23"/>
        </w:rPr>
        <w:t>cial de internet de este Instituto.</w:t>
      </w:r>
    </w:p>
    <w:p w:rsidR="00180C29" w:rsidRPr="007434D4" w:rsidRDefault="00180C29" w:rsidP="00FE6AB4">
      <w:pPr>
        <w:spacing w:after="0" w:line="240" w:lineRule="auto"/>
        <w:jc w:val="both"/>
        <w:rPr>
          <w:rFonts w:ascii="Trebuchet MS" w:hAnsi="Trebuchet MS"/>
          <w:sz w:val="23"/>
          <w:szCs w:val="23"/>
        </w:rPr>
      </w:pPr>
    </w:p>
    <w:p w:rsidR="00180C29" w:rsidRPr="007434D4" w:rsidRDefault="00180C29" w:rsidP="00FE6AB4">
      <w:pPr>
        <w:spacing w:after="0" w:line="240" w:lineRule="auto"/>
        <w:jc w:val="both"/>
        <w:rPr>
          <w:rFonts w:ascii="Trebuchet MS" w:hAnsi="Trebuchet MS"/>
          <w:sz w:val="23"/>
          <w:szCs w:val="23"/>
        </w:rPr>
      </w:pPr>
      <w:r w:rsidRPr="003221C2">
        <w:rPr>
          <w:rFonts w:ascii="Trebuchet MS" w:hAnsi="Trebuchet MS"/>
          <w:b/>
          <w:sz w:val="23"/>
          <w:szCs w:val="23"/>
        </w:rPr>
        <w:t>CUARTO.</w:t>
      </w:r>
      <w:r w:rsidRPr="003221C2">
        <w:rPr>
          <w:rFonts w:ascii="Trebuchet MS" w:hAnsi="Trebuchet MS"/>
          <w:sz w:val="23"/>
          <w:szCs w:val="23"/>
        </w:rPr>
        <w:t xml:space="preserve"> Notifíquese el contenido del presente acuerdo a la Sala Superior </w:t>
      </w:r>
      <w:r w:rsidR="008B3F5C" w:rsidRPr="003221C2">
        <w:rPr>
          <w:rFonts w:ascii="Trebuchet MS" w:hAnsi="Trebuchet MS"/>
          <w:sz w:val="23"/>
          <w:szCs w:val="23"/>
        </w:rPr>
        <w:t>del Tribunal Electoral del Poder Judicial de la Federación, a la Sala Regional Guadalajara</w:t>
      </w:r>
      <w:r w:rsidRPr="003221C2">
        <w:rPr>
          <w:rFonts w:ascii="Trebuchet MS" w:hAnsi="Trebuchet MS"/>
          <w:sz w:val="23"/>
          <w:szCs w:val="23"/>
        </w:rPr>
        <w:t xml:space="preserve"> </w:t>
      </w:r>
      <w:r w:rsidR="008B3F5C" w:rsidRPr="003221C2">
        <w:rPr>
          <w:rFonts w:ascii="Trebuchet MS" w:hAnsi="Trebuchet MS"/>
          <w:sz w:val="23"/>
          <w:szCs w:val="23"/>
        </w:rPr>
        <w:t>del Tribunal Electoral del Poder Judicial de la Federación</w:t>
      </w:r>
      <w:r w:rsidR="006C573B" w:rsidRPr="003221C2">
        <w:rPr>
          <w:rFonts w:ascii="Trebuchet MS" w:hAnsi="Trebuchet MS"/>
          <w:sz w:val="23"/>
          <w:szCs w:val="23"/>
        </w:rPr>
        <w:t xml:space="preserve"> y al Tribunal Electoral del Estado de Jalisco, para los efectos conducentes.</w:t>
      </w:r>
    </w:p>
    <w:p w:rsidR="007B356A" w:rsidRPr="007434D4" w:rsidRDefault="007B356A" w:rsidP="00FE6AB4">
      <w:pPr>
        <w:spacing w:after="0" w:line="240" w:lineRule="auto"/>
        <w:jc w:val="both"/>
        <w:rPr>
          <w:rFonts w:ascii="Trebuchet MS" w:hAnsi="Trebuchet MS"/>
          <w:sz w:val="23"/>
          <w:szCs w:val="23"/>
        </w:rPr>
      </w:pPr>
    </w:p>
    <w:p w:rsidR="007B356A" w:rsidRPr="007434D4" w:rsidRDefault="007B356A" w:rsidP="00FE6AB4">
      <w:pPr>
        <w:pStyle w:val="Cuadrculamedia21"/>
        <w:jc w:val="center"/>
        <w:rPr>
          <w:rFonts w:ascii="Trebuchet MS" w:hAnsi="Trebuchet MS"/>
          <w:kern w:val="18"/>
          <w:sz w:val="23"/>
          <w:szCs w:val="23"/>
        </w:rPr>
      </w:pPr>
      <w:r w:rsidRPr="007434D4">
        <w:rPr>
          <w:rFonts w:ascii="Trebuchet MS" w:hAnsi="Trebuchet MS"/>
          <w:kern w:val="18"/>
          <w:sz w:val="23"/>
          <w:szCs w:val="23"/>
        </w:rPr>
        <w:t xml:space="preserve">Guadalajara, Jalisco; a </w:t>
      </w:r>
      <w:r w:rsidR="0067497C" w:rsidRPr="007434D4">
        <w:rPr>
          <w:rFonts w:ascii="Trebuchet MS" w:hAnsi="Trebuchet MS"/>
          <w:kern w:val="18"/>
          <w:sz w:val="23"/>
          <w:szCs w:val="23"/>
        </w:rPr>
        <w:t>16</w:t>
      </w:r>
      <w:r w:rsidRPr="007434D4">
        <w:rPr>
          <w:rFonts w:ascii="Trebuchet MS" w:hAnsi="Trebuchet MS"/>
          <w:kern w:val="18"/>
          <w:sz w:val="23"/>
          <w:szCs w:val="23"/>
        </w:rPr>
        <w:t xml:space="preserve"> de abril de 2021.</w:t>
      </w:r>
    </w:p>
    <w:p w:rsidR="007B356A" w:rsidRPr="007434D4" w:rsidRDefault="007B356A" w:rsidP="00FE6AB4">
      <w:pPr>
        <w:pStyle w:val="Cuadrculamedia21"/>
        <w:jc w:val="center"/>
        <w:rPr>
          <w:rFonts w:ascii="Trebuchet MS" w:hAnsi="Trebuchet MS"/>
          <w:kern w:val="18"/>
          <w:sz w:val="23"/>
          <w:szCs w:val="23"/>
        </w:rPr>
      </w:pPr>
    </w:p>
    <w:p w:rsidR="007B356A" w:rsidRPr="007434D4" w:rsidRDefault="007B356A" w:rsidP="00FE6AB4">
      <w:pPr>
        <w:pStyle w:val="Cuadrculamedia21"/>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7B356A" w:rsidRPr="007434D4" w:rsidTr="00410191">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B356A" w:rsidRPr="007434D4" w:rsidTr="00410191">
              <w:tc>
                <w:tcPr>
                  <w:tcW w:w="5070" w:type="dxa"/>
                  <w:shd w:val="clear" w:color="auto" w:fill="auto"/>
                </w:tcPr>
                <w:p w:rsidR="007B356A" w:rsidRPr="007434D4" w:rsidRDefault="007B356A" w:rsidP="00FE6AB4">
                  <w:pPr>
                    <w:pStyle w:val="Sinespaciado"/>
                    <w:jc w:val="center"/>
                    <w:rPr>
                      <w:rFonts w:ascii="Trebuchet MS" w:eastAsia="Times New Roman" w:hAnsi="Trebuchet MS"/>
                      <w:kern w:val="18"/>
                      <w:sz w:val="23"/>
                      <w:szCs w:val="23"/>
                    </w:rPr>
                  </w:pPr>
                </w:p>
                <w:p w:rsidR="007B356A" w:rsidRPr="007434D4" w:rsidRDefault="007B356A" w:rsidP="00FE6AB4">
                  <w:pPr>
                    <w:pStyle w:val="Sinespaciado"/>
                    <w:jc w:val="center"/>
                    <w:rPr>
                      <w:rFonts w:ascii="Trebuchet MS" w:eastAsia="Times New Roman" w:hAnsi="Trebuchet MS"/>
                      <w:kern w:val="18"/>
                      <w:sz w:val="23"/>
                      <w:szCs w:val="23"/>
                    </w:rPr>
                  </w:pPr>
                  <w:r w:rsidRPr="007434D4">
                    <w:rPr>
                      <w:rFonts w:ascii="Trebuchet MS" w:eastAsia="Times New Roman" w:hAnsi="Trebuchet MS"/>
                      <w:kern w:val="18"/>
                      <w:sz w:val="23"/>
                      <w:szCs w:val="23"/>
                    </w:rPr>
                    <w:t>Guillermo Amado Alcaraz Cross</w:t>
                  </w:r>
                </w:p>
                <w:p w:rsidR="007B356A" w:rsidRPr="007434D4" w:rsidRDefault="007B356A" w:rsidP="00FE6AB4">
                  <w:pPr>
                    <w:pStyle w:val="Sinespaciado"/>
                    <w:jc w:val="center"/>
                    <w:rPr>
                      <w:rFonts w:ascii="Trebuchet MS" w:eastAsia="Times New Roman" w:hAnsi="Trebuchet MS"/>
                      <w:kern w:val="18"/>
                      <w:sz w:val="23"/>
                      <w:szCs w:val="23"/>
                    </w:rPr>
                  </w:pPr>
                  <w:r w:rsidRPr="007434D4">
                    <w:rPr>
                      <w:rFonts w:ascii="Trebuchet MS" w:eastAsia="Times New Roman" w:hAnsi="Trebuchet MS"/>
                      <w:kern w:val="18"/>
                      <w:sz w:val="23"/>
                      <w:szCs w:val="23"/>
                    </w:rPr>
                    <w:t>Consejero presidente</w:t>
                  </w:r>
                </w:p>
              </w:tc>
              <w:tc>
                <w:tcPr>
                  <w:tcW w:w="5137" w:type="dxa"/>
                  <w:shd w:val="clear" w:color="auto" w:fill="auto"/>
                </w:tcPr>
                <w:p w:rsidR="007B356A" w:rsidRPr="007434D4" w:rsidRDefault="007B356A" w:rsidP="00FE6AB4">
                  <w:pPr>
                    <w:pStyle w:val="Sinespaciado"/>
                    <w:jc w:val="center"/>
                    <w:rPr>
                      <w:rFonts w:ascii="Trebuchet MS" w:eastAsia="Times New Roman" w:hAnsi="Trebuchet MS"/>
                      <w:kern w:val="18"/>
                      <w:sz w:val="23"/>
                      <w:szCs w:val="23"/>
                    </w:rPr>
                  </w:pPr>
                </w:p>
                <w:p w:rsidR="007B356A" w:rsidRPr="007434D4" w:rsidRDefault="007B356A" w:rsidP="00FE6AB4">
                  <w:pPr>
                    <w:pStyle w:val="Sinespaciado"/>
                    <w:jc w:val="center"/>
                    <w:rPr>
                      <w:rFonts w:ascii="Trebuchet MS" w:eastAsia="Times New Roman" w:hAnsi="Trebuchet MS"/>
                      <w:kern w:val="18"/>
                      <w:sz w:val="23"/>
                      <w:szCs w:val="23"/>
                    </w:rPr>
                  </w:pPr>
                  <w:r w:rsidRPr="007434D4">
                    <w:rPr>
                      <w:rFonts w:ascii="Trebuchet MS" w:eastAsia="Times New Roman" w:hAnsi="Trebuchet MS"/>
                      <w:kern w:val="18"/>
                      <w:sz w:val="23"/>
                      <w:szCs w:val="23"/>
                    </w:rPr>
                    <w:t>Manuel Alejandro Murillo Gutiérrez</w:t>
                  </w:r>
                </w:p>
                <w:p w:rsidR="007B356A" w:rsidRPr="007434D4" w:rsidRDefault="007B356A" w:rsidP="00FE6AB4">
                  <w:pPr>
                    <w:pStyle w:val="Sinespaciado"/>
                    <w:jc w:val="center"/>
                    <w:rPr>
                      <w:rFonts w:ascii="Trebuchet MS" w:eastAsia="Times New Roman" w:hAnsi="Trebuchet MS"/>
                      <w:kern w:val="18"/>
                      <w:sz w:val="23"/>
                      <w:szCs w:val="23"/>
                    </w:rPr>
                  </w:pPr>
                  <w:r w:rsidRPr="007434D4">
                    <w:rPr>
                      <w:rFonts w:ascii="Trebuchet MS" w:eastAsia="Times New Roman" w:hAnsi="Trebuchet MS"/>
                      <w:kern w:val="18"/>
                      <w:sz w:val="23"/>
                      <w:szCs w:val="23"/>
                    </w:rPr>
                    <w:t>Secretario ejecutivo</w:t>
                  </w:r>
                </w:p>
              </w:tc>
            </w:tr>
          </w:tbl>
          <w:p w:rsidR="007B356A" w:rsidRPr="007434D4" w:rsidRDefault="007B356A" w:rsidP="00FE6AB4">
            <w:pPr>
              <w:pStyle w:val="Sinespaciado"/>
              <w:jc w:val="center"/>
              <w:rPr>
                <w:rFonts w:ascii="Trebuchet MS" w:eastAsia="Times New Roman" w:hAnsi="Trebuchet MS"/>
                <w:kern w:val="18"/>
                <w:sz w:val="23"/>
                <w:szCs w:val="23"/>
              </w:rPr>
            </w:pPr>
          </w:p>
        </w:tc>
        <w:tc>
          <w:tcPr>
            <w:tcW w:w="222" w:type="dxa"/>
            <w:shd w:val="clear" w:color="auto" w:fill="auto"/>
          </w:tcPr>
          <w:p w:rsidR="007B356A" w:rsidRPr="007434D4" w:rsidRDefault="007B356A" w:rsidP="00FE6AB4">
            <w:pPr>
              <w:pStyle w:val="Sinespaciado"/>
              <w:jc w:val="center"/>
              <w:rPr>
                <w:rFonts w:ascii="Trebuchet MS" w:eastAsia="Times New Roman" w:hAnsi="Trebuchet MS"/>
                <w:kern w:val="18"/>
                <w:sz w:val="23"/>
                <w:szCs w:val="23"/>
              </w:rPr>
            </w:pPr>
          </w:p>
        </w:tc>
      </w:tr>
    </w:tbl>
    <w:p w:rsidR="003B7A1D" w:rsidRPr="00FE6AB4" w:rsidRDefault="003B7A1D" w:rsidP="00FE6AB4">
      <w:pPr>
        <w:spacing w:after="0" w:line="240" w:lineRule="auto"/>
        <w:jc w:val="both"/>
        <w:rPr>
          <w:rFonts w:ascii="Trebuchet MS" w:hAnsi="Trebuchet MS"/>
          <w:sz w:val="24"/>
          <w:szCs w:val="24"/>
        </w:rPr>
      </w:pPr>
    </w:p>
    <w:p w:rsidR="007B356A" w:rsidRPr="00FE6AB4" w:rsidRDefault="007B356A" w:rsidP="00FE6AB4">
      <w:pPr>
        <w:spacing w:after="0" w:line="240" w:lineRule="auto"/>
        <w:jc w:val="both"/>
        <w:rPr>
          <w:rFonts w:ascii="Trebuchet MS" w:hAnsi="Trebuchet MS"/>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DD71AC" w:rsidRPr="00FE6AB4" w:rsidTr="00410191">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D71AC" w:rsidRPr="00B73B95" w:rsidRDefault="00DD71AC" w:rsidP="00FE6AB4">
            <w:pPr>
              <w:spacing w:after="0" w:line="240" w:lineRule="auto"/>
              <w:jc w:val="center"/>
              <w:rPr>
                <w:rFonts w:ascii="Trebuchet MS" w:hAnsi="Trebuchet MS"/>
                <w:sz w:val="14"/>
                <w:szCs w:val="14"/>
              </w:rPr>
            </w:pPr>
          </w:p>
          <w:p w:rsidR="00DD71AC" w:rsidRPr="00B73B95" w:rsidRDefault="00DD71AC" w:rsidP="00FE6AB4">
            <w:pPr>
              <w:spacing w:after="0" w:line="240" w:lineRule="auto"/>
              <w:jc w:val="center"/>
              <w:rPr>
                <w:rFonts w:ascii="Trebuchet MS" w:hAnsi="Trebuchet MS"/>
                <w:sz w:val="14"/>
                <w:szCs w:val="14"/>
              </w:rPr>
            </w:pPr>
            <w:r w:rsidRPr="00B73B95">
              <w:rPr>
                <w:rFonts w:ascii="Trebuchet MS" w:hAnsi="Trebuchet MS"/>
                <w:sz w:val="14"/>
                <w:szCs w:val="14"/>
              </w:rPr>
              <w:t>HALM</w:t>
            </w:r>
          </w:p>
          <w:p w:rsidR="00DD71AC" w:rsidRPr="00B73B95" w:rsidRDefault="00DD71AC" w:rsidP="00FE6AB4">
            <w:pPr>
              <w:spacing w:after="0" w:line="240" w:lineRule="auto"/>
              <w:jc w:val="center"/>
              <w:rPr>
                <w:rFonts w:ascii="Trebuchet MS" w:hAnsi="Trebuchet MS"/>
                <w:sz w:val="14"/>
                <w:szCs w:val="14"/>
              </w:rPr>
            </w:pPr>
            <w:proofErr w:type="spellStart"/>
            <w:r w:rsidRPr="00B73B95">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71AC" w:rsidRPr="00B73B95" w:rsidRDefault="00DD71AC" w:rsidP="00FE6AB4">
            <w:pPr>
              <w:spacing w:after="0" w:line="240" w:lineRule="auto"/>
              <w:jc w:val="center"/>
              <w:rPr>
                <w:rFonts w:ascii="Trebuchet MS" w:hAnsi="Trebuchet MS"/>
                <w:sz w:val="14"/>
                <w:szCs w:val="14"/>
              </w:rPr>
            </w:pPr>
          </w:p>
          <w:p w:rsidR="00DD71AC" w:rsidRPr="00B73B95" w:rsidRDefault="00DD71AC" w:rsidP="00FE6AB4">
            <w:pPr>
              <w:spacing w:after="0" w:line="240" w:lineRule="auto"/>
              <w:jc w:val="center"/>
              <w:rPr>
                <w:rFonts w:ascii="Trebuchet MS" w:hAnsi="Trebuchet MS"/>
                <w:sz w:val="14"/>
                <w:szCs w:val="14"/>
              </w:rPr>
            </w:pPr>
            <w:r w:rsidRPr="00B73B95">
              <w:rPr>
                <w:rFonts w:ascii="Trebuchet MS" w:hAnsi="Trebuchet MS"/>
                <w:sz w:val="14"/>
                <w:szCs w:val="14"/>
              </w:rPr>
              <w:t>TETC</w:t>
            </w:r>
          </w:p>
          <w:p w:rsidR="00DD71AC" w:rsidRPr="00B73B95" w:rsidRDefault="00DD71AC" w:rsidP="00FE6AB4">
            <w:pPr>
              <w:spacing w:after="0" w:line="240" w:lineRule="auto"/>
              <w:jc w:val="center"/>
              <w:rPr>
                <w:rFonts w:ascii="Trebuchet MS" w:hAnsi="Trebuchet MS"/>
                <w:sz w:val="14"/>
                <w:szCs w:val="14"/>
              </w:rPr>
            </w:pPr>
            <w:r w:rsidRPr="00B73B95">
              <w:rPr>
                <w:rFonts w:ascii="Trebuchet MS" w:hAnsi="Trebuchet MS"/>
                <w:sz w:val="14"/>
                <w:szCs w:val="14"/>
              </w:rPr>
              <w:t>Elaboró</w:t>
            </w:r>
          </w:p>
        </w:tc>
      </w:tr>
    </w:tbl>
    <w:p w:rsidR="007B356A" w:rsidRDefault="007B356A" w:rsidP="00FE6AB4">
      <w:pPr>
        <w:spacing w:after="0" w:line="240" w:lineRule="auto"/>
        <w:jc w:val="both"/>
        <w:rPr>
          <w:rFonts w:ascii="Trebuchet MS" w:hAnsi="Trebuchet MS"/>
          <w:sz w:val="24"/>
          <w:szCs w:val="24"/>
        </w:rPr>
      </w:pPr>
    </w:p>
    <w:p w:rsidR="007434D4" w:rsidRDefault="007434D4" w:rsidP="007434D4">
      <w:pPr>
        <w:suppressAutoHyphens/>
        <w:autoSpaceDE w:val="0"/>
        <w:autoSpaceDN w:val="0"/>
        <w:adjustRightInd w:val="0"/>
        <w:spacing w:after="0" w:line="240" w:lineRule="auto"/>
        <w:jc w:val="both"/>
        <w:rPr>
          <w:rFonts w:ascii="Trebuchet MS" w:eastAsia="Times New Roman" w:hAnsi="Trebuchet MS"/>
          <w:sz w:val="16"/>
          <w:szCs w:val="16"/>
          <w:lang w:eastAsia="ar-SA"/>
        </w:rPr>
      </w:pPr>
    </w:p>
    <w:p w:rsidR="007434D4" w:rsidRPr="009006D0" w:rsidRDefault="007434D4" w:rsidP="007434D4">
      <w:pPr>
        <w:suppressAutoHyphens/>
        <w:autoSpaceDE w:val="0"/>
        <w:autoSpaceDN w:val="0"/>
        <w:adjustRightInd w:val="0"/>
        <w:spacing w:after="0" w:line="240" w:lineRule="auto"/>
        <w:jc w:val="both"/>
        <w:rPr>
          <w:rFonts w:ascii="Trebuchet MS" w:eastAsia="Times New Roman" w:hAnsi="Trebuchet MS"/>
          <w:sz w:val="16"/>
          <w:szCs w:val="16"/>
          <w:lang w:eastAsia="ar-SA"/>
        </w:rPr>
      </w:pPr>
      <w:r w:rsidRPr="009006D0">
        <w:rPr>
          <w:rFonts w:ascii="Trebuchet MS" w:eastAsia="Times New Roman" w:hAnsi="Trebuchet MS"/>
          <w:sz w:val="16"/>
          <w:szCs w:val="16"/>
          <w:lang w:eastAsia="ar-SA"/>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eastAsia="Times New Roman" w:hAnsi="Trebuchet MS"/>
          <w:sz w:val="16"/>
          <w:szCs w:val="16"/>
          <w:lang w:eastAsia="ar-SA"/>
        </w:rPr>
        <w:t>dieciséis</w:t>
      </w:r>
      <w:r w:rsidRPr="009006D0">
        <w:rPr>
          <w:rFonts w:ascii="Trebuchet MS" w:eastAsia="Times New Roman" w:hAnsi="Trebuchet MS"/>
          <w:sz w:val="16"/>
          <w:szCs w:val="16"/>
          <w:lang w:eastAsia="ar-SA"/>
        </w:rPr>
        <w:t xml:space="preserve"> de abril de dos mil veintiuno, por votación unánime de las y los consejeros electorales Silvia Guadalupe Bustos Vásquez, </w:t>
      </w:r>
      <w:proofErr w:type="spellStart"/>
      <w:r w:rsidRPr="009006D0">
        <w:rPr>
          <w:rFonts w:ascii="Trebuchet MS" w:eastAsia="Times New Roman" w:hAnsi="Trebuchet MS"/>
          <w:sz w:val="16"/>
          <w:szCs w:val="16"/>
          <w:lang w:eastAsia="ar-SA"/>
        </w:rPr>
        <w:t>Zoad</w:t>
      </w:r>
      <w:proofErr w:type="spellEnd"/>
      <w:r w:rsidRPr="009006D0">
        <w:rPr>
          <w:rFonts w:ascii="Trebuchet MS" w:eastAsia="Times New Roman" w:hAnsi="Trebuchet MS"/>
          <w:sz w:val="16"/>
          <w:szCs w:val="16"/>
          <w:lang w:eastAsia="ar-SA"/>
        </w:rPr>
        <w:t xml:space="preserve"> </w:t>
      </w:r>
      <w:proofErr w:type="spellStart"/>
      <w:r w:rsidRPr="009006D0">
        <w:rPr>
          <w:rFonts w:ascii="Trebuchet MS" w:eastAsia="Times New Roman" w:hAnsi="Trebuchet MS"/>
          <w:sz w:val="16"/>
          <w:szCs w:val="16"/>
          <w:lang w:eastAsia="ar-SA"/>
        </w:rPr>
        <w:t>Jeanine</w:t>
      </w:r>
      <w:proofErr w:type="spellEnd"/>
      <w:r w:rsidRPr="009006D0">
        <w:rPr>
          <w:rFonts w:ascii="Trebuchet MS" w:eastAsia="Times New Roman" w:hAnsi="Trebuchet MS"/>
          <w:sz w:val="16"/>
          <w:szCs w:val="16"/>
          <w:lang w:eastAsia="ar-SA"/>
        </w:rPr>
        <w:t xml:space="preserve"> García González, Miguel Godínez </w:t>
      </w:r>
      <w:proofErr w:type="spellStart"/>
      <w:r w:rsidRPr="009006D0">
        <w:rPr>
          <w:rFonts w:ascii="Trebuchet MS" w:eastAsia="Times New Roman" w:hAnsi="Trebuchet MS"/>
          <w:sz w:val="16"/>
          <w:szCs w:val="16"/>
          <w:lang w:eastAsia="ar-SA"/>
        </w:rPr>
        <w:t>Terríquez</w:t>
      </w:r>
      <w:proofErr w:type="spellEnd"/>
      <w:r w:rsidRPr="009006D0">
        <w:rPr>
          <w:rFonts w:ascii="Trebuchet MS" w:eastAsia="Times New Roman" w:hAnsi="Trebuchet MS"/>
          <w:sz w:val="16"/>
          <w:szCs w:val="16"/>
          <w:lang w:eastAsia="ar-SA"/>
        </w:rPr>
        <w:t xml:space="preserve">, Moisés Pérez Vega, Brenda Judith Serafín </w:t>
      </w:r>
      <w:proofErr w:type="spellStart"/>
      <w:r w:rsidRPr="009006D0">
        <w:rPr>
          <w:rFonts w:ascii="Trebuchet MS" w:eastAsia="Times New Roman" w:hAnsi="Trebuchet MS"/>
          <w:sz w:val="16"/>
          <w:szCs w:val="16"/>
          <w:lang w:eastAsia="ar-SA"/>
        </w:rPr>
        <w:t>Morfín</w:t>
      </w:r>
      <w:proofErr w:type="spellEnd"/>
      <w:r w:rsidRPr="009006D0">
        <w:rPr>
          <w:rFonts w:ascii="Trebuchet MS" w:eastAsia="Times New Roman" w:hAnsi="Trebuchet MS"/>
          <w:sz w:val="16"/>
          <w:szCs w:val="16"/>
          <w:lang w:eastAsia="ar-SA"/>
        </w:rPr>
        <w:t>, Claudia Alejandra Vargas Bautista y del consejero presidente Guillermo Amado Alcaraz Cross. Doy fe.</w:t>
      </w:r>
    </w:p>
    <w:p w:rsidR="007434D4" w:rsidRPr="009006D0" w:rsidRDefault="007434D4" w:rsidP="007434D4">
      <w:pPr>
        <w:suppressAutoHyphens/>
        <w:autoSpaceDE w:val="0"/>
        <w:autoSpaceDN w:val="0"/>
        <w:adjustRightInd w:val="0"/>
        <w:spacing w:after="0" w:line="240" w:lineRule="auto"/>
        <w:jc w:val="both"/>
        <w:rPr>
          <w:rFonts w:ascii="Trebuchet MS" w:eastAsia="Times New Roman" w:hAnsi="Trebuchet MS"/>
          <w:sz w:val="16"/>
          <w:szCs w:val="16"/>
          <w:lang w:eastAsia="ar-SA"/>
        </w:rPr>
      </w:pPr>
    </w:p>
    <w:p w:rsidR="007434D4" w:rsidRPr="009006D0" w:rsidRDefault="007434D4" w:rsidP="007434D4">
      <w:pPr>
        <w:suppressAutoHyphens/>
        <w:autoSpaceDE w:val="0"/>
        <w:autoSpaceDN w:val="0"/>
        <w:adjustRightInd w:val="0"/>
        <w:spacing w:after="0" w:line="240" w:lineRule="auto"/>
        <w:jc w:val="both"/>
        <w:rPr>
          <w:rFonts w:ascii="Trebuchet MS" w:eastAsia="Times New Roman" w:hAnsi="Trebuchet MS"/>
          <w:sz w:val="16"/>
          <w:szCs w:val="16"/>
          <w:lang w:eastAsia="ar-SA"/>
        </w:rPr>
      </w:pPr>
    </w:p>
    <w:p w:rsidR="007434D4" w:rsidRPr="009006D0" w:rsidRDefault="007434D4" w:rsidP="007434D4">
      <w:pPr>
        <w:suppressAutoHyphens/>
        <w:autoSpaceDE w:val="0"/>
        <w:autoSpaceDN w:val="0"/>
        <w:adjustRightInd w:val="0"/>
        <w:spacing w:after="0" w:line="240" w:lineRule="auto"/>
        <w:jc w:val="both"/>
        <w:rPr>
          <w:rFonts w:ascii="Trebuchet MS" w:eastAsia="Times New Roman" w:hAnsi="Trebuchet MS"/>
          <w:sz w:val="16"/>
          <w:szCs w:val="16"/>
          <w:lang w:eastAsia="ar-SA"/>
        </w:rPr>
      </w:pPr>
    </w:p>
    <w:p w:rsidR="007434D4" w:rsidRPr="009006D0" w:rsidRDefault="007434D4" w:rsidP="007434D4">
      <w:pPr>
        <w:suppressAutoHyphens/>
        <w:autoSpaceDE w:val="0"/>
        <w:autoSpaceDN w:val="0"/>
        <w:adjustRightInd w:val="0"/>
        <w:spacing w:after="0" w:line="240" w:lineRule="auto"/>
        <w:jc w:val="both"/>
        <w:rPr>
          <w:rFonts w:ascii="Trebuchet MS" w:eastAsia="Times New Roman" w:hAnsi="Trebuchet MS"/>
          <w:sz w:val="16"/>
          <w:szCs w:val="16"/>
          <w:lang w:eastAsia="ar-SA"/>
        </w:rPr>
      </w:pPr>
    </w:p>
    <w:p w:rsidR="007434D4" w:rsidRPr="009006D0" w:rsidRDefault="007434D4" w:rsidP="007434D4">
      <w:pPr>
        <w:suppressAutoHyphens/>
        <w:autoSpaceDE w:val="0"/>
        <w:autoSpaceDN w:val="0"/>
        <w:adjustRightInd w:val="0"/>
        <w:spacing w:after="0" w:line="240" w:lineRule="auto"/>
        <w:jc w:val="center"/>
        <w:rPr>
          <w:rFonts w:ascii="Trebuchet MS" w:eastAsia="Times New Roman" w:hAnsi="Trebuchet MS"/>
          <w:sz w:val="16"/>
          <w:szCs w:val="16"/>
          <w:lang w:eastAsia="ar-SA"/>
        </w:rPr>
      </w:pPr>
      <w:r w:rsidRPr="009006D0">
        <w:rPr>
          <w:rFonts w:ascii="Trebuchet MS" w:eastAsia="Times New Roman" w:hAnsi="Trebuchet MS"/>
          <w:sz w:val="16"/>
          <w:szCs w:val="16"/>
          <w:lang w:eastAsia="ar-SA"/>
        </w:rPr>
        <w:t>Manuel Alejandro Murillo Gutiérrez</w:t>
      </w:r>
    </w:p>
    <w:p w:rsidR="007434D4" w:rsidRPr="009006D0" w:rsidRDefault="007434D4" w:rsidP="007434D4">
      <w:pPr>
        <w:suppressAutoHyphens/>
        <w:autoSpaceDE w:val="0"/>
        <w:autoSpaceDN w:val="0"/>
        <w:adjustRightInd w:val="0"/>
        <w:spacing w:after="0" w:line="240" w:lineRule="auto"/>
        <w:jc w:val="center"/>
        <w:rPr>
          <w:rFonts w:ascii="Trebuchet MS" w:eastAsia="Times New Roman" w:hAnsi="Trebuchet MS"/>
          <w:sz w:val="16"/>
          <w:szCs w:val="16"/>
          <w:lang w:eastAsia="ar-SA"/>
        </w:rPr>
      </w:pPr>
      <w:r w:rsidRPr="009006D0">
        <w:rPr>
          <w:rFonts w:ascii="Trebuchet MS" w:eastAsia="Times New Roman" w:hAnsi="Trebuchet MS"/>
          <w:sz w:val="16"/>
          <w:szCs w:val="16"/>
          <w:lang w:eastAsia="ar-SA"/>
        </w:rPr>
        <w:t>Secretario ejecutivo</w:t>
      </w:r>
    </w:p>
    <w:p w:rsidR="007434D4" w:rsidRDefault="007434D4" w:rsidP="007434D4"/>
    <w:p w:rsidR="0067497C" w:rsidRPr="00FE6AB4" w:rsidRDefault="0067497C" w:rsidP="00FE6AB4">
      <w:pPr>
        <w:spacing w:after="0" w:line="240" w:lineRule="auto"/>
        <w:jc w:val="both"/>
        <w:rPr>
          <w:rFonts w:ascii="Trebuchet MS" w:hAnsi="Trebuchet MS"/>
          <w:sz w:val="24"/>
          <w:szCs w:val="24"/>
        </w:rPr>
      </w:pPr>
    </w:p>
    <w:sectPr w:rsidR="0067497C" w:rsidRPr="00FE6AB4" w:rsidSect="008D2DE4">
      <w:headerReference w:type="even" r:id="rId8"/>
      <w:headerReference w:type="default" r:id="rId9"/>
      <w:footerReference w:type="default" r:id="rId10"/>
      <w:headerReference w:type="first" r:id="rId11"/>
      <w:pgSz w:w="11906" w:h="16838"/>
      <w:pgMar w:top="2552"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1D1" w:rsidRDefault="00CC21D1">
      <w:pPr>
        <w:spacing w:after="0" w:line="240" w:lineRule="auto"/>
      </w:pPr>
      <w:r>
        <w:separator/>
      </w:r>
    </w:p>
  </w:endnote>
  <w:endnote w:type="continuationSeparator" w:id="0">
    <w:p w:rsidR="00CC21D1" w:rsidRDefault="00CC2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20"/>
        <w:szCs w:val="20"/>
      </w:rPr>
      <w:id w:val="25029254"/>
      <w:docPartObj>
        <w:docPartGallery w:val="Page Numbers (Bottom of Page)"/>
        <w:docPartUnique/>
      </w:docPartObj>
    </w:sdtPr>
    <w:sdtEndPr/>
    <w:sdtContent>
      <w:sdt>
        <w:sdtPr>
          <w:rPr>
            <w:rFonts w:ascii="Trebuchet MS" w:hAnsi="Trebuchet MS"/>
            <w:sz w:val="20"/>
            <w:szCs w:val="20"/>
          </w:rPr>
          <w:id w:val="216747587"/>
          <w:docPartObj>
            <w:docPartGallery w:val="Page Numbers (Top of Page)"/>
            <w:docPartUnique/>
          </w:docPartObj>
        </w:sdtPr>
        <w:sdtEndPr/>
        <w:sdtContent>
          <w:p w:rsidR="00DD109E" w:rsidRPr="00E92382" w:rsidRDefault="00DD109E">
            <w:pPr>
              <w:pStyle w:val="Piedepgina"/>
              <w:jc w:val="right"/>
              <w:rPr>
                <w:rFonts w:ascii="Trebuchet MS" w:hAnsi="Trebuchet MS"/>
                <w:sz w:val="20"/>
                <w:szCs w:val="20"/>
              </w:rPr>
            </w:pPr>
            <w:r w:rsidRPr="00E92382">
              <w:rPr>
                <w:rFonts w:ascii="Trebuchet MS" w:hAnsi="Trebuchet MS"/>
                <w:sz w:val="20"/>
                <w:szCs w:val="20"/>
              </w:rPr>
              <w:t xml:space="preserve">Página </w:t>
            </w:r>
            <w:r w:rsidR="00AF1FAB" w:rsidRPr="00E92382">
              <w:rPr>
                <w:rFonts w:ascii="Trebuchet MS" w:hAnsi="Trebuchet MS"/>
                <w:sz w:val="20"/>
                <w:szCs w:val="20"/>
              </w:rPr>
              <w:fldChar w:fldCharType="begin"/>
            </w:r>
            <w:r w:rsidRPr="00E92382">
              <w:rPr>
                <w:rFonts w:ascii="Trebuchet MS" w:hAnsi="Trebuchet MS"/>
                <w:sz w:val="20"/>
                <w:szCs w:val="20"/>
              </w:rPr>
              <w:instrText>PAGE</w:instrText>
            </w:r>
            <w:r w:rsidR="00AF1FAB" w:rsidRPr="00E92382">
              <w:rPr>
                <w:rFonts w:ascii="Trebuchet MS" w:hAnsi="Trebuchet MS"/>
                <w:sz w:val="20"/>
                <w:szCs w:val="20"/>
              </w:rPr>
              <w:fldChar w:fldCharType="separate"/>
            </w:r>
            <w:r w:rsidR="003221C2">
              <w:rPr>
                <w:rFonts w:ascii="Trebuchet MS" w:hAnsi="Trebuchet MS"/>
                <w:noProof/>
                <w:sz w:val="20"/>
                <w:szCs w:val="20"/>
              </w:rPr>
              <w:t>7</w:t>
            </w:r>
            <w:r w:rsidR="00AF1FAB" w:rsidRPr="00E92382">
              <w:rPr>
                <w:rFonts w:ascii="Trebuchet MS" w:hAnsi="Trebuchet MS"/>
                <w:sz w:val="20"/>
                <w:szCs w:val="20"/>
              </w:rPr>
              <w:fldChar w:fldCharType="end"/>
            </w:r>
            <w:r w:rsidRPr="00E92382">
              <w:rPr>
                <w:rFonts w:ascii="Trebuchet MS" w:hAnsi="Trebuchet MS"/>
                <w:sz w:val="20"/>
                <w:szCs w:val="20"/>
              </w:rPr>
              <w:t xml:space="preserve"> de </w:t>
            </w:r>
            <w:r w:rsidR="00AF1FAB" w:rsidRPr="00E92382">
              <w:rPr>
                <w:rFonts w:ascii="Trebuchet MS" w:hAnsi="Trebuchet MS"/>
                <w:sz w:val="20"/>
                <w:szCs w:val="20"/>
              </w:rPr>
              <w:fldChar w:fldCharType="begin"/>
            </w:r>
            <w:r w:rsidRPr="00E92382">
              <w:rPr>
                <w:rFonts w:ascii="Trebuchet MS" w:hAnsi="Trebuchet MS"/>
                <w:sz w:val="20"/>
                <w:szCs w:val="20"/>
              </w:rPr>
              <w:instrText>NUMPAGES</w:instrText>
            </w:r>
            <w:r w:rsidR="00AF1FAB" w:rsidRPr="00E92382">
              <w:rPr>
                <w:rFonts w:ascii="Trebuchet MS" w:hAnsi="Trebuchet MS"/>
                <w:sz w:val="20"/>
                <w:szCs w:val="20"/>
              </w:rPr>
              <w:fldChar w:fldCharType="separate"/>
            </w:r>
            <w:r w:rsidR="003221C2">
              <w:rPr>
                <w:rFonts w:ascii="Trebuchet MS" w:hAnsi="Trebuchet MS"/>
                <w:noProof/>
                <w:sz w:val="20"/>
                <w:szCs w:val="20"/>
              </w:rPr>
              <w:t>8</w:t>
            </w:r>
            <w:r w:rsidR="00AF1FAB" w:rsidRPr="00E92382">
              <w:rPr>
                <w:rFonts w:ascii="Trebuchet MS" w:hAnsi="Trebuchet MS"/>
                <w:sz w:val="20"/>
                <w:szCs w:val="20"/>
              </w:rPr>
              <w:fldChar w:fldCharType="end"/>
            </w:r>
          </w:p>
        </w:sdtContent>
      </w:sdt>
    </w:sdtContent>
  </w:sdt>
  <w:p w:rsidR="00DD109E" w:rsidRDefault="00DD10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1D1" w:rsidRDefault="00CC21D1">
      <w:pPr>
        <w:spacing w:after="0" w:line="240" w:lineRule="auto"/>
      </w:pPr>
      <w:r>
        <w:separator/>
      </w:r>
    </w:p>
  </w:footnote>
  <w:footnote w:type="continuationSeparator" w:id="0">
    <w:p w:rsidR="00CC21D1" w:rsidRDefault="00CC2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7D" w:rsidRDefault="007B7E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C62" w:rsidRDefault="00F24C9E">
    <w:pPr>
      <w:pStyle w:val="Encabezado"/>
      <w:rPr>
        <w:rFonts w:ascii="Trebuchet MS" w:hAnsi="Trebuchet MS"/>
        <w:b/>
        <w:sz w:val="24"/>
        <w:szCs w:val="24"/>
      </w:rPr>
    </w:pPr>
    <w:r w:rsidRPr="00730801">
      <w:rPr>
        <w:rFonts w:ascii="Trebuchet MS" w:hAnsi="Trebuchet MS"/>
        <w:b/>
        <w:noProof/>
      </w:rPr>
      <w:drawing>
        <wp:inline distT="0" distB="0" distL="0" distR="0" wp14:anchorId="7C91BB70" wp14:editId="7DD0A89A">
          <wp:extent cx="1390650" cy="780956"/>
          <wp:effectExtent l="0" t="0" r="0" b="635"/>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p w:rsidR="00A14B95" w:rsidRDefault="00A14B95">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IEPC-ACG-090/2021</w:t>
    </w:r>
  </w:p>
  <w:p w:rsidR="00DD109E" w:rsidRDefault="007B0C62">
    <w:pPr>
      <w:pStyle w:val="Encabezado"/>
      <w:rPr>
        <w:rFonts w:ascii="Trebuchet MS" w:hAnsi="Trebuchet MS"/>
        <w:b/>
        <w:sz w:val="24"/>
        <w:szCs w:val="24"/>
      </w:rPr>
    </w:pP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7D" w:rsidRDefault="007B7E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A1D"/>
    <w:rsid w:val="00005B69"/>
    <w:rsid w:val="000117C3"/>
    <w:rsid w:val="000223FA"/>
    <w:rsid w:val="00031E0F"/>
    <w:rsid w:val="00035476"/>
    <w:rsid w:val="000404E9"/>
    <w:rsid w:val="000423EA"/>
    <w:rsid w:val="00046743"/>
    <w:rsid w:val="00050620"/>
    <w:rsid w:val="00066F8B"/>
    <w:rsid w:val="000701F8"/>
    <w:rsid w:val="00074661"/>
    <w:rsid w:val="00084CD6"/>
    <w:rsid w:val="000854A5"/>
    <w:rsid w:val="000C2983"/>
    <w:rsid w:val="000D3785"/>
    <w:rsid w:val="000D4E6B"/>
    <w:rsid w:val="000E166E"/>
    <w:rsid w:val="000E4CF5"/>
    <w:rsid w:val="000F1302"/>
    <w:rsid w:val="000F4346"/>
    <w:rsid w:val="00103EA0"/>
    <w:rsid w:val="00110A5B"/>
    <w:rsid w:val="00112D24"/>
    <w:rsid w:val="00116B6E"/>
    <w:rsid w:val="00123D65"/>
    <w:rsid w:val="00130A51"/>
    <w:rsid w:val="00130A84"/>
    <w:rsid w:val="00135801"/>
    <w:rsid w:val="0014377E"/>
    <w:rsid w:val="001441C7"/>
    <w:rsid w:val="0014589F"/>
    <w:rsid w:val="00150F4A"/>
    <w:rsid w:val="0015721B"/>
    <w:rsid w:val="00167647"/>
    <w:rsid w:val="00174658"/>
    <w:rsid w:val="00180C29"/>
    <w:rsid w:val="001A1369"/>
    <w:rsid w:val="001E08E9"/>
    <w:rsid w:val="001F0C0F"/>
    <w:rsid w:val="001F4B56"/>
    <w:rsid w:val="002135F4"/>
    <w:rsid w:val="00224FCD"/>
    <w:rsid w:val="00233B58"/>
    <w:rsid w:val="00236ED1"/>
    <w:rsid w:val="00240287"/>
    <w:rsid w:val="00242207"/>
    <w:rsid w:val="00242AA1"/>
    <w:rsid w:val="00242E67"/>
    <w:rsid w:val="002579BC"/>
    <w:rsid w:val="002618BE"/>
    <w:rsid w:val="002706BE"/>
    <w:rsid w:val="00271064"/>
    <w:rsid w:val="00275E01"/>
    <w:rsid w:val="00276264"/>
    <w:rsid w:val="00281E3D"/>
    <w:rsid w:val="00291265"/>
    <w:rsid w:val="00294D98"/>
    <w:rsid w:val="00295BE1"/>
    <w:rsid w:val="002A1300"/>
    <w:rsid w:val="002A2749"/>
    <w:rsid w:val="002A49B8"/>
    <w:rsid w:val="002A5866"/>
    <w:rsid w:val="002B1795"/>
    <w:rsid w:val="002C11CA"/>
    <w:rsid w:val="002C7263"/>
    <w:rsid w:val="002E2619"/>
    <w:rsid w:val="00304573"/>
    <w:rsid w:val="003064DE"/>
    <w:rsid w:val="00306CD4"/>
    <w:rsid w:val="003103FD"/>
    <w:rsid w:val="003168B4"/>
    <w:rsid w:val="00317695"/>
    <w:rsid w:val="003221C2"/>
    <w:rsid w:val="003403DA"/>
    <w:rsid w:val="00342999"/>
    <w:rsid w:val="00346D23"/>
    <w:rsid w:val="00351614"/>
    <w:rsid w:val="003635DE"/>
    <w:rsid w:val="00366A12"/>
    <w:rsid w:val="00373E58"/>
    <w:rsid w:val="00380098"/>
    <w:rsid w:val="003861F9"/>
    <w:rsid w:val="003920C0"/>
    <w:rsid w:val="00396D9D"/>
    <w:rsid w:val="003A06FC"/>
    <w:rsid w:val="003A3759"/>
    <w:rsid w:val="003B44F8"/>
    <w:rsid w:val="003B5A29"/>
    <w:rsid w:val="003B70C4"/>
    <w:rsid w:val="003B7A1D"/>
    <w:rsid w:val="003C2E42"/>
    <w:rsid w:val="003E49C4"/>
    <w:rsid w:val="003E6AE3"/>
    <w:rsid w:val="00406553"/>
    <w:rsid w:val="00414DDB"/>
    <w:rsid w:val="00420879"/>
    <w:rsid w:val="0042568F"/>
    <w:rsid w:val="0043133F"/>
    <w:rsid w:val="004412B0"/>
    <w:rsid w:val="004509D6"/>
    <w:rsid w:val="00470013"/>
    <w:rsid w:val="0047534F"/>
    <w:rsid w:val="0047598C"/>
    <w:rsid w:val="004816EE"/>
    <w:rsid w:val="00483EC6"/>
    <w:rsid w:val="004868F3"/>
    <w:rsid w:val="00490119"/>
    <w:rsid w:val="0049773F"/>
    <w:rsid w:val="004B2779"/>
    <w:rsid w:val="004B4595"/>
    <w:rsid w:val="004B6E40"/>
    <w:rsid w:val="004C393C"/>
    <w:rsid w:val="004D4199"/>
    <w:rsid w:val="004D5B5C"/>
    <w:rsid w:val="004E3703"/>
    <w:rsid w:val="004F42A2"/>
    <w:rsid w:val="004F5C8D"/>
    <w:rsid w:val="005040A1"/>
    <w:rsid w:val="0050476F"/>
    <w:rsid w:val="00506974"/>
    <w:rsid w:val="005071EB"/>
    <w:rsid w:val="00523D14"/>
    <w:rsid w:val="00552BEF"/>
    <w:rsid w:val="0056368A"/>
    <w:rsid w:val="00573E3F"/>
    <w:rsid w:val="005753BB"/>
    <w:rsid w:val="00582519"/>
    <w:rsid w:val="005834B8"/>
    <w:rsid w:val="00586DFD"/>
    <w:rsid w:val="005A2749"/>
    <w:rsid w:val="005B60B6"/>
    <w:rsid w:val="005C1433"/>
    <w:rsid w:val="005D3504"/>
    <w:rsid w:val="005E3F74"/>
    <w:rsid w:val="00603EF6"/>
    <w:rsid w:val="006217C1"/>
    <w:rsid w:val="006232CD"/>
    <w:rsid w:val="0062365F"/>
    <w:rsid w:val="006271A9"/>
    <w:rsid w:val="006416FC"/>
    <w:rsid w:val="00644DEC"/>
    <w:rsid w:val="00650E48"/>
    <w:rsid w:val="006524EC"/>
    <w:rsid w:val="0065762D"/>
    <w:rsid w:val="00664DF2"/>
    <w:rsid w:val="00665E2E"/>
    <w:rsid w:val="006740AD"/>
    <w:rsid w:val="0067497C"/>
    <w:rsid w:val="00675B2D"/>
    <w:rsid w:val="00676362"/>
    <w:rsid w:val="00677BF8"/>
    <w:rsid w:val="00695D51"/>
    <w:rsid w:val="006A1366"/>
    <w:rsid w:val="006A31B7"/>
    <w:rsid w:val="006C492A"/>
    <w:rsid w:val="006C573B"/>
    <w:rsid w:val="006D13E8"/>
    <w:rsid w:val="006D54B5"/>
    <w:rsid w:val="006E6CAE"/>
    <w:rsid w:val="00703618"/>
    <w:rsid w:val="00705689"/>
    <w:rsid w:val="007065D5"/>
    <w:rsid w:val="0071788C"/>
    <w:rsid w:val="007204B9"/>
    <w:rsid w:val="0073292B"/>
    <w:rsid w:val="00737C36"/>
    <w:rsid w:val="00743051"/>
    <w:rsid w:val="007434D4"/>
    <w:rsid w:val="0075309E"/>
    <w:rsid w:val="00775C02"/>
    <w:rsid w:val="0079242A"/>
    <w:rsid w:val="007A32E8"/>
    <w:rsid w:val="007B0C62"/>
    <w:rsid w:val="007B356A"/>
    <w:rsid w:val="007B62A6"/>
    <w:rsid w:val="007B7E7D"/>
    <w:rsid w:val="007D314D"/>
    <w:rsid w:val="007F7180"/>
    <w:rsid w:val="00801385"/>
    <w:rsid w:val="0082071F"/>
    <w:rsid w:val="00827C41"/>
    <w:rsid w:val="00834AAE"/>
    <w:rsid w:val="00847894"/>
    <w:rsid w:val="00853E33"/>
    <w:rsid w:val="00856356"/>
    <w:rsid w:val="00857EB5"/>
    <w:rsid w:val="0086142E"/>
    <w:rsid w:val="00871257"/>
    <w:rsid w:val="008821B1"/>
    <w:rsid w:val="00896756"/>
    <w:rsid w:val="008A3178"/>
    <w:rsid w:val="008B3F5C"/>
    <w:rsid w:val="008B445C"/>
    <w:rsid w:val="008B523C"/>
    <w:rsid w:val="008B7B1A"/>
    <w:rsid w:val="008C61A2"/>
    <w:rsid w:val="008D1A88"/>
    <w:rsid w:val="008D2DE4"/>
    <w:rsid w:val="008E51D2"/>
    <w:rsid w:val="008F4267"/>
    <w:rsid w:val="008F5CF3"/>
    <w:rsid w:val="0090165C"/>
    <w:rsid w:val="0090723C"/>
    <w:rsid w:val="00916D40"/>
    <w:rsid w:val="009332D7"/>
    <w:rsid w:val="00945550"/>
    <w:rsid w:val="009603C3"/>
    <w:rsid w:val="00961F41"/>
    <w:rsid w:val="00970E1B"/>
    <w:rsid w:val="0099039D"/>
    <w:rsid w:val="009C00BE"/>
    <w:rsid w:val="009C6034"/>
    <w:rsid w:val="009D4827"/>
    <w:rsid w:val="009E682A"/>
    <w:rsid w:val="00A01822"/>
    <w:rsid w:val="00A1010D"/>
    <w:rsid w:val="00A14B95"/>
    <w:rsid w:val="00A27345"/>
    <w:rsid w:val="00A274D6"/>
    <w:rsid w:val="00A32E07"/>
    <w:rsid w:val="00A365A0"/>
    <w:rsid w:val="00A44E6A"/>
    <w:rsid w:val="00A6241E"/>
    <w:rsid w:val="00A62ABE"/>
    <w:rsid w:val="00A74DFF"/>
    <w:rsid w:val="00A87FCD"/>
    <w:rsid w:val="00AC591C"/>
    <w:rsid w:val="00AC7D0A"/>
    <w:rsid w:val="00AE437A"/>
    <w:rsid w:val="00AE6AC1"/>
    <w:rsid w:val="00AE6FA2"/>
    <w:rsid w:val="00AF1FAB"/>
    <w:rsid w:val="00AF40EB"/>
    <w:rsid w:val="00B21B71"/>
    <w:rsid w:val="00B22537"/>
    <w:rsid w:val="00B33CD1"/>
    <w:rsid w:val="00B42FA4"/>
    <w:rsid w:val="00B63251"/>
    <w:rsid w:val="00B73B95"/>
    <w:rsid w:val="00B76698"/>
    <w:rsid w:val="00B83860"/>
    <w:rsid w:val="00B872F8"/>
    <w:rsid w:val="00B90CA5"/>
    <w:rsid w:val="00BB0F43"/>
    <w:rsid w:val="00BB2E35"/>
    <w:rsid w:val="00BC11DA"/>
    <w:rsid w:val="00BC2699"/>
    <w:rsid w:val="00BC314A"/>
    <w:rsid w:val="00C026E6"/>
    <w:rsid w:val="00C1744C"/>
    <w:rsid w:val="00C25593"/>
    <w:rsid w:val="00C3487F"/>
    <w:rsid w:val="00C43007"/>
    <w:rsid w:val="00C52140"/>
    <w:rsid w:val="00C61C83"/>
    <w:rsid w:val="00C73277"/>
    <w:rsid w:val="00C73A2F"/>
    <w:rsid w:val="00C74928"/>
    <w:rsid w:val="00C84B7F"/>
    <w:rsid w:val="00C87FE9"/>
    <w:rsid w:val="00CB3158"/>
    <w:rsid w:val="00CB40E1"/>
    <w:rsid w:val="00CC21D1"/>
    <w:rsid w:val="00CC5C81"/>
    <w:rsid w:val="00CC6A3E"/>
    <w:rsid w:val="00CF2E22"/>
    <w:rsid w:val="00D02F47"/>
    <w:rsid w:val="00D06305"/>
    <w:rsid w:val="00D15660"/>
    <w:rsid w:val="00D21282"/>
    <w:rsid w:val="00D24F70"/>
    <w:rsid w:val="00D27954"/>
    <w:rsid w:val="00D345E7"/>
    <w:rsid w:val="00D5372F"/>
    <w:rsid w:val="00D6131D"/>
    <w:rsid w:val="00D73CA8"/>
    <w:rsid w:val="00D74388"/>
    <w:rsid w:val="00D80D4D"/>
    <w:rsid w:val="00D82E83"/>
    <w:rsid w:val="00D85CCF"/>
    <w:rsid w:val="00D906ED"/>
    <w:rsid w:val="00D95E0D"/>
    <w:rsid w:val="00DA78AC"/>
    <w:rsid w:val="00DB02B0"/>
    <w:rsid w:val="00DB103D"/>
    <w:rsid w:val="00DB1B5C"/>
    <w:rsid w:val="00DC3D49"/>
    <w:rsid w:val="00DC6D2F"/>
    <w:rsid w:val="00DD109E"/>
    <w:rsid w:val="00DD71AC"/>
    <w:rsid w:val="00DE4C31"/>
    <w:rsid w:val="00DE7082"/>
    <w:rsid w:val="00DF0B92"/>
    <w:rsid w:val="00DF12F6"/>
    <w:rsid w:val="00DF2267"/>
    <w:rsid w:val="00DF22A8"/>
    <w:rsid w:val="00DF4AF0"/>
    <w:rsid w:val="00DF51C8"/>
    <w:rsid w:val="00DF5D5A"/>
    <w:rsid w:val="00E00911"/>
    <w:rsid w:val="00E114C5"/>
    <w:rsid w:val="00E204A4"/>
    <w:rsid w:val="00E42B94"/>
    <w:rsid w:val="00E4790D"/>
    <w:rsid w:val="00E5329D"/>
    <w:rsid w:val="00E540F7"/>
    <w:rsid w:val="00E6362D"/>
    <w:rsid w:val="00E73E62"/>
    <w:rsid w:val="00E81AE2"/>
    <w:rsid w:val="00E869BD"/>
    <w:rsid w:val="00E86ABA"/>
    <w:rsid w:val="00E94820"/>
    <w:rsid w:val="00EA2453"/>
    <w:rsid w:val="00EA75CC"/>
    <w:rsid w:val="00EB2930"/>
    <w:rsid w:val="00EC60E0"/>
    <w:rsid w:val="00EF0C4B"/>
    <w:rsid w:val="00EF18A0"/>
    <w:rsid w:val="00EF57F9"/>
    <w:rsid w:val="00F06C90"/>
    <w:rsid w:val="00F11814"/>
    <w:rsid w:val="00F11E07"/>
    <w:rsid w:val="00F24C9E"/>
    <w:rsid w:val="00F253D3"/>
    <w:rsid w:val="00F2724F"/>
    <w:rsid w:val="00F318A5"/>
    <w:rsid w:val="00F51F0C"/>
    <w:rsid w:val="00F54664"/>
    <w:rsid w:val="00F55631"/>
    <w:rsid w:val="00F705F7"/>
    <w:rsid w:val="00F8419A"/>
    <w:rsid w:val="00F90D3B"/>
    <w:rsid w:val="00F92376"/>
    <w:rsid w:val="00F92B28"/>
    <w:rsid w:val="00FA0EB6"/>
    <w:rsid w:val="00FA4694"/>
    <w:rsid w:val="00FA70A7"/>
    <w:rsid w:val="00FB29EE"/>
    <w:rsid w:val="00FB3311"/>
    <w:rsid w:val="00FE5C09"/>
    <w:rsid w:val="00FE6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9478447-FE28-48CE-8C89-FD3978F4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A1D"/>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7A1D"/>
    <w:pPr>
      <w:ind w:left="720"/>
      <w:contextualSpacing/>
    </w:pPr>
  </w:style>
  <w:style w:type="paragraph" w:styleId="Encabezado">
    <w:name w:val="header"/>
    <w:basedOn w:val="Normal"/>
    <w:link w:val="EncabezadoCar"/>
    <w:uiPriority w:val="99"/>
    <w:unhideWhenUsed/>
    <w:rsid w:val="003B7A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7A1D"/>
    <w:rPr>
      <w:rFonts w:eastAsiaTheme="minorEastAsia"/>
      <w:lang w:eastAsia="es-MX"/>
    </w:rPr>
  </w:style>
  <w:style w:type="paragraph" w:styleId="Piedepgina">
    <w:name w:val="footer"/>
    <w:basedOn w:val="Normal"/>
    <w:link w:val="PiedepginaCar"/>
    <w:uiPriority w:val="99"/>
    <w:unhideWhenUsed/>
    <w:rsid w:val="003B7A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7A1D"/>
    <w:rPr>
      <w:rFonts w:eastAsiaTheme="minorEastAsia"/>
      <w:lang w:eastAsia="es-MX"/>
    </w:rPr>
  </w:style>
  <w:style w:type="paragraph" w:styleId="Textodeglobo">
    <w:name w:val="Balloon Text"/>
    <w:basedOn w:val="Normal"/>
    <w:link w:val="TextodegloboCar"/>
    <w:uiPriority w:val="99"/>
    <w:semiHidden/>
    <w:unhideWhenUsed/>
    <w:rsid w:val="008D2D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2DE4"/>
    <w:rPr>
      <w:rFonts w:ascii="Tahoma" w:eastAsiaTheme="minorEastAsia" w:hAnsi="Tahoma" w:cs="Tahoma"/>
      <w:sz w:val="16"/>
      <w:szCs w:val="16"/>
      <w:lang w:eastAsia="es-MX"/>
    </w:rPr>
  </w:style>
  <w:style w:type="paragraph" w:customStyle="1" w:styleId="Default">
    <w:name w:val="Default"/>
    <w:rsid w:val="0079242A"/>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Sinespaciado">
    <w:name w:val="No Spacing"/>
    <w:link w:val="SinespaciadoCar"/>
    <w:qFormat/>
    <w:rsid w:val="00174658"/>
    <w:pPr>
      <w:spacing w:after="0" w:line="240" w:lineRule="auto"/>
    </w:pPr>
    <w:rPr>
      <w:rFonts w:ascii="Calibri" w:eastAsia="Calibri" w:hAnsi="Calibri" w:cs="Times New Roman"/>
    </w:rPr>
  </w:style>
  <w:style w:type="character" w:customStyle="1" w:styleId="SinespaciadoCar">
    <w:name w:val="Sin espaciado Car"/>
    <w:link w:val="Sinespaciado"/>
    <w:locked/>
    <w:rsid w:val="00174658"/>
    <w:rPr>
      <w:rFonts w:ascii="Calibri" w:eastAsia="Calibri" w:hAnsi="Calibri" w:cs="Times New Roman"/>
    </w:rPr>
  </w:style>
  <w:style w:type="paragraph" w:customStyle="1" w:styleId="Cuadrculamedia21">
    <w:name w:val="Cuadrícula media 21"/>
    <w:uiPriority w:val="1"/>
    <w:qFormat/>
    <w:rsid w:val="007B356A"/>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A32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73FBA-F493-4535-B9BB-57922BA6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3126</Words>
  <Characters>17195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Ricardo Escobar Cibrian</cp:lastModifiedBy>
  <cp:revision>55</cp:revision>
  <cp:lastPrinted>2021-04-15T20:50:00Z</cp:lastPrinted>
  <dcterms:created xsi:type="dcterms:W3CDTF">2021-04-17T01:57:00Z</dcterms:created>
  <dcterms:modified xsi:type="dcterms:W3CDTF">2021-04-17T15:44:00Z</dcterms:modified>
</cp:coreProperties>
</file>