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3F6" w:rsidRPr="00290E43" w:rsidRDefault="001443F6" w:rsidP="006C0F40">
      <w:pPr>
        <w:spacing w:after="0" w:line="240" w:lineRule="auto"/>
        <w:jc w:val="both"/>
        <w:rPr>
          <w:rFonts w:ascii="Trebuchet MS" w:eastAsia="Times New Roman" w:hAnsi="Trebuchet MS" w:cs="Arial"/>
          <w:b/>
          <w:sz w:val="24"/>
          <w:szCs w:val="24"/>
          <w:lang w:val="es-ES" w:eastAsia="es-ES"/>
        </w:rPr>
      </w:pPr>
      <w:r w:rsidRPr="00290E43">
        <w:rPr>
          <w:rFonts w:ascii="Trebuchet MS" w:eastAsia="Times New Roman" w:hAnsi="Trebuchet MS" w:cs="Arial"/>
          <w:b/>
          <w:sz w:val="24"/>
          <w:szCs w:val="24"/>
          <w:lang w:val="es-ES" w:eastAsia="es-ES"/>
        </w:rPr>
        <w:t xml:space="preserve">RESOLUCIÓN DEL CONSEJO GENERAL DEL INSTITUTO ELECTORAL Y DE PARTICIPACIÓN CIUDADANA DEL ESTADO DE JALISCO, RELATIVO AL RECURSO DE REVISIÓN RADICADO CON EL NÚMERO DE </w:t>
      </w:r>
      <w:r w:rsidR="00E066CF" w:rsidRPr="00290E43">
        <w:rPr>
          <w:rFonts w:ascii="Trebuchet MS" w:eastAsia="Times New Roman" w:hAnsi="Trebuchet MS" w:cs="Arial"/>
          <w:b/>
          <w:sz w:val="24"/>
          <w:szCs w:val="24"/>
          <w:lang w:val="es-ES" w:eastAsia="es-ES"/>
        </w:rPr>
        <w:t>EXPEDIENTE REV-003/2021.</w:t>
      </w:r>
    </w:p>
    <w:p w:rsidR="00E066CF" w:rsidRPr="00290E43" w:rsidRDefault="00E066CF" w:rsidP="006C0F40">
      <w:pPr>
        <w:spacing w:after="0" w:line="240" w:lineRule="auto"/>
        <w:jc w:val="both"/>
        <w:rPr>
          <w:rFonts w:ascii="Trebuchet MS" w:eastAsia="Times New Roman" w:hAnsi="Trebuchet MS" w:cs="Arial"/>
          <w:b/>
          <w:sz w:val="24"/>
          <w:szCs w:val="24"/>
          <w:lang w:val="es-ES" w:eastAsia="es-ES"/>
        </w:rPr>
      </w:pPr>
    </w:p>
    <w:p w:rsidR="00290E43" w:rsidRPr="00290E43" w:rsidRDefault="00290E43" w:rsidP="006C0F40">
      <w:pPr>
        <w:spacing w:after="0" w:line="240" w:lineRule="auto"/>
        <w:jc w:val="both"/>
        <w:rPr>
          <w:rFonts w:ascii="Trebuchet MS" w:eastAsia="Times New Roman" w:hAnsi="Trebuchet MS" w:cs="Arial"/>
          <w:b/>
          <w:sz w:val="24"/>
          <w:szCs w:val="24"/>
          <w:lang w:val="es-ES" w:eastAsia="es-ES"/>
        </w:rPr>
      </w:pPr>
    </w:p>
    <w:p w:rsidR="001443F6" w:rsidRPr="00290E43" w:rsidRDefault="001443F6" w:rsidP="006C0F40">
      <w:pPr>
        <w:spacing w:after="0" w:line="240" w:lineRule="auto"/>
        <w:jc w:val="both"/>
        <w:rPr>
          <w:rFonts w:ascii="Trebuchet MS" w:eastAsia="Calibri" w:hAnsi="Trebuchet MS" w:cs="Arial"/>
          <w:sz w:val="24"/>
          <w:szCs w:val="24"/>
        </w:rPr>
      </w:pPr>
      <w:r w:rsidRPr="00290E43">
        <w:rPr>
          <w:rFonts w:ascii="Trebuchet MS" w:eastAsia="Times New Roman" w:hAnsi="Trebuchet MS" w:cs="Arial"/>
          <w:sz w:val="24"/>
          <w:szCs w:val="24"/>
          <w:lang w:val="es-ES_tradnl" w:eastAsia="es-ES"/>
        </w:rPr>
        <w:t xml:space="preserve">Vistos para resolver los autos del expediente identificado con el número citado al rubro, formado con motivo del </w:t>
      </w:r>
      <w:r w:rsidRPr="00290E43">
        <w:rPr>
          <w:rFonts w:ascii="Trebuchet MS" w:eastAsia="Times New Roman" w:hAnsi="Trebuchet MS" w:cs="Arial"/>
          <w:b/>
          <w:sz w:val="24"/>
          <w:szCs w:val="24"/>
          <w:lang w:eastAsia="es-ES"/>
        </w:rPr>
        <w:t xml:space="preserve">RECURSO DE REVISIÓN </w:t>
      </w:r>
      <w:r w:rsidRPr="00290E43">
        <w:rPr>
          <w:rFonts w:ascii="Trebuchet MS" w:eastAsia="Times New Roman" w:hAnsi="Trebuchet MS" w:cs="Arial"/>
          <w:sz w:val="24"/>
          <w:szCs w:val="24"/>
          <w:lang w:eastAsia="es-ES"/>
        </w:rPr>
        <w:t>promovido por Luis Miguel Camacho Abundis</w:t>
      </w:r>
      <w:r w:rsidR="00E066CF" w:rsidRPr="00290E43">
        <w:rPr>
          <w:rFonts w:ascii="Trebuchet MS" w:eastAsia="Times New Roman" w:hAnsi="Trebuchet MS" w:cs="Arial"/>
          <w:sz w:val="24"/>
          <w:szCs w:val="24"/>
          <w:lang w:eastAsia="es-ES"/>
        </w:rPr>
        <w:t>, en representación del ciudadano</w:t>
      </w:r>
      <w:r w:rsidR="00E066CF" w:rsidRPr="00290E43">
        <w:rPr>
          <w:rFonts w:ascii="Trebuchet MS" w:eastAsia="Calibri" w:hAnsi="Trebuchet MS" w:cs="Arial"/>
          <w:sz w:val="24"/>
          <w:szCs w:val="24"/>
          <w:lang w:eastAsia="es-ES"/>
        </w:rPr>
        <w:t xml:space="preserve"> Luis Enrique García Bueno,</w:t>
      </w:r>
      <w:r w:rsidRPr="00290E43">
        <w:rPr>
          <w:rFonts w:ascii="Trebuchet MS" w:eastAsia="Times New Roman" w:hAnsi="Trebuchet MS" w:cs="Arial"/>
          <w:sz w:val="24"/>
          <w:szCs w:val="24"/>
          <w:lang w:val="es-ES" w:eastAsia="es-ES"/>
        </w:rPr>
        <w:t xml:space="preserve"> </w:t>
      </w:r>
      <w:r w:rsidRPr="00290E43">
        <w:rPr>
          <w:rFonts w:ascii="Trebuchet MS" w:eastAsia="Calibri" w:hAnsi="Trebuchet MS" w:cs="Arial"/>
          <w:sz w:val="24"/>
          <w:szCs w:val="24"/>
        </w:rPr>
        <w:t>en contra del</w:t>
      </w:r>
      <w:r w:rsidRPr="00290E43">
        <w:rPr>
          <w:rFonts w:ascii="Trebuchet MS" w:eastAsia="Calibri" w:hAnsi="Trebuchet MS" w:cs="Times New Roman"/>
          <w:sz w:val="24"/>
          <w:szCs w:val="24"/>
        </w:rPr>
        <w:t xml:space="preserve"> acuerdo administrativo de fecha </w:t>
      </w:r>
      <w:r w:rsidR="003C2775" w:rsidRPr="00290E43">
        <w:rPr>
          <w:rFonts w:ascii="Trebuchet MS" w:eastAsia="Calibri" w:hAnsi="Trebuchet MS" w:cs="Times New Roman"/>
          <w:sz w:val="24"/>
          <w:szCs w:val="24"/>
        </w:rPr>
        <w:t>dieciocho de enero del año en curso</w:t>
      </w:r>
      <w:r w:rsidRPr="00290E43">
        <w:rPr>
          <w:rFonts w:ascii="Trebuchet MS" w:eastAsia="Calibri" w:hAnsi="Trebuchet MS" w:cs="Times New Roman"/>
          <w:sz w:val="24"/>
          <w:szCs w:val="24"/>
        </w:rPr>
        <w:t>, dictado dentro del procedimiento sancionador especial identificado con el número de expediente PSE-QUEJA-0</w:t>
      </w:r>
      <w:r w:rsidR="003C2775" w:rsidRPr="00290E43">
        <w:rPr>
          <w:rFonts w:ascii="Trebuchet MS" w:eastAsia="Calibri" w:hAnsi="Trebuchet MS" w:cs="Times New Roman"/>
          <w:sz w:val="24"/>
          <w:szCs w:val="24"/>
        </w:rPr>
        <w:t>03/2021</w:t>
      </w:r>
      <w:r w:rsidRPr="00290E43">
        <w:rPr>
          <w:rFonts w:ascii="Trebuchet MS" w:eastAsia="Calibri" w:hAnsi="Trebuchet MS" w:cs="Times New Roman"/>
          <w:sz w:val="24"/>
          <w:szCs w:val="24"/>
        </w:rPr>
        <w:t xml:space="preserve">, por la </w:t>
      </w:r>
      <w:r w:rsidRPr="00290E43">
        <w:rPr>
          <w:rFonts w:ascii="Trebuchet MS" w:eastAsia="Calibri" w:hAnsi="Trebuchet MS" w:cs="Arial"/>
          <w:sz w:val="24"/>
          <w:szCs w:val="24"/>
        </w:rPr>
        <w:t>Secretaría Ejecutiva del Instituto Electoral y de Participación Ciudadana del Estado de Jalisco</w:t>
      </w:r>
      <w:r w:rsidRPr="00290E43">
        <w:rPr>
          <w:rFonts w:ascii="Trebuchet MS" w:eastAsia="Calibri" w:hAnsi="Trebuchet MS" w:cs="Times New Roman"/>
          <w:sz w:val="24"/>
          <w:szCs w:val="24"/>
          <w:vertAlign w:val="superscript"/>
        </w:rPr>
        <w:footnoteReference w:id="1"/>
      </w:r>
      <w:r w:rsidRPr="00290E43">
        <w:rPr>
          <w:rFonts w:ascii="Trebuchet MS" w:eastAsia="Calibri" w:hAnsi="Trebuchet MS" w:cs="Arial"/>
          <w:sz w:val="24"/>
          <w:szCs w:val="24"/>
        </w:rPr>
        <w:t>.</w:t>
      </w:r>
    </w:p>
    <w:p w:rsidR="001443F6" w:rsidRPr="00290E43" w:rsidRDefault="001443F6" w:rsidP="006C0F40">
      <w:pPr>
        <w:spacing w:after="0" w:line="240" w:lineRule="auto"/>
        <w:jc w:val="both"/>
        <w:rPr>
          <w:rFonts w:ascii="Trebuchet MS" w:eastAsia="Times New Roman" w:hAnsi="Trebuchet MS" w:cs="Times New Roman"/>
          <w:sz w:val="24"/>
          <w:szCs w:val="24"/>
          <w:lang w:eastAsia="es-MX"/>
        </w:rPr>
      </w:pPr>
    </w:p>
    <w:p w:rsidR="00290E43" w:rsidRPr="00290E43" w:rsidRDefault="00290E43" w:rsidP="006C0F40">
      <w:pPr>
        <w:spacing w:after="0" w:line="240" w:lineRule="auto"/>
        <w:jc w:val="both"/>
        <w:rPr>
          <w:rFonts w:ascii="Trebuchet MS" w:eastAsia="Times New Roman" w:hAnsi="Trebuchet MS" w:cs="Times New Roman"/>
          <w:sz w:val="24"/>
          <w:szCs w:val="24"/>
          <w:lang w:eastAsia="es-MX"/>
        </w:rPr>
      </w:pPr>
    </w:p>
    <w:p w:rsidR="001443F6" w:rsidRPr="00290E43" w:rsidRDefault="001443F6" w:rsidP="006C0F40">
      <w:pPr>
        <w:spacing w:after="0" w:line="240" w:lineRule="auto"/>
        <w:jc w:val="center"/>
        <w:rPr>
          <w:rFonts w:ascii="Trebuchet MS" w:eastAsia="Times New Roman" w:hAnsi="Trebuchet MS" w:cs="Arial"/>
          <w:b/>
          <w:sz w:val="24"/>
          <w:szCs w:val="24"/>
          <w:lang w:val="pt-BR" w:eastAsia="es-ES"/>
        </w:rPr>
      </w:pPr>
      <w:r w:rsidRPr="00290E43">
        <w:rPr>
          <w:rFonts w:ascii="Trebuchet MS" w:eastAsia="Times New Roman" w:hAnsi="Trebuchet MS" w:cs="Arial"/>
          <w:b/>
          <w:sz w:val="24"/>
          <w:szCs w:val="24"/>
          <w:lang w:val="pt-BR" w:eastAsia="es-ES"/>
        </w:rPr>
        <w:t>A N T E C E D E N T E S</w:t>
      </w:r>
    </w:p>
    <w:p w:rsidR="001443F6" w:rsidRPr="00290E43" w:rsidRDefault="001443F6" w:rsidP="006C0F40">
      <w:pPr>
        <w:spacing w:after="0" w:line="240" w:lineRule="auto"/>
        <w:jc w:val="both"/>
        <w:rPr>
          <w:rFonts w:ascii="Trebuchet MS" w:eastAsia="Times New Roman" w:hAnsi="Trebuchet MS" w:cs="Arial"/>
          <w:b/>
          <w:sz w:val="24"/>
          <w:szCs w:val="24"/>
          <w:lang w:val="pt-BR" w:eastAsia="es-ES"/>
        </w:rPr>
      </w:pPr>
    </w:p>
    <w:p w:rsidR="00290E43" w:rsidRPr="00290E43" w:rsidRDefault="00290E43" w:rsidP="006C0F40">
      <w:pPr>
        <w:spacing w:after="0" w:line="240" w:lineRule="auto"/>
        <w:jc w:val="both"/>
        <w:rPr>
          <w:rFonts w:ascii="Trebuchet MS" w:eastAsia="Times New Roman" w:hAnsi="Trebuchet MS" w:cs="Arial"/>
          <w:b/>
          <w:sz w:val="24"/>
          <w:szCs w:val="24"/>
          <w:lang w:val="pt-BR" w:eastAsia="es-ES"/>
        </w:rPr>
      </w:pPr>
    </w:p>
    <w:p w:rsidR="001443F6" w:rsidRPr="00290E43" w:rsidRDefault="001443F6" w:rsidP="006C0F40">
      <w:pPr>
        <w:spacing w:after="0" w:line="240" w:lineRule="auto"/>
        <w:jc w:val="both"/>
        <w:rPr>
          <w:rFonts w:ascii="Trebuchet MS" w:eastAsia="Calibri" w:hAnsi="Trebuchet MS" w:cs="Times New Roman"/>
          <w:sz w:val="24"/>
          <w:szCs w:val="24"/>
          <w:lang w:eastAsia="es-ES"/>
        </w:rPr>
      </w:pPr>
      <w:r w:rsidRPr="00290E43">
        <w:rPr>
          <w:rFonts w:ascii="Trebuchet MS" w:eastAsia="Calibri" w:hAnsi="Trebuchet MS" w:cs="Arial"/>
          <w:b/>
          <w:sz w:val="24"/>
          <w:szCs w:val="24"/>
          <w:lang w:val="es-ES_tradnl" w:eastAsia="es-ES"/>
        </w:rPr>
        <w:t xml:space="preserve">1. </w:t>
      </w:r>
      <w:r w:rsidRPr="00290E43">
        <w:rPr>
          <w:rFonts w:ascii="Trebuchet MS" w:eastAsia="Calibri" w:hAnsi="Trebuchet MS" w:cs="Arial"/>
          <w:b/>
          <w:sz w:val="24"/>
          <w:szCs w:val="24"/>
          <w:lang w:val="es-ES" w:eastAsia="ar-SA"/>
        </w:rPr>
        <w:t>PRESENTACIÓN DE ESCRITO DE DENUNCIA.</w:t>
      </w:r>
      <w:r w:rsidRPr="00290E43">
        <w:rPr>
          <w:rFonts w:ascii="Trebuchet MS" w:eastAsia="Calibri" w:hAnsi="Trebuchet MS" w:cs="Arial"/>
          <w:sz w:val="24"/>
          <w:szCs w:val="24"/>
          <w:lang w:val="es-ES" w:eastAsia="ar-SA"/>
        </w:rPr>
        <w:t xml:space="preserve"> </w:t>
      </w:r>
      <w:r w:rsidR="003C2775" w:rsidRPr="00290E43">
        <w:rPr>
          <w:rFonts w:ascii="Trebuchet MS" w:eastAsia="Calibri" w:hAnsi="Trebuchet MS" w:cs="Arial"/>
          <w:sz w:val="24"/>
          <w:szCs w:val="24"/>
          <w:lang w:val="es-ES_tradnl" w:eastAsia="es-ES"/>
        </w:rPr>
        <w:t>El ocho de enero del dos mil veintiuno</w:t>
      </w:r>
      <w:r w:rsidRPr="00290E43">
        <w:rPr>
          <w:rFonts w:ascii="Trebuchet MS" w:eastAsia="Calibri" w:hAnsi="Trebuchet MS" w:cs="Arial"/>
          <w:sz w:val="24"/>
          <w:szCs w:val="24"/>
          <w:lang w:val="es-ES_tradnl" w:eastAsia="es-ES"/>
        </w:rPr>
        <w:t xml:space="preserve">, </w:t>
      </w:r>
      <w:r w:rsidRPr="00290E43">
        <w:rPr>
          <w:rFonts w:ascii="Trebuchet MS" w:eastAsia="Calibri" w:hAnsi="Trebuchet MS" w:cs="Arial"/>
          <w:sz w:val="24"/>
          <w:szCs w:val="24"/>
          <w:lang w:eastAsia="es-ES"/>
        </w:rPr>
        <w:t xml:space="preserve">se recibió </w:t>
      </w:r>
      <w:r w:rsidR="00E066CF" w:rsidRPr="00290E43">
        <w:rPr>
          <w:rFonts w:ascii="Trebuchet MS" w:eastAsia="Calibri" w:hAnsi="Trebuchet MS" w:cs="Arial"/>
          <w:sz w:val="24"/>
          <w:szCs w:val="24"/>
          <w:lang w:val="es-ES_tradnl" w:eastAsia="es-ES"/>
        </w:rPr>
        <w:t>en la Oficialía de P</w:t>
      </w:r>
      <w:r w:rsidRPr="00290E43">
        <w:rPr>
          <w:rFonts w:ascii="Trebuchet MS" w:eastAsia="Calibri" w:hAnsi="Trebuchet MS" w:cs="Arial"/>
          <w:sz w:val="24"/>
          <w:szCs w:val="24"/>
          <w:lang w:val="es-ES_tradnl" w:eastAsia="es-ES"/>
        </w:rPr>
        <w:t xml:space="preserve">artes de este Instituto, el </w:t>
      </w:r>
      <w:r w:rsidRPr="00290E43">
        <w:rPr>
          <w:rFonts w:ascii="Trebuchet MS" w:eastAsia="Calibri" w:hAnsi="Trebuchet MS" w:cs="Arial"/>
          <w:sz w:val="24"/>
          <w:szCs w:val="24"/>
          <w:lang w:eastAsia="es-ES"/>
        </w:rPr>
        <w:t xml:space="preserve">escrito </w:t>
      </w:r>
      <w:r w:rsidRPr="00290E43">
        <w:rPr>
          <w:rFonts w:ascii="Trebuchet MS" w:eastAsia="Calibri" w:hAnsi="Trebuchet MS" w:cs="Arial"/>
          <w:sz w:val="24"/>
          <w:szCs w:val="24"/>
          <w:lang w:val="es-ES_tradnl" w:eastAsia="es-ES"/>
        </w:rPr>
        <w:t>signado</w:t>
      </w:r>
      <w:r w:rsidRPr="00290E43">
        <w:rPr>
          <w:rFonts w:ascii="Trebuchet MS" w:eastAsia="Calibri" w:hAnsi="Trebuchet MS" w:cs="Arial"/>
          <w:sz w:val="24"/>
          <w:szCs w:val="24"/>
          <w:lang w:eastAsia="es-ES"/>
        </w:rPr>
        <w:t xml:space="preserve"> por </w:t>
      </w:r>
      <w:r w:rsidR="003C2775" w:rsidRPr="00290E43">
        <w:rPr>
          <w:rFonts w:ascii="Trebuchet MS" w:eastAsia="Calibri" w:hAnsi="Trebuchet MS" w:cs="Arial"/>
          <w:sz w:val="24"/>
          <w:szCs w:val="24"/>
          <w:lang w:eastAsia="es-ES"/>
        </w:rPr>
        <w:t>el ciudadano</w:t>
      </w:r>
      <w:r w:rsidRPr="00290E43">
        <w:rPr>
          <w:rFonts w:ascii="Trebuchet MS" w:eastAsia="Calibri" w:hAnsi="Trebuchet MS" w:cs="Arial"/>
          <w:sz w:val="24"/>
          <w:szCs w:val="24"/>
          <w:lang w:eastAsia="es-ES"/>
        </w:rPr>
        <w:t xml:space="preserve"> </w:t>
      </w:r>
      <w:r w:rsidR="003C2775" w:rsidRPr="00290E43">
        <w:rPr>
          <w:rFonts w:ascii="Trebuchet MS" w:eastAsia="Calibri" w:hAnsi="Trebuchet MS" w:cs="Arial"/>
          <w:sz w:val="24"/>
          <w:szCs w:val="24"/>
          <w:lang w:eastAsia="es-ES"/>
        </w:rPr>
        <w:t>Luis Enrique García Bueno</w:t>
      </w:r>
      <w:r w:rsidRPr="00290E43">
        <w:rPr>
          <w:rFonts w:ascii="Trebuchet MS" w:eastAsia="Calibri" w:hAnsi="Trebuchet MS" w:cs="Arial"/>
          <w:sz w:val="24"/>
          <w:szCs w:val="24"/>
          <w:lang w:eastAsia="es-ES"/>
        </w:rPr>
        <w:t>, el cual fue registrado con el número de folio 0</w:t>
      </w:r>
      <w:r w:rsidR="003C2775" w:rsidRPr="00290E43">
        <w:rPr>
          <w:rFonts w:ascii="Trebuchet MS" w:eastAsia="Calibri" w:hAnsi="Trebuchet MS" w:cs="Arial"/>
          <w:sz w:val="24"/>
          <w:szCs w:val="24"/>
          <w:lang w:eastAsia="es-ES"/>
        </w:rPr>
        <w:t>0072</w:t>
      </w:r>
      <w:r w:rsidRPr="00290E43">
        <w:rPr>
          <w:rFonts w:ascii="Trebuchet MS" w:eastAsia="Calibri" w:hAnsi="Trebuchet MS" w:cs="Arial"/>
          <w:sz w:val="24"/>
          <w:szCs w:val="24"/>
          <w:lang w:eastAsia="es-ES"/>
        </w:rPr>
        <w:t xml:space="preserve">, </w:t>
      </w:r>
      <w:r w:rsidRPr="00290E43">
        <w:rPr>
          <w:rFonts w:ascii="Trebuchet MS" w:eastAsia="Calibri" w:hAnsi="Trebuchet MS" w:cs="Arial"/>
          <w:sz w:val="24"/>
          <w:szCs w:val="24"/>
          <w:lang w:val="es-ES_tradnl" w:eastAsia="es-ES"/>
        </w:rPr>
        <w:t>mediante el cual</w:t>
      </w:r>
      <w:r w:rsidR="00CA2588" w:rsidRPr="00290E43">
        <w:rPr>
          <w:rFonts w:ascii="Trebuchet MS" w:eastAsia="Calibri" w:hAnsi="Trebuchet MS" w:cs="Arial"/>
          <w:sz w:val="24"/>
          <w:szCs w:val="24"/>
          <w:lang w:val="es-ES_tradnl" w:eastAsia="es-ES"/>
        </w:rPr>
        <w:t xml:space="preserve"> denunció</w:t>
      </w:r>
      <w:r w:rsidRPr="00290E43">
        <w:rPr>
          <w:rFonts w:ascii="Trebuchet MS" w:eastAsia="Calibri" w:hAnsi="Trebuchet MS" w:cs="Arial"/>
          <w:sz w:val="24"/>
          <w:szCs w:val="24"/>
          <w:lang w:val="es-ES_tradnl" w:eastAsia="es-ES"/>
        </w:rPr>
        <w:t xml:space="preserve"> </w:t>
      </w:r>
      <w:r w:rsidR="003C2775" w:rsidRPr="00290E43">
        <w:rPr>
          <w:rFonts w:ascii="Trebuchet MS" w:eastAsia="Calibri" w:hAnsi="Trebuchet MS" w:cs="Arial"/>
          <w:sz w:val="24"/>
          <w:szCs w:val="24"/>
          <w:lang w:val="es-ES_tradnl" w:eastAsia="es-ES"/>
        </w:rPr>
        <w:t>conductas que considera violatorias de la normatividad electoral, mismas que se encuentran contempladas en el artículo 471 del Código Electoral del Estado de Jalisco</w:t>
      </w:r>
      <w:r w:rsidRPr="00290E43">
        <w:rPr>
          <w:rFonts w:ascii="Trebuchet MS" w:eastAsia="Calibri" w:hAnsi="Trebuchet MS" w:cs="Arial"/>
          <w:sz w:val="24"/>
          <w:szCs w:val="24"/>
          <w:lang w:val="es-ES_tradnl" w:eastAsia="es-ES"/>
        </w:rPr>
        <w:t xml:space="preserve">, por parte del ciudadano </w:t>
      </w:r>
      <w:r w:rsidR="003C2775" w:rsidRPr="00290E43">
        <w:rPr>
          <w:rFonts w:ascii="Trebuchet MS" w:eastAsia="Calibri" w:hAnsi="Trebuchet MS" w:cs="Arial"/>
          <w:sz w:val="24"/>
          <w:szCs w:val="24"/>
          <w:lang w:val="es-ES_tradnl" w:eastAsia="es-ES"/>
        </w:rPr>
        <w:t>Emmanu</w:t>
      </w:r>
      <w:r w:rsidR="00E066CF" w:rsidRPr="00290E43">
        <w:rPr>
          <w:rFonts w:ascii="Trebuchet MS" w:eastAsia="Calibri" w:hAnsi="Trebuchet MS" w:cs="Arial"/>
          <w:sz w:val="24"/>
          <w:szCs w:val="24"/>
          <w:lang w:val="es-ES_tradnl" w:eastAsia="es-ES"/>
        </w:rPr>
        <w:t>el Alejandro Puerto Covarrubias,</w:t>
      </w:r>
      <w:r w:rsidR="003C2775" w:rsidRPr="00290E43">
        <w:rPr>
          <w:rFonts w:ascii="Trebuchet MS" w:eastAsia="Calibri" w:hAnsi="Trebuchet MS" w:cs="Arial"/>
          <w:sz w:val="24"/>
          <w:szCs w:val="24"/>
          <w:lang w:val="es-ES_tradnl" w:eastAsia="es-ES"/>
        </w:rPr>
        <w:t xml:space="preserve"> así como </w:t>
      </w:r>
      <w:r w:rsidR="00E066CF" w:rsidRPr="00290E43">
        <w:rPr>
          <w:rFonts w:ascii="Trebuchet MS" w:eastAsia="Calibri" w:hAnsi="Trebuchet MS" w:cs="Arial"/>
          <w:sz w:val="24"/>
          <w:szCs w:val="24"/>
          <w:lang w:val="es-ES_tradnl" w:eastAsia="es-ES"/>
        </w:rPr>
        <w:t xml:space="preserve">por el </w:t>
      </w:r>
      <w:r w:rsidR="003C2775" w:rsidRPr="00290E43">
        <w:rPr>
          <w:rFonts w:ascii="Trebuchet MS" w:eastAsia="Calibri" w:hAnsi="Trebuchet MS" w:cs="Arial"/>
          <w:sz w:val="24"/>
          <w:szCs w:val="24"/>
          <w:lang w:val="es-ES_tradnl" w:eastAsia="es-ES"/>
        </w:rPr>
        <w:t xml:space="preserve">Partido </w:t>
      </w:r>
      <w:r w:rsidR="00E066CF" w:rsidRPr="00290E43">
        <w:rPr>
          <w:rFonts w:ascii="Trebuchet MS" w:eastAsia="Calibri" w:hAnsi="Trebuchet MS" w:cs="Arial"/>
          <w:sz w:val="24"/>
          <w:szCs w:val="24"/>
          <w:lang w:val="es-ES_tradnl" w:eastAsia="es-ES"/>
        </w:rPr>
        <w:t>Político</w:t>
      </w:r>
      <w:r w:rsidR="0065089E" w:rsidRPr="00290E43">
        <w:rPr>
          <w:rFonts w:ascii="Trebuchet MS" w:eastAsia="Calibri" w:hAnsi="Trebuchet MS" w:cs="Arial"/>
          <w:sz w:val="24"/>
          <w:szCs w:val="24"/>
          <w:lang w:val="es-ES_tradnl" w:eastAsia="es-ES"/>
        </w:rPr>
        <w:t xml:space="preserve"> MORENA, bajo la representación del Comité Ejecutivo Estatal en Jalisco</w:t>
      </w:r>
      <w:r w:rsidRPr="00290E43">
        <w:rPr>
          <w:rFonts w:ascii="Trebuchet MS" w:eastAsia="Calibri" w:hAnsi="Trebuchet MS" w:cs="Arial"/>
          <w:sz w:val="24"/>
          <w:szCs w:val="24"/>
          <w:lang w:val="es-ES_tradnl" w:eastAsia="es-ES"/>
        </w:rPr>
        <w:t>.</w:t>
      </w:r>
    </w:p>
    <w:p w:rsidR="001443F6" w:rsidRPr="00290E43" w:rsidRDefault="001443F6" w:rsidP="006C0F40">
      <w:pPr>
        <w:spacing w:after="0" w:line="240" w:lineRule="auto"/>
        <w:jc w:val="both"/>
        <w:rPr>
          <w:rFonts w:ascii="Trebuchet MS" w:eastAsia="Calibri" w:hAnsi="Trebuchet MS" w:cs="Arial"/>
          <w:sz w:val="24"/>
          <w:szCs w:val="24"/>
          <w:lang w:val="es-ES_tradnl" w:eastAsia="es-ES"/>
        </w:rPr>
      </w:pPr>
    </w:p>
    <w:p w:rsidR="001443F6" w:rsidRPr="00290E43" w:rsidRDefault="001443F6" w:rsidP="006C0F40">
      <w:pPr>
        <w:spacing w:after="0" w:line="240" w:lineRule="auto"/>
        <w:jc w:val="both"/>
        <w:rPr>
          <w:rFonts w:ascii="Trebuchet MS" w:eastAsia="Calibri" w:hAnsi="Trebuchet MS" w:cs="Arial"/>
          <w:b/>
          <w:sz w:val="24"/>
          <w:szCs w:val="24"/>
          <w:lang w:val="es-ES" w:eastAsia="ar-SA"/>
        </w:rPr>
      </w:pPr>
      <w:r w:rsidRPr="00290E43">
        <w:rPr>
          <w:rFonts w:ascii="Trebuchet MS" w:eastAsia="Calibri" w:hAnsi="Trebuchet MS" w:cs="Arial"/>
          <w:b/>
          <w:sz w:val="24"/>
          <w:szCs w:val="24"/>
          <w:lang w:val="es-ES" w:eastAsia="ar-SA"/>
        </w:rPr>
        <w:t>2. ACUERDO DE RADICACIÓN</w:t>
      </w:r>
      <w:r w:rsidRPr="00290E43">
        <w:rPr>
          <w:rFonts w:ascii="Trebuchet MS" w:eastAsia="Calibri" w:hAnsi="Trebuchet MS" w:cs="Arial"/>
          <w:b/>
          <w:sz w:val="24"/>
          <w:szCs w:val="24"/>
          <w:lang w:val="es-ES_tradnl"/>
        </w:rPr>
        <w:t>.</w:t>
      </w:r>
      <w:r w:rsidRPr="00290E43">
        <w:rPr>
          <w:rFonts w:ascii="Trebuchet MS" w:eastAsia="Calibri" w:hAnsi="Trebuchet MS" w:cs="Arial"/>
          <w:sz w:val="24"/>
          <w:szCs w:val="24"/>
          <w:lang w:val="es-ES_tradnl"/>
        </w:rPr>
        <w:t xml:space="preserve"> El </w:t>
      </w:r>
      <w:r w:rsidR="0065089E" w:rsidRPr="00290E43">
        <w:rPr>
          <w:rFonts w:ascii="Trebuchet MS" w:eastAsia="Calibri" w:hAnsi="Trebuchet MS" w:cs="Arial"/>
          <w:sz w:val="24"/>
          <w:szCs w:val="24"/>
          <w:lang w:val="es-ES_tradnl"/>
        </w:rPr>
        <w:t>nueve de enero del año dos mil veintiuno, la Secretaría E</w:t>
      </w:r>
      <w:r w:rsidRPr="00290E43">
        <w:rPr>
          <w:rFonts w:ascii="Trebuchet MS" w:eastAsia="Calibri" w:hAnsi="Trebuchet MS" w:cs="Arial"/>
          <w:sz w:val="24"/>
          <w:szCs w:val="24"/>
          <w:lang w:val="es-ES_tradnl"/>
        </w:rPr>
        <w:t xml:space="preserve">jecutiva del Instituto dictó acuerdo en el que radicó el escrito de denuncia con el número de expediente </w:t>
      </w:r>
      <w:r w:rsidR="0065089E" w:rsidRPr="00290E43">
        <w:rPr>
          <w:rFonts w:ascii="Trebuchet MS" w:eastAsia="Calibri" w:hAnsi="Trebuchet MS" w:cs="Arial"/>
          <w:b/>
          <w:sz w:val="24"/>
          <w:szCs w:val="24"/>
          <w:lang w:val="es-ES"/>
        </w:rPr>
        <w:t>PSE-QUEJA-003/2021</w:t>
      </w:r>
      <w:r w:rsidRPr="00290E43">
        <w:rPr>
          <w:rFonts w:ascii="Trebuchet MS" w:eastAsia="Calibri" w:hAnsi="Trebuchet MS" w:cs="Arial"/>
          <w:b/>
          <w:sz w:val="24"/>
          <w:szCs w:val="24"/>
          <w:lang w:val="es-ES"/>
        </w:rPr>
        <w:t>.</w:t>
      </w:r>
      <w:r w:rsidRPr="00290E43">
        <w:rPr>
          <w:rFonts w:ascii="Trebuchet MS" w:eastAsia="Calibri" w:hAnsi="Trebuchet MS" w:cs="Arial"/>
          <w:sz w:val="24"/>
          <w:szCs w:val="24"/>
          <w:lang w:val="es-ES_tradnl"/>
        </w:rPr>
        <w:t xml:space="preserve"> </w:t>
      </w:r>
      <w:r w:rsidRPr="00290E43">
        <w:rPr>
          <w:rFonts w:ascii="Trebuchet MS" w:eastAsia="Calibri" w:hAnsi="Trebuchet MS" w:cs="Arial"/>
          <w:b/>
          <w:sz w:val="24"/>
          <w:szCs w:val="24"/>
          <w:lang w:val="es-ES" w:eastAsia="ar-SA"/>
        </w:rPr>
        <w:t xml:space="preserve"> </w:t>
      </w:r>
    </w:p>
    <w:p w:rsidR="001443F6" w:rsidRPr="00290E43" w:rsidRDefault="001443F6" w:rsidP="006C0F40">
      <w:pPr>
        <w:spacing w:after="0" w:line="240" w:lineRule="auto"/>
        <w:jc w:val="both"/>
        <w:rPr>
          <w:rFonts w:ascii="Trebuchet MS" w:eastAsia="Calibri" w:hAnsi="Trebuchet MS" w:cs="Arial"/>
          <w:b/>
          <w:sz w:val="24"/>
          <w:szCs w:val="24"/>
          <w:lang w:val="es-ES" w:eastAsia="ar-SA"/>
        </w:rPr>
      </w:pPr>
    </w:p>
    <w:p w:rsidR="0065089E" w:rsidRPr="00290E43" w:rsidRDefault="001443F6" w:rsidP="006C0F40">
      <w:pPr>
        <w:spacing w:after="0" w:line="240" w:lineRule="auto"/>
        <w:jc w:val="both"/>
        <w:rPr>
          <w:rFonts w:ascii="Trebuchet MS" w:eastAsia="Calibri" w:hAnsi="Trebuchet MS" w:cs="Arial"/>
          <w:sz w:val="24"/>
          <w:szCs w:val="24"/>
          <w:lang w:val="es-ES_tradnl" w:eastAsia="es-ES"/>
        </w:rPr>
      </w:pPr>
      <w:r w:rsidRPr="00290E43">
        <w:rPr>
          <w:rFonts w:ascii="Trebuchet MS" w:eastAsia="Calibri" w:hAnsi="Trebuchet MS" w:cs="Arial"/>
          <w:b/>
          <w:sz w:val="24"/>
          <w:szCs w:val="24"/>
          <w:lang w:val="es-ES_tradnl" w:eastAsia="es-ES"/>
        </w:rPr>
        <w:t xml:space="preserve">3. </w:t>
      </w:r>
      <w:r w:rsidR="0065089E" w:rsidRPr="00290E43">
        <w:rPr>
          <w:rFonts w:ascii="Trebuchet MS" w:eastAsia="Calibri" w:hAnsi="Trebuchet MS" w:cs="Arial"/>
          <w:b/>
          <w:sz w:val="24"/>
          <w:szCs w:val="24"/>
          <w:lang w:val="es-ES_tradnl" w:eastAsia="es-ES"/>
        </w:rPr>
        <w:t>DILIGENCIA DE RATIFICACIÓN</w:t>
      </w:r>
      <w:r w:rsidRPr="00290E43">
        <w:rPr>
          <w:rFonts w:ascii="Trebuchet MS" w:eastAsia="Calibri" w:hAnsi="Trebuchet MS" w:cs="Arial"/>
          <w:b/>
          <w:sz w:val="24"/>
          <w:szCs w:val="24"/>
          <w:lang w:val="es-ES_tradnl" w:eastAsia="es-ES"/>
        </w:rPr>
        <w:t xml:space="preserve">. </w:t>
      </w:r>
      <w:r w:rsidR="0065089E" w:rsidRPr="00290E43">
        <w:rPr>
          <w:rFonts w:ascii="Trebuchet MS" w:eastAsia="Calibri" w:hAnsi="Trebuchet MS" w:cs="Arial"/>
          <w:sz w:val="24"/>
          <w:szCs w:val="24"/>
          <w:lang w:val="es-ES_tradnl" w:eastAsia="es-ES"/>
        </w:rPr>
        <w:t>El doce de enero</w:t>
      </w:r>
      <w:r w:rsidRPr="00290E43">
        <w:rPr>
          <w:rFonts w:ascii="Trebuchet MS" w:eastAsia="Calibri" w:hAnsi="Trebuchet MS" w:cs="Arial"/>
          <w:sz w:val="24"/>
          <w:szCs w:val="24"/>
          <w:lang w:val="es-ES_tradnl" w:eastAsia="es-ES"/>
        </w:rPr>
        <w:t xml:space="preserve"> de</w:t>
      </w:r>
      <w:r w:rsidR="0065089E" w:rsidRPr="00290E43">
        <w:rPr>
          <w:rFonts w:ascii="Trebuchet MS" w:eastAsia="Calibri" w:hAnsi="Trebuchet MS" w:cs="Arial"/>
          <w:sz w:val="24"/>
          <w:szCs w:val="24"/>
          <w:lang w:val="es-ES_tradnl" w:eastAsia="es-ES"/>
        </w:rPr>
        <w:t>l año</w:t>
      </w:r>
      <w:r w:rsidRPr="00290E43">
        <w:rPr>
          <w:rFonts w:ascii="Trebuchet MS" w:eastAsia="Calibri" w:hAnsi="Trebuchet MS" w:cs="Arial"/>
          <w:sz w:val="24"/>
          <w:szCs w:val="24"/>
          <w:lang w:val="es-ES_tradnl" w:eastAsia="es-ES"/>
        </w:rPr>
        <w:t xml:space="preserve"> dos mil </w:t>
      </w:r>
      <w:r w:rsidR="0065089E" w:rsidRPr="00290E43">
        <w:rPr>
          <w:rFonts w:ascii="Trebuchet MS" w:eastAsia="Calibri" w:hAnsi="Trebuchet MS" w:cs="Arial"/>
          <w:sz w:val="24"/>
          <w:szCs w:val="24"/>
          <w:lang w:val="es-ES_tradnl" w:eastAsia="es-ES"/>
        </w:rPr>
        <w:t>veintiuno</w:t>
      </w:r>
      <w:r w:rsidRPr="00290E43">
        <w:rPr>
          <w:rFonts w:ascii="Trebuchet MS" w:eastAsia="Calibri" w:hAnsi="Trebuchet MS" w:cs="Arial"/>
          <w:sz w:val="24"/>
          <w:szCs w:val="24"/>
          <w:lang w:val="es-ES_tradnl" w:eastAsia="es-ES"/>
        </w:rPr>
        <w:t xml:space="preserve">, </w:t>
      </w:r>
      <w:r w:rsidR="0065089E" w:rsidRPr="00290E43">
        <w:rPr>
          <w:rFonts w:ascii="Trebuchet MS" w:eastAsia="Calibri" w:hAnsi="Trebuchet MS" w:cs="Arial"/>
          <w:sz w:val="24"/>
          <w:szCs w:val="24"/>
          <w:lang w:val="es-ES_tradnl" w:eastAsia="es-ES"/>
        </w:rPr>
        <w:t>el denunciante</w:t>
      </w:r>
      <w:r w:rsidR="0065089E" w:rsidRPr="00290E43">
        <w:rPr>
          <w:rFonts w:ascii="Trebuchet MS" w:eastAsia="Calibri" w:hAnsi="Trebuchet MS" w:cs="Arial"/>
          <w:sz w:val="24"/>
          <w:szCs w:val="24"/>
          <w:lang w:eastAsia="es-ES"/>
        </w:rPr>
        <w:t xml:space="preserve"> Luis Enrique García Bueno</w:t>
      </w:r>
      <w:r w:rsidR="0065089E" w:rsidRPr="00290E43">
        <w:rPr>
          <w:rFonts w:ascii="Trebuchet MS" w:eastAsia="Calibri" w:hAnsi="Trebuchet MS" w:cs="Arial"/>
          <w:sz w:val="24"/>
          <w:szCs w:val="24"/>
          <w:lang w:val="es-ES_tradnl" w:eastAsia="es-ES"/>
        </w:rPr>
        <w:t xml:space="preserve"> compareció ante este Instituto a ratificar su escrito de denuncia.</w:t>
      </w:r>
    </w:p>
    <w:p w:rsidR="0065089E" w:rsidRPr="00290E43" w:rsidRDefault="0065089E" w:rsidP="006C0F40">
      <w:pPr>
        <w:spacing w:after="0" w:line="240" w:lineRule="auto"/>
        <w:jc w:val="both"/>
        <w:rPr>
          <w:rFonts w:ascii="Trebuchet MS" w:eastAsia="Calibri" w:hAnsi="Trebuchet MS" w:cs="Arial"/>
          <w:sz w:val="24"/>
          <w:szCs w:val="24"/>
          <w:lang w:val="es-ES_tradnl" w:eastAsia="es-ES"/>
        </w:rPr>
      </w:pPr>
    </w:p>
    <w:p w:rsidR="00D44891" w:rsidRPr="00290E43" w:rsidRDefault="0065089E" w:rsidP="006C0F40">
      <w:pPr>
        <w:spacing w:after="0" w:line="240" w:lineRule="auto"/>
        <w:jc w:val="both"/>
        <w:rPr>
          <w:rFonts w:ascii="Trebuchet MS" w:eastAsia="Calibri" w:hAnsi="Trebuchet MS" w:cs="Arial"/>
          <w:sz w:val="24"/>
          <w:szCs w:val="24"/>
          <w:lang w:val="es-ES_tradnl" w:eastAsia="es-ES"/>
        </w:rPr>
      </w:pPr>
      <w:r w:rsidRPr="00290E43">
        <w:rPr>
          <w:rFonts w:ascii="Trebuchet MS" w:eastAsia="Calibri" w:hAnsi="Trebuchet MS" w:cs="Arial"/>
          <w:sz w:val="24"/>
          <w:szCs w:val="24"/>
          <w:lang w:val="es-ES_tradnl" w:eastAsia="es-ES"/>
        </w:rPr>
        <w:t xml:space="preserve">4. </w:t>
      </w:r>
      <w:r w:rsidRPr="00290E43">
        <w:rPr>
          <w:rFonts w:ascii="Trebuchet MS" w:eastAsia="Calibri" w:hAnsi="Trebuchet MS" w:cs="Arial"/>
          <w:b/>
          <w:sz w:val="24"/>
          <w:szCs w:val="24"/>
          <w:lang w:val="es-ES_tradnl" w:eastAsia="es-ES"/>
        </w:rPr>
        <w:t>ACUERDO AMPLIA TÉRMINO, SE ORDENA PRACTICA DE DILIGENCIAS</w:t>
      </w:r>
      <w:r w:rsidRPr="00290E43">
        <w:rPr>
          <w:rFonts w:ascii="Trebuchet MS" w:eastAsia="Calibri" w:hAnsi="Trebuchet MS" w:cs="Arial"/>
          <w:sz w:val="24"/>
          <w:szCs w:val="24"/>
          <w:lang w:val="es-ES_tradnl" w:eastAsia="es-ES"/>
        </w:rPr>
        <w:t>. El trece de enero del año</w:t>
      </w:r>
      <w:r w:rsidR="00E066CF" w:rsidRPr="00290E43">
        <w:rPr>
          <w:rFonts w:ascii="Trebuchet MS" w:eastAsia="Calibri" w:hAnsi="Trebuchet MS" w:cs="Arial"/>
          <w:sz w:val="24"/>
          <w:szCs w:val="24"/>
          <w:lang w:val="es-ES_tradnl" w:eastAsia="es-ES"/>
        </w:rPr>
        <w:t xml:space="preserve"> dos mil veintiuno, la Secretarí</w:t>
      </w:r>
      <w:r w:rsidRPr="00290E43">
        <w:rPr>
          <w:rFonts w:ascii="Trebuchet MS" w:eastAsia="Calibri" w:hAnsi="Trebuchet MS" w:cs="Arial"/>
          <w:sz w:val="24"/>
          <w:szCs w:val="24"/>
          <w:lang w:val="es-ES_tradnl" w:eastAsia="es-ES"/>
        </w:rPr>
        <w:t xml:space="preserve">a Ejecutiva de este Instituto dictó acuerdo ampliando el plazo para emitir el acuerdo de admisión o desechamiento y ordenó </w:t>
      </w:r>
      <w:r w:rsidR="00D44891" w:rsidRPr="00290E43">
        <w:rPr>
          <w:rFonts w:ascii="Trebuchet MS" w:eastAsia="Calibri" w:hAnsi="Trebuchet MS" w:cs="Arial"/>
          <w:sz w:val="24"/>
          <w:szCs w:val="24"/>
          <w:lang w:val="es-ES_tradnl" w:eastAsia="es-ES"/>
        </w:rPr>
        <w:t>diligencias de investigación.</w:t>
      </w:r>
    </w:p>
    <w:p w:rsidR="00D44891" w:rsidRPr="00290E43" w:rsidRDefault="00D44891" w:rsidP="006C0F40">
      <w:pPr>
        <w:spacing w:after="0" w:line="240" w:lineRule="auto"/>
        <w:jc w:val="both"/>
        <w:rPr>
          <w:rFonts w:ascii="Trebuchet MS" w:eastAsia="Calibri" w:hAnsi="Trebuchet MS" w:cs="Arial"/>
          <w:sz w:val="24"/>
          <w:szCs w:val="24"/>
          <w:lang w:val="es-ES_tradnl" w:eastAsia="es-ES"/>
        </w:rPr>
      </w:pPr>
    </w:p>
    <w:p w:rsidR="0065089E" w:rsidRPr="00290E43" w:rsidRDefault="00D44891" w:rsidP="006C0F40">
      <w:pPr>
        <w:spacing w:after="0" w:line="240" w:lineRule="auto"/>
        <w:jc w:val="both"/>
        <w:rPr>
          <w:rFonts w:ascii="Trebuchet MS" w:eastAsia="Calibri" w:hAnsi="Trebuchet MS" w:cs="Arial"/>
          <w:sz w:val="24"/>
          <w:szCs w:val="24"/>
          <w:lang w:val="es-ES_tradnl" w:eastAsia="es-ES"/>
        </w:rPr>
      </w:pPr>
      <w:r w:rsidRPr="00290E43">
        <w:rPr>
          <w:rFonts w:ascii="Trebuchet MS" w:eastAsia="Calibri" w:hAnsi="Trebuchet MS" w:cs="Arial"/>
          <w:b/>
          <w:sz w:val="24"/>
          <w:szCs w:val="24"/>
          <w:lang w:val="es-ES_tradnl" w:eastAsia="es-ES"/>
        </w:rPr>
        <w:lastRenderedPageBreak/>
        <w:t>5. ACTA CIRCUNSTANCIADA.</w:t>
      </w:r>
      <w:r w:rsidRPr="00290E43">
        <w:rPr>
          <w:rFonts w:ascii="Trebuchet MS" w:eastAsia="Calibri" w:hAnsi="Trebuchet MS" w:cs="Arial"/>
          <w:sz w:val="24"/>
          <w:szCs w:val="24"/>
          <w:lang w:val="es-ES_tradnl" w:eastAsia="es-ES"/>
        </w:rPr>
        <w:t xml:space="preserve"> El catorce de enero del año dos mil veintiuno se levantó el acta circunstanciada a cargo del personal de Oficialía Electoral debidamente investido de fe pública electoral y legalmente facultado para el ejercicio de dicha función, constatando la existencia y contenido de los hechos denunciados. </w:t>
      </w:r>
      <w:r w:rsidR="0065089E" w:rsidRPr="00290E43">
        <w:rPr>
          <w:rFonts w:ascii="Trebuchet MS" w:eastAsia="Calibri" w:hAnsi="Trebuchet MS" w:cs="Arial"/>
          <w:sz w:val="24"/>
          <w:szCs w:val="24"/>
          <w:lang w:val="es-ES_tradnl" w:eastAsia="es-ES"/>
        </w:rPr>
        <w:t xml:space="preserve"> </w:t>
      </w:r>
    </w:p>
    <w:p w:rsidR="00D44891" w:rsidRPr="00290E43" w:rsidRDefault="00D44891" w:rsidP="006C0F40">
      <w:pPr>
        <w:spacing w:after="0" w:line="240" w:lineRule="auto"/>
        <w:jc w:val="both"/>
        <w:rPr>
          <w:rFonts w:ascii="Trebuchet MS" w:eastAsia="Calibri" w:hAnsi="Trebuchet MS" w:cs="Arial"/>
          <w:sz w:val="24"/>
          <w:szCs w:val="24"/>
          <w:lang w:val="es-ES_tradnl" w:eastAsia="es-ES"/>
        </w:rPr>
      </w:pPr>
    </w:p>
    <w:p w:rsidR="00B37C2D" w:rsidRPr="00290E43" w:rsidRDefault="00D44891" w:rsidP="006C0F40">
      <w:pPr>
        <w:spacing w:after="0" w:line="240" w:lineRule="auto"/>
        <w:jc w:val="both"/>
        <w:rPr>
          <w:rFonts w:ascii="Trebuchet MS" w:eastAsia="Calibri" w:hAnsi="Trebuchet MS" w:cs="Arial"/>
          <w:sz w:val="24"/>
          <w:szCs w:val="24"/>
          <w:lang w:val="es-ES_tradnl" w:eastAsia="es-ES"/>
        </w:rPr>
      </w:pPr>
      <w:r w:rsidRPr="00290E43">
        <w:rPr>
          <w:rFonts w:ascii="Trebuchet MS" w:eastAsia="Calibri" w:hAnsi="Trebuchet MS" w:cs="Arial"/>
          <w:b/>
          <w:sz w:val="24"/>
          <w:szCs w:val="24"/>
          <w:lang w:val="es-ES_tradnl" w:eastAsia="es-ES"/>
        </w:rPr>
        <w:t>6.</w:t>
      </w:r>
      <w:r w:rsidRPr="00290E43">
        <w:rPr>
          <w:rFonts w:ascii="Trebuchet MS" w:eastAsia="Calibri" w:hAnsi="Trebuchet MS" w:cs="Arial"/>
          <w:sz w:val="24"/>
          <w:szCs w:val="24"/>
          <w:lang w:val="es-ES_tradnl" w:eastAsia="es-ES"/>
        </w:rPr>
        <w:t xml:space="preserve"> </w:t>
      </w:r>
      <w:r w:rsidR="00E066CF" w:rsidRPr="00290E43">
        <w:rPr>
          <w:rFonts w:ascii="Trebuchet MS" w:eastAsia="Calibri" w:hAnsi="Trebuchet MS" w:cs="Arial"/>
          <w:b/>
          <w:sz w:val="24"/>
          <w:szCs w:val="24"/>
          <w:lang w:val="es-ES_tradnl" w:eastAsia="es-ES"/>
        </w:rPr>
        <w:t xml:space="preserve">ACUERDO </w:t>
      </w:r>
      <w:r w:rsidRPr="00290E43">
        <w:rPr>
          <w:rFonts w:ascii="Trebuchet MS" w:eastAsia="Calibri" w:hAnsi="Trebuchet MS" w:cs="Arial"/>
          <w:b/>
          <w:sz w:val="24"/>
          <w:szCs w:val="24"/>
          <w:lang w:val="es-ES_tradnl" w:eastAsia="es-ES"/>
        </w:rPr>
        <w:t>RECIBEN ESCRITOS, SEÑALA DOMICILIO, POR HECHAS MANIFESTACIONES</w:t>
      </w:r>
      <w:r w:rsidR="00B37C2D" w:rsidRPr="00290E43">
        <w:rPr>
          <w:rFonts w:ascii="Trebuchet MS" w:eastAsia="Calibri" w:hAnsi="Trebuchet MS" w:cs="Arial"/>
          <w:b/>
          <w:sz w:val="24"/>
          <w:szCs w:val="24"/>
          <w:lang w:val="es-ES_tradnl" w:eastAsia="es-ES"/>
        </w:rPr>
        <w:t>,</w:t>
      </w:r>
      <w:r w:rsidRPr="00290E43">
        <w:rPr>
          <w:rFonts w:ascii="Trebuchet MS" w:eastAsia="Calibri" w:hAnsi="Trebuchet MS" w:cs="Arial"/>
          <w:b/>
          <w:sz w:val="24"/>
          <w:szCs w:val="24"/>
          <w:lang w:val="es-ES_tradnl" w:eastAsia="es-ES"/>
        </w:rPr>
        <w:t xml:space="preserve"> SE REQUIERE.</w:t>
      </w:r>
      <w:r w:rsidRPr="00290E43">
        <w:rPr>
          <w:rFonts w:ascii="Trebuchet MS" w:eastAsia="Calibri" w:hAnsi="Trebuchet MS" w:cs="Arial"/>
          <w:sz w:val="24"/>
          <w:szCs w:val="24"/>
          <w:lang w:val="es-ES_tradnl" w:eastAsia="es-ES"/>
        </w:rPr>
        <w:t xml:space="preserve"> El quince de enero del año dos mil veintiuno</w:t>
      </w:r>
      <w:r w:rsidR="00B37C2D" w:rsidRPr="00290E43">
        <w:rPr>
          <w:rFonts w:ascii="Trebuchet MS" w:eastAsia="Calibri" w:hAnsi="Trebuchet MS" w:cs="Arial"/>
          <w:sz w:val="24"/>
          <w:szCs w:val="24"/>
          <w:lang w:val="es-ES_tradnl" w:eastAsia="es-ES"/>
        </w:rPr>
        <w:t>, la Secretaría Ejecutiva de este Instituto, dictó acuerdo donde se ordenó dar vista a la parte quejosa, para que en un término de veinticuatro horas, manifestara lo que a su derecho</w:t>
      </w:r>
      <w:r w:rsidR="00CA2588" w:rsidRPr="00290E43">
        <w:rPr>
          <w:rFonts w:ascii="Trebuchet MS" w:eastAsia="Calibri" w:hAnsi="Trebuchet MS" w:cs="Arial"/>
          <w:sz w:val="24"/>
          <w:szCs w:val="24"/>
          <w:lang w:val="es-ES_tradnl" w:eastAsia="es-ES"/>
        </w:rPr>
        <w:t xml:space="preserve"> conviniera</w:t>
      </w:r>
      <w:r w:rsidR="00B37C2D" w:rsidRPr="00290E43">
        <w:rPr>
          <w:rFonts w:ascii="Trebuchet MS" w:eastAsia="Calibri" w:hAnsi="Trebuchet MS" w:cs="Arial"/>
          <w:sz w:val="24"/>
          <w:szCs w:val="24"/>
          <w:lang w:val="es-ES_tradnl" w:eastAsia="es-ES"/>
        </w:rPr>
        <w:t xml:space="preserve">, respecto </w:t>
      </w:r>
      <w:r w:rsidR="00E066CF" w:rsidRPr="00290E43">
        <w:rPr>
          <w:rFonts w:ascii="Trebuchet MS" w:eastAsia="Calibri" w:hAnsi="Trebuchet MS" w:cs="Arial"/>
          <w:sz w:val="24"/>
          <w:szCs w:val="24"/>
          <w:lang w:val="es-ES_tradnl" w:eastAsia="es-ES"/>
        </w:rPr>
        <w:t>hacer</w:t>
      </w:r>
      <w:r w:rsidR="00B37C2D" w:rsidRPr="00290E43">
        <w:rPr>
          <w:rFonts w:ascii="Trebuchet MS" w:eastAsia="Calibri" w:hAnsi="Trebuchet MS" w:cs="Arial"/>
          <w:sz w:val="24"/>
          <w:szCs w:val="24"/>
          <w:lang w:val="es-ES_tradnl" w:eastAsia="es-ES"/>
        </w:rPr>
        <w:t xml:space="preserve"> parte de la investigación del procedimiento en el que se actúa a la Secretaria de Organización del Comité Ejecutivo Nacional de MORENA.</w:t>
      </w:r>
    </w:p>
    <w:p w:rsidR="00B37C2D" w:rsidRPr="00290E43" w:rsidRDefault="00B37C2D" w:rsidP="006C0F40">
      <w:pPr>
        <w:spacing w:after="0" w:line="240" w:lineRule="auto"/>
        <w:jc w:val="both"/>
        <w:rPr>
          <w:rFonts w:ascii="Trebuchet MS" w:eastAsia="Calibri" w:hAnsi="Trebuchet MS" w:cs="Arial"/>
          <w:sz w:val="24"/>
          <w:szCs w:val="24"/>
          <w:lang w:val="es-ES_tradnl" w:eastAsia="es-ES"/>
        </w:rPr>
      </w:pPr>
    </w:p>
    <w:p w:rsidR="0065089E" w:rsidRPr="00290E43" w:rsidRDefault="00E066CF" w:rsidP="006C0F40">
      <w:pPr>
        <w:spacing w:after="0" w:line="240" w:lineRule="auto"/>
        <w:jc w:val="both"/>
        <w:rPr>
          <w:rFonts w:ascii="Trebuchet MS" w:eastAsia="Calibri" w:hAnsi="Trebuchet MS" w:cs="Arial"/>
          <w:sz w:val="24"/>
          <w:szCs w:val="24"/>
          <w:lang w:val="es-ES_tradnl"/>
        </w:rPr>
      </w:pPr>
      <w:r w:rsidRPr="00290E43">
        <w:rPr>
          <w:rFonts w:ascii="Trebuchet MS" w:eastAsia="Calibri" w:hAnsi="Trebuchet MS" w:cs="Arial"/>
          <w:b/>
          <w:sz w:val="24"/>
          <w:szCs w:val="24"/>
          <w:lang w:val="es-ES_tradnl" w:eastAsia="es-ES"/>
        </w:rPr>
        <w:t>7. ACUERDO</w:t>
      </w:r>
      <w:r w:rsidR="00B37C2D" w:rsidRPr="00290E43">
        <w:rPr>
          <w:rFonts w:ascii="Trebuchet MS" w:eastAsia="Calibri" w:hAnsi="Trebuchet MS" w:cs="Arial"/>
          <w:b/>
          <w:sz w:val="24"/>
          <w:szCs w:val="24"/>
          <w:lang w:val="es-ES_tradnl" w:eastAsia="es-ES"/>
        </w:rPr>
        <w:t xml:space="preserve"> RECIBE ESCRITO, SE ORDENA DILIGENCIA, SE REQUIERE. </w:t>
      </w:r>
      <w:r w:rsidR="00B37C2D" w:rsidRPr="00290E43">
        <w:rPr>
          <w:rFonts w:ascii="Trebuchet MS" w:eastAsia="Calibri" w:hAnsi="Trebuchet MS" w:cs="Arial"/>
          <w:sz w:val="24"/>
          <w:szCs w:val="24"/>
          <w:lang w:val="es-ES_tradnl" w:eastAsia="es-ES"/>
        </w:rPr>
        <w:t>El dieciocho de enero del año dos mil veintiuno, la Secretaría Ejecutiva de este Instituto</w:t>
      </w:r>
      <w:r w:rsidR="0018783A" w:rsidRPr="00290E43">
        <w:rPr>
          <w:rFonts w:ascii="Trebuchet MS" w:eastAsia="Calibri" w:hAnsi="Trebuchet MS" w:cs="Arial"/>
          <w:sz w:val="24"/>
          <w:szCs w:val="24"/>
          <w:lang w:val="es-ES_tradnl" w:eastAsia="es-ES"/>
        </w:rPr>
        <w:t>, dictó un acuerdo</w:t>
      </w:r>
      <w:r w:rsidR="00B37C2D" w:rsidRPr="00290E43">
        <w:rPr>
          <w:rFonts w:ascii="Trebuchet MS" w:eastAsia="Calibri" w:hAnsi="Trebuchet MS" w:cs="Arial"/>
          <w:sz w:val="24"/>
          <w:szCs w:val="24"/>
          <w:lang w:val="es-ES_tradnl" w:eastAsia="es-ES"/>
        </w:rPr>
        <w:t xml:space="preserve"> </w:t>
      </w:r>
      <w:r w:rsidR="0018783A" w:rsidRPr="00290E43">
        <w:rPr>
          <w:rFonts w:ascii="Trebuchet MS" w:eastAsia="Calibri" w:hAnsi="Trebuchet MS" w:cs="Arial"/>
          <w:sz w:val="24"/>
          <w:szCs w:val="24"/>
          <w:lang w:val="es-ES_tradnl" w:eastAsia="es-ES"/>
        </w:rPr>
        <w:t>en el que ordenó como diligencia para mejor proveer, requerir al Comité Ejecutivo Nacional del partido político MORENA, para que en un término d</w:t>
      </w:r>
      <w:r w:rsidRPr="00290E43">
        <w:rPr>
          <w:rFonts w:ascii="Trebuchet MS" w:eastAsia="Calibri" w:hAnsi="Trebuchet MS" w:cs="Arial"/>
          <w:sz w:val="24"/>
          <w:szCs w:val="24"/>
          <w:lang w:val="es-ES_tradnl" w:eastAsia="es-ES"/>
        </w:rPr>
        <w:t>e veinticuatro horas allegara</w:t>
      </w:r>
      <w:r w:rsidR="0018783A" w:rsidRPr="00290E43">
        <w:rPr>
          <w:rFonts w:ascii="Trebuchet MS" w:eastAsia="Calibri" w:hAnsi="Trebuchet MS" w:cs="Arial"/>
          <w:sz w:val="24"/>
          <w:szCs w:val="24"/>
          <w:lang w:val="es-ES_tradnl" w:eastAsia="es-ES"/>
        </w:rPr>
        <w:t xml:space="preserve"> información solicitada. </w:t>
      </w:r>
    </w:p>
    <w:p w:rsidR="001443F6" w:rsidRPr="00290E43" w:rsidRDefault="001443F6" w:rsidP="006C0F40">
      <w:pPr>
        <w:spacing w:after="0" w:line="240" w:lineRule="auto"/>
        <w:jc w:val="both"/>
        <w:rPr>
          <w:rFonts w:ascii="Trebuchet MS" w:eastAsia="Calibri" w:hAnsi="Trebuchet MS" w:cs="Times New Roman"/>
          <w:sz w:val="24"/>
          <w:szCs w:val="24"/>
          <w:lang w:eastAsia="es-ES"/>
        </w:rPr>
      </w:pPr>
      <w:r w:rsidRPr="00290E43">
        <w:rPr>
          <w:rFonts w:ascii="Trebuchet MS" w:eastAsia="Calibri" w:hAnsi="Trebuchet MS" w:cs="Arial"/>
          <w:sz w:val="24"/>
          <w:szCs w:val="24"/>
          <w:lang w:val="es-ES_tradnl" w:eastAsia="es-ES"/>
        </w:rPr>
        <w:t xml:space="preserve"> </w:t>
      </w:r>
    </w:p>
    <w:p w:rsidR="001443F6" w:rsidRPr="00290E43" w:rsidRDefault="0018783A" w:rsidP="006C0F40">
      <w:pPr>
        <w:spacing w:after="0" w:line="240" w:lineRule="auto"/>
        <w:jc w:val="both"/>
        <w:rPr>
          <w:rFonts w:ascii="Trebuchet MS" w:eastAsia="Times New Roman" w:hAnsi="Trebuchet MS" w:cs="Times New Roman"/>
          <w:sz w:val="24"/>
          <w:szCs w:val="24"/>
          <w:lang w:eastAsia="es-MX"/>
        </w:rPr>
      </w:pPr>
      <w:r w:rsidRPr="00290E43">
        <w:rPr>
          <w:rFonts w:ascii="Trebuchet MS" w:eastAsia="Calibri" w:hAnsi="Trebuchet MS" w:cs="Arial"/>
          <w:b/>
          <w:sz w:val="24"/>
          <w:szCs w:val="24"/>
          <w:lang w:val="es-ES_tradnl" w:eastAsia="es-ES"/>
        </w:rPr>
        <w:t>8</w:t>
      </w:r>
      <w:r w:rsidR="001443F6" w:rsidRPr="00290E43">
        <w:rPr>
          <w:rFonts w:ascii="Trebuchet MS" w:eastAsia="Calibri" w:hAnsi="Trebuchet MS" w:cs="Arial"/>
          <w:b/>
          <w:sz w:val="24"/>
          <w:szCs w:val="24"/>
          <w:lang w:val="es-ES_tradnl" w:eastAsia="es-ES"/>
        </w:rPr>
        <w:t xml:space="preserve">. </w:t>
      </w:r>
      <w:r w:rsidR="001443F6" w:rsidRPr="00290E43">
        <w:rPr>
          <w:rFonts w:ascii="Trebuchet MS" w:eastAsia="Times New Roman" w:hAnsi="Trebuchet MS" w:cs="Times New Roman"/>
          <w:b/>
          <w:sz w:val="24"/>
          <w:szCs w:val="24"/>
          <w:lang w:eastAsia="es-MX"/>
        </w:rPr>
        <w:t>PRESENTACIÓN DE</w:t>
      </w:r>
      <w:r w:rsidRPr="00290E43">
        <w:rPr>
          <w:rFonts w:ascii="Trebuchet MS" w:eastAsia="Times New Roman" w:hAnsi="Trebuchet MS" w:cs="Times New Roman"/>
          <w:b/>
          <w:sz w:val="24"/>
          <w:szCs w:val="24"/>
          <w:lang w:eastAsia="es-MX"/>
        </w:rPr>
        <w:t>L</w:t>
      </w:r>
      <w:r w:rsidR="001443F6" w:rsidRPr="00290E43">
        <w:rPr>
          <w:rFonts w:ascii="Trebuchet MS" w:eastAsia="Times New Roman" w:hAnsi="Trebuchet MS" w:cs="Times New Roman"/>
          <w:b/>
          <w:sz w:val="24"/>
          <w:szCs w:val="24"/>
          <w:lang w:eastAsia="es-MX"/>
        </w:rPr>
        <w:t xml:space="preserve"> </w:t>
      </w:r>
      <w:r w:rsidRPr="00290E43">
        <w:rPr>
          <w:rFonts w:ascii="Trebuchet MS" w:eastAsia="Times New Roman" w:hAnsi="Trebuchet MS" w:cs="Times New Roman"/>
          <w:b/>
          <w:sz w:val="24"/>
          <w:szCs w:val="24"/>
          <w:lang w:eastAsia="es-MX"/>
        </w:rPr>
        <w:t>RECURSO DE REVISIÓN</w:t>
      </w:r>
      <w:r w:rsidR="001443F6" w:rsidRPr="00290E43">
        <w:rPr>
          <w:rFonts w:ascii="Trebuchet MS" w:eastAsia="Times New Roman" w:hAnsi="Trebuchet MS" w:cs="Times New Roman"/>
          <w:b/>
          <w:sz w:val="24"/>
          <w:szCs w:val="24"/>
          <w:lang w:eastAsia="es-MX"/>
        </w:rPr>
        <w:t xml:space="preserve">. </w:t>
      </w:r>
      <w:r w:rsidR="001443F6" w:rsidRPr="00290E43">
        <w:rPr>
          <w:rFonts w:ascii="Trebuchet MS" w:eastAsia="Times New Roman" w:hAnsi="Trebuchet MS" w:cs="Times New Roman"/>
          <w:sz w:val="24"/>
          <w:szCs w:val="24"/>
          <w:lang w:eastAsia="es-MX"/>
        </w:rPr>
        <w:t xml:space="preserve">El </w:t>
      </w:r>
      <w:r w:rsidRPr="00290E43">
        <w:rPr>
          <w:rFonts w:ascii="Trebuchet MS" w:eastAsia="Times New Roman" w:hAnsi="Trebuchet MS" w:cs="Times New Roman"/>
          <w:sz w:val="24"/>
          <w:szCs w:val="24"/>
          <w:lang w:eastAsia="es-MX"/>
        </w:rPr>
        <w:t>veinte de enero del año dos mil veintiuno</w:t>
      </w:r>
      <w:r w:rsidR="001443F6" w:rsidRPr="00290E43">
        <w:rPr>
          <w:rFonts w:ascii="Trebuchet MS" w:eastAsia="Times New Roman" w:hAnsi="Trebuchet MS" w:cs="Times New Roman"/>
          <w:sz w:val="24"/>
          <w:szCs w:val="24"/>
          <w:lang w:eastAsia="es-MX"/>
        </w:rPr>
        <w:t xml:space="preserve">, </w:t>
      </w:r>
      <w:r w:rsidRPr="00290E43">
        <w:rPr>
          <w:rFonts w:ascii="Trebuchet MS" w:eastAsia="Times New Roman" w:hAnsi="Trebuchet MS" w:cs="Arial"/>
          <w:sz w:val="24"/>
          <w:szCs w:val="24"/>
          <w:lang w:eastAsia="es-ES"/>
        </w:rPr>
        <w:t>el abogado Luis Miguel Abundis Camacho</w:t>
      </w:r>
      <w:r w:rsidR="001443F6" w:rsidRPr="00290E43">
        <w:rPr>
          <w:rFonts w:ascii="Trebuchet MS" w:eastAsia="Calibri" w:hAnsi="Trebuchet MS" w:cs="Times New Roman"/>
          <w:sz w:val="24"/>
          <w:szCs w:val="24"/>
          <w:lang w:eastAsia="es-ES"/>
        </w:rPr>
        <w:t>,</w:t>
      </w:r>
      <w:r w:rsidR="00006D26" w:rsidRPr="00290E43">
        <w:rPr>
          <w:rFonts w:ascii="Trebuchet MS" w:eastAsia="Calibri" w:hAnsi="Trebuchet MS" w:cs="Times New Roman"/>
          <w:sz w:val="24"/>
          <w:szCs w:val="24"/>
          <w:lang w:eastAsia="es-ES"/>
        </w:rPr>
        <w:t xml:space="preserve"> en su carácter de</w:t>
      </w:r>
      <w:r w:rsidR="00FD2AD3" w:rsidRPr="00290E43">
        <w:rPr>
          <w:rFonts w:ascii="Trebuchet MS" w:eastAsia="Calibri" w:hAnsi="Trebuchet MS" w:cs="Times New Roman"/>
          <w:sz w:val="24"/>
          <w:szCs w:val="24"/>
          <w:lang w:eastAsia="es-ES"/>
        </w:rPr>
        <w:t xml:space="preserve"> autorizado del ciudadano</w:t>
      </w:r>
      <w:r w:rsidR="00FD2AD3" w:rsidRPr="00290E43">
        <w:rPr>
          <w:rFonts w:ascii="Trebuchet MS" w:eastAsia="Calibri" w:hAnsi="Trebuchet MS" w:cs="Arial"/>
          <w:sz w:val="24"/>
          <w:szCs w:val="24"/>
          <w:lang w:eastAsia="es-ES"/>
        </w:rPr>
        <w:t xml:space="preserve"> Luis Enrique García Bueno</w:t>
      </w:r>
      <w:r w:rsidR="00006D26" w:rsidRPr="00290E43">
        <w:rPr>
          <w:rFonts w:ascii="Trebuchet MS" w:eastAsia="Calibri" w:hAnsi="Trebuchet MS" w:cs="Arial"/>
          <w:sz w:val="24"/>
          <w:szCs w:val="24"/>
          <w:lang w:eastAsia="es-ES"/>
        </w:rPr>
        <w:t>, parte quejosa</w:t>
      </w:r>
      <w:r w:rsidR="00FD2AD3" w:rsidRPr="00290E43">
        <w:rPr>
          <w:rFonts w:ascii="Trebuchet MS" w:eastAsia="Calibri" w:hAnsi="Trebuchet MS" w:cs="Arial"/>
          <w:sz w:val="24"/>
          <w:szCs w:val="24"/>
          <w:lang w:eastAsia="es-ES"/>
        </w:rPr>
        <w:t>,</w:t>
      </w:r>
      <w:r w:rsidR="00FD2AD3" w:rsidRPr="00290E43">
        <w:rPr>
          <w:rFonts w:ascii="Trebuchet MS" w:eastAsia="Calibri" w:hAnsi="Trebuchet MS" w:cs="Times New Roman"/>
          <w:sz w:val="24"/>
          <w:szCs w:val="24"/>
          <w:lang w:eastAsia="es-ES"/>
        </w:rPr>
        <w:t xml:space="preserve"> </w:t>
      </w:r>
      <w:r w:rsidR="001443F6" w:rsidRPr="00290E43">
        <w:rPr>
          <w:rFonts w:ascii="Trebuchet MS" w:eastAsia="Times New Roman" w:hAnsi="Trebuchet MS" w:cs="Times New Roman"/>
          <w:sz w:val="24"/>
          <w:szCs w:val="24"/>
          <w:lang w:eastAsia="es-MX"/>
        </w:rPr>
        <w:t xml:space="preserve">mediante escrito registrado con el folio </w:t>
      </w:r>
      <w:r w:rsidRPr="00290E43">
        <w:rPr>
          <w:rFonts w:ascii="Trebuchet MS" w:eastAsia="Times New Roman" w:hAnsi="Trebuchet MS" w:cs="Times New Roman"/>
          <w:sz w:val="24"/>
          <w:szCs w:val="24"/>
          <w:lang w:eastAsia="es-MX"/>
        </w:rPr>
        <w:t>10599</w:t>
      </w:r>
      <w:r w:rsidR="001443F6" w:rsidRPr="00290E43">
        <w:rPr>
          <w:rFonts w:ascii="Trebuchet MS" w:eastAsia="Times New Roman" w:hAnsi="Trebuchet MS" w:cs="Times New Roman"/>
          <w:sz w:val="24"/>
          <w:szCs w:val="24"/>
          <w:lang w:eastAsia="es-MX"/>
        </w:rPr>
        <w:t xml:space="preserve">, presentó </w:t>
      </w:r>
      <w:r w:rsidRPr="00290E43">
        <w:rPr>
          <w:rFonts w:ascii="Trebuchet MS" w:eastAsia="Times New Roman" w:hAnsi="Trebuchet MS" w:cs="Times New Roman"/>
          <w:sz w:val="24"/>
          <w:szCs w:val="24"/>
          <w:lang w:eastAsia="es-MX"/>
        </w:rPr>
        <w:t>Recurso de Revisión</w:t>
      </w:r>
      <w:r w:rsidR="001443F6" w:rsidRPr="00290E43">
        <w:rPr>
          <w:rFonts w:ascii="Trebuchet MS" w:eastAsia="Times New Roman" w:hAnsi="Trebuchet MS" w:cs="Times New Roman"/>
          <w:sz w:val="24"/>
          <w:szCs w:val="24"/>
          <w:lang w:eastAsia="es-MX"/>
        </w:rPr>
        <w:t xml:space="preserve">, en contra del acuerdo </w:t>
      </w:r>
      <w:r w:rsidRPr="00290E43">
        <w:rPr>
          <w:rFonts w:ascii="Trebuchet MS" w:eastAsia="Times New Roman" w:hAnsi="Trebuchet MS" w:cs="Times New Roman"/>
          <w:sz w:val="24"/>
          <w:szCs w:val="24"/>
          <w:lang w:eastAsia="es-MX"/>
        </w:rPr>
        <w:t>administrativo de fecha</w:t>
      </w:r>
      <w:r w:rsidR="001443F6" w:rsidRPr="00290E43">
        <w:rPr>
          <w:rFonts w:ascii="Trebuchet MS" w:eastAsia="Times New Roman" w:hAnsi="Trebuchet MS" w:cs="Times New Roman"/>
          <w:sz w:val="24"/>
          <w:szCs w:val="24"/>
          <w:lang w:eastAsia="es-MX"/>
        </w:rPr>
        <w:t xml:space="preserve"> </w:t>
      </w:r>
      <w:r w:rsidRPr="00290E43">
        <w:rPr>
          <w:rFonts w:ascii="Trebuchet MS" w:eastAsia="Times New Roman" w:hAnsi="Trebuchet MS" w:cs="Times New Roman"/>
          <w:sz w:val="24"/>
          <w:szCs w:val="24"/>
          <w:lang w:eastAsia="es-MX"/>
        </w:rPr>
        <w:t>dieciocho de enero del dos mil veintiuno</w:t>
      </w:r>
      <w:r w:rsidR="001443F6" w:rsidRPr="00290E43">
        <w:rPr>
          <w:rFonts w:ascii="Trebuchet MS" w:eastAsia="Times New Roman" w:hAnsi="Trebuchet MS" w:cs="Times New Roman"/>
          <w:sz w:val="24"/>
          <w:szCs w:val="24"/>
          <w:lang w:eastAsia="es-MX"/>
        </w:rPr>
        <w:t>, dictado dentro del procedimiento sancionador especial con número PSE-QUEJA-0</w:t>
      </w:r>
      <w:r w:rsidR="00FD2AD3" w:rsidRPr="00290E43">
        <w:rPr>
          <w:rFonts w:ascii="Trebuchet MS" w:eastAsia="Times New Roman" w:hAnsi="Trebuchet MS" w:cs="Times New Roman"/>
          <w:sz w:val="24"/>
          <w:szCs w:val="24"/>
          <w:lang w:eastAsia="es-MX"/>
        </w:rPr>
        <w:t>03/2021</w:t>
      </w:r>
      <w:r w:rsidR="001443F6" w:rsidRPr="00290E43">
        <w:rPr>
          <w:rFonts w:ascii="Trebuchet MS" w:eastAsia="Times New Roman" w:hAnsi="Trebuchet MS" w:cs="Times New Roman"/>
          <w:sz w:val="24"/>
          <w:szCs w:val="24"/>
          <w:lang w:eastAsia="es-MX"/>
        </w:rPr>
        <w:t>.</w:t>
      </w:r>
    </w:p>
    <w:p w:rsidR="001443F6" w:rsidRPr="00290E43" w:rsidRDefault="001443F6" w:rsidP="006C0F40">
      <w:pPr>
        <w:spacing w:after="0" w:line="240" w:lineRule="auto"/>
        <w:jc w:val="both"/>
        <w:rPr>
          <w:rFonts w:ascii="Trebuchet MS" w:eastAsia="Times New Roman" w:hAnsi="Trebuchet MS" w:cs="Arial"/>
          <w:b/>
          <w:sz w:val="24"/>
          <w:szCs w:val="24"/>
          <w:lang w:val="es-ES_tradnl" w:eastAsia="es-ES"/>
        </w:rPr>
      </w:pPr>
    </w:p>
    <w:p w:rsidR="001443F6" w:rsidRPr="00290E43" w:rsidRDefault="00FD2AD3" w:rsidP="006C0F40">
      <w:pPr>
        <w:spacing w:after="0" w:line="240" w:lineRule="auto"/>
        <w:jc w:val="both"/>
        <w:rPr>
          <w:rFonts w:ascii="Trebuchet MS" w:eastAsia="Calibri" w:hAnsi="Trebuchet MS" w:cs="Arial"/>
          <w:bCs/>
          <w:sz w:val="24"/>
          <w:szCs w:val="24"/>
        </w:rPr>
      </w:pPr>
      <w:r w:rsidRPr="00290E43">
        <w:rPr>
          <w:rFonts w:ascii="Trebuchet MS" w:eastAsia="Times New Roman" w:hAnsi="Trebuchet MS" w:cs="Arial"/>
          <w:b/>
          <w:sz w:val="24"/>
          <w:szCs w:val="24"/>
          <w:lang w:val="es-ES_tradnl" w:eastAsia="es-ES"/>
        </w:rPr>
        <w:t>9</w:t>
      </w:r>
      <w:r w:rsidR="001443F6" w:rsidRPr="00290E43">
        <w:rPr>
          <w:rFonts w:ascii="Trebuchet MS" w:eastAsia="Times New Roman" w:hAnsi="Trebuchet MS" w:cs="Arial"/>
          <w:b/>
          <w:sz w:val="24"/>
          <w:szCs w:val="24"/>
          <w:lang w:val="es-ES_tradnl" w:eastAsia="es-ES"/>
        </w:rPr>
        <w:t xml:space="preserve">. </w:t>
      </w:r>
      <w:r w:rsidRPr="00290E43">
        <w:rPr>
          <w:rFonts w:ascii="Trebuchet MS" w:eastAsia="Times New Roman" w:hAnsi="Trebuchet MS" w:cs="Times New Roman"/>
          <w:b/>
          <w:bCs/>
          <w:sz w:val="24"/>
          <w:szCs w:val="24"/>
          <w:lang w:eastAsia="es-MX"/>
        </w:rPr>
        <w:t>ACUERDO SE RADICA RECURSO DE REVISIÓN</w:t>
      </w:r>
      <w:r w:rsidR="001443F6" w:rsidRPr="00290E43">
        <w:rPr>
          <w:rFonts w:ascii="Trebuchet MS" w:eastAsia="Times New Roman" w:hAnsi="Trebuchet MS" w:cs="Times New Roman"/>
          <w:b/>
          <w:bCs/>
          <w:sz w:val="24"/>
          <w:szCs w:val="24"/>
          <w:lang w:eastAsia="es-MX"/>
        </w:rPr>
        <w:t xml:space="preserve">.- </w:t>
      </w:r>
      <w:r w:rsidR="001443F6" w:rsidRPr="00290E43">
        <w:rPr>
          <w:rFonts w:ascii="Trebuchet MS" w:eastAsia="Times New Roman" w:hAnsi="Trebuchet MS" w:cs="Times New Roman"/>
          <w:bCs/>
          <w:sz w:val="24"/>
          <w:szCs w:val="24"/>
          <w:lang w:eastAsia="es-MX"/>
        </w:rPr>
        <w:t xml:space="preserve">El día </w:t>
      </w:r>
      <w:r w:rsidRPr="00290E43">
        <w:rPr>
          <w:rFonts w:ascii="Trebuchet MS" w:eastAsia="Times New Roman" w:hAnsi="Trebuchet MS" w:cs="Times New Roman"/>
          <w:bCs/>
          <w:sz w:val="24"/>
          <w:szCs w:val="24"/>
          <w:lang w:eastAsia="es-MX"/>
        </w:rPr>
        <w:t>veintitrés de enero</w:t>
      </w:r>
      <w:r w:rsidR="001443F6" w:rsidRPr="00290E43">
        <w:rPr>
          <w:rFonts w:ascii="Trebuchet MS" w:eastAsia="Times New Roman" w:hAnsi="Trebuchet MS" w:cs="Times New Roman"/>
          <w:bCs/>
          <w:sz w:val="24"/>
          <w:szCs w:val="24"/>
          <w:lang w:eastAsia="es-MX"/>
        </w:rPr>
        <w:t xml:space="preserve"> del dos mil veintiuno, </w:t>
      </w:r>
      <w:r w:rsidR="001443F6" w:rsidRPr="00290E43">
        <w:rPr>
          <w:rFonts w:ascii="Trebuchet MS" w:eastAsia="Calibri" w:hAnsi="Trebuchet MS" w:cs="Arial"/>
          <w:bCs/>
          <w:sz w:val="24"/>
          <w:szCs w:val="24"/>
        </w:rPr>
        <w:t xml:space="preserve">se dictó acuerdo administrativo, mediante el cual se radicó el presente recurso de revisión, avocándose al conocimiento del mismo. </w:t>
      </w:r>
    </w:p>
    <w:p w:rsidR="00FB54C0" w:rsidRPr="00290E43" w:rsidRDefault="00FB54C0" w:rsidP="006C0F40">
      <w:pPr>
        <w:spacing w:after="0" w:line="240" w:lineRule="auto"/>
        <w:jc w:val="both"/>
        <w:rPr>
          <w:rFonts w:ascii="Trebuchet MS" w:eastAsia="Calibri" w:hAnsi="Trebuchet MS" w:cs="Arial"/>
          <w:bCs/>
          <w:sz w:val="24"/>
          <w:szCs w:val="24"/>
        </w:rPr>
      </w:pPr>
    </w:p>
    <w:p w:rsidR="00FB54C0" w:rsidRPr="00290E43" w:rsidRDefault="00FB54C0" w:rsidP="006C0F40">
      <w:pPr>
        <w:spacing w:after="0" w:line="240" w:lineRule="auto"/>
        <w:jc w:val="both"/>
        <w:rPr>
          <w:rFonts w:ascii="Trebuchet MS" w:eastAsia="Calibri" w:hAnsi="Trebuchet MS" w:cs="Arial"/>
          <w:bCs/>
          <w:sz w:val="24"/>
          <w:szCs w:val="24"/>
        </w:rPr>
      </w:pPr>
      <w:r w:rsidRPr="00290E43">
        <w:rPr>
          <w:rFonts w:ascii="Trebuchet MS" w:eastAsia="Calibri" w:hAnsi="Trebuchet MS" w:cs="Arial"/>
          <w:b/>
          <w:bCs/>
          <w:sz w:val="24"/>
          <w:szCs w:val="24"/>
        </w:rPr>
        <w:t>10.</w:t>
      </w:r>
      <w:r w:rsidRPr="00290E43">
        <w:rPr>
          <w:rFonts w:ascii="Trebuchet MS" w:eastAsia="Calibri" w:hAnsi="Trebuchet MS" w:cs="Arial"/>
          <w:bCs/>
          <w:sz w:val="24"/>
          <w:szCs w:val="24"/>
        </w:rPr>
        <w:t xml:space="preserve"> </w:t>
      </w:r>
      <w:r w:rsidRPr="00290E43">
        <w:rPr>
          <w:rFonts w:ascii="Trebuchet MS" w:eastAsia="Calibri" w:hAnsi="Trebuchet MS" w:cs="Arial"/>
          <w:b/>
          <w:bCs/>
          <w:sz w:val="24"/>
          <w:szCs w:val="24"/>
        </w:rPr>
        <w:t xml:space="preserve">SENTENCIA DEL TRIBUNAL ELECTORAL DEL ESTADO DE JALISCO.  </w:t>
      </w:r>
      <w:r w:rsidRPr="00290E43">
        <w:rPr>
          <w:rFonts w:ascii="Trebuchet MS" w:eastAsia="Calibri" w:hAnsi="Trebuchet MS" w:cs="Arial"/>
          <w:bCs/>
          <w:sz w:val="24"/>
          <w:szCs w:val="24"/>
        </w:rPr>
        <w:t>El día nueve de marzo del año dos mil veintiuno, el pleno del Tribunal Electoral del Estado de Jalisco, resolvió en definitiva el expediente relativo al Procedimiento Sancionador Especial, registrados con las siglas y números PSE-TEJ-005/2021 formado con motivo de la remisión del expediente PSE-QUEJA-003/2021 integra</w:t>
      </w:r>
      <w:r w:rsidR="00E066CF" w:rsidRPr="00290E43">
        <w:rPr>
          <w:rFonts w:ascii="Trebuchet MS" w:eastAsia="Calibri" w:hAnsi="Trebuchet MS" w:cs="Arial"/>
          <w:bCs/>
          <w:sz w:val="24"/>
          <w:szCs w:val="24"/>
        </w:rPr>
        <w:t>do por la Secretarí</w:t>
      </w:r>
      <w:r w:rsidRPr="00290E43">
        <w:rPr>
          <w:rFonts w:ascii="Trebuchet MS" w:eastAsia="Calibri" w:hAnsi="Trebuchet MS" w:cs="Arial"/>
          <w:bCs/>
          <w:sz w:val="24"/>
          <w:szCs w:val="24"/>
        </w:rPr>
        <w:t>a Ejecutiva de este Instituto.</w:t>
      </w:r>
    </w:p>
    <w:p w:rsidR="00290E43" w:rsidRPr="00290E43" w:rsidRDefault="00290E43" w:rsidP="006C0F40">
      <w:pPr>
        <w:spacing w:after="0" w:line="240" w:lineRule="auto"/>
        <w:jc w:val="both"/>
        <w:rPr>
          <w:rFonts w:ascii="Trebuchet MS" w:eastAsia="Calibri" w:hAnsi="Trebuchet MS" w:cs="Arial"/>
          <w:bCs/>
          <w:sz w:val="24"/>
          <w:szCs w:val="24"/>
        </w:rPr>
      </w:pPr>
    </w:p>
    <w:p w:rsidR="00FD2AD3" w:rsidRPr="00290E43" w:rsidRDefault="00FD2AD3" w:rsidP="006C0F40">
      <w:pPr>
        <w:spacing w:after="0" w:line="240" w:lineRule="auto"/>
        <w:jc w:val="both"/>
        <w:rPr>
          <w:rFonts w:ascii="Trebuchet MS" w:eastAsia="Calibri" w:hAnsi="Trebuchet MS" w:cs="Times New Roman"/>
          <w:sz w:val="24"/>
          <w:szCs w:val="24"/>
          <w:lang w:eastAsia="es-ES"/>
        </w:rPr>
      </w:pPr>
    </w:p>
    <w:p w:rsidR="001443F6" w:rsidRPr="00290E43" w:rsidRDefault="001443F6" w:rsidP="006C0F40">
      <w:pPr>
        <w:spacing w:after="0" w:line="240" w:lineRule="auto"/>
        <w:jc w:val="center"/>
        <w:rPr>
          <w:rFonts w:ascii="Trebuchet MS" w:eastAsia="Times New Roman" w:hAnsi="Trebuchet MS" w:cs="Arial"/>
          <w:b/>
          <w:sz w:val="24"/>
          <w:szCs w:val="24"/>
          <w:lang w:val="pt-BR" w:eastAsia="es-ES"/>
        </w:rPr>
      </w:pPr>
      <w:r w:rsidRPr="00290E43">
        <w:rPr>
          <w:rFonts w:ascii="Trebuchet MS" w:eastAsia="Times New Roman" w:hAnsi="Trebuchet MS" w:cs="Arial"/>
          <w:b/>
          <w:sz w:val="24"/>
          <w:szCs w:val="24"/>
          <w:lang w:val="pt-BR" w:eastAsia="es-ES"/>
        </w:rPr>
        <w:t>C O N S I D E R A C I O N E S</w:t>
      </w:r>
    </w:p>
    <w:p w:rsidR="001443F6" w:rsidRPr="00290E43" w:rsidRDefault="001443F6" w:rsidP="006C0F40">
      <w:pPr>
        <w:spacing w:after="0" w:line="240" w:lineRule="auto"/>
        <w:jc w:val="center"/>
        <w:rPr>
          <w:rFonts w:ascii="Trebuchet MS" w:eastAsia="Times New Roman" w:hAnsi="Trebuchet MS" w:cs="Arial"/>
          <w:b/>
          <w:sz w:val="24"/>
          <w:szCs w:val="24"/>
          <w:lang w:val="pt-BR" w:eastAsia="es-ES"/>
        </w:rPr>
      </w:pPr>
    </w:p>
    <w:p w:rsidR="001443F6" w:rsidRPr="00290E43" w:rsidRDefault="001443F6" w:rsidP="006C0F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rebuchet MS" w:eastAsia="Times New Roman" w:hAnsi="Trebuchet MS" w:cs="Times New Roman"/>
          <w:sz w:val="24"/>
          <w:szCs w:val="24"/>
          <w:lang w:eastAsia="es-MX"/>
        </w:rPr>
      </w:pPr>
      <w:r w:rsidRPr="00290E43">
        <w:rPr>
          <w:rFonts w:ascii="Trebuchet MS" w:eastAsia="Times New Roman" w:hAnsi="Trebuchet MS" w:cs="Times New Roman"/>
          <w:b/>
          <w:sz w:val="24"/>
          <w:szCs w:val="24"/>
          <w:lang w:eastAsia="es-MX"/>
        </w:rPr>
        <w:t>I. COMPETENCIA</w:t>
      </w:r>
      <w:r w:rsidRPr="00290E43">
        <w:rPr>
          <w:rFonts w:ascii="Trebuchet MS" w:eastAsia="Times New Roman" w:hAnsi="Trebuchet MS" w:cs="Times New Roman"/>
          <w:sz w:val="24"/>
          <w:szCs w:val="24"/>
          <w:lang w:eastAsia="es-MX"/>
        </w:rPr>
        <w:t xml:space="preserve">. El Consejo General del Instituto es competente para conocer y resolver el presente recurso, porque se controvierte el acuerdo administrativo de fecha </w:t>
      </w:r>
      <w:r w:rsidR="00FD2AD3" w:rsidRPr="00290E43">
        <w:rPr>
          <w:rFonts w:ascii="Trebuchet MS" w:eastAsia="Times New Roman" w:hAnsi="Trebuchet MS" w:cs="Times New Roman"/>
          <w:sz w:val="24"/>
          <w:szCs w:val="24"/>
          <w:lang w:eastAsia="es-MX"/>
        </w:rPr>
        <w:t>dieciocho de enero del dos mil veintiuno</w:t>
      </w:r>
      <w:r w:rsidRPr="00290E43">
        <w:rPr>
          <w:rFonts w:ascii="Trebuchet MS" w:eastAsia="Times New Roman" w:hAnsi="Trebuchet MS" w:cs="Times New Roman"/>
          <w:sz w:val="24"/>
          <w:szCs w:val="24"/>
          <w:lang w:eastAsia="es-MX"/>
        </w:rPr>
        <w:t>, emitido por la Secretaría Ejecutiva de este Instituto</w:t>
      </w:r>
      <w:r w:rsidRPr="00290E43">
        <w:rPr>
          <w:rFonts w:ascii="Trebuchet MS" w:eastAsia="Times New Roman" w:hAnsi="Trebuchet MS" w:cs="Arial"/>
          <w:bCs/>
          <w:sz w:val="24"/>
          <w:szCs w:val="24"/>
          <w:lang w:eastAsia="es-MX"/>
        </w:rPr>
        <w:t>, de conformidad con el artículo 580, párrafo 1, fracción I</w:t>
      </w:r>
      <w:r w:rsidRPr="00290E43">
        <w:rPr>
          <w:rFonts w:ascii="Trebuchet MS" w:eastAsia="Times New Roman" w:hAnsi="Trebuchet MS" w:cs="Times New Roman"/>
          <w:sz w:val="24"/>
          <w:szCs w:val="24"/>
          <w:lang w:eastAsia="es-MX"/>
        </w:rPr>
        <w:t xml:space="preserve"> del Código Electoral del Estado de Jalisco.</w:t>
      </w:r>
    </w:p>
    <w:p w:rsidR="001443F6" w:rsidRPr="00290E43" w:rsidRDefault="001443F6" w:rsidP="006C0F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120"/>
        <w:jc w:val="both"/>
        <w:rPr>
          <w:rFonts w:ascii="Trebuchet MS" w:eastAsia="Times New Roman" w:hAnsi="Trebuchet MS" w:cs="Times New Roman"/>
          <w:b/>
          <w:sz w:val="24"/>
          <w:szCs w:val="24"/>
          <w:lang w:eastAsia="es-MX"/>
        </w:rPr>
      </w:pPr>
    </w:p>
    <w:p w:rsidR="001443F6" w:rsidRPr="00290E43" w:rsidRDefault="001443F6" w:rsidP="006C0F40">
      <w:pPr>
        <w:spacing w:after="0" w:line="240" w:lineRule="auto"/>
        <w:jc w:val="both"/>
        <w:rPr>
          <w:rFonts w:ascii="Trebuchet MS" w:eastAsia="Times New Roman" w:hAnsi="Trebuchet MS" w:cs="Times New Roman"/>
          <w:sz w:val="24"/>
          <w:szCs w:val="24"/>
          <w:lang w:eastAsia="es-MX"/>
        </w:rPr>
      </w:pPr>
      <w:r w:rsidRPr="00290E43">
        <w:rPr>
          <w:rFonts w:ascii="Trebuchet MS" w:eastAsia="Times New Roman" w:hAnsi="Trebuchet MS" w:cs="Times New Roman"/>
          <w:b/>
          <w:sz w:val="24"/>
          <w:szCs w:val="24"/>
          <w:lang w:eastAsia="es-MX"/>
        </w:rPr>
        <w:t xml:space="preserve">II. CAUSALES DE SOBRESEIMIENTO, DESECHAMIENTO E IMPROCEDENCIA. </w:t>
      </w:r>
      <w:r w:rsidRPr="00290E43">
        <w:rPr>
          <w:rFonts w:ascii="Trebuchet MS" w:eastAsia="Times New Roman" w:hAnsi="Trebuchet MS" w:cs="Times New Roman"/>
          <w:sz w:val="24"/>
          <w:szCs w:val="24"/>
          <w:lang w:eastAsia="es-MX"/>
        </w:rPr>
        <w:t>Determinada la competencia de este órgano electoral para resolver el presente medio de impugnación, se continúa con el análisis de las causales de sobreseimiento, desechamiento e imp</w:t>
      </w:r>
      <w:r w:rsidR="00E066CF" w:rsidRPr="00290E43">
        <w:rPr>
          <w:rFonts w:ascii="Trebuchet MS" w:eastAsia="Times New Roman" w:hAnsi="Trebuchet MS" w:cs="Times New Roman"/>
          <w:sz w:val="24"/>
          <w:szCs w:val="24"/>
          <w:lang w:eastAsia="es-MX"/>
        </w:rPr>
        <w:t>rocedencia, establecidas en el C</w:t>
      </w:r>
      <w:r w:rsidRPr="00290E43">
        <w:rPr>
          <w:rFonts w:ascii="Trebuchet MS" w:eastAsia="Times New Roman" w:hAnsi="Trebuchet MS" w:cs="Times New Roman"/>
          <w:sz w:val="24"/>
          <w:szCs w:val="24"/>
          <w:lang w:eastAsia="es-MX"/>
        </w:rPr>
        <w:t>ódigo comicial estatal, por ser su estudio preferente y de orden público.</w:t>
      </w:r>
    </w:p>
    <w:p w:rsidR="00DF0BE6" w:rsidRPr="00290E43" w:rsidRDefault="00DF0BE6" w:rsidP="006C0F40">
      <w:pPr>
        <w:spacing w:after="0" w:line="240" w:lineRule="auto"/>
        <w:jc w:val="both"/>
        <w:rPr>
          <w:rFonts w:ascii="Trebuchet MS" w:eastAsia="Times New Roman" w:hAnsi="Trebuchet MS" w:cs="Times New Roman"/>
          <w:sz w:val="24"/>
          <w:szCs w:val="24"/>
          <w:lang w:eastAsia="es-MX"/>
        </w:rPr>
      </w:pPr>
    </w:p>
    <w:p w:rsidR="00DF0BE6" w:rsidRPr="00290E43" w:rsidRDefault="00DF0BE6" w:rsidP="006C0F40">
      <w:pPr>
        <w:spacing w:after="0" w:line="240" w:lineRule="auto"/>
        <w:jc w:val="both"/>
        <w:rPr>
          <w:rFonts w:ascii="Trebuchet MS" w:eastAsia="Times New Roman" w:hAnsi="Trebuchet MS" w:cs="Times New Roman"/>
          <w:sz w:val="24"/>
          <w:szCs w:val="24"/>
          <w:lang w:eastAsia="es-MX"/>
        </w:rPr>
      </w:pPr>
      <w:r w:rsidRPr="00290E43">
        <w:rPr>
          <w:rFonts w:ascii="Trebuchet MS" w:eastAsia="Times New Roman" w:hAnsi="Trebuchet MS" w:cs="Times New Roman"/>
          <w:sz w:val="24"/>
          <w:szCs w:val="24"/>
          <w:lang w:eastAsia="es-MX"/>
        </w:rPr>
        <w:t>En el presente caso se actualiza la causal de improcedencia señalada en el artículo 509, párrafo 1, fracción V del Código Electoral del Estado de Jalisco</w:t>
      </w:r>
      <w:r w:rsidR="00665575" w:rsidRPr="00290E43">
        <w:rPr>
          <w:rFonts w:ascii="Trebuchet MS" w:eastAsia="Times New Roman" w:hAnsi="Trebuchet MS" w:cs="Times New Roman"/>
          <w:sz w:val="24"/>
          <w:szCs w:val="24"/>
          <w:lang w:eastAsia="es-MX"/>
        </w:rPr>
        <w:t xml:space="preserve"> en relación con el artículo 515, párrafo 1, fracción II del mismo ordenamiento legal, los c</w:t>
      </w:r>
      <w:r w:rsidR="00CA2588" w:rsidRPr="00290E43">
        <w:rPr>
          <w:rFonts w:ascii="Trebuchet MS" w:eastAsia="Times New Roman" w:hAnsi="Trebuchet MS" w:cs="Times New Roman"/>
          <w:sz w:val="24"/>
          <w:szCs w:val="24"/>
          <w:lang w:eastAsia="es-MX"/>
        </w:rPr>
        <w:t>uá</w:t>
      </w:r>
      <w:r w:rsidR="00665575" w:rsidRPr="00290E43">
        <w:rPr>
          <w:rFonts w:ascii="Trebuchet MS" w:eastAsia="Times New Roman" w:hAnsi="Trebuchet MS" w:cs="Times New Roman"/>
          <w:sz w:val="24"/>
          <w:szCs w:val="24"/>
          <w:lang w:eastAsia="es-MX"/>
        </w:rPr>
        <w:t>les para mayor ilustración, se transcriben en la parte que interesa</w:t>
      </w:r>
      <w:r w:rsidRPr="00290E43">
        <w:rPr>
          <w:rFonts w:ascii="Trebuchet MS" w:eastAsia="Times New Roman" w:hAnsi="Trebuchet MS" w:cs="Times New Roman"/>
          <w:sz w:val="24"/>
          <w:szCs w:val="24"/>
          <w:lang w:eastAsia="es-MX"/>
        </w:rPr>
        <w:t>:</w:t>
      </w:r>
    </w:p>
    <w:p w:rsidR="00DF0BE6" w:rsidRPr="00290E43" w:rsidRDefault="00DF0BE6" w:rsidP="006C0F40">
      <w:pPr>
        <w:spacing w:after="0" w:line="240" w:lineRule="auto"/>
        <w:jc w:val="both"/>
        <w:rPr>
          <w:rFonts w:ascii="Trebuchet MS" w:eastAsia="Times New Roman" w:hAnsi="Trebuchet MS" w:cs="Times New Roman"/>
          <w:sz w:val="23"/>
          <w:szCs w:val="23"/>
          <w:lang w:eastAsia="es-MX"/>
        </w:rPr>
      </w:pPr>
    </w:p>
    <w:p w:rsidR="00290E43" w:rsidRPr="00290E43" w:rsidRDefault="00290E43" w:rsidP="006C0F40">
      <w:pPr>
        <w:spacing w:after="0" w:line="240" w:lineRule="auto"/>
        <w:jc w:val="both"/>
        <w:rPr>
          <w:rFonts w:ascii="Trebuchet MS" w:eastAsia="Times New Roman" w:hAnsi="Trebuchet MS" w:cs="Times New Roman"/>
          <w:sz w:val="24"/>
          <w:szCs w:val="24"/>
          <w:lang w:eastAsia="es-MX"/>
        </w:rPr>
      </w:pPr>
    </w:p>
    <w:p w:rsidR="00DF0BE6" w:rsidRPr="00290E43" w:rsidRDefault="00DF0BE6" w:rsidP="006C0F40">
      <w:pPr>
        <w:shd w:val="clear" w:color="auto" w:fill="FFFFFF"/>
        <w:spacing w:after="0" w:line="240" w:lineRule="auto"/>
        <w:ind w:left="567" w:right="786"/>
        <w:jc w:val="both"/>
        <w:rPr>
          <w:rFonts w:ascii="Trebuchet MS" w:eastAsia="Times New Roman" w:hAnsi="Trebuchet MS" w:cs="Arial"/>
          <w:sz w:val="24"/>
          <w:szCs w:val="24"/>
          <w:lang w:val="es-ES" w:eastAsia="es-ES"/>
        </w:rPr>
      </w:pPr>
      <w:r w:rsidRPr="00290E43">
        <w:rPr>
          <w:rFonts w:ascii="Trebuchet MS" w:eastAsia="Times New Roman" w:hAnsi="Trebuchet MS" w:cs="Arial"/>
          <w:b/>
          <w:bCs/>
          <w:sz w:val="24"/>
          <w:szCs w:val="24"/>
          <w:lang w:val="es-ES" w:eastAsia="es-ES"/>
        </w:rPr>
        <w:t>“… Artículo 509</w:t>
      </w:r>
      <w:r w:rsidRPr="00290E43">
        <w:rPr>
          <w:rFonts w:ascii="Trebuchet MS" w:eastAsia="Times New Roman" w:hAnsi="Trebuchet MS" w:cs="Arial"/>
          <w:sz w:val="24"/>
          <w:szCs w:val="24"/>
          <w:lang w:val="es-ES" w:eastAsia="es-ES"/>
        </w:rPr>
        <w:t>.</w:t>
      </w:r>
    </w:p>
    <w:p w:rsidR="00DF0BE6" w:rsidRPr="00290E43" w:rsidRDefault="00DF0BE6" w:rsidP="006C0F40">
      <w:pPr>
        <w:shd w:val="clear" w:color="auto" w:fill="FFFFFF"/>
        <w:spacing w:after="0" w:line="240" w:lineRule="auto"/>
        <w:ind w:left="567" w:right="786"/>
        <w:jc w:val="both"/>
        <w:rPr>
          <w:rFonts w:ascii="Trebuchet MS" w:eastAsia="Times New Roman" w:hAnsi="Trebuchet MS" w:cs="Arial"/>
          <w:sz w:val="24"/>
          <w:szCs w:val="24"/>
          <w:lang w:val="es-ES" w:eastAsia="es-ES"/>
        </w:rPr>
      </w:pPr>
      <w:r w:rsidRPr="00290E43">
        <w:rPr>
          <w:rFonts w:ascii="Trebuchet MS" w:eastAsia="Times New Roman" w:hAnsi="Trebuchet MS" w:cs="Arial"/>
          <w:sz w:val="24"/>
          <w:szCs w:val="24"/>
          <w:lang w:val="es-ES" w:eastAsia="es-ES"/>
        </w:rPr>
        <w:t>1. Los medios de impugnación previstos en este Código serán improcedentes cuando:</w:t>
      </w:r>
    </w:p>
    <w:p w:rsidR="00DF0BE6" w:rsidRPr="00290E43" w:rsidRDefault="00DF0BE6" w:rsidP="006C0F40">
      <w:pPr>
        <w:shd w:val="clear" w:color="auto" w:fill="FFFFFF"/>
        <w:tabs>
          <w:tab w:val="left" w:pos="324"/>
        </w:tabs>
        <w:spacing w:after="0" w:line="240" w:lineRule="auto"/>
        <w:ind w:left="567" w:right="786" w:hanging="180"/>
        <w:jc w:val="both"/>
        <w:rPr>
          <w:rFonts w:ascii="Trebuchet MS" w:eastAsia="Times New Roman" w:hAnsi="Trebuchet MS" w:cs="Arial"/>
          <w:sz w:val="24"/>
          <w:szCs w:val="24"/>
          <w:lang w:val="es-ES" w:eastAsia="es-ES"/>
        </w:rPr>
      </w:pPr>
    </w:p>
    <w:p w:rsidR="00DF0BE6" w:rsidRPr="00290E43" w:rsidRDefault="00DF0BE6" w:rsidP="006C0F40">
      <w:pPr>
        <w:widowControl w:val="0"/>
        <w:shd w:val="clear" w:color="auto" w:fill="FFFFFF"/>
        <w:spacing w:after="0" w:line="240" w:lineRule="auto"/>
        <w:ind w:left="1134" w:right="786"/>
        <w:jc w:val="both"/>
        <w:rPr>
          <w:rFonts w:ascii="Trebuchet MS" w:eastAsia="Times New Roman" w:hAnsi="Trebuchet MS" w:cs="Arial"/>
          <w:b/>
          <w:sz w:val="24"/>
          <w:szCs w:val="24"/>
          <w:u w:val="single"/>
          <w:lang w:val="es-ES" w:eastAsia="es-ES"/>
        </w:rPr>
      </w:pPr>
      <w:r w:rsidRPr="00290E43">
        <w:rPr>
          <w:rFonts w:ascii="Trebuchet MS" w:eastAsia="Times New Roman" w:hAnsi="Trebuchet MS" w:cs="Arial"/>
          <w:b/>
          <w:sz w:val="24"/>
          <w:szCs w:val="24"/>
          <w:u w:val="single"/>
          <w:lang w:val="es-ES" w:eastAsia="es-ES"/>
        </w:rPr>
        <w:t>V. El promovente carezca de legitimación en los términos del presente Código;</w:t>
      </w:r>
      <w:r w:rsidRPr="00290E43">
        <w:rPr>
          <w:rFonts w:ascii="Trebuchet MS" w:eastAsia="Times New Roman" w:hAnsi="Trebuchet MS" w:cs="Arial"/>
          <w:b/>
          <w:sz w:val="24"/>
          <w:szCs w:val="24"/>
          <w:lang w:val="es-ES" w:eastAsia="es-ES"/>
        </w:rPr>
        <w:t>…”</w:t>
      </w:r>
    </w:p>
    <w:p w:rsidR="00DF0BE6" w:rsidRPr="00290E43" w:rsidRDefault="00DF0BE6" w:rsidP="006C0F40">
      <w:pPr>
        <w:spacing w:after="0" w:line="240" w:lineRule="auto"/>
        <w:ind w:left="567" w:right="786"/>
        <w:jc w:val="both"/>
        <w:rPr>
          <w:rFonts w:ascii="Trebuchet MS" w:eastAsia="Times New Roman" w:hAnsi="Trebuchet MS" w:cs="Times New Roman"/>
          <w:sz w:val="24"/>
          <w:szCs w:val="24"/>
          <w:lang w:val="es-ES" w:eastAsia="es-MX"/>
        </w:rPr>
      </w:pPr>
    </w:p>
    <w:p w:rsidR="00665575" w:rsidRPr="00290E43" w:rsidRDefault="00665575" w:rsidP="006C0F40">
      <w:pPr>
        <w:shd w:val="clear" w:color="auto" w:fill="FFFFFF"/>
        <w:spacing w:after="0" w:line="240" w:lineRule="auto"/>
        <w:ind w:left="1134" w:right="786"/>
        <w:jc w:val="center"/>
        <w:rPr>
          <w:rFonts w:ascii="Trebuchet MS" w:eastAsia="Times New Roman" w:hAnsi="Trebuchet MS" w:cs="Arial"/>
          <w:b/>
          <w:bCs/>
          <w:sz w:val="24"/>
          <w:szCs w:val="24"/>
          <w:lang w:val="es-ES" w:eastAsia="es-ES"/>
        </w:rPr>
      </w:pPr>
      <w:r w:rsidRPr="00290E43">
        <w:rPr>
          <w:rFonts w:ascii="Trebuchet MS" w:eastAsia="Times New Roman" w:hAnsi="Trebuchet MS" w:cs="Arial"/>
          <w:b/>
          <w:bCs/>
          <w:sz w:val="24"/>
          <w:szCs w:val="24"/>
          <w:lang w:val="es-ES" w:eastAsia="es-ES"/>
        </w:rPr>
        <w:t>“…Capítulo Sexto</w:t>
      </w:r>
    </w:p>
    <w:p w:rsidR="00665575" w:rsidRPr="00290E43" w:rsidRDefault="00665575" w:rsidP="006C0F40">
      <w:pPr>
        <w:shd w:val="clear" w:color="auto" w:fill="FFFFFF"/>
        <w:spacing w:after="0" w:line="240" w:lineRule="auto"/>
        <w:ind w:left="1134" w:right="786"/>
        <w:jc w:val="center"/>
        <w:rPr>
          <w:rFonts w:ascii="Trebuchet MS" w:eastAsia="Times New Roman" w:hAnsi="Trebuchet MS" w:cs="Arial"/>
          <w:sz w:val="24"/>
          <w:szCs w:val="24"/>
          <w:lang w:val="es-ES" w:eastAsia="es-ES"/>
        </w:rPr>
      </w:pPr>
      <w:r w:rsidRPr="00290E43">
        <w:rPr>
          <w:rFonts w:ascii="Trebuchet MS" w:eastAsia="Times New Roman" w:hAnsi="Trebuchet MS" w:cs="Arial"/>
          <w:b/>
          <w:bCs/>
          <w:sz w:val="24"/>
          <w:szCs w:val="24"/>
          <w:lang w:val="es-ES" w:eastAsia="es-ES"/>
        </w:rPr>
        <w:t>Legitimación y Personería</w:t>
      </w:r>
    </w:p>
    <w:p w:rsidR="00665575" w:rsidRPr="00290E43" w:rsidRDefault="00665575" w:rsidP="006C0F40">
      <w:pPr>
        <w:shd w:val="clear" w:color="auto" w:fill="FFFFFF"/>
        <w:spacing w:after="0" w:line="240" w:lineRule="auto"/>
        <w:ind w:left="1134" w:right="786"/>
        <w:jc w:val="both"/>
        <w:rPr>
          <w:rFonts w:ascii="Trebuchet MS" w:eastAsia="Times New Roman" w:hAnsi="Trebuchet MS" w:cs="Arial"/>
          <w:sz w:val="24"/>
          <w:szCs w:val="24"/>
          <w:lang w:val="es-ES" w:eastAsia="es-ES"/>
        </w:rPr>
      </w:pPr>
    </w:p>
    <w:p w:rsidR="00665575" w:rsidRPr="00290E43" w:rsidRDefault="00665575" w:rsidP="006C0F40">
      <w:pPr>
        <w:shd w:val="clear" w:color="auto" w:fill="FFFFFF"/>
        <w:spacing w:after="0" w:line="240" w:lineRule="auto"/>
        <w:ind w:left="1134" w:right="786"/>
        <w:jc w:val="both"/>
        <w:rPr>
          <w:rFonts w:ascii="Trebuchet MS" w:eastAsia="Times New Roman" w:hAnsi="Trebuchet MS" w:cs="Arial"/>
          <w:sz w:val="24"/>
          <w:szCs w:val="24"/>
          <w:lang w:val="es-ES" w:eastAsia="es-ES"/>
        </w:rPr>
      </w:pPr>
      <w:r w:rsidRPr="00290E43">
        <w:rPr>
          <w:rFonts w:ascii="Trebuchet MS" w:eastAsia="Times New Roman" w:hAnsi="Trebuchet MS" w:cs="Arial"/>
          <w:b/>
          <w:bCs/>
          <w:sz w:val="24"/>
          <w:szCs w:val="24"/>
          <w:lang w:val="es-ES" w:eastAsia="es-ES"/>
        </w:rPr>
        <w:t>Artículo 515</w:t>
      </w:r>
      <w:r w:rsidRPr="00290E43">
        <w:rPr>
          <w:rFonts w:ascii="Trebuchet MS" w:eastAsia="Times New Roman" w:hAnsi="Trebuchet MS" w:cs="Arial"/>
          <w:sz w:val="24"/>
          <w:szCs w:val="24"/>
          <w:lang w:val="es-ES" w:eastAsia="es-ES"/>
        </w:rPr>
        <w:t>.</w:t>
      </w:r>
    </w:p>
    <w:p w:rsidR="00665575" w:rsidRPr="00290E43" w:rsidRDefault="00665575" w:rsidP="006C0F40">
      <w:pPr>
        <w:pStyle w:val="Prrafodelista"/>
        <w:numPr>
          <w:ilvl w:val="0"/>
          <w:numId w:val="2"/>
        </w:numPr>
        <w:shd w:val="clear" w:color="auto" w:fill="FFFFFF"/>
        <w:spacing w:after="0" w:line="240" w:lineRule="auto"/>
        <w:ind w:left="1134" w:right="786"/>
        <w:jc w:val="both"/>
        <w:rPr>
          <w:rFonts w:ascii="Trebuchet MS" w:eastAsia="Times New Roman" w:hAnsi="Trebuchet MS" w:cs="Arial"/>
          <w:sz w:val="24"/>
          <w:szCs w:val="24"/>
          <w:lang w:val="es-ES" w:eastAsia="es-ES"/>
        </w:rPr>
      </w:pPr>
      <w:r w:rsidRPr="00290E43">
        <w:rPr>
          <w:rFonts w:ascii="Trebuchet MS" w:eastAsia="Times New Roman" w:hAnsi="Trebuchet MS" w:cs="Arial"/>
          <w:sz w:val="24"/>
          <w:szCs w:val="24"/>
          <w:lang w:val="es-ES" w:eastAsia="es-ES"/>
        </w:rPr>
        <w:t>La presentación de los medios de impugnación corresponde a:</w:t>
      </w:r>
    </w:p>
    <w:p w:rsidR="00665575" w:rsidRPr="00290E43" w:rsidRDefault="00665575" w:rsidP="006C0F40">
      <w:pPr>
        <w:pStyle w:val="Prrafodelista"/>
        <w:shd w:val="clear" w:color="auto" w:fill="FFFFFF"/>
        <w:spacing w:after="0" w:line="240" w:lineRule="auto"/>
        <w:ind w:left="1134" w:right="786"/>
        <w:jc w:val="both"/>
        <w:rPr>
          <w:rFonts w:ascii="Trebuchet MS" w:eastAsia="Times New Roman" w:hAnsi="Trebuchet MS" w:cs="Arial"/>
          <w:sz w:val="24"/>
          <w:szCs w:val="24"/>
          <w:lang w:val="es-ES" w:eastAsia="es-ES"/>
        </w:rPr>
      </w:pPr>
    </w:p>
    <w:p w:rsidR="00665575" w:rsidRPr="00290E43" w:rsidRDefault="00665575" w:rsidP="006C0F40">
      <w:pPr>
        <w:pStyle w:val="Prrafodelista"/>
        <w:shd w:val="clear" w:color="auto" w:fill="FFFFFF"/>
        <w:spacing w:after="0" w:line="240" w:lineRule="auto"/>
        <w:ind w:left="1134" w:right="786"/>
        <w:jc w:val="both"/>
        <w:rPr>
          <w:rFonts w:ascii="Trebuchet MS" w:eastAsia="Times New Roman" w:hAnsi="Trebuchet MS" w:cs="Arial"/>
          <w:sz w:val="24"/>
          <w:szCs w:val="24"/>
          <w:lang w:val="es-ES" w:eastAsia="es-ES"/>
        </w:rPr>
      </w:pPr>
      <w:r w:rsidRPr="00290E43">
        <w:rPr>
          <w:rFonts w:ascii="Trebuchet MS" w:eastAsia="Times New Roman" w:hAnsi="Trebuchet MS" w:cs="Arial"/>
          <w:sz w:val="24"/>
          <w:szCs w:val="24"/>
          <w:lang w:val="es-ES" w:eastAsia="es-ES"/>
        </w:rPr>
        <w:t>(…)</w:t>
      </w:r>
    </w:p>
    <w:p w:rsidR="00665575" w:rsidRPr="00290E43" w:rsidRDefault="00665575" w:rsidP="006C0F40">
      <w:pPr>
        <w:shd w:val="clear" w:color="auto" w:fill="FFFFFF"/>
        <w:spacing w:after="0" w:line="240" w:lineRule="auto"/>
        <w:ind w:left="1134" w:right="786" w:hanging="36"/>
        <w:jc w:val="both"/>
        <w:rPr>
          <w:rFonts w:ascii="Trebuchet MS" w:eastAsia="Times New Roman" w:hAnsi="Trebuchet MS" w:cs="Arial"/>
          <w:sz w:val="24"/>
          <w:szCs w:val="24"/>
          <w:lang w:val="es-ES" w:eastAsia="es-ES"/>
        </w:rPr>
      </w:pPr>
    </w:p>
    <w:p w:rsidR="00665575" w:rsidRPr="00290E43" w:rsidRDefault="00665575" w:rsidP="006C0F40">
      <w:pPr>
        <w:spacing w:after="0" w:line="240" w:lineRule="auto"/>
        <w:ind w:left="1134" w:right="786"/>
        <w:jc w:val="both"/>
        <w:rPr>
          <w:rFonts w:ascii="Trebuchet MS" w:eastAsia="Times New Roman" w:hAnsi="Trebuchet MS" w:cs="Arial"/>
          <w:sz w:val="24"/>
          <w:szCs w:val="24"/>
          <w:lang w:val="es-ES" w:eastAsia="es-ES"/>
        </w:rPr>
      </w:pPr>
      <w:r w:rsidRPr="00290E43">
        <w:rPr>
          <w:rFonts w:ascii="Trebuchet MS" w:eastAsia="Times New Roman" w:hAnsi="Trebuchet MS" w:cs="Arial"/>
          <w:sz w:val="24"/>
          <w:szCs w:val="24"/>
          <w:lang w:val="es-ES" w:eastAsia="es-ES"/>
        </w:rPr>
        <w:t>II</w:t>
      </w:r>
      <w:r w:rsidRPr="00290E43">
        <w:rPr>
          <w:rFonts w:ascii="Trebuchet MS" w:eastAsia="Times New Roman" w:hAnsi="Trebuchet MS" w:cs="Arial"/>
          <w:b/>
          <w:sz w:val="24"/>
          <w:szCs w:val="24"/>
          <w:lang w:val="es-ES" w:eastAsia="es-ES"/>
        </w:rPr>
        <w:t xml:space="preserve">. </w:t>
      </w:r>
      <w:r w:rsidRPr="00290E43">
        <w:rPr>
          <w:rFonts w:ascii="Trebuchet MS" w:eastAsia="Times New Roman" w:hAnsi="Trebuchet MS" w:cs="Arial"/>
          <w:b/>
          <w:sz w:val="24"/>
          <w:szCs w:val="24"/>
          <w:u w:val="single"/>
          <w:lang w:val="es-ES" w:eastAsia="es-ES"/>
        </w:rPr>
        <w:t>Los ciudadanos y los candidatos por su propio derecho, sin que sea admisible representación alguna.</w:t>
      </w:r>
      <w:r w:rsidRPr="00290E43">
        <w:rPr>
          <w:rFonts w:ascii="Trebuchet MS" w:eastAsia="Times New Roman" w:hAnsi="Trebuchet MS" w:cs="Arial"/>
          <w:sz w:val="24"/>
          <w:szCs w:val="24"/>
          <w:lang w:val="es-ES" w:eastAsia="es-ES"/>
        </w:rPr>
        <w:t xml:space="preserve"> Los candidatos deberán acompañar el original o copia certificada del documento en el que conste su registro;…”</w:t>
      </w:r>
    </w:p>
    <w:p w:rsidR="001443F6" w:rsidRPr="00290E43" w:rsidRDefault="001443F6" w:rsidP="006C0F40">
      <w:pPr>
        <w:spacing w:after="0" w:line="240" w:lineRule="auto"/>
        <w:jc w:val="both"/>
        <w:rPr>
          <w:rFonts w:ascii="Trebuchet MS" w:eastAsia="Times New Roman" w:hAnsi="Trebuchet MS" w:cs="Times New Roman"/>
          <w:b/>
          <w:sz w:val="24"/>
          <w:szCs w:val="24"/>
          <w:lang w:val="es-ES" w:eastAsia="es-MX"/>
        </w:rPr>
      </w:pPr>
    </w:p>
    <w:p w:rsidR="00290E43" w:rsidRPr="00290E43" w:rsidRDefault="00290E43" w:rsidP="006C0F40">
      <w:pPr>
        <w:spacing w:after="0" w:line="240" w:lineRule="auto"/>
        <w:jc w:val="both"/>
        <w:rPr>
          <w:rFonts w:ascii="Trebuchet MS" w:eastAsia="Times New Roman" w:hAnsi="Trebuchet MS" w:cs="Times New Roman"/>
          <w:sz w:val="24"/>
          <w:szCs w:val="24"/>
          <w:lang w:val="es-ES_tradnl" w:eastAsia="es-MX"/>
        </w:rPr>
      </w:pPr>
    </w:p>
    <w:p w:rsidR="0091552A" w:rsidRPr="00290E43" w:rsidRDefault="001443F6" w:rsidP="006C0F40">
      <w:pPr>
        <w:spacing w:after="0" w:line="240" w:lineRule="auto"/>
        <w:jc w:val="both"/>
        <w:rPr>
          <w:rFonts w:ascii="Trebuchet MS" w:eastAsia="Times New Roman" w:hAnsi="Trebuchet MS" w:cs="Times New Roman"/>
          <w:sz w:val="24"/>
          <w:szCs w:val="24"/>
          <w:lang w:val="es-ES_tradnl" w:eastAsia="es-MX"/>
        </w:rPr>
      </w:pPr>
      <w:r w:rsidRPr="00290E43">
        <w:rPr>
          <w:rFonts w:ascii="Trebuchet MS" w:eastAsia="Times New Roman" w:hAnsi="Trebuchet MS" w:cs="Times New Roman"/>
          <w:sz w:val="24"/>
          <w:szCs w:val="24"/>
          <w:lang w:val="es-ES_tradnl" w:eastAsia="es-MX"/>
        </w:rPr>
        <w:lastRenderedPageBreak/>
        <w:t>III.</w:t>
      </w:r>
      <w:r w:rsidR="00006D26" w:rsidRPr="00290E43">
        <w:rPr>
          <w:rFonts w:ascii="Trebuchet MS" w:eastAsia="Times New Roman" w:hAnsi="Trebuchet MS" w:cs="Times New Roman"/>
          <w:sz w:val="24"/>
          <w:szCs w:val="24"/>
          <w:lang w:val="es-ES_tradnl" w:eastAsia="es-MX"/>
        </w:rPr>
        <w:t xml:space="preserve"> T</w:t>
      </w:r>
      <w:r w:rsidRPr="00290E43">
        <w:rPr>
          <w:rFonts w:ascii="Trebuchet MS" w:eastAsia="Times New Roman" w:hAnsi="Trebuchet MS" w:cs="Times New Roman"/>
          <w:sz w:val="24"/>
          <w:szCs w:val="24"/>
          <w:lang w:val="es-ES_tradnl" w:eastAsia="es-MX"/>
        </w:rPr>
        <w:t>al y c</w:t>
      </w:r>
      <w:r w:rsidR="0098321E" w:rsidRPr="00290E43">
        <w:rPr>
          <w:rFonts w:ascii="Trebuchet MS" w:eastAsia="Times New Roman" w:hAnsi="Trebuchet MS" w:cs="Times New Roman"/>
          <w:sz w:val="24"/>
          <w:szCs w:val="24"/>
          <w:lang w:val="es-ES_tradnl" w:eastAsia="es-MX"/>
        </w:rPr>
        <w:t>o</w:t>
      </w:r>
      <w:r w:rsidR="0091552A" w:rsidRPr="00290E43">
        <w:rPr>
          <w:rFonts w:ascii="Trebuchet MS" w:eastAsia="Times New Roman" w:hAnsi="Trebuchet MS" w:cs="Times New Roman"/>
          <w:sz w:val="24"/>
          <w:szCs w:val="24"/>
          <w:lang w:val="es-ES_tradnl" w:eastAsia="es-MX"/>
        </w:rPr>
        <w:t xml:space="preserve">mo quedó señalado en el punto 08 de antecedentes, </w:t>
      </w:r>
      <w:r w:rsidR="0091552A" w:rsidRPr="00290E43">
        <w:rPr>
          <w:rFonts w:ascii="Trebuchet MS" w:eastAsia="Times New Roman" w:hAnsi="Trebuchet MS" w:cs="Times New Roman"/>
          <w:sz w:val="24"/>
          <w:szCs w:val="24"/>
          <w:lang w:eastAsia="es-MX"/>
        </w:rPr>
        <w:t xml:space="preserve">el veinte de enero del año dos mil veintiuno, </w:t>
      </w:r>
      <w:r w:rsidR="0091552A" w:rsidRPr="00290E43">
        <w:rPr>
          <w:rFonts w:ascii="Trebuchet MS" w:eastAsia="Times New Roman" w:hAnsi="Trebuchet MS" w:cs="Arial"/>
          <w:b/>
          <w:sz w:val="24"/>
          <w:szCs w:val="24"/>
          <w:u w:val="single"/>
          <w:lang w:eastAsia="es-ES"/>
        </w:rPr>
        <w:t>el abogado Luis Miguel Abundis Camacho</w:t>
      </w:r>
      <w:r w:rsidR="0091552A" w:rsidRPr="00290E43">
        <w:rPr>
          <w:rFonts w:ascii="Trebuchet MS" w:eastAsia="Calibri" w:hAnsi="Trebuchet MS" w:cs="Times New Roman"/>
          <w:b/>
          <w:sz w:val="24"/>
          <w:szCs w:val="24"/>
          <w:u w:val="single"/>
          <w:lang w:eastAsia="es-ES"/>
        </w:rPr>
        <w:t>,</w:t>
      </w:r>
      <w:r w:rsidR="004E5753" w:rsidRPr="00290E43">
        <w:rPr>
          <w:rFonts w:ascii="Trebuchet MS" w:eastAsia="Calibri" w:hAnsi="Trebuchet MS" w:cs="Times New Roman"/>
          <w:b/>
          <w:sz w:val="24"/>
          <w:szCs w:val="24"/>
          <w:u w:val="single"/>
          <w:lang w:eastAsia="es-ES"/>
        </w:rPr>
        <w:t xml:space="preserve"> en su carácter de</w:t>
      </w:r>
      <w:r w:rsidR="0091552A" w:rsidRPr="00290E43">
        <w:rPr>
          <w:rFonts w:ascii="Trebuchet MS" w:eastAsia="Calibri" w:hAnsi="Trebuchet MS" w:cs="Times New Roman"/>
          <w:b/>
          <w:sz w:val="24"/>
          <w:szCs w:val="24"/>
          <w:u w:val="single"/>
          <w:lang w:eastAsia="es-ES"/>
        </w:rPr>
        <w:t xml:space="preserve"> autorizado del ciudadano</w:t>
      </w:r>
      <w:r w:rsidR="0091552A" w:rsidRPr="00290E43">
        <w:rPr>
          <w:rFonts w:ascii="Trebuchet MS" w:eastAsia="Calibri" w:hAnsi="Trebuchet MS" w:cs="Arial"/>
          <w:b/>
          <w:sz w:val="24"/>
          <w:szCs w:val="24"/>
          <w:u w:val="single"/>
          <w:lang w:eastAsia="es-ES"/>
        </w:rPr>
        <w:t xml:space="preserve"> Luis Enrique García Bueno</w:t>
      </w:r>
      <w:r w:rsidR="0091552A" w:rsidRPr="00290E43">
        <w:rPr>
          <w:rFonts w:ascii="Trebuchet MS" w:eastAsia="Calibri" w:hAnsi="Trebuchet MS" w:cs="Arial"/>
          <w:sz w:val="24"/>
          <w:szCs w:val="24"/>
          <w:lang w:eastAsia="es-ES"/>
        </w:rPr>
        <w:t>,</w:t>
      </w:r>
      <w:r w:rsidR="004E5753" w:rsidRPr="00290E43">
        <w:rPr>
          <w:rFonts w:ascii="Trebuchet MS" w:eastAsia="Calibri" w:hAnsi="Trebuchet MS" w:cs="Arial"/>
          <w:sz w:val="24"/>
          <w:szCs w:val="24"/>
          <w:lang w:eastAsia="es-ES"/>
        </w:rPr>
        <w:t xml:space="preserve"> parte quejosa,</w:t>
      </w:r>
      <w:r w:rsidR="0091552A" w:rsidRPr="00290E43">
        <w:rPr>
          <w:rFonts w:ascii="Trebuchet MS" w:eastAsia="Times New Roman" w:hAnsi="Trebuchet MS" w:cs="Times New Roman"/>
          <w:sz w:val="24"/>
          <w:szCs w:val="24"/>
          <w:lang w:eastAsia="es-MX"/>
        </w:rPr>
        <w:t xml:space="preserve"> presentó</w:t>
      </w:r>
      <w:r w:rsidR="000C0D96" w:rsidRPr="00290E43">
        <w:rPr>
          <w:rFonts w:ascii="Trebuchet MS" w:eastAsia="Times New Roman" w:hAnsi="Trebuchet MS" w:cs="Times New Roman"/>
          <w:sz w:val="24"/>
          <w:szCs w:val="24"/>
          <w:lang w:eastAsia="es-MX"/>
        </w:rPr>
        <w:t xml:space="preserve"> el</w:t>
      </w:r>
      <w:r w:rsidR="0091552A" w:rsidRPr="00290E43">
        <w:rPr>
          <w:rFonts w:ascii="Trebuchet MS" w:eastAsia="Times New Roman" w:hAnsi="Trebuchet MS" w:cs="Times New Roman"/>
          <w:sz w:val="24"/>
          <w:szCs w:val="24"/>
          <w:lang w:eastAsia="es-MX"/>
        </w:rPr>
        <w:t xml:space="preserve"> Recurso de Revisión</w:t>
      </w:r>
      <w:r w:rsidR="000C0D96" w:rsidRPr="00290E43">
        <w:rPr>
          <w:rFonts w:ascii="Trebuchet MS" w:eastAsia="Times New Roman" w:hAnsi="Trebuchet MS" w:cs="Times New Roman"/>
          <w:sz w:val="24"/>
          <w:szCs w:val="24"/>
          <w:lang w:eastAsia="es-MX"/>
        </w:rPr>
        <w:t xml:space="preserve"> </w:t>
      </w:r>
      <w:r w:rsidR="0091552A" w:rsidRPr="00290E43">
        <w:rPr>
          <w:rFonts w:ascii="Trebuchet MS" w:eastAsia="Times New Roman" w:hAnsi="Trebuchet MS" w:cs="Times New Roman"/>
          <w:sz w:val="24"/>
          <w:szCs w:val="24"/>
          <w:lang w:eastAsia="es-MX"/>
        </w:rPr>
        <w:t xml:space="preserve">en contra del acuerdo administrativo de fecha dieciocho de enero del dos mil veintiuno, </w:t>
      </w:r>
      <w:r w:rsidR="004E5753" w:rsidRPr="00290E43">
        <w:rPr>
          <w:rFonts w:ascii="Trebuchet MS" w:eastAsia="Times New Roman" w:hAnsi="Trebuchet MS" w:cs="Times New Roman"/>
          <w:sz w:val="24"/>
          <w:szCs w:val="24"/>
          <w:lang w:eastAsia="es-MX"/>
        </w:rPr>
        <w:t>sin embargo, como se advierte del citado ordenamiento legal, la presentación de los medios de impugnación corresponde</w:t>
      </w:r>
      <w:r w:rsidR="0034349B" w:rsidRPr="00290E43">
        <w:rPr>
          <w:rFonts w:ascii="Trebuchet MS" w:eastAsia="Times New Roman" w:hAnsi="Trebuchet MS" w:cs="Times New Roman"/>
          <w:sz w:val="24"/>
          <w:szCs w:val="24"/>
          <w:lang w:eastAsia="es-MX"/>
        </w:rPr>
        <w:t xml:space="preserve"> al ciudadano denunciante, sin que sea admisible representación alguna, por lo tanto el promovente</w:t>
      </w:r>
      <w:r w:rsidR="00006D26" w:rsidRPr="00290E43">
        <w:rPr>
          <w:rFonts w:ascii="Trebuchet MS" w:eastAsia="Times New Roman" w:hAnsi="Trebuchet MS" w:cs="Times New Roman"/>
          <w:sz w:val="24"/>
          <w:szCs w:val="24"/>
          <w:lang w:eastAsia="es-MX"/>
        </w:rPr>
        <w:t xml:space="preserve"> carece de legitimación y </w:t>
      </w:r>
      <w:r w:rsidR="0034349B" w:rsidRPr="00290E43">
        <w:rPr>
          <w:rFonts w:ascii="Trebuchet MS" w:eastAsia="Times New Roman" w:hAnsi="Trebuchet MS" w:cs="Times New Roman"/>
          <w:sz w:val="24"/>
          <w:szCs w:val="24"/>
          <w:lang w:eastAsia="es-MX"/>
        </w:rPr>
        <w:t>personería para recurrir el acuerdo impugnado,</w:t>
      </w:r>
      <w:r w:rsidRPr="00290E43">
        <w:rPr>
          <w:rFonts w:ascii="Trebuchet MS" w:eastAsia="Times New Roman" w:hAnsi="Trebuchet MS" w:cs="Times New Roman"/>
          <w:sz w:val="24"/>
          <w:szCs w:val="24"/>
          <w:lang w:val="es-ES_tradnl" w:eastAsia="es-MX"/>
        </w:rPr>
        <w:t xml:space="preserve"> </w:t>
      </w:r>
      <w:r w:rsidR="0034349B" w:rsidRPr="00290E43">
        <w:rPr>
          <w:rFonts w:ascii="Trebuchet MS" w:eastAsia="Times New Roman" w:hAnsi="Trebuchet MS" w:cs="Times New Roman"/>
          <w:sz w:val="24"/>
          <w:szCs w:val="24"/>
          <w:lang w:val="es-ES_tradnl" w:eastAsia="es-MX"/>
        </w:rPr>
        <w:t xml:space="preserve">bajo ese contexto </w:t>
      </w:r>
      <w:r w:rsidR="00006D26" w:rsidRPr="00290E43">
        <w:rPr>
          <w:rFonts w:ascii="Trebuchet MS" w:eastAsia="Times New Roman" w:hAnsi="Trebuchet MS" w:cs="Times New Roman"/>
          <w:sz w:val="24"/>
          <w:szCs w:val="24"/>
          <w:lang w:val="es-ES_tradnl" w:eastAsia="es-MX"/>
        </w:rPr>
        <w:t>se actualiza la causal de improcedencia.</w:t>
      </w:r>
    </w:p>
    <w:p w:rsidR="0034349B" w:rsidRPr="00290E43" w:rsidRDefault="0034349B" w:rsidP="006C0F40">
      <w:pPr>
        <w:spacing w:after="0" w:line="240" w:lineRule="auto"/>
        <w:jc w:val="both"/>
        <w:rPr>
          <w:rFonts w:ascii="Trebuchet MS" w:eastAsia="Times New Roman" w:hAnsi="Trebuchet MS" w:cs="Times New Roman"/>
          <w:sz w:val="24"/>
          <w:szCs w:val="24"/>
          <w:lang w:val="es-ES_tradnl" w:eastAsia="es-MX"/>
        </w:rPr>
      </w:pPr>
    </w:p>
    <w:p w:rsidR="001443F6" w:rsidRPr="00290E43" w:rsidRDefault="0034349B" w:rsidP="006C0F40">
      <w:pPr>
        <w:spacing w:after="0" w:line="240" w:lineRule="auto"/>
        <w:jc w:val="both"/>
        <w:rPr>
          <w:rFonts w:ascii="Trebuchet MS" w:eastAsia="Calibri" w:hAnsi="Trebuchet MS" w:cs="Arial"/>
          <w:bCs/>
          <w:sz w:val="24"/>
          <w:szCs w:val="24"/>
        </w:rPr>
      </w:pPr>
      <w:r w:rsidRPr="00290E43">
        <w:rPr>
          <w:rFonts w:ascii="Trebuchet MS" w:eastAsia="Times New Roman" w:hAnsi="Trebuchet MS" w:cs="Times New Roman"/>
          <w:sz w:val="24"/>
          <w:szCs w:val="24"/>
          <w:lang w:val="es-ES_tradnl" w:eastAsia="es-MX"/>
        </w:rPr>
        <w:t>Aunado a lo anterior</w:t>
      </w:r>
      <w:r w:rsidR="00824879" w:rsidRPr="00290E43">
        <w:rPr>
          <w:rFonts w:ascii="Trebuchet MS" w:eastAsia="Times New Roman" w:hAnsi="Trebuchet MS" w:cs="Times New Roman"/>
          <w:sz w:val="24"/>
          <w:szCs w:val="24"/>
          <w:lang w:val="es-ES_tradnl" w:eastAsia="es-MX"/>
        </w:rPr>
        <w:t>, como</w:t>
      </w:r>
      <w:r w:rsidR="00556645" w:rsidRPr="00290E43">
        <w:rPr>
          <w:rFonts w:ascii="Trebuchet MS" w:eastAsia="Times New Roman" w:hAnsi="Trebuchet MS" w:cs="Times New Roman"/>
          <w:sz w:val="24"/>
          <w:szCs w:val="24"/>
          <w:lang w:val="es-ES_tradnl" w:eastAsia="es-MX"/>
        </w:rPr>
        <w:t xml:space="preserve"> hecho notorio</w:t>
      </w:r>
      <w:r w:rsidR="00262B91" w:rsidRPr="00290E43">
        <w:rPr>
          <w:rFonts w:ascii="Trebuchet MS" w:eastAsia="Times New Roman" w:hAnsi="Trebuchet MS" w:cs="Times New Roman"/>
          <w:sz w:val="24"/>
          <w:szCs w:val="24"/>
          <w:lang w:val="es-ES_tradnl" w:eastAsia="es-MX"/>
        </w:rPr>
        <w:t>,</w:t>
      </w:r>
      <w:r w:rsidR="00556645" w:rsidRPr="00290E43">
        <w:rPr>
          <w:rFonts w:ascii="Trebuchet MS" w:eastAsia="Times New Roman" w:hAnsi="Trebuchet MS" w:cs="Times New Roman"/>
          <w:sz w:val="24"/>
          <w:szCs w:val="24"/>
          <w:lang w:val="es-ES_tradnl" w:eastAsia="es-MX"/>
        </w:rPr>
        <w:t xml:space="preserve"> </w:t>
      </w:r>
      <w:r w:rsidR="000C0D96" w:rsidRPr="00290E43">
        <w:rPr>
          <w:rFonts w:ascii="Trebuchet MS" w:eastAsia="Times New Roman" w:hAnsi="Trebuchet MS" w:cs="Times New Roman"/>
          <w:sz w:val="24"/>
          <w:szCs w:val="24"/>
          <w:lang w:val="es-ES_tradnl" w:eastAsia="es-MX"/>
        </w:rPr>
        <w:t xml:space="preserve">tal y como se advierte del punto 10 </w:t>
      </w:r>
      <w:r w:rsidR="001443F6" w:rsidRPr="00290E43">
        <w:rPr>
          <w:rFonts w:ascii="Trebuchet MS" w:eastAsia="Times New Roman" w:hAnsi="Trebuchet MS" w:cs="Times New Roman"/>
          <w:sz w:val="24"/>
          <w:szCs w:val="24"/>
          <w:lang w:val="es-ES_tradnl" w:eastAsia="es-MX"/>
        </w:rPr>
        <w:t xml:space="preserve">de antecedentes de la presente resolución, </w:t>
      </w:r>
      <w:r w:rsidR="0098321E" w:rsidRPr="00290E43">
        <w:rPr>
          <w:rFonts w:ascii="Trebuchet MS" w:eastAsia="Calibri" w:hAnsi="Trebuchet MS" w:cs="Arial"/>
          <w:bCs/>
          <w:sz w:val="24"/>
          <w:szCs w:val="24"/>
        </w:rPr>
        <w:t>el día nueve de marzo del año dos mil veintiuno, el pleno del Tribunal Electoral del Estado de Jalisco, resolvió en definitiva el expediente relativo al Procedimiento Sancionador Especial, registrados con las siglas y números PSE-TEJ-005/2021 formado con motivo de la remisión del expediente PSE-QUEJA-003/2021 integrado por la Secretaria Ejecutiva de este Instituto</w:t>
      </w:r>
      <w:r w:rsidR="00556645" w:rsidRPr="00290E43">
        <w:rPr>
          <w:rFonts w:ascii="Trebuchet MS" w:eastAsia="Times New Roman" w:hAnsi="Trebuchet MS" w:cs="Times New Roman"/>
          <w:sz w:val="24"/>
          <w:szCs w:val="24"/>
          <w:lang w:val="es-ES_tradnl" w:eastAsia="es-MX"/>
        </w:rPr>
        <w:t>.</w:t>
      </w:r>
      <w:r w:rsidR="001443F6" w:rsidRPr="00290E43">
        <w:rPr>
          <w:rFonts w:ascii="Trebuchet MS" w:eastAsia="Times New Roman" w:hAnsi="Trebuchet MS" w:cs="Times New Roman"/>
          <w:sz w:val="24"/>
          <w:szCs w:val="24"/>
          <w:lang w:val="es-ES_tradnl" w:eastAsia="es-MX"/>
        </w:rPr>
        <w:t xml:space="preserve"> </w:t>
      </w:r>
    </w:p>
    <w:p w:rsidR="001443F6" w:rsidRPr="00290E43" w:rsidRDefault="001443F6" w:rsidP="006C0F40">
      <w:pPr>
        <w:spacing w:after="0" w:line="240" w:lineRule="auto"/>
        <w:jc w:val="both"/>
        <w:rPr>
          <w:rFonts w:ascii="Trebuchet MS" w:eastAsia="Times New Roman" w:hAnsi="Trebuchet MS" w:cs="Times New Roman"/>
          <w:sz w:val="24"/>
          <w:szCs w:val="24"/>
          <w:lang w:val="es-ES_tradnl" w:eastAsia="es-MX"/>
        </w:rPr>
      </w:pPr>
    </w:p>
    <w:p w:rsidR="001443F6" w:rsidRPr="00290E43" w:rsidRDefault="001443F6" w:rsidP="006C0F40">
      <w:pPr>
        <w:spacing w:after="0" w:line="240" w:lineRule="auto"/>
        <w:jc w:val="both"/>
        <w:rPr>
          <w:rFonts w:ascii="Trebuchet MS" w:eastAsia="Times New Roman" w:hAnsi="Trebuchet MS" w:cs="Times New Roman"/>
          <w:sz w:val="24"/>
          <w:szCs w:val="24"/>
          <w:lang w:val="es-ES_tradnl" w:eastAsia="es-MX"/>
        </w:rPr>
      </w:pPr>
      <w:r w:rsidRPr="00290E43">
        <w:rPr>
          <w:rFonts w:ascii="Trebuchet MS" w:eastAsia="Times New Roman" w:hAnsi="Trebuchet MS" w:cs="Times New Roman"/>
          <w:sz w:val="24"/>
          <w:szCs w:val="24"/>
          <w:lang w:val="es-ES_tradnl" w:eastAsia="es-MX"/>
        </w:rPr>
        <w:t>De conformidad por lo establecido por el artículo 511, párrafo I, fracción II del Código El</w:t>
      </w:r>
      <w:r w:rsidR="00556645" w:rsidRPr="00290E43">
        <w:rPr>
          <w:rFonts w:ascii="Trebuchet MS" w:eastAsia="Times New Roman" w:hAnsi="Trebuchet MS" w:cs="Times New Roman"/>
          <w:sz w:val="24"/>
          <w:szCs w:val="24"/>
          <w:lang w:val="es-ES_tradnl" w:eastAsia="es-MX"/>
        </w:rPr>
        <w:t xml:space="preserve">ectoral del Estado de Jalisco, </w:t>
      </w:r>
      <w:r w:rsidRPr="00290E43">
        <w:rPr>
          <w:rFonts w:ascii="Trebuchet MS" w:eastAsia="Times New Roman" w:hAnsi="Trebuchet MS" w:cs="Times New Roman"/>
          <w:sz w:val="24"/>
          <w:szCs w:val="24"/>
          <w:lang w:val="es-ES_tradnl" w:eastAsia="es-MX"/>
        </w:rPr>
        <w:t xml:space="preserve">el Secretario Ejecutivo propone el dictamen de </w:t>
      </w:r>
      <w:r w:rsidR="0034349B" w:rsidRPr="00290E43">
        <w:rPr>
          <w:rFonts w:ascii="Trebuchet MS" w:eastAsia="Times New Roman" w:hAnsi="Trebuchet MS" w:cs="Times New Roman"/>
          <w:sz w:val="24"/>
          <w:szCs w:val="24"/>
          <w:lang w:val="es-ES_tradnl" w:eastAsia="es-MX"/>
        </w:rPr>
        <w:t>improcedencia</w:t>
      </w:r>
      <w:r w:rsidRPr="00290E43">
        <w:rPr>
          <w:rFonts w:ascii="Trebuchet MS" w:eastAsia="Times New Roman" w:hAnsi="Trebuchet MS" w:cs="Times New Roman"/>
          <w:sz w:val="24"/>
          <w:szCs w:val="24"/>
          <w:lang w:val="es-ES_tradnl" w:eastAsia="es-MX"/>
        </w:rPr>
        <w:t xml:space="preserve"> a los integrantes del Consejo General, quienes resuelven lo conducente. </w:t>
      </w:r>
    </w:p>
    <w:p w:rsidR="001443F6" w:rsidRPr="00290E43" w:rsidRDefault="001443F6" w:rsidP="006C0F40">
      <w:pPr>
        <w:spacing w:after="0" w:line="240" w:lineRule="auto"/>
        <w:jc w:val="both"/>
        <w:rPr>
          <w:rFonts w:ascii="Trebuchet MS" w:eastAsia="Times New Roman" w:hAnsi="Trebuchet MS" w:cs="Times New Roman"/>
          <w:sz w:val="24"/>
          <w:szCs w:val="24"/>
          <w:lang w:val="es-ES_tradnl" w:eastAsia="es-MX"/>
        </w:rPr>
      </w:pPr>
    </w:p>
    <w:p w:rsidR="00CA2588" w:rsidRPr="00290E43" w:rsidRDefault="001443F6" w:rsidP="006C0F40">
      <w:pPr>
        <w:spacing w:after="0" w:line="240" w:lineRule="auto"/>
        <w:jc w:val="both"/>
        <w:rPr>
          <w:rFonts w:ascii="Trebuchet MS" w:eastAsia="Times New Roman" w:hAnsi="Trebuchet MS" w:cs="Times New Roman"/>
          <w:sz w:val="24"/>
          <w:szCs w:val="24"/>
          <w:lang w:val="es-ES_tradnl" w:eastAsia="es-MX"/>
        </w:rPr>
      </w:pPr>
      <w:r w:rsidRPr="00290E43">
        <w:rPr>
          <w:rFonts w:ascii="Trebuchet MS" w:eastAsia="Times New Roman" w:hAnsi="Trebuchet MS" w:cs="Times New Roman"/>
          <w:sz w:val="24"/>
          <w:szCs w:val="24"/>
          <w:lang w:val="es-ES_tradnl" w:eastAsia="es-MX"/>
        </w:rPr>
        <w:t xml:space="preserve">En razón de lo anterior, </w:t>
      </w:r>
      <w:r w:rsidR="00CA2588" w:rsidRPr="00290E43">
        <w:rPr>
          <w:rFonts w:ascii="Trebuchet MS" w:eastAsia="Times New Roman" w:hAnsi="Trebuchet MS" w:cs="Times New Roman"/>
          <w:sz w:val="24"/>
          <w:szCs w:val="24"/>
          <w:lang w:val="es-ES_tradnl" w:eastAsia="es-MX"/>
        </w:rPr>
        <w:t xml:space="preserve">al resultar improcedente </w:t>
      </w:r>
      <w:r w:rsidR="00CA2588" w:rsidRPr="00290E43">
        <w:rPr>
          <w:rFonts w:ascii="Trebuchet MS" w:eastAsia="Times New Roman" w:hAnsi="Trebuchet MS" w:cs="Arial"/>
          <w:iCs/>
          <w:sz w:val="24"/>
          <w:szCs w:val="24"/>
          <w:lang w:val="es-ES" w:eastAsia="es-ES"/>
        </w:rPr>
        <w:t>el recurso de revisión presentado por el ciudadano</w:t>
      </w:r>
      <w:r w:rsidR="00CA2588" w:rsidRPr="00290E43">
        <w:rPr>
          <w:rFonts w:ascii="Trebuchet MS" w:eastAsia="Times New Roman" w:hAnsi="Trebuchet MS" w:cs="Arial"/>
          <w:sz w:val="24"/>
          <w:szCs w:val="24"/>
          <w:lang w:eastAsia="es-ES"/>
        </w:rPr>
        <w:t xml:space="preserve"> </w:t>
      </w:r>
      <w:r w:rsidR="00CA2588" w:rsidRPr="00290E43">
        <w:rPr>
          <w:rFonts w:ascii="Trebuchet MS" w:eastAsia="Times New Roman" w:hAnsi="Trebuchet MS" w:cs="Arial"/>
          <w:sz w:val="24"/>
          <w:szCs w:val="24"/>
          <w:lang w:val="es-ES" w:eastAsia="es-ES"/>
        </w:rPr>
        <w:t>Luis Miguel Abundis Camacho</w:t>
      </w:r>
      <w:r w:rsidR="00CA2588" w:rsidRPr="00290E43">
        <w:rPr>
          <w:rFonts w:ascii="Trebuchet MS" w:eastAsia="Calibri" w:hAnsi="Trebuchet MS" w:cs="Times New Roman"/>
          <w:sz w:val="24"/>
          <w:szCs w:val="24"/>
          <w:lang w:eastAsia="es-ES"/>
        </w:rPr>
        <w:t>, abogado autorizado del ciudadano</w:t>
      </w:r>
      <w:r w:rsidR="00CA2588" w:rsidRPr="00290E43">
        <w:rPr>
          <w:rFonts w:ascii="Trebuchet MS" w:eastAsia="Calibri" w:hAnsi="Trebuchet MS" w:cs="Arial"/>
          <w:sz w:val="24"/>
          <w:szCs w:val="24"/>
          <w:lang w:eastAsia="es-ES"/>
        </w:rPr>
        <w:t xml:space="preserve"> Luis Enrique García Bueno</w:t>
      </w:r>
      <w:r w:rsidR="00CA2588" w:rsidRPr="00290E43">
        <w:rPr>
          <w:rFonts w:ascii="Trebuchet MS" w:eastAsia="Times New Roman" w:hAnsi="Trebuchet MS" w:cs="Times New Roman"/>
          <w:sz w:val="24"/>
          <w:szCs w:val="24"/>
          <w:lang w:val="es-ES_tradnl" w:eastAsia="es-MX"/>
        </w:rPr>
        <w:t xml:space="preserve">, </w:t>
      </w:r>
      <w:r w:rsidRPr="00290E43">
        <w:rPr>
          <w:rFonts w:ascii="Trebuchet MS" w:eastAsia="Times New Roman" w:hAnsi="Trebuchet MS" w:cs="Times New Roman"/>
          <w:sz w:val="24"/>
          <w:szCs w:val="24"/>
          <w:lang w:val="es-ES_tradnl" w:eastAsia="es-MX"/>
        </w:rPr>
        <w:t xml:space="preserve">lo conducente </w:t>
      </w:r>
      <w:r w:rsidR="00CA2588" w:rsidRPr="00290E43">
        <w:rPr>
          <w:rFonts w:ascii="Trebuchet MS" w:eastAsia="Times New Roman" w:hAnsi="Trebuchet MS" w:cs="Times New Roman"/>
          <w:sz w:val="24"/>
          <w:szCs w:val="24"/>
          <w:lang w:val="es-ES_tradnl" w:eastAsia="es-MX"/>
        </w:rPr>
        <w:t>será desecharlo.</w:t>
      </w:r>
    </w:p>
    <w:p w:rsidR="00290E43" w:rsidRPr="00290E43" w:rsidRDefault="00290E43" w:rsidP="006C0F40">
      <w:pPr>
        <w:spacing w:after="0" w:line="240" w:lineRule="auto"/>
        <w:jc w:val="both"/>
        <w:rPr>
          <w:rFonts w:ascii="Trebuchet MS" w:eastAsia="Times New Roman" w:hAnsi="Trebuchet MS" w:cs="Times New Roman"/>
          <w:sz w:val="24"/>
          <w:szCs w:val="24"/>
          <w:lang w:val="es-ES_tradnl" w:eastAsia="es-MX"/>
        </w:rPr>
      </w:pPr>
    </w:p>
    <w:p w:rsidR="00CA2588" w:rsidRPr="00290E43" w:rsidRDefault="00CA2588" w:rsidP="006C0F40">
      <w:pPr>
        <w:spacing w:after="0" w:line="240" w:lineRule="auto"/>
        <w:jc w:val="both"/>
        <w:rPr>
          <w:rFonts w:ascii="Trebuchet MS" w:eastAsia="Times New Roman" w:hAnsi="Trebuchet MS" w:cs="Times New Roman"/>
          <w:sz w:val="24"/>
          <w:szCs w:val="24"/>
          <w:lang w:val="es-ES_tradnl" w:eastAsia="es-MX"/>
        </w:rPr>
      </w:pPr>
    </w:p>
    <w:p w:rsidR="001443F6" w:rsidRPr="00290E43" w:rsidRDefault="00CA2588" w:rsidP="006C0F40">
      <w:pPr>
        <w:spacing w:after="0" w:line="240" w:lineRule="auto"/>
        <w:jc w:val="both"/>
        <w:rPr>
          <w:rFonts w:ascii="Trebuchet MS" w:eastAsia="Times New Roman" w:hAnsi="Trebuchet MS" w:cs="Times New Roman"/>
          <w:sz w:val="24"/>
          <w:szCs w:val="24"/>
          <w:lang w:val="es-ES_tradnl" w:eastAsia="es-MX"/>
        </w:rPr>
      </w:pPr>
      <w:r w:rsidRPr="00290E43">
        <w:rPr>
          <w:rFonts w:ascii="Trebuchet MS" w:eastAsia="Times New Roman" w:hAnsi="Trebuchet MS" w:cs="Times New Roman"/>
          <w:sz w:val="24"/>
          <w:szCs w:val="24"/>
          <w:lang w:val="es-ES_tradnl" w:eastAsia="es-MX"/>
        </w:rPr>
        <w:t xml:space="preserve">Por lo antes expuesto este Consejo General </w:t>
      </w:r>
    </w:p>
    <w:p w:rsidR="00290E43" w:rsidRPr="00290E43" w:rsidRDefault="00290E43" w:rsidP="006C0F40">
      <w:pPr>
        <w:spacing w:after="0" w:line="240" w:lineRule="auto"/>
        <w:jc w:val="both"/>
        <w:rPr>
          <w:rFonts w:ascii="Trebuchet MS" w:eastAsia="Times New Roman" w:hAnsi="Trebuchet MS" w:cs="Times New Roman"/>
          <w:sz w:val="24"/>
          <w:szCs w:val="24"/>
          <w:lang w:val="es-ES_tradnl" w:eastAsia="es-MX"/>
        </w:rPr>
      </w:pPr>
    </w:p>
    <w:p w:rsidR="001443F6" w:rsidRPr="00290E43" w:rsidRDefault="001443F6" w:rsidP="006C0F40">
      <w:pPr>
        <w:spacing w:after="0" w:line="240" w:lineRule="auto"/>
        <w:jc w:val="both"/>
        <w:rPr>
          <w:rFonts w:ascii="Trebuchet MS" w:eastAsia="Times New Roman" w:hAnsi="Trebuchet MS" w:cs="Arial"/>
          <w:sz w:val="24"/>
          <w:szCs w:val="24"/>
          <w:lang w:eastAsia="es-ES"/>
        </w:rPr>
      </w:pPr>
    </w:p>
    <w:p w:rsidR="001443F6" w:rsidRPr="00290E43" w:rsidRDefault="001443F6" w:rsidP="006C0F40">
      <w:pPr>
        <w:spacing w:after="0" w:line="240" w:lineRule="auto"/>
        <w:ind w:right="-93"/>
        <w:jc w:val="center"/>
        <w:rPr>
          <w:rFonts w:ascii="Trebuchet MS" w:eastAsia="Times New Roman" w:hAnsi="Trebuchet MS" w:cs="Arial"/>
          <w:b/>
          <w:sz w:val="24"/>
          <w:szCs w:val="24"/>
          <w:lang w:val="pt-BR" w:eastAsia="es-ES"/>
        </w:rPr>
      </w:pPr>
      <w:r w:rsidRPr="00290E43">
        <w:rPr>
          <w:rFonts w:ascii="Trebuchet MS" w:eastAsia="Times New Roman" w:hAnsi="Trebuchet MS" w:cs="Arial"/>
          <w:b/>
          <w:sz w:val="24"/>
          <w:szCs w:val="24"/>
          <w:lang w:val="pt-BR" w:eastAsia="es-ES"/>
        </w:rPr>
        <w:t xml:space="preserve">R E S U </w:t>
      </w:r>
      <w:r w:rsidR="00CA2588" w:rsidRPr="00290E43">
        <w:rPr>
          <w:rFonts w:ascii="Trebuchet MS" w:eastAsia="Times New Roman" w:hAnsi="Trebuchet MS" w:cs="Arial"/>
          <w:b/>
          <w:sz w:val="24"/>
          <w:szCs w:val="24"/>
          <w:lang w:val="pt-BR" w:eastAsia="es-ES"/>
        </w:rPr>
        <w:t>E L V E</w:t>
      </w:r>
      <w:r w:rsidRPr="00290E43">
        <w:rPr>
          <w:rFonts w:ascii="Trebuchet MS" w:eastAsia="Times New Roman" w:hAnsi="Trebuchet MS" w:cs="Arial"/>
          <w:b/>
          <w:sz w:val="24"/>
          <w:szCs w:val="24"/>
          <w:lang w:val="pt-BR" w:eastAsia="es-ES"/>
        </w:rPr>
        <w:t>:</w:t>
      </w:r>
    </w:p>
    <w:p w:rsidR="00290E43" w:rsidRPr="00290E43" w:rsidRDefault="00290E43" w:rsidP="006C0F40">
      <w:pPr>
        <w:spacing w:after="0" w:line="240" w:lineRule="auto"/>
        <w:ind w:right="-93"/>
        <w:jc w:val="center"/>
        <w:rPr>
          <w:rFonts w:ascii="Trebuchet MS" w:eastAsia="Times New Roman" w:hAnsi="Trebuchet MS" w:cs="Arial"/>
          <w:b/>
          <w:sz w:val="24"/>
          <w:szCs w:val="24"/>
          <w:lang w:val="pt-BR" w:eastAsia="es-ES"/>
        </w:rPr>
      </w:pPr>
    </w:p>
    <w:p w:rsidR="001443F6" w:rsidRPr="00290E43" w:rsidRDefault="001443F6" w:rsidP="006C0F40">
      <w:pPr>
        <w:spacing w:after="0" w:line="240" w:lineRule="auto"/>
        <w:ind w:right="-93"/>
        <w:jc w:val="center"/>
        <w:rPr>
          <w:rFonts w:ascii="Trebuchet MS" w:eastAsia="Times New Roman" w:hAnsi="Trebuchet MS" w:cs="Arial"/>
          <w:b/>
          <w:sz w:val="24"/>
          <w:szCs w:val="24"/>
          <w:lang w:val="pt-BR" w:eastAsia="es-ES"/>
        </w:rPr>
      </w:pPr>
    </w:p>
    <w:p w:rsidR="001443F6" w:rsidRPr="00290E43" w:rsidRDefault="001443F6" w:rsidP="006C0F40">
      <w:pPr>
        <w:spacing w:after="0" w:line="240" w:lineRule="auto"/>
        <w:ind w:right="-93"/>
        <w:jc w:val="both"/>
        <w:rPr>
          <w:rFonts w:ascii="Trebuchet MS" w:eastAsia="Times New Roman" w:hAnsi="Trebuchet MS" w:cs="Arial"/>
          <w:iCs/>
          <w:sz w:val="24"/>
          <w:szCs w:val="24"/>
          <w:highlight w:val="yellow"/>
          <w:lang w:val="es-ES" w:eastAsia="es-ES"/>
        </w:rPr>
      </w:pPr>
      <w:r w:rsidRPr="00290E43">
        <w:rPr>
          <w:rFonts w:ascii="Trebuchet MS" w:eastAsia="Times New Roman" w:hAnsi="Trebuchet MS" w:cs="Arial"/>
          <w:b/>
          <w:iCs/>
          <w:sz w:val="24"/>
          <w:szCs w:val="24"/>
          <w:lang w:val="pt-BR" w:eastAsia="es-ES"/>
        </w:rPr>
        <w:t>Primero.</w:t>
      </w:r>
      <w:r w:rsidR="00556645" w:rsidRPr="00290E43">
        <w:rPr>
          <w:rFonts w:ascii="Trebuchet MS" w:eastAsia="Times New Roman" w:hAnsi="Trebuchet MS" w:cs="Arial"/>
          <w:iCs/>
          <w:sz w:val="24"/>
          <w:szCs w:val="24"/>
          <w:lang w:val="pt-BR" w:eastAsia="es-ES"/>
        </w:rPr>
        <w:t xml:space="preserve"> </w:t>
      </w:r>
      <w:r w:rsidR="00556645" w:rsidRPr="00290E43">
        <w:rPr>
          <w:rFonts w:ascii="Trebuchet MS" w:eastAsia="Times New Roman" w:hAnsi="Trebuchet MS" w:cs="Arial"/>
          <w:iCs/>
          <w:sz w:val="24"/>
          <w:szCs w:val="24"/>
          <w:lang w:val="es-ES" w:eastAsia="es-ES"/>
        </w:rPr>
        <w:t>Se</w:t>
      </w:r>
      <w:r w:rsidR="00CA2588" w:rsidRPr="00290E43">
        <w:rPr>
          <w:rFonts w:ascii="Trebuchet MS" w:eastAsia="Times New Roman" w:hAnsi="Trebuchet MS" w:cs="Arial"/>
          <w:iCs/>
          <w:sz w:val="24"/>
          <w:szCs w:val="24"/>
          <w:lang w:val="es-ES" w:eastAsia="es-ES"/>
        </w:rPr>
        <w:t xml:space="preserve"> </w:t>
      </w:r>
      <w:r w:rsidR="00CA2588" w:rsidRPr="00290E43">
        <w:rPr>
          <w:rFonts w:ascii="Trebuchet MS" w:eastAsia="Times New Roman" w:hAnsi="Trebuchet MS" w:cs="Arial"/>
          <w:b/>
          <w:bCs/>
          <w:iCs/>
          <w:sz w:val="24"/>
          <w:szCs w:val="24"/>
          <w:lang w:val="es-ES" w:eastAsia="es-ES"/>
        </w:rPr>
        <w:t>desecha</w:t>
      </w:r>
      <w:r w:rsidRPr="00290E43">
        <w:rPr>
          <w:rFonts w:ascii="Trebuchet MS" w:eastAsia="Times New Roman" w:hAnsi="Trebuchet MS" w:cs="Arial"/>
          <w:iCs/>
          <w:sz w:val="24"/>
          <w:szCs w:val="24"/>
          <w:lang w:val="es-ES" w:eastAsia="es-ES"/>
        </w:rPr>
        <w:t xml:space="preserve"> el recurso de revisión </w:t>
      </w:r>
      <w:r w:rsidR="00262B91" w:rsidRPr="00290E43">
        <w:rPr>
          <w:rFonts w:ascii="Trebuchet MS" w:eastAsia="Times New Roman" w:hAnsi="Trebuchet MS" w:cs="Arial"/>
          <w:iCs/>
          <w:sz w:val="24"/>
          <w:szCs w:val="24"/>
          <w:lang w:val="es-ES" w:eastAsia="es-ES"/>
        </w:rPr>
        <w:t>radicado bajo el expediente número REV-003/2021</w:t>
      </w:r>
      <w:r w:rsidRPr="00290E43">
        <w:rPr>
          <w:rFonts w:ascii="Trebuchet MS" w:eastAsia="Calibri" w:hAnsi="Trebuchet MS" w:cs="Times New Roman"/>
          <w:sz w:val="24"/>
          <w:szCs w:val="24"/>
        </w:rPr>
        <w:t xml:space="preserve"> </w:t>
      </w:r>
      <w:r w:rsidRPr="00290E43">
        <w:rPr>
          <w:rFonts w:ascii="Trebuchet MS" w:eastAsia="Times New Roman" w:hAnsi="Trebuchet MS" w:cs="Arial"/>
          <w:sz w:val="24"/>
          <w:szCs w:val="24"/>
          <w:lang w:val="es-ES" w:eastAsia="es-ES"/>
        </w:rPr>
        <w:t>por los motivos y fundamentos expuestos e</w:t>
      </w:r>
      <w:r w:rsidR="00E066CF" w:rsidRPr="00290E43">
        <w:rPr>
          <w:rFonts w:ascii="Trebuchet MS" w:eastAsia="Times New Roman" w:hAnsi="Trebuchet MS" w:cs="Arial"/>
          <w:sz w:val="24"/>
          <w:szCs w:val="24"/>
          <w:lang w:val="es-ES" w:eastAsia="es-ES"/>
        </w:rPr>
        <w:t>n los considerandos II y III</w:t>
      </w:r>
      <w:r w:rsidRPr="00290E43">
        <w:rPr>
          <w:rFonts w:ascii="Trebuchet MS" w:eastAsia="Times New Roman" w:hAnsi="Trebuchet MS" w:cs="Arial"/>
          <w:sz w:val="24"/>
          <w:szCs w:val="24"/>
          <w:lang w:val="es-ES" w:eastAsia="es-ES"/>
        </w:rPr>
        <w:t xml:space="preserve"> de la presente resolución</w:t>
      </w:r>
      <w:r w:rsidRPr="00290E43">
        <w:rPr>
          <w:rFonts w:ascii="Trebuchet MS" w:eastAsia="Times New Roman" w:hAnsi="Trebuchet MS" w:cs="Arial"/>
          <w:iCs/>
          <w:sz w:val="24"/>
          <w:szCs w:val="24"/>
          <w:lang w:val="es-ES" w:eastAsia="es-ES"/>
        </w:rPr>
        <w:t>.</w:t>
      </w:r>
    </w:p>
    <w:p w:rsidR="001443F6" w:rsidRPr="00290E43" w:rsidRDefault="001443F6" w:rsidP="006C0F40">
      <w:pPr>
        <w:spacing w:after="0" w:line="240" w:lineRule="auto"/>
        <w:ind w:right="-93"/>
        <w:jc w:val="both"/>
        <w:rPr>
          <w:rFonts w:ascii="Trebuchet MS" w:eastAsia="Times New Roman" w:hAnsi="Trebuchet MS" w:cs="Arial"/>
          <w:iCs/>
          <w:sz w:val="24"/>
          <w:szCs w:val="24"/>
          <w:lang w:val="es-ES" w:eastAsia="es-ES"/>
        </w:rPr>
      </w:pPr>
    </w:p>
    <w:p w:rsidR="001443F6" w:rsidRPr="00290E43" w:rsidRDefault="001443F6" w:rsidP="006C0F40">
      <w:pPr>
        <w:spacing w:after="0" w:line="240" w:lineRule="auto"/>
        <w:ind w:right="-93"/>
        <w:jc w:val="both"/>
        <w:rPr>
          <w:rFonts w:ascii="Trebuchet MS" w:eastAsia="Times New Roman" w:hAnsi="Trebuchet MS" w:cs="Arial"/>
          <w:sz w:val="24"/>
          <w:szCs w:val="24"/>
          <w:lang w:val="es-ES_tradnl" w:eastAsia="es-ES"/>
        </w:rPr>
      </w:pPr>
      <w:r w:rsidRPr="00290E43">
        <w:rPr>
          <w:rFonts w:ascii="Trebuchet MS" w:eastAsia="Times New Roman" w:hAnsi="Trebuchet MS" w:cs="Arial"/>
          <w:b/>
          <w:iCs/>
          <w:sz w:val="24"/>
          <w:szCs w:val="24"/>
          <w:lang w:val="es-ES" w:eastAsia="es-ES"/>
        </w:rPr>
        <w:t>Segundo.</w:t>
      </w:r>
      <w:r w:rsidRPr="00290E43">
        <w:rPr>
          <w:rFonts w:ascii="Trebuchet MS" w:eastAsia="Times New Roman" w:hAnsi="Trebuchet MS" w:cs="Arial"/>
          <w:iCs/>
          <w:sz w:val="24"/>
          <w:szCs w:val="24"/>
          <w:lang w:val="es-ES" w:eastAsia="es-ES"/>
        </w:rPr>
        <w:t xml:space="preserve"> </w:t>
      </w:r>
      <w:r w:rsidRPr="00290E43">
        <w:rPr>
          <w:rFonts w:ascii="Trebuchet MS" w:eastAsia="Times New Roman" w:hAnsi="Trebuchet MS" w:cs="Arial"/>
          <w:sz w:val="24"/>
          <w:szCs w:val="24"/>
          <w:lang w:val="es-ES_tradnl" w:eastAsia="es-ES"/>
        </w:rPr>
        <w:t>Notifíquese personalmente a</w:t>
      </w:r>
      <w:r w:rsidR="0098321E" w:rsidRPr="00290E43">
        <w:rPr>
          <w:rFonts w:ascii="Trebuchet MS" w:eastAsia="Times New Roman" w:hAnsi="Trebuchet MS" w:cs="Arial"/>
          <w:sz w:val="24"/>
          <w:szCs w:val="24"/>
          <w:lang w:val="es-ES_tradnl" w:eastAsia="es-ES"/>
        </w:rPr>
        <w:t>l</w:t>
      </w:r>
      <w:r w:rsidRPr="00290E43">
        <w:rPr>
          <w:rFonts w:ascii="Trebuchet MS" w:eastAsia="Times New Roman" w:hAnsi="Trebuchet MS" w:cs="Arial"/>
          <w:sz w:val="24"/>
          <w:szCs w:val="24"/>
          <w:lang w:val="es-ES_tradnl" w:eastAsia="es-ES"/>
        </w:rPr>
        <w:t xml:space="preserve"> promovente. </w:t>
      </w:r>
    </w:p>
    <w:p w:rsidR="001443F6" w:rsidRPr="00290E43" w:rsidRDefault="001443F6" w:rsidP="006C0F40">
      <w:pPr>
        <w:spacing w:after="0" w:line="240" w:lineRule="auto"/>
        <w:ind w:right="-93"/>
        <w:jc w:val="both"/>
        <w:rPr>
          <w:rFonts w:ascii="Trebuchet MS" w:eastAsia="Times New Roman" w:hAnsi="Trebuchet MS" w:cs="Arial"/>
          <w:sz w:val="24"/>
          <w:szCs w:val="24"/>
          <w:lang w:eastAsia="es-ES"/>
        </w:rPr>
      </w:pPr>
    </w:p>
    <w:p w:rsidR="001443F6" w:rsidRPr="00290E43" w:rsidRDefault="001443F6" w:rsidP="006C0F40">
      <w:pPr>
        <w:spacing w:after="0" w:line="240" w:lineRule="auto"/>
        <w:jc w:val="both"/>
        <w:rPr>
          <w:rFonts w:ascii="Trebuchet MS" w:eastAsia="Times New Roman" w:hAnsi="Trebuchet MS" w:cs="Arial"/>
          <w:sz w:val="24"/>
          <w:szCs w:val="24"/>
          <w:lang w:val="es-ES_tradnl" w:eastAsia="es-ES"/>
        </w:rPr>
      </w:pPr>
      <w:r w:rsidRPr="00290E43">
        <w:rPr>
          <w:rFonts w:ascii="Trebuchet MS" w:eastAsia="Times New Roman" w:hAnsi="Trebuchet MS" w:cs="Arial"/>
          <w:b/>
          <w:sz w:val="24"/>
          <w:szCs w:val="24"/>
          <w:lang w:val="es-ES_tradnl" w:eastAsia="es-ES"/>
        </w:rPr>
        <w:lastRenderedPageBreak/>
        <w:t>Tercero.</w:t>
      </w:r>
      <w:r w:rsidRPr="00290E43">
        <w:rPr>
          <w:rFonts w:ascii="Trebuchet MS" w:eastAsia="Times New Roman" w:hAnsi="Trebuchet MS" w:cs="Arial"/>
          <w:sz w:val="24"/>
          <w:szCs w:val="24"/>
          <w:lang w:val="es-ES_tradnl" w:eastAsia="es-ES"/>
        </w:rPr>
        <w:t xml:space="preserve"> Publíquese la presente resolución en el portal oficial de internet de este organismo.</w:t>
      </w:r>
    </w:p>
    <w:p w:rsidR="001443F6" w:rsidRPr="00290E43" w:rsidRDefault="001443F6" w:rsidP="006C0F40">
      <w:pPr>
        <w:spacing w:after="0" w:line="240" w:lineRule="auto"/>
        <w:jc w:val="both"/>
        <w:rPr>
          <w:rFonts w:ascii="Trebuchet MS" w:eastAsia="Times New Roman" w:hAnsi="Trebuchet MS" w:cs="Arial"/>
          <w:sz w:val="24"/>
          <w:szCs w:val="24"/>
          <w:lang w:val="es-ES_tradnl" w:eastAsia="es-ES"/>
        </w:rPr>
      </w:pPr>
      <w:r w:rsidRPr="00290E43">
        <w:rPr>
          <w:rFonts w:ascii="Trebuchet MS" w:eastAsia="Times New Roman" w:hAnsi="Trebuchet MS" w:cs="Arial"/>
          <w:sz w:val="24"/>
          <w:szCs w:val="24"/>
          <w:lang w:val="es-ES_tradnl" w:eastAsia="es-ES"/>
        </w:rPr>
        <w:t xml:space="preserve">   </w:t>
      </w:r>
    </w:p>
    <w:p w:rsidR="001443F6" w:rsidRPr="00290E43" w:rsidRDefault="001443F6" w:rsidP="006C0F40">
      <w:pPr>
        <w:spacing w:after="0" w:line="240" w:lineRule="auto"/>
        <w:jc w:val="both"/>
        <w:rPr>
          <w:rFonts w:ascii="Trebuchet MS" w:eastAsia="Times New Roman" w:hAnsi="Trebuchet MS" w:cs="Arial"/>
          <w:sz w:val="24"/>
          <w:szCs w:val="24"/>
          <w:lang w:val="es-ES_tradnl" w:eastAsia="es-ES"/>
        </w:rPr>
      </w:pPr>
      <w:r w:rsidRPr="00290E43">
        <w:rPr>
          <w:rFonts w:ascii="Trebuchet MS" w:eastAsia="Times New Roman" w:hAnsi="Trebuchet MS" w:cs="Arial"/>
          <w:b/>
          <w:sz w:val="24"/>
          <w:szCs w:val="24"/>
          <w:lang w:val="es-ES_tradnl" w:eastAsia="es-ES"/>
        </w:rPr>
        <w:t>Cuarto.</w:t>
      </w:r>
      <w:r w:rsidRPr="00290E43">
        <w:rPr>
          <w:rFonts w:ascii="Trebuchet MS" w:eastAsia="Times New Roman" w:hAnsi="Trebuchet MS" w:cs="Arial"/>
          <w:sz w:val="24"/>
          <w:szCs w:val="24"/>
          <w:lang w:val="es-ES_tradnl" w:eastAsia="es-ES"/>
        </w:rPr>
        <w:t xml:space="preserve"> En su oportunidad, archívese el presente expediente como asunto concluido.</w:t>
      </w:r>
    </w:p>
    <w:p w:rsidR="001443F6" w:rsidRPr="00290E43" w:rsidRDefault="001443F6" w:rsidP="006C0F40">
      <w:pPr>
        <w:spacing w:after="0" w:line="240" w:lineRule="auto"/>
        <w:jc w:val="both"/>
        <w:rPr>
          <w:rFonts w:ascii="Trebuchet MS" w:eastAsia="Times New Roman" w:hAnsi="Trebuchet MS" w:cs="Arial"/>
          <w:sz w:val="24"/>
          <w:szCs w:val="24"/>
          <w:lang w:val="es-ES_tradnl" w:eastAsia="es-ES"/>
        </w:rPr>
      </w:pPr>
    </w:p>
    <w:p w:rsidR="001443F6" w:rsidRPr="00290E43" w:rsidRDefault="001443F6" w:rsidP="006C0F40">
      <w:pPr>
        <w:spacing w:after="0" w:line="240" w:lineRule="auto"/>
        <w:jc w:val="center"/>
        <w:rPr>
          <w:rFonts w:ascii="Trebuchet MS" w:eastAsia="Times New Roman" w:hAnsi="Trebuchet MS" w:cs="Arial"/>
          <w:kern w:val="18"/>
          <w:sz w:val="24"/>
          <w:szCs w:val="24"/>
          <w:lang w:eastAsia="es-MX"/>
        </w:rPr>
      </w:pPr>
      <w:r w:rsidRPr="00290E43">
        <w:rPr>
          <w:rFonts w:ascii="Trebuchet MS" w:eastAsia="Times New Roman" w:hAnsi="Trebuchet MS" w:cs="Arial"/>
          <w:kern w:val="18"/>
          <w:sz w:val="24"/>
          <w:szCs w:val="24"/>
          <w:lang w:eastAsia="es-MX"/>
        </w:rPr>
        <w:t xml:space="preserve">Guadalajara, Jalisco, </w:t>
      </w:r>
      <w:r w:rsidR="006A04B2" w:rsidRPr="00290E43">
        <w:rPr>
          <w:rFonts w:ascii="Trebuchet MS" w:eastAsia="Times New Roman" w:hAnsi="Trebuchet MS" w:cs="Arial"/>
          <w:kern w:val="18"/>
          <w:sz w:val="24"/>
          <w:szCs w:val="24"/>
          <w:lang w:eastAsia="es-MX"/>
        </w:rPr>
        <w:t>15</w:t>
      </w:r>
      <w:r w:rsidRPr="00290E43">
        <w:rPr>
          <w:rFonts w:ascii="Trebuchet MS" w:eastAsia="Times New Roman" w:hAnsi="Trebuchet MS" w:cs="Arial"/>
          <w:kern w:val="18"/>
          <w:sz w:val="24"/>
          <w:szCs w:val="24"/>
          <w:lang w:eastAsia="es-MX"/>
        </w:rPr>
        <w:t xml:space="preserve"> de </w:t>
      </w:r>
      <w:r w:rsidR="0098321E" w:rsidRPr="00290E43">
        <w:rPr>
          <w:rFonts w:ascii="Trebuchet MS" w:eastAsia="Times New Roman" w:hAnsi="Trebuchet MS" w:cs="Arial"/>
          <w:kern w:val="18"/>
          <w:sz w:val="24"/>
          <w:szCs w:val="24"/>
          <w:lang w:eastAsia="es-MX"/>
        </w:rPr>
        <w:t>marzo</w:t>
      </w:r>
      <w:r w:rsidRPr="00290E43">
        <w:rPr>
          <w:rFonts w:ascii="Trebuchet MS" w:eastAsia="Times New Roman" w:hAnsi="Trebuchet MS" w:cs="Arial"/>
          <w:kern w:val="18"/>
          <w:sz w:val="24"/>
          <w:szCs w:val="24"/>
          <w:lang w:eastAsia="es-MX"/>
        </w:rPr>
        <w:t xml:space="preserve"> de 2021.</w:t>
      </w:r>
    </w:p>
    <w:p w:rsidR="001443F6" w:rsidRPr="00290E43" w:rsidRDefault="001443F6" w:rsidP="006C0F40">
      <w:pPr>
        <w:spacing w:after="0" w:line="240" w:lineRule="auto"/>
        <w:jc w:val="center"/>
        <w:rPr>
          <w:rFonts w:ascii="Trebuchet MS" w:eastAsia="Times New Roman" w:hAnsi="Trebuchet MS" w:cs="Arial"/>
          <w:kern w:val="18"/>
          <w:sz w:val="24"/>
          <w:szCs w:val="24"/>
          <w:lang w:eastAsia="es-MX"/>
        </w:rPr>
      </w:pPr>
    </w:p>
    <w:p w:rsidR="001443F6" w:rsidRPr="00290E43" w:rsidRDefault="001443F6" w:rsidP="006C0F40">
      <w:pPr>
        <w:spacing w:after="0" w:line="240" w:lineRule="auto"/>
        <w:rPr>
          <w:rFonts w:ascii="Trebuchet MS" w:eastAsia="Times New Roman" w:hAnsi="Trebuchet MS" w:cs="Times New Roman"/>
          <w:sz w:val="24"/>
          <w:szCs w:val="24"/>
          <w:lang w:eastAsia="es-MX"/>
        </w:rPr>
      </w:pPr>
    </w:p>
    <w:tbl>
      <w:tblPr>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677"/>
        <w:gridCol w:w="4530"/>
      </w:tblGrid>
      <w:tr w:rsidR="001443F6" w:rsidRPr="00290E43" w:rsidTr="00AA7C77">
        <w:tc>
          <w:tcPr>
            <w:tcW w:w="5677" w:type="dxa"/>
            <w:shd w:val="clear" w:color="auto" w:fill="auto"/>
          </w:tcPr>
          <w:p w:rsidR="001443F6" w:rsidRPr="00290E43" w:rsidRDefault="001443F6" w:rsidP="006C0F40">
            <w:pPr>
              <w:spacing w:after="0" w:line="240" w:lineRule="auto"/>
              <w:jc w:val="center"/>
              <w:rPr>
                <w:rFonts w:ascii="Trebuchet MS" w:eastAsia="Times New Roman" w:hAnsi="Trebuchet MS" w:cs="Arial"/>
                <w:kern w:val="18"/>
                <w:sz w:val="24"/>
                <w:szCs w:val="24"/>
                <w:lang w:eastAsia="es-ES"/>
              </w:rPr>
            </w:pPr>
          </w:p>
          <w:p w:rsidR="001443F6" w:rsidRPr="00290E43" w:rsidRDefault="001443F6" w:rsidP="006C0F40">
            <w:pPr>
              <w:spacing w:after="0" w:line="240" w:lineRule="auto"/>
              <w:jc w:val="center"/>
              <w:rPr>
                <w:rFonts w:ascii="Trebuchet MS" w:eastAsia="Times New Roman" w:hAnsi="Trebuchet MS" w:cs="Arial"/>
                <w:kern w:val="18"/>
                <w:sz w:val="24"/>
                <w:szCs w:val="24"/>
                <w:lang w:eastAsia="es-ES"/>
              </w:rPr>
            </w:pPr>
            <w:r w:rsidRPr="00290E43">
              <w:rPr>
                <w:rFonts w:ascii="Trebuchet MS" w:eastAsia="Times New Roman" w:hAnsi="Trebuchet MS" w:cs="Arial"/>
                <w:kern w:val="18"/>
                <w:sz w:val="24"/>
                <w:szCs w:val="24"/>
                <w:lang w:eastAsia="es-ES"/>
              </w:rPr>
              <w:t>Guillermo Amado Alcaraz Cross</w:t>
            </w:r>
          </w:p>
          <w:p w:rsidR="001443F6" w:rsidRPr="00290E43" w:rsidRDefault="001443F6" w:rsidP="006C0F40">
            <w:pPr>
              <w:spacing w:after="0" w:line="240" w:lineRule="auto"/>
              <w:jc w:val="center"/>
              <w:rPr>
                <w:rFonts w:ascii="Trebuchet MS" w:eastAsia="Times New Roman" w:hAnsi="Trebuchet MS" w:cs="Arial"/>
                <w:kern w:val="18"/>
                <w:sz w:val="24"/>
                <w:szCs w:val="24"/>
                <w:lang w:eastAsia="es-ES"/>
              </w:rPr>
            </w:pPr>
            <w:r w:rsidRPr="00290E43">
              <w:rPr>
                <w:rFonts w:ascii="Trebuchet MS" w:eastAsia="Times New Roman" w:hAnsi="Trebuchet MS" w:cs="Arial"/>
                <w:kern w:val="18"/>
                <w:sz w:val="24"/>
                <w:szCs w:val="24"/>
                <w:lang w:eastAsia="es-ES"/>
              </w:rPr>
              <w:t>Consejero presidente</w:t>
            </w:r>
          </w:p>
          <w:p w:rsidR="001443F6" w:rsidRPr="00290E43" w:rsidRDefault="001443F6" w:rsidP="006C0F40">
            <w:pPr>
              <w:spacing w:after="0" w:line="240" w:lineRule="auto"/>
              <w:jc w:val="center"/>
              <w:rPr>
                <w:rFonts w:ascii="Trebuchet MS" w:eastAsia="Times New Roman" w:hAnsi="Trebuchet MS" w:cs="Arial"/>
                <w:kern w:val="18"/>
                <w:sz w:val="24"/>
                <w:szCs w:val="24"/>
                <w:lang w:eastAsia="es-ES"/>
              </w:rPr>
            </w:pPr>
          </w:p>
        </w:tc>
        <w:tc>
          <w:tcPr>
            <w:tcW w:w="4530" w:type="dxa"/>
            <w:shd w:val="clear" w:color="auto" w:fill="auto"/>
          </w:tcPr>
          <w:p w:rsidR="001443F6" w:rsidRPr="00290E43" w:rsidRDefault="001443F6" w:rsidP="006C0F40">
            <w:pPr>
              <w:spacing w:after="0" w:line="240" w:lineRule="auto"/>
              <w:jc w:val="center"/>
              <w:rPr>
                <w:rFonts w:ascii="Trebuchet MS" w:eastAsia="Times New Roman" w:hAnsi="Trebuchet MS" w:cs="Arial"/>
                <w:kern w:val="18"/>
                <w:sz w:val="24"/>
                <w:szCs w:val="24"/>
                <w:lang w:eastAsia="es-ES"/>
              </w:rPr>
            </w:pPr>
          </w:p>
          <w:p w:rsidR="001443F6" w:rsidRPr="00290E43" w:rsidRDefault="001443F6" w:rsidP="006C0F40">
            <w:pPr>
              <w:spacing w:after="0" w:line="240" w:lineRule="auto"/>
              <w:jc w:val="center"/>
              <w:rPr>
                <w:rFonts w:ascii="Trebuchet MS" w:eastAsia="Times New Roman" w:hAnsi="Trebuchet MS" w:cs="Arial"/>
                <w:kern w:val="18"/>
                <w:sz w:val="24"/>
                <w:szCs w:val="24"/>
                <w:lang w:eastAsia="es-ES"/>
              </w:rPr>
            </w:pPr>
            <w:r w:rsidRPr="00290E43">
              <w:rPr>
                <w:rFonts w:ascii="Trebuchet MS" w:eastAsia="Times New Roman" w:hAnsi="Trebuchet MS" w:cs="Arial"/>
                <w:kern w:val="18"/>
                <w:sz w:val="24"/>
                <w:szCs w:val="24"/>
                <w:lang w:eastAsia="es-ES"/>
              </w:rPr>
              <w:t xml:space="preserve">  Manuel Alejandro Murillo Gutiérrez</w:t>
            </w:r>
          </w:p>
          <w:p w:rsidR="001443F6" w:rsidRPr="00290E43" w:rsidRDefault="001443F6" w:rsidP="006C0F40">
            <w:pPr>
              <w:spacing w:after="0" w:line="240" w:lineRule="auto"/>
              <w:jc w:val="center"/>
              <w:rPr>
                <w:rFonts w:ascii="Trebuchet MS" w:eastAsia="Times New Roman" w:hAnsi="Trebuchet MS" w:cs="Arial"/>
                <w:kern w:val="18"/>
                <w:sz w:val="24"/>
                <w:szCs w:val="24"/>
                <w:lang w:eastAsia="es-ES"/>
              </w:rPr>
            </w:pPr>
            <w:r w:rsidRPr="00290E43">
              <w:rPr>
                <w:rFonts w:ascii="Trebuchet MS" w:eastAsia="Times New Roman" w:hAnsi="Trebuchet MS" w:cs="Arial"/>
                <w:kern w:val="18"/>
                <w:sz w:val="24"/>
                <w:szCs w:val="24"/>
                <w:lang w:eastAsia="es-ES"/>
              </w:rPr>
              <w:t>Secretario ejecutivo</w:t>
            </w:r>
          </w:p>
          <w:p w:rsidR="001443F6" w:rsidRPr="00290E43" w:rsidRDefault="001443F6" w:rsidP="006C0F40">
            <w:pPr>
              <w:spacing w:after="0" w:line="240" w:lineRule="auto"/>
              <w:jc w:val="center"/>
              <w:rPr>
                <w:rFonts w:ascii="Trebuchet MS" w:eastAsia="Times New Roman" w:hAnsi="Trebuchet MS" w:cs="Arial"/>
                <w:kern w:val="18"/>
                <w:sz w:val="24"/>
                <w:szCs w:val="24"/>
                <w:lang w:eastAsia="es-ES"/>
              </w:rPr>
            </w:pPr>
          </w:p>
          <w:p w:rsidR="001443F6" w:rsidRPr="00290E43" w:rsidRDefault="001443F6" w:rsidP="006C0F40">
            <w:pPr>
              <w:spacing w:after="0" w:line="240" w:lineRule="auto"/>
              <w:jc w:val="center"/>
              <w:rPr>
                <w:rFonts w:ascii="Trebuchet MS" w:eastAsia="Times New Roman" w:hAnsi="Trebuchet MS" w:cs="Arial"/>
                <w:kern w:val="18"/>
                <w:sz w:val="24"/>
                <w:szCs w:val="24"/>
                <w:lang w:eastAsia="es-ES"/>
              </w:rPr>
            </w:pPr>
          </w:p>
        </w:tc>
      </w:tr>
    </w:tbl>
    <w:p w:rsidR="000B7F1E" w:rsidRPr="006C0F40" w:rsidRDefault="001443F6" w:rsidP="006C0F40">
      <w:pPr>
        <w:spacing w:after="200" w:line="240" w:lineRule="auto"/>
        <w:rPr>
          <w:rFonts w:ascii="Trebuchet MS" w:eastAsia="Calibri" w:hAnsi="Trebuchet MS" w:cs="Times New Roman"/>
          <w:sz w:val="16"/>
          <w:szCs w:val="16"/>
        </w:rPr>
      </w:pPr>
      <w:r w:rsidRPr="006C0F40">
        <w:rPr>
          <w:rFonts w:ascii="Trebuchet MS" w:eastAsia="Calibri" w:hAnsi="Trebuchet MS" w:cs="Times New Roman"/>
          <w:sz w:val="16"/>
          <w:szCs w:val="16"/>
        </w:rPr>
        <w:t>HALM/pcac/aacv</w:t>
      </w:r>
    </w:p>
    <w:p w:rsidR="006A04B2" w:rsidRPr="006C0F40" w:rsidRDefault="006A04B2" w:rsidP="006C0F40">
      <w:pPr>
        <w:spacing w:after="200" w:line="240" w:lineRule="auto"/>
        <w:rPr>
          <w:rFonts w:ascii="Trebuchet MS" w:eastAsia="Calibri" w:hAnsi="Trebuchet MS" w:cs="Times New Roman"/>
          <w:sz w:val="24"/>
          <w:szCs w:val="24"/>
        </w:rPr>
      </w:pPr>
    </w:p>
    <w:p w:rsidR="00257FED" w:rsidRPr="006C0F40" w:rsidRDefault="00257FED" w:rsidP="006C0F40">
      <w:pPr>
        <w:spacing w:after="0" w:line="240" w:lineRule="auto"/>
        <w:jc w:val="both"/>
        <w:rPr>
          <w:rFonts w:ascii="Trebuchet MS" w:hAnsi="Trebuchet MS"/>
          <w:sz w:val="20"/>
          <w:szCs w:val="20"/>
        </w:rPr>
      </w:pPr>
      <w:r w:rsidRPr="006C0F40">
        <w:rPr>
          <w:rFonts w:ascii="Trebuchet MS" w:hAnsi="Trebuchet MS"/>
          <w:sz w:val="20"/>
          <w:szCs w:val="20"/>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 5 del Reglamento de Sesiones del Consejo General de este organismo, hago constar que la presente resolución fue aprobada en sesión extraordinaria del Consejo General celebrada el quince de marzo de dos mil veintiuno, por votación unánime de las y los consejeros electorales Silvia Guadalupe Bustos Vásquez</w:t>
      </w:r>
      <w:r w:rsidRPr="006C0F40">
        <w:rPr>
          <w:rFonts w:ascii="Trebuchet MS" w:hAnsi="Trebuchet MS"/>
          <w:bCs/>
          <w:sz w:val="20"/>
          <w:szCs w:val="20"/>
        </w:rPr>
        <w:t>,</w:t>
      </w:r>
      <w:r w:rsidRPr="006C0F40">
        <w:rPr>
          <w:rFonts w:ascii="Trebuchet MS" w:hAnsi="Trebuchet MS"/>
          <w:sz w:val="20"/>
          <w:szCs w:val="20"/>
        </w:rPr>
        <w:t xml:space="preserve"> Zoad Jeanine García González, Miguel Godínez Terríquez</w:t>
      </w:r>
      <w:r w:rsidRPr="006C0F40">
        <w:rPr>
          <w:rFonts w:ascii="Trebuchet MS" w:hAnsi="Trebuchet MS"/>
          <w:bCs/>
          <w:sz w:val="20"/>
          <w:szCs w:val="20"/>
        </w:rPr>
        <w:t>,</w:t>
      </w:r>
      <w:r w:rsidRPr="006C0F40">
        <w:rPr>
          <w:rFonts w:ascii="Trebuchet MS" w:hAnsi="Trebuchet MS"/>
          <w:sz w:val="20"/>
          <w:szCs w:val="20"/>
        </w:rPr>
        <w:t xml:space="preserve"> </w:t>
      </w:r>
      <w:r w:rsidRPr="006C0F40">
        <w:rPr>
          <w:rFonts w:ascii="Trebuchet MS" w:hAnsi="Trebuchet MS"/>
          <w:bCs/>
          <w:sz w:val="20"/>
          <w:szCs w:val="20"/>
        </w:rPr>
        <w:t xml:space="preserve">Moisés Pérez Vega, Brenda Judith Serafín Morfín, Claudia Alejandra Vargas Bautista y del consejero presidente </w:t>
      </w:r>
      <w:r w:rsidRPr="006C0F40">
        <w:rPr>
          <w:rFonts w:ascii="Trebuchet MS" w:hAnsi="Trebuchet MS"/>
          <w:sz w:val="20"/>
          <w:szCs w:val="20"/>
        </w:rPr>
        <w:t>Guillermo Amado Alcaraz Cross.</w:t>
      </w:r>
      <w:r w:rsidRPr="006C0F40">
        <w:rPr>
          <w:rFonts w:ascii="Trebuchet MS" w:hAnsi="Trebuchet MS" w:cs="CJNLLK+Garamond"/>
          <w:color w:val="000000"/>
          <w:sz w:val="20"/>
          <w:szCs w:val="20"/>
        </w:rPr>
        <w:t xml:space="preserve"> </w:t>
      </w:r>
      <w:r w:rsidRPr="006C0F40">
        <w:rPr>
          <w:rFonts w:ascii="Trebuchet MS" w:hAnsi="Trebuchet MS"/>
          <w:sz w:val="20"/>
          <w:szCs w:val="20"/>
        </w:rPr>
        <w:t>Doy fe.</w:t>
      </w:r>
    </w:p>
    <w:p w:rsidR="00257FED" w:rsidRPr="006C0F40" w:rsidRDefault="00257FED" w:rsidP="006C0F40">
      <w:pPr>
        <w:spacing w:after="0" w:line="240" w:lineRule="auto"/>
        <w:jc w:val="both"/>
        <w:rPr>
          <w:rFonts w:ascii="Trebuchet MS" w:hAnsi="Trebuchet MS"/>
          <w:sz w:val="20"/>
          <w:szCs w:val="20"/>
        </w:rPr>
      </w:pPr>
    </w:p>
    <w:p w:rsidR="00257FED" w:rsidRPr="006C0F40" w:rsidRDefault="00257FED" w:rsidP="006C0F40">
      <w:pPr>
        <w:spacing w:after="0" w:line="240" w:lineRule="auto"/>
        <w:rPr>
          <w:rFonts w:ascii="Trebuchet MS" w:hAnsi="Trebuchet MS"/>
          <w:sz w:val="20"/>
          <w:szCs w:val="20"/>
        </w:rPr>
      </w:pPr>
    </w:p>
    <w:p w:rsidR="00257FED" w:rsidRPr="006C0F40" w:rsidRDefault="00257FED" w:rsidP="006C0F40">
      <w:pPr>
        <w:spacing w:after="0" w:line="240" w:lineRule="auto"/>
        <w:rPr>
          <w:rFonts w:ascii="Trebuchet MS" w:hAnsi="Trebuchet MS"/>
          <w:sz w:val="20"/>
          <w:szCs w:val="20"/>
        </w:rPr>
      </w:pPr>
    </w:p>
    <w:p w:rsidR="00257FED" w:rsidRPr="006C0F40" w:rsidRDefault="00257FED" w:rsidP="006C0F40">
      <w:pPr>
        <w:spacing w:after="0" w:line="240" w:lineRule="auto"/>
        <w:jc w:val="center"/>
        <w:rPr>
          <w:rFonts w:ascii="Trebuchet MS" w:hAnsi="Trebuchet MS" w:cs="Arial"/>
          <w:sz w:val="20"/>
          <w:szCs w:val="20"/>
        </w:rPr>
      </w:pPr>
      <w:r w:rsidRPr="006C0F40">
        <w:rPr>
          <w:rFonts w:ascii="Trebuchet MS" w:hAnsi="Trebuchet MS" w:cs="Arial"/>
          <w:sz w:val="20"/>
          <w:szCs w:val="20"/>
        </w:rPr>
        <w:t>Manuel Alejandro Murillo Gutiérrez</w:t>
      </w:r>
    </w:p>
    <w:p w:rsidR="00257FED" w:rsidRPr="006C0F40" w:rsidRDefault="00257FED" w:rsidP="006C0F40">
      <w:pPr>
        <w:spacing w:after="0" w:line="240" w:lineRule="auto"/>
        <w:jc w:val="center"/>
        <w:rPr>
          <w:rFonts w:ascii="Trebuchet MS" w:hAnsi="Trebuchet MS"/>
          <w:sz w:val="20"/>
          <w:szCs w:val="20"/>
        </w:rPr>
      </w:pPr>
      <w:r w:rsidRPr="006C0F40">
        <w:rPr>
          <w:rFonts w:ascii="Trebuchet MS" w:hAnsi="Trebuchet MS" w:cs="Arial"/>
          <w:sz w:val="20"/>
          <w:szCs w:val="20"/>
        </w:rPr>
        <w:t>Secretario ejecutivo</w:t>
      </w:r>
    </w:p>
    <w:p w:rsidR="006A04B2" w:rsidRPr="006C0F40" w:rsidRDefault="006A04B2" w:rsidP="006C0F40">
      <w:pPr>
        <w:spacing w:after="0" w:line="240" w:lineRule="auto"/>
        <w:rPr>
          <w:rFonts w:ascii="Trebuchet MS" w:eastAsia="Calibri" w:hAnsi="Trebuchet MS" w:cs="Times New Roman"/>
          <w:sz w:val="24"/>
          <w:szCs w:val="24"/>
        </w:rPr>
      </w:pPr>
    </w:p>
    <w:sectPr w:rsidR="006A04B2" w:rsidRPr="006C0F40" w:rsidSect="00290E43">
      <w:headerReference w:type="default" r:id="rId7"/>
      <w:footerReference w:type="default" r:id="rId8"/>
      <w:pgSz w:w="12240" w:h="15840" w:code="1"/>
      <w:pgMar w:top="1418" w:right="1701" w:bottom="1418" w:left="1701" w:header="709"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CEE" w:rsidRDefault="00FC4CEE" w:rsidP="001443F6">
      <w:pPr>
        <w:spacing w:after="0" w:line="240" w:lineRule="auto"/>
      </w:pPr>
      <w:r>
        <w:separator/>
      </w:r>
    </w:p>
  </w:endnote>
  <w:endnote w:type="continuationSeparator" w:id="0">
    <w:p w:rsidR="00FC4CEE" w:rsidRDefault="00FC4CEE" w:rsidP="001443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JNLLK+Garamon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108" w:rsidRPr="002E2F6D" w:rsidRDefault="00FC4CEE" w:rsidP="003C5108">
    <w:pPr>
      <w:tabs>
        <w:tab w:val="center" w:pos="4419"/>
        <w:tab w:val="right" w:pos="8838"/>
      </w:tabs>
      <w:ind w:right="49"/>
      <w:jc w:val="right"/>
      <w:rPr>
        <w:rFonts w:ascii="Trebuchet MS" w:hAnsi="Trebuchet MS"/>
        <w:sz w:val="16"/>
      </w:rPr>
    </w:pPr>
  </w:p>
  <w:p w:rsidR="003C5108" w:rsidRPr="00E11DFF" w:rsidRDefault="00D31946" w:rsidP="003C5108">
    <w:pPr>
      <w:tabs>
        <w:tab w:val="center" w:pos="4419"/>
        <w:tab w:val="right" w:pos="8838"/>
      </w:tabs>
      <w:ind w:right="49"/>
      <w:jc w:val="right"/>
      <w:rPr>
        <w:rFonts w:ascii="Trebuchet MS" w:hAnsi="Trebuchet MS" w:cs="Arial"/>
        <w:sz w:val="20"/>
        <w:szCs w:val="20"/>
      </w:rPr>
    </w:pPr>
    <w:r w:rsidRPr="00E11DFF">
      <w:rPr>
        <w:rFonts w:ascii="Trebuchet MS" w:hAnsi="Trebuchet MS" w:cs="Arial"/>
        <w:sz w:val="20"/>
        <w:szCs w:val="20"/>
      </w:rPr>
      <w:t xml:space="preserve">Página </w:t>
    </w:r>
    <w:r w:rsidR="00F975E3" w:rsidRPr="00E11DFF">
      <w:rPr>
        <w:rFonts w:ascii="Trebuchet MS" w:hAnsi="Trebuchet MS" w:cs="Arial"/>
        <w:sz w:val="20"/>
        <w:szCs w:val="20"/>
      </w:rPr>
      <w:fldChar w:fldCharType="begin"/>
    </w:r>
    <w:r w:rsidRPr="00E11DFF">
      <w:rPr>
        <w:rFonts w:ascii="Trebuchet MS" w:hAnsi="Trebuchet MS" w:cs="Arial"/>
        <w:sz w:val="20"/>
        <w:szCs w:val="20"/>
      </w:rPr>
      <w:instrText xml:space="preserve"> PAGE </w:instrText>
    </w:r>
    <w:r w:rsidR="00F975E3" w:rsidRPr="00E11DFF">
      <w:rPr>
        <w:rFonts w:ascii="Trebuchet MS" w:hAnsi="Trebuchet MS" w:cs="Arial"/>
        <w:sz w:val="20"/>
        <w:szCs w:val="20"/>
      </w:rPr>
      <w:fldChar w:fldCharType="separate"/>
    </w:r>
    <w:r w:rsidR="00947159">
      <w:rPr>
        <w:rFonts w:ascii="Trebuchet MS" w:hAnsi="Trebuchet MS" w:cs="Arial"/>
        <w:noProof/>
        <w:sz w:val="20"/>
        <w:szCs w:val="20"/>
      </w:rPr>
      <w:t>5</w:t>
    </w:r>
    <w:r w:rsidR="00F975E3" w:rsidRPr="00E11DFF">
      <w:rPr>
        <w:rFonts w:ascii="Trebuchet MS" w:hAnsi="Trebuchet MS" w:cs="Arial"/>
        <w:sz w:val="20"/>
        <w:szCs w:val="20"/>
      </w:rPr>
      <w:fldChar w:fldCharType="end"/>
    </w:r>
    <w:r w:rsidRPr="00E11DFF">
      <w:rPr>
        <w:rFonts w:ascii="Trebuchet MS" w:hAnsi="Trebuchet MS" w:cs="Arial"/>
        <w:sz w:val="20"/>
        <w:szCs w:val="20"/>
      </w:rPr>
      <w:t xml:space="preserve"> de </w:t>
    </w:r>
    <w:r w:rsidR="00F975E3" w:rsidRPr="00E11DFF">
      <w:rPr>
        <w:rFonts w:ascii="Trebuchet MS" w:hAnsi="Trebuchet MS" w:cs="Arial"/>
        <w:sz w:val="20"/>
        <w:szCs w:val="20"/>
      </w:rPr>
      <w:fldChar w:fldCharType="begin"/>
    </w:r>
    <w:r w:rsidRPr="00E11DFF">
      <w:rPr>
        <w:rFonts w:ascii="Trebuchet MS" w:hAnsi="Trebuchet MS" w:cs="Arial"/>
        <w:sz w:val="20"/>
        <w:szCs w:val="20"/>
      </w:rPr>
      <w:instrText xml:space="preserve"> NUMPAGES </w:instrText>
    </w:r>
    <w:r w:rsidR="00F975E3" w:rsidRPr="00E11DFF">
      <w:rPr>
        <w:rFonts w:ascii="Trebuchet MS" w:hAnsi="Trebuchet MS" w:cs="Arial"/>
        <w:sz w:val="20"/>
        <w:szCs w:val="20"/>
      </w:rPr>
      <w:fldChar w:fldCharType="separate"/>
    </w:r>
    <w:r w:rsidR="00947159">
      <w:rPr>
        <w:rFonts w:ascii="Trebuchet MS" w:hAnsi="Trebuchet MS" w:cs="Arial"/>
        <w:noProof/>
        <w:sz w:val="20"/>
        <w:szCs w:val="20"/>
      </w:rPr>
      <w:t>5</w:t>
    </w:r>
    <w:r w:rsidR="00F975E3" w:rsidRPr="00E11DFF">
      <w:rPr>
        <w:rFonts w:ascii="Trebuchet MS" w:hAnsi="Trebuchet MS" w:cs="Arial"/>
        <w:sz w:val="20"/>
        <w:szCs w:val="20"/>
      </w:rPr>
      <w:fldChar w:fldCharType="end"/>
    </w:r>
  </w:p>
  <w:p w:rsidR="003C5108" w:rsidRPr="002E2F6D" w:rsidRDefault="00FC4CEE" w:rsidP="003C5108">
    <w:pPr>
      <w:pStyle w:val="Piedepgina"/>
      <w:jc w:val="right"/>
      <w:rPr>
        <w:rFonts w:ascii="Trebuchet MS" w:hAnsi="Trebuchet MS"/>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CEE" w:rsidRDefault="00FC4CEE" w:rsidP="001443F6">
      <w:pPr>
        <w:spacing w:after="0" w:line="240" w:lineRule="auto"/>
      </w:pPr>
      <w:r>
        <w:separator/>
      </w:r>
    </w:p>
  </w:footnote>
  <w:footnote w:type="continuationSeparator" w:id="0">
    <w:p w:rsidR="00FC4CEE" w:rsidRDefault="00FC4CEE" w:rsidP="001443F6">
      <w:pPr>
        <w:spacing w:after="0" w:line="240" w:lineRule="auto"/>
      </w:pPr>
      <w:r>
        <w:continuationSeparator/>
      </w:r>
    </w:p>
  </w:footnote>
  <w:footnote w:id="1">
    <w:p w:rsidR="001443F6" w:rsidRPr="0092476E" w:rsidRDefault="001443F6" w:rsidP="001443F6">
      <w:pPr>
        <w:pStyle w:val="Textonotapie"/>
        <w:jc w:val="both"/>
        <w:rPr>
          <w:rFonts w:ascii="Trebuchet MS" w:hAnsi="Trebuchet MS"/>
          <w:sz w:val="16"/>
        </w:rPr>
      </w:pPr>
      <w:r w:rsidRPr="0092476E">
        <w:rPr>
          <w:rStyle w:val="Refdenotaalpie"/>
          <w:rFonts w:ascii="Trebuchet MS" w:hAnsi="Trebuchet MS"/>
          <w:sz w:val="16"/>
        </w:rPr>
        <w:footnoteRef/>
      </w:r>
      <w:r w:rsidRPr="0092476E">
        <w:rPr>
          <w:rFonts w:ascii="Trebuchet MS" w:hAnsi="Trebuchet MS"/>
          <w:sz w:val="16"/>
        </w:rPr>
        <w:t xml:space="preserve"> El Instituto </w:t>
      </w:r>
      <w:r w:rsidRPr="0092476E">
        <w:rPr>
          <w:rFonts w:ascii="Trebuchet MS" w:hAnsi="Trebuchet MS" w:cs="Arial"/>
          <w:sz w:val="16"/>
          <w:szCs w:val="24"/>
        </w:rPr>
        <w:t xml:space="preserve">Electoral y de Participación </w:t>
      </w:r>
      <w:r>
        <w:rPr>
          <w:rFonts w:ascii="Trebuchet MS" w:hAnsi="Trebuchet MS" w:cs="Arial"/>
          <w:sz w:val="16"/>
          <w:szCs w:val="24"/>
        </w:rPr>
        <w:t>Ciudadana</w:t>
      </w:r>
      <w:r w:rsidRPr="0092476E">
        <w:rPr>
          <w:rFonts w:ascii="Trebuchet MS" w:hAnsi="Trebuchet MS" w:cs="Arial"/>
          <w:sz w:val="16"/>
          <w:szCs w:val="24"/>
        </w:rPr>
        <w:t xml:space="preserve"> del Estado de Jalisco, </w:t>
      </w:r>
      <w:r w:rsidRPr="0092476E">
        <w:rPr>
          <w:rFonts w:ascii="Trebuchet MS" w:hAnsi="Trebuchet MS" w:cs="Arial"/>
          <w:bCs/>
          <w:sz w:val="16"/>
          <w:szCs w:val="14"/>
        </w:rPr>
        <w:t xml:space="preserve">en lo sucesivo será referido como el </w:t>
      </w:r>
      <w:r>
        <w:rPr>
          <w:rFonts w:ascii="Trebuchet MS" w:hAnsi="Trebuchet MS"/>
          <w:sz w:val="16"/>
        </w:rPr>
        <w:t>I</w:t>
      </w:r>
      <w:r w:rsidRPr="0092476E">
        <w:rPr>
          <w:rFonts w:ascii="Trebuchet MS" w:hAnsi="Trebuchet MS"/>
          <w:sz w:val="16"/>
        </w:rPr>
        <w:t>nstituto</w:t>
      </w:r>
      <w:r w:rsidRPr="0092476E">
        <w:rPr>
          <w:rFonts w:ascii="Trebuchet MS" w:hAnsi="Trebuchet MS" w:cs="Arial"/>
          <w:bCs/>
          <w:sz w:val="16"/>
          <w:szCs w:val="14"/>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108" w:rsidRDefault="00D31946" w:rsidP="003C5108">
    <w:pPr>
      <w:pStyle w:val="Encabezado"/>
      <w:rPr>
        <w:rFonts w:ascii="Trebuchet MS" w:hAnsi="Trebuchet MS"/>
      </w:rPr>
    </w:pPr>
    <w:r>
      <w:rPr>
        <w:noProof/>
        <w:lang w:eastAsia="es-MX"/>
      </w:rPr>
      <w:drawing>
        <wp:inline distT="0" distB="0" distL="0" distR="0">
          <wp:extent cx="1390650" cy="780956"/>
          <wp:effectExtent l="0" t="0" r="0" b="635"/>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p>
  <w:p w:rsidR="003C5108" w:rsidRDefault="001443F6" w:rsidP="003C5108">
    <w:pPr>
      <w:pStyle w:val="Encabezado"/>
      <w:jc w:val="right"/>
      <w:rPr>
        <w:rFonts w:ascii="Trebuchet MS" w:hAnsi="Trebuchet MS"/>
        <w:b/>
        <w:sz w:val="24"/>
        <w:szCs w:val="24"/>
      </w:rPr>
    </w:pPr>
    <w:r>
      <w:rPr>
        <w:rFonts w:ascii="Trebuchet MS" w:hAnsi="Trebuchet MS"/>
        <w:b/>
        <w:sz w:val="24"/>
        <w:szCs w:val="24"/>
      </w:rPr>
      <w:t>REV-003</w:t>
    </w:r>
    <w:r w:rsidR="00D31946">
      <w:rPr>
        <w:rFonts w:ascii="Trebuchet MS" w:hAnsi="Trebuchet MS"/>
        <w:b/>
        <w:sz w:val="24"/>
        <w:szCs w:val="24"/>
      </w:rPr>
      <w:t>/2021</w:t>
    </w:r>
  </w:p>
  <w:p w:rsidR="003C5108" w:rsidRPr="00E64955" w:rsidRDefault="00FC4CEE" w:rsidP="003C5108">
    <w:pPr>
      <w:pStyle w:val="Encabezado"/>
      <w:jc w:val="right"/>
      <w:rPr>
        <w:rFonts w:ascii="Trebuchet MS" w:hAnsi="Trebuchet MS"/>
        <w:b/>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A3CAC"/>
    <w:multiLevelType w:val="hybridMultilevel"/>
    <w:tmpl w:val="24E49A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D4D130D"/>
    <w:multiLevelType w:val="hybridMultilevel"/>
    <w:tmpl w:val="01F4300C"/>
    <w:lvl w:ilvl="0" w:tplc="E7F2D456">
      <w:start w:val="1"/>
      <w:numFmt w:val="upperRoman"/>
      <w:lvlText w:val="%1. "/>
      <w:lvlJc w:val="left"/>
      <w:pPr>
        <w:tabs>
          <w:tab w:val="num" w:pos="684"/>
        </w:tabs>
        <w:ind w:left="684" w:hanging="360"/>
      </w:pPr>
      <w:rPr>
        <w:rFonts w:ascii="Arial" w:hAnsi="Arial" w:cs="Arial" w:hint="default"/>
        <w:b w:val="0"/>
        <w:bCs w:val="0"/>
        <w:i w:val="0"/>
        <w:iCs w:val="0"/>
        <w:sz w:val="20"/>
        <w:szCs w:val="20"/>
        <w:u w:val="none"/>
      </w:rPr>
    </w:lvl>
    <w:lvl w:ilvl="1" w:tplc="080A0017">
      <w:start w:val="1"/>
      <w:numFmt w:val="lowerLetter"/>
      <w:lvlText w:val="%2)"/>
      <w:lvlJc w:val="left"/>
      <w:pPr>
        <w:tabs>
          <w:tab w:val="num" w:pos="180"/>
        </w:tabs>
        <w:ind w:left="180" w:hanging="180"/>
      </w:pPr>
      <w:rPr>
        <w:rFonts w:hint="default"/>
      </w:rPr>
    </w:lvl>
    <w:lvl w:ilvl="2" w:tplc="0C0A001B">
      <w:start w:val="1"/>
      <w:numFmt w:val="lowerRoman"/>
      <w:lvlText w:val="%3."/>
      <w:lvlJc w:val="right"/>
      <w:pPr>
        <w:tabs>
          <w:tab w:val="num" w:pos="2124"/>
        </w:tabs>
        <w:ind w:left="2124" w:hanging="180"/>
      </w:pPr>
    </w:lvl>
    <w:lvl w:ilvl="3" w:tplc="0C0A000F">
      <w:start w:val="1"/>
      <w:numFmt w:val="decimal"/>
      <w:lvlText w:val="%4."/>
      <w:lvlJc w:val="left"/>
      <w:pPr>
        <w:tabs>
          <w:tab w:val="num" w:pos="2844"/>
        </w:tabs>
        <w:ind w:left="2844" w:hanging="360"/>
      </w:pPr>
    </w:lvl>
    <w:lvl w:ilvl="4" w:tplc="0C0A0019">
      <w:start w:val="1"/>
      <w:numFmt w:val="lowerLetter"/>
      <w:lvlText w:val="%5."/>
      <w:lvlJc w:val="left"/>
      <w:pPr>
        <w:tabs>
          <w:tab w:val="num" w:pos="3564"/>
        </w:tabs>
        <w:ind w:left="3564" w:hanging="360"/>
      </w:pPr>
    </w:lvl>
    <w:lvl w:ilvl="5" w:tplc="0C0A001B">
      <w:start w:val="1"/>
      <w:numFmt w:val="lowerRoman"/>
      <w:lvlText w:val="%6."/>
      <w:lvlJc w:val="right"/>
      <w:pPr>
        <w:tabs>
          <w:tab w:val="num" w:pos="4284"/>
        </w:tabs>
        <w:ind w:left="4284" w:hanging="180"/>
      </w:pPr>
    </w:lvl>
    <w:lvl w:ilvl="6" w:tplc="0C0A000F">
      <w:start w:val="1"/>
      <w:numFmt w:val="decimal"/>
      <w:lvlText w:val="%7."/>
      <w:lvlJc w:val="left"/>
      <w:pPr>
        <w:tabs>
          <w:tab w:val="num" w:pos="5004"/>
        </w:tabs>
        <w:ind w:left="5004" w:hanging="360"/>
      </w:pPr>
    </w:lvl>
    <w:lvl w:ilvl="7" w:tplc="0C0A0019">
      <w:start w:val="1"/>
      <w:numFmt w:val="lowerLetter"/>
      <w:lvlText w:val="%8."/>
      <w:lvlJc w:val="left"/>
      <w:pPr>
        <w:tabs>
          <w:tab w:val="num" w:pos="5724"/>
        </w:tabs>
        <w:ind w:left="5724" w:hanging="360"/>
      </w:pPr>
    </w:lvl>
    <w:lvl w:ilvl="8" w:tplc="0C0A001B">
      <w:start w:val="1"/>
      <w:numFmt w:val="lowerRoman"/>
      <w:lvlText w:val="%9."/>
      <w:lvlJc w:val="right"/>
      <w:pPr>
        <w:tabs>
          <w:tab w:val="num" w:pos="6444"/>
        </w:tabs>
        <w:ind w:left="644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1443F6"/>
    <w:rsid w:val="00006D26"/>
    <w:rsid w:val="000B7F1E"/>
    <w:rsid w:val="000C0D96"/>
    <w:rsid w:val="001162B1"/>
    <w:rsid w:val="001443F6"/>
    <w:rsid w:val="0018783A"/>
    <w:rsid w:val="00253A61"/>
    <w:rsid w:val="00257FED"/>
    <w:rsid w:val="00262B91"/>
    <w:rsid w:val="00290E43"/>
    <w:rsid w:val="0034349B"/>
    <w:rsid w:val="003A778D"/>
    <w:rsid w:val="003C2775"/>
    <w:rsid w:val="003D59B7"/>
    <w:rsid w:val="004E5753"/>
    <w:rsid w:val="00556645"/>
    <w:rsid w:val="0065089E"/>
    <w:rsid w:val="00665575"/>
    <w:rsid w:val="0068402A"/>
    <w:rsid w:val="006A04B2"/>
    <w:rsid w:val="006C0F40"/>
    <w:rsid w:val="006C178D"/>
    <w:rsid w:val="00734ED9"/>
    <w:rsid w:val="00747009"/>
    <w:rsid w:val="007A06F2"/>
    <w:rsid w:val="00824879"/>
    <w:rsid w:val="008D1BFF"/>
    <w:rsid w:val="009008A5"/>
    <w:rsid w:val="0091552A"/>
    <w:rsid w:val="00947159"/>
    <w:rsid w:val="0098321E"/>
    <w:rsid w:val="009B5753"/>
    <w:rsid w:val="00B37C2D"/>
    <w:rsid w:val="00BB4DFE"/>
    <w:rsid w:val="00BF627D"/>
    <w:rsid w:val="00C45D65"/>
    <w:rsid w:val="00CA2588"/>
    <w:rsid w:val="00D31946"/>
    <w:rsid w:val="00D44891"/>
    <w:rsid w:val="00DC60B5"/>
    <w:rsid w:val="00DF0BE6"/>
    <w:rsid w:val="00E066CF"/>
    <w:rsid w:val="00F30915"/>
    <w:rsid w:val="00F975E3"/>
    <w:rsid w:val="00FB54C0"/>
    <w:rsid w:val="00FC4CEE"/>
    <w:rsid w:val="00FD2AD3"/>
    <w:rsid w:val="00FD7F7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3F6"/>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43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43F6"/>
  </w:style>
  <w:style w:type="paragraph" w:styleId="Piedepgina">
    <w:name w:val="footer"/>
    <w:basedOn w:val="Normal"/>
    <w:link w:val="PiedepginaCar"/>
    <w:uiPriority w:val="99"/>
    <w:unhideWhenUsed/>
    <w:rsid w:val="001443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43F6"/>
  </w:style>
  <w:style w:type="paragraph" w:styleId="Textonotapie">
    <w:name w:val="footnote text"/>
    <w:basedOn w:val="Normal"/>
    <w:link w:val="TextonotapieCar"/>
    <w:uiPriority w:val="99"/>
    <w:rsid w:val="001443F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1443F6"/>
    <w:rPr>
      <w:rFonts w:ascii="Times New Roman" w:eastAsia="Times New Roman" w:hAnsi="Times New Roman" w:cs="Times New Roman"/>
      <w:sz w:val="20"/>
      <w:szCs w:val="20"/>
      <w:lang w:val="es-ES" w:eastAsia="es-ES"/>
    </w:rPr>
  </w:style>
  <w:style w:type="character" w:styleId="Refdenotaalpie">
    <w:name w:val="footnote reference"/>
    <w:uiPriority w:val="99"/>
    <w:rsid w:val="001443F6"/>
    <w:rPr>
      <w:rFonts w:cs="Times New Roman"/>
      <w:vertAlign w:val="superscript"/>
    </w:rPr>
  </w:style>
  <w:style w:type="paragraph" w:styleId="Sinespaciado">
    <w:name w:val="No Spacing"/>
    <w:uiPriority w:val="1"/>
    <w:qFormat/>
    <w:rsid w:val="001443F6"/>
    <w:pPr>
      <w:spacing w:after="0" w:line="240" w:lineRule="auto"/>
    </w:pPr>
  </w:style>
  <w:style w:type="paragraph" w:styleId="Prrafodelista">
    <w:name w:val="List Paragraph"/>
    <w:basedOn w:val="Normal"/>
    <w:uiPriority w:val="34"/>
    <w:qFormat/>
    <w:rsid w:val="00665575"/>
    <w:pPr>
      <w:ind w:left="720"/>
      <w:contextualSpacing/>
    </w:pPr>
  </w:style>
  <w:style w:type="paragraph" w:styleId="Textodeglobo">
    <w:name w:val="Balloon Text"/>
    <w:basedOn w:val="Normal"/>
    <w:link w:val="TextodegloboCar"/>
    <w:uiPriority w:val="99"/>
    <w:semiHidden/>
    <w:unhideWhenUsed/>
    <w:rsid w:val="00262B9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2B9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1401</Words>
  <Characters>7709</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Caudillo</dc:creator>
  <cp:lastModifiedBy>Tammy.Torres</cp:lastModifiedBy>
  <cp:revision>11</cp:revision>
  <cp:lastPrinted>2021-03-13T17:21:00Z</cp:lastPrinted>
  <dcterms:created xsi:type="dcterms:W3CDTF">2021-03-16T02:09:00Z</dcterms:created>
  <dcterms:modified xsi:type="dcterms:W3CDTF">2021-03-16T02:14:00Z</dcterms:modified>
</cp:coreProperties>
</file>