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27" w:rsidRPr="00D85A8C" w:rsidRDefault="00E24D27" w:rsidP="00E24D27">
      <w:pPr>
        <w:spacing w:after="0" w:line="240" w:lineRule="auto"/>
        <w:jc w:val="both"/>
        <w:rPr>
          <w:rFonts w:ascii="Trebuchet MS" w:eastAsia="Times New Roman" w:hAnsi="Trebuchet MS" w:cs="Arial"/>
          <w:b/>
          <w:sz w:val="23"/>
          <w:szCs w:val="23"/>
          <w:lang w:eastAsia="es-ES"/>
        </w:rPr>
      </w:pPr>
      <w:r w:rsidRPr="00D85A8C">
        <w:rPr>
          <w:rFonts w:ascii="Trebuchet MS" w:eastAsia="Times New Roman" w:hAnsi="Trebuchet MS" w:cs="Arial"/>
          <w:b/>
          <w:sz w:val="23"/>
          <w:szCs w:val="23"/>
          <w:lang w:eastAsia="es-ES"/>
        </w:rPr>
        <w:t xml:space="preserve">ACUERDO DEL CONSEJO GENERAL DEL INSTITUTO ELECTORAL Y DE PARTICIPACIÓN CIUDADANA DEL ESTADO DE JALISCO, QUE APRUEBA LA AMPLIACIÓN DEL </w:t>
      </w:r>
      <w:r w:rsidR="00AA1324" w:rsidRPr="00D85A8C">
        <w:rPr>
          <w:rFonts w:ascii="Trebuchet MS" w:eastAsia="Times New Roman" w:hAnsi="Trebuchet MS" w:cs="Arial"/>
          <w:b/>
          <w:sz w:val="23"/>
          <w:szCs w:val="23"/>
          <w:lang w:eastAsia="es-ES"/>
        </w:rPr>
        <w:t xml:space="preserve">PLAZO </w:t>
      </w:r>
      <w:r w:rsidRPr="00D85A8C">
        <w:rPr>
          <w:rFonts w:ascii="Trebuchet MS" w:eastAsia="Times New Roman" w:hAnsi="Trebuchet MS" w:cs="Arial"/>
          <w:b/>
          <w:sz w:val="23"/>
          <w:szCs w:val="23"/>
          <w:lang w:eastAsia="es-ES"/>
        </w:rPr>
        <w:t>PARA RECIBIR SOLICITUDES DE REGISTRO A LAS Y LOS ASPIRANTES INTERESADOS EN INTEGRAR CONSEJOS MUNICIPALES ELECTORALES, PARA EL PROCESO ELECTORAL CONCURRENTE 20</w:t>
      </w:r>
      <w:r w:rsidR="00F43E8E" w:rsidRPr="00D85A8C">
        <w:rPr>
          <w:rFonts w:ascii="Trebuchet MS" w:eastAsia="Times New Roman" w:hAnsi="Trebuchet MS" w:cs="Arial"/>
          <w:b/>
          <w:sz w:val="23"/>
          <w:szCs w:val="23"/>
          <w:lang w:eastAsia="es-ES"/>
        </w:rPr>
        <w:t>20-2021</w:t>
      </w:r>
      <w:r w:rsidRPr="00D85A8C">
        <w:rPr>
          <w:rFonts w:ascii="Trebuchet MS" w:eastAsia="Times New Roman" w:hAnsi="Trebuchet MS" w:cs="Arial"/>
          <w:b/>
          <w:sz w:val="23"/>
          <w:szCs w:val="23"/>
          <w:lang w:eastAsia="es-ES"/>
        </w:rPr>
        <w:t>.</w:t>
      </w:r>
    </w:p>
    <w:p w:rsidR="00D74CCC" w:rsidRPr="00D85A8C" w:rsidRDefault="00D74CCC" w:rsidP="00E24D27">
      <w:pPr>
        <w:spacing w:after="0" w:line="240" w:lineRule="auto"/>
        <w:jc w:val="both"/>
        <w:rPr>
          <w:rFonts w:ascii="Trebuchet MS" w:eastAsia="Times New Roman" w:hAnsi="Trebuchet MS" w:cs="Arial"/>
          <w:b/>
          <w:sz w:val="23"/>
          <w:szCs w:val="23"/>
          <w:lang w:eastAsia="es-ES"/>
        </w:rPr>
      </w:pPr>
    </w:p>
    <w:p w:rsidR="00E24D27" w:rsidRPr="00D85A8C" w:rsidRDefault="00E24D27" w:rsidP="00E24D27">
      <w:pPr>
        <w:spacing w:after="0" w:line="240" w:lineRule="auto"/>
        <w:jc w:val="center"/>
        <w:rPr>
          <w:rFonts w:ascii="Trebuchet MS" w:eastAsia="Times New Roman" w:hAnsi="Trebuchet MS" w:cs="Arial"/>
          <w:b/>
          <w:sz w:val="23"/>
          <w:szCs w:val="23"/>
          <w:lang w:val="pt-BR" w:eastAsia="es-ES"/>
        </w:rPr>
      </w:pPr>
      <w:r w:rsidRPr="00D85A8C">
        <w:rPr>
          <w:rFonts w:ascii="Trebuchet MS" w:eastAsia="Times New Roman" w:hAnsi="Trebuchet MS" w:cs="Arial"/>
          <w:b/>
          <w:sz w:val="23"/>
          <w:szCs w:val="23"/>
          <w:lang w:val="pt-BR" w:eastAsia="es-ES"/>
        </w:rPr>
        <w:t>A N T E C E D E N T E S</w:t>
      </w:r>
    </w:p>
    <w:p w:rsidR="00D74CCC" w:rsidRPr="00D85A8C" w:rsidRDefault="00D74CCC" w:rsidP="00E24D27">
      <w:pPr>
        <w:spacing w:after="0" w:line="240" w:lineRule="auto"/>
        <w:jc w:val="center"/>
        <w:rPr>
          <w:rFonts w:ascii="Trebuchet MS" w:eastAsia="Times New Roman" w:hAnsi="Trebuchet MS" w:cs="Arial"/>
          <w:b/>
          <w:sz w:val="23"/>
          <w:szCs w:val="23"/>
          <w:lang w:val="pt-BR" w:eastAsia="es-ES"/>
        </w:rPr>
      </w:pPr>
    </w:p>
    <w:p w:rsidR="004C51AC" w:rsidRPr="00D85A8C" w:rsidRDefault="004C51AC" w:rsidP="004C51AC">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CORRESPONDIENTES AL AÑO DOS MIL VEINTE.</w:t>
      </w:r>
    </w:p>
    <w:p w:rsidR="004C51AC" w:rsidRPr="00D85A8C" w:rsidRDefault="004C51AC" w:rsidP="004C51AC">
      <w:pPr>
        <w:spacing w:after="0" w:line="240" w:lineRule="auto"/>
        <w:jc w:val="both"/>
        <w:rPr>
          <w:rFonts w:ascii="Trebuchet MS" w:eastAsia="Trebuchet MS" w:hAnsi="Trebuchet MS" w:cs="Trebuchet MS"/>
          <w:sz w:val="23"/>
          <w:szCs w:val="23"/>
        </w:rPr>
      </w:pPr>
    </w:p>
    <w:p w:rsidR="004C51AC" w:rsidRPr="00D85A8C" w:rsidRDefault="004C51AC" w:rsidP="004C51AC">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 xml:space="preserve">1. APROBACIÓN DEL CALENDARIO INTEGRAL DEL PROCESO ELECTORAL CONCURRENTE 2020-2021. </w:t>
      </w:r>
      <w:r w:rsidRPr="00D85A8C">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4C51AC" w:rsidRPr="00D85A8C" w:rsidRDefault="004C51AC" w:rsidP="004C51AC">
      <w:pPr>
        <w:spacing w:after="0" w:line="240" w:lineRule="auto"/>
        <w:jc w:val="both"/>
        <w:rPr>
          <w:rFonts w:ascii="Trebuchet MS" w:eastAsia="Trebuchet MS" w:hAnsi="Trebuchet MS" w:cs="Trebuchet MS"/>
          <w:sz w:val="23"/>
          <w:szCs w:val="23"/>
        </w:rPr>
      </w:pPr>
    </w:p>
    <w:p w:rsidR="004C51AC" w:rsidRPr="00D85A8C" w:rsidRDefault="00E4665E" w:rsidP="004C51AC">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2</w:t>
      </w:r>
      <w:r w:rsidR="004C51AC" w:rsidRPr="00D85A8C">
        <w:rPr>
          <w:rFonts w:ascii="Trebuchet MS" w:eastAsia="Trebuchet MS" w:hAnsi="Trebuchet MS" w:cs="Trebuchet MS"/>
          <w:b/>
          <w:sz w:val="23"/>
          <w:szCs w:val="23"/>
        </w:rPr>
        <w:t xml:space="preserve">. APROBACIÓN DEL TEXTO DE LA CONVOCATORIA PARA LA CELEBRACIÓN DE ELECCIONES. </w:t>
      </w:r>
      <w:r w:rsidR="004C51AC" w:rsidRPr="00D85A8C">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4C51AC" w:rsidRPr="00D85A8C" w:rsidRDefault="004C51AC" w:rsidP="004C51AC">
      <w:pPr>
        <w:spacing w:after="0" w:line="240" w:lineRule="auto"/>
        <w:jc w:val="both"/>
        <w:rPr>
          <w:rFonts w:ascii="Trebuchet MS" w:eastAsia="Trebuchet MS" w:hAnsi="Trebuchet MS" w:cs="Trebuchet MS"/>
          <w:sz w:val="23"/>
          <w:szCs w:val="23"/>
        </w:rPr>
      </w:pPr>
    </w:p>
    <w:p w:rsidR="004C51AC" w:rsidRPr="00D85A8C" w:rsidRDefault="00E4665E" w:rsidP="004C51AC">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3</w:t>
      </w:r>
      <w:r w:rsidR="004C51AC" w:rsidRPr="00D85A8C">
        <w:rPr>
          <w:rFonts w:ascii="Trebuchet MS" w:eastAsia="Trebuchet MS" w:hAnsi="Trebuchet MS" w:cs="Trebuchet MS"/>
          <w:b/>
          <w:sz w:val="23"/>
          <w:szCs w:val="23"/>
        </w:rPr>
        <w:t xml:space="preserve">. PUBLICACIÓN DE LA CONVOCATORIA PARA LA CELEBRACIÓN DE ELECCIONES CONSTITUCIONALES. </w:t>
      </w:r>
      <w:r w:rsidR="004C51AC" w:rsidRPr="00D85A8C">
        <w:rPr>
          <w:rFonts w:ascii="Trebuchet MS" w:eastAsia="Trebuchet MS" w:hAnsi="Trebuchet MS" w:cs="Trebuchet MS"/>
          <w:sz w:val="23"/>
          <w:szCs w:val="23"/>
        </w:rPr>
        <w:t>El quince de octubre, fue publicada en el Periódico Oficial “El Estado de Jalisco”</w:t>
      </w:r>
      <w:r w:rsidR="004C51AC" w:rsidRPr="00D85A8C">
        <w:rPr>
          <w:rFonts w:ascii="Trebuchet MS" w:eastAsia="Trebuchet MS" w:hAnsi="Trebuchet MS" w:cs="Trebuchet MS"/>
          <w:i/>
          <w:sz w:val="23"/>
          <w:szCs w:val="23"/>
        </w:rPr>
        <w:t xml:space="preserve">, </w:t>
      </w:r>
      <w:r w:rsidR="004C51AC" w:rsidRPr="00D85A8C">
        <w:rPr>
          <w:rFonts w:ascii="Trebuchet MS" w:eastAsia="Trebuchet MS" w:hAnsi="Trebuchet MS" w:cs="Trebuchet MS"/>
          <w:sz w:val="23"/>
          <w:szCs w:val="23"/>
        </w:rPr>
        <w:t>la convocatoria para la celebración de elecciones constitucionales en el Estado de Jalisco, el seis de junio de dos mil veintiuno.</w:t>
      </w:r>
    </w:p>
    <w:p w:rsidR="004C51AC" w:rsidRPr="00D85A8C" w:rsidRDefault="004C51AC" w:rsidP="004C51AC">
      <w:pPr>
        <w:spacing w:after="0" w:line="240" w:lineRule="auto"/>
        <w:jc w:val="both"/>
        <w:rPr>
          <w:rFonts w:ascii="Trebuchet MS" w:eastAsia="Trebuchet MS" w:hAnsi="Trebuchet MS" w:cs="Trebuchet MS"/>
          <w:sz w:val="23"/>
          <w:szCs w:val="23"/>
        </w:rPr>
      </w:pPr>
    </w:p>
    <w:p w:rsidR="004C51AC" w:rsidRPr="00D85A8C" w:rsidRDefault="00E4665E" w:rsidP="0037139D">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4</w:t>
      </w:r>
      <w:r w:rsidR="004C51AC" w:rsidRPr="00D85A8C">
        <w:rPr>
          <w:rFonts w:ascii="Trebuchet MS" w:eastAsia="Trebuchet MS" w:hAnsi="Trebuchet MS" w:cs="Trebuchet MS"/>
          <w:b/>
          <w:sz w:val="23"/>
          <w:szCs w:val="23"/>
        </w:rPr>
        <w:t>. APROBACIÓN DE LOS LINEAMIENTOS PARA LA DESIGNACIÓN DE LAS Y LOS CONSEJEROS DISTRITALES Y MUNICIPALES ELECTORALES, PARA EL PROCESO ELECTORAL CONCURRENTE 2020-2021 Y LA CONVOCATORIA PARA ALLEGARSE PROPUESTAS.</w:t>
      </w:r>
      <w:r w:rsidR="004C51AC" w:rsidRPr="00D85A8C">
        <w:rPr>
          <w:rFonts w:ascii="Trebuchet MS" w:eastAsia="Trebuchet MS" w:hAnsi="Trebuchet MS" w:cs="Trebuchet MS"/>
          <w:sz w:val="23"/>
          <w:szCs w:val="23"/>
        </w:rPr>
        <w:t xml:space="preserve"> El treinta de octubre, el Consejo General de este Instituto, mediante acuerdo IEPC-ACG-045/2020,</w:t>
      </w:r>
      <w:r w:rsidR="004C51AC" w:rsidRPr="00D85A8C">
        <w:rPr>
          <w:rFonts w:ascii="Trebuchet MS" w:eastAsia="Trebuchet MS" w:hAnsi="Trebuchet MS" w:cs="Trebuchet MS"/>
          <w:b/>
          <w:sz w:val="23"/>
          <w:szCs w:val="23"/>
        </w:rPr>
        <w:t xml:space="preserve"> </w:t>
      </w:r>
      <w:r w:rsidR="004C51AC" w:rsidRPr="00D85A8C">
        <w:rPr>
          <w:rFonts w:ascii="Trebuchet MS" w:eastAsia="Trebuchet MS" w:hAnsi="Trebuchet MS" w:cs="Trebuchet MS"/>
          <w:sz w:val="23"/>
          <w:szCs w:val="23"/>
        </w:rPr>
        <w:t>aprobó los “Lineamientos para la designación de consejeras o consejeros distritales electorales y de consejeras o consejeros municipales electorales para el Proceso Electoral Concurrente 2020-2021”; así como la convocatoria para allegarse propuestas de candidaturas a consejeros para los Consejos Distritales y Municipales Electorales, para el Proceso Electoral Concurrente 2020-2021.</w:t>
      </w:r>
    </w:p>
    <w:p w:rsidR="009B559A" w:rsidRPr="00D85A8C" w:rsidRDefault="009B559A" w:rsidP="0037139D">
      <w:pPr>
        <w:spacing w:after="0" w:line="240" w:lineRule="auto"/>
        <w:jc w:val="both"/>
        <w:rPr>
          <w:rFonts w:ascii="Trebuchet MS" w:eastAsia="Trebuchet MS" w:hAnsi="Trebuchet MS" w:cs="Trebuchet MS"/>
          <w:sz w:val="23"/>
          <w:szCs w:val="23"/>
        </w:rPr>
      </w:pPr>
    </w:p>
    <w:p w:rsidR="009B559A" w:rsidRPr="00D85A8C" w:rsidRDefault="009B559A" w:rsidP="009B559A">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CORRESPONDIENTES AL AÑO DOS MIL VEINTIUNO.</w:t>
      </w:r>
    </w:p>
    <w:p w:rsidR="009B559A" w:rsidRPr="00D85A8C" w:rsidRDefault="009B559A" w:rsidP="0037139D">
      <w:pPr>
        <w:spacing w:after="0" w:line="240" w:lineRule="auto"/>
        <w:jc w:val="both"/>
        <w:rPr>
          <w:rFonts w:ascii="Trebuchet MS" w:eastAsia="Trebuchet MS" w:hAnsi="Trebuchet MS" w:cs="Trebuchet MS"/>
          <w:b/>
          <w:sz w:val="23"/>
          <w:szCs w:val="23"/>
        </w:rPr>
      </w:pPr>
    </w:p>
    <w:p w:rsidR="009B559A" w:rsidRPr="00D85A8C" w:rsidRDefault="009B559A" w:rsidP="0037139D">
      <w:pPr>
        <w:spacing w:after="0" w:line="240" w:lineRule="auto"/>
        <w:jc w:val="both"/>
        <w:rPr>
          <w:rFonts w:ascii="Trebuchet MS" w:eastAsia="Trebuchet MS" w:hAnsi="Trebuchet MS" w:cs="Trebuchet MS"/>
          <w:sz w:val="23"/>
          <w:szCs w:val="23"/>
        </w:rPr>
      </w:pPr>
      <w:r w:rsidRPr="00D85A8C">
        <w:rPr>
          <w:rFonts w:ascii="Trebuchet MS" w:eastAsia="Trebuchet MS" w:hAnsi="Trebuchet MS" w:cs="Trebuchet MS"/>
          <w:b/>
          <w:sz w:val="23"/>
          <w:szCs w:val="23"/>
        </w:rPr>
        <w:t>5.</w:t>
      </w:r>
      <w:r w:rsidRPr="00D85A8C">
        <w:rPr>
          <w:rFonts w:ascii="Trebuchet MS" w:eastAsia="Trebuchet MS" w:hAnsi="Trebuchet MS" w:cs="Trebuchet MS"/>
          <w:sz w:val="23"/>
          <w:szCs w:val="23"/>
        </w:rPr>
        <w:t xml:space="preserve"> </w:t>
      </w:r>
      <w:r w:rsidRPr="00D85A8C">
        <w:rPr>
          <w:rFonts w:ascii="Trebuchet MS" w:eastAsia="Trebuchet MS" w:hAnsi="Trebuchet MS" w:cs="Trebuchet MS"/>
          <w:b/>
          <w:sz w:val="23"/>
          <w:szCs w:val="23"/>
        </w:rPr>
        <w:t xml:space="preserve">AMPLIACIÓN DEL PLAZO PARA PRESENTAR SOLICITUDES. </w:t>
      </w:r>
      <w:r w:rsidRPr="00D85A8C">
        <w:rPr>
          <w:rFonts w:ascii="Trebuchet MS" w:eastAsia="Trebuchet MS" w:hAnsi="Trebuchet MS" w:cs="Trebuchet MS"/>
          <w:sz w:val="23"/>
          <w:szCs w:val="23"/>
        </w:rPr>
        <w:t>El veintisiete de enero, el Consejo General de este Instituto, mediante acuerdo IEPC-ACG-018/2021, aprobó la ampliación del plazo para recibir solicitudes de registro a las y los aspirantes interesados en integrar Consejos Municipales Electorales, para el Proceso Electoral Concurrente 2020-2021.</w:t>
      </w:r>
    </w:p>
    <w:p w:rsidR="00D74CCC" w:rsidRPr="00D85A8C" w:rsidRDefault="00D74CCC" w:rsidP="0037139D">
      <w:pPr>
        <w:spacing w:after="0" w:line="240" w:lineRule="auto"/>
        <w:jc w:val="both"/>
        <w:rPr>
          <w:rFonts w:ascii="Trebuchet MS" w:hAnsi="Trebuchet MS" w:cs="Arial"/>
          <w:b/>
          <w:sz w:val="23"/>
          <w:szCs w:val="23"/>
        </w:rPr>
      </w:pPr>
    </w:p>
    <w:p w:rsidR="00E24D27" w:rsidRPr="00D85A8C" w:rsidRDefault="00E24D27" w:rsidP="0037139D">
      <w:pPr>
        <w:spacing w:after="0" w:line="240" w:lineRule="auto"/>
        <w:jc w:val="center"/>
        <w:rPr>
          <w:rFonts w:ascii="Trebuchet MS" w:hAnsi="Trebuchet MS" w:cs="Arial"/>
          <w:b/>
          <w:sz w:val="23"/>
          <w:szCs w:val="23"/>
          <w:lang w:val="pt-BR"/>
        </w:rPr>
      </w:pPr>
      <w:r w:rsidRPr="00D85A8C">
        <w:rPr>
          <w:rFonts w:ascii="Trebuchet MS" w:hAnsi="Trebuchet MS" w:cs="Arial"/>
          <w:b/>
          <w:sz w:val="23"/>
          <w:szCs w:val="23"/>
          <w:lang w:val="pt-BR"/>
        </w:rPr>
        <w:t>C O N S I D E R A N D O</w:t>
      </w:r>
    </w:p>
    <w:p w:rsidR="00D74CCC" w:rsidRPr="00D85A8C" w:rsidRDefault="00D74CCC" w:rsidP="0037139D">
      <w:pPr>
        <w:spacing w:after="0" w:line="240" w:lineRule="auto"/>
        <w:jc w:val="center"/>
        <w:rPr>
          <w:rFonts w:ascii="Trebuchet MS" w:hAnsi="Trebuchet MS" w:cs="Arial"/>
          <w:b/>
          <w:sz w:val="23"/>
          <w:szCs w:val="23"/>
          <w:lang w:val="pt-BR"/>
        </w:rPr>
      </w:pPr>
    </w:p>
    <w:p w:rsidR="0037139D" w:rsidRPr="00D85A8C" w:rsidRDefault="0037139D" w:rsidP="0037139D">
      <w:pPr>
        <w:spacing w:after="0" w:line="240" w:lineRule="auto"/>
        <w:jc w:val="both"/>
        <w:rPr>
          <w:rFonts w:ascii="Trebuchet MS" w:eastAsia="Calibri" w:hAnsi="Trebuchet MS" w:cs="Arial"/>
          <w:sz w:val="23"/>
          <w:szCs w:val="23"/>
          <w:lang w:eastAsia="ar-SA"/>
        </w:rPr>
      </w:pPr>
      <w:r w:rsidRPr="00D85A8C">
        <w:rPr>
          <w:rFonts w:ascii="Trebuchet MS" w:eastAsia="Calibri" w:hAnsi="Trebuchet MS" w:cs="Arial"/>
          <w:b/>
          <w:sz w:val="23"/>
          <w:szCs w:val="23"/>
          <w:lang w:eastAsia="ar-SA"/>
        </w:rPr>
        <w:t xml:space="preserve">I. DEL INSTITUTO ELECTORAL Y DE PARTICIPACIÓN CIUDADANA DEL ESTADO DE JALISCO. </w:t>
      </w:r>
      <w:r w:rsidRPr="00D85A8C">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37139D" w:rsidRPr="00D85A8C" w:rsidRDefault="0037139D" w:rsidP="0037139D">
      <w:pPr>
        <w:spacing w:after="0" w:line="240" w:lineRule="auto"/>
        <w:jc w:val="both"/>
        <w:rPr>
          <w:rFonts w:ascii="Trebuchet MS" w:eastAsia="Calibri" w:hAnsi="Trebuchet MS" w:cs="Arial"/>
          <w:sz w:val="23"/>
          <w:szCs w:val="23"/>
          <w:lang w:eastAsia="ar-SA"/>
        </w:rPr>
      </w:pPr>
    </w:p>
    <w:p w:rsidR="003E1CF2" w:rsidRPr="00D85A8C" w:rsidRDefault="0037139D" w:rsidP="00A91557">
      <w:pPr>
        <w:spacing w:after="0" w:line="240" w:lineRule="auto"/>
        <w:jc w:val="both"/>
        <w:rPr>
          <w:rFonts w:ascii="Trebuchet MS" w:hAnsi="Trebuchet MS" w:cs="Arial"/>
          <w:sz w:val="23"/>
          <w:szCs w:val="23"/>
        </w:rPr>
      </w:pPr>
      <w:r w:rsidRPr="00D85A8C">
        <w:rPr>
          <w:rFonts w:ascii="Trebuchet MS" w:hAnsi="Trebuchet MS" w:cs="Arial"/>
          <w:b/>
          <w:bCs/>
          <w:sz w:val="23"/>
          <w:szCs w:val="23"/>
        </w:rPr>
        <w:t>II.</w:t>
      </w:r>
      <w:r w:rsidRPr="00D85A8C">
        <w:rPr>
          <w:rFonts w:ascii="Trebuchet MS" w:hAnsi="Trebuchet MS" w:cs="Arial"/>
          <w:bCs/>
          <w:sz w:val="23"/>
          <w:szCs w:val="23"/>
        </w:rPr>
        <w:t xml:space="preserve"> </w:t>
      </w:r>
      <w:r w:rsidRPr="00D85A8C">
        <w:rPr>
          <w:rFonts w:ascii="Trebuchet MS" w:hAnsi="Trebuchet MS"/>
          <w:b/>
          <w:bCs/>
          <w:sz w:val="23"/>
          <w:szCs w:val="23"/>
        </w:rPr>
        <w:t xml:space="preserve">DEL CONSEJO GENERAL. </w:t>
      </w:r>
      <w:r w:rsidRPr="00D85A8C">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D85A8C">
        <w:rPr>
          <w:rFonts w:ascii="Trebuchet MS" w:hAnsi="Trebuchet MS" w:cs="Tahoma"/>
          <w:bCs/>
          <w:sz w:val="23"/>
          <w:szCs w:val="23"/>
          <w:lang w:val="es-ES_tradnl"/>
        </w:rPr>
        <w:t>tribuciones</w:t>
      </w:r>
      <w:proofErr w:type="spellEnd"/>
      <w:r w:rsidRPr="00D85A8C">
        <w:rPr>
          <w:rFonts w:ascii="Trebuchet MS" w:hAnsi="Trebuchet MS" w:cs="Tahoma"/>
          <w:bCs/>
          <w:sz w:val="23"/>
          <w:szCs w:val="23"/>
          <w:lang w:val="es-ES_tradnl"/>
        </w:rPr>
        <w:t xml:space="preserve"> se encuentran: </w:t>
      </w:r>
      <w:r w:rsidR="003E1CF2" w:rsidRPr="00D85A8C">
        <w:rPr>
          <w:rFonts w:ascii="Trebuchet MS" w:hAnsi="Trebuchet MS" w:cs="Arial"/>
          <w:sz w:val="23"/>
          <w:szCs w:val="23"/>
        </w:rPr>
        <w:t>designar a propuesta de su consejero presidente, a los funcionarios que durante los procesos electorales actuarán como consejeros en los Consejos Municipales y Distritales</w:t>
      </w:r>
      <w:r w:rsidR="00A77416" w:rsidRPr="00D85A8C">
        <w:rPr>
          <w:rFonts w:ascii="Trebuchet MS" w:hAnsi="Trebuchet MS" w:cs="Arial"/>
          <w:sz w:val="23"/>
          <w:szCs w:val="23"/>
        </w:rPr>
        <w:t>;</w:t>
      </w:r>
      <w:r w:rsidR="003E1CF2" w:rsidRPr="00D85A8C">
        <w:rPr>
          <w:rFonts w:ascii="Trebuchet MS" w:hAnsi="Trebuchet MS" w:cs="Arial"/>
          <w:sz w:val="23"/>
          <w:szCs w:val="23"/>
        </w:rPr>
        <w:t xml:space="preserve"> cuidar la oportuna instalación y funcionamiento de los mismos, así como ordenar la publicación de su integración y domicilio legal, en el Periódico Oficial “El Estado de Jalisco”,</w:t>
      </w:r>
      <w:r w:rsidR="003E1CF2" w:rsidRPr="00D85A8C">
        <w:rPr>
          <w:rFonts w:ascii="Trebuchet MS" w:hAnsi="Trebuchet MS" w:cs="Arial"/>
          <w:b/>
          <w:sz w:val="23"/>
          <w:szCs w:val="23"/>
        </w:rPr>
        <w:t xml:space="preserve"> </w:t>
      </w:r>
      <w:r w:rsidR="003E1CF2" w:rsidRPr="00D85A8C">
        <w:rPr>
          <w:rFonts w:ascii="Trebuchet MS" w:hAnsi="Trebuchet MS" w:cs="Arial"/>
          <w:sz w:val="23"/>
          <w:szCs w:val="23"/>
        </w:rPr>
        <w:t>dentro de los cinco días posteriores a su instalación,</w:t>
      </w:r>
      <w:r w:rsidR="003E1CF2" w:rsidRPr="00D85A8C">
        <w:rPr>
          <w:rFonts w:ascii="Trebuchet MS" w:hAnsi="Trebuchet MS" w:cs="Tahoma"/>
          <w:bCs/>
          <w:sz w:val="23"/>
          <w:szCs w:val="23"/>
          <w:lang w:val="es-ES_tradnl"/>
        </w:rPr>
        <w:t xml:space="preserve"> de conformidad con lo dispuesto por los artículos</w:t>
      </w:r>
      <w:r w:rsidR="00086B83" w:rsidRPr="00D85A8C">
        <w:rPr>
          <w:rFonts w:ascii="Trebuchet MS" w:hAnsi="Trebuchet MS"/>
          <w:sz w:val="23"/>
          <w:szCs w:val="23"/>
        </w:rPr>
        <w:t xml:space="preserve"> 12, B</w:t>
      </w:r>
      <w:r w:rsidR="003E1CF2" w:rsidRPr="00D85A8C">
        <w:rPr>
          <w:rFonts w:ascii="Trebuchet MS" w:hAnsi="Trebuchet MS"/>
          <w:sz w:val="23"/>
          <w:szCs w:val="23"/>
        </w:rPr>
        <w:t xml:space="preserve">ases I y IV de la Constitución Política local; 120 y 134, </w:t>
      </w:r>
      <w:r w:rsidR="003E1CF2" w:rsidRPr="00D85A8C">
        <w:rPr>
          <w:rFonts w:ascii="Trebuchet MS" w:hAnsi="Trebuchet MS" w:cs="Arial"/>
          <w:sz w:val="23"/>
          <w:szCs w:val="23"/>
        </w:rPr>
        <w:t>párrafo 1, fracciones VI, XXV y XXVI del Código Electoral del Estado de Jalisco.</w:t>
      </w:r>
    </w:p>
    <w:p w:rsidR="00D74CCC" w:rsidRPr="00D85A8C" w:rsidRDefault="00D74CCC" w:rsidP="00A91557">
      <w:pPr>
        <w:spacing w:after="0" w:line="240" w:lineRule="auto"/>
        <w:jc w:val="both"/>
        <w:rPr>
          <w:rFonts w:ascii="Trebuchet MS" w:hAnsi="Trebuchet MS" w:cs="Arial"/>
          <w:sz w:val="23"/>
          <w:szCs w:val="23"/>
        </w:rPr>
      </w:pPr>
    </w:p>
    <w:p w:rsidR="00A91557" w:rsidRPr="00D85A8C" w:rsidRDefault="00A91557" w:rsidP="00A91557">
      <w:pPr>
        <w:spacing w:line="240" w:lineRule="auto"/>
        <w:jc w:val="both"/>
        <w:rPr>
          <w:rFonts w:ascii="Trebuchet MS" w:hAnsi="Trebuchet MS"/>
          <w:sz w:val="23"/>
          <w:szCs w:val="23"/>
        </w:rPr>
      </w:pPr>
      <w:r w:rsidRPr="00D85A8C">
        <w:rPr>
          <w:rFonts w:ascii="Trebuchet MS" w:hAnsi="Trebuchet MS"/>
          <w:b/>
          <w:bCs/>
          <w:kern w:val="2"/>
          <w:sz w:val="23"/>
          <w:szCs w:val="23"/>
          <w:lang w:eastAsia="ar-SA"/>
        </w:rPr>
        <w:t xml:space="preserve">III. </w:t>
      </w:r>
      <w:r w:rsidRPr="00D85A8C">
        <w:rPr>
          <w:rFonts w:ascii="Trebuchet MS" w:hAnsi="Trebuchet MS"/>
          <w:b/>
          <w:sz w:val="23"/>
          <w:szCs w:val="23"/>
        </w:rPr>
        <w:t xml:space="preserve">DE LA CELEBRACIÓN DE ELECCIONES DEL ESTADO DE JALISCO. </w:t>
      </w:r>
      <w:r w:rsidRPr="00D85A8C">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A91557" w:rsidRPr="00D85A8C" w:rsidRDefault="00A91557" w:rsidP="00A91557">
      <w:pPr>
        <w:spacing w:line="240" w:lineRule="auto"/>
        <w:ind w:left="567"/>
        <w:jc w:val="both"/>
        <w:rPr>
          <w:rFonts w:ascii="Trebuchet MS" w:hAnsi="Trebuchet MS" w:cs="Arial"/>
          <w:sz w:val="23"/>
          <w:szCs w:val="23"/>
        </w:rPr>
      </w:pPr>
      <w:r w:rsidRPr="00D85A8C">
        <w:rPr>
          <w:rFonts w:ascii="Trebuchet MS" w:hAnsi="Trebuchet MS" w:cs="Arial"/>
          <w:sz w:val="23"/>
          <w:szCs w:val="23"/>
        </w:rPr>
        <w:t>a) Para diputaciones por ambos principios, cada tres años;</w:t>
      </w:r>
    </w:p>
    <w:p w:rsidR="00A91557" w:rsidRPr="00D85A8C" w:rsidRDefault="00A91557" w:rsidP="00A91557">
      <w:pPr>
        <w:spacing w:line="240" w:lineRule="auto"/>
        <w:ind w:left="567"/>
        <w:jc w:val="both"/>
        <w:rPr>
          <w:rFonts w:ascii="Trebuchet MS" w:hAnsi="Trebuchet MS" w:cs="Arial"/>
          <w:sz w:val="23"/>
          <w:szCs w:val="23"/>
        </w:rPr>
      </w:pPr>
      <w:r w:rsidRPr="00D85A8C">
        <w:rPr>
          <w:rFonts w:ascii="Trebuchet MS" w:hAnsi="Trebuchet MS" w:cs="Arial"/>
          <w:sz w:val="23"/>
          <w:szCs w:val="23"/>
        </w:rPr>
        <w:t>b) Para gubernatura, cada seis años; y</w:t>
      </w:r>
    </w:p>
    <w:p w:rsidR="00A91557" w:rsidRPr="00D85A8C" w:rsidRDefault="00A91557" w:rsidP="00A91557">
      <w:pPr>
        <w:spacing w:line="240" w:lineRule="auto"/>
        <w:ind w:left="567"/>
        <w:jc w:val="both"/>
        <w:rPr>
          <w:rFonts w:ascii="Trebuchet MS" w:hAnsi="Trebuchet MS" w:cs="Arial"/>
          <w:sz w:val="23"/>
          <w:szCs w:val="23"/>
        </w:rPr>
      </w:pPr>
      <w:r w:rsidRPr="00D85A8C">
        <w:rPr>
          <w:rFonts w:ascii="Trebuchet MS" w:hAnsi="Trebuchet MS" w:cs="Arial"/>
          <w:sz w:val="23"/>
          <w:szCs w:val="23"/>
        </w:rPr>
        <w:t>c) Para munícipes, cada tres años.</w:t>
      </w:r>
    </w:p>
    <w:p w:rsidR="00A91557" w:rsidRPr="00D85A8C" w:rsidRDefault="00A91557" w:rsidP="00A91557">
      <w:pPr>
        <w:pStyle w:val="Sinespaciado"/>
        <w:jc w:val="both"/>
        <w:rPr>
          <w:rFonts w:ascii="Trebuchet MS" w:hAnsi="Trebuchet MS"/>
          <w:sz w:val="23"/>
          <w:szCs w:val="23"/>
        </w:rPr>
      </w:pPr>
      <w:r w:rsidRPr="00D85A8C">
        <w:rPr>
          <w:rFonts w:ascii="Trebuchet MS" w:hAnsi="Trebuchet MS"/>
          <w:sz w:val="23"/>
          <w:szCs w:val="23"/>
        </w:rPr>
        <w:t xml:space="preserve">Por lo que tomando en consideración que en el año dos mil dieciocho, se realizaron elecciones ordinarias en nuestra entidad, para elegir al gobernador </w:t>
      </w:r>
      <w:r w:rsidRPr="00D85A8C">
        <w:rPr>
          <w:rFonts w:ascii="Trebuchet MS" w:hAnsi="Trebuchet MS"/>
          <w:sz w:val="23"/>
          <w:szCs w:val="23"/>
        </w:rPr>
        <w:lastRenderedPageBreak/>
        <w:t>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A91557" w:rsidRPr="00D85A8C" w:rsidRDefault="00A91557" w:rsidP="003E1CF2">
      <w:pPr>
        <w:spacing w:after="0" w:line="240" w:lineRule="auto"/>
        <w:jc w:val="both"/>
        <w:rPr>
          <w:rFonts w:ascii="Trebuchet MS" w:hAnsi="Trebuchet MS"/>
          <w:b/>
          <w:sz w:val="23"/>
          <w:szCs w:val="23"/>
          <w:lang w:val="es-ES_tradnl"/>
        </w:rPr>
      </w:pPr>
    </w:p>
    <w:p w:rsidR="008C75DB" w:rsidRPr="00D85A8C" w:rsidRDefault="00AA3171" w:rsidP="008C75DB">
      <w:pPr>
        <w:spacing w:after="0" w:line="240" w:lineRule="auto"/>
        <w:jc w:val="both"/>
        <w:rPr>
          <w:rFonts w:ascii="Trebuchet MS" w:hAnsi="Trebuchet MS" w:cs="Arial"/>
          <w:sz w:val="23"/>
          <w:szCs w:val="23"/>
        </w:rPr>
      </w:pPr>
      <w:r w:rsidRPr="00D85A8C">
        <w:rPr>
          <w:rFonts w:ascii="Trebuchet MS" w:hAnsi="Trebuchet MS" w:cs="Arial"/>
          <w:b/>
          <w:sz w:val="23"/>
          <w:szCs w:val="23"/>
        </w:rPr>
        <w:t>I</w:t>
      </w:r>
      <w:r w:rsidR="008C75DB" w:rsidRPr="00D85A8C">
        <w:rPr>
          <w:rFonts w:ascii="Trebuchet MS" w:hAnsi="Trebuchet MS" w:cs="Arial"/>
          <w:b/>
          <w:sz w:val="23"/>
          <w:szCs w:val="23"/>
        </w:rPr>
        <w:t xml:space="preserve">V. DEL CONSEJERO PRESIDENTE. </w:t>
      </w:r>
      <w:r w:rsidR="008C75DB" w:rsidRPr="00D85A8C">
        <w:rPr>
          <w:rFonts w:ascii="Trebuchet MS" w:hAnsi="Trebuchet MS" w:cs="Arial"/>
          <w:sz w:val="23"/>
          <w:szCs w:val="23"/>
        </w:rPr>
        <w:t xml:space="preserve">Que el </w:t>
      </w:r>
      <w:r w:rsidR="00CE6D0E" w:rsidRPr="00D85A8C">
        <w:rPr>
          <w:rFonts w:ascii="Trebuchet MS" w:hAnsi="Trebuchet MS" w:cs="Arial"/>
          <w:sz w:val="23"/>
          <w:szCs w:val="23"/>
        </w:rPr>
        <w:t xml:space="preserve">consejero presidente </w:t>
      </w:r>
      <w:r w:rsidR="008C75DB" w:rsidRPr="00D85A8C">
        <w:rPr>
          <w:rFonts w:ascii="Trebuchet MS" w:hAnsi="Trebuchet MS" w:cs="Arial"/>
          <w:sz w:val="23"/>
          <w:szCs w:val="23"/>
        </w:rPr>
        <w:t xml:space="preserve">de este Instituto, tiene entre otras atribuciones, la de expedir a más tardar el treinta y uno de octubre del año anterior al de la elección, </w:t>
      </w:r>
      <w:r w:rsidR="00CE6D0E" w:rsidRPr="00D85A8C">
        <w:rPr>
          <w:rFonts w:ascii="Trebuchet MS" w:hAnsi="Trebuchet MS" w:cs="Arial"/>
          <w:sz w:val="23"/>
          <w:szCs w:val="23"/>
        </w:rPr>
        <w:t xml:space="preserve">la </w:t>
      </w:r>
      <w:r w:rsidR="008C75DB" w:rsidRPr="00D85A8C">
        <w:rPr>
          <w:rFonts w:ascii="Trebuchet MS" w:hAnsi="Trebuchet MS" w:cs="Arial"/>
          <w:sz w:val="23"/>
          <w:szCs w:val="23"/>
        </w:rPr>
        <w:t>convocatoria para allegarse propuestas de candidatas y candidatos a consejeras y consejeros para los Consejos Distritales Electorales Locales y Consejos Municipales, debiendo publicarla en uno de los periódicos de mayor circulación en el estado, así como proponer al Consejo General de este organismo electoral para su aprobación, el nombramiento de dich</w:t>
      </w:r>
      <w:r w:rsidR="00CE6D0E" w:rsidRPr="00D85A8C">
        <w:rPr>
          <w:rFonts w:ascii="Trebuchet MS" w:hAnsi="Trebuchet MS" w:cs="Arial"/>
          <w:sz w:val="23"/>
          <w:szCs w:val="23"/>
        </w:rPr>
        <w:t>a</w:t>
      </w:r>
      <w:r w:rsidR="008C75DB" w:rsidRPr="00D85A8C">
        <w:rPr>
          <w:rFonts w:ascii="Trebuchet MS" w:hAnsi="Trebuchet MS" w:cs="Arial"/>
          <w:sz w:val="23"/>
          <w:szCs w:val="23"/>
        </w:rPr>
        <w:t xml:space="preserve">s </w:t>
      </w:r>
      <w:r w:rsidR="00CE6D0E" w:rsidRPr="00D85A8C">
        <w:rPr>
          <w:rFonts w:ascii="Trebuchet MS" w:hAnsi="Trebuchet MS" w:cs="Arial"/>
          <w:sz w:val="23"/>
          <w:szCs w:val="23"/>
        </w:rPr>
        <w:t xml:space="preserve">funcionarias y </w:t>
      </w:r>
      <w:r w:rsidR="008C75DB" w:rsidRPr="00D85A8C">
        <w:rPr>
          <w:rFonts w:ascii="Trebuchet MS" w:hAnsi="Trebuchet MS" w:cs="Arial"/>
          <w:sz w:val="23"/>
          <w:szCs w:val="23"/>
        </w:rPr>
        <w:t>funcionarios, así como el domicilio sede de cada uno de los Consejos Electorales, de conformidad con los artículos 137, párrafo 1, fracciones XXI y XXIV y 152 del Código Electoral del Estado de Jalisco.</w:t>
      </w:r>
    </w:p>
    <w:p w:rsidR="008C75DB" w:rsidRPr="00D85A8C" w:rsidRDefault="008C75DB" w:rsidP="008C75DB">
      <w:pPr>
        <w:spacing w:after="0" w:line="240" w:lineRule="auto"/>
        <w:jc w:val="both"/>
        <w:rPr>
          <w:rFonts w:ascii="Trebuchet MS" w:hAnsi="Trebuchet MS" w:cs="Arial"/>
          <w:b/>
          <w:kern w:val="2"/>
          <w:sz w:val="23"/>
          <w:szCs w:val="23"/>
          <w:lang w:eastAsia="ar-SA"/>
        </w:rPr>
      </w:pPr>
    </w:p>
    <w:p w:rsidR="008C75DB" w:rsidRPr="00D85A8C" w:rsidRDefault="008C75DB" w:rsidP="008C75DB">
      <w:pPr>
        <w:spacing w:after="0" w:line="240" w:lineRule="auto"/>
        <w:jc w:val="both"/>
        <w:rPr>
          <w:rFonts w:ascii="Trebuchet MS" w:hAnsi="Trebuchet MS" w:cs="Arial"/>
          <w:sz w:val="23"/>
          <w:szCs w:val="23"/>
        </w:rPr>
      </w:pPr>
      <w:r w:rsidRPr="00D85A8C">
        <w:rPr>
          <w:rFonts w:ascii="Trebuchet MS" w:hAnsi="Trebuchet MS" w:cs="Arial"/>
          <w:b/>
          <w:kern w:val="2"/>
          <w:sz w:val="23"/>
          <w:szCs w:val="23"/>
          <w:lang w:eastAsia="ar-SA"/>
        </w:rPr>
        <w:t>V</w:t>
      </w:r>
      <w:r w:rsidRPr="00D85A8C">
        <w:rPr>
          <w:rFonts w:ascii="Trebuchet MS" w:hAnsi="Trebuchet MS" w:cs="Arial"/>
          <w:b/>
          <w:kern w:val="2"/>
          <w:sz w:val="23"/>
          <w:szCs w:val="23"/>
          <w:lang w:val="es-ES_tradnl" w:eastAsia="ar-SA"/>
        </w:rPr>
        <w:t xml:space="preserve">. </w:t>
      </w:r>
      <w:r w:rsidRPr="00D85A8C">
        <w:rPr>
          <w:rFonts w:ascii="Trebuchet MS" w:hAnsi="Trebuchet MS" w:cs="Arial"/>
          <w:b/>
          <w:sz w:val="23"/>
          <w:szCs w:val="23"/>
        </w:rPr>
        <w:t xml:space="preserve">DE LOS CONSEJOS ELECTORALES MUNICIPALES. </w:t>
      </w:r>
      <w:r w:rsidRPr="00D85A8C">
        <w:rPr>
          <w:rFonts w:ascii="Trebuchet MS" w:hAnsi="Trebuchet MS" w:cs="Arial"/>
          <w:sz w:val="23"/>
          <w:szCs w:val="23"/>
        </w:rPr>
        <w:t xml:space="preserve">Que los Consejos Municipales, son órganos desconcentrados de este organismo electoral, encargados de la preparación, desarrollo y vigilancia del proceso electoral, dentro del ámbito de su delimitación geográfica electoral, bajo la observancia de los principios que rigen la función electoral, </w:t>
      </w:r>
      <w:r w:rsidRPr="00D85A8C">
        <w:rPr>
          <w:rFonts w:ascii="Trebuchet MS" w:hAnsi="Trebuchet MS" w:cs="Arial"/>
          <w:sz w:val="23"/>
          <w:szCs w:val="23"/>
          <w:lang w:val="es-ES_tradnl"/>
        </w:rPr>
        <w:t>con fundamento en</w:t>
      </w:r>
      <w:r w:rsidRPr="00D85A8C">
        <w:rPr>
          <w:rFonts w:ascii="Trebuchet MS" w:hAnsi="Trebuchet MS" w:cs="Arial"/>
          <w:sz w:val="23"/>
          <w:szCs w:val="23"/>
        </w:rPr>
        <w:t xml:space="preserve"> el artículo 144 del Código Electoral del Estado de Jalisco.</w:t>
      </w:r>
    </w:p>
    <w:p w:rsidR="008C75DB" w:rsidRPr="00D85A8C" w:rsidRDefault="008C75DB" w:rsidP="008C75D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3"/>
          <w:szCs w:val="23"/>
          <w:highlight w:val="yellow"/>
          <w:lang w:eastAsia="ar-SA"/>
        </w:rPr>
      </w:pPr>
    </w:p>
    <w:p w:rsidR="00E24D27" w:rsidRPr="00D85A8C" w:rsidRDefault="00E24D27" w:rsidP="009B559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D85A8C">
        <w:rPr>
          <w:rFonts w:ascii="Trebuchet MS" w:hAnsi="Trebuchet MS"/>
          <w:bCs/>
          <w:sz w:val="23"/>
          <w:szCs w:val="23"/>
        </w:rPr>
        <w:t xml:space="preserve">Para cada proceso electoral, en cada uno </w:t>
      </w:r>
      <w:r w:rsidR="00B57BE6" w:rsidRPr="00D85A8C">
        <w:rPr>
          <w:rFonts w:ascii="Trebuchet MS" w:hAnsi="Trebuchet MS"/>
          <w:bCs/>
          <w:sz w:val="23"/>
          <w:szCs w:val="23"/>
        </w:rPr>
        <w:t>de los municipios, se integrará e instalará un Consejo Municipal Electoral, tal como lo establece el artículo 145 del código de la materia</w:t>
      </w:r>
      <w:r w:rsidRPr="00D85A8C">
        <w:rPr>
          <w:rFonts w:ascii="Trebuchet MS" w:hAnsi="Trebuchet MS" w:cs="Arial"/>
          <w:sz w:val="23"/>
          <w:szCs w:val="23"/>
        </w:rPr>
        <w:t>.</w:t>
      </w:r>
    </w:p>
    <w:p w:rsidR="009B559A" w:rsidRPr="00D85A8C" w:rsidRDefault="009B559A" w:rsidP="009B559A">
      <w:pPr>
        <w:tabs>
          <w:tab w:val="left" w:pos="3528"/>
        </w:tabs>
        <w:spacing w:after="0" w:line="240" w:lineRule="auto"/>
        <w:jc w:val="both"/>
        <w:rPr>
          <w:rFonts w:ascii="Trebuchet MS" w:hAnsi="Trebuchet MS" w:cs="Arial"/>
          <w:b/>
          <w:sz w:val="23"/>
          <w:szCs w:val="23"/>
        </w:rPr>
      </w:pPr>
      <w:r w:rsidRPr="00D85A8C">
        <w:rPr>
          <w:rFonts w:ascii="Trebuchet MS" w:hAnsi="Trebuchet MS" w:cs="Arial"/>
          <w:b/>
          <w:sz w:val="23"/>
          <w:szCs w:val="23"/>
        </w:rPr>
        <w:tab/>
      </w:r>
    </w:p>
    <w:p w:rsidR="00786CAF" w:rsidRPr="00D85A8C" w:rsidRDefault="00786CAF" w:rsidP="00786CAF">
      <w:pPr>
        <w:spacing w:line="240" w:lineRule="auto"/>
        <w:jc w:val="both"/>
        <w:rPr>
          <w:rFonts w:ascii="Trebuchet MS" w:hAnsi="Trebuchet MS" w:cs="Arial"/>
          <w:spacing w:val="-3"/>
          <w:sz w:val="23"/>
          <w:szCs w:val="23"/>
        </w:rPr>
      </w:pPr>
      <w:r w:rsidRPr="00D85A8C">
        <w:rPr>
          <w:rFonts w:ascii="Trebuchet MS" w:hAnsi="Trebuchet MS" w:cs="Arial"/>
          <w:b/>
          <w:sz w:val="23"/>
          <w:szCs w:val="23"/>
        </w:rPr>
        <w:t xml:space="preserve">VI. DE LA INTEGRACIÓN DE LOS CONSEJOS MUNICIPALES ELECTORALES. </w:t>
      </w:r>
      <w:r w:rsidRPr="00D85A8C">
        <w:rPr>
          <w:rFonts w:ascii="Trebuchet MS" w:hAnsi="Trebuchet MS" w:cs="Arial"/>
          <w:sz w:val="23"/>
          <w:szCs w:val="23"/>
        </w:rPr>
        <w:t xml:space="preserve">Que la </w:t>
      </w:r>
      <w:r w:rsidRPr="00D85A8C">
        <w:rPr>
          <w:rFonts w:ascii="Trebuchet MS" w:hAnsi="Trebuchet MS" w:cs="Arial"/>
          <w:spacing w:val="-3"/>
          <w:sz w:val="23"/>
          <w:szCs w:val="23"/>
        </w:rPr>
        <w:t>integración de los Consejos Municipales Electorales, deberá ser de la forma siguiente:</w:t>
      </w:r>
    </w:p>
    <w:p w:rsidR="00786CAF" w:rsidRPr="00D85A8C" w:rsidRDefault="00786CAF" w:rsidP="00786CAF">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 xml:space="preserve">1.- Con cinco </w:t>
      </w:r>
      <w:r w:rsidR="00AA2C1A" w:rsidRPr="00D85A8C">
        <w:rPr>
          <w:rFonts w:ascii="Trebuchet MS" w:hAnsi="Trebuchet MS" w:cs="Arial"/>
          <w:spacing w:val="-3"/>
          <w:sz w:val="23"/>
          <w:szCs w:val="23"/>
        </w:rPr>
        <w:t xml:space="preserve">consejeras o </w:t>
      </w:r>
      <w:r w:rsidRPr="00D85A8C">
        <w:rPr>
          <w:rFonts w:ascii="Trebuchet MS" w:hAnsi="Trebuchet MS" w:cs="Arial"/>
          <w:spacing w:val="-3"/>
          <w:sz w:val="23"/>
          <w:szCs w:val="23"/>
        </w:rPr>
        <w:t>consejeros municipales con derecho a voz y voto.</w:t>
      </w:r>
    </w:p>
    <w:p w:rsidR="00786CAF" w:rsidRPr="00D85A8C" w:rsidRDefault="00786CAF" w:rsidP="00786CAF">
      <w:p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2.- Un</w:t>
      </w:r>
      <w:r w:rsidR="00AA2C1A" w:rsidRPr="00D85A8C">
        <w:rPr>
          <w:rFonts w:ascii="Trebuchet MS" w:hAnsi="Trebuchet MS" w:cs="Arial"/>
          <w:spacing w:val="-3"/>
          <w:sz w:val="23"/>
          <w:szCs w:val="23"/>
        </w:rPr>
        <w:t>a o un</w:t>
      </w:r>
      <w:r w:rsidRPr="00D85A8C">
        <w:rPr>
          <w:rFonts w:ascii="Trebuchet MS" w:hAnsi="Trebuchet MS" w:cs="Arial"/>
          <w:spacing w:val="-3"/>
          <w:sz w:val="23"/>
          <w:szCs w:val="23"/>
        </w:rPr>
        <w:t xml:space="preserve"> secretario con derecho a voz.</w:t>
      </w:r>
    </w:p>
    <w:p w:rsidR="00786CAF" w:rsidRPr="00D85A8C" w:rsidRDefault="00786CAF" w:rsidP="00786CAF">
      <w:pPr>
        <w:tabs>
          <w:tab w:val="left" w:pos="180"/>
        </w:tabs>
        <w:spacing w:line="240" w:lineRule="auto"/>
        <w:jc w:val="both"/>
        <w:rPr>
          <w:rFonts w:ascii="Trebuchet MS" w:hAnsi="Trebuchet MS" w:cs="Arial"/>
          <w:sz w:val="23"/>
          <w:szCs w:val="23"/>
        </w:rPr>
      </w:pPr>
      <w:r w:rsidRPr="00D85A8C">
        <w:rPr>
          <w:rFonts w:ascii="Trebuchet MS" w:hAnsi="Trebuchet MS" w:cs="Arial"/>
          <w:spacing w:val="-3"/>
          <w:sz w:val="23"/>
          <w:szCs w:val="23"/>
        </w:rPr>
        <w:t xml:space="preserve">3.- </w:t>
      </w:r>
      <w:r w:rsidRPr="00D85A8C">
        <w:rPr>
          <w:rFonts w:ascii="Trebuchet MS" w:hAnsi="Trebuchet MS" w:cs="Arial"/>
          <w:sz w:val="23"/>
          <w:szCs w:val="23"/>
        </w:rPr>
        <w:t>Un</w:t>
      </w:r>
      <w:r w:rsidR="00CE4966" w:rsidRPr="00D85A8C">
        <w:rPr>
          <w:rFonts w:ascii="Trebuchet MS" w:hAnsi="Trebuchet MS" w:cs="Arial"/>
          <w:sz w:val="23"/>
          <w:szCs w:val="23"/>
        </w:rPr>
        <w:t>a o un</w:t>
      </w:r>
      <w:r w:rsidRPr="00D85A8C">
        <w:rPr>
          <w:rFonts w:ascii="Trebuchet MS" w:hAnsi="Trebuchet MS" w:cs="Arial"/>
          <w:sz w:val="23"/>
          <w:szCs w:val="23"/>
        </w:rPr>
        <w:t xml:space="preserve"> consejero representante de cada uno de los partidos políticos acreditados o registrados y de </w:t>
      </w:r>
      <w:r w:rsidR="00CE4966" w:rsidRPr="00D85A8C">
        <w:rPr>
          <w:rFonts w:ascii="Trebuchet MS" w:hAnsi="Trebuchet MS" w:cs="Arial"/>
          <w:sz w:val="23"/>
          <w:szCs w:val="23"/>
        </w:rPr>
        <w:t xml:space="preserve">las y </w:t>
      </w:r>
      <w:r w:rsidRPr="00D85A8C">
        <w:rPr>
          <w:rFonts w:ascii="Trebuchet MS" w:hAnsi="Trebuchet MS" w:cs="Arial"/>
          <w:sz w:val="23"/>
          <w:szCs w:val="23"/>
        </w:rPr>
        <w:t>los candidatos independientes, con derecho a voz.</w:t>
      </w:r>
    </w:p>
    <w:p w:rsidR="00786CAF" w:rsidRPr="00D85A8C" w:rsidRDefault="00786CAF" w:rsidP="00786CAF">
      <w:pPr>
        <w:tabs>
          <w:tab w:val="left" w:pos="180"/>
        </w:tabs>
        <w:spacing w:line="240" w:lineRule="auto"/>
        <w:jc w:val="both"/>
        <w:rPr>
          <w:rFonts w:ascii="Trebuchet MS" w:hAnsi="Trebuchet MS" w:cs="Arial"/>
          <w:spacing w:val="-3"/>
          <w:sz w:val="23"/>
          <w:szCs w:val="23"/>
        </w:rPr>
      </w:pPr>
      <w:r w:rsidRPr="00D85A8C">
        <w:rPr>
          <w:rFonts w:ascii="Trebuchet MS" w:hAnsi="Trebuchet MS" w:cs="Arial"/>
          <w:sz w:val="23"/>
          <w:szCs w:val="23"/>
        </w:rPr>
        <w:t>Por otro lado, e</w:t>
      </w:r>
      <w:r w:rsidRPr="00D85A8C">
        <w:rPr>
          <w:rFonts w:ascii="Trebuchet MS" w:hAnsi="Trebuchet MS" w:cs="Arial"/>
          <w:spacing w:val="-3"/>
          <w:sz w:val="23"/>
          <w:szCs w:val="23"/>
        </w:rPr>
        <w:t xml:space="preserve">n los municipios cuyo territorio comprenda más de un distrito electoral, el Consejo Municipal Electoral se integrará como sigue: </w:t>
      </w:r>
    </w:p>
    <w:p w:rsidR="00786CAF" w:rsidRPr="00D85A8C" w:rsidRDefault="00786CAF" w:rsidP="00786CAF">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 xml:space="preserve">1.- Con siete </w:t>
      </w:r>
      <w:r w:rsidR="00AA2C1A" w:rsidRPr="00D85A8C">
        <w:rPr>
          <w:rFonts w:ascii="Trebuchet MS" w:hAnsi="Trebuchet MS" w:cs="Arial"/>
          <w:spacing w:val="-3"/>
          <w:sz w:val="23"/>
          <w:szCs w:val="23"/>
        </w:rPr>
        <w:t xml:space="preserve">consejeras o </w:t>
      </w:r>
      <w:r w:rsidRPr="00D85A8C">
        <w:rPr>
          <w:rFonts w:ascii="Trebuchet MS" w:hAnsi="Trebuchet MS" w:cs="Arial"/>
          <w:spacing w:val="-3"/>
          <w:sz w:val="23"/>
          <w:szCs w:val="23"/>
        </w:rPr>
        <w:t>consejeros municipales con derecho a voz y voto</w:t>
      </w:r>
      <w:r w:rsidR="004356CD" w:rsidRPr="00D85A8C">
        <w:rPr>
          <w:rFonts w:ascii="Trebuchet MS" w:hAnsi="Trebuchet MS" w:cs="Arial"/>
          <w:spacing w:val="-3"/>
          <w:sz w:val="23"/>
          <w:szCs w:val="23"/>
        </w:rPr>
        <w:t>.</w:t>
      </w:r>
      <w:r w:rsidRPr="00D85A8C">
        <w:rPr>
          <w:rFonts w:ascii="Trebuchet MS" w:hAnsi="Trebuchet MS" w:cs="Arial"/>
          <w:spacing w:val="-3"/>
          <w:sz w:val="23"/>
          <w:szCs w:val="23"/>
        </w:rPr>
        <w:t xml:space="preserve"> </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2.- Un</w:t>
      </w:r>
      <w:r w:rsidR="00AA2C1A" w:rsidRPr="00D85A8C">
        <w:rPr>
          <w:rFonts w:ascii="Trebuchet MS" w:hAnsi="Trebuchet MS" w:cs="Arial"/>
          <w:spacing w:val="-3"/>
          <w:sz w:val="23"/>
          <w:szCs w:val="23"/>
        </w:rPr>
        <w:t>a o un</w:t>
      </w:r>
      <w:r w:rsidRPr="00D85A8C">
        <w:rPr>
          <w:rFonts w:ascii="Trebuchet MS" w:hAnsi="Trebuchet MS" w:cs="Arial"/>
          <w:spacing w:val="-3"/>
          <w:sz w:val="23"/>
          <w:szCs w:val="23"/>
        </w:rPr>
        <w:t xml:space="preserve"> secretario con derecho a voz.</w:t>
      </w:r>
    </w:p>
    <w:p w:rsidR="00786CAF" w:rsidRPr="00D85A8C" w:rsidRDefault="00786CAF" w:rsidP="00786CAF">
      <w:pPr>
        <w:spacing w:line="240" w:lineRule="auto"/>
        <w:jc w:val="both"/>
        <w:rPr>
          <w:rFonts w:ascii="Trebuchet MS" w:hAnsi="Trebuchet MS" w:cs="Arial"/>
          <w:sz w:val="23"/>
          <w:szCs w:val="23"/>
        </w:rPr>
      </w:pPr>
      <w:r w:rsidRPr="00D85A8C">
        <w:rPr>
          <w:rFonts w:ascii="Trebuchet MS" w:hAnsi="Trebuchet MS" w:cs="Arial"/>
          <w:sz w:val="23"/>
          <w:szCs w:val="23"/>
        </w:rPr>
        <w:t>3.- Un</w:t>
      </w:r>
      <w:r w:rsidR="00CE4966" w:rsidRPr="00D85A8C">
        <w:rPr>
          <w:rFonts w:ascii="Trebuchet MS" w:hAnsi="Trebuchet MS" w:cs="Arial"/>
          <w:sz w:val="23"/>
          <w:szCs w:val="23"/>
        </w:rPr>
        <w:t>a o un</w:t>
      </w:r>
      <w:r w:rsidRPr="00D85A8C">
        <w:rPr>
          <w:rFonts w:ascii="Trebuchet MS" w:hAnsi="Trebuchet MS" w:cs="Arial"/>
          <w:sz w:val="23"/>
          <w:szCs w:val="23"/>
        </w:rPr>
        <w:t xml:space="preserve"> consejero representante de cada uno de los partidos políticos acreditados o registrados y de las y los candidatos independientes, con derecho a voz.</w:t>
      </w:r>
    </w:p>
    <w:p w:rsidR="00786CAF" w:rsidRPr="00D85A8C" w:rsidRDefault="00786CAF" w:rsidP="00786CA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 xml:space="preserve">Además, en cada uno de los Consejos Municipales Electorales se designarán tres </w:t>
      </w:r>
      <w:r w:rsidR="00AA2C1A" w:rsidRPr="00D85A8C">
        <w:rPr>
          <w:rFonts w:ascii="Trebuchet MS" w:hAnsi="Trebuchet MS" w:cs="Arial"/>
          <w:spacing w:val="-3"/>
          <w:sz w:val="23"/>
          <w:szCs w:val="23"/>
        </w:rPr>
        <w:t xml:space="preserve">consejeras o </w:t>
      </w:r>
      <w:r w:rsidRPr="00D85A8C">
        <w:rPr>
          <w:rFonts w:ascii="Trebuchet MS" w:hAnsi="Trebuchet MS" w:cs="Arial"/>
          <w:spacing w:val="-3"/>
          <w:sz w:val="23"/>
          <w:szCs w:val="23"/>
        </w:rPr>
        <w:t>consejeros generales suplentes con un orden de prelación.</w:t>
      </w:r>
    </w:p>
    <w:p w:rsidR="00786CAF" w:rsidRPr="00D85A8C" w:rsidRDefault="00786CAF" w:rsidP="004B7BFB">
      <w:pPr>
        <w:spacing w:after="0" w:line="240" w:lineRule="auto"/>
        <w:jc w:val="both"/>
        <w:rPr>
          <w:rFonts w:ascii="Trebuchet MS" w:hAnsi="Trebuchet MS" w:cs="Arial"/>
          <w:b/>
          <w:sz w:val="23"/>
          <w:szCs w:val="23"/>
        </w:rPr>
      </w:pPr>
      <w:r w:rsidRPr="00D85A8C">
        <w:rPr>
          <w:rFonts w:ascii="Trebuchet MS" w:hAnsi="Trebuchet MS" w:cs="Arial"/>
          <w:sz w:val="23"/>
          <w:szCs w:val="23"/>
        </w:rPr>
        <w:t>Lo anterior, de conformidad a lo dispuesto en los artículos 147, 148 y 149 del Código Electoral del Estado de Jalisco.</w:t>
      </w:r>
    </w:p>
    <w:p w:rsidR="00D74CCC" w:rsidRPr="00D85A8C" w:rsidRDefault="00D74CCC" w:rsidP="004B7BFB">
      <w:pPr>
        <w:spacing w:after="0" w:line="240" w:lineRule="auto"/>
        <w:jc w:val="both"/>
        <w:rPr>
          <w:rFonts w:ascii="Trebuchet MS" w:hAnsi="Trebuchet MS" w:cs="Arial"/>
          <w:b/>
          <w:sz w:val="23"/>
          <w:szCs w:val="23"/>
        </w:rPr>
      </w:pPr>
    </w:p>
    <w:p w:rsidR="00786CAF" w:rsidRPr="00D85A8C" w:rsidRDefault="00786CAF" w:rsidP="004B7BFB">
      <w:pPr>
        <w:spacing w:after="0" w:line="240" w:lineRule="auto"/>
        <w:jc w:val="both"/>
        <w:rPr>
          <w:rFonts w:ascii="Trebuchet MS" w:hAnsi="Trebuchet MS" w:cs="Arial"/>
          <w:sz w:val="23"/>
          <w:szCs w:val="23"/>
        </w:rPr>
      </w:pPr>
      <w:r w:rsidRPr="00D85A8C">
        <w:rPr>
          <w:rFonts w:ascii="Trebuchet MS" w:hAnsi="Trebuchet MS" w:cs="Arial"/>
          <w:b/>
          <w:sz w:val="23"/>
          <w:szCs w:val="23"/>
        </w:rPr>
        <w:t xml:space="preserve">VII. DE LOS REQUISITOS PARA </w:t>
      </w:r>
      <w:r w:rsidR="00AA2C1A" w:rsidRPr="00D85A8C">
        <w:rPr>
          <w:rFonts w:ascii="Trebuchet MS" w:hAnsi="Trebuchet MS" w:cs="Arial"/>
          <w:b/>
          <w:sz w:val="23"/>
          <w:szCs w:val="23"/>
        </w:rPr>
        <w:t xml:space="preserve">SER CONSEJERA O CONSEJERO </w:t>
      </w:r>
      <w:r w:rsidRPr="00D85A8C">
        <w:rPr>
          <w:rFonts w:ascii="Trebuchet MS" w:hAnsi="Trebuchet MS" w:cs="Arial"/>
          <w:b/>
          <w:sz w:val="23"/>
          <w:szCs w:val="23"/>
        </w:rPr>
        <w:t xml:space="preserve">MUNICIPAL ELECTORAL. </w:t>
      </w:r>
      <w:r w:rsidRPr="00D85A8C">
        <w:rPr>
          <w:rFonts w:ascii="Trebuchet MS" w:hAnsi="Trebuchet MS" w:cs="Arial"/>
          <w:sz w:val="23"/>
          <w:szCs w:val="23"/>
        </w:rPr>
        <w:t>Que de conformidad con el artículo 155 del Código Electoral del Estado de Ja</w:t>
      </w:r>
      <w:r w:rsidR="00AA2C1A" w:rsidRPr="00D85A8C">
        <w:rPr>
          <w:rFonts w:ascii="Trebuchet MS" w:hAnsi="Trebuchet MS" w:cs="Arial"/>
          <w:sz w:val="23"/>
          <w:szCs w:val="23"/>
        </w:rPr>
        <w:t>lisco, los requisitos para ser consejera o c</w:t>
      </w:r>
      <w:r w:rsidRPr="00D85A8C">
        <w:rPr>
          <w:rFonts w:ascii="Trebuchet MS" w:hAnsi="Trebuchet MS" w:cs="Arial"/>
          <w:sz w:val="23"/>
          <w:szCs w:val="23"/>
        </w:rPr>
        <w:t xml:space="preserve">onsejero Municipal Electoral son: </w:t>
      </w:r>
    </w:p>
    <w:p w:rsidR="00303365" w:rsidRPr="00D85A8C" w:rsidRDefault="00303365" w:rsidP="004B7BFB">
      <w:pPr>
        <w:spacing w:after="0" w:line="240" w:lineRule="auto"/>
        <w:jc w:val="both"/>
        <w:rPr>
          <w:rFonts w:ascii="Trebuchet MS" w:hAnsi="Trebuchet MS" w:cs="Arial"/>
          <w:sz w:val="23"/>
          <w:szCs w:val="23"/>
        </w:rPr>
      </w:pP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1.- Ser ciudadano mexicano por nacimiento, en pleno goce de sus derechos políticos y civiles.</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2.- Estar inscrito en el Registro Federal de Electores y contar con credencial para votar.</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3.- Ser nativo de la entidad o residente en ésta, cuando menos con dos años anteriores a la fecha de la designación.</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4.- No desempeñar o haber desempeñado cargo de elección popular en los cinco años anteriores a la fecha de la designación.</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5.- No desempeñar o haber desempeñado cargo de dirigente nacional, estatal o municipal de algún partido político en los cinco años anteriores a la fecha de la designación.</w:t>
      </w:r>
    </w:p>
    <w:p w:rsidR="00786CAF" w:rsidRPr="00D85A8C" w:rsidRDefault="00786CAF" w:rsidP="00786CA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40" w:lineRule="auto"/>
        <w:jc w:val="both"/>
        <w:rPr>
          <w:rFonts w:ascii="Trebuchet MS" w:hAnsi="Trebuchet MS" w:cs="Arial"/>
          <w:spacing w:val="-3"/>
          <w:sz w:val="23"/>
          <w:szCs w:val="23"/>
        </w:rPr>
      </w:pPr>
      <w:r w:rsidRPr="00D85A8C">
        <w:rPr>
          <w:rFonts w:ascii="Trebuchet MS" w:hAnsi="Trebuchet MS" w:cs="Arial"/>
          <w:spacing w:val="-3"/>
          <w:sz w:val="23"/>
          <w:szCs w:val="23"/>
        </w:rPr>
        <w:t>6.- No haber sido postulado a ningún cargo de elección popular en los cinco años anteriores a la fecha de la designación.</w:t>
      </w:r>
    </w:p>
    <w:p w:rsidR="00786CAF" w:rsidRPr="00D85A8C" w:rsidRDefault="00786CAF"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3"/>
          <w:szCs w:val="23"/>
        </w:rPr>
      </w:pPr>
      <w:r w:rsidRPr="00D85A8C">
        <w:rPr>
          <w:rFonts w:ascii="Trebuchet MS" w:hAnsi="Trebuchet MS" w:cs="Arial"/>
          <w:spacing w:val="-3"/>
          <w:sz w:val="23"/>
          <w:szCs w:val="23"/>
        </w:rPr>
        <w:t>7.- Tener un modo honesto de vivir.</w:t>
      </w:r>
    </w:p>
    <w:p w:rsidR="00D74CCC" w:rsidRPr="00D85A8C" w:rsidRDefault="00D74CCC"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3"/>
          <w:szCs w:val="23"/>
        </w:rPr>
      </w:pPr>
    </w:p>
    <w:p w:rsidR="00786CAF" w:rsidRPr="00D85A8C" w:rsidRDefault="00786CAF" w:rsidP="006C44F9">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pacing w:val="-3"/>
          <w:sz w:val="23"/>
          <w:szCs w:val="23"/>
        </w:rPr>
      </w:pPr>
      <w:r w:rsidRPr="00D85A8C">
        <w:rPr>
          <w:rFonts w:ascii="Trebuchet MS" w:hAnsi="Trebuchet MS" w:cs="Arial"/>
          <w:spacing w:val="-3"/>
          <w:sz w:val="23"/>
          <w:szCs w:val="23"/>
        </w:rPr>
        <w:t>8.- No haber sido condenado por delito doloso.</w:t>
      </w:r>
    </w:p>
    <w:p w:rsidR="00786CAF" w:rsidRPr="00D85A8C" w:rsidRDefault="00786CAF"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bCs/>
          <w:sz w:val="23"/>
          <w:szCs w:val="23"/>
        </w:rPr>
      </w:pPr>
    </w:p>
    <w:p w:rsidR="006C44F9" w:rsidRPr="00D85A8C" w:rsidRDefault="006C44F9"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3"/>
          <w:szCs w:val="23"/>
        </w:rPr>
      </w:pPr>
      <w:r w:rsidRPr="00D85A8C">
        <w:rPr>
          <w:rFonts w:ascii="Trebuchet MS" w:hAnsi="Trebuchet MS" w:cs="Arial"/>
          <w:b/>
          <w:bCs/>
          <w:kern w:val="18"/>
          <w:sz w:val="23"/>
          <w:szCs w:val="23"/>
        </w:rPr>
        <w:t xml:space="preserve">VIII. </w:t>
      </w:r>
      <w:r w:rsidRPr="00D85A8C">
        <w:rPr>
          <w:rFonts w:ascii="Trebuchet MS" w:hAnsi="Trebuchet MS" w:cs="Arial"/>
          <w:b/>
          <w:sz w:val="23"/>
          <w:szCs w:val="23"/>
          <w:lang w:eastAsia="ar-SA"/>
        </w:rPr>
        <w:t xml:space="preserve">DE LAS </w:t>
      </w:r>
      <w:r w:rsidRPr="00D85A8C">
        <w:rPr>
          <w:rFonts w:ascii="Trebuchet MS" w:hAnsi="Trebuchet MS" w:cs="Calibri"/>
          <w:b/>
          <w:sz w:val="23"/>
          <w:szCs w:val="23"/>
        </w:rPr>
        <w:t xml:space="preserve">ETAPAS DEL PROCEDIMIENTO. </w:t>
      </w:r>
      <w:r w:rsidRPr="00D85A8C">
        <w:rPr>
          <w:rFonts w:ascii="Trebuchet MS" w:hAnsi="Trebuchet MS" w:cs="Calibri"/>
          <w:sz w:val="23"/>
          <w:szCs w:val="23"/>
        </w:rPr>
        <w:t>Que de conformidad con lo establecido en el inciso c), artículo 20 del Reglamento de Elecciones del Instituto Nacional Electoral, las etapas del procedimiento para la selección e integración de los Consejos Municipales Electorales serán las siguientes:</w:t>
      </w:r>
    </w:p>
    <w:p w:rsidR="006C44F9" w:rsidRPr="00D85A8C" w:rsidRDefault="006C44F9" w:rsidP="006C44F9">
      <w:pPr>
        <w:tabs>
          <w:tab w:val="left" w:pos="-720"/>
          <w:tab w:val="left" w:pos="-12"/>
          <w:tab w:val="left" w:pos="142"/>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3"/>
          <w:szCs w:val="23"/>
        </w:rPr>
      </w:pP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Inscripción</w:t>
      </w:r>
      <w:r w:rsidR="004D577A" w:rsidRPr="00D85A8C">
        <w:rPr>
          <w:rFonts w:ascii="Trebuchet MS" w:hAnsi="Trebuchet MS" w:cs="Calibri"/>
          <w:sz w:val="23"/>
          <w:szCs w:val="23"/>
        </w:rPr>
        <w:t xml:space="preserve"> de las y los candidatos</w:t>
      </w:r>
      <w:r w:rsidRPr="00D85A8C">
        <w:rPr>
          <w:rFonts w:ascii="Trebuchet MS" w:hAnsi="Trebuchet MS" w:cs="Calibri"/>
          <w:sz w:val="23"/>
          <w:szCs w:val="23"/>
        </w:rPr>
        <w:t>.</w:t>
      </w: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Conformación y envío de expedientes al Órgano Superior de Dirección.</w:t>
      </w: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Revisión de los expedientes por el Órgano Superior de Dirección.</w:t>
      </w: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Elaboración y observación de las listas de propuestas.</w:t>
      </w: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Valoración curricular y entrevista</w:t>
      </w:r>
      <w:r w:rsidR="00622377" w:rsidRPr="00D85A8C">
        <w:rPr>
          <w:rFonts w:ascii="Trebuchet MS" w:hAnsi="Trebuchet MS" w:cs="Calibri"/>
          <w:sz w:val="23"/>
          <w:szCs w:val="23"/>
        </w:rPr>
        <w:t>, en el entendido de que estas etapas se realizarán preferentemente mediante el uso de plataformas electrónicas, de forma virtual o en línea; en concordancia con las medidas de prevención de contagio del virus SARS-CoV-2 (COVID-19)</w:t>
      </w:r>
      <w:r w:rsidRPr="00D85A8C">
        <w:rPr>
          <w:rFonts w:ascii="Trebuchet MS" w:hAnsi="Trebuchet MS" w:cs="Calibri"/>
          <w:sz w:val="23"/>
          <w:szCs w:val="23"/>
        </w:rPr>
        <w:t>.</w:t>
      </w:r>
    </w:p>
    <w:p w:rsidR="006C44F9" w:rsidRPr="00D85A8C" w:rsidRDefault="006C44F9" w:rsidP="006C44F9">
      <w:pPr>
        <w:pStyle w:val="Prrafodelista"/>
        <w:numPr>
          <w:ilvl w:val="0"/>
          <w:numId w:val="3"/>
        </w:numPr>
        <w:tabs>
          <w:tab w:val="left" w:pos="142"/>
        </w:tabs>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Calibri"/>
          <w:sz w:val="23"/>
          <w:szCs w:val="23"/>
        </w:rPr>
        <w:t>Integración y aprobación de las propuestas definitivas.</w:t>
      </w:r>
    </w:p>
    <w:p w:rsidR="006C44F9" w:rsidRPr="00D85A8C" w:rsidRDefault="006C44F9" w:rsidP="006C44F9">
      <w:pPr>
        <w:pStyle w:val="Prrafodelista"/>
        <w:spacing w:after="0" w:line="240" w:lineRule="auto"/>
        <w:ind w:left="709"/>
        <w:rPr>
          <w:rFonts w:ascii="Trebuchet MS" w:hAnsi="Trebuchet MS" w:cs="Calibri"/>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sz w:val="23"/>
          <w:szCs w:val="23"/>
        </w:rPr>
      </w:pPr>
      <w:r w:rsidRPr="00D85A8C">
        <w:rPr>
          <w:rFonts w:ascii="Trebuchet MS" w:hAnsi="Trebuchet MS" w:cs="Arial"/>
          <w:b/>
          <w:bCs/>
          <w:kern w:val="18"/>
          <w:sz w:val="23"/>
          <w:szCs w:val="23"/>
        </w:rPr>
        <w:t xml:space="preserve">IX. </w:t>
      </w:r>
      <w:r w:rsidRPr="00D85A8C">
        <w:rPr>
          <w:rFonts w:ascii="Trebuchet MS" w:hAnsi="Trebuchet MS" w:cs="Arial"/>
          <w:b/>
          <w:sz w:val="23"/>
          <w:szCs w:val="23"/>
          <w:lang w:eastAsia="ar-SA"/>
        </w:rPr>
        <w:t xml:space="preserve">DE LOS </w:t>
      </w:r>
      <w:r w:rsidRPr="00D85A8C">
        <w:rPr>
          <w:rFonts w:ascii="Trebuchet MS" w:hAnsi="Trebuchet MS"/>
          <w:b/>
          <w:sz w:val="23"/>
          <w:szCs w:val="23"/>
        </w:rPr>
        <w:t>CRITERIOS ORIENTADORES</w:t>
      </w:r>
      <w:r w:rsidRPr="00D85A8C">
        <w:rPr>
          <w:rFonts w:ascii="Trebuchet MS" w:hAnsi="Trebuchet MS" w:cs="Arial"/>
          <w:b/>
          <w:sz w:val="23"/>
          <w:szCs w:val="23"/>
          <w:lang w:eastAsia="ar-SA"/>
        </w:rPr>
        <w:t xml:space="preserve">. </w:t>
      </w:r>
      <w:r w:rsidRPr="00D85A8C">
        <w:rPr>
          <w:rFonts w:ascii="Trebuchet MS" w:hAnsi="Trebuchet MS" w:cs="Arial"/>
          <w:sz w:val="23"/>
          <w:szCs w:val="23"/>
          <w:lang w:eastAsia="ar-SA"/>
        </w:rPr>
        <w:t>Que p</w:t>
      </w:r>
      <w:r w:rsidRPr="00D85A8C">
        <w:rPr>
          <w:rFonts w:ascii="Trebuchet MS" w:hAnsi="Trebuchet MS"/>
          <w:sz w:val="23"/>
          <w:szCs w:val="23"/>
        </w:rPr>
        <w:t>ara la designación de las y los consejeros electorales de los Consejos Municipales Electorales de este Instituto, también se tomarán en consideración, los criterios orientadores siguientes:</w:t>
      </w:r>
    </w:p>
    <w:p w:rsidR="006C44F9" w:rsidRPr="00D85A8C" w:rsidRDefault="006C44F9" w:rsidP="006C44F9">
      <w:pPr>
        <w:autoSpaceDE w:val="0"/>
        <w:autoSpaceDN w:val="0"/>
        <w:adjustRightInd w:val="0"/>
        <w:spacing w:after="0" w:line="240" w:lineRule="auto"/>
        <w:jc w:val="both"/>
        <w:rPr>
          <w:rFonts w:ascii="Trebuchet MS" w:hAnsi="Trebuchet MS" w:cs="Calibri"/>
          <w:sz w:val="23"/>
          <w:szCs w:val="23"/>
        </w:rPr>
      </w:pP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a)</w:t>
      </w:r>
      <w:r w:rsidRPr="00D85A8C">
        <w:rPr>
          <w:rFonts w:ascii="Trebuchet MS" w:hAnsi="Trebuchet MS"/>
          <w:sz w:val="23"/>
          <w:szCs w:val="23"/>
        </w:rPr>
        <w:tab/>
        <w:t>Paridad de género.</w:t>
      </w: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b)</w:t>
      </w:r>
      <w:r w:rsidRPr="00D85A8C">
        <w:rPr>
          <w:rFonts w:ascii="Trebuchet MS" w:hAnsi="Trebuchet MS"/>
          <w:sz w:val="23"/>
          <w:szCs w:val="23"/>
        </w:rPr>
        <w:tab/>
        <w:t>Pluralidad cultural de la entidad.</w:t>
      </w: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c)</w:t>
      </w:r>
      <w:r w:rsidRPr="00D85A8C">
        <w:rPr>
          <w:rFonts w:ascii="Trebuchet MS" w:hAnsi="Trebuchet MS"/>
          <w:sz w:val="23"/>
          <w:szCs w:val="23"/>
        </w:rPr>
        <w:tab/>
        <w:t>Participación comunitaria o ciudadana.</w:t>
      </w: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d)</w:t>
      </w:r>
      <w:r w:rsidRPr="00D85A8C">
        <w:rPr>
          <w:rFonts w:ascii="Trebuchet MS" w:hAnsi="Trebuchet MS"/>
          <w:sz w:val="23"/>
          <w:szCs w:val="23"/>
        </w:rPr>
        <w:tab/>
        <w:t>Prestigio público y profesional.</w:t>
      </w: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e)</w:t>
      </w:r>
      <w:r w:rsidRPr="00D85A8C">
        <w:rPr>
          <w:rFonts w:ascii="Trebuchet MS" w:hAnsi="Trebuchet MS"/>
          <w:sz w:val="23"/>
          <w:szCs w:val="23"/>
        </w:rPr>
        <w:tab/>
        <w:t>Compromiso democrático.</w:t>
      </w:r>
    </w:p>
    <w:p w:rsidR="006C44F9" w:rsidRPr="00D85A8C" w:rsidRDefault="006C44F9" w:rsidP="006C44F9">
      <w:pPr>
        <w:pStyle w:val="Texto"/>
        <w:spacing w:after="0" w:line="240" w:lineRule="auto"/>
        <w:ind w:left="709" w:hanging="432"/>
        <w:rPr>
          <w:rFonts w:ascii="Trebuchet MS" w:hAnsi="Trebuchet MS"/>
          <w:sz w:val="23"/>
          <w:szCs w:val="23"/>
        </w:rPr>
      </w:pPr>
      <w:r w:rsidRPr="00D85A8C">
        <w:rPr>
          <w:rFonts w:ascii="Trebuchet MS" w:hAnsi="Trebuchet MS"/>
          <w:sz w:val="23"/>
          <w:szCs w:val="23"/>
        </w:rPr>
        <w:t>f)</w:t>
      </w:r>
      <w:r w:rsidRPr="00D85A8C">
        <w:rPr>
          <w:rFonts w:ascii="Trebuchet MS" w:hAnsi="Trebuchet MS"/>
          <w:b/>
          <w:sz w:val="23"/>
          <w:szCs w:val="23"/>
        </w:rPr>
        <w:tab/>
      </w:r>
      <w:r w:rsidRPr="00D85A8C">
        <w:rPr>
          <w:rFonts w:ascii="Trebuchet MS" w:hAnsi="Trebuchet MS"/>
          <w:sz w:val="23"/>
          <w:szCs w:val="23"/>
        </w:rPr>
        <w:t>Conocimiento de la materia electoral.</w:t>
      </w:r>
    </w:p>
    <w:p w:rsidR="006C44F9" w:rsidRPr="00D85A8C" w:rsidRDefault="006C44F9" w:rsidP="006C44F9">
      <w:pPr>
        <w:pStyle w:val="Texto"/>
        <w:spacing w:after="0" w:line="240" w:lineRule="auto"/>
        <w:ind w:left="1152" w:hanging="432"/>
        <w:rPr>
          <w:rFonts w:ascii="Trebuchet MS" w:hAnsi="Trebuchet MS"/>
          <w:sz w:val="23"/>
          <w:szCs w:val="23"/>
        </w:rPr>
      </w:pPr>
    </w:p>
    <w:p w:rsidR="006C44F9" w:rsidRPr="00D85A8C" w:rsidRDefault="006C44F9" w:rsidP="006C44F9">
      <w:pPr>
        <w:pStyle w:val="Texto"/>
        <w:spacing w:after="0" w:line="240" w:lineRule="auto"/>
        <w:ind w:firstLine="0"/>
        <w:rPr>
          <w:rFonts w:ascii="Trebuchet MS" w:hAnsi="Trebuchet MS"/>
          <w:sz w:val="23"/>
          <w:szCs w:val="23"/>
        </w:rPr>
      </w:pPr>
      <w:r w:rsidRPr="00D85A8C">
        <w:rPr>
          <w:rFonts w:ascii="Trebuchet MS" w:hAnsi="Trebuchet MS"/>
          <w:sz w:val="23"/>
          <w:szCs w:val="23"/>
        </w:rPr>
        <w:t>En la valoración de los criterios señalados con antelación, se entenderá lo siguiente:</w:t>
      </w:r>
    </w:p>
    <w:p w:rsidR="006C44F9" w:rsidRPr="00D85A8C" w:rsidRDefault="006C44F9" w:rsidP="006C44F9">
      <w:pPr>
        <w:pStyle w:val="Texto"/>
        <w:spacing w:after="0" w:line="240" w:lineRule="auto"/>
        <w:ind w:firstLine="0"/>
        <w:rPr>
          <w:rFonts w:ascii="Trebuchet MS" w:hAnsi="Trebuchet MS"/>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a) </w:t>
      </w:r>
      <w:r w:rsidRPr="00D85A8C">
        <w:rPr>
          <w:rFonts w:ascii="Trebuchet MS" w:hAnsi="Trebuchet MS" w:cs="Calibri"/>
          <w:color w:val="000000"/>
          <w:sz w:val="23"/>
          <w:szCs w:val="23"/>
        </w:rPr>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b) </w:t>
      </w:r>
      <w:r w:rsidRPr="00D85A8C">
        <w:rPr>
          <w:rFonts w:ascii="Trebuchet MS" w:hAnsi="Trebuchet MS" w:cs="Calibri"/>
          <w:color w:val="000000"/>
          <w:sz w:val="23"/>
          <w:szCs w:val="23"/>
        </w:rPr>
        <w:t xml:space="preserve">Se entenderá por pluralidad cultural, el reconocimiento de la convivencia e interacción de distintas expresiones culturales y sociales en una misma entidad. </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c) </w:t>
      </w:r>
      <w:r w:rsidRPr="00D85A8C">
        <w:rPr>
          <w:rFonts w:ascii="Trebuchet MS" w:hAnsi="Trebuchet MS" w:cs="Calibri"/>
          <w:color w:val="000000"/>
          <w:sz w:val="23"/>
          <w:szCs w:val="23"/>
        </w:rPr>
        <w:t>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d) </w:t>
      </w:r>
      <w:r w:rsidRPr="00D85A8C">
        <w:rPr>
          <w:rFonts w:ascii="Trebuchet MS" w:hAnsi="Trebuchet MS" w:cs="Calibri"/>
          <w:color w:val="000000"/>
          <w:sz w:val="23"/>
          <w:szCs w:val="23"/>
        </w:rPr>
        <w:t xml:space="preserve">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 </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e) </w:t>
      </w:r>
      <w:r w:rsidRPr="00D85A8C">
        <w:rPr>
          <w:rFonts w:ascii="Trebuchet MS" w:hAnsi="Trebuchet MS" w:cs="Calibri"/>
          <w:color w:val="000000"/>
          <w:sz w:val="23"/>
          <w:szCs w:val="23"/>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r w:rsidRPr="00D85A8C">
        <w:rPr>
          <w:rFonts w:ascii="Trebuchet MS" w:hAnsi="Trebuchet MS" w:cs="Calibri-Bold"/>
          <w:b/>
          <w:bCs/>
          <w:color w:val="000000"/>
          <w:sz w:val="23"/>
          <w:szCs w:val="23"/>
        </w:rPr>
        <w:t xml:space="preserve">f) </w:t>
      </w:r>
      <w:r w:rsidRPr="00D85A8C">
        <w:rPr>
          <w:rFonts w:ascii="Trebuchet MS" w:hAnsi="Trebuchet MS" w:cs="Calibri"/>
          <w:color w:val="000000"/>
          <w:sz w:val="23"/>
          <w:szCs w:val="23"/>
        </w:rPr>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rsidR="006C44F9" w:rsidRPr="00D85A8C" w:rsidRDefault="006C44F9" w:rsidP="006C44F9">
      <w:pPr>
        <w:autoSpaceDE w:val="0"/>
        <w:autoSpaceDN w:val="0"/>
        <w:adjustRightInd w:val="0"/>
        <w:spacing w:after="0" w:line="240" w:lineRule="auto"/>
        <w:jc w:val="both"/>
        <w:rPr>
          <w:rFonts w:ascii="Trebuchet MS" w:hAnsi="Trebuchet MS" w:cs="Calibri"/>
          <w:color w:val="000000"/>
          <w:sz w:val="23"/>
          <w:szCs w:val="23"/>
        </w:rPr>
      </w:pPr>
    </w:p>
    <w:p w:rsidR="006C44F9" w:rsidRPr="00D85A8C" w:rsidRDefault="006C44F9" w:rsidP="006C44F9">
      <w:pPr>
        <w:spacing w:after="0" w:line="240" w:lineRule="auto"/>
        <w:jc w:val="both"/>
        <w:rPr>
          <w:rFonts w:ascii="Trebuchet MS" w:hAnsi="Trebuchet MS" w:cs="Arial"/>
          <w:b/>
          <w:sz w:val="23"/>
          <w:szCs w:val="23"/>
        </w:rPr>
      </w:pPr>
      <w:r w:rsidRPr="00D85A8C">
        <w:rPr>
          <w:rFonts w:ascii="Trebuchet MS" w:hAnsi="Trebuchet MS" w:cs="Arial"/>
          <w:sz w:val="23"/>
          <w:szCs w:val="23"/>
        </w:rPr>
        <w:t xml:space="preserve">Lo anterior, de </w:t>
      </w:r>
      <w:r w:rsidRPr="00D85A8C">
        <w:rPr>
          <w:rFonts w:ascii="Trebuchet MS" w:hAnsi="Trebuchet MS"/>
          <w:bCs/>
          <w:sz w:val="23"/>
          <w:szCs w:val="23"/>
        </w:rPr>
        <w:t xml:space="preserve">conformidad </w:t>
      </w:r>
      <w:r w:rsidRPr="00D85A8C">
        <w:rPr>
          <w:rFonts w:ascii="Trebuchet MS" w:hAnsi="Trebuchet MS" w:cs="Arial"/>
          <w:spacing w:val="-3"/>
          <w:sz w:val="23"/>
          <w:szCs w:val="23"/>
        </w:rPr>
        <w:t>a lo establecido en los artículos 9, párrafos 2 y 3 y 22, párrafo 1 del Reglamento de Elecciones del Instituto Nacional Electoral.</w:t>
      </w:r>
    </w:p>
    <w:p w:rsidR="00E24D27" w:rsidRPr="00D85A8C" w:rsidRDefault="00E24D27" w:rsidP="006C44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bCs/>
          <w:kern w:val="18"/>
          <w:sz w:val="23"/>
          <w:szCs w:val="23"/>
        </w:rPr>
      </w:pPr>
    </w:p>
    <w:p w:rsidR="00E24D27" w:rsidRPr="00D85A8C" w:rsidRDefault="000F3D04" w:rsidP="00E24D2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D85A8C">
        <w:rPr>
          <w:rFonts w:ascii="Trebuchet MS" w:hAnsi="Trebuchet MS" w:cs="Arial"/>
          <w:b/>
          <w:bCs/>
          <w:kern w:val="18"/>
          <w:sz w:val="23"/>
          <w:szCs w:val="23"/>
        </w:rPr>
        <w:t>X</w:t>
      </w:r>
      <w:r w:rsidR="00E24D27" w:rsidRPr="00D85A8C">
        <w:rPr>
          <w:rFonts w:ascii="Trebuchet MS" w:hAnsi="Trebuchet MS" w:cs="Arial"/>
          <w:b/>
          <w:bCs/>
          <w:kern w:val="18"/>
          <w:sz w:val="23"/>
          <w:szCs w:val="23"/>
        </w:rPr>
        <w:t xml:space="preserve">. </w:t>
      </w:r>
      <w:r w:rsidR="00E24D27" w:rsidRPr="00D85A8C">
        <w:rPr>
          <w:rFonts w:ascii="Trebuchet MS" w:hAnsi="Trebuchet MS" w:cs="Arial"/>
          <w:b/>
          <w:sz w:val="23"/>
          <w:szCs w:val="23"/>
          <w:lang w:eastAsia="ar-SA"/>
        </w:rPr>
        <w:t>DE LA APROBACIÓN DE LA CONVOCATORIA.</w:t>
      </w:r>
      <w:r w:rsidR="00E24D27" w:rsidRPr="00D85A8C">
        <w:rPr>
          <w:rFonts w:ascii="Trebuchet MS" w:hAnsi="Trebuchet MS" w:cs="Arial"/>
          <w:sz w:val="23"/>
          <w:szCs w:val="23"/>
          <w:lang w:eastAsia="ar-SA"/>
        </w:rPr>
        <w:t xml:space="preserve"> Que tal y como se estableció en el</w:t>
      </w:r>
      <w:r w:rsidR="00C632E2" w:rsidRPr="00D85A8C">
        <w:rPr>
          <w:rFonts w:ascii="Trebuchet MS" w:hAnsi="Trebuchet MS" w:cs="Arial"/>
          <w:sz w:val="23"/>
          <w:szCs w:val="23"/>
          <w:lang w:eastAsia="ar-SA"/>
        </w:rPr>
        <w:t xml:space="preserve"> antecedente 4 de este acuerdo</w:t>
      </w:r>
      <w:r w:rsidR="00E24D27" w:rsidRPr="00D85A8C">
        <w:rPr>
          <w:rFonts w:ascii="Trebuchet MS" w:hAnsi="Trebuchet MS" w:cs="Arial"/>
          <w:sz w:val="23"/>
          <w:szCs w:val="23"/>
          <w:lang w:eastAsia="ar-SA"/>
        </w:rPr>
        <w:t xml:space="preserve">, </w:t>
      </w:r>
      <w:r w:rsidR="00E24D27" w:rsidRPr="00D85A8C">
        <w:rPr>
          <w:rFonts w:ascii="Trebuchet MS" w:hAnsi="Trebuchet MS" w:cs="Calibri"/>
          <w:sz w:val="23"/>
          <w:szCs w:val="23"/>
        </w:rPr>
        <w:t>e</w:t>
      </w:r>
      <w:r w:rsidR="00E24D27" w:rsidRPr="00D85A8C">
        <w:rPr>
          <w:rFonts w:ascii="Trebuchet MS" w:hAnsi="Trebuchet MS" w:cs="Arial"/>
          <w:bCs/>
          <w:kern w:val="18"/>
          <w:sz w:val="23"/>
          <w:szCs w:val="23"/>
          <w:lang w:val="es-ES_tradnl"/>
        </w:rPr>
        <w:t xml:space="preserve">l treinta de octubre de dos mil </w:t>
      </w:r>
      <w:r w:rsidR="00C632E2" w:rsidRPr="00D85A8C">
        <w:rPr>
          <w:rFonts w:ascii="Trebuchet MS" w:hAnsi="Trebuchet MS" w:cs="Arial"/>
          <w:bCs/>
          <w:kern w:val="18"/>
          <w:sz w:val="23"/>
          <w:szCs w:val="23"/>
          <w:lang w:val="es-ES_tradnl"/>
        </w:rPr>
        <w:t>veinte</w:t>
      </w:r>
      <w:r w:rsidR="00E24D27" w:rsidRPr="00D85A8C">
        <w:rPr>
          <w:rFonts w:ascii="Trebuchet MS" w:hAnsi="Trebuchet MS" w:cs="Arial"/>
          <w:bCs/>
          <w:kern w:val="18"/>
          <w:sz w:val="23"/>
          <w:szCs w:val="23"/>
          <w:lang w:val="es-ES_tradnl"/>
        </w:rPr>
        <w:t>, el Consejo General de este Instituto, mediante acuerdo</w:t>
      </w:r>
      <w:r w:rsidR="00C632E2" w:rsidRPr="00D85A8C">
        <w:rPr>
          <w:rFonts w:ascii="Trebuchet MS" w:hAnsi="Trebuchet MS" w:cs="Arial"/>
          <w:bCs/>
          <w:kern w:val="18"/>
          <w:sz w:val="23"/>
          <w:szCs w:val="23"/>
          <w:lang w:val="es-ES_tradnl"/>
        </w:rPr>
        <w:t xml:space="preserve"> IEPC-ACG-045/2020,</w:t>
      </w:r>
      <w:r w:rsidR="00E24D27" w:rsidRPr="00D85A8C">
        <w:rPr>
          <w:rFonts w:ascii="Trebuchet MS" w:hAnsi="Trebuchet MS" w:cs="Arial"/>
          <w:b/>
          <w:bCs/>
          <w:kern w:val="18"/>
          <w:sz w:val="23"/>
          <w:szCs w:val="23"/>
          <w:lang w:val="es-ES_tradnl"/>
        </w:rPr>
        <w:t xml:space="preserve"> </w:t>
      </w:r>
      <w:r w:rsidR="00E24D27" w:rsidRPr="00D85A8C">
        <w:rPr>
          <w:rFonts w:ascii="Trebuchet MS" w:hAnsi="Trebuchet MS" w:cs="Arial"/>
          <w:bCs/>
          <w:kern w:val="18"/>
          <w:sz w:val="23"/>
          <w:szCs w:val="23"/>
          <w:lang w:val="es-ES_tradnl"/>
        </w:rPr>
        <w:t>aprobó</w:t>
      </w:r>
      <w:r w:rsidR="00C632E2" w:rsidRPr="00D85A8C">
        <w:rPr>
          <w:rFonts w:ascii="Trebuchet MS" w:hAnsi="Trebuchet MS" w:cs="Arial"/>
          <w:bCs/>
          <w:kern w:val="18"/>
          <w:sz w:val="23"/>
          <w:szCs w:val="23"/>
          <w:lang w:val="es-ES_tradnl"/>
        </w:rPr>
        <w:t xml:space="preserve">, entre otras cosas, </w:t>
      </w:r>
      <w:r w:rsidR="00E24D27" w:rsidRPr="00D85A8C">
        <w:rPr>
          <w:rFonts w:ascii="Trebuchet MS" w:hAnsi="Trebuchet MS" w:cs="Arial"/>
          <w:bCs/>
          <w:kern w:val="18"/>
          <w:sz w:val="23"/>
          <w:szCs w:val="23"/>
          <w:lang w:val="es-ES_tradnl"/>
        </w:rPr>
        <w:t xml:space="preserve">la </w:t>
      </w:r>
      <w:r w:rsidR="00E24D27" w:rsidRPr="00D85A8C">
        <w:rPr>
          <w:rFonts w:ascii="Trebuchet MS" w:hAnsi="Trebuchet MS" w:cs="Arial"/>
          <w:sz w:val="23"/>
          <w:szCs w:val="23"/>
        </w:rPr>
        <w:t xml:space="preserve">convocatoria para allegarse de propuestas de candidatas y candidatos a consejeras y consejeros para los Consejos </w:t>
      </w:r>
      <w:r w:rsidR="00C632E2" w:rsidRPr="00D85A8C">
        <w:rPr>
          <w:rFonts w:ascii="Trebuchet MS" w:hAnsi="Trebuchet MS" w:cs="Arial"/>
          <w:sz w:val="23"/>
          <w:szCs w:val="23"/>
        </w:rPr>
        <w:t>M</w:t>
      </w:r>
      <w:r w:rsidR="00E24D27" w:rsidRPr="00D85A8C">
        <w:rPr>
          <w:rFonts w:ascii="Trebuchet MS" w:hAnsi="Trebuchet MS" w:cs="Arial"/>
          <w:sz w:val="23"/>
          <w:szCs w:val="23"/>
        </w:rPr>
        <w:t>unicipales Electorales para el Proceso Electoral Concurrente 20</w:t>
      </w:r>
      <w:r w:rsidR="00C632E2" w:rsidRPr="00D85A8C">
        <w:rPr>
          <w:rFonts w:ascii="Trebuchet MS" w:hAnsi="Trebuchet MS" w:cs="Arial"/>
          <w:sz w:val="23"/>
          <w:szCs w:val="23"/>
        </w:rPr>
        <w:t>20-2021</w:t>
      </w:r>
      <w:r w:rsidR="00E24D27" w:rsidRPr="00D85A8C">
        <w:rPr>
          <w:rFonts w:ascii="Trebuchet MS" w:hAnsi="Trebuchet MS" w:cs="Arial"/>
          <w:sz w:val="23"/>
          <w:szCs w:val="23"/>
        </w:rPr>
        <w:t xml:space="preserve">, en la que se estableció como plazo para recibir solicitudes </w:t>
      </w:r>
      <w:r w:rsidR="00DF5F0B" w:rsidRPr="00D85A8C">
        <w:rPr>
          <w:rFonts w:ascii="Trebuchet MS" w:hAnsi="Trebuchet MS" w:cs="Arial"/>
          <w:sz w:val="23"/>
          <w:szCs w:val="23"/>
        </w:rPr>
        <w:t xml:space="preserve">para </w:t>
      </w:r>
      <w:r w:rsidR="00AA2C1A" w:rsidRPr="00D85A8C">
        <w:rPr>
          <w:rFonts w:ascii="Trebuchet MS" w:hAnsi="Trebuchet MS" w:cs="Arial"/>
          <w:sz w:val="23"/>
          <w:szCs w:val="23"/>
        </w:rPr>
        <w:t xml:space="preserve">consejeras y </w:t>
      </w:r>
      <w:r w:rsidR="00DF5F0B" w:rsidRPr="00D85A8C">
        <w:rPr>
          <w:rFonts w:ascii="Trebuchet MS" w:hAnsi="Trebuchet MS" w:cs="Arial"/>
          <w:sz w:val="23"/>
          <w:szCs w:val="23"/>
        </w:rPr>
        <w:t xml:space="preserve">consejeros municipales electorales </w:t>
      </w:r>
      <w:r w:rsidR="00E24D27" w:rsidRPr="00D85A8C">
        <w:rPr>
          <w:rFonts w:ascii="Trebuchet MS" w:hAnsi="Trebuchet MS" w:cs="Arial"/>
          <w:sz w:val="23"/>
          <w:szCs w:val="23"/>
        </w:rPr>
        <w:t xml:space="preserve">del </w:t>
      </w:r>
      <w:r w:rsidR="0056793F" w:rsidRPr="00D85A8C">
        <w:rPr>
          <w:rFonts w:ascii="Trebuchet MS" w:hAnsi="Trebuchet MS" w:cs="Arial"/>
          <w:sz w:val="23"/>
          <w:szCs w:val="23"/>
        </w:rPr>
        <w:t>uno de noviembre de dos mil veinte al treinta y uno de enero de dos mil veintiuno</w:t>
      </w:r>
      <w:r w:rsidR="00E24D27" w:rsidRPr="00D85A8C">
        <w:rPr>
          <w:rFonts w:ascii="Trebuchet MS" w:hAnsi="Trebuchet MS" w:cs="Arial"/>
          <w:sz w:val="23"/>
          <w:szCs w:val="23"/>
        </w:rPr>
        <w:t>.</w:t>
      </w:r>
    </w:p>
    <w:p w:rsidR="00F93400" w:rsidRPr="00D85A8C" w:rsidRDefault="00F93400" w:rsidP="00E24D2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973908" w:rsidRPr="00D85A8C" w:rsidRDefault="00156146" w:rsidP="00973908">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sz w:val="23"/>
          <w:szCs w:val="23"/>
        </w:rPr>
      </w:pPr>
      <w:r w:rsidRPr="00D85A8C">
        <w:rPr>
          <w:rFonts w:ascii="Trebuchet MS" w:hAnsi="Trebuchet MS" w:cs="Arial"/>
          <w:b/>
          <w:sz w:val="23"/>
          <w:szCs w:val="23"/>
        </w:rPr>
        <w:t>XI</w:t>
      </w:r>
      <w:r w:rsidR="00E24D27" w:rsidRPr="00D85A8C">
        <w:rPr>
          <w:rFonts w:ascii="Trebuchet MS" w:hAnsi="Trebuchet MS" w:cs="Arial"/>
          <w:b/>
          <w:bCs/>
          <w:kern w:val="18"/>
          <w:sz w:val="23"/>
          <w:szCs w:val="23"/>
        </w:rPr>
        <w:t xml:space="preserve">. DE LA PROPUESTA PARA </w:t>
      </w:r>
      <w:r w:rsidR="00E24D27" w:rsidRPr="00D85A8C">
        <w:rPr>
          <w:rFonts w:ascii="Trebuchet MS" w:eastAsia="Times New Roman" w:hAnsi="Trebuchet MS" w:cs="Arial"/>
          <w:b/>
          <w:sz w:val="23"/>
          <w:szCs w:val="23"/>
          <w:lang w:eastAsia="es-ES"/>
        </w:rPr>
        <w:t>LA AMPLIACIÓN DEL</w:t>
      </w:r>
      <w:r w:rsidR="00AA1324" w:rsidRPr="00D85A8C">
        <w:rPr>
          <w:rFonts w:ascii="Trebuchet MS" w:eastAsia="Times New Roman" w:hAnsi="Trebuchet MS" w:cs="Arial"/>
          <w:b/>
          <w:sz w:val="23"/>
          <w:szCs w:val="23"/>
          <w:lang w:eastAsia="es-ES"/>
        </w:rPr>
        <w:t xml:space="preserve"> PLAZO</w:t>
      </w:r>
      <w:r w:rsidR="00E24D27" w:rsidRPr="00D85A8C">
        <w:rPr>
          <w:rFonts w:ascii="Trebuchet MS" w:eastAsia="Times New Roman" w:hAnsi="Trebuchet MS" w:cs="Arial"/>
          <w:b/>
          <w:sz w:val="23"/>
          <w:szCs w:val="23"/>
          <w:lang w:eastAsia="es-ES"/>
        </w:rPr>
        <w:t xml:space="preserve">. </w:t>
      </w:r>
      <w:r w:rsidR="00973908" w:rsidRPr="00D85A8C">
        <w:rPr>
          <w:rFonts w:ascii="Trebuchet MS" w:hAnsi="Trebuchet MS"/>
          <w:sz w:val="23"/>
          <w:szCs w:val="23"/>
        </w:rPr>
        <w:t xml:space="preserve">Ahora bien, con el objeto de dar una mayor difusión a la convocatoria para allegarse de propuestas de candidatas y candidatos a consejeras y consejeros para los Consejos Municipales Electorales, para el Proceso Electoral Concurrente 2020-2021 y dar oportunidad a que la ciudadanía cuente con mayor tiempo para acudir a presentar su solicitud para ocupar dichos cargos, es que tal y como se señaló en el punto 5 de antecedentes, este órgano máximo de dirección aprobó ampliación al plazo para recibir solicitudes de personas aspirantes interesadas en participar como Consejeras y Consejeros Municipales, sin embargo, este Consejo General considera necesario aprobar una nueva ampliación al plazo antes señalado, hasta el dos de abril de dos mil veintiuno. </w:t>
      </w:r>
    </w:p>
    <w:p w:rsidR="00C052C1" w:rsidRPr="00D85A8C" w:rsidRDefault="00C052C1" w:rsidP="00973908">
      <w:pPr>
        <w:spacing w:after="0" w:line="240" w:lineRule="auto"/>
        <w:jc w:val="both"/>
        <w:rPr>
          <w:rFonts w:ascii="Trebuchet MS" w:eastAsia="Times New Roman" w:hAnsi="Trebuchet MS" w:cs="Arial"/>
          <w:sz w:val="23"/>
          <w:szCs w:val="23"/>
          <w:lang w:eastAsia="es-ES"/>
        </w:rPr>
      </w:pPr>
    </w:p>
    <w:p w:rsidR="006072D5" w:rsidRPr="00D85A8C" w:rsidRDefault="00211859" w:rsidP="00973908">
      <w:pPr>
        <w:spacing w:after="0" w:line="240" w:lineRule="auto"/>
        <w:jc w:val="both"/>
        <w:rPr>
          <w:rFonts w:ascii="Trebuchet MS" w:eastAsia="Times New Roman" w:hAnsi="Trebuchet MS" w:cs="Arial"/>
          <w:sz w:val="23"/>
          <w:szCs w:val="23"/>
          <w:lang w:eastAsia="es-ES"/>
        </w:rPr>
      </w:pPr>
      <w:r w:rsidRPr="00D85A8C">
        <w:rPr>
          <w:rFonts w:ascii="Trebuchet MS" w:eastAsia="Times New Roman" w:hAnsi="Trebuchet MS" w:cs="Arial"/>
          <w:sz w:val="23"/>
          <w:szCs w:val="23"/>
          <w:lang w:eastAsia="es-ES"/>
        </w:rPr>
        <w:t>Lo a</w:t>
      </w:r>
      <w:r w:rsidR="00AA2C1A" w:rsidRPr="00D85A8C">
        <w:rPr>
          <w:rFonts w:ascii="Trebuchet MS" w:eastAsia="Times New Roman" w:hAnsi="Trebuchet MS" w:cs="Arial"/>
          <w:sz w:val="23"/>
          <w:szCs w:val="23"/>
          <w:lang w:eastAsia="es-ES"/>
        </w:rPr>
        <w:t xml:space="preserve">nterior toda vez que al día </w:t>
      </w:r>
      <w:r w:rsidR="00FE2967" w:rsidRPr="00D85A8C">
        <w:rPr>
          <w:rFonts w:ascii="Trebuchet MS" w:eastAsia="Times New Roman" w:hAnsi="Trebuchet MS" w:cs="Arial"/>
          <w:sz w:val="23"/>
          <w:szCs w:val="23"/>
          <w:lang w:eastAsia="es-ES"/>
        </w:rPr>
        <w:t>veinti</w:t>
      </w:r>
      <w:r w:rsidR="00B11A18" w:rsidRPr="00D85A8C">
        <w:rPr>
          <w:rFonts w:ascii="Trebuchet MS" w:eastAsia="Times New Roman" w:hAnsi="Trebuchet MS" w:cs="Arial"/>
          <w:sz w:val="23"/>
          <w:szCs w:val="23"/>
          <w:lang w:eastAsia="es-ES"/>
        </w:rPr>
        <w:t>cinco</w:t>
      </w:r>
      <w:r w:rsidR="00FE2967" w:rsidRPr="00D85A8C">
        <w:rPr>
          <w:rFonts w:ascii="Trebuchet MS" w:eastAsia="Times New Roman" w:hAnsi="Trebuchet MS" w:cs="Arial"/>
          <w:sz w:val="23"/>
          <w:szCs w:val="23"/>
          <w:lang w:eastAsia="es-ES"/>
        </w:rPr>
        <w:t xml:space="preserve"> </w:t>
      </w:r>
      <w:r w:rsidR="006072D5" w:rsidRPr="00D85A8C">
        <w:rPr>
          <w:rFonts w:ascii="Trebuchet MS" w:eastAsia="Times New Roman" w:hAnsi="Trebuchet MS" w:cs="Arial"/>
          <w:sz w:val="23"/>
          <w:szCs w:val="23"/>
          <w:lang w:eastAsia="es-ES"/>
        </w:rPr>
        <w:t xml:space="preserve">de </w:t>
      </w:r>
      <w:r w:rsidR="00B11A18" w:rsidRPr="00D85A8C">
        <w:rPr>
          <w:rFonts w:ascii="Trebuchet MS" w:eastAsia="Times New Roman" w:hAnsi="Trebuchet MS" w:cs="Arial"/>
          <w:sz w:val="23"/>
          <w:szCs w:val="23"/>
          <w:lang w:eastAsia="es-ES"/>
        </w:rPr>
        <w:t>febrero</w:t>
      </w:r>
      <w:r w:rsidR="006072D5" w:rsidRPr="00D85A8C">
        <w:rPr>
          <w:rFonts w:ascii="Trebuchet MS" w:eastAsia="Times New Roman" w:hAnsi="Trebuchet MS" w:cs="Arial"/>
          <w:sz w:val="23"/>
          <w:szCs w:val="23"/>
          <w:lang w:eastAsia="es-ES"/>
        </w:rPr>
        <w:t xml:space="preserve"> del presente año, se tienen</w:t>
      </w:r>
      <w:r w:rsidR="00B11A18" w:rsidRPr="00D85A8C">
        <w:rPr>
          <w:rFonts w:ascii="Trebuchet MS" w:eastAsia="Times New Roman" w:hAnsi="Trebuchet MS" w:cs="Arial"/>
          <w:sz w:val="23"/>
          <w:szCs w:val="23"/>
          <w:lang w:eastAsia="es-ES"/>
        </w:rPr>
        <w:t xml:space="preserve"> 1,166</w:t>
      </w:r>
      <w:r w:rsidR="006072D5" w:rsidRPr="00D85A8C">
        <w:rPr>
          <w:rFonts w:ascii="Trebuchet MS" w:eastAsia="Times New Roman" w:hAnsi="Trebuchet MS" w:cs="Arial"/>
          <w:sz w:val="23"/>
          <w:szCs w:val="23"/>
          <w:lang w:eastAsia="es-ES"/>
        </w:rPr>
        <w:t xml:space="preserve"> solicitudes de aspirantes </w:t>
      </w:r>
      <w:r w:rsidR="00937310" w:rsidRPr="00D85A8C">
        <w:rPr>
          <w:rFonts w:ascii="Trebuchet MS" w:eastAsia="Times New Roman" w:hAnsi="Trebuchet MS" w:cs="Arial"/>
          <w:sz w:val="23"/>
          <w:szCs w:val="23"/>
          <w:lang w:eastAsia="es-ES"/>
        </w:rPr>
        <w:t xml:space="preserve">a </w:t>
      </w:r>
      <w:r w:rsidR="006072D5" w:rsidRPr="00D85A8C">
        <w:rPr>
          <w:rFonts w:ascii="Trebuchet MS" w:eastAsia="Times New Roman" w:hAnsi="Trebuchet MS" w:cs="Arial"/>
          <w:sz w:val="23"/>
          <w:szCs w:val="23"/>
          <w:lang w:eastAsia="es-ES"/>
        </w:rPr>
        <w:t>candidatas y candidatos a consejeras y consejeros para los Consejos Municipales Electorales,</w:t>
      </w:r>
      <w:r w:rsidR="00937310" w:rsidRPr="00D85A8C">
        <w:rPr>
          <w:rFonts w:ascii="Trebuchet MS" w:eastAsia="Times New Roman" w:hAnsi="Trebuchet MS" w:cs="Arial"/>
          <w:sz w:val="23"/>
          <w:szCs w:val="23"/>
          <w:lang w:eastAsia="es-ES"/>
        </w:rPr>
        <w:t xml:space="preserve"> </w:t>
      </w:r>
      <w:r w:rsidR="003F775B" w:rsidRPr="00D85A8C">
        <w:rPr>
          <w:rFonts w:ascii="Trebuchet MS" w:eastAsia="Times New Roman" w:hAnsi="Trebuchet MS" w:cs="Arial"/>
          <w:sz w:val="23"/>
          <w:szCs w:val="23"/>
          <w:lang w:eastAsia="es-ES"/>
        </w:rPr>
        <w:t>en 1</w:t>
      </w:r>
      <w:r w:rsidR="00B11A18" w:rsidRPr="00D85A8C">
        <w:rPr>
          <w:rFonts w:ascii="Trebuchet MS" w:eastAsia="Times New Roman" w:hAnsi="Trebuchet MS" w:cs="Arial"/>
          <w:sz w:val="23"/>
          <w:szCs w:val="23"/>
          <w:lang w:eastAsia="es-ES"/>
        </w:rPr>
        <w:t>23</w:t>
      </w:r>
      <w:r w:rsidR="003F775B" w:rsidRPr="00D85A8C">
        <w:rPr>
          <w:rFonts w:ascii="Trebuchet MS" w:eastAsia="Times New Roman" w:hAnsi="Trebuchet MS" w:cs="Arial"/>
          <w:sz w:val="23"/>
          <w:szCs w:val="23"/>
          <w:lang w:eastAsia="es-ES"/>
        </w:rPr>
        <w:t xml:space="preserve"> de los 125 municipios del estado de Jalisco, </w:t>
      </w:r>
      <w:r w:rsidR="0055722A" w:rsidRPr="00D85A8C">
        <w:rPr>
          <w:rFonts w:ascii="Trebuchet MS" w:eastAsia="Times New Roman" w:hAnsi="Trebuchet MS" w:cs="Arial"/>
          <w:sz w:val="23"/>
          <w:szCs w:val="23"/>
          <w:lang w:eastAsia="es-ES"/>
        </w:rPr>
        <w:t xml:space="preserve">de los cuales, </w:t>
      </w:r>
      <w:r w:rsidR="00B11A18" w:rsidRPr="00D85A8C">
        <w:rPr>
          <w:rFonts w:ascii="Trebuchet MS" w:eastAsia="Times New Roman" w:hAnsi="Trebuchet MS" w:cs="Arial"/>
          <w:sz w:val="23"/>
          <w:szCs w:val="23"/>
          <w:lang w:eastAsia="es-ES"/>
        </w:rPr>
        <w:t xml:space="preserve">72 </w:t>
      </w:r>
      <w:r w:rsidR="0055722A" w:rsidRPr="00D85A8C">
        <w:rPr>
          <w:rFonts w:ascii="Trebuchet MS" w:eastAsia="Times New Roman" w:hAnsi="Trebuchet MS" w:cs="Arial"/>
          <w:sz w:val="23"/>
          <w:szCs w:val="23"/>
          <w:lang w:eastAsia="es-ES"/>
        </w:rPr>
        <w:t>cuentan con 5 o</w:t>
      </w:r>
      <w:r w:rsidR="00B11A18" w:rsidRPr="00D85A8C">
        <w:rPr>
          <w:rFonts w:ascii="Trebuchet MS" w:eastAsia="Times New Roman" w:hAnsi="Trebuchet MS" w:cs="Arial"/>
          <w:sz w:val="23"/>
          <w:szCs w:val="23"/>
          <w:lang w:eastAsia="es-ES"/>
        </w:rPr>
        <w:t xml:space="preserve"> menos solicitudes recibidas</w:t>
      </w:r>
      <w:r w:rsidR="0055722A" w:rsidRPr="00D85A8C">
        <w:rPr>
          <w:rFonts w:ascii="Trebuchet MS" w:eastAsia="Times New Roman" w:hAnsi="Trebuchet MS" w:cs="Arial"/>
          <w:sz w:val="23"/>
          <w:szCs w:val="23"/>
          <w:lang w:eastAsia="es-ES"/>
        </w:rPr>
        <w:t>,</w:t>
      </w:r>
      <w:r w:rsidR="00B11A18" w:rsidRPr="00D85A8C">
        <w:rPr>
          <w:rFonts w:ascii="Trebuchet MS" w:eastAsia="Times New Roman" w:hAnsi="Trebuchet MS" w:cs="Arial"/>
          <w:sz w:val="23"/>
          <w:szCs w:val="23"/>
          <w:lang w:eastAsia="es-ES"/>
        </w:rPr>
        <w:t xml:space="preserve"> tal y como se muestra</w:t>
      </w:r>
      <w:r w:rsidR="00FE2967" w:rsidRPr="00D85A8C">
        <w:rPr>
          <w:rFonts w:ascii="Trebuchet MS" w:eastAsia="Times New Roman" w:hAnsi="Trebuchet MS" w:cs="Arial"/>
          <w:sz w:val="23"/>
          <w:szCs w:val="23"/>
          <w:lang w:eastAsia="es-ES"/>
        </w:rPr>
        <w:t xml:space="preserve"> a continuación</w:t>
      </w:r>
      <w:r w:rsidR="00937310" w:rsidRPr="00D85A8C">
        <w:rPr>
          <w:rFonts w:ascii="Trebuchet MS" w:eastAsia="Times New Roman" w:hAnsi="Trebuchet MS" w:cs="Arial"/>
          <w:sz w:val="23"/>
          <w:szCs w:val="23"/>
          <w:lang w:eastAsia="es-ES"/>
        </w:rPr>
        <w:t xml:space="preserve">: </w:t>
      </w:r>
    </w:p>
    <w:p w:rsidR="00D74CCC" w:rsidRPr="00D85A8C" w:rsidRDefault="00D74CCC" w:rsidP="00E24D27">
      <w:pPr>
        <w:spacing w:after="0" w:line="240" w:lineRule="auto"/>
        <w:jc w:val="both"/>
        <w:rPr>
          <w:rFonts w:ascii="Trebuchet MS" w:eastAsia="Times New Roman" w:hAnsi="Trebuchet MS" w:cs="Arial"/>
          <w:sz w:val="23"/>
          <w:szCs w:val="23"/>
          <w:lang w:eastAsia="es-ES"/>
        </w:rPr>
      </w:pPr>
    </w:p>
    <w:tbl>
      <w:tblPr>
        <w:tblpPr w:leftFromText="141" w:rightFromText="141" w:vertAnchor="text" w:tblpXSpec="center" w:tblpY="1"/>
        <w:tblOverlap w:val="never"/>
        <w:tblW w:w="6813" w:type="dxa"/>
        <w:tblCellMar>
          <w:left w:w="70" w:type="dxa"/>
          <w:right w:w="70" w:type="dxa"/>
        </w:tblCellMar>
        <w:tblLook w:val="04A0" w:firstRow="1" w:lastRow="0" w:firstColumn="1" w:lastColumn="0" w:noHBand="0" w:noVBand="1"/>
      </w:tblPr>
      <w:tblGrid>
        <w:gridCol w:w="3331"/>
        <w:gridCol w:w="3482"/>
      </w:tblGrid>
      <w:tr w:rsidR="00B11A18" w:rsidRPr="00D85A8C" w:rsidTr="00B11A18">
        <w:trPr>
          <w:trHeight w:val="420"/>
        </w:trPr>
        <w:tc>
          <w:tcPr>
            <w:tcW w:w="33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11A18" w:rsidRPr="00D85A8C" w:rsidRDefault="00B11A18" w:rsidP="00B11A18">
            <w:pPr>
              <w:jc w:val="center"/>
              <w:rPr>
                <w:rFonts w:ascii="Trebuchet MS" w:hAnsi="Trebuchet MS"/>
                <w:b/>
                <w:bCs/>
                <w:color w:val="000000"/>
                <w:sz w:val="23"/>
                <w:szCs w:val="23"/>
              </w:rPr>
            </w:pPr>
            <w:bookmarkStart w:id="0" w:name="RANGE!A1:B125"/>
            <w:r w:rsidRPr="00D85A8C">
              <w:rPr>
                <w:rFonts w:ascii="Trebuchet MS" w:hAnsi="Trebuchet MS"/>
                <w:b/>
                <w:bCs/>
                <w:color w:val="000000"/>
                <w:sz w:val="23"/>
                <w:szCs w:val="23"/>
              </w:rPr>
              <w:t>MUNICIPIO</w:t>
            </w:r>
            <w:bookmarkEnd w:id="0"/>
          </w:p>
        </w:tc>
        <w:tc>
          <w:tcPr>
            <w:tcW w:w="3482" w:type="dxa"/>
            <w:tcBorders>
              <w:top w:val="single" w:sz="4" w:space="0" w:color="auto"/>
              <w:left w:val="nil"/>
              <w:bottom w:val="single" w:sz="4" w:space="0" w:color="auto"/>
              <w:right w:val="single" w:sz="4" w:space="0" w:color="auto"/>
            </w:tcBorders>
            <w:shd w:val="clear" w:color="000000" w:fill="BFBFBF"/>
            <w:noWrap/>
            <w:vAlign w:val="center"/>
            <w:hideMark/>
          </w:tcPr>
          <w:p w:rsidR="00B11A18" w:rsidRPr="00D85A8C" w:rsidRDefault="00B11A18" w:rsidP="00B11A18">
            <w:pPr>
              <w:jc w:val="center"/>
              <w:rPr>
                <w:rFonts w:ascii="Trebuchet MS" w:hAnsi="Trebuchet MS"/>
                <w:b/>
                <w:bCs/>
                <w:color w:val="000000"/>
                <w:sz w:val="23"/>
                <w:szCs w:val="23"/>
              </w:rPr>
            </w:pPr>
            <w:r w:rsidRPr="00D85A8C">
              <w:rPr>
                <w:rFonts w:ascii="Trebuchet MS" w:hAnsi="Trebuchet MS"/>
                <w:b/>
                <w:bCs/>
                <w:color w:val="000000"/>
                <w:sz w:val="23"/>
                <w:szCs w:val="23"/>
              </w:rPr>
              <w:t>ASPIRANTES</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ACATIC</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ACATLÁN DE JUARÉZ</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9E54E9">
            <w:pPr>
              <w:rPr>
                <w:rFonts w:ascii="Trebuchet MS" w:hAnsi="Trebuchet MS"/>
                <w:color w:val="000000"/>
                <w:sz w:val="23"/>
                <w:szCs w:val="23"/>
              </w:rPr>
            </w:pPr>
            <w:r w:rsidRPr="00D85A8C">
              <w:rPr>
                <w:rFonts w:ascii="Trebuchet MS" w:hAnsi="Trebuchet MS"/>
                <w:color w:val="000000"/>
                <w:sz w:val="23"/>
                <w:szCs w:val="23"/>
              </w:rPr>
              <w:t>AHUALULCO DE MERCADO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AMACUECA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AMATITÁN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AMECA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ARANDAS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ATEMAJAC DE BRIZUELA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ATENGO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ATENGUILLO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ATOTONILCO EL ALTO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ATOYAC</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AUTLÁN DE NAVARRO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AYOTLÁN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AYUTLA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BOLAÑOS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CABO CORRIENTE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CAÑADAS DE OBREGÓN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9</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 xml:space="preserve">CASIMIRO CASTILLO </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CHAPALA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9</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CHIMALTITÁN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CHIQUILISTLÁN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CIHUATLÁN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COCULA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COLOTLÁN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CONCEPCIÓN DE BUENOS AIRES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CUAHUTITLÁN DE GARCÍA BARRAGÁN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CUAUTLA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CUQUIO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DEGOLLADO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EJUTLA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EL ARENAL</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EL GRULLO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EL LIMÓN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EL SALTO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ENCARNACIÓN DE DÍAZ</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ETZATLÁN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GOMÉZ FARÍAS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GUACHINANGO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GUADALAJARA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127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HOSTOTIPAQUILLO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HUEJÚCAR</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HUEJUQUILLA EL ALTO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IXTLAHUACÁN DE LOS MEMBRILLOS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IXTLAHUACÁN DEL RÍO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JALOSTOTITLÁN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JAMAY</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JILOTLÁN DE LOS DOLORES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JOCOTEPEC</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JUANACATLÁN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JUCHITLÁN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9E54E9" w:rsidP="00B11A18">
            <w:pPr>
              <w:rPr>
                <w:rFonts w:ascii="Trebuchet MS" w:hAnsi="Trebuchet MS"/>
                <w:color w:val="000000"/>
                <w:sz w:val="23"/>
                <w:szCs w:val="23"/>
              </w:rPr>
            </w:pPr>
            <w:r w:rsidRPr="00D85A8C">
              <w:rPr>
                <w:rFonts w:ascii="Trebuchet MS" w:hAnsi="Trebuchet MS"/>
                <w:color w:val="000000"/>
                <w:sz w:val="23"/>
                <w:szCs w:val="23"/>
              </w:rPr>
              <w:t>JE</w:t>
            </w:r>
            <w:r w:rsidR="00B11A18" w:rsidRPr="00D85A8C">
              <w:rPr>
                <w:rFonts w:ascii="Trebuchet MS" w:hAnsi="Trebuchet MS"/>
                <w:color w:val="000000"/>
                <w:sz w:val="23"/>
                <w:szCs w:val="23"/>
              </w:rPr>
              <w:t>SÚS MARÍA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LA BARCA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LA HUERTA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LA MANZANILLA DE LA PAZ</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LAGOS DE MORENO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MAGDALENA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MASCOTA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MAZAMITLA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9</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MEXTICACÁN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MEZQUITIC</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MIXTLÁN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OCOTLÁN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OJUELOS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PIHUAMO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PONCITLÁN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PUERTO VALLARTA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QUITUPAN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CRISTÓBAL DE LA BARRANCA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DIEGO DE ALEJANDRÍA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IGNACIO CERRO GORDO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JUAN DE LOS LAGOS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9</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JUANITO DE ESCOBEDO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JULIÁN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MARCOS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MARTÍN DE BOLAÑOS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MARTÍN HIDALGO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MIGUEL EL ALTO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PEDRO TLAQUEPAQUE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 SEBASTIÁN DEL OESTE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SANTA MARÍA DE LOS ÁNGELES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SANTA MARÍA DEL ORO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SAYULA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TALA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TALPA DE ALLENDE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9</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TAMAZULA DE GORDIANO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TAPALPA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TECALITLÁN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8</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TECHALUTA DE MONTENEGRO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TECOLOTLÁN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6</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TENAMAXTLÁN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TEOCALTICHE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TEOCUITATLÁN DE CORONA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TEPATITLÁN DE MORELOS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TEQUILA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TEUCHITLÁN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TIZAPÁN EL ALTO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TLAJOMULCO DE ZÚÑIGA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TOLIMÁN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TOMATLÁN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TONALÁ</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37</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TONAYA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TONILA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TOTATICHE</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20</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TOTOTLÁN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TUXCACUESCO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TUXCUECA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TUXPAN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UNIÓN DE SAN ANTONIO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UNIÓN DE TULA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 xml:space="preserve">VALLE DE GUADALUPE </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VALLE DE JUÁREZ</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VILLA CORONA</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VILLA GU</w:t>
            </w:r>
            <w:r w:rsidR="009E54E9" w:rsidRPr="00D85A8C">
              <w:rPr>
                <w:rFonts w:ascii="Trebuchet MS" w:hAnsi="Trebuchet MS"/>
                <w:color w:val="000000"/>
                <w:sz w:val="23"/>
                <w:szCs w:val="23"/>
              </w:rPr>
              <w:t>E</w:t>
            </w:r>
            <w:r w:rsidRPr="00D85A8C">
              <w:rPr>
                <w:rFonts w:ascii="Trebuchet MS" w:hAnsi="Trebuchet MS"/>
                <w:color w:val="000000"/>
                <w:sz w:val="23"/>
                <w:szCs w:val="23"/>
              </w:rPr>
              <w:t>RRERO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VILLA HIDALGO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YAHUALICA DE GONZÁLEZ GALLO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ZACOALCO DE TORRES</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ZAPOPAN</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132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ZAPOTILTIC</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ZAPOTITLÁN DE VADILLO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2</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ZAPOTLÁN DEL REY</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 xml:space="preserve">ZAPOTLÁN EL GRANDE </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34</w:t>
            </w:r>
          </w:p>
        </w:tc>
      </w:tr>
      <w:tr w:rsidR="00B11A18" w:rsidRPr="00D85A8C" w:rsidTr="00B11A18">
        <w:trPr>
          <w:trHeight w:val="420"/>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ZAPOTLANEJO</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5</w:t>
            </w:r>
          </w:p>
        </w:tc>
      </w:tr>
      <w:tr w:rsidR="00B11A18" w:rsidRPr="00D85A8C" w:rsidTr="00951604">
        <w:trPr>
          <w:trHeight w:val="823"/>
        </w:trPr>
        <w:tc>
          <w:tcPr>
            <w:tcW w:w="3331" w:type="dxa"/>
            <w:tcBorders>
              <w:top w:val="nil"/>
              <w:left w:val="single" w:sz="4" w:space="0" w:color="auto"/>
              <w:bottom w:val="single" w:sz="4" w:space="0" w:color="auto"/>
              <w:right w:val="single" w:sz="4" w:space="0" w:color="auto"/>
            </w:tcBorders>
            <w:shd w:val="clear" w:color="auto" w:fill="auto"/>
            <w:noWrap/>
            <w:vAlign w:val="center"/>
            <w:hideMark/>
          </w:tcPr>
          <w:p w:rsidR="00B11A18" w:rsidRPr="00D85A8C" w:rsidRDefault="00B11A18" w:rsidP="00B11A18">
            <w:pPr>
              <w:rPr>
                <w:rFonts w:ascii="Trebuchet MS" w:hAnsi="Trebuchet MS"/>
                <w:color w:val="000000"/>
                <w:sz w:val="23"/>
                <w:szCs w:val="23"/>
              </w:rPr>
            </w:pPr>
            <w:r w:rsidRPr="00D85A8C">
              <w:rPr>
                <w:rFonts w:ascii="Trebuchet MS" w:hAnsi="Trebuchet MS"/>
                <w:color w:val="000000"/>
                <w:sz w:val="23"/>
                <w:szCs w:val="23"/>
              </w:rPr>
              <w:t>TOTAL</w:t>
            </w:r>
          </w:p>
        </w:tc>
        <w:tc>
          <w:tcPr>
            <w:tcW w:w="3482" w:type="dxa"/>
            <w:tcBorders>
              <w:top w:val="nil"/>
              <w:left w:val="nil"/>
              <w:bottom w:val="single" w:sz="4" w:space="0" w:color="auto"/>
              <w:right w:val="single" w:sz="4" w:space="0" w:color="auto"/>
            </w:tcBorders>
            <w:shd w:val="clear" w:color="auto" w:fill="auto"/>
            <w:noWrap/>
            <w:vAlign w:val="center"/>
            <w:hideMark/>
          </w:tcPr>
          <w:p w:rsidR="00B11A18" w:rsidRPr="00D85A8C" w:rsidRDefault="00B11A18" w:rsidP="00B11A18">
            <w:pPr>
              <w:jc w:val="center"/>
              <w:rPr>
                <w:rFonts w:ascii="Trebuchet MS" w:hAnsi="Trebuchet MS"/>
                <w:color w:val="000000"/>
                <w:sz w:val="23"/>
                <w:szCs w:val="23"/>
              </w:rPr>
            </w:pPr>
            <w:r w:rsidRPr="00D85A8C">
              <w:rPr>
                <w:rFonts w:ascii="Trebuchet MS" w:hAnsi="Trebuchet MS"/>
                <w:color w:val="000000"/>
                <w:sz w:val="23"/>
                <w:szCs w:val="23"/>
              </w:rPr>
              <w:t>1166</w:t>
            </w:r>
          </w:p>
        </w:tc>
      </w:tr>
    </w:tbl>
    <w:p w:rsidR="002B0580" w:rsidRPr="00D85A8C" w:rsidRDefault="002B0580"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B11A18" w:rsidRPr="00D85A8C" w:rsidRDefault="00B11A18" w:rsidP="00E24D27">
      <w:pPr>
        <w:spacing w:after="0" w:line="240" w:lineRule="auto"/>
        <w:jc w:val="both"/>
        <w:rPr>
          <w:rFonts w:ascii="Trebuchet MS" w:eastAsia="Times New Roman" w:hAnsi="Trebuchet MS" w:cs="Arial"/>
          <w:sz w:val="23"/>
          <w:szCs w:val="23"/>
          <w:lang w:eastAsia="es-ES"/>
        </w:rPr>
      </w:pPr>
    </w:p>
    <w:p w:rsidR="002B0580" w:rsidRPr="00D85A8C" w:rsidRDefault="00996491" w:rsidP="00E24D27">
      <w:pPr>
        <w:spacing w:after="0" w:line="240" w:lineRule="auto"/>
        <w:jc w:val="both"/>
        <w:rPr>
          <w:rFonts w:ascii="Trebuchet MS" w:eastAsia="Times New Roman" w:hAnsi="Trebuchet MS" w:cs="Arial"/>
          <w:sz w:val="23"/>
          <w:szCs w:val="23"/>
          <w:lang w:eastAsia="es-ES"/>
        </w:rPr>
      </w:pPr>
      <w:r w:rsidRPr="00D85A8C">
        <w:rPr>
          <w:rFonts w:ascii="Trebuchet MS" w:eastAsia="Times New Roman" w:hAnsi="Trebuchet MS" w:cs="Arial"/>
          <w:sz w:val="23"/>
          <w:szCs w:val="23"/>
          <w:lang w:eastAsia="es-ES"/>
        </w:rPr>
        <w:t>En ese sentido</w:t>
      </w:r>
      <w:r w:rsidR="00F64FD4" w:rsidRPr="00D85A8C">
        <w:rPr>
          <w:rFonts w:ascii="Trebuchet MS" w:eastAsia="Times New Roman" w:hAnsi="Trebuchet MS" w:cs="Arial"/>
          <w:sz w:val="23"/>
          <w:szCs w:val="23"/>
          <w:lang w:eastAsia="es-ES"/>
        </w:rPr>
        <w:t xml:space="preserve">, se </w:t>
      </w:r>
      <w:r w:rsidR="001040BA" w:rsidRPr="00D85A8C">
        <w:rPr>
          <w:rFonts w:ascii="Trebuchet MS" w:eastAsia="Times New Roman" w:hAnsi="Trebuchet MS" w:cs="Arial"/>
          <w:sz w:val="23"/>
          <w:szCs w:val="23"/>
          <w:lang w:eastAsia="es-ES"/>
        </w:rPr>
        <w:t>deberán realizar</w:t>
      </w:r>
      <w:r w:rsidR="00F64FD4" w:rsidRPr="00D85A8C">
        <w:rPr>
          <w:rFonts w:ascii="Trebuchet MS" w:eastAsia="Times New Roman" w:hAnsi="Trebuchet MS" w:cs="Arial"/>
          <w:sz w:val="23"/>
          <w:szCs w:val="23"/>
          <w:lang w:eastAsia="es-ES"/>
        </w:rPr>
        <w:t xml:space="preserve"> las gestiones </w:t>
      </w:r>
      <w:r w:rsidR="00083B65" w:rsidRPr="00D85A8C">
        <w:rPr>
          <w:rFonts w:ascii="Trebuchet MS" w:eastAsia="Times New Roman" w:hAnsi="Trebuchet MS" w:cs="Arial"/>
          <w:sz w:val="23"/>
          <w:szCs w:val="23"/>
          <w:lang w:eastAsia="es-ES"/>
        </w:rPr>
        <w:t xml:space="preserve">de publicidad </w:t>
      </w:r>
      <w:r w:rsidR="00F64FD4" w:rsidRPr="00D85A8C">
        <w:rPr>
          <w:rFonts w:ascii="Trebuchet MS" w:eastAsia="Times New Roman" w:hAnsi="Trebuchet MS" w:cs="Arial"/>
          <w:sz w:val="23"/>
          <w:szCs w:val="23"/>
          <w:lang w:eastAsia="es-ES"/>
        </w:rPr>
        <w:t xml:space="preserve">que </w:t>
      </w:r>
      <w:r w:rsidR="003C0AF5" w:rsidRPr="00D85A8C">
        <w:rPr>
          <w:rFonts w:ascii="Trebuchet MS" w:eastAsia="Times New Roman" w:hAnsi="Trebuchet MS" w:cs="Arial"/>
          <w:sz w:val="23"/>
          <w:szCs w:val="23"/>
          <w:lang w:eastAsia="es-ES"/>
        </w:rPr>
        <w:t xml:space="preserve">se </w:t>
      </w:r>
      <w:r w:rsidR="00F64FD4" w:rsidRPr="00D85A8C">
        <w:rPr>
          <w:rFonts w:ascii="Trebuchet MS" w:eastAsia="Times New Roman" w:hAnsi="Trebuchet MS" w:cs="Arial"/>
          <w:sz w:val="23"/>
          <w:szCs w:val="23"/>
          <w:lang w:eastAsia="es-ES"/>
        </w:rPr>
        <w:t xml:space="preserve">consideren necesarias, con el objetivo de ampliar la difusión de la convocatoria para la integración de los Consejos Municipales Electorales, </w:t>
      </w:r>
      <w:r w:rsidR="00083B65" w:rsidRPr="00D85A8C">
        <w:rPr>
          <w:rFonts w:ascii="Trebuchet MS" w:eastAsia="Times New Roman" w:hAnsi="Trebuchet MS" w:cs="Arial"/>
          <w:sz w:val="23"/>
          <w:szCs w:val="23"/>
          <w:lang w:eastAsia="es-ES"/>
        </w:rPr>
        <w:t xml:space="preserve">así como la ampliación del término para recibir solicitudes </w:t>
      </w:r>
      <w:r w:rsidR="00D90EA9" w:rsidRPr="00D85A8C">
        <w:rPr>
          <w:rFonts w:ascii="Trebuchet MS" w:eastAsia="Times New Roman" w:hAnsi="Trebuchet MS" w:cs="Arial"/>
          <w:sz w:val="23"/>
          <w:szCs w:val="23"/>
          <w:lang w:eastAsia="es-ES"/>
        </w:rPr>
        <w:t xml:space="preserve">y documentación </w:t>
      </w:r>
      <w:r w:rsidR="00083B65" w:rsidRPr="00D85A8C">
        <w:rPr>
          <w:rFonts w:ascii="Trebuchet MS" w:eastAsia="Times New Roman" w:hAnsi="Trebuchet MS" w:cs="Arial"/>
          <w:sz w:val="23"/>
          <w:szCs w:val="23"/>
          <w:lang w:eastAsia="es-ES"/>
        </w:rPr>
        <w:t xml:space="preserve">de las y los ciudadanos que estén interesados, </w:t>
      </w:r>
      <w:r w:rsidR="001835BF" w:rsidRPr="00D85A8C">
        <w:rPr>
          <w:rFonts w:ascii="Trebuchet MS" w:eastAsia="Times New Roman" w:hAnsi="Trebuchet MS" w:cs="Arial"/>
          <w:sz w:val="23"/>
          <w:szCs w:val="23"/>
          <w:lang w:eastAsia="es-ES"/>
        </w:rPr>
        <w:t xml:space="preserve">ya sea </w:t>
      </w:r>
      <w:r w:rsidR="00083B65" w:rsidRPr="00D85A8C">
        <w:rPr>
          <w:rFonts w:ascii="Trebuchet MS" w:hAnsi="Trebuchet MS"/>
          <w:sz w:val="23"/>
          <w:szCs w:val="23"/>
        </w:rPr>
        <w:t>en escuelas, organizaciones de la sociedad civil, comunidades y organizaciones indígenas, ante líderes de opinión de la entidad, en medios de comunicación</w:t>
      </w:r>
      <w:r w:rsidR="005F2AEA" w:rsidRPr="00D85A8C">
        <w:rPr>
          <w:rFonts w:ascii="Trebuchet MS" w:hAnsi="Trebuchet MS"/>
          <w:sz w:val="23"/>
          <w:szCs w:val="23"/>
        </w:rPr>
        <w:t xml:space="preserve">, </w:t>
      </w:r>
      <w:r w:rsidR="000D4D6D" w:rsidRPr="00D85A8C">
        <w:rPr>
          <w:rFonts w:ascii="Trebuchet MS" w:hAnsi="Trebuchet MS"/>
          <w:sz w:val="23"/>
          <w:szCs w:val="23"/>
        </w:rPr>
        <w:t xml:space="preserve">o </w:t>
      </w:r>
      <w:r w:rsidR="00E0247E" w:rsidRPr="00D85A8C">
        <w:rPr>
          <w:rFonts w:ascii="Trebuchet MS" w:hAnsi="Trebuchet MS"/>
          <w:sz w:val="23"/>
          <w:szCs w:val="23"/>
        </w:rPr>
        <w:t>en</w:t>
      </w:r>
      <w:r w:rsidR="000D4D6D" w:rsidRPr="00D85A8C">
        <w:rPr>
          <w:rFonts w:ascii="Trebuchet MS" w:hAnsi="Trebuchet MS"/>
          <w:sz w:val="23"/>
          <w:szCs w:val="23"/>
        </w:rPr>
        <w:t xml:space="preserve"> la forma que se adapte mejor a la necesidad o requerimiento de cada municipio</w:t>
      </w:r>
      <w:r w:rsidR="00083B65" w:rsidRPr="00D85A8C">
        <w:rPr>
          <w:rFonts w:ascii="Trebuchet MS" w:hAnsi="Trebuchet MS"/>
          <w:sz w:val="23"/>
          <w:szCs w:val="23"/>
        </w:rPr>
        <w:t>.</w:t>
      </w:r>
    </w:p>
    <w:p w:rsidR="00D74CCC" w:rsidRPr="00D85A8C" w:rsidRDefault="00D74CCC" w:rsidP="00E24D27">
      <w:pPr>
        <w:spacing w:after="0" w:line="240" w:lineRule="auto"/>
        <w:jc w:val="both"/>
        <w:rPr>
          <w:rFonts w:ascii="Trebuchet MS" w:eastAsia="Times New Roman" w:hAnsi="Trebuchet MS" w:cs="Arial"/>
          <w:sz w:val="23"/>
          <w:szCs w:val="23"/>
          <w:lang w:eastAsia="es-ES"/>
        </w:rPr>
      </w:pPr>
    </w:p>
    <w:p w:rsidR="00E24D27" w:rsidRPr="00D85A8C" w:rsidRDefault="00E24D27" w:rsidP="00E24D27">
      <w:pPr>
        <w:spacing w:after="0" w:line="240" w:lineRule="auto"/>
        <w:jc w:val="both"/>
        <w:rPr>
          <w:rFonts w:ascii="Trebuchet MS" w:hAnsi="Trebuchet MS" w:cs="Arial"/>
          <w:sz w:val="23"/>
          <w:szCs w:val="23"/>
          <w:lang w:eastAsia="ar-SA"/>
        </w:rPr>
      </w:pPr>
      <w:r w:rsidRPr="00D85A8C">
        <w:rPr>
          <w:rFonts w:ascii="Trebuchet MS" w:eastAsia="Times New Roman" w:hAnsi="Trebuchet MS" w:cs="Arial"/>
          <w:sz w:val="23"/>
          <w:szCs w:val="23"/>
          <w:lang w:eastAsia="es-ES"/>
        </w:rPr>
        <w:t>Por lo anteriormente fundado y motivado, y con base en las consideraciones precedentes</w:t>
      </w:r>
      <w:r w:rsidRPr="00D85A8C">
        <w:rPr>
          <w:rFonts w:ascii="Trebuchet MS" w:hAnsi="Trebuchet MS" w:cs="Arial"/>
          <w:sz w:val="23"/>
          <w:szCs w:val="23"/>
          <w:lang w:eastAsia="ar-SA"/>
        </w:rPr>
        <w:t>, se proponen los siguientes puntos de</w:t>
      </w:r>
    </w:p>
    <w:p w:rsidR="00D74CCC" w:rsidRPr="00D85A8C" w:rsidRDefault="00D74CCC" w:rsidP="00E24D27">
      <w:pPr>
        <w:spacing w:after="0" w:line="240" w:lineRule="auto"/>
        <w:jc w:val="both"/>
        <w:rPr>
          <w:rFonts w:ascii="Trebuchet MS" w:hAnsi="Trebuchet MS" w:cs="Arial"/>
          <w:sz w:val="23"/>
          <w:szCs w:val="23"/>
          <w:lang w:eastAsia="ar-SA"/>
        </w:rPr>
      </w:pPr>
    </w:p>
    <w:p w:rsidR="00E24D27" w:rsidRPr="00D85A8C" w:rsidRDefault="00E24D27" w:rsidP="00E24D27">
      <w:pPr>
        <w:spacing w:after="0" w:line="240" w:lineRule="auto"/>
        <w:jc w:val="center"/>
        <w:rPr>
          <w:rFonts w:ascii="Trebuchet MS" w:eastAsia="Times New Roman" w:hAnsi="Trebuchet MS" w:cs="Arial"/>
          <w:b/>
          <w:sz w:val="23"/>
          <w:szCs w:val="23"/>
          <w:lang w:val="pt-BR" w:eastAsia="es-ES"/>
        </w:rPr>
      </w:pPr>
      <w:r w:rsidRPr="00D85A8C">
        <w:rPr>
          <w:rFonts w:ascii="Trebuchet MS" w:eastAsia="Times New Roman" w:hAnsi="Trebuchet MS" w:cs="Arial"/>
          <w:b/>
          <w:sz w:val="23"/>
          <w:szCs w:val="23"/>
          <w:lang w:val="pt-BR" w:eastAsia="es-ES"/>
        </w:rPr>
        <w:t>A C U E R D O</w:t>
      </w:r>
    </w:p>
    <w:p w:rsidR="00D74CCC" w:rsidRPr="00D85A8C" w:rsidRDefault="00D74CCC" w:rsidP="00E24D27">
      <w:pPr>
        <w:spacing w:after="0" w:line="240" w:lineRule="auto"/>
        <w:jc w:val="center"/>
        <w:rPr>
          <w:rFonts w:ascii="Trebuchet MS" w:eastAsia="Times New Roman" w:hAnsi="Trebuchet MS" w:cs="Arial"/>
          <w:b/>
          <w:sz w:val="23"/>
          <w:szCs w:val="23"/>
          <w:lang w:val="pt-BR" w:eastAsia="es-ES"/>
        </w:rPr>
      </w:pPr>
    </w:p>
    <w:p w:rsidR="00E24D27" w:rsidRPr="00D85A8C" w:rsidRDefault="00E24D27" w:rsidP="00193ABB">
      <w:pPr>
        <w:spacing w:after="0" w:line="240" w:lineRule="auto"/>
        <w:jc w:val="both"/>
        <w:rPr>
          <w:rFonts w:ascii="Trebuchet MS" w:eastAsia="Times New Roman" w:hAnsi="Trebuchet MS" w:cs="Arial"/>
          <w:sz w:val="23"/>
          <w:szCs w:val="23"/>
          <w:lang w:eastAsia="es-ES"/>
        </w:rPr>
      </w:pPr>
      <w:r w:rsidRPr="00D85A8C">
        <w:rPr>
          <w:rFonts w:ascii="Trebuchet MS" w:eastAsia="Times New Roman" w:hAnsi="Trebuchet MS" w:cs="Arial"/>
          <w:b/>
          <w:iCs/>
          <w:sz w:val="23"/>
          <w:szCs w:val="23"/>
          <w:lang w:val="pt-BR" w:eastAsia="es-ES"/>
        </w:rPr>
        <w:t>PRIMERO.</w:t>
      </w:r>
      <w:r w:rsidRPr="00D85A8C">
        <w:rPr>
          <w:rFonts w:ascii="Trebuchet MS" w:eastAsia="Times New Roman" w:hAnsi="Trebuchet MS" w:cs="Arial"/>
          <w:iCs/>
          <w:sz w:val="23"/>
          <w:szCs w:val="23"/>
          <w:lang w:val="pt-BR" w:eastAsia="es-ES"/>
        </w:rPr>
        <w:t xml:space="preserve"> </w:t>
      </w:r>
      <w:r w:rsidRPr="00D85A8C">
        <w:rPr>
          <w:rFonts w:ascii="Trebuchet MS" w:eastAsia="Times New Roman" w:hAnsi="Trebuchet MS" w:cs="Arial"/>
          <w:iCs/>
          <w:sz w:val="23"/>
          <w:szCs w:val="23"/>
          <w:lang w:eastAsia="es-ES"/>
        </w:rPr>
        <w:t>Se</w:t>
      </w:r>
      <w:r w:rsidRPr="00D85A8C">
        <w:rPr>
          <w:rFonts w:ascii="Trebuchet MS" w:eastAsia="Times New Roman" w:hAnsi="Trebuchet MS" w:cs="Arial"/>
          <w:sz w:val="23"/>
          <w:szCs w:val="23"/>
          <w:lang w:eastAsia="es-ES"/>
        </w:rPr>
        <w:t xml:space="preserve"> aprueba </w:t>
      </w:r>
      <w:r w:rsidR="00AA1324" w:rsidRPr="00D85A8C">
        <w:rPr>
          <w:rFonts w:ascii="Trebuchet MS" w:eastAsia="Times New Roman" w:hAnsi="Trebuchet MS" w:cs="Arial"/>
          <w:sz w:val="23"/>
          <w:szCs w:val="23"/>
          <w:lang w:eastAsia="es-ES"/>
        </w:rPr>
        <w:t>la ampliación del plazo</w:t>
      </w:r>
      <w:r w:rsidRPr="00D85A8C">
        <w:rPr>
          <w:rFonts w:ascii="Trebuchet MS" w:eastAsia="Times New Roman" w:hAnsi="Trebuchet MS" w:cs="Arial"/>
          <w:sz w:val="23"/>
          <w:szCs w:val="23"/>
          <w:lang w:eastAsia="es-ES"/>
        </w:rPr>
        <w:t xml:space="preserve"> para recibir solicitudes de registro a las y los aspirantes interesados en integrar Consejos Municipales Electorales, para el Proceso Electoral Concurrente 20</w:t>
      </w:r>
      <w:r w:rsidR="009F7A4A" w:rsidRPr="00D85A8C">
        <w:rPr>
          <w:rFonts w:ascii="Trebuchet MS" w:eastAsia="Times New Roman" w:hAnsi="Trebuchet MS" w:cs="Arial"/>
          <w:sz w:val="23"/>
          <w:szCs w:val="23"/>
          <w:lang w:eastAsia="es-ES"/>
        </w:rPr>
        <w:t>20-2021</w:t>
      </w:r>
      <w:r w:rsidRPr="00D85A8C">
        <w:rPr>
          <w:rFonts w:ascii="Trebuchet MS" w:eastAsia="Times New Roman" w:hAnsi="Trebuchet MS" w:cs="Arial"/>
          <w:sz w:val="23"/>
          <w:szCs w:val="23"/>
          <w:lang w:eastAsia="es-ES"/>
        </w:rPr>
        <w:t xml:space="preserve">, hasta el </w:t>
      </w:r>
      <w:r w:rsidR="00B11A18" w:rsidRPr="00D85A8C">
        <w:rPr>
          <w:rFonts w:ascii="Trebuchet MS" w:eastAsia="Times New Roman" w:hAnsi="Trebuchet MS" w:cs="Arial"/>
          <w:sz w:val="23"/>
          <w:szCs w:val="23"/>
          <w:lang w:eastAsia="es-ES"/>
        </w:rPr>
        <w:t>dos</w:t>
      </w:r>
      <w:r w:rsidR="003C0AF5" w:rsidRPr="00D85A8C">
        <w:rPr>
          <w:rFonts w:ascii="Trebuchet MS" w:eastAsia="Times New Roman" w:hAnsi="Trebuchet MS" w:cs="Arial"/>
          <w:sz w:val="23"/>
          <w:szCs w:val="23"/>
          <w:lang w:eastAsia="es-ES"/>
        </w:rPr>
        <w:t xml:space="preserve"> de </w:t>
      </w:r>
      <w:r w:rsidR="00B11A18" w:rsidRPr="00D85A8C">
        <w:rPr>
          <w:rFonts w:ascii="Trebuchet MS" w:eastAsia="Times New Roman" w:hAnsi="Trebuchet MS" w:cs="Arial"/>
          <w:sz w:val="23"/>
          <w:szCs w:val="23"/>
          <w:lang w:eastAsia="es-ES"/>
        </w:rPr>
        <w:t>abril</w:t>
      </w:r>
      <w:r w:rsidR="0038641C" w:rsidRPr="00D85A8C">
        <w:rPr>
          <w:rFonts w:ascii="Trebuchet MS" w:eastAsia="Times New Roman" w:hAnsi="Trebuchet MS" w:cs="Arial"/>
          <w:sz w:val="23"/>
          <w:szCs w:val="23"/>
          <w:lang w:eastAsia="es-ES"/>
        </w:rPr>
        <w:t xml:space="preserve"> </w:t>
      </w:r>
      <w:r w:rsidRPr="00D85A8C">
        <w:rPr>
          <w:rFonts w:ascii="Trebuchet MS" w:eastAsia="Times New Roman" w:hAnsi="Trebuchet MS" w:cs="Arial"/>
          <w:sz w:val="23"/>
          <w:szCs w:val="23"/>
          <w:lang w:eastAsia="es-ES"/>
        </w:rPr>
        <w:t xml:space="preserve">de dos mil </w:t>
      </w:r>
      <w:r w:rsidR="009F7A4A" w:rsidRPr="00D85A8C">
        <w:rPr>
          <w:rFonts w:ascii="Trebuchet MS" w:eastAsia="Times New Roman" w:hAnsi="Trebuchet MS" w:cs="Arial"/>
          <w:sz w:val="23"/>
          <w:szCs w:val="23"/>
          <w:lang w:eastAsia="es-ES"/>
        </w:rPr>
        <w:t>veintiun</w:t>
      </w:r>
      <w:r w:rsidR="00C03969" w:rsidRPr="00D85A8C">
        <w:rPr>
          <w:rFonts w:ascii="Trebuchet MS" w:eastAsia="Times New Roman" w:hAnsi="Trebuchet MS" w:cs="Arial"/>
          <w:sz w:val="23"/>
          <w:szCs w:val="23"/>
          <w:lang w:eastAsia="es-ES"/>
        </w:rPr>
        <w:t>o</w:t>
      </w:r>
      <w:r w:rsidR="00953CA9" w:rsidRPr="00D85A8C">
        <w:rPr>
          <w:rFonts w:ascii="Trebuchet MS" w:hAnsi="Trebuchet MS" w:cs="Calibri"/>
          <w:sz w:val="23"/>
          <w:szCs w:val="23"/>
        </w:rPr>
        <w:t>.</w:t>
      </w:r>
      <w:r w:rsidRPr="00D85A8C">
        <w:rPr>
          <w:rFonts w:ascii="Trebuchet MS" w:eastAsia="Times New Roman" w:hAnsi="Trebuchet MS" w:cs="Arial"/>
          <w:sz w:val="23"/>
          <w:szCs w:val="23"/>
          <w:lang w:eastAsia="es-ES"/>
        </w:rPr>
        <w:t xml:space="preserve"> </w:t>
      </w:r>
    </w:p>
    <w:p w:rsidR="00E24D27" w:rsidRPr="00D85A8C" w:rsidRDefault="00E24D27" w:rsidP="00193ABB">
      <w:pPr>
        <w:spacing w:after="0" w:line="240" w:lineRule="auto"/>
        <w:ind w:right="-93"/>
        <w:jc w:val="both"/>
        <w:rPr>
          <w:rFonts w:ascii="Trebuchet MS" w:eastAsia="Times New Roman" w:hAnsi="Trebuchet MS" w:cs="Arial"/>
          <w:sz w:val="23"/>
          <w:szCs w:val="23"/>
          <w:lang w:eastAsia="es-ES"/>
        </w:rPr>
      </w:pPr>
    </w:p>
    <w:p w:rsidR="005839E8" w:rsidRPr="00D85A8C" w:rsidRDefault="00E24D27" w:rsidP="00193ABB">
      <w:pPr>
        <w:spacing w:after="0" w:line="240" w:lineRule="auto"/>
        <w:jc w:val="both"/>
        <w:rPr>
          <w:rFonts w:ascii="Trebuchet MS" w:hAnsi="Trebuchet MS" w:cs="Calibri"/>
          <w:sz w:val="23"/>
          <w:szCs w:val="23"/>
        </w:rPr>
      </w:pPr>
      <w:r w:rsidRPr="00D85A8C">
        <w:rPr>
          <w:rFonts w:ascii="Trebuchet MS" w:eastAsia="Times New Roman" w:hAnsi="Trebuchet MS" w:cs="Arial"/>
          <w:b/>
          <w:sz w:val="23"/>
          <w:szCs w:val="23"/>
          <w:lang w:val="es-ES_tradnl" w:eastAsia="es-ES"/>
        </w:rPr>
        <w:t>SEGUNDO.</w:t>
      </w:r>
      <w:r w:rsidR="006072D5" w:rsidRPr="00D85A8C">
        <w:rPr>
          <w:rFonts w:ascii="Trebuchet MS" w:eastAsia="Times New Roman" w:hAnsi="Trebuchet MS" w:cs="Arial"/>
          <w:b/>
          <w:sz w:val="23"/>
          <w:szCs w:val="23"/>
          <w:lang w:val="es-ES_tradnl" w:eastAsia="es-ES"/>
        </w:rPr>
        <w:t xml:space="preserve"> </w:t>
      </w:r>
      <w:r w:rsidR="005839E8" w:rsidRPr="00D85A8C">
        <w:rPr>
          <w:rFonts w:ascii="Trebuchet MS" w:hAnsi="Trebuchet MS" w:cs="Arial"/>
          <w:sz w:val="23"/>
          <w:szCs w:val="23"/>
        </w:rPr>
        <w:t xml:space="preserve">Se aprueba modificar el </w:t>
      </w:r>
      <w:r w:rsidR="00031FF4" w:rsidRPr="00D85A8C">
        <w:rPr>
          <w:rFonts w:ascii="Trebuchet MS" w:hAnsi="Trebuchet MS" w:cs="Arial"/>
          <w:sz w:val="23"/>
          <w:szCs w:val="23"/>
        </w:rPr>
        <w:t xml:space="preserve">Calendario Integral </w:t>
      </w:r>
      <w:r w:rsidR="005839E8" w:rsidRPr="00D85A8C">
        <w:rPr>
          <w:rFonts w:ascii="Trebuchet MS" w:hAnsi="Trebuchet MS" w:cs="Arial"/>
          <w:sz w:val="23"/>
          <w:szCs w:val="23"/>
        </w:rPr>
        <w:t>del Proceso Electoral Concurrente 20</w:t>
      </w:r>
      <w:r w:rsidR="00031FF4" w:rsidRPr="00D85A8C">
        <w:rPr>
          <w:rFonts w:ascii="Trebuchet MS" w:hAnsi="Trebuchet MS" w:cs="Arial"/>
          <w:sz w:val="23"/>
          <w:szCs w:val="23"/>
        </w:rPr>
        <w:t>20-2021</w:t>
      </w:r>
      <w:r w:rsidR="005839E8" w:rsidRPr="00D85A8C">
        <w:rPr>
          <w:rFonts w:ascii="Trebuchet MS" w:hAnsi="Trebuchet MS" w:cs="Calibri"/>
          <w:sz w:val="23"/>
          <w:szCs w:val="23"/>
        </w:rPr>
        <w:t>, la convocatoria relativa a los Consejos Municipales Electorales, así como los diversos acuerdos y documentos en los que resulte necesario realizar la mencionada modificación, en términos del considerando XI de este acuerdo.</w:t>
      </w:r>
    </w:p>
    <w:p w:rsidR="005839E8" w:rsidRPr="00D85A8C" w:rsidRDefault="005839E8" w:rsidP="00193ABB">
      <w:pPr>
        <w:spacing w:after="0" w:line="240" w:lineRule="auto"/>
        <w:jc w:val="both"/>
        <w:rPr>
          <w:rFonts w:ascii="Trebuchet MS" w:hAnsi="Trebuchet MS" w:cs="Calibri"/>
          <w:sz w:val="23"/>
          <w:szCs w:val="23"/>
        </w:rPr>
      </w:pPr>
    </w:p>
    <w:p w:rsidR="00E24D27" w:rsidRPr="00D85A8C" w:rsidRDefault="005839E8" w:rsidP="00193ABB">
      <w:pPr>
        <w:spacing w:after="0" w:line="240" w:lineRule="auto"/>
        <w:jc w:val="both"/>
        <w:rPr>
          <w:rFonts w:ascii="Trebuchet MS" w:eastAsia="Times New Roman" w:hAnsi="Trebuchet MS" w:cs="Arial"/>
          <w:sz w:val="23"/>
          <w:szCs w:val="23"/>
          <w:lang w:val="es-ES_tradnl" w:eastAsia="es-ES"/>
        </w:rPr>
      </w:pPr>
      <w:r w:rsidRPr="00D85A8C">
        <w:rPr>
          <w:rFonts w:ascii="Trebuchet MS" w:hAnsi="Trebuchet MS" w:cs="Calibri"/>
          <w:b/>
          <w:sz w:val="23"/>
          <w:szCs w:val="23"/>
        </w:rPr>
        <w:t xml:space="preserve">TERCERO. </w:t>
      </w:r>
      <w:r w:rsidR="0038641C" w:rsidRPr="00D85A8C">
        <w:rPr>
          <w:rFonts w:ascii="Trebuchet MS" w:hAnsi="Trebuchet MS" w:cs="Calibri"/>
          <w:sz w:val="23"/>
          <w:szCs w:val="23"/>
        </w:rPr>
        <w:t>D</w:t>
      </w:r>
      <w:r w:rsidR="00A07DE0" w:rsidRPr="00D85A8C">
        <w:rPr>
          <w:rFonts w:ascii="Trebuchet MS" w:hAnsi="Trebuchet MS"/>
          <w:sz w:val="23"/>
          <w:szCs w:val="23"/>
        </w:rPr>
        <w:t>ifúndase</w:t>
      </w:r>
      <w:r w:rsidR="00E24D27" w:rsidRPr="00D85A8C">
        <w:rPr>
          <w:rFonts w:ascii="Trebuchet MS" w:hAnsi="Trebuchet MS"/>
          <w:sz w:val="23"/>
          <w:szCs w:val="23"/>
        </w:rPr>
        <w:t xml:space="preserve"> ampliamente en </w:t>
      </w:r>
      <w:r w:rsidR="00A2648D" w:rsidRPr="00D85A8C">
        <w:rPr>
          <w:rFonts w:ascii="Trebuchet MS" w:hAnsi="Trebuchet MS"/>
          <w:sz w:val="23"/>
          <w:szCs w:val="23"/>
        </w:rPr>
        <w:t>escuelas</w:t>
      </w:r>
      <w:r w:rsidR="00E24D27" w:rsidRPr="00D85A8C">
        <w:rPr>
          <w:rFonts w:ascii="Trebuchet MS" w:hAnsi="Trebuchet MS"/>
          <w:sz w:val="23"/>
          <w:szCs w:val="23"/>
        </w:rPr>
        <w:t>,</w:t>
      </w:r>
      <w:r w:rsidR="006072D5" w:rsidRPr="00D85A8C">
        <w:rPr>
          <w:rFonts w:ascii="Trebuchet MS" w:hAnsi="Trebuchet MS"/>
          <w:sz w:val="23"/>
          <w:szCs w:val="23"/>
        </w:rPr>
        <w:t xml:space="preserve"> </w:t>
      </w:r>
      <w:r w:rsidR="00E24D27" w:rsidRPr="00D85A8C">
        <w:rPr>
          <w:rFonts w:ascii="Trebuchet MS" w:hAnsi="Trebuchet MS"/>
          <w:sz w:val="23"/>
          <w:szCs w:val="23"/>
        </w:rPr>
        <w:t>organizaciones de la sociedad civil, en las comunida</w:t>
      </w:r>
      <w:r w:rsidR="00AF7A8B" w:rsidRPr="00D85A8C">
        <w:rPr>
          <w:rFonts w:ascii="Trebuchet MS" w:hAnsi="Trebuchet MS"/>
          <w:sz w:val="23"/>
          <w:szCs w:val="23"/>
        </w:rPr>
        <w:t>des y organizaciones indígenas,</w:t>
      </w:r>
      <w:r w:rsidR="00E24D27" w:rsidRPr="00D85A8C">
        <w:rPr>
          <w:rFonts w:ascii="Trebuchet MS" w:hAnsi="Trebuchet MS"/>
          <w:sz w:val="23"/>
          <w:szCs w:val="23"/>
        </w:rPr>
        <w:t xml:space="preserve"> ante líderes de opinión de la entidad</w:t>
      </w:r>
      <w:r w:rsidR="00A2648D" w:rsidRPr="00D85A8C">
        <w:rPr>
          <w:rFonts w:ascii="Trebuchet MS" w:hAnsi="Trebuchet MS"/>
          <w:sz w:val="23"/>
          <w:szCs w:val="23"/>
        </w:rPr>
        <w:t>,</w:t>
      </w:r>
      <w:r w:rsidR="00E24D27" w:rsidRPr="00D85A8C">
        <w:rPr>
          <w:rFonts w:ascii="Trebuchet MS" w:hAnsi="Trebuchet MS"/>
          <w:sz w:val="23"/>
          <w:szCs w:val="23"/>
        </w:rPr>
        <w:t xml:space="preserve"> </w:t>
      </w:r>
      <w:r w:rsidR="00AF7A8B" w:rsidRPr="00D85A8C">
        <w:rPr>
          <w:rFonts w:ascii="Trebuchet MS" w:hAnsi="Trebuchet MS"/>
          <w:sz w:val="23"/>
          <w:szCs w:val="23"/>
        </w:rPr>
        <w:t xml:space="preserve">en </w:t>
      </w:r>
      <w:r w:rsidR="00E24D27" w:rsidRPr="00D85A8C">
        <w:rPr>
          <w:rFonts w:ascii="Trebuchet MS" w:hAnsi="Trebuchet MS"/>
          <w:sz w:val="23"/>
          <w:szCs w:val="23"/>
        </w:rPr>
        <w:t>medios de comunicación,</w:t>
      </w:r>
      <w:r w:rsidR="00A2648D" w:rsidRPr="00D85A8C">
        <w:rPr>
          <w:rFonts w:ascii="Trebuchet MS" w:hAnsi="Trebuchet MS"/>
          <w:sz w:val="23"/>
          <w:szCs w:val="23"/>
        </w:rPr>
        <w:t xml:space="preserve"> </w:t>
      </w:r>
      <w:r w:rsidR="009F6DFB" w:rsidRPr="00D85A8C">
        <w:rPr>
          <w:rFonts w:ascii="Trebuchet MS" w:hAnsi="Trebuchet MS"/>
          <w:sz w:val="23"/>
          <w:szCs w:val="23"/>
        </w:rPr>
        <w:t xml:space="preserve">o en la forma que se adapte mejor a la necesidad o requerimiento de cada municipio; </w:t>
      </w:r>
      <w:r w:rsidR="00E24D27" w:rsidRPr="00D85A8C">
        <w:rPr>
          <w:rFonts w:ascii="Trebuchet MS" w:hAnsi="Trebuchet MS"/>
          <w:sz w:val="23"/>
          <w:szCs w:val="23"/>
        </w:rPr>
        <w:t xml:space="preserve">la ampliación del </w:t>
      </w:r>
      <w:r w:rsidR="00AA1324" w:rsidRPr="00D85A8C">
        <w:rPr>
          <w:rFonts w:ascii="Trebuchet MS" w:hAnsi="Trebuchet MS"/>
          <w:sz w:val="23"/>
          <w:szCs w:val="23"/>
        </w:rPr>
        <w:t>plazo</w:t>
      </w:r>
      <w:r w:rsidR="00E24D27" w:rsidRPr="00D85A8C">
        <w:rPr>
          <w:rFonts w:ascii="Trebuchet MS" w:hAnsi="Trebuchet MS"/>
          <w:sz w:val="23"/>
          <w:szCs w:val="23"/>
        </w:rPr>
        <w:t xml:space="preserve"> para recibir solicitudes de registro</w:t>
      </w:r>
      <w:r w:rsidR="00A2648D" w:rsidRPr="00D85A8C">
        <w:rPr>
          <w:rFonts w:ascii="Trebuchet MS" w:hAnsi="Trebuchet MS"/>
          <w:sz w:val="23"/>
          <w:szCs w:val="23"/>
        </w:rPr>
        <w:t xml:space="preserve"> y documentación</w:t>
      </w:r>
      <w:r w:rsidR="009F6DFB" w:rsidRPr="00D85A8C">
        <w:rPr>
          <w:rFonts w:ascii="Trebuchet MS" w:hAnsi="Trebuchet MS"/>
          <w:sz w:val="23"/>
          <w:szCs w:val="23"/>
        </w:rPr>
        <w:t>,</w:t>
      </w:r>
      <w:r w:rsidR="00E24D27" w:rsidRPr="00D85A8C">
        <w:rPr>
          <w:rFonts w:ascii="Trebuchet MS" w:hAnsi="Trebuchet MS"/>
          <w:sz w:val="23"/>
          <w:szCs w:val="23"/>
        </w:rPr>
        <w:t xml:space="preserve"> a las y los aspirantes interesados en integrar Consejos Municipales Electorales.</w:t>
      </w:r>
    </w:p>
    <w:p w:rsidR="00E24D27" w:rsidRPr="00D85A8C" w:rsidRDefault="00E24D27" w:rsidP="00193ABB">
      <w:pPr>
        <w:spacing w:after="0" w:line="240" w:lineRule="auto"/>
        <w:ind w:right="-93"/>
        <w:jc w:val="both"/>
        <w:rPr>
          <w:rFonts w:ascii="Trebuchet MS" w:eastAsia="Times New Roman" w:hAnsi="Trebuchet MS" w:cs="Arial"/>
          <w:sz w:val="23"/>
          <w:szCs w:val="23"/>
          <w:lang w:val="es-ES_tradnl" w:eastAsia="es-ES"/>
        </w:rPr>
      </w:pPr>
    </w:p>
    <w:p w:rsidR="00AA04EB" w:rsidRPr="00D85A8C" w:rsidRDefault="005839E8" w:rsidP="00AA04EB">
      <w:pPr>
        <w:autoSpaceDE w:val="0"/>
        <w:autoSpaceDN w:val="0"/>
        <w:adjustRightInd w:val="0"/>
        <w:spacing w:after="0" w:line="240" w:lineRule="auto"/>
        <w:jc w:val="both"/>
        <w:rPr>
          <w:rFonts w:ascii="Trebuchet MS" w:hAnsi="Trebuchet MS"/>
          <w:sz w:val="23"/>
          <w:szCs w:val="23"/>
        </w:rPr>
      </w:pPr>
      <w:r w:rsidRPr="00D85A8C">
        <w:rPr>
          <w:rFonts w:ascii="Trebuchet MS" w:hAnsi="Trebuchet MS"/>
          <w:b/>
          <w:sz w:val="23"/>
          <w:szCs w:val="23"/>
        </w:rPr>
        <w:t>CUARTO</w:t>
      </w:r>
      <w:r w:rsidR="00E24D27" w:rsidRPr="00D85A8C">
        <w:rPr>
          <w:rFonts w:ascii="Trebuchet MS" w:hAnsi="Trebuchet MS"/>
          <w:b/>
          <w:sz w:val="23"/>
          <w:szCs w:val="23"/>
        </w:rPr>
        <w:t xml:space="preserve">. </w:t>
      </w:r>
      <w:r w:rsidR="00193ABB" w:rsidRPr="00D85A8C">
        <w:rPr>
          <w:rFonts w:ascii="Trebuchet MS" w:hAnsi="Trebuchet MS"/>
          <w:sz w:val="23"/>
          <w:szCs w:val="23"/>
        </w:rPr>
        <w:t xml:space="preserve">Hágase del conocimiento </w:t>
      </w:r>
      <w:r w:rsidR="008145A1" w:rsidRPr="00D85A8C">
        <w:rPr>
          <w:rFonts w:ascii="Trebuchet MS" w:hAnsi="Trebuchet MS"/>
          <w:sz w:val="23"/>
          <w:szCs w:val="23"/>
        </w:rPr>
        <w:t xml:space="preserve">del </w:t>
      </w:r>
      <w:r w:rsidR="00193ABB" w:rsidRPr="00D85A8C">
        <w:rPr>
          <w:rFonts w:ascii="Trebuchet MS" w:hAnsi="Trebuchet MS"/>
          <w:sz w:val="23"/>
          <w:szCs w:val="23"/>
        </w:rPr>
        <w:t xml:space="preserve">Instituto Nacional Electoral, </w:t>
      </w:r>
      <w:r w:rsidR="008145A1" w:rsidRPr="00D85A8C">
        <w:rPr>
          <w:rFonts w:ascii="Trebuchet MS" w:hAnsi="Trebuchet MS"/>
          <w:sz w:val="23"/>
          <w:szCs w:val="23"/>
        </w:rPr>
        <w:t xml:space="preserve">el presente acuerdo </w:t>
      </w:r>
      <w:r w:rsidR="00193ABB" w:rsidRPr="00D85A8C">
        <w:rPr>
          <w:rFonts w:ascii="Trebuchet MS" w:hAnsi="Trebuchet MS"/>
          <w:sz w:val="23"/>
          <w:szCs w:val="23"/>
        </w:rPr>
        <w:t xml:space="preserve">a través </w:t>
      </w:r>
      <w:r w:rsidR="00193ABB" w:rsidRPr="00D85A8C">
        <w:rPr>
          <w:rFonts w:ascii="Trebuchet MS" w:eastAsia="Trebuchet MS" w:hAnsi="Trebuchet MS" w:cs="Trebuchet MS"/>
          <w:sz w:val="23"/>
          <w:szCs w:val="23"/>
        </w:rPr>
        <w:t>del Sistema de Vinculación con los Organismos Públicos Locales Electorales</w:t>
      </w:r>
      <w:r w:rsidR="00193ABB" w:rsidRPr="00D85A8C">
        <w:rPr>
          <w:rFonts w:ascii="Trebuchet MS" w:hAnsi="Trebuchet MS"/>
          <w:sz w:val="23"/>
          <w:szCs w:val="23"/>
        </w:rPr>
        <w:t>, para los efectos correspondientes.</w:t>
      </w:r>
    </w:p>
    <w:p w:rsidR="00AA04EB" w:rsidRPr="00D85A8C" w:rsidRDefault="00AA04EB" w:rsidP="00AA04EB">
      <w:pPr>
        <w:autoSpaceDE w:val="0"/>
        <w:autoSpaceDN w:val="0"/>
        <w:adjustRightInd w:val="0"/>
        <w:spacing w:after="0" w:line="240" w:lineRule="auto"/>
        <w:jc w:val="both"/>
        <w:rPr>
          <w:rFonts w:ascii="Trebuchet MS" w:hAnsi="Trebuchet MS"/>
          <w:sz w:val="23"/>
          <w:szCs w:val="23"/>
        </w:rPr>
      </w:pPr>
    </w:p>
    <w:p w:rsidR="00193ABB" w:rsidRPr="00D85A8C" w:rsidRDefault="00AA04EB" w:rsidP="00AA04EB">
      <w:pPr>
        <w:autoSpaceDE w:val="0"/>
        <w:autoSpaceDN w:val="0"/>
        <w:adjustRightInd w:val="0"/>
        <w:spacing w:line="240" w:lineRule="auto"/>
        <w:jc w:val="both"/>
        <w:rPr>
          <w:rFonts w:ascii="Trebuchet MS" w:hAnsi="Trebuchet MS"/>
          <w:sz w:val="23"/>
          <w:szCs w:val="23"/>
        </w:rPr>
      </w:pPr>
      <w:r w:rsidRPr="00D85A8C">
        <w:rPr>
          <w:rFonts w:ascii="Trebuchet MS" w:hAnsi="Trebuchet MS"/>
          <w:b/>
          <w:sz w:val="23"/>
          <w:szCs w:val="23"/>
        </w:rPr>
        <w:t>QUINTO</w:t>
      </w:r>
      <w:r w:rsidR="00193ABB" w:rsidRPr="00D85A8C">
        <w:rPr>
          <w:rFonts w:ascii="Trebuchet MS" w:hAnsi="Trebuchet MS"/>
          <w:b/>
          <w:sz w:val="23"/>
          <w:szCs w:val="23"/>
        </w:rPr>
        <w:t>.</w:t>
      </w:r>
      <w:r w:rsidR="00193ABB" w:rsidRPr="00D85A8C">
        <w:rPr>
          <w:sz w:val="23"/>
          <w:szCs w:val="23"/>
        </w:rPr>
        <w:t xml:space="preserve"> </w:t>
      </w:r>
      <w:r w:rsidR="00193ABB" w:rsidRPr="00D85A8C">
        <w:rPr>
          <w:rFonts w:ascii="Trebuchet MS" w:hAnsi="Trebuchet MS"/>
          <w:sz w:val="23"/>
          <w:szCs w:val="23"/>
        </w:rPr>
        <w:t>Notifíquese el presente acuerdo</w:t>
      </w:r>
      <w:r w:rsidR="00193ABB" w:rsidRPr="00D85A8C">
        <w:rPr>
          <w:rFonts w:ascii="Trebuchet MS" w:hAnsi="Trebuchet MS"/>
          <w:b/>
          <w:sz w:val="23"/>
          <w:szCs w:val="23"/>
        </w:rPr>
        <w:t xml:space="preserve"> </w:t>
      </w:r>
      <w:r w:rsidR="00193ABB" w:rsidRPr="00D85A8C">
        <w:rPr>
          <w:rFonts w:ascii="Trebuchet MS" w:hAnsi="Trebuchet MS"/>
          <w:sz w:val="23"/>
          <w:szCs w:val="23"/>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AA04EB" w:rsidRPr="00D85A8C" w:rsidRDefault="00AA04EB" w:rsidP="00AA04EB">
      <w:pPr>
        <w:spacing w:after="0" w:line="240" w:lineRule="auto"/>
        <w:jc w:val="both"/>
        <w:rPr>
          <w:rFonts w:ascii="Trebuchet MS" w:hAnsi="Trebuchet MS"/>
          <w:sz w:val="23"/>
          <w:szCs w:val="23"/>
        </w:rPr>
      </w:pPr>
      <w:r w:rsidRPr="00D85A8C">
        <w:rPr>
          <w:rFonts w:ascii="Trebuchet MS" w:hAnsi="Trebuchet MS"/>
          <w:b/>
          <w:sz w:val="23"/>
          <w:szCs w:val="23"/>
        </w:rPr>
        <w:t>SEXTO.</w:t>
      </w:r>
      <w:r w:rsidRPr="00D85A8C">
        <w:rPr>
          <w:rFonts w:ascii="Trebuchet MS" w:hAnsi="Trebuchet MS"/>
          <w:sz w:val="23"/>
          <w:szCs w:val="23"/>
        </w:rPr>
        <w:t xml:space="preserve"> Notifíquese el contenido del presente acuerdo a los Consejos Distritales Electorales, para los efectos legales conducentes.</w:t>
      </w:r>
    </w:p>
    <w:p w:rsidR="00951604" w:rsidRPr="00D85A8C" w:rsidRDefault="00951604" w:rsidP="00193ABB">
      <w:pPr>
        <w:pStyle w:val="Cuadrculamedia21"/>
        <w:jc w:val="center"/>
        <w:rPr>
          <w:rFonts w:ascii="Trebuchet MS" w:hAnsi="Trebuchet MS"/>
          <w:kern w:val="18"/>
          <w:sz w:val="23"/>
          <w:szCs w:val="23"/>
        </w:rPr>
      </w:pPr>
    </w:p>
    <w:p w:rsidR="00193ABB" w:rsidRPr="00D85A8C" w:rsidRDefault="00193ABB" w:rsidP="00193ABB">
      <w:pPr>
        <w:pStyle w:val="Cuadrculamedia21"/>
        <w:jc w:val="center"/>
        <w:rPr>
          <w:rFonts w:ascii="Trebuchet MS" w:hAnsi="Trebuchet MS"/>
          <w:kern w:val="18"/>
          <w:sz w:val="23"/>
          <w:szCs w:val="23"/>
        </w:rPr>
      </w:pPr>
      <w:r w:rsidRPr="00D85A8C">
        <w:rPr>
          <w:rFonts w:ascii="Trebuchet MS" w:hAnsi="Trebuchet MS"/>
          <w:kern w:val="18"/>
          <w:sz w:val="23"/>
          <w:szCs w:val="23"/>
        </w:rPr>
        <w:t xml:space="preserve">Guadalajara, Jalisco; a </w:t>
      </w:r>
      <w:r w:rsidR="00951604" w:rsidRPr="00D85A8C">
        <w:rPr>
          <w:rFonts w:ascii="Trebuchet MS" w:hAnsi="Trebuchet MS"/>
          <w:kern w:val="18"/>
          <w:sz w:val="23"/>
          <w:szCs w:val="23"/>
        </w:rPr>
        <w:t>28</w:t>
      </w:r>
      <w:r w:rsidRPr="00D85A8C">
        <w:rPr>
          <w:rFonts w:ascii="Trebuchet MS" w:hAnsi="Trebuchet MS"/>
          <w:kern w:val="18"/>
          <w:sz w:val="23"/>
          <w:szCs w:val="23"/>
        </w:rPr>
        <w:t xml:space="preserve"> de </w:t>
      </w:r>
      <w:r w:rsidR="009B559A" w:rsidRPr="00D85A8C">
        <w:rPr>
          <w:rFonts w:ascii="Trebuchet MS" w:hAnsi="Trebuchet MS"/>
          <w:kern w:val="18"/>
          <w:sz w:val="23"/>
          <w:szCs w:val="23"/>
        </w:rPr>
        <w:t>febrero</w:t>
      </w:r>
      <w:r w:rsidRPr="00D85A8C">
        <w:rPr>
          <w:rFonts w:ascii="Trebuchet MS" w:hAnsi="Trebuchet MS"/>
          <w:kern w:val="18"/>
          <w:sz w:val="23"/>
          <w:szCs w:val="23"/>
        </w:rPr>
        <w:t xml:space="preserve"> de 2021.</w:t>
      </w:r>
    </w:p>
    <w:p w:rsidR="00193ABB" w:rsidRPr="00D85A8C" w:rsidRDefault="00193ABB" w:rsidP="00193ABB">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193ABB" w:rsidRPr="00D85A8C" w:rsidTr="00D85A8C">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93ABB" w:rsidRPr="00D85A8C" w:rsidTr="00D17269">
              <w:tc>
                <w:tcPr>
                  <w:tcW w:w="5070" w:type="dxa"/>
                  <w:shd w:val="clear" w:color="auto" w:fill="auto"/>
                </w:tcPr>
                <w:p w:rsidR="00193ABB" w:rsidRPr="00D85A8C" w:rsidRDefault="00193ABB" w:rsidP="00193ABB">
                  <w:pPr>
                    <w:pStyle w:val="Sinespaciado"/>
                    <w:jc w:val="center"/>
                    <w:rPr>
                      <w:rFonts w:ascii="Trebuchet MS" w:hAnsi="Trebuchet MS"/>
                      <w:kern w:val="18"/>
                      <w:sz w:val="23"/>
                      <w:szCs w:val="23"/>
                    </w:rPr>
                  </w:pPr>
                </w:p>
                <w:p w:rsidR="00193ABB" w:rsidRPr="00D85A8C" w:rsidRDefault="00193ABB" w:rsidP="00193ABB">
                  <w:pPr>
                    <w:pStyle w:val="Sinespaciado"/>
                    <w:jc w:val="center"/>
                    <w:rPr>
                      <w:rFonts w:ascii="Trebuchet MS" w:hAnsi="Trebuchet MS"/>
                      <w:kern w:val="18"/>
                      <w:sz w:val="23"/>
                      <w:szCs w:val="23"/>
                    </w:rPr>
                  </w:pPr>
                  <w:r w:rsidRPr="00D85A8C">
                    <w:rPr>
                      <w:rFonts w:ascii="Trebuchet MS" w:hAnsi="Trebuchet MS"/>
                      <w:kern w:val="18"/>
                      <w:sz w:val="23"/>
                      <w:szCs w:val="23"/>
                    </w:rPr>
                    <w:t>Guillermo Amado Alcaraz Cross</w:t>
                  </w:r>
                </w:p>
                <w:p w:rsidR="00193ABB" w:rsidRPr="00D85A8C" w:rsidRDefault="00193ABB" w:rsidP="00193ABB">
                  <w:pPr>
                    <w:pStyle w:val="Sinespaciado"/>
                    <w:jc w:val="center"/>
                    <w:rPr>
                      <w:rFonts w:ascii="Trebuchet MS" w:hAnsi="Trebuchet MS"/>
                      <w:kern w:val="18"/>
                      <w:sz w:val="23"/>
                      <w:szCs w:val="23"/>
                    </w:rPr>
                  </w:pPr>
                  <w:r w:rsidRPr="00D85A8C">
                    <w:rPr>
                      <w:rFonts w:ascii="Trebuchet MS" w:hAnsi="Trebuchet MS"/>
                      <w:kern w:val="18"/>
                      <w:sz w:val="23"/>
                      <w:szCs w:val="23"/>
                    </w:rPr>
                    <w:t>Consejero presidente</w:t>
                  </w:r>
                </w:p>
              </w:tc>
              <w:tc>
                <w:tcPr>
                  <w:tcW w:w="5137" w:type="dxa"/>
                  <w:shd w:val="clear" w:color="auto" w:fill="auto"/>
                </w:tcPr>
                <w:p w:rsidR="00193ABB" w:rsidRPr="00D85A8C" w:rsidRDefault="00193ABB" w:rsidP="00193ABB">
                  <w:pPr>
                    <w:pStyle w:val="Sinespaciado"/>
                    <w:jc w:val="center"/>
                    <w:rPr>
                      <w:rFonts w:ascii="Trebuchet MS" w:hAnsi="Trebuchet MS"/>
                      <w:kern w:val="18"/>
                      <w:sz w:val="23"/>
                      <w:szCs w:val="23"/>
                    </w:rPr>
                  </w:pPr>
                </w:p>
                <w:p w:rsidR="00193ABB" w:rsidRPr="00D85A8C" w:rsidRDefault="00193ABB" w:rsidP="00193ABB">
                  <w:pPr>
                    <w:pStyle w:val="Sinespaciado"/>
                    <w:jc w:val="center"/>
                    <w:rPr>
                      <w:rFonts w:ascii="Trebuchet MS" w:hAnsi="Trebuchet MS"/>
                      <w:kern w:val="18"/>
                      <w:sz w:val="23"/>
                      <w:szCs w:val="23"/>
                    </w:rPr>
                  </w:pPr>
                  <w:r w:rsidRPr="00D85A8C">
                    <w:rPr>
                      <w:rFonts w:ascii="Trebuchet MS" w:hAnsi="Trebuchet MS"/>
                      <w:kern w:val="18"/>
                      <w:sz w:val="23"/>
                      <w:szCs w:val="23"/>
                    </w:rPr>
                    <w:t>Manuel Alejandro Murillo Gutiérrez</w:t>
                  </w:r>
                </w:p>
                <w:p w:rsidR="00193ABB" w:rsidRDefault="00193ABB" w:rsidP="00193ABB">
                  <w:pPr>
                    <w:pStyle w:val="Sinespaciado"/>
                    <w:jc w:val="center"/>
                    <w:rPr>
                      <w:rFonts w:ascii="Trebuchet MS" w:hAnsi="Trebuchet MS"/>
                      <w:kern w:val="18"/>
                      <w:sz w:val="23"/>
                      <w:szCs w:val="23"/>
                    </w:rPr>
                  </w:pPr>
                  <w:r w:rsidRPr="00D85A8C">
                    <w:rPr>
                      <w:rFonts w:ascii="Trebuchet MS" w:hAnsi="Trebuchet MS"/>
                      <w:kern w:val="18"/>
                      <w:sz w:val="23"/>
                      <w:szCs w:val="23"/>
                    </w:rPr>
                    <w:t>Secretario ejecutivo</w:t>
                  </w:r>
                </w:p>
                <w:p w:rsidR="00D85A8C" w:rsidRDefault="00D85A8C" w:rsidP="00193ABB">
                  <w:pPr>
                    <w:pStyle w:val="Sinespaciado"/>
                    <w:jc w:val="center"/>
                    <w:rPr>
                      <w:rFonts w:ascii="Trebuchet MS" w:hAnsi="Trebuchet MS"/>
                      <w:kern w:val="18"/>
                      <w:sz w:val="23"/>
                      <w:szCs w:val="23"/>
                    </w:rPr>
                  </w:pPr>
                </w:p>
                <w:p w:rsidR="00D85A8C" w:rsidRPr="00D85A8C" w:rsidRDefault="00D85A8C" w:rsidP="00193ABB">
                  <w:pPr>
                    <w:pStyle w:val="Sinespaciado"/>
                    <w:jc w:val="center"/>
                    <w:rPr>
                      <w:rFonts w:ascii="Trebuchet MS" w:hAnsi="Trebuchet MS"/>
                      <w:kern w:val="18"/>
                      <w:sz w:val="23"/>
                      <w:szCs w:val="23"/>
                    </w:rPr>
                  </w:pPr>
                </w:p>
              </w:tc>
            </w:tr>
          </w:tbl>
          <w:p w:rsidR="00193ABB" w:rsidRPr="00D85A8C" w:rsidRDefault="00193ABB" w:rsidP="00193ABB">
            <w:pPr>
              <w:pStyle w:val="Sinespaciado"/>
              <w:jc w:val="center"/>
              <w:rPr>
                <w:rFonts w:ascii="Trebuchet MS" w:hAnsi="Trebuchet MS"/>
                <w:kern w:val="18"/>
                <w:sz w:val="23"/>
                <w:szCs w:val="23"/>
              </w:rPr>
            </w:pPr>
          </w:p>
        </w:tc>
        <w:tc>
          <w:tcPr>
            <w:tcW w:w="222" w:type="dxa"/>
            <w:shd w:val="clear" w:color="auto" w:fill="auto"/>
          </w:tcPr>
          <w:p w:rsidR="00193ABB" w:rsidRPr="00D85A8C" w:rsidRDefault="00193ABB" w:rsidP="00193ABB">
            <w:pPr>
              <w:pStyle w:val="Sinespaciado"/>
              <w:jc w:val="center"/>
              <w:rPr>
                <w:rFonts w:ascii="Trebuchet MS" w:hAnsi="Trebuchet MS"/>
                <w:kern w:val="18"/>
                <w:sz w:val="23"/>
                <w:szCs w:val="23"/>
              </w:rPr>
            </w:pPr>
          </w:p>
        </w:tc>
      </w:tr>
      <w:tr w:rsidR="00193ABB" w:rsidRPr="00AD00A7" w:rsidTr="00D85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3ABB" w:rsidRDefault="00193ABB" w:rsidP="00193ABB">
            <w:pPr>
              <w:spacing w:after="0" w:line="240" w:lineRule="auto"/>
              <w:jc w:val="center"/>
              <w:rPr>
                <w:rFonts w:ascii="Trebuchet MS" w:hAnsi="Trebuchet MS"/>
                <w:sz w:val="10"/>
                <w:szCs w:val="10"/>
              </w:rPr>
            </w:pP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HALM</w:t>
            </w:r>
          </w:p>
          <w:p w:rsidR="00193ABB" w:rsidRPr="00C17001" w:rsidRDefault="00193ABB" w:rsidP="00193ABB">
            <w:pPr>
              <w:spacing w:after="0" w:line="240" w:lineRule="auto"/>
              <w:jc w:val="center"/>
              <w:rPr>
                <w:rFonts w:ascii="Trebuchet MS" w:hAnsi="Trebuchet MS"/>
                <w:sz w:val="10"/>
                <w:szCs w:val="10"/>
              </w:rPr>
            </w:pPr>
            <w:proofErr w:type="spellStart"/>
            <w:r w:rsidRPr="00C17001">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3ABB" w:rsidRDefault="00193ABB" w:rsidP="00193ABB">
            <w:pPr>
              <w:spacing w:after="0" w:line="240" w:lineRule="auto"/>
              <w:jc w:val="center"/>
              <w:rPr>
                <w:rFonts w:ascii="Trebuchet MS" w:hAnsi="Trebuchet MS"/>
                <w:sz w:val="10"/>
                <w:szCs w:val="10"/>
              </w:rPr>
            </w:pP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TETC</w:t>
            </w:r>
          </w:p>
          <w:p w:rsidR="00193ABB" w:rsidRPr="00C17001" w:rsidRDefault="00193ABB" w:rsidP="00193ABB">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rsidR="00193ABB" w:rsidRDefault="00193ABB" w:rsidP="00193ABB">
      <w:pPr>
        <w:autoSpaceDE w:val="0"/>
        <w:autoSpaceDN w:val="0"/>
        <w:adjustRightInd w:val="0"/>
        <w:spacing w:after="0"/>
        <w:jc w:val="both"/>
        <w:rPr>
          <w:rFonts w:ascii="Trebuchet MS" w:hAnsi="Trebuchet MS"/>
        </w:rPr>
      </w:pPr>
    </w:p>
    <w:p w:rsidR="00D85A8C" w:rsidRDefault="00D85A8C" w:rsidP="00193ABB">
      <w:pPr>
        <w:autoSpaceDE w:val="0"/>
        <w:autoSpaceDN w:val="0"/>
        <w:adjustRightInd w:val="0"/>
        <w:spacing w:after="0"/>
        <w:jc w:val="both"/>
        <w:rPr>
          <w:rFonts w:ascii="Trebuchet MS" w:hAnsi="Trebuchet MS"/>
        </w:rPr>
      </w:pPr>
    </w:p>
    <w:p w:rsidR="00D85A8C" w:rsidRDefault="00D85A8C" w:rsidP="00193ABB">
      <w:pPr>
        <w:autoSpaceDE w:val="0"/>
        <w:autoSpaceDN w:val="0"/>
        <w:adjustRightInd w:val="0"/>
        <w:spacing w:after="0"/>
        <w:jc w:val="both"/>
        <w:rPr>
          <w:rFonts w:ascii="Trebuchet MS" w:hAnsi="Trebuchet MS"/>
        </w:rPr>
      </w:pPr>
    </w:p>
    <w:p w:rsidR="002B19DA" w:rsidRPr="00D85A8C" w:rsidRDefault="002B19DA" w:rsidP="002B19DA">
      <w:pPr>
        <w:spacing w:after="0" w:line="240" w:lineRule="auto"/>
        <w:jc w:val="both"/>
        <w:rPr>
          <w:rFonts w:ascii="Trebuchet MS" w:hAnsi="Trebuchet MS"/>
          <w:sz w:val="16"/>
          <w:szCs w:val="16"/>
        </w:rPr>
      </w:pPr>
      <w:r w:rsidRPr="00D85A8C">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veintiocho de febrero de dos mil veintiuno, por votación unánime de las y los consejeros electorales Silvia Guadalupe Bustos Vásquez</w:t>
      </w:r>
      <w:r w:rsidRPr="00D85A8C">
        <w:rPr>
          <w:rFonts w:ascii="Trebuchet MS" w:hAnsi="Trebuchet MS"/>
          <w:bCs/>
          <w:sz w:val="16"/>
          <w:szCs w:val="16"/>
        </w:rPr>
        <w:t>,</w:t>
      </w:r>
      <w:r w:rsidRPr="00D85A8C">
        <w:rPr>
          <w:rFonts w:ascii="Trebuchet MS" w:hAnsi="Trebuchet MS"/>
          <w:sz w:val="16"/>
          <w:szCs w:val="16"/>
        </w:rPr>
        <w:t xml:space="preserve"> </w:t>
      </w:r>
      <w:proofErr w:type="spellStart"/>
      <w:r w:rsidRPr="00D85A8C">
        <w:rPr>
          <w:rFonts w:ascii="Trebuchet MS" w:hAnsi="Trebuchet MS"/>
          <w:sz w:val="16"/>
          <w:szCs w:val="16"/>
        </w:rPr>
        <w:t>Zoad</w:t>
      </w:r>
      <w:proofErr w:type="spellEnd"/>
      <w:r w:rsidRPr="00D85A8C">
        <w:rPr>
          <w:rFonts w:ascii="Trebuchet MS" w:hAnsi="Trebuchet MS"/>
          <w:sz w:val="16"/>
          <w:szCs w:val="16"/>
        </w:rPr>
        <w:t xml:space="preserve"> </w:t>
      </w:r>
      <w:proofErr w:type="spellStart"/>
      <w:r w:rsidRPr="00D85A8C">
        <w:rPr>
          <w:rFonts w:ascii="Trebuchet MS" w:hAnsi="Trebuchet MS"/>
          <w:sz w:val="16"/>
          <w:szCs w:val="16"/>
        </w:rPr>
        <w:t>Jeanine</w:t>
      </w:r>
      <w:proofErr w:type="spellEnd"/>
      <w:r w:rsidRPr="00D85A8C">
        <w:rPr>
          <w:rFonts w:ascii="Trebuchet MS" w:hAnsi="Trebuchet MS"/>
          <w:sz w:val="16"/>
          <w:szCs w:val="16"/>
        </w:rPr>
        <w:t xml:space="preserve"> García González, Miguel Godínez </w:t>
      </w:r>
      <w:proofErr w:type="spellStart"/>
      <w:r w:rsidRPr="00D85A8C">
        <w:rPr>
          <w:rFonts w:ascii="Trebuchet MS" w:hAnsi="Trebuchet MS"/>
          <w:sz w:val="16"/>
          <w:szCs w:val="16"/>
        </w:rPr>
        <w:t>Terríquez</w:t>
      </w:r>
      <w:proofErr w:type="spellEnd"/>
      <w:r w:rsidRPr="00D85A8C">
        <w:rPr>
          <w:rFonts w:ascii="Trebuchet MS" w:hAnsi="Trebuchet MS"/>
          <w:bCs/>
          <w:sz w:val="16"/>
          <w:szCs w:val="16"/>
        </w:rPr>
        <w:t>,</w:t>
      </w:r>
      <w:r w:rsidRPr="00D85A8C">
        <w:rPr>
          <w:rFonts w:ascii="Trebuchet MS" w:hAnsi="Trebuchet MS"/>
          <w:sz w:val="16"/>
          <w:szCs w:val="16"/>
        </w:rPr>
        <w:t xml:space="preserve"> </w:t>
      </w:r>
      <w:r w:rsidRPr="00D85A8C">
        <w:rPr>
          <w:rFonts w:ascii="Trebuchet MS" w:hAnsi="Trebuchet MS"/>
          <w:bCs/>
          <w:sz w:val="16"/>
          <w:szCs w:val="16"/>
        </w:rPr>
        <w:t xml:space="preserve">Moisés Pérez Vega, Brenda Judith Serafín </w:t>
      </w:r>
      <w:proofErr w:type="spellStart"/>
      <w:r w:rsidRPr="00D85A8C">
        <w:rPr>
          <w:rFonts w:ascii="Trebuchet MS" w:hAnsi="Trebuchet MS"/>
          <w:bCs/>
          <w:sz w:val="16"/>
          <w:szCs w:val="16"/>
        </w:rPr>
        <w:t>Morfín</w:t>
      </w:r>
      <w:proofErr w:type="spellEnd"/>
      <w:r w:rsidRPr="00D85A8C">
        <w:rPr>
          <w:rFonts w:ascii="Trebuchet MS" w:hAnsi="Trebuchet MS"/>
          <w:bCs/>
          <w:sz w:val="16"/>
          <w:szCs w:val="16"/>
        </w:rPr>
        <w:t xml:space="preserve">, Claudia Alejandra Vargas Bautista y del consejero presidente </w:t>
      </w:r>
      <w:r w:rsidRPr="00D85A8C">
        <w:rPr>
          <w:rFonts w:ascii="Trebuchet MS" w:hAnsi="Trebuchet MS"/>
          <w:sz w:val="16"/>
          <w:szCs w:val="16"/>
        </w:rPr>
        <w:t>Guillermo Amado Alcaraz Cross.</w:t>
      </w:r>
      <w:r w:rsidRPr="00D85A8C">
        <w:rPr>
          <w:rFonts w:ascii="Trebuchet MS" w:hAnsi="Trebuchet MS" w:cs="CJNLLK+Garamond"/>
          <w:color w:val="000000"/>
          <w:sz w:val="16"/>
          <w:szCs w:val="16"/>
        </w:rPr>
        <w:t xml:space="preserve"> </w:t>
      </w:r>
      <w:r w:rsidRPr="00D85A8C">
        <w:rPr>
          <w:rFonts w:ascii="Trebuchet MS" w:hAnsi="Trebuchet MS"/>
          <w:sz w:val="16"/>
          <w:szCs w:val="16"/>
        </w:rPr>
        <w:t>Doy fe.</w:t>
      </w:r>
    </w:p>
    <w:p w:rsidR="002B19DA" w:rsidRDefault="002B19DA" w:rsidP="002B19DA">
      <w:pPr>
        <w:spacing w:after="0" w:line="240" w:lineRule="auto"/>
        <w:jc w:val="both"/>
        <w:rPr>
          <w:rFonts w:ascii="Trebuchet MS" w:hAnsi="Trebuchet MS"/>
          <w:sz w:val="16"/>
          <w:szCs w:val="16"/>
        </w:rPr>
      </w:pPr>
    </w:p>
    <w:p w:rsidR="00D85A8C" w:rsidRPr="00D85A8C" w:rsidRDefault="00D85A8C" w:rsidP="002B19DA">
      <w:pPr>
        <w:spacing w:after="0" w:line="240" w:lineRule="auto"/>
        <w:jc w:val="both"/>
        <w:rPr>
          <w:rFonts w:ascii="Trebuchet MS" w:hAnsi="Trebuchet MS"/>
          <w:sz w:val="16"/>
          <w:szCs w:val="16"/>
        </w:rPr>
      </w:pPr>
      <w:bookmarkStart w:id="1" w:name="_GoBack"/>
      <w:bookmarkEnd w:id="1"/>
    </w:p>
    <w:p w:rsidR="002B19DA" w:rsidRPr="00D85A8C" w:rsidRDefault="002B19DA" w:rsidP="002B19DA">
      <w:pPr>
        <w:spacing w:after="0" w:line="240" w:lineRule="auto"/>
        <w:jc w:val="both"/>
        <w:rPr>
          <w:rFonts w:ascii="Trebuchet MS" w:hAnsi="Trebuchet MS"/>
          <w:sz w:val="16"/>
          <w:szCs w:val="16"/>
        </w:rPr>
      </w:pPr>
    </w:p>
    <w:p w:rsidR="002B19DA" w:rsidRPr="00D85A8C" w:rsidRDefault="002B19DA" w:rsidP="002B19DA">
      <w:pPr>
        <w:spacing w:after="0" w:line="240" w:lineRule="auto"/>
        <w:jc w:val="center"/>
        <w:rPr>
          <w:rFonts w:ascii="Trebuchet MS" w:hAnsi="Trebuchet MS" w:cs="Arial"/>
          <w:sz w:val="16"/>
          <w:szCs w:val="16"/>
        </w:rPr>
      </w:pPr>
      <w:r w:rsidRPr="00D85A8C">
        <w:rPr>
          <w:rFonts w:ascii="Trebuchet MS" w:hAnsi="Trebuchet MS" w:cs="Arial"/>
          <w:sz w:val="16"/>
          <w:szCs w:val="16"/>
        </w:rPr>
        <w:t>Manuel Alejandro Murillo Gutiérrez</w:t>
      </w:r>
    </w:p>
    <w:p w:rsidR="002B19DA" w:rsidRPr="00D85A8C" w:rsidRDefault="002B19DA" w:rsidP="002B19DA">
      <w:pPr>
        <w:spacing w:after="0" w:line="240" w:lineRule="auto"/>
        <w:jc w:val="center"/>
        <w:rPr>
          <w:rFonts w:ascii="Trebuchet MS" w:hAnsi="Trebuchet MS"/>
          <w:sz w:val="16"/>
          <w:szCs w:val="16"/>
        </w:rPr>
      </w:pPr>
      <w:r w:rsidRPr="00D85A8C">
        <w:rPr>
          <w:rFonts w:ascii="Trebuchet MS" w:hAnsi="Trebuchet MS" w:cs="Arial"/>
          <w:sz w:val="16"/>
          <w:szCs w:val="16"/>
        </w:rPr>
        <w:t>Secretario ejecutivo</w:t>
      </w:r>
    </w:p>
    <w:p w:rsidR="00E24D27" w:rsidRPr="006040EC" w:rsidRDefault="00E24D27" w:rsidP="00E24D27">
      <w:pPr>
        <w:autoSpaceDE w:val="0"/>
        <w:autoSpaceDN w:val="0"/>
        <w:adjustRightInd w:val="0"/>
        <w:spacing w:after="0" w:line="240" w:lineRule="auto"/>
        <w:jc w:val="both"/>
        <w:rPr>
          <w:rFonts w:ascii="Trebuchet MS" w:hAnsi="Trebuchet MS"/>
          <w:sz w:val="24"/>
          <w:szCs w:val="24"/>
        </w:rPr>
      </w:pPr>
    </w:p>
    <w:sectPr w:rsidR="00E24D27" w:rsidRPr="006040EC" w:rsidSect="00F43E8E">
      <w:headerReference w:type="even" r:id="rId8"/>
      <w:headerReference w:type="default" r:id="rId9"/>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7B" w:rsidRDefault="0005007B" w:rsidP="00A07DE0">
      <w:pPr>
        <w:spacing w:after="0" w:line="240" w:lineRule="auto"/>
      </w:pPr>
      <w:r>
        <w:separator/>
      </w:r>
    </w:p>
  </w:endnote>
  <w:endnote w:type="continuationSeparator" w:id="0">
    <w:p w:rsidR="0005007B" w:rsidRDefault="0005007B" w:rsidP="00A0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id w:val="25029254"/>
      <w:docPartObj>
        <w:docPartGallery w:val="Page Numbers (Bottom of Page)"/>
        <w:docPartUnique/>
      </w:docPartObj>
    </w:sdtPr>
    <w:sdtEndPr/>
    <w:sdtContent>
      <w:sdt>
        <w:sdtPr>
          <w:rPr>
            <w:rFonts w:ascii="Trebuchet MS" w:hAnsi="Trebuchet MS"/>
            <w:sz w:val="20"/>
            <w:szCs w:val="20"/>
          </w:rPr>
          <w:id w:val="216747587"/>
          <w:docPartObj>
            <w:docPartGallery w:val="Page Numbers (Top of Page)"/>
            <w:docPartUnique/>
          </w:docPartObj>
        </w:sdtPr>
        <w:sdtEndPr/>
        <w:sdtContent>
          <w:p w:rsidR="009B559A" w:rsidRPr="00E92382" w:rsidRDefault="009B559A">
            <w:pPr>
              <w:pStyle w:val="Piedepgina"/>
              <w:jc w:val="right"/>
              <w:rPr>
                <w:rFonts w:ascii="Trebuchet MS" w:hAnsi="Trebuchet MS"/>
                <w:sz w:val="20"/>
                <w:szCs w:val="20"/>
              </w:rPr>
            </w:pPr>
            <w:r w:rsidRPr="00E92382">
              <w:rPr>
                <w:rFonts w:ascii="Trebuchet MS" w:hAnsi="Trebuchet MS"/>
                <w:sz w:val="20"/>
                <w:szCs w:val="20"/>
              </w:rPr>
              <w:t xml:space="preserve">Página </w:t>
            </w:r>
            <w:r w:rsidR="00A562C3" w:rsidRPr="00E92382">
              <w:rPr>
                <w:rFonts w:ascii="Trebuchet MS" w:hAnsi="Trebuchet MS"/>
                <w:sz w:val="20"/>
                <w:szCs w:val="20"/>
              </w:rPr>
              <w:fldChar w:fldCharType="begin"/>
            </w:r>
            <w:r w:rsidRPr="00E92382">
              <w:rPr>
                <w:rFonts w:ascii="Trebuchet MS" w:hAnsi="Trebuchet MS"/>
                <w:sz w:val="20"/>
                <w:szCs w:val="20"/>
              </w:rPr>
              <w:instrText>PAGE</w:instrText>
            </w:r>
            <w:r w:rsidR="00A562C3" w:rsidRPr="00E92382">
              <w:rPr>
                <w:rFonts w:ascii="Trebuchet MS" w:hAnsi="Trebuchet MS"/>
                <w:sz w:val="20"/>
                <w:szCs w:val="20"/>
              </w:rPr>
              <w:fldChar w:fldCharType="separate"/>
            </w:r>
            <w:r w:rsidR="00D85A8C">
              <w:rPr>
                <w:rFonts w:ascii="Trebuchet MS" w:hAnsi="Trebuchet MS"/>
                <w:noProof/>
                <w:sz w:val="20"/>
                <w:szCs w:val="20"/>
              </w:rPr>
              <w:t>13</w:t>
            </w:r>
            <w:r w:rsidR="00A562C3" w:rsidRPr="00E92382">
              <w:rPr>
                <w:rFonts w:ascii="Trebuchet MS" w:hAnsi="Trebuchet MS"/>
                <w:sz w:val="20"/>
                <w:szCs w:val="20"/>
              </w:rPr>
              <w:fldChar w:fldCharType="end"/>
            </w:r>
            <w:r w:rsidRPr="00E92382">
              <w:rPr>
                <w:rFonts w:ascii="Trebuchet MS" w:hAnsi="Trebuchet MS"/>
                <w:sz w:val="20"/>
                <w:szCs w:val="20"/>
              </w:rPr>
              <w:t xml:space="preserve"> de </w:t>
            </w:r>
            <w:r w:rsidR="00A562C3" w:rsidRPr="00E92382">
              <w:rPr>
                <w:rFonts w:ascii="Trebuchet MS" w:hAnsi="Trebuchet MS"/>
                <w:sz w:val="20"/>
                <w:szCs w:val="20"/>
              </w:rPr>
              <w:fldChar w:fldCharType="begin"/>
            </w:r>
            <w:r w:rsidRPr="00E92382">
              <w:rPr>
                <w:rFonts w:ascii="Trebuchet MS" w:hAnsi="Trebuchet MS"/>
                <w:sz w:val="20"/>
                <w:szCs w:val="20"/>
              </w:rPr>
              <w:instrText>NUMPAGES</w:instrText>
            </w:r>
            <w:r w:rsidR="00A562C3" w:rsidRPr="00E92382">
              <w:rPr>
                <w:rFonts w:ascii="Trebuchet MS" w:hAnsi="Trebuchet MS"/>
                <w:sz w:val="20"/>
                <w:szCs w:val="20"/>
              </w:rPr>
              <w:fldChar w:fldCharType="separate"/>
            </w:r>
            <w:r w:rsidR="00D85A8C">
              <w:rPr>
                <w:rFonts w:ascii="Trebuchet MS" w:hAnsi="Trebuchet MS"/>
                <w:noProof/>
                <w:sz w:val="20"/>
                <w:szCs w:val="20"/>
              </w:rPr>
              <w:t>13</w:t>
            </w:r>
            <w:r w:rsidR="00A562C3" w:rsidRPr="00E92382">
              <w:rPr>
                <w:rFonts w:ascii="Trebuchet MS" w:hAnsi="Trebuchet MS"/>
                <w:sz w:val="20"/>
                <w:szCs w:val="20"/>
              </w:rPr>
              <w:fldChar w:fldCharType="end"/>
            </w:r>
          </w:p>
        </w:sdtContent>
      </w:sdt>
    </w:sdtContent>
  </w:sdt>
  <w:p w:rsidR="009B559A" w:rsidRDefault="009B55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7B" w:rsidRDefault="0005007B" w:rsidP="00A07DE0">
      <w:pPr>
        <w:spacing w:after="0" w:line="240" w:lineRule="auto"/>
      </w:pPr>
      <w:r>
        <w:separator/>
      </w:r>
    </w:p>
  </w:footnote>
  <w:footnote w:type="continuationSeparator" w:id="0">
    <w:p w:rsidR="0005007B" w:rsidRDefault="0005007B" w:rsidP="00A0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548" w:rsidRDefault="00D85A8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479.55pt;height:119.85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9A" w:rsidRDefault="009B559A">
    <w:pPr>
      <w:pStyle w:val="Encabezado"/>
      <w:rPr>
        <w:rFonts w:ascii="Trebuchet MS" w:hAnsi="Trebuchet MS"/>
        <w:b/>
        <w:noProof/>
      </w:rPr>
    </w:pPr>
  </w:p>
  <w:p w:rsidR="005B0915" w:rsidRDefault="009B559A">
    <w:pPr>
      <w:pStyle w:val="Encabezado"/>
      <w:rPr>
        <w:rFonts w:ascii="Trebuchet MS" w:hAnsi="Trebuchet MS"/>
        <w:b/>
        <w:sz w:val="24"/>
        <w:szCs w:val="24"/>
      </w:rPr>
    </w:pPr>
    <w:r>
      <w:rPr>
        <w:rFonts w:ascii="Trebuchet MS" w:hAnsi="Trebuchet MS"/>
        <w:b/>
        <w:noProof/>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B559A" w:rsidRPr="00F94A57" w:rsidRDefault="005B0915">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IEPC-ACG-027/2021</w:t>
    </w:r>
    <w:r w:rsidR="009B559A">
      <w:rPr>
        <w:rFonts w:ascii="Trebuchet MS" w:hAnsi="Trebuchet MS"/>
        <w:b/>
        <w:sz w:val="24"/>
        <w:szCs w:val="24"/>
      </w:rPr>
      <w:tab/>
    </w:r>
  </w:p>
  <w:p w:rsidR="009B559A" w:rsidRDefault="009B55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8631664"/>
    <w:multiLevelType w:val="hybridMultilevel"/>
    <w:tmpl w:val="DBBEC5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2"/>
  </w:compat>
  <w:rsids>
    <w:rsidRoot w:val="007E3E05"/>
    <w:rsid w:val="00002F22"/>
    <w:rsid w:val="00012908"/>
    <w:rsid w:val="00013BE1"/>
    <w:rsid w:val="0002731C"/>
    <w:rsid w:val="00031FF4"/>
    <w:rsid w:val="000415A1"/>
    <w:rsid w:val="000420A8"/>
    <w:rsid w:val="0005007B"/>
    <w:rsid w:val="00060C11"/>
    <w:rsid w:val="00083535"/>
    <w:rsid w:val="00083B65"/>
    <w:rsid w:val="00086B83"/>
    <w:rsid w:val="00096351"/>
    <w:rsid w:val="000B4525"/>
    <w:rsid w:val="000C27C5"/>
    <w:rsid w:val="000D4D6D"/>
    <w:rsid w:val="000D7773"/>
    <w:rsid w:val="000F3D04"/>
    <w:rsid w:val="000F71CD"/>
    <w:rsid w:val="001040BA"/>
    <w:rsid w:val="00111E45"/>
    <w:rsid w:val="00135C2F"/>
    <w:rsid w:val="0015446F"/>
    <w:rsid w:val="00156146"/>
    <w:rsid w:val="00165200"/>
    <w:rsid w:val="00166ECC"/>
    <w:rsid w:val="001835BF"/>
    <w:rsid w:val="00193ABB"/>
    <w:rsid w:val="00197B8C"/>
    <w:rsid w:val="001A4806"/>
    <w:rsid w:val="001B3A2D"/>
    <w:rsid w:val="001B741E"/>
    <w:rsid w:val="001D53BD"/>
    <w:rsid w:val="001E029A"/>
    <w:rsid w:val="001E281C"/>
    <w:rsid w:val="001E4A89"/>
    <w:rsid w:val="00211859"/>
    <w:rsid w:val="00234FBA"/>
    <w:rsid w:val="00235934"/>
    <w:rsid w:val="00240793"/>
    <w:rsid w:val="00255D24"/>
    <w:rsid w:val="0026156F"/>
    <w:rsid w:val="002968B5"/>
    <w:rsid w:val="002B0580"/>
    <w:rsid w:val="002B19DA"/>
    <w:rsid w:val="002C1229"/>
    <w:rsid w:val="002C51BF"/>
    <w:rsid w:val="002C5F8E"/>
    <w:rsid w:val="002D39B8"/>
    <w:rsid w:val="002E5F45"/>
    <w:rsid w:val="002E6860"/>
    <w:rsid w:val="00302D45"/>
    <w:rsid w:val="00303365"/>
    <w:rsid w:val="00306D6C"/>
    <w:rsid w:val="0037139D"/>
    <w:rsid w:val="00382AC9"/>
    <w:rsid w:val="0038641C"/>
    <w:rsid w:val="003A265F"/>
    <w:rsid w:val="003C0AF5"/>
    <w:rsid w:val="003D4FCB"/>
    <w:rsid w:val="003E1CF2"/>
    <w:rsid w:val="003E2192"/>
    <w:rsid w:val="003F775B"/>
    <w:rsid w:val="00411FBF"/>
    <w:rsid w:val="00412E4E"/>
    <w:rsid w:val="004356CD"/>
    <w:rsid w:val="004461A2"/>
    <w:rsid w:val="00455998"/>
    <w:rsid w:val="00480FCC"/>
    <w:rsid w:val="00484CF1"/>
    <w:rsid w:val="00491931"/>
    <w:rsid w:val="004A0EC9"/>
    <w:rsid w:val="004A20D9"/>
    <w:rsid w:val="004B7BFB"/>
    <w:rsid w:val="004C51AC"/>
    <w:rsid w:val="004D577A"/>
    <w:rsid w:val="004D7851"/>
    <w:rsid w:val="004F5FEA"/>
    <w:rsid w:val="00516740"/>
    <w:rsid w:val="005228F5"/>
    <w:rsid w:val="00535B26"/>
    <w:rsid w:val="005508F3"/>
    <w:rsid w:val="0055722A"/>
    <w:rsid w:val="005631A1"/>
    <w:rsid w:val="0056793F"/>
    <w:rsid w:val="005839E8"/>
    <w:rsid w:val="00583DB7"/>
    <w:rsid w:val="00587F68"/>
    <w:rsid w:val="00594944"/>
    <w:rsid w:val="00596963"/>
    <w:rsid w:val="005B0915"/>
    <w:rsid w:val="005B1C3D"/>
    <w:rsid w:val="005B33C9"/>
    <w:rsid w:val="005C2E44"/>
    <w:rsid w:val="005C657D"/>
    <w:rsid w:val="005C7E06"/>
    <w:rsid w:val="005D0AE3"/>
    <w:rsid w:val="005F2AEA"/>
    <w:rsid w:val="006040EC"/>
    <w:rsid w:val="00605BFD"/>
    <w:rsid w:val="00606C00"/>
    <w:rsid w:val="006072D5"/>
    <w:rsid w:val="006202AB"/>
    <w:rsid w:val="00622377"/>
    <w:rsid w:val="00623383"/>
    <w:rsid w:val="0062578C"/>
    <w:rsid w:val="00632CD1"/>
    <w:rsid w:val="00632CE2"/>
    <w:rsid w:val="006A2C6A"/>
    <w:rsid w:val="006C39C9"/>
    <w:rsid w:val="006C44F9"/>
    <w:rsid w:val="006C670B"/>
    <w:rsid w:val="006E3DD2"/>
    <w:rsid w:val="007072C3"/>
    <w:rsid w:val="00726A18"/>
    <w:rsid w:val="00737FE7"/>
    <w:rsid w:val="00762535"/>
    <w:rsid w:val="00784C54"/>
    <w:rsid w:val="0078500C"/>
    <w:rsid w:val="00786CAF"/>
    <w:rsid w:val="007927E5"/>
    <w:rsid w:val="007A19E5"/>
    <w:rsid w:val="007C3548"/>
    <w:rsid w:val="007D6096"/>
    <w:rsid w:val="007E16ED"/>
    <w:rsid w:val="007E3E05"/>
    <w:rsid w:val="007E6824"/>
    <w:rsid w:val="007F03AB"/>
    <w:rsid w:val="007F1724"/>
    <w:rsid w:val="00800473"/>
    <w:rsid w:val="00807081"/>
    <w:rsid w:val="008145A1"/>
    <w:rsid w:val="00846329"/>
    <w:rsid w:val="0087566B"/>
    <w:rsid w:val="00882043"/>
    <w:rsid w:val="00884811"/>
    <w:rsid w:val="00885D9E"/>
    <w:rsid w:val="008943FF"/>
    <w:rsid w:val="00895087"/>
    <w:rsid w:val="00897759"/>
    <w:rsid w:val="008C75DB"/>
    <w:rsid w:val="008E642F"/>
    <w:rsid w:val="008F69F8"/>
    <w:rsid w:val="00901C75"/>
    <w:rsid w:val="00904997"/>
    <w:rsid w:val="009262D4"/>
    <w:rsid w:val="00937310"/>
    <w:rsid w:val="00951604"/>
    <w:rsid w:val="00953CA9"/>
    <w:rsid w:val="00973908"/>
    <w:rsid w:val="00992FB4"/>
    <w:rsid w:val="00996491"/>
    <w:rsid w:val="009B3738"/>
    <w:rsid w:val="009B559A"/>
    <w:rsid w:val="009C1AFC"/>
    <w:rsid w:val="009C75EE"/>
    <w:rsid w:val="009D7A08"/>
    <w:rsid w:val="009E54E9"/>
    <w:rsid w:val="009F6DFB"/>
    <w:rsid w:val="009F7A4A"/>
    <w:rsid w:val="00A0714A"/>
    <w:rsid w:val="00A07DE0"/>
    <w:rsid w:val="00A204C9"/>
    <w:rsid w:val="00A2648D"/>
    <w:rsid w:val="00A562C3"/>
    <w:rsid w:val="00A77416"/>
    <w:rsid w:val="00A847D8"/>
    <w:rsid w:val="00A91557"/>
    <w:rsid w:val="00A96166"/>
    <w:rsid w:val="00AA04EB"/>
    <w:rsid w:val="00AA1324"/>
    <w:rsid w:val="00AA218D"/>
    <w:rsid w:val="00AA2C1A"/>
    <w:rsid w:val="00AA3171"/>
    <w:rsid w:val="00AA6131"/>
    <w:rsid w:val="00AA61C8"/>
    <w:rsid w:val="00AB2FC7"/>
    <w:rsid w:val="00AB5C21"/>
    <w:rsid w:val="00AD52B8"/>
    <w:rsid w:val="00AF7A8B"/>
    <w:rsid w:val="00B01ADE"/>
    <w:rsid w:val="00B11A18"/>
    <w:rsid w:val="00B223A4"/>
    <w:rsid w:val="00B224E9"/>
    <w:rsid w:val="00B27AA8"/>
    <w:rsid w:val="00B30328"/>
    <w:rsid w:val="00B408FD"/>
    <w:rsid w:val="00B57BE6"/>
    <w:rsid w:val="00B64D82"/>
    <w:rsid w:val="00B65269"/>
    <w:rsid w:val="00B6528B"/>
    <w:rsid w:val="00B711EB"/>
    <w:rsid w:val="00B7677D"/>
    <w:rsid w:val="00B855A2"/>
    <w:rsid w:val="00B964E1"/>
    <w:rsid w:val="00BD2E04"/>
    <w:rsid w:val="00BD38E9"/>
    <w:rsid w:val="00BD790F"/>
    <w:rsid w:val="00BE078D"/>
    <w:rsid w:val="00BE0E5E"/>
    <w:rsid w:val="00BE3690"/>
    <w:rsid w:val="00C03969"/>
    <w:rsid w:val="00C052C1"/>
    <w:rsid w:val="00C07227"/>
    <w:rsid w:val="00C140C6"/>
    <w:rsid w:val="00C17966"/>
    <w:rsid w:val="00C211AE"/>
    <w:rsid w:val="00C42B83"/>
    <w:rsid w:val="00C632E2"/>
    <w:rsid w:val="00C64879"/>
    <w:rsid w:val="00C74074"/>
    <w:rsid w:val="00C8450B"/>
    <w:rsid w:val="00C855B8"/>
    <w:rsid w:val="00C96A73"/>
    <w:rsid w:val="00CD1B92"/>
    <w:rsid w:val="00CD267A"/>
    <w:rsid w:val="00CD5ECD"/>
    <w:rsid w:val="00CE3400"/>
    <w:rsid w:val="00CE4966"/>
    <w:rsid w:val="00CE6D0E"/>
    <w:rsid w:val="00D152E9"/>
    <w:rsid w:val="00D16219"/>
    <w:rsid w:val="00D17269"/>
    <w:rsid w:val="00D27E7D"/>
    <w:rsid w:val="00D74CCC"/>
    <w:rsid w:val="00D81B0F"/>
    <w:rsid w:val="00D85A8C"/>
    <w:rsid w:val="00D85B9D"/>
    <w:rsid w:val="00D90EA9"/>
    <w:rsid w:val="00DB7D1E"/>
    <w:rsid w:val="00DC00C6"/>
    <w:rsid w:val="00DC7BF5"/>
    <w:rsid w:val="00DD4149"/>
    <w:rsid w:val="00DD6388"/>
    <w:rsid w:val="00DE57C4"/>
    <w:rsid w:val="00DF52ED"/>
    <w:rsid w:val="00DF5F0B"/>
    <w:rsid w:val="00E0247E"/>
    <w:rsid w:val="00E15BEC"/>
    <w:rsid w:val="00E20705"/>
    <w:rsid w:val="00E24D27"/>
    <w:rsid w:val="00E264F6"/>
    <w:rsid w:val="00E3186D"/>
    <w:rsid w:val="00E4665E"/>
    <w:rsid w:val="00E603CE"/>
    <w:rsid w:val="00E63C38"/>
    <w:rsid w:val="00E642A5"/>
    <w:rsid w:val="00E65986"/>
    <w:rsid w:val="00E92382"/>
    <w:rsid w:val="00E9296A"/>
    <w:rsid w:val="00EC12BD"/>
    <w:rsid w:val="00EE4517"/>
    <w:rsid w:val="00EE5CE6"/>
    <w:rsid w:val="00F25E95"/>
    <w:rsid w:val="00F374FD"/>
    <w:rsid w:val="00F37FCF"/>
    <w:rsid w:val="00F4287C"/>
    <w:rsid w:val="00F43E8E"/>
    <w:rsid w:val="00F526FD"/>
    <w:rsid w:val="00F5787A"/>
    <w:rsid w:val="00F64FD4"/>
    <w:rsid w:val="00F658BC"/>
    <w:rsid w:val="00F73E72"/>
    <w:rsid w:val="00F77BFD"/>
    <w:rsid w:val="00F913CA"/>
    <w:rsid w:val="00F93400"/>
    <w:rsid w:val="00F94A57"/>
    <w:rsid w:val="00FB6DE2"/>
    <w:rsid w:val="00FC1701"/>
    <w:rsid w:val="00FC4836"/>
    <w:rsid w:val="00FC765D"/>
    <w:rsid w:val="00FD52F1"/>
    <w:rsid w:val="00FE2967"/>
    <w:rsid w:val="00FE6595"/>
    <w:rsid w:val="00FF0683"/>
    <w:rsid w:val="00FF2B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docId w15:val="{074ED3FE-2781-4D0F-B3EC-12C09D7F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C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locked/>
    <w:rsid w:val="007E3E05"/>
    <w:rPr>
      <w:rFonts w:ascii="Calibri" w:eastAsia="Calibri" w:hAnsi="Calibri" w:cs="Times New Roman"/>
      <w:lang w:val="es-MX"/>
    </w:rPr>
  </w:style>
  <w:style w:type="paragraph" w:styleId="Sinespaciado">
    <w:name w:val="No Spacing"/>
    <w:link w:val="SinespaciadoCar"/>
    <w:qFormat/>
    <w:rsid w:val="007E3E0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E3E0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E3E05"/>
    <w:rPr>
      <w:b/>
      <w:bCs/>
    </w:rPr>
  </w:style>
  <w:style w:type="paragraph" w:styleId="Prrafodelista">
    <w:name w:val="List Paragraph"/>
    <w:basedOn w:val="Normal"/>
    <w:uiPriority w:val="34"/>
    <w:qFormat/>
    <w:rsid w:val="00E24D27"/>
    <w:pPr>
      <w:ind w:left="720"/>
      <w:contextualSpacing/>
    </w:pPr>
  </w:style>
  <w:style w:type="paragraph" w:styleId="Encabezado">
    <w:name w:val="header"/>
    <w:basedOn w:val="Normal"/>
    <w:link w:val="EncabezadoCar"/>
    <w:uiPriority w:val="99"/>
    <w:unhideWhenUsed/>
    <w:rsid w:val="00A07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DE0"/>
  </w:style>
  <w:style w:type="paragraph" w:styleId="Piedepgina">
    <w:name w:val="footer"/>
    <w:basedOn w:val="Normal"/>
    <w:link w:val="PiedepginaCar"/>
    <w:uiPriority w:val="99"/>
    <w:unhideWhenUsed/>
    <w:rsid w:val="00A07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DE0"/>
  </w:style>
  <w:style w:type="paragraph" w:styleId="Textodeglobo">
    <w:name w:val="Balloon Text"/>
    <w:basedOn w:val="Normal"/>
    <w:link w:val="TextodegloboCar"/>
    <w:uiPriority w:val="99"/>
    <w:semiHidden/>
    <w:unhideWhenUsed/>
    <w:rsid w:val="00A07D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DE0"/>
    <w:rPr>
      <w:rFonts w:ascii="Tahoma" w:hAnsi="Tahoma" w:cs="Tahoma"/>
      <w:sz w:val="16"/>
      <w:szCs w:val="16"/>
    </w:rPr>
  </w:style>
  <w:style w:type="paragraph" w:styleId="Textoindependiente">
    <w:name w:val="Body Text"/>
    <w:basedOn w:val="Normal"/>
    <w:link w:val="TextoindependienteCar"/>
    <w:rsid w:val="00786CA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786CAF"/>
    <w:rPr>
      <w:rFonts w:ascii="Arial" w:eastAsia="Times New Roman" w:hAnsi="Arial" w:cs="Times New Roman"/>
      <w:b/>
      <w:kern w:val="18"/>
      <w:sz w:val="28"/>
      <w:szCs w:val="20"/>
      <w:lang w:val="es-MX" w:eastAsia="es-ES"/>
    </w:rPr>
  </w:style>
  <w:style w:type="table" w:styleId="Tablaconcuadrcula">
    <w:name w:val="Table Grid"/>
    <w:basedOn w:val="Tablanormal"/>
    <w:uiPriority w:val="59"/>
    <w:rsid w:val="00800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6C44F9"/>
    <w:rPr>
      <w:rFonts w:ascii="Arial" w:hAnsi="Arial" w:cs="Arial"/>
      <w:sz w:val="18"/>
      <w:lang w:val="es-ES" w:eastAsia="es-ES"/>
    </w:rPr>
  </w:style>
  <w:style w:type="paragraph" w:customStyle="1" w:styleId="Texto">
    <w:name w:val="Texto"/>
    <w:basedOn w:val="Normal"/>
    <w:link w:val="TextoCar"/>
    <w:rsid w:val="006C44F9"/>
    <w:pPr>
      <w:spacing w:after="101" w:line="216" w:lineRule="exact"/>
      <w:ind w:firstLine="288"/>
      <w:jc w:val="both"/>
    </w:pPr>
    <w:rPr>
      <w:rFonts w:ascii="Arial" w:hAnsi="Arial" w:cs="Arial"/>
      <w:sz w:val="18"/>
      <w:lang w:val="es-ES" w:eastAsia="es-ES"/>
    </w:rPr>
  </w:style>
  <w:style w:type="paragraph" w:customStyle="1" w:styleId="Cuadrculamedia21">
    <w:name w:val="Cuadrícula media 21"/>
    <w:uiPriority w:val="1"/>
    <w:qFormat/>
    <w:rsid w:val="00193ABB"/>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1D53BD"/>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9382">
      <w:bodyDiv w:val="1"/>
      <w:marLeft w:val="0"/>
      <w:marRight w:val="0"/>
      <w:marTop w:val="0"/>
      <w:marBottom w:val="0"/>
      <w:divBdr>
        <w:top w:val="none" w:sz="0" w:space="0" w:color="auto"/>
        <w:left w:val="none" w:sz="0" w:space="0" w:color="auto"/>
        <w:bottom w:val="none" w:sz="0" w:space="0" w:color="auto"/>
        <w:right w:val="none" w:sz="0" w:space="0" w:color="auto"/>
      </w:divBdr>
    </w:div>
    <w:div w:id="230190039">
      <w:bodyDiv w:val="1"/>
      <w:marLeft w:val="0"/>
      <w:marRight w:val="0"/>
      <w:marTop w:val="0"/>
      <w:marBottom w:val="0"/>
      <w:divBdr>
        <w:top w:val="none" w:sz="0" w:space="0" w:color="auto"/>
        <w:left w:val="none" w:sz="0" w:space="0" w:color="auto"/>
        <w:bottom w:val="none" w:sz="0" w:space="0" w:color="auto"/>
        <w:right w:val="none" w:sz="0" w:space="0" w:color="auto"/>
      </w:divBdr>
    </w:div>
    <w:div w:id="362947576">
      <w:bodyDiv w:val="1"/>
      <w:marLeft w:val="0"/>
      <w:marRight w:val="0"/>
      <w:marTop w:val="0"/>
      <w:marBottom w:val="0"/>
      <w:divBdr>
        <w:top w:val="none" w:sz="0" w:space="0" w:color="auto"/>
        <w:left w:val="none" w:sz="0" w:space="0" w:color="auto"/>
        <w:bottom w:val="none" w:sz="0" w:space="0" w:color="auto"/>
        <w:right w:val="none" w:sz="0" w:space="0" w:color="auto"/>
      </w:divBdr>
    </w:div>
    <w:div w:id="596527723">
      <w:bodyDiv w:val="1"/>
      <w:marLeft w:val="0"/>
      <w:marRight w:val="0"/>
      <w:marTop w:val="0"/>
      <w:marBottom w:val="0"/>
      <w:divBdr>
        <w:top w:val="none" w:sz="0" w:space="0" w:color="auto"/>
        <w:left w:val="none" w:sz="0" w:space="0" w:color="auto"/>
        <w:bottom w:val="none" w:sz="0" w:space="0" w:color="auto"/>
        <w:right w:val="none" w:sz="0" w:space="0" w:color="auto"/>
      </w:divBdr>
      <w:divsChild>
        <w:div w:id="2034459299">
          <w:marLeft w:val="0"/>
          <w:marRight w:val="0"/>
          <w:marTop w:val="0"/>
          <w:marBottom w:val="0"/>
          <w:divBdr>
            <w:top w:val="none" w:sz="0" w:space="0" w:color="auto"/>
            <w:left w:val="none" w:sz="0" w:space="0" w:color="auto"/>
            <w:bottom w:val="none" w:sz="0" w:space="0" w:color="auto"/>
            <w:right w:val="none" w:sz="0" w:space="0" w:color="auto"/>
          </w:divBdr>
        </w:div>
      </w:divsChild>
    </w:div>
    <w:div w:id="602424998">
      <w:bodyDiv w:val="1"/>
      <w:marLeft w:val="0"/>
      <w:marRight w:val="0"/>
      <w:marTop w:val="0"/>
      <w:marBottom w:val="0"/>
      <w:divBdr>
        <w:top w:val="none" w:sz="0" w:space="0" w:color="auto"/>
        <w:left w:val="none" w:sz="0" w:space="0" w:color="auto"/>
        <w:bottom w:val="none" w:sz="0" w:space="0" w:color="auto"/>
        <w:right w:val="none" w:sz="0" w:space="0" w:color="auto"/>
      </w:divBdr>
    </w:div>
    <w:div w:id="1091660123">
      <w:bodyDiv w:val="1"/>
      <w:marLeft w:val="0"/>
      <w:marRight w:val="0"/>
      <w:marTop w:val="0"/>
      <w:marBottom w:val="0"/>
      <w:divBdr>
        <w:top w:val="none" w:sz="0" w:space="0" w:color="auto"/>
        <w:left w:val="none" w:sz="0" w:space="0" w:color="auto"/>
        <w:bottom w:val="none" w:sz="0" w:space="0" w:color="auto"/>
        <w:right w:val="none" w:sz="0" w:space="0" w:color="auto"/>
      </w:divBdr>
    </w:div>
    <w:div w:id="1627079410">
      <w:bodyDiv w:val="1"/>
      <w:marLeft w:val="0"/>
      <w:marRight w:val="0"/>
      <w:marTop w:val="0"/>
      <w:marBottom w:val="0"/>
      <w:divBdr>
        <w:top w:val="none" w:sz="0" w:space="0" w:color="auto"/>
        <w:left w:val="none" w:sz="0" w:space="0" w:color="auto"/>
        <w:bottom w:val="none" w:sz="0" w:space="0" w:color="auto"/>
        <w:right w:val="none" w:sz="0" w:space="0" w:color="auto"/>
      </w:divBdr>
    </w:div>
    <w:div w:id="1673753199">
      <w:bodyDiv w:val="1"/>
      <w:marLeft w:val="0"/>
      <w:marRight w:val="0"/>
      <w:marTop w:val="0"/>
      <w:marBottom w:val="0"/>
      <w:divBdr>
        <w:top w:val="none" w:sz="0" w:space="0" w:color="auto"/>
        <w:left w:val="none" w:sz="0" w:space="0" w:color="auto"/>
        <w:bottom w:val="none" w:sz="0" w:space="0" w:color="auto"/>
        <w:right w:val="none" w:sz="0" w:space="0" w:color="auto"/>
      </w:divBdr>
    </w:div>
    <w:div w:id="1696035497">
      <w:bodyDiv w:val="1"/>
      <w:marLeft w:val="0"/>
      <w:marRight w:val="0"/>
      <w:marTop w:val="0"/>
      <w:marBottom w:val="0"/>
      <w:divBdr>
        <w:top w:val="none" w:sz="0" w:space="0" w:color="auto"/>
        <w:left w:val="none" w:sz="0" w:space="0" w:color="auto"/>
        <w:bottom w:val="none" w:sz="0" w:space="0" w:color="auto"/>
        <w:right w:val="none" w:sz="0" w:space="0" w:color="auto"/>
      </w:divBdr>
    </w:div>
    <w:div w:id="2052462154">
      <w:bodyDiv w:val="1"/>
      <w:marLeft w:val="0"/>
      <w:marRight w:val="0"/>
      <w:marTop w:val="0"/>
      <w:marBottom w:val="0"/>
      <w:divBdr>
        <w:top w:val="none" w:sz="0" w:space="0" w:color="auto"/>
        <w:left w:val="none" w:sz="0" w:space="0" w:color="auto"/>
        <w:bottom w:val="none" w:sz="0" w:space="0" w:color="auto"/>
        <w:right w:val="none" w:sz="0" w:space="0" w:color="auto"/>
      </w:divBdr>
      <w:divsChild>
        <w:div w:id="92330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271EB-0B28-4F2E-AD3B-54A36528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3158</Words>
  <Characters>17371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21</cp:revision>
  <cp:lastPrinted>2021-03-01T22:44:00Z</cp:lastPrinted>
  <dcterms:created xsi:type="dcterms:W3CDTF">2021-03-01T16:45:00Z</dcterms:created>
  <dcterms:modified xsi:type="dcterms:W3CDTF">2021-03-01T22:48:00Z</dcterms:modified>
</cp:coreProperties>
</file>