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67" w:rsidRPr="00C30A71" w:rsidRDefault="002F16E4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C30A71">
        <w:rPr>
          <w:rFonts w:ascii="Trebuchet MS" w:hAnsi="Trebuchet MS" w:cs="Arial"/>
          <w:b/>
          <w:sz w:val="24"/>
          <w:szCs w:val="24"/>
        </w:rPr>
        <w:t>INFORME QUE PRESENTA LA PRESIDENTA DE LA COMISIÓN DE IGUALDAD DE GÉNERO Y NO DISCRIMINACIÓN DE ESTE INSTITUTO ELECTORAL AL CONSEJO GENERAL</w:t>
      </w:r>
      <w:r w:rsidR="00DD7CC3" w:rsidRPr="00C30A71">
        <w:rPr>
          <w:rFonts w:ascii="Trebuchet MS" w:hAnsi="Trebuchet MS" w:cs="Arial"/>
          <w:b/>
          <w:sz w:val="24"/>
          <w:szCs w:val="24"/>
        </w:rPr>
        <w:t>,</w:t>
      </w:r>
      <w:r w:rsidRPr="00C30A71">
        <w:rPr>
          <w:rFonts w:ascii="Trebuchet MS" w:hAnsi="Trebuchet MS" w:cs="Arial"/>
          <w:b/>
          <w:sz w:val="24"/>
          <w:szCs w:val="24"/>
        </w:rPr>
        <w:t xml:space="preserve"> RESPECTO A LA </w:t>
      </w:r>
      <w:r w:rsidR="001773A3" w:rsidRPr="00C30A71">
        <w:rPr>
          <w:rFonts w:ascii="Trebuchet MS" w:hAnsi="Trebuchet MS" w:cs="Arial"/>
          <w:b/>
          <w:sz w:val="24"/>
          <w:szCs w:val="24"/>
        </w:rPr>
        <w:t xml:space="preserve">ADHESIÓN </w:t>
      </w:r>
      <w:r w:rsidR="00870DD9" w:rsidRPr="00C30A71">
        <w:rPr>
          <w:rFonts w:ascii="Trebuchet MS" w:hAnsi="Trebuchet MS" w:cs="Arial"/>
          <w:b/>
          <w:sz w:val="24"/>
          <w:szCs w:val="24"/>
        </w:rPr>
        <w:t>A</w:t>
      </w:r>
      <w:r w:rsidRPr="00C30A71">
        <w:rPr>
          <w:rFonts w:ascii="Trebuchet MS" w:hAnsi="Trebuchet MS" w:cs="Arial"/>
          <w:b/>
          <w:sz w:val="24"/>
          <w:szCs w:val="24"/>
        </w:rPr>
        <w:t xml:space="preserve"> LA </w:t>
      </w:r>
      <w:r w:rsidR="00DD7CC3" w:rsidRPr="00C30A71">
        <w:rPr>
          <w:rFonts w:ascii="Trebuchet MS" w:hAnsi="Trebuchet MS" w:cs="Arial"/>
          <w:b/>
          <w:sz w:val="24"/>
          <w:szCs w:val="24"/>
        </w:rPr>
        <w:t>“</w:t>
      </w:r>
      <w:r w:rsidRPr="00C30A71">
        <w:rPr>
          <w:rFonts w:ascii="Trebuchet MS" w:hAnsi="Trebuchet MS" w:cs="Arial"/>
          <w:b/>
          <w:sz w:val="24"/>
          <w:szCs w:val="24"/>
        </w:rPr>
        <w:t xml:space="preserve">RED NACIONAL DE CANDIDATAS A UN CARGO DE ELECCIÓN POPULAR EN EL ÁMBITO ESTATAL PARA DAR SEGUIMIENTO A LOS CASOS DE VIOLENCIA POLÍTICA CONTRA LAS MUJERES EN RAZÓN DE GÉNERO EN EL PROCESO ELECTORAL 2020 </w:t>
      </w:r>
      <w:r w:rsidR="00DD7CC3" w:rsidRPr="00C30A71">
        <w:rPr>
          <w:rFonts w:ascii="Trebuchet MS" w:hAnsi="Trebuchet MS" w:cs="Arial"/>
          <w:b/>
          <w:sz w:val="24"/>
          <w:szCs w:val="24"/>
        </w:rPr>
        <w:t>–</w:t>
      </w:r>
      <w:r w:rsidRPr="00C30A71">
        <w:rPr>
          <w:rFonts w:ascii="Trebuchet MS" w:hAnsi="Trebuchet MS" w:cs="Arial"/>
          <w:b/>
          <w:sz w:val="24"/>
          <w:szCs w:val="24"/>
        </w:rPr>
        <w:t xml:space="preserve"> 2021</w:t>
      </w:r>
      <w:r w:rsidR="005A6104" w:rsidRPr="00C30A71">
        <w:rPr>
          <w:rFonts w:ascii="Trebuchet MS" w:hAnsi="Trebuchet MS" w:cs="Arial"/>
          <w:b/>
          <w:sz w:val="24"/>
          <w:szCs w:val="24"/>
        </w:rPr>
        <w:t>”</w:t>
      </w:r>
    </w:p>
    <w:p w:rsidR="00456DA7" w:rsidRDefault="00456DA7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7D7E51" w:rsidRDefault="00B63F67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sz w:val="24"/>
          <w:szCs w:val="24"/>
        </w:rPr>
        <w:t xml:space="preserve">En </w:t>
      </w:r>
      <w:r w:rsidR="002F16E4" w:rsidRPr="00C30A71">
        <w:rPr>
          <w:rFonts w:ascii="Trebuchet MS" w:hAnsi="Trebuchet MS" w:cs="Arial"/>
          <w:sz w:val="24"/>
          <w:szCs w:val="24"/>
        </w:rPr>
        <w:t xml:space="preserve">observancia </w:t>
      </w:r>
      <w:r w:rsidR="0054771A" w:rsidRPr="00C30A71">
        <w:rPr>
          <w:rFonts w:ascii="Trebuchet MS" w:hAnsi="Trebuchet MS" w:cs="Arial"/>
          <w:sz w:val="24"/>
          <w:szCs w:val="24"/>
        </w:rPr>
        <w:t>de</w:t>
      </w:r>
      <w:r w:rsidR="002F16E4" w:rsidRPr="00C30A71">
        <w:rPr>
          <w:rFonts w:ascii="Trebuchet MS" w:hAnsi="Trebuchet MS" w:cs="Arial"/>
          <w:sz w:val="24"/>
          <w:szCs w:val="24"/>
        </w:rPr>
        <w:t xml:space="preserve"> la reforma </w:t>
      </w:r>
      <w:r w:rsidR="00073AB0" w:rsidRPr="00C30A71">
        <w:rPr>
          <w:rFonts w:ascii="Trebuchet MS" w:hAnsi="Trebuchet MS" w:cs="Arial"/>
          <w:sz w:val="24"/>
          <w:szCs w:val="24"/>
        </w:rPr>
        <w:t>nacional en materia de violencia política contra las mujeres en razón</w:t>
      </w:r>
      <w:r w:rsidR="008B4368" w:rsidRPr="00C30A71">
        <w:rPr>
          <w:rFonts w:ascii="Trebuchet MS" w:hAnsi="Trebuchet MS" w:cs="Arial"/>
          <w:sz w:val="24"/>
          <w:szCs w:val="24"/>
        </w:rPr>
        <w:t xml:space="preserve"> de gé</w:t>
      </w:r>
      <w:r w:rsidR="00073AB0" w:rsidRPr="00C30A71">
        <w:rPr>
          <w:rFonts w:ascii="Trebuchet MS" w:hAnsi="Trebuchet MS" w:cs="Arial"/>
          <w:sz w:val="24"/>
          <w:szCs w:val="24"/>
        </w:rPr>
        <w:t>n</w:t>
      </w:r>
      <w:r w:rsidR="008B4368" w:rsidRPr="00C30A71">
        <w:rPr>
          <w:rFonts w:ascii="Trebuchet MS" w:hAnsi="Trebuchet MS" w:cs="Arial"/>
          <w:sz w:val="24"/>
          <w:szCs w:val="24"/>
        </w:rPr>
        <w:t>ero</w:t>
      </w:r>
      <w:r w:rsidR="00DD7CC3" w:rsidRPr="00C30A71">
        <w:rPr>
          <w:rFonts w:ascii="Trebuchet MS" w:hAnsi="Trebuchet MS" w:cs="Arial"/>
          <w:sz w:val="24"/>
          <w:szCs w:val="24"/>
        </w:rPr>
        <w:t>,</w:t>
      </w:r>
      <w:r w:rsidR="008B4368" w:rsidRPr="00C30A71">
        <w:rPr>
          <w:rFonts w:ascii="Trebuchet MS" w:hAnsi="Trebuchet MS" w:cs="Arial"/>
          <w:sz w:val="24"/>
          <w:szCs w:val="24"/>
        </w:rPr>
        <w:t xml:space="preserve"> publicada el 13 de abril de</w:t>
      </w:r>
      <w:r w:rsidR="00073AB0" w:rsidRPr="00C30A71">
        <w:rPr>
          <w:rFonts w:ascii="Trebuchet MS" w:hAnsi="Trebuchet MS" w:cs="Arial"/>
          <w:sz w:val="24"/>
          <w:szCs w:val="24"/>
        </w:rPr>
        <w:t xml:space="preserve"> 2020 y</w:t>
      </w:r>
      <w:r w:rsidR="00870DD9" w:rsidRPr="00C30A71">
        <w:rPr>
          <w:rFonts w:ascii="Trebuchet MS" w:hAnsi="Trebuchet MS" w:cs="Arial"/>
          <w:sz w:val="24"/>
          <w:szCs w:val="24"/>
        </w:rPr>
        <w:t>,</w:t>
      </w:r>
      <w:r w:rsidR="00073AB0" w:rsidRPr="00C30A71">
        <w:rPr>
          <w:rFonts w:ascii="Trebuchet MS" w:hAnsi="Trebuchet MS" w:cs="Arial"/>
          <w:sz w:val="24"/>
          <w:szCs w:val="24"/>
        </w:rPr>
        <w:t xml:space="preserve"> </w:t>
      </w:r>
      <w:r w:rsidR="00870DD9" w:rsidRPr="00C30A71">
        <w:rPr>
          <w:rFonts w:ascii="Trebuchet MS" w:hAnsi="Trebuchet MS" w:cs="Arial"/>
          <w:sz w:val="24"/>
          <w:szCs w:val="24"/>
        </w:rPr>
        <w:t>la</w:t>
      </w:r>
      <w:r w:rsidR="00073AB0" w:rsidRPr="00C30A71">
        <w:rPr>
          <w:rFonts w:ascii="Trebuchet MS" w:hAnsi="Trebuchet MS" w:cs="Arial"/>
          <w:sz w:val="24"/>
          <w:szCs w:val="24"/>
        </w:rPr>
        <w:t xml:space="preserve"> respe</w:t>
      </w:r>
      <w:r w:rsidR="00870DD9" w:rsidRPr="00C30A71">
        <w:rPr>
          <w:rFonts w:ascii="Trebuchet MS" w:hAnsi="Trebuchet MS" w:cs="Arial"/>
          <w:sz w:val="24"/>
          <w:szCs w:val="24"/>
        </w:rPr>
        <w:t>ctiva armonización en el estado de Jalisco</w:t>
      </w:r>
      <w:r w:rsidR="00DD7CC3" w:rsidRPr="00C30A71">
        <w:rPr>
          <w:rFonts w:ascii="Trebuchet MS" w:hAnsi="Trebuchet MS" w:cs="Arial"/>
          <w:sz w:val="24"/>
          <w:szCs w:val="24"/>
        </w:rPr>
        <w:t>,</w:t>
      </w:r>
      <w:r w:rsidR="00073AB0" w:rsidRPr="00C30A71">
        <w:rPr>
          <w:rFonts w:ascii="Trebuchet MS" w:hAnsi="Trebuchet MS" w:cs="Arial"/>
          <w:sz w:val="24"/>
          <w:szCs w:val="24"/>
        </w:rPr>
        <w:t xml:space="preserve"> de fecha 1</w:t>
      </w:r>
      <w:r w:rsidR="00870DD9" w:rsidRPr="00C30A71">
        <w:rPr>
          <w:rFonts w:ascii="Trebuchet MS" w:hAnsi="Trebuchet MS" w:cs="Arial"/>
          <w:sz w:val="24"/>
          <w:szCs w:val="24"/>
        </w:rPr>
        <w:t>º</w:t>
      </w:r>
      <w:r w:rsidR="00073AB0" w:rsidRPr="00C30A71">
        <w:rPr>
          <w:rFonts w:ascii="Trebuchet MS" w:hAnsi="Trebuchet MS" w:cs="Arial"/>
          <w:sz w:val="24"/>
          <w:szCs w:val="24"/>
        </w:rPr>
        <w:t xml:space="preserve"> de julio del citado año</w:t>
      </w:r>
      <w:r w:rsidR="0054771A" w:rsidRPr="00C30A71">
        <w:rPr>
          <w:rFonts w:ascii="Trebuchet MS" w:hAnsi="Trebuchet MS" w:cs="Arial"/>
          <w:sz w:val="24"/>
          <w:szCs w:val="24"/>
        </w:rPr>
        <w:t>;</w:t>
      </w:r>
      <w:r w:rsidR="007D7E51" w:rsidRPr="00C30A71">
        <w:rPr>
          <w:rFonts w:ascii="Trebuchet MS" w:hAnsi="Trebuchet MS" w:cs="Arial"/>
          <w:sz w:val="24"/>
          <w:szCs w:val="24"/>
        </w:rPr>
        <w:t xml:space="preserve"> </w:t>
      </w:r>
      <w:r w:rsidR="00870DD9" w:rsidRPr="00C30A71">
        <w:rPr>
          <w:rFonts w:ascii="Trebuchet MS" w:hAnsi="Trebuchet MS" w:cs="Arial"/>
          <w:sz w:val="24"/>
          <w:szCs w:val="24"/>
        </w:rPr>
        <w:t>así como,</w:t>
      </w:r>
      <w:r w:rsidR="007D7E51" w:rsidRPr="00C30A71">
        <w:rPr>
          <w:rFonts w:ascii="Trebuchet MS" w:hAnsi="Trebuchet MS" w:cs="Arial"/>
          <w:sz w:val="24"/>
          <w:szCs w:val="24"/>
        </w:rPr>
        <w:t xml:space="preserve"> en concordancia con el compromiso institucional para promover y garantizar los derechos políticos y electorales de las</w:t>
      </w:r>
      <w:r w:rsidR="00870DD9" w:rsidRPr="00C30A71">
        <w:rPr>
          <w:rFonts w:ascii="Trebuchet MS" w:hAnsi="Trebuchet MS" w:cs="Arial"/>
          <w:sz w:val="24"/>
          <w:szCs w:val="24"/>
        </w:rPr>
        <w:t xml:space="preserve"> mujeres</w:t>
      </w:r>
      <w:r w:rsidR="007D7E51" w:rsidRPr="00C30A71">
        <w:rPr>
          <w:rFonts w:ascii="Trebuchet MS" w:hAnsi="Trebuchet MS" w:cs="Arial"/>
          <w:sz w:val="24"/>
          <w:szCs w:val="24"/>
        </w:rPr>
        <w:t xml:space="preserve"> </w:t>
      </w:r>
      <w:r w:rsidR="0054771A" w:rsidRPr="00C30A71">
        <w:rPr>
          <w:rFonts w:ascii="Trebuchet MS" w:hAnsi="Trebuchet MS" w:cs="Arial"/>
          <w:sz w:val="24"/>
          <w:szCs w:val="24"/>
        </w:rPr>
        <w:t>jaliscien</w:t>
      </w:r>
      <w:bookmarkStart w:id="0" w:name="_GoBack"/>
      <w:bookmarkEnd w:id="0"/>
      <w:r w:rsidR="0054771A" w:rsidRPr="00C30A71">
        <w:rPr>
          <w:rFonts w:ascii="Trebuchet MS" w:hAnsi="Trebuchet MS" w:cs="Arial"/>
          <w:sz w:val="24"/>
          <w:szCs w:val="24"/>
        </w:rPr>
        <w:t>ses,</w:t>
      </w:r>
      <w:r w:rsidR="00073AB0" w:rsidRPr="00C30A71">
        <w:rPr>
          <w:rFonts w:ascii="Trebuchet MS" w:hAnsi="Trebuchet MS" w:cs="Arial"/>
          <w:sz w:val="24"/>
          <w:szCs w:val="24"/>
        </w:rPr>
        <w:t xml:space="preserve"> </w:t>
      </w:r>
      <w:r w:rsidR="00DD7CC3" w:rsidRPr="00C30A71">
        <w:rPr>
          <w:rFonts w:ascii="Trebuchet MS" w:hAnsi="Trebuchet MS" w:cs="Arial"/>
          <w:sz w:val="24"/>
          <w:szCs w:val="24"/>
          <w:lang w:val="es-ES"/>
        </w:rPr>
        <w:t xml:space="preserve">el 3 de febrero, </w:t>
      </w:r>
      <w:r w:rsidR="002F16E4" w:rsidRPr="00C30A71">
        <w:rPr>
          <w:rFonts w:ascii="Trebuchet MS" w:hAnsi="Trebuchet MS" w:cs="Arial"/>
          <w:sz w:val="24"/>
          <w:szCs w:val="24"/>
        </w:rPr>
        <w:t xml:space="preserve">este organismo electoral 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>se adhirió</w:t>
      </w:r>
      <w:r w:rsidR="007D7E51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  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a la iniciativa </w:t>
      </w:r>
      <w:r w:rsidR="008139B4" w:rsidRPr="00C30A71">
        <w:rPr>
          <w:rFonts w:ascii="Trebuchet MS" w:hAnsi="Trebuchet MS" w:cs="Arial"/>
          <w:sz w:val="24"/>
          <w:szCs w:val="24"/>
        </w:rPr>
        <w:t>promovida por la</w:t>
      </w:r>
      <w:r w:rsidR="00627A83" w:rsidRPr="00C30A71">
        <w:rPr>
          <w:rFonts w:ascii="Trebuchet MS" w:hAnsi="Trebuchet MS" w:cs="Arial"/>
          <w:sz w:val="24"/>
          <w:szCs w:val="24"/>
        </w:rPr>
        <w:t xml:space="preserve"> Asociación Mexicana de Consejeras y </w:t>
      </w:r>
      <w:proofErr w:type="spellStart"/>
      <w:r w:rsidR="00627A83" w:rsidRPr="00C30A71">
        <w:rPr>
          <w:rFonts w:ascii="Trebuchet MS" w:hAnsi="Trebuchet MS" w:cs="Arial"/>
          <w:sz w:val="24"/>
          <w:szCs w:val="24"/>
        </w:rPr>
        <w:t>Exconsejeras</w:t>
      </w:r>
      <w:proofErr w:type="spellEnd"/>
      <w:r w:rsidR="00627A83" w:rsidRPr="00C30A71">
        <w:rPr>
          <w:rFonts w:ascii="Trebuchet MS" w:hAnsi="Trebuchet MS" w:cs="Arial"/>
          <w:sz w:val="24"/>
          <w:szCs w:val="24"/>
        </w:rPr>
        <w:t xml:space="preserve"> Electorales </w:t>
      </w:r>
      <w:r w:rsidR="007D7E51" w:rsidRPr="00C30A71">
        <w:rPr>
          <w:rFonts w:ascii="Trebuchet MS" w:hAnsi="Trebuchet MS" w:cs="Arial"/>
          <w:sz w:val="24"/>
          <w:szCs w:val="24"/>
        </w:rPr>
        <w:t xml:space="preserve">(AMCEE) </w:t>
      </w:r>
      <w:r w:rsidR="00627A83" w:rsidRPr="00C30A71">
        <w:rPr>
          <w:rFonts w:ascii="Trebuchet MS" w:hAnsi="Trebuchet MS" w:cs="Arial"/>
          <w:sz w:val="24"/>
          <w:szCs w:val="24"/>
        </w:rPr>
        <w:t xml:space="preserve">para </w:t>
      </w:r>
      <w:r w:rsidR="007D7E51" w:rsidRPr="00C30A71">
        <w:rPr>
          <w:rFonts w:ascii="Trebuchet MS" w:hAnsi="Trebuchet MS" w:cs="Arial"/>
          <w:sz w:val="24"/>
          <w:szCs w:val="24"/>
        </w:rPr>
        <w:t>apoyar su programa operativo</w:t>
      </w:r>
      <w:r w:rsidR="0054771A" w:rsidRPr="00C30A71">
        <w:rPr>
          <w:rFonts w:ascii="Trebuchet MS" w:hAnsi="Trebuchet MS" w:cs="Arial"/>
          <w:sz w:val="24"/>
          <w:szCs w:val="24"/>
        </w:rPr>
        <w:t>,</w:t>
      </w:r>
      <w:r w:rsidR="007D7E51" w:rsidRPr="00C30A71">
        <w:rPr>
          <w:rFonts w:ascii="Trebuchet MS" w:hAnsi="Trebuchet MS" w:cs="Arial"/>
          <w:sz w:val="24"/>
          <w:szCs w:val="24"/>
        </w:rPr>
        <w:t xml:space="preserve"> a fin de implementar en Jalisco </w:t>
      </w:r>
      <w:r w:rsidR="00627A83" w:rsidRPr="00C30A71">
        <w:rPr>
          <w:rFonts w:ascii="Trebuchet MS" w:hAnsi="Trebuchet MS" w:cs="Arial"/>
          <w:sz w:val="24"/>
          <w:szCs w:val="24"/>
        </w:rPr>
        <w:t xml:space="preserve">la </w:t>
      </w:r>
      <w:r w:rsidR="008E6F52" w:rsidRPr="00C30A71">
        <w:rPr>
          <w:rFonts w:ascii="Trebuchet MS" w:hAnsi="Trebuchet MS" w:cs="Arial"/>
          <w:sz w:val="24"/>
          <w:szCs w:val="24"/>
        </w:rPr>
        <w:t xml:space="preserve"> </w:t>
      </w:r>
      <w:r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“Red </w:t>
      </w:r>
      <w:r w:rsidR="008E6F52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Nacional de Candidatas a un Cargo de Elección Popular en el Ámbito Estatal para </w:t>
      </w:r>
      <w:r w:rsidR="00B00B2A" w:rsidRPr="00C30A71">
        <w:rPr>
          <w:rFonts w:ascii="Trebuchet MS" w:hAnsi="Trebuchet MS" w:cs="Arial"/>
          <w:b/>
          <w:i/>
          <w:sz w:val="24"/>
          <w:szCs w:val="24"/>
          <w:lang w:val="es-ES"/>
        </w:rPr>
        <w:t>dar Seguimiento a los casos de V</w:t>
      </w:r>
      <w:r w:rsidR="008E6F52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iolencia </w:t>
      </w:r>
      <w:r w:rsidR="00B00B2A" w:rsidRPr="00C30A71">
        <w:rPr>
          <w:rFonts w:ascii="Trebuchet MS" w:hAnsi="Trebuchet MS" w:cs="Arial"/>
          <w:b/>
          <w:i/>
          <w:sz w:val="24"/>
          <w:szCs w:val="24"/>
          <w:lang w:val="es-ES"/>
        </w:rPr>
        <w:t>P</w:t>
      </w:r>
      <w:r w:rsidR="008E6F52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olítica </w:t>
      </w:r>
      <w:r w:rsidR="00B00B2A" w:rsidRPr="00C30A71">
        <w:rPr>
          <w:rFonts w:ascii="Trebuchet MS" w:hAnsi="Trebuchet MS" w:cs="Arial"/>
          <w:b/>
          <w:i/>
          <w:sz w:val="24"/>
          <w:szCs w:val="24"/>
          <w:lang w:val="es-ES"/>
        </w:rPr>
        <w:t>contra las M</w:t>
      </w:r>
      <w:r w:rsidR="008E6F52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ujeres en </w:t>
      </w:r>
      <w:r w:rsidR="00B00B2A" w:rsidRPr="00C30A71">
        <w:rPr>
          <w:rFonts w:ascii="Trebuchet MS" w:hAnsi="Trebuchet MS" w:cs="Arial"/>
          <w:b/>
          <w:i/>
          <w:sz w:val="24"/>
          <w:szCs w:val="24"/>
          <w:lang w:val="es-ES"/>
        </w:rPr>
        <w:t>R</w:t>
      </w:r>
      <w:r w:rsidR="008E6F52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azón de </w:t>
      </w:r>
      <w:r w:rsidR="00B00B2A" w:rsidRPr="00C30A71">
        <w:rPr>
          <w:rFonts w:ascii="Trebuchet MS" w:hAnsi="Trebuchet MS" w:cs="Arial"/>
          <w:b/>
          <w:i/>
          <w:sz w:val="24"/>
          <w:szCs w:val="24"/>
          <w:lang w:val="es-ES"/>
        </w:rPr>
        <w:t>G</w:t>
      </w:r>
      <w:r w:rsidR="00627A83" w:rsidRPr="00C30A71">
        <w:rPr>
          <w:rFonts w:ascii="Trebuchet MS" w:hAnsi="Trebuchet MS" w:cs="Arial"/>
          <w:b/>
          <w:i/>
          <w:sz w:val="24"/>
          <w:szCs w:val="24"/>
          <w:lang w:val="es-ES"/>
        </w:rPr>
        <w:t>énero</w:t>
      </w:r>
      <w:r w:rsidR="008E6F52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 en el proceso electoral 2020- 2021</w:t>
      </w:r>
      <w:r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 ”</w:t>
      </w:r>
      <w:r w:rsidR="00DD7CC3" w:rsidRPr="00C30A71">
        <w:rPr>
          <w:rFonts w:ascii="Trebuchet MS" w:hAnsi="Trebuchet MS" w:cs="Arial"/>
          <w:b/>
          <w:i/>
          <w:sz w:val="24"/>
          <w:szCs w:val="24"/>
          <w:lang w:val="es-ES"/>
        </w:rPr>
        <w:t xml:space="preserve">, </w:t>
      </w:r>
      <w:r w:rsidR="00DD7CC3" w:rsidRPr="00C30A71">
        <w:rPr>
          <w:rFonts w:ascii="Trebuchet MS" w:hAnsi="Trebuchet MS" w:cs="Arial"/>
          <w:bCs/>
          <w:iCs/>
          <w:sz w:val="24"/>
          <w:szCs w:val="24"/>
          <w:lang w:val="es-ES"/>
        </w:rPr>
        <w:t>c</w:t>
      </w:r>
      <w:proofErr w:type="spellStart"/>
      <w:r w:rsidR="007D7E51" w:rsidRPr="00C30A71">
        <w:rPr>
          <w:rFonts w:ascii="Trebuchet MS" w:hAnsi="Trebuchet MS" w:cs="Arial"/>
          <w:bCs/>
          <w:iCs/>
          <w:sz w:val="24"/>
          <w:szCs w:val="24"/>
        </w:rPr>
        <w:t>on</w:t>
      </w:r>
      <w:proofErr w:type="spellEnd"/>
      <w:r w:rsidR="007D7E51" w:rsidRPr="00C30A71">
        <w:rPr>
          <w:rFonts w:ascii="Trebuchet MS" w:hAnsi="Trebuchet MS" w:cs="Arial"/>
          <w:sz w:val="24"/>
          <w:szCs w:val="24"/>
        </w:rPr>
        <w:t xml:space="preserve"> la </w:t>
      </w:r>
      <w:r w:rsidR="0054771A" w:rsidRPr="00C30A71">
        <w:rPr>
          <w:rFonts w:ascii="Trebuchet MS" w:hAnsi="Trebuchet MS" w:cs="Arial"/>
          <w:sz w:val="24"/>
          <w:szCs w:val="24"/>
        </w:rPr>
        <w:t>concurrencia</w:t>
      </w:r>
      <w:r w:rsidR="00DD7CC3" w:rsidRPr="00C30A71">
        <w:rPr>
          <w:rFonts w:ascii="Trebuchet MS" w:hAnsi="Trebuchet MS" w:cs="Arial"/>
          <w:sz w:val="24"/>
          <w:szCs w:val="24"/>
        </w:rPr>
        <w:t xml:space="preserve"> </w:t>
      </w:r>
      <w:r w:rsidR="007D7E51" w:rsidRPr="00C30A71">
        <w:rPr>
          <w:rFonts w:ascii="Trebuchet MS" w:hAnsi="Trebuchet MS" w:cs="Arial"/>
          <w:sz w:val="24"/>
          <w:szCs w:val="24"/>
        </w:rPr>
        <w:t>del  Instituto Nacional Electoral (INE)</w:t>
      </w:r>
      <w:r w:rsidR="0038119C" w:rsidRPr="00C30A71">
        <w:rPr>
          <w:rFonts w:ascii="Trebuchet MS" w:hAnsi="Trebuchet MS" w:cs="Arial"/>
          <w:sz w:val="24"/>
          <w:szCs w:val="24"/>
        </w:rPr>
        <w:t>.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8139B4" w:rsidRPr="00C30A71" w:rsidRDefault="00492EB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  <w:r w:rsidRPr="00C30A71">
        <w:rPr>
          <w:rFonts w:ascii="Trebuchet MS" w:hAnsi="Trebuchet MS" w:cs="Arial"/>
          <w:sz w:val="24"/>
          <w:szCs w:val="24"/>
          <w:lang w:val="es-ES"/>
        </w:rPr>
        <w:t>El objetivo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 general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de la Red en comento es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 apoyar a las mujeres postuladas a los distintos cargos de elección </w:t>
      </w:r>
      <w:r w:rsidRPr="00C30A71">
        <w:rPr>
          <w:rFonts w:ascii="Trebuchet MS" w:hAnsi="Trebuchet MS" w:cs="Arial"/>
          <w:sz w:val="24"/>
          <w:szCs w:val="24"/>
          <w:lang w:val="es-ES"/>
        </w:rPr>
        <w:t>popular, mediante la socialización de</w:t>
      </w:r>
      <w:r w:rsidR="00877A47"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="00DD7CC3" w:rsidRPr="00C30A71">
        <w:rPr>
          <w:rFonts w:ascii="Trebuchet MS" w:hAnsi="Trebuchet MS" w:cs="Arial"/>
          <w:sz w:val="24"/>
          <w:szCs w:val="24"/>
          <w:lang w:val="es-ES"/>
        </w:rPr>
        <w:t>información,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el</w:t>
      </w:r>
      <w:r w:rsidR="00DD7CC3"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="00877A47" w:rsidRPr="00C30A71">
        <w:rPr>
          <w:rFonts w:ascii="Trebuchet MS" w:hAnsi="Trebuchet MS" w:cs="Arial"/>
          <w:sz w:val="24"/>
          <w:szCs w:val="24"/>
          <w:lang w:val="es-ES"/>
        </w:rPr>
        <w:t>acompañamiento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 y 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la 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>orientación en caso de sufrir violencia política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en razón de género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, </w:t>
      </w:r>
      <w:r w:rsidRPr="00C30A71">
        <w:rPr>
          <w:rFonts w:ascii="Trebuchet MS" w:hAnsi="Trebuchet MS" w:cs="Arial"/>
          <w:sz w:val="24"/>
          <w:szCs w:val="24"/>
          <w:lang w:val="es-ES"/>
        </w:rPr>
        <w:t>con la implementación de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="00877A47" w:rsidRPr="00C30A71">
        <w:rPr>
          <w:rFonts w:ascii="Trebuchet MS" w:hAnsi="Trebuchet MS" w:cs="Arial"/>
          <w:sz w:val="24"/>
          <w:szCs w:val="24"/>
          <w:lang w:val="es-ES"/>
        </w:rPr>
        <w:t>acciones</w:t>
      </w:r>
      <w:r w:rsidR="007D7E51"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="00877A47" w:rsidRPr="00C30A71">
        <w:rPr>
          <w:rFonts w:ascii="Trebuchet MS" w:hAnsi="Trebuchet MS" w:cs="Arial"/>
          <w:sz w:val="24"/>
          <w:szCs w:val="24"/>
          <w:lang w:val="es-ES"/>
        </w:rPr>
        <w:t>concretas para combatirla y erradicarla.</w:t>
      </w:r>
    </w:p>
    <w:p w:rsidR="00492EB1" w:rsidRDefault="00492EB1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877A47" w:rsidRDefault="00492EB1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C30A71">
        <w:rPr>
          <w:rFonts w:ascii="Trebuchet MS" w:hAnsi="Trebuchet MS" w:cs="Arial"/>
          <w:b/>
          <w:bCs/>
          <w:sz w:val="24"/>
          <w:szCs w:val="24"/>
        </w:rPr>
        <w:t>ACC</w:t>
      </w:r>
      <w:r w:rsidR="00EF2957" w:rsidRPr="00C30A71">
        <w:rPr>
          <w:rFonts w:ascii="Trebuchet MS" w:hAnsi="Trebuchet MS" w:cs="Arial"/>
          <w:b/>
          <w:bCs/>
          <w:sz w:val="24"/>
          <w:szCs w:val="24"/>
        </w:rPr>
        <w:t>IONES PARA EL CUMPLIMIENTO DEL</w:t>
      </w:r>
      <w:r w:rsidRPr="00C30A71">
        <w:rPr>
          <w:rFonts w:ascii="Trebuchet MS" w:hAnsi="Trebuchet MS" w:cs="Arial"/>
          <w:b/>
          <w:bCs/>
          <w:sz w:val="24"/>
          <w:szCs w:val="24"/>
        </w:rPr>
        <w:t xml:space="preserve"> OBJETIVO GENERAL: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C30A71" w:rsidRDefault="00D00943" w:rsidP="00C30A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sz w:val="24"/>
          <w:szCs w:val="24"/>
        </w:rPr>
        <w:t>Informar a las candidatas</w:t>
      </w:r>
      <w:r w:rsidR="00877A47" w:rsidRPr="00C30A71">
        <w:rPr>
          <w:rFonts w:ascii="Trebuchet MS" w:hAnsi="Trebuchet MS" w:cs="Arial"/>
          <w:sz w:val="24"/>
          <w:szCs w:val="24"/>
        </w:rPr>
        <w:t xml:space="preserve"> en qué consiste la </w:t>
      </w:r>
      <w:r w:rsidR="00877A47" w:rsidRPr="00C30A71">
        <w:rPr>
          <w:rFonts w:ascii="Trebuchet MS" w:hAnsi="Trebuchet MS" w:cs="Arial"/>
          <w:bCs/>
          <w:sz w:val="24"/>
          <w:szCs w:val="24"/>
        </w:rPr>
        <w:t xml:space="preserve">violencia política </w:t>
      </w:r>
      <w:r w:rsidRPr="00C30A71">
        <w:rPr>
          <w:rFonts w:ascii="Trebuchet MS" w:hAnsi="Trebuchet MS" w:cs="Arial"/>
          <w:bCs/>
          <w:sz w:val="24"/>
          <w:szCs w:val="24"/>
        </w:rPr>
        <w:t xml:space="preserve">en razón </w:t>
      </w:r>
      <w:r w:rsidR="00877A47" w:rsidRPr="00C30A71">
        <w:rPr>
          <w:rFonts w:ascii="Trebuchet MS" w:hAnsi="Trebuchet MS" w:cs="Arial"/>
          <w:bCs/>
          <w:sz w:val="24"/>
          <w:szCs w:val="24"/>
        </w:rPr>
        <w:t>de género</w:t>
      </w:r>
      <w:r w:rsidR="00877A47" w:rsidRPr="00C30A71">
        <w:rPr>
          <w:rFonts w:ascii="Trebuchet MS" w:hAnsi="Trebuchet MS" w:cs="Arial"/>
          <w:sz w:val="24"/>
          <w:szCs w:val="24"/>
        </w:rPr>
        <w:t xml:space="preserve">, las instancias en las que se puede denunciar, así como el vínculo </w:t>
      </w:r>
      <w:r w:rsidRPr="00C30A71">
        <w:rPr>
          <w:rFonts w:ascii="Trebuchet MS" w:hAnsi="Trebuchet MS" w:cs="Arial"/>
          <w:sz w:val="24"/>
          <w:szCs w:val="24"/>
        </w:rPr>
        <w:t>con</w:t>
      </w:r>
      <w:r w:rsidR="00877A47" w:rsidRPr="00C30A71">
        <w:rPr>
          <w:rFonts w:ascii="Trebuchet MS" w:hAnsi="Trebuchet MS" w:cs="Arial"/>
          <w:sz w:val="24"/>
          <w:szCs w:val="24"/>
        </w:rPr>
        <w:t xml:space="preserve"> </w:t>
      </w:r>
      <w:r w:rsidR="00DD7CC3" w:rsidRPr="00C30A71">
        <w:rPr>
          <w:rFonts w:ascii="Trebuchet MS" w:hAnsi="Trebuchet MS" w:cs="Arial"/>
          <w:sz w:val="24"/>
          <w:szCs w:val="24"/>
        </w:rPr>
        <w:t>este I</w:t>
      </w:r>
      <w:r w:rsidR="00877A47" w:rsidRPr="00C30A71">
        <w:rPr>
          <w:rFonts w:ascii="Trebuchet MS" w:hAnsi="Trebuchet MS" w:cs="Arial"/>
          <w:sz w:val="24"/>
          <w:szCs w:val="24"/>
        </w:rPr>
        <w:t xml:space="preserve">nstituto </w:t>
      </w:r>
      <w:r w:rsidR="00DD7CC3" w:rsidRPr="00C30A71">
        <w:rPr>
          <w:rFonts w:ascii="Trebuchet MS" w:hAnsi="Trebuchet MS" w:cs="Arial"/>
          <w:sz w:val="24"/>
          <w:szCs w:val="24"/>
        </w:rPr>
        <w:t>E</w:t>
      </w:r>
      <w:r w:rsidR="00877A47" w:rsidRPr="00C30A71">
        <w:rPr>
          <w:rFonts w:ascii="Trebuchet MS" w:hAnsi="Trebuchet MS" w:cs="Arial"/>
          <w:sz w:val="24"/>
          <w:szCs w:val="24"/>
        </w:rPr>
        <w:t>lectoral.</w:t>
      </w:r>
    </w:p>
    <w:p w:rsidR="00C30A71" w:rsidRDefault="00877A47" w:rsidP="00C30A71">
      <w:pPr>
        <w:pStyle w:val="Prrafodelista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sz w:val="24"/>
          <w:szCs w:val="24"/>
        </w:rPr>
        <w:t xml:space="preserve"> </w:t>
      </w:r>
    </w:p>
    <w:p w:rsidR="00C30A71" w:rsidRDefault="00877A47" w:rsidP="00C30A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sz w:val="24"/>
          <w:szCs w:val="24"/>
        </w:rPr>
        <w:t xml:space="preserve">Solicitar el </w:t>
      </w:r>
      <w:r w:rsidRPr="00C30A71">
        <w:rPr>
          <w:rFonts w:ascii="Trebuchet MS" w:hAnsi="Trebuchet MS" w:cs="Arial"/>
          <w:bCs/>
          <w:sz w:val="24"/>
          <w:szCs w:val="24"/>
        </w:rPr>
        <w:t>consentimiento</w:t>
      </w:r>
      <w:r w:rsidRPr="00C30A71">
        <w:rPr>
          <w:rFonts w:ascii="Trebuchet MS" w:hAnsi="Trebuchet MS" w:cs="Arial"/>
          <w:sz w:val="24"/>
          <w:szCs w:val="24"/>
        </w:rPr>
        <w:t xml:space="preserve"> de las candidatas para que personal del </w:t>
      </w:r>
      <w:r w:rsidR="00DD7CC3" w:rsidRPr="00C30A71">
        <w:rPr>
          <w:rFonts w:ascii="Trebuchet MS" w:hAnsi="Trebuchet MS" w:cs="Arial"/>
          <w:sz w:val="24"/>
          <w:szCs w:val="24"/>
        </w:rPr>
        <w:t>Instituto Electoral</w:t>
      </w:r>
      <w:r w:rsidRPr="00C30A71">
        <w:rPr>
          <w:rFonts w:ascii="Trebuchet MS" w:hAnsi="Trebuchet MS" w:cs="Arial"/>
          <w:sz w:val="24"/>
          <w:szCs w:val="24"/>
        </w:rPr>
        <w:t xml:space="preserve"> pueda darles seguimiento cada qui</w:t>
      </w:r>
      <w:r w:rsidR="00C30A71">
        <w:rPr>
          <w:rFonts w:ascii="Trebuchet MS" w:hAnsi="Trebuchet MS" w:cs="Arial"/>
          <w:sz w:val="24"/>
          <w:szCs w:val="24"/>
        </w:rPr>
        <w:t>nce días, durante las campañas.</w:t>
      </w:r>
    </w:p>
    <w:p w:rsidR="00C30A71" w:rsidRPr="00C30A71" w:rsidRDefault="00C30A71" w:rsidP="00C30A71">
      <w:pPr>
        <w:pStyle w:val="Prrafodelista"/>
        <w:rPr>
          <w:rFonts w:ascii="Trebuchet MS" w:hAnsi="Trebuchet MS" w:cs="Arial"/>
          <w:sz w:val="24"/>
          <w:szCs w:val="24"/>
        </w:rPr>
      </w:pPr>
    </w:p>
    <w:p w:rsidR="00877A47" w:rsidRPr="00C30A71" w:rsidRDefault="00877A47" w:rsidP="00C30A7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bCs/>
          <w:sz w:val="24"/>
          <w:szCs w:val="24"/>
        </w:rPr>
        <w:lastRenderedPageBreak/>
        <w:t>La información que se recabe</w:t>
      </w:r>
      <w:r w:rsidR="00D00943" w:rsidRPr="00C30A71">
        <w:rPr>
          <w:rFonts w:ascii="Trebuchet MS" w:hAnsi="Trebuchet MS" w:cs="Arial"/>
          <w:sz w:val="24"/>
          <w:szCs w:val="24"/>
        </w:rPr>
        <w:t xml:space="preserve"> será a través de</w:t>
      </w:r>
      <w:r w:rsidRPr="00C30A71">
        <w:rPr>
          <w:rFonts w:ascii="Trebuchet MS" w:hAnsi="Trebuchet MS" w:cs="Arial"/>
          <w:sz w:val="24"/>
          <w:szCs w:val="24"/>
        </w:rPr>
        <w:t xml:space="preserve"> formatos y recopilada por la AMCEE, a través de la consejera electoral designada. Dicha información se procesará en conjunto con el INE para presentarla posteriormente. </w:t>
      </w:r>
    </w:p>
    <w:p w:rsidR="00BA519A" w:rsidRDefault="00BA519A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p w:rsidR="00BA519A" w:rsidRDefault="00BA519A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p w:rsidR="00B4519A" w:rsidRDefault="00D00943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OBJETIVOS ESPECÍFICOS Y EJES DE ACCIÓN: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p w:rsidR="00B4519A" w:rsidRDefault="00627A83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Primero: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="00877A47" w:rsidRPr="00C30A71">
        <w:rPr>
          <w:rFonts w:ascii="Trebuchet MS" w:hAnsi="Trebuchet MS" w:cs="Arial"/>
          <w:bCs/>
          <w:sz w:val="24"/>
          <w:szCs w:val="24"/>
          <w:lang w:val="es-ES"/>
        </w:rPr>
        <w:t>I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nformar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a las candidatas sobre la violencia política </w:t>
      </w:r>
      <w:r w:rsidR="00C5456A" w:rsidRPr="00C30A71">
        <w:rPr>
          <w:rFonts w:ascii="Trebuchet MS" w:hAnsi="Trebuchet MS" w:cs="Arial"/>
          <w:sz w:val="24"/>
          <w:szCs w:val="24"/>
          <w:lang w:val="es-ES"/>
        </w:rPr>
        <w:t>en razón de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género y cómo pueden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denunciarla</w:t>
      </w:r>
      <w:r w:rsidR="00D00943" w:rsidRPr="00C30A71">
        <w:rPr>
          <w:rFonts w:ascii="Trebuchet MS" w:hAnsi="Trebuchet MS" w:cs="Arial"/>
          <w:bCs/>
          <w:sz w:val="24"/>
          <w:szCs w:val="24"/>
          <w:lang w:val="es-ES"/>
        </w:rPr>
        <w:t>,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en caso de que se presente. 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1B0EB3" w:rsidRDefault="00627A83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Segundo: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  <w:r w:rsidR="001B0EB3" w:rsidRPr="00C30A71">
        <w:rPr>
          <w:rFonts w:ascii="Trebuchet MS" w:hAnsi="Trebuchet MS" w:cs="Arial"/>
          <w:sz w:val="24"/>
          <w:szCs w:val="24"/>
          <w:lang w:val="es-ES"/>
        </w:rPr>
        <w:t>Acompañar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>, m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onitorear o dar seguimiento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a las campañas electorales locales, con el objeto de identificar casos que pudieran ser constitutivos de violencia política </w:t>
      </w:r>
      <w:r w:rsidR="00C5456A" w:rsidRPr="00C30A71">
        <w:rPr>
          <w:rFonts w:ascii="Trebuchet MS" w:hAnsi="Trebuchet MS" w:cs="Arial"/>
          <w:sz w:val="24"/>
          <w:szCs w:val="24"/>
          <w:lang w:val="es-ES"/>
        </w:rPr>
        <w:t xml:space="preserve">en </w:t>
      </w:r>
      <w:r w:rsidR="0054771A" w:rsidRPr="00C30A71">
        <w:rPr>
          <w:rFonts w:ascii="Trebuchet MS" w:hAnsi="Trebuchet MS" w:cs="Arial"/>
          <w:sz w:val="24"/>
          <w:szCs w:val="24"/>
          <w:lang w:val="es-ES"/>
        </w:rPr>
        <w:t xml:space="preserve">contra de las integrantes de la Red en </w:t>
      </w:r>
      <w:r w:rsidR="00C5456A" w:rsidRPr="00C30A71">
        <w:rPr>
          <w:rFonts w:ascii="Trebuchet MS" w:hAnsi="Trebuchet MS" w:cs="Arial"/>
          <w:sz w:val="24"/>
          <w:szCs w:val="24"/>
          <w:lang w:val="es-ES"/>
        </w:rPr>
        <w:t xml:space="preserve">razón 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de género. 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B4519A" w:rsidRDefault="00627A83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  <w:r w:rsidRPr="00C30A71">
        <w:rPr>
          <w:rFonts w:ascii="Trebuchet MS" w:hAnsi="Trebuchet MS" w:cs="Arial"/>
          <w:sz w:val="24"/>
          <w:szCs w:val="24"/>
          <w:lang w:val="es-ES"/>
        </w:rPr>
        <w:t xml:space="preserve">El acompañamiento, seguimiento o monitoreo se dará con el objeto de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visibilizar cualquier acto 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o conducta </w:t>
      </w:r>
      <w:r w:rsidR="0077145D" w:rsidRPr="00C30A71">
        <w:rPr>
          <w:rFonts w:ascii="Trebuchet MS" w:hAnsi="Trebuchet MS" w:cs="Arial"/>
          <w:bCs/>
          <w:sz w:val="24"/>
          <w:szCs w:val="24"/>
          <w:lang w:val="es-ES"/>
        </w:rPr>
        <w:t>de tal naturaleza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que las mujeres puedan sufrir durante las campañas en ejercicio de sus derechos político-electorales y</w:t>
      </w:r>
      <w:r w:rsidR="00EF2957" w:rsidRPr="00C30A71">
        <w:rPr>
          <w:rFonts w:ascii="Trebuchet MS" w:hAnsi="Trebuchet MS" w:cs="Arial"/>
          <w:sz w:val="24"/>
          <w:szCs w:val="24"/>
          <w:lang w:val="es-ES"/>
        </w:rPr>
        <w:t>,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de</w:t>
      </w:r>
      <w:r w:rsidR="00EF2957" w:rsidRPr="00C30A71">
        <w:rPr>
          <w:rFonts w:ascii="Trebuchet MS" w:hAnsi="Trebuchet MS" w:cs="Arial"/>
          <w:sz w:val="24"/>
          <w:szCs w:val="24"/>
          <w:lang w:val="es-ES"/>
        </w:rPr>
        <w:t>ntro de las facultades de este I</w:t>
      </w:r>
      <w:r w:rsidRPr="00C30A71">
        <w:rPr>
          <w:rFonts w:ascii="Trebuchet MS" w:hAnsi="Trebuchet MS" w:cs="Arial"/>
          <w:sz w:val="24"/>
          <w:szCs w:val="24"/>
          <w:lang w:val="es-ES"/>
        </w:rPr>
        <w:t>nstituto</w:t>
      </w:r>
      <w:r w:rsidR="00EF2957" w:rsidRPr="00C30A71">
        <w:rPr>
          <w:rFonts w:ascii="Trebuchet MS" w:hAnsi="Trebuchet MS" w:cs="Arial"/>
          <w:sz w:val="24"/>
          <w:szCs w:val="24"/>
          <w:lang w:val="es-ES"/>
        </w:rPr>
        <w:t>,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se podrá </w:t>
      </w:r>
      <w:r w:rsidR="0077145D" w:rsidRPr="00C30A71">
        <w:rPr>
          <w:rFonts w:ascii="Trebuchet MS" w:hAnsi="Trebuchet MS" w:cs="Arial"/>
          <w:sz w:val="24"/>
          <w:szCs w:val="24"/>
          <w:lang w:val="es-ES"/>
        </w:rPr>
        <w:t xml:space="preserve">orientar y </w:t>
      </w:r>
      <w:r w:rsidRPr="00C30A71">
        <w:rPr>
          <w:rFonts w:ascii="Trebuchet MS" w:hAnsi="Trebuchet MS" w:cs="Arial"/>
          <w:sz w:val="24"/>
          <w:szCs w:val="24"/>
          <w:lang w:val="es-ES"/>
        </w:rPr>
        <w:t>canalizar a las candidatas a las diversas instancias competente</w:t>
      </w:r>
      <w:r w:rsidR="00EF2957" w:rsidRPr="00C30A71">
        <w:rPr>
          <w:rFonts w:ascii="Trebuchet MS" w:hAnsi="Trebuchet MS" w:cs="Arial"/>
          <w:sz w:val="24"/>
          <w:szCs w:val="24"/>
          <w:lang w:val="es-ES"/>
        </w:rPr>
        <w:t>s para conocer del caso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posiblemente constitutivo de violencia política</w:t>
      </w:r>
      <w:r w:rsidR="00C5456A" w:rsidRPr="00C30A71">
        <w:rPr>
          <w:rFonts w:ascii="Trebuchet MS" w:hAnsi="Trebuchet MS" w:cs="Arial"/>
          <w:sz w:val="24"/>
          <w:szCs w:val="24"/>
          <w:lang w:val="es-ES"/>
        </w:rPr>
        <w:t xml:space="preserve"> en razón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de género</w:t>
      </w:r>
      <w:r w:rsidRPr="00C30A71">
        <w:rPr>
          <w:rFonts w:ascii="Trebuchet MS" w:hAnsi="Trebuchet MS" w:cs="Arial"/>
          <w:b/>
          <w:sz w:val="24"/>
          <w:szCs w:val="24"/>
          <w:lang w:val="es-ES"/>
        </w:rPr>
        <w:t>.  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p w:rsidR="00627A83" w:rsidRPr="00C30A71" w:rsidRDefault="00627A83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Tercero:</w:t>
      </w:r>
      <w:r w:rsidR="00877A47" w:rsidRPr="00C30A71">
        <w:rPr>
          <w:rFonts w:ascii="Trebuchet MS" w:hAnsi="Trebuchet MS" w:cs="Arial"/>
          <w:sz w:val="24"/>
          <w:szCs w:val="24"/>
          <w:lang w:val="es-ES"/>
        </w:rPr>
        <w:t xml:space="preserve"> L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levar un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registro de las denuncias</w:t>
      </w:r>
      <w:r w:rsidRPr="00C30A71">
        <w:rPr>
          <w:rFonts w:ascii="Trebuchet MS" w:hAnsi="Trebuchet MS" w:cs="Arial"/>
          <w:sz w:val="24"/>
          <w:szCs w:val="24"/>
          <w:lang w:val="es-ES"/>
        </w:rPr>
        <w:t xml:space="preserve"> que se presenten, para concentrar la información en una base de datos nacional que será presentada en un informe final después del proceso electoral. </w:t>
      </w:r>
    </w:p>
    <w:p w:rsidR="008139B4" w:rsidRDefault="008139B4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B4519A" w:rsidRDefault="00EF2957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LÍNEAS ESTRATÉGICAS DE ACCIÓN: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p w:rsidR="00B4519A" w:rsidRDefault="00502080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bCs/>
          <w:sz w:val="24"/>
          <w:szCs w:val="24"/>
          <w:lang w:val="es-ES"/>
        </w:rPr>
        <w:t>Promoción</w:t>
      </w:r>
      <w:r w:rsidR="00627A83" w:rsidRPr="00C30A71">
        <w:rPr>
          <w:rFonts w:ascii="Trebuchet MS" w:hAnsi="Trebuchet MS" w:cs="Arial"/>
          <w:b/>
          <w:bCs/>
          <w:sz w:val="24"/>
          <w:szCs w:val="24"/>
          <w:lang w:val="es-ES"/>
        </w:rPr>
        <w:t>:</w:t>
      </w:r>
      <w:r w:rsidR="00627A83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Promover actividades que generen prácticas preventivas de la violencia política</w:t>
      </w:r>
      <w:r w:rsidR="0021091E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contra la mujer en razón de género</w:t>
      </w:r>
      <w:r w:rsidR="00627A83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, con el fin de que las mujeres puedan ejercer sus derechos político-electorales. </w:t>
      </w:r>
      <w:r w:rsidR="00073AB0" w:rsidRPr="00C30A71">
        <w:rPr>
          <w:rFonts w:ascii="Trebuchet MS" w:hAnsi="Trebuchet MS" w:cs="Arial"/>
          <w:sz w:val="24"/>
          <w:szCs w:val="24"/>
          <w:lang w:val="es-ES"/>
        </w:rPr>
        <w:t xml:space="preserve"> 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B4519A" w:rsidRDefault="00627A83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Implementación: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Integración de la Red  para brindar acompañamiento, información y orientación a las mujeres que participen en los procesos electorales locales 2020-2021</w:t>
      </w:r>
      <w:r w:rsidR="0021091E" w:rsidRPr="00C30A71">
        <w:rPr>
          <w:rFonts w:ascii="Trebuchet MS" w:hAnsi="Trebuchet MS" w:cs="Arial"/>
          <w:bCs/>
          <w:sz w:val="24"/>
          <w:szCs w:val="24"/>
          <w:lang w:val="es-ES"/>
        </w:rPr>
        <w:t>,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libres de violencia política. 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B4519A" w:rsidRDefault="00627A83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Seguimiento/monitoreo: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>Dentro de la competencia del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>Instituto Electoral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, canalizar u orientar a las 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>candidatas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que consideren estar en un supuesto de violencia política 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en razón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de género a las diversas instancias competentes, según el caso concreto. 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627A83" w:rsidRPr="00C30A71" w:rsidRDefault="00627A83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Evaluación: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Establecer mecanismos de coordinación para la ejecución, evaluación y monitoreo de las actividades que se realicen. </w:t>
      </w:r>
    </w:p>
    <w:p w:rsidR="008139B4" w:rsidRDefault="008139B4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702C4B" w:rsidRDefault="00702C4B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bCs/>
          <w:sz w:val="24"/>
          <w:szCs w:val="24"/>
          <w:lang w:val="es-ES"/>
        </w:rPr>
        <w:t>POBLACIÓN OBJETIVO DE LA RED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: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702C4B" w:rsidRPr="00C30A71" w:rsidRDefault="00702C4B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>L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as candidatas </w:t>
      </w:r>
      <w:r w:rsidR="00BA519A">
        <w:rPr>
          <w:rFonts w:ascii="Trebuchet MS" w:hAnsi="Trebuchet MS" w:cs="Arial"/>
          <w:bCs/>
          <w:sz w:val="24"/>
          <w:szCs w:val="24"/>
          <w:lang w:val="es-ES"/>
        </w:rPr>
        <w:t xml:space="preserve">registradas por el Consejo General del Instituto Electoral y de Participación Ciudadana del Estado de Jalisco 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a </w:t>
      </w:r>
      <w:r w:rsidR="00BA519A">
        <w:rPr>
          <w:rFonts w:ascii="Trebuchet MS" w:hAnsi="Trebuchet MS" w:cs="Arial"/>
          <w:bCs/>
          <w:sz w:val="24"/>
          <w:szCs w:val="24"/>
          <w:lang w:val="es-ES"/>
        </w:rPr>
        <w:t xml:space="preserve">los 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>cargos de diputa</w:t>
      </w:r>
      <w:r w:rsidR="00BA519A">
        <w:rPr>
          <w:rFonts w:ascii="Trebuchet MS" w:hAnsi="Trebuchet MS" w:cs="Arial"/>
          <w:bCs/>
          <w:sz w:val="24"/>
          <w:szCs w:val="24"/>
          <w:lang w:val="es-ES"/>
        </w:rPr>
        <w:t>das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por ambos principios 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y munícipes. </w:t>
      </w:r>
    </w:p>
    <w:p w:rsidR="00702C4B" w:rsidRDefault="00702C4B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  <w:lang w:val="es-ES"/>
        </w:rPr>
      </w:pP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  <w:lang w:val="es-ES"/>
        </w:rPr>
      </w:pPr>
    </w:p>
    <w:p w:rsidR="00702C4B" w:rsidRDefault="00702C4B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bCs/>
          <w:sz w:val="24"/>
          <w:szCs w:val="24"/>
          <w:lang w:val="es-ES"/>
        </w:rPr>
        <w:t>VIGENCIA DE LA RED: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  <w:lang w:val="es-ES"/>
        </w:rPr>
      </w:pPr>
    </w:p>
    <w:p w:rsidR="00627A83" w:rsidRPr="00C30A71" w:rsidRDefault="00702C4B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>A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partir de la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procedencia de la solicitud de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registro de candidaturas a dipu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taciones y munícipes que realice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el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Consejo General 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hasta la </w:t>
      </w:r>
      <w:r w:rsidR="00502080" w:rsidRPr="00C30A71">
        <w:rPr>
          <w:rFonts w:ascii="Trebuchet MS" w:hAnsi="Trebuchet MS" w:cs="Arial"/>
          <w:bCs/>
          <w:sz w:val="24"/>
          <w:szCs w:val="24"/>
          <w:lang w:val="es-ES"/>
        </w:rPr>
        <w:t>conclusión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de las campañas electorales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, con la posibilidad de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hacerla extensiva</w:t>
      </w:r>
      <w:r w:rsidR="00502080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a la etapa de resultados, toma de protesta y al respectivo ejercicio del cargo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>, p</w:t>
      </w:r>
      <w:r w:rsidR="00502080" w:rsidRPr="00C30A71">
        <w:rPr>
          <w:rFonts w:ascii="Trebuchet MS" w:hAnsi="Trebuchet MS" w:cs="Arial"/>
          <w:bCs/>
          <w:sz w:val="24"/>
          <w:szCs w:val="24"/>
          <w:lang w:val="es-ES"/>
        </w:rPr>
        <w:t>revio análisis de la AMCEE.</w:t>
      </w:r>
    </w:p>
    <w:p w:rsidR="008139B4" w:rsidRDefault="008139B4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C30A71" w:rsidRPr="00C30A71" w:rsidRDefault="00C30A71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B4519A" w:rsidRPr="00C30A71" w:rsidRDefault="00F97A52" w:rsidP="00C30A71">
      <w:pPr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bCs/>
          <w:sz w:val="24"/>
          <w:szCs w:val="24"/>
          <w:lang w:val="es-ES"/>
        </w:rPr>
        <w:t xml:space="preserve">LAS </w:t>
      </w:r>
      <w:r w:rsidR="002977E0" w:rsidRPr="00C30A71">
        <w:rPr>
          <w:rFonts w:ascii="Trebuchet MS" w:hAnsi="Trebuchet MS" w:cs="Arial"/>
          <w:b/>
          <w:bCs/>
          <w:sz w:val="24"/>
          <w:szCs w:val="24"/>
          <w:lang w:val="es-ES"/>
        </w:rPr>
        <w:t>ACCIONES PARA IMPLEMENTAR LA RED</w:t>
      </w:r>
      <w:r w:rsidRPr="00C30A71">
        <w:rPr>
          <w:rFonts w:ascii="Trebuchet MS" w:hAnsi="Trebuchet MS" w:cs="Arial"/>
          <w:b/>
          <w:bCs/>
          <w:sz w:val="24"/>
          <w:szCs w:val="24"/>
          <w:lang w:val="es-ES"/>
        </w:rPr>
        <w:t xml:space="preserve">, </w:t>
      </w:r>
      <w:r w:rsidR="002977E0" w:rsidRPr="00C30A71">
        <w:rPr>
          <w:rFonts w:ascii="Trebuchet MS" w:hAnsi="Trebuchet MS" w:cs="Arial"/>
          <w:b/>
          <w:bCs/>
          <w:sz w:val="24"/>
          <w:szCs w:val="24"/>
          <w:lang w:val="es-ES"/>
        </w:rPr>
        <w:t xml:space="preserve">DE MANERA ENUNCIATIVA MÁS NO LIMITATIVA, SON LAS SIGUIENTES: </w:t>
      </w:r>
    </w:p>
    <w:p w:rsidR="008139B4" w:rsidRPr="00C30A71" w:rsidRDefault="008139B4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1F32E2" w:rsidRPr="00C30A71" w:rsidRDefault="008139B4" w:rsidP="00C30A7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>A</w:t>
      </w:r>
      <w:r w:rsidR="00A23A9F" w:rsidRPr="00C30A71">
        <w:rPr>
          <w:rFonts w:ascii="Trebuchet MS" w:hAnsi="Trebuchet MS" w:cs="Arial"/>
          <w:bCs/>
          <w:sz w:val="24"/>
          <w:szCs w:val="24"/>
          <w:lang w:val="es-ES"/>
        </w:rPr>
        <w:t>doptar el logotipo</w:t>
      </w:r>
      <w:r w:rsidR="00A23A9F" w:rsidRPr="00C30A71">
        <w:rPr>
          <w:rFonts w:ascii="Trebuchet MS" w:hAnsi="Trebuchet MS" w:cs="Arial"/>
          <w:b/>
          <w:bCs/>
          <w:sz w:val="24"/>
          <w:szCs w:val="24"/>
          <w:lang w:val="es-ES"/>
        </w:rPr>
        <w:t xml:space="preserve"> </w:t>
      </w:r>
      <w:r w:rsidR="00A23A9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nacional e 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insertar</w:t>
      </w:r>
      <w:r w:rsidR="00A23A9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el nombre de la entidad federativa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“Jalisco”</w:t>
      </w:r>
      <w:r w:rsidR="00A23A9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, 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>con la intención de</w:t>
      </w:r>
      <w:r w:rsidR="00A23A9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que se unifique y d</w:t>
      </w:r>
      <w:r w:rsidR="001F32E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istinga a la Red de Candidatas.  </w:t>
      </w:r>
    </w:p>
    <w:p w:rsidR="001F32E2" w:rsidRPr="00C30A71" w:rsidRDefault="001F32E2" w:rsidP="00C30A71">
      <w:pPr>
        <w:spacing w:after="0" w:line="240" w:lineRule="auto"/>
        <w:jc w:val="center"/>
        <w:rPr>
          <w:rFonts w:ascii="Trebuchet MS" w:hAnsi="Trebuchet MS" w:cs="Arial"/>
          <w:b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bCs/>
          <w:sz w:val="24"/>
          <w:szCs w:val="24"/>
          <w:lang w:val="es-ES"/>
        </w:rPr>
        <w:t>Logo</w:t>
      </w:r>
    </w:p>
    <w:p w:rsidR="001F32E2" w:rsidRDefault="001F32E2" w:rsidP="00C30A71">
      <w:pPr>
        <w:spacing w:after="0" w:line="240" w:lineRule="auto"/>
        <w:jc w:val="center"/>
        <w:rPr>
          <w:rFonts w:ascii="Trebuchet MS" w:hAnsi="Trebuchet MS"/>
          <w:noProof/>
          <w:sz w:val="24"/>
          <w:szCs w:val="24"/>
          <w:lang w:eastAsia="es-MX"/>
        </w:rPr>
      </w:pPr>
      <w:r w:rsidRPr="00C30A71">
        <w:rPr>
          <w:rFonts w:ascii="Trebuchet MS" w:hAnsi="Trebuchet MS"/>
          <w:noProof/>
          <w:sz w:val="24"/>
          <w:szCs w:val="24"/>
          <w:lang w:eastAsia="es-MX"/>
        </w:rPr>
        <w:drawing>
          <wp:inline distT="0" distB="0" distL="0" distR="0">
            <wp:extent cx="1352550" cy="1271134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2-24 at 4.29.08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782" cy="129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/>
          <w:noProof/>
          <w:sz w:val="24"/>
          <w:szCs w:val="24"/>
          <w:lang w:eastAsia="es-MX"/>
        </w:rPr>
      </w:pPr>
    </w:p>
    <w:p w:rsidR="00B4519A" w:rsidRPr="00C30A71" w:rsidRDefault="008139B4" w:rsidP="00C30A7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>D</w:t>
      </w:r>
      <w:r w:rsidR="00A23A9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esignar como </w:t>
      </w:r>
      <w:r w:rsidR="00A23A9F" w:rsidRPr="00C30A71">
        <w:rPr>
          <w:rFonts w:ascii="Trebuchet MS" w:hAnsi="Trebuchet MS" w:cs="Arial"/>
          <w:sz w:val="24"/>
          <w:szCs w:val="24"/>
        </w:rPr>
        <w:t xml:space="preserve">consejera electoral coordinadora de la </w:t>
      </w:r>
      <w:r w:rsidR="00F97A52" w:rsidRPr="00C30A71">
        <w:rPr>
          <w:rFonts w:ascii="Trebuchet MS" w:hAnsi="Trebuchet MS" w:cs="Arial"/>
          <w:sz w:val="24"/>
          <w:szCs w:val="24"/>
        </w:rPr>
        <w:t>Red de C</w:t>
      </w:r>
      <w:r w:rsidR="00A23A9F" w:rsidRPr="00C30A71">
        <w:rPr>
          <w:rFonts w:ascii="Trebuchet MS" w:hAnsi="Trebuchet MS" w:cs="Arial"/>
          <w:sz w:val="24"/>
          <w:szCs w:val="24"/>
        </w:rPr>
        <w:t xml:space="preserve">andidatas en </w:t>
      </w:r>
      <w:r w:rsidR="0025081B" w:rsidRPr="00C30A71">
        <w:rPr>
          <w:rFonts w:ascii="Trebuchet MS" w:hAnsi="Trebuchet MS" w:cs="Arial"/>
          <w:sz w:val="24"/>
          <w:szCs w:val="24"/>
        </w:rPr>
        <w:t>el estado</w:t>
      </w:r>
      <w:r w:rsidR="00A23A9F" w:rsidRPr="00C30A71">
        <w:rPr>
          <w:rFonts w:ascii="Trebuchet MS" w:hAnsi="Trebuchet MS" w:cs="Arial"/>
          <w:sz w:val="24"/>
          <w:szCs w:val="24"/>
        </w:rPr>
        <w:t xml:space="preserve"> </w:t>
      </w:r>
      <w:r w:rsidR="0025081B" w:rsidRPr="00C30A71">
        <w:rPr>
          <w:rFonts w:ascii="Trebuchet MS" w:hAnsi="Trebuchet MS" w:cs="Arial"/>
          <w:sz w:val="24"/>
          <w:szCs w:val="24"/>
        </w:rPr>
        <w:t>a</w:t>
      </w:r>
      <w:r w:rsidR="00C5456A" w:rsidRPr="00C30A71">
        <w:rPr>
          <w:rFonts w:ascii="Trebuchet MS" w:hAnsi="Trebuchet MS" w:cs="Arial"/>
          <w:sz w:val="24"/>
          <w:szCs w:val="24"/>
        </w:rPr>
        <w:t xml:space="preserve"> la </w:t>
      </w:r>
      <w:r w:rsidR="00A23A9F" w:rsidRPr="00C30A71">
        <w:rPr>
          <w:rFonts w:ascii="Trebuchet MS" w:hAnsi="Trebuchet MS" w:cs="Arial"/>
          <w:sz w:val="24"/>
          <w:szCs w:val="24"/>
        </w:rPr>
        <w:t xml:space="preserve">consejera </w:t>
      </w:r>
      <w:r w:rsidR="00B10302" w:rsidRPr="00C30A71">
        <w:rPr>
          <w:rFonts w:ascii="Trebuchet MS" w:hAnsi="Trebuchet MS" w:cs="Arial"/>
          <w:sz w:val="24"/>
          <w:szCs w:val="24"/>
        </w:rPr>
        <w:t>presidenta de la C</w:t>
      </w:r>
      <w:r w:rsidR="00C5456A" w:rsidRPr="00C30A71">
        <w:rPr>
          <w:rFonts w:ascii="Trebuchet MS" w:hAnsi="Trebuchet MS" w:cs="Arial"/>
          <w:sz w:val="24"/>
          <w:szCs w:val="24"/>
        </w:rPr>
        <w:t>omisión de I</w:t>
      </w:r>
      <w:r w:rsidR="00A23A9F" w:rsidRPr="00C30A71">
        <w:rPr>
          <w:rFonts w:ascii="Trebuchet MS" w:hAnsi="Trebuchet MS" w:cs="Arial"/>
          <w:sz w:val="24"/>
          <w:szCs w:val="24"/>
        </w:rPr>
        <w:t>gualdad</w:t>
      </w:r>
      <w:r w:rsidR="00C5456A" w:rsidRPr="00C30A71">
        <w:rPr>
          <w:rFonts w:ascii="Trebuchet MS" w:hAnsi="Trebuchet MS" w:cs="Arial"/>
          <w:sz w:val="24"/>
          <w:szCs w:val="24"/>
        </w:rPr>
        <w:t xml:space="preserve"> de Género y no D</w:t>
      </w:r>
      <w:r w:rsidR="00022E82" w:rsidRPr="00C30A71">
        <w:rPr>
          <w:rFonts w:ascii="Trebuchet MS" w:hAnsi="Trebuchet MS" w:cs="Arial"/>
          <w:sz w:val="24"/>
          <w:szCs w:val="24"/>
        </w:rPr>
        <w:t>iscriminación</w:t>
      </w:r>
      <w:r w:rsidR="00C5456A" w:rsidRPr="00C30A71">
        <w:rPr>
          <w:rFonts w:ascii="Trebuchet MS" w:hAnsi="Trebuchet MS" w:cs="Arial"/>
          <w:sz w:val="24"/>
          <w:szCs w:val="24"/>
        </w:rPr>
        <w:t xml:space="preserve">. </w:t>
      </w:r>
      <w:r w:rsidR="0025081B" w:rsidRPr="00C30A71">
        <w:rPr>
          <w:rFonts w:ascii="Trebuchet MS" w:hAnsi="Trebuchet MS" w:cs="Arial"/>
          <w:sz w:val="24"/>
          <w:szCs w:val="24"/>
        </w:rPr>
        <w:t xml:space="preserve">La consejera electoral coordinadora de la </w:t>
      </w:r>
      <w:r w:rsidR="001B0EB3" w:rsidRPr="00C30A71">
        <w:rPr>
          <w:rFonts w:ascii="Trebuchet MS" w:hAnsi="Trebuchet MS" w:cs="Arial"/>
          <w:sz w:val="24"/>
          <w:szCs w:val="24"/>
        </w:rPr>
        <w:t xml:space="preserve">Red </w:t>
      </w:r>
      <w:r w:rsidR="0077145D" w:rsidRPr="00C30A71">
        <w:rPr>
          <w:rFonts w:ascii="Trebuchet MS" w:hAnsi="Trebuchet MS" w:cs="Arial"/>
          <w:sz w:val="24"/>
          <w:szCs w:val="24"/>
        </w:rPr>
        <w:t>d</w:t>
      </w:r>
      <w:r w:rsidR="001B0EB3" w:rsidRPr="00C30A71">
        <w:rPr>
          <w:rFonts w:ascii="Trebuchet MS" w:hAnsi="Trebuchet MS" w:cs="Arial"/>
          <w:sz w:val="24"/>
          <w:szCs w:val="24"/>
        </w:rPr>
        <w:t xml:space="preserve">e </w:t>
      </w:r>
      <w:r w:rsidR="00F97A52" w:rsidRPr="00C30A71">
        <w:rPr>
          <w:rFonts w:ascii="Trebuchet MS" w:hAnsi="Trebuchet MS" w:cs="Arial"/>
          <w:sz w:val="24"/>
          <w:szCs w:val="24"/>
        </w:rPr>
        <w:t>C</w:t>
      </w:r>
      <w:r w:rsidR="001B0EB3" w:rsidRPr="00C30A71">
        <w:rPr>
          <w:rFonts w:ascii="Trebuchet MS" w:hAnsi="Trebuchet MS" w:cs="Arial"/>
          <w:sz w:val="24"/>
          <w:szCs w:val="24"/>
        </w:rPr>
        <w:t xml:space="preserve">andidatas </w:t>
      </w:r>
      <w:r w:rsidR="0025081B" w:rsidRPr="00C30A71">
        <w:rPr>
          <w:rFonts w:ascii="Trebuchet MS" w:hAnsi="Trebuchet MS" w:cs="Arial"/>
          <w:sz w:val="24"/>
          <w:szCs w:val="24"/>
        </w:rPr>
        <w:t xml:space="preserve">en el </w:t>
      </w:r>
      <w:r w:rsidR="00F97A52" w:rsidRPr="00C30A71">
        <w:rPr>
          <w:rFonts w:ascii="Trebuchet MS" w:hAnsi="Trebuchet MS" w:cs="Arial"/>
          <w:sz w:val="24"/>
          <w:szCs w:val="24"/>
        </w:rPr>
        <w:t>E</w:t>
      </w:r>
      <w:r w:rsidR="0025081B" w:rsidRPr="00C30A71">
        <w:rPr>
          <w:rFonts w:ascii="Trebuchet MS" w:hAnsi="Trebuchet MS" w:cs="Arial"/>
          <w:sz w:val="24"/>
          <w:szCs w:val="24"/>
        </w:rPr>
        <w:t xml:space="preserve">stado </w:t>
      </w:r>
      <w:r w:rsidR="0025081B" w:rsidRPr="00C30A71">
        <w:rPr>
          <w:rFonts w:ascii="Trebuchet MS" w:hAnsi="Trebuchet MS" w:cs="Arial"/>
          <w:bCs/>
          <w:sz w:val="24"/>
          <w:szCs w:val="24"/>
          <w:lang w:val="es-ES"/>
        </w:rPr>
        <w:t>deberá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elaborar un </w:t>
      </w:r>
      <w:r w:rsidR="00502080" w:rsidRPr="00C30A71">
        <w:rPr>
          <w:rFonts w:ascii="Trebuchet MS" w:hAnsi="Trebuchet MS" w:cs="Arial"/>
          <w:bCs/>
          <w:sz w:val="24"/>
          <w:szCs w:val="24"/>
          <w:lang w:val="es-ES"/>
        </w:rPr>
        <w:t>informe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quincenal y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>,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lastRenderedPageBreak/>
        <w:t xml:space="preserve">remitirlo a la coordinadora </w:t>
      </w:r>
      <w:r w:rsidR="00502080" w:rsidRPr="00C30A71">
        <w:rPr>
          <w:rFonts w:ascii="Trebuchet MS" w:hAnsi="Trebuchet MS" w:cs="Arial"/>
          <w:bCs/>
          <w:sz w:val="24"/>
          <w:szCs w:val="24"/>
          <w:lang w:val="es-ES"/>
        </w:rPr>
        <w:t>de circunscripción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>. A</w:t>
      </w:r>
      <w:r w:rsidR="00502080" w:rsidRPr="00C30A71">
        <w:rPr>
          <w:rFonts w:ascii="Trebuchet MS" w:hAnsi="Trebuchet MS" w:cs="Arial"/>
          <w:bCs/>
          <w:sz w:val="24"/>
          <w:szCs w:val="24"/>
          <w:lang w:val="es-ES"/>
        </w:rPr>
        <w:t>l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concluir el proceso electoral elaborar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>á y presentará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un informe final. Además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>,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>participará</w:t>
      </w:r>
      <w:r w:rsidR="00DB198F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en las reuniones previstas  en el programa</w:t>
      </w:r>
      <w:r w:rsidR="00B4519A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operativo emitido por la AMCEE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>.</w:t>
      </w:r>
    </w:p>
    <w:p w:rsidR="008139B4" w:rsidRPr="00C30A71" w:rsidRDefault="008139B4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073AB0" w:rsidRPr="00C30A71" w:rsidRDefault="008139B4" w:rsidP="00C30A7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>E</w:t>
      </w:r>
      <w:r w:rsidR="0025081B" w:rsidRPr="00C30A71">
        <w:rPr>
          <w:rFonts w:ascii="Trebuchet MS" w:hAnsi="Trebuchet MS" w:cs="Arial"/>
          <w:bCs/>
          <w:sz w:val="24"/>
          <w:szCs w:val="24"/>
          <w:lang w:val="es-ES"/>
        </w:rPr>
        <w:t>laborar material de difusión con el propósito de facilitar la información necesaria para prevenir y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>,</w:t>
      </w:r>
      <w:r w:rsidR="0025081B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en su caso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>,</w:t>
      </w:r>
      <w:r w:rsidR="0025081B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atender los casos de violencia política contra las mujeres en razón de género</w:t>
      </w:r>
      <w:r w:rsidR="00C5456A" w:rsidRPr="00C30A71">
        <w:rPr>
          <w:rFonts w:ascii="Trebuchet MS" w:hAnsi="Trebuchet MS" w:cs="Arial"/>
          <w:bCs/>
          <w:sz w:val="24"/>
          <w:szCs w:val="24"/>
          <w:lang w:val="es-ES"/>
        </w:rPr>
        <w:t>, que se entregará</w:t>
      </w:r>
      <w:r w:rsidR="001F32E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de forma periódica.</w:t>
      </w:r>
    </w:p>
    <w:p w:rsidR="008139B4" w:rsidRPr="00C30A71" w:rsidRDefault="008139B4" w:rsidP="00C30A71">
      <w:pPr>
        <w:pStyle w:val="Prrafodelista"/>
        <w:spacing w:after="0" w:line="240" w:lineRule="auto"/>
        <w:ind w:left="426" w:hanging="426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B4519A" w:rsidRPr="00C30A71" w:rsidRDefault="00B4519A" w:rsidP="00C30A7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La difusión de la 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>R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ed se hará a través de diferentes medios: dirigencias de partidos políticos y sus áreas de promoción política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de las mujeres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>, consejos</w:t>
      </w:r>
      <w:r w:rsidR="00F97A5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distritales y municipales del In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stituto, organizaciones de la sociedad civil, 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>el O</w:t>
      </w:r>
      <w:r w:rsidR="001F32E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bservatorio de la 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>P</w:t>
      </w:r>
      <w:r w:rsidR="001F32E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articipación 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>P</w:t>
      </w:r>
      <w:r w:rsidR="001F32E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olítica 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>de las M</w:t>
      </w:r>
      <w:r w:rsidR="001F32E2" w:rsidRPr="00C30A71">
        <w:rPr>
          <w:rFonts w:ascii="Trebuchet MS" w:hAnsi="Trebuchet MS" w:cs="Arial"/>
          <w:bCs/>
          <w:sz w:val="24"/>
          <w:szCs w:val="24"/>
          <w:lang w:val="es-ES"/>
        </w:rPr>
        <w:t>ujeres en Jalisco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,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privilegiando los formatos virtuales. </w:t>
      </w:r>
    </w:p>
    <w:p w:rsidR="008139B4" w:rsidRPr="00C30A71" w:rsidRDefault="008139B4" w:rsidP="00C30A71">
      <w:pPr>
        <w:pStyle w:val="Prrafodelista"/>
        <w:spacing w:after="0" w:line="240" w:lineRule="auto"/>
        <w:ind w:left="426" w:hanging="426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022E82" w:rsidRPr="00C30A71" w:rsidRDefault="00022E82" w:rsidP="00C30A7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  <w:lang w:val="es-ES"/>
        </w:rPr>
      </w:pP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El proceso de implementación de la 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>Red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y la información </w:t>
      </w:r>
      <w:r w:rsidR="007C437D" w:rsidRPr="00C30A71">
        <w:rPr>
          <w:rFonts w:ascii="Trebuchet MS" w:hAnsi="Trebuchet MS" w:cs="Arial"/>
          <w:bCs/>
          <w:sz w:val="24"/>
          <w:szCs w:val="24"/>
          <w:lang w:val="es-ES"/>
        </w:rPr>
        <w:t>de los casos se presentará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al finalizar el proceso electoral a la </w:t>
      </w:r>
      <w:r w:rsidR="001B0EB3" w:rsidRPr="00C30A71">
        <w:rPr>
          <w:rFonts w:ascii="Trebuchet MS" w:hAnsi="Trebuchet MS" w:cs="Arial"/>
          <w:bCs/>
          <w:sz w:val="24"/>
          <w:szCs w:val="24"/>
          <w:lang w:val="es-ES"/>
        </w:rPr>
        <w:t>Comisión de Igualdad de Género y No Discriminación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 de este organismo electoral. </w:t>
      </w:r>
    </w:p>
    <w:p w:rsidR="001F32E2" w:rsidRDefault="001F32E2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C30A71" w:rsidRPr="00C30A71" w:rsidRDefault="00C30A71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Cs/>
          <w:sz w:val="24"/>
          <w:szCs w:val="24"/>
          <w:lang w:val="es-ES"/>
        </w:rPr>
      </w:pPr>
    </w:p>
    <w:p w:rsidR="0025081B" w:rsidRPr="00C30A71" w:rsidRDefault="00B10302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val="es-ES"/>
        </w:rPr>
      </w:pPr>
      <w:r w:rsidRPr="00C30A71">
        <w:rPr>
          <w:rFonts w:ascii="Trebuchet MS" w:hAnsi="Trebuchet MS" w:cs="Arial"/>
          <w:b/>
          <w:sz w:val="24"/>
          <w:szCs w:val="24"/>
          <w:lang w:val="es-ES"/>
        </w:rPr>
        <w:t>OPCIONES DE LAS CANDIDATAS A UN CARGO DE ELECCIÓN POPULAR PARA PRESENTAR EL CONSENTIMIENTO Y SUMARSE A LA RED</w:t>
      </w:r>
    </w:p>
    <w:p w:rsidR="008B4368" w:rsidRPr="00C30A71" w:rsidRDefault="008B4368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b/>
          <w:sz w:val="24"/>
          <w:szCs w:val="24"/>
          <w:lang w:val="es-ES"/>
        </w:rPr>
      </w:pPr>
    </w:p>
    <w:p w:rsidR="0025081B" w:rsidRPr="00C30A71" w:rsidRDefault="0025081B" w:rsidP="00C30A7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b/>
          <w:sz w:val="24"/>
          <w:szCs w:val="24"/>
        </w:rPr>
        <w:t>Personalmente</w:t>
      </w:r>
      <w:r w:rsidR="008B4368" w:rsidRPr="00C30A71">
        <w:rPr>
          <w:rFonts w:ascii="Trebuchet MS" w:hAnsi="Trebuchet MS" w:cs="Arial"/>
          <w:b/>
          <w:sz w:val="24"/>
          <w:szCs w:val="24"/>
        </w:rPr>
        <w:t>.</w:t>
      </w:r>
      <w:r w:rsidR="008B4368" w:rsidRPr="00C30A71">
        <w:rPr>
          <w:rFonts w:ascii="Trebuchet MS" w:hAnsi="Trebuchet MS" w:cs="Arial"/>
          <w:sz w:val="24"/>
          <w:szCs w:val="24"/>
        </w:rPr>
        <w:t xml:space="preserve"> </w:t>
      </w:r>
      <w:r w:rsidRPr="00C30A71">
        <w:rPr>
          <w:rFonts w:ascii="Trebuchet MS" w:hAnsi="Trebuchet MS" w:cs="Arial"/>
          <w:sz w:val="24"/>
          <w:szCs w:val="24"/>
        </w:rPr>
        <w:t xml:space="preserve">Pueden presentar el formato de adhesión a la </w:t>
      </w:r>
      <w:r w:rsidR="001B0EB3" w:rsidRPr="00C30A71">
        <w:rPr>
          <w:rFonts w:ascii="Trebuchet MS" w:hAnsi="Trebuchet MS" w:cs="Arial"/>
          <w:sz w:val="24"/>
          <w:szCs w:val="24"/>
        </w:rPr>
        <w:t>Red de c</w:t>
      </w:r>
      <w:r w:rsidR="00B10302" w:rsidRPr="00C30A71">
        <w:rPr>
          <w:rFonts w:ascii="Trebuchet MS" w:hAnsi="Trebuchet MS" w:cs="Arial"/>
          <w:sz w:val="24"/>
          <w:szCs w:val="24"/>
        </w:rPr>
        <w:t>andidatas en la Oficialía de Partes del Inst</w:t>
      </w:r>
      <w:r w:rsidR="006D3092" w:rsidRPr="00C30A71">
        <w:rPr>
          <w:rFonts w:ascii="Trebuchet MS" w:hAnsi="Trebuchet MS" w:cs="Arial"/>
          <w:sz w:val="24"/>
          <w:szCs w:val="24"/>
        </w:rPr>
        <w:t xml:space="preserve">ituto, así como en las sedes de los consejos distritales y, una vez instalados, en los consejos municipales. </w:t>
      </w:r>
    </w:p>
    <w:p w:rsidR="008B4368" w:rsidRPr="00C30A71" w:rsidRDefault="008B4368" w:rsidP="00C30A71">
      <w:pPr>
        <w:pStyle w:val="Prrafodelista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:rsidR="009448A3" w:rsidRPr="00C30A71" w:rsidRDefault="0025081B" w:rsidP="00C30A7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b/>
          <w:sz w:val="24"/>
          <w:szCs w:val="24"/>
        </w:rPr>
        <w:t>Electrónicamente</w:t>
      </w:r>
      <w:r w:rsidR="008B4368" w:rsidRPr="00C30A71">
        <w:rPr>
          <w:rFonts w:ascii="Trebuchet MS" w:hAnsi="Trebuchet MS" w:cs="Arial"/>
          <w:b/>
          <w:sz w:val="24"/>
          <w:szCs w:val="24"/>
        </w:rPr>
        <w:t>.</w:t>
      </w:r>
      <w:r w:rsidR="008B4368" w:rsidRPr="00C30A71">
        <w:rPr>
          <w:rFonts w:ascii="Trebuchet MS" w:hAnsi="Trebuchet MS" w:cs="Arial"/>
          <w:sz w:val="24"/>
          <w:szCs w:val="24"/>
        </w:rPr>
        <w:t xml:space="preserve"> </w:t>
      </w:r>
      <w:r w:rsidRPr="00C30A71">
        <w:rPr>
          <w:rFonts w:ascii="Trebuchet MS" w:hAnsi="Trebuchet MS" w:cs="Arial"/>
          <w:sz w:val="24"/>
          <w:szCs w:val="24"/>
        </w:rPr>
        <w:t>Descargar el formato de consentimiento e</w:t>
      </w:r>
      <w:r w:rsidR="009448A3" w:rsidRPr="00C30A71">
        <w:rPr>
          <w:rFonts w:ascii="Trebuchet MS" w:hAnsi="Trebuchet MS" w:cs="Arial"/>
          <w:sz w:val="24"/>
          <w:szCs w:val="24"/>
        </w:rPr>
        <w:t xml:space="preserve">n nuestro portal institucional, </w:t>
      </w:r>
      <w:r w:rsidR="007C437D" w:rsidRPr="00C30A71">
        <w:rPr>
          <w:rFonts w:ascii="Trebuchet MS" w:hAnsi="Trebuchet MS" w:cs="Arial"/>
          <w:sz w:val="24"/>
          <w:szCs w:val="24"/>
        </w:rPr>
        <w:t>u</w:t>
      </w:r>
      <w:r w:rsidRPr="00C30A71">
        <w:rPr>
          <w:rFonts w:ascii="Trebuchet MS" w:hAnsi="Trebuchet MS" w:cs="Arial"/>
          <w:sz w:val="24"/>
          <w:szCs w:val="24"/>
        </w:rPr>
        <w:t>na vez efectuado lo anterior</w:t>
      </w:r>
      <w:r w:rsidR="006D3092" w:rsidRPr="00C30A71">
        <w:rPr>
          <w:rFonts w:ascii="Trebuchet MS" w:hAnsi="Trebuchet MS" w:cs="Arial"/>
          <w:sz w:val="24"/>
          <w:szCs w:val="24"/>
        </w:rPr>
        <w:t>, presentarlo mediante la Oficialía de Partes Virtual o, remitirlo</w:t>
      </w:r>
      <w:r w:rsidRPr="00C30A71">
        <w:rPr>
          <w:rFonts w:ascii="Trebuchet MS" w:hAnsi="Trebuchet MS" w:cs="Arial"/>
          <w:sz w:val="24"/>
          <w:szCs w:val="24"/>
        </w:rPr>
        <w:t xml:space="preserve"> vía correo electrónico a la cuenta institucional </w:t>
      </w:r>
      <w:hyperlink r:id="rId8" w:history="1">
        <w:r w:rsidR="00BB5BD9" w:rsidRPr="00C30A71">
          <w:rPr>
            <w:rStyle w:val="Hipervnculo"/>
            <w:rFonts w:ascii="Trebuchet MS" w:hAnsi="Trebuchet MS" w:cs="Arial"/>
            <w:sz w:val="24"/>
            <w:szCs w:val="24"/>
          </w:rPr>
          <w:t>direccion.igualdad@iepcjalisco.org.mx</w:t>
        </w:r>
      </w:hyperlink>
      <w:r w:rsidR="006D3092" w:rsidRPr="00C30A71">
        <w:rPr>
          <w:rStyle w:val="Hipervnculo"/>
          <w:rFonts w:ascii="Trebuchet MS" w:hAnsi="Trebuchet MS" w:cs="Arial"/>
          <w:sz w:val="24"/>
          <w:szCs w:val="24"/>
        </w:rPr>
        <w:t>.</w:t>
      </w:r>
    </w:p>
    <w:p w:rsidR="008B4368" w:rsidRPr="00C30A71" w:rsidRDefault="008B4368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:rsidR="009448A3" w:rsidRPr="00C30A71" w:rsidRDefault="008139B4" w:rsidP="00C30A71">
      <w:pPr>
        <w:pStyle w:val="Prrafodelista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sz w:val="24"/>
          <w:szCs w:val="24"/>
        </w:rPr>
        <w:t xml:space="preserve"> </w:t>
      </w:r>
      <w:r w:rsidR="009448A3" w:rsidRPr="00C30A71">
        <w:rPr>
          <w:rFonts w:ascii="Trebuchet MS" w:hAnsi="Trebuchet MS" w:cs="Arial"/>
          <w:sz w:val="24"/>
          <w:szCs w:val="24"/>
        </w:rPr>
        <w:t xml:space="preserve">Completar el formato de consentimiento en </w:t>
      </w:r>
      <w:r w:rsidR="009448A3" w:rsidRPr="00C30A71">
        <w:rPr>
          <w:rFonts w:ascii="Trebuchet MS" w:hAnsi="Trebuchet MS" w:cs="Arial"/>
          <w:b/>
          <w:bCs/>
          <w:sz w:val="24"/>
          <w:szCs w:val="24"/>
        </w:rPr>
        <w:t xml:space="preserve">Google </w:t>
      </w:r>
      <w:proofErr w:type="spellStart"/>
      <w:r w:rsidR="009448A3" w:rsidRPr="00C30A71">
        <w:rPr>
          <w:rFonts w:ascii="Trebuchet MS" w:hAnsi="Trebuchet MS" w:cs="Arial"/>
          <w:b/>
          <w:bCs/>
          <w:sz w:val="24"/>
          <w:szCs w:val="24"/>
        </w:rPr>
        <w:t>Forms</w:t>
      </w:r>
      <w:proofErr w:type="spellEnd"/>
      <w:r w:rsidR="009448A3" w:rsidRPr="00C30A71">
        <w:rPr>
          <w:rFonts w:ascii="Trebuchet MS" w:hAnsi="Trebuchet MS" w:cs="Arial"/>
          <w:b/>
          <w:bCs/>
          <w:sz w:val="24"/>
          <w:szCs w:val="24"/>
        </w:rPr>
        <w:t xml:space="preserve"> “Red de </w:t>
      </w:r>
      <w:r w:rsidR="008B4368" w:rsidRPr="00C30A71">
        <w:rPr>
          <w:rFonts w:ascii="Trebuchet MS" w:hAnsi="Trebuchet MS" w:cs="Arial"/>
          <w:b/>
          <w:bCs/>
          <w:sz w:val="24"/>
          <w:szCs w:val="24"/>
        </w:rPr>
        <w:t xml:space="preserve">         </w:t>
      </w:r>
      <w:r w:rsidR="009448A3" w:rsidRPr="00C30A71">
        <w:rPr>
          <w:rFonts w:ascii="Trebuchet MS" w:hAnsi="Trebuchet MS" w:cs="Arial"/>
          <w:b/>
          <w:bCs/>
          <w:sz w:val="24"/>
          <w:szCs w:val="24"/>
        </w:rPr>
        <w:t>Candidatas”</w:t>
      </w:r>
      <w:r w:rsidR="009448A3" w:rsidRPr="00C30A71">
        <w:rPr>
          <w:rFonts w:ascii="Trebuchet MS" w:hAnsi="Trebuchet MS" w:cs="Arial"/>
          <w:bCs/>
          <w:sz w:val="24"/>
          <w:szCs w:val="24"/>
        </w:rPr>
        <w:t xml:space="preserve"> </w:t>
      </w:r>
      <w:r w:rsidR="009448A3" w:rsidRPr="00C30A71">
        <w:rPr>
          <w:rFonts w:ascii="Trebuchet MS" w:hAnsi="Trebuchet MS" w:cs="Arial"/>
          <w:sz w:val="24"/>
          <w:szCs w:val="24"/>
        </w:rPr>
        <w:t xml:space="preserve">dispuesto en </w:t>
      </w:r>
      <w:r w:rsidR="007C437D" w:rsidRPr="00C30A71">
        <w:rPr>
          <w:rFonts w:ascii="Trebuchet MS" w:hAnsi="Trebuchet MS" w:cs="Arial"/>
          <w:sz w:val="24"/>
          <w:szCs w:val="24"/>
        </w:rPr>
        <w:t xml:space="preserve">el </w:t>
      </w:r>
      <w:r w:rsidR="009448A3" w:rsidRPr="00C30A71">
        <w:rPr>
          <w:rFonts w:ascii="Trebuchet MS" w:hAnsi="Trebuchet MS" w:cs="Arial"/>
          <w:sz w:val="24"/>
          <w:szCs w:val="24"/>
        </w:rPr>
        <w:t>portal institucional.</w:t>
      </w:r>
    </w:p>
    <w:p w:rsidR="008139B4" w:rsidRPr="00C30A71" w:rsidRDefault="008139B4" w:rsidP="00C30A71">
      <w:pPr>
        <w:pStyle w:val="Prrafodelista"/>
        <w:spacing w:after="0" w:line="240" w:lineRule="auto"/>
        <w:ind w:left="426" w:hanging="366"/>
        <w:jc w:val="both"/>
        <w:rPr>
          <w:rFonts w:ascii="Trebuchet MS" w:hAnsi="Trebuchet MS" w:cs="Arial"/>
          <w:sz w:val="24"/>
          <w:szCs w:val="24"/>
        </w:rPr>
      </w:pPr>
    </w:p>
    <w:p w:rsidR="008139B4" w:rsidRDefault="008139B4" w:rsidP="00C30A71">
      <w:pPr>
        <w:pStyle w:val="Prrafodelista"/>
        <w:spacing w:after="0" w:line="240" w:lineRule="auto"/>
        <w:ind w:left="284" w:hanging="284"/>
        <w:jc w:val="both"/>
        <w:rPr>
          <w:rFonts w:ascii="Trebuchet MS" w:hAnsi="Trebuchet MS" w:cs="Arial"/>
          <w:sz w:val="24"/>
          <w:szCs w:val="24"/>
        </w:rPr>
      </w:pPr>
    </w:p>
    <w:p w:rsidR="00C30A71" w:rsidRDefault="00C30A71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C30A71">
        <w:rPr>
          <w:rFonts w:ascii="Trebuchet MS" w:hAnsi="Trebuchet MS" w:cs="Arial"/>
          <w:b/>
          <w:sz w:val="24"/>
          <w:szCs w:val="24"/>
        </w:rPr>
        <w:t>PROTECCIÓN DE DATOS PERSONALES</w:t>
      </w:r>
    </w:p>
    <w:p w:rsidR="00C30A71" w:rsidRPr="00C30A71" w:rsidRDefault="00C30A71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1F32E2" w:rsidRPr="00C30A71" w:rsidRDefault="001F32E2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sz w:val="24"/>
          <w:szCs w:val="24"/>
          <w:lang w:val="es-ES"/>
        </w:rPr>
        <w:t xml:space="preserve">Los informes y reportes se deberán emitir de conformidad con la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Ley General de Protección de Datos Personales en Posesión de los Sujetos Obligados y la Ley de </w:t>
      </w:r>
      <w:r w:rsidRPr="00C30A71">
        <w:rPr>
          <w:rFonts w:ascii="Trebuchet MS" w:hAnsi="Trebuchet MS" w:cs="Arial"/>
          <w:bCs/>
          <w:sz w:val="24"/>
          <w:szCs w:val="24"/>
          <w:lang w:val="es-ES"/>
        </w:rPr>
        <w:lastRenderedPageBreak/>
        <w:t>Protección de Datos Personales en Posesión d</w:t>
      </w:r>
      <w:r w:rsidR="00022E82" w:rsidRPr="00C30A71">
        <w:rPr>
          <w:rFonts w:ascii="Trebuchet MS" w:hAnsi="Trebuchet MS" w:cs="Arial"/>
          <w:bCs/>
          <w:sz w:val="24"/>
          <w:szCs w:val="24"/>
          <w:lang w:val="es-ES"/>
        </w:rPr>
        <w:t xml:space="preserve">e los Sujetos Obligados vigente en la entidad. </w:t>
      </w:r>
    </w:p>
    <w:p w:rsidR="001F32E2" w:rsidRPr="00C30A71" w:rsidRDefault="001F32E2" w:rsidP="00C30A71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</w:p>
    <w:p w:rsidR="00C44B60" w:rsidRDefault="00C44B60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C44B60" w:rsidRDefault="00C44B60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C44B60" w:rsidRDefault="00C44B60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C44B60" w:rsidRDefault="00C44B60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ZOAD JEANINE GARCÍA GONZÁLEZ</w:t>
      </w:r>
    </w:p>
    <w:p w:rsidR="00C44B60" w:rsidRDefault="00C44B60" w:rsidP="00C30A71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CONSEJERA ELECTORAL Y PRESIDENTA DE LA</w:t>
      </w:r>
    </w:p>
    <w:p w:rsidR="00627A83" w:rsidRPr="00C30A71" w:rsidRDefault="00C44B60" w:rsidP="00C30A71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C30A71">
        <w:rPr>
          <w:rFonts w:ascii="Trebuchet MS" w:hAnsi="Trebuchet MS" w:cs="Arial"/>
          <w:b/>
          <w:sz w:val="24"/>
          <w:szCs w:val="24"/>
        </w:rPr>
        <w:t>COMISIÓN DE IGUALDAD DE GÉNERO Y NO DISCRIMINACIÓN</w:t>
      </w:r>
    </w:p>
    <w:sectPr w:rsidR="00627A83" w:rsidRPr="00C30A71" w:rsidSect="0019195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1229B" w16cex:dateUtc="2021-02-25T01:08:00Z"/>
  <w16cex:commentExtensible w16cex:durableId="23E122C6" w16cex:dateUtc="2021-02-25T0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13D18D" w16cid:durableId="23E1229B"/>
  <w16cid:commentId w16cid:paraId="7538D486" w16cid:durableId="23E122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38B" w:rsidRDefault="00A0238B" w:rsidP="00B63F67">
      <w:pPr>
        <w:spacing w:after="0" w:line="240" w:lineRule="auto"/>
      </w:pPr>
      <w:r>
        <w:separator/>
      </w:r>
    </w:p>
  </w:endnote>
  <w:endnote w:type="continuationSeparator" w:id="0">
    <w:p w:rsidR="00A0238B" w:rsidRDefault="00A0238B" w:rsidP="00B6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530938"/>
      <w:docPartObj>
        <w:docPartGallery w:val="Page Numbers (Bottom of Page)"/>
        <w:docPartUnique/>
      </w:docPartObj>
    </w:sdtPr>
    <w:sdtContent>
      <w:p w:rsidR="00C30A71" w:rsidRDefault="00F313BF">
        <w:pPr>
          <w:pStyle w:val="Piedepgina"/>
          <w:jc w:val="right"/>
        </w:pPr>
        <w:r>
          <w:fldChar w:fldCharType="begin"/>
        </w:r>
        <w:r w:rsidR="00C30A71">
          <w:instrText>PAGE   \* MERGEFORMAT</w:instrText>
        </w:r>
        <w:r>
          <w:fldChar w:fldCharType="separate"/>
        </w:r>
        <w:r w:rsidR="000E1DEB" w:rsidRPr="000E1DEB">
          <w:rPr>
            <w:noProof/>
            <w:lang w:val="es-ES"/>
          </w:rPr>
          <w:t>5</w:t>
        </w:r>
        <w:r>
          <w:fldChar w:fldCharType="end"/>
        </w:r>
      </w:p>
    </w:sdtContent>
  </w:sdt>
  <w:p w:rsidR="00C30A71" w:rsidRDefault="00C30A7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38B" w:rsidRDefault="00A0238B" w:rsidP="00B63F67">
      <w:pPr>
        <w:spacing w:after="0" w:line="240" w:lineRule="auto"/>
      </w:pPr>
      <w:r>
        <w:separator/>
      </w:r>
    </w:p>
  </w:footnote>
  <w:footnote w:type="continuationSeparator" w:id="0">
    <w:p w:rsidR="00A0238B" w:rsidRDefault="00A0238B" w:rsidP="00B6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67" w:rsidRPr="00022E82" w:rsidRDefault="00560DEF" w:rsidP="00560DEF">
    <w:pPr>
      <w:pStyle w:val="Encabezado"/>
      <w:tabs>
        <w:tab w:val="clear" w:pos="8838"/>
        <w:tab w:val="left" w:pos="6480"/>
      </w:tabs>
      <w:ind w:left="-142" w:firstLine="142"/>
      <w:rPr>
        <w:rFonts w:ascii="Trebuchet MS" w:hAnsi="Trebuchet MS"/>
        <w:sz w:val="16"/>
        <w:szCs w:val="16"/>
      </w:rPr>
    </w:pPr>
    <w:r>
      <w:rPr>
        <w:rFonts w:ascii="Arial" w:hAnsi="Arial" w:cs="Arial"/>
        <w:b/>
        <w:i/>
        <w:sz w:val="16"/>
        <w:szCs w:val="16"/>
        <w:lang w:val="es-ES"/>
      </w:rPr>
      <w:t xml:space="preserve">     </w:t>
    </w:r>
    <w:r w:rsidR="008B4368">
      <w:rPr>
        <w:rFonts w:ascii="Arial" w:hAnsi="Arial" w:cs="Arial"/>
        <w:b/>
        <w:i/>
        <w:sz w:val="16"/>
        <w:szCs w:val="16"/>
        <w:lang w:val="es-ES"/>
      </w:rPr>
      <w:t xml:space="preserve">   </w:t>
    </w:r>
    <w:r w:rsidR="00022E82" w:rsidRPr="00022E82">
      <w:rPr>
        <w:rFonts w:ascii="Arial" w:hAnsi="Arial" w:cs="Arial"/>
        <w:b/>
        <w:i/>
        <w:sz w:val="16"/>
        <w:szCs w:val="16"/>
        <w:lang w:val="es-ES"/>
      </w:rPr>
      <w:t xml:space="preserve"> </w:t>
    </w:r>
    <w:r>
      <w:rPr>
        <w:rFonts w:ascii="Arial" w:hAnsi="Arial" w:cs="Arial"/>
        <w:b/>
        <w:i/>
        <w:sz w:val="16"/>
        <w:szCs w:val="16"/>
        <w:lang w:val="es-ES"/>
      </w:rPr>
      <w:t xml:space="preserve">   </w:t>
    </w:r>
    <w:r>
      <w:rPr>
        <w:rFonts w:ascii="Arial" w:hAnsi="Arial" w:cs="Arial"/>
        <w:b/>
        <w:i/>
        <w:noProof/>
        <w:sz w:val="16"/>
        <w:szCs w:val="16"/>
        <w:lang w:eastAsia="es-MX"/>
      </w:rPr>
      <w:drawing>
        <wp:inline distT="0" distB="0" distL="0" distR="0">
          <wp:extent cx="5801620" cy="933450"/>
          <wp:effectExtent l="0" t="0" r="889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885" cy="946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16"/>
        <w:szCs w:val="16"/>
        <w:lang w:val="es-ES"/>
      </w:rPr>
      <w:t xml:space="preserve"> </w:t>
    </w:r>
    <w:r w:rsidR="008B4368">
      <w:rPr>
        <w:rFonts w:ascii="Arial" w:hAnsi="Arial" w:cs="Arial"/>
        <w:b/>
        <w:i/>
        <w:sz w:val="16"/>
        <w:szCs w:val="16"/>
        <w:lang w:val="es-ES"/>
      </w:rPr>
      <w:t xml:space="preserve">               </w:t>
    </w:r>
    <w:r w:rsidR="008B4368">
      <w:rPr>
        <w:rFonts w:ascii="Arial" w:hAnsi="Arial" w:cs="Arial"/>
        <w:b/>
        <w:i/>
        <w:noProof/>
        <w:sz w:val="16"/>
        <w:szCs w:val="16"/>
        <w:lang w:eastAsia="es-MX"/>
      </w:rPr>
      <w:t xml:space="preserve">       </w:t>
    </w:r>
  </w:p>
  <w:p w:rsidR="00B63F67" w:rsidRDefault="00B63F67">
    <w:pPr>
      <w:pStyle w:val="Encabezado"/>
    </w:pPr>
  </w:p>
  <w:p w:rsidR="00B63F67" w:rsidRDefault="00B63F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32B"/>
    <w:multiLevelType w:val="hybridMultilevel"/>
    <w:tmpl w:val="A87AF4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0271"/>
    <w:multiLevelType w:val="hybridMultilevel"/>
    <w:tmpl w:val="7700AA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860B3"/>
    <w:multiLevelType w:val="multilevel"/>
    <w:tmpl w:val="90BE6E2C"/>
    <w:lvl w:ilvl="0">
      <w:start w:val="1"/>
      <w:numFmt w:val="decimal"/>
      <w:lvlText w:val="%1."/>
      <w:lvlJc w:val="left"/>
      <w:pPr>
        <w:ind w:left="4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">
    <w:nsid w:val="28C0095D"/>
    <w:multiLevelType w:val="hybridMultilevel"/>
    <w:tmpl w:val="1F041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1CEF"/>
    <w:multiLevelType w:val="hybridMultilevel"/>
    <w:tmpl w:val="7CDC67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411E0"/>
    <w:multiLevelType w:val="multilevel"/>
    <w:tmpl w:val="F1EA37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44AF1D69"/>
    <w:multiLevelType w:val="hybridMultilevel"/>
    <w:tmpl w:val="61E893D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4569D3"/>
    <w:multiLevelType w:val="hybridMultilevel"/>
    <w:tmpl w:val="A21C838E"/>
    <w:lvl w:ilvl="0" w:tplc="080A0017">
      <w:start w:val="1"/>
      <w:numFmt w:val="lowerLetter"/>
      <w:lvlText w:val="%1)"/>
      <w:lvlJc w:val="left"/>
      <w:pPr>
        <w:ind w:left="450" w:hanging="45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766459"/>
    <w:multiLevelType w:val="hybridMultilevel"/>
    <w:tmpl w:val="FC807B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D1A16"/>
    <w:multiLevelType w:val="hybridMultilevel"/>
    <w:tmpl w:val="C4DA53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D4221"/>
    <w:multiLevelType w:val="hybridMultilevel"/>
    <w:tmpl w:val="4FC808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63F67"/>
    <w:rsid w:val="00022E82"/>
    <w:rsid w:val="00073AB0"/>
    <w:rsid w:val="000E1DEB"/>
    <w:rsid w:val="001773A3"/>
    <w:rsid w:val="0019195D"/>
    <w:rsid w:val="00197580"/>
    <w:rsid w:val="001B0EB3"/>
    <w:rsid w:val="001F32E2"/>
    <w:rsid w:val="0021091E"/>
    <w:rsid w:val="0025081B"/>
    <w:rsid w:val="002977E0"/>
    <w:rsid w:val="002F16E4"/>
    <w:rsid w:val="0038119C"/>
    <w:rsid w:val="003B5DFB"/>
    <w:rsid w:val="003D0D1B"/>
    <w:rsid w:val="00404491"/>
    <w:rsid w:val="00456DA7"/>
    <w:rsid w:val="00492EB1"/>
    <w:rsid w:val="00502080"/>
    <w:rsid w:val="005135FA"/>
    <w:rsid w:val="0054771A"/>
    <w:rsid w:val="00560DEF"/>
    <w:rsid w:val="005A6104"/>
    <w:rsid w:val="00627A83"/>
    <w:rsid w:val="006D3092"/>
    <w:rsid w:val="00702C4B"/>
    <w:rsid w:val="0077145D"/>
    <w:rsid w:val="007740DC"/>
    <w:rsid w:val="007C437D"/>
    <w:rsid w:val="007D7E51"/>
    <w:rsid w:val="008139B4"/>
    <w:rsid w:val="008404FA"/>
    <w:rsid w:val="00870DD9"/>
    <w:rsid w:val="00877A47"/>
    <w:rsid w:val="008B4368"/>
    <w:rsid w:val="008B6F4D"/>
    <w:rsid w:val="008B7BE6"/>
    <w:rsid w:val="008E6F52"/>
    <w:rsid w:val="009448A3"/>
    <w:rsid w:val="009B502A"/>
    <w:rsid w:val="009D4D5A"/>
    <w:rsid w:val="00A0238B"/>
    <w:rsid w:val="00A23A9F"/>
    <w:rsid w:val="00A36EDE"/>
    <w:rsid w:val="00B00B2A"/>
    <w:rsid w:val="00B10302"/>
    <w:rsid w:val="00B4519A"/>
    <w:rsid w:val="00B63F67"/>
    <w:rsid w:val="00B64974"/>
    <w:rsid w:val="00BA519A"/>
    <w:rsid w:val="00BB5BD9"/>
    <w:rsid w:val="00C30A71"/>
    <w:rsid w:val="00C44B60"/>
    <w:rsid w:val="00C5456A"/>
    <w:rsid w:val="00CF4F8F"/>
    <w:rsid w:val="00D00943"/>
    <w:rsid w:val="00D75BE9"/>
    <w:rsid w:val="00D92312"/>
    <w:rsid w:val="00DB198F"/>
    <w:rsid w:val="00DD7CC3"/>
    <w:rsid w:val="00EF2957"/>
    <w:rsid w:val="00F12989"/>
    <w:rsid w:val="00F17DF7"/>
    <w:rsid w:val="00F313BF"/>
    <w:rsid w:val="00F9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3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F67"/>
  </w:style>
  <w:style w:type="paragraph" w:styleId="Piedepgina">
    <w:name w:val="footer"/>
    <w:basedOn w:val="Normal"/>
    <w:link w:val="PiedepginaCar"/>
    <w:uiPriority w:val="99"/>
    <w:unhideWhenUsed/>
    <w:rsid w:val="00B63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F67"/>
  </w:style>
  <w:style w:type="paragraph" w:styleId="NormalWeb">
    <w:name w:val="Normal (Web)"/>
    <w:basedOn w:val="Normal"/>
    <w:uiPriority w:val="99"/>
    <w:semiHidden/>
    <w:unhideWhenUsed/>
    <w:rsid w:val="0062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5081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4519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B0E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0E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0E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0E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0E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.igualdad@iepcjalisco.org.mx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 Papias Santana</dc:creator>
  <cp:lastModifiedBy>Tammy.Torres</cp:lastModifiedBy>
  <cp:revision>2</cp:revision>
  <dcterms:created xsi:type="dcterms:W3CDTF">2021-03-01T16:00:00Z</dcterms:created>
  <dcterms:modified xsi:type="dcterms:W3CDTF">2021-03-01T16:00:00Z</dcterms:modified>
</cp:coreProperties>
</file>