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A0F6E" w:rsidR="000965E5" w:rsidP="000965E5" w:rsidRDefault="00645BE3" w14:paraId="5E93A726" w14:textId="5531F4CC">
      <w:pPr>
        <w:pStyle w:val="Sinespaciado"/>
        <w:spacing w:line="276" w:lineRule="auto"/>
        <w:jc w:val="center"/>
        <w:rPr>
          <w:rFonts w:ascii="Lucida Sans Unicode" w:hAnsi="Lucida Sans Unicode" w:eastAsia="Times New Roman" w:cs="Lucida Sans Unicode"/>
          <w:b/>
          <w:color w:val="00788E"/>
          <w:sz w:val="24"/>
          <w:szCs w:val="24"/>
          <w:lang w:eastAsia="es-ES"/>
        </w:rPr>
      </w:pPr>
      <w:r>
        <w:rPr>
          <w:rFonts w:ascii="Lucida Sans Unicode" w:hAnsi="Lucida Sans Unicode" w:eastAsia="Times New Roman" w:cs="Lucida Sans Unicode"/>
          <w:b/>
          <w:color w:val="00788E"/>
          <w:sz w:val="24"/>
          <w:szCs w:val="24"/>
          <w:lang w:eastAsia="es-ES"/>
        </w:rPr>
        <w:t xml:space="preserve"> </w:t>
      </w:r>
      <w:r w:rsidRPr="00FA0F6E" w:rsidR="00455CA7">
        <w:rPr>
          <w:rFonts w:ascii="Lucida Sans Unicode" w:hAnsi="Lucida Sans Unicode" w:eastAsia="Times New Roman" w:cs="Lucida Sans Unicode"/>
          <w:b/>
          <w:color w:val="00788E"/>
          <w:sz w:val="24"/>
          <w:szCs w:val="24"/>
          <w:lang w:eastAsia="es-ES"/>
        </w:rPr>
        <w:t>Informe de l</w:t>
      </w:r>
      <w:r w:rsidRPr="00FA0F6E" w:rsidR="00AA7740">
        <w:rPr>
          <w:rFonts w:ascii="Lucida Sans Unicode" w:hAnsi="Lucida Sans Unicode" w:eastAsia="Times New Roman" w:cs="Lucida Sans Unicode"/>
          <w:b/>
          <w:color w:val="00788E"/>
          <w:sz w:val="24"/>
          <w:szCs w:val="24"/>
          <w:lang w:eastAsia="es-ES"/>
        </w:rPr>
        <w:t>os avances en el Plan de Trabajo Anual de la Comisión de Informática y Uso de Tecnologías (CIUT)</w:t>
      </w:r>
    </w:p>
    <w:p w:rsidRPr="00FA0F6E" w:rsidR="001966A2" w:rsidP="000965E5" w:rsidRDefault="007513B3" w14:paraId="521E33D0" w14:textId="2C13C625">
      <w:pPr>
        <w:pStyle w:val="Sinespaciado"/>
        <w:spacing w:line="276" w:lineRule="auto"/>
        <w:jc w:val="center"/>
        <w:rPr>
          <w:rFonts w:ascii="Lucida Sans Unicode" w:hAnsi="Lucida Sans Unicode" w:eastAsia="Times New Roman" w:cs="Lucida Sans Unicode"/>
          <w:b/>
          <w:color w:val="00788E"/>
          <w:sz w:val="24"/>
          <w:szCs w:val="24"/>
          <w:lang w:eastAsia="es-ES"/>
        </w:rPr>
      </w:pPr>
      <w:r>
        <w:rPr>
          <w:rFonts w:ascii="Lucida Sans Unicode" w:hAnsi="Lucida Sans Unicode" w:eastAsia="Times New Roman" w:cs="Lucida Sans Unicode"/>
          <w:b/>
          <w:color w:val="00788E"/>
          <w:sz w:val="24"/>
          <w:szCs w:val="24"/>
          <w:lang w:eastAsia="es-ES"/>
        </w:rPr>
        <w:t>31</w:t>
      </w:r>
      <w:r w:rsidRPr="00FA0F6E" w:rsidR="001966A2">
        <w:rPr>
          <w:rFonts w:ascii="Lucida Sans Unicode" w:hAnsi="Lucida Sans Unicode" w:eastAsia="Times New Roman" w:cs="Lucida Sans Unicode"/>
          <w:b/>
          <w:color w:val="00788E"/>
          <w:sz w:val="24"/>
          <w:szCs w:val="24"/>
          <w:lang w:eastAsia="es-ES"/>
        </w:rPr>
        <w:t xml:space="preserve"> de </w:t>
      </w:r>
      <w:r>
        <w:rPr>
          <w:rFonts w:ascii="Lucida Sans Unicode" w:hAnsi="Lucida Sans Unicode" w:eastAsia="Times New Roman" w:cs="Lucida Sans Unicode"/>
          <w:b/>
          <w:color w:val="00788E"/>
          <w:sz w:val="24"/>
          <w:szCs w:val="24"/>
          <w:lang w:eastAsia="es-ES"/>
        </w:rPr>
        <w:t>mayo</w:t>
      </w:r>
      <w:r w:rsidRPr="00FA0F6E" w:rsidR="001966A2">
        <w:rPr>
          <w:rFonts w:ascii="Lucida Sans Unicode" w:hAnsi="Lucida Sans Unicode" w:eastAsia="Times New Roman" w:cs="Lucida Sans Unicode"/>
          <w:b/>
          <w:color w:val="00788E"/>
          <w:sz w:val="24"/>
          <w:szCs w:val="24"/>
          <w:lang w:eastAsia="es-ES"/>
        </w:rPr>
        <w:t xml:space="preserve"> de 2024</w:t>
      </w:r>
    </w:p>
    <w:p w:rsidRPr="00FA0F6E" w:rsidR="0000637E" w:rsidP="00070246" w:rsidRDefault="0000637E" w14:paraId="45A480B7" w14:textId="77777777">
      <w:pPr>
        <w:pStyle w:val="Sinespaciado"/>
        <w:spacing w:line="276" w:lineRule="auto"/>
        <w:jc w:val="center"/>
        <w:rPr>
          <w:rFonts w:ascii="Lucida Sans Unicode" w:hAnsi="Lucida Sans Unicode" w:eastAsia="Times New Roman" w:cs="Lucida Sans Unicode"/>
          <w:b/>
          <w:color w:val="4DBBB8"/>
          <w:lang w:val="es-ES" w:eastAsia="es-ES"/>
        </w:rPr>
      </w:pPr>
    </w:p>
    <w:p w:rsidRPr="00FA0F6E" w:rsidR="000965E5" w:rsidP="00070246" w:rsidRDefault="00BA7541" w14:paraId="45476251" w14:textId="396DD581">
      <w:pPr>
        <w:pStyle w:val="Sinespaciado"/>
        <w:spacing w:line="276" w:lineRule="auto"/>
        <w:jc w:val="center"/>
        <w:rPr>
          <w:rFonts w:ascii="Lucida Sans Unicode" w:hAnsi="Lucida Sans Unicode" w:eastAsia="Calibri" w:cs="Lucida Sans Unicode"/>
          <w:b/>
          <w:color w:val="4DBBB8"/>
          <w:lang w:bidi="en-US"/>
        </w:rPr>
      </w:pPr>
      <w:r w:rsidRPr="00FA0F6E">
        <w:rPr>
          <w:rFonts w:ascii="Lucida Sans Unicode" w:hAnsi="Lucida Sans Unicode" w:eastAsia="Times New Roman" w:cs="Lucida Sans Unicode"/>
          <w:b/>
          <w:color w:val="4DBBB8"/>
          <w:lang w:val="es-ES" w:eastAsia="es-ES"/>
        </w:rPr>
        <w:t>Dirección de Informática</w:t>
      </w:r>
    </w:p>
    <w:p w:rsidRPr="00FA0F6E" w:rsidR="00070246" w:rsidP="00070246" w:rsidRDefault="00070246" w14:paraId="029FF29C" w14:textId="77777777">
      <w:pPr>
        <w:pStyle w:val="Sinespaciado"/>
        <w:spacing w:line="276" w:lineRule="auto"/>
        <w:jc w:val="center"/>
        <w:rPr>
          <w:rFonts w:ascii="Lucida Sans Unicode" w:hAnsi="Lucida Sans Unicode" w:eastAsia="Calibri" w:cs="Lucida Sans Unicode"/>
          <w:b/>
          <w:color w:val="4DBBB8"/>
          <w:sz w:val="20"/>
          <w:szCs w:val="20"/>
          <w:lang w:bidi="en-US"/>
        </w:rPr>
      </w:pPr>
    </w:p>
    <w:p w:rsidRPr="00415AF9" w:rsidR="006A6208" w:rsidP="006920A0" w:rsidRDefault="00BA7541" w14:paraId="1B3C37AD" w14:textId="07A0EA22">
      <w:pPr>
        <w:jc w:val="both"/>
        <w:outlineLvl w:val="0"/>
        <w:rPr>
          <w:rFonts w:ascii="Lucida Sans Unicode" w:hAnsi="Lucida Sans Unicode" w:cs="Lucida Sans Unicode"/>
          <w:b/>
          <w:color w:val="00788E"/>
          <w:sz w:val="20"/>
          <w:szCs w:val="20"/>
        </w:rPr>
      </w:pPr>
      <w:r w:rsidRPr="00415AF9">
        <w:rPr>
          <w:rFonts w:ascii="Lucida Sans Unicode" w:hAnsi="Lucida Sans Unicode" w:cs="Lucida Sans Unicode"/>
          <w:b/>
          <w:color w:val="00788E"/>
          <w:sz w:val="20"/>
          <w:szCs w:val="20"/>
        </w:rPr>
        <w:t>Introducción</w:t>
      </w:r>
    </w:p>
    <w:p w:rsidRPr="00415AF9" w:rsidR="00026761" w:rsidP="006920A0" w:rsidRDefault="00A37C02" w14:paraId="400F2CA6" w14:textId="1077286A">
      <w:pPr>
        <w:pStyle w:val="Sinespaciado"/>
        <w:spacing w:line="276" w:lineRule="auto"/>
        <w:jc w:val="both"/>
        <w:rPr>
          <w:rFonts w:ascii="Lucida Sans Unicode" w:hAnsi="Lucida Sans Unicode" w:cs="Lucida Sans Unicode"/>
          <w:sz w:val="20"/>
          <w:szCs w:val="20"/>
        </w:rPr>
      </w:pPr>
      <w:r w:rsidRPr="00415AF9">
        <w:rPr>
          <w:rFonts w:ascii="Lucida Sans Unicode" w:hAnsi="Lucida Sans Unicode" w:cs="Lucida Sans Unicode"/>
          <w:sz w:val="20"/>
          <w:szCs w:val="20"/>
        </w:rPr>
        <w:t>En este informe</w:t>
      </w:r>
      <w:r w:rsidRPr="00415AF9" w:rsidR="00537A43">
        <w:rPr>
          <w:rFonts w:ascii="Lucida Sans Unicode" w:hAnsi="Lucida Sans Unicode" w:cs="Lucida Sans Unicode"/>
          <w:sz w:val="20"/>
          <w:szCs w:val="20"/>
        </w:rPr>
        <w:t>, se presentan l</w:t>
      </w:r>
      <w:r w:rsidRPr="00415AF9" w:rsidR="005F7BFB">
        <w:rPr>
          <w:rFonts w:ascii="Lucida Sans Unicode" w:hAnsi="Lucida Sans Unicode" w:cs="Lucida Sans Unicode"/>
          <w:sz w:val="20"/>
          <w:szCs w:val="20"/>
        </w:rPr>
        <w:t xml:space="preserve">os avances </w:t>
      </w:r>
      <w:r w:rsidRPr="00415AF9" w:rsidR="00262D68">
        <w:rPr>
          <w:rFonts w:ascii="Lucida Sans Unicode" w:hAnsi="Lucida Sans Unicode" w:cs="Lucida Sans Unicode"/>
          <w:sz w:val="20"/>
          <w:szCs w:val="20"/>
        </w:rPr>
        <w:t>en el plan de trabajo anual de la Comisión de Informática y Uso de Tecnologías (CIUT)</w:t>
      </w:r>
      <w:r w:rsidRPr="00415AF9" w:rsidR="007B59AF">
        <w:rPr>
          <w:rFonts w:ascii="Lucida Sans Unicode" w:hAnsi="Lucida Sans Unicode" w:cs="Lucida Sans Unicode"/>
          <w:sz w:val="20"/>
          <w:szCs w:val="20"/>
        </w:rPr>
        <w:t>. Aparecen desglosados por punto del plan de trabajo, con la actualización más reciente a la fecha del informe y</w:t>
      </w:r>
      <w:r w:rsidRPr="00415AF9" w:rsidR="00245C42">
        <w:rPr>
          <w:rFonts w:ascii="Lucida Sans Unicode" w:hAnsi="Lucida Sans Unicode" w:cs="Lucida Sans Unicode"/>
          <w:sz w:val="20"/>
          <w:szCs w:val="20"/>
        </w:rPr>
        <w:t xml:space="preserve">, en su </w:t>
      </w:r>
      <w:r w:rsidRPr="00415AF9" w:rsidR="00671A31">
        <w:rPr>
          <w:rFonts w:ascii="Lucida Sans Unicode" w:hAnsi="Lucida Sans Unicode" w:cs="Lucida Sans Unicode"/>
          <w:sz w:val="20"/>
          <w:szCs w:val="20"/>
        </w:rPr>
        <w:t>caso, las</w:t>
      </w:r>
      <w:r w:rsidRPr="00415AF9" w:rsidR="007B59AF">
        <w:rPr>
          <w:rFonts w:ascii="Lucida Sans Unicode" w:hAnsi="Lucida Sans Unicode" w:cs="Lucida Sans Unicode"/>
          <w:sz w:val="20"/>
          <w:szCs w:val="20"/>
        </w:rPr>
        <w:t xml:space="preserve"> acciones pendientes por atender en </w:t>
      </w:r>
      <w:r w:rsidRPr="00415AF9" w:rsidR="00361A82">
        <w:rPr>
          <w:rFonts w:ascii="Lucida Sans Unicode" w:hAnsi="Lucida Sans Unicode" w:cs="Lucida Sans Unicode"/>
          <w:sz w:val="20"/>
          <w:szCs w:val="20"/>
        </w:rPr>
        <w:t xml:space="preserve">próximas fechas. </w:t>
      </w:r>
    </w:p>
    <w:p w:rsidRPr="00415AF9" w:rsidR="00A8188B" w:rsidP="006920A0" w:rsidRDefault="00A8188B" w14:paraId="23B4E74A" w14:textId="77777777">
      <w:pPr>
        <w:spacing w:after="0"/>
        <w:jc w:val="both"/>
        <w:rPr>
          <w:rFonts w:ascii="Lucida Sans Unicode" w:hAnsi="Lucida Sans Unicode" w:cs="Lucida Sans Unicode"/>
          <w:b/>
          <w:bCs/>
          <w:color w:val="00788E"/>
          <w:sz w:val="20"/>
          <w:szCs w:val="20"/>
        </w:rPr>
      </w:pPr>
    </w:p>
    <w:p w:rsidRPr="00415AF9" w:rsidR="00D2509C" w:rsidP="006E169C" w:rsidRDefault="00A8188B" w14:paraId="13FA860C" w14:textId="77777777">
      <w:pPr>
        <w:pStyle w:val="Prrafodelista"/>
        <w:numPr>
          <w:ilvl w:val="0"/>
          <w:numId w:val="4"/>
        </w:numPr>
        <w:jc w:val="both"/>
        <w:rPr>
          <w:rFonts w:ascii="Lucida Sans Unicode" w:hAnsi="Lucida Sans Unicode" w:cs="Lucida Sans Unicode"/>
          <w:b/>
          <w:bCs/>
          <w:color w:val="00788E"/>
          <w:sz w:val="20"/>
          <w:szCs w:val="20"/>
        </w:rPr>
      </w:pPr>
      <w:r w:rsidRPr="00415AF9">
        <w:rPr>
          <w:rFonts w:ascii="Lucida Sans Unicode" w:hAnsi="Lucida Sans Unicode" w:cs="Lucida Sans Unicode"/>
          <w:b/>
          <w:bCs/>
          <w:color w:val="00788E"/>
          <w:sz w:val="20"/>
          <w:szCs w:val="20"/>
        </w:rPr>
        <w:t>S</w:t>
      </w:r>
      <w:r w:rsidRPr="00415AF9" w:rsidR="002A0772">
        <w:rPr>
          <w:rFonts w:ascii="Lucida Sans Unicode" w:hAnsi="Lucida Sans Unicode" w:cs="Lucida Sans Unicode"/>
          <w:b/>
          <w:bCs/>
          <w:color w:val="00788E"/>
          <w:sz w:val="20"/>
          <w:szCs w:val="20"/>
        </w:rPr>
        <w:t>eguimiento a los sistemas electorales</w:t>
      </w:r>
    </w:p>
    <w:p w:rsidRPr="00415AF9" w:rsidR="00D2509C" w:rsidP="006920A0" w:rsidRDefault="00D2509C" w14:paraId="7F3B8EA4" w14:textId="77777777">
      <w:pPr>
        <w:pStyle w:val="Prrafodelista"/>
        <w:ind w:left="360"/>
        <w:jc w:val="both"/>
        <w:rPr>
          <w:rFonts w:ascii="Lucida Sans Unicode" w:hAnsi="Lucida Sans Unicode" w:cs="Lucida Sans Unicode"/>
          <w:b/>
          <w:bCs/>
          <w:color w:val="00788E"/>
          <w:sz w:val="20"/>
          <w:szCs w:val="20"/>
        </w:rPr>
      </w:pPr>
    </w:p>
    <w:p w:rsidRPr="00415AF9" w:rsidR="003B27BA" w:rsidP="006E169C" w:rsidRDefault="009368D7" w14:paraId="48945DC2" w14:textId="44B2A1EB">
      <w:pPr>
        <w:pStyle w:val="Prrafodelista"/>
        <w:numPr>
          <w:ilvl w:val="1"/>
          <w:numId w:val="2"/>
        </w:numPr>
        <w:jc w:val="both"/>
        <w:rPr>
          <w:rFonts w:ascii="Lucida Sans Unicode" w:hAnsi="Lucida Sans Unicode" w:cs="Lucida Sans Unicode"/>
          <w:b/>
          <w:bCs/>
          <w:color w:val="00788E"/>
          <w:sz w:val="20"/>
          <w:szCs w:val="20"/>
        </w:rPr>
      </w:pPr>
      <w:r w:rsidRPr="00415AF9">
        <w:rPr>
          <w:rFonts w:ascii="Lucida Sans Unicode" w:hAnsi="Lucida Sans Unicode" w:cs="Lucida Sans Unicode"/>
          <w:b/>
          <w:bCs/>
          <w:color w:val="00788E"/>
          <w:sz w:val="20"/>
          <w:szCs w:val="20"/>
        </w:rPr>
        <w:t xml:space="preserve"> Seguimiento al Programa de Resultados Electorales Preliminares (PREP)</w:t>
      </w:r>
    </w:p>
    <w:p w:rsidRPr="00415AF9" w:rsidR="00DB52A7" w:rsidP="00DB52A7" w:rsidRDefault="00DB52A7" w14:paraId="78B5414E" w14:textId="77777777">
      <w:pPr>
        <w:pStyle w:val="Prrafodelista"/>
        <w:spacing w:after="0"/>
        <w:ind w:left="714"/>
        <w:jc w:val="both"/>
        <w:rPr>
          <w:rFonts w:ascii="Lucida Sans Unicode" w:hAnsi="Lucida Sans Unicode" w:cs="Lucida Sans Unicode"/>
          <w:b/>
          <w:bCs/>
          <w:color w:val="00788E"/>
          <w:sz w:val="20"/>
          <w:szCs w:val="20"/>
        </w:rPr>
      </w:pPr>
    </w:p>
    <w:p w:rsidRPr="0008644B" w:rsidR="0008644B" w:rsidP="006E169C" w:rsidRDefault="0084365A" w14:paraId="228FA524" w14:textId="6A05C4BC">
      <w:pPr>
        <w:pStyle w:val="Prrafodelista"/>
        <w:numPr>
          <w:ilvl w:val="0"/>
          <w:numId w:val="1"/>
        </w:numPr>
        <w:spacing w:after="0"/>
        <w:ind w:left="714" w:hanging="357"/>
        <w:jc w:val="both"/>
        <w:rPr>
          <w:rFonts w:ascii="Lucida Sans Unicode" w:hAnsi="Lucida Sans Unicode" w:cs="Lucida Sans Unicode"/>
          <w:b/>
          <w:bCs/>
          <w:color w:val="00788E"/>
          <w:sz w:val="20"/>
          <w:szCs w:val="20"/>
        </w:rPr>
      </w:pPr>
      <w:r w:rsidRPr="00415AF9">
        <w:rPr>
          <w:rFonts w:ascii="Lucida Sans Unicode" w:hAnsi="Lucida Sans Unicode" w:cs="Lucida Sans Unicode"/>
          <w:bCs/>
          <w:sz w:val="20"/>
          <w:szCs w:val="20"/>
          <w:lang w:val="es-ES"/>
        </w:rPr>
        <w:t>El COTAPREP ha</w:t>
      </w:r>
      <w:r w:rsidRPr="00415AF9" w:rsidR="003B27BA">
        <w:rPr>
          <w:rFonts w:ascii="Lucida Sans Unicode" w:hAnsi="Lucida Sans Unicode" w:cs="Lucida Sans Unicode"/>
          <w:bCs/>
          <w:sz w:val="20"/>
          <w:szCs w:val="20"/>
          <w:lang w:val="es-ES"/>
        </w:rPr>
        <w:t xml:space="preserve"> celebrado </w:t>
      </w:r>
      <w:r w:rsidR="008A3C35">
        <w:rPr>
          <w:rFonts w:ascii="Lucida Sans Unicode" w:hAnsi="Lucida Sans Unicode" w:cs="Lucida Sans Unicode"/>
          <w:b/>
          <w:sz w:val="20"/>
          <w:szCs w:val="20"/>
          <w:lang w:val="es-ES"/>
        </w:rPr>
        <w:t>7</w:t>
      </w:r>
      <w:r w:rsidRPr="00415AF9" w:rsidR="003B27BA">
        <w:rPr>
          <w:rFonts w:ascii="Lucida Sans Unicode" w:hAnsi="Lucida Sans Unicode" w:cs="Lucida Sans Unicode"/>
          <w:b/>
          <w:sz w:val="20"/>
          <w:szCs w:val="20"/>
          <w:lang w:val="es-ES"/>
        </w:rPr>
        <w:t xml:space="preserve"> sesiones ordinarias y </w:t>
      </w:r>
      <w:r w:rsidR="002E1EA3">
        <w:rPr>
          <w:rFonts w:ascii="Lucida Sans Unicode" w:hAnsi="Lucida Sans Unicode" w:cs="Lucida Sans Unicode"/>
          <w:b/>
          <w:sz w:val="20"/>
          <w:szCs w:val="20"/>
          <w:lang w:val="es-ES"/>
        </w:rPr>
        <w:t>6</w:t>
      </w:r>
      <w:r w:rsidRPr="00415AF9" w:rsidR="003B27BA">
        <w:rPr>
          <w:rFonts w:ascii="Lucida Sans Unicode" w:hAnsi="Lucida Sans Unicode" w:cs="Lucida Sans Unicode"/>
          <w:b/>
          <w:sz w:val="20"/>
          <w:szCs w:val="20"/>
          <w:lang w:val="es-ES"/>
        </w:rPr>
        <w:t xml:space="preserve"> reuniones formales de trabajo</w:t>
      </w:r>
      <w:r w:rsidRPr="00415AF9" w:rsidR="003B27BA">
        <w:rPr>
          <w:rFonts w:ascii="Lucida Sans Unicode" w:hAnsi="Lucida Sans Unicode" w:cs="Lucida Sans Unicode"/>
          <w:bCs/>
          <w:sz w:val="20"/>
          <w:szCs w:val="20"/>
          <w:lang w:val="es-ES"/>
        </w:rPr>
        <w:t xml:space="preserve"> con representantes de partidos político</w:t>
      </w:r>
      <w:r w:rsidRPr="00415AF9">
        <w:rPr>
          <w:rFonts w:ascii="Lucida Sans Unicode" w:hAnsi="Lucida Sans Unicode" w:cs="Lucida Sans Unicode"/>
          <w:bCs/>
          <w:sz w:val="20"/>
          <w:szCs w:val="20"/>
          <w:lang w:val="es-ES"/>
        </w:rPr>
        <w:t>s</w:t>
      </w:r>
      <w:r w:rsidR="0008644B">
        <w:rPr>
          <w:rFonts w:ascii="Lucida Sans Unicode" w:hAnsi="Lucida Sans Unicode" w:cs="Lucida Sans Unicode"/>
          <w:bCs/>
          <w:sz w:val="20"/>
          <w:szCs w:val="20"/>
          <w:lang w:val="es-ES"/>
        </w:rPr>
        <w:t>.</w:t>
      </w:r>
    </w:p>
    <w:p w:rsidRPr="0008644B" w:rsidR="0008644B" w:rsidP="0008644B" w:rsidRDefault="0008644B" w14:paraId="292948BB" w14:textId="77777777">
      <w:pPr>
        <w:pStyle w:val="Prrafodelista"/>
        <w:spacing w:after="0"/>
        <w:ind w:left="714"/>
        <w:jc w:val="both"/>
        <w:rPr>
          <w:rFonts w:ascii="Lucida Sans Unicode" w:hAnsi="Lucida Sans Unicode" w:cs="Lucida Sans Unicode"/>
          <w:b/>
          <w:bCs/>
          <w:color w:val="00788E"/>
          <w:sz w:val="20"/>
          <w:szCs w:val="20"/>
        </w:rPr>
      </w:pPr>
    </w:p>
    <w:p w:rsidRPr="0008644B" w:rsidR="0008644B" w:rsidP="006E169C" w:rsidRDefault="00BC0DD8" w14:paraId="2101B229" w14:textId="058BF6E6">
      <w:pPr>
        <w:pStyle w:val="Prrafodelista"/>
        <w:numPr>
          <w:ilvl w:val="0"/>
          <w:numId w:val="1"/>
        </w:numPr>
        <w:spacing w:after="0"/>
        <w:ind w:left="714" w:hanging="357"/>
        <w:jc w:val="both"/>
        <w:rPr>
          <w:rFonts w:ascii="Lucida Sans Unicode" w:hAnsi="Lucida Sans Unicode" w:cs="Lucida Sans Unicode"/>
          <w:sz w:val="20"/>
          <w:szCs w:val="20"/>
        </w:rPr>
      </w:pPr>
      <w:r w:rsidRPr="00BC0DD8">
        <w:rPr>
          <w:rFonts w:ascii="Lucida Sans Unicode" w:hAnsi="Lucida Sans Unicode" w:cs="Lucida Sans Unicode"/>
          <w:b/>
          <w:bCs/>
          <w:sz w:val="20"/>
          <w:szCs w:val="20"/>
        </w:rPr>
        <w:t>Acuerdos:</w:t>
      </w:r>
      <w:r>
        <w:rPr>
          <w:rFonts w:ascii="Lucida Sans Unicode" w:hAnsi="Lucida Sans Unicode" w:cs="Lucida Sans Unicode"/>
          <w:sz w:val="20"/>
          <w:szCs w:val="20"/>
        </w:rPr>
        <w:t xml:space="preserve"> </w:t>
      </w:r>
      <w:r w:rsidRPr="0008644B" w:rsidR="0008644B">
        <w:rPr>
          <w:rFonts w:ascii="Lucida Sans Unicode" w:hAnsi="Lucida Sans Unicode" w:cs="Lucida Sans Unicode"/>
          <w:sz w:val="20"/>
          <w:szCs w:val="20"/>
        </w:rPr>
        <w:t xml:space="preserve">El 22 de marzo, en la tercera sesión ordinaria del Consejo General del Instituto, se aprobó el Acuerdo </w:t>
      </w:r>
      <w:r w:rsidRPr="00BC0DD8" w:rsidR="0008644B">
        <w:rPr>
          <w:rFonts w:ascii="Lucida Sans Unicode" w:hAnsi="Lucida Sans Unicode" w:cs="Lucida Sans Unicode"/>
          <w:b/>
          <w:bCs/>
          <w:sz w:val="20"/>
          <w:szCs w:val="20"/>
        </w:rPr>
        <w:t>IEPC-ACG-042/2024</w:t>
      </w:r>
      <w:r w:rsidRPr="0008644B" w:rsidR="0008644B">
        <w:rPr>
          <w:rFonts w:ascii="Lucida Sans Unicode" w:hAnsi="Lucida Sans Unicode" w:cs="Lucida Sans Unicode"/>
          <w:sz w:val="20"/>
          <w:szCs w:val="20"/>
        </w:rPr>
        <w:t xml:space="preserve"> , por medio del cual se aprueba la fecha y hora de inicio de la publicación de los datos e imágenes de los resultados electorales preliminares, el número de actualizaciones por hora de los datos, el número de actualizaciones por hora de las bases de datos que contengan los resultados preliminares y la fecha y hora de publicación de la última actualización de datos e imágenes de los resultados preliminares, propuestos por el Comité Técnico Asesor del Programa de Resultados Electorales Preliminares (COTAPREP) de este órgano electoral, para el Proceso Electoral Concurrente 2023-2024.</w:t>
      </w:r>
    </w:p>
    <w:p w:rsidRPr="00415AF9" w:rsidR="00776424" w:rsidP="002D50FA" w:rsidRDefault="00776424" w14:paraId="3C5708FA" w14:textId="77777777">
      <w:pPr>
        <w:pStyle w:val="Prrafodelista"/>
        <w:spacing w:after="0"/>
        <w:ind w:left="714"/>
        <w:jc w:val="both"/>
        <w:rPr>
          <w:rFonts w:ascii="Lucida Sans Unicode" w:hAnsi="Lucida Sans Unicode" w:cs="Lucida Sans Unicode"/>
          <w:b/>
          <w:bCs/>
          <w:color w:val="00788E"/>
          <w:sz w:val="20"/>
          <w:szCs w:val="20"/>
        </w:rPr>
      </w:pPr>
    </w:p>
    <w:p w:rsidR="00981C44" w:rsidP="006E169C" w:rsidRDefault="00462F45" w14:paraId="6A7D4A90" w14:textId="77777777">
      <w:pPr>
        <w:pStyle w:val="Prrafodelista"/>
        <w:numPr>
          <w:ilvl w:val="0"/>
          <w:numId w:val="1"/>
        </w:numPr>
        <w:spacing w:after="0"/>
        <w:ind w:left="714" w:hanging="357"/>
        <w:jc w:val="both"/>
        <w:rPr>
          <w:rFonts w:ascii="Lucida Sans Unicode" w:hAnsi="Lucida Sans Unicode" w:cs="Lucida Sans Unicode"/>
          <w:sz w:val="20"/>
          <w:szCs w:val="20"/>
        </w:rPr>
      </w:pPr>
      <w:r w:rsidRPr="00462F45">
        <w:rPr>
          <w:rFonts w:ascii="Lucida Sans Unicode" w:hAnsi="Lucida Sans Unicode" w:cs="Lucida Sans Unicode"/>
          <w:b/>
          <w:bCs/>
          <w:sz w:val="20"/>
          <w:szCs w:val="20"/>
        </w:rPr>
        <w:t>Adquisiciones, licitaciones y adjudicaciones directas:</w:t>
      </w:r>
      <w:r>
        <w:rPr>
          <w:rFonts w:ascii="Lucida Sans Unicode" w:hAnsi="Lucida Sans Unicode" w:cs="Lucida Sans Unicode"/>
          <w:sz w:val="20"/>
          <w:szCs w:val="20"/>
        </w:rPr>
        <w:t xml:space="preserve"> </w:t>
      </w:r>
    </w:p>
    <w:p w:rsidRPr="00981C44" w:rsidR="00981C44" w:rsidP="00981C44" w:rsidRDefault="00981C44" w14:paraId="63A273E4" w14:textId="77777777">
      <w:pPr>
        <w:pStyle w:val="Prrafodelista"/>
        <w:rPr>
          <w:rFonts w:ascii="Lucida Sans Unicode" w:hAnsi="Lucida Sans Unicode" w:cs="Lucida Sans Unicode"/>
          <w:sz w:val="20"/>
          <w:szCs w:val="20"/>
        </w:rPr>
      </w:pPr>
    </w:p>
    <w:p w:rsidR="00981C44" w:rsidP="006E169C" w:rsidRDefault="002D24F4" w14:paraId="47EC4D6D" w14:textId="5AA4381D">
      <w:pPr>
        <w:pStyle w:val="Prrafodelista"/>
        <w:numPr>
          <w:ilvl w:val="0"/>
          <w:numId w:val="11"/>
        </w:numPr>
        <w:spacing w:after="0"/>
        <w:ind w:left="924" w:hanging="357"/>
        <w:jc w:val="both"/>
        <w:rPr>
          <w:rFonts w:ascii="Lucida Sans Unicode" w:hAnsi="Lucida Sans Unicode" w:cs="Lucida Sans Unicode"/>
          <w:sz w:val="20"/>
          <w:szCs w:val="20"/>
        </w:rPr>
      </w:pPr>
      <w:r w:rsidRPr="46F5B588" w:rsidR="19B85DC4">
        <w:rPr>
          <w:rFonts w:ascii="Lucida Sans Unicode" w:hAnsi="Lucida Sans Unicode" w:cs="Lucida Sans Unicode"/>
          <w:sz w:val="20"/>
          <w:szCs w:val="20"/>
        </w:rPr>
        <w:t>Después de dos licitaciones declaradas desiertas, se adjudica directamente la adquisición de 2 mil 800 equipos telefónicos y 2 mil 700 planes de servicio integral de telefonía móvil que servirán para la operación del PREP Casilla.</w:t>
      </w:r>
      <w:r w:rsidRPr="46F5B588" w:rsidR="007D32EC">
        <w:rPr>
          <w:rFonts w:ascii="Lucida Sans Unicode" w:hAnsi="Lucida Sans Unicode" w:cs="Lucida Sans Unicode"/>
          <w:sz w:val="20"/>
          <w:szCs w:val="20"/>
        </w:rPr>
        <w:t xml:space="preserve"> </w:t>
      </w:r>
    </w:p>
    <w:p w:rsidRPr="00981C44" w:rsidR="0045782F" w:rsidP="006E169C" w:rsidRDefault="006B6352" w14:paraId="5D96D469" w14:textId="65F56FEF">
      <w:pPr>
        <w:pStyle w:val="Prrafodelista"/>
        <w:numPr>
          <w:ilvl w:val="0"/>
          <w:numId w:val="11"/>
        </w:numPr>
        <w:spacing w:after="0"/>
        <w:ind w:left="924" w:hanging="357"/>
        <w:jc w:val="both"/>
        <w:rPr>
          <w:rFonts w:ascii="Lucida Sans Unicode" w:hAnsi="Lucida Sans Unicode" w:cs="Lucida Sans Unicode"/>
          <w:sz w:val="20"/>
          <w:szCs w:val="20"/>
        </w:rPr>
      </w:pPr>
      <w:r w:rsidRPr="46F5B588" w:rsidR="006B6352">
        <w:rPr>
          <w:rFonts w:ascii="Lucida Sans Unicode" w:hAnsi="Lucida Sans Unicode" w:cs="Lucida Sans Unicode"/>
          <w:sz w:val="20"/>
          <w:szCs w:val="20"/>
        </w:rPr>
        <w:t>El</w:t>
      </w:r>
      <w:r w:rsidRPr="46F5B588" w:rsidR="0033756E">
        <w:rPr>
          <w:rFonts w:ascii="Lucida Sans Unicode" w:hAnsi="Lucida Sans Unicode" w:cs="Lucida Sans Unicode"/>
          <w:sz w:val="20"/>
          <w:szCs w:val="20"/>
        </w:rPr>
        <w:t xml:space="preserve"> 19 de marzo se publicó la convocatoria y las bases de la segunda licitación para la adquisición del servicio </w:t>
      </w:r>
      <w:r w:rsidRPr="46F5B588" w:rsidR="0033756E">
        <w:rPr>
          <w:rFonts w:ascii="Lucida Sans Unicode" w:hAnsi="Lucida Sans Unicode" w:cs="Lucida Sans Unicode"/>
          <w:b w:val="1"/>
          <w:bCs w:val="1"/>
          <w:sz w:val="20"/>
          <w:szCs w:val="20"/>
        </w:rPr>
        <w:t xml:space="preserve">Amazon Web </w:t>
      </w:r>
      <w:r w:rsidRPr="46F5B588" w:rsidR="0033756E">
        <w:rPr>
          <w:rFonts w:ascii="Lucida Sans Unicode" w:hAnsi="Lucida Sans Unicode" w:cs="Lucida Sans Unicode"/>
          <w:b w:val="1"/>
          <w:bCs w:val="1"/>
          <w:sz w:val="20"/>
          <w:szCs w:val="20"/>
        </w:rPr>
        <w:t>Services</w:t>
      </w:r>
      <w:r w:rsidRPr="46F5B588" w:rsidR="0033756E">
        <w:rPr>
          <w:rFonts w:ascii="Lucida Sans Unicode" w:hAnsi="Lucida Sans Unicode" w:cs="Lucida Sans Unicode"/>
          <w:sz w:val="20"/>
          <w:szCs w:val="20"/>
        </w:rPr>
        <w:t xml:space="preserve"> </w:t>
      </w:r>
      <w:r w:rsidRPr="46F5B588" w:rsidR="0033756E">
        <w:rPr>
          <w:rFonts w:ascii="Lucida Sans Unicode" w:hAnsi="Lucida Sans Unicode" w:cs="Lucida Sans Unicode"/>
          <w:b w:val="1"/>
          <w:bCs w:val="1"/>
          <w:sz w:val="20"/>
          <w:szCs w:val="20"/>
        </w:rPr>
        <w:t>(</w:t>
      </w:r>
      <w:hyperlink r:id="Re3dd4b8900164e12">
        <w:r w:rsidRPr="46F5B588" w:rsidR="007353AA">
          <w:rPr>
            <w:rStyle w:val="Hipervnculo"/>
            <w:rFonts w:ascii="Lucida Sans Unicode" w:hAnsi="Lucida Sans Unicode" w:cs="Lucida Sans Unicode"/>
            <w:b w:val="1"/>
            <w:bCs w:val="1"/>
            <w:sz w:val="20"/>
            <w:szCs w:val="20"/>
          </w:rPr>
          <w:t>LPL-14-2024</w:t>
        </w:r>
      </w:hyperlink>
      <w:r w:rsidRPr="46F5B588" w:rsidR="0033756E">
        <w:rPr>
          <w:rFonts w:ascii="Lucida Sans Unicode" w:hAnsi="Lucida Sans Unicode" w:cs="Lucida Sans Unicode"/>
          <w:b w:val="1"/>
          <w:bCs w:val="1"/>
          <w:sz w:val="20"/>
          <w:szCs w:val="20"/>
        </w:rPr>
        <w:t>)</w:t>
      </w:r>
      <w:r w:rsidRPr="46F5B588" w:rsidR="0033756E">
        <w:rPr>
          <w:rFonts w:ascii="Lucida Sans Unicode" w:hAnsi="Lucida Sans Unicode" w:cs="Lucida Sans Unicode"/>
          <w:sz w:val="20"/>
          <w:szCs w:val="20"/>
        </w:rPr>
        <w:t xml:space="preserve">, después de que la primera fue declarada desierta. </w:t>
      </w:r>
      <w:r w:rsidRPr="46F5B588" w:rsidR="004D295D">
        <w:rPr>
          <w:rFonts w:ascii="Lucida Sans Unicode" w:hAnsi="Lucida Sans Unicode" w:cs="Lucida Sans Unicode"/>
          <w:sz w:val="20"/>
          <w:szCs w:val="20"/>
        </w:rPr>
        <w:t xml:space="preserve">El fallo de la </w:t>
      </w:r>
      <w:r w:rsidRPr="46F5B588" w:rsidR="00FB30B4">
        <w:rPr>
          <w:rFonts w:ascii="Lucida Sans Unicode" w:hAnsi="Lucida Sans Unicode" w:cs="Lucida Sans Unicode"/>
          <w:sz w:val="20"/>
          <w:szCs w:val="20"/>
        </w:rPr>
        <w:t xml:space="preserve">licitación fue publicado </w:t>
      </w:r>
      <w:r w:rsidRPr="46F5B588" w:rsidR="0033756E">
        <w:rPr>
          <w:rFonts w:ascii="Lucida Sans Unicode" w:hAnsi="Lucida Sans Unicode" w:cs="Lucida Sans Unicode"/>
          <w:sz w:val="20"/>
          <w:szCs w:val="20"/>
        </w:rPr>
        <w:t>el p</w:t>
      </w:r>
      <w:r w:rsidRPr="46F5B588" w:rsidR="004D295D">
        <w:rPr>
          <w:rFonts w:ascii="Lucida Sans Unicode" w:hAnsi="Lucida Sans Unicode" w:cs="Lucida Sans Unicode"/>
          <w:sz w:val="20"/>
          <w:szCs w:val="20"/>
        </w:rPr>
        <w:t>asad</w:t>
      </w:r>
      <w:r w:rsidRPr="46F5B588" w:rsidR="00FB30B4">
        <w:rPr>
          <w:rFonts w:ascii="Lucida Sans Unicode" w:hAnsi="Lucida Sans Unicode" w:cs="Lucida Sans Unicode"/>
          <w:sz w:val="20"/>
          <w:szCs w:val="20"/>
        </w:rPr>
        <w:t>o</w:t>
      </w:r>
      <w:r w:rsidRPr="46F5B588" w:rsidR="0033756E">
        <w:rPr>
          <w:rFonts w:ascii="Lucida Sans Unicode" w:hAnsi="Lucida Sans Unicode" w:cs="Lucida Sans Unicode"/>
          <w:sz w:val="20"/>
          <w:szCs w:val="20"/>
        </w:rPr>
        <w:t xml:space="preserve"> </w:t>
      </w:r>
      <w:r w:rsidRPr="46F5B588" w:rsidR="0033756E">
        <w:rPr>
          <w:rFonts w:ascii="Lucida Sans Unicode" w:hAnsi="Lucida Sans Unicode" w:cs="Lucida Sans Unicode"/>
          <w:b w:val="1"/>
          <w:bCs w:val="1"/>
          <w:sz w:val="20"/>
          <w:szCs w:val="20"/>
        </w:rPr>
        <w:t>0</w:t>
      </w:r>
      <w:r w:rsidRPr="46F5B588" w:rsidR="004D295D">
        <w:rPr>
          <w:rFonts w:ascii="Lucida Sans Unicode" w:hAnsi="Lucida Sans Unicode" w:cs="Lucida Sans Unicode"/>
          <w:b w:val="1"/>
          <w:bCs w:val="1"/>
          <w:sz w:val="20"/>
          <w:szCs w:val="20"/>
        </w:rPr>
        <w:t>5</w:t>
      </w:r>
      <w:r w:rsidRPr="46F5B588" w:rsidR="0033756E">
        <w:rPr>
          <w:rFonts w:ascii="Lucida Sans Unicode" w:hAnsi="Lucida Sans Unicode" w:cs="Lucida Sans Unicode"/>
          <w:b w:val="1"/>
          <w:bCs w:val="1"/>
          <w:sz w:val="20"/>
          <w:szCs w:val="20"/>
        </w:rPr>
        <w:t xml:space="preserve"> de abril</w:t>
      </w:r>
      <w:r w:rsidRPr="46F5B588" w:rsidR="00FB30B4">
        <w:rPr>
          <w:rFonts w:ascii="Lucida Sans Unicode" w:hAnsi="Lucida Sans Unicode" w:cs="Lucida Sans Unicode"/>
          <w:sz w:val="20"/>
          <w:szCs w:val="20"/>
        </w:rPr>
        <w:t xml:space="preserve">, </w:t>
      </w:r>
      <w:r w:rsidRPr="46F5B588" w:rsidR="5830E585">
        <w:rPr>
          <w:rFonts w:ascii="Lucida Sans Unicode" w:hAnsi="Lucida Sans Unicode" w:cs="Lucida Sans Unicode"/>
          <w:sz w:val="20"/>
          <w:szCs w:val="20"/>
        </w:rPr>
        <w:t>resultando ganador</w:t>
      </w:r>
      <w:r w:rsidRPr="46F5B588" w:rsidR="00FB30B4">
        <w:rPr>
          <w:rFonts w:ascii="Lucida Sans Unicode" w:hAnsi="Lucida Sans Unicode" w:cs="Lucida Sans Unicode"/>
          <w:sz w:val="20"/>
          <w:szCs w:val="20"/>
        </w:rPr>
        <w:t xml:space="preserve"> de la licitación la empresa ADVEK S.A. de C.V.</w:t>
      </w:r>
      <w:r w:rsidRPr="46F5B588" w:rsidR="0033756E">
        <w:rPr>
          <w:rFonts w:ascii="Lucida Sans Unicode" w:hAnsi="Lucida Sans Unicode" w:cs="Lucida Sans Unicode"/>
          <w:sz w:val="20"/>
          <w:szCs w:val="20"/>
        </w:rPr>
        <w:t xml:space="preserve"> </w:t>
      </w:r>
      <w:r w:rsidRPr="46F5B588" w:rsidR="006B6352">
        <w:rPr>
          <w:rFonts w:ascii="Lucida Sans Unicode" w:hAnsi="Lucida Sans Unicode" w:cs="Lucida Sans Unicode"/>
          <w:sz w:val="20"/>
          <w:szCs w:val="20"/>
        </w:rPr>
        <w:t xml:space="preserve"> </w:t>
      </w:r>
    </w:p>
    <w:p w:rsidRPr="00F45C87" w:rsidR="00407BD4" w:rsidP="00407BD4" w:rsidRDefault="00407BD4" w14:paraId="0DD99F31" w14:textId="77777777">
      <w:pPr>
        <w:pStyle w:val="Prrafodelista"/>
        <w:rPr>
          <w:rFonts w:ascii="Lucida Sans Unicode" w:hAnsi="Lucida Sans Unicode" w:cs="Lucida Sans Unicode"/>
          <w:sz w:val="20"/>
          <w:szCs w:val="20"/>
        </w:rPr>
      </w:pPr>
    </w:p>
    <w:p w:rsidRPr="000937B9" w:rsidR="000937B9" w:rsidP="006E169C" w:rsidRDefault="00407BD4" w14:paraId="78750817" w14:textId="77777777">
      <w:pPr>
        <w:pStyle w:val="Prrafodelista"/>
        <w:numPr>
          <w:ilvl w:val="0"/>
          <w:numId w:val="1"/>
        </w:numPr>
        <w:spacing w:after="0"/>
        <w:jc w:val="both"/>
        <w:rPr>
          <w:rFonts w:ascii="Lucida Sans Unicode" w:hAnsi="Lucida Sans Unicode" w:cs="Lucida Sans Unicode"/>
          <w:sz w:val="20"/>
          <w:szCs w:val="24"/>
        </w:rPr>
      </w:pPr>
      <w:r w:rsidRPr="006C11FA">
        <w:rPr>
          <w:rFonts w:ascii="Lucida Sans Unicode" w:hAnsi="Lucida Sans Unicode" w:cs="Lucida Sans Unicode"/>
          <w:b/>
          <w:bCs/>
          <w:sz w:val="20"/>
          <w:szCs w:val="24"/>
        </w:rPr>
        <w:t xml:space="preserve">Recursos humanos y capacitación: </w:t>
      </w:r>
    </w:p>
    <w:p w:rsidRPr="006C11FA" w:rsidR="004072F6" w:rsidP="000937B9" w:rsidRDefault="00407BD4" w14:paraId="58466E46" w14:textId="5F090797">
      <w:pPr>
        <w:pStyle w:val="Prrafodelista"/>
        <w:spacing w:after="0"/>
        <w:ind w:left="644"/>
        <w:jc w:val="both"/>
        <w:rPr>
          <w:rFonts w:ascii="Lucida Sans Unicode" w:hAnsi="Lucida Sans Unicode" w:cs="Lucida Sans Unicode"/>
          <w:sz w:val="20"/>
          <w:szCs w:val="24"/>
        </w:rPr>
      </w:pPr>
      <w:r w:rsidRPr="006C11FA">
        <w:rPr>
          <w:rFonts w:ascii="Lucida Sans Unicode" w:hAnsi="Lucida Sans Unicode" w:cs="Lucida Sans Unicode"/>
          <w:sz w:val="20"/>
          <w:szCs w:val="24"/>
        </w:rPr>
        <w:t xml:space="preserve"> </w:t>
      </w:r>
    </w:p>
    <w:p w:rsidRPr="00367901" w:rsidR="000937B9" w:rsidP="006E169C" w:rsidRDefault="00912A00" w14:paraId="4D0887D4" w14:textId="688DF534">
      <w:pPr>
        <w:pStyle w:val="Prrafodelista"/>
        <w:numPr>
          <w:ilvl w:val="0"/>
          <w:numId w:val="10"/>
        </w:numPr>
        <w:spacing w:after="0"/>
        <w:ind w:left="924" w:hanging="357"/>
        <w:jc w:val="both"/>
        <w:rPr>
          <w:rFonts w:ascii="Lucida Sans Unicode" w:hAnsi="Lucida Sans Unicode" w:cs="Lucida Sans Unicode"/>
          <w:sz w:val="20"/>
          <w:szCs w:val="24"/>
        </w:rPr>
      </w:pPr>
      <w:r w:rsidRPr="00367901">
        <w:rPr>
          <w:rFonts w:ascii="Lucida Sans Unicode" w:hAnsi="Lucida Sans Unicode" w:cs="Lucida Sans Unicode"/>
          <w:sz w:val="20"/>
          <w:szCs w:val="24"/>
        </w:rPr>
        <w:t xml:space="preserve">El </w:t>
      </w:r>
      <w:r w:rsidRPr="00367901">
        <w:rPr>
          <w:rFonts w:ascii="Lucida Sans Unicode" w:hAnsi="Lucida Sans Unicode" w:cs="Lucida Sans Unicode"/>
          <w:b/>
          <w:bCs/>
          <w:sz w:val="20"/>
          <w:szCs w:val="24"/>
        </w:rPr>
        <w:t>16 de marzo</w:t>
      </w:r>
      <w:r w:rsidRPr="00367901">
        <w:rPr>
          <w:rFonts w:ascii="Lucida Sans Unicode" w:hAnsi="Lucida Sans Unicode" w:cs="Lucida Sans Unicode"/>
          <w:sz w:val="20"/>
          <w:szCs w:val="24"/>
        </w:rPr>
        <w:t xml:space="preserve"> se llevó a cabo la contratación de </w:t>
      </w:r>
      <w:r w:rsidRPr="001848CA">
        <w:rPr>
          <w:rFonts w:ascii="Lucida Sans Unicode" w:hAnsi="Lucida Sans Unicode" w:cs="Lucida Sans Unicode"/>
          <w:b/>
          <w:bCs/>
          <w:sz w:val="20"/>
          <w:szCs w:val="24"/>
        </w:rPr>
        <w:t>5</w:t>
      </w:r>
      <w:r w:rsidRPr="00367901">
        <w:rPr>
          <w:rFonts w:ascii="Lucida Sans Unicode" w:hAnsi="Lucida Sans Unicode" w:cs="Lucida Sans Unicode"/>
          <w:sz w:val="20"/>
          <w:szCs w:val="24"/>
        </w:rPr>
        <w:t xml:space="preserve"> coordinadores municipales y 13 subcoordinadores de la Zona Metropolitana de Guadalajara (ZMG). </w:t>
      </w:r>
      <w:r w:rsidRPr="00367901" w:rsidR="00F45C87">
        <w:rPr>
          <w:rFonts w:ascii="Lucida Sans Unicode" w:hAnsi="Lucida Sans Unicode" w:cs="Lucida Sans Unicode"/>
          <w:sz w:val="20"/>
          <w:szCs w:val="24"/>
        </w:rPr>
        <w:t xml:space="preserve">El 01 de abril se contrataron a </w:t>
      </w:r>
      <w:r w:rsidRPr="00367901">
        <w:rPr>
          <w:rFonts w:ascii="Lucida Sans Unicode" w:hAnsi="Lucida Sans Unicode" w:cs="Lucida Sans Unicode"/>
          <w:sz w:val="20"/>
          <w:szCs w:val="24"/>
        </w:rPr>
        <w:t xml:space="preserve">los </w:t>
      </w:r>
      <w:r w:rsidRPr="001848CA">
        <w:rPr>
          <w:rFonts w:ascii="Lucida Sans Unicode" w:hAnsi="Lucida Sans Unicode" w:cs="Lucida Sans Unicode"/>
          <w:b/>
          <w:bCs/>
          <w:sz w:val="20"/>
          <w:szCs w:val="24"/>
        </w:rPr>
        <w:t>120</w:t>
      </w:r>
      <w:r w:rsidRPr="00367901">
        <w:rPr>
          <w:rFonts w:ascii="Lucida Sans Unicode" w:hAnsi="Lucida Sans Unicode" w:cs="Lucida Sans Unicode"/>
          <w:sz w:val="20"/>
          <w:szCs w:val="24"/>
        </w:rPr>
        <w:t xml:space="preserve"> coordinadores municipales del interior del estado</w:t>
      </w:r>
      <w:r w:rsidRPr="00367901" w:rsidR="00465CCA">
        <w:rPr>
          <w:rFonts w:ascii="Lucida Sans Unicode" w:hAnsi="Lucida Sans Unicode" w:cs="Lucida Sans Unicode"/>
          <w:sz w:val="20"/>
          <w:szCs w:val="24"/>
        </w:rPr>
        <w:t xml:space="preserve"> y el 16 de abril se contrataron a los </w:t>
      </w:r>
      <w:r w:rsidRPr="001848CA" w:rsidR="00367901">
        <w:rPr>
          <w:rFonts w:ascii="Lucida Sans Unicode" w:hAnsi="Lucida Sans Unicode" w:cs="Lucida Sans Unicode"/>
          <w:b/>
          <w:bCs/>
          <w:sz w:val="20"/>
          <w:szCs w:val="24"/>
        </w:rPr>
        <w:t>251</w:t>
      </w:r>
      <w:r w:rsidRPr="00367901" w:rsidR="00465CCA">
        <w:rPr>
          <w:rFonts w:ascii="Lucida Sans Unicode" w:hAnsi="Lucida Sans Unicode" w:cs="Lucida Sans Unicode"/>
          <w:sz w:val="20"/>
          <w:szCs w:val="24"/>
        </w:rPr>
        <w:t xml:space="preserve"> capturistas </w:t>
      </w:r>
      <w:r w:rsidRPr="00367901" w:rsidR="00277BD8">
        <w:rPr>
          <w:rFonts w:ascii="Lucida Sans Unicode" w:hAnsi="Lucida Sans Unicode" w:cs="Lucida Sans Unicode"/>
          <w:sz w:val="20"/>
          <w:szCs w:val="24"/>
        </w:rPr>
        <w:t>designados para los trabajos del PREP.</w:t>
      </w:r>
    </w:p>
    <w:p w:rsidRPr="000937B9" w:rsidR="000937B9" w:rsidP="006E169C" w:rsidRDefault="00912A00" w14:paraId="54A0F646" w14:textId="5BD03399">
      <w:pPr>
        <w:pStyle w:val="Prrafodelista"/>
        <w:numPr>
          <w:ilvl w:val="0"/>
          <w:numId w:val="10"/>
        </w:numPr>
        <w:spacing w:after="0"/>
        <w:ind w:left="924" w:hanging="357"/>
        <w:jc w:val="both"/>
        <w:rPr>
          <w:rFonts w:ascii="Lucida Sans Unicode" w:hAnsi="Lucida Sans Unicode" w:cs="Lucida Sans Unicode"/>
          <w:sz w:val="20"/>
          <w:szCs w:val="20"/>
        </w:rPr>
      </w:pPr>
      <w:r w:rsidRPr="46F5B588" w:rsidR="00912A00">
        <w:rPr>
          <w:rFonts w:ascii="Lucida Sans Unicode" w:hAnsi="Lucida Sans Unicode" w:cs="Lucida Sans Unicode"/>
          <w:sz w:val="20"/>
          <w:szCs w:val="20"/>
        </w:rPr>
        <w:t xml:space="preserve">El </w:t>
      </w:r>
      <w:r w:rsidRPr="46F5B588" w:rsidR="00912A00">
        <w:rPr>
          <w:rFonts w:ascii="Lucida Sans Unicode" w:hAnsi="Lucida Sans Unicode" w:cs="Lucida Sans Unicode"/>
          <w:b w:val="1"/>
          <w:bCs w:val="1"/>
          <w:sz w:val="20"/>
          <w:szCs w:val="20"/>
        </w:rPr>
        <w:t>26 de marzo</w:t>
      </w:r>
      <w:r w:rsidRPr="46F5B588" w:rsidR="00912A00">
        <w:rPr>
          <w:rFonts w:ascii="Lucida Sans Unicode" w:hAnsi="Lucida Sans Unicode" w:cs="Lucida Sans Unicode"/>
          <w:sz w:val="20"/>
          <w:szCs w:val="20"/>
        </w:rPr>
        <w:t xml:space="preserve">, se llevó a cabo la primera capacitación a coordinadores de Informática de consejos distritales y municipales. Asistieron 17 personas: 12 coordinadores distritales y 5 coordinadores municipales. Se realizó una inducción general sobre el Proceso Técnico Operativo del PREP y las actividades y procedimientos a desarrollar en sus áreas de competencia. </w:t>
      </w:r>
      <w:r w:rsidRPr="46F5B588" w:rsidR="003B7610">
        <w:rPr>
          <w:rFonts w:ascii="Lucida Sans Unicode" w:hAnsi="Lucida Sans Unicode" w:cs="Lucida Sans Unicode"/>
          <w:sz w:val="20"/>
          <w:szCs w:val="20"/>
        </w:rPr>
        <w:t xml:space="preserve"> </w:t>
      </w:r>
      <w:r w:rsidRPr="46F5B588" w:rsidR="706A6BFD">
        <w:rPr>
          <w:rFonts w:ascii="Lucida Sans Unicode" w:hAnsi="Lucida Sans Unicode" w:cs="Lucida Sans Unicode"/>
          <w:sz w:val="20"/>
          <w:szCs w:val="20"/>
        </w:rPr>
        <w:t>El 30 de marzo se realizó una segunda capacitación con la misma temática, dirigida a coordinadores centrales de Informática, con 25 personas asistencia.</w:t>
      </w:r>
    </w:p>
    <w:p w:rsidR="00912A00" w:rsidP="006E169C" w:rsidRDefault="003B7610" w14:paraId="6054FA04" w14:textId="193415E1">
      <w:pPr>
        <w:pStyle w:val="Prrafodelista"/>
        <w:numPr>
          <w:ilvl w:val="0"/>
          <w:numId w:val="10"/>
        </w:numPr>
        <w:spacing w:after="0"/>
        <w:ind w:left="924" w:hanging="357"/>
        <w:jc w:val="both"/>
        <w:rPr>
          <w:rFonts w:ascii="Lucida Sans Unicode" w:hAnsi="Lucida Sans Unicode" w:cs="Lucida Sans Unicode"/>
          <w:sz w:val="20"/>
          <w:szCs w:val="24"/>
        </w:rPr>
      </w:pPr>
      <w:r w:rsidRPr="000937B9">
        <w:rPr>
          <w:rFonts w:ascii="Lucida Sans Unicode" w:hAnsi="Lucida Sans Unicode" w:cs="Lucida Sans Unicode"/>
          <w:sz w:val="20"/>
          <w:szCs w:val="24"/>
        </w:rPr>
        <w:t>El pasado</w:t>
      </w:r>
      <w:r w:rsidRPr="000937B9" w:rsidR="001A0730">
        <w:rPr>
          <w:rFonts w:ascii="Lucida Sans Unicode" w:hAnsi="Lucida Sans Unicode" w:cs="Lucida Sans Unicode"/>
          <w:b/>
          <w:bCs/>
          <w:sz w:val="20"/>
          <w:szCs w:val="24"/>
        </w:rPr>
        <w:t xml:space="preserve"> 2</w:t>
      </w:r>
      <w:r w:rsidR="00451F9D">
        <w:rPr>
          <w:rFonts w:ascii="Lucida Sans Unicode" w:hAnsi="Lucida Sans Unicode" w:cs="Lucida Sans Unicode"/>
          <w:b/>
          <w:bCs/>
          <w:sz w:val="20"/>
          <w:szCs w:val="24"/>
        </w:rPr>
        <w:t>1</w:t>
      </w:r>
      <w:r w:rsidRPr="000937B9" w:rsidR="001A0730">
        <w:rPr>
          <w:rFonts w:ascii="Lucida Sans Unicode" w:hAnsi="Lucida Sans Unicode" w:cs="Lucida Sans Unicode"/>
          <w:b/>
          <w:bCs/>
          <w:sz w:val="20"/>
          <w:szCs w:val="24"/>
        </w:rPr>
        <w:t xml:space="preserve"> abril</w:t>
      </w:r>
      <w:r w:rsidRPr="000937B9" w:rsidR="00157CF0">
        <w:rPr>
          <w:rFonts w:ascii="Lucida Sans Unicode" w:hAnsi="Lucida Sans Unicode" w:cs="Lucida Sans Unicode"/>
          <w:b/>
          <w:bCs/>
          <w:sz w:val="20"/>
          <w:szCs w:val="24"/>
        </w:rPr>
        <w:t xml:space="preserve">, </w:t>
      </w:r>
      <w:r w:rsidRPr="000937B9" w:rsidR="00157CF0">
        <w:rPr>
          <w:rFonts w:ascii="Lucida Sans Unicode" w:hAnsi="Lucida Sans Unicode" w:cs="Lucida Sans Unicode"/>
          <w:sz w:val="20"/>
          <w:szCs w:val="24"/>
        </w:rPr>
        <w:t xml:space="preserve">se llevó a cabo una capacitación teórico-práctica del </w:t>
      </w:r>
      <w:r w:rsidRPr="000937B9" w:rsidR="00FC12D1">
        <w:rPr>
          <w:rFonts w:ascii="Lucida Sans Unicode" w:hAnsi="Lucida Sans Unicode" w:cs="Lucida Sans Unicode"/>
          <w:sz w:val="20"/>
          <w:szCs w:val="24"/>
        </w:rPr>
        <w:t xml:space="preserve">Proceso Técnico Operativo del PREP, dirigido a personal central y de los consejos distritales y municipales. </w:t>
      </w:r>
      <w:r w:rsidRPr="000937B9" w:rsidR="00D41105">
        <w:rPr>
          <w:rFonts w:ascii="Lucida Sans Unicode" w:hAnsi="Lucida Sans Unicode" w:cs="Lucida Sans Unicode"/>
          <w:sz w:val="20"/>
          <w:szCs w:val="24"/>
        </w:rPr>
        <w:t>En ella, los participantes desarrollaron cada una de las partes del Proceso</w:t>
      </w:r>
      <w:r w:rsidRPr="000937B9" w:rsidR="00FE243B">
        <w:rPr>
          <w:rFonts w:ascii="Lucida Sans Unicode" w:hAnsi="Lucida Sans Unicode" w:cs="Lucida Sans Unicode"/>
          <w:sz w:val="20"/>
          <w:szCs w:val="24"/>
        </w:rPr>
        <w:t xml:space="preserve"> mediante una simulación </w:t>
      </w:r>
      <w:r w:rsidRPr="000937B9" w:rsidR="006C11FA">
        <w:rPr>
          <w:rFonts w:ascii="Lucida Sans Unicode" w:hAnsi="Lucida Sans Unicode" w:cs="Lucida Sans Unicode"/>
          <w:sz w:val="20"/>
          <w:szCs w:val="24"/>
        </w:rPr>
        <w:t>de este</w:t>
      </w:r>
      <w:r w:rsidRPr="000937B9" w:rsidR="00FE243B">
        <w:rPr>
          <w:rFonts w:ascii="Lucida Sans Unicode" w:hAnsi="Lucida Sans Unicode" w:cs="Lucida Sans Unicode"/>
          <w:sz w:val="20"/>
          <w:szCs w:val="24"/>
        </w:rPr>
        <w:t>.</w:t>
      </w:r>
      <w:r w:rsidRPr="000937B9">
        <w:rPr>
          <w:rFonts w:ascii="Lucida Sans Unicode" w:hAnsi="Lucida Sans Unicode" w:cs="Lucida Sans Unicode"/>
          <w:sz w:val="20"/>
          <w:szCs w:val="24"/>
        </w:rPr>
        <w:t xml:space="preserve"> </w:t>
      </w:r>
    </w:p>
    <w:p w:rsidR="00CA08D7" w:rsidP="006E169C" w:rsidRDefault="00CA08D7" w14:paraId="1AA0DBD8" w14:textId="08BE3DA0">
      <w:pPr>
        <w:pStyle w:val="Prrafodelista"/>
        <w:numPr>
          <w:ilvl w:val="0"/>
          <w:numId w:val="10"/>
        </w:numPr>
        <w:spacing w:after="0"/>
        <w:ind w:left="924" w:hanging="357"/>
        <w:jc w:val="both"/>
        <w:rPr>
          <w:rFonts w:ascii="Lucida Sans Unicode" w:hAnsi="Lucida Sans Unicode" w:cs="Lucida Sans Unicode"/>
          <w:sz w:val="20"/>
          <w:szCs w:val="20"/>
        </w:rPr>
      </w:pPr>
      <w:r w:rsidRPr="46F5B588" w:rsidR="7E7F832B">
        <w:rPr>
          <w:rFonts w:ascii="Lucida Sans Unicode" w:hAnsi="Lucida Sans Unicode" w:cs="Lucida Sans Unicode"/>
          <w:sz w:val="20"/>
          <w:szCs w:val="20"/>
        </w:rPr>
        <w:t>El 27 de abril se formó más el Proceso Técnico Operativo del PREP, dirigido a coordinadores centrales y técnicos del Instituto que capacitarán a los coordinadores, subcoordinadores y capturistas de los consejos distritales y municipales.</w:t>
      </w:r>
      <w:r w:rsidRPr="46F5B588" w:rsidR="00CA08D7">
        <w:rPr>
          <w:rFonts w:ascii="Lucida Sans Unicode" w:hAnsi="Lucida Sans Unicode" w:cs="Lucida Sans Unicode"/>
          <w:sz w:val="20"/>
          <w:szCs w:val="20"/>
        </w:rPr>
        <w:t xml:space="preserve"> </w:t>
      </w:r>
    </w:p>
    <w:p w:rsidR="00DA361D" w:rsidP="006E169C" w:rsidRDefault="00652AC1" w14:paraId="1872DD47" w14:textId="6B08427E">
      <w:pPr>
        <w:pStyle w:val="Prrafodelista"/>
        <w:numPr>
          <w:ilvl w:val="0"/>
          <w:numId w:val="10"/>
        </w:numPr>
        <w:spacing w:after="0"/>
        <w:ind w:left="924" w:hanging="357"/>
        <w:jc w:val="both"/>
        <w:rPr>
          <w:rFonts w:ascii="Lucida Sans Unicode" w:hAnsi="Lucida Sans Unicode" w:cs="Lucida Sans Unicode"/>
          <w:sz w:val="20"/>
          <w:szCs w:val="24"/>
        </w:rPr>
      </w:pPr>
      <w:r w:rsidRPr="00652AC1">
        <w:rPr>
          <w:rFonts w:ascii="Lucida Sans Unicode" w:hAnsi="Lucida Sans Unicode" w:cs="Lucida Sans Unicode"/>
          <w:sz w:val="20"/>
          <w:szCs w:val="24"/>
        </w:rPr>
        <w:lastRenderedPageBreak/>
        <w:t xml:space="preserve">Respecto a las capacitaciones a personal de los consejos distritales y municipales, se </w:t>
      </w:r>
      <w:r w:rsidR="00A104F1">
        <w:rPr>
          <w:rFonts w:ascii="Lucida Sans Unicode" w:hAnsi="Lucida Sans Unicode" w:cs="Lucida Sans Unicode"/>
          <w:sz w:val="20"/>
          <w:szCs w:val="24"/>
        </w:rPr>
        <w:t>realizaron</w:t>
      </w:r>
      <w:r w:rsidRPr="00652AC1">
        <w:rPr>
          <w:rFonts w:ascii="Lucida Sans Unicode" w:hAnsi="Lucida Sans Unicode" w:cs="Lucida Sans Unicode"/>
          <w:sz w:val="20"/>
          <w:szCs w:val="24"/>
        </w:rPr>
        <w:t xml:space="preserve"> las siguientes sesiones de capacitación con los </w:t>
      </w:r>
      <w:r w:rsidRPr="00652AC1">
        <w:rPr>
          <w:rFonts w:ascii="Lucida Sans Unicode" w:hAnsi="Lucida Sans Unicode" w:cs="Lucida Sans Unicode"/>
          <w:b/>
          <w:bCs/>
          <w:sz w:val="20"/>
          <w:szCs w:val="24"/>
        </w:rPr>
        <w:t>consejos distritales y municipales de la Zona Metropolitana de Guadalajara</w:t>
      </w:r>
      <w:r w:rsidRPr="00652AC1">
        <w:rPr>
          <w:rFonts w:ascii="Lucida Sans Unicode" w:hAnsi="Lucida Sans Unicode" w:cs="Lucida Sans Unicode"/>
          <w:sz w:val="20"/>
          <w:szCs w:val="24"/>
        </w:rPr>
        <w:t>:</w:t>
      </w:r>
    </w:p>
    <w:p w:rsidR="002F401D" w:rsidP="002F401D" w:rsidRDefault="002F401D" w14:paraId="0FD458F0" w14:textId="77777777">
      <w:pPr>
        <w:pStyle w:val="Prrafodelista"/>
        <w:spacing w:after="0"/>
        <w:ind w:left="924"/>
        <w:jc w:val="both"/>
        <w:rPr>
          <w:rFonts w:ascii="Lucida Sans Unicode" w:hAnsi="Lucida Sans Unicode" w:cs="Lucida Sans Unicode"/>
          <w:sz w:val="20"/>
          <w:szCs w:val="24"/>
        </w:rPr>
      </w:pPr>
    </w:p>
    <w:tbl>
      <w:tblPr>
        <w:tblW w:w="5740" w:type="dxa"/>
        <w:jc w:val="center"/>
        <w:tblCellMar>
          <w:left w:w="70" w:type="dxa"/>
          <w:right w:w="70" w:type="dxa"/>
        </w:tblCellMar>
        <w:tblLook w:val="04A0" w:firstRow="1" w:lastRow="0" w:firstColumn="1" w:lastColumn="0" w:noHBand="0" w:noVBand="1"/>
      </w:tblPr>
      <w:tblGrid>
        <w:gridCol w:w="2760"/>
        <w:gridCol w:w="921"/>
        <w:gridCol w:w="2059"/>
      </w:tblGrid>
      <w:tr w:rsidRPr="002F401D" w:rsidR="002F401D" w:rsidTr="002F401D" w14:paraId="2B3E22B1" w14:textId="77777777">
        <w:trPr>
          <w:trHeight w:val="627"/>
          <w:tblHeader/>
          <w:jc w:val="center"/>
        </w:trPr>
        <w:tc>
          <w:tcPr>
            <w:tcW w:w="2760" w:type="dxa"/>
            <w:tcBorders>
              <w:top w:val="single" w:color="auto" w:sz="4" w:space="0"/>
              <w:left w:val="single" w:color="auto" w:sz="4" w:space="0"/>
              <w:bottom w:val="single" w:color="auto" w:sz="4" w:space="0"/>
              <w:right w:val="single" w:color="auto" w:sz="4" w:space="0"/>
            </w:tcBorders>
            <w:shd w:val="clear" w:color="000000" w:fill="00788E"/>
            <w:vAlign w:val="center"/>
            <w:hideMark/>
          </w:tcPr>
          <w:p w:rsidRPr="002F401D" w:rsidR="002F401D" w:rsidP="002F401D" w:rsidRDefault="002F401D" w14:paraId="22815EE1" w14:textId="5AD4EF08">
            <w:pPr>
              <w:spacing w:after="0"/>
              <w:jc w:val="center"/>
              <w:rPr>
                <w:rFonts w:ascii="Lucida Sans Unicode" w:hAnsi="Lucida Sans Unicode" w:cs="Lucida Sans Unicode"/>
                <w:b/>
                <w:bCs/>
                <w:color w:val="FFFFFF"/>
                <w:sz w:val="20"/>
                <w:szCs w:val="20"/>
              </w:rPr>
            </w:pPr>
            <w:r w:rsidRPr="002F401D">
              <w:rPr>
                <w:rFonts w:ascii="Lucida Sans Unicode" w:hAnsi="Lucida Sans Unicode" w:cs="Lucida Sans Unicode"/>
                <w:b/>
                <w:bCs/>
                <w:color w:val="FFFFFF"/>
                <w:sz w:val="20"/>
                <w:szCs w:val="20"/>
              </w:rPr>
              <w:t xml:space="preserve">Distrito </w:t>
            </w:r>
          </w:p>
        </w:tc>
        <w:tc>
          <w:tcPr>
            <w:tcW w:w="921" w:type="dxa"/>
            <w:tcBorders>
              <w:top w:val="single" w:color="auto" w:sz="4" w:space="0"/>
              <w:left w:val="nil"/>
              <w:bottom w:val="single" w:color="auto" w:sz="4" w:space="0"/>
              <w:right w:val="single" w:color="auto" w:sz="4" w:space="0"/>
            </w:tcBorders>
            <w:shd w:val="clear" w:color="000000" w:fill="00788E"/>
            <w:noWrap/>
            <w:vAlign w:val="center"/>
            <w:hideMark/>
          </w:tcPr>
          <w:p w:rsidRPr="002F401D" w:rsidR="002F401D" w:rsidP="002F401D" w:rsidRDefault="002F401D" w14:paraId="5821A299" w14:textId="77777777">
            <w:pPr>
              <w:spacing w:after="0"/>
              <w:jc w:val="center"/>
              <w:rPr>
                <w:rFonts w:ascii="Lucida Sans Unicode" w:hAnsi="Lucida Sans Unicode" w:cs="Lucida Sans Unicode"/>
                <w:b/>
                <w:bCs/>
                <w:color w:val="FFFFFF"/>
                <w:sz w:val="20"/>
                <w:szCs w:val="20"/>
              </w:rPr>
            </w:pPr>
            <w:r w:rsidRPr="002F401D">
              <w:rPr>
                <w:rFonts w:ascii="Lucida Sans Unicode" w:hAnsi="Lucida Sans Unicode" w:cs="Lucida Sans Unicode"/>
                <w:b/>
                <w:bCs/>
                <w:color w:val="FFFFFF"/>
                <w:sz w:val="20"/>
                <w:szCs w:val="20"/>
              </w:rPr>
              <w:t>Fecha</w:t>
            </w:r>
          </w:p>
        </w:tc>
        <w:tc>
          <w:tcPr>
            <w:tcW w:w="2059" w:type="dxa"/>
            <w:tcBorders>
              <w:top w:val="single" w:color="auto" w:sz="4" w:space="0"/>
              <w:left w:val="nil"/>
              <w:bottom w:val="single" w:color="auto" w:sz="4" w:space="0"/>
              <w:right w:val="single" w:color="auto" w:sz="4" w:space="0"/>
            </w:tcBorders>
            <w:shd w:val="clear" w:color="000000" w:fill="00788E"/>
            <w:noWrap/>
            <w:vAlign w:val="center"/>
            <w:hideMark/>
          </w:tcPr>
          <w:p w:rsidRPr="002F401D" w:rsidR="002F401D" w:rsidP="002F401D" w:rsidRDefault="002F401D" w14:paraId="1D679EA7" w14:textId="77777777">
            <w:pPr>
              <w:spacing w:after="0"/>
              <w:jc w:val="center"/>
              <w:rPr>
                <w:rFonts w:ascii="Lucida Sans Unicode" w:hAnsi="Lucida Sans Unicode" w:cs="Lucida Sans Unicode"/>
                <w:b/>
                <w:bCs/>
                <w:color w:val="FFFFFF"/>
                <w:sz w:val="20"/>
                <w:szCs w:val="20"/>
              </w:rPr>
            </w:pPr>
            <w:r w:rsidRPr="002F401D">
              <w:rPr>
                <w:rFonts w:ascii="Lucida Sans Unicode" w:hAnsi="Lucida Sans Unicode" w:cs="Lucida Sans Unicode"/>
                <w:b/>
                <w:bCs/>
                <w:color w:val="FFFFFF"/>
                <w:sz w:val="20"/>
                <w:szCs w:val="20"/>
              </w:rPr>
              <w:t>Total de asistentes</w:t>
            </w:r>
          </w:p>
        </w:tc>
      </w:tr>
      <w:tr w:rsidRPr="002F401D" w:rsidR="002F401D" w:rsidTr="003C581E" w14:paraId="5D780A73" w14:textId="77777777">
        <w:trPr>
          <w:trHeight w:val="357"/>
          <w:jc w:val="center"/>
        </w:trPr>
        <w:tc>
          <w:tcPr>
            <w:tcW w:w="2760" w:type="dxa"/>
            <w:tcBorders>
              <w:top w:val="nil"/>
              <w:left w:val="single" w:color="auto" w:sz="4" w:space="0"/>
              <w:bottom w:val="single" w:color="auto" w:sz="4" w:space="0"/>
              <w:right w:val="single" w:color="auto" w:sz="4" w:space="0"/>
            </w:tcBorders>
            <w:shd w:val="clear" w:color="000000" w:fill="F2F2F2"/>
            <w:noWrap/>
            <w:vAlign w:val="center"/>
            <w:hideMark/>
          </w:tcPr>
          <w:p w:rsidRPr="002F401D" w:rsidR="002F401D" w:rsidP="002F401D" w:rsidRDefault="002F401D" w14:paraId="09C5B8B8" w14:textId="77777777">
            <w:pPr>
              <w:spacing w:after="0"/>
              <w:jc w:val="center"/>
              <w:rPr>
                <w:rFonts w:ascii="Lucida Sans Unicode" w:hAnsi="Lucida Sans Unicode" w:cs="Lucida Sans Unicode"/>
                <w:b/>
                <w:bCs/>
                <w:color w:val="000000"/>
                <w:sz w:val="20"/>
                <w:szCs w:val="20"/>
              </w:rPr>
            </w:pPr>
            <w:r w:rsidRPr="002F401D">
              <w:rPr>
                <w:rFonts w:ascii="Lucida Sans Unicode" w:hAnsi="Lucida Sans Unicode" w:cs="Lucida Sans Unicode"/>
                <w:b/>
                <w:bCs/>
                <w:color w:val="000000"/>
                <w:sz w:val="20"/>
                <w:szCs w:val="20"/>
              </w:rPr>
              <w:t>4</w:t>
            </w:r>
          </w:p>
        </w:tc>
        <w:tc>
          <w:tcPr>
            <w:tcW w:w="921" w:type="dxa"/>
            <w:tcBorders>
              <w:top w:val="nil"/>
              <w:left w:val="nil"/>
              <w:bottom w:val="single" w:color="auto" w:sz="4" w:space="0"/>
              <w:right w:val="single" w:color="auto" w:sz="4" w:space="0"/>
            </w:tcBorders>
            <w:shd w:val="clear" w:color="000000" w:fill="4DBBB8"/>
            <w:noWrap/>
            <w:vAlign w:val="center"/>
            <w:hideMark/>
          </w:tcPr>
          <w:p w:rsidRPr="002F401D" w:rsidR="002F401D" w:rsidP="002F401D" w:rsidRDefault="002F401D" w14:paraId="014C2B36" w14:textId="77777777">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29-abr</w:t>
            </w:r>
          </w:p>
        </w:tc>
        <w:tc>
          <w:tcPr>
            <w:tcW w:w="2059" w:type="dxa"/>
            <w:tcBorders>
              <w:top w:val="nil"/>
              <w:left w:val="nil"/>
              <w:bottom w:val="single" w:color="auto" w:sz="4" w:space="0"/>
              <w:right w:val="single" w:color="auto" w:sz="4" w:space="0"/>
            </w:tcBorders>
            <w:shd w:val="clear" w:color="auto" w:fill="auto"/>
            <w:noWrap/>
            <w:vAlign w:val="center"/>
            <w:hideMark/>
          </w:tcPr>
          <w:p w:rsidRPr="002F401D" w:rsidR="002F401D" w:rsidP="002F401D" w:rsidRDefault="002F401D" w14:paraId="62226B37" w14:textId="77777777">
            <w:pPr>
              <w:spacing w:after="0"/>
              <w:jc w:val="center"/>
              <w:rPr>
                <w:rFonts w:ascii="Lucida Sans Unicode" w:hAnsi="Lucida Sans Unicode" w:cs="Lucida Sans Unicode"/>
                <w:color w:val="000000"/>
                <w:sz w:val="20"/>
                <w:szCs w:val="20"/>
              </w:rPr>
            </w:pPr>
            <w:r w:rsidRPr="002F401D">
              <w:rPr>
                <w:rFonts w:ascii="Lucida Sans Unicode" w:hAnsi="Lucida Sans Unicode" w:cs="Lucida Sans Unicode"/>
                <w:color w:val="000000"/>
                <w:sz w:val="20"/>
                <w:szCs w:val="20"/>
              </w:rPr>
              <w:t>14</w:t>
            </w:r>
          </w:p>
        </w:tc>
      </w:tr>
      <w:tr w:rsidRPr="002F401D" w:rsidR="002F401D" w:rsidTr="003C581E" w14:paraId="680BA7D7" w14:textId="77777777">
        <w:trPr>
          <w:trHeight w:val="277"/>
          <w:jc w:val="center"/>
        </w:trPr>
        <w:tc>
          <w:tcPr>
            <w:tcW w:w="2760" w:type="dxa"/>
            <w:tcBorders>
              <w:top w:val="nil"/>
              <w:left w:val="single" w:color="auto" w:sz="4" w:space="0"/>
              <w:bottom w:val="single" w:color="auto" w:sz="4" w:space="0"/>
              <w:right w:val="single" w:color="auto" w:sz="4" w:space="0"/>
            </w:tcBorders>
            <w:shd w:val="clear" w:color="000000" w:fill="F2F2F2"/>
            <w:noWrap/>
            <w:vAlign w:val="center"/>
            <w:hideMark/>
          </w:tcPr>
          <w:p w:rsidRPr="002F401D" w:rsidR="002F401D" w:rsidP="002F401D" w:rsidRDefault="002F401D" w14:paraId="6135D18A" w14:textId="77777777">
            <w:pPr>
              <w:spacing w:after="0"/>
              <w:jc w:val="center"/>
              <w:rPr>
                <w:rFonts w:ascii="Lucida Sans Unicode" w:hAnsi="Lucida Sans Unicode" w:cs="Lucida Sans Unicode"/>
                <w:b/>
                <w:bCs/>
                <w:color w:val="000000"/>
                <w:sz w:val="20"/>
                <w:szCs w:val="20"/>
              </w:rPr>
            </w:pPr>
            <w:r w:rsidRPr="002F401D">
              <w:rPr>
                <w:rFonts w:ascii="Lucida Sans Unicode" w:hAnsi="Lucida Sans Unicode" w:cs="Lucida Sans Unicode"/>
                <w:b/>
                <w:bCs/>
                <w:color w:val="000000"/>
                <w:sz w:val="20"/>
                <w:szCs w:val="20"/>
              </w:rPr>
              <w:t>6</w:t>
            </w:r>
          </w:p>
        </w:tc>
        <w:tc>
          <w:tcPr>
            <w:tcW w:w="921" w:type="dxa"/>
            <w:tcBorders>
              <w:top w:val="nil"/>
              <w:left w:val="nil"/>
              <w:bottom w:val="single" w:color="auto" w:sz="4" w:space="0"/>
              <w:right w:val="single" w:color="auto" w:sz="4" w:space="0"/>
            </w:tcBorders>
            <w:shd w:val="clear" w:color="000000" w:fill="4DBBB8"/>
            <w:noWrap/>
            <w:vAlign w:val="center"/>
            <w:hideMark/>
          </w:tcPr>
          <w:p w:rsidRPr="002F401D" w:rsidR="002F401D" w:rsidP="002F401D" w:rsidRDefault="002F401D" w14:paraId="68B48D52" w14:textId="77777777">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29-abr</w:t>
            </w:r>
          </w:p>
        </w:tc>
        <w:tc>
          <w:tcPr>
            <w:tcW w:w="2059" w:type="dxa"/>
            <w:tcBorders>
              <w:top w:val="nil"/>
              <w:left w:val="nil"/>
              <w:bottom w:val="single" w:color="auto" w:sz="4" w:space="0"/>
              <w:right w:val="single" w:color="auto" w:sz="4" w:space="0"/>
            </w:tcBorders>
            <w:shd w:val="clear" w:color="auto" w:fill="auto"/>
            <w:noWrap/>
            <w:vAlign w:val="center"/>
            <w:hideMark/>
          </w:tcPr>
          <w:p w:rsidRPr="002F401D" w:rsidR="002F401D" w:rsidP="002F401D" w:rsidRDefault="002F401D" w14:paraId="719E7C18" w14:textId="77777777">
            <w:pPr>
              <w:spacing w:after="0"/>
              <w:jc w:val="center"/>
              <w:rPr>
                <w:rFonts w:ascii="Lucida Sans Unicode" w:hAnsi="Lucida Sans Unicode" w:cs="Lucida Sans Unicode"/>
                <w:color w:val="000000"/>
                <w:sz w:val="20"/>
                <w:szCs w:val="20"/>
              </w:rPr>
            </w:pPr>
            <w:r w:rsidRPr="002F401D">
              <w:rPr>
                <w:rFonts w:ascii="Lucida Sans Unicode" w:hAnsi="Lucida Sans Unicode" w:cs="Lucida Sans Unicode"/>
                <w:color w:val="000000"/>
                <w:sz w:val="20"/>
                <w:szCs w:val="20"/>
              </w:rPr>
              <w:t>16</w:t>
            </w:r>
          </w:p>
        </w:tc>
      </w:tr>
      <w:tr w:rsidRPr="002F401D" w:rsidR="002F401D" w:rsidTr="002F401D" w14:paraId="7DCA572A" w14:textId="77777777">
        <w:trPr>
          <w:trHeight w:val="300"/>
          <w:jc w:val="center"/>
        </w:trPr>
        <w:tc>
          <w:tcPr>
            <w:tcW w:w="2760" w:type="dxa"/>
            <w:tcBorders>
              <w:top w:val="nil"/>
              <w:left w:val="single" w:color="auto" w:sz="4" w:space="0"/>
              <w:bottom w:val="single" w:color="auto" w:sz="4" w:space="0"/>
              <w:right w:val="single" w:color="auto" w:sz="4" w:space="0"/>
            </w:tcBorders>
            <w:shd w:val="clear" w:color="000000" w:fill="F2F2F2"/>
            <w:noWrap/>
            <w:vAlign w:val="center"/>
            <w:hideMark/>
          </w:tcPr>
          <w:p w:rsidRPr="002F401D" w:rsidR="002F401D" w:rsidP="002F401D" w:rsidRDefault="002F401D" w14:paraId="2232DE84" w14:textId="77777777">
            <w:pPr>
              <w:spacing w:after="0"/>
              <w:jc w:val="center"/>
              <w:rPr>
                <w:rFonts w:ascii="Lucida Sans Unicode" w:hAnsi="Lucida Sans Unicode" w:cs="Lucida Sans Unicode"/>
                <w:b/>
                <w:bCs/>
                <w:color w:val="000000"/>
                <w:sz w:val="20"/>
                <w:szCs w:val="20"/>
              </w:rPr>
            </w:pPr>
            <w:r w:rsidRPr="002F401D">
              <w:rPr>
                <w:rFonts w:ascii="Lucida Sans Unicode" w:hAnsi="Lucida Sans Unicode" w:cs="Lucida Sans Unicode"/>
                <w:b/>
                <w:bCs/>
                <w:color w:val="000000"/>
                <w:sz w:val="20"/>
                <w:szCs w:val="20"/>
              </w:rPr>
              <w:t>7</w:t>
            </w:r>
          </w:p>
        </w:tc>
        <w:tc>
          <w:tcPr>
            <w:tcW w:w="921" w:type="dxa"/>
            <w:tcBorders>
              <w:top w:val="nil"/>
              <w:left w:val="nil"/>
              <w:bottom w:val="single" w:color="auto" w:sz="4" w:space="0"/>
              <w:right w:val="single" w:color="auto" w:sz="4" w:space="0"/>
            </w:tcBorders>
            <w:shd w:val="clear" w:color="000000" w:fill="4DBBB8"/>
            <w:noWrap/>
            <w:vAlign w:val="center"/>
            <w:hideMark/>
          </w:tcPr>
          <w:p w:rsidRPr="002F401D" w:rsidR="002F401D" w:rsidP="002F401D" w:rsidRDefault="002F401D" w14:paraId="148F27A7" w14:textId="77777777">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29-abr</w:t>
            </w:r>
          </w:p>
        </w:tc>
        <w:tc>
          <w:tcPr>
            <w:tcW w:w="2059" w:type="dxa"/>
            <w:tcBorders>
              <w:top w:val="nil"/>
              <w:left w:val="nil"/>
              <w:bottom w:val="single" w:color="auto" w:sz="4" w:space="0"/>
              <w:right w:val="single" w:color="auto" w:sz="4" w:space="0"/>
            </w:tcBorders>
            <w:shd w:val="clear" w:color="auto" w:fill="auto"/>
            <w:noWrap/>
            <w:vAlign w:val="center"/>
            <w:hideMark/>
          </w:tcPr>
          <w:p w:rsidRPr="002F401D" w:rsidR="002F401D" w:rsidP="002F401D" w:rsidRDefault="002F401D" w14:paraId="52F0DFE6" w14:textId="77777777">
            <w:pPr>
              <w:spacing w:after="0"/>
              <w:jc w:val="center"/>
              <w:rPr>
                <w:rFonts w:ascii="Lucida Sans Unicode" w:hAnsi="Lucida Sans Unicode" w:cs="Lucida Sans Unicode"/>
                <w:color w:val="000000"/>
                <w:sz w:val="20"/>
                <w:szCs w:val="20"/>
              </w:rPr>
            </w:pPr>
            <w:r w:rsidRPr="002F401D">
              <w:rPr>
                <w:rFonts w:ascii="Lucida Sans Unicode" w:hAnsi="Lucida Sans Unicode" w:cs="Lucida Sans Unicode"/>
                <w:color w:val="000000"/>
                <w:sz w:val="20"/>
                <w:szCs w:val="20"/>
              </w:rPr>
              <w:t>12</w:t>
            </w:r>
          </w:p>
        </w:tc>
      </w:tr>
      <w:tr w:rsidRPr="002F401D" w:rsidR="002F401D" w:rsidTr="003C581E" w14:paraId="551D62B3" w14:textId="77777777">
        <w:trPr>
          <w:trHeight w:val="117"/>
          <w:jc w:val="center"/>
        </w:trPr>
        <w:tc>
          <w:tcPr>
            <w:tcW w:w="2760" w:type="dxa"/>
            <w:tcBorders>
              <w:top w:val="nil"/>
              <w:left w:val="single" w:color="auto" w:sz="4" w:space="0"/>
              <w:bottom w:val="single" w:color="auto" w:sz="4" w:space="0"/>
              <w:right w:val="single" w:color="auto" w:sz="4" w:space="0"/>
            </w:tcBorders>
            <w:shd w:val="clear" w:color="000000" w:fill="F2F2F2"/>
            <w:noWrap/>
            <w:vAlign w:val="center"/>
            <w:hideMark/>
          </w:tcPr>
          <w:p w:rsidRPr="002F401D" w:rsidR="002F401D" w:rsidP="002F401D" w:rsidRDefault="002F401D" w14:paraId="567ED394" w14:textId="77777777">
            <w:pPr>
              <w:spacing w:after="0"/>
              <w:jc w:val="center"/>
              <w:rPr>
                <w:rFonts w:ascii="Lucida Sans Unicode" w:hAnsi="Lucida Sans Unicode" w:cs="Lucida Sans Unicode"/>
                <w:b/>
                <w:bCs/>
                <w:color w:val="000000"/>
                <w:sz w:val="20"/>
                <w:szCs w:val="20"/>
              </w:rPr>
            </w:pPr>
            <w:r w:rsidRPr="002F401D">
              <w:rPr>
                <w:rFonts w:ascii="Lucida Sans Unicode" w:hAnsi="Lucida Sans Unicode" w:cs="Lucida Sans Unicode"/>
                <w:b/>
                <w:bCs/>
                <w:color w:val="000000"/>
                <w:sz w:val="20"/>
                <w:szCs w:val="20"/>
              </w:rPr>
              <w:t>8</w:t>
            </w:r>
          </w:p>
        </w:tc>
        <w:tc>
          <w:tcPr>
            <w:tcW w:w="921" w:type="dxa"/>
            <w:tcBorders>
              <w:top w:val="nil"/>
              <w:left w:val="nil"/>
              <w:bottom w:val="single" w:color="auto" w:sz="4" w:space="0"/>
              <w:right w:val="single" w:color="auto" w:sz="4" w:space="0"/>
            </w:tcBorders>
            <w:shd w:val="clear" w:color="000000" w:fill="4DBBB8"/>
            <w:noWrap/>
            <w:vAlign w:val="center"/>
            <w:hideMark/>
          </w:tcPr>
          <w:p w:rsidRPr="002F401D" w:rsidR="002F401D" w:rsidP="002F401D" w:rsidRDefault="002F401D" w14:paraId="5A87AF34" w14:textId="77777777">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29-abr</w:t>
            </w:r>
          </w:p>
        </w:tc>
        <w:tc>
          <w:tcPr>
            <w:tcW w:w="2059" w:type="dxa"/>
            <w:tcBorders>
              <w:top w:val="nil"/>
              <w:left w:val="nil"/>
              <w:bottom w:val="single" w:color="auto" w:sz="4" w:space="0"/>
              <w:right w:val="single" w:color="auto" w:sz="4" w:space="0"/>
            </w:tcBorders>
            <w:shd w:val="clear" w:color="auto" w:fill="auto"/>
            <w:noWrap/>
            <w:vAlign w:val="center"/>
            <w:hideMark/>
          </w:tcPr>
          <w:p w:rsidRPr="002F401D" w:rsidR="002F401D" w:rsidP="002F401D" w:rsidRDefault="002F401D" w14:paraId="225940F3" w14:textId="77777777">
            <w:pPr>
              <w:spacing w:after="0"/>
              <w:jc w:val="center"/>
              <w:rPr>
                <w:rFonts w:ascii="Lucida Sans Unicode" w:hAnsi="Lucida Sans Unicode" w:cs="Lucida Sans Unicode"/>
                <w:color w:val="000000"/>
                <w:sz w:val="20"/>
                <w:szCs w:val="20"/>
              </w:rPr>
            </w:pPr>
            <w:r w:rsidRPr="002F401D">
              <w:rPr>
                <w:rFonts w:ascii="Lucida Sans Unicode" w:hAnsi="Lucida Sans Unicode" w:cs="Lucida Sans Unicode"/>
                <w:color w:val="000000"/>
                <w:sz w:val="20"/>
                <w:szCs w:val="20"/>
              </w:rPr>
              <w:t>16</w:t>
            </w:r>
          </w:p>
        </w:tc>
      </w:tr>
      <w:tr w:rsidRPr="002F401D" w:rsidR="002F401D" w:rsidTr="002F401D" w14:paraId="541E06C4" w14:textId="77777777">
        <w:trPr>
          <w:trHeight w:val="300"/>
          <w:jc w:val="center"/>
        </w:trPr>
        <w:tc>
          <w:tcPr>
            <w:tcW w:w="2760" w:type="dxa"/>
            <w:tcBorders>
              <w:top w:val="nil"/>
              <w:left w:val="single" w:color="auto" w:sz="4" w:space="0"/>
              <w:bottom w:val="single" w:color="auto" w:sz="4" w:space="0"/>
              <w:right w:val="single" w:color="auto" w:sz="4" w:space="0"/>
            </w:tcBorders>
            <w:shd w:val="clear" w:color="000000" w:fill="F2F2F2"/>
            <w:noWrap/>
            <w:vAlign w:val="center"/>
            <w:hideMark/>
          </w:tcPr>
          <w:p w:rsidRPr="002F401D" w:rsidR="002F401D" w:rsidP="002F401D" w:rsidRDefault="002F401D" w14:paraId="63603E3F" w14:textId="77777777">
            <w:pPr>
              <w:spacing w:after="0"/>
              <w:jc w:val="center"/>
              <w:rPr>
                <w:rFonts w:ascii="Lucida Sans Unicode" w:hAnsi="Lucida Sans Unicode" w:cs="Lucida Sans Unicode"/>
                <w:b/>
                <w:bCs/>
                <w:color w:val="000000"/>
                <w:sz w:val="20"/>
                <w:szCs w:val="20"/>
              </w:rPr>
            </w:pPr>
            <w:r w:rsidRPr="002F401D">
              <w:rPr>
                <w:rFonts w:ascii="Lucida Sans Unicode" w:hAnsi="Lucida Sans Unicode" w:cs="Lucida Sans Unicode"/>
                <w:b/>
                <w:bCs/>
                <w:color w:val="000000"/>
                <w:sz w:val="20"/>
                <w:szCs w:val="20"/>
              </w:rPr>
              <w:t>9</w:t>
            </w:r>
          </w:p>
        </w:tc>
        <w:tc>
          <w:tcPr>
            <w:tcW w:w="921" w:type="dxa"/>
            <w:tcBorders>
              <w:top w:val="nil"/>
              <w:left w:val="nil"/>
              <w:bottom w:val="single" w:color="auto" w:sz="4" w:space="0"/>
              <w:right w:val="single" w:color="auto" w:sz="4" w:space="0"/>
            </w:tcBorders>
            <w:shd w:val="clear" w:color="000000" w:fill="4DBBB8"/>
            <w:noWrap/>
            <w:vAlign w:val="center"/>
            <w:hideMark/>
          </w:tcPr>
          <w:p w:rsidRPr="002F401D" w:rsidR="002F401D" w:rsidP="002F401D" w:rsidRDefault="002F401D" w14:paraId="7E40F330" w14:textId="77777777">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30-abr</w:t>
            </w:r>
          </w:p>
        </w:tc>
        <w:tc>
          <w:tcPr>
            <w:tcW w:w="2059" w:type="dxa"/>
            <w:tcBorders>
              <w:top w:val="nil"/>
              <w:left w:val="nil"/>
              <w:bottom w:val="single" w:color="auto" w:sz="4" w:space="0"/>
              <w:right w:val="single" w:color="auto" w:sz="4" w:space="0"/>
            </w:tcBorders>
            <w:shd w:val="clear" w:color="auto" w:fill="auto"/>
            <w:noWrap/>
            <w:vAlign w:val="center"/>
            <w:hideMark/>
          </w:tcPr>
          <w:p w:rsidRPr="002F401D" w:rsidR="002F401D" w:rsidP="002F401D" w:rsidRDefault="002F401D" w14:paraId="1CBE85C1" w14:textId="77777777">
            <w:pPr>
              <w:spacing w:after="0"/>
              <w:jc w:val="center"/>
              <w:rPr>
                <w:rFonts w:ascii="Lucida Sans Unicode" w:hAnsi="Lucida Sans Unicode" w:cs="Lucida Sans Unicode"/>
                <w:color w:val="000000"/>
                <w:sz w:val="20"/>
                <w:szCs w:val="20"/>
              </w:rPr>
            </w:pPr>
            <w:r w:rsidRPr="002F401D">
              <w:rPr>
                <w:rFonts w:ascii="Lucida Sans Unicode" w:hAnsi="Lucida Sans Unicode" w:cs="Lucida Sans Unicode"/>
                <w:color w:val="000000"/>
                <w:sz w:val="20"/>
                <w:szCs w:val="20"/>
              </w:rPr>
              <w:t>16</w:t>
            </w:r>
          </w:p>
        </w:tc>
      </w:tr>
      <w:tr w:rsidRPr="002F401D" w:rsidR="002F401D" w:rsidTr="002F401D" w14:paraId="08EB8034" w14:textId="77777777">
        <w:trPr>
          <w:trHeight w:val="300"/>
          <w:jc w:val="center"/>
        </w:trPr>
        <w:tc>
          <w:tcPr>
            <w:tcW w:w="2760" w:type="dxa"/>
            <w:tcBorders>
              <w:top w:val="nil"/>
              <w:left w:val="single" w:color="auto" w:sz="4" w:space="0"/>
              <w:bottom w:val="single" w:color="auto" w:sz="4" w:space="0"/>
              <w:right w:val="single" w:color="auto" w:sz="4" w:space="0"/>
            </w:tcBorders>
            <w:shd w:val="clear" w:color="000000" w:fill="F2F2F2"/>
            <w:noWrap/>
            <w:vAlign w:val="center"/>
            <w:hideMark/>
          </w:tcPr>
          <w:p w:rsidRPr="002F401D" w:rsidR="002F401D" w:rsidP="002F401D" w:rsidRDefault="002F401D" w14:paraId="1EF67C40" w14:textId="77777777">
            <w:pPr>
              <w:spacing w:after="0"/>
              <w:jc w:val="center"/>
              <w:rPr>
                <w:rFonts w:ascii="Lucida Sans Unicode" w:hAnsi="Lucida Sans Unicode" w:cs="Lucida Sans Unicode"/>
                <w:b/>
                <w:bCs/>
                <w:color w:val="000000"/>
                <w:sz w:val="20"/>
                <w:szCs w:val="20"/>
              </w:rPr>
            </w:pPr>
            <w:r w:rsidRPr="002F401D">
              <w:rPr>
                <w:rFonts w:ascii="Lucida Sans Unicode" w:hAnsi="Lucida Sans Unicode" w:cs="Lucida Sans Unicode"/>
                <w:b/>
                <w:bCs/>
                <w:color w:val="000000"/>
                <w:sz w:val="20"/>
                <w:szCs w:val="20"/>
              </w:rPr>
              <w:t>10</w:t>
            </w:r>
          </w:p>
        </w:tc>
        <w:tc>
          <w:tcPr>
            <w:tcW w:w="921" w:type="dxa"/>
            <w:tcBorders>
              <w:top w:val="nil"/>
              <w:left w:val="nil"/>
              <w:bottom w:val="single" w:color="auto" w:sz="4" w:space="0"/>
              <w:right w:val="single" w:color="auto" w:sz="4" w:space="0"/>
            </w:tcBorders>
            <w:shd w:val="clear" w:color="000000" w:fill="4DBBB8"/>
            <w:noWrap/>
            <w:vAlign w:val="center"/>
            <w:hideMark/>
          </w:tcPr>
          <w:p w:rsidRPr="002F401D" w:rsidR="002F401D" w:rsidP="002F401D" w:rsidRDefault="002F401D" w14:paraId="71095E11" w14:textId="77777777">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29-abr</w:t>
            </w:r>
          </w:p>
        </w:tc>
        <w:tc>
          <w:tcPr>
            <w:tcW w:w="2059" w:type="dxa"/>
            <w:tcBorders>
              <w:top w:val="nil"/>
              <w:left w:val="nil"/>
              <w:bottom w:val="single" w:color="auto" w:sz="4" w:space="0"/>
              <w:right w:val="single" w:color="auto" w:sz="4" w:space="0"/>
            </w:tcBorders>
            <w:shd w:val="clear" w:color="auto" w:fill="auto"/>
            <w:noWrap/>
            <w:vAlign w:val="center"/>
            <w:hideMark/>
          </w:tcPr>
          <w:p w:rsidRPr="002F401D" w:rsidR="002F401D" w:rsidP="002F401D" w:rsidRDefault="002F401D" w14:paraId="0F6AA292" w14:textId="77777777">
            <w:pPr>
              <w:spacing w:after="0"/>
              <w:jc w:val="center"/>
              <w:rPr>
                <w:rFonts w:ascii="Lucida Sans Unicode" w:hAnsi="Lucida Sans Unicode" w:cs="Lucida Sans Unicode"/>
                <w:color w:val="000000"/>
                <w:sz w:val="20"/>
                <w:szCs w:val="20"/>
              </w:rPr>
            </w:pPr>
            <w:r w:rsidRPr="002F401D">
              <w:rPr>
                <w:rFonts w:ascii="Lucida Sans Unicode" w:hAnsi="Lucida Sans Unicode" w:cs="Lucida Sans Unicode"/>
                <w:color w:val="000000"/>
                <w:sz w:val="20"/>
                <w:szCs w:val="20"/>
              </w:rPr>
              <w:t>18</w:t>
            </w:r>
          </w:p>
        </w:tc>
      </w:tr>
      <w:tr w:rsidRPr="002F401D" w:rsidR="002F401D" w:rsidTr="002F401D" w14:paraId="30C72F8C" w14:textId="77777777">
        <w:trPr>
          <w:trHeight w:val="300"/>
          <w:jc w:val="center"/>
        </w:trPr>
        <w:tc>
          <w:tcPr>
            <w:tcW w:w="2760" w:type="dxa"/>
            <w:tcBorders>
              <w:top w:val="nil"/>
              <w:left w:val="single" w:color="auto" w:sz="4" w:space="0"/>
              <w:bottom w:val="single" w:color="auto" w:sz="4" w:space="0"/>
              <w:right w:val="single" w:color="auto" w:sz="4" w:space="0"/>
            </w:tcBorders>
            <w:shd w:val="clear" w:color="000000" w:fill="F2F2F2"/>
            <w:noWrap/>
            <w:vAlign w:val="center"/>
            <w:hideMark/>
          </w:tcPr>
          <w:p w:rsidRPr="002F401D" w:rsidR="002F401D" w:rsidP="002F401D" w:rsidRDefault="002F401D" w14:paraId="4DA1F11B" w14:textId="77777777">
            <w:pPr>
              <w:spacing w:after="0"/>
              <w:jc w:val="center"/>
              <w:rPr>
                <w:rFonts w:ascii="Lucida Sans Unicode" w:hAnsi="Lucida Sans Unicode" w:cs="Lucida Sans Unicode"/>
                <w:b/>
                <w:bCs/>
                <w:color w:val="000000"/>
                <w:sz w:val="20"/>
                <w:szCs w:val="20"/>
              </w:rPr>
            </w:pPr>
            <w:r w:rsidRPr="002F401D">
              <w:rPr>
                <w:rFonts w:ascii="Lucida Sans Unicode" w:hAnsi="Lucida Sans Unicode" w:cs="Lucida Sans Unicode"/>
                <w:b/>
                <w:bCs/>
                <w:color w:val="000000"/>
                <w:sz w:val="20"/>
                <w:szCs w:val="20"/>
              </w:rPr>
              <w:t>11</w:t>
            </w:r>
          </w:p>
        </w:tc>
        <w:tc>
          <w:tcPr>
            <w:tcW w:w="921" w:type="dxa"/>
            <w:tcBorders>
              <w:top w:val="nil"/>
              <w:left w:val="nil"/>
              <w:bottom w:val="single" w:color="auto" w:sz="4" w:space="0"/>
              <w:right w:val="single" w:color="auto" w:sz="4" w:space="0"/>
            </w:tcBorders>
            <w:shd w:val="clear" w:color="000000" w:fill="4DBBB8"/>
            <w:noWrap/>
            <w:vAlign w:val="center"/>
            <w:hideMark/>
          </w:tcPr>
          <w:p w:rsidRPr="002F401D" w:rsidR="002F401D" w:rsidP="002F401D" w:rsidRDefault="002F401D" w14:paraId="58AB64B6" w14:textId="77777777">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30-abr</w:t>
            </w:r>
          </w:p>
        </w:tc>
        <w:tc>
          <w:tcPr>
            <w:tcW w:w="2059" w:type="dxa"/>
            <w:tcBorders>
              <w:top w:val="nil"/>
              <w:left w:val="nil"/>
              <w:bottom w:val="single" w:color="auto" w:sz="4" w:space="0"/>
              <w:right w:val="single" w:color="auto" w:sz="4" w:space="0"/>
            </w:tcBorders>
            <w:shd w:val="clear" w:color="auto" w:fill="auto"/>
            <w:noWrap/>
            <w:vAlign w:val="center"/>
            <w:hideMark/>
          </w:tcPr>
          <w:p w:rsidRPr="002F401D" w:rsidR="002F401D" w:rsidP="002F401D" w:rsidRDefault="002F401D" w14:paraId="42437408" w14:textId="77777777">
            <w:pPr>
              <w:spacing w:after="0"/>
              <w:jc w:val="center"/>
              <w:rPr>
                <w:rFonts w:ascii="Lucida Sans Unicode" w:hAnsi="Lucida Sans Unicode" w:cs="Lucida Sans Unicode"/>
                <w:color w:val="000000"/>
                <w:sz w:val="20"/>
                <w:szCs w:val="20"/>
              </w:rPr>
            </w:pPr>
            <w:r w:rsidRPr="002F401D">
              <w:rPr>
                <w:rFonts w:ascii="Lucida Sans Unicode" w:hAnsi="Lucida Sans Unicode" w:cs="Lucida Sans Unicode"/>
                <w:color w:val="000000"/>
                <w:sz w:val="20"/>
                <w:szCs w:val="20"/>
              </w:rPr>
              <w:t>18</w:t>
            </w:r>
          </w:p>
        </w:tc>
      </w:tr>
      <w:tr w:rsidRPr="002F401D" w:rsidR="002F401D" w:rsidTr="002F401D" w14:paraId="0CE27DBB" w14:textId="77777777">
        <w:trPr>
          <w:trHeight w:val="300"/>
          <w:jc w:val="center"/>
        </w:trPr>
        <w:tc>
          <w:tcPr>
            <w:tcW w:w="2760" w:type="dxa"/>
            <w:tcBorders>
              <w:top w:val="nil"/>
              <w:left w:val="single" w:color="auto" w:sz="4" w:space="0"/>
              <w:bottom w:val="single" w:color="auto" w:sz="4" w:space="0"/>
              <w:right w:val="single" w:color="auto" w:sz="4" w:space="0"/>
            </w:tcBorders>
            <w:shd w:val="clear" w:color="000000" w:fill="F2F2F2"/>
            <w:noWrap/>
            <w:vAlign w:val="center"/>
            <w:hideMark/>
          </w:tcPr>
          <w:p w:rsidRPr="002F401D" w:rsidR="002F401D" w:rsidP="002F401D" w:rsidRDefault="002F401D" w14:paraId="6477E320" w14:textId="77777777">
            <w:pPr>
              <w:spacing w:after="0"/>
              <w:jc w:val="center"/>
              <w:rPr>
                <w:rFonts w:ascii="Lucida Sans Unicode" w:hAnsi="Lucida Sans Unicode" w:cs="Lucida Sans Unicode"/>
                <w:b/>
                <w:bCs/>
                <w:color w:val="000000"/>
                <w:sz w:val="20"/>
                <w:szCs w:val="20"/>
              </w:rPr>
            </w:pPr>
            <w:r w:rsidRPr="002F401D">
              <w:rPr>
                <w:rFonts w:ascii="Lucida Sans Unicode" w:hAnsi="Lucida Sans Unicode" w:cs="Lucida Sans Unicode"/>
                <w:b/>
                <w:bCs/>
                <w:color w:val="000000"/>
                <w:sz w:val="20"/>
                <w:szCs w:val="20"/>
              </w:rPr>
              <w:t>12</w:t>
            </w:r>
          </w:p>
        </w:tc>
        <w:tc>
          <w:tcPr>
            <w:tcW w:w="921" w:type="dxa"/>
            <w:tcBorders>
              <w:top w:val="nil"/>
              <w:left w:val="nil"/>
              <w:bottom w:val="single" w:color="auto" w:sz="4" w:space="0"/>
              <w:right w:val="single" w:color="auto" w:sz="4" w:space="0"/>
            </w:tcBorders>
            <w:shd w:val="clear" w:color="000000" w:fill="4DBBB8"/>
            <w:noWrap/>
            <w:vAlign w:val="center"/>
            <w:hideMark/>
          </w:tcPr>
          <w:p w:rsidRPr="002F401D" w:rsidR="002F401D" w:rsidP="002F401D" w:rsidRDefault="002F401D" w14:paraId="66513796" w14:textId="77777777">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30-abr</w:t>
            </w:r>
          </w:p>
        </w:tc>
        <w:tc>
          <w:tcPr>
            <w:tcW w:w="2059" w:type="dxa"/>
            <w:tcBorders>
              <w:top w:val="nil"/>
              <w:left w:val="nil"/>
              <w:bottom w:val="single" w:color="auto" w:sz="4" w:space="0"/>
              <w:right w:val="single" w:color="auto" w:sz="4" w:space="0"/>
            </w:tcBorders>
            <w:shd w:val="clear" w:color="auto" w:fill="auto"/>
            <w:noWrap/>
            <w:vAlign w:val="center"/>
            <w:hideMark/>
          </w:tcPr>
          <w:p w:rsidRPr="002F401D" w:rsidR="002F401D" w:rsidP="002F401D" w:rsidRDefault="002F401D" w14:paraId="54CE6416" w14:textId="77777777">
            <w:pPr>
              <w:spacing w:after="0"/>
              <w:jc w:val="center"/>
              <w:rPr>
                <w:rFonts w:ascii="Lucida Sans Unicode" w:hAnsi="Lucida Sans Unicode" w:cs="Lucida Sans Unicode"/>
                <w:color w:val="000000"/>
                <w:sz w:val="20"/>
                <w:szCs w:val="20"/>
              </w:rPr>
            </w:pPr>
            <w:r w:rsidRPr="002F401D">
              <w:rPr>
                <w:rFonts w:ascii="Lucida Sans Unicode" w:hAnsi="Lucida Sans Unicode" w:cs="Lucida Sans Unicode"/>
                <w:color w:val="000000"/>
                <w:sz w:val="20"/>
                <w:szCs w:val="20"/>
              </w:rPr>
              <w:t>17</w:t>
            </w:r>
          </w:p>
        </w:tc>
      </w:tr>
      <w:tr w:rsidRPr="002F401D" w:rsidR="002F401D" w:rsidTr="00050549" w14:paraId="3A0A37C8" w14:textId="77777777">
        <w:trPr>
          <w:trHeight w:val="300"/>
          <w:jc w:val="center"/>
        </w:trPr>
        <w:tc>
          <w:tcPr>
            <w:tcW w:w="2760" w:type="dxa"/>
            <w:tcBorders>
              <w:top w:val="nil"/>
              <w:left w:val="single" w:color="auto" w:sz="4" w:space="0"/>
              <w:bottom w:val="single" w:color="auto" w:sz="4" w:space="0"/>
              <w:right w:val="single" w:color="auto" w:sz="4" w:space="0"/>
            </w:tcBorders>
            <w:shd w:val="clear" w:color="000000" w:fill="F2F2F2"/>
            <w:noWrap/>
            <w:vAlign w:val="center"/>
            <w:hideMark/>
          </w:tcPr>
          <w:p w:rsidRPr="002F401D" w:rsidR="002F401D" w:rsidP="002F401D" w:rsidRDefault="002F401D" w14:paraId="67FE2B53" w14:textId="77777777">
            <w:pPr>
              <w:spacing w:after="0"/>
              <w:jc w:val="center"/>
              <w:rPr>
                <w:rFonts w:ascii="Lucida Sans Unicode" w:hAnsi="Lucida Sans Unicode" w:cs="Lucida Sans Unicode"/>
                <w:b/>
                <w:bCs/>
                <w:color w:val="000000"/>
                <w:sz w:val="20"/>
                <w:szCs w:val="20"/>
              </w:rPr>
            </w:pPr>
            <w:r w:rsidRPr="002F401D">
              <w:rPr>
                <w:rFonts w:ascii="Lucida Sans Unicode" w:hAnsi="Lucida Sans Unicode" w:cs="Lucida Sans Unicode"/>
                <w:b/>
                <w:bCs/>
                <w:color w:val="000000"/>
                <w:sz w:val="20"/>
                <w:szCs w:val="20"/>
              </w:rPr>
              <w:t>13</w:t>
            </w:r>
          </w:p>
        </w:tc>
        <w:tc>
          <w:tcPr>
            <w:tcW w:w="921" w:type="dxa"/>
            <w:tcBorders>
              <w:top w:val="nil"/>
              <w:left w:val="nil"/>
              <w:bottom w:val="single" w:color="auto" w:sz="4" w:space="0"/>
              <w:right w:val="single" w:color="auto" w:sz="4" w:space="0"/>
            </w:tcBorders>
            <w:shd w:val="clear" w:color="000000" w:fill="4DBBB8"/>
            <w:noWrap/>
            <w:vAlign w:val="center"/>
            <w:hideMark/>
          </w:tcPr>
          <w:p w:rsidRPr="002F401D" w:rsidR="002F401D" w:rsidP="002F401D" w:rsidRDefault="002F401D" w14:paraId="1CD0F86E" w14:textId="77777777">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29-abr</w:t>
            </w:r>
          </w:p>
        </w:tc>
        <w:tc>
          <w:tcPr>
            <w:tcW w:w="2059" w:type="dxa"/>
            <w:tcBorders>
              <w:top w:val="nil"/>
              <w:left w:val="nil"/>
              <w:bottom w:val="single" w:color="auto" w:sz="4" w:space="0"/>
              <w:right w:val="single" w:color="auto" w:sz="4" w:space="0"/>
            </w:tcBorders>
            <w:shd w:val="clear" w:color="auto" w:fill="auto"/>
            <w:noWrap/>
            <w:vAlign w:val="center"/>
            <w:hideMark/>
          </w:tcPr>
          <w:p w:rsidRPr="002F401D" w:rsidR="002F401D" w:rsidP="002F401D" w:rsidRDefault="002F401D" w14:paraId="17D74F4F" w14:textId="77777777">
            <w:pPr>
              <w:spacing w:after="0"/>
              <w:jc w:val="center"/>
              <w:rPr>
                <w:rFonts w:ascii="Lucida Sans Unicode" w:hAnsi="Lucida Sans Unicode" w:cs="Lucida Sans Unicode"/>
                <w:color w:val="000000"/>
                <w:sz w:val="20"/>
                <w:szCs w:val="20"/>
              </w:rPr>
            </w:pPr>
            <w:r w:rsidRPr="002F401D">
              <w:rPr>
                <w:rFonts w:ascii="Lucida Sans Unicode" w:hAnsi="Lucida Sans Unicode" w:cs="Lucida Sans Unicode"/>
                <w:color w:val="000000"/>
                <w:sz w:val="20"/>
                <w:szCs w:val="20"/>
              </w:rPr>
              <w:t>16</w:t>
            </w:r>
          </w:p>
        </w:tc>
      </w:tr>
      <w:tr w:rsidRPr="002F401D" w:rsidR="002F401D" w:rsidTr="00050549" w14:paraId="3830C8DF" w14:textId="77777777">
        <w:trPr>
          <w:trHeight w:val="300"/>
          <w:jc w:val="center"/>
        </w:trPr>
        <w:tc>
          <w:tcPr>
            <w:tcW w:w="2760" w:type="dxa"/>
            <w:tcBorders>
              <w:top w:val="single" w:color="auto" w:sz="4" w:space="0"/>
              <w:left w:val="single" w:color="auto" w:sz="4" w:space="0"/>
              <w:bottom w:val="single" w:color="auto" w:sz="4" w:space="0"/>
              <w:right w:val="single" w:color="auto" w:sz="4" w:space="0"/>
            </w:tcBorders>
            <w:shd w:val="clear" w:color="000000" w:fill="F2F2F2"/>
            <w:noWrap/>
            <w:vAlign w:val="center"/>
            <w:hideMark/>
          </w:tcPr>
          <w:p w:rsidRPr="002F401D" w:rsidR="002F401D" w:rsidP="002F401D" w:rsidRDefault="002F401D" w14:paraId="350AC255" w14:textId="77777777">
            <w:pPr>
              <w:spacing w:after="0"/>
              <w:jc w:val="center"/>
              <w:rPr>
                <w:rFonts w:ascii="Lucida Sans Unicode" w:hAnsi="Lucida Sans Unicode" w:cs="Lucida Sans Unicode"/>
                <w:b/>
                <w:bCs/>
                <w:color w:val="000000"/>
                <w:sz w:val="20"/>
                <w:szCs w:val="20"/>
              </w:rPr>
            </w:pPr>
            <w:r w:rsidRPr="002F401D">
              <w:rPr>
                <w:rFonts w:ascii="Lucida Sans Unicode" w:hAnsi="Lucida Sans Unicode" w:cs="Lucida Sans Unicode"/>
                <w:b/>
                <w:bCs/>
                <w:color w:val="000000"/>
                <w:sz w:val="20"/>
                <w:szCs w:val="20"/>
              </w:rPr>
              <w:t>14</w:t>
            </w:r>
          </w:p>
        </w:tc>
        <w:tc>
          <w:tcPr>
            <w:tcW w:w="921" w:type="dxa"/>
            <w:tcBorders>
              <w:top w:val="single" w:color="auto" w:sz="4" w:space="0"/>
              <w:left w:val="nil"/>
              <w:bottom w:val="single" w:color="auto" w:sz="4" w:space="0"/>
              <w:right w:val="single" w:color="auto" w:sz="4" w:space="0"/>
            </w:tcBorders>
            <w:shd w:val="clear" w:color="000000" w:fill="4DBBB8"/>
            <w:noWrap/>
            <w:vAlign w:val="center"/>
            <w:hideMark/>
          </w:tcPr>
          <w:p w:rsidRPr="002F401D" w:rsidR="002F401D" w:rsidP="002F401D" w:rsidRDefault="002F401D" w14:paraId="78CE0613" w14:textId="77777777">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30-abr</w:t>
            </w:r>
          </w:p>
        </w:tc>
        <w:tc>
          <w:tcPr>
            <w:tcW w:w="2059" w:type="dxa"/>
            <w:tcBorders>
              <w:top w:val="single" w:color="auto" w:sz="4" w:space="0"/>
              <w:left w:val="nil"/>
              <w:bottom w:val="single" w:color="auto" w:sz="4" w:space="0"/>
              <w:right w:val="single" w:color="auto" w:sz="4" w:space="0"/>
            </w:tcBorders>
            <w:shd w:val="clear" w:color="auto" w:fill="auto"/>
            <w:noWrap/>
            <w:vAlign w:val="center"/>
            <w:hideMark/>
          </w:tcPr>
          <w:p w:rsidRPr="002F401D" w:rsidR="002F401D" w:rsidP="002F401D" w:rsidRDefault="002F401D" w14:paraId="12CC06E2" w14:textId="77777777">
            <w:pPr>
              <w:spacing w:after="0"/>
              <w:jc w:val="center"/>
              <w:rPr>
                <w:rFonts w:ascii="Lucida Sans Unicode" w:hAnsi="Lucida Sans Unicode" w:cs="Lucida Sans Unicode"/>
                <w:color w:val="000000"/>
                <w:sz w:val="20"/>
                <w:szCs w:val="20"/>
              </w:rPr>
            </w:pPr>
            <w:r w:rsidRPr="002F401D">
              <w:rPr>
                <w:rFonts w:ascii="Lucida Sans Unicode" w:hAnsi="Lucida Sans Unicode" w:cs="Lucida Sans Unicode"/>
                <w:color w:val="000000"/>
                <w:sz w:val="20"/>
                <w:szCs w:val="20"/>
              </w:rPr>
              <w:t>12</w:t>
            </w:r>
          </w:p>
        </w:tc>
      </w:tr>
      <w:tr w:rsidRPr="002F401D" w:rsidR="0075662E" w:rsidTr="00050549" w14:paraId="3D5E79E6" w14:textId="77777777">
        <w:trPr>
          <w:trHeight w:val="300"/>
          <w:jc w:val="center"/>
        </w:trPr>
        <w:tc>
          <w:tcPr>
            <w:tcW w:w="2760" w:type="dxa"/>
            <w:tcBorders>
              <w:top w:val="single" w:color="auto" w:sz="4" w:space="0"/>
              <w:left w:val="single" w:color="auto" w:sz="4" w:space="0"/>
              <w:bottom w:val="single" w:color="auto" w:sz="4" w:space="0"/>
              <w:right w:val="single" w:color="auto" w:sz="4" w:space="0"/>
            </w:tcBorders>
            <w:shd w:val="clear" w:color="000000" w:fill="F2F2F2"/>
            <w:noWrap/>
            <w:vAlign w:val="center"/>
          </w:tcPr>
          <w:p w:rsidRPr="002F401D" w:rsidR="0075662E" w:rsidP="002F401D" w:rsidRDefault="0075662E" w14:paraId="5D9A81F7" w14:textId="636CDC1F">
            <w:pPr>
              <w:spacing w:after="0"/>
              <w:jc w:val="center"/>
              <w:rPr>
                <w:rFonts w:ascii="Lucida Sans Unicode" w:hAnsi="Lucida Sans Unicode" w:cs="Lucida Sans Unicode"/>
                <w:b/>
                <w:bCs/>
                <w:color w:val="000000"/>
                <w:sz w:val="20"/>
                <w:szCs w:val="20"/>
              </w:rPr>
            </w:pPr>
            <w:r>
              <w:rPr>
                <w:rFonts w:ascii="Lucida Sans Unicode" w:hAnsi="Lucida Sans Unicode" w:cs="Lucida Sans Unicode"/>
                <w:b/>
                <w:bCs/>
                <w:color w:val="000000"/>
                <w:sz w:val="20"/>
                <w:szCs w:val="20"/>
              </w:rPr>
              <w:t>16</w:t>
            </w:r>
          </w:p>
        </w:tc>
        <w:tc>
          <w:tcPr>
            <w:tcW w:w="921" w:type="dxa"/>
            <w:tcBorders>
              <w:top w:val="single" w:color="auto" w:sz="4" w:space="0"/>
              <w:left w:val="nil"/>
              <w:bottom w:val="single" w:color="auto" w:sz="4" w:space="0"/>
              <w:right w:val="single" w:color="auto" w:sz="4" w:space="0"/>
            </w:tcBorders>
            <w:shd w:val="clear" w:color="000000" w:fill="4DBBB8"/>
            <w:noWrap/>
            <w:vAlign w:val="center"/>
          </w:tcPr>
          <w:p w:rsidRPr="002F401D" w:rsidR="0075662E" w:rsidP="002F401D" w:rsidRDefault="0075662E" w14:paraId="0B78BD0C" w14:textId="70313BEB">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30-abr</w:t>
            </w:r>
          </w:p>
        </w:tc>
        <w:tc>
          <w:tcPr>
            <w:tcW w:w="2059" w:type="dxa"/>
            <w:tcBorders>
              <w:top w:val="single" w:color="auto" w:sz="4" w:space="0"/>
              <w:left w:val="nil"/>
              <w:bottom w:val="single" w:color="auto" w:sz="4" w:space="0"/>
              <w:right w:val="single" w:color="auto" w:sz="4" w:space="0"/>
            </w:tcBorders>
            <w:shd w:val="clear" w:color="auto" w:fill="auto"/>
            <w:noWrap/>
            <w:vAlign w:val="center"/>
          </w:tcPr>
          <w:p w:rsidRPr="002F401D" w:rsidR="0075662E" w:rsidP="002F401D" w:rsidRDefault="0075662E" w14:paraId="31F92072" w14:textId="1C0DD76A">
            <w:pPr>
              <w:spacing w:after="0"/>
              <w:jc w:val="center"/>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16</w:t>
            </w:r>
          </w:p>
        </w:tc>
      </w:tr>
      <w:tr w:rsidRPr="002F401D" w:rsidR="0075662E" w:rsidTr="00050549" w14:paraId="09F379A8" w14:textId="77777777">
        <w:trPr>
          <w:trHeight w:val="300"/>
          <w:jc w:val="center"/>
        </w:trPr>
        <w:tc>
          <w:tcPr>
            <w:tcW w:w="2760" w:type="dxa"/>
            <w:tcBorders>
              <w:top w:val="single" w:color="auto" w:sz="4" w:space="0"/>
              <w:left w:val="single" w:color="auto" w:sz="4" w:space="0"/>
              <w:bottom w:val="single" w:color="auto" w:sz="4" w:space="0"/>
              <w:right w:val="single" w:color="auto" w:sz="4" w:space="0"/>
            </w:tcBorders>
            <w:shd w:val="clear" w:color="000000" w:fill="F2F2F2"/>
            <w:noWrap/>
            <w:vAlign w:val="center"/>
          </w:tcPr>
          <w:p w:rsidRPr="002F401D" w:rsidR="0075662E" w:rsidP="002F401D" w:rsidRDefault="0075662E" w14:paraId="05BAA59B" w14:textId="63F49702">
            <w:pPr>
              <w:spacing w:after="0"/>
              <w:jc w:val="center"/>
              <w:rPr>
                <w:rFonts w:ascii="Lucida Sans Unicode" w:hAnsi="Lucida Sans Unicode" w:cs="Lucida Sans Unicode"/>
                <w:b/>
                <w:bCs/>
                <w:color w:val="000000"/>
                <w:sz w:val="20"/>
                <w:szCs w:val="20"/>
              </w:rPr>
            </w:pPr>
            <w:r>
              <w:rPr>
                <w:rFonts w:ascii="Lucida Sans Unicode" w:hAnsi="Lucida Sans Unicode" w:cs="Lucida Sans Unicode"/>
                <w:b/>
                <w:bCs/>
                <w:color w:val="000000"/>
                <w:sz w:val="20"/>
                <w:szCs w:val="20"/>
              </w:rPr>
              <w:t>20</w:t>
            </w:r>
          </w:p>
        </w:tc>
        <w:tc>
          <w:tcPr>
            <w:tcW w:w="921" w:type="dxa"/>
            <w:tcBorders>
              <w:top w:val="single" w:color="auto" w:sz="4" w:space="0"/>
              <w:left w:val="nil"/>
              <w:bottom w:val="single" w:color="auto" w:sz="4" w:space="0"/>
              <w:right w:val="single" w:color="auto" w:sz="4" w:space="0"/>
            </w:tcBorders>
            <w:shd w:val="clear" w:color="000000" w:fill="4DBBB8"/>
            <w:noWrap/>
            <w:vAlign w:val="center"/>
          </w:tcPr>
          <w:p w:rsidRPr="002F401D" w:rsidR="0075662E" w:rsidP="002F401D" w:rsidRDefault="0075662E" w14:paraId="646FD3D8" w14:textId="2BD4A8BF">
            <w:pPr>
              <w:spacing w:after="0"/>
              <w:jc w:val="center"/>
              <w:rPr>
                <w:rFonts w:ascii="Lucida Sans Unicode" w:hAnsi="Lucida Sans Unicode" w:cs="Lucida Sans Unicode"/>
                <w:color w:val="FFFFFF"/>
                <w:sz w:val="20"/>
                <w:szCs w:val="20"/>
              </w:rPr>
            </w:pPr>
            <w:r w:rsidRPr="002F401D">
              <w:rPr>
                <w:rFonts w:ascii="Lucida Sans Unicode" w:hAnsi="Lucida Sans Unicode" w:cs="Lucida Sans Unicode"/>
                <w:color w:val="FFFFFF"/>
                <w:sz w:val="20"/>
                <w:szCs w:val="20"/>
              </w:rPr>
              <w:t>30-abr</w:t>
            </w:r>
          </w:p>
        </w:tc>
        <w:tc>
          <w:tcPr>
            <w:tcW w:w="2059" w:type="dxa"/>
            <w:tcBorders>
              <w:top w:val="single" w:color="auto" w:sz="4" w:space="0"/>
              <w:left w:val="nil"/>
              <w:bottom w:val="single" w:color="auto" w:sz="4" w:space="0"/>
              <w:right w:val="single" w:color="auto" w:sz="4" w:space="0"/>
            </w:tcBorders>
            <w:shd w:val="clear" w:color="auto" w:fill="auto"/>
            <w:noWrap/>
            <w:vAlign w:val="center"/>
          </w:tcPr>
          <w:p w:rsidRPr="002F401D" w:rsidR="0075662E" w:rsidP="002F401D" w:rsidRDefault="0075662E" w14:paraId="311EE993" w14:textId="5AA78114">
            <w:pPr>
              <w:spacing w:after="0"/>
              <w:jc w:val="center"/>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20</w:t>
            </w:r>
          </w:p>
        </w:tc>
      </w:tr>
    </w:tbl>
    <w:p w:rsidR="00FE243B" w:rsidP="00FE243B" w:rsidRDefault="00FE243B" w14:paraId="61E564AA" w14:textId="77777777">
      <w:pPr>
        <w:pStyle w:val="Prrafodelista"/>
        <w:spacing w:after="0"/>
        <w:ind w:left="644"/>
        <w:jc w:val="both"/>
        <w:rPr>
          <w:rFonts w:ascii="Lucida Sans Unicode" w:hAnsi="Lucida Sans Unicode" w:cs="Lucida Sans Unicode"/>
          <w:sz w:val="20"/>
          <w:szCs w:val="24"/>
        </w:rPr>
      </w:pPr>
    </w:p>
    <w:tbl>
      <w:tblPr>
        <w:tblW w:w="5807" w:type="dxa"/>
        <w:jc w:val="center"/>
        <w:tblCellMar>
          <w:left w:w="70" w:type="dxa"/>
          <w:right w:w="70" w:type="dxa"/>
        </w:tblCellMar>
        <w:tblLook w:val="04A0" w:firstRow="1" w:lastRow="0" w:firstColumn="1" w:lastColumn="0" w:noHBand="0" w:noVBand="1"/>
      </w:tblPr>
      <w:tblGrid>
        <w:gridCol w:w="2689"/>
        <w:gridCol w:w="992"/>
        <w:gridCol w:w="2126"/>
      </w:tblGrid>
      <w:tr w:rsidRPr="00B10C1B" w:rsidR="00B10C1B" w:rsidTr="003C581E" w14:paraId="7CF21B95" w14:textId="77777777">
        <w:trPr>
          <w:trHeight w:val="300"/>
          <w:jc w:val="center"/>
        </w:trPr>
        <w:tc>
          <w:tcPr>
            <w:tcW w:w="2689" w:type="dxa"/>
            <w:tcBorders>
              <w:top w:val="single" w:color="auto" w:sz="4" w:space="0"/>
              <w:left w:val="single" w:color="auto" w:sz="4" w:space="0"/>
              <w:bottom w:val="single" w:color="auto" w:sz="4" w:space="0"/>
              <w:right w:val="single" w:color="auto" w:sz="4" w:space="0"/>
            </w:tcBorders>
            <w:shd w:val="clear" w:color="000000" w:fill="00788E"/>
            <w:vAlign w:val="center"/>
            <w:hideMark/>
          </w:tcPr>
          <w:p w:rsidRPr="00B10C1B" w:rsidR="00B10C1B" w:rsidP="00B10C1B" w:rsidRDefault="00B10C1B" w14:paraId="2B3DBDA4" w14:textId="77777777">
            <w:pPr>
              <w:spacing w:after="0" w:line="240" w:lineRule="auto"/>
              <w:jc w:val="center"/>
              <w:rPr>
                <w:rFonts w:ascii="Lucida Sans Unicode" w:hAnsi="Lucida Sans Unicode" w:eastAsia="Times New Roman" w:cs="Lucida Sans Unicode"/>
                <w:b/>
                <w:bCs/>
                <w:color w:val="FFFFFF"/>
                <w:sz w:val="20"/>
                <w:szCs w:val="20"/>
                <w:lang w:eastAsia="es-MX"/>
              </w:rPr>
            </w:pPr>
            <w:r w:rsidRPr="00B10C1B">
              <w:rPr>
                <w:rFonts w:ascii="Lucida Sans Unicode" w:hAnsi="Lucida Sans Unicode" w:eastAsia="Times New Roman" w:cs="Lucida Sans Unicode"/>
                <w:b/>
                <w:bCs/>
                <w:color w:val="FFFFFF"/>
                <w:sz w:val="20"/>
                <w:szCs w:val="20"/>
                <w:lang w:eastAsia="es-MX"/>
              </w:rPr>
              <w:t>Municipios</w:t>
            </w:r>
          </w:p>
        </w:tc>
        <w:tc>
          <w:tcPr>
            <w:tcW w:w="992" w:type="dxa"/>
            <w:tcBorders>
              <w:top w:val="single" w:color="auto" w:sz="4" w:space="0"/>
              <w:left w:val="nil"/>
              <w:bottom w:val="single" w:color="auto" w:sz="4" w:space="0"/>
              <w:right w:val="single" w:color="auto" w:sz="4" w:space="0"/>
            </w:tcBorders>
            <w:shd w:val="clear" w:color="000000" w:fill="00788E"/>
            <w:noWrap/>
            <w:vAlign w:val="center"/>
            <w:hideMark/>
          </w:tcPr>
          <w:p w:rsidRPr="00B10C1B" w:rsidR="00B10C1B" w:rsidP="00B10C1B" w:rsidRDefault="00B10C1B" w14:paraId="7AA0F884" w14:textId="77777777">
            <w:pPr>
              <w:spacing w:after="0" w:line="240" w:lineRule="auto"/>
              <w:jc w:val="center"/>
              <w:rPr>
                <w:rFonts w:ascii="Lucida Sans Unicode" w:hAnsi="Lucida Sans Unicode" w:eastAsia="Times New Roman" w:cs="Lucida Sans Unicode"/>
                <w:b/>
                <w:bCs/>
                <w:color w:val="FFFFFF"/>
                <w:sz w:val="20"/>
                <w:szCs w:val="20"/>
                <w:lang w:eastAsia="es-MX"/>
              </w:rPr>
            </w:pPr>
            <w:r w:rsidRPr="00B10C1B">
              <w:rPr>
                <w:rFonts w:ascii="Lucida Sans Unicode" w:hAnsi="Lucida Sans Unicode" w:eastAsia="Times New Roman" w:cs="Lucida Sans Unicode"/>
                <w:b/>
                <w:bCs/>
                <w:color w:val="FFFFFF"/>
                <w:sz w:val="20"/>
                <w:szCs w:val="20"/>
                <w:lang w:eastAsia="es-MX"/>
              </w:rPr>
              <w:t>Fecha</w:t>
            </w:r>
          </w:p>
        </w:tc>
        <w:tc>
          <w:tcPr>
            <w:tcW w:w="2126" w:type="dxa"/>
            <w:tcBorders>
              <w:top w:val="single" w:color="auto" w:sz="4" w:space="0"/>
              <w:left w:val="nil"/>
              <w:bottom w:val="single" w:color="auto" w:sz="4" w:space="0"/>
              <w:right w:val="single" w:color="auto" w:sz="4" w:space="0"/>
            </w:tcBorders>
            <w:shd w:val="clear" w:color="000000" w:fill="00788E"/>
            <w:noWrap/>
            <w:vAlign w:val="center"/>
            <w:hideMark/>
          </w:tcPr>
          <w:p w:rsidRPr="00B10C1B" w:rsidR="00B10C1B" w:rsidP="00B10C1B" w:rsidRDefault="00B10C1B" w14:paraId="0C6AEC26" w14:textId="77777777">
            <w:pPr>
              <w:spacing w:after="0" w:line="240" w:lineRule="auto"/>
              <w:jc w:val="center"/>
              <w:rPr>
                <w:rFonts w:ascii="Lucida Sans Unicode" w:hAnsi="Lucida Sans Unicode" w:eastAsia="Times New Roman" w:cs="Lucida Sans Unicode"/>
                <w:b/>
                <w:bCs/>
                <w:color w:val="FFFFFF"/>
                <w:sz w:val="20"/>
                <w:szCs w:val="20"/>
                <w:lang w:eastAsia="es-MX"/>
              </w:rPr>
            </w:pPr>
            <w:r w:rsidRPr="00B10C1B">
              <w:rPr>
                <w:rFonts w:ascii="Lucida Sans Unicode" w:hAnsi="Lucida Sans Unicode" w:eastAsia="Times New Roman" w:cs="Lucida Sans Unicode"/>
                <w:b/>
                <w:bCs/>
                <w:color w:val="FFFFFF"/>
                <w:sz w:val="20"/>
                <w:szCs w:val="20"/>
                <w:lang w:eastAsia="es-MX"/>
              </w:rPr>
              <w:t>Total de asistentes</w:t>
            </w:r>
          </w:p>
        </w:tc>
      </w:tr>
      <w:tr w:rsidRPr="00B10C1B" w:rsidR="00B10C1B" w:rsidTr="003C581E" w14:paraId="7F353615" w14:textId="77777777">
        <w:trPr>
          <w:trHeight w:val="300"/>
          <w:jc w:val="center"/>
        </w:trPr>
        <w:tc>
          <w:tcPr>
            <w:tcW w:w="2689" w:type="dxa"/>
            <w:tcBorders>
              <w:top w:val="nil"/>
              <w:left w:val="single" w:color="auto" w:sz="4" w:space="0"/>
              <w:bottom w:val="single" w:color="auto" w:sz="4" w:space="0"/>
              <w:right w:val="single" w:color="auto" w:sz="4" w:space="0"/>
            </w:tcBorders>
            <w:shd w:val="clear" w:color="000000" w:fill="F2F2F2"/>
            <w:noWrap/>
            <w:vAlign w:val="bottom"/>
            <w:hideMark/>
          </w:tcPr>
          <w:p w:rsidRPr="00B10C1B" w:rsidR="00B10C1B" w:rsidP="00B10C1B" w:rsidRDefault="00B10C1B" w14:paraId="6F1922A8"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B10C1B">
              <w:rPr>
                <w:rFonts w:ascii="Lucida Sans Unicode" w:hAnsi="Lucida Sans Unicode" w:eastAsia="Times New Roman" w:cs="Lucida Sans Unicode"/>
                <w:b/>
                <w:bCs/>
                <w:color w:val="000000"/>
                <w:sz w:val="20"/>
                <w:szCs w:val="20"/>
                <w:lang w:eastAsia="es-MX"/>
              </w:rPr>
              <w:t>Guadalajara</w:t>
            </w:r>
          </w:p>
        </w:tc>
        <w:tc>
          <w:tcPr>
            <w:tcW w:w="992" w:type="dxa"/>
            <w:tcBorders>
              <w:top w:val="nil"/>
              <w:left w:val="nil"/>
              <w:bottom w:val="single" w:color="auto" w:sz="4" w:space="0"/>
              <w:right w:val="single" w:color="auto" w:sz="4" w:space="0"/>
            </w:tcBorders>
            <w:shd w:val="clear" w:color="000000" w:fill="4DBBB8"/>
            <w:noWrap/>
            <w:vAlign w:val="bottom"/>
            <w:hideMark/>
          </w:tcPr>
          <w:p w:rsidRPr="00B10C1B" w:rsidR="00B10C1B" w:rsidP="00B10C1B" w:rsidRDefault="00B10C1B" w14:paraId="325366DE" w14:textId="77777777">
            <w:pPr>
              <w:spacing w:after="0" w:line="240" w:lineRule="auto"/>
              <w:jc w:val="center"/>
              <w:rPr>
                <w:rFonts w:ascii="Lucida Sans Unicode" w:hAnsi="Lucida Sans Unicode" w:eastAsia="Times New Roman" w:cs="Lucida Sans Unicode"/>
                <w:color w:val="FFFFFF"/>
                <w:sz w:val="20"/>
                <w:szCs w:val="20"/>
                <w:lang w:eastAsia="es-MX"/>
              </w:rPr>
            </w:pPr>
            <w:r w:rsidRPr="00B10C1B">
              <w:rPr>
                <w:rFonts w:ascii="Lucida Sans Unicode" w:hAnsi="Lucida Sans Unicode" w:eastAsia="Times New Roman" w:cs="Lucida Sans Unicode"/>
                <w:color w:val="FFFFFF"/>
                <w:sz w:val="20"/>
                <w:szCs w:val="20"/>
                <w:lang w:eastAsia="es-MX"/>
              </w:rPr>
              <w:t>01-may</w:t>
            </w:r>
          </w:p>
        </w:tc>
        <w:tc>
          <w:tcPr>
            <w:tcW w:w="2126" w:type="dxa"/>
            <w:tcBorders>
              <w:top w:val="nil"/>
              <w:left w:val="nil"/>
              <w:bottom w:val="single" w:color="auto" w:sz="4" w:space="0"/>
              <w:right w:val="single" w:color="auto" w:sz="4" w:space="0"/>
            </w:tcBorders>
            <w:shd w:val="clear" w:color="auto" w:fill="auto"/>
            <w:noWrap/>
            <w:vAlign w:val="bottom"/>
            <w:hideMark/>
          </w:tcPr>
          <w:p w:rsidRPr="00B10C1B" w:rsidR="00B10C1B" w:rsidP="00B10C1B" w:rsidRDefault="00B10C1B" w14:paraId="449E126A" w14:textId="77777777">
            <w:pPr>
              <w:spacing w:after="0" w:line="240" w:lineRule="auto"/>
              <w:jc w:val="center"/>
              <w:rPr>
                <w:rFonts w:ascii="Lucida Sans Unicode" w:hAnsi="Lucida Sans Unicode" w:eastAsia="Times New Roman" w:cs="Lucida Sans Unicode"/>
                <w:color w:val="000000"/>
                <w:sz w:val="20"/>
                <w:szCs w:val="20"/>
                <w:lang w:eastAsia="es-MX"/>
              </w:rPr>
            </w:pPr>
            <w:r w:rsidRPr="00B10C1B">
              <w:rPr>
                <w:rFonts w:ascii="Lucida Sans Unicode" w:hAnsi="Lucida Sans Unicode" w:eastAsia="Times New Roman" w:cs="Lucida Sans Unicode"/>
                <w:color w:val="000000"/>
                <w:sz w:val="20"/>
                <w:szCs w:val="20"/>
                <w:lang w:eastAsia="es-MX"/>
              </w:rPr>
              <w:t>17</w:t>
            </w:r>
          </w:p>
        </w:tc>
      </w:tr>
      <w:tr w:rsidRPr="00B10C1B" w:rsidR="00B10C1B" w:rsidTr="003C581E" w14:paraId="09B0672E" w14:textId="77777777">
        <w:trPr>
          <w:trHeight w:val="300"/>
          <w:jc w:val="center"/>
        </w:trPr>
        <w:tc>
          <w:tcPr>
            <w:tcW w:w="2689" w:type="dxa"/>
            <w:tcBorders>
              <w:top w:val="nil"/>
              <w:left w:val="single" w:color="auto" w:sz="4" w:space="0"/>
              <w:bottom w:val="single" w:color="auto" w:sz="4" w:space="0"/>
              <w:right w:val="single" w:color="auto" w:sz="4" w:space="0"/>
            </w:tcBorders>
            <w:shd w:val="clear" w:color="000000" w:fill="F2F2F2"/>
            <w:noWrap/>
            <w:vAlign w:val="bottom"/>
            <w:hideMark/>
          </w:tcPr>
          <w:p w:rsidRPr="00B10C1B" w:rsidR="00B10C1B" w:rsidP="00B10C1B" w:rsidRDefault="00B10C1B" w14:paraId="3768D212"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B10C1B">
              <w:rPr>
                <w:rFonts w:ascii="Lucida Sans Unicode" w:hAnsi="Lucida Sans Unicode" w:eastAsia="Times New Roman" w:cs="Lucida Sans Unicode"/>
                <w:b/>
                <w:bCs/>
                <w:color w:val="000000"/>
                <w:sz w:val="20"/>
                <w:szCs w:val="20"/>
                <w:lang w:eastAsia="es-MX"/>
              </w:rPr>
              <w:t>Tonalá</w:t>
            </w:r>
          </w:p>
        </w:tc>
        <w:tc>
          <w:tcPr>
            <w:tcW w:w="992" w:type="dxa"/>
            <w:tcBorders>
              <w:top w:val="nil"/>
              <w:left w:val="nil"/>
              <w:bottom w:val="single" w:color="auto" w:sz="4" w:space="0"/>
              <w:right w:val="single" w:color="auto" w:sz="4" w:space="0"/>
            </w:tcBorders>
            <w:shd w:val="clear" w:color="000000" w:fill="4DBBB8"/>
            <w:noWrap/>
            <w:vAlign w:val="bottom"/>
            <w:hideMark/>
          </w:tcPr>
          <w:p w:rsidRPr="00B10C1B" w:rsidR="00B10C1B" w:rsidP="00B10C1B" w:rsidRDefault="00B10C1B" w14:paraId="4B4FBB8E" w14:textId="77777777">
            <w:pPr>
              <w:spacing w:after="0" w:line="240" w:lineRule="auto"/>
              <w:jc w:val="center"/>
              <w:rPr>
                <w:rFonts w:ascii="Lucida Sans Unicode" w:hAnsi="Lucida Sans Unicode" w:eastAsia="Times New Roman" w:cs="Lucida Sans Unicode"/>
                <w:color w:val="FFFFFF"/>
                <w:sz w:val="20"/>
                <w:szCs w:val="20"/>
                <w:lang w:eastAsia="es-MX"/>
              </w:rPr>
            </w:pPr>
            <w:r w:rsidRPr="00B10C1B">
              <w:rPr>
                <w:rFonts w:ascii="Lucida Sans Unicode" w:hAnsi="Lucida Sans Unicode" w:eastAsia="Times New Roman" w:cs="Lucida Sans Unicode"/>
                <w:color w:val="FFFFFF"/>
                <w:sz w:val="20"/>
                <w:szCs w:val="20"/>
                <w:lang w:eastAsia="es-MX"/>
              </w:rPr>
              <w:t>01-may</w:t>
            </w:r>
          </w:p>
        </w:tc>
        <w:tc>
          <w:tcPr>
            <w:tcW w:w="2126" w:type="dxa"/>
            <w:tcBorders>
              <w:top w:val="nil"/>
              <w:left w:val="nil"/>
              <w:bottom w:val="single" w:color="auto" w:sz="4" w:space="0"/>
              <w:right w:val="single" w:color="auto" w:sz="4" w:space="0"/>
            </w:tcBorders>
            <w:shd w:val="clear" w:color="auto" w:fill="auto"/>
            <w:noWrap/>
            <w:vAlign w:val="bottom"/>
            <w:hideMark/>
          </w:tcPr>
          <w:p w:rsidRPr="00B10C1B" w:rsidR="00B10C1B" w:rsidP="00B10C1B" w:rsidRDefault="00B10C1B" w14:paraId="4CDB0735" w14:textId="77777777">
            <w:pPr>
              <w:spacing w:after="0" w:line="240" w:lineRule="auto"/>
              <w:jc w:val="center"/>
              <w:rPr>
                <w:rFonts w:ascii="Lucida Sans Unicode" w:hAnsi="Lucida Sans Unicode" w:eastAsia="Times New Roman" w:cs="Lucida Sans Unicode"/>
                <w:color w:val="000000"/>
                <w:sz w:val="20"/>
                <w:szCs w:val="20"/>
                <w:lang w:eastAsia="es-MX"/>
              </w:rPr>
            </w:pPr>
            <w:r w:rsidRPr="00B10C1B">
              <w:rPr>
                <w:rFonts w:ascii="Lucida Sans Unicode" w:hAnsi="Lucida Sans Unicode" w:eastAsia="Times New Roman" w:cs="Lucida Sans Unicode"/>
                <w:color w:val="000000"/>
                <w:sz w:val="20"/>
                <w:szCs w:val="20"/>
                <w:lang w:eastAsia="es-MX"/>
              </w:rPr>
              <w:t>7</w:t>
            </w:r>
          </w:p>
        </w:tc>
      </w:tr>
      <w:tr w:rsidRPr="00B10C1B" w:rsidR="00B10C1B" w:rsidTr="003C581E" w14:paraId="722E106B" w14:textId="77777777">
        <w:trPr>
          <w:trHeight w:val="300"/>
          <w:jc w:val="center"/>
        </w:trPr>
        <w:tc>
          <w:tcPr>
            <w:tcW w:w="2689" w:type="dxa"/>
            <w:tcBorders>
              <w:top w:val="nil"/>
              <w:left w:val="single" w:color="auto" w:sz="4" w:space="0"/>
              <w:bottom w:val="single" w:color="auto" w:sz="4" w:space="0"/>
              <w:right w:val="single" w:color="auto" w:sz="4" w:space="0"/>
            </w:tcBorders>
            <w:shd w:val="clear" w:color="000000" w:fill="F2F2F2"/>
            <w:noWrap/>
            <w:vAlign w:val="bottom"/>
            <w:hideMark/>
          </w:tcPr>
          <w:p w:rsidRPr="00B10C1B" w:rsidR="00B10C1B" w:rsidP="00B10C1B" w:rsidRDefault="00B10C1B" w14:paraId="4F730AE7"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B10C1B">
              <w:rPr>
                <w:rFonts w:ascii="Lucida Sans Unicode" w:hAnsi="Lucida Sans Unicode" w:eastAsia="Times New Roman" w:cs="Lucida Sans Unicode"/>
                <w:b/>
                <w:bCs/>
                <w:color w:val="000000"/>
                <w:sz w:val="20"/>
                <w:szCs w:val="20"/>
                <w:lang w:eastAsia="es-MX"/>
              </w:rPr>
              <w:t>Tlaquepaque</w:t>
            </w:r>
          </w:p>
        </w:tc>
        <w:tc>
          <w:tcPr>
            <w:tcW w:w="992" w:type="dxa"/>
            <w:tcBorders>
              <w:top w:val="nil"/>
              <w:left w:val="nil"/>
              <w:bottom w:val="single" w:color="auto" w:sz="4" w:space="0"/>
              <w:right w:val="single" w:color="auto" w:sz="4" w:space="0"/>
            </w:tcBorders>
            <w:shd w:val="clear" w:color="000000" w:fill="4DBBB8"/>
            <w:noWrap/>
            <w:vAlign w:val="bottom"/>
            <w:hideMark/>
          </w:tcPr>
          <w:p w:rsidRPr="00B10C1B" w:rsidR="00B10C1B" w:rsidP="00B10C1B" w:rsidRDefault="00B10C1B" w14:paraId="0B762CCB" w14:textId="77777777">
            <w:pPr>
              <w:spacing w:after="0" w:line="240" w:lineRule="auto"/>
              <w:jc w:val="center"/>
              <w:rPr>
                <w:rFonts w:ascii="Lucida Sans Unicode" w:hAnsi="Lucida Sans Unicode" w:eastAsia="Times New Roman" w:cs="Lucida Sans Unicode"/>
                <w:color w:val="FFFFFF"/>
                <w:sz w:val="20"/>
                <w:szCs w:val="20"/>
                <w:lang w:eastAsia="es-MX"/>
              </w:rPr>
            </w:pPr>
            <w:r w:rsidRPr="00B10C1B">
              <w:rPr>
                <w:rFonts w:ascii="Lucida Sans Unicode" w:hAnsi="Lucida Sans Unicode" w:eastAsia="Times New Roman" w:cs="Lucida Sans Unicode"/>
                <w:color w:val="FFFFFF"/>
                <w:sz w:val="20"/>
                <w:szCs w:val="20"/>
                <w:lang w:eastAsia="es-MX"/>
              </w:rPr>
              <w:t>01-may</w:t>
            </w:r>
          </w:p>
        </w:tc>
        <w:tc>
          <w:tcPr>
            <w:tcW w:w="2126" w:type="dxa"/>
            <w:tcBorders>
              <w:top w:val="nil"/>
              <w:left w:val="nil"/>
              <w:bottom w:val="single" w:color="auto" w:sz="4" w:space="0"/>
              <w:right w:val="single" w:color="auto" w:sz="4" w:space="0"/>
            </w:tcBorders>
            <w:shd w:val="clear" w:color="auto" w:fill="auto"/>
            <w:noWrap/>
            <w:vAlign w:val="bottom"/>
            <w:hideMark/>
          </w:tcPr>
          <w:p w:rsidRPr="00B10C1B" w:rsidR="00B10C1B" w:rsidP="00B10C1B" w:rsidRDefault="00B10C1B" w14:paraId="4FA1184D" w14:textId="77777777">
            <w:pPr>
              <w:spacing w:after="0" w:line="240" w:lineRule="auto"/>
              <w:jc w:val="center"/>
              <w:rPr>
                <w:rFonts w:ascii="Lucida Sans Unicode" w:hAnsi="Lucida Sans Unicode" w:eastAsia="Times New Roman" w:cs="Lucida Sans Unicode"/>
                <w:color w:val="000000"/>
                <w:sz w:val="20"/>
                <w:szCs w:val="20"/>
                <w:lang w:eastAsia="es-MX"/>
              </w:rPr>
            </w:pPr>
            <w:r w:rsidRPr="00B10C1B">
              <w:rPr>
                <w:rFonts w:ascii="Lucida Sans Unicode" w:hAnsi="Lucida Sans Unicode" w:eastAsia="Times New Roman" w:cs="Lucida Sans Unicode"/>
                <w:color w:val="000000"/>
                <w:sz w:val="20"/>
                <w:szCs w:val="20"/>
                <w:lang w:eastAsia="es-MX"/>
              </w:rPr>
              <w:t>8</w:t>
            </w:r>
          </w:p>
        </w:tc>
      </w:tr>
      <w:tr w:rsidRPr="00B10C1B" w:rsidR="00B10C1B" w:rsidTr="003C581E" w14:paraId="34398713" w14:textId="77777777">
        <w:trPr>
          <w:trHeight w:val="300"/>
          <w:jc w:val="center"/>
        </w:trPr>
        <w:tc>
          <w:tcPr>
            <w:tcW w:w="2689" w:type="dxa"/>
            <w:tcBorders>
              <w:top w:val="nil"/>
              <w:left w:val="single" w:color="auto" w:sz="4" w:space="0"/>
              <w:bottom w:val="single" w:color="auto" w:sz="4" w:space="0"/>
              <w:right w:val="single" w:color="auto" w:sz="4" w:space="0"/>
            </w:tcBorders>
            <w:shd w:val="clear" w:color="000000" w:fill="F2F2F2"/>
            <w:noWrap/>
            <w:vAlign w:val="bottom"/>
            <w:hideMark/>
          </w:tcPr>
          <w:p w:rsidRPr="00B10C1B" w:rsidR="00B10C1B" w:rsidP="00B10C1B" w:rsidRDefault="00B10C1B" w14:paraId="6C38DFE4"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B10C1B">
              <w:rPr>
                <w:rFonts w:ascii="Lucida Sans Unicode" w:hAnsi="Lucida Sans Unicode" w:eastAsia="Times New Roman" w:cs="Lucida Sans Unicode"/>
                <w:b/>
                <w:bCs/>
                <w:color w:val="000000"/>
                <w:sz w:val="20"/>
                <w:szCs w:val="20"/>
                <w:lang w:eastAsia="es-MX"/>
              </w:rPr>
              <w:t>Tlajomulco</w:t>
            </w:r>
          </w:p>
        </w:tc>
        <w:tc>
          <w:tcPr>
            <w:tcW w:w="992" w:type="dxa"/>
            <w:tcBorders>
              <w:top w:val="nil"/>
              <w:left w:val="nil"/>
              <w:bottom w:val="single" w:color="auto" w:sz="4" w:space="0"/>
              <w:right w:val="single" w:color="auto" w:sz="4" w:space="0"/>
            </w:tcBorders>
            <w:shd w:val="clear" w:color="000000" w:fill="4DBBB8"/>
            <w:noWrap/>
            <w:vAlign w:val="bottom"/>
            <w:hideMark/>
          </w:tcPr>
          <w:p w:rsidRPr="00B10C1B" w:rsidR="00B10C1B" w:rsidP="00B10C1B" w:rsidRDefault="00B10C1B" w14:paraId="5CF213F4" w14:textId="77777777">
            <w:pPr>
              <w:spacing w:after="0" w:line="240" w:lineRule="auto"/>
              <w:jc w:val="center"/>
              <w:rPr>
                <w:rFonts w:ascii="Lucida Sans Unicode" w:hAnsi="Lucida Sans Unicode" w:eastAsia="Times New Roman" w:cs="Lucida Sans Unicode"/>
                <w:color w:val="FFFFFF"/>
                <w:sz w:val="20"/>
                <w:szCs w:val="20"/>
                <w:lang w:eastAsia="es-MX"/>
              </w:rPr>
            </w:pPr>
            <w:r w:rsidRPr="00B10C1B">
              <w:rPr>
                <w:rFonts w:ascii="Lucida Sans Unicode" w:hAnsi="Lucida Sans Unicode" w:eastAsia="Times New Roman" w:cs="Lucida Sans Unicode"/>
                <w:color w:val="FFFFFF"/>
                <w:sz w:val="20"/>
                <w:szCs w:val="20"/>
                <w:lang w:eastAsia="es-MX"/>
              </w:rPr>
              <w:t>01-may</w:t>
            </w:r>
          </w:p>
        </w:tc>
        <w:tc>
          <w:tcPr>
            <w:tcW w:w="2126" w:type="dxa"/>
            <w:tcBorders>
              <w:top w:val="nil"/>
              <w:left w:val="nil"/>
              <w:bottom w:val="single" w:color="auto" w:sz="4" w:space="0"/>
              <w:right w:val="single" w:color="auto" w:sz="4" w:space="0"/>
            </w:tcBorders>
            <w:shd w:val="clear" w:color="auto" w:fill="auto"/>
            <w:noWrap/>
            <w:vAlign w:val="bottom"/>
            <w:hideMark/>
          </w:tcPr>
          <w:p w:rsidRPr="00B10C1B" w:rsidR="00B10C1B" w:rsidP="00B10C1B" w:rsidRDefault="00B10C1B" w14:paraId="4DF467A8" w14:textId="77777777">
            <w:pPr>
              <w:spacing w:after="0" w:line="240" w:lineRule="auto"/>
              <w:jc w:val="center"/>
              <w:rPr>
                <w:rFonts w:ascii="Lucida Sans Unicode" w:hAnsi="Lucida Sans Unicode" w:eastAsia="Times New Roman" w:cs="Lucida Sans Unicode"/>
                <w:color w:val="000000"/>
                <w:sz w:val="20"/>
                <w:szCs w:val="20"/>
                <w:lang w:eastAsia="es-MX"/>
              </w:rPr>
            </w:pPr>
            <w:r w:rsidRPr="00B10C1B">
              <w:rPr>
                <w:rFonts w:ascii="Lucida Sans Unicode" w:hAnsi="Lucida Sans Unicode" w:eastAsia="Times New Roman" w:cs="Lucida Sans Unicode"/>
                <w:color w:val="000000"/>
                <w:sz w:val="20"/>
                <w:szCs w:val="20"/>
                <w:lang w:eastAsia="es-MX"/>
              </w:rPr>
              <w:t>7</w:t>
            </w:r>
          </w:p>
        </w:tc>
      </w:tr>
      <w:tr w:rsidRPr="00B10C1B" w:rsidR="00B10C1B" w:rsidTr="003C581E" w14:paraId="47391442" w14:textId="77777777">
        <w:trPr>
          <w:trHeight w:val="300"/>
          <w:jc w:val="center"/>
        </w:trPr>
        <w:tc>
          <w:tcPr>
            <w:tcW w:w="2689" w:type="dxa"/>
            <w:tcBorders>
              <w:top w:val="nil"/>
              <w:left w:val="single" w:color="auto" w:sz="4" w:space="0"/>
              <w:bottom w:val="single" w:color="auto" w:sz="4" w:space="0"/>
              <w:right w:val="single" w:color="auto" w:sz="4" w:space="0"/>
            </w:tcBorders>
            <w:shd w:val="clear" w:color="000000" w:fill="F2F2F2"/>
            <w:noWrap/>
            <w:vAlign w:val="bottom"/>
            <w:hideMark/>
          </w:tcPr>
          <w:p w:rsidRPr="00B10C1B" w:rsidR="00B10C1B" w:rsidP="00B10C1B" w:rsidRDefault="00B10C1B" w14:paraId="1DFFC516"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B10C1B">
              <w:rPr>
                <w:rFonts w:ascii="Lucida Sans Unicode" w:hAnsi="Lucida Sans Unicode" w:eastAsia="Times New Roman" w:cs="Lucida Sans Unicode"/>
                <w:b/>
                <w:bCs/>
                <w:color w:val="000000"/>
                <w:sz w:val="20"/>
                <w:szCs w:val="20"/>
                <w:lang w:eastAsia="es-MX"/>
              </w:rPr>
              <w:t>Zapopan</w:t>
            </w:r>
          </w:p>
        </w:tc>
        <w:tc>
          <w:tcPr>
            <w:tcW w:w="992" w:type="dxa"/>
            <w:tcBorders>
              <w:top w:val="nil"/>
              <w:left w:val="nil"/>
              <w:bottom w:val="single" w:color="auto" w:sz="4" w:space="0"/>
              <w:right w:val="single" w:color="auto" w:sz="4" w:space="0"/>
            </w:tcBorders>
            <w:shd w:val="clear" w:color="000000" w:fill="4DBBB8"/>
            <w:noWrap/>
            <w:vAlign w:val="bottom"/>
            <w:hideMark/>
          </w:tcPr>
          <w:p w:rsidRPr="00B10C1B" w:rsidR="00B10C1B" w:rsidP="00B10C1B" w:rsidRDefault="00B10C1B" w14:paraId="7838A705" w14:textId="77777777">
            <w:pPr>
              <w:spacing w:after="0" w:line="240" w:lineRule="auto"/>
              <w:jc w:val="center"/>
              <w:rPr>
                <w:rFonts w:ascii="Lucida Sans Unicode" w:hAnsi="Lucida Sans Unicode" w:eastAsia="Times New Roman" w:cs="Lucida Sans Unicode"/>
                <w:color w:val="FFFFFF"/>
                <w:sz w:val="20"/>
                <w:szCs w:val="20"/>
                <w:lang w:eastAsia="es-MX"/>
              </w:rPr>
            </w:pPr>
            <w:r w:rsidRPr="00B10C1B">
              <w:rPr>
                <w:rFonts w:ascii="Lucida Sans Unicode" w:hAnsi="Lucida Sans Unicode" w:eastAsia="Times New Roman" w:cs="Lucida Sans Unicode"/>
                <w:color w:val="FFFFFF"/>
                <w:sz w:val="20"/>
                <w:szCs w:val="20"/>
                <w:lang w:eastAsia="es-MX"/>
              </w:rPr>
              <w:t>01-may</w:t>
            </w:r>
          </w:p>
        </w:tc>
        <w:tc>
          <w:tcPr>
            <w:tcW w:w="2126" w:type="dxa"/>
            <w:tcBorders>
              <w:top w:val="nil"/>
              <w:left w:val="nil"/>
              <w:bottom w:val="single" w:color="auto" w:sz="4" w:space="0"/>
              <w:right w:val="single" w:color="auto" w:sz="4" w:space="0"/>
            </w:tcBorders>
            <w:shd w:val="clear" w:color="auto" w:fill="auto"/>
            <w:noWrap/>
            <w:vAlign w:val="bottom"/>
            <w:hideMark/>
          </w:tcPr>
          <w:p w:rsidRPr="00B10C1B" w:rsidR="00B10C1B" w:rsidP="00B10C1B" w:rsidRDefault="00B10C1B" w14:paraId="306C5657" w14:textId="77777777">
            <w:pPr>
              <w:spacing w:after="0" w:line="240" w:lineRule="auto"/>
              <w:jc w:val="center"/>
              <w:rPr>
                <w:rFonts w:ascii="Lucida Sans Unicode" w:hAnsi="Lucida Sans Unicode" w:eastAsia="Times New Roman" w:cs="Lucida Sans Unicode"/>
                <w:color w:val="000000"/>
                <w:sz w:val="20"/>
                <w:szCs w:val="20"/>
                <w:lang w:eastAsia="es-MX"/>
              </w:rPr>
            </w:pPr>
            <w:r w:rsidRPr="00B10C1B">
              <w:rPr>
                <w:rFonts w:ascii="Lucida Sans Unicode" w:hAnsi="Lucida Sans Unicode" w:eastAsia="Times New Roman" w:cs="Lucida Sans Unicode"/>
                <w:color w:val="000000"/>
                <w:sz w:val="20"/>
                <w:szCs w:val="20"/>
                <w:lang w:eastAsia="es-MX"/>
              </w:rPr>
              <w:t>14</w:t>
            </w:r>
          </w:p>
        </w:tc>
      </w:tr>
    </w:tbl>
    <w:p w:rsidR="00FA5A2B" w:rsidP="00FA5A2B" w:rsidRDefault="00FA5A2B" w14:paraId="2671E46E" w14:textId="77777777">
      <w:pPr>
        <w:pStyle w:val="Prrafodelista"/>
        <w:spacing w:after="0"/>
        <w:ind w:left="924"/>
        <w:jc w:val="both"/>
        <w:rPr>
          <w:rFonts w:ascii="Lucida Sans Unicode" w:hAnsi="Lucida Sans Unicode" w:cs="Lucida Sans Unicode"/>
          <w:sz w:val="20"/>
          <w:szCs w:val="24"/>
        </w:rPr>
      </w:pPr>
    </w:p>
    <w:p w:rsidR="00A104F1" w:rsidP="006E169C" w:rsidRDefault="00A104F1" w14:paraId="602D35FB" w14:textId="7264F758">
      <w:pPr>
        <w:pStyle w:val="Prrafodelista"/>
        <w:numPr>
          <w:ilvl w:val="0"/>
          <w:numId w:val="10"/>
        </w:numPr>
        <w:spacing w:after="0"/>
        <w:ind w:left="924" w:hanging="357"/>
        <w:jc w:val="both"/>
        <w:rPr>
          <w:rFonts w:ascii="Lucida Sans Unicode" w:hAnsi="Lucida Sans Unicode" w:cs="Lucida Sans Unicode"/>
          <w:sz w:val="20"/>
          <w:szCs w:val="24"/>
        </w:rPr>
      </w:pPr>
      <w:r>
        <w:rPr>
          <w:rFonts w:ascii="Lucida Sans Unicode" w:hAnsi="Lucida Sans Unicode" w:cs="Lucida Sans Unicode"/>
          <w:sz w:val="20"/>
          <w:szCs w:val="24"/>
        </w:rPr>
        <w:t>En adición</w:t>
      </w:r>
      <w:r w:rsidRPr="00652AC1">
        <w:rPr>
          <w:rFonts w:ascii="Lucida Sans Unicode" w:hAnsi="Lucida Sans Unicode" w:cs="Lucida Sans Unicode"/>
          <w:sz w:val="20"/>
          <w:szCs w:val="24"/>
        </w:rPr>
        <w:t xml:space="preserve">, se </w:t>
      </w:r>
      <w:r>
        <w:rPr>
          <w:rFonts w:ascii="Lucida Sans Unicode" w:hAnsi="Lucida Sans Unicode" w:cs="Lucida Sans Unicode"/>
          <w:sz w:val="20"/>
          <w:szCs w:val="24"/>
        </w:rPr>
        <w:t>realizaron</w:t>
      </w:r>
      <w:r w:rsidRPr="00652AC1">
        <w:rPr>
          <w:rFonts w:ascii="Lucida Sans Unicode" w:hAnsi="Lucida Sans Unicode" w:cs="Lucida Sans Unicode"/>
          <w:sz w:val="20"/>
          <w:szCs w:val="24"/>
        </w:rPr>
        <w:t xml:space="preserve"> las siguientes sesiones de capacitación con los </w:t>
      </w:r>
      <w:r w:rsidRPr="00652AC1">
        <w:rPr>
          <w:rFonts w:ascii="Lucida Sans Unicode" w:hAnsi="Lucida Sans Unicode" w:cs="Lucida Sans Unicode"/>
          <w:b/>
          <w:bCs/>
          <w:sz w:val="20"/>
          <w:szCs w:val="24"/>
        </w:rPr>
        <w:t xml:space="preserve">consejos distritales y municipales </w:t>
      </w:r>
      <w:r w:rsidR="007E4359">
        <w:rPr>
          <w:rFonts w:ascii="Lucida Sans Unicode" w:hAnsi="Lucida Sans Unicode" w:cs="Lucida Sans Unicode"/>
          <w:b/>
          <w:bCs/>
          <w:sz w:val="20"/>
          <w:szCs w:val="24"/>
        </w:rPr>
        <w:t>foráneos</w:t>
      </w:r>
      <w:r w:rsidRPr="00652AC1">
        <w:rPr>
          <w:rFonts w:ascii="Lucida Sans Unicode" w:hAnsi="Lucida Sans Unicode" w:cs="Lucida Sans Unicode"/>
          <w:sz w:val="20"/>
          <w:szCs w:val="24"/>
        </w:rPr>
        <w:t>:</w:t>
      </w:r>
    </w:p>
    <w:p w:rsidR="00C41F15" w:rsidP="00C41F15" w:rsidRDefault="00C41F15" w14:paraId="038B37AA" w14:textId="77777777">
      <w:pPr>
        <w:pStyle w:val="Prrafodelista"/>
        <w:spacing w:after="0"/>
        <w:ind w:left="924"/>
        <w:jc w:val="both"/>
        <w:rPr>
          <w:rFonts w:ascii="Lucida Sans Unicode" w:hAnsi="Lucida Sans Unicode" w:cs="Lucida Sans Unicode"/>
          <w:sz w:val="20"/>
          <w:szCs w:val="24"/>
        </w:rPr>
      </w:pPr>
    </w:p>
    <w:tbl>
      <w:tblPr>
        <w:tblW w:w="6091" w:type="dxa"/>
        <w:jc w:val="center"/>
        <w:tblCellMar>
          <w:left w:w="70" w:type="dxa"/>
          <w:right w:w="70" w:type="dxa"/>
        </w:tblCellMar>
        <w:tblLook w:val="04A0" w:firstRow="1" w:lastRow="0" w:firstColumn="1" w:lastColumn="0" w:noHBand="0" w:noVBand="1"/>
      </w:tblPr>
      <w:tblGrid>
        <w:gridCol w:w="2830"/>
        <w:gridCol w:w="1210"/>
        <w:gridCol w:w="2051"/>
      </w:tblGrid>
      <w:tr w:rsidRPr="00C41F15" w:rsidR="00C41F15" w:rsidTr="00C41F15" w14:paraId="3ED0B985" w14:textId="77777777">
        <w:trPr>
          <w:trHeight w:val="510"/>
          <w:tblHeader/>
          <w:jc w:val="center"/>
        </w:trPr>
        <w:tc>
          <w:tcPr>
            <w:tcW w:w="2830" w:type="dxa"/>
            <w:tcBorders>
              <w:top w:val="single" w:color="auto" w:sz="4" w:space="0"/>
              <w:left w:val="single" w:color="auto" w:sz="4" w:space="0"/>
              <w:bottom w:val="single" w:color="auto" w:sz="4" w:space="0"/>
              <w:right w:val="single" w:color="auto" w:sz="4" w:space="0"/>
            </w:tcBorders>
            <w:shd w:val="clear" w:color="000000" w:fill="00788E"/>
            <w:vAlign w:val="center"/>
            <w:hideMark/>
          </w:tcPr>
          <w:p w:rsidRPr="00C41F15" w:rsidR="00C41F15" w:rsidP="00C41F15" w:rsidRDefault="00C41F15" w14:paraId="0DD1E0C5" w14:textId="77777777">
            <w:pPr>
              <w:spacing w:after="0" w:line="240" w:lineRule="auto"/>
              <w:jc w:val="center"/>
              <w:rPr>
                <w:rFonts w:ascii="Lucida Sans Unicode" w:hAnsi="Lucida Sans Unicode" w:eastAsia="Times New Roman" w:cs="Lucida Sans Unicode"/>
                <w:b/>
                <w:bCs/>
                <w:color w:val="FFFFFF"/>
                <w:sz w:val="20"/>
                <w:szCs w:val="20"/>
                <w:lang w:eastAsia="es-MX"/>
              </w:rPr>
            </w:pPr>
            <w:r w:rsidRPr="00C41F15">
              <w:rPr>
                <w:rFonts w:ascii="Lucida Sans Unicode" w:hAnsi="Lucida Sans Unicode" w:eastAsia="Times New Roman" w:cs="Lucida Sans Unicode"/>
                <w:b/>
                <w:bCs/>
                <w:color w:val="FFFFFF"/>
                <w:sz w:val="20"/>
                <w:szCs w:val="20"/>
                <w:lang w:eastAsia="es-MX"/>
              </w:rPr>
              <w:t>Distrito (y municipios que lo integran)</w:t>
            </w:r>
          </w:p>
        </w:tc>
        <w:tc>
          <w:tcPr>
            <w:tcW w:w="1210" w:type="dxa"/>
            <w:tcBorders>
              <w:top w:val="single" w:color="auto" w:sz="4" w:space="0"/>
              <w:left w:val="nil"/>
              <w:bottom w:val="single" w:color="auto" w:sz="4" w:space="0"/>
              <w:right w:val="single" w:color="auto" w:sz="4" w:space="0"/>
            </w:tcBorders>
            <w:shd w:val="clear" w:color="000000" w:fill="00788E"/>
            <w:noWrap/>
            <w:vAlign w:val="center"/>
            <w:hideMark/>
          </w:tcPr>
          <w:p w:rsidRPr="00C41F15" w:rsidR="00C41F15" w:rsidP="00C41F15" w:rsidRDefault="00C41F15" w14:paraId="47A8AC39" w14:textId="77777777">
            <w:pPr>
              <w:spacing w:after="0" w:line="240" w:lineRule="auto"/>
              <w:jc w:val="center"/>
              <w:rPr>
                <w:rFonts w:ascii="Lucida Sans Unicode" w:hAnsi="Lucida Sans Unicode" w:eastAsia="Times New Roman" w:cs="Lucida Sans Unicode"/>
                <w:b/>
                <w:bCs/>
                <w:color w:val="FFFFFF"/>
                <w:sz w:val="20"/>
                <w:szCs w:val="20"/>
                <w:lang w:eastAsia="es-MX"/>
              </w:rPr>
            </w:pPr>
            <w:r w:rsidRPr="00C41F15">
              <w:rPr>
                <w:rFonts w:ascii="Lucida Sans Unicode" w:hAnsi="Lucida Sans Unicode" w:eastAsia="Times New Roman" w:cs="Lucida Sans Unicode"/>
                <w:b/>
                <w:bCs/>
                <w:color w:val="FFFFFF"/>
                <w:sz w:val="20"/>
                <w:szCs w:val="20"/>
                <w:lang w:eastAsia="es-MX"/>
              </w:rPr>
              <w:t>Fecha</w:t>
            </w:r>
          </w:p>
        </w:tc>
        <w:tc>
          <w:tcPr>
            <w:tcW w:w="2051" w:type="dxa"/>
            <w:tcBorders>
              <w:top w:val="single" w:color="auto" w:sz="4" w:space="0"/>
              <w:left w:val="nil"/>
              <w:bottom w:val="single" w:color="auto" w:sz="4" w:space="0"/>
              <w:right w:val="single" w:color="auto" w:sz="4" w:space="0"/>
            </w:tcBorders>
            <w:shd w:val="clear" w:color="000000" w:fill="00788E"/>
            <w:noWrap/>
            <w:vAlign w:val="center"/>
            <w:hideMark/>
          </w:tcPr>
          <w:p w:rsidRPr="00C41F15" w:rsidR="00C41F15" w:rsidP="00C41F15" w:rsidRDefault="00C41F15" w14:paraId="2CE3EB90" w14:textId="77777777">
            <w:pPr>
              <w:spacing w:after="0" w:line="240" w:lineRule="auto"/>
              <w:jc w:val="center"/>
              <w:rPr>
                <w:rFonts w:ascii="Lucida Sans Unicode" w:hAnsi="Lucida Sans Unicode" w:eastAsia="Times New Roman" w:cs="Lucida Sans Unicode"/>
                <w:b/>
                <w:bCs/>
                <w:color w:val="FFFFFF"/>
                <w:sz w:val="20"/>
                <w:szCs w:val="20"/>
                <w:lang w:eastAsia="es-MX"/>
              </w:rPr>
            </w:pPr>
            <w:r w:rsidRPr="00C41F15">
              <w:rPr>
                <w:rFonts w:ascii="Lucida Sans Unicode" w:hAnsi="Lucida Sans Unicode" w:eastAsia="Times New Roman" w:cs="Lucida Sans Unicode"/>
                <w:b/>
                <w:bCs/>
                <w:color w:val="FFFFFF"/>
                <w:sz w:val="20"/>
                <w:szCs w:val="20"/>
                <w:lang w:eastAsia="es-MX"/>
              </w:rPr>
              <w:t>Total de asistentes</w:t>
            </w:r>
          </w:p>
        </w:tc>
      </w:tr>
      <w:tr w:rsidRPr="00C41F15" w:rsidR="00C41F15" w:rsidTr="00C41F15" w14:paraId="031A11DD"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686A04B9"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17 (Jocotepec)</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46440C24"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01-may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3B92A03D"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27</w:t>
            </w:r>
          </w:p>
        </w:tc>
      </w:tr>
      <w:tr w:rsidRPr="00C41F15" w:rsidR="00C41F15" w:rsidTr="00C41F15" w14:paraId="3C62FB38" w14:textId="77777777">
        <w:trPr>
          <w:trHeight w:val="416"/>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1A2C0CA0"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18 (Autlán de Navarro)</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26ED1897"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01-may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70D527C1"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44</w:t>
            </w:r>
          </w:p>
        </w:tc>
      </w:tr>
      <w:tr w:rsidRPr="00C41F15" w:rsidR="00C41F15" w:rsidTr="00C41F15" w14:paraId="40A07374"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3C4C6098"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lastRenderedPageBreak/>
              <w:t>18 (Cocula CCZ)</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59228B79"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01-may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1D4D7C26"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21</w:t>
            </w:r>
          </w:p>
        </w:tc>
      </w:tr>
      <w:tr w:rsidRPr="00C41F15" w:rsidR="00C41F15" w:rsidTr="00C41F15" w14:paraId="3E1D2841"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667A0513"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15 (La Barca)</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7221A53B"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01-may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0FCCC7E4"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29</w:t>
            </w:r>
          </w:p>
        </w:tc>
      </w:tr>
      <w:tr w:rsidRPr="00C41F15" w:rsidR="00C41F15" w:rsidTr="00C41F15" w14:paraId="55B88228"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7F9E28D1"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19 (Mazamitla CCZ)</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7190C6A5"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01-may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5A21975C"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20</w:t>
            </w:r>
          </w:p>
        </w:tc>
      </w:tr>
      <w:tr w:rsidRPr="00C41F15" w:rsidR="00C41F15" w:rsidTr="00C41F15" w14:paraId="614C1795"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22661B4A"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1 Tala (CCZ)</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4231A8CB"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02-may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06255575"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21</w:t>
            </w:r>
          </w:p>
        </w:tc>
      </w:tr>
      <w:tr w:rsidRPr="00C41F15" w:rsidR="00C41F15" w:rsidTr="00C41F15" w14:paraId="76C4620C"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3F31A42B"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2 Lagos de Moreno</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6E73D4D1"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02-may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6CB855E7"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33</w:t>
            </w:r>
          </w:p>
        </w:tc>
      </w:tr>
      <w:tr w:rsidRPr="00C41F15" w:rsidR="00C41F15" w:rsidTr="00C41F15" w14:paraId="6711DF14"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66F24C2F"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3 Tepatitlán</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7861A194"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02-may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5480AA4B"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37</w:t>
            </w:r>
          </w:p>
        </w:tc>
      </w:tr>
      <w:tr w:rsidRPr="00C41F15" w:rsidR="00C41F15" w:rsidTr="00C41F15" w14:paraId="4441B12E"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33A7E852"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 xml:space="preserve"> 5 Vallarta</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4B885466"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02-may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481AB940"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22</w:t>
            </w:r>
          </w:p>
        </w:tc>
      </w:tr>
      <w:tr w:rsidRPr="00C41F15" w:rsidR="00C41F15" w:rsidTr="00C41F15" w14:paraId="0F1CAB17"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2736FEE4"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1 Tequila</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03DD27C1"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02-may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564AD00F"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20</w:t>
            </w:r>
          </w:p>
        </w:tc>
      </w:tr>
      <w:tr w:rsidRPr="00C41F15" w:rsidR="00C41F15" w:rsidTr="00C41F15" w14:paraId="5C2B7AF7"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59DC4A73"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19 Zapotlán el Grande</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73210759"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02-may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5523DEE9"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35</w:t>
            </w:r>
          </w:p>
        </w:tc>
      </w:tr>
      <w:tr w:rsidRPr="00C41F15" w:rsidR="00C41F15" w:rsidTr="00C41F15" w14:paraId="3757371D"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0B194C45"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 xml:space="preserve"> 5 Atenguillo CCZ</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648FB42D"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02-may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78001CA1"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14</w:t>
            </w:r>
          </w:p>
        </w:tc>
      </w:tr>
      <w:tr w:rsidRPr="00C41F15" w:rsidR="00C41F15" w:rsidTr="00C41F15" w14:paraId="036F2823" w14:textId="77777777">
        <w:trPr>
          <w:trHeight w:val="300"/>
          <w:jc w:val="center"/>
        </w:trPr>
        <w:tc>
          <w:tcPr>
            <w:tcW w:w="2830" w:type="dxa"/>
            <w:tcBorders>
              <w:top w:val="nil"/>
              <w:left w:val="single" w:color="auto" w:sz="4" w:space="0"/>
              <w:bottom w:val="single" w:color="auto" w:sz="4" w:space="0"/>
              <w:right w:val="single" w:color="auto" w:sz="4" w:space="0"/>
            </w:tcBorders>
            <w:shd w:val="clear" w:color="000000" w:fill="F2F2F2"/>
            <w:noWrap/>
            <w:vAlign w:val="bottom"/>
            <w:hideMark/>
          </w:tcPr>
          <w:p w:rsidRPr="00C41F15" w:rsidR="00C41F15" w:rsidP="00C41F15" w:rsidRDefault="00C41F15" w14:paraId="27EA194C" w14:textId="77777777">
            <w:pPr>
              <w:spacing w:after="0" w:line="240" w:lineRule="auto"/>
              <w:jc w:val="center"/>
              <w:rPr>
                <w:rFonts w:ascii="Lucida Sans Unicode" w:hAnsi="Lucida Sans Unicode" w:eastAsia="Times New Roman" w:cs="Lucida Sans Unicode"/>
                <w:b/>
                <w:bCs/>
                <w:color w:val="000000"/>
                <w:sz w:val="20"/>
                <w:szCs w:val="20"/>
                <w:lang w:eastAsia="es-MX"/>
              </w:rPr>
            </w:pPr>
            <w:r w:rsidRPr="00C41F15">
              <w:rPr>
                <w:rFonts w:ascii="Lucida Sans Unicode" w:hAnsi="Lucida Sans Unicode" w:eastAsia="Times New Roman" w:cs="Lucida Sans Unicode"/>
                <w:b/>
                <w:bCs/>
                <w:color w:val="000000"/>
                <w:sz w:val="20"/>
                <w:szCs w:val="20"/>
                <w:lang w:eastAsia="es-MX"/>
              </w:rPr>
              <w:t>1 Colotlán CCZ</w:t>
            </w:r>
          </w:p>
        </w:tc>
        <w:tc>
          <w:tcPr>
            <w:tcW w:w="1210" w:type="dxa"/>
            <w:tcBorders>
              <w:top w:val="nil"/>
              <w:left w:val="nil"/>
              <w:bottom w:val="single" w:color="auto" w:sz="4" w:space="0"/>
              <w:right w:val="single" w:color="auto" w:sz="4" w:space="0"/>
            </w:tcBorders>
            <w:shd w:val="clear" w:color="000000" w:fill="4DBBB8"/>
            <w:noWrap/>
            <w:vAlign w:val="bottom"/>
            <w:hideMark/>
          </w:tcPr>
          <w:p w:rsidRPr="00C41F15" w:rsidR="00C41F15" w:rsidP="00C41F15" w:rsidRDefault="00C41F15" w14:paraId="5AD93034" w14:textId="77777777">
            <w:pPr>
              <w:spacing w:after="0" w:line="240" w:lineRule="auto"/>
              <w:jc w:val="center"/>
              <w:rPr>
                <w:rFonts w:ascii="Lucida Sans Unicode" w:hAnsi="Lucida Sans Unicode" w:eastAsia="Times New Roman" w:cs="Lucida Sans Unicode"/>
                <w:color w:val="FFFFFF"/>
                <w:sz w:val="20"/>
                <w:szCs w:val="20"/>
                <w:lang w:eastAsia="es-MX"/>
              </w:rPr>
            </w:pPr>
            <w:r w:rsidRPr="00C41F15">
              <w:rPr>
                <w:rFonts w:ascii="Lucida Sans Unicode" w:hAnsi="Lucida Sans Unicode" w:eastAsia="Times New Roman" w:cs="Lucida Sans Unicode"/>
                <w:color w:val="FFFFFF"/>
                <w:sz w:val="20"/>
                <w:szCs w:val="20"/>
                <w:lang w:eastAsia="es-MX"/>
              </w:rPr>
              <w:t>02-may</w:t>
            </w:r>
          </w:p>
        </w:tc>
        <w:tc>
          <w:tcPr>
            <w:tcW w:w="2051" w:type="dxa"/>
            <w:tcBorders>
              <w:top w:val="nil"/>
              <w:left w:val="nil"/>
              <w:bottom w:val="single" w:color="auto" w:sz="4" w:space="0"/>
              <w:right w:val="single" w:color="auto" w:sz="4" w:space="0"/>
            </w:tcBorders>
            <w:shd w:val="clear" w:color="auto" w:fill="auto"/>
            <w:noWrap/>
            <w:vAlign w:val="bottom"/>
            <w:hideMark/>
          </w:tcPr>
          <w:p w:rsidRPr="00C41F15" w:rsidR="00C41F15" w:rsidP="00C41F15" w:rsidRDefault="00C41F15" w14:paraId="591B328D" w14:textId="77777777">
            <w:pPr>
              <w:spacing w:after="0" w:line="240" w:lineRule="auto"/>
              <w:jc w:val="center"/>
              <w:rPr>
                <w:rFonts w:ascii="Lucida Sans Unicode" w:hAnsi="Lucida Sans Unicode" w:eastAsia="Times New Roman" w:cs="Lucida Sans Unicode"/>
                <w:color w:val="000000"/>
                <w:sz w:val="20"/>
                <w:szCs w:val="20"/>
                <w:lang w:eastAsia="es-MX"/>
              </w:rPr>
            </w:pPr>
            <w:r w:rsidRPr="00C41F15">
              <w:rPr>
                <w:rFonts w:ascii="Lucida Sans Unicode" w:hAnsi="Lucida Sans Unicode" w:eastAsia="Times New Roman" w:cs="Lucida Sans Unicode"/>
                <w:color w:val="000000"/>
                <w:sz w:val="20"/>
                <w:szCs w:val="20"/>
                <w:lang w:eastAsia="es-MX"/>
              </w:rPr>
              <w:t>23</w:t>
            </w:r>
          </w:p>
        </w:tc>
      </w:tr>
    </w:tbl>
    <w:p w:rsidRPr="003A36A3" w:rsidR="00C41F15" w:rsidP="00C41F15" w:rsidRDefault="00C41F15" w14:paraId="3AED3E95" w14:textId="77777777">
      <w:pPr>
        <w:pStyle w:val="Prrafodelista"/>
        <w:spacing w:after="0"/>
        <w:ind w:left="924"/>
        <w:jc w:val="both"/>
        <w:rPr>
          <w:rFonts w:ascii="Lucida Sans Unicode" w:hAnsi="Lucida Sans Unicode" w:cs="Lucida Sans Unicode"/>
          <w:sz w:val="18"/>
        </w:rPr>
      </w:pPr>
    </w:p>
    <w:p w:rsidRPr="003A36A3" w:rsidR="00E825EF" w:rsidP="00C41F15" w:rsidRDefault="003A36A3" w14:paraId="3B9D037C" w14:textId="1C76B368">
      <w:pPr>
        <w:pStyle w:val="Prrafodelista"/>
        <w:spacing w:after="0"/>
        <w:ind w:left="924"/>
        <w:jc w:val="both"/>
        <w:rPr>
          <w:rFonts w:ascii="Lucida Sans Unicode" w:hAnsi="Lucida Sans Unicode" w:cs="Lucida Sans Unicode"/>
          <w:sz w:val="18"/>
        </w:rPr>
      </w:pPr>
      <w:r>
        <w:rPr>
          <w:rFonts w:ascii="Lucida Sans Unicode" w:hAnsi="Lucida Sans Unicode" w:cs="Lucida Sans Unicode"/>
          <w:sz w:val="18"/>
        </w:rPr>
        <w:t>*</w:t>
      </w:r>
      <w:r w:rsidRPr="003A36A3" w:rsidR="00E825EF">
        <w:rPr>
          <w:rFonts w:ascii="Lucida Sans Unicode" w:hAnsi="Lucida Sans Unicode" w:cs="Lucida Sans Unicode"/>
          <w:sz w:val="18"/>
        </w:rPr>
        <w:t>CCZ= Centro de Coordinación de Zona</w:t>
      </w:r>
      <w:r>
        <w:rPr>
          <w:rFonts w:ascii="Lucida Sans Unicode" w:hAnsi="Lucida Sans Unicode" w:cs="Lucida Sans Unicode"/>
          <w:sz w:val="18"/>
        </w:rPr>
        <w:t>.</w:t>
      </w:r>
    </w:p>
    <w:p w:rsidRPr="00FE243B" w:rsidR="002D39DA" w:rsidP="00FE243B" w:rsidRDefault="002D39DA" w14:paraId="423A0C4F" w14:textId="77777777">
      <w:pPr>
        <w:pStyle w:val="Prrafodelista"/>
        <w:spacing w:after="0"/>
        <w:ind w:left="644"/>
        <w:jc w:val="both"/>
        <w:rPr>
          <w:rFonts w:ascii="Lucida Sans Unicode" w:hAnsi="Lucida Sans Unicode" w:cs="Lucida Sans Unicode"/>
          <w:sz w:val="20"/>
          <w:szCs w:val="24"/>
        </w:rPr>
      </w:pPr>
    </w:p>
    <w:p w:rsidRPr="00853639" w:rsidR="00E26D6B" w:rsidP="006E169C" w:rsidRDefault="00E26D6B" w14:paraId="7EE14F7C" w14:textId="2CCFC1BF">
      <w:pPr>
        <w:pStyle w:val="Prrafodelista"/>
        <w:numPr>
          <w:ilvl w:val="0"/>
          <w:numId w:val="1"/>
        </w:numPr>
        <w:jc w:val="both"/>
        <w:rPr>
          <w:rFonts w:ascii="Lucida Sans Unicode" w:hAnsi="Lucida Sans Unicode" w:cs="Lucida Sans Unicode"/>
          <w:sz w:val="20"/>
          <w:szCs w:val="24"/>
        </w:rPr>
      </w:pPr>
      <w:r w:rsidRPr="00E26D6B">
        <w:rPr>
          <w:rFonts w:ascii="Lucida Sans Unicode" w:hAnsi="Lucida Sans Unicode" w:cs="Lucida Sans Unicode"/>
          <w:b/>
          <w:bCs/>
          <w:sz w:val="20"/>
          <w:szCs w:val="24"/>
          <w:lang w:val="es-ES"/>
        </w:rPr>
        <w:t>Infraestructura (medios técnicos, servicios e instalaciones necesarios)</w:t>
      </w:r>
      <w:r>
        <w:rPr>
          <w:rFonts w:ascii="Lucida Sans Unicode" w:hAnsi="Lucida Sans Unicode" w:cs="Lucida Sans Unicode"/>
          <w:b/>
          <w:bCs/>
          <w:sz w:val="20"/>
          <w:szCs w:val="24"/>
          <w:lang w:val="es-ES"/>
        </w:rPr>
        <w:t xml:space="preserve">: </w:t>
      </w:r>
    </w:p>
    <w:p w:rsidRPr="00E26D6B" w:rsidR="00853639" w:rsidP="00853639" w:rsidRDefault="00853639" w14:paraId="6BA4F992" w14:textId="77777777">
      <w:pPr>
        <w:pStyle w:val="Prrafodelista"/>
        <w:ind w:left="644"/>
        <w:jc w:val="both"/>
        <w:rPr>
          <w:rFonts w:ascii="Lucida Sans Unicode" w:hAnsi="Lucida Sans Unicode" w:cs="Lucida Sans Unicode"/>
          <w:sz w:val="20"/>
          <w:szCs w:val="24"/>
        </w:rPr>
      </w:pPr>
    </w:p>
    <w:p w:rsidR="00853639" w:rsidP="006E169C" w:rsidRDefault="00E26D6B" w14:paraId="6EF91D83" w14:textId="77777777">
      <w:pPr>
        <w:pStyle w:val="Prrafodelista"/>
        <w:numPr>
          <w:ilvl w:val="0"/>
          <w:numId w:val="12"/>
        </w:numPr>
        <w:ind w:left="924" w:hanging="357"/>
        <w:jc w:val="both"/>
        <w:rPr>
          <w:rFonts w:ascii="Lucida Sans Unicode" w:hAnsi="Lucida Sans Unicode" w:cs="Lucida Sans Unicode"/>
          <w:sz w:val="20"/>
          <w:szCs w:val="24"/>
        </w:rPr>
      </w:pPr>
      <w:r w:rsidRPr="00E26D6B">
        <w:rPr>
          <w:rFonts w:ascii="Lucida Sans Unicode" w:hAnsi="Lucida Sans Unicode" w:cs="Lucida Sans Unicode"/>
          <w:b/>
          <w:bCs/>
          <w:sz w:val="20"/>
          <w:szCs w:val="24"/>
          <w:lang w:val="es-ES"/>
        </w:rPr>
        <w:t xml:space="preserve">Servicio Amazon Web Services (AWS): </w:t>
      </w:r>
      <w:r w:rsidRPr="00E26D6B">
        <w:rPr>
          <w:rFonts w:ascii="Lucida Sans Unicode" w:hAnsi="Lucida Sans Unicode" w:cs="Lucida Sans Unicode"/>
          <w:sz w:val="20"/>
          <w:szCs w:val="24"/>
          <w:lang w:val="es-ES"/>
        </w:rPr>
        <w:t xml:space="preserve">El servicio ya está contratado y disponible para la publicación del PREP. </w:t>
      </w:r>
    </w:p>
    <w:p w:rsidR="00853639" w:rsidP="006E169C" w:rsidRDefault="00E26D6B" w14:paraId="438B9D19" w14:textId="77777777">
      <w:pPr>
        <w:pStyle w:val="Prrafodelista"/>
        <w:numPr>
          <w:ilvl w:val="0"/>
          <w:numId w:val="12"/>
        </w:numPr>
        <w:ind w:left="924" w:hanging="357"/>
        <w:jc w:val="both"/>
        <w:rPr>
          <w:rFonts w:ascii="Lucida Sans Unicode" w:hAnsi="Lucida Sans Unicode" w:cs="Lucida Sans Unicode"/>
          <w:sz w:val="20"/>
          <w:szCs w:val="24"/>
        </w:rPr>
      </w:pPr>
      <w:r w:rsidRPr="00E26D6B">
        <w:rPr>
          <w:rFonts w:ascii="Lucida Sans Unicode" w:hAnsi="Lucida Sans Unicode" w:cs="Lucida Sans Unicode"/>
          <w:b/>
          <w:bCs/>
          <w:sz w:val="20"/>
          <w:szCs w:val="24"/>
          <w:lang w:val="es-ES"/>
        </w:rPr>
        <w:t xml:space="preserve">Servicio de Internet. </w:t>
      </w:r>
      <w:r w:rsidRPr="00E26D6B">
        <w:rPr>
          <w:rFonts w:ascii="Lucida Sans Unicode" w:hAnsi="Lucida Sans Unicode" w:cs="Lucida Sans Unicode"/>
          <w:sz w:val="20"/>
          <w:szCs w:val="24"/>
          <w:lang w:val="es-ES"/>
        </w:rPr>
        <w:t xml:space="preserve">Se realizó la instalación en </w:t>
      </w:r>
      <w:r w:rsidRPr="00E26D6B">
        <w:rPr>
          <w:rFonts w:ascii="Lucida Sans Unicode" w:hAnsi="Lucida Sans Unicode" w:cs="Lucida Sans Unicode"/>
          <w:b/>
          <w:bCs/>
          <w:sz w:val="20"/>
          <w:szCs w:val="24"/>
          <w:lang w:val="es-ES"/>
        </w:rPr>
        <w:t>70 municipios</w:t>
      </w:r>
      <w:r w:rsidRPr="00E26D6B">
        <w:rPr>
          <w:rFonts w:ascii="Lucida Sans Unicode" w:hAnsi="Lucida Sans Unicode" w:cs="Lucida Sans Unicode"/>
          <w:sz w:val="20"/>
          <w:szCs w:val="24"/>
          <w:lang w:val="es-ES"/>
        </w:rPr>
        <w:t>, y la instalación del resto se concluyó en la semana del 29 de abril al 3 de mayo.</w:t>
      </w:r>
    </w:p>
    <w:p w:rsidR="00853639" w:rsidP="006E169C" w:rsidRDefault="00E26D6B" w14:paraId="30027E2F" w14:textId="77777777">
      <w:pPr>
        <w:pStyle w:val="Prrafodelista"/>
        <w:numPr>
          <w:ilvl w:val="0"/>
          <w:numId w:val="12"/>
        </w:numPr>
        <w:ind w:left="924" w:hanging="357"/>
        <w:jc w:val="both"/>
        <w:rPr>
          <w:rFonts w:ascii="Lucida Sans Unicode" w:hAnsi="Lucida Sans Unicode" w:cs="Lucida Sans Unicode"/>
          <w:sz w:val="20"/>
          <w:szCs w:val="24"/>
        </w:rPr>
      </w:pPr>
      <w:r w:rsidRPr="00E26D6B">
        <w:rPr>
          <w:rFonts w:ascii="Lucida Sans Unicode" w:hAnsi="Lucida Sans Unicode" w:cs="Lucida Sans Unicode"/>
          <w:sz w:val="20"/>
          <w:szCs w:val="24"/>
          <w:lang w:val="es-ES"/>
        </w:rPr>
        <w:t xml:space="preserve">Se adquirieron </w:t>
      </w:r>
      <w:r w:rsidRPr="00E26D6B">
        <w:rPr>
          <w:rFonts w:ascii="Lucida Sans Unicode" w:hAnsi="Lucida Sans Unicode" w:cs="Lucida Sans Unicode"/>
          <w:b/>
          <w:bCs/>
          <w:sz w:val="20"/>
          <w:szCs w:val="24"/>
          <w:lang w:val="es-ES"/>
        </w:rPr>
        <w:t>100 enrutadores</w:t>
      </w:r>
      <w:r w:rsidRPr="00E26D6B">
        <w:rPr>
          <w:rFonts w:ascii="Lucida Sans Unicode" w:hAnsi="Lucida Sans Unicode" w:cs="Lucida Sans Unicode"/>
          <w:sz w:val="20"/>
          <w:szCs w:val="24"/>
          <w:lang w:val="es-ES"/>
        </w:rPr>
        <w:t xml:space="preserve"> (</w:t>
      </w:r>
      <w:r w:rsidRPr="00E26D6B">
        <w:rPr>
          <w:rFonts w:ascii="Lucida Sans Unicode" w:hAnsi="Lucida Sans Unicode" w:cs="Lucida Sans Unicode"/>
          <w:i/>
          <w:iCs/>
          <w:sz w:val="20"/>
          <w:szCs w:val="24"/>
          <w:lang w:val="es-ES"/>
        </w:rPr>
        <w:t>routers</w:t>
      </w:r>
      <w:r w:rsidRPr="00E26D6B">
        <w:rPr>
          <w:rFonts w:ascii="Lucida Sans Unicode" w:hAnsi="Lucida Sans Unicode" w:cs="Lucida Sans Unicode"/>
          <w:sz w:val="20"/>
          <w:szCs w:val="24"/>
          <w:lang w:val="es-ES"/>
        </w:rPr>
        <w:t>) para proveer servicio a los Centros de Acopio y Transmisión de Datos (CATD).</w:t>
      </w:r>
    </w:p>
    <w:p w:rsidRPr="00E26D6B" w:rsidR="00E26D6B" w:rsidP="006E169C" w:rsidRDefault="00E26D6B" w14:paraId="2BB31A8D" w14:textId="6227E82A">
      <w:pPr>
        <w:pStyle w:val="Prrafodelista"/>
        <w:numPr>
          <w:ilvl w:val="0"/>
          <w:numId w:val="12"/>
        </w:numPr>
        <w:ind w:left="924" w:hanging="357"/>
        <w:jc w:val="both"/>
        <w:rPr>
          <w:rFonts w:ascii="Lucida Sans Unicode" w:hAnsi="Lucida Sans Unicode" w:cs="Lucida Sans Unicode"/>
          <w:sz w:val="20"/>
          <w:szCs w:val="24"/>
        </w:rPr>
      </w:pPr>
      <w:r w:rsidRPr="00853639">
        <w:rPr>
          <w:rFonts w:ascii="Lucida Sans Unicode" w:hAnsi="Lucida Sans Unicode" w:cs="Lucida Sans Unicode"/>
          <w:sz w:val="20"/>
          <w:szCs w:val="24"/>
          <w:lang w:val="es-ES"/>
        </w:rPr>
        <w:t>S</w:t>
      </w:r>
      <w:r w:rsidRPr="00E26D6B">
        <w:rPr>
          <w:rFonts w:ascii="Lucida Sans Unicode" w:hAnsi="Lucida Sans Unicode" w:cs="Lucida Sans Unicode"/>
          <w:sz w:val="20"/>
          <w:szCs w:val="24"/>
          <w:lang w:val="es-ES"/>
        </w:rPr>
        <w:t xml:space="preserve">e instaló un </w:t>
      </w:r>
      <w:r w:rsidRPr="00E26D6B">
        <w:rPr>
          <w:rFonts w:ascii="Lucida Sans Unicode" w:hAnsi="Lucida Sans Unicode" w:cs="Lucida Sans Unicode"/>
          <w:b/>
          <w:bCs/>
          <w:sz w:val="20"/>
          <w:szCs w:val="24"/>
          <w:lang w:val="es-ES"/>
        </w:rPr>
        <w:t>conmutador VoIP</w:t>
      </w:r>
      <w:r w:rsidRPr="00E26D6B">
        <w:rPr>
          <w:rFonts w:ascii="Lucida Sans Unicode" w:hAnsi="Lucida Sans Unicode" w:cs="Lucida Sans Unicode"/>
          <w:sz w:val="20"/>
          <w:szCs w:val="24"/>
          <w:lang w:val="es-ES"/>
        </w:rPr>
        <w:t xml:space="preserve"> para brindar la funcionalidad de centro de llamadas en el CCV.</w:t>
      </w:r>
    </w:p>
    <w:p w:rsidRPr="00FA06EC" w:rsidR="00FA06EC" w:rsidP="00E26D6B" w:rsidRDefault="00FA06EC" w14:paraId="3193FF04" w14:textId="77777777">
      <w:pPr>
        <w:pStyle w:val="Prrafodelista"/>
        <w:spacing w:after="0"/>
        <w:ind w:left="644"/>
        <w:jc w:val="both"/>
        <w:rPr>
          <w:rFonts w:ascii="Lucida Sans Unicode" w:hAnsi="Lucida Sans Unicode" w:cs="Lucida Sans Unicode"/>
          <w:sz w:val="20"/>
          <w:szCs w:val="24"/>
        </w:rPr>
      </w:pPr>
    </w:p>
    <w:p w:rsidRPr="008E7C81" w:rsidR="00853DA6" w:rsidP="006E169C" w:rsidRDefault="00147D46" w14:paraId="08C152A8" w14:textId="320CD6AA">
      <w:pPr>
        <w:pStyle w:val="Prrafodelista"/>
        <w:numPr>
          <w:ilvl w:val="0"/>
          <w:numId w:val="1"/>
        </w:numPr>
        <w:spacing w:after="0"/>
        <w:jc w:val="both"/>
        <w:rPr>
          <w:rFonts w:ascii="Lucida Sans Unicode" w:hAnsi="Lucida Sans Unicode" w:cs="Lucida Sans Unicode"/>
          <w:sz w:val="20"/>
          <w:szCs w:val="24"/>
        </w:rPr>
      </w:pPr>
      <w:r w:rsidRPr="00D02060">
        <w:rPr>
          <w:rFonts w:ascii="Lucida Sans Unicode" w:hAnsi="Lucida Sans Unicode" w:cs="Lucida Sans Unicode"/>
          <w:b/>
          <w:bCs/>
          <w:sz w:val="20"/>
          <w:szCs w:val="24"/>
          <w:lang w:val="es-ES"/>
        </w:rPr>
        <w:t>Instalación de Centro de Acopio y Transmisión de Datos (CATD), y en su caso, de Centro de Captura y Verificación (CCV)</w:t>
      </w:r>
      <w:r w:rsidRPr="00D02060">
        <w:rPr>
          <w:rFonts w:ascii="Lucida Sans Unicode" w:hAnsi="Lucida Sans Unicode" w:cs="Lucida Sans Unicode"/>
          <w:b/>
          <w:bCs/>
          <w:sz w:val="20"/>
          <w:szCs w:val="24"/>
        </w:rPr>
        <w:t>:</w:t>
      </w:r>
      <w:r w:rsidRPr="00D02060">
        <w:rPr>
          <w:rFonts w:ascii="Lucida Sans Unicode" w:hAnsi="Lucida Sans Unicode" w:cs="Lucida Sans Unicode"/>
          <w:sz w:val="20"/>
          <w:szCs w:val="24"/>
        </w:rPr>
        <w:t xml:space="preserve"> </w:t>
      </w:r>
      <w:r w:rsidRPr="00D02060" w:rsidR="00330F90">
        <w:rPr>
          <w:rFonts w:ascii="Lucida Sans Unicode" w:hAnsi="Lucida Sans Unicode" w:cs="Lucida Sans Unicode"/>
          <w:sz w:val="20"/>
          <w:szCs w:val="24"/>
          <w:lang w:val="es-ES"/>
        </w:rPr>
        <w:t xml:space="preserve">Se encuentran instalados los 5 consejos municipales de la ZMG que fungirán como CATD para los trabajos del PREP; cuentan con servicio de Internet y equipo de cómputo.  </w:t>
      </w:r>
      <w:r w:rsidRPr="00D02060" w:rsidR="00F0012B">
        <w:rPr>
          <w:rFonts w:ascii="Lucida Sans Unicode" w:hAnsi="Lucida Sans Unicode" w:cs="Lucida Sans Unicode"/>
          <w:sz w:val="20"/>
          <w:szCs w:val="24"/>
          <w:lang w:val="es-ES"/>
        </w:rPr>
        <w:t>De igual manera, e</w:t>
      </w:r>
      <w:r w:rsidRPr="00D02060" w:rsidR="00FE243B">
        <w:rPr>
          <w:rFonts w:ascii="Lucida Sans Unicode" w:hAnsi="Lucida Sans Unicode" w:cs="Lucida Sans Unicode"/>
          <w:sz w:val="20"/>
          <w:szCs w:val="24"/>
          <w:lang w:val="es-ES"/>
        </w:rPr>
        <w:t>l</w:t>
      </w:r>
      <w:r w:rsidRPr="00D02060" w:rsidR="00330F90">
        <w:rPr>
          <w:rFonts w:ascii="Lucida Sans Unicode" w:hAnsi="Lucida Sans Unicode" w:cs="Lucida Sans Unicode"/>
          <w:sz w:val="20"/>
          <w:szCs w:val="24"/>
          <w:lang w:val="es-ES"/>
        </w:rPr>
        <w:t xml:space="preserve"> 01 de abril se </w:t>
      </w:r>
      <w:r w:rsidRPr="00D02060" w:rsidR="00F0012B">
        <w:rPr>
          <w:rFonts w:ascii="Lucida Sans Unicode" w:hAnsi="Lucida Sans Unicode" w:cs="Lucida Sans Unicode"/>
          <w:sz w:val="20"/>
          <w:szCs w:val="24"/>
          <w:lang w:val="es-ES"/>
        </w:rPr>
        <w:t>instalaron los</w:t>
      </w:r>
      <w:r w:rsidRPr="00D02060" w:rsidR="00330F90">
        <w:rPr>
          <w:rFonts w:ascii="Lucida Sans Unicode" w:hAnsi="Lucida Sans Unicode" w:cs="Lucida Sans Unicode"/>
          <w:sz w:val="20"/>
          <w:szCs w:val="24"/>
          <w:lang w:val="es-ES"/>
        </w:rPr>
        <w:t xml:space="preserve"> 15 consejos municipales </w:t>
      </w:r>
      <w:r w:rsidRPr="00D02060" w:rsidR="00F0012B">
        <w:rPr>
          <w:rFonts w:ascii="Lucida Sans Unicode" w:hAnsi="Lucida Sans Unicode" w:cs="Lucida Sans Unicode"/>
          <w:sz w:val="20"/>
          <w:szCs w:val="24"/>
          <w:lang w:val="es-ES"/>
        </w:rPr>
        <w:t>correspondientes a</w:t>
      </w:r>
      <w:r w:rsidRPr="00D02060" w:rsidR="00330F90">
        <w:rPr>
          <w:rFonts w:ascii="Lucida Sans Unicode" w:hAnsi="Lucida Sans Unicode" w:cs="Lucida Sans Unicode"/>
          <w:sz w:val="20"/>
          <w:szCs w:val="24"/>
          <w:lang w:val="es-ES"/>
        </w:rPr>
        <w:t xml:space="preserve"> los municipios de alta densidad poblacional.</w:t>
      </w:r>
    </w:p>
    <w:p w:rsidR="0068776D" w:rsidP="0068776D" w:rsidRDefault="0068776D" w14:paraId="148AE9AF" w14:textId="77777777">
      <w:pPr>
        <w:pStyle w:val="Prrafodelista"/>
        <w:ind w:left="641"/>
        <w:jc w:val="both"/>
        <w:rPr>
          <w:rFonts w:ascii="Lucida Sans Unicode" w:hAnsi="Lucida Sans Unicode" w:cs="Lucida Sans Unicode"/>
          <w:sz w:val="20"/>
          <w:szCs w:val="24"/>
          <w:lang w:val="es-ES"/>
        </w:rPr>
      </w:pPr>
    </w:p>
    <w:p w:rsidR="009C316B" w:rsidP="0068776D" w:rsidRDefault="009C316B" w14:paraId="16B1A6A4" w14:textId="0DE2D14D">
      <w:pPr>
        <w:pStyle w:val="Prrafodelista"/>
        <w:ind w:left="641"/>
        <w:jc w:val="both"/>
        <w:rPr>
          <w:rFonts w:ascii="Lucida Sans Unicode" w:hAnsi="Lucida Sans Unicode" w:cs="Lucida Sans Unicode"/>
          <w:sz w:val="20"/>
          <w:szCs w:val="24"/>
          <w:lang w:val="es-ES"/>
        </w:rPr>
      </w:pPr>
      <w:r w:rsidRPr="009C316B">
        <w:rPr>
          <w:rFonts w:ascii="Lucida Sans Unicode" w:hAnsi="Lucida Sans Unicode" w:cs="Lucida Sans Unicode"/>
          <w:sz w:val="20"/>
          <w:szCs w:val="24"/>
          <w:lang w:val="es-ES"/>
        </w:rPr>
        <w:lastRenderedPageBreak/>
        <w:t xml:space="preserve">Los </w:t>
      </w:r>
      <w:r w:rsidRPr="009C316B">
        <w:rPr>
          <w:rFonts w:ascii="Lucida Sans Unicode" w:hAnsi="Lucida Sans Unicode" w:cs="Lucida Sans Unicode"/>
          <w:b/>
          <w:bCs/>
          <w:sz w:val="20"/>
          <w:szCs w:val="24"/>
          <w:lang w:val="es-ES"/>
        </w:rPr>
        <w:t xml:space="preserve">105 consejos municipales </w:t>
      </w:r>
      <w:r w:rsidRPr="009C316B">
        <w:rPr>
          <w:rFonts w:ascii="Lucida Sans Unicode" w:hAnsi="Lucida Sans Unicode" w:cs="Lucida Sans Unicode"/>
          <w:sz w:val="20"/>
          <w:szCs w:val="24"/>
          <w:lang w:val="es-ES"/>
        </w:rPr>
        <w:t xml:space="preserve">restantes se instalaron formalmente el </w:t>
      </w:r>
      <w:r w:rsidRPr="009C316B">
        <w:rPr>
          <w:rFonts w:ascii="Lucida Sans Unicode" w:hAnsi="Lucida Sans Unicode" w:cs="Lucida Sans Unicode"/>
          <w:b/>
          <w:bCs/>
          <w:sz w:val="20"/>
          <w:szCs w:val="24"/>
          <w:lang w:val="es-ES"/>
        </w:rPr>
        <w:t>16 de abril</w:t>
      </w:r>
      <w:r w:rsidRPr="009C316B">
        <w:rPr>
          <w:rFonts w:ascii="Lucida Sans Unicode" w:hAnsi="Lucida Sans Unicode" w:cs="Lucida Sans Unicode"/>
          <w:sz w:val="20"/>
          <w:szCs w:val="24"/>
          <w:lang w:val="es-ES"/>
        </w:rPr>
        <w:t>; el consejo distrital correspondiente</w:t>
      </w:r>
      <w:r w:rsidR="00B3389E">
        <w:rPr>
          <w:rFonts w:ascii="Lucida Sans Unicode" w:hAnsi="Lucida Sans Unicode" w:cs="Lucida Sans Unicode"/>
          <w:sz w:val="20"/>
          <w:szCs w:val="24"/>
          <w:lang w:val="es-ES"/>
        </w:rPr>
        <w:t xml:space="preserve"> a cada uno de ellos</w:t>
      </w:r>
      <w:r w:rsidRPr="009C316B">
        <w:rPr>
          <w:rFonts w:ascii="Lucida Sans Unicode" w:hAnsi="Lucida Sans Unicode" w:cs="Lucida Sans Unicode"/>
          <w:sz w:val="20"/>
          <w:szCs w:val="24"/>
          <w:lang w:val="es-ES"/>
        </w:rPr>
        <w:t xml:space="preserve"> ya cuenta con el equipamiento informático y ya se realizó su distribución e instalación necesarios para los trabajos del PREP. </w:t>
      </w:r>
    </w:p>
    <w:p w:rsidR="009C316B" w:rsidP="0068776D" w:rsidRDefault="009C316B" w14:paraId="47CCB37F" w14:textId="77777777">
      <w:pPr>
        <w:pStyle w:val="Prrafodelista"/>
        <w:ind w:left="641"/>
        <w:jc w:val="both"/>
        <w:rPr>
          <w:rFonts w:ascii="Lucida Sans Unicode" w:hAnsi="Lucida Sans Unicode" w:cs="Lucida Sans Unicode"/>
          <w:sz w:val="20"/>
          <w:szCs w:val="24"/>
          <w:lang w:val="es-ES"/>
        </w:rPr>
      </w:pPr>
    </w:p>
    <w:p w:rsidRPr="00D02060" w:rsidR="008E7C81" w:rsidP="00966748" w:rsidRDefault="007A79E6" w14:paraId="037B77F9" w14:textId="55348A28">
      <w:pPr>
        <w:pStyle w:val="Prrafodelista"/>
        <w:ind w:left="641"/>
        <w:jc w:val="both"/>
        <w:rPr>
          <w:rFonts w:ascii="Lucida Sans Unicode" w:hAnsi="Lucida Sans Unicode" w:cs="Lucida Sans Unicode"/>
          <w:sz w:val="20"/>
          <w:szCs w:val="24"/>
        </w:rPr>
      </w:pPr>
      <w:r w:rsidRPr="007A79E6">
        <w:rPr>
          <w:rFonts w:ascii="Lucida Sans Unicode" w:hAnsi="Lucida Sans Unicode" w:cs="Lucida Sans Unicode"/>
          <w:b/>
          <w:bCs/>
          <w:sz w:val="20"/>
          <w:szCs w:val="24"/>
          <w:lang w:val="es-ES"/>
        </w:rPr>
        <w:t xml:space="preserve">Instalación del CCV: </w:t>
      </w:r>
      <w:r w:rsidRPr="007A79E6">
        <w:rPr>
          <w:rFonts w:ascii="Lucida Sans Unicode" w:hAnsi="Lucida Sans Unicode" w:cs="Lucida Sans Unicode"/>
          <w:sz w:val="20"/>
          <w:szCs w:val="24"/>
          <w:lang w:val="es-ES"/>
        </w:rPr>
        <w:t xml:space="preserve">ya se encuentra realizada la adecuación e instalación de mobiliario; </w:t>
      </w:r>
      <w:r w:rsidRPr="007A79E6">
        <w:rPr>
          <w:rFonts w:ascii="Lucida Sans Unicode" w:hAnsi="Lucida Sans Unicode" w:cs="Lucida Sans Unicode"/>
          <w:b/>
          <w:bCs/>
          <w:sz w:val="20"/>
          <w:szCs w:val="24"/>
          <w:lang w:val="es-ES"/>
        </w:rPr>
        <w:t>se cuenta con equipo de cómputo y espacios para capacidad de 35 a 40 personas</w:t>
      </w:r>
      <w:r w:rsidR="00B267C0">
        <w:rPr>
          <w:rFonts w:ascii="Lucida Sans Unicode" w:hAnsi="Lucida Sans Unicode" w:cs="Lucida Sans Unicode"/>
          <w:b/>
          <w:bCs/>
          <w:sz w:val="20"/>
          <w:szCs w:val="24"/>
          <w:lang w:val="es-ES"/>
        </w:rPr>
        <w:t>,</w:t>
      </w:r>
      <w:r w:rsidRPr="007A79E6">
        <w:rPr>
          <w:rFonts w:ascii="Lucida Sans Unicode" w:hAnsi="Lucida Sans Unicode" w:cs="Lucida Sans Unicode"/>
          <w:b/>
          <w:bCs/>
          <w:sz w:val="20"/>
          <w:szCs w:val="24"/>
          <w:lang w:val="es-ES"/>
        </w:rPr>
        <w:t xml:space="preserve"> aproximadamente</w:t>
      </w:r>
      <w:r w:rsidRPr="007A79E6">
        <w:rPr>
          <w:rFonts w:ascii="Lucida Sans Unicode" w:hAnsi="Lucida Sans Unicode" w:cs="Lucida Sans Unicode"/>
          <w:sz w:val="20"/>
          <w:szCs w:val="24"/>
          <w:lang w:val="es-ES"/>
        </w:rPr>
        <w:t xml:space="preserve">. </w:t>
      </w:r>
    </w:p>
    <w:p w:rsidRPr="008B3BF3" w:rsidR="005068FB" w:rsidP="005068FB" w:rsidRDefault="005068FB" w14:paraId="55B1BF6A" w14:textId="77777777">
      <w:pPr>
        <w:pStyle w:val="Prrafodelista"/>
        <w:spacing w:after="0"/>
        <w:ind w:left="644"/>
        <w:jc w:val="both"/>
        <w:rPr>
          <w:rFonts w:ascii="Lucida Sans Unicode" w:hAnsi="Lucida Sans Unicode" w:cs="Lucida Sans Unicode"/>
          <w:sz w:val="20"/>
          <w:szCs w:val="24"/>
          <w:highlight w:val="green"/>
        </w:rPr>
      </w:pPr>
    </w:p>
    <w:p w:rsidRPr="00415AF9" w:rsidR="00372FCC" w:rsidP="006E169C" w:rsidRDefault="00B00C6A" w14:paraId="6DA465CE" w14:textId="17328913">
      <w:pPr>
        <w:pStyle w:val="Prrafodelista"/>
        <w:numPr>
          <w:ilvl w:val="0"/>
          <w:numId w:val="1"/>
        </w:numPr>
        <w:spacing w:after="0"/>
        <w:ind w:left="714" w:hanging="357"/>
        <w:jc w:val="both"/>
        <w:rPr>
          <w:rFonts w:ascii="Lucida Sans Unicode" w:hAnsi="Lucida Sans Unicode" w:cs="Lucida Sans Unicode"/>
          <w:sz w:val="20"/>
          <w:szCs w:val="24"/>
        </w:rPr>
      </w:pPr>
      <w:r w:rsidRPr="00415AF9">
        <w:rPr>
          <w:rFonts w:ascii="Lucida Sans Unicode" w:hAnsi="Lucida Sans Unicode" w:cs="Lucida Sans Unicode"/>
          <w:b/>
          <w:bCs/>
          <w:sz w:val="20"/>
          <w:szCs w:val="24"/>
        </w:rPr>
        <w:t>Desarrollo del sistema informático</w:t>
      </w:r>
      <w:r w:rsidRPr="00415AF9">
        <w:rPr>
          <w:rFonts w:ascii="Lucida Sans Unicode" w:hAnsi="Lucida Sans Unicode" w:cs="Lucida Sans Unicode"/>
          <w:sz w:val="20"/>
          <w:szCs w:val="24"/>
        </w:rPr>
        <w:t xml:space="preserve">: </w:t>
      </w:r>
    </w:p>
    <w:p w:rsidRPr="00415AF9" w:rsidR="00372FCC" w:rsidP="00372FCC" w:rsidRDefault="00372FCC" w14:paraId="56E27AC2" w14:textId="77777777">
      <w:pPr>
        <w:pStyle w:val="Prrafodelista"/>
        <w:rPr>
          <w:rFonts w:ascii="Lucida Sans Unicode" w:hAnsi="Lucida Sans Unicode" w:cs="Lucida Sans Unicode"/>
          <w:sz w:val="20"/>
          <w:szCs w:val="24"/>
          <w:lang w:val="es-ES"/>
        </w:rPr>
      </w:pPr>
    </w:p>
    <w:p w:rsidRPr="00415AF9" w:rsidR="004F692B" w:rsidP="00567949" w:rsidRDefault="00A0217C" w14:paraId="1C79D4F8" w14:textId="4074AA21">
      <w:pPr>
        <w:pStyle w:val="Prrafodelista"/>
        <w:numPr>
          <w:ilvl w:val="0"/>
          <w:numId w:val="8"/>
        </w:numPr>
        <w:spacing w:after="0"/>
        <w:ind w:left="924" w:hanging="357"/>
        <w:jc w:val="both"/>
        <w:rPr>
          <w:rFonts w:ascii="Lucida Sans Unicode" w:hAnsi="Lucida Sans Unicode" w:cs="Lucida Sans Unicode"/>
          <w:sz w:val="20"/>
          <w:szCs w:val="24"/>
        </w:rPr>
      </w:pPr>
      <w:r w:rsidRPr="00415AF9">
        <w:rPr>
          <w:rFonts w:ascii="Lucida Sans Unicode" w:hAnsi="Lucida Sans Unicode" w:cs="Lucida Sans Unicode"/>
          <w:b/>
          <w:bCs/>
          <w:sz w:val="20"/>
          <w:szCs w:val="24"/>
          <w:lang w:val="es-ES"/>
        </w:rPr>
        <w:t>Diseño</w:t>
      </w:r>
      <w:r w:rsidRPr="00415AF9" w:rsidR="005B0E2F">
        <w:rPr>
          <w:rFonts w:ascii="Lucida Sans Unicode" w:hAnsi="Lucida Sans Unicode" w:cs="Lucida Sans Unicode"/>
          <w:b/>
          <w:bCs/>
          <w:sz w:val="20"/>
          <w:szCs w:val="24"/>
          <w:lang w:val="es-ES"/>
        </w:rPr>
        <w:t>.</w:t>
      </w:r>
      <w:r w:rsidRPr="00415AF9">
        <w:rPr>
          <w:rFonts w:ascii="Lucida Sans Unicode" w:hAnsi="Lucida Sans Unicode" w:cs="Lucida Sans Unicode"/>
          <w:sz w:val="20"/>
          <w:szCs w:val="24"/>
          <w:lang w:val="es-ES"/>
        </w:rPr>
        <w:t xml:space="preserve"> </w:t>
      </w:r>
      <w:r w:rsidRPr="00CC0CA7" w:rsidR="00CC0CA7">
        <w:rPr>
          <w:rFonts w:ascii="Lucida Sans Unicode" w:hAnsi="Lucida Sans Unicode" w:cs="Lucida Sans Unicode"/>
          <w:sz w:val="20"/>
          <w:szCs w:val="24"/>
          <w:lang w:val="es-ES"/>
        </w:rPr>
        <w:t>Se cuenta con la estructura principal de base de datos, archivos de datos de publicación y procedimientos de actualización y publicación.</w:t>
      </w:r>
    </w:p>
    <w:p w:rsidRPr="00415AF9" w:rsidR="00B309C5" w:rsidP="00567949" w:rsidRDefault="00A24AD1" w14:paraId="55E0200E" w14:textId="08CEB12F">
      <w:pPr>
        <w:pStyle w:val="Prrafodelista"/>
        <w:numPr>
          <w:ilvl w:val="1"/>
          <w:numId w:val="1"/>
        </w:numPr>
        <w:spacing w:after="0"/>
        <w:ind w:left="1264" w:hanging="357"/>
        <w:jc w:val="both"/>
        <w:rPr>
          <w:rFonts w:ascii="Lucida Sans Unicode" w:hAnsi="Lucida Sans Unicode" w:cs="Lucida Sans Unicode"/>
          <w:sz w:val="20"/>
          <w:szCs w:val="24"/>
        </w:rPr>
      </w:pPr>
      <w:r w:rsidRPr="00A24AD1">
        <w:rPr>
          <w:rFonts w:ascii="Lucida Sans Unicode" w:hAnsi="Lucida Sans Unicode" w:cs="Lucida Sans Unicode"/>
          <w:sz w:val="20"/>
          <w:szCs w:val="24"/>
          <w:lang w:val="es-ES"/>
        </w:rPr>
        <w:t xml:space="preserve">Se ha establecido la arquitectura en la nube, así como la arquitectura de servicios y enlaces </w:t>
      </w:r>
      <w:proofErr w:type="spellStart"/>
      <w:r w:rsidRPr="00A24AD1">
        <w:rPr>
          <w:rFonts w:ascii="Lucida Sans Unicode" w:hAnsi="Lucida Sans Unicode" w:cs="Lucida Sans Unicode"/>
          <w:i/>
          <w:iCs/>
          <w:sz w:val="20"/>
          <w:szCs w:val="24"/>
          <w:lang w:val="es-ES"/>
        </w:rPr>
        <w:t>on</w:t>
      </w:r>
      <w:proofErr w:type="spellEnd"/>
      <w:r w:rsidRPr="00A24AD1">
        <w:rPr>
          <w:rFonts w:ascii="Lucida Sans Unicode" w:hAnsi="Lucida Sans Unicode" w:cs="Lucida Sans Unicode"/>
          <w:i/>
          <w:iCs/>
          <w:sz w:val="20"/>
          <w:szCs w:val="24"/>
          <w:lang w:val="es-ES"/>
        </w:rPr>
        <w:t>-premise</w:t>
      </w:r>
      <w:r w:rsidRPr="00A24AD1">
        <w:rPr>
          <w:rFonts w:ascii="Lucida Sans Unicode" w:hAnsi="Lucida Sans Unicode" w:cs="Lucida Sans Unicode"/>
          <w:sz w:val="20"/>
          <w:szCs w:val="24"/>
          <w:lang w:val="es-ES"/>
        </w:rPr>
        <w:t>.</w:t>
      </w:r>
    </w:p>
    <w:p w:rsidRPr="00A45A60" w:rsidR="00A45A60" w:rsidP="00567949" w:rsidRDefault="00A45A60" w14:paraId="0555A186" w14:textId="030B7003">
      <w:pPr>
        <w:pStyle w:val="Prrafodelista"/>
        <w:numPr>
          <w:ilvl w:val="1"/>
          <w:numId w:val="1"/>
        </w:numPr>
        <w:spacing w:after="0"/>
        <w:ind w:left="1264" w:hanging="357"/>
        <w:jc w:val="both"/>
        <w:rPr>
          <w:rFonts w:ascii="Lucida Sans Unicode" w:hAnsi="Lucida Sans Unicode" w:cs="Lucida Sans Unicode"/>
          <w:sz w:val="20"/>
          <w:szCs w:val="24"/>
        </w:rPr>
      </w:pPr>
      <w:r w:rsidRPr="00A45A60">
        <w:rPr>
          <w:rFonts w:ascii="Lucida Sans Unicode" w:hAnsi="Lucida Sans Unicode" w:cs="Lucida Sans Unicode"/>
          <w:sz w:val="20"/>
          <w:szCs w:val="24"/>
          <w:lang w:val="es-ES"/>
        </w:rPr>
        <w:t xml:space="preserve">Se define un esquema de replicación de información para entrega del paquete de datos del PREP a los difusores. </w:t>
      </w:r>
    </w:p>
    <w:p w:rsidRPr="00361FDB" w:rsidR="00940324" w:rsidP="00567949" w:rsidRDefault="00940324" w14:paraId="452417A2" w14:textId="0310FB73">
      <w:pPr>
        <w:pStyle w:val="Prrafodelista"/>
        <w:numPr>
          <w:ilvl w:val="0"/>
          <w:numId w:val="8"/>
        </w:numPr>
        <w:jc w:val="both"/>
        <w:rPr>
          <w:rFonts w:ascii="Lucida Sans Unicode" w:hAnsi="Lucida Sans Unicode" w:cs="Lucida Sans Unicode"/>
          <w:sz w:val="20"/>
        </w:rPr>
      </w:pPr>
      <w:r w:rsidRPr="00415AF9">
        <w:rPr>
          <w:rFonts w:ascii="Lucida Sans Unicode" w:hAnsi="Lucida Sans Unicode" w:cs="Lucida Sans Unicode"/>
          <w:b/>
          <w:bCs/>
          <w:sz w:val="20"/>
          <w:szCs w:val="24"/>
          <w:lang w:val="es-ES"/>
        </w:rPr>
        <w:t>Construcción.</w:t>
      </w:r>
      <w:r w:rsidRPr="00415AF9">
        <w:rPr>
          <w:rFonts w:ascii="Lucida Sans Unicode" w:hAnsi="Lucida Sans Unicode" w:cs="Lucida Sans Unicode"/>
          <w:sz w:val="20"/>
          <w:szCs w:val="24"/>
          <w:lang w:val="es-ES"/>
        </w:rPr>
        <w:t xml:space="preserve"> </w:t>
      </w:r>
      <w:r w:rsidRPr="00361FDB" w:rsidR="00361FDB">
        <w:rPr>
          <w:rFonts w:ascii="Lucida Sans Unicode" w:hAnsi="Lucida Sans Unicode" w:cs="Lucida Sans Unicode"/>
          <w:sz w:val="20"/>
          <w:lang w:val="es-ES"/>
        </w:rPr>
        <w:t>Se concluyó el desarrollo del servidor CATD y la aplicación PREP Casilla, así como el portal de publicación.</w:t>
      </w:r>
    </w:p>
    <w:p w:rsidRPr="00E117FE" w:rsidR="00E117FE" w:rsidP="46F5B588" w:rsidRDefault="00E117FE" w14:paraId="4F2487A9" w14:textId="3B65051A">
      <w:pPr>
        <w:pStyle w:val="Prrafodelista"/>
        <w:numPr>
          <w:ilvl w:val="0"/>
          <w:numId w:val="6"/>
        </w:numPr>
        <w:ind w:left="1264" w:hanging="357"/>
        <w:jc w:val="both"/>
        <w:rPr>
          <w:rFonts w:ascii="Lucida Sans Unicode" w:hAnsi="Lucida Sans Unicode" w:cs="Lucida Sans Unicode"/>
          <w:sz w:val="20"/>
          <w:szCs w:val="20"/>
        </w:rPr>
      </w:pPr>
      <w:r w:rsidRPr="46F5B588" w:rsidR="00E117FE">
        <w:rPr>
          <w:rFonts w:ascii="Lucida Sans Unicode" w:hAnsi="Lucida Sans Unicode" w:cs="Lucida Sans Unicode"/>
          <w:sz w:val="20"/>
          <w:szCs w:val="20"/>
          <w:lang w:val="es-ES"/>
        </w:rPr>
        <w:t xml:space="preserve">El portal de publicación PREP se ha concluido al </w:t>
      </w:r>
      <w:r w:rsidRPr="46F5B588" w:rsidR="00E117FE">
        <w:rPr>
          <w:rFonts w:ascii="Lucida Sans Unicode" w:hAnsi="Lucida Sans Unicode" w:cs="Lucida Sans Unicode"/>
          <w:b w:val="1"/>
          <w:bCs w:val="1"/>
          <w:sz w:val="20"/>
          <w:szCs w:val="20"/>
          <w:lang w:val="es-ES"/>
        </w:rPr>
        <w:t>100%</w:t>
      </w:r>
      <w:r w:rsidRPr="46F5B588" w:rsidR="00E117FE">
        <w:rPr>
          <w:rFonts w:ascii="Lucida Sans Unicode" w:hAnsi="Lucida Sans Unicode" w:cs="Lucida Sans Unicode"/>
          <w:sz w:val="20"/>
          <w:szCs w:val="20"/>
          <w:lang w:val="es-ES"/>
        </w:rPr>
        <w:t>, incluyendo la modalidad móvil (responsiva). Se está realizando una validación de diseño y contenido posterior a las pruebas de funcionamiento del PREP, ya que sobre las observaciones de dichas pruebas se realizaron los ajustes finales.</w:t>
      </w:r>
    </w:p>
    <w:p w:rsidRPr="00415AF9" w:rsidR="00454AE2" w:rsidP="00567949" w:rsidRDefault="00613938" w14:paraId="153AFC4D" w14:textId="6A8A6DF3">
      <w:pPr>
        <w:pStyle w:val="Prrafodelista"/>
        <w:numPr>
          <w:ilvl w:val="0"/>
          <w:numId w:val="9"/>
        </w:numPr>
        <w:spacing w:after="0"/>
        <w:ind w:left="924" w:hanging="357"/>
        <w:jc w:val="both"/>
        <w:rPr>
          <w:rFonts w:ascii="Lucida Sans Unicode" w:hAnsi="Lucida Sans Unicode" w:cs="Lucida Sans Unicode"/>
          <w:b/>
          <w:bCs/>
          <w:sz w:val="20"/>
          <w:szCs w:val="20"/>
        </w:rPr>
      </w:pPr>
      <w:r w:rsidRPr="00415AF9">
        <w:rPr>
          <w:rFonts w:ascii="Lucida Sans Unicode" w:hAnsi="Lucida Sans Unicode" w:cs="Lucida Sans Unicode"/>
          <w:b/>
          <w:bCs/>
          <w:sz w:val="20"/>
          <w:szCs w:val="20"/>
          <w:lang w:val="es-ES"/>
        </w:rPr>
        <w:t xml:space="preserve">Pruebas: </w:t>
      </w:r>
      <w:r w:rsidRPr="00567949" w:rsidR="00567949">
        <w:rPr>
          <w:rFonts w:ascii="Lucida Sans Unicode" w:hAnsi="Lucida Sans Unicode" w:cs="Lucida Sans Unicode"/>
          <w:sz w:val="20"/>
          <w:szCs w:val="20"/>
          <w:lang w:val="es-ES"/>
        </w:rPr>
        <w:t>Un equipo de “Validación de Calidad” prueba los módulos sobre equipo de cómputo idéntico al asignado para CATD. Se han mantenido pruebas constantes del proceso punta a punta para validar el correcto funcionamiento</w:t>
      </w:r>
      <w:r w:rsidR="00567949">
        <w:rPr>
          <w:rFonts w:ascii="Lucida Sans Unicode" w:hAnsi="Lucida Sans Unicode" w:cs="Lucida Sans Unicode"/>
          <w:sz w:val="20"/>
          <w:szCs w:val="20"/>
          <w:lang w:val="es-ES"/>
        </w:rPr>
        <w:t>.</w:t>
      </w:r>
    </w:p>
    <w:p w:rsidRPr="00415AF9" w:rsidR="00681535" w:rsidP="006E169C" w:rsidRDefault="003445ED" w14:paraId="2A04B1CF" w14:textId="2C133654">
      <w:pPr>
        <w:pStyle w:val="Prrafodelista"/>
        <w:numPr>
          <w:ilvl w:val="0"/>
          <w:numId w:val="9"/>
        </w:numPr>
        <w:spacing w:after="0"/>
        <w:ind w:left="924" w:hanging="357"/>
        <w:jc w:val="both"/>
        <w:rPr>
          <w:rFonts w:ascii="Lucida Sans Unicode" w:hAnsi="Lucida Sans Unicode" w:cs="Lucida Sans Unicode"/>
          <w:sz w:val="20"/>
          <w:szCs w:val="20"/>
        </w:rPr>
      </w:pPr>
      <w:r w:rsidRPr="00415AF9">
        <w:rPr>
          <w:rFonts w:ascii="Lucida Sans Unicode" w:hAnsi="Lucida Sans Unicode" w:cs="Lucida Sans Unicode"/>
          <w:b/>
          <w:bCs/>
          <w:sz w:val="20"/>
          <w:szCs w:val="20"/>
          <w:lang w:val="es-ES"/>
        </w:rPr>
        <w:t xml:space="preserve">Procedimientos de control de cambios: </w:t>
      </w:r>
      <w:r w:rsidRPr="00F873D8" w:rsidR="00F873D8">
        <w:rPr>
          <w:rFonts w:ascii="Lucida Sans Unicode" w:hAnsi="Lucida Sans Unicode" w:cs="Lucida Sans Unicode"/>
          <w:sz w:val="20"/>
          <w:szCs w:val="20"/>
          <w:lang w:val="es-ES"/>
        </w:rPr>
        <w:t>Se lleva a cabo a través de plataformas y sistemas dedicados a ello. Se cuenta con versionamiento de las aplicaciones, ya sean web o aplicaciones móviles. La versión final de cada sistema llevará un nombre clave para su total identificación.</w:t>
      </w:r>
    </w:p>
    <w:p w:rsidRPr="00415AF9" w:rsidR="00A92074" w:rsidP="00A92074" w:rsidRDefault="00A92074" w14:paraId="18A46E9B" w14:textId="77777777">
      <w:pPr>
        <w:spacing w:after="0"/>
        <w:jc w:val="both"/>
        <w:rPr>
          <w:rFonts w:ascii="Lucida Sans Unicode" w:hAnsi="Lucida Sans Unicode" w:cs="Lucida Sans Unicode"/>
          <w:sz w:val="20"/>
          <w:szCs w:val="20"/>
        </w:rPr>
      </w:pPr>
    </w:p>
    <w:p w:rsidRPr="00AB1B84" w:rsidR="00AB1B84" w:rsidP="006E169C" w:rsidRDefault="00710A3D" w14:paraId="206CD3A2" w14:textId="100F6AC5">
      <w:pPr>
        <w:pStyle w:val="Prrafodelista"/>
        <w:numPr>
          <w:ilvl w:val="0"/>
          <w:numId w:val="7"/>
        </w:numPr>
        <w:spacing w:after="0"/>
        <w:jc w:val="both"/>
        <w:rPr>
          <w:rFonts w:ascii="Lucida Sans Unicode" w:hAnsi="Lucida Sans Unicode" w:cs="Lucida Sans Unicode"/>
          <w:sz w:val="20"/>
          <w:szCs w:val="20"/>
        </w:rPr>
      </w:pPr>
      <w:r w:rsidRPr="00415AF9">
        <w:rPr>
          <w:rFonts w:ascii="Lucida Sans Unicode" w:hAnsi="Lucida Sans Unicode" w:cs="Lucida Sans Unicode"/>
          <w:b/>
          <w:bCs/>
          <w:sz w:val="20"/>
          <w:szCs w:val="20"/>
        </w:rPr>
        <w:lastRenderedPageBreak/>
        <w:t>Ente auditor del PREP:</w:t>
      </w:r>
      <w:r w:rsidRPr="00415AF9">
        <w:rPr>
          <w:rFonts w:ascii="Lucida Sans Unicode" w:hAnsi="Lucida Sans Unicode" w:cs="Lucida Sans Unicode"/>
          <w:sz w:val="20"/>
          <w:szCs w:val="20"/>
        </w:rPr>
        <w:t xml:space="preserve"> </w:t>
      </w:r>
      <w:r w:rsidRPr="00AB1B84" w:rsidR="00AB1B84">
        <w:rPr>
          <w:rFonts w:ascii="Lucida Sans Unicode" w:hAnsi="Lucida Sans Unicode" w:cs="Lucida Sans Unicode"/>
          <w:sz w:val="20"/>
          <w:szCs w:val="20"/>
          <w:lang w:val="es-ES"/>
        </w:rPr>
        <w:t xml:space="preserve">El ente auditor del PREP, el Instituto Tecnológico y de Estudios Superiores de Monterrey (Tec de Monterrey), ha enviado el reporte de las </w:t>
      </w:r>
      <w:r w:rsidRPr="00AB1B84" w:rsidR="00AB1B84">
        <w:rPr>
          <w:rFonts w:ascii="Lucida Sans Unicode" w:hAnsi="Lucida Sans Unicode" w:cs="Lucida Sans Unicode"/>
          <w:b/>
          <w:bCs/>
          <w:sz w:val="20"/>
          <w:szCs w:val="20"/>
          <w:lang w:val="es-ES"/>
        </w:rPr>
        <w:t xml:space="preserve">Pruebas Funcionales de Caja Negra </w:t>
      </w:r>
      <w:r w:rsidRPr="00AB1B84" w:rsidR="00AB1B84">
        <w:rPr>
          <w:rFonts w:ascii="Lucida Sans Unicode" w:hAnsi="Lucida Sans Unicode" w:cs="Lucida Sans Unicode"/>
          <w:sz w:val="20"/>
          <w:szCs w:val="20"/>
          <w:lang w:val="es-ES"/>
        </w:rPr>
        <w:t>del PREP 2024, mismo que ya ha sido atendido en sus observaciones por parte de la Dirección de Informática.</w:t>
      </w:r>
    </w:p>
    <w:p w:rsidR="008D122C" w:rsidP="004020E8" w:rsidRDefault="008D122C" w14:paraId="5649CED0" w14:textId="77777777">
      <w:pPr>
        <w:pStyle w:val="Prrafodelista"/>
        <w:spacing w:after="0"/>
        <w:jc w:val="both"/>
        <w:rPr>
          <w:rFonts w:ascii="Lucida Sans Unicode" w:hAnsi="Lucida Sans Unicode" w:cs="Lucida Sans Unicode"/>
          <w:sz w:val="20"/>
          <w:szCs w:val="20"/>
        </w:rPr>
      </w:pPr>
    </w:p>
    <w:p w:rsidR="00A92074" w:rsidP="004020E8" w:rsidRDefault="00E62778" w14:paraId="326E39E3" w14:textId="059FFE75">
      <w:pPr>
        <w:pStyle w:val="Prrafodelista"/>
        <w:spacing w:after="0"/>
        <w:jc w:val="both"/>
        <w:rPr>
          <w:rFonts w:ascii="Lucida Sans Unicode" w:hAnsi="Lucida Sans Unicode" w:cs="Lucida Sans Unicode"/>
          <w:sz w:val="20"/>
          <w:szCs w:val="20"/>
        </w:rPr>
      </w:pPr>
      <w:r w:rsidRPr="00E62778">
        <w:rPr>
          <w:rFonts w:ascii="Lucida Sans Unicode" w:hAnsi="Lucida Sans Unicode" w:cs="Lucida Sans Unicode"/>
          <w:sz w:val="20"/>
          <w:szCs w:val="20"/>
        </w:rPr>
        <w:t xml:space="preserve">Se han llevado a cabo </w:t>
      </w:r>
      <w:r w:rsidRPr="0012516E" w:rsidR="00910918">
        <w:rPr>
          <w:rFonts w:ascii="Lucida Sans Unicode" w:hAnsi="Lucida Sans Unicode" w:cs="Lucida Sans Unicode"/>
          <w:b/>
          <w:bCs/>
          <w:sz w:val="20"/>
          <w:szCs w:val="20"/>
        </w:rPr>
        <w:t>siete</w:t>
      </w:r>
      <w:r w:rsidRPr="0012516E">
        <w:rPr>
          <w:rFonts w:ascii="Lucida Sans Unicode" w:hAnsi="Lucida Sans Unicode" w:cs="Lucida Sans Unicode"/>
          <w:b/>
          <w:bCs/>
          <w:sz w:val="20"/>
          <w:szCs w:val="20"/>
        </w:rPr>
        <w:t xml:space="preserve"> reuniones de trabajo</w:t>
      </w:r>
      <w:r w:rsidRPr="00E62778">
        <w:rPr>
          <w:rFonts w:ascii="Lucida Sans Unicode" w:hAnsi="Lucida Sans Unicode" w:cs="Lucida Sans Unicode"/>
          <w:sz w:val="20"/>
          <w:szCs w:val="20"/>
        </w:rPr>
        <w:t xml:space="preserve"> </w:t>
      </w:r>
      <w:r w:rsidR="006D5B40">
        <w:rPr>
          <w:rFonts w:ascii="Lucida Sans Unicode" w:hAnsi="Lucida Sans Unicode" w:cs="Lucida Sans Unicode"/>
          <w:sz w:val="20"/>
          <w:szCs w:val="20"/>
        </w:rPr>
        <w:t xml:space="preserve">en los meses de marzo y abril </w:t>
      </w:r>
      <w:r w:rsidRPr="00E62778">
        <w:rPr>
          <w:rFonts w:ascii="Lucida Sans Unicode" w:hAnsi="Lucida Sans Unicode" w:cs="Lucida Sans Unicode"/>
          <w:sz w:val="20"/>
          <w:szCs w:val="20"/>
        </w:rPr>
        <w:t>con el ente auditor</w:t>
      </w:r>
      <w:r w:rsidR="006D5B40">
        <w:rPr>
          <w:rFonts w:ascii="Lucida Sans Unicode" w:hAnsi="Lucida Sans Unicode" w:cs="Lucida Sans Unicode"/>
          <w:sz w:val="20"/>
          <w:szCs w:val="20"/>
        </w:rPr>
        <w:t>:</w:t>
      </w:r>
    </w:p>
    <w:p w:rsidR="00293311" w:rsidP="0012516E" w:rsidRDefault="00293311" w14:paraId="2DF8FCF5" w14:textId="77777777">
      <w:pPr>
        <w:pStyle w:val="Prrafodelista"/>
        <w:spacing w:after="0"/>
        <w:jc w:val="both"/>
        <w:rPr>
          <w:rFonts w:ascii="Lucida Sans Unicode" w:hAnsi="Lucida Sans Unicode" w:cs="Lucida Sans Unicode"/>
          <w:sz w:val="20"/>
          <w:szCs w:val="20"/>
        </w:rPr>
      </w:pPr>
    </w:p>
    <w:p w:rsidRPr="00021AA6" w:rsidR="00EE5B8B" w:rsidP="006E169C" w:rsidRDefault="00C106A5" w14:paraId="3DAF4C2B" w14:textId="4474A159">
      <w:pPr>
        <w:pStyle w:val="Prrafodelista"/>
        <w:numPr>
          <w:ilvl w:val="1"/>
          <w:numId w:val="7"/>
        </w:numPr>
        <w:spacing w:after="0"/>
        <w:jc w:val="both"/>
        <w:rPr>
          <w:rFonts w:ascii="Lucida Sans Unicode" w:hAnsi="Lucida Sans Unicode" w:cs="Lucida Sans Unicode"/>
          <w:b/>
          <w:bCs/>
          <w:sz w:val="20"/>
          <w:szCs w:val="20"/>
        </w:rPr>
      </w:pPr>
      <w:r w:rsidRPr="00021AA6">
        <w:rPr>
          <w:rFonts w:ascii="Lucida Sans Unicode" w:hAnsi="Lucida Sans Unicode" w:cs="Lucida Sans Unicode"/>
          <w:b/>
          <w:bCs/>
          <w:sz w:val="20"/>
          <w:szCs w:val="20"/>
          <w:lang w:val="es-ES"/>
        </w:rPr>
        <w:t>1era. reunión (01 de marzo).</w:t>
      </w:r>
      <w:r w:rsidRPr="00C106A5">
        <w:rPr>
          <w:rFonts w:ascii="Lucida Sans Unicode" w:hAnsi="Lucida Sans Unicode" w:cs="Lucida Sans Unicode"/>
          <w:sz w:val="20"/>
          <w:szCs w:val="20"/>
          <w:lang w:val="es-ES"/>
        </w:rPr>
        <w:t xml:space="preserve"> Establecimiento de las condiciones generales de colaboración entre el ente auditor y el Instituto.</w:t>
      </w:r>
    </w:p>
    <w:p w:rsidR="00021AA6" w:rsidP="006E169C" w:rsidRDefault="005E6F68" w14:paraId="0B8CEF07" w14:textId="38AF1E6A">
      <w:pPr>
        <w:pStyle w:val="Prrafodelista"/>
        <w:numPr>
          <w:ilvl w:val="1"/>
          <w:numId w:val="7"/>
        </w:numPr>
        <w:spacing w:after="0"/>
        <w:jc w:val="both"/>
        <w:rPr>
          <w:rFonts w:ascii="Lucida Sans Unicode" w:hAnsi="Lucida Sans Unicode" w:cs="Lucida Sans Unicode"/>
          <w:sz w:val="20"/>
          <w:szCs w:val="20"/>
        </w:rPr>
      </w:pPr>
      <w:r w:rsidRPr="005E6F68">
        <w:rPr>
          <w:rFonts w:ascii="Lucida Sans Unicode" w:hAnsi="Lucida Sans Unicode" w:cs="Lucida Sans Unicode"/>
          <w:b/>
          <w:bCs/>
          <w:sz w:val="20"/>
          <w:szCs w:val="20"/>
        </w:rPr>
        <w:t xml:space="preserve">2da. reunión (14 de marzo). </w:t>
      </w:r>
      <w:r w:rsidRPr="005E6F68">
        <w:rPr>
          <w:rFonts w:ascii="Lucida Sans Unicode" w:hAnsi="Lucida Sans Unicode" w:cs="Lucida Sans Unicode"/>
          <w:sz w:val="20"/>
          <w:szCs w:val="20"/>
        </w:rPr>
        <w:t>Representantes del ente auditor estuvieron presentes en la reunión en la cual la Instancia interna presentó los avances en el diseño, implementación y operación del PREP ante funcionarios de la Unidad Técnica de Servicios de Informática (UTSI) del Instituto Nacional Electoral e integrantes del COTAPREP a nivel federal.</w:t>
      </w:r>
    </w:p>
    <w:p w:rsidR="00776F42" w:rsidP="006E169C" w:rsidRDefault="001E7014" w14:paraId="33EAC9E6" w14:textId="4525927E">
      <w:pPr>
        <w:pStyle w:val="Prrafodelista"/>
        <w:numPr>
          <w:ilvl w:val="1"/>
          <w:numId w:val="7"/>
        </w:numPr>
        <w:spacing w:after="0"/>
        <w:jc w:val="both"/>
        <w:rPr>
          <w:rFonts w:ascii="Lucida Sans Unicode" w:hAnsi="Lucida Sans Unicode" w:cs="Lucida Sans Unicode"/>
          <w:sz w:val="20"/>
          <w:szCs w:val="20"/>
        </w:rPr>
      </w:pPr>
      <w:r w:rsidRPr="001E7014">
        <w:rPr>
          <w:rFonts w:ascii="Lucida Sans Unicode" w:hAnsi="Lucida Sans Unicode" w:cs="Lucida Sans Unicode"/>
          <w:b/>
          <w:bCs/>
          <w:sz w:val="20"/>
          <w:szCs w:val="20"/>
        </w:rPr>
        <w:t>3era. reunión (20 de marzo).</w:t>
      </w:r>
      <w:r w:rsidRPr="001E7014">
        <w:rPr>
          <w:rFonts w:ascii="Lucida Sans Unicode" w:hAnsi="Lucida Sans Unicode" w:cs="Lucida Sans Unicode"/>
          <w:sz w:val="20"/>
          <w:szCs w:val="20"/>
        </w:rPr>
        <w:t xml:space="preserve"> Reunión para revisión la revisión de los planes de trabajo de cada una de las pruebas que se realizarán sobre el sistema PREP:</w:t>
      </w:r>
    </w:p>
    <w:p w:rsidR="00914CEF" w:rsidP="006E169C" w:rsidRDefault="00DE7816" w14:paraId="63E84ABE" w14:textId="77777777">
      <w:pPr>
        <w:pStyle w:val="Prrafodelista"/>
        <w:numPr>
          <w:ilvl w:val="2"/>
          <w:numId w:val="7"/>
        </w:numPr>
        <w:spacing w:after="0"/>
        <w:ind w:left="1264" w:hanging="357"/>
        <w:jc w:val="both"/>
        <w:rPr>
          <w:rFonts w:ascii="Lucida Sans Unicode" w:hAnsi="Lucida Sans Unicode" w:cs="Lucida Sans Unicode"/>
          <w:sz w:val="20"/>
          <w:szCs w:val="20"/>
        </w:rPr>
      </w:pPr>
      <w:r w:rsidRPr="00DE7816">
        <w:rPr>
          <w:rFonts w:ascii="Lucida Sans Unicode" w:hAnsi="Lucida Sans Unicode" w:cs="Lucida Sans Unicode"/>
          <w:sz w:val="20"/>
          <w:szCs w:val="20"/>
        </w:rPr>
        <w:t>Plan de pruebas funcionales de caja negra</w:t>
      </w:r>
    </w:p>
    <w:p w:rsidR="00B965F0" w:rsidP="006E169C" w:rsidRDefault="00914CEF" w14:paraId="7B180C5B" w14:textId="77777777">
      <w:pPr>
        <w:pStyle w:val="Prrafodelista"/>
        <w:numPr>
          <w:ilvl w:val="2"/>
          <w:numId w:val="7"/>
        </w:numPr>
        <w:spacing w:after="0"/>
        <w:ind w:left="1264" w:hanging="357"/>
        <w:jc w:val="both"/>
        <w:rPr>
          <w:rFonts w:ascii="Lucida Sans Unicode" w:hAnsi="Lucida Sans Unicode" w:cs="Lucida Sans Unicode"/>
          <w:sz w:val="20"/>
          <w:szCs w:val="20"/>
        </w:rPr>
      </w:pPr>
      <w:r w:rsidRPr="00914CEF">
        <w:rPr>
          <w:rFonts w:ascii="Lucida Sans Unicode" w:hAnsi="Lucida Sans Unicode" w:cs="Lucida Sans Unicode"/>
          <w:sz w:val="20"/>
          <w:szCs w:val="20"/>
        </w:rPr>
        <w:t>Plan de trabajo para validación de integridad de los sistemas en operación e inicialización de las bases de datos</w:t>
      </w:r>
    </w:p>
    <w:p w:rsidR="003959B6" w:rsidP="006E169C" w:rsidRDefault="00B965F0" w14:paraId="3039D75B" w14:textId="77777777">
      <w:pPr>
        <w:pStyle w:val="Prrafodelista"/>
        <w:numPr>
          <w:ilvl w:val="2"/>
          <w:numId w:val="7"/>
        </w:numPr>
        <w:spacing w:after="0"/>
        <w:ind w:left="1264" w:hanging="357"/>
        <w:jc w:val="both"/>
        <w:rPr>
          <w:rFonts w:ascii="Lucida Sans Unicode" w:hAnsi="Lucida Sans Unicode" w:cs="Lucida Sans Unicode"/>
          <w:sz w:val="20"/>
          <w:szCs w:val="20"/>
        </w:rPr>
      </w:pPr>
      <w:r w:rsidRPr="00B965F0">
        <w:rPr>
          <w:rFonts w:ascii="Lucida Sans Unicode" w:hAnsi="Lucida Sans Unicode" w:cs="Lucida Sans Unicode"/>
          <w:sz w:val="20"/>
          <w:szCs w:val="20"/>
        </w:rPr>
        <w:t xml:space="preserve">Plan de Ataque de Denegación de Servicio (DOS) al sistema Informático </w:t>
      </w:r>
    </w:p>
    <w:p w:rsidR="00787DF4" w:rsidP="006E169C" w:rsidRDefault="003959B6" w14:paraId="519D5D46" w14:textId="77777777">
      <w:pPr>
        <w:pStyle w:val="Prrafodelista"/>
        <w:numPr>
          <w:ilvl w:val="2"/>
          <w:numId w:val="7"/>
        </w:numPr>
        <w:spacing w:after="0"/>
        <w:ind w:left="1264" w:hanging="357"/>
        <w:jc w:val="both"/>
        <w:rPr>
          <w:rFonts w:ascii="Lucida Sans Unicode" w:hAnsi="Lucida Sans Unicode" w:cs="Lucida Sans Unicode"/>
          <w:sz w:val="20"/>
          <w:szCs w:val="20"/>
        </w:rPr>
      </w:pPr>
      <w:r w:rsidRPr="003959B6">
        <w:rPr>
          <w:rFonts w:ascii="Lucida Sans Unicode" w:hAnsi="Lucida Sans Unicode" w:cs="Lucida Sans Unicode"/>
          <w:sz w:val="20"/>
          <w:szCs w:val="20"/>
        </w:rPr>
        <w:t>Plan de Pruebas de Penetración a la Infraestructura Tecnológica</w:t>
      </w:r>
    </w:p>
    <w:p w:rsidRPr="00787DF4" w:rsidR="00787DF4" w:rsidP="006E169C" w:rsidRDefault="00787DF4" w14:paraId="3B3F2ED3" w14:textId="59273EB4">
      <w:pPr>
        <w:pStyle w:val="Prrafodelista"/>
        <w:numPr>
          <w:ilvl w:val="2"/>
          <w:numId w:val="7"/>
        </w:numPr>
        <w:spacing w:after="0"/>
        <w:ind w:left="1264" w:hanging="357"/>
        <w:jc w:val="both"/>
        <w:rPr>
          <w:rFonts w:ascii="Lucida Sans Unicode" w:hAnsi="Lucida Sans Unicode" w:cs="Lucida Sans Unicode"/>
          <w:sz w:val="20"/>
          <w:szCs w:val="20"/>
        </w:rPr>
      </w:pPr>
      <w:r w:rsidRPr="00787DF4">
        <w:rPr>
          <w:rFonts w:ascii="Lucida Sans Unicode" w:hAnsi="Lucida Sans Unicode" w:cs="Lucida Sans Unicode"/>
          <w:sz w:val="20"/>
          <w:szCs w:val="20"/>
        </w:rPr>
        <w:t>Plan de Pruebas para el Análisis de Vulnerabilidades de la Infraestructura del Sistema Informático PREP</w:t>
      </w:r>
    </w:p>
    <w:p w:rsidR="008F020B" w:rsidP="006E169C" w:rsidRDefault="00891260" w14:paraId="79F67FCC" w14:textId="7F798927">
      <w:pPr>
        <w:pStyle w:val="Prrafodelista"/>
        <w:numPr>
          <w:ilvl w:val="2"/>
          <w:numId w:val="7"/>
        </w:numPr>
        <w:spacing w:after="0"/>
        <w:ind w:left="1264" w:hanging="357"/>
        <w:jc w:val="both"/>
        <w:rPr>
          <w:rFonts w:ascii="Lucida Sans Unicode" w:hAnsi="Lucida Sans Unicode" w:cs="Lucida Sans Unicode"/>
          <w:sz w:val="20"/>
          <w:szCs w:val="20"/>
        </w:rPr>
      </w:pPr>
      <w:r w:rsidRPr="00891260">
        <w:rPr>
          <w:rFonts w:ascii="Lucida Sans Unicode" w:hAnsi="Lucida Sans Unicode" w:cs="Lucida Sans Unicode"/>
          <w:sz w:val="20"/>
          <w:szCs w:val="20"/>
        </w:rPr>
        <w:t>Plan de revisión de configuraciones de la infraestructura del PREP</w:t>
      </w:r>
    </w:p>
    <w:p w:rsidR="00ED52DB" w:rsidP="006E169C" w:rsidRDefault="008F020B" w14:paraId="619CD9F6" w14:textId="77777777">
      <w:pPr>
        <w:pStyle w:val="Prrafodelista"/>
        <w:numPr>
          <w:ilvl w:val="1"/>
          <w:numId w:val="7"/>
        </w:numPr>
        <w:spacing w:after="0"/>
        <w:jc w:val="both"/>
        <w:rPr>
          <w:rFonts w:ascii="Lucida Sans Unicode" w:hAnsi="Lucida Sans Unicode" w:cs="Lucida Sans Unicode"/>
          <w:sz w:val="20"/>
          <w:szCs w:val="20"/>
        </w:rPr>
      </w:pPr>
      <w:r w:rsidRPr="008F020B">
        <w:rPr>
          <w:rFonts w:ascii="Lucida Sans Unicode" w:hAnsi="Lucida Sans Unicode" w:cs="Lucida Sans Unicode"/>
          <w:b/>
          <w:bCs/>
          <w:sz w:val="20"/>
          <w:szCs w:val="20"/>
        </w:rPr>
        <w:t>4ta. reunión (27 de marzo).</w:t>
      </w:r>
      <w:r w:rsidRPr="008F020B">
        <w:rPr>
          <w:rFonts w:ascii="Lucida Sans Unicode" w:hAnsi="Lucida Sans Unicode" w:cs="Lucida Sans Unicode"/>
          <w:sz w:val="20"/>
          <w:szCs w:val="20"/>
        </w:rPr>
        <w:t xml:space="preserve"> Representantes el ente auditor estuvieron presentes en la reunión que la Instancia interna celebró con representantes del INE, en la cual se presentaron las modificaciones a al portal de publicación del PREP. </w:t>
      </w:r>
    </w:p>
    <w:p w:rsidRPr="00585BAA" w:rsidR="000547AB" w:rsidP="006E169C" w:rsidRDefault="003945F9" w14:paraId="4E1964C2" w14:textId="5D45A1DA">
      <w:pPr>
        <w:pStyle w:val="Prrafodelista"/>
        <w:numPr>
          <w:ilvl w:val="1"/>
          <w:numId w:val="7"/>
        </w:numPr>
        <w:spacing w:after="0"/>
        <w:jc w:val="both"/>
        <w:rPr>
          <w:rFonts w:ascii="Lucida Sans Unicode" w:hAnsi="Lucida Sans Unicode" w:cs="Lucida Sans Unicode"/>
          <w:sz w:val="20"/>
          <w:szCs w:val="20"/>
        </w:rPr>
      </w:pPr>
      <w:r w:rsidRPr="00585BAA">
        <w:rPr>
          <w:rFonts w:ascii="Lucida Sans Unicode" w:hAnsi="Lucida Sans Unicode" w:cs="Lucida Sans Unicode"/>
          <w:b/>
          <w:bCs/>
          <w:sz w:val="20"/>
          <w:szCs w:val="20"/>
        </w:rPr>
        <w:t xml:space="preserve">5ta. </w:t>
      </w:r>
      <w:r w:rsidRPr="00585BAA" w:rsidR="00585BAA">
        <w:rPr>
          <w:rFonts w:ascii="Lucida Sans Unicode" w:hAnsi="Lucida Sans Unicode" w:cs="Lucida Sans Unicode"/>
          <w:b/>
          <w:bCs/>
          <w:sz w:val="20"/>
          <w:szCs w:val="20"/>
        </w:rPr>
        <w:t>r</w:t>
      </w:r>
      <w:r w:rsidRPr="00585BAA">
        <w:rPr>
          <w:rFonts w:ascii="Lucida Sans Unicode" w:hAnsi="Lucida Sans Unicode" w:cs="Lucida Sans Unicode"/>
          <w:b/>
          <w:bCs/>
          <w:sz w:val="20"/>
          <w:szCs w:val="20"/>
        </w:rPr>
        <w:t>eunión (17 de abril).</w:t>
      </w:r>
      <w:r w:rsidR="00585BAA">
        <w:rPr>
          <w:rFonts w:ascii="Lucida Sans Unicode" w:hAnsi="Lucida Sans Unicode" w:cs="Lucida Sans Unicode"/>
          <w:sz w:val="20"/>
          <w:szCs w:val="20"/>
        </w:rPr>
        <w:t xml:space="preserve"> </w:t>
      </w:r>
      <w:r w:rsidRPr="00585BAA" w:rsidR="00585BAA">
        <w:rPr>
          <w:rFonts w:ascii="Lucida Sans Unicode" w:hAnsi="Lucida Sans Unicode" w:cs="Lucida Sans Unicode"/>
          <w:sz w:val="20"/>
          <w:szCs w:val="20"/>
          <w:lang w:val="es-ES"/>
        </w:rPr>
        <w:t>El ente auditor asiste a la 1era. prueba de funcionalidad del PREP Jalisco 2024.</w:t>
      </w:r>
    </w:p>
    <w:p w:rsidRPr="00B7098F" w:rsidR="00B7098F" w:rsidP="006E169C" w:rsidRDefault="003945F9" w14:paraId="7CA6A814" w14:textId="77777777">
      <w:pPr>
        <w:pStyle w:val="Prrafodelista"/>
        <w:numPr>
          <w:ilvl w:val="1"/>
          <w:numId w:val="7"/>
        </w:numPr>
        <w:spacing w:after="0"/>
        <w:jc w:val="both"/>
        <w:rPr>
          <w:rFonts w:ascii="Lucida Sans Unicode" w:hAnsi="Lucida Sans Unicode" w:cs="Lucida Sans Unicode"/>
          <w:sz w:val="20"/>
          <w:szCs w:val="20"/>
        </w:rPr>
      </w:pPr>
      <w:r w:rsidRPr="00B7098F">
        <w:rPr>
          <w:rFonts w:ascii="Lucida Sans Unicode" w:hAnsi="Lucida Sans Unicode" w:cs="Lucida Sans Unicode"/>
          <w:b/>
          <w:bCs/>
          <w:sz w:val="20"/>
          <w:szCs w:val="20"/>
        </w:rPr>
        <w:t>6ta. reunión (25 de abril).</w:t>
      </w:r>
      <w:r w:rsidR="00585BAA">
        <w:rPr>
          <w:rFonts w:ascii="Lucida Sans Unicode" w:hAnsi="Lucida Sans Unicode" w:cs="Lucida Sans Unicode"/>
          <w:sz w:val="20"/>
          <w:szCs w:val="20"/>
        </w:rPr>
        <w:t xml:space="preserve"> </w:t>
      </w:r>
      <w:r w:rsidRPr="00B7098F" w:rsidR="00B7098F">
        <w:rPr>
          <w:rFonts w:ascii="Lucida Sans Unicode" w:hAnsi="Lucida Sans Unicode" w:cs="Lucida Sans Unicode"/>
          <w:sz w:val="20"/>
          <w:szCs w:val="20"/>
          <w:lang w:val="es-ES"/>
        </w:rPr>
        <w:t>El ente auditor asiste a la 2da. prueba de funcionalidad del PREP Jalisco 2024.</w:t>
      </w:r>
    </w:p>
    <w:p w:rsidR="003945F9" w:rsidP="006E169C" w:rsidRDefault="00B7098F" w14:paraId="66ADD0F1" w14:textId="5BFC8010">
      <w:pPr>
        <w:pStyle w:val="Prrafodelista"/>
        <w:numPr>
          <w:ilvl w:val="1"/>
          <w:numId w:val="7"/>
        </w:numPr>
        <w:spacing w:after="0"/>
        <w:jc w:val="both"/>
        <w:rPr>
          <w:rFonts w:ascii="Lucida Sans Unicode" w:hAnsi="Lucida Sans Unicode" w:cs="Lucida Sans Unicode"/>
          <w:sz w:val="20"/>
          <w:szCs w:val="20"/>
        </w:rPr>
      </w:pPr>
      <w:r w:rsidRPr="008D122C">
        <w:rPr>
          <w:rFonts w:ascii="Lucida Sans Unicode" w:hAnsi="Lucida Sans Unicode" w:cs="Lucida Sans Unicode"/>
          <w:b/>
          <w:bCs/>
          <w:sz w:val="20"/>
          <w:szCs w:val="20"/>
        </w:rPr>
        <w:lastRenderedPageBreak/>
        <w:t>7ma. reunión (</w:t>
      </w:r>
      <w:r w:rsidRPr="008D122C" w:rsidR="00721AB5">
        <w:rPr>
          <w:rFonts w:ascii="Lucida Sans Unicode" w:hAnsi="Lucida Sans Unicode" w:cs="Lucida Sans Unicode"/>
          <w:b/>
          <w:bCs/>
          <w:sz w:val="20"/>
          <w:szCs w:val="20"/>
        </w:rPr>
        <w:t>30 de abril).</w:t>
      </w:r>
      <w:r w:rsidR="00721AB5">
        <w:rPr>
          <w:rFonts w:ascii="Lucida Sans Unicode" w:hAnsi="Lucida Sans Unicode" w:cs="Lucida Sans Unicode"/>
          <w:sz w:val="20"/>
          <w:szCs w:val="20"/>
        </w:rPr>
        <w:t xml:space="preserve"> </w:t>
      </w:r>
      <w:r w:rsidRPr="008D122C" w:rsidR="008D122C">
        <w:rPr>
          <w:rFonts w:ascii="Lucida Sans Unicode" w:hAnsi="Lucida Sans Unicode" w:cs="Lucida Sans Unicode"/>
          <w:sz w:val="20"/>
          <w:szCs w:val="20"/>
          <w:lang w:val="es-ES"/>
        </w:rPr>
        <w:t>El proveedor del servicio de AWS presentó al ente auditor detalles de la arquitectura sujeta a las pruebas del auditor, y aclaró dudas sobre el dimensionamiento y alcance de las pruebas.</w:t>
      </w:r>
    </w:p>
    <w:p w:rsidRPr="002B0AC5" w:rsidR="00F9763E" w:rsidP="00ED52DB" w:rsidRDefault="008F020B" w14:paraId="6E264165" w14:textId="55DB857C">
      <w:pPr>
        <w:pStyle w:val="Prrafodelista"/>
        <w:spacing w:after="0"/>
        <w:ind w:left="927"/>
        <w:jc w:val="both"/>
        <w:rPr>
          <w:rFonts w:ascii="Lucida Sans Unicode" w:hAnsi="Lucida Sans Unicode" w:cs="Lucida Sans Unicode"/>
          <w:sz w:val="20"/>
          <w:szCs w:val="20"/>
        </w:rPr>
      </w:pPr>
      <w:r w:rsidRPr="008F020B">
        <w:rPr>
          <w:rFonts w:ascii="Lucida Sans Unicode" w:hAnsi="Lucida Sans Unicode" w:cs="Lucida Sans Unicode"/>
          <w:sz w:val="20"/>
          <w:szCs w:val="20"/>
        </w:rPr>
        <w:t xml:space="preserve"> </w:t>
      </w:r>
    </w:p>
    <w:p w:rsidR="0002213D" w:rsidP="006E169C" w:rsidRDefault="0000721A" w14:paraId="623EE491" w14:textId="77777777">
      <w:pPr>
        <w:pStyle w:val="Prrafodelista"/>
        <w:numPr>
          <w:ilvl w:val="0"/>
          <w:numId w:val="7"/>
        </w:num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Prueba</w:t>
      </w:r>
      <w:r w:rsidR="00ED52DB">
        <w:rPr>
          <w:rFonts w:ascii="Lucida Sans Unicode" w:hAnsi="Lucida Sans Unicode" w:cs="Lucida Sans Unicode"/>
          <w:b/>
          <w:bCs/>
          <w:sz w:val="20"/>
          <w:szCs w:val="20"/>
        </w:rPr>
        <w:t>s</w:t>
      </w:r>
      <w:r>
        <w:rPr>
          <w:rFonts w:ascii="Lucida Sans Unicode" w:hAnsi="Lucida Sans Unicode" w:cs="Lucida Sans Unicode"/>
          <w:b/>
          <w:bCs/>
          <w:sz w:val="20"/>
          <w:szCs w:val="20"/>
        </w:rPr>
        <w:t xml:space="preserve"> de funcionalidad del</w:t>
      </w:r>
      <w:r w:rsidRPr="00415AF9">
        <w:rPr>
          <w:rFonts w:ascii="Lucida Sans Unicode" w:hAnsi="Lucida Sans Unicode" w:cs="Lucida Sans Unicode"/>
          <w:b/>
          <w:bCs/>
          <w:sz w:val="20"/>
          <w:szCs w:val="20"/>
        </w:rPr>
        <w:t xml:space="preserve"> PREP:</w:t>
      </w:r>
      <w:r w:rsidRPr="00415AF9">
        <w:rPr>
          <w:rFonts w:ascii="Lucida Sans Unicode" w:hAnsi="Lucida Sans Unicode" w:cs="Lucida Sans Unicode"/>
          <w:sz w:val="20"/>
          <w:szCs w:val="20"/>
        </w:rPr>
        <w:t xml:space="preserve"> </w:t>
      </w:r>
    </w:p>
    <w:p w:rsidR="0002213D" w:rsidP="0002213D" w:rsidRDefault="0002213D" w14:paraId="4AB8AF72" w14:textId="77777777">
      <w:pPr>
        <w:pStyle w:val="Prrafodelista"/>
        <w:spacing w:after="0"/>
        <w:jc w:val="both"/>
        <w:rPr>
          <w:rFonts w:ascii="Lucida Sans Unicode" w:hAnsi="Lucida Sans Unicode" w:cs="Lucida Sans Unicode"/>
          <w:sz w:val="20"/>
          <w:szCs w:val="20"/>
        </w:rPr>
      </w:pPr>
    </w:p>
    <w:p w:rsidRPr="0002213D" w:rsidR="0002213D" w:rsidP="006E169C" w:rsidRDefault="0002213D" w14:paraId="142543E8" w14:textId="1D3556D5">
      <w:pPr>
        <w:pStyle w:val="Prrafodelista"/>
        <w:numPr>
          <w:ilvl w:val="0"/>
          <w:numId w:val="13"/>
        </w:numPr>
        <w:jc w:val="both"/>
        <w:rPr>
          <w:rFonts w:ascii="Lucida Sans Unicode" w:hAnsi="Lucida Sans Unicode" w:cs="Lucida Sans Unicode"/>
          <w:sz w:val="20"/>
          <w:szCs w:val="20"/>
        </w:rPr>
      </w:pPr>
      <w:r w:rsidRPr="0002213D">
        <w:rPr>
          <w:rFonts w:ascii="Lucida Sans Unicode" w:hAnsi="Lucida Sans Unicode" w:cs="Lucida Sans Unicode"/>
          <w:b/>
          <w:bCs/>
          <w:sz w:val="20"/>
          <w:szCs w:val="20"/>
          <w:lang w:val="es-ES"/>
        </w:rPr>
        <w:t>Primera prueba de funcionalidad del PREP (17 de abril)</w:t>
      </w:r>
      <w:r w:rsidR="00F05141">
        <w:rPr>
          <w:rFonts w:ascii="Lucida Sans Unicode" w:hAnsi="Lucida Sans Unicode" w:cs="Lucida Sans Unicode"/>
          <w:b/>
          <w:bCs/>
          <w:sz w:val="20"/>
          <w:szCs w:val="20"/>
          <w:lang w:val="es-ES"/>
        </w:rPr>
        <w:t>.</w:t>
      </w:r>
      <w:r w:rsidRPr="0002213D">
        <w:rPr>
          <w:rFonts w:ascii="Lucida Sans Unicode" w:hAnsi="Lucida Sans Unicode" w:cs="Lucida Sans Unicode"/>
          <w:sz w:val="20"/>
          <w:szCs w:val="20"/>
          <w:lang w:val="es-ES"/>
        </w:rPr>
        <w:t xml:space="preserve"> En ella, la Dirección de Informática dio una inducción del Proceso Técnico Operativo del PREP y una explicación sobre cada una de las fases de este. </w:t>
      </w:r>
    </w:p>
    <w:p w:rsidRPr="0002213D" w:rsidR="0002213D" w:rsidP="006E169C" w:rsidRDefault="0002213D" w14:paraId="74AAEA07" w14:textId="6C530CC9">
      <w:pPr>
        <w:pStyle w:val="Prrafodelista"/>
        <w:numPr>
          <w:ilvl w:val="0"/>
          <w:numId w:val="13"/>
        </w:numPr>
        <w:jc w:val="both"/>
        <w:rPr>
          <w:rFonts w:ascii="Lucida Sans Unicode" w:hAnsi="Lucida Sans Unicode" w:cs="Lucida Sans Unicode"/>
          <w:sz w:val="20"/>
          <w:szCs w:val="20"/>
        </w:rPr>
      </w:pPr>
      <w:r w:rsidRPr="46F5B588" w:rsidR="0002213D">
        <w:rPr>
          <w:rFonts w:ascii="Lucida Sans Unicode" w:hAnsi="Lucida Sans Unicode" w:cs="Lucida Sans Unicode"/>
          <w:b w:val="1"/>
          <w:bCs w:val="1"/>
          <w:sz w:val="20"/>
          <w:szCs w:val="20"/>
          <w:lang w:val="es-ES"/>
        </w:rPr>
        <w:t>Segunda prueba de funcionalidad del PREP (25 de abril)</w:t>
      </w:r>
      <w:r w:rsidRPr="46F5B588" w:rsidR="00F05141">
        <w:rPr>
          <w:rFonts w:ascii="Lucida Sans Unicode" w:hAnsi="Lucida Sans Unicode" w:cs="Lucida Sans Unicode"/>
          <w:b w:val="1"/>
          <w:bCs w:val="1"/>
          <w:sz w:val="20"/>
          <w:szCs w:val="20"/>
          <w:lang w:val="es-ES"/>
        </w:rPr>
        <w:t>.</w:t>
      </w:r>
      <w:r w:rsidRPr="46F5B588" w:rsidR="0002213D">
        <w:rPr>
          <w:rFonts w:ascii="Lucida Sans Unicode" w:hAnsi="Lucida Sans Unicode" w:cs="Lucida Sans Unicode"/>
          <w:b w:val="1"/>
          <w:bCs w:val="1"/>
          <w:sz w:val="20"/>
          <w:szCs w:val="20"/>
          <w:lang w:val="es-ES"/>
        </w:rPr>
        <w:t xml:space="preserve"> </w:t>
      </w:r>
      <w:r w:rsidRPr="46F5B588" w:rsidR="7D7E4F45">
        <w:rPr>
          <w:rFonts w:ascii="Lucida Sans Unicode" w:hAnsi="Lucida Sans Unicode" w:cs="Lucida Sans Unicode"/>
          <w:sz w:val="20"/>
          <w:szCs w:val="20"/>
          <w:lang w:val="es-ES"/>
        </w:rPr>
        <w:t>La prueba se enfocó en la visualización del PTO del PREP, mediante el flujo de actas para cada elección, en el que se observaron incidencias, supuestos de inconsistencias y diversos escenarios reflejados en la publicación de la información.</w:t>
      </w:r>
      <w:r w:rsidRPr="46F5B588" w:rsidR="0002213D">
        <w:rPr>
          <w:rFonts w:ascii="Lucida Sans Unicode" w:hAnsi="Lucida Sans Unicode" w:cs="Lucida Sans Unicode"/>
          <w:sz w:val="20"/>
          <w:szCs w:val="20"/>
          <w:lang w:val="es-ES"/>
        </w:rPr>
        <w:t xml:space="preserve"> </w:t>
      </w:r>
    </w:p>
    <w:p w:rsidRPr="00E72F32" w:rsidR="00E72F32" w:rsidP="00E72F32" w:rsidRDefault="008C6163" w14:paraId="4A410913" w14:textId="0E4E9140">
      <w:pPr>
        <w:pStyle w:val="Prrafodelista"/>
        <w:numPr>
          <w:ilvl w:val="0"/>
          <w:numId w:val="13"/>
        </w:numPr>
        <w:jc w:val="both"/>
        <w:rPr>
          <w:rFonts w:ascii="Lucida Sans Unicode" w:hAnsi="Lucida Sans Unicode" w:cs="Lucida Sans Unicode"/>
          <w:sz w:val="20"/>
          <w:szCs w:val="20"/>
        </w:rPr>
      </w:pPr>
      <w:r>
        <w:rPr>
          <w:rFonts w:ascii="Lucida Sans Unicode" w:hAnsi="Lucida Sans Unicode" w:cs="Lucida Sans Unicode"/>
          <w:b/>
          <w:bCs/>
          <w:sz w:val="20"/>
          <w:szCs w:val="20"/>
          <w:lang w:val="es-ES"/>
        </w:rPr>
        <w:t>Tercera prueba de funcionalidad del PREP (</w:t>
      </w:r>
      <w:r w:rsidRPr="0002213D" w:rsidR="0002213D">
        <w:rPr>
          <w:rFonts w:ascii="Lucida Sans Unicode" w:hAnsi="Lucida Sans Unicode" w:cs="Lucida Sans Unicode"/>
          <w:b/>
          <w:bCs/>
          <w:sz w:val="20"/>
          <w:szCs w:val="20"/>
          <w:lang w:val="es-ES"/>
        </w:rPr>
        <w:t>06 de mayo</w:t>
      </w:r>
      <w:r>
        <w:rPr>
          <w:rFonts w:ascii="Lucida Sans Unicode" w:hAnsi="Lucida Sans Unicode" w:cs="Lucida Sans Unicode"/>
          <w:b/>
          <w:bCs/>
          <w:sz w:val="20"/>
          <w:szCs w:val="20"/>
          <w:lang w:val="es-ES"/>
        </w:rPr>
        <w:t>)</w:t>
      </w:r>
      <w:r w:rsidR="00F05141">
        <w:rPr>
          <w:rFonts w:ascii="Lucida Sans Unicode" w:hAnsi="Lucida Sans Unicode" w:cs="Lucida Sans Unicode"/>
          <w:sz w:val="20"/>
          <w:szCs w:val="20"/>
          <w:lang w:val="es-ES"/>
        </w:rPr>
        <w:t>.</w:t>
      </w:r>
      <w:r w:rsidRPr="0002213D" w:rsidR="0002213D">
        <w:rPr>
          <w:rFonts w:ascii="Lucida Sans Unicode" w:hAnsi="Lucida Sans Unicode" w:cs="Lucida Sans Unicode"/>
          <w:sz w:val="20"/>
          <w:szCs w:val="20"/>
          <w:lang w:val="es-ES"/>
        </w:rPr>
        <w:t xml:space="preserve"> </w:t>
      </w:r>
      <w:r w:rsidR="002823A2">
        <w:rPr>
          <w:rFonts w:ascii="Lucida Sans Unicode" w:hAnsi="Lucida Sans Unicode" w:cs="Lucida Sans Unicode"/>
          <w:sz w:val="20"/>
          <w:szCs w:val="20"/>
          <w:lang w:val="es-ES"/>
        </w:rPr>
        <w:t>S</w:t>
      </w:r>
      <w:r w:rsidRPr="0002213D" w:rsidR="0002213D">
        <w:rPr>
          <w:rFonts w:ascii="Lucida Sans Unicode" w:hAnsi="Lucida Sans Unicode" w:cs="Lucida Sans Unicode"/>
          <w:sz w:val="20"/>
          <w:szCs w:val="20"/>
          <w:lang w:val="es-ES"/>
        </w:rPr>
        <w:t>e realizó una tercera prueba de funcionalidad, para completar los flujos de las actas de Voto Anticipado solicitadas por el INE.</w:t>
      </w:r>
    </w:p>
    <w:p w:rsidRPr="00E72F32" w:rsidR="00E72F32" w:rsidP="00E72F32" w:rsidRDefault="00E72F32" w14:paraId="2D424903" w14:textId="77777777">
      <w:pPr>
        <w:pStyle w:val="Prrafodelista"/>
        <w:ind w:left="927"/>
        <w:jc w:val="both"/>
        <w:rPr>
          <w:rFonts w:ascii="Lucida Sans Unicode" w:hAnsi="Lucida Sans Unicode" w:cs="Lucida Sans Unicode"/>
          <w:sz w:val="20"/>
          <w:szCs w:val="20"/>
        </w:rPr>
      </w:pPr>
    </w:p>
    <w:p w:rsidRPr="00F2298C" w:rsidR="00F2298C" w:rsidP="00F2298C" w:rsidRDefault="00E72F32" w14:paraId="4512C48F" w14:textId="3E4B8758">
      <w:pPr>
        <w:pStyle w:val="Prrafodelista"/>
        <w:numPr>
          <w:ilvl w:val="0"/>
          <w:numId w:val="7"/>
        </w:numPr>
        <w:spacing w:after="0"/>
        <w:jc w:val="both"/>
        <w:rPr>
          <w:rFonts w:ascii="Lucida Sans Unicode" w:hAnsi="Lucida Sans Unicode" w:cs="Lucida Sans Unicode"/>
          <w:sz w:val="20"/>
          <w:szCs w:val="20"/>
        </w:rPr>
      </w:pPr>
      <w:r w:rsidRPr="003C6551">
        <w:rPr>
          <w:rFonts w:ascii="Lucida Sans Unicode" w:hAnsi="Lucida Sans Unicode" w:cs="Lucida Sans Unicode"/>
          <w:b/>
          <w:bCs/>
          <w:sz w:val="20"/>
          <w:szCs w:val="20"/>
        </w:rPr>
        <w:t>Simulacros del</w:t>
      </w:r>
      <w:r w:rsidRPr="003C6551">
        <w:rPr>
          <w:rFonts w:ascii="Lucida Sans Unicode" w:hAnsi="Lucida Sans Unicode" w:cs="Lucida Sans Unicode"/>
          <w:b/>
          <w:bCs/>
          <w:sz w:val="20"/>
          <w:szCs w:val="20"/>
        </w:rPr>
        <w:t xml:space="preserve"> PREP</w:t>
      </w:r>
      <w:r w:rsidRPr="003C6551">
        <w:rPr>
          <w:rFonts w:ascii="Lucida Sans Unicode" w:hAnsi="Lucida Sans Unicode" w:cs="Lucida Sans Unicode"/>
          <w:b/>
          <w:bCs/>
          <w:sz w:val="20"/>
          <w:szCs w:val="20"/>
        </w:rPr>
        <w:t xml:space="preserve"> Jalisco 2024</w:t>
      </w:r>
      <w:r w:rsidRPr="003C6551">
        <w:rPr>
          <w:rFonts w:ascii="Lucida Sans Unicode" w:hAnsi="Lucida Sans Unicode" w:cs="Lucida Sans Unicode"/>
          <w:b/>
          <w:bCs/>
          <w:sz w:val="20"/>
          <w:szCs w:val="20"/>
        </w:rPr>
        <w:t>:</w:t>
      </w:r>
      <w:r w:rsidRPr="003C6551">
        <w:rPr>
          <w:rFonts w:ascii="Lucida Sans Unicode" w:hAnsi="Lucida Sans Unicode" w:cs="Lucida Sans Unicode"/>
          <w:b/>
          <w:bCs/>
          <w:sz w:val="20"/>
          <w:szCs w:val="20"/>
        </w:rPr>
        <w:t xml:space="preserve"> </w:t>
      </w:r>
      <w:r w:rsidRPr="003C6551" w:rsidR="003C6551">
        <w:rPr>
          <w:rFonts w:ascii="Lucida Sans Unicode" w:hAnsi="Lucida Sans Unicode" w:cs="Lucida Sans Unicode"/>
          <w:sz w:val="20"/>
          <w:szCs w:val="20"/>
          <w:lang w:val="es-ES"/>
        </w:rPr>
        <w:t>La Dirección de Informática llevó a cabo 4 simulacros</w:t>
      </w:r>
      <w:r w:rsidRPr="003C6551" w:rsidR="003C6551">
        <w:rPr>
          <w:rFonts w:ascii="Lucida Sans Unicode" w:hAnsi="Lucida Sans Unicode" w:cs="Lucida Sans Unicode"/>
          <w:b/>
          <w:bCs/>
          <w:sz w:val="20"/>
          <w:szCs w:val="20"/>
          <w:lang w:val="es-ES"/>
        </w:rPr>
        <w:t xml:space="preserve"> </w:t>
      </w:r>
      <w:r w:rsidRPr="003C6551" w:rsidR="003C6551">
        <w:rPr>
          <w:rFonts w:ascii="Lucida Sans Unicode" w:hAnsi="Lucida Sans Unicode" w:cs="Lucida Sans Unicode"/>
          <w:sz w:val="20"/>
          <w:szCs w:val="20"/>
          <w:lang w:val="es-ES"/>
        </w:rPr>
        <w:t xml:space="preserve">del PREP Jalisco 2024, en el cual participaron los consejos municipales y distritales de todo el estado. </w:t>
      </w:r>
      <w:r w:rsidRPr="00F2298C" w:rsidR="00F2298C">
        <w:rPr>
          <w:rFonts w:ascii="Lucida Sans Unicode" w:hAnsi="Lucida Sans Unicode" w:cs="Lucida Sans Unicode"/>
          <w:sz w:val="20"/>
          <w:szCs w:val="20"/>
          <w:lang w:val="es-ES"/>
        </w:rPr>
        <w:t xml:space="preserve">Los simulacros se llevaron a cabo el </w:t>
      </w:r>
      <w:r w:rsidRPr="00F2298C" w:rsidR="00F2298C">
        <w:rPr>
          <w:rFonts w:ascii="Lucida Sans Unicode" w:hAnsi="Lucida Sans Unicode" w:cs="Lucida Sans Unicode"/>
          <w:b/>
          <w:bCs/>
          <w:sz w:val="20"/>
          <w:szCs w:val="20"/>
          <w:lang w:val="es-ES"/>
        </w:rPr>
        <w:t xml:space="preserve">12, 19, 24 y 26 de mayo </w:t>
      </w:r>
      <w:r w:rsidRPr="00F2298C" w:rsidR="00F2298C">
        <w:rPr>
          <w:rFonts w:ascii="Lucida Sans Unicode" w:hAnsi="Lucida Sans Unicode" w:cs="Lucida Sans Unicode"/>
          <w:sz w:val="20"/>
          <w:szCs w:val="20"/>
          <w:lang w:val="es-ES"/>
        </w:rPr>
        <w:t xml:space="preserve">del año en curso, iniciando a las </w:t>
      </w:r>
      <w:r w:rsidRPr="00F2298C" w:rsidR="00F2298C">
        <w:rPr>
          <w:rFonts w:ascii="Lucida Sans Unicode" w:hAnsi="Lucida Sans Unicode" w:cs="Lucida Sans Unicode"/>
          <w:b/>
          <w:bCs/>
          <w:sz w:val="20"/>
          <w:szCs w:val="20"/>
          <w:lang w:val="es-ES"/>
        </w:rPr>
        <w:t xml:space="preserve">10 horas. </w:t>
      </w:r>
    </w:p>
    <w:p w:rsidR="00F2298C" w:rsidP="00F2298C" w:rsidRDefault="00F2298C" w14:paraId="62576CAC" w14:textId="77777777">
      <w:pPr>
        <w:pStyle w:val="Prrafodelista"/>
        <w:jc w:val="both"/>
        <w:rPr>
          <w:rFonts w:ascii="Lucida Sans Unicode" w:hAnsi="Lucida Sans Unicode" w:cs="Lucida Sans Unicode"/>
          <w:sz w:val="20"/>
          <w:szCs w:val="20"/>
          <w:lang w:val="es-ES"/>
        </w:rPr>
      </w:pPr>
    </w:p>
    <w:p w:rsidR="00F2298C" w:rsidP="00F2298C" w:rsidRDefault="00F2298C" w14:paraId="7C0B87B3" w14:textId="39DCAFF7">
      <w:pPr>
        <w:pStyle w:val="Prrafodelista"/>
        <w:jc w:val="both"/>
        <w:rPr>
          <w:rFonts w:ascii="Lucida Sans Unicode" w:hAnsi="Lucida Sans Unicode" w:cs="Lucida Sans Unicode"/>
          <w:b/>
          <w:bCs/>
          <w:sz w:val="20"/>
          <w:szCs w:val="20"/>
          <w:lang w:val="es-ES"/>
        </w:rPr>
      </w:pPr>
      <w:r w:rsidRPr="00F2298C">
        <w:rPr>
          <w:rFonts w:ascii="Lucida Sans Unicode" w:hAnsi="Lucida Sans Unicode" w:cs="Lucida Sans Unicode"/>
          <w:sz w:val="20"/>
          <w:szCs w:val="20"/>
          <w:lang w:val="es-ES"/>
        </w:rPr>
        <w:t xml:space="preserve">Durante los simulacros, se contó con la presencia, monitoreo y evaluación del Comité Técnico Asesor del PREP </w:t>
      </w:r>
      <w:r w:rsidRPr="00F2298C">
        <w:rPr>
          <w:rFonts w:ascii="Lucida Sans Unicode" w:hAnsi="Lucida Sans Unicode" w:cs="Lucida Sans Unicode"/>
          <w:b/>
          <w:bCs/>
          <w:sz w:val="20"/>
          <w:szCs w:val="20"/>
          <w:lang w:val="es-ES"/>
        </w:rPr>
        <w:t xml:space="preserve">(COTAPREP), </w:t>
      </w:r>
      <w:r w:rsidRPr="00F2298C">
        <w:rPr>
          <w:rFonts w:ascii="Lucida Sans Unicode" w:hAnsi="Lucida Sans Unicode" w:cs="Lucida Sans Unicode"/>
          <w:sz w:val="20"/>
          <w:szCs w:val="20"/>
          <w:lang w:val="es-ES"/>
        </w:rPr>
        <w:t xml:space="preserve">el ente auditor del PREP </w:t>
      </w:r>
      <w:r w:rsidRPr="00F2298C">
        <w:rPr>
          <w:rFonts w:ascii="Lucida Sans Unicode" w:hAnsi="Lucida Sans Unicode" w:cs="Lucida Sans Unicode"/>
          <w:b/>
          <w:bCs/>
          <w:sz w:val="20"/>
          <w:szCs w:val="20"/>
          <w:lang w:val="es-ES"/>
        </w:rPr>
        <w:t xml:space="preserve">(Tec de Monterrey), </w:t>
      </w:r>
      <w:r w:rsidRPr="00F2298C">
        <w:rPr>
          <w:rFonts w:ascii="Lucida Sans Unicode" w:hAnsi="Lucida Sans Unicode" w:cs="Lucida Sans Unicode"/>
          <w:sz w:val="20"/>
          <w:szCs w:val="20"/>
          <w:lang w:val="es-ES"/>
        </w:rPr>
        <w:t>el</w:t>
      </w:r>
      <w:r w:rsidRPr="00F2298C">
        <w:rPr>
          <w:rFonts w:ascii="Lucida Sans Unicode" w:hAnsi="Lucida Sans Unicode" w:cs="Lucida Sans Unicode"/>
          <w:b/>
          <w:bCs/>
          <w:sz w:val="20"/>
          <w:szCs w:val="20"/>
          <w:lang w:val="es-ES"/>
        </w:rPr>
        <w:t xml:space="preserve"> Consejo General del IEPC Jalisco, </w:t>
      </w:r>
      <w:r w:rsidRPr="00F2298C">
        <w:rPr>
          <w:rFonts w:ascii="Lucida Sans Unicode" w:hAnsi="Lucida Sans Unicode" w:cs="Lucida Sans Unicode"/>
          <w:sz w:val="20"/>
          <w:szCs w:val="20"/>
          <w:lang w:val="es-ES"/>
        </w:rPr>
        <w:t xml:space="preserve">representaciones de </w:t>
      </w:r>
      <w:r w:rsidRPr="00F2298C">
        <w:rPr>
          <w:rFonts w:ascii="Lucida Sans Unicode" w:hAnsi="Lucida Sans Unicode" w:cs="Lucida Sans Unicode"/>
          <w:b/>
          <w:bCs/>
          <w:sz w:val="20"/>
          <w:szCs w:val="20"/>
          <w:lang w:val="es-ES"/>
        </w:rPr>
        <w:t xml:space="preserve">partidos políticos </w:t>
      </w:r>
      <w:r w:rsidRPr="00F2298C">
        <w:rPr>
          <w:rFonts w:ascii="Lucida Sans Unicode" w:hAnsi="Lucida Sans Unicode" w:cs="Lucida Sans Unicode"/>
          <w:sz w:val="20"/>
          <w:szCs w:val="20"/>
          <w:lang w:val="es-ES"/>
        </w:rPr>
        <w:t xml:space="preserve">y del </w:t>
      </w:r>
      <w:r w:rsidRPr="00F2298C">
        <w:rPr>
          <w:rFonts w:ascii="Lucida Sans Unicode" w:hAnsi="Lucida Sans Unicode" w:cs="Lucida Sans Unicode"/>
          <w:b/>
          <w:bCs/>
          <w:sz w:val="20"/>
          <w:szCs w:val="20"/>
          <w:lang w:val="es-ES"/>
        </w:rPr>
        <w:t>Instituto Nacional Electoral (INE).</w:t>
      </w:r>
    </w:p>
    <w:p w:rsidRPr="00F2298C" w:rsidR="00F2298C" w:rsidP="00F2298C" w:rsidRDefault="00F2298C" w14:paraId="0B383732" w14:textId="77777777">
      <w:pPr>
        <w:pStyle w:val="Prrafodelista"/>
        <w:jc w:val="both"/>
        <w:rPr>
          <w:rFonts w:ascii="Lucida Sans Unicode" w:hAnsi="Lucida Sans Unicode" w:cs="Lucida Sans Unicode"/>
          <w:sz w:val="20"/>
          <w:szCs w:val="20"/>
        </w:rPr>
      </w:pPr>
    </w:p>
    <w:p w:rsidRPr="003C6551" w:rsidR="00F2298C" w:rsidP="00F2298C" w:rsidRDefault="00F2298C" w14:paraId="1DCDE6F1" w14:textId="5CF66470">
      <w:pPr>
        <w:pStyle w:val="Prrafodelista"/>
        <w:spacing w:after="0"/>
        <w:jc w:val="both"/>
        <w:rPr>
          <w:rFonts w:ascii="Lucida Sans Unicode" w:hAnsi="Lucida Sans Unicode" w:cs="Lucida Sans Unicode"/>
          <w:sz w:val="20"/>
          <w:szCs w:val="20"/>
        </w:rPr>
      </w:pPr>
      <w:r w:rsidRPr="46F5B588" w:rsidR="5CD0C1DE">
        <w:rPr>
          <w:rFonts w:ascii="Lucida Sans Unicode" w:hAnsi="Lucida Sans Unicode" w:cs="Lucida Sans Unicode"/>
          <w:sz w:val="20"/>
          <w:szCs w:val="20"/>
          <w:lang w:val="es-ES"/>
        </w:rPr>
        <w:t>El monitoreo y evaluación se hizo presencial en el Centro de Captura y Validación (CCV) y en las sedes de los consejos distritales metropolitanos y a distancia a través del portal de publicación del PREP.</w:t>
      </w:r>
      <w:r w:rsidRPr="46F5B588" w:rsidR="00F2298C">
        <w:rPr>
          <w:rFonts w:ascii="Lucida Sans Unicode" w:hAnsi="Lucida Sans Unicode" w:cs="Lucida Sans Unicode"/>
          <w:sz w:val="20"/>
          <w:szCs w:val="20"/>
          <w:lang w:val="es-ES"/>
        </w:rPr>
        <w:t xml:space="preserve"> </w:t>
      </w:r>
    </w:p>
    <w:p w:rsidR="003C6551" w:rsidP="003C6551" w:rsidRDefault="003C6551" w14:paraId="17B0B498" w14:textId="77777777">
      <w:pPr>
        <w:pStyle w:val="Prrafodelista"/>
        <w:spacing w:after="0"/>
        <w:jc w:val="both"/>
        <w:rPr>
          <w:rFonts w:ascii="Lucida Sans Unicode" w:hAnsi="Lucida Sans Unicode" w:cs="Lucida Sans Unicode"/>
          <w:b/>
          <w:bCs/>
          <w:sz w:val="20"/>
          <w:szCs w:val="20"/>
        </w:rPr>
      </w:pPr>
    </w:p>
    <w:p w:rsidR="00E72F32" w:rsidP="00242FD0" w:rsidRDefault="00C52CF8" w14:paraId="042F6961" w14:textId="745A5272">
      <w:pPr>
        <w:pStyle w:val="Prrafodelista"/>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EE3C5D">
        <w:rPr>
          <w:rFonts w:ascii="Lucida Sans Unicode" w:hAnsi="Lucida Sans Unicode" w:cs="Lucida Sans Unicode"/>
          <w:sz w:val="20"/>
          <w:szCs w:val="20"/>
        </w:rPr>
        <w:t>n</w:t>
      </w:r>
      <w:r>
        <w:rPr>
          <w:rFonts w:ascii="Lucida Sans Unicode" w:hAnsi="Lucida Sans Unicode" w:cs="Lucida Sans Unicode"/>
          <w:sz w:val="20"/>
          <w:szCs w:val="20"/>
        </w:rPr>
        <w:t xml:space="preserve"> los </w:t>
      </w:r>
      <w:r w:rsidR="00EE3C5D">
        <w:rPr>
          <w:rFonts w:ascii="Lucida Sans Unicode" w:hAnsi="Lucida Sans Unicode" w:cs="Lucida Sans Unicode"/>
          <w:sz w:val="20"/>
          <w:szCs w:val="20"/>
        </w:rPr>
        <w:t>simulacros</w:t>
      </w:r>
      <w:r>
        <w:rPr>
          <w:rFonts w:ascii="Lucida Sans Unicode" w:hAnsi="Lucida Sans Unicode" w:cs="Lucida Sans Unicode"/>
          <w:sz w:val="20"/>
          <w:szCs w:val="20"/>
        </w:rPr>
        <w:t xml:space="preserve">, participaron las </w:t>
      </w:r>
      <w:r w:rsidRPr="00EE3C5D">
        <w:rPr>
          <w:rFonts w:ascii="Lucida Sans Unicode" w:hAnsi="Lucida Sans Unicode" w:cs="Lucida Sans Unicode"/>
          <w:b/>
          <w:bCs/>
          <w:sz w:val="20"/>
          <w:szCs w:val="20"/>
        </w:rPr>
        <w:t>702</w:t>
      </w:r>
      <w:r>
        <w:rPr>
          <w:rFonts w:ascii="Lucida Sans Unicode" w:hAnsi="Lucida Sans Unicode" w:cs="Lucida Sans Unicode"/>
          <w:sz w:val="20"/>
          <w:szCs w:val="20"/>
        </w:rPr>
        <w:t xml:space="preserve"> personas </w:t>
      </w:r>
      <w:r w:rsidR="00EE3C5D">
        <w:rPr>
          <w:rFonts w:ascii="Lucida Sans Unicode" w:hAnsi="Lucida Sans Unicode" w:cs="Lucida Sans Unicode"/>
          <w:sz w:val="20"/>
          <w:szCs w:val="20"/>
        </w:rPr>
        <w:t xml:space="preserve">pertenecientes a la Dirección de Informática, en los </w:t>
      </w:r>
      <w:r w:rsidRPr="00EE3C5D" w:rsidR="00EE3C5D">
        <w:rPr>
          <w:rFonts w:ascii="Lucida Sans Unicode" w:hAnsi="Lucida Sans Unicode" w:cs="Lucida Sans Unicode"/>
          <w:b/>
          <w:bCs/>
          <w:sz w:val="20"/>
          <w:szCs w:val="20"/>
        </w:rPr>
        <w:t>145</w:t>
      </w:r>
      <w:r w:rsidR="00EE3C5D">
        <w:rPr>
          <w:rFonts w:ascii="Lucida Sans Unicode" w:hAnsi="Lucida Sans Unicode" w:cs="Lucida Sans Unicode"/>
          <w:sz w:val="20"/>
          <w:szCs w:val="20"/>
        </w:rPr>
        <w:t xml:space="preserve"> CATD instalados en todo el estado, así como en el CCV.</w:t>
      </w:r>
    </w:p>
    <w:p w:rsidR="00242FD0" w:rsidP="00242FD0" w:rsidRDefault="00242FD0" w14:paraId="64291F3A" w14:textId="77777777">
      <w:pPr>
        <w:pStyle w:val="Prrafodelista"/>
        <w:spacing w:after="0"/>
        <w:jc w:val="both"/>
        <w:rPr>
          <w:rFonts w:ascii="Lucida Sans Unicode" w:hAnsi="Lucida Sans Unicode" w:cs="Lucida Sans Unicode"/>
          <w:sz w:val="20"/>
          <w:szCs w:val="20"/>
        </w:rPr>
      </w:pPr>
    </w:p>
    <w:tbl>
      <w:tblPr>
        <w:tblW w:w="7380" w:type="dxa"/>
        <w:jc w:val="center"/>
        <w:tblCellMar>
          <w:left w:w="70" w:type="dxa"/>
          <w:right w:w="70" w:type="dxa"/>
        </w:tblCellMar>
        <w:tblLook w:val="04A0" w:firstRow="1" w:lastRow="0" w:firstColumn="1" w:lastColumn="0" w:noHBand="0" w:noVBand="1"/>
      </w:tblPr>
      <w:tblGrid>
        <w:gridCol w:w="1838"/>
        <w:gridCol w:w="1559"/>
        <w:gridCol w:w="1276"/>
        <w:gridCol w:w="1347"/>
        <w:gridCol w:w="1360"/>
      </w:tblGrid>
      <w:tr w:rsidRPr="0087034C" w:rsidR="00185A68" w:rsidTr="00185A68" w14:paraId="73BBD487" w14:textId="77777777">
        <w:trPr>
          <w:trHeight w:val="600"/>
          <w:jc w:val="center"/>
        </w:trPr>
        <w:tc>
          <w:tcPr>
            <w:tcW w:w="1838" w:type="dxa"/>
            <w:tcBorders>
              <w:top w:val="single" w:color="auto" w:sz="4" w:space="0"/>
              <w:left w:val="single" w:color="auto" w:sz="4" w:space="0"/>
              <w:bottom w:val="single" w:color="auto" w:sz="4" w:space="0"/>
              <w:right w:val="single" w:color="auto" w:sz="4" w:space="0"/>
            </w:tcBorders>
            <w:shd w:val="clear" w:color="000000" w:fill="4DBBB8"/>
            <w:vAlign w:val="center"/>
            <w:hideMark/>
          </w:tcPr>
          <w:p w:rsidRPr="0087034C" w:rsidR="0087034C" w:rsidP="0087034C" w:rsidRDefault="0087034C" w14:paraId="6F489A8F" w14:textId="77777777">
            <w:pPr>
              <w:spacing w:after="0"/>
              <w:jc w:val="center"/>
              <w:rPr>
                <w:rFonts w:ascii="Lucida Sans Unicode" w:hAnsi="Lucida Sans Unicode" w:eastAsia="Times New Roman" w:cs="Lucida Sans Unicode"/>
                <w:b/>
                <w:bCs/>
                <w:color w:val="FFFFFF"/>
                <w:sz w:val="20"/>
                <w:szCs w:val="20"/>
                <w:lang w:eastAsia="es-MX"/>
              </w:rPr>
            </w:pPr>
            <w:r w:rsidRPr="0087034C">
              <w:rPr>
                <w:rFonts w:ascii="Lucida Sans Unicode" w:hAnsi="Lucida Sans Unicode" w:eastAsia="Times New Roman" w:cs="Lucida Sans Unicode"/>
                <w:b/>
                <w:bCs/>
                <w:color w:val="FFFFFF"/>
                <w:sz w:val="20"/>
                <w:szCs w:val="20"/>
                <w:lang w:eastAsia="es-MX"/>
              </w:rPr>
              <w:t>Simulacro</w:t>
            </w:r>
          </w:p>
        </w:tc>
        <w:tc>
          <w:tcPr>
            <w:tcW w:w="1559" w:type="dxa"/>
            <w:tcBorders>
              <w:top w:val="single" w:color="auto" w:sz="4" w:space="0"/>
              <w:left w:val="nil"/>
              <w:bottom w:val="single" w:color="auto" w:sz="4" w:space="0"/>
              <w:right w:val="single" w:color="auto" w:sz="4" w:space="0"/>
            </w:tcBorders>
            <w:shd w:val="clear" w:color="000000" w:fill="4DBBB8"/>
            <w:vAlign w:val="center"/>
            <w:hideMark/>
          </w:tcPr>
          <w:p w:rsidRPr="0087034C" w:rsidR="0087034C" w:rsidP="0087034C" w:rsidRDefault="0087034C" w14:paraId="4F5E5F8D" w14:textId="77777777">
            <w:pPr>
              <w:spacing w:after="0"/>
              <w:jc w:val="center"/>
              <w:rPr>
                <w:rFonts w:ascii="Lucida Sans Unicode" w:hAnsi="Lucida Sans Unicode" w:eastAsia="Times New Roman" w:cs="Lucida Sans Unicode"/>
                <w:b/>
                <w:bCs/>
                <w:color w:val="FFFFFF"/>
                <w:sz w:val="20"/>
                <w:szCs w:val="20"/>
                <w:lang w:eastAsia="es-MX"/>
              </w:rPr>
            </w:pPr>
            <w:r w:rsidRPr="0087034C">
              <w:rPr>
                <w:rFonts w:ascii="Lucida Sans Unicode" w:hAnsi="Lucida Sans Unicode" w:eastAsia="Times New Roman" w:cs="Lucida Sans Unicode"/>
                <w:b/>
                <w:bCs/>
                <w:color w:val="FFFFFF"/>
                <w:sz w:val="20"/>
                <w:szCs w:val="20"/>
                <w:lang w:eastAsia="es-MX"/>
              </w:rPr>
              <w:t>Duración (horas)</w:t>
            </w:r>
          </w:p>
        </w:tc>
        <w:tc>
          <w:tcPr>
            <w:tcW w:w="1276" w:type="dxa"/>
            <w:tcBorders>
              <w:top w:val="single" w:color="auto" w:sz="4" w:space="0"/>
              <w:left w:val="nil"/>
              <w:bottom w:val="single" w:color="auto" w:sz="4" w:space="0"/>
              <w:right w:val="single" w:color="auto" w:sz="4" w:space="0"/>
            </w:tcBorders>
            <w:shd w:val="clear" w:color="000000" w:fill="4DBBB8"/>
            <w:vAlign w:val="center"/>
            <w:hideMark/>
          </w:tcPr>
          <w:p w:rsidRPr="0087034C" w:rsidR="0087034C" w:rsidP="0087034C" w:rsidRDefault="0087034C" w14:paraId="72848AF2" w14:textId="77777777">
            <w:pPr>
              <w:spacing w:after="0"/>
              <w:jc w:val="center"/>
              <w:rPr>
                <w:rFonts w:ascii="Lucida Sans Unicode" w:hAnsi="Lucida Sans Unicode" w:eastAsia="Times New Roman" w:cs="Lucida Sans Unicode"/>
                <w:b/>
                <w:bCs/>
                <w:color w:val="FFFFFF"/>
                <w:sz w:val="20"/>
                <w:szCs w:val="20"/>
                <w:lang w:eastAsia="es-MX"/>
              </w:rPr>
            </w:pPr>
            <w:r w:rsidRPr="0087034C">
              <w:rPr>
                <w:rFonts w:ascii="Lucida Sans Unicode" w:hAnsi="Lucida Sans Unicode" w:eastAsia="Times New Roman" w:cs="Lucida Sans Unicode"/>
                <w:b/>
                <w:bCs/>
                <w:color w:val="FFFFFF"/>
                <w:sz w:val="20"/>
                <w:szCs w:val="20"/>
                <w:lang w:eastAsia="es-MX"/>
              </w:rPr>
              <w:t>CATD conectados</w:t>
            </w:r>
          </w:p>
        </w:tc>
        <w:tc>
          <w:tcPr>
            <w:tcW w:w="1347" w:type="dxa"/>
            <w:tcBorders>
              <w:top w:val="single" w:color="auto" w:sz="4" w:space="0"/>
              <w:left w:val="nil"/>
              <w:bottom w:val="single" w:color="auto" w:sz="4" w:space="0"/>
              <w:right w:val="single" w:color="auto" w:sz="4" w:space="0"/>
            </w:tcBorders>
            <w:shd w:val="clear" w:color="000000" w:fill="4DBBB8"/>
            <w:vAlign w:val="center"/>
            <w:hideMark/>
          </w:tcPr>
          <w:p w:rsidRPr="0087034C" w:rsidR="0087034C" w:rsidP="0087034C" w:rsidRDefault="0087034C" w14:paraId="61D3673D" w14:textId="77777777">
            <w:pPr>
              <w:spacing w:after="0"/>
              <w:jc w:val="center"/>
              <w:rPr>
                <w:rFonts w:ascii="Lucida Sans Unicode" w:hAnsi="Lucida Sans Unicode" w:eastAsia="Times New Roman" w:cs="Lucida Sans Unicode"/>
                <w:b/>
                <w:bCs/>
                <w:color w:val="FFFFFF"/>
                <w:sz w:val="20"/>
                <w:szCs w:val="20"/>
                <w:lang w:eastAsia="es-MX"/>
              </w:rPr>
            </w:pPr>
            <w:r w:rsidRPr="0087034C">
              <w:rPr>
                <w:rFonts w:ascii="Lucida Sans Unicode" w:hAnsi="Lucida Sans Unicode" w:eastAsia="Times New Roman" w:cs="Lucida Sans Unicode"/>
                <w:b/>
                <w:bCs/>
                <w:color w:val="FFFFFF"/>
                <w:sz w:val="20"/>
                <w:szCs w:val="20"/>
                <w:lang w:eastAsia="es-MX"/>
              </w:rPr>
              <w:t>Personal en Operación</w:t>
            </w:r>
          </w:p>
        </w:tc>
        <w:tc>
          <w:tcPr>
            <w:tcW w:w="1360" w:type="dxa"/>
            <w:tcBorders>
              <w:top w:val="single" w:color="auto" w:sz="4" w:space="0"/>
              <w:left w:val="nil"/>
              <w:bottom w:val="single" w:color="auto" w:sz="4" w:space="0"/>
              <w:right w:val="single" w:color="auto" w:sz="4" w:space="0"/>
            </w:tcBorders>
            <w:shd w:val="clear" w:color="000000" w:fill="4DBBB8"/>
            <w:vAlign w:val="center"/>
            <w:hideMark/>
          </w:tcPr>
          <w:p w:rsidRPr="0087034C" w:rsidR="0087034C" w:rsidP="0087034C" w:rsidRDefault="0087034C" w14:paraId="062C7CC9" w14:textId="77777777">
            <w:pPr>
              <w:spacing w:after="0"/>
              <w:jc w:val="center"/>
              <w:rPr>
                <w:rFonts w:ascii="Lucida Sans Unicode" w:hAnsi="Lucida Sans Unicode" w:eastAsia="Times New Roman" w:cs="Lucida Sans Unicode"/>
                <w:b/>
                <w:bCs/>
                <w:color w:val="FFFFFF"/>
                <w:sz w:val="20"/>
                <w:szCs w:val="20"/>
                <w:lang w:eastAsia="es-MX"/>
              </w:rPr>
            </w:pPr>
            <w:r w:rsidRPr="0087034C">
              <w:rPr>
                <w:rFonts w:ascii="Lucida Sans Unicode" w:hAnsi="Lucida Sans Unicode" w:eastAsia="Times New Roman" w:cs="Lucida Sans Unicode"/>
                <w:b/>
                <w:bCs/>
                <w:color w:val="FFFFFF"/>
                <w:sz w:val="20"/>
                <w:szCs w:val="20"/>
                <w:lang w:eastAsia="es-MX"/>
              </w:rPr>
              <w:t>Actas Capturadas</w:t>
            </w:r>
          </w:p>
        </w:tc>
      </w:tr>
      <w:tr w:rsidRPr="0087034C" w:rsidR="0087034C" w:rsidTr="00185A68" w14:paraId="7EC9D557" w14:textId="77777777">
        <w:trPr>
          <w:trHeight w:val="300"/>
          <w:jc w:val="center"/>
        </w:trPr>
        <w:tc>
          <w:tcPr>
            <w:tcW w:w="1838" w:type="dxa"/>
            <w:tcBorders>
              <w:top w:val="nil"/>
              <w:left w:val="single" w:color="auto" w:sz="4" w:space="0"/>
              <w:bottom w:val="single" w:color="auto" w:sz="4" w:space="0"/>
              <w:right w:val="single" w:color="auto" w:sz="4" w:space="0"/>
            </w:tcBorders>
            <w:shd w:val="clear" w:color="000000" w:fill="F2F2F2"/>
            <w:noWrap/>
            <w:vAlign w:val="center"/>
            <w:hideMark/>
          </w:tcPr>
          <w:p w:rsidRPr="0087034C" w:rsidR="0087034C" w:rsidP="0087034C" w:rsidRDefault="0087034C" w14:paraId="07D53103" w14:textId="77777777">
            <w:pPr>
              <w:spacing w:after="0"/>
              <w:jc w:val="center"/>
              <w:rPr>
                <w:rFonts w:ascii="Lucida Sans Unicode" w:hAnsi="Lucida Sans Unicode" w:eastAsia="Times New Roman" w:cs="Lucida Sans Unicode"/>
                <w:b/>
                <w:bCs/>
                <w:color w:val="000000"/>
                <w:sz w:val="20"/>
                <w:szCs w:val="20"/>
                <w:lang w:eastAsia="es-MX"/>
              </w:rPr>
            </w:pPr>
            <w:r w:rsidRPr="0087034C">
              <w:rPr>
                <w:rFonts w:ascii="Lucida Sans Unicode" w:hAnsi="Lucida Sans Unicode" w:eastAsia="Times New Roman" w:cs="Lucida Sans Unicode"/>
                <w:b/>
                <w:bCs/>
                <w:color w:val="000000"/>
                <w:sz w:val="20"/>
                <w:szCs w:val="20"/>
                <w:lang w:eastAsia="es-MX"/>
              </w:rPr>
              <w:t>1° (12 de mayo)</w:t>
            </w:r>
          </w:p>
        </w:tc>
        <w:tc>
          <w:tcPr>
            <w:tcW w:w="1559" w:type="dxa"/>
            <w:tcBorders>
              <w:top w:val="nil"/>
              <w:left w:val="nil"/>
              <w:bottom w:val="single" w:color="auto" w:sz="4" w:space="0"/>
              <w:right w:val="single" w:color="auto" w:sz="4" w:space="0"/>
            </w:tcBorders>
            <w:shd w:val="clear" w:color="000000" w:fill="F2F2F2"/>
            <w:noWrap/>
            <w:vAlign w:val="center"/>
            <w:hideMark/>
          </w:tcPr>
          <w:p w:rsidRPr="0087034C" w:rsidR="0087034C" w:rsidP="0087034C" w:rsidRDefault="0087034C" w14:paraId="18C5FE35"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14</w:t>
            </w:r>
          </w:p>
        </w:tc>
        <w:tc>
          <w:tcPr>
            <w:tcW w:w="1276" w:type="dxa"/>
            <w:tcBorders>
              <w:top w:val="nil"/>
              <w:left w:val="nil"/>
              <w:bottom w:val="single" w:color="auto" w:sz="4" w:space="0"/>
              <w:right w:val="single" w:color="auto" w:sz="4" w:space="0"/>
            </w:tcBorders>
            <w:shd w:val="clear" w:color="000000" w:fill="F2F2F2"/>
            <w:noWrap/>
            <w:vAlign w:val="center"/>
            <w:hideMark/>
          </w:tcPr>
          <w:p w:rsidRPr="0087034C" w:rsidR="0087034C" w:rsidP="0087034C" w:rsidRDefault="0087034C" w14:paraId="7EB600FB"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95%</w:t>
            </w:r>
          </w:p>
        </w:tc>
        <w:tc>
          <w:tcPr>
            <w:tcW w:w="1347" w:type="dxa"/>
            <w:tcBorders>
              <w:top w:val="nil"/>
              <w:left w:val="nil"/>
              <w:bottom w:val="single" w:color="auto" w:sz="4" w:space="0"/>
              <w:right w:val="single" w:color="auto" w:sz="4" w:space="0"/>
            </w:tcBorders>
            <w:shd w:val="clear" w:color="000000" w:fill="F2F2F2"/>
            <w:noWrap/>
            <w:vAlign w:val="center"/>
            <w:hideMark/>
          </w:tcPr>
          <w:p w:rsidRPr="0087034C" w:rsidR="0087034C" w:rsidP="0087034C" w:rsidRDefault="0087034C" w14:paraId="27509333"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99%</w:t>
            </w:r>
          </w:p>
        </w:tc>
        <w:tc>
          <w:tcPr>
            <w:tcW w:w="1360" w:type="dxa"/>
            <w:tcBorders>
              <w:top w:val="nil"/>
              <w:left w:val="nil"/>
              <w:bottom w:val="single" w:color="auto" w:sz="4" w:space="0"/>
              <w:right w:val="single" w:color="auto" w:sz="4" w:space="0"/>
            </w:tcBorders>
            <w:shd w:val="clear" w:color="000000" w:fill="F2F2F2"/>
            <w:noWrap/>
            <w:vAlign w:val="center"/>
            <w:hideMark/>
          </w:tcPr>
          <w:p w:rsidRPr="0087034C" w:rsidR="0087034C" w:rsidP="0087034C" w:rsidRDefault="0087034C" w14:paraId="592BC24C"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52.1127%</w:t>
            </w:r>
          </w:p>
        </w:tc>
      </w:tr>
      <w:tr w:rsidRPr="0087034C" w:rsidR="0087034C" w:rsidTr="00185A68" w14:paraId="414AB7A0" w14:textId="77777777">
        <w:trPr>
          <w:trHeight w:val="300"/>
          <w:jc w:val="center"/>
        </w:trPr>
        <w:tc>
          <w:tcPr>
            <w:tcW w:w="1838" w:type="dxa"/>
            <w:tcBorders>
              <w:top w:val="nil"/>
              <w:left w:val="single" w:color="auto" w:sz="4" w:space="0"/>
              <w:bottom w:val="single" w:color="auto" w:sz="4" w:space="0"/>
              <w:right w:val="single" w:color="auto" w:sz="4" w:space="0"/>
            </w:tcBorders>
            <w:shd w:val="clear" w:color="auto" w:fill="auto"/>
            <w:noWrap/>
            <w:vAlign w:val="center"/>
            <w:hideMark/>
          </w:tcPr>
          <w:p w:rsidRPr="0087034C" w:rsidR="0087034C" w:rsidP="0087034C" w:rsidRDefault="0087034C" w14:paraId="200A74DA" w14:textId="77777777">
            <w:pPr>
              <w:spacing w:after="0"/>
              <w:jc w:val="center"/>
              <w:rPr>
                <w:rFonts w:ascii="Lucida Sans Unicode" w:hAnsi="Lucida Sans Unicode" w:eastAsia="Times New Roman" w:cs="Lucida Sans Unicode"/>
                <w:b/>
                <w:bCs/>
                <w:color w:val="000000"/>
                <w:sz w:val="20"/>
                <w:szCs w:val="20"/>
                <w:lang w:eastAsia="es-MX"/>
              </w:rPr>
            </w:pPr>
            <w:r w:rsidRPr="0087034C">
              <w:rPr>
                <w:rFonts w:ascii="Lucida Sans Unicode" w:hAnsi="Lucida Sans Unicode" w:eastAsia="Times New Roman" w:cs="Lucida Sans Unicode"/>
                <w:b/>
                <w:bCs/>
                <w:color w:val="000000"/>
                <w:sz w:val="20"/>
                <w:szCs w:val="20"/>
                <w:lang w:eastAsia="es-MX"/>
              </w:rPr>
              <w:t>2° (19 de mayo)</w:t>
            </w:r>
          </w:p>
        </w:tc>
        <w:tc>
          <w:tcPr>
            <w:tcW w:w="1559" w:type="dxa"/>
            <w:tcBorders>
              <w:top w:val="nil"/>
              <w:left w:val="nil"/>
              <w:bottom w:val="single" w:color="auto" w:sz="4" w:space="0"/>
              <w:right w:val="single" w:color="auto" w:sz="4" w:space="0"/>
            </w:tcBorders>
            <w:shd w:val="clear" w:color="auto" w:fill="auto"/>
            <w:noWrap/>
            <w:vAlign w:val="center"/>
            <w:hideMark/>
          </w:tcPr>
          <w:p w:rsidRPr="0087034C" w:rsidR="0087034C" w:rsidP="0087034C" w:rsidRDefault="0087034C" w14:paraId="4C31879E"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21</w:t>
            </w:r>
          </w:p>
        </w:tc>
        <w:tc>
          <w:tcPr>
            <w:tcW w:w="1276" w:type="dxa"/>
            <w:tcBorders>
              <w:top w:val="nil"/>
              <w:left w:val="nil"/>
              <w:bottom w:val="single" w:color="auto" w:sz="4" w:space="0"/>
              <w:right w:val="single" w:color="auto" w:sz="4" w:space="0"/>
            </w:tcBorders>
            <w:shd w:val="clear" w:color="auto" w:fill="auto"/>
            <w:noWrap/>
            <w:vAlign w:val="center"/>
            <w:hideMark/>
          </w:tcPr>
          <w:p w:rsidRPr="0087034C" w:rsidR="0087034C" w:rsidP="0087034C" w:rsidRDefault="0087034C" w14:paraId="232C899F"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100%</w:t>
            </w:r>
          </w:p>
        </w:tc>
        <w:tc>
          <w:tcPr>
            <w:tcW w:w="1347" w:type="dxa"/>
            <w:tcBorders>
              <w:top w:val="nil"/>
              <w:left w:val="nil"/>
              <w:bottom w:val="single" w:color="auto" w:sz="4" w:space="0"/>
              <w:right w:val="single" w:color="auto" w:sz="4" w:space="0"/>
            </w:tcBorders>
            <w:shd w:val="clear" w:color="auto" w:fill="auto"/>
            <w:noWrap/>
            <w:vAlign w:val="center"/>
            <w:hideMark/>
          </w:tcPr>
          <w:p w:rsidRPr="0087034C" w:rsidR="0087034C" w:rsidP="0087034C" w:rsidRDefault="0087034C" w14:paraId="7EA86EB3"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99%</w:t>
            </w:r>
          </w:p>
        </w:tc>
        <w:tc>
          <w:tcPr>
            <w:tcW w:w="1360" w:type="dxa"/>
            <w:tcBorders>
              <w:top w:val="nil"/>
              <w:left w:val="nil"/>
              <w:bottom w:val="single" w:color="auto" w:sz="4" w:space="0"/>
              <w:right w:val="single" w:color="auto" w:sz="4" w:space="0"/>
            </w:tcBorders>
            <w:shd w:val="clear" w:color="auto" w:fill="auto"/>
            <w:noWrap/>
            <w:vAlign w:val="center"/>
            <w:hideMark/>
          </w:tcPr>
          <w:p w:rsidRPr="0087034C" w:rsidR="0087034C" w:rsidP="0087034C" w:rsidRDefault="0087034C" w14:paraId="1EABD658"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92.7535%</w:t>
            </w:r>
          </w:p>
        </w:tc>
      </w:tr>
      <w:tr w:rsidRPr="0087034C" w:rsidR="0087034C" w:rsidTr="00185A68" w14:paraId="37819A19" w14:textId="77777777">
        <w:trPr>
          <w:trHeight w:val="300"/>
          <w:jc w:val="center"/>
        </w:trPr>
        <w:tc>
          <w:tcPr>
            <w:tcW w:w="1838" w:type="dxa"/>
            <w:tcBorders>
              <w:top w:val="nil"/>
              <w:left w:val="single" w:color="auto" w:sz="4" w:space="0"/>
              <w:bottom w:val="single" w:color="auto" w:sz="4" w:space="0"/>
              <w:right w:val="single" w:color="auto" w:sz="4" w:space="0"/>
            </w:tcBorders>
            <w:shd w:val="clear" w:color="000000" w:fill="F2F2F2"/>
            <w:noWrap/>
            <w:vAlign w:val="center"/>
            <w:hideMark/>
          </w:tcPr>
          <w:p w:rsidRPr="0087034C" w:rsidR="0087034C" w:rsidP="0087034C" w:rsidRDefault="0087034C" w14:paraId="6A733DCE" w14:textId="77777777">
            <w:pPr>
              <w:spacing w:after="0"/>
              <w:jc w:val="center"/>
              <w:rPr>
                <w:rFonts w:ascii="Lucida Sans Unicode" w:hAnsi="Lucida Sans Unicode" w:eastAsia="Times New Roman" w:cs="Lucida Sans Unicode"/>
                <w:b/>
                <w:bCs/>
                <w:color w:val="000000"/>
                <w:sz w:val="20"/>
                <w:szCs w:val="20"/>
                <w:lang w:eastAsia="es-MX"/>
              </w:rPr>
            </w:pPr>
            <w:r w:rsidRPr="0087034C">
              <w:rPr>
                <w:rFonts w:ascii="Lucida Sans Unicode" w:hAnsi="Lucida Sans Unicode" w:eastAsia="Times New Roman" w:cs="Lucida Sans Unicode"/>
                <w:b/>
                <w:bCs/>
                <w:color w:val="000000"/>
                <w:sz w:val="20"/>
                <w:szCs w:val="20"/>
                <w:lang w:eastAsia="es-MX"/>
              </w:rPr>
              <w:t>3° (24 de mayo)</w:t>
            </w:r>
          </w:p>
        </w:tc>
        <w:tc>
          <w:tcPr>
            <w:tcW w:w="1559" w:type="dxa"/>
            <w:tcBorders>
              <w:top w:val="nil"/>
              <w:left w:val="nil"/>
              <w:bottom w:val="single" w:color="auto" w:sz="4" w:space="0"/>
              <w:right w:val="single" w:color="auto" w:sz="4" w:space="0"/>
            </w:tcBorders>
            <w:shd w:val="clear" w:color="000000" w:fill="F2F2F2"/>
            <w:noWrap/>
            <w:vAlign w:val="center"/>
            <w:hideMark/>
          </w:tcPr>
          <w:p w:rsidRPr="0087034C" w:rsidR="0087034C" w:rsidP="0087034C" w:rsidRDefault="0087034C" w14:paraId="6216E904"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13</w:t>
            </w:r>
          </w:p>
        </w:tc>
        <w:tc>
          <w:tcPr>
            <w:tcW w:w="1276" w:type="dxa"/>
            <w:tcBorders>
              <w:top w:val="nil"/>
              <w:left w:val="nil"/>
              <w:bottom w:val="single" w:color="auto" w:sz="4" w:space="0"/>
              <w:right w:val="single" w:color="auto" w:sz="4" w:space="0"/>
            </w:tcBorders>
            <w:shd w:val="clear" w:color="000000" w:fill="F2F2F2"/>
            <w:noWrap/>
            <w:vAlign w:val="center"/>
            <w:hideMark/>
          </w:tcPr>
          <w:p w:rsidRPr="0087034C" w:rsidR="0087034C" w:rsidP="0087034C" w:rsidRDefault="0087034C" w14:paraId="23F62ED9"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100%</w:t>
            </w:r>
          </w:p>
        </w:tc>
        <w:tc>
          <w:tcPr>
            <w:tcW w:w="1347" w:type="dxa"/>
            <w:tcBorders>
              <w:top w:val="nil"/>
              <w:left w:val="nil"/>
              <w:bottom w:val="single" w:color="auto" w:sz="4" w:space="0"/>
              <w:right w:val="single" w:color="auto" w:sz="4" w:space="0"/>
            </w:tcBorders>
            <w:shd w:val="clear" w:color="000000" w:fill="F2F2F2"/>
            <w:noWrap/>
            <w:vAlign w:val="center"/>
            <w:hideMark/>
          </w:tcPr>
          <w:p w:rsidRPr="0087034C" w:rsidR="0087034C" w:rsidP="0087034C" w:rsidRDefault="0087034C" w14:paraId="366FFFFE"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75%</w:t>
            </w:r>
          </w:p>
        </w:tc>
        <w:tc>
          <w:tcPr>
            <w:tcW w:w="1360" w:type="dxa"/>
            <w:tcBorders>
              <w:top w:val="nil"/>
              <w:left w:val="nil"/>
              <w:bottom w:val="single" w:color="auto" w:sz="4" w:space="0"/>
              <w:right w:val="single" w:color="auto" w:sz="4" w:space="0"/>
            </w:tcBorders>
            <w:shd w:val="clear" w:color="000000" w:fill="F2F2F2"/>
            <w:noWrap/>
            <w:vAlign w:val="center"/>
            <w:hideMark/>
          </w:tcPr>
          <w:p w:rsidRPr="0087034C" w:rsidR="0087034C" w:rsidP="0087034C" w:rsidRDefault="0087034C" w14:paraId="01BC7FDB"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98.8561%</w:t>
            </w:r>
          </w:p>
        </w:tc>
      </w:tr>
      <w:tr w:rsidRPr="0087034C" w:rsidR="0087034C" w:rsidTr="00185A68" w14:paraId="2CF0671D" w14:textId="77777777">
        <w:trPr>
          <w:trHeight w:val="300"/>
          <w:jc w:val="center"/>
        </w:trPr>
        <w:tc>
          <w:tcPr>
            <w:tcW w:w="1838" w:type="dxa"/>
            <w:tcBorders>
              <w:top w:val="nil"/>
              <w:left w:val="single" w:color="auto" w:sz="4" w:space="0"/>
              <w:bottom w:val="single" w:color="auto" w:sz="4" w:space="0"/>
              <w:right w:val="single" w:color="auto" w:sz="4" w:space="0"/>
            </w:tcBorders>
            <w:shd w:val="clear" w:color="auto" w:fill="auto"/>
            <w:noWrap/>
            <w:vAlign w:val="center"/>
            <w:hideMark/>
          </w:tcPr>
          <w:p w:rsidRPr="0087034C" w:rsidR="0087034C" w:rsidP="0087034C" w:rsidRDefault="0087034C" w14:paraId="02018B01" w14:textId="77777777">
            <w:pPr>
              <w:spacing w:after="0"/>
              <w:jc w:val="center"/>
              <w:rPr>
                <w:rFonts w:ascii="Lucida Sans Unicode" w:hAnsi="Lucida Sans Unicode" w:eastAsia="Times New Roman" w:cs="Lucida Sans Unicode"/>
                <w:b/>
                <w:bCs/>
                <w:color w:val="000000"/>
                <w:sz w:val="20"/>
                <w:szCs w:val="20"/>
                <w:lang w:eastAsia="es-MX"/>
              </w:rPr>
            </w:pPr>
            <w:r w:rsidRPr="0087034C">
              <w:rPr>
                <w:rFonts w:ascii="Lucida Sans Unicode" w:hAnsi="Lucida Sans Unicode" w:eastAsia="Times New Roman" w:cs="Lucida Sans Unicode"/>
                <w:b/>
                <w:bCs/>
                <w:color w:val="000000"/>
                <w:sz w:val="20"/>
                <w:szCs w:val="20"/>
                <w:lang w:eastAsia="es-MX"/>
              </w:rPr>
              <w:t>4° (26 de mayo)</w:t>
            </w:r>
          </w:p>
        </w:tc>
        <w:tc>
          <w:tcPr>
            <w:tcW w:w="1559" w:type="dxa"/>
            <w:tcBorders>
              <w:top w:val="nil"/>
              <w:left w:val="nil"/>
              <w:bottom w:val="single" w:color="auto" w:sz="4" w:space="0"/>
              <w:right w:val="single" w:color="auto" w:sz="4" w:space="0"/>
            </w:tcBorders>
            <w:shd w:val="clear" w:color="auto" w:fill="auto"/>
            <w:noWrap/>
            <w:vAlign w:val="center"/>
            <w:hideMark/>
          </w:tcPr>
          <w:p w:rsidRPr="0087034C" w:rsidR="0087034C" w:rsidP="0087034C" w:rsidRDefault="0087034C" w14:paraId="103E4848"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12</w:t>
            </w:r>
          </w:p>
        </w:tc>
        <w:tc>
          <w:tcPr>
            <w:tcW w:w="1276" w:type="dxa"/>
            <w:tcBorders>
              <w:top w:val="nil"/>
              <w:left w:val="nil"/>
              <w:bottom w:val="single" w:color="auto" w:sz="4" w:space="0"/>
              <w:right w:val="single" w:color="auto" w:sz="4" w:space="0"/>
            </w:tcBorders>
            <w:shd w:val="clear" w:color="auto" w:fill="auto"/>
            <w:noWrap/>
            <w:vAlign w:val="center"/>
            <w:hideMark/>
          </w:tcPr>
          <w:p w:rsidRPr="0087034C" w:rsidR="0087034C" w:rsidP="0087034C" w:rsidRDefault="0087034C" w14:paraId="4067BE5C"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100%</w:t>
            </w:r>
          </w:p>
        </w:tc>
        <w:tc>
          <w:tcPr>
            <w:tcW w:w="1347" w:type="dxa"/>
            <w:tcBorders>
              <w:top w:val="nil"/>
              <w:left w:val="nil"/>
              <w:bottom w:val="single" w:color="auto" w:sz="4" w:space="0"/>
              <w:right w:val="single" w:color="auto" w:sz="4" w:space="0"/>
            </w:tcBorders>
            <w:shd w:val="clear" w:color="auto" w:fill="auto"/>
            <w:noWrap/>
            <w:vAlign w:val="center"/>
            <w:hideMark/>
          </w:tcPr>
          <w:p w:rsidRPr="0087034C" w:rsidR="0087034C" w:rsidP="0087034C" w:rsidRDefault="0087034C" w14:paraId="66FEB5D9"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95%</w:t>
            </w:r>
          </w:p>
        </w:tc>
        <w:tc>
          <w:tcPr>
            <w:tcW w:w="1360" w:type="dxa"/>
            <w:tcBorders>
              <w:top w:val="nil"/>
              <w:left w:val="nil"/>
              <w:bottom w:val="single" w:color="auto" w:sz="4" w:space="0"/>
              <w:right w:val="single" w:color="auto" w:sz="4" w:space="0"/>
            </w:tcBorders>
            <w:shd w:val="clear" w:color="auto" w:fill="auto"/>
            <w:noWrap/>
            <w:vAlign w:val="center"/>
            <w:hideMark/>
          </w:tcPr>
          <w:p w:rsidRPr="0087034C" w:rsidR="0087034C" w:rsidP="0087034C" w:rsidRDefault="0087034C" w14:paraId="54932B49" w14:textId="77777777">
            <w:pPr>
              <w:spacing w:after="0"/>
              <w:jc w:val="center"/>
              <w:rPr>
                <w:rFonts w:ascii="Lucida Sans Unicode" w:hAnsi="Lucida Sans Unicode" w:eastAsia="Times New Roman" w:cs="Lucida Sans Unicode"/>
                <w:color w:val="000000"/>
                <w:sz w:val="20"/>
                <w:szCs w:val="20"/>
                <w:lang w:eastAsia="es-MX"/>
              </w:rPr>
            </w:pPr>
            <w:r w:rsidRPr="0087034C">
              <w:rPr>
                <w:rFonts w:ascii="Lucida Sans Unicode" w:hAnsi="Lucida Sans Unicode" w:eastAsia="Times New Roman" w:cs="Lucida Sans Unicode"/>
                <w:color w:val="000000"/>
                <w:sz w:val="20"/>
                <w:szCs w:val="20"/>
                <w:lang w:eastAsia="es-MX"/>
              </w:rPr>
              <w:t>100.0000%</w:t>
            </w:r>
          </w:p>
        </w:tc>
      </w:tr>
    </w:tbl>
    <w:p w:rsidRPr="003C6551" w:rsidR="00242FD0" w:rsidP="00242FD0" w:rsidRDefault="00242FD0" w14:paraId="304E9462" w14:textId="77777777">
      <w:pPr>
        <w:pStyle w:val="Prrafodelista"/>
        <w:spacing w:after="0"/>
        <w:jc w:val="both"/>
        <w:rPr>
          <w:rFonts w:ascii="Lucida Sans Unicode" w:hAnsi="Lucida Sans Unicode" w:cs="Lucida Sans Unicode"/>
          <w:sz w:val="20"/>
          <w:szCs w:val="20"/>
        </w:rPr>
      </w:pPr>
    </w:p>
    <w:p w:rsidRPr="00415AF9" w:rsidR="00E1751D" w:rsidP="006E169C" w:rsidRDefault="00B540B8" w14:paraId="20B99711" w14:textId="507A72FC">
      <w:pPr>
        <w:pStyle w:val="Prrafodelista"/>
        <w:numPr>
          <w:ilvl w:val="1"/>
          <w:numId w:val="2"/>
        </w:numPr>
        <w:spacing w:after="0"/>
        <w:ind w:left="425"/>
        <w:jc w:val="both"/>
        <w:rPr>
          <w:rFonts w:ascii="Lucida Sans Unicode" w:hAnsi="Lucida Sans Unicode" w:cs="Lucida Sans Unicode"/>
          <w:b/>
          <w:bCs/>
          <w:color w:val="00788E"/>
          <w:sz w:val="20"/>
          <w:szCs w:val="20"/>
        </w:rPr>
      </w:pPr>
      <w:r w:rsidRPr="00415AF9">
        <w:rPr>
          <w:rFonts w:ascii="Lucida Sans Unicode" w:hAnsi="Lucida Sans Unicode" w:cs="Lucida Sans Unicode"/>
          <w:b/>
          <w:bCs/>
          <w:color w:val="00788E"/>
          <w:sz w:val="20"/>
          <w:szCs w:val="20"/>
        </w:rPr>
        <w:t>Seguimiento al desarrollo e implementación de los sistemas de registro de actas</w:t>
      </w:r>
      <w:r w:rsidRPr="00415AF9" w:rsidR="007802CA">
        <w:rPr>
          <w:rFonts w:ascii="Lucida Sans Unicode" w:hAnsi="Lucida Sans Unicode" w:cs="Lucida Sans Unicode"/>
          <w:b/>
          <w:bCs/>
          <w:color w:val="00788E"/>
          <w:sz w:val="20"/>
          <w:szCs w:val="20"/>
        </w:rPr>
        <w:t xml:space="preserve">, recepción de paquetes electorales </w:t>
      </w:r>
      <w:r w:rsidRPr="00415AF9" w:rsidR="00E1751D">
        <w:rPr>
          <w:rFonts w:ascii="Lucida Sans Unicode" w:hAnsi="Lucida Sans Unicode" w:cs="Lucida Sans Unicode"/>
          <w:b/>
          <w:bCs/>
          <w:color w:val="00788E"/>
          <w:sz w:val="20"/>
          <w:szCs w:val="20"/>
        </w:rPr>
        <w:t>y cómputos. Dirección de Organización Electoral.</w:t>
      </w:r>
    </w:p>
    <w:p w:rsidRPr="00415AF9" w:rsidR="00F36064" w:rsidP="00F36064" w:rsidRDefault="00F36064" w14:paraId="1ED1B094" w14:textId="77777777">
      <w:pPr>
        <w:pStyle w:val="Prrafodelista"/>
        <w:spacing w:after="0"/>
        <w:ind w:left="425"/>
        <w:jc w:val="both"/>
        <w:rPr>
          <w:rFonts w:ascii="Lucida Sans Unicode" w:hAnsi="Lucida Sans Unicode" w:cs="Lucida Sans Unicode"/>
          <w:b/>
          <w:bCs/>
          <w:color w:val="00788E"/>
          <w:sz w:val="20"/>
          <w:szCs w:val="20"/>
        </w:rPr>
      </w:pPr>
    </w:p>
    <w:p w:rsidR="008713CB" w:rsidP="005A2988" w:rsidRDefault="008848C7" w14:paraId="59EC28EC" w14:textId="46B8D0DF">
      <w:pPr>
        <w:pStyle w:val="Sinespaciado"/>
        <w:numPr>
          <w:ilvl w:val="0"/>
          <w:numId w:val="5"/>
        </w:numPr>
        <w:spacing w:line="276" w:lineRule="auto"/>
        <w:ind w:left="782" w:hanging="357"/>
        <w:jc w:val="both"/>
        <w:rPr>
          <w:rFonts w:ascii="Lucida Sans Unicode" w:hAnsi="Lucida Sans Unicode" w:cs="Lucida Sans Unicode"/>
          <w:sz w:val="20"/>
          <w:szCs w:val="20"/>
        </w:rPr>
      </w:pPr>
      <w:r w:rsidRPr="00E91CE1">
        <w:rPr>
          <w:rFonts w:ascii="Lucida Sans Unicode" w:hAnsi="Lucida Sans Unicode" w:cs="Lucida Sans Unicode"/>
          <w:sz w:val="20"/>
          <w:szCs w:val="20"/>
        </w:rPr>
        <w:t>Los sistemas de registros actas y recepción de paquetes se encuentran liberados y en fase de simulacros, al igual que el sistema de cómputos.</w:t>
      </w:r>
      <w:r w:rsidRPr="00E91CE1" w:rsidR="00E91CE1">
        <w:rPr>
          <w:rFonts w:ascii="Lucida Sans Unicode" w:hAnsi="Lucida Sans Unicode" w:cs="Lucida Sans Unicode"/>
          <w:sz w:val="20"/>
          <w:szCs w:val="20"/>
        </w:rPr>
        <w:t xml:space="preserve"> </w:t>
      </w:r>
    </w:p>
    <w:p w:rsidRPr="00E91CE1" w:rsidR="00E91CE1" w:rsidP="00E91CE1" w:rsidRDefault="00E91CE1" w14:paraId="22542941" w14:textId="77777777">
      <w:pPr>
        <w:pStyle w:val="Sinespaciado"/>
        <w:spacing w:line="276" w:lineRule="auto"/>
        <w:ind w:left="782"/>
        <w:jc w:val="both"/>
        <w:rPr>
          <w:rFonts w:ascii="Lucida Sans Unicode" w:hAnsi="Lucida Sans Unicode" w:cs="Lucida Sans Unicode"/>
          <w:sz w:val="20"/>
          <w:szCs w:val="20"/>
        </w:rPr>
      </w:pPr>
    </w:p>
    <w:p w:rsidR="002B0AC5" w:rsidP="00E91CE1" w:rsidRDefault="001E730F" w14:paraId="67CCCFBE" w14:textId="1C12995A">
      <w:pPr>
        <w:pStyle w:val="Prrafodelista"/>
        <w:numPr>
          <w:ilvl w:val="1"/>
          <w:numId w:val="2"/>
        </w:numPr>
        <w:spacing w:after="0"/>
        <w:ind w:left="425"/>
        <w:jc w:val="both"/>
        <w:rPr>
          <w:rFonts w:ascii="Lucida Sans Unicode" w:hAnsi="Lucida Sans Unicode" w:cs="Lucida Sans Unicode"/>
          <w:b/>
          <w:bCs/>
          <w:color w:val="00788E"/>
          <w:sz w:val="20"/>
          <w:szCs w:val="20"/>
        </w:rPr>
      </w:pPr>
      <w:r w:rsidRPr="002B0AC5">
        <w:rPr>
          <w:rFonts w:ascii="Lucida Sans Unicode" w:hAnsi="Lucida Sans Unicode" w:cs="Lucida Sans Unicode"/>
          <w:b/>
          <w:bCs/>
          <w:color w:val="00788E"/>
          <w:sz w:val="20"/>
          <w:szCs w:val="20"/>
        </w:rPr>
        <w:t>Seguimiento al Sistema Integral para el Registro de Candidaturas (SIRC). Dirección</w:t>
      </w:r>
      <w:r w:rsidRPr="002B0AC5" w:rsidR="00F6574E">
        <w:rPr>
          <w:rFonts w:ascii="Lucida Sans Unicode" w:hAnsi="Lucida Sans Unicode" w:cs="Lucida Sans Unicode"/>
          <w:b/>
          <w:bCs/>
          <w:color w:val="00788E"/>
          <w:sz w:val="20"/>
          <w:szCs w:val="20"/>
        </w:rPr>
        <w:t xml:space="preserve"> </w:t>
      </w:r>
      <w:r w:rsidRPr="002B0AC5">
        <w:rPr>
          <w:rFonts w:ascii="Lucida Sans Unicode" w:hAnsi="Lucida Sans Unicode" w:cs="Lucida Sans Unicode"/>
          <w:b/>
          <w:bCs/>
          <w:color w:val="00788E"/>
          <w:sz w:val="20"/>
          <w:szCs w:val="20"/>
        </w:rPr>
        <w:t>Ejecutiva de Prerrogativas.</w:t>
      </w:r>
    </w:p>
    <w:p w:rsidRPr="00E91CE1" w:rsidR="00E91CE1" w:rsidP="00E91CE1" w:rsidRDefault="00E91CE1" w14:paraId="4673760F" w14:textId="77777777">
      <w:pPr>
        <w:pStyle w:val="Prrafodelista"/>
        <w:spacing w:after="0"/>
        <w:ind w:left="425"/>
        <w:jc w:val="both"/>
        <w:rPr>
          <w:rFonts w:ascii="Lucida Sans Unicode" w:hAnsi="Lucida Sans Unicode" w:cs="Lucida Sans Unicode"/>
          <w:b/>
          <w:bCs/>
          <w:color w:val="00788E"/>
          <w:sz w:val="20"/>
          <w:szCs w:val="20"/>
        </w:rPr>
      </w:pPr>
    </w:p>
    <w:p w:rsidR="00E61616" w:rsidP="00E91CE1" w:rsidRDefault="00E01B4B" w14:paraId="799E0002" w14:textId="41B42608">
      <w:pPr>
        <w:pStyle w:val="Sinespaciado"/>
        <w:numPr>
          <w:ilvl w:val="0"/>
          <w:numId w:val="1"/>
        </w:numPr>
        <w:spacing w:line="276" w:lineRule="auto"/>
        <w:jc w:val="both"/>
        <w:rPr>
          <w:rFonts w:ascii="Lucida Sans Unicode" w:hAnsi="Lucida Sans Unicode" w:cs="Lucida Sans Unicode"/>
          <w:sz w:val="20"/>
          <w:szCs w:val="20"/>
        </w:rPr>
      </w:pPr>
      <w:r w:rsidRPr="00E01B4B">
        <w:rPr>
          <w:rFonts w:ascii="Lucida Sans Unicode" w:hAnsi="Lucida Sans Unicode" w:cs="Lucida Sans Unicode"/>
          <w:sz w:val="20"/>
          <w:szCs w:val="20"/>
        </w:rPr>
        <w:t xml:space="preserve">Se </w:t>
      </w:r>
      <w:r w:rsidRPr="00E01B4B" w:rsidR="002B0AC5">
        <w:rPr>
          <w:rFonts w:ascii="Lucida Sans Unicode" w:hAnsi="Lucida Sans Unicode" w:cs="Lucida Sans Unicode"/>
          <w:sz w:val="20"/>
          <w:szCs w:val="20"/>
        </w:rPr>
        <w:t>les</w:t>
      </w:r>
      <w:r w:rsidRPr="00E01B4B">
        <w:rPr>
          <w:rFonts w:ascii="Lucida Sans Unicode" w:hAnsi="Lucida Sans Unicode" w:cs="Lucida Sans Unicode"/>
          <w:sz w:val="20"/>
          <w:szCs w:val="20"/>
        </w:rPr>
        <w:t xml:space="preserve"> ha dado seguimiento a las sustituciones</w:t>
      </w:r>
      <w:r w:rsidR="002B0AC5">
        <w:rPr>
          <w:rFonts w:ascii="Lucida Sans Unicode" w:hAnsi="Lucida Sans Unicode" w:cs="Lucida Sans Unicode"/>
          <w:sz w:val="20"/>
          <w:szCs w:val="20"/>
        </w:rPr>
        <w:t xml:space="preserve"> en el Sistema</w:t>
      </w:r>
      <w:r w:rsidRPr="00E01B4B">
        <w:rPr>
          <w:rFonts w:ascii="Lucida Sans Unicode" w:hAnsi="Lucida Sans Unicode" w:cs="Lucida Sans Unicode"/>
          <w:sz w:val="20"/>
          <w:szCs w:val="20"/>
        </w:rPr>
        <w:t xml:space="preserve"> y </w:t>
      </w:r>
      <w:r w:rsidR="002B0AC5">
        <w:rPr>
          <w:rFonts w:ascii="Lucida Sans Unicode" w:hAnsi="Lucida Sans Unicode" w:cs="Lucida Sans Unicode"/>
          <w:sz w:val="20"/>
          <w:szCs w:val="20"/>
        </w:rPr>
        <w:t xml:space="preserve">se ha brindado </w:t>
      </w:r>
      <w:r w:rsidRPr="00E01B4B">
        <w:rPr>
          <w:rFonts w:ascii="Lucida Sans Unicode" w:hAnsi="Lucida Sans Unicode" w:cs="Lucida Sans Unicode"/>
          <w:sz w:val="20"/>
          <w:szCs w:val="20"/>
        </w:rPr>
        <w:t>acompañamiento</w:t>
      </w:r>
      <w:r w:rsidR="002B0AC5">
        <w:rPr>
          <w:rFonts w:ascii="Lucida Sans Unicode" w:hAnsi="Lucida Sans Unicode" w:cs="Lucida Sans Unicode"/>
          <w:sz w:val="20"/>
          <w:szCs w:val="20"/>
        </w:rPr>
        <w:t xml:space="preserve"> y soporte</w:t>
      </w:r>
      <w:r w:rsidRPr="00E01B4B">
        <w:rPr>
          <w:rFonts w:ascii="Lucida Sans Unicode" w:hAnsi="Lucida Sans Unicode" w:cs="Lucida Sans Unicode"/>
          <w:sz w:val="20"/>
          <w:szCs w:val="20"/>
        </w:rPr>
        <w:t xml:space="preserve"> </w:t>
      </w:r>
      <w:r w:rsidR="002B0AC5">
        <w:rPr>
          <w:rFonts w:ascii="Lucida Sans Unicode" w:hAnsi="Lucida Sans Unicode" w:cs="Lucida Sans Unicode"/>
          <w:sz w:val="20"/>
          <w:szCs w:val="20"/>
        </w:rPr>
        <w:t>a</w:t>
      </w:r>
      <w:r w:rsidRPr="00E01B4B">
        <w:rPr>
          <w:rFonts w:ascii="Lucida Sans Unicode" w:hAnsi="Lucida Sans Unicode" w:cs="Lucida Sans Unicode"/>
          <w:sz w:val="20"/>
          <w:szCs w:val="20"/>
        </w:rPr>
        <w:t xml:space="preserve"> la Dirección </w:t>
      </w:r>
      <w:r w:rsidR="002B0AC5">
        <w:rPr>
          <w:rFonts w:ascii="Lucida Sans Unicode" w:hAnsi="Lucida Sans Unicode" w:cs="Lucida Sans Unicode"/>
          <w:sz w:val="20"/>
          <w:szCs w:val="20"/>
        </w:rPr>
        <w:t>E</w:t>
      </w:r>
      <w:r w:rsidRPr="00E01B4B">
        <w:rPr>
          <w:rFonts w:ascii="Lucida Sans Unicode" w:hAnsi="Lucida Sans Unicode" w:cs="Lucida Sans Unicode"/>
          <w:sz w:val="20"/>
          <w:szCs w:val="20"/>
        </w:rPr>
        <w:t>jecutiva de Prerrogativas</w:t>
      </w:r>
      <w:r w:rsidR="00387B41">
        <w:rPr>
          <w:rFonts w:ascii="Lucida Sans Unicode" w:hAnsi="Lucida Sans Unicode" w:cs="Lucida Sans Unicode"/>
          <w:sz w:val="20"/>
          <w:szCs w:val="20"/>
        </w:rPr>
        <w:t xml:space="preserve"> en sus procesos y actividades</w:t>
      </w:r>
      <w:r w:rsidR="00D17CFD">
        <w:rPr>
          <w:rFonts w:ascii="Lucida Sans Unicode" w:hAnsi="Lucida Sans Unicode" w:cs="Lucida Sans Unicode"/>
          <w:sz w:val="20"/>
          <w:szCs w:val="20"/>
        </w:rPr>
        <w:t xml:space="preserve"> vinculadas con este</w:t>
      </w:r>
      <w:r w:rsidR="002B0AC5">
        <w:rPr>
          <w:rFonts w:ascii="Lucida Sans Unicode" w:hAnsi="Lucida Sans Unicode" w:cs="Lucida Sans Unicode"/>
          <w:sz w:val="20"/>
          <w:szCs w:val="20"/>
        </w:rPr>
        <w:t>.</w:t>
      </w:r>
    </w:p>
    <w:p w:rsidRPr="00193500" w:rsidR="00CF1D39" w:rsidP="00CF1D39" w:rsidRDefault="00CF1D39" w14:paraId="54D33931" w14:textId="77777777">
      <w:pPr>
        <w:pStyle w:val="Sinespaciado"/>
        <w:ind w:left="644"/>
        <w:jc w:val="both"/>
        <w:rPr>
          <w:rFonts w:ascii="Lucida Sans Unicode" w:hAnsi="Lucida Sans Unicode" w:cs="Lucida Sans Unicode"/>
          <w:sz w:val="20"/>
          <w:szCs w:val="20"/>
        </w:rPr>
      </w:pPr>
    </w:p>
    <w:p w:rsidRPr="00415AF9" w:rsidR="009368D7" w:rsidP="006E169C" w:rsidRDefault="00555307" w14:paraId="001B3801" w14:textId="2493AF0A">
      <w:pPr>
        <w:pStyle w:val="Prrafodelista"/>
        <w:numPr>
          <w:ilvl w:val="1"/>
          <w:numId w:val="2"/>
        </w:numPr>
        <w:jc w:val="both"/>
        <w:rPr>
          <w:rFonts w:ascii="Lucida Sans Unicode" w:hAnsi="Lucida Sans Unicode" w:cs="Lucida Sans Unicode"/>
          <w:b/>
          <w:bCs/>
          <w:color w:val="00788E"/>
          <w:sz w:val="20"/>
          <w:szCs w:val="20"/>
        </w:rPr>
      </w:pPr>
      <w:r w:rsidRPr="00415AF9">
        <w:rPr>
          <w:rFonts w:ascii="Lucida Sans Unicode" w:hAnsi="Lucida Sans Unicode" w:cs="Lucida Sans Unicode"/>
          <w:b/>
          <w:bCs/>
          <w:color w:val="00788E"/>
          <w:sz w:val="20"/>
          <w:szCs w:val="20"/>
        </w:rPr>
        <w:t>Seguimiento a sistemas complementarios desarrollados para el Proceso Electoral Local Concurrente 2023-2024</w:t>
      </w:r>
    </w:p>
    <w:p w:rsidRPr="00415AF9" w:rsidR="0076395B" w:rsidP="00E5756F" w:rsidRDefault="0076395B" w14:paraId="62F132BF" w14:textId="77777777">
      <w:pPr>
        <w:pStyle w:val="Prrafodelista"/>
        <w:ind w:left="1211"/>
        <w:jc w:val="both"/>
        <w:rPr>
          <w:rFonts w:ascii="Lucida Sans Unicode" w:hAnsi="Lucida Sans Unicode" w:cs="Lucida Sans Unicode"/>
          <w:bCs/>
          <w:sz w:val="20"/>
          <w:szCs w:val="20"/>
          <w:lang w:val="es-ES"/>
        </w:rPr>
      </w:pPr>
    </w:p>
    <w:p w:rsidR="00063AB5" w:rsidP="006E169C" w:rsidRDefault="00E01B4B" w14:paraId="5B94390B" w14:textId="0A9A0D6D">
      <w:pPr>
        <w:pStyle w:val="Prrafodelista"/>
        <w:numPr>
          <w:ilvl w:val="0"/>
          <w:numId w:val="3"/>
        </w:numPr>
        <w:spacing w:after="0"/>
        <w:ind w:left="714" w:hanging="357"/>
        <w:jc w:val="both"/>
        <w:rPr>
          <w:rFonts w:ascii="Lucida Sans Unicode" w:hAnsi="Lucida Sans Unicode" w:cs="Lucida Sans Unicode"/>
          <w:bCs/>
          <w:sz w:val="20"/>
          <w:szCs w:val="20"/>
          <w:lang w:val="es-ES"/>
        </w:rPr>
      </w:pPr>
      <w:r>
        <w:rPr>
          <w:rFonts w:ascii="Lucida Sans Unicode" w:hAnsi="Lucida Sans Unicode" w:cs="Lucida Sans Unicode"/>
          <w:bCs/>
          <w:sz w:val="20"/>
          <w:szCs w:val="20"/>
          <w:lang w:val="es-ES"/>
        </w:rPr>
        <w:t xml:space="preserve">Se </w:t>
      </w:r>
      <w:r w:rsidR="009374EC">
        <w:rPr>
          <w:rFonts w:ascii="Lucida Sans Unicode" w:hAnsi="Lucida Sans Unicode" w:cs="Lucida Sans Unicode"/>
          <w:bCs/>
          <w:sz w:val="20"/>
          <w:szCs w:val="20"/>
          <w:lang w:val="es-ES"/>
        </w:rPr>
        <w:t>les</w:t>
      </w:r>
      <w:r>
        <w:rPr>
          <w:rFonts w:ascii="Lucida Sans Unicode" w:hAnsi="Lucida Sans Unicode" w:cs="Lucida Sans Unicode"/>
          <w:bCs/>
          <w:sz w:val="20"/>
          <w:szCs w:val="20"/>
          <w:lang w:val="es-ES"/>
        </w:rPr>
        <w:t xml:space="preserve"> ha dado seguimiento y soporte a los trabajos de</w:t>
      </w:r>
      <w:r w:rsidRPr="00E01B4B" w:rsidR="00817360">
        <w:rPr>
          <w:rFonts w:ascii="Lucida Sans Unicode" w:hAnsi="Lucida Sans Unicode" w:cs="Lucida Sans Unicode"/>
          <w:bCs/>
          <w:sz w:val="20"/>
          <w:szCs w:val="20"/>
          <w:lang w:val="es-ES"/>
        </w:rPr>
        <w:t>l sistema</w:t>
      </w:r>
      <w:r w:rsidRPr="00E01B4B" w:rsidR="00ED6987">
        <w:rPr>
          <w:rFonts w:ascii="Lucida Sans Unicode" w:hAnsi="Lucida Sans Unicode" w:cs="Lucida Sans Unicode"/>
          <w:bCs/>
          <w:sz w:val="20"/>
          <w:szCs w:val="20"/>
          <w:lang w:val="es-ES"/>
        </w:rPr>
        <w:t xml:space="preserve"> </w:t>
      </w:r>
      <w:r w:rsidRPr="009374EC" w:rsidR="0076395B">
        <w:rPr>
          <w:rFonts w:ascii="Lucida Sans Unicode" w:hAnsi="Lucida Sans Unicode" w:cs="Lucida Sans Unicode"/>
          <w:b/>
          <w:sz w:val="20"/>
          <w:szCs w:val="20"/>
          <w:lang w:val="es-ES"/>
        </w:rPr>
        <w:t>“</w:t>
      </w:r>
      <w:r w:rsidRPr="009374EC" w:rsidR="00ED6987">
        <w:rPr>
          <w:rFonts w:ascii="Lucida Sans Unicode" w:hAnsi="Lucida Sans Unicode" w:cs="Lucida Sans Unicode"/>
          <w:b/>
          <w:sz w:val="20"/>
          <w:szCs w:val="20"/>
          <w:lang w:val="es-ES"/>
        </w:rPr>
        <w:t>Candidatas y Candidatos: Conóceles</w:t>
      </w:r>
      <w:r w:rsidRPr="009374EC" w:rsidR="0076395B">
        <w:rPr>
          <w:rFonts w:ascii="Lucida Sans Unicode" w:hAnsi="Lucida Sans Unicode" w:cs="Lucida Sans Unicode"/>
          <w:b/>
          <w:sz w:val="20"/>
          <w:szCs w:val="20"/>
          <w:lang w:val="es-ES"/>
        </w:rPr>
        <w:t>”</w:t>
      </w:r>
      <w:r w:rsidRPr="009374EC">
        <w:rPr>
          <w:rFonts w:ascii="Lucida Sans Unicode" w:hAnsi="Lucida Sans Unicode" w:cs="Lucida Sans Unicode"/>
          <w:b/>
          <w:sz w:val="20"/>
          <w:szCs w:val="20"/>
          <w:lang w:val="es-ES"/>
        </w:rPr>
        <w:t>.</w:t>
      </w:r>
      <w:r>
        <w:rPr>
          <w:rFonts w:ascii="Lucida Sans Unicode" w:hAnsi="Lucida Sans Unicode" w:cs="Lucida Sans Unicode"/>
          <w:bCs/>
          <w:sz w:val="20"/>
          <w:szCs w:val="20"/>
          <w:lang w:val="es-ES"/>
        </w:rPr>
        <w:t xml:space="preserve"> A</w:t>
      </w:r>
      <w:r w:rsidR="00BC0D7E">
        <w:rPr>
          <w:rFonts w:ascii="Lucida Sans Unicode" w:hAnsi="Lucida Sans Unicode" w:cs="Lucida Sans Unicode"/>
          <w:bCs/>
          <w:sz w:val="20"/>
          <w:szCs w:val="20"/>
          <w:lang w:val="es-ES"/>
        </w:rPr>
        <w:t xml:space="preserve">l </w:t>
      </w:r>
      <w:r w:rsidR="003C190B">
        <w:rPr>
          <w:rFonts w:ascii="Lucida Sans Unicode" w:hAnsi="Lucida Sans Unicode" w:cs="Lucida Sans Unicode"/>
          <w:bCs/>
          <w:sz w:val="20"/>
          <w:szCs w:val="20"/>
          <w:lang w:val="es-ES"/>
        </w:rPr>
        <w:t>2</w:t>
      </w:r>
      <w:r w:rsidR="00C34FC4">
        <w:rPr>
          <w:rFonts w:ascii="Lucida Sans Unicode" w:hAnsi="Lucida Sans Unicode" w:cs="Lucida Sans Unicode"/>
          <w:bCs/>
          <w:sz w:val="20"/>
          <w:szCs w:val="20"/>
          <w:lang w:val="es-ES"/>
        </w:rPr>
        <w:t>9</w:t>
      </w:r>
      <w:r w:rsidR="003C190B">
        <w:rPr>
          <w:rFonts w:ascii="Lucida Sans Unicode" w:hAnsi="Lucida Sans Unicode" w:cs="Lucida Sans Unicode"/>
          <w:bCs/>
          <w:sz w:val="20"/>
          <w:szCs w:val="20"/>
          <w:lang w:val="es-ES"/>
        </w:rPr>
        <w:t xml:space="preserve"> de </w:t>
      </w:r>
      <w:r w:rsidR="00C34FC4">
        <w:rPr>
          <w:rFonts w:ascii="Lucida Sans Unicode" w:hAnsi="Lucida Sans Unicode" w:cs="Lucida Sans Unicode"/>
          <w:bCs/>
          <w:sz w:val="20"/>
          <w:szCs w:val="20"/>
          <w:lang w:val="es-ES"/>
        </w:rPr>
        <w:t>mayo</w:t>
      </w:r>
      <w:r w:rsidR="003C190B">
        <w:rPr>
          <w:rFonts w:ascii="Lucida Sans Unicode" w:hAnsi="Lucida Sans Unicode" w:cs="Lucida Sans Unicode"/>
          <w:bCs/>
          <w:sz w:val="20"/>
          <w:szCs w:val="20"/>
          <w:lang w:val="es-ES"/>
        </w:rPr>
        <w:t>,</w:t>
      </w:r>
      <w:r w:rsidR="00BC0D7E">
        <w:rPr>
          <w:rFonts w:ascii="Lucida Sans Unicode" w:hAnsi="Lucida Sans Unicode" w:cs="Lucida Sans Unicode"/>
          <w:bCs/>
          <w:sz w:val="20"/>
          <w:szCs w:val="20"/>
          <w:lang w:val="es-ES"/>
        </w:rPr>
        <w:t xml:space="preserve"> </w:t>
      </w:r>
      <w:r>
        <w:rPr>
          <w:rFonts w:ascii="Lucida Sans Unicode" w:hAnsi="Lucida Sans Unicode" w:cs="Lucida Sans Unicode"/>
          <w:bCs/>
          <w:sz w:val="20"/>
          <w:szCs w:val="20"/>
          <w:lang w:val="es-ES"/>
        </w:rPr>
        <w:t>existen</w:t>
      </w:r>
      <w:r w:rsidR="00BC0D7E">
        <w:rPr>
          <w:rFonts w:ascii="Lucida Sans Unicode" w:hAnsi="Lucida Sans Unicode" w:cs="Lucida Sans Unicode"/>
          <w:bCs/>
          <w:sz w:val="20"/>
          <w:szCs w:val="20"/>
          <w:lang w:val="es-ES"/>
        </w:rPr>
        <w:t xml:space="preserve"> </w:t>
      </w:r>
      <w:r w:rsidR="00C34FC4">
        <w:rPr>
          <w:rFonts w:ascii="Lucida Sans Unicode" w:hAnsi="Lucida Sans Unicode" w:cs="Lucida Sans Unicode"/>
          <w:b/>
          <w:sz w:val="20"/>
          <w:szCs w:val="20"/>
          <w:lang w:val="es-ES"/>
        </w:rPr>
        <w:t>6</w:t>
      </w:r>
      <w:r w:rsidR="006E169C">
        <w:rPr>
          <w:rFonts w:ascii="Lucida Sans Unicode" w:hAnsi="Lucida Sans Unicode" w:cs="Lucida Sans Unicode"/>
          <w:b/>
          <w:sz w:val="20"/>
          <w:szCs w:val="20"/>
          <w:lang w:val="es-ES"/>
        </w:rPr>
        <w:t xml:space="preserve"> mil 353</w:t>
      </w:r>
      <w:r>
        <w:rPr>
          <w:rFonts w:ascii="Lucida Sans Unicode" w:hAnsi="Lucida Sans Unicode" w:cs="Lucida Sans Unicode"/>
          <w:bCs/>
          <w:sz w:val="20"/>
          <w:szCs w:val="20"/>
          <w:lang w:val="es-ES"/>
        </w:rPr>
        <w:t xml:space="preserve"> candidaturas publicadas</w:t>
      </w:r>
      <w:r w:rsidR="003C190B">
        <w:rPr>
          <w:rFonts w:ascii="Lucida Sans Unicode" w:hAnsi="Lucida Sans Unicode" w:cs="Lucida Sans Unicode"/>
          <w:bCs/>
          <w:sz w:val="20"/>
          <w:szCs w:val="20"/>
          <w:lang w:val="es-ES"/>
        </w:rPr>
        <w:t xml:space="preserve"> en la plataforma</w:t>
      </w:r>
      <w:r w:rsidR="009374EC">
        <w:rPr>
          <w:rFonts w:ascii="Lucida Sans Unicode" w:hAnsi="Lucida Sans Unicode" w:cs="Lucida Sans Unicode"/>
          <w:bCs/>
          <w:sz w:val="20"/>
          <w:szCs w:val="20"/>
          <w:lang w:val="es-ES"/>
        </w:rPr>
        <w:t xml:space="preserve"> para las tres elecciones locales (gubernaturas, ayuntamientos y diputaciones).</w:t>
      </w:r>
      <w:r w:rsidRPr="00E01B4B" w:rsidR="00AA311B">
        <w:rPr>
          <w:rFonts w:ascii="Lucida Sans Unicode" w:hAnsi="Lucida Sans Unicode" w:cs="Lucida Sans Unicode"/>
          <w:bCs/>
          <w:sz w:val="20"/>
          <w:szCs w:val="20"/>
          <w:lang w:val="es-ES"/>
        </w:rPr>
        <w:t xml:space="preserve"> </w:t>
      </w:r>
    </w:p>
    <w:p w:rsidRPr="003E0F59" w:rsidR="009374EC" w:rsidP="009374EC" w:rsidRDefault="009374EC" w14:paraId="33D5A722" w14:textId="77777777">
      <w:pPr>
        <w:pStyle w:val="Prrafodelista"/>
        <w:spacing w:after="0"/>
        <w:ind w:left="714"/>
        <w:jc w:val="both"/>
        <w:rPr>
          <w:rStyle w:val="Hipervnculo"/>
          <w:rFonts w:ascii="Lucida Sans Unicode" w:hAnsi="Lucida Sans Unicode" w:cs="Lucida Sans Unicode"/>
          <w:bCs/>
          <w:color w:val="auto"/>
          <w:sz w:val="20"/>
          <w:szCs w:val="20"/>
          <w:u w:val="none"/>
          <w:lang w:val="es-ES"/>
        </w:rPr>
      </w:pPr>
    </w:p>
    <w:p w:rsidR="009374EC" w:rsidP="006E169C" w:rsidRDefault="003E0F59" w14:paraId="33710542" w14:textId="33B36999">
      <w:pPr>
        <w:pStyle w:val="Prrafodelista"/>
        <w:numPr>
          <w:ilvl w:val="0"/>
          <w:numId w:val="3"/>
        </w:numPr>
        <w:spacing w:after="0"/>
        <w:ind w:left="714" w:hanging="357"/>
        <w:jc w:val="both"/>
        <w:rPr>
          <w:rFonts w:ascii="Lucida Sans Unicode" w:hAnsi="Lucida Sans Unicode" w:cs="Lucida Sans Unicode"/>
          <w:bCs/>
          <w:sz w:val="20"/>
          <w:szCs w:val="20"/>
          <w:lang w:val="es-ES"/>
        </w:rPr>
      </w:pPr>
      <w:r w:rsidRPr="009374EC">
        <w:rPr>
          <w:rFonts w:ascii="Lucida Sans Unicode" w:hAnsi="Lucida Sans Unicode" w:cs="Lucida Sans Unicode"/>
          <w:b/>
          <w:sz w:val="20"/>
          <w:szCs w:val="20"/>
          <w:lang w:val="es-ES"/>
        </w:rPr>
        <w:t>IEPC Recluta:</w:t>
      </w:r>
      <w:r>
        <w:rPr>
          <w:rFonts w:ascii="Lucida Sans Unicode" w:hAnsi="Lucida Sans Unicode" w:cs="Lucida Sans Unicode"/>
          <w:bCs/>
          <w:sz w:val="20"/>
          <w:szCs w:val="20"/>
          <w:lang w:val="es-ES"/>
        </w:rPr>
        <w:t xml:space="preserve"> se </w:t>
      </w:r>
      <w:r w:rsidR="00594125">
        <w:rPr>
          <w:rFonts w:ascii="Lucida Sans Unicode" w:hAnsi="Lucida Sans Unicode" w:cs="Lucida Sans Unicode"/>
          <w:bCs/>
          <w:sz w:val="20"/>
          <w:szCs w:val="20"/>
          <w:lang w:val="es-ES"/>
        </w:rPr>
        <w:t>abrió</w:t>
      </w:r>
      <w:r>
        <w:rPr>
          <w:rFonts w:ascii="Lucida Sans Unicode" w:hAnsi="Lucida Sans Unicode" w:cs="Lucida Sans Unicode"/>
          <w:bCs/>
          <w:sz w:val="20"/>
          <w:szCs w:val="20"/>
          <w:lang w:val="es-ES"/>
        </w:rPr>
        <w:t xml:space="preserve"> una segunda etapa del sistema. Continúa el </w:t>
      </w:r>
      <w:r w:rsidR="00FE7EF5">
        <w:rPr>
          <w:rFonts w:ascii="Lucida Sans Unicode" w:hAnsi="Lucida Sans Unicode" w:cs="Lucida Sans Unicode"/>
          <w:bCs/>
          <w:sz w:val="20"/>
          <w:szCs w:val="20"/>
          <w:lang w:val="es-ES"/>
        </w:rPr>
        <w:t xml:space="preserve">seguimiento y soporte </w:t>
      </w:r>
      <w:r w:rsidR="00594125">
        <w:rPr>
          <w:rFonts w:ascii="Lucida Sans Unicode" w:hAnsi="Lucida Sans Unicode" w:cs="Lucida Sans Unicode"/>
          <w:bCs/>
          <w:sz w:val="20"/>
          <w:szCs w:val="20"/>
          <w:lang w:val="es-ES"/>
        </w:rPr>
        <w:t>a las actividades de este por parte de la Dirección de Informática</w:t>
      </w:r>
      <w:r w:rsidR="00707B23">
        <w:rPr>
          <w:rFonts w:ascii="Lucida Sans Unicode" w:hAnsi="Lucida Sans Unicode" w:cs="Lucida Sans Unicode"/>
          <w:bCs/>
          <w:sz w:val="20"/>
          <w:szCs w:val="20"/>
          <w:lang w:val="es-ES"/>
        </w:rPr>
        <w:t>.</w:t>
      </w:r>
      <w:r w:rsidR="00FE7EF5">
        <w:rPr>
          <w:rFonts w:ascii="Lucida Sans Unicode" w:hAnsi="Lucida Sans Unicode" w:cs="Lucida Sans Unicode"/>
          <w:bCs/>
          <w:sz w:val="20"/>
          <w:szCs w:val="20"/>
          <w:lang w:val="es-ES"/>
        </w:rPr>
        <w:t xml:space="preserve"> </w:t>
      </w:r>
    </w:p>
    <w:p w:rsidRPr="009374EC" w:rsidR="009374EC" w:rsidP="009374EC" w:rsidRDefault="009374EC" w14:paraId="11E37F3C" w14:textId="77777777">
      <w:pPr>
        <w:pStyle w:val="Prrafodelista"/>
        <w:rPr>
          <w:rFonts w:ascii="Lucida Sans Unicode" w:hAnsi="Lucida Sans Unicode" w:cs="Lucida Sans Unicode"/>
          <w:bCs/>
          <w:sz w:val="20"/>
          <w:szCs w:val="20"/>
          <w:lang w:val="es-ES"/>
        </w:rPr>
      </w:pPr>
    </w:p>
    <w:p w:rsidRPr="009374EC" w:rsidR="00AA311B" w:rsidP="006E169C" w:rsidRDefault="00E66A41" w14:paraId="70A77D8F" w14:textId="08F1BFF7">
      <w:pPr>
        <w:pStyle w:val="Prrafodelista"/>
        <w:numPr>
          <w:ilvl w:val="0"/>
          <w:numId w:val="3"/>
        </w:numPr>
        <w:spacing w:after="0"/>
        <w:ind w:left="714" w:hanging="357"/>
        <w:jc w:val="both"/>
        <w:rPr>
          <w:rFonts w:ascii="Lucida Sans Unicode" w:hAnsi="Lucida Sans Unicode" w:cs="Lucida Sans Unicode"/>
          <w:bCs/>
          <w:sz w:val="20"/>
          <w:szCs w:val="20"/>
          <w:lang w:val="es-ES"/>
        </w:rPr>
      </w:pPr>
      <w:r w:rsidRPr="00E66A41">
        <w:rPr>
          <w:rFonts w:ascii="Lucida Sans Unicode" w:hAnsi="Lucida Sans Unicode" w:cs="Lucida Sans Unicode"/>
          <w:b/>
          <w:sz w:val="20"/>
          <w:szCs w:val="20"/>
          <w:lang w:val="es-ES"/>
        </w:rPr>
        <w:t>Sistema de Sesiones y Generación de Archivos de los órganos desconcentrados</w:t>
      </w:r>
      <w:r w:rsidRPr="00E66A41" w:rsidR="007105AE">
        <w:rPr>
          <w:rFonts w:ascii="Lucida Sans Unicode" w:hAnsi="Lucida Sans Unicode" w:cs="Lucida Sans Unicode"/>
          <w:b/>
          <w:sz w:val="20"/>
          <w:szCs w:val="20"/>
          <w:lang w:val="es-ES"/>
        </w:rPr>
        <w:t>:</w:t>
      </w:r>
      <w:r w:rsidRPr="009374EC" w:rsidR="007105AE">
        <w:rPr>
          <w:rFonts w:ascii="Lucida Sans Unicode" w:hAnsi="Lucida Sans Unicode" w:cs="Lucida Sans Unicode"/>
          <w:bCs/>
          <w:sz w:val="20"/>
          <w:szCs w:val="20"/>
          <w:lang w:val="es-ES"/>
        </w:rPr>
        <w:t xml:space="preserve"> </w:t>
      </w:r>
      <w:r w:rsidR="003175B0">
        <w:rPr>
          <w:rFonts w:ascii="Lucida Sans Unicode" w:hAnsi="Lucida Sans Unicode" w:cs="Lucida Sans Unicode"/>
          <w:bCs/>
          <w:sz w:val="20"/>
          <w:szCs w:val="20"/>
          <w:lang w:val="es-ES"/>
        </w:rPr>
        <w:t>Continua el seguimiento y soporte a las actividades del Sistema por parte de la Dirección de Informática.</w:t>
      </w:r>
    </w:p>
    <w:p w:rsidRPr="00AA311B" w:rsidR="003E0F59" w:rsidP="00063AB5" w:rsidRDefault="003E0F59" w14:paraId="08FACC27" w14:textId="77777777">
      <w:pPr>
        <w:pStyle w:val="Prrafodelista"/>
        <w:spacing w:after="0"/>
        <w:ind w:left="714"/>
        <w:jc w:val="both"/>
        <w:rPr>
          <w:rFonts w:ascii="Lucida Sans Unicode" w:hAnsi="Lucida Sans Unicode" w:cs="Lucida Sans Unicode"/>
          <w:bCs/>
          <w:sz w:val="20"/>
          <w:szCs w:val="20"/>
          <w:lang w:val="es-ES"/>
        </w:rPr>
      </w:pPr>
    </w:p>
    <w:p w:rsidRPr="00D93DC1" w:rsidR="00073E8C" w:rsidP="000B2F25" w:rsidRDefault="00C55CF4" w14:paraId="7F8B37FC" w14:textId="0B705CB8">
      <w:pPr>
        <w:pStyle w:val="Prrafodelista"/>
        <w:spacing w:after="0"/>
        <w:ind w:left="714"/>
        <w:jc w:val="both"/>
        <w:rPr>
          <w:rFonts w:ascii="Lucida Sans Unicode" w:hAnsi="Lucida Sans Unicode" w:cs="Lucida Sans Unicode"/>
          <w:bCs/>
          <w:sz w:val="20"/>
          <w:szCs w:val="20"/>
        </w:rPr>
      </w:pPr>
      <w:r w:rsidRPr="00C55CF4">
        <w:rPr>
          <w:rFonts w:ascii="Lucida Sans Unicode" w:hAnsi="Lucida Sans Unicode" w:cs="Lucida Sans Unicode"/>
          <w:bCs/>
          <w:sz w:val="20"/>
          <w:szCs w:val="20"/>
          <w:lang w:val="es-ES"/>
        </w:rPr>
        <w:t xml:space="preserve"> </w:t>
      </w:r>
    </w:p>
    <w:sectPr w:rsidRPr="00D93DC1" w:rsidR="00073E8C" w:rsidSect="005F2F33">
      <w:headerReference w:type="default" r:id="rId11"/>
      <w:footerReference w:type="default" r:id="rId12"/>
      <w:pgSz w:w="12240" w:h="15840" w:orient="portrait"/>
      <w:pgMar w:top="2351" w:right="1701" w:bottom="170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6E4B" w:rsidP="00EA657E" w:rsidRDefault="007C6E4B" w14:paraId="36F88FD8" w14:textId="77777777">
      <w:pPr>
        <w:spacing w:after="0" w:line="240" w:lineRule="auto"/>
      </w:pPr>
      <w:r>
        <w:separator/>
      </w:r>
    </w:p>
  </w:endnote>
  <w:endnote w:type="continuationSeparator" w:id="0">
    <w:p w:rsidR="007C6E4B" w:rsidP="00EA657E" w:rsidRDefault="007C6E4B" w14:paraId="090AAFFC" w14:textId="77777777">
      <w:pPr>
        <w:spacing w:after="0" w:line="240" w:lineRule="auto"/>
      </w:pPr>
      <w:r>
        <w:continuationSeparator/>
      </w:r>
    </w:p>
  </w:endnote>
  <w:endnote w:type="continuationNotice" w:id="1">
    <w:p w:rsidR="007C6E4B" w:rsidRDefault="007C6E4B" w14:paraId="06056C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661961915"/>
      <w:docPartObj>
        <w:docPartGallery w:val="Page Numbers (Bottom of Page)"/>
        <w:docPartUnique/>
      </w:docPartObj>
    </w:sdtPr>
    <w:sdtEndPr>
      <w:rPr>
        <w:rFonts w:ascii="Lucida Sans Unicode" w:hAnsi="Lucida Sans Unicode" w:cs="Lucida Sans Unicode"/>
      </w:rPr>
    </w:sdtEndPr>
    <w:sdtContent>
      <w:p w:rsidRPr="00892083" w:rsidR="00F32823" w:rsidRDefault="00892083" w14:paraId="173176E0" w14:textId="3692813E">
        <w:pPr>
          <w:pStyle w:val="Piedepgina"/>
          <w:jc w:val="right"/>
          <w:rPr>
            <w:rFonts w:ascii="Lucida Sans Unicode" w:hAnsi="Lucida Sans Unicode" w:cs="Lucida Sans Unicode"/>
          </w:rPr>
        </w:pPr>
        <w:r w:rsidRPr="005A0B00">
          <w:rPr>
            <w:noProof/>
            <w:sz w:val="18"/>
            <w:szCs w:val="18"/>
          </w:rPr>
          <w:drawing>
            <wp:anchor distT="0" distB="0" distL="114300" distR="114300" simplePos="0" relativeHeight="251660289" behindDoc="0" locked="0" layoutInCell="1" allowOverlap="1" wp14:anchorId="2D74FA78" wp14:editId="615816D2">
              <wp:simplePos x="0" y="0"/>
              <wp:positionH relativeFrom="margin">
                <wp:align>left</wp:align>
              </wp:positionH>
              <wp:positionV relativeFrom="paragraph">
                <wp:posOffset>-450850</wp:posOffset>
              </wp:positionV>
              <wp:extent cx="3649980" cy="862965"/>
              <wp:effectExtent l="0" t="0" r="7620" b="0"/>
              <wp:wrapSquare wrapText="bothSides"/>
              <wp:docPr id="531184013" name="Picture 161151446"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9980" cy="862965"/>
                      </a:xfrm>
                      <a:prstGeom prst="rect">
                        <a:avLst/>
                      </a:prstGeom>
                    </pic:spPr>
                  </pic:pic>
                </a:graphicData>
              </a:graphic>
            </wp:anchor>
          </w:drawing>
        </w:r>
        <w:r w:rsidRPr="00892083" w:rsidR="00F32823">
          <w:rPr>
            <w:rFonts w:ascii="Lucida Sans Unicode" w:hAnsi="Lucida Sans Unicode" w:cs="Lucida Sans Unicode"/>
          </w:rPr>
          <w:fldChar w:fldCharType="begin"/>
        </w:r>
        <w:r w:rsidRPr="00892083" w:rsidR="00F32823">
          <w:rPr>
            <w:rFonts w:ascii="Lucida Sans Unicode" w:hAnsi="Lucida Sans Unicode" w:cs="Lucida Sans Unicode"/>
          </w:rPr>
          <w:instrText>PAGE   \* MERGEFORMAT</w:instrText>
        </w:r>
        <w:r w:rsidRPr="00892083" w:rsidR="00F32823">
          <w:rPr>
            <w:rFonts w:ascii="Lucida Sans Unicode" w:hAnsi="Lucida Sans Unicode" w:cs="Lucida Sans Unicode"/>
          </w:rPr>
          <w:fldChar w:fldCharType="separate"/>
        </w:r>
        <w:r w:rsidRPr="00892083" w:rsidR="00F32823">
          <w:rPr>
            <w:rFonts w:ascii="Lucida Sans Unicode" w:hAnsi="Lucida Sans Unicode" w:cs="Lucida Sans Unicode"/>
            <w:lang w:val="es-ES"/>
          </w:rPr>
          <w:t>2</w:t>
        </w:r>
        <w:r w:rsidRPr="00892083" w:rsidR="00F32823">
          <w:rPr>
            <w:rFonts w:ascii="Lucida Sans Unicode" w:hAnsi="Lucida Sans Unicode" w:cs="Lucida Sans Unicode"/>
          </w:rPr>
          <w:fldChar w:fldCharType="end"/>
        </w:r>
      </w:p>
    </w:sdtContent>
  </w:sdt>
  <w:p w:rsidRPr="00FD4A13" w:rsidR="00EA657E" w:rsidRDefault="00EA657E" w14:paraId="1B3C37C9" w14:textId="46FDF1C9">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6E4B" w:rsidP="00EA657E" w:rsidRDefault="007C6E4B" w14:paraId="07682AFC" w14:textId="77777777">
      <w:pPr>
        <w:spacing w:after="0" w:line="240" w:lineRule="auto"/>
      </w:pPr>
      <w:r>
        <w:separator/>
      </w:r>
    </w:p>
  </w:footnote>
  <w:footnote w:type="continuationSeparator" w:id="0">
    <w:p w:rsidR="007C6E4B" w:rsidP="00EA657E" w:rsidRDefault="007C6E4B" w14:paraId="09BAD721" w14:textId="77777777">
      <w:pPr>
        <w:spacing w:after="0" w:line="240" w:lineRule="auto"/>
      </w:pPr>
      <w:r>
        <w:continuationSeparator/>
      </w:r>
    </w:p>
  </w:footnote>
  <w:footnote w:type="continuationNotice" w:id="1">
    <w:p w:rsidR="007C6E4B" w:rsidRDefault="007C6E4B" w14:paraId="0C1D2AC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p w:rsidRPr="005F67AC" w:rsidR="008E1CCB" w:rsidP="008E1CCB" w:rsidRDefault="008E1CCB" w14:paraId="30558A6B" w14:textId="0A2D7EE8">
    <w:pPr>
      <w:tabs>
        <w:tab w:val="center" w:pos="4252"/>
        <w:tab w:val="right" w:pos="8504"/>
      </w:tabs>
      <w:spacing w:after="0"/>
      <w:ind w:left="-108"/>
      <w:jc w:val="center"/>
      <w:rPr>
        <w:rFonts w:ascii="Lucida Sans Unicode" w:hAnsi="Lucida Sans Unicode" w:eastAsia="MS Mincho" w:cs="Lucida Sans Unicode"/>
        <w:sz w:val="18"/>
        <w:szCs w:val="18"/>
      </w:rPr>
    </w:pPr>
    <w:r w:rsidRPr="00C36C67">
      <w:rPr>
        <w:rFonts w:ascii="Lucida Sans Unicode" w:hAnsi="Lucida Sans Unicode" w:cs="Lucida Sans Unicode"/>
        <w:noProof/>
        <w:sz w:val="16"/>
        <w:szCs w:val="20"/>
      </w:rPr>
      <w:drawing>
        <wp:anchor distT="0" distB="0" distL="114300" distR="114300" simplePos="0" relativeHeight="251658241" behindDoc="0" locked="0" layoutInCell="1" allowOverlap="1" wp14:anchorId="3DC917F2" wp14:editId="3DE2D406">
          <wp:simplePos x="0" y="0"/>
          <wp:positionH relativeFrom="margin">
            <wp:align>left</wp:align>
          </wp:positionH>
          <wp:positionV relativeFrom="paragraph">
            <wp:posOffset>5715</wp:posOffset>
          </wp:positionV>
          <wp:extent cx="1456690" cy="749935"/>
          <wp:effectExtent l="0" t="0" r="0" b="0"/>
          <wp:wrapSquare wrapText="bothSides"/>
          <wp:docPr id="675050072" name="Picture 675050072" descr="Texto, Logotipo&#10;&#10;Descripción generada automáticamen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065784" name="Imagen 1" descr="Texto, Logotipo&#10;&#10;Descripción generada automáticamente">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6690" cy="749935"/>
                  </a:xfrm>
                  <a:prstGeom prst="rect">
                    <a:avLst/>
                  </a:prstGeom>
                </pic:spPr>
              </pic:pic>
            </a:graphicData>
          </a:graphic>
          <wp14:sizeRelH relativeFrom="margin">
            <wp14:pctWidth>0</wp14:pctWidth>
          </wp14:sizeRelH>
          <wp14:sizeRelV relativeFrom="margin">
            <wp14:pctHeight>0</wp14:pctHeight>
          </wp14:sizeRelV>
        </wp:anchor>
      </w:drawing>
    </w:r>
    <w:r w:rsidRPr="00BC7F2A" w:rsidR="00BC7F2A">
      <w:rPr>
        <w:rFonts w:ascii="Lucida Sans Unicode" w:hAnsi="Lucida Sans Unicode" w:eastAsia="MS Mincho" w:cs="Lucida Sans Unicode"/>
        <w:sz w:val="18"/>
        <w:szCs w:val="18"/>
      </w:rPr>
      <w:t xml:space="preserve"> </w:t>
    </w:r>
    <w:r w:rsidRPr="00C36C67" w:rsidR="00BC7F2A">
      <w:rPr>
        <w:rFonts w:ascii="Lucida Sans Unicode" w:hAnsi="Lucida Sans Unicode" w:eastAsia="MS Mincho" w:cs="Lucida Sans Unicode"/>
        <w:sz w:val="18"/>
        <w:szCs w:val="18"/>
      </w:rPr>
      <w:t>Co</w:t>
    </w:r>
    <w:r w:rsidR="00BC7F2A">
      <w:rPr>
        <w:rFonts w:ascii="Lucida Sans Unicode" w:hAnsi="Lucida Sans Unicode" w:eastAsia="MS Mincho" w:cs="Lucida Sans Unicode"/>
        <w:sz w:val="18"/>
        <w:szCs w:val="18"/>
      </w:rPr>
      <w:t>misión de Informática y Uso de Tecnologías</w:t>
    </w:r>
  </w:p>
  <w:p w:rsidRPr="00C36C67" w:rsidR="008E1CCB" w:rsidP="008E1CCB" w:rsidRDefault="00A65C5E" w14:paraId="5CAC0755" w14:textId="525EEB0C">
    <w:pPr>
      <w:tabs>
        <w:tab w:val="center" w:pos="4252"/>
        <w:tab w:val="right" w:pos="8504"/>
      </w:tabs>
      <w:spacing w:after="0"/>
      <w:ind w:left="-108"/>
      <w:jc w:val="center"/>
      <w:rPr>
        <w:rFonts w:ascii="Lucida Sans Unicode" w:hAnsi="Lucida Sans Unicode" w:eastAsia="MS Mincho" w:cs="Lucida Sans Unicode"/>
        <w:i/>
        <w:iCs/>
        <w:sz w:val="18"/>
        <w:szCs w:val="18"/>
      </w:rPr>
    </w:pPr>
    <w:r>
      <w:rPr>
        <w:rFonts w:ascii="Lucida Sans Unicode" w:hAnsi="Lucida Sans Unicode" w:eastAsia="MS Mincho" w:cs="Lucida Sans Unicode"/>
        <w:sz w:val="18"/>
        <w:szCs w:val="18"/>
      </w:rPr>
      <w:t>Dirección de Informática</w:t>
    </w:r>
  </w:p>
  <w:p w:rsidRPr="005F67AC" w:rsidR="005F67AC" w:rsidP="00A65C5E" w:rsidRDefault="008E1CCB" w14:paraId="5C825DDF" w14:textId="1B327590">
    <w:pPr>
      <w:pStyle w:val="SubtituloUTSI"/>
      <w:jc w:val="center"/>
      <w:rPr>
        <w:rFonts w:ascii="Lucida Sans Unicode" w:hAnsi="Lucida Sans Unicode" w:eastAsia="MS Mincho" w:cs="Lucida Sans Unicode"/>
        <w:b w:val="0"/>
        <w:bCs w:val="0"/>
        <w:color w:val="auto"/>
        <w:sz w:val="18"/>
        <w:szCs w:val="18"/>
      </w:rPr>
    </w:pPr>
    <w:r w:rsidRPr="00C36C67">
      <w:rPr>
        <w:rFonts w:ascii="Lucida Sans Unicode" w:hAnsi="Lucida Sans Unicode" w:eastAsia="MS Mincho" w:cs="Lucida Sans Unicode"/>
        <w:b w:val="0"/>
        <w:bCs w:val="0"/>
        <w:color w:val="auto"/>
        <w:sz w:val="18"/>
        <w:szCs w:val="18"/>
      </w:rPr>
      <w:t>Procesos Electoral Local 2023-2024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66ED"/>
    <w:multiLevelType w:val="hybridMultilevel"/>
    <w:tmpl w:val="ABB6D20A"/>
    <w:lvl w:ilvl="0" w:tplc="C17A16A4">
      <w:start w:val="1"/>
      <w:numFmt w:val="bullet"/>
      <w:lvlText w:val="o"/>
      <w:lvlJc w:val="left"/>
      <w:pPr>
        <w:ind w:left="927" w:hanging="360"/>
      </w:pPr>
      <w:rPr>
        <w:rFonts w:hint="default" w:ascii="Courier New" w:hAnsi="Courier New"/>
        <w:color w:val="4DBBB8"/>
        <w:u w:color="FFFFFF" w:themeColor="background1"/>
      </w:rPr>
    </w:lvl>
    <w:lvl w:ilvl="1" w:tplc="080A0003" w:tentative="1">
      <w:start w:val="1"/>
      <w:numFmt w:val="bullet"/>
      <w:lvlText w:val="o"/>
      <w:lvlJc w:val="left"/>
      <w:pPr>
        <w:ind w:left="1647" w:hanging="360"/>
      </w:pPr>
      <w:rPr>
        <w:rFonts w:hint="default" w:ascii="Courier New" w:hAnsi="Courier New" w:cs="Courier New"/>
      </w:rPr>
    </w:lvl>
    <w:lvl w:ilvl="2" w:tplc="080A0005" w:tentative="1">
      <w:start w:val="1"/>
      <w:numFmt w:val="bullet"/>
      <w:lvlText w:val=""/>
      <w:lvlJc w:val="left"/>
      <w:pPr>
        <w:ind w:left="2367" w:hanging="360"/>
      </w:pPr>
      <w:rPr>
        <w:rFonts w:hint="default" w:ascii="Wingdings" w:hAnsi="Wingdings"/>
      </w:rPr>
    </w:lvl>
    <w:lvl w:ilvl="3" w:tplc="080A0001" w:tentative="1">
      <w:start w:val="1"/>
      <w:numFmt w:val="bullet"/>
      <w:lvlText w:val=""/>
      <w:lvlJc w:val="left"/>
      <w:pPr>
        <w:ind w:left="3087" w:hanging="360"/>
      </w:pPr>
      <w:rPr>
        <w:rFonts w:hint="default" w:ascii="Symbol" w:hAnsi="Symbol"/>
      </w:rPr>
    </w:lvl>
    <w:lvl w:ilvl="4" w:tplc="080A0003" w:tentative="1">
      <w:start w:val="1"/>
      <w:numFmt w:val="bullet"/>
      <w:lvlText w:val="o"/>
      <w:lvlJc w:val="left"/>
      <w:pPr>
        <w:ind w:left="3807" w:hanging="360"/>
      </w:pPr>
      <w:rPr>
        <w:rFonts w:hint="default" w:ascii="Courier New" w:hAnsi="Courier New" w:cs="Courier New"/>
      </w:rPr>
    </w:lvl>
    <w:lvl w:ilvl="5" w:tplc="080A0005" w:tentative="1">
      <w:start w:val="1"/>
      <w:numFmt w:val="bullet"/>
      <w:lvlText w:val=""/>
      <w:lvlJc w:val="left"/>
      <w:pPr>
        <w:ind w:left="4527" w:hanging="360"/>
      </w:pPr>
      <w:rPr>
        <w:rFonts w:hint="default" w:ascii="Wingdings" w:hAnsi="Wingdings"/>
      </w:rPr>
    </w:lvl>
    <w:lvl w:ilvl="6" w:tplc="080A0001" w:tentative="1">
      <w:start w:val="1"/>
      <w:numFmt w:val="bullet"/>
      <w:lvlText w:val=""/>
      <w:lvlJc w:val="left"/>
      <w:pPr>
        <w:ind w:left="5247" w:hanging="360"/>
      </w:pPr>
      <w:rPr>
        <w:rFonts w:hint="default" w:ascii="Symbol" w:hAnsi="Symbol"/>
      </w:rPr>
    </w:lvl>
    <w:lvl w:ilvl="7" w:tplc="080A0003" w:tentative="1">
      <w:start w:val="1"/>
      <w:numFmt w:val="bullet"/>
      <w:lvlText w:val="o"/>
      <w:lvlJc w:val="left"/>
      <w:pPr>
        <w:ind w:left="5967" w:hanging="360"/>
      </w:pPr>
      <w:rPr>
        <w:rFonts w:hint="default" w:ascii="Courier New" w:hAnsi="Courier New" w:cs="Courier New"/>
      </w:rPr>
    </w:lvl>
    <w:lvl w:ilvl="8" w:tplc="080A0005" w:tentative="1">
      <w:start w:val="1"/>
      <w:numFmt w:val="bullet"/>
      <w:lvlText w:val=""/>
      <w:lvlJc w:val="left"/>
      <w:pPr>
        <w:ind w:left="6687" w:hanging="360"/>
      </w:pPr>
      <w:rPr>
        <w:rFonts w:hint="default" w:ascii="Wingdings" w:hAnsi="Wingdings"/>
      </w:rPr>
    </w:lvl>
  </w:abstractNum>
  <w:abstractNum w:abstractNumId="1" w15:restartNumberingAfterBreak="0">
    <w:nsid w:val="0E655A60"/>
    <w:multiLevelType w:val="hybridMultilevel"/>
    <w:tmpl w:val="C100916C"/>
    <w:lvl w:ilvl="0" w:tplc="C17A16A4">
      <w:start w:val="1"/>
      <w:numFmt w:val="bullet"/>
      <w:lvlText w:val="o"/>
      <w:lvlJc w:val="left"/>
      <w:pPr>
        <w:ind w:left="1644" w:hanging="360"/>
      </w:pPr>
      <w:rPr>
        <w:rFonts w:hint="default" w:ascii="Courier New" w:hAnsi="Courier New"/>
        <w:color w:val="4DBBB8"/>
        <w:u w:color="FFFFFF" w:themeColor="background1"/>
      </w:rPr>
    </w:lvl>
    <w:lvl w:ilvl="1" w:tplc="080A0003" w:tentative="1">
      <w:start w:val="1"/>
      <w:numFmt w:val="bullet"/>
      <w:lvlText w:val="o"/>
      <w:lvlJc w:val="left"/>
      <w:pPr>
        <w:ind w:left="2364" w:hanging="360"/>
      </w:pPr>
      <w:rPr>
        <w:rFonts w:hint="default" w:ascii="Courier New" w:hAnsi="Courier New" w:cs="Courier New"/>
      </w:rPr>
    </w:lvl>
    <w:lvl w:ilvl="2" w:tplc="080A0005" w:tentative="1">
      <w:start w:val="1"/>
      <w:numFmt w:val="bullet"/>
      <w:lvlText w:val=""/>
      <w:lvlJc w:val="left"/>
      <w:pPr>
        <w:ind w:left="3084" w:hanging="360"/>
      </w:pPr>
      <w:rPr>
        <w:rFonts w:hint="default" w:ascii="Wingdings" w:hAnsi="Wingdings"/>
      </w:rPr>
    </w:lvl>
    <w:lvl w:ilvl="3" w:tplc="080A0001" w:tentative="1">
      <w:start w:val="1"/>
      <w:numFmt w:val="bullet"/>
      <w:lvlText w:val=""/>
      <w:lvlJc w:val="left"/>
      <w:pPr>
        <w:ind w:left="3804" w:hanging="360"/>
      </w:pPr>
      <w:rPr>
        <w:rFonts w:hint="default" w:ascii="Symbol" w:hAnsi="Symbol"/>
      </w:rPr>
    </w:lvl>
    <w:lvl w:ilvl="4" w:tplc="080A0003" w:tentative="1">
      <w:start w:val="1"/>
      <w:numFmt w:val="bullet"/>
      <w:lvlText w:val="o"/>
      <w:lvlJc w:val="left"/>
      <w:pPr>
        <w:ind w:left="4524" w:hanging="360"/>
      </w:pPr>
      <w:rPr>
        <w:rFonts w:hint="default" w:ascii="Courier New" w:hAnsi="Courier New" w:cs="Courier New"/>
      </w:rPr>
    </w:lvl>
    <w:lvl w:ilvl="5" w:tplc="080A0005" w:tentative="1">
      <w:start w:val="1"/>
      <w:numFmt w:val="bullet"/>
      <w:lvlText w:val=""/>
      <w:lvlJc w:val="left"/>
      <w:pPr>
        <w:ind w:left="5244" w:hanging="360"/>
      </w:pPr>
      <w:rPr>
        <w:rFonts w:hint="default" w:ascii="Wingdings" w:hAnsi="Wingdings"/>
      </w:rPr>
    </w:lvl>
    <w:lvl w:ilvl="6" w:tplc="080A0001" w:tentative="1">
      <w:start w:val="1"/>
      <w:numFmt w:val="bullet"/>
      <w:lvlText w:val=""/>
      <w:lvlJc w:val="left"/>
      <w:pPr>
        <w:ind w:left="5964" w:hanging="360"/>
      </w:pPr>
      <w:rPr>
        <w:rFonts w:hint="default" w:ascii="Symbol" w:hAnsi="Symbol"/>
      </w:rPr>
    </w:lvl>
    <w:lvl w:ilvl="7" w:tplc="080A0003" w:tentative="1">
      <w:start w:val="1"/>
      <w:numFmt w:val="bullet"/>
      <w:lvlText w:val="o"/>
      <w:lvlJc w:val="left"/>
      <w:pPr>
        <w:ind w:left="6684" w:hanging="360"/>
      </w:pPr>
      <w:rPr>
        <w:rFonts w:hint="default" w:ascii="Courier New" w:hAnsi="Courier New" w:cs="Courier New"/>
      </w:rPr>
    </w:lvl>
    <w:lvl w:ilvl="8" w:tplc="080A0005" w:tentative="1">
      <w:start w:val="1"/>
      <w:numFmt w:val="bullet"/>
      <w:lvlText w:val=""/>
      <w:lvlJc w:val="left"/>
      <w:pPr>
        <w:ind w:left="7404" w:hanging="360"/>
      </w:pPr>
      <w:rPr>
        <w:rFonts w:hint="default" w:ascii="Wingdings" w:hAnsi="Wingdings"/>
      </w:rPr>
    </w:lvl>
  </w:abstractNum>
  <w:abstractNum w:abstractNumId="2" w15:restartNumberingAfterBreak="0">
    <w:nsid w:val="2AFA6747"/>
    <w:multiLevelType w:val="hybridMultilevel"/>
    <w:tmpl w:val="25C20DF6"/>
    <w:lvl w:ilvl="0" w:tplc="C17A16A4">
      <w:start w:val="1"/>
      <w:numFmt w:val="bullet"/>
      <w:lvlText w:val="o"/>
      <w:lvlJc w:val="left"/>
      <w:pPr>
        <w:ind w:left="644" w:hanging="360"/>
      </w:pPr>
      <w:rPr>
        <w:rFonts w:hint="default" w:ascii="Courier New" w:hAnsi="Courier New"/>
        <w:color w:val="4DBBB8"/>
        <w:u w:color="FFFFFF" w:themeColor="background1"/>
      </w:rPr>
    </w:lvl>
    <w:lvl w:ilvl="1" w:tplc="FFFFFFFF">
      <w:start w:val="1"/>
      <w:numFmt w:val="bullet"/>
      <w:lvlText w:val="-"/>
      <w:lvlJc w:val="left"/>
      <w:pPr>
        <w:ind w:left="1069" w:hanging="360"/>
      </w:pPr>
      <w:rPr>
        <w:rFonts w:hint="default" w:ascii="Symbol" w:hAnsi="Symbol"/>
        <w:color w:val="4DBBB8"/>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2E2A4B0D"/>
    <w:multiLevelType w:val="hybridMultilevel"/>
    <w:tmpl w:val="0B04F8C4"/>
    <w:lvl w:ilvl="0" w:tplc="47307858">
      <w:start w:val="1"/>
      <w:numFmt w:val="bullet"/>
      <w:lvlText w:val=""/>
      <w:lvlJc w:val="left"/>
      <w:pPr>
        <w:ind w:left="785" w:hanging="360"/>
      </w:pPr>
      <w:rPr>
        <w:rFonts w:hint="default" w:ascii="Symbol" w:hAnsi="Symbol"/>
        <w:color w:val="4DBBB8"/>
      </w:rPr>
    </w:lvl>
    <w:lvl w:ilvl="1" w:tplc="080A0003" w:tentative="1">
      <w:start w:val="1"/>
      <w:numFmt w:val="bullet"/>
      <w:lvlText w:val="o"/>
      <w:lvlJc w:val="left"/>
      <w:pPr>
        <w:ind w:left="1505" w:hanging="360"/>
      </w:pPr>
      <w:rPr>
        <w:rFonts w:hint="default" w:ascii="Courier New" w:hAnsi="Courier New" w:cs="Courier New"/>
      </w:rPr>
    </w:lvl>
    <w:lvl w:ilvl="2" w:tplc="080A0005" w:tentative="1">
      <w:start w:val="1"/>
      <w:numFmt w:val="bullet"/>
      <w:lvlText w:val=""/>
      <w:lvlJc w:val="left"/>
      <w:pPr>
        <w:ind w:left="2225" w:hanging="360"/>
      </w:pPr>
      <w:rPr>
        <w:rFonts w:hint="default" w:ascii="Wingdings" w:hAnsi="Wingdings"/>
      </w:rPr>
    </w:lvl>
    <w:lvl w:ilvl="3" w:tplc="080A0001" w:tentative="1">
      <w:start w:val="1"/>
      <w:numFmt w:val="bullet"/>
      <w:lvlText w:val=""/>
      <w:lvlJc w:val="left"/>
      <w:pPr>
        <w:ind w:left="2945" w:hanging="360"/>
      </w:pPr>
      <w:rPr>
        <w:rFonts w:hint="default" w:ascii="Symbol" w:hAnsi="Symbol"/>
      </w:rPr>
    </w:lvl>
    <w:lvl w:ilvl="4" w:tplc="080A0003" w:tentative="1">
      <w:start w:val="1"/>
      <w:numFmt w:val="bullet"/>
      <w:lvlText w:val="o"/>
      <w:lvlJc w:val="left"/>
      <w:pPr>
        <w:ind w:left="3665" w:hanging="360"/>
      </w:pPr>
      <w:rPr>
        <w:rFonts w:hint="default" w:ascii="Courier New" w:hAnsi="Courier New" w:cs="Courier New"/>
      </w:rPr>
    </w:lvl>
    <w:lvl w:ilvl="5" w:tplc="080A0005" w:tentative="1">
      <w:start w:val="1"/>
      <w:numFmt w:val="bullet"/>
      <w:lvlText w:val=""/>
      <w:lvlJc w:val="left"/>
      <w:pPr>
        <w:ind w:left="4385" w:hanging="360"/>
      </w:pPr>
      <w:rPr>
        <w:rFonts w:hint="default" w:ascii="Wingdings" w:hAnsi="Wingdings"/>
      </w:rPr>
    </w:lvl>
    <w:lvl w:ilvl="6" w:tplc="080A0001" w:tentative="1">
      <w:start w:val="1"/>
      <w:numFmt w:val="bullet"/>
      <w:lvlText w:val=""/>
      <w:lvlJc w:val="left"/>
      <w:pPr>
        <w:ind w:left="5105" w:hanging="360"/>
      </w:pPr>
      <w:rPr>
        <w:rFonts w:hint="default" w:ascii="Symbol" w:hAnsi="Symbol"/>
      </w:rPr>
    </w:lvl>
    <w:lvl w:ilvl="7" w:tplc="080A0003" w:tentative="1">
      <w:start w:val="1"/>
      <w:numFmt w:val="bullet"/>
      <w:lvlText w:val="o"/>
      <w:lvlJc w:val="left"/>
      <w:pPr>
        <w:ind w:left="5825" w:hanging="360"/>
      </w:pPr>
      <w:rPr>
        <w:rFonts w:hint="default" w:ascii="Courier New" w:hAnsi="Courier New" w:cs="Courier New"/>
      </w:rPr>
    </w:lvl>
    <w:lvl w:ilvl="8" w:tplc="080A0005" w:tentative="1">
      <w:start w:val="1"/>
      <w:numFmt w:val="bullet"/>
      <w:lvlText w:val=""/>
      <w:lvlJc w:val="left"/>
      <w:pPr>
        <w:ind w:left="6545" w:hanging="360"/>
      </w:pPr>
      <w:rPr>
        <w:rFonts w:hint="default" w:ascii="Wingdings" w:hAnsi="Wingdings"/>
      </w:rPr>
    </w:lvl>
  </w:abstractNum>
  <w:abstractNum w:abstractNumId="4" w15:restartNumberingAfterBreak="0">
    <w:nsid w:val="359B3F45"/>
    <w:multiLevelType w:val="multilevel"/>
    <w:tmpl w:val="D22EBC3A"/>
    <w:lvl w:ilvl="0">
      <w:start w:val="1"/>
      <w:numFmt w:val="bullet"/>
      <w:lvlText w:val=""/>
      <w:lvlJc w:val="left"/>
      <w:pPr>
        <w:ind w:left="786" w:hanging="360"/>
      </w:pPr>
      <w:rPr>
        <w:rFonts w:hint="default" w:ascii="Symbol" w:hAnsi="Symbol"/>
        <w:color w:val="4DBBB8"/>
      </w:rPr>
    </w:lvl>
    <w:lvl w:ilvl="1">
      <w:start w:val="1"/>
      <w:numFmt w:val="decimal"/>
      <w:lvlText w:val="%1.%2"/>
      <w:lvlJc w:val="left"/>
      <w:pPr>
        <w:ind w:left="928"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7266" w:hanging="1800"/>
      </w:pPr>
      <w:rPr>
        <w:rFonts w:hint="default"/>
      </w:rPr>
    </w:lvl>
    <w:lvl w:ilvl="8">
      <w:start w:val="1"/>
      <w:numFmt w:val="decimal"/>
      <w:lvlText w:val="%1.%2.%3.%4.%5.%6.%7.%8.%9"/>
      <w:lvlJc w:val="left"/>
      <w:pPr>
        <w:ind w:left="7986" w:hanging="1800"/>
      </w:pPr>
      <w:rPr>
        <w:rFonts w:hint="default"/>
      </w:rPr>
    </w:lvl>
  </w:abstractNum>
  <w:abstractNum w:abstractNumId="5" w15:restartNumberingAfterBreak="0">
    <w:nsid w:val="3789466D"/>
    <w:multiLevelType w:val="hybridMultilevel"/>
    <w:tmpl w:val="557CD7C8"/>
    <w:lvl w:ilvl="0" w:tplc="C17A16A4">
      <w:start w:val="1"/>
      <w:numFmt w:val="bullet"/>
      <w:lvlText w:val="o"/>
      <w:lvlJc w:val="left"/>
      <w:pPr>
        <w:tabs>
          <w:tab w:val="num" w:pos="927"/>
        </w:tabs>
        <w:ind w:left="927" w:hanging="360"/>
      </w:pPr>
      <w:rPr>
        <w:rFonts w:hint="default" w:ascii="Courier New" w:hAnsi="Courier New"/>
        <w:color w:val="4DBBB8"/>
        <w:u w:color="FFFFFF" w:themeColor="background1"/>
      </w:rPr>
    </w:lvl>
    <w:lvl w:ilvl="1" w:tplc="B7DC1A36" w:tentative="1">
      <w:start w:val="1"/>
      <w:numFmt w:val="bullet"/>
      <w:lvlText w:val="•"/>
      <w:lvlJc w:val="left"/>
      <w:pPr>
        <w:tabs>
          <w:tab w:val="num" w:pos="1647"/>
        </w:tabs>
        <w:ind w:left="1647" w:hanging="360"/>
      </w:pPr>
      <w:rPr>
        <w:rFonts w:hint="default" w:ascii="Arial" w:hAnsi="Arial"/>
      </w:rPr>
    </w:lvl>
    <w:lvl w:ilvl="2" w:tplc="0E5A156C" w:tentative="1">
      <w:start w:val="1"/>
      <w:numFmt w:val="bullet"/>
      <w:lvlText w:val="•"/>
      <w:lvlJc w:val="left"/>
      <w:pPr>
        <w:tabs>
          <w:tab w:val="num" w:pos="2367"/>
        </w:tabs>
        <w:ind w:left="2367" w:hanging="360"/>
      </w:pPr>
      <w:rPr>
        <w:rFonts w:hint="default" w:ascii="Arial" w:hAnsi="Arial"/>
      </w:rPr>
    </w:lvl>
    <w:lvl w:ilvl="3" w:tplc="193A35C4" w:tentative="1">
      <w:start w:val="1"/>
      <w:numFmt w:val="bullet"/>
      <w:lvlText w:val="•"/>
      <w:lvlJc w:val="left"/>
      <w:pPr>
        <w:tabs>
          <w:tab w:val="num" w:pos="3087"/>
        </w:tabs>
        <w:ind w:left="3087" w:hanging="360"/>
      </w:pPr>
      <w:rPr>
        <w:rFonts w:hint="default" w:ascii="Arial" w:hAnsi="Arial"/>
      </w:rPr>
    </w:lvl>
    <w:lvl w:ilvl="4" w:tplc="2B802C8E" w:tentative="1">
      <w:start w:val="1"/>
      <w:numFmt w:val="bullet"/>
      <w:lvlText w:val="•"/>
      <w:lvlJc w:val="left"/>
      <w:pPr>
        <w:tabs>
          <w:tab w:val="num" w:pos="3807"/>
        </w:tabs>
        <w:ind w:left="3807" w:hanging="360"/>
      </w:pPr>
      <w:rPr>
        <w:rFonts w:hint="default" w:ascii="Arial" w:hAnsi="Arial"/>
      </w:rPr>
    </w:lvl>
    <w:lvl w:ilvl="5" w:tplc="B05A09A6" w:tentative="1">
      <w:start w:val="1"/>
      <w:numFmt w:val="bullet"/>
      <w:lvlText w:val="•"/>
      <w:lvlJc w:val="left"/>
      <w:pPr>
        <w:tabs>
          <w:tab w:val="num" w:pos="4527"/>
        </w:tabs>
        <w:ind w:left="4527" w:hanging="360"/>
      </w:pPr>
      <w:rPr>
        <w:rFonts w:hint="default" w:ascii="Arial" w:hAnsi="Arial"/>
      </w:rPr>
    </w:lvl>
    <w:lvl w:ilvl="6" w:tplc="6F58F748" w:tentative="1">
      <w:start w:val="1"/>
      <w:numFmt w:val="bullet"/>
      <w:lvlText w:val="•"/>
      <w:lvlJc w:val="left"/>
      <w:pPr>
        <w:tabs>
          <w:tab w:val="num" w:pos="5247"/>
        </w:tabs>
        <w:ind w:left="5247" w:hanging="360"/>
      </w:pPr>
      <w:rPr>
        <w:rFonts w:hint="default" w:ascii="Arial" w:hAnsi="Arial"/>
      </w:rPr>
    </w:lvl>
    <w:lvl w:ilvl="7" w:tplc="05ECAE4A" w:tentative="1">
      <w:start w:val="1"/>
      <w:numFmt w:val="bullet"/>
      <w:lvlText w:val="•"/>
      <w:lvlJc w:val="left"/>
      <w:pPr>
        <w:tabs>
          <w:tab w:val="num" w:pos="5967"/>
        </w:tabs>
        <w:ind w:left="5967" w:hanging="360"/>
      </w:pPr>
      <w:rPr>
        <w:rFonts w:hint="default" w:ascii="Arial" w:hAnsi="Arial"/>
      </w:rPr>
    </w:lvl>
    <w:lvl w:ilvl="8" w:tplc="C5FE27BC" w:tentative="1">
      <w:start w:val="1"/>
      <w:numFmt w:val="bullet"/>
      <w:lvlText w:val="•"/>
      <w:lvlJc w:val="left"/>
      <w:pPr>
        <w:tabs>
          <w:tab w:val="num" w:pos="6687"/>
        </w:tabs>
        <w:ind w:left="6687" w:hanging="360"/>
      </w:pPr>
      <w:rPr>
        <w:rFonts w:hint="default" w:ascii="Arial" w:hAnsi="Arial"/>
      </w:rPr>
    </w:lvl>
  </w:abstractNum>
  <w:abstractNum w:abstractNumId="6" w15:restartNumberingAfterBreak="0">
    <w:nsid w:val="3C9E3597"/>
    <w:multiLevelType w:val="hybridMultilevel"/>
    <w:tmpl w:val="3CD63F24"/>
    <w:lvl w:ilvl="0" w:tplc="C17A16A4">
      <w:start w:val="1"/>
      <w:numFmt w:val="bullet"/>
      <w:lvlText w:val="o"/>
      <w:lvlJc w:val="left"/>
      <w:pPr>
        <w:ind w:left="927" w:hanging="360"/>
      </w:pPr>
      <w:rPr>
        <w:rFonts w:hint="default" w:ascii="Courier New" w:hAnsi="Courier New"/>
        <w:color w:val="4DBBB8"/>
        <w:u w:color="FFFFFF" w:themeColor="background1"/>
      </w:rPr>
    </w:lvl>
    <w:lvl w:ilvl="1" w:tplc="080A0003" w:tentative="1">
      <w:start w:val="1"/>
      <w:numFmt w:val="bullet"/>
      <w:lvlText w:val="o"/>
      <w:lvlJc w:val="left"/>
      <w:pPr>
        <w:ind w:left="1647" w:hanging="360"/>
      </w:pPr>
      <w:rPr>
        <w:rFonts w:hint="default" w:ascii="Courier New" w:hAnsi="Courier New" w:cs="Courier New"/>
      </w:rPr>
    </w:lvl>
    <w:lvl w:ilvl="2" w:tplc="080A0005" w:tentative="1">
      <w:start w:val="1"/>
      <w:numFmt w:val="bullet"/>
      <w:lvlText w:val=""/>
      <w:lvlJc w:val="left"/>
      <w:pPr>
        <w:ind w:left="2367" w:hanging="360"/>
      </w:pPr>
      <w:rPr>
        <w:rFonts w:hint="default" w:ascii="Wingdings" w:hAnsi="Wingdings"/>
      </w:rPr>
    </w:lvl>
    <w:lvl w:ilvl="3" w:tplc="080A0001" w:tentative="1">
      <w:start w:val="1"/>
      <w:numFmt w:val="bullet"/>
      <w:lvlText w:val=""/>
      <w:lvlJc w:val="left"/>
      <w:pPr>
        <w:ind w:left="3087" w:hanging="360"/>
      </w:pPr>
      <w:rPr>
        <w:rFonts w:hint="default" w:ascii="Symbol" w:hAnsi="Symbol"/>
      </w:rPr>
    </w:lvl>
    <w:lvl w:ilvl="4" w:tplc="080A0003" w:tentative="1">
      <w:start w:val="1"/>
      <w:numFmt w:val="bullet"/>
      <w:lvlText w:val="o"/>
      <w:lvlJc w:val="left"/>
      <w:pPr>
        <w:ind w:left="3807" w:hanging="360"/>
      </w:pPr>
      <w:rPr>
        <w:rFonts w:hint="default" w:ascii="Courier New" w:hAnsi="Courier New" w:cs="Courier New"/>
      </w:rPr>
    </w:lvl>
    <w:lvl w:ilvl="5" w:tplc="080A0005" w:tentative="1">
      <w:start w:val="1"/>
      <w:numFmt w:val="bullet"/>
      <w:lvlText w:val=""/>
      <w:lvlJc w:val="left"/>
      <w:pPr>
        <w:ind w:left="4527" w:hanging="360"/>
      </w:pPr>
      <w:rPr>
        <w:rFonts w:hint="default" w:ascii="Wingdings" w:hAnsi="Wingdings"/>
      </w:rPr>
    </w:lvl>
    <w:lvl w:ilvl="6" w:tplc="080A0001" w:tentative="1">
      <w:start w:val="1"/>
      <w:numFmt w:val="bullet"/>
      <w:lvlText w:val=""/>
      <w:lvlJc w:val="left"/>
      <w:pPr>
        <w:ind w:left="5247" w:hanging="360"/>
      </w:pPr>
      <w:rPr>
        <w:rFonts w:hint="default" w:ascii="Symbol" w:hAnsi="Symbol"/>
      </w:rPr>
    </w:lvl>
    <w:lvl w:ilvl="7" w:tplc="080A0003" w:tentative="1">
      <w:start w:val="1"/>
      <w:numFmt w:val="bullet"/>
      <w:lvlText w:val="o"/>
      <w:lvlJc w:val="left"/>
      <w:pPr>
        <w:ind w:left="5967" w:hanging="360"/>
      </w:pPr>
      <w:rPr>
        <w:rFonts w:hint="default" w:ascii="Courier New" w:hAnsi="Courier New" w:cs="Courier New"/>
      </w:rPr>
    </w:lvl>
    <w:lvl w:ilvl="8" w:tplc="080A0005" w:tentative="1">
      <w:start w:val="1"/>
      <w:numFmt w:val="bullet"/>
      <w:lvlText w:val=""/>
      <w:lvlJc w:val="left"/>
      <w:pPr>
        <w:ind w:left="6687" w:hanging="360"/>
      </w:pPr>
      <w:rPr>
        <w:rFonts w:hint="default" w:ascii="Wingdings" w:hAnsi="Wingdings"/>
      </w:rPr>
    </w:lvl>
  </w:abstractNum>
  <w:abstractNum w:abstractNumId="7" w15:restartNumberingAfterBreak="0">
    <w:nsid w:val="3EDC43B7"/>
    <w:multiLevelType w:val="hybridMultilevel"/>
    <w:tmpl w:val="23783A32"/>
    <w:lvl w:ilvl="0" w:tplc="C17A16A4">
      <w:start w:val="1"/>
      <w:numFmt w:val="bullet"/>
      <w:lvlText w:val="o"/>
      <w:lvlJc w:val="left"/>
      <w:pPr>
        <w:ind w:left="1434" w:hanging="360"/>
      </w:pPr>
      <w:rPr>
        <w:rFonts w:hint="default" w:ascii="Courier New" w:hAnsi="Courier New"/>
        <w:color w:val="4DBBB8"/>
        <w:u w:color="FFFFFF" w:themeColor="background1"/>
      </w:rPr>
    </w:lvl>
    <w:lvl w:ilvl="1" w:tplc="080A0003" w:tentative="1">
      <w:start w:val="1"/>
      <w:numFmt w:val="bullet"/>
      <w:lvlText w:val="o"/>
      <w:lvlJc w:val="left"/>
      <w:pPr>
        <w:ind w:left="2154" w:hanging="360"/>
      </w:pPr>
      <w:rPr>
        <w:rFonts w:hint="default" w:ascii="Courier New" w:hAnsi="Courier New" w:cs="Courier New"/>
      </w:rPr>
    </w:lvl>
    <w:lvl w:ilvl="2" w:tplc="080A0005" w:tentative="1">
      <w:start w:val="1"/>
      <w:numFmt w:val="bullet"/>
      <w:lvlText w:val=""/>
      <w:lvlJc w:val="left"/>
      <w:pPr>
        <w:ind w:left="2874" w:hanging="360"/>
      </w:pPr>
      <w:rPr>
        <w:rFonts w:hint="default" w:ascii="Wingdings" w:hAnsi="Wingdings"/>
      </w:rPr>
    </w:lvl>
    <w:lvl w:ilvl="3" w:tplc="080A0001" w:tentative="1">
      <w:start w:val="1"/>
      <w:numFmt w:val="bullet"/>
      <w:lvlText w:val=""/>
      <w:lvlJc w:val="left"/>
      <w:pPr>
        <w:ind w:left="3594" w:hanging="360"/>
      </w:pPr>
      <w:rPr>
        <w:rFonts w:hint="default" w:ascii="Symbol" w:hAnsi="Symbol"/>
      </w:rPr>
    </w:lvl>
    <w:lvl w:ilvl="4" w:tplc="080A0003" w:tentative="1">
      <w:start w:val="1"/>
      <w:numFmt w:val="bullet"/>
      <w:lvlText w:val="o"/>
      <w:lvlJc w:val="left"/>
      <w:pPr>
        <w:ind w:left="4314" w:hanging="360"/>
      </w:pPr>
      <w:rPr>
        <w:rFonts w:hint="default" w:ascii="Courier New" w:hAnsi="Courier New" w:cs="Courier New"/>
      </w:rPr>
    </w:lvl>
    <w:lvl w:ilvl="5" w:tplc="080A0005" w:tentative="1">
      <w:start w:val="1"/>
      <w:numFmt w:val="bullet"/>
      <w:lvlText w:val=""/>
      <w:lvlJc w:val="left"/>
      <w:pPr>
        <w:ind w:left="5034" w:hanging="360"/>
      </w:pPr>
      <w:rPr>
        <w:rFonts w:hint="default" w:ascii="Wingdings" w:hAnsi="Wingdings"/>
      </w:rPr>
    </w:lvl>
    <w:lvl w:ilvl="6" w:tplc="080A0001" w:tentative="1">
      <w:start w:val="1"/>
      <w:numFmt w:val="bullet"/>
      <w:lvlText w:val=""/>
      <w:lvlJc w:val="left"/>
      <w:pPr>
        <w:ind w:left="5754" w:hanging="360"/>
      </w:pPr>
      <w:rPr>
        <w:rFonts w:hint="default" w:ascii="Symbol" w:hAnsi="Symbol"/>
      </w:rPr>
    </w:lvl>
    <w:lvl w:ilvl="7" w:tplc="080A0003" w:tentative="1">
      <w:start w:val="1"/>
      <w:numFmt w:val="bullet"/>
      <w:lvlText w:val="o"/>
      <w:lvlJc w:val="left"/>
      <w:pPr>
        <w:ind w:left="6474" w:hanging="360"/>
      </w:pPr>
      <w:rPr>
        <w:rFonts w:hint="default" w:ascii="Courier New" w:hAnsi="Courier New" w:cs="Courier New"/>
      </w:rPr>
    </w:lvl>
    <w:lvl w:ilvl="8" w:tplc="080A0005" w:tentative="1">
      <w:start w:val="1"/>
      <w:numFmt w:val="bullet"/>
      <w:lvlText w:val=""/>
      <w:lvlJc w:val="left"/>
      <w:pPr>
        <w:ind w:left="7194" w:hanging="360"/>
      </w:pPr>
      <w:rPr>
        <w:rFonts w:hint="default" w:ascii="Wingdings" w:hAnsi="Wingdings"/>
      </w:rPr>
    </w:lvl>
  </w:abstractNum>
  <w:abstractNum w:abstractNumId="8" w15:restartNumberingAfterBreak="0">
    <w:nsid w:val="449951F3"/>
    <w:multiLevelType w:val="hybridMultilevel"/>
    <w:tmpl w:val="C91A9950"/>
    <w:lvl w:ilvl="0" w:tplc="47307858">
      <w:start w:val="1"/>
      <w:numFmt w:val="bullet"/>
      <w:lvlText w:val=""/>
      <w:lvlJc w:val="left"/>
      <w:pPr>
        <w:ind w:left="644" w:hanging="360"/>
      </w:pPr>
      <w:rPr>
        <w:rFonts w:hint="default" w:ascii="Symbol" w:hAnsi="Symbol"/>
        <w:color w:val="4DBBB8"/>
      </w:rPr>
    </w:lvl>
    <w:lvl w:ilvl="1" w:tplc="FFCCF4F6">
      <w:start w:val="1"/>
      <w:numFmt w:val="bullet"/>
      <w:lvlText w:val="-"/>
      <w:lvlJc w:val="left"/>
      <w:pPr>
        <w:ind w:left="1069" w:hanging="360"/>
      </w:pPr>
      <w:rPr>
        <w:rFonts w:hint="default" w:ascii="Symbol" w:hAnsi="Symbol"/>
        <w:color w:val="4DBBB8"/>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451F7EBF"/>
    <w:multiLevelType w:val="hybridMultilevel"/>
    <w:tmpl w:val="623880E4"/>
    <w:lvl w:ilvl="0" w:tplc="19D693F6">
      <w:start w:val="1"/>
      <w:numFmt w:val="bullet"/>
      <w:lvlText w:val="•"/>
      <w:lvlJc w:val="left"/>
      <w:pPr>
        <w:tabs>
          <w:tab w:val="num" w:pos="720"/>
        </w:tabs>
        <w:ind w:left="720" w:hanging="360"/>
      </w:pPr>
      <w:rPr>
        <w:rFonts w:hint="default" w:ascii="Arial" w:hAnsi="Arial"/>
      </w:rPr>
    </w:lvl>
    <w:lvl w:ilvl="1" w:tplc="CEB44478" w:tentative="1">
      <w:start w:val="1"/>
      <w:numFmt w:val="bullet"/>
      <w:lvlText w:val="•"/>
      <w:lvlJc w:val="left"/>
      <w:pPr>
        <w:tabs>
          <w:tab w:val="num" w:pos="1440"/>
        </w:tabs>
        <w:ind w:left="1440" w:hanging="360"/>
      </w:pPr>
      <w:rPr>
        <w:rFonts w:hint="default" w:ascii="Arial" w:hAnsi="Arial"/>
      </w:rPr>
    </w:lvl>
    <w:lvl w:ilvl="2" w:tplc="3D1E3610" w:tentative="1">
      <w:start w:val="1"/>
      <w:numFmt w:val="bullet"/>
      <w:lvlText w:val="•"/>
      <w:lvlJc w:val="left"/>
      <w:pPr>
        <w:tabs>
          <w:tab w:val="num" w:pos="2160"/>
        </w:tabs>
        <w:ind w:left="2160" w:hanging="360"/>
      </w:pPr>
      <w:rPr>
        <w:rFonts w:hint="default" w:ascii="Arial" w:hAnsi="Arial"/>
      </w:rPr>
    </w:lvl>
    <w:lvl w:ilvl="3" w:tplc="8FC60F80" w:tentative="1">
      <w:start w:val="1"/>
      <w:numFmt w:val="bullet"/>
      <w:lvlText w:val="•"/>
      <w:lvlJc w:val="left"/>
      <w:pPr>
        <w:tabs>
          <w:tab w:val="num" w:pos="2880"/>
        </w:tabs>
        <w:ind w:left="2880" w:hanging="360"/>
      </w:pPr>
      <w:rPr>
        <w:rFonts w:hint="default" w:ascii="Arial" w:hAnsi="Arial"/>
      </w:rPr>
    </w:lvl>
    <w:lvl w:ilvl="4" w:tplc="0FEACD10" w:tentative="1">
      <w:start w:val="1"/>
      <w:numFmt w:val="bullet"/>
      <w:lvlText w:val="•"/>
      <w:lvlJc w:val="left"/>
      <w:pPr>
        <w:tabs>
          <w:tab w:val="num" w:pos="3600"/>
        </w:tabs>
        <w:ind w:left="3600" w:hanging="360"/>
      </w:pPr>
      <w:rPr>
        <w:rFonts w:hint="default" w:ascii="Arial" w:hAnsi="Arial"/>
      </w:rPr>
    </w:lvl>
    <w:lvl w:ilvl="5" w:tplc="68526C18" w:tentative="1">
      <w:start w:val="1"/>
      <w:numFmt w:val="bullet"/>
      <w:lvlText w:val="•"/>
      <w:lvlJc w:val="left"/>
      <w:pPr>
        <w:tabs>
          <w:tab w:val="num" w:pos="4320"/>
        </w:tabs>
        <w:ind w:left="4320" w:hanging="360"/>
      </w:pPr>
      <w:rPr>
        <w:rFonts w:hint="default" w:ascii="Arial" w:hAnsi="Arial"/>
      </w:rPr>
    </w:lvl>
    <w:lvl w:ilvl="6" w:tplc="405204B4" w:tentative="1">
      <w:start w:val="1"/>
      <w:numFmt w:val="bullet"/>
      <w:lvlText w:val="•"/>
      <w:lvlJc w:val="left"/>
      <w:pPr>
        <w:tabs>
          <w:tab w:val="num" w:pos="5040"/>
        </w:tabs>
        <w:ind w:left="5040" w:hanging="360"/>
      </w:pPr>
      <w:rPr>
        <w:rFonts w:hint="default" w:ascii="Arial" w:hAnsi="Arial"/>
      </w:rPr>
    </w:lvl>
    <w:lvl w:ilvl="7" w:tplc="E2B25304" w:tentative="1">
      <w:start w:val="1"/>
      <w:numFmt w:val="bullet"/>
      <w:lvlText w:val="•"/>
      <w:lvlJc w:val="left"/>
      <w:pPr>
        <w:tabs>
          <w:tab w:val="num" w:pos="5760"/>
        </w:tabs>
        <w:ind w:left="5760" w:hanging="360"/>
      </w:pPr>
      <w:rPr>
        <w:rFonts w:hint="default" w:ascii="Arial" w:hAnsi="Arial"/>
      </w:rPr>
    </w:lvl>
    <w:lvl w:ilvl="8" w:tplc="1C904B84" w:tentative="1">
      <w:start w:val="1"/>
      <w:numFmt w:val="bullet"/>
      <w:lvlText w:val="•"/>
      <w:lvlJc w:val="left"/>
      <w:pPr>
        <w:tabs>
          <w:tab w:val="num" w:pos="6480"/>
        </w:tabs>
        <w:ind w:left="6480" w:hanging="360"/>
      </w:pPr>
      <w:rPr>
        <w:rFonts w:hint="default" w:ascii="Arial" w:hAnsi="Arial"/>
      </w:rPr>
    </w:lvl>
  </w:abstractNum>
  <w:abstractNum w:abstractNumId="10" w15:restartNumberingAfterBreak="0">
    <w:nsid w:val="465167B0"/>
    <w:multiLevelType w:val="hybridMultilevel"/>
    <w:tmpl w:val="50CCFDA4"/>
    <w:lvl w:ilvl="0" w:tplc="12884508">
      <w:start w:val="1"/>
      <w:numFmt w:val="bullet"/>
      <w:lvlText w:val="•"/>
      <w:lvlJc w:val="left"/>
      <w:pPr>
        <w:tabs>
          <w:tab w:val="num" w:pos="720"/>
        </w:tabs>
        <w:ind w:left="720" w:hanging="360"/>
      </w:pPr>
      <w:rPr>
        <w:rFonts w:hint="default" w:ascii="Arial" w:hAnsi="Arial"/>
      </w:rPr>
    </w:lvl>
    <w:lvl w:ilvl="1" w:tplc="9CB2C6E6" w:tentative="1">
      <w:start w:val="1"/>
      <w:numFmt w:val="bullet"/>
      <w:lvlText w:val="•"/>
      <w:lvlJc w:val="left"/>
      <w:pPr>
        <w:tabs>
          <w:tab w:val="num" w:pos="1440"/>
        </w:tabs>
        <w:ind w:left="1440" w:hanging="360"/>
      </w:pPr>
      <w:rPr>
        <w:rFonts w:hint="default" w:ascii="Arial" w:hAnsi="Arial"/>
      </w:rPr>
    </w:lvl>
    <w:lvl w:ilvl="2" w:tplc="1304D558" w:tentative="1">
      <w:start w:val="1"/>
      <w:numFmt w:val="bullet"/>
      <w:lvlText w:val="•"/>
      <w:lvlJc w:val="left"/>
      <w:pPr>
        <w:tabs>
          <w:tab w:val="num" w:pos="2160"/>
        </w:tabs>
        <w:ind w:left="2160" w:hanging="360"/>
      </w:pPr>
      <w:rPr>
        <w:rFonts w:hint="default" w:ascii="Arial" w:hAnsi="Arial"/>
      </w:rPr>
    </w:lvl>
    <w:lvl w:ilvl="3" w:tplc="3D1EF5C2" w:tentative="1">
      <w:start w:val="1"/>
      <w:numFmt w:val="bullet"/>
      <w:lvlText w:val="•"/>
      <w:lvlJc w:val="left"/>
      <w:pPr>
        <w:tabs>
          <w:tab w:val="num" w:pos="2880"/>
        </w:tabs>
        <w:ind w:left="2880" w:hanging="360"/>
      </w:pPr>
      <w:rPr>
        <w:rFonts w:hint="default" w:ascii="Arial" w:hAnsi="Arial"/>
      </w:rPr>
    </w:lvl>
    <w:lvl w:ilvl="4" w:tplc="B60EED5C" w:tentative="1">
      <w:start w:val="1"/>
      <w:numFmt w:val="bullet"/>
      <w:lvlText w:val="•"/>
      <w:lvlJc w:val="left"/>
      <w:pPr>
        <w:tabs>
          <w:tab w:val="num" w:pos="3600"/>
        </w:tabs>
        <w:ind w:left="3600" w:hanging="360"/>
      </w:pPr>
      <w:rPr>
        <w:rFonts w:hint="default" w:ascii="Arial" w:hAnsi="Arial"/>
      </w:rPr>
    </w:lvl>
    <w:lvl w:ilvl="5" w:tplc="717AD2F6" w:tentative="1">
      <w:start w:val="1"/>
      <w:numFmt w:val="bullet"/>
      <w:lvlText w:val="•"/>
      <w:lvlJc w:val="left"/>
      <w:pPr>
        <w:tabs>
          <w:tab w:val="num" w:pos="4320"/>
        </w:tabs>
        <w:ind w:left="4320" w:hanging="360"/>
      </w:pPr>
      <w:rPr>
        <w:rFonts w:hint="default" w:ascii="Arial" w:hAnsi="Arial"/>
      </w:rPr>
    </w:lvl>
    <w:lvl w:ilvl="6" w:tplc="CC6C020C" w:tentative="1">
      <w:start w:val="1"/>
      <w:numFmt w:val="bullet"/>
      <w:lvlText w:val="•"/>
      <w:lvlJc w:val="left"/>
      <w:pPr>
        <w:tabs>
          <w:tab w:val="num" w:pos="5040"/>
        </w:tabs>
        <w:ind w:left="5040" w:hanging="360"/>
      </w:pPr>
      <w:rPr>
        <w:rFonts w:hint="default" w:ascii="Arial" w:hAnsi="Arial"/>
      </w:rPr>
    </w:lvl>
    <w:lvl w:ilvl="7" w:tplc="D02A8FB0" w:tentative="1">
      <w:start w:val="1"/>
      <w:numFmt w:val="bullet"/>
      <w:lvlText w:val="•"/>
      <w:lvlJc w:val="left"/>
      <w:pPr>
        <w:tabs>
          <w:tab w:val="num" w:pos="5760"/>
        </w:tabs>
        <w:ind w:left="5760" w:hanging="360"/>
      </w:pPr>
      <w:rPr>
        <w:rFonts w:hint="default" w:ascii="Arial" w:hAnsi="Arial"/>
      </w:rPr>
    </w:lvl>
    <w:lvl w:ilvl="8" w:tplc="BDA61616" w:tentative="1">
      <w:start w:val="1"/>
      <w:numFmt w:val="bullet"/>
      <w:lvlText w:val="•"/>
      <w:lvlJc w:val="left"/>
      <w:pPr>
        <w:tabs>
          <w:tab w:val="num" w:pos="6480"/>
        </w:tabs>
        <w:ind w:left="6480" w:hanging="360"/>
      </w:pPr>
      <w:rPr>
        <w:rFonts w:hint="default" w:ascii="Arial" w:hAnsi="Arial"/>
      </w:rPr>
    </w:lvl>
  </w:abstractNum>
  <w:abstractNum w:abstractNumId="11" w15:restartNumberingAfterBreak="0">
    <w:nsid w:val="52277820"/>
    <w:multiLevelType w:val="multilevel"/>
    <w:tmpl w:val="F87A06FC"/>
    <w:lvl w:ilvl="0">
      <w:start w:val="3"/>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C515BF4"/>
    <w:multiLevelType w:val="hybridMultilevel"/>
    <w:tmpl w:val="C0E46A62"/>
    <w:lvl w:ilvl="0" w:tplc="CE8C8C8A">
      <w:start w:val="1"/>
      <w:numFmt w:val="bullet"/>
      <w:lvlText w:val="•"/>
      <w:lvlJc w:val="left"/>
      <w:pPr>
        <w:tabs>
          <w:tab w:val="num" w:pos="720"/>
        </w:tabs>
        <w:ind w:left="720" w:hanging="360"/>
      </w:pPr>
      <w:rPr>
        <w:rFonts w:hint="default" w:ascii="Arial" w:hAnsi="Arial"/>
      </w:rPr>
    </w:lvl>
    <w:lvl w:ilvl="1" w:tplc="31D07A9A" w:tentative="1">
      <w:start w:val="1"/>
      <w:numFmt w:val="bullet"/>
      <w:lvlText w:val="•"/>
      <w:lvlJc w:val="left"/>
      <w:pPr>
        <w:tabs>
          <w:tab w:val="num" w:pos="1440"/>
        </w:tabs>
        <w:ind w:left="1440" w:hanging="360"/>
      </w:pPr>
      <w:rPr>
        <w:rFonts w:hint="default" w:ascii="Arial" w:hAnsi="Arial"/>
      </w:rPr>
    </w:lvl>
    <w:lvl w:ilvl="2" w:tplc="E980522C" w:tentative="1">
      <w:start w:val="1"/>
      <w:numFmt w:val="bullet"/>
      <w:lvlText w:val="•"/>
      <w:lvlJc w:val="left"/>
      <w:pPr>
        <w:tabs>
          <w:tab w:val="num" w:pos="2160"/>
        </w:tabs>
        <w:ind w:left="2160" w:hanging="360"/>
      </w:pPr>
      <w:rPr>
        <w:rFonts w:hint="default" w:ascii="Arial" w:hAnsi="Arial"/>
      </w:rPr>
    </w:lvl>
    <w:lvl w:ilvl="3" w:tplc="D85A6F9A" w:tentative="1">
      <w:start w:val="1"/>
      <w:numFmt w:val="bullet"/>
      <w:lvlText w:val="•"/>
      <w:lvlJc w:val="left"/>
      <w:pPr>
        <w:tabs>
          <w:tab w:val="num" w:pos="2880"/>
        </w:tabs>
        <w:ind w:left="2880" w:hanging="360"/>
      </w:pPr>
      <w:rPr>
        <w:rFonts w:hint="default" w:ascii="Arial" w:hAnsi="Arial"/>
      </w:rPr>
    </w:lvl>
    <w:lvl w:ilvl="4" w:tplc="EBDE5660" w:tentative="1">
      <w:start w:val="1"/>
      <w:numFmt w:val="bullet"/>
      <w:lvlText w:val="•"/>
      <w:lvlJc w:val="left"/>
      <w:pPr>
        <w:tabs>
          <w:tab w:val="num" w:pos="3600"/>
        </w:tabs>
        <w:ind w:left="3600" w:hanging="360"/>
      </w:pPr>
      <w:rPr>
        <w:rFonts w:hint="default" w:ascii="Arial" w:hAnsi="Arial"/>
      </w:rPr>
    </w:lvl>
    <w:lvl w:ilvl="5" w:tplc="0FF20A22" w:tentative="1">
      <w:start w:val="1"/>
      <w:numFmt w:val="bullet"/>
      <w:lvlText w:val="•"/>
      <w:lvlJc w:val="left"/>
      <w:pPr>
        <w:tabs>
          <w:tab w:val="num" w:pos="4320"/>
        </w:tabs>
        <w:ind w:left="4320" w:hanging="360"/>
      </w:pPr>
      <w:rPr>
        <w:rFonts w:hint="default" w:ascii="Arial" w:hAnsi="Arial"/>
      </w:rPr>
    </w:lvl>
    <w:lvl w:ilvl="6" w:tplc="3D2AE22C" w:tentative="1">
      <w:start w:val="1"/>
      <w:numFmt w:val="bullet"/>
      <w:lvlText w:val="•"/>
      <w:lvlJc w:val="left"/>
      <w:pPr>
        <w:tabs>
          <w:tab w:val="num" w:pos="5040"/>
        </w:tabs>
        <w:ind w:left="5040" w:hanging="360"/>
      </w:pPr>
      <w:rPr>
        <w:rFonts w:hint="default" w:ascii="Arial" w:hAnsi="Arial"/>
      </w:rPr>
    </w:lvl>
    <w:lvl w:ilvl="7" w:tplc="5FB4EED2" w:tentative="1">
      <w:start w:val="1"/>
      <w:numFmt w:val="bullet"/>
      <w:lvlText w:val="•"/>
      <w:lvlJc w:val="left"/>
      <w:pPr>
        <w:tabs>
          <w:tab w:val="num" w:pos="5760"/>
        </w:tabs>
        <w:ind w:left="5760" w:hanging="360"/>
      </w:pPr>
      <w:rPr>
        <w:rFonts w:hint="default" w:ascii="Arial" w:hAnsi="Arial"/>
      </w:rPr>
    </w:lvl>
    <w:lvl w:ilvl="8" w:tplc="744E3E8C" w:tentative="1">
      <w:start w:val="1"/>
      <w:numFmt w:val="bullet"/>
      <w:lvlText w:val="•"/>
      <w:lvlJc w:val="left"/>
      <w:pPr>
        <w:tabs>
          <w:tab w:val="num" w:pos="6480"/>
        </w:tabs>
        <w:ind w:left="6480" w:hanging="360"/>
      </w:pPr>
      <w:rPr>
        <w:rFonts w:hint="default" w:ascii="Arial" w:hAnsi="Arial"/>
      </w:rPr>
    </w:lvl>
  </w:abstractNum>
  <w:abstractNum w:abstractNumId="13" w15:restartNumberingAfterBreak="0">
    <w:nsid w:val="5DD278AA"/>
    <w:multiLevelType w:val="multilevel"/>
    <w:tmpl w:val="778CABD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4A70E83"/>
    <w:multiLevelType w:val="hybridMultilevel"/>
    <w:tmpl w:val="B25884D0"/>
    <w:lvl w:ilvl="0" w:tplc="FFCCF4F6">
      <w:start w:val="1"/>
      <w:numFmt w:val="bullet"/>
      <w:lvlText w:val="-"/>
      <w:lvlJc w:val="left"/>
      <w:pPr>
        <w:ind w:left="1069" w:hanging="360"/>
      </w:pPr>
      <w:rPr>
        <w:rFonts w:hint="default" w:ascii="Symbol" w:hAnsi="Symbol"/>
        <w:color w:val="4DBBB8"/>
      </w:rPr>
    </w:lvl>
    <w:lvl w:ilvl="1" w:tplc="080A0003" w:tentative="1">
      <w:start w:val="1"/>
      <w:numFmt w:val="bullet"/>
      <w:lvlText w:val="o"/>
      <w:lvlJc w:val="left"/>
      <w:pPr>
        <w:ind w:left="1789" w:hanging="360"/>
      </w:pPr>
      <w:rPr>
        <w:rFonts w:hint="default" w:ascii="Courier New" w:hAnsi="Courier New" w:cs="Courier New"/>
      </w:rPr>
    </w:lvl>
    <w:lvl w:ilvl="2" w:tplc="080A0005" w:tentative="1">
      <w:start w:val="1"/>
      <w:numFmt w:val="bullet"/>
      <w:lvlText w:val=""/>
      <w:lvlJc w:val="left"/>
      <w:pPr>
        <w:ind w:left="2509" w:hanging="360"/>
      </w:pPr>
      <w:rPr>
        <w:rFonts w:hint="default" w:ascii="Wingdings" w:hAnsi="Wingdings"/>
      </w:rPr>
    </w:lvl>
    <w:lvl w:ilvl="3" w:tplc="080A0001" w:tentative="1">
      <w:start w:val="1"/>
      <w:numFmt w:val="bullet"/>
      <w:lvlText w:val=""/>
      <w:lvlJc w:val="left"/>
      <w:pPr>
        <w:ind w:left="3229" w:hanging="360"/>
      </w:pPr>
      <w:rPr>
        <w:rFonts w:hint="default" w:ascii="Symbol" w:hAnsi="Symbol"/>
      </w:rPr>
    </w:lvl>
    <w:lvl w:ilvl="4" w:tplc="080A0003" w:tentative="1">
      <w:start w:val="1"/>
      <w:numFmt w:val="bullet"/>
      <w:lvlText w:val="o"/>
      <w:lvlJc w:val="left"/>
      <w:pPr>
        <w:ind w:left="3949" w:hanging="360"/>
      </w:pPr>
      <w:rPr>
        <w:rFonts w:hint="default" w:ascii="Courier New" w:hAnsi="Courier New" w:cs="Courier New"/>
      </w:rPr>
    </w:lvl>
    <w:lvl w:ilvl="5" w:tplc="080A0005" w:tentative="1">
      <w:start w:val="1"/>
      <w:numFmt w:val="bullet"/>
      <w:lvlText w:val=""/>
      <w:lvlJc w:val="left"/>
      <w:pPr>
        <w:ind w:left="4669" w:hanging="360"/>
      </w:pPr>
      <w:rPr>
        <w:rFonts w:hint="default" w:ascii="Wingdings" w:hAnsi="Wingdings"/>
      </w:rPr>
    </w:lvl>
    <w:lvl w:ilvl="6" w:tplc="080A0001" w:tentative="1">
      <w:start w:val="1"/>
      <w:numFmt w:val="bullet"/>
      <w:lvlText w:val=""/>
      <w:lvlJc w:val="left"/>
      <w:pPr>
        <w:ind w:left="5389" w:hanging="360"/>
      </w:pPr>
      <w:rPr>
        <w:rFonts w:hint="default" w:ascii="Symbol" w:hAnsi="Symbol"/>
      </w:rPr>
    </w:lvl>
    <w:lvl w:ilvl="7" w:tplc="080A0003" w:tentative="1">
      <w:start w:val="1"/>
      <w:numFmt w:val="bullet"/>
      <w:lvlText w:val="o"/>
      <w:lvlJc w:val="left"/>
      <w:pPr>
        <w:ind w:left="6109" w:hanging="360"/>
      </w:pPr>
      <w:rPr>
        <w:rFonts w:hint="default" w:ascii="Courier New" w:hAnsi="Courier New" w:cs="Courier New"/>
      </w:rPr>
    </w:lvl>
    <w:lvl w:ilvl="8" w:tplc="080A0005" w:tentative="1">
      <w:start w:val="1"/>
      <w:numFmt w:val="bullet"/>
      <w:lvlText w:val=""/>
      <w:lvlJc w:val="left"/>
      <w:pPr>
        <w:ind w:left="6829" w:hanging="360"/>
      </w:pPr>
      <w:rPr>
        <w:rFonts w:hint="default" w:ascii="Wingdings" w:hAnsi="Wingdings"/>
      </w:rPr>
    </w:lvl>
  </w:abstractNum>
  <w:abstractNum w:abstractNumId="15" w15:restartNumberingAfterBreak="0">
    <w:nsid w:val="7F73272E"/>
    <w:multiLevelType w:val="hybridMultilevel"/>
    <w:tmpl w:val="78D6113E"/>
    <w:lvl w:ilvl="0" w:tplc="47307858">
      <w:start w:val="1"/>
      <w:numFmt w:val="bullet"/>
      <w:lvlText w:val=""/>
      <w:lvlJc w:val="left"/>
      <w:pPr>
        <w:ind w:left="720" w:hanging="360"/>
      </w:pPr>
      <w:rPr>
        <w:rFonts w:hint="default" w:ascii="Symbol" w:hAnsi="Symbol"/>
        <w:color w:val="4DBBB8"/>
      </w:rPr>
    </w:lvl>
    <w:lvl w:ilvl="1" w:tplc="C17A16A4">
      <w:start w:val="1"/>
      <w:numFmt w:val="bullet"/>
      <w:lvlText w:val="o"/>
      <w:lvlJc w:val="left"/>
      <w:pPr>
        <w:ind w:left="927" w:hanging="360"/>
      </w:pPr>
      <w:rPr>
        <w:rFonts w:hint="default" w:ascii="Courier New" w:hAnsi="Courier New"/>
        <w:color w:val="4DBBB8"/>
        <w:u w:color="FFFFFF" w:themeColor="background1"/>
      </w:rPr>
    </w:lvl>
    <w:lvl w:ilvl="2" w:tplc="FFCCF4F6">
      <w:start w:val="1"/>
      <w:numFmt w:val="bullet"/>
      <w:lvlText w:val="-"/>
      <w:lvlJc w:val="left"/>
      <w:pPr>
        <w:ind w:left="1069" w:hanging="360"/>
      </w:pPr>
      <w:rPr>
        <w:rFonts w:hint="default" w:ascii="Symbol" w:hAnsi="Symbol"/>
        <w:color w:val="4DBBB8"/>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1847019476">
    <w:abstractNumId w:val="8"/>
  </w:num>
  <w:num w:numId="2" w16cid:durableId="973603262">
    <w:abstractNumId w:val="13"/>
  </w:num>
  <w:num w:numId="3" w16cid:durableId="883250906">
    <w:abstractNumId w:val="3"/>
  </w:num>
  <w:num w:numId="4" w16cid:durableId="13774050">
    <w:abstractNumId w:val="11"/>
  </w:num>
  <w:num w:numId="5" w16cid:durableId="39015121">
    <w:abstractNumId w:val="4"/>
  </w:num>
  <w:num w:numId="6" w16cid:durableId="2144229457">
    <w:abstractNumId w:val="14"/>
  </w:num>
  <w:num w:numId="7" w16cid:durableId="837498326">
    <w:abstractNumId w:val="15"/>
  </w:num>
  <w:num w:numId="8" w16cid:durableId="813135190">
    <w:abstractNumId w:val="6"/>
  </w:num>
  <w:num w:numId="9" w16cid:durableId="1347175204">
    <w:abstractNumId w:val="0"/>
  </w:num>
  <w:num w:numId="10" w16cid:durableId="1826629587">
    <w:abstractNumId w:val="1"/>
  </w:num>
  <w:num w:numId="11" w16cid:durableId="1735591333">
    <w:abstractNumId w:val="7"/>
  </w:num>
  <w:num w:numId="12" w16cid:durableId="1552184307">
    <w:abstractNumId w:val="2"/>
  </w:num>
  <w:num w:numId="13" w16cid:durableId="1448742196">
    <w:abstractNumId w:val="5"/>
  </w:num>
  <w:num w:numId="14" w16cid:durableId="1274289138">
    <w:abstractNumId w:val="10"/>
  </w:num>
  <w:num w:numId="15" w16cid:durableId="2088260147">
    <w:abstractNumId w:val="12"/>
  </w:num>
  <w:num w:numId="16" w16cid:durableId="130443198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D1"/>
    <w:rsid w:val="00001603"/>
    <w:rsid w:val="000044CE"/>
    <w:rsid w:val="00005C3A"/>
    <w:rsid w:val="00006069"/>
    <w:rsid w:val="0000637E"/>
    <w:rsid w:val="0000721A"/>
    <w:rsid w:val="00014433"/>
    <w:rsid w:val="00015B82"/>
    <w:rsid w:val="00016A36"/>
    <w:rsid w:val="00021AA6"/>
    <w:rsid w:val="0002213D"/>
    <w:rsid w:val="00023695"/>
    <w:rsid w:val="00024D86"/>
    <w:rsid w:val="00026761"/>
    <w:rsid w:val="00027264"/>
    <w:rsid w:val="00027883"/>
    <w:rsid w:val="00031CB4"/>
    <w:rsid w:val="00032479"/>
    <w:rsid w:val="000336EF"/>
    <w:rsid w:val="00033938"/>
    <w:rsid w:val="00035116"/>
    <w:rsid w:val="00037983"/>
    <w:rsid w:val="00037DB6"/>
    <w:rsid w:val="00050549"/>
    <w:rsid w:val="000547AB"/>
    <w:rsid w:val="000565F3"/>
    <w:rsid w:val="0006005B"/>
    <w:rsid w:val="00061F31"/>
    <w:rsid w:val="00063AB5"/>
    <w:rsid w:val="000648DB"/>
    <w:rsid w:val="00065101"/>
    <w:rsid w:val="00066E93"/>
    <w:rsid w:val="00070246"/>
    <w:rsid w:val="000724EA"/>
    <w:rsid w:val="00073E8C"/>
    <w:rsid w:val="00075F57"/>
    <w:rsid w:val="00082D04"/>
    <w:rsid w:val="0008440E"/>
    <w:rsid w:val="00085626"/>
    <w:rsid w:val="0008644B"/>
    <w:rsid w:val="00086A11"/>
    <w:rsid w:val="000937B9"/>
    <w:rsid w:val="00095225"/>
    <w:rsid w:val="000954C8"/>
    <w:rsid w:val="000965E5"/>
    <w:rsid w:val="000B0BCA"/>
    <w:rsid w:val="000B0FD9"/>
    <w:rsid w:val="000B153D"/>
    <w:rsid w:val="000B2F25"/>
    <w:rsid w:val="000C360E"/>
    <w:rsid w:val="000C5187"/>
    <w:rsid w:val="000C69CA"/>
    <w:rsid w:val="000C7067"/>
    <w:rsid w:val="000C7431"/>
    <w:rsid w:val="000D1B75"/>
    <w:rsid w:val="000D342C"/>
    <w:rsid w:val="000D3C6D"/>
    <w:rsid w:val="000E0839"/>
    <w:rsid w:val="000E1F71"/>
    <w:rsid w:val="000E2ED0"/>
    <w:rsid w:val="000E5A48"/>
    <w:rsid w:val="000E62E6"/>
    <w:rsid w:val="000E718B"/>
    <w:rsid w:val="000F2540"/>
    <w:rsid w:val="000F426D"/>
    <w:rsid w:val="000F43E8"/>
    <w:rsid w:val="000F5055"/>
    <w:rsid w:val="000F5AFF"/>
    <w:rsid w:val="000F6A76"/>
    <w:rsid w:val="000F7DC1"/>
    <w:rsid w:val="001011EB"/>
    <w:rsid w:val="00101B0F"/>
    <w:rsid w:val="00102CDB"/>
    <w:rsid w:val="001033DA"/>
    <w:rsid w:val="00105131"/>
    <w:rsid w:val="00110C48"/>
    <w:rsid w:val="0011125C"/>
    <w:rsid w:val="00113018"/>
    <w:rsid w:val="00120844"/>
    <w:rsid w:val="0012516E"/>
    <w:rsid w:val="00125AE5"/>
    <w:rsid w:val="00126008"/>
    <w:rsid w:val="00127239"/>
    <w:rsid w:val="0012745A"/>
    <w:rsid w:val="00132E7D"/>
    <w:rsid w:val="001360ED"/>
    <w:rsid w:val="00137190"/>
    <w:rsid w:val="001372AA"/>
    <w:rsid w:val="0014177A"/>
    <w:rsid w:val="001438A3"/>
    <w:rsid w:val="00143DAD"/>
    <w:rsid w:val="00144FCD"/>
    <w:rsid w:val="00147D46"/>
    <w:rsid w:val="001500AE"/>
    <w:rsid w:val="00150BE4"/>
    <w:rsid w:val="0015286D"/>
    <w:rsid w:val="00157CF0"/>
    <w:rsid w:val="00160D49"/>
    <w:rsid w:val="001613C9"/>
    <w:rsid w:val="00164B02"/>
    <w:rsid w:val="00165300"/>
    <w:rsid w:val="001655C8"/>
    <w:rsid w:val="0017354A"/>
    <w:rsid w:val="00173DC7"/>
    <w:rsid w:val="00182924"/>
    <w:rsid w:val="001844B7"/>
    <w:rsid w:val="001844FC"/>
    <w:rsid w:val="001848CA"/>
    <w:rsid w:val="00185A68"/>
    <w:rsid w:val="00186A4B"/>
    <w:rsid w:val="00190785"/>
    <w:rsid w:val="00190F73"/>
    <w:rsid w:val="00193500"/>
    <w:rsid w:val="001966A2"/>
    <w:rsid w:val="001A0730"/>
    <w:rsid w:val="001A271B"/>
    <w:rsid w:val="001A3B8D"/>
    <w:rsid w:val="001A64ED"/>
    <w:rsid w:val="001B02C5"/>
    <w:rsid w:val="001B0E41"/>
    <w:rsid w:val="001C4640"/>
    <w:rsid w:val="001D2748"/>
    <w:rsid w:val="001D6742"/>
    <w:rsid w:val="001E0B81"/>
    <w:rsid w:val="001E2A2B"/>
    <w:rsid w:val="001E6588"/>
    <w:rsid w:val="001E67D3"/>
    <w:rsid w:val="001E7014"/>
    <w:rsid w:val="001E730F"/>
    <w:rsid w:val="001E743C"/>
    <w:rsid w:val="001E76E8"/>
    <w:rsid w:val="001F1D24"/>
    <w:rsid w:val="001F24C5"/>
    <w:rsid w:val="001F2B62"/>
    <w:rsid w:val="00211113"/>
    <w:rsid w:val="00212594"/>
    <w:rsid w:val="00213341"/>
    <w:rsid w:val="00214F59"/>
    <w:rsid w:val="00223CCE"/>
    <w:rsid w:val="0022408F"/>
    <w:rsid w:val="00225095"/>
    <w:rsid w:val="0022748B"/>
    <w:rsid w:val="00227813"/>
    <w:rsid w:val="0023309D"/>
    <w:rsid w:val="00235858"/>
    <w:rsid w:val="0023665D"/>
    <w:rsid w:val="00236D67"/>
    <w:rsid w:val="00242FD0"/>
    <w:rsid w:val="00243622"/>
    <w:rsid w:val="00243A65"/>
    <w:rsid w:val="0024417A"/>
    <w:rsid w:val="00245019"/>
    <w:rsid w:val="00245C42"/>
    <w:rsid w:val="0024650A"/>
    <w:rsid w:val="00247ACE"/>
    <w:rsid w:val="0025579C"/>
    <w:rsid w:val="002560A4"/>
    <w:rsid w:val="002603E4"/>
    <w:rsid w:val="00260A3F"/>
    <w:rsid w:val="00262D68"/>
    <w:rsid w:val="00266675"/>
    <w:rsid w:val="00270ADB"/>
    <w:rsid w:val="00271213"/>
    <w:rsid w:val="0027150B"/>
    <w:rsid w:val="00272016"/>
    <w:rsid w:val="00275900"/>
    <w:rsid w:val="002776A4"/>
    <w:rsid w:val="00277BD8"/>
    <w:rsid w:val="00277F5F"/>
    <w:rsid w:val="002823A2"/>
    <w:rsid w:val="00284971"/>
    <w:rsid w:val="00287597"/>
    <w:rsid w:val="00290150"/>
    <w:rsid w:val="00293311"/>
    <w:rsid w:val="00294A41"/>
    <w:rsid w:val="00295E35"/>
    <w:rsid w:val="002A0772"/>
    <w:rsid w:val="002A1B08"/>
    <w:rsid w:val="002A3F6C"/>
    <w:rsid w:val="002A4F00"/>
    <w:rsid w:val="002A7A28"/>
    <w:rsid w:val="002B0AC5"/>
    <w:rsid w:val="002B291C"/>
    <w:rsid w:val="002B3378"/>
    <w:rsid w:val="002B65EE"/>
    <w:rsid w:val="002C01DF"/>
    <w:rsid w:val="002C1A2D"/>
    <w:rsid w:val="002C2108"/>
    <w:rsid w:val="002C5068"/>
    <w:rsid w:val="002C63E4"/>
    <w:rsid w:val="002C6B35"/>
    <w:rsid w:val="002D24F4"/>
    <w:rsid w:val="002D39DA"/>
    <w:rsid w:val="002D3C47"/>
    <w:rsid w:val="002D50FA"/>
    <w:rsid w:val="002D5F9D"/>
    <w:rsid w:val="002D6099"/>
    <w:rsid w:val="002D7489"/>
    <w:rsid w:val="002E1EA3"/>
    <w:rsid w:val="002F401D"/>
    <w:rsid w:val="002F4889"/>
    <w:rsid w:val="002F49AE"/>
    <w:rsid w:val="002F5E5E"/>
    <w:rsid w:val="002F67CE"/>
    <w:rsid w:val="00307069"/>
    <w:rsid w:val="003117C1"/>
    <w:rsid w:val="00314F3C"/>
    <w:rsid w:val="003175B0"/>
    <w:rsid w:val="00320EEC"/>
    <w:rsid w:val="003229D1"/>
    <w:rsid w:val="00324378"/>
    <w:rsid w:val="003249BB"/>
    <w:rsid w:val="00330F90"/>
    <w:rsid w:val="00331240"/>
    <w:rsid w:val="0033670D"/>
    <w:rsid w:val="0033756E"/>
    <w:rsid w:val="003445BB"/>
    <w:rsid w:val="003445ED"/>
    <w:rsid w:val="00345993"/>
    <w:rsid w:val="003466D1"/>
    <w:rsid w:val="00346D58"/>
    <w:rsid w:val="00347554"/>
    <w:rsid w:val="003475B2"/>
    <w:rsid w:val="0035107E"/>
    <w:rsid w:val="00351FDE"/>
    <w:rsid w:val="00353014"/>
    <w:rsid w:val="00355715"/>
    <w:rsid w:val="00361A82"/>
    <w:rsid w:val="00361FDB"/>
    <w:rsid w:val="00363CF0"/>
    <w:rsid w:val="00365E5E"/>
    <w:rsid w:val="00367901"/>
    <w:rsid w:val="00371243"/>
    <w:rsid w:val="00371F33"/>
    <w:rsid w:val="0037250D"/>
    <w:rsid w:val="00372DE7"/>
    <w:rsid w:val="00372FCC"/>
    <w:rsid w:val="0038093A"/>
    <w:rsid w:val="003821C8"/>
    <w:rsid w:val="003833B8"/>
    <w:rsid w:val="00383CA2"/>
    <w:rsid w:val="00385750"/>
    <w:rsid w:val="00385EB5"/>
    <w:rsid w:val="00387AC5"/>
    <w:rsid w:val="00387B41"/>
    <w:rsid w:val="00393FCB"/>
    <w:rsid w:val="003945F9"/>
    <w:rsid w:val="003959B6"/>
    <w:rsid w:val="003959CA"/>
    <w:rsid w:val="00395F35"/>
    <w:rsid w:val="0039607A"/>
    <w:rsid w:val="003A03CE"/>
    <w:rsid w:val="003A2FB9"/>
    <w:rsid w:val="003A36A3"/>
    <w:rsid w:val="003A4EBB"/>
    <w:rsid w:val="003A5317"/>
    <w:rsid w:val="003B04E9"/>
    <w:rsid w:val="003B07FE"/>
    <w:rsid w:val="003B27BA"/>
    <w:rsid w:val="003B33C9"/>
    <w:rsid w:val="003B3450"/>
    <w:rsid w:val="003B7610"/>
    <w:rsid w:val="003C190B"/>
    <w:rsid w:val="003C25CE"/>
    <w:rsid w:val="003C4838"/>
    <w:rsid w:val="003C581E"/>
    <w:rsid w:val="003C6048"/>
    <w:rsid w:val="003C6551"/>
    <w:rsid w:val="003D05FF"/>
    <w:rsid w:val="003D3940"/>
    <w:rsid w:val="003D52E2"/>
    <w:rsid w:val="003D54DD"/>
    <w:rsid w:val="003E0F59"/>
    <w:rsid w:val="003E1C5F"/>
    <w:rsid w:val="003E3513"/>
    <w:rsid w:val="003F03A6"/>
    <w:rsid w:val="003F433F"/>
    <w:rsid w:val="003F44D9"/>
    <w:rsid w:val="003F6355"/>
    <w:rsid w:val="003F7DF0"/>
    <w:rsid w:val="0040035E"/>
    <w:rsid w:val="004020E8"/>
    <w:rsid w:val="0040537E"/>
    <w:rsid w:val="00405786"/>
    <w:rsid w:val="0040604B"/>
    <w:rsid w:val="004072F6"/>
    <w:rsid w:val="00407BD4"/>
    <w:rsid w:val="004120B6"/>
    <w:rsid w:val="00412E72"/>
    <w:rsid w:val="00415AF9"/>
    <w:rsid w:val="00416933"/>
    <w:rsid w:val="00417EED"/>
    <w:rsid w:val="0042439B"/>
    <w:rsid w:val="0042490E"/>
    <w:rsid w:val="00425860"/>
    <w:rsid w:val="00426FAC"/>
    <w:rsid w:val="00432E01"/>
    <w:rsid w:val="004334C9"/>
    <w:rsid w:val="00433B7B"/>
    <w:rsid w:val="004350B9"/>
    <w:rsid w:val="00435813"/>
    <w:rsid w:val="0044206B"/>
    <w:rsid w:val="004420FB"/>
    <w:rsid w:val="0044212C"/>
    <w:rsid w:val="00442E4E"/>
    <w:rsid w:val="00451F9D"/>
    <w:rsid w:val="00454AE2"/>
    <w:rsid w:val="00454F3E"/>
    <w:rsid w:val="004555C4"/>
    <w:rsid w:val="00455CA7"/>
    <w:rsid w:val="0045782F"/>
    <w:rsid w:val="00457C89"/>
    <w:rsid w:val="00460397"/>
    <w:rsid w:val="00461788"/>
    <w:rsid w:val="00462F45"/>
    <w:rsid w:val="00465BD4"/>
    <w:rsid w:val="00465CCA"/>
    <w:rsid w:val="00467C95"/>
    <w:rsid w:val="0047011F"/>
    <w:rsid w:val="0047543A"/>
    <w:rsid w:val="004766BC"/>
    <w:rsid w:val="004802DF"/>
    <w:rsid w:val="00486CD4"/>
    <w:rsid w:val="004912D8"/>
    <w:rsid w:val="00491511"/>
    <w:rsid w:val="00492F37"/>
    <w:rsid w:val="00496579"/>
    <w:rsid w:val="004967AD"/>
    <w:rsid w:val="00497A41"/>
    <w:rsid w:val="004A2166"/>
    <w:rsid w:val="004A3493"/>
    <w:rsid w:val="004B0644"/>
    <w:rsid w:val="004B51BE"/>
    <w:rsid w:val="004B6A46"/>
    <w:rsid w:val="004B70C2"/>
    <w:rsid w:val="004C0364"/>
    <w:rsid w:val="004C0EF9"/>
    <w:rsid w:val="004C2BFD"/>
    <w:rsid w:val="004D0347"/>
    <w:rsid w:val="004D25A1"/>
    <w:rsid w:val="004D295D"/>
    <w:rsid w:val="004D2E18"/>
    <w:rsid w:val="004D651E"/>
    <w:rsid w:val="004D72D6"/>
    <w:rsid w:val="004E0A3E"/>
    <w:rsid w:val="004E3618"/>
    <w:rsid w:val="004E3CEB"/>
    <w:rsid w:val="004E4C23"/>
    <w:rsid w:val="004E4FF6"/>
    <w:rsid w:val="004F2E1D"/>
    <w:rsid w:val="004F692B"/>
    <w:rsid w:val="005006C0"/>
    <w:rsid w:val="005009F6"/>
    <w:rsid w:val="005018E1"/>
    <w:rsid w:val="005068FB"/>
    <w:rsid w:val="00510C9E"/>
    <w:rsid w:val="005110C4"/>
    <w:rsid w:val="00522BF7"/>
    <w:rsid w:val="00522DF0"/>
    <w:rsid w:val="00531F3C"/>
    <w:rsid w:val="005364BD"/>
    <w:rsid w:val="00537608"/>
    <w:rsid w:val="00537A43"/>
    <w:rsid w:val="00550D33"/>
    <w:rsid w:val="005527C8"/>
    <w:rsid w:val="00555307"/>
    <w:rsid w:val="005571E1"/>
    <w:rsid w:val="0056031D"/>
    <w:rsid w:val="00562C57"/>
    <w:rsid w:val="005674C8"/>
    <w:rsid w:val="005676AC"/>
    <w:rsid w:val="00567949"/>
    <w:rsid w:val="0057135C"/>
    <w:rsid w:val="00573D8F"/>
    <w:rsid w:val="0057617F"/>
    <w:rsid w:val="00577409"/>
    <w:rsid w:val="00577B17"/>
    <w:rsid w:val="005819C8"/>
    <w:rsid w:val="00585BAA"/>
    <w:rsid w:val="00587E2D"/>
    <w:rsid w:val="005914B4"/>
    <w:rsid w:val="00592652"/>
    <w:rsid w:val="00594125"/>
    <w:rsid w:val="00596A6B"/>
    <w:rsid w:val="0059723B"/>
    <w:rsid w:val="00597DA5"/>
    <w:rsid w:val="00597F22"/>
    <w:rsid w:val="005A0C97"/>
    <w:rsid w:val="005A118F"/>
    <w:rsid w:val="005A2F4D"/>
    <w:rsid w:val="005A40F2"/>
    <w:rsid w:val="005A5E5C"/>
    <w:rsid w:val="005B0D40"/>
    <w:rsid w:val="005B0E2F"/>
    <w:rsid w:val="005B32DC"/>
    <w:rsid w:val="005B32DD"/>
    <w:rsid w:val="005C1046"/>
    <w:rsid w:val="005C1B64"/>
    <w:rsid w:val="005C219C"/>
    <w:rsid w:val="005E155B"/>
    <w:rsid w:val="005E6F68"/>
    <w:rsid w:val="005F2C9D"/>
    <w:rsid w:val="005F2F33"/>
    <w:rsid w:val="005F43FB"/>
    <w:rsid w:val="005F49F2"/>
    <w:rsid w:val="005F4D59"/>
    <w:rsid w:val="005F4EC4"/>
    <w:rsid w:val="005F67AC"/>
    <w:rsid w:val="005F7BFB"/>
    <w:rsid w:val="00600995"/>
    <w:rsid w:val="00601488"/>
    <w:rsid w:val="0060530F"/>
    <w:rsid w:val="00607C30"/>
    <w:rsid w:val="00607FFB"/>
    <w:rsid w:val="00613938"/>
    <w:rsid w:val="00614163"/>
    <w:rsid w:val="00614637"/>
    <w:rsid w:val="00614B65"/>
    <w:rsid w:val="006226BA"/>
    <w:rsid w:val="00624249"/>
    <w:rsid w:val="00627080"/>
    <w:rsid w:val="006319EF"/>
    <w:rsid w:val="00631B27"/>
    <w:rsid w:val="0063483B"/>
    <w:rsid w:val="00635833"/>
    <w:rsid w:val="00640B8E"/>
    <w:rsid w:val="00645BE3"/>
    <w:rsid w:val="00646A47"/>
    <w:rsid w:val="00650062"/>
    <w:rsid w:val="00651ABF"/>
    <w:rsid w:val="00652AC1"/>
    <w:rsid w:val="00653EF0"/>
    <w:rsid w:val="0065524A"/>
    <w:rsid w:val="00656B2B"/>
    <w:rsid w:val="00656F21"/>
    <w:rsid w:val="00657372"/>
    <w:rsid w:val="006628E6"/>
    <w:rsid w:val="00666C65"/>
    <w:rsid w:val="006715B7"/>
    <w:rsid w:val="00671A31"/>
    <w:rsid w:val="00675A4D"/>
    <w:rsid w:val="0067656E"/>
    <w:rsid w:val="006768F5"/>
    <w:rsid w:val="00676B70"/>
    <w:rsid w:val="00681535"/>
    <w:rsid w:val="00685908"/>
    <w:rsid w:val="0068776D"/>
    <w:rsid w:val="006905FE"/>
    <w:rsid w:val="006920A0"/>
    <w:rsid w:val="00692FC5"/>
    <w:rsid w:val="006A2894"/>
    <w:rsid w:val="006A4B41"/>
    <w:rsid w:val="006A5901"/>
    <w:rsid w:val="006A6208"/>
    <w:rsid w:val="006B0497"/>
    <w:rsid w:val="006B0A9A"/>
    <w:rsid w:val="006B4FA1"/>
    <w:rsid w:val="006B56EE"/>
    <w:rsid w:val="006B59A7"/>
    <w:rsid w:val="006B5A65"/>
    <w:rsid w:val="006B6352"/>
    <w:rsid w:val="006C11FA"/>
    <w:rsid w:val="006C2C33"/>
    <w:rsid w:val="006C3860"/>
    <w:rsid w:val="006C66DF"/>
    <w:rsid w:val="006C6A4C"/>
    <w:rsid w:val="006D1B09"/>
    <w:rsid w:val="006D211A"/>
    <w:rsid w:val="006D2822"/>
    <w:rsid w:val="006D28C9"/>
    <w:rsid w:val="006D3487"/>
    <w:rsid w:val="006D4AEF"/>
    <w:rsid w:val="006D562E"/>
    <w:rsid w:val="006D5B40"/>
    <w:rsid w:val="006E01D0"/>
    <w:rsid w:val="006E169C"/>
    <w:rsid w:val="006E367B"/>
    <w:rsid w:val="006E4459"/>
    <w:rsid w:val="006E4C9F"/>
    <w:rsid w:val="006E75F6"/>
    <w:rsid w:val="006E7A60"/>
    <w:rsid w:val="006F4409"/>
    <w:rsid w:val="006F6BD7"/>
    <w:rsid w:val="0070254D"/>
    <w:rsid w:val="0070782E"/>
    <w:rsid w:val="00707B23"/>
    <w:rsid w:val="00710040"/>
    <w:rsid w:val="007105AE"/>
    <w:rsid w:val="00710A3D"/>
    <w:rsid w:val="00710DA7"/>
    <w:rsid w:val="007141C4"/>
    <w:rsid w:val="00714FB8"/>
    <w:rsid w:val="00715208"/>
    <w:rsid w:val="00716648"/>
    <w:rsid w:val="00721AB5"/>
    <w:rsid w:val="00731C6F"/>
    <w:rsid w:val="00732347"/>
    <w:rsid w:val="00733B38"/>
    <w:rsid w:val="007340D2"/>
    <w:rsid w:val="007353AA"/>
    <w:rsid w:val="00736A11"/>
    <w:rsid w:val="00741AFE"/>
    <w:rsid w:val="007428D1"/>
    <w:rsid w:val="00744A6B"/>
    <w:rsid w:val="00745120"/>
    <w:rsid w:val="007513B3"/>
    <w:rsid w:val="0075385F"/>
    <w:rsid w:val="0075658F"/>
    <w:rsid w:val="0075662E"/>
    <w:rsid w:val="00757F50"/>
    <w:rsid w:val="0076395B"/>
    <w:rsid w:val="007640F0"/>
    <w:rsid w:val="00764A1F"/>
    <w:rsid w:val="007709E9"/>
    <w:rsid w:val="00776424"/>
    <w:rsid w:val="00776F42"/>
    <w:rsid w:val="007802CA"/>
    <w:rsid w:val="00780FD6"/>
    <w:rsid w:val="00782D3B"/>
    <w:rsid w:val="00783338"/>
    <w:rsid w:val="007851B3"/>
    <w:rsid w:val="007853E4"/>
    <w:rsid w:val="00787DF4"/>
    <w:rsid w:val="00792869"/>
    <w:rsid w:val="007953A2"/>
    <w:rsid w:val="007A049F"/>
    <w:rsid w:val="007A1153"/>
    <w:rsid w:val="007A2614"/>
    <w:rsid w:val="007A5357"/>
    <w:rsid w:val="007A5DE6"/>
    <w:rsid w:val="007A65B7"/>
    <w:rsid w:val="007A7488"/>
    <w:rsid w:val="007A79E6"/>
    <w:rsid w:val="007B31D9"/>
    <w:rsid w:val="007B59AF"/>
    <w:rsid w:val="007B6485"/>
    <w:rsid w:val="007C39FA"/>
    <w:rsid w:val="007C3B9B"/>
    <w:rsid w:val="007C6E4B"/>
    <w:rsid w:val="007D2231"/>
    <w:rsid w:val="007D32EC"/>
    <w:rsid w:val="007D33B2"/>
    <w:rsid w:val="007D3472"/>
    <w:rsid w:val="007D7956"/>
    <w:rsid w:val="007D7D80"/>
    <w:rsid w:val="007E004B"/>
    <w:rsid w:val="007E0A75"/>
    <w:rsid w:val="007E20E0"/>
    <w:rsid w:val="007E2A98"/>
    <w:rsid w:val="007E4246"/>
    <w:rsid w:val="007E4359"/>
    <w:rsid w:val="007E4715"/>
    <w:rsid w:val="007E4799"/>
    <w:rsid w:val="007E4B47"/>
    <w:rsid w:val="007F0C9B"/>
    <w:rsid w:val="007F0F14"/>
    <w:rsid w:val="007F6217"/>
    <w:rsid w:val="00801D61"/>
    <w:rsid w:val="0080319F"/>
    <w:rsid w:val="00803BD5"/>
    <w:rsid w:val="00807D1C"/>
    <w:rsid w:val="00810979"/>
    <w:rsid w:val="00815F61"/>
    <w:rsid w:val="00817360"/>
    <w:rsid w:val="008177A9"/>
    <w:rsid w:val="00821896"/>
    <w:rsid w:val="00822AF3"/>
    <w:rsid w:val="0083064B"/>
    <w:rsid w:val="008332FF"/>
    <w:rsid w:val="00834626"/>
    <w:rsid w:val="00840137"/>
    <w:rsid w:val="008421AD"/>
    <w:rsid w:val="0084365A"/>
    <w:rsid w:val="008504FB"/>
    <w:rsid w:val="00853639"/>
    <w:rsid w:val="00853DA6"/>
    <w:rsid w:val="008540FA"/>
    <w:rsid w:val="00854339"/>
    <w:rsid w:val="0085508C"/>
    <w:rsid w:val="00855BA4"/>
    <w:rsid w:val="00856639"/>
    <w:rsid w:val="0085691E"/>
    <w:rsid w:val="0085773B"/>
    <w:rsid w:val="0086258F"/>
    <w:rsid w:val="0086337D"/>
    <w:rsid w:val="00865965"/>
    <w:rsid w:val="0087034C"/>
    <w:rsid w:val="008713CB"/>
    <w:rsid w:val="00873D84"/>
    <w:rsid w:val="00876804"/>
    <w:rsid w:val="00876E1D"/>
    <w:rsid w:val="008821BE"/>
    <w:rsid w:val="00883AF5"/>
    <w:rsid w:val="00884056"/>
    <w:rsid w:val="008848C7"/>
    <w:rsid w:val="00885BCA"/>
    <w:rsid w:val="00885FAD"/>
    <w:rsid w:val="008861A0"/>
    <w:rsid w:val="008865CB"/>
    <w:rsid w:val="00886B83"/>
    <w:rsid w:val="00891260"/>
    <w:rsid w:val="00892083"/>
    <w:rsid w:val="00892604"/>
    <w:rsid w:val="00895CBE"/>
    <w:rsid w:val="008A3C35"/>
    <w:rsid w:val="008A60DE"/>
    <w:rsid w:val="008A6BBD"/>
    <w:rsid w:val="008B06F3"/>
    <w:rsid w:val="008B303A"/>
    <w:rsid w:val="008B3BF3"/>
    <w:rsid w:val="008B4016"/>
    <w:rsid w:val="008B46E2"/>
    <w:rsid w:val="008B4A3A"/>
    <w:rsid w:val="008B51C6"/>
    <w:rsid w:val="008B5B48"/>
    <w:rsid w:val="008C09BF"/>
    <w:rsid w:val="008C09DF"/>
    <w:rsid w:val="008C09F4"/>
    <w:rsid w:val="008C2BC3"/>
    <w:rsid w:val="008C4229"/>
    <w:rsid w:val="008C6146"/>
    <w:rsid w:val="008C6163"/>
    <w:rsid w:val="008C7CBB"/>
    <w:rsid w:val="008D04E0"/>
    <w:rsid w:val="008D122C"/>
    <w:rsid w:val="008D21DE"/>
    <w:rsid w:val="008D2FC4"/>
    <w:rsid w:val="008D3CA7"/>
    <w:rsid w:val="008D736D"/>
    <w:rsid w:val="008D74F0"/>
    <w:rsid w:val="008E1CCB"/>
    <w:rsid w:val="008E3903"/>
    <w:rsid w:val="008E3A8F"/>
    <w:rsid w:val="008E465F"/>
    <w:rsid w:val="008E4DDC"/>
    <w:rsid w:val="008E5F9E"/>
    <w:rsid w:val="008E6F67"/>
    <w:rsid w:val="008E7C81"/>
    <w:rsid w:val="008F020B"/>
    <w:rsid w:val="008F11C4"/>
    <w:rsid w:val="008F283D"/>
    <w:rsid w:val="008F3DF9"/>
    <w:rsid w:val="008F51F6"/>
    <w:rsid w:val="00906AA3"/>
    <w:rsid w:val="00906E40"/>
    <w:rsid w:val="00910918"/>
    <w:rsid w:val="00911B53"/>
    <w:rsid w:val="00912A00"/>
    <w:rsid w:val="009149CF"/>
    <w:rsid w:val="00914CEF"/>
    <w:rsid w:val="0092745A"/>
    <w:rsid w:val="0093168F"/>
    <w:rsid w:val="009335DA"/>
    <w:rsid w:val="00933D07"/>
    <w:rsid w:val="009368D7"/>
    <w:rsid w:val="009374EC"/>
    <w:rsid w:val="00940324"/>
    <w:rsid w:val="009405D2"/>
    <w:rsid w:val="009464E6"/>
    <w:rsid w:val="00950821"/>
    <w:rsid w:val="0095122F"/>
    <w:rsid w:val="00953440"/>
    <w:rsid w:val="009544C0"/>
    <w:rsid w:val="00954CD3"/>
    <w:rsid w:val="00955203"/>
    <w:rsid w:val="00955BF5"/>
    <w:rsid w:val="00955C89"/>
    <w:rsid w:val="009578F8"/>
    <w:rsid w:val="00957AC7"/>
    <w:rsid w:val="00957E16"/>
    <w:rsid w:val="0096030F"/>
    <w:rsid w:val="00962D66"/>
    <w:rsid w:val="00966748"/>
    <w:rsid w:val="00967AFC"/>
    <w:rsid w:val="00967F49"/>
    <w:rsid w:val="00976657"/>
    <w:rsid w:val="00981C44"/>
    <w:rsid w:val="00992D56"/>
    <w:rsid w:val="00995C9D"/>
    <w:rsid w:val="00997C6A"/>
    <w:rsid w:val="009A25B4"/>
    <w:rsid w:val="009B009A"/>
    <w:rsid w:val="009B0C90"/>
    <w:rsid w:val="009B3AEB"/>
    <w:rsid w:val="009C316B"/>
    <w:rsid w:val="009C325F"/>
    <w:rsid w:val="009D37B2"/>
    <w:rsid w:val="009D3DD1"/>
    <w:rsid w:val="009D6E50"/>
    <w:rsid w:val="009E2BBF"/>
    <w:rsid w:val="009E6081"/>
    <w:rsid w:val="009E668D"/>
    <w:rsid w:val="009E7946"/>
    <w:rsid w:val="009F0950"/>
    <w:rsid w:val="009F34F7"/>
    <w:rsid w:val="009F493C"/>
    <w:rsid w:val="00A01794"/>
    <w:rsid w:val="00A0217C"/>
    <w:rsid w:val="00A104F1"/>
    <w:rsid w:val="00A10B13"/>
    <w:rsid w:val="00A12404"/>
    <w:rsid w:val="00A15662"/>
    <w:rsid w:val="00A22AFD"/>
    <w:rsid w:val="00A247EE"/>
    <w:rsid w:val="00A24AD1"/>
    <w:rsid w:val="00A255CE"/>
    <w:rsid w:val="00A30701"/>
    <w:rsid w:val="00A3149C"/>
    <w:rsid w:val="00A33409"/>
    <w:rsid w:val="00A35ACA"/>
    <w:rsid w:val="00A376AD"/>
    <w:rsid w:val="00A37C02"/>
    <w:rsid w:val="00A42E6F"/>
    <w:rsid w:val="00A44969"/>
    <w:rsid w:val="00A45A60"/>
    <w:rsid w:val="00A6025E"/>
    <w:rsid w:val="00A649AF"/>
    <w:rsid w:val="00A65BF2"/>
    <w:rsid w:val="00A65C5E"/>
    <w:rsid w:val="00A66127"/>
    <w:rsid w:val="00A7086F"/>
    <w:rsid w:val="00A712AA"/>
    <w:rsid w:val="00A73EC8"/>
    <w:rsid w:val="00A74A4B"/>
    <w:rsid w:val="00A7545F"/>
    <w:rsid w:val="00A76DD2"/>
    <w:rsid w:val="00A77F3A"/>
    <w:rsid w:val="00A808AD"/>
    <w:rsid w:val="00A8188B"/>
    <w:rsid w:val="00A83204"/>
    <w:rsid w:val="00A85EC5"/>
    <w:rsid w:val="00A92074"/>
    <w:rsid w:val="00A92457"/>
    <w:rsid w:val="00A946D8"/>
    <w:rsid w:val="00AA1242"/>
    <w:rsid w:val="00AA1373"/>
    <w:rsid w:val="00AA1C35"/>
    <w:rsid w:val="00AA311B"/>
    <w:rsid w:val="00AA6157"/>
    <w:rsid w:val="00AA7740"/>
    <w:rsid w:val="00AA7C9A"/>
    <w:rsid w:val="00AB0204"/>
    <w:rsid w:val="00AB1210"/>
    <w:rsid w:val="00AB1B84"/>
    <w:rsid w:val="00AB227B"/>
    <w:rsid w:val="00AB4356"/>
    <w:rsid w:val="00AB69CA"/>
    <w:rsid w:val="00AB7C51"/>
    <w:rsid w:val="00AC052E"/>
    <w:rsid w:val="00AD26CA"/>
    <w:rsid w:val="00AD39A8"/>
    <w:rsid w:val="00AE0FC3"/>
    <w:rsid w:val="00AE2D92"/>
    <w:rsid w:val="00AE73E7"/>
    <w:rsid w:val="00AF35CC"/>
    <w:rsid w:val="00B00C6A"/>
    <w:rsid w:val="00B00D69"/>
    <w:rsid w:val="00B07B5B"/>
    <w:rsid w:val="00B10118"/>
    <w:rsid w:val="00B10C1B"/>
    <w:rsid w:val="00B161F2"/>
    <w:rsid w:val="00B222FE"/>
    <w:rsid w:val="00B267C0"/>
    <w:rsid w:val="00B309C5"/>
    <w:rsid w:val="00B3389E"/>
    <w:rsid w:val="00B339EC"/>
    <w:rsid w:val="00B43E68"/>
    <w:rsid w:val="00B4475F"/>
    <w:rsid w:val="00B4798E"/>
    <w:rsid w:val="00B52BF9"/>
    <w:rsid w:val="00B540B8"/>
    <w:rsid w:val="00B56D15"/>
    <w:rsid w:val="00B62CFB"/>
    <w:rsid w:val="00B67F81"/>
    <w:rsid w:val="00B701AF"/>
    <w:rsid w:val="00B7098F"/>
    <w:rsid w:val="00B709CF"/>
    <w:rsid w:val="00B7233B"/>
    <w:rsid w:val="00B7298B"/>
    <w:rsid w:val="00B753C7"/>
    <w:rsid w:val="00B75846"/>
    <w:rsid w:val="00B764EC"/>
    <w:rsid w:val="00B766B1"/>
    <w:rsid w:val="00B77FC6"/>
    <w:rsid w:val="00B81C9A"/>
    <w:rsid w:val="00B82DAE"/>
    <w:rsid w:val="00B86FD6"/>
    <w:rsid w:val="00B87F31"/>
    <w:rsid w:val="00B87F76"/>
    <w:rsid w:val="00B901C0"/>
    <w:rsid w:val="00B90651"/>
    <w:rsid w:val="00B908A6"/>
    <w:rsid w:val="00B916BE"/>
    <w:rsid w:val="00B9306B"/>
    <w:rsid w:val="00B939DD"/>
    <w:rsid w:val="00B965F0"/>
    <w:rsid w:val="00B976BC"/>
    <w:rsid w:val="00BA4672"/>
    <w:rsid w:val="00BA6CB2"/>
    <w:rsid w:val="00BA7541"/>
    <w:rsid w:val="00BA7840"/>
    <w:rsid w:val="00BB4541"/>
    <w:rsid w:val="00BB5610"/>
    <w:rsid w:val="00BB5C8B"/>
    <w:rsid w:val="00BB5DD2"/>
    <w:rsid w:val="00BB7EC7"/>
    <w:rsid w:val="00BC0D7E"/>
    <w:rsid w:val="00BC0DD8"/>
    <w:rsid w:val="00BC4AFC"/>
    <w:rsid w:val="00BC7F2A"/>
    <w:rsid w:val="00BD2A3E"/>
    <w:rsid w:val="00BD2EF9"/>
    <w:rsid w:val="00BD52F4"/>
    <w:rsid w:val="00BE4BCA"/>
    <w:rsid w:val="00BE571C"/>
    <w:rsid w:val="00BE6AE6"/>
    <w:rsid w:val="00BE6C3F"/>
    <w:rsid w:val="00C0101A"/>
    <w:rsid w:val="00C0167E"/>
    <w:rsid w:val="00C016B9"/>
    <w:rsid w:val="00C025DC"/>
    <w:rsid w:val="00C06511"/>
    <w:rsid w:val="00C07A82"/>
    <w:rsid w:val="00C10423"/>
    <w:rsid w:val="00C10462"/>
    <w:rsid w:val="00C106A5"/>
    <w:rsid w:val="00C166C4"/>
    <w:rsid w:val="00C16A90"/>
    <w:rsid w:val="00C16EC6"/>
    <w:rsid w:val="00C17E3A"/>
    <w:rsid w:val="00C22613"/>
    <w:rsid w:val="00C237E6"/>
    <w:rsid w:val="00C25628"/>
    <w:rsid w:val="00C26136"/>
    <w:rsid w:val="00C310CC"/>
    <w:rsid w:val="00C327C7"/>
    <w:rsid w:val="00C32BEF"/>
    <w:rsid w:val="00C33EED"/>
    <w:rsid w:val="00C34557"/>
    <w:rsid w:val="00C34FC4"/>
    <w:rsid w:val="00C35653"/>
    <w:rsid w:val="00C36F9F"/>
    <w:rsid w:val="00C40519"/>
    <w:rsid w:val="00C4111C"/>
    <w:rsid w:val="00C41F15"/>
    <w:rsid w:val="00C452D6"/>
    <w:rsid w:val="00C45990"/>
    <w:rsid w:val="00C459E6"/>
    <w:rsid w:val="00C46EFC"/>
    <w:rsid w:val="00C52CF8"/>
    <w:rsid w:val="00C55217"/>
    <w:rsid w:val="00C55CF4"/>
    <w:rsid w:val="00C55E11"/>
    <w:rsid w:val="00C57D93"/>
    <w:rsid w:val="00C6139D"/>
    <w:rsid w:val="00C65894"/>
    <w:rsid w:val="00C678B0"/>
    <w:rsid w:val="00C67CAB"/>
    <w:rsid w:val="00C70E41"/>
    <w:rsid w:val="00C71007"/>
    <w:rsid w:val="00C739DD"/>
    <w:rsid w:val="00C759F3"/>
    <w:rsid w:val="00C75F82"/>
    <w:rsid w:val="00C76029"/>
    <w:rsid w:val="00C76CFA"/>
    <w:rsid w:val="00C80CAD"/>
    <w:rsid w:val="00C84138"/>
    <w:rsid w:val="00C855AB"/>
    <w:rsid w:val="00C85852"/>
    <w:rsid w:val="00C86F25"/>
    <w:rsid w:val="00C94A90"/>
    <w:rsid w:val="00C954A5"/>
    <w:rsid w:val="00C97597"/>
    <w:rsid w:val="00CA08D7"/>
    <w:rsid w:val="00CA0FD9"/>
    <w:rsid w:val="00CA10DB"/>
    <w:rsid w:val="00CA21E3"/>
    <w:rsid w:val="00CA3D81"/>
    <w:rsid w:val="00CB1D7F"/>
    <w:rsid w:val="00CB4EFE"/>
    <w:rsid w:val="00CB6B1A"/>
    <w:rsid w:val="00CB7F85"/>
    <w:rsid w:val="00CC0CA7"/>
    <w:rsid w:val="00CC1EF8"/>
    <w:rsid w:val="00CC7060"/>
    <w:rsid w:val="00CC7789"/>
    <w:rsid w:val="00CC7988"/>
    <w:rsid w:val="00CD0F2B"/>
    <w:rsid w:val="00CD19B2"/>
    <w:rsid w:val="00CE2E45"/>
    <w:rsid w:val="00CE4B39"/>
    <w:rsid w:val="00CF04B2"/>
    <w:rsid w:val="00CF16AA"/>
    <w:rsid w:val="00CF1776"/>
    <w:rsid w:val="00CF1D39"/>
    <w:rsid w:val="00CF604C"/>
    <w:rsid w:val="00D01B4B"/>
    <w:rsid w:val="00D02060"/>
    <w:rsid w:val="00D04F31"/>
    <w:rsid w:val="00D06147"/>
    <w:rsid w:val="00D149D9"/>
    <w:rsid w:val="00D16371"/>
    <w:rsid w:val="00D16D43"/>
    <w:rsid w:val="00D17CFD"/>
    <w:rsid w:val="00D22085"/>
    <w:rsid w:val="00D244B6"/>
    <w:rsid w:val="00D2509C"/>
    <w:rsid w:val="00D30BB7"/>
    <w:rsid w:val="00D34364"/>
    <w:rsid w:val="00D41105"/>
    <w:rsid w:val="00D42F06"/>
    <w:rsid w:val="00D46F2C"/>
    <w:rsid w:val="00D4729A"/>
    <w:rsid w:val="00D53D4E"/>
    <w:rsid w:val="00D55ED9"/>
    <w:rsid w:val="00D57D35"/>
    <w:rsid w:val="00D6206A"/>
    <w:rsid w:val="00D663FC"/>
    <w:rsid w:val="00D70F5E"/>
    <w:rsid w:val="00D72536"/>
    <w:rsid w:val="00D74481"/>
    <w:rsid w:val="00D777AB"/>
    <w:rsid w:val="00D77919"/>
    <w:rsid w:val="00D828E5"/>
    <w:rsid w:val="00D83245"/>
    <w:rsid w:val="00D84F70"/>
    <w:rsid w:val="00D87751"/>
    <w:rsid w:val="00D90CAC"/>
    <w:rsid w:val="00D913CF"/>
    <w:rsid w:val="00D93DC1"/>
    <w:rsid w:val="00D94629"/>
    <w:rsid w:val="00DA16B2"/>
    <w:rsid w:val="00DA361D"/>
    <w:rsid w:val="00DA7BB7"/>
    <w:rsid w:val="00DB1EF3"/>
    <w:rsid w:val="00DB2CDF"/>
    <w:rsid w:val="00DB4542"/>
    <w:rsid w:val="00DB52A7"/>
    <w:rsid w:val="00DB5643"/>
    <w:rsid w:val="00DB79D6"/>
    <w:rsid w:val="00DC0752"/>
    <w:rsid w:val="00DC09D3"/>
    <w:rsid w:val="00DC2366"/>
    <w:rsid w:val="00DC2C16"/>
    <w:rsid w:val="00DC2E76"/>
    <w:rsid w:val="00DC4B00"/>
    <w:rsid w:val="00DC638E"/>
    <w:rsid w:val="00DC68E0"/>
    <w:rsid w:val="00DC6E60"/>
    <w:rsid w:val="00DC720D"/>
    <w:rsid w:val="00DE2E40"/>
    <w:rsid w:val="00DE5DB8"/>
    <w:rsid w:val="00DE7032"/>
    <w:rsid w:val="00DE7816"/>
    <w:rsid w:val="00DF1D5C"/>
    <w:rsid w:val="00DF3850"/>
    <w:rsid w:val="00DF3BAD"/>
    <w:rsid w:val="00DF698B"/>
    <w:rsid w:val="00DF7174"/>
    <w:rsid w:val="00E01B4B"/>
    <w:rsid w:val="00E0208F"/>
    <w:rsid w:val="00E0370F"/>
    <w:rsid w:val="00E04482"/>
    <w:rsid w:val="00E0618F"/>
    <w:rsid w:val="00E117FE"/>
    <w:rsid w:val="00E138DF"/>
    <w:rsid w:val="00E144AD"/>
    <w:rsid w:val="00E15A29"/>
    <w:rsid w:val="00E1751D"/>
    <w:rsid w:val="00E21E78"/>
    <w:rsid w:val="00E26D6B"/>
    <w:rsid w:val="00E26E73"/>
    <w:rsid w:val="00E31300"/>
    <w:rsid w:val="00E33C8A"/>
    <w:rsid w:val="00E33EFE"/>
    <w:rsid w:val="00E35AFB"/>
    <w:rsid w:val="00E37D93"/>
    <w:rsid w:val="00E4068D"/>
    <w:rsid w:val="00E41B5C"/>
    <w:rsid w:val="00E4283F"/>
    <w:rsid w:val="00E469AE"/>
    <w:rsid w:val="00E50047"/>
    <w:rsid w:val="00E520A3"/>
    <w:rsid w:val="00E53211"/>
    <w:rsid w:val="00E54785"/>
    <w:rsid w:val="00E55A89"/>
    <w:rsid w:val="00E55CA3"/>
    <w:rsid w:val="00E56A00"/>
    <w:rsid w:val="00E5756F"/>
    <w:rsid w:val="00E61616"/>
    <w:rsid w:val="00E6220D"/>
    <w:rsid w:val="00E62778"/>
    <w:rsid w:val="00E66A41"/>
    <w:rsid w:val="00E70227"/>
    <w:rsid w:val="00E72F32"/>
    <w:rsid w:val="00E74B87"/>
    <w:rsid w:val="00E75439"/>
    <w:rsid w:val="00E77489"/>
    <w:rsid w:val="00E82133"/>
    <w:rsid w:val="00E824AC"/>
    <w:rsid w:val="00E825EF"/>
    <w:rsid w:val="00E8299B"/>
    <w:rsid w:val="00E862CC"/>
    <w:rsid w:val="00E87989"/>
    <w:rsid w:val="00E91CE1"/>
    <w:rsid w:val="00E94A6C"/>
    <w:rsid w:val="00E958D3"/>
    <w:rsid w:val="00EA0D89"/>
    <w:rsid w:val="00EA2030"/>
    <w:rsid w:val="00EA3375"/>
    <w:rsid w:val="00EA52B3"/>
    <w:rsid w:val="00EA6213"/>
    <w:rsid w:val="00EA657E"/>
    <w:rsid w:val="00EA7B24"/>
    <w:rsid w:val="00EB004A"/>
    <w:rsid w:val="00EB0210"/>
    <w:rsid w:val="00EB424C"/>
    <w:rsid w:val="00EB4D98"/>
    <w:rsid w:val="00EB6D85"/>
    <w:rsid w:val="00EB784A"/>
    <w:rsid w:val="00EC17D1"/>
    <w:rsid w:val="00EC333E"/>
    <w:rsid w:val="00EC487F"/>
    <w:rsid w:val="00EC4FE0"/>
    <w:rsid w:val="00EC6897"/>
    <w:rsid w:val="00ED1A5D"/>
    <w:rsid w:val="00ED2613"/>
    <w:rsid w:val="00ED2F96"/>
    <w:rsid w:val="00ED52DB"/>
    <w:rsid w:val="00ED53B9"/>
    <w:rsid w:val="00ED6987"/>
    <w:rsid w:val="00ED7B6A"/>
    <w:rsid w:val="00ED7FDA"/>
    <w:rsid w:val="00EE18B5"/>
    <w:rsid w:val="00EE3BB2"/>
    <w:rsid w:val="00EE3C5D"/>
    <w:rsid w:val="00EE43F0"/>
    <w:rsid w:val="00EE57C4"/>
    <w:rsid w:val="00EE5B8B"/>
    <w:rsid w:val="00EE7C7F"/>
    <w:rsid w:val="00EF08C7"/>
    <w:rsid w:val="00F0012B"/>
    <w:rsid w:val="00F0294C"/>
    <w:rsid w:val="00F029AF"/>
    <w:rsid w:val="00F0375D"/>
    <w:rsid w:val="00F043FD"/>
    <w:rsid w:val="00F05141"/>
    <w:rsid w:val="00F05D5A"/>
    <w:rsid w:val="00F07E5C"/>
    <w:rsid w:val="00F10D59"/>
    <w:rsid w:val="00F111DB"/>
    <w:rsid w:val="00F13F3D"/>
    <w:rsid w:val="00F149CB"/>
    <w:rsid w:val="00F15682"/>
    <w:rsid w:val="00F2021B"/>
    <w:rsid w:val="00F20B86"/>
    <w:rsid w:val="00F21023"/>
    <w:rsid w:val="00F2298C"/>
    <w:rsid w:val="00F230DF"/>
    <w:rsid w:val="00F276A1"/>
    <w:rsid w:val="00F32823"/>
    <w:rsid w:val="00F334E2"/>
    <w:rsid w:val="00F34999"/>
    <w:rsid w:val="00F36064"/>
    <w:rsid w:val="00F43B60"/>
    <w:rsid w:val="00F43F08"/>
    <w:rsid w:val="00F45C87"/>
    <w:rsid w:val="00F45E9E"/>
    <w:rsid w:val="00F50E6A"/>
    <w:rsid w:val="00F5262B"/>
    <w:rsid w:val="00F53047"/>
    <w:rsid w:val="00F55047"/>
    <w:rsid w:val="00F561B6"/>
    <w:rsid w:val="00F5774C"/>
    <w:rsid w:val="00F61807"/>
    <w:rsid w:val="00F6182D"/>
    <w:rsid w:val="00F6574E"/>
    <w:rsid w:val="00F66785"/>
    <w:rsid w:val="00F715E6"/>
    <w:rsid w:val="00F736A6"/>
    <w:rsid w:val="00F756AD"/>
    <w:rsid w:val="00F758F7"/>
    <w:rsid w:val="00F76F20"/>
    <w:rsid w:val="00F7721B"/>
    <w:rsid w:val="00F8163F"/>
    <w:rsid w:val="00F842AD"/>
    <w:rsid w:val="00F86B54"/>
    <w:rsid w:val="00F873D8"/>
    <w:rsid w:val="00F878DD"/>
    <w:rsid w:val="00F87E07"/>
    <w:rsid w:val="00F928B5"/>
    <w:rsid w:val="00F92BC8"/>
    <w:rsid w:val="00F92D1F"/>
    <w:rsid w:val="00F9496B"/>
    <w:rsid w:val="00F96C97"/>
    <w:rsid w:val="00F975F8"/>
    <w:rsid w:val="00F9763E"/>
    <w:rsid w:val="00FA06EC"/>
    <w:rsid w:val="00FA0F6E"/>
    <w:rsid w:val="00FA1E81"/>
    <w:rsid w:val="00FA4BCB"/>
    <w:rsid w:val="00FA5023"/>
    <w:rsid w:val="00FA5A2B"/>
    <w:rsid w:val="00FB031A"/>
    <w:rsid w:val="00FB30B4"/>
    <w:rsid w:val="00FB4227"/>
    <w:rsid w:val="00FB779D"/>
    <w:rsid w:val="00FB784A"/>
    <w:rsid w:val="00FC0C6B"/>
    <w:rsid w:val="00FC12D1"/>
    <w:rsid w:val="00FC5DB9"/>
    <w:rsid w:val="00FC67CE"/>
    <w:rsid w:val="00FC7908"/>
    <w:rsid w:val="00FD19B3"/>
    <w:rsid w:val="00FD428A"/>
    <w:rsid w:val="00FD4735"/>
    <w:rsid w:val="00FD4A13"/>
    <w:rsid w:val="00FE20D4"/>
    <w:rsid w:val="00FE243B"/>
    <w:rsid w:val="00FE2A28"/>
    <w:rsid w:val="00FE7EF5"/>
    <w:rsid w:val="00FF5C08"/>
    <w:rsid w:val="00FF7CA0"/>
    <w:rsid w:val="0885EE75"/>
    <w:rsid w:val="08D44F20"/>
    <w:rsid w:val="0AF1B970"/>
    <w:rsid w:val="0BB41873"/>
    <w:rsid w:val="0F7274A8"/>
    <w:rsid w:val="19B85DC4"/>
    <w:rsid w:val="22C4FF64"/>
    <w:rsid w:val="27D540E5"/>
    <w:rsid w:val="3040A46B"/>
    <w:rsid w:val="3317FAC1"/>
    <w:rsid w:val="3AE3D459"/>
    <w:rsid w:val="3D41869F"/>
    <w:rsid w:val="43BE14C6"/>
    <w:rsid w:val="4559E527"/>
    <w:rsid w:val="462C9237"/>
    <w:rsid w:val="465741D9"/>
    <w:rsid w:val="46F5B588"/>
    <w:rsid w:val="4F86DCD3"/>
    <w:rsid w:val="5830E585"/>
    <w:rsid w:val="586EB687"/>
    <w:rsid w:val="5A75507E"/>
    <w:rsid w:val="5CD0C1DE"/>
    <w:rsid w:val="619131DB"/>
    <w:rsid w:val="6B0E70F3"/>
    <w:rsid w:val="706A6BFD"/>
    <w:rsid w:val="7D7E4F45"/>
    <w:rsid w:val="7E7F83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C37AD"/>
  <w15:docId w15:val="{057826B8-3562-4E4C-94DC-6880D400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3">
    <w:name w:val="heading 3"/>
    <w:basedOn w:val="Normal"/>
    <w:next w:val="Normal"/>
    <w:link w:val="Ttulo3Car"/>
    <w:uiPriority w:val="9"/>
    <w:semiHidden/>
    <w:unhideWhenUsed/>
    <w:qFormat/>
    <w:rsid w:val="00F53047"/>
    <w:pPr>
      <w:keepNext/>
      <w:keepLines/>
      <w:spacing w:before="40" w:after="0" w:line="256" w:lineRule="auto"/>
      <w:outlineLvl w:val="2"/>
    </w:pPr>
    <w:rPr>
      <w:rFonts w:asciiTheme="majorHAnsi" w:hAnsiTheme="majorHAnsi" w:eastAsiaTheme="majorEastAsia" w:cstheme="majorBidi"/>
      <w:color w:val="243F60" w:themeColor="accent1" w:themeShade="7F"/>
      <w:sz w:val="24"/>
      <w:szCs w:val="24"/>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link w:val="SinespaciadoCar"/>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 w:type="character" w:styleId="contentpasted0" w:customStyle="1">
    <w:name w:val="contentpasted0"/>
    <w:basedOn w:val="Fuentedeprrafopredeter"/>
    <w:rsid w:val="00D04F31"/>
  </w:style>
  <w:style w:type="character" w:styleId="Ttulo3Car" w:customStyle="1">
    <w:name w:val="Título 3 Car"/>
    <w:basedOn w:val="Fuentedeprrafopredeter"/>
    <w:link w:val="Ttulo3"/>
    <w:uiPriority w:val="9"/>
    <w:semiHidden/>
    <w:rsid w:val="00F53047"/>
    <w:rPr>
      <w:rFonts w:asciiTheme="majorHAnsi" w:hAnsiTheme="majorHAnsi" w:eastAsiaTheme="majorEastAsia" w:cstheme="majorBidi"/>
      <w:color w:val="243F60" w:themeColor="accent1" w:themeShade="7F"/>
      <w:sz w:val="24"/>
      <w:szCs w:val="24"/>
    </w:rPr>
  </w:style>
  <w:style w:type="character" w:styleId="SinespaciadoCar" w:customStyle="1">
    <w:name w:val="Sin espaciado Car"/>
    <w:link w:val="Sinespaciado"/>
    <w:uiPriority w:val="1"/>
    <w:locked/>
    <w:rsid w:val="00086A11"/>
  </w:style>
  <w:style w:type="paragraph" w:styleId="NormalWeb">
    <w:name w:val="Normal (Web)"/>
    <w:basedOn w:val="Normal"/>
    <w:uiPriority w:val="99"/>
    <w:unhideWhenUsed/>
    <w:rsid w:val="006319EF"/>
    <w:pPr>
      <w:spacing w:before="100" w:beforeAutospacing="1" w:after="100" w:afterAutospacing="1" w:line="240" w:lineRule="auto"/>
    </w:pPr>
    <w:rPr>
      <w:rFonts w:ascii="Times New Roman" w:hAnsi="Times New Roman" w:eastAsia="Times New Roman" w:cs="Times New Roman"/>
      <w:sz w:val="24"/>
      <w:szCs w:val="24"/>
      <w:lang w:eastAsia="es-MX"/>
    </w:rPr>
  </w:style>
  <w:style w:type="paragraph" w:styleId="SubtituloUTSI" w:customStyle="1">
    <w:name w:val="Subtitulo_UTSI"/>
    <w:basedOn w:val="Normal"/>
    <w:qFormat/>
    <w:rsid w:val="008E1CCB"/>
    <w:pPr>
      <w:spacing w:before="120" w:after="120" w:line="240" w:lineRule="auto"/>
      <w:jc w:val="both"/>
    </w:pPr>
    <w:rPr>
      <w:rFonts w:ascii="Arial" w:hAnsi="Arial" w:eastAsiaTheme="majorEastAsia" w:cstheme="majorBidi"/>
      <w:b/>
      <w:bCs/>
      <w:color w:val="9F5CA1"/>
      <w:spacing w:val="5"/>
      <w:kern w:val="28"/>
      <w:sz w:val="56"/>
      <w:szCs w:val="48"/>
      <w:lang w:val="es-ES_tradnl" w:eastAsia="es-ES"/>
    </w:rPr>
  </w:style>
  <w:style w:type="character" w:styleId="Hipervnculo">
    <w:name w:val="Hyperlink"/>
    <w:basedOn w:val="Fuentedeprrafopredeter"/>
    <w:uiPriority w:val="99"/>
    <w:unhideWhenUsed/>
    <w:rsid w:val="00955C89"/>
    <w:rPr>
      <w:color w:val="0000FF" w:themeColor="hyperlink"/>
      <w:u w:val="single"/>
    </w:rPr>
  </w:style>
  <w:style w:type="paragraph" w:styleId="Textonotapie">
    <w:name w:val="footnote text"/>
    <w:basedOn w:val="Normal"/>
    <w:link w:val="TextonotapieCar"/>
    <w:uiPriority w:val="99"/>
    <w:semiHidden/>
    <w:unhideWhenUsed/>
    <w:rsid w:val="00955C89"/>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955C89"/>
    <w:rPr>
      <w:sz w:val="20"/>
      <w:szCs w:val="20"/>
    </w:rPr>
  </w:style>
  <w:style w:type="character" w:styleId="Refdenotaalpie">
    <w:name w:val="footnote reference"/>
    <w:basedOn w:val="Fuentedeprrafopredeter"/>
    <w:uiPriority w:val="99"/>
    <w:semiHidden/>
    <w:unhideWhenUsed/>
    <w:rsid w:val="00955C89"/>
    <w:rPr>
      <w:vertAlign w:val="superscript"/>
    </w:rPr>
  </w:style>
  <w:style w:type="paragraph" w:styleId="paragraph" w:customStyle="1">
    <w:name w:val="paragraph"/>
    <w:basedOn w:val="Normal"/>
    <w:rsid w:val="00236D67"/>
    <w:pPr>
      <w:spacing w:after="0" w:line="240" w:lineRule="auto"/>
    </w:pPr>
    <w:rPr>
      <w:rFonts w:ascii="Calibri" w:hAnsi="Calibri" w:cs="Calibri"/>
      <w:lang w:eastAsia="es-MX"/>
    </w:rPr>
  </w:style>
  <w:style w:type="character" w:styleId="Hipervnculovisitado">
    <w:name w:val="FollowedHyperlink"/>
    <w:basedOn w:val="Fuentedeprrafopredeter"/>
    <w:uiPriority w:val="99"/>
    <w:semiHidden/>
    <w:unhideWhenUsed/>
    <w:rsid w:val="003D52E2"/>
    <w:rPr>
      <w:color w:val="800080" w:themeColor="followedHyperlink"/>
      <w:u w:val="single"/>
    </w:rPr>
  </w:style>
  <w:style w:type="character" w:styleId="Mencinsinresolver">
    <w:name w:val="Unresolved Mention"/>
    <w:basedOn w:val="Fuentedeprrafopredeter"/>
    <w:uiPriority w:val="99"/>
    <w:semiHidden/>
    <w:unhideWhenUsed/>
    <w:rsid w:val="008E4DDC"/>
    <w:rPr>
      <w:color w:val="605E5C"/>
      <w:shd w:val="clear" w:color="auto" w:fill="E1DFDD"/>
    </w:rPr>
  </w:style>
  <w:style w:type="character" w:styleId="Refdecomentario">
    <w:name w:val="annotation reference"/>
    <w:basedOn w:val="Fuentedeprrafopredeter"/>
    <w:uiPriority w:val="99"/>
    <w:semiHidden/>
    <w:unhideWhenUsed/>
    <w:rsid w:val="002B0AC5"/>
    <w:rPr>
      <w:sz w:val="16"/>
      <w:szCs w:val="16"/>
    </w:rPr>
  </w:style>
  <w:style w:type="paragraph" w:styleId="Textocomentario">
    <w:name w:val="annotation text"/>
    <w:basedOn w:val="Normal"/>
    <w:link w:val="TextocomentarioCar"/>
    <w:uiPriority w:val="99"/>
    <w:unhideWhenUsed/>
    <w:rsid w:val="002B0AC5"/>
    <w:pPr>
      <w:spacing w:line="240" w:lineRule="auto"/>
    </w:pPr>
    <w:rPr>
      <w:sz w:val="20"/>
      <w:szCs w:val="20"/>
    </w:rPr>
  </w:style>
  <w:style w:type="character" w:styleId="TextocomentarioCar" w:customStyle="1">
    <w:name w:val="Texto comentario Car"/>
    <w:basedOn w:val="Fuentedeprrafopredeter"/>
    <w:link w:val="Textocomentario"/>
    <w:uiPriority w:val="99"/>
    <w:rsid w:val="002B0AC5"/>
    <w:rPr>
      <w:sz w:val="20"/>
      <w:szCs w:val="20"/>
    </w:rPr>
  </w:style>
  <w:style w:type="paragraph" w:styleId="Asuntodelcomentario">
    <w:name w:val="annotation subject"/>
    <w:basedOn w:val="Textocomentario"/>
    <w:next w:val="Textocomentario"/>
    <w:link w:val="AsuntodelcomentarioCar"/>
    <w:uiPriority w:val="99"/>
    <w:semiHidden/>
    <w:unhideWhenUsed/>
    <w:rsid w:val="002B0AC5"/>
    <w:rPr>
      <w:b/>
      <w:bCs/>
    </w:rPr>
  </w:style>
  <w:style w:type="character" w:styleId="AsuntodelcomentarioCar" w:customStyle="1">
    <w:name w:val="Asunto del comentario Car"/>
    <w:basedOn w:val="TextocomentarioCar"/>
    <w:link w:val="Asuntodelcomentario"/>
    <w:uiPriority w:val="99"/>
    <w:semiHidden/>
    <w:rsid w:val="002B0A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5568">
      <w:bodyDiv w:val="1"/>
      <w:marLeft w:val="0"/>
      <w:marRight w:val="0"/>
      <w:marTop w:val="0"/>
      <w:marBottom w:val="0"/>
      <w:divBdr>
        <w:top w:val="none" w:sz="0" w:space="0" w:color="auto"/>
        <w:left w:val="none" w:sz="0" w:space="0" w:color="auto"/>
        <w:bottom w:val="none" w:sz="0" w:space="0" w:color="auto"/>
        <w:right w:val="none" w:sz="0" w:space="0" w:color="auto"/>
      </w:divBdr>
    </w:div>
    <w:div w:id="5520149">
      <w:bodyDiv w:val="1"/>
      <w:marLeft w:val="0"/>
      <w:marRight w:val="0"/>
      <w:marTop w:val="0"/>
      <w:marBottom w:val="0"/>
      <w:divBdr>
        <w:top w:val="none" w:sz="0" w:space="0" w:color="auto"/>
        <w:left w:val="none" w:sz="0" w:space="0" w:color="auto"/>
        <w:bottom w:val="none" w:sz="0" w:space="0" w:color="auto"/>
        <w:right w:val="none" w:sz="0" w:space="0" w:color="auto"/>
      </w:divBdr>
    </w:div>
    <w:div w:id="5711490">
      <w:bodyDiv w:val="1"/>
      <w:marLeft w:val="0"/>
      <w:marRight w:val="0"/>
      <w:marTop w:val="0"/>
      <w:marBottom w:val="0"/>
      <w:divBdr>
        <w:top w:val="none" w:sz="0" w:space="0" w:color="auto"/>
        <w:left w:val="none" w:sz="0" w:space="0" w:color="auto"/>
        <w:bottom w:val="none" w:sz="0" w:space="0" w:color="auto"/>
        <w:right w:val="none" w:sz="0" w:space="0" w:color="auto"/>
      </w:divBdr>
      <w:divsChild>
        <w:div w:id="968629343">
          <w:marLeft w:val="360"/>
          <w:marRight w:val="0"/>
          <w:marTop w:val="240"/>
          <w:marBottom w:val="360"/>
          <w:divBdr>
            <w:top w:val="none" w:sz="0" w:space="0" w:color="auto"/>
            <w:left w:val="none" w:sz="0" w:space="0" w:color="auto"/>
            <w:bottom w:val="none" w:sz="0" w:space="0" w:color="auto"/>
            <w:right w:val="none" w:sz="0" w:space="0" w:color="auto"/>
          </w:divBdr>
        </w:div>
      </w:divsChild>
    </w:div>
    <w:div w:id="57287265">
      <w:bodyDiv w:val="1"/>
      <w:marLeft w:val="0"/>
      <w:marRight w:val="0"/>
      <w:marTop w:val="0"/>
      <w:marBottom w:val="0"/>
      <w:divBdr>
        <w:top w:val="none" w:sz="0" w:space="0" w:color="auto"/>
        <w:left w:val="none" w:sz="0" w:space="0" w:color="auto"/>
        <w:bottom w:val="none" w:sz="0" w:space="0" w:color="auto"/>
        <w:right w:val="none" w:sz="0" w:space="0" w:color="auto"/>
      </w:divBdr>
    </w:div>
    <w:div w:id="71587428">
      <w:bodyDiv w:val="1"/>
      <w:marLeft w:val="0"/>
      <w:marRight w:val="0"/>
      <w:marTop w:val="0"/>
      <w:marBottom w:val="0"/>
      <w:divBdr>
        <w:top w:val="none" w:sz="0" w:space="0" w:color="auto"/>
        <w:left w:val="none" w:sz="0" w:space="0" w:color="auto"/>
        <w:bottom w:val="none" w:sz="0" w:space="0" w:color="auto"/>
        <w:right w:val="none" w:sz="0" w:space="0" w:color="auto"/>
      </w:divBdr>
      <w:divsChild>
        <w:div w:id="1571697828">
          <w:marLeft w:val="360"/>
          <w:marRight w:val="0"/>
          <w:marTop w:val="0"/>
          <w:marBottom w:val="0"/>
          <w:divBdr>
            <w:top w:val="none" w:sz="0" w:space="0" w:color="auto"/>
            <w:left w:val="none" w:sz="0" w:space="0" w:color="auto"/>
            <w:bottom w:val="none" w:sz="0" w:space="0" w:color="auto"/>
            <w:right w:val="none" w:sz="0" w:space="0" w:color="auto"/>
          </w:divBdr>
        </w:div>
        <w:div w:id="1962833948">
          <w:marLeft w:val="360"/>
          <w:marRight w:val="0"/>
          <w:marTop w:val="0"/>
          <w:marBottom w:val="0"/>
          <w:divBdr>
            <w:top w:val="none" w:sz="0" w:space="0" w:color="auto"/>
            <w:left w:val="none" w:sz="0" w:space="0" w:color="auto"/>
            <w:bottom w:val="none" w:sz="0" w:space="0" w:color="auto"/>
            <w:right w:val="none" w:sz="0" w:space="0" w:color="auto"/>
          </w:divBdr>
        </w:div>
        <w:div w:id="830946638">
          <w:marLeft w:val="360"/>
          <w:marRight w:val="0"/>
          <w:marTop w:val="0"/>
          <w:marBottom w:val="0"/>
          <w:divBdr>
            <w:top w:val="none" w:sz="0" w:space="0" w:color="auto"/>
            <w:left w:val="none" w:sz="0" w:space="0" w:color="auto"/>
            <w:bottom w:val="none" w:sz="0" w:space="0" w:color="auto"/>
            <w:right w:val="none" w:sz="0" w:space="0" w:color="auto"/>
          </w:divBdr>
        </w:div>
        <w:div w:id="508984752">
          <w:marLeft w:val="360"/>
          <w:marRight w:val="0"/>
          <w:marTop w:val="0"/>
          <w:marBottom w:val="0"/>
          <w:divBdr>
            <w:top w:val="none" w:sz="0" w:space="0" w:color="auto"/>
            <w:left w:val="none" w:sz="0" w:space="0" w:color="auto"/>
            <w:bottom w:val="none" w:sz="0" w:space="0" w:color="auto"/>
            <w:right w:val="none" w:sz="0" w:space="0" w:color="auto"/>
          </w:divBdr>
        </w:div>
      </w:divsChild>
    </w:div>
    <w:div w:id="88435132">
      <w:bodyDiv w:val="1"/>
      <w:marLeft w:val="0"/>
      <w:marRight w:val="0"/>
      <w:marTop w:val="0"/>
      <w:marBottom w:val="0"/>
      <w:divBdr>
        <w:top w:val="none" w:sz="0" w:space="0" w:color="auto"/>
        <w:left w:val="none" w:sz="0" w:space="0" w:color="auto"/>
        <w:bottom w:val="none" w:sz="0" w:space="0" w:color="auto"/>
        <w:right w:val="none" w:sz="0" w:space="0" w:color="auto"/>
      </w:divBdr>
      <w:divsChild>
        <w:div w:id="86313076">
          <w:marLeft w:val="360"/>
          <w:marRight w:val="0"/>
          <w:marTop w:val="240"/>
          <w:marBottom w:val="360"/>
          <w:divBdr>
            <w:top w:val="none" w:sz="0" w:space="0" w:color="auto"/>
            <w:left w:val="none" w:sz="0" w:space="0" w:color="auto"/>
            <w:bottom w:val="none" w:sz="0" w:space="0" w:color="auto"/>
            <w:right w:val="none" w:sz="0" w:space="0" w:color="auto"/>
          </w:divBdr>
        </w:div>
        <w:div w:id="950820210">
          <w:marLeft w:val="360"/>
          <w:marRight w:val="0"/>
          <w:marTop w:val="240"/>
          <w:marBottom w:val="360"/>
          <w:divBdr>
            <w:top w:val="none" w:sz="0" w:space="0" w:color="auto"/>
            <w:left w:val="none" w:sz="0" w:space="0" w:color="auto"/>
            <w:bottom w:val="none" w:sz="0" w:space="0" w:color="auto"/>
            <w:right w:val="none" w:sz="0" w:space="0" w:color="auto"/>
          </w:divBdr>
        </w:div>
      </w:divsChild>
    </w:div>
    <w:div w:id="96366082">
      <w:bodyDiv w:val="1"/>
      <w:marLeft w:val="0"/>
      <w:marRight w:val="0"/>
      <w:marTop w:val="0"/>
      <w:marBottom w:val="0"/>
      <w:divBdr>
        <w:top w:val="none" w:sz="0" w:space="0" w:color="auto"/>
        <w:left w:val="none" w:sz="0" w:space="0" w:color="auto"/>
        <w:bottom w:val="none" w:sz="0" w:space="0" w:color="auto"/>
        <w:right w:val="none" w:sz="0" w:space="0" w:color="auto"/>
      </w:divBdr>
    </w:div>
    <w:div w:id="99302020">
      <w:bodyDiv w:val="1"/>
      <w:marLeft w:val="0"/>
      <w:marRight w:val="0"/>
      <w:marTop w:val="0"/>
      <w:marBottom w:val="0"/>
      <w:divBdr>
        <w:top w:val="none" w:sz="0" w:space="0" w:color="auto"/>
        <w:left w:val="none" w:sz="0" w:space="0" w:color="auto"/>
        <w:bottom w:val="none" w:sz="0" w:space="0" w:color="auto"/>
        <w:right w:val="none" w:sz="0" w:space="0" w:color="auto"/>
      </w:divBdr>
      <w:divsChild>
        <w:div w:id="989868579">
          <w:marLeft w:val="360"/>
          <w:marRight w:val="0"/>
          <w:marTop w:val="240"/>
          <w:marBottom w:val="360"/>
          <w:divBdr>
            <w:top w:val="none" w:sz="0" w:space="0" w:color="auto"/>
            <w:left w:val="none" w:sz="0" w:space="0" w:color="auto"/>
            <w:bottom w:val="none" w:sz="0" w:space="0" w:color="auto"/>
            <w:right w:val="none" w:sz="0" w:space="0" w:color="auto"/>
          </w:divBdr>
        </w:div>
      </w:divsChild>
    </w:div>
    <w:div w:id="136654923">
      <w:bodyDiv w:val="1"/>
      <w:marLeft w:val="0"/>
      <w:marRight w:val="0"/>
      <w:marTop w:val="0"/>
      <w:marBottom w:val="0"/>
      <w:divBdr>
        <w:top w:val="none" w:sz="0" w:space="0" w:color="auto"/>
        <w:left w:val="none" w:sz="0" w:space="0" w:color="auto"/>
        <w:bottom w:val="none" w:sz="0" w:space="0" w:color="auto"/>
        <w:right w:val="none" w:sz="0" w:space="0" w:color="auto"/>
      </w:divBdr>
      <w:divsChild>
        <w:div w:id="1066219230">
          <w:marLeft w:val="360"/>
          <w:marRight w:val="0"/>
          <w:marTop w:val="240"/>
          <w:marBottom w:val="360"/>
          <w:divBdr>
            <w:top w:val="none" w:sz="0" w:space="0" w:color="auto"/>
            <w:left w:val="none" w:sz="0" w:space="0" w:color="auto"/>
            <w:bottom w:val="none" w:sz="0" w:space="0" w:color="auto"/>
            <w:right w:val="none" w:sz="0" w:space="0" w:color="auto"/>
          </w:divBdr>
        </w:div>
      </w:divsChild>
    </w:div>
    <w:div w:id="147795987">
      <w:bodyDiv w:val="1"/>
      <w:marLeft w:val="0"/>
      <w:marRight w:val="0"/>
      <w:marTop w:val="0"/>
      <w:marBottom w:val="0"/>
      <w:divBdr>
        <w:top w:val="none" w:sz="0" w:space="0" w:color="auto"/>
        <w:left w:val="none" w:sz="0" w:space="0" w:color="auto"/>
        <w:bottom w:val="none" w:sz="0" w:space="0" w:color="auto"/>
        <w:right w:val="none" w:sz="0" w:space="0" w:color="auto"/>
      </w:divBdr>
      <w:divsChild>
        <w:div w:id="134757260">
          <w:marLeft w:val="706"/>
          <w:marRight w:val="0"/>
          <w:marTop w:val="200"/>
          <w:marBottom w:val="0"/>
          <w:divBdr>
            <w:top w:val="none" w:sz="0" w:space="0" w:color="auto"/>
            <w:left w:val="none" w:sz="0" w:space="0" w:color="auto"/>
            <w:bottom w:val="none" w:sz="0" w:space="0" w:color="auto"/>
            <w:right w:val="none" w:sz="0" w:space="0" w:color="auto"/>
          </w:divBdr>
        </w:div>
      </w:divsChild>
    </w:div>
    <w:div w:id="167601508">
      <w:bodyDiv w:val="1"/>
      <w:marLeft w:val="0"/>
      <w:marRight w:val="0"/>
      <w:marTop w:val="0"/>
      <w:marBottom w:val="0"/>
      <w:divBdr>
        <w:top w:val="none" w:sz="0" w:space="0" w:color="auto"/>
        <w:left w:val="none" w:sz="0" w:space="0" w:color="auto"/>
        <w:bottom w:val="none" w:sz="0" w:space="0" w:color="auto"/>
        <w:right w:val="none" w:sz="0" w:space="0" w:color="auto"/>
      </w:divBdr>
    </w:div>
    <w:div w:id="224528388">
      <w:bodyDiv w:val="1"/>
      <w:marLeft w:val="0"/>
      <w:marRight w:val="0"/>
      <w:marTop w:val="0"/>
      <w:marBottom w:val="0"/>
      <w:divBdr>
        <w:top w:val="none" w:sz="0" w:space="0" w:color="auto"/>
        <w:left w:val="none" w:sz="0" w:space="0" w:color="auto"/>
        <w:bottom w:val="none" w:sz="0" w:space="0" w:color="auto"/>
        <w:right w:val="none" w:sz="0" w:space="0" w:color="auto"/>
      </w:divBdr>
      <w:divsChild>
        <w:div w:id="1900676156">
          <w:marLeft w:val="446"/>
          <w:marRight w:val="0"/>
          <w:marTop w:val="0"/>
          <w:marBottom w:val="0"/>
          <w:divBdr>
            <w:top w:val="none" w:sz="0" w:space="0" w:color="auto"/>
            <w:left w:val="none" w:sz="0" w:space="0" w:color="auto"/>
            <w:bottom w:val="none" w:sz="0" w:space="0" w:color="auto"/>
            <w:right w:val="none" w:sz="0" w:space="0" w:color="auto"/>
          </w:divBdr>
        </w:div>
        <w:div w:id="1927573384">
          <w:marLeft w:val="446"/>
          <w:marRight w:val="0"/>
          <w:marTop w:val="0"/>
          <w:marBottom w:val="0"/>
          <w:divBdr>
            <w:top w:val="none" w:sz="0" w:space="0" w:color="auto"/>
            <w:left w:val="none" w:sz="0" w:space="0" w:color="auto"/>
            <w:bottom w:val="none" w:sz="0" w:space="0" w:color="auto"/>
            <w:right w:val="none" w:sz="0" w:space="0" w:color="auto"/>
          </w:divBdr>
        </w:div>
        <w:div w:id="645666364">
          <w:marLeft w:val="446"/>
          <w:marRight w:val="0"/>
          <w:marTop w:val="0"/>
          <w:marBottom w:val="0"/>
          <w:divBdr>
            <w:top w:val="none" w:sz="0" w:space="0" w:color="auto"/>
            <w:left w:val="none" w:sz="0" w:space="0" w:color="auto"/>
            <w:bottom w:val="none" w:sz="0" w:space="0" w:color="auto"/>
            <w:right w:val="none" w:sz="0" w:space="0" w:color="auto"/>
          </w:divBdr>
        </w:div>
      </w:divsChild>
    </w:div>
    <w:div w:id="233904240">
      <w:bodyDiv w:val="1"/>
      <w:marLeft w:val="0"/>
      <w:marRight w:val="0"/>
      <w:marTop w:val="0"/>
      <w:marBottom w:val="0"/>
      <w:divBdr>
        <w:top w:val="none" w:sz="0" w:space="0" w:color="auto"/>
        <w:left w:val="none" w:sz="0" w:space="0" w:color="auto"/>
        <w:bottom w:val="none" w:sz="0" w:space="0" w:color="auto"/>
        <w:right w:val="none" w:sz="0" w:space="0" w:color="auto"/>
      </w:divBdr>
      <w:divsChild>
        <w:div w:id="95754792">
          <w:marLeft w:val="706"/>
          <w:marRight w:val="0"/>
          <w:marTop w:val="200"/>
          <w:marBottom w:val="0"/>
          <w:divBdr>
            <w:top w:val="none" w:sz="0" w:space="0" w:color="auto"/>
            <w:left w:val="none" w:sz="0" w:space="0" w:color="auto"/>
            <w:bottom w:val="none" w:sz="0" w:space="0" w:color="auto"/>
            <w:right w:val="none" w:sz="0" w:space="0" w:color="auto"/>
          </w:divBdr>
        </w:div>
      </w:divsChild>
    </w:div>
    <w:div w:id="248974003">
      <w:bodyDiv w:val="1"/>
      <w:marLeft w:val="0"/>
      <w:marRight w:val="0"/>
      <w:marTop w:val="0"/>
      <w:marBottom w:val="0"/>
      <w:divBdr>
        <w:top w:val="none" w:sz="0" w:space="0" w:color="auto"/>
        <w:left w:val="none" w:sz="0" w:space="0" w:color="auto"/>
        <w:bottom w:val="none" w:sz="0" w:space="0" w:color="auto"/>
        <w:right w:val="none" w:sz="0" w:space="0" w:color="auto"/>
      </w:divBdr>
      <w:divsChild>
        <w:div w:id="722406204">
          <w:marLeft w:val="360"/>
          <w:marRight w:val="0"/>
          <w:marTop w:val="0"/>
          <w:marBottom w:val="0"/>
          <w:divBdr>
            <w:top w:val="none" w:sz="0" w:space="0" w:color="auto"/>
            <w:left w:val="none" w:sz="0" w:space="0" w:color="auto"/>
            <w:bottom w:val="none" w:sz="0" w:space="0" w:color="auto"/>
            <w:right w:val="none" w:sz="0" w:space="0" w:color="auto"/>
          </w:divBdr>
        </w:div>
      </w:divsChild>
    </w:div>
    <w:div w:id="271013698">
      <w:bodyDiv w:val="1"/>
      <w:marLeft w:val="0"/>
      <w:marRight w:val="0"/>
      <w:marTop w:val="0"/>
      <w:marBottom w:val="0"/>
      <w:divBdr>
        <w:top w:val="none" w:sz="0" w:space="0" w:color="auto"/>
        <w:left w:val="none" w:sz="0" w:space="0" w:color="auto"/>
        <w:bottom w:val="none" w:sz="0" w:space="0" w:color="auto"/>
        <w:right w:val="none" w:sz="0" w:space="0" w:color="auto"/>
      </w:divBdr>
    </w:div>
    <w:div w:id="368262790">
      <w:bodyDiv w:val="1"/>
      <w:marLeft w:val="0"/>
      <w:marRight w:val="0"/>
      <w:marTop w:val="0"/>
      <w:marBottom w:val="0"/>
      <w:divBdr>
        <w:top w:val="none" w:sz="0" w:space="0" w:color="auto"/>
        <w:left w:val="none" w:sz="0" w:space="0" w:color="auto"/>
        <w:bottom w:val="none" w:sz="0" w:space="0" w:color="auto"/>
        <w:right w:val="none" w:sz="0" w:space="0" w:color="auto"/>
      </w:divBdr>
      <w:divsChild>
        <w:div w:id="450058453">
          <w:marLeft w:val="360"/>
          <w:marRight w:val="0"/>
          <w:marTop w:val="0"/>
          <w:marBottom w:val="0"/>
          <w:divBdr>
            <w:top w:val="none" w:sz="0" w:space="0" w:color="auto"/>
            <w:left w:val="none" w:sz="0" w:space="0" w:color="auto"/>
            <w:bottom w:val="none" w:sz="0" w:space="0" w:color="auto"/>
            <w:right w:val="none" w:sz="0" w:space="0" w:color="auto"/>
          </w:divBdr>
        </w:div>
      </w:divsChild>
    </w:div>
    <w:div w:id="414206383">
      <w:bodyDiv w:val="1"/>
      <w:marLeft w:val="0"/>
      <w:marRight w:val="0"/>
      <w:marTop w:val="0"/>
      <w:marBottom w:val="0"/>
      <w:divBdr>
        <w:top w:val="none" w:sz="0" w:space="0" w:color="auto"/>
        <w:left w:val="none" w:sz="0" w:space="0" w:color="auto"/>
        <w:bottom w:val="none" w:sz="0" w:space="0" w:color="auto"/>
        <w:right w:val="none" w:sz="0" w:space="0" w:color="auto"/>
      </w:divBdr>
      <w:divsChild>
        <w:div w:id="1295411385">
          <w:marLeft w:val="360"/>
          <w:marRight w:val="0"/>
          <w:marTop w:val="0"/>
          <w:marBottom w:val="0"/>
          <w:divBdr>
            <w:top w:val="none" w:sz="0" w:space="0" w:color="auto"/>
            <w:left w:val="none" w:sz="0" w:space="0" w:color="auto"/>
            <w:bottom w:val="none" w:sz="0" w:space="0" w:color="auto"/>
            <w:right w:val="none" w:sz="0" w:space="0" w:color="auto"/>
          </w:divBdr>
        </w:div>
      </w:divsChild>
    </w:div>
    <w:div w:id="442068250">
      <w:bodyDiv w:val="1"/>
      <w:marLeft w:val="0"/>
      <w:marRight w:val="0"/>
      <w:marTop w:val="0"/>
      <w:marBottom w:val="0"/>
      <w:divBdr>
        <w:top w:val="none" w:sz="0" w:space="0" w:color="auto"/>
        <w:left w:val="none" w:sz="0" w:space="0" w:color="auto"/>
        <w:bottom w:val="none" w:sz="0" w:space="0" w:color="auto"/>
        <w:right w:val="none" w:sz="0" w:space="0" w:color="auto"/>
      </w:divBdr>
    </w:div>
    <w:div w:id="455369854">
      <w:bodyDiv w:val="1"/>
      <w:marLeft w:val="0"/>
      <w:marRight w:val="0"/>
      <w:marTop w:val="0"/>
      <w:marBottom w:val="0"/>
      <w:divBdr>
        <w:top w:val="none" w:sz="0" w:space="0" w:color="auto"/>
        <w:left w:val="none" w:sz="0" w:space="0" w:color="auto"/>
        <w:bottom w:val="none" w:sz="0" w:space="0" w:color="auto"/>
        <w:right w:val="none" w:sz="0" w:space="0" w:color="auto"/>
      </w:divBdr>
    </w:div>
    <w:div w:id="499349446">
      <w:bodyDiv w:val="1"/>
      <w:marLeft w:val="0"/>
      <w:marRight w:val="0"/>
      <w:marTop w:val="0"/>
      <w:marBottom w:val="0"/>
      <w:divBdr>
        <w:top w:val="none" w:sz="0" w:space="0" w:color="auto"/>
        <w:left w:val="none" w:sz="0" w:space="0" w:color="auto"/>
        <w:bottom w:val="none" w:sz="0" w:space="0" w:color="auto"/>
        <w:right w:val="none" w:sz="0" w:space="0" w:color="auto"/>
      </w:divBdr>
    </w:div>
    <w:div w:id="501285013">
      <w:bodyDiv w:val="1"/>
      <w:marLeft w:val="0"/>
      <w:marRight w:val="0"/>
      <w:marTop w:val="0"/>
      <w:marBottom w:val="0"/>
      <w:divBdr>
        <w:top w:val="none" w:sz="0" w:space="0" w:color="auto"/>
        <w:left w:val="none" w:sz="0" w:space="0" w:color="auto"/>
        <w:bottom w:val="none" w:sz="0" w:space="0" w:color="auto"/>
        <w:right w:val="none" w:sz="0" w:space="0" w:color="auto"/>
      </w:divBdr>
    </w:div>
    <w:div w:id="503397067">
      <w:bodyDiv w:val="1"/>
      <w:marLeft w:val="0"/>
      <w:marRight w:val="0"/>
      <w:marTop w:val="0"/>
      <w:marBottom w:val="0"/>
      <w:divBdr>
        <w:top w:val="none" w:sz="0" w:space="0" w:color="auto"/>
        <w:left w:val="none" w:sz="0" w:space="0" w:color="auto"/>
        <w:bottom w:val="none" w:sz="0" w:space="0" w:color="auto"/>
        <w:right w:val="none" w:sz="0" w:space="0" w:color="auto"/>
      </w:divBdr>
    </w:div>
    <w:div w:id="532959475">
      <w:bodyDiv w:val="1"/>
      <w:marLeft w:val="0"/>
      <w:marRight w:val="0"/>
      <w:marTop w:val="0"/>
      <w:marBottom w:val="0"/>
      <w:divBdr>
        <w:top w:val="none" w:sz="0" w:space="0" w:color="auto"/>
        <w:left w:val="none" w:sz="0" w:space="0" w:color="auto"/>
        <w:bottom w:val="none" w:sz="0" w:space="0" w:color="auto"/>
        <w:right w:val="none" w:sz="0" w:space="0" w:color="auto"/>
      </w:divBdr>
    </w:div>
    <w:div w:id="572737303">
      <w:bodyDiv w:val="1"/>
      <w:marLeft w:val="0"/>
      <w:marRight w:val="0"/>
      <w:marTop w:val="0"/>
      <w:marBottom w:val="0"/>
      <w:divBdr>
        <w:top w:val="none" w:sz="0" w:space="0" w:color="auto"/>
        <w:left w:val="none" w:sz="0" w:space="0" w:color="auto"/>
        <w:bottom w:val="none" w:sz="0" w:space="0" w:color="auto"/>
        <w:right w:val="none" w:sz="0" w:space="0" w:color="auto"/>
      </w:divBdr>
      <w:divsChild>
        <w:div w:id="1004863619">
          <w:marLeft w:val="360"/>
          <w:marRight w:val="0"/>
          <w:marTop w:val="0"/>
          <w:marBottom w:val="0"/>
          <w:divBdr>
            <w:top w:val="none" w:sz="0" w:space="0" w:color="auto"/>
            <w:left w:val="none" w:sz="0" w:space="0" w:color="auto"/>
            <w:bottom w:val="none" w:sz="0" w:space="0" w:color="auto"/>
            <w:right w:val="none" w:sz="0" w:space="0" w:color="auto"/>
          </w:divBdr>
        </w:div>
      </w:divsChild>
    </w:div>
    <w:div w:id="578173649">
      <w:bodyDiv w:val="1"/>
      <w:marLeft w:val="0"/>
      <w:marRight w:val="0"/>
      <w:marTop w:val="0"/>
      <w:marBottom w:val="0"/>
      <w:divBdr>
        <w:top w:val="none" w:sz="0" w:space="0" w:color="auto"/>
        <w:left w:val="none" w:sz="0" w:space="0" w:color="auto"/>
        <w:bottom w:val="none" w:sz="0" w:space="0" w:color="auto"/>
        <w:right w:val="none" w:sz="0" w:space="0" w:color="auto"/>
      </w:divBdr>
      <w:divsChild>
        <w:div w:id="1491170937">
          <w:marLeft w:val="360"/>
          <w:marRight w:val="0"/>
          <w:marTop w:val="0"/>
          <w:marBottom w:val="0"/>
          <w:divBdr>
            <w:top w:val="none" w:sz="0" w:space="0" w:color="auto"/>
            <w:left w:val="none" w:sz="0" w:space="0" w:color="auto"/>
            <w:bottom w:val="none" w:sz="0" w:space="0" w:color="auto"/>
            <w:right w:val="none" w:sz="0" w:space="0" w:color="auto"/>
          </w:divBdr>
        </w:div>
      </w:divsChild>
    </w:div>
    <w:div w:id="587037111">
      <w:bodyDiv w:val="1"/>
      <w:marLeft w:val="0"/>
      <w:marRight w:val="0"/>
      <w:marTop w:val="0"/>
      <w:marBottom w:val="0"/>
      <w:divBdr>
        <w:top w:val="none" w:sz="0" w:space="0" w:color="auto"/>
        <w:left w:val="none" w:sz="0" w:space="0" w:color="auto"/>
        <w:bottom w:val="none" w:sz="0" w:space="0" w:color="auto"/>
        <w:right w:val="none" w:sz="0" w:space="0" w:color="auto"/>
      </w:divBdr>
    </w:div>
    <w:div w:id="620187067">
      <w:bodyDiv w:val="1"/>
      <w:marLeft w:val="0"/>
      <w:marRight w:val="0"/>
      <w:marTop w:val="0"/>
      <w:marBottom w:val="0"/>
      <w:divBdr>
        <w:top w:val="none" w:sz="0" w:space="0" w:color="auto"/>
        <w:left w:val="none" w:sz="0" w:space="0" w:color="auto"/>
        <w:bottom w:val="none" w:sz="0" w:space="0" w:color="auto"/>
        <w:right w:val="none" w:sz="0" w:space="0" w:color="auto"/>
      </w:divBdr>
      <w:divsChild>
        <w:div w:id="1820228584">
          <w:marLeft w:val="547"/>
          <w:marRight w:val="0"/>
          <w:marTop w:val="0"/>
          <w:marBottom w:val="0"/>
          <w:divBdr>
            <w:top w:val="none" w:sz="0" w:space="0" w:color="auto"/>
            <w:left w:val="none" w:sz="0" w:space="0" w:color="auto"/>
            <w:bottom w:val="none" w:sz="0" w:space="0" w:color="auto"/>
            <w:right w:val="none" w:sz="0" w:space="0" w:color="auto"/>
          </w:divBdr>
        </w:div>
      </w:divsChild>
    </w:div>
    <w:div w:id="674454352">
      <w:bodyDiv w:val="1"/>
      <w:marLeft w:val="0"/>
      <w:marRight w:val="0"/>
      <w:marTop w:val="0"/>
      <w:marBottom w:val="0"/>
      <w:divBdr>
        <w:top w:val="none" w:sz="0" w:space="0" w:color="auto"/>
        <w:left w:val="none" w:sz="0" w:space="0" w:color="auto"/>
        <w:bottom w:val="none" w:sz="0" w:space="0" w:color="auto"/>
        <w:right w:val="none" w:sz="0" w:space="0" w:color="auto"/>
      </w:divBdr>
    </w:div>
    <w:div w:id="689263267">
      <w:bodyDiv w:val="1"/>
      <w:marLeft w:val="0"/>
      <w:marRight w:val="0"/>
      <w:marTop w:val="0"/>
      <w:marBottom w:val="0"/>
      <w:divBdr>
        <w:top w:val="none" w:sz="0" w:space="0" w:color="auto"/>
        <w:left w:val="none" w:sz="0" w:space="0" w:color="auto"/>
        <w:bottom w:val="none" w:sz="0" w:space="0" w:color="auto"/>
        <w:right w:val="none" w:sz="0" w:space="0" w:color="auto"/>
      </w:divBdr>
    </w:div>
    <w:div w:id="728264249">
      <w:bodyDiv w:val="1"/>
      <w:marLeft w:val="0"/>
      <w:marRight w:val="0"/>
      <w:marTop w:val="0"/>
      <w:marBottom w:val="0"/>
      <w:divBdr>
        <w:top w:val="none" w:sz="0" w:space="0" w:color="auto"/>
        <w:left w:val="none" w:sz="0" w:space="0" w:color="auto"/>
        <w:bottom w:val="none" w:sz="0" w:space="0" w:color="auto"/>
        <w:right w:val="none" w:sz="0" w:space="0" w:color="auto"/>
      </w:divBdr>
      <w:divsChild>
        <w:div w:id="47994614">
          <w:marLeft w:val="360"/>
          <w:marRight w:val="0"/>
          <w:marTop w:val="240"/>
          <w:marBottom w:val="360"/>
          <w:divBdr>
            <w:top w:val="none" w:sz="0" w:space="0" w:color="auto"/>
            <w:left w:val="none" w:sz="0" w:space="0" w:color="auto"/>
            <w:bottom w:val="none" w:sz="0" w:space="0" w:color="auto"/>
            <w:right w:val="none" w:sz="0" w:space="0" w:color="auto"/>
          </w:divBdr>
        </w:div>
      </w:divsChild>
    </w:div>
    <w:div w:id="750397286">
      <w:bodyDiv w:val="1"/>
      <w:marLeft w:val="0"/>
      <w:marRight w:val="0"/>
      <w:marTop w:val="0"/>
      <w:marBottom w:val="0"/>
      <w:divBdr>
        <w:top w:val="none" w:sz="0" w:space="0" w:color="auto"/>
        <w:left w:val="none" w:sz="0" w:space="0" w:color="auto"/>
        <w:bottom w:val="none" w:sz="0" w:space="0" w:color="auto"/>
        <w:right w:val="none" w:sz="0" w:space="0" w:color="auto"/>
      </w:divBdr>
      <w:divsChild>
        <w:div w:id="1772696801">
          <w:marLeft w:val="806"/>
          <w:marRight w:val="0"/>
          <w:marTop w:val="0"/>
          <w:marBottom w:val="0"/>
          <w:divBdr>
            <w:top w:val="none" w:sz="0" w:space="0" w:color="auto"/>
            <w:left w:val="none" w:sz="0" w:space="0" w:color="auto"/>
            <w:bottom w:val="none" w:sz="0" w:space="0" w:color="auto"/>
            <w:right w:val="none" w:sz="0" w:space="0" w:color="auto"/>
          </w:divBdr>
        </w:div>
      </w:divsChild>
    </w:div>
    <w:div w:id="803278265">
      <w:bodyDiv w:val="1"/>
      <w:marLeft w:val="0"/>
      <w:marRight w:val="0"/>
      <w:marTop w:val="0"/>
      <w:marBottom w:val="0"/>
      <w:divBdr>
        <w:top w:val="none" w:sz="0" w:space="0" w:color="auto"/>
        <w:left w:val="none" w:sz="0" w:space="0" w:color="auto"/>
        <w:bottom w:val="none" w:sz="0" w:space="0" w:color="auto"/>
        <w:right w:val="none" w:sz="0" w:space="0" w:color="auto"/>
      </w:divBdr>
      <w:divsChild>
        <w:div w:id="641738215">
          <w:marLeft w:val="446"/>
          <w:marRight w:val="0"/>
          <w:marTop w:val="240"/>
          <w:marBottom w:val="360"/>
          <w:divBdr>
            <w:top w:val="none" w:sz="0" w:space="0" w:color="auto"/>
            <w:left w:val="none" w:sz="0" w:space="0" w:color="auto"/>
            <w:bottom w:val="none" w:sz="0" w:space="0" w:color="auto"/>
            <w:right w:val="none" w:sz="0" w:space="0" w:color="auto"/>
          </w:divBdr>
        </w:div>
      </w:divsChild>
    </w:div>
    <w:div w:id="804274898">
      <w:bodyDiv w:val="1"/>
      <w:marLeft w:val="0"/>
      <w:marRight w:val="0"/>
      <w:marTop w:val="0"/>
      <w:marBottom w:val="0"/>
      <w:divBdr>
        <w:top w:val="none" w:sz="0" w:space="0" w:color="auto"/>
        <w:left w:val="none" w:sz="0" w:space="0" w:color="auto"/>
        <w:bottom w:val="none" w:sz="0" w:space="0" w:color="auto"/>
        <w:right w:val="none" w:sz="0" w:space="0" w:color="auto"/>
      </w:divBdr>
    </w:div>
    <w:div w:id="821040149">
      <w:bodyDiv w:val="1"/>
      <w:marLeft w:val="0"/>
      <w:marRight w:val="0"/>
      <w:marTop w:val="0"/>
      <w:marBottom w:val="0"/>
      <w:divBdr>
        <w:top w:val="none" w:sz="0" w:space="0" w:color="auto"/>
        <w:left w:val="none" w:sz="0" w:space="0" w:color="auto"/>
        <w:bottom w:val="none" w:sz="0" w:space="0" w:color="auto"/>
        <w:right w:val="none" w:sz="0" w:space="0" w:color="auto"/>
      </w:divBdr>
      <w:divsChild>
        <w:div w:id="507063530">
          <w:marLeft w:val="360"/>
          <w:marRight w:val="0"/>
          <w:marTop w:val="240"/>
          <w:marBottom w:val="360"/>
          <w:divBdr>
            <w:top w:val="none" w:sz="0" w:space="0" w:color="auto"/>
            <w:left w:val="none" w:sz="0" w:space="0" w:color="auto"/>
            <w:bottom w:val="none" w:sz="0" w:space="0" w:color="auto"/>
            <w:right w:val="none" w:sz="0" w:space="0" w:color="auto"/>
          </w:divBdr>
        </w:div>
      </w:divsChild>
    </w:div>
    <w:div w:id="851260796">
      <w:bodyDiv w:val="1"/>
      <w:marLeft w:val="0"/>
      <w:marRight w:val="0"/>
      <w:marTop w:val="0"/>
      <w:marBottom w:val="0"/>
      <w:divBdr>
        <w:top w:val="none" w:sz="0" w:space="0" w:color="auto"/>
        <w:left w:val="none" w:sz="0" w:space="0" w:color="auto"/>
        <w:bottom w:val="none" w:sz="0" w:space="0" w:color="auto"/>
        <w:right w:val="none" w:sz="0" w:space="0" w:color="auto"/>
      </w:divBdr>
    </w:div>
    <w:div w:id="869995862">
      <w:bodyDiv w:val="1"/>
      <w:marLeft w:val="0"/>
      <w:marRight w:val="0"/>
      <w:marTop w:val="0"/>
      <w:marBottom w:val="0"/>
      <w:divBdr>
        <w:top w:val="none" w:sz="0" w:space="0" w:color="auto"/>
        <w:left w:val="none" w:sz="0" w:space="0" w:color="auto"/>
        <w:bottom w:val="none" w:sz="0" w:space="0" w:color="auto"/>
        <w:right w:val="none" w:sz="0" w:space="0" w:color="auto"/>
      </w:divBdr>
      <w:divsChild>
        <w:div w:id="958071242">
          <w:marLeft w:val="360"/>
          <w:marRight w:val="0"/>
          <w:marTop w:val="240"/>
          <w:marBottom w:val="360"/>
          <w:divBdr>
            <w:top w:val="none" w:sz="0" w:space="0" w:color="auto"/>
            <w:left w:val="none" w:sz="0" w:space="0" w:color="auto"/>
            <w:bottom w:val="none" w:sz="0" w:space="0" w:color="auto"/>
            <w:right w:val="none" w:sz="0" w:space="0" w:color="auto"/>
          </w:divBdr>
        </w:div>
      </w:divsChild>
    </w:div>
    <w:div w:id="889538137">
      <w:bodyDiv w:val="1"/>
      <w:marLeft w:val="0"/>
      <w:marRight w:val="0"/>
      <w:marTop w:val="0"/>
      <w:marBottom w:val="0"/>
      <w:divBdr>
        <w:top w:val="none" w:sz="0" w:space="0" w:color="auto"/>
        <w:left w:val="none" w:sz="0" w:space="0" w:color="auto"/>
        <w:bottom w:val="none" w:sz="0" w:space="0" w:color="auto"/>
        <w:right w:val="none" w:sz="0" w:space="0" w:color="auto"/>
      </w:divBdr>
      <w:divsChild>
        <w:div w:id="1316227367">
          <w:marLeft w:val="806"/>
          <w:marRight w:val="0"/>
          <w:marTop w:val="0"/>
          <w:marBottom w:val="0"/>
          <w:divBdr>
            <w:top w:val="none" w:sz="0" w:space="0" w:color="auto"/>
            <w:left w:val="none" w:sz="0" w:space="0" w:color="auto"/>
            <w:bottom w:val="none" w:sz="0" w:space="0" w:color="auto"/>
            <w:right w:val="none" w:sz="0" w:space="0" w:color="auto"/>
          </w:divBdr>
        </w:div>
      </w:divsChild>
    </w:div>
    <w:div w:id="891889001">
      <w:bodyDiv w:val="1"/>
      <w:marLeft w:val="0"/>
      <w:marRight w:val="0"/>
      <w:marTop w:val="0"/>
      <w:marBottom w:val="0"/>
      <w:divBdr>
        <w:top w:val="none" w:sz="0" w:space="0" w:color="auto"/>
        <w:left w:val="none" w:sz="0" w:space="0" w:color="auto"/>
        <w:bottom w:val="none" w:sz="0" w:space="0" w:color="auto"/>
        <w:right w:val="none" w:sz="0" w:space="0" w:color="auto"/>
      </w:divBdr>
      <w:divsChild>
        <w:div w:id="1162501948">
          <w:marLeft w:val="446"/>
          <w:marRight w:val="0"/>
          <w:marTop w:val="240"/>
          <w:marBottom w:val="360"/>
          <w:divBdr>
            <w:top w:val="none" w:sz="0" w:space="0" w:color="auto"/>
            <w:left w:val="none" w:sz="0" w:space="0" w:color="auto"/>
            <w:bottom w:val="none" w:sz="0" w:space="0" w:color="auto"/>
            <w:right w:val="none" w:sz="0" w:space="0" w:color="auto"/>
          </w:divBdr>
        </w:div>
      </w:divsChild>
    </w:div>
    <w:div w:id="910895029">
      <w:bodyDiv w:val="1"/>
      <w:marLeft w:val="0"/>
      <w:marRight w:val="0"/>
      <w:marTop w:val="0"/>
      <w:marBottom w:val="0"/>
      <w:divBdr>
        <w:top w:val="none" w:sz="0" w:space="0" w:color="auto"/>
        <w:left w:val="none" w:sz="0" w:space="0" w:color="auto"/>
        <w:bottom w:val="none" w:sz="0" w:space="0" w:color="auto"/>
        <w:right w:val="none" w:sz="0" w:space="0" w:color="auto"/>
      </w:divBdr>
    </w:div>
    <w:div w:id="913901325">
      <w:bodyDiv w:val="1"/>
      <w:marLeft w:val="0"/>
      <w:marRight w:val="0"/>
      <w:marTop w:val="0"/>
      <w:marBottom w:val="0"/>
      <w:divBdr>
        <w:top w:val="none" w:sz="0" w:space="0" w:color="auto"/>
        <w:left w:val="none" w:sz="0" w:space="0" w:color="auto"/>
        <w:bottom w:val="none" w:sz="0" w:space="0" w:color="auto"/>
        <w:right w:val="none" w:sz="0" w:space="0" w:color="auto"/>
      </w:divBdr>
      <w:divsChild>
        <w:div w:id="182597617">
          <w:marLeft w:val="547"/>
          <w:marRight w:val="0"/>
          <w:marTop w:val="0"/>
          <w:marBottom w:val="0"/>
          <w:divBdr>
            <w:top w:val="none" w:sz="0" w:space="0" w:color="auto"/>
            <w:left w:val="none" w:sz="0" w:space="0" w:color="auto"/>
            <w:bottom w:val="none" w:sz="0" w:space="0" w:color="auto"/>
            <w:right w:val="none" w:sz="0" w:space="0" w:color="auto"/>
          </w:divBdr>
        </w:div>
      </w:divsChild>
    </w:div>
    <w:div w:id="922447271">
      <w:bodyDiv w:val="1"/>
      <w:marLeft w:val="0"/>
      <w:marRight w:val="0"/>
      <w:marTop w:val="0"/>
      <w:marBottom w:val="0"/>
      <w:divBdr>
        <w:top w:val="none" w:sz="0" w:space="0" w:color="auto"/>
        <w:left w:val="none" w:sz="0" w:space="0" w:color="auto"/>
        <w:bottom w:val="none" w:sz="0" w:space="0" w:color="auto"/>
        <w:right w:val="none" w:sz="0" w:space="0" w:color="auto"/>
      </w:divBdr>
      <w:divsChild>
        <w:div w:id="440077818">
          <w:marLeft w:val="360"/>
          <w:marRight w:val="0"/>
          <w:marTop w:val="240"/>
          <w:marBottom w:val="360"/>
          <w:divBdr>
            <w:top w:val="none" w:sz="0" w:space="0" w:color="auto"/>
            <w:left w:val="none" w:sz="0" w:space="0" w:color="auto"/>
            <w:bottom w:val="none" w:sz="0" w:space="0" w:color="auto"/>
            <w:right w:val="none" w:sz="0" w:space="0" w:color="auto"/>
          </w:divBdr>
        </w:div>
      </w:divsChild>
    </w:div>
    <w:div w:id="928929805">
      <w:bodyDiv w:val="1"/>
      <w:marLeft w:val="0"/>
      <w:marRight w:val="0"/>
      <w:marTop w:val="0"/>
      <w:marBottom w:val="0"/>
      <w:divBdr>
        <w:top w:val="none" w:sz="0" w:space="0" w:color="auto"/>
        <w:left w:val="none" w:sz="0" w:space="0" w:color="auto"/>
        <w:bottom w:val="none" w:sz="0" w:space="0" w:color="auto"/>
        <w:right w:val="none" w:sz="0" w:space="0" w:color="auto"/>
      </w:divBdr>
    </w:div>
    <w:div w:id="952134825">
      <w:bodyDiv w:val="1"/>
      <w:marLeft w:val="0"/>
      <w:marRight w:val="0"/>
      <w:marTop w:val="0"/>
      <w:marBottom w:val="0"/>
      <w:divBdr>
        <w:top w:val="none" w:sz="0" w:space="0" w:color="auto"/>
        <w:left w:val="none" w:sz="0" w:space="0" w:color="auto"/>
        <w:bottom w:val="none" w:sz="0" w:space="0" w:color="auto"/>
        <w:right w:val="none" w:sz="0" w:space="0" w:color="auto"/>
      </w:divBdr>
      <w:divsChild>
        <w:div w:id="480579016">
          <w:marLeft w:val="360"/>
          <w:marRight w:val="0"/>
          <w:marTop w:val="0"/>
          <w:marBottom w:val="0"/>
          <w:divBdr>
            <w:top w:val="none" w:sz="0" w:space="0" w:color="auto"/>
            <w:left w:val="none" w:sz="0" w:space="0" w:color="auto"/>
            <w:bottom w:val="none" w:sz="0" w:space="0" w:color="auto"/>
            <w:right w:val="none" w:sz="0" w:space="0" w:color="auto"/>
          </w:divBdr>
        </w:div>
      </w:divsChild>
    </w:div>
    <w:div w:id="957183808">
      <w:bodyDiv w:val="1"/>
      <w:marLeft w:val="0"/>
      <w:marRight w:val="0"/>
      <w:marTop w:val="0"/>
      <w:marBottom w:val="0"/>
      <w:divBdr>
        <w:top w:val="none" w:sz="0" w:space="0" w:color="auto"/>
        <w:left w:val="none" w:sz="0" w:space="0" w:color="auto"/>
        <w:bottom w:val="none" w:sz="0" w:space="0" w:color="auto"/>
        <w:right w:val="none" w:sz="0" w:space="0" w:color="auto"/>
      </w:divBdr>
      <w:divsChild>
        <w:div w:id="1317106157">
          <w:marLeft w:val="360"/>
          <w:marRight w:val="0"/>
          <w:marTop w:val="0"/>
          <w:marBottom w:val="0"/>
          <w:divBdr>
            <w:top w:val="none" w:sz="0" w:space="0" w:color="auto"/>
            <w:left w:val="none" w:sz="0" w:space="0" w:color="auto"/>
            <w:bottom w:val="none" w:sz="0" w:space="0" w:color="auto"/>
            <w:right w:val="none" w:sz="0" w:space="0" w:color="auto"/>
          </w:divBdr>
        </w:div>
      </w:divsChild>
    </w:div>
    <w:div w:id="971910685">
      <w:bodyDiv w:val="1"/>
      <w:marLeft w:val="0"/>
      <w:marRight w:val="0"/>
      <w:marTop w:val="0"/>
      <w:marBottom w:val="0"/>
      <w:divBdr>
        <w:top w:val="none" w:sz="0" w:space="0" w:color="auto"/>
        <w:left w:val="none" w:sz="0" w:space="0" w:color="auto"/>
        <w:bottom w:val="none" w:sz="0" w:space="0" w:color="auto"/>
        <w:right w:val="none" w:sz="0" w:space="0" w:color="auto"/>
      </w:divBdr>
      <w:divsChild>
        <w:div w:id="999847355">
          <w:marLeft w:val="446"/>
          <w:marRight w:val="0"/>
          <w:marTop w:val="240"/>
          <w:marBottom w:val="360"/>
          <w:divBdr>
            <w:top w:val="none" w:sz="0" w:space="0" w:color="auto"/>
            <w:left w:val="none" w:sz="0" w:space="0" w:color="auto"/>
            <w:bottom w:val="none" w:sz="0" w:space="0" w:color="auto"/>
            <w:right w:val="none" w:sz="0" w:space="0" w:color="auto"/>
          </w:divBdr>
        </w:div>
      </w:divsChild>
    </w:div>
    <w:div w:id="1065882533">
      <w:bodyDiv w:val="1"/>
      <w:marLeft w:val="0"/>
      <w:marRight w:val="0"/>
      <w:marTop w:val="0"/>
      <w:marBottom w:val="0"/>
      <w:divBdr>
        <w:top w:val="none" w:sz="0" w:space="0" w:color="auto"/>
        <w:left w:val="none" w:sz="0" w:space="0" w:color="auto"/>
        <w:bottom w:val="none" w:sz="0" w:space="0" w:color="auto"/>
        <w:right w:val="none" w:sz="0" w:space="0" w:color="auto"/>
      </w:divBdr>
      <w:divsChild>
        <w:div w:id="847405715">
          <w:marLeft w:val="360"/>
          <w:marRight w:val="0"/>
          <w:marTop w:val="240"/>
          <w:marBottom w:val="360"/>
          <w:divBdr>
            <w:top w:val="none" w:sz="0" w:space="0" w:color="auto"/>
            <w:left w:val="none" w:sz="0" w:space="0" w:color="auto"/>
            <w:bottom w:val="none" w:sz="0" w:space="0" w:color="auto"/>
            <w:right w:val="none" w:sz="0" w:space="0" w:color="auto"/>
          </w:divBdr>
        </w:div>
      </w:divsChild>
    </w:div>
    <w:div w:id="1097288237">
      <w:bodyDiv w:val="1"/>
      <w:marLeft w:val="0"/>
      <w:marRight w:val="0"/>
      <w:marTop w:val="0"/>
      <w:marBottom w:val="0"/>
      <w:divBdr>
        <w:top w:val="none" w:sz="0" w:space="0" w:color="auto"/>
        <w:left w:val="none" w:sz="0" w:space="0" w:color="auto"/>
        <w:bottom w:val="none" w:sz="0" w:space="0" w:color="auto"/>
        <w:right w:val="none" w:sz="0" w:space="0" w:color="auto"/>
      </w:divBdr>
      <w:divsChild>
        <w:div w:id="513492208">
          <w:marLeft w:val="806"/>
          <w:marRight w:val="0"/>
          <w:marTop w:val="0"/>
          <w:marBottom w:val="0"/>
          <w:divBdr>
            <w:top w:val="none" w:sz="0" w:space="0" w:color="auto"/>
            <w:left w:val="none" w:sz="0" w:space="0" w:color="auto"/>
            <w:bottom w:val="none" w:sz="0" w:space="0" w:color="auto"/>
            <w:right w:val="none" w:sz="0" w:space="0" w:color="auto"/>
          </w:divBdr>
        </w:div>
      </w:divsChild>
    </w:div>
    <w:div w:id="1121344816">
      <w:bodyDiv w:val="1"/>
      <w:marLeft w:val="0"/>
      <w:marRight w:val="0"/>
      <w:marTop w:val="0"/>
      <w:marBottom w:val="0"/>
      <w:divBdr>
        <w:top w:val="none" w:sz="0" w:space="0" w:color="auto"/>
        <w:left w:val="none" w:sz="0" w:space="0" w:color="auto"/>
        <w:bottom w:val="none" w:sz="0" w:space="0" w:color="auto"/>
        <w:right w:val="none" w:sz="0" w:space="0" w:color="auto"/>
      </w:divBdr>
    </w:div>
    <w:div w:id="1132289750">
      <w:bodyDiv w:val="1"/>
      <w:marLeft w:val="0"/>
      <w:marRight w:val="0"/>
      <w:marTop w:val="0"/>
      <w:marBottom w:val="0"/>
      <w:divBdr>
        <w:top w:val="none" w:sz="0" w:space="0" w:color="auto"/>
        <w:left w:val="none" w:sz="0" w:space="0" w:color="auto"/>
        <w:bottom w:val="none" w:sz="0" w:space="0" w:color="auto"/>
        <w:right w:val="none" w:sz="0" w:space="0" w:color="auto"/>
      </w:divBdr>
      <w:divsChild>
        <w:div w:id="213542407">
          <w:marLeft w:val="360"/>
          <w:marRight w:val="0"/>
          <w:marTop w:val="240"/>
          <w:marBottom w:val="360"/>
          <w:divBdr>
            <w:top w:val="none" w:sz="0" w:space="0" w:color="auto"/>
            <w:left w:val="none" w:sz="0" w:space="0" w:color="auto"/>
            <w:bottom w:val="none" w:sz="0" w:space="0" w:color="auto"/>
            <w:right w:val="none" w:sz="0" w:space="0" w:color="auto"/>
          </w:divBdr>
        </w:div>
      </w:divsChild>
    </w:div>
    <w:div w:id="1178352817">
      <w:bodyDiv w:val="1"/>
      <w:marLeft w:val="0"/>
      <w:marRight w:val="0"/>
      <w:marTop w:val="0"/>
      <w:marBottom w:val="0"/>
      <w:divBdr>
        <w:top w:val="none" w:sz="0" w:space="0" w:color="auto"/>
        <w:left w:val="none" w:sz="0" w:space="0" w:color="auto"/>
        <w:bottom w:val="none" w:sz="0" w:space="0" w:color="auto"/>
        <w:right w:val="none" w:sz="0" w:space="0" w:color="auto"/>
      </w:divBdr>
    </w:div>
    <w:div w:id="1216626890">
      <w:bodyDiv w:val="1"/>
      <w:marLeft w:val="0"/>
      <w:marRight w:val="0"/>
      <w:marTop w:val="0"/>
      <w:marBottom w:val="0"/>
      <w:divBdr>
        <w:top w:val="none" w:sz="0" w:space="0" w:color="auto"/>
        <w:left w:val="none" w:sz="0" w:space="0" w:color="auto"/>
        <w:bottom w:val="none" w:sz="0" w:space="0" w:color="auto"/>
        <w:right w:val="none" w:sz="0" w:space="0" w:color="auto"/>
      </w:divBdr>
    </w:div>
    <w:div w:id="1240871101">
      <w:bodyDiv w:val="1"/>
      <w:marLeft w:val="0"/>
      <w:marRight w:val="0"/>
      <w:marTop w:val="0"/>
      <w:marBottom w:val="0"/>
      <w:divBdr>
        <w:top w:val="none" w:sz="0" w:space="0" w:color="auto"/>
        <w:left w:val="none" w:sz="0" w:space="0" w:color="auto"/>
        <w:bottom w:val="none" w:sz="0" w:space="0" w:color="auto"/>
        <w:right w:val="none" w:sz="0" w:space="0" w:color="auto"/>
      </w:divBdr>
      <w:divsChild>
        <w:div w:id="666447817">
          <w:marLeft w:val="806"/>
          <w:marRight w:val="0"/>
          <w:marTop w:val="0"/>
          <w:marBottom w:val="0"/>
          <w:divBdr>
            <w:top w:val="none" w:sz="0" w:space="0" w:color="auto"/>
            <w:left w:val="none" w:sz="0" w:space="0" w:color="auto"/>
            <w:bottom w:val="none" w:sz="0" w:space="0" w:color="auto"/>
            <w:right w:val="none" w:sz="0" w:space="0" w:color="auto"/>
          </w:divBdr>
        </w:div>
      </w:divsChild>
    </w:div>
    <w:div w:id="1252664862">
      <w:bodyDiv w:val="1"/>
      <w:marLeft w:val="0"/>
      <w:marRight w:val="0"/>
      <w:marTop w:val="0"/>
      <w:marBottom w:val="0"/>
      <w:divBdr>
        <w:top w:val="none" w:sz="0" w:space="0" w:color="auto"/>
        <w:left w:val="none" w:sz="0" w:space="0" w:color="auto"/>
        <w:bottom w:val="none" w:sz="0" w:space="0" w:color="auto"/>
        <w:right w:val="none" w:sz="0" w:space="0" w:color="auto"/>
      </w:divBdr>
    </w:div>
    <w:div w:id="1255434551">
      <w:bodyDiv w:val="1"/>
      <w:marLeft w:val="0"/>
      <w:marRight w:val="0"/>
      <w:marTop w:val="0"/>
      <w:marBottom w:val="0"/>
      <w:divBdr>
        <w:top w:val="none" w:sz="0" w:space="0" w:color="auto"/>
        <w:left w:val="none" w:sz="0" w:space="0" w:color="auto"/>
        <w:bottom w:val="none" w:sz="0" w:space="0" w:color="auto"/>
        <w:right w:val="none" w:sz="0" w:space="0" w:color="auto"/>
      </w:divBdr>
      <w:divsChild>
        <w:div w:id="1997217773">
          <w:marLeft w:val="360"/>
          <w:marRight w:val="0"/>
          <w:marTop w:val="0"/>
          <w:marBottom w:val="0"/>
          <w:divBdr>
            <w:top w:val="none" w:sz="0" w:space="0" w:color="auto"/>
            <w:left w:val="none" w:sz="0" w:space="0" w:color="auto"/>
            <w:bottom w:val="none" w:sz="0" w:space="0" w:color="auto"/>
            <w:right w:val="none" w:sz="0" w:space="0" w:color="auto"/>
          </w:divBdr>
        </w:div>
      </w:divsChild>
    </w:div>
    <w:div w:id="1260601088">
      <w:bodyDiv w:val="1"/>
      <w:marLeft w:val="0"/>
      <w:marRight w:val="0"/>
      <w:marTop w:val="0"/>
      <w:marBottom w:val="0"/>
      <w:divBdr>
        <w:top w:val="none" w:sz="0" w:space="0" w:color="auto"/>
        <w:left w:val="none" w:sz="0" w:space="0" w:color="auto"/>
        <w:bottom w:val="none" w:sz="0" w:space="0" w:color="auto"/>
        <w:right w:val="none" w:sz="0" w:space="0" w:color="auto"/>
      </w:divBdr>
    </w:div>
    <w:div w:id="1296368595">
      <w:bodyDiv w:val="1"/>
      <w:marLeft w:val="0"/>
      <w:marRight w:val="0"/>
      <w:marTop w:val="0"/>
      <w:marBottom w:val="0"/>
      <w:divBdr>
        <w:top w:val="none" w:sz="0" w:space="0" w:color="auto"/>
        <w:left w:val="none" w:sz="0" w:space="0" w:color="auto"/>
        <w:bottom w:val="none" w:sz="0" w:space="0" w:color="auto"/>
        <w:right w:val="none" w:sz="0" w:space="0" w:color="auto"/>
      </w:divBdr>
    </w:div>
    <w:div w:id="1337075690">
      <w:bodyDiv w:val="1"/>
      <w:marLeft w:val="0"/>
      <w:marRight w:val="0"/>
      <w:marTop w:val="0"/>
      <w:marBottom w:val="0"/>
      <w:divBdr>
        <w:top w:val="none" w:sz="0" w:space="0" w:color="auto"/>
        <w:left w:val="none" w:sz="0" w:space="0" w:color="auto"/>
        <w:bottom w:val="none" w:sz="0" w:space="0" w:color="auto"/>
        <w:right w:val="none" w:sz="0" w:space="0" w:color="auto"/>
      </w:divBdr>
      <w:divsChild>
        <w:div w:id="1982030110">
          <w:marLeft w:val="360"/>
          <w:marRight w:val="0"/>
          <w:marTop w:val="240"/>
          <w:marBottom w:val="360"/>
          <w:divBdr>
            <w:top w:val="none" w:sz="0" w:space="0" w:color="auto"/>
            <w:left w:val="none" w:sz="0" w:space="0" w:color="auto"/>
            <w:bottom w:val="none" w:sz="0" w:space="0" w:color="auto"/>
            <w:right w:val="none" w:sz="0" w:space="0" w:color="auto"/>
          </w:divBdr>
        </w:div>
      </w:divsChild>
    </w:div>
    <w:div w:id="1349336645">
      <w:bodyDiv w:val="1"/>
      <w:marLeft w:val="0"/>
      <w:marRight w:val="0"/>
      <w:marTop w:val="0"/>
      <w:marBottom w:val="0"/>
      <w:divBdr>
        <w:top w:val="none" w:sz="0" w:space="0" w:color="auto"/>
        <w:left w:val="none" w:sz="0" w:space="0" w:color="auto"/>
        <w:bottom w:val="none" w:sz="0" w:space="0" w:color="auto"/>
        <w:right w:val="none" w:sz="0" w:space="0" w:color="auto"/>
      </w:divBdr>
    </w:div>
    <w:div w:id="1430614203">
      <w:bodyDiv w:val="1"/>
      <w:marLeft w:val="0"/>
      <w:marRight w:val="0"/>
      <w:marTop w:val="0"/>
      <w:marBottom w:val="0"/>
      <w:divBdr>
        <w:top w:val="none" w:sz="0" w:space="0" w:color="auto"/>
        <w:left w:val="none" w:sz="0" w:space="0" w:color="auto"/>
        <w:bottom w:val="none" w:sz="0" w:space="0" w:color="auto"/>
        <w:right w:val="none" w:sz="0" w:space="0" w:color="auto"/>
      </w:divBdr>
    </w:div>
    <w:div w:id="1431585422">
      <w:bodyDiv w:val="1"/>
      <w:marLeft w:val="0"/>
      <w:marRight w:val="0"/>
      <w:marTop w:val="0"/>
      <w:marBottom w:val="0"/>
      <w:divBdr>
        <w:top w:val="none" w:sz="0" w:space="0" w:color="auto"/>
        <w:left w:val="none" w:sz="0" w:space="0" w:color="auto"/>
        <w:bottom w:val="none" w:sz="0" w:space="0" w:color="auto"/>
        <w:right w:val="none" w:sz="0" w:space="0" w:color="auto"/>
      </w:divBdr>
      <w:divsChild>
        <w:div w:id="716125799">
          <w:marLeft w:val="360"/>
          <w:marRight w:val="0"/>
          <w:marTop w:val="0"/>
          <w:marBottom w:val="0"/>
          <w:divBdr>
            <w:top w:val="none" w:sz="0" w:space="0" w:color="auto"/>
            <w:left w:val="none" w:sz="0" w:space="0" w:color="auto"/>
            <w:bottom w:val="none" w:sz="0" w:space="0" w:color="auto"/>
            <w:right w:val="none" w:sz="0" w:space="0" w:color="auto"/>
          </w:divBdr>
        </w:div>
        <w:div w:id="1036389109">
          <w:marLeft w:val="360"/>
          <w:marRight w:val="0"/>
          <w:marTop w:val="0"/>
          <w:marBottom w:val="0"/>
          <w:divBdr>
            <w:top w:val="none" w:sz="0" w:space="0" w:color="auto"/>
            <w:left w:val="none" w:sz="0" w:space="0" w:color="auto"/>
            <w:bottom w:val="none" w:sz="0" w:space="0" w:color="auto"/>
            <w:right w:val="none" w:sz="0" w:space="0" w:color="auto"/>
          </w:divBdr>
        </w:div>
        <w:div w:id="1847557224">
          <w:marLeft w:val="360"/>
          <w:marRight w:val="0"/>
          <w:marTop w:val="0"/>
          <w:marBottom w:val="0"/>
          <w:divBdr>
            <w:top w:val="none" w:sz="0" w:space="0" w:color="auto"/>
            <w:left w:val="none" w:sz="0" w:space="0" w:color="auto"/>
            <w:bottom w:val="none" w:sz="0" w:space="0" w:color="auto"/>
            <w:right w:val="none" w:sz="0" w:space="0" w:color="auto"/>
          </w:divBdr>
        </w:div>
      </w:divsChild>
    </w:div>
    <w:div w:id="1450510268">
      <w:bodyDiv w:val="1"/>
      <w:marLeft w:val="0"/>
      <w:marRight w:val="0"/>
      <w:marTop w:val="0"/>
      <w:marBottom w:val="0"/>
      <w:divBdr>
        <w:top w:val="none" w:sz="0" w:space="0" w:color="auto"/>
        <w:left w:val="none" w:sz="0" w:space="0" w:color="auto"/>
        <w:bottom w:val="none" w:sz="0" w:space="0" w:color="auto"/>
        <w:right w:val="none" w:sz="0" w:space="0" w:color="auto"/>
      </w:divBdr>
      <w:divsChild>
        <w:div w:id="1816607411">
          <w:marLeft w:val="806"/>
          <w:marRight w:val="0"/>
          <w:marTop w:val="0"/>
          <w:marBottom w:val="0"/>
          <w:divBdr>
            <w:top w:val="none" w:sz="0" w:space="0" w:color="auto"/>
            <w:left w:val="none" w:sz="0" w:space="0" w:color="auto"/>
            <w:bottom w:val="none" w:sz="0" w:space="0" w:color="auto"/>
            <w:right w:val="none" w:sz="0" w:space="0" w:color="auto"/>
          </w:divBdr>
        </w:div>
        <w:div w:id="43333198">
          <w:marLeft w:val="806"/>
          <w:marRight w:val="0"/>
          <w:marTop w:val="0"/>
          <w:marBottom w:val="0"/>
          <w:divBdr>
            <w:top w:val="none" w:sz="0" w:space="0" w:color="auto"/>
            <w:left w:val="none" w:sz="0" w:space="0" w:color="auto"/>
            <w:bottom w:val="none" w:sz="0" w:space="0" w:color="auto"/>
            <w:right w:val="none" w:sz="0" w:space="0" w:color="auto"/>
          </w:divBdr>
        </w:div>
      </w:divsChild>
    </w:div>
    <w:div w:id="1459377552">
      <w:bodyDiv w:val="1"/>
      <w:marLeft w:val="0"/>
      <w:marRight w:val="0"/>
      <w:marTop w:val="0"/>
      <w:marBottom w:val="0"/>
      <w:divBdr>
        <w:top w:val="none" w:sz="0" w:space="0" w:color="auto"/>
        <w:left w:val="none" w:sz="0" w:space="0" w:color="auto"/>
        <w:bottom w:val="none" w:sz="0" w:space="0" w:color="auto"/>
        <w:right w:val="none" w:sz="0" w:space="0" w:color="auto"/>
      </w:divBdr>
      <w:divsChild>
        <w:div w:id="1536770331">
          <w:marLeft w:val="360"/>
          <w:marRight w:val="0"/>
          <w:marTop w:val="240"/>
          <w:marBottom w:val="360"/>
          <w:divBdr>
            <w:top w:val="none" w:sz="0" w:space="0" w:color="auto"/>
            <w:left w:val="none" w:sz="0" w:space="0" w:color="auto"/>
            <w:bottom w:val="none" w:sz="0" w:space="0" w:color="auto"/>
            <w:right w:val="none" w:sz="0" w:space="0" w:color="auto"/>
          </w:divBdr>
        </w:div>
      </w:divsChild>
    </w:div>
    <w:div w:id="1466192754">
      <w:bodyDiv w:val="1"/>
      <w:marLeft w:val="0"/>
      <w:marRight w:val="0"/>
      <w:marTop w:val="0"/>
      <w:marBottom w:val="0"/>
      <w:divBdr>
        <w:top w:val="none" w:sz="0" w:space="0" w:color="auto"/>
        <w:left w:val="none" w:sz="0" w:space="0" w:color="auto"/>
        <w:bottom w:val="none" w:sz="0" w:space="0" w:color="auto"/>
        <w:right w:val="none" w:sz="0" w:space="0" w:color="auto"/>
      </w:divBdr>
    </w:div>
    <w:div w:id="1475218822">
      <w:bodyDiv w:val="1"/>
      <w:marLeft w:val="0"/>
      <w:marRight w:val="0"/>
      <w:marTop w:val="0"/>
      <w:marBottom w:val="0"/>
      <w:divBdr>
        <w:top w:val="none" w:sz="0" w:space="0" w:color="auto"/>
        <w:left w:val="none" w:sz="0" w:space="0" w:color="auto"/>
        <w:bottom w:val="none" w:sz="0" w:space="0" w:color="auto"/>
        <w:right w:val="none" w:sz="0" w:space="0" w:color="auto"/>
      </w:divBdr>
    </w:div>
    <w:div w:id="1497302953">
      <w:bodyDiv w:val="1"/>
      <w:marLeft w:val="0"/>
      <w:marRight w:val="0"/>
      <w:marTop w:val="0"/>
      <w:marBottom w:val="0"/>
      <w:divBdr>
        <w:top w:val="none" w:sz="0" w:space="0" w:color="auto"/>
        <w:left w:val="none" w:sz="0" w:space="0" w:color="auto"/>
        <w:bottom w:val="none" w:sz="0" w:space="0" w:color="auto"/>
        <w:right w:val="none" w:sz="0" w:space="0" w:color="auto"/>
      </w:divBdr>
    </w:div>
    <w:div w:id="1499887826">
      <w:bodyDiv w:val="1"/>
      <w:marLeft w:val="0"/>
      <w:marRight w:val="0"/>
      <w:marTop w:val="0"/>
      <w:marBottom w:val="0"/>
      <w:divBdr>
        <w:top w:val="none" w:sz="0" w:space="0" w:color="auto"/>
        <w:left w:val="none" w:sz="0" w:space="0" w:color="auto"/>
        <w:bottom w:val="none" w:sz="0" w:space="0" w:color="auto"/>
        <w:right w:val="none" w:sz="0" w:space="0" w:color="auto"/>
      </w:divBdr>
    </w:div>
    <w:div w:id="1515992020">
      <w:bodyDiv w:val="1"/>
      <w:marLeft w:val="0"/>
      <w:marRight w:val="0"/>
      <w:marTop w:val="0"/>
      <w:marBottom w:val="0"/>
      <w:divBdr>
        <w:top w:val="none" w:sz="0" w:space="0" w:color="auto"/>
        <w:left w:val="none" w:sz="0" w:space="0" w:color="auto"/>
        <w:bottom w:val="none" w:sz="0" w:space="0" w:color="auto"/>
        <w:right w:val="none" w:sz="0" w:space="0" w:color="auto"/>
      </w:divBdr>
    </w:div>
    <w:div w:id="1584216611">
      <w:bodyDiv w:val="1"/>
      <w:marLeft w:val="0"/>
      <w:marRight w:val="0"/>
      <w:marTop w:val="0"/>
      <w:marBottom w:val="0"/>
      <w:divBdr>
        <w:top w:val="none" w:sz="0" w:space="0" w:color="auto"/>
        <w:left w:val="none" w:sz="0" w:space="0" w:color="auto"/>
        <w:bottom w:val="none" w:sz="0" w:space="0" w:color="auto"/>
        <w:right w:val="none" w:sz="0" w:space="0" w:color="auto"/>
      </w:divBdr>
    </w:div>
    <w:div w:id="1584992170">
      <w:bodyDiv w:val="1"/>
      <w:marLeft w:val="0"/>
      <w:marRight w:val="0"/>
      <w:marTop w:val="0"/>
      <w:marBottom w:val="0"/>
      <w:divBdr>
        <w:top w:val="none" w:sz="0" w:space="0" w:color="auto"/>
        <w:left w:val="none" w:sz="0" w:space="0" w:color="auto"/>
        <w:bottom w:val="none" w:sz="0" w:space="0" w:color="auto"/>
        <w:right w:val="none" w:sz="0" w:space="0" w:color="auto"/>
      </w:divBdr>
    </w:div>
    <w:div w:id="1653215948">
      <w:bodyDiv w:val="1"/>
      <w:marLeft w:val="0"/>
      <w:marRight w:val="0"/>
      <w:marTop w:val="0"/>
      <w:marBottom w:val="0"/>
      <w:divBdr>
        <w:top w:val="none" w:sz="0" w:space="0" w:color="auto"/>
        <w:left w:val="none" w:sz="0" w:space="0" w:color="auto"/>
        <w:bottom w:val="none" w:sz="0" w:space="0" w:color="auto"/>
        <w:right w:val="none" w:sz="0" w:space="0" w:color="auto"/>
      </w:divBdr>
    </w:div>
    <w:div w:id="1669481586">
      <w:bodyDiv w:val="1"/>
      <w:marLeft w:val="0"/>
      <w:marRight w:val="0"/>
      <w:marTop w:val="0"/>
      <w:marBottom w:val="0"/>
      <w:divBdr>
        <w:top w:val="none" w:sz="0" w:space="0" w:color="auto"/>
        <w:left w:val="none" w:sz="0" w:space="0" w:color="auto"/>
        <w:bottom w:val="none" w:sz="0" w:space="0" w:color="auto"/>
        <w:right w:val="none" w:sz="0" w:space="0" w:color="auto"/>
      </w:divBdr>
      <w:divsChild>
        <w:div w:id="645361704">
          <w:marLeft w:val="446"/>
          <w:marRight w:val="0"/>
          <w:marTop w:val="240"/>
          <w:marBottom w:val="360"/>
          <w:divBdr>
            <w:top w:val="none" w:sz="0" w:space="0" w:color="auto"/>
            <w:left w:val="none" w:sz="0" w:space="0" w:color="auto"/>
            <w:bottom w:val="none" w:sz="0" w:space="0" w:color="auto"/>
            <w:right w:val="none" w:sz="0" w:space="0" w:color="auto"/>
          </w:divBdr>
        </w:div>
      </w:divsChild>
    </w:div>
    <w:div w:id="1673288983">
      <w:bodyDiv w:val="1"/>
      <w:marLeft w:val="0"/>
      <w:marRight w:val="0"/>
      <w:marTop w:val="0"/>
      <w:marBottom w:val="0"/>
      <w:divBdr>
        <w:top w:val="none" w:sz="0" w:space="0" w:color="auto"/>
        <w:left w:val="none" w:sz="0" w:space="0" w:color="auto"/>
        <w:bottom w:val="none" w:sz="0" w:space="0" w:color="auto"/>
        <w:right w:val="none" w:sz="0" w:space="0" w:color="auto"/>
      </w:divBdr>
    </w:div>
    <w:div w:id="1681082752">
      <w:bodyDiv w:val="1"/>
      <w:marLeft w:val="0"/>
      <w:marRight w:val="0"/>
      <w:marTop w:val="0"/>
      <w:marBottom w:val="0"/>
      <w:divBdr>
        <w:top w:val="none" w:sz="0" w:space="0" w:color="auto"/>
        <w:left w:val="none" w:sz="0" w:space="0" w:color="auto"/>
        <w:bottom w:val="none" w:sz="0" w:space="0" w:color="auto"/>
        <w:right w:val="none" w:sz="0" w:space="0" w:color="auto"/>
      </w:divBdr>
      <w:divsChild>
        <w:div w:id="655885755">
          <w:marLeft w:val="360"/>
          <w:marRight w:val="0"/>
          <w:marTop w:val="240"/>
          <w:marBottom w:val="360"/>
          <w:divBdr>
            <w:top w:val="none" w:sz="0" w:space="0" w:color="auto"/>
            <w:left w:val="none" w:sz="0" w:space="0" w:color="auto"/>
            <w:bottom w:val="none" w:sz="0" w:space="0" w:color="auto"/>
            <w:right w:val="none" w:sz="0" w:space="0" w:color="auto"/>
          </w:divBdr>
        </w:div>
      </w:divsChild>
    </w:div>
    <w:div w:id="1703047614">
      <w:bodyDiv w:val="1"/>
      <w:marLeft w:val="0"/>
      <w:marRight w:val="0"/>
      <w:marTop w:val="0"/>
      <w:marBottom w:val="0"/>
      <w:divBdr>
        <w:top w:val="none" w:sz="0" w:space="0" w:color="auto"/>
        <w:left w:val="none" w:sz="0" w:space="0" w:color="auto"/>
        <w:bottom w:val="none" w:sz="0" w:space="0" w:color="auto"/>
        <w:right w:val="none" w:sz="0" w:space="0" w:color="auto"/>
      </w:divBdr>
    </w:div>
    <w:div w:id="1717586628">
      <w:bodyDiv w:val="1"/>
      <w:marLeft w:val="0"/>
      <w:marRight w:val="0"/>
      <w:marTop w:val="0"/>
      <w:marBottom w:val="0"/>
      <w:divBdr>
        <w:top w:val="none" w:sz="0" w:space="0" w:color="auto"/>
        <w:left w:val="none" w:sz="0" w:space="0" w:color="auto"/>
        <w:bottom w:val="none" w:sz="0" w:space="0" w:color="auto"/>
        <w:right w:val="none" w:sz="0" w:space="0" w:color="auto"/>
      </w:divBdr>
    </w:div>
    <w:div w:id="1762605575">
      <w:bodyDiv w:val="1"/>
      <w:marLeft w:val="0"/>
      <w:marRight w:val="0"/>
      <w:marTop w:val="0"/>
      <w:marBottom w:val="0"/>
      <w:divBdr>
        <w:top w:val="none" w:sz="0" w:space="0" w:color="auto"/>
        <w:left w:val="none" w:sz="0" w:space="0" w:color="auto"/>
        <w:bottom w:val="none" w:sz="0" w:space="0" w:color="auto"/>
        <w:right w:val="none" w:sz="0" w:space="0" w:color="auto"/>
      </w:divBdr>
    </w:div>
    <w:div w:id="1807043412">
      <w:bodyDiv w:val="1"/>
      <w:marLeft w:val="0"/>
      <w:marRight w:val="0"/>
      <w:marTop w:val="0"/>
      <w:marBottom w:val="0"/>
      <w:divBdr>
        <w:top w:val="none" w:sz="0" w:space="0" w:color="auto"/>
        <w:left w:val="none" w:sz="0" w:space="0" w:color="auto"/>
        <w:bottom w:val="none" w:sz="0" w:space="0" w:color="auto"/>
        <w:right w:val="none" w:sz="0" w:space="0" w:color="auto"/>
      </w:divBdr>
    </w:div>
    <w:div w:id="1826622590">
      <w:bodyDiv w:val="1"/>
      <w:marLeft w:val="0"/>
      <w:marRight w:val="0"/>
      <w:marTop w:val="0"/>
      <w:marBottom w:val="0"/>
      <w:divBdr>
        <w:top w:val="none" w:sz="0" w:space="0" w:color="auto"/>
        <w:left w:val="none" w:sz="0" w:space="0" w:color="auto"/>
        <w:bottom w:val="none" w:sz="0" w:space="0" w:color="auto"/>
        <w:right w:val="none" w:sz="0" w:space="0" w:color="auto"/>
      </w:divBdr>
      <w:divsChild>
        <w:div w:id="221403018">
          <w:marLeft w:val="446"/>
          <w:marRight w:val="0"/>
          <w:marTop w:val="240"/>
          <w:marBottom w:val="360"/>
          <w:divBdr>
            <w:top w:val="none" w:sz="0" w:space="0" w:color="auto"/>
            <w:left w:val="none" w:sz="0" w:space="0" w:color="auto"/>
            <w:bottom w:val="none" w:sz="0" w:space="0" w:color="auto"/>
            <w:right w:val="none" w:sz="0" w:space="0" w:color="auto"/>
          </w:divBdr>
        </w:div>
      </w:divsChild>
    </w:div>
    <w:div w:id="1846626223">
      <w:bodyDiv w:val="1"/>
      <w:marLeft w:val="0"/>
      <w:marRight w:val="0"/>
      <w:marTop w:val="0"/>
      <w:marBottom w:val="0"/>
      <w:divBdr>
        <w:top w:val="none" w:sz="0" w:space="0" w:color="auto"/>
        <w:left w:val="none" w:sz="0" w:space="0" w:color="auto"/>
        <w:bottom w:val="none" w:sz="0" w:space="0" w:color="auto"/>
        <w:right w:val="none" w:sz="0" w:space="0" w:color="auto"/>
      </w:divBdr>
    </w:div>
    <w:div w:id="1850480305">
      <w:bodyDiv w:val="1"/>
      <w:marLeft w:val="0"/>
      <w:marRight w:val="0"/>
      <w:marTop w:val="0"/>
      <w:marBottom w:val="0"/>
      <w:divBdr>
        <w:top w:val="none" w:sz="0" w:space="0" w:color="auto"/>
        <w:left w:val="none" w:sz="0" w:space="0" w:color="auto"/>
        <w:bottom w:val="none" w:sz="0" w:space="0" w:color="auto"/>
        <w:right w:val="none" w:sz="0" w:space="0" w:color="auto"/>
      </w:divBdr>
    </w:div>
    <w:div w:id="1851485363">
      <w:bodyDiv w:val="1"/>
      <w:marLeft w:val="0"/>
      <w:marRight w:val="0"/>
      <w:marTop w:val="0"/>
      <w:marBottom w:val="0"/>
      <w:divBdr>
        <w:top w:val="none" w:sz="0" w:space="0" w:color="auto"/>
        <w:left w:val="none" w:sz="0" w:space="0" w:color="auto"/>
        <w:bottom w:val="none" w:sz="0" w:space="0" w:color="auto"/>
        <w:right w:val="none" w:sz="0" w:space="0" w:color="auto"/>
      </w:divBdr>
    </w:div>
    <w:div w:id="1868523745">
      <w:bodyDiv w:val="1"/>
      <w:marLeft w:val="0"/>
      <w:marRight w:val="0"/>
      <w:marTop w:val="0"/>
      <w:marBottom w:val="0"/>
      <w:divBdr>
        <w:top w:val="none" w:sz="0" w:space="0" w:color="auto"/>
        <w:left w:val="none" w:sz="0" w:space="0" w:color="auto"/>
        <w:bottom w:val="none" w:sz="0" w:space="0" w:color="auto"/>
        <w:right w:val="none" w:sz="0" w:space="0" w:color="auto"/>
      </w:divBdr>
      <w:divsChild>
        <w:div w:id="664363351">
          <w:marLeft w:val="806"/>
          <w:marRight w:val="0"/>
          <w:marTop w:val="0"/>
          <w:marBottom w:val="0"/>
          <w:divBdr>
            <w:top w:val="none" w:sz="0" w:space="0" w:color="auto"/>
            <w:left w:val="none" w:sz="0" w:space="0" w:color="auto"/>
            <w:bottom w:val="none" w:sz="0" w:space="0" w:color="auto"/>
            <w:right w:val="none" w:sz="0" w:space="0" w:color="auto"/>
          </w:divBdr>
        </w:div>
      </w:divsChild>
    </w:div>
    <w:div w:id="1901163101">
      <w:bodyDiv w:val="1"/>
      <w:marLeft w:val="0"/>
      <w:marRight w:val="0"/>
      <w:marTop w:val="0"/>
      <w:marBottom w:val="0"/>
      <w:divBdr>
        <w:top w:val="none" w:sz="0" w:space="0" w:color="auto"/>
        <w:left w:val="none" w:sz="0" w:space="0" w:color="auto"/>
        <w:bottom w:val="none" w:sz="0" w:space="0" w:color="auto"/>
        <w:right w:val="none" w:sz="0" w:space="0" w:color="auto"/>
      </w:divBdr>
    </w:div>
    <w:div w:id="1945377758">
      <w:bodyDiv w:val="1"/>
      <w:marLeft w:val="0"/>
      <w:marRight w:val="0"/>
      <w:marTop w:val="0"/>
      <w:marBottom w:val="0"/>
      <w:divBdr>
        <w:top w:val="none" w:sz="0" w:space="0" w:color="auto"/>
        <w:left w:val="none" w:sz="0" w:space="0" w:color="auto"/>
        <w:bottom w:val="none" w:sz="0" w:space="0" w:color="auto"/>
        <w:right w:val="none" w:sz="0" w:space="0" w:color="auto"/>
      </w:divBdr>
      <w:divsChild>
        <w:div w:id="68970146">
          <w:marLeft w:val="706"/>
          <w:marRight w:val="0"/>
          <w:marTop w:val="200"/>
          <w:marBottom w:val="0"/>
          <w:divBdr>
            <w:top w:val="none" w:sz="0" w:space="0" w:color="auto"/>
            <w:left w:val="none" w:sz="0" w:space="0" w:color="auto"/>
            <w:bottom w:val="none" w:sz="0" w:space="0" w:color="auto"/>
            <w:right w:val="none" w:sz="0" w:space="0" w:color="auto"/>
          </w:divBdr>
        </w:div>
      </w:divsChild>
    </w:div>
    <w:div w:id="1958634549">
      <w:bodyDiv w:val="1"/>
      <w:marLeft w:val="0"/>
      <w:marRight w:val="0"/>
      <w:marTop w:val="0"/>
      <w:marBottom w:val="0"/>
      <w:divBdr>
        <w:top w:val="none" w:sz="0" w:space="0" w:color="auto"/>
        <w:left w:val="none" w:sz="0" w:space="0" w:color="auto"/>
        <w:bottom w:val="none" w:sz="0" w:space="0" w:color="auto"/>
        <w:right w:val="none" w:sz="0" w:space="0" w:color="auto"/>
      </w:divBdr>
      <w:divsChild>
        <w:div w:id="1257009703">
          <w:marLeft w:val="360"/>
          <w:marRight w:val="0"/>
          <w:marTop w:val="240"/>
          <w:marBottom w:val="360"/>
          <w:divBdr>
            <w:top w:val="none" w:sz="0" w:space="0" w:color="auto"/>
            <w:left w:val="none" w:sz="0" w:space="0" w:color="auto"/>
            <w:bottom w:val="none" w:sz="0" w:space="0" w:color="auto"/>
            <w:right w:val="none" w:sz="0" w:space="0" w:color="auto"/>
          </w:divBdr>
        </w:div>
      </w:divsChild>
    </w:div>
    <w:div w:id="1958829128">
      <w:bodyDiv w:val="1"/>
      <w:marLeft w:val="0"/>
      <w:marRight w:val="0"/>
      <w:marTop w:val="0"/>
      <w:marBottom w:val="0"/>
      <w:divBdr>
        <w:top w:val="none" w:sz="0" w:space="0" w:color="auto"/>
        <w:left w:val="none" w:sz="0" w:space="0" w:color="auto"/>
        <w:bottom w:val="none" w:sz="0" w:space="0" w:color="auto"/>
        <w:right w:val="none" w:sz="0" w:space="0" w:color="auto"/>
      </w:divBdr>
    </w:div>
    <w:div w:id="1958901197">
      <w:bodyDiv w:val="1"/>
      <w:marLeft w:val="0"/>
      <w:marRight w:val="0"/>
      <w:marTop w:val="0"/>
      <w:marBottom w:val="0"/>
      <w:divBdr>
        <w:top w:val="none" w:sz="0" w:space="0" w:color="auto"/>
        <w:left w:val="none" w:sz="0" w:space="0" w:color="auto"/>
        <w:bottom w:val="none" w:sz="0" w:space="0" w:color="auto"/>
        <w:right w:val="none" w:sz="0" w:space="0" w:color="auto"/>
      </w:divBdr>
      <w:divsChild>
        <w:div w:id="546336428">
          <w:marLeft w:val="446"/>
          <w:marRight w:val="0"/>
          <w:marTop w:val="240"/>
          <w:marBottom w:val="360"/>
          <w:divBdr>
            <w:top w:val="none" w:sz="0" w:space="0" w:color="auto"/>
            <w:left w:val="none" w:sz="0" w:space="0" w:color="auto"/>
            <w:bottom w:val="none" w:sz="0" w:space="0" w:color="auto"/>
            <w:right w:val="none" w:sz="0" w:space="0" w:color="auto"/>
          </w:divBdr>
        </w:div>
      </w:divsChild>
    </w:div>
    <w:div w:id="2028871126">
      <w:bodyDiv w:val="1"/>
      <w:marLeft w:val="0"/>
      <w:marRight w:val="0"/>
      <w:marTop w:val="0"/>
      <w:marBottom w:val="0"/>
      <w:divBdr>
        <w:top w:val="none" w:sz="0" w:space="0" w:color="auto"/>
        <w:left w:val="none" w:sz="0" w:space="0" w:color="auto"/>
        <w:bottom w:val="none" w:sz="0" w:space="0" w:color="auto"/>
        <w:right w:val="none" w:sz="0" w:space="0" w:color="auto"/>
      </w:divBdr>
      <w:divsChild>
        <w:div w:id="1156410512">
          <w:marLeft w:val="806"/>
          <w:marRight w:val="0"/>
          <w:marTop w:val="0"/>
          <w:marBottom w:val="0"/>
          <w:divBdr>
            <w:top w:val="none" w:sz="0" w:space="0" w:color="auto"/>
            <w:left w:val="none" w:sz="0" w:space="0" w:color="auto"/>
            <w:bottom w:val="none" w:sz="0" w:space="0" w:color="auto"/>
            <w:right w:val="none" w:sz="0" w:space="0" w:color="auto"/>
          </w:divBdr>
        </w:div>
      </w:divsChild>
    </w:div>
    <w:div w:id="2061246932">
      <w:bodyDiv w:val="1"/>
      <w:marLeft w:val="0"/>
      <w:marRight w:val="0"/>
      <w:marTop w:val="0"/>
      <w:marBottom w:val="0"/>
      <w:divBdr>
        <w:top w:val="none" w:sz="0" w:space="0" w:color="auto"/>
        <w:left w:val="none" w:sz="0" w:space="0" w:color="auto"/>
        <w:bottom w:val="none" w:sz="0" w:space="0" w:color="auto"/>
        <w:right w:val="none" w:sz="0" w:space="0" w:color="auto"/>
      </w:divBdr>
    </w:div>
    <w:div w:id="21251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chrome-extension://efaidnbmnnnibpcajpcglclefindmkaj/https:/www.iepcjalisco.org.mx/sites/default/files/lpl-10-2024_fallo_o_resolucion_de_adjudicacion.pdf" TargetMode="External" Id="Re3dd4b8900164e1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3" ma:contentTypeDescription="Crear nuevo documento." ma:contentTypeScope="" ma:versionID="545c3b80919b93a48cb38f0ec846cd48">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e50123e9b3605b9fcda08685c6899f0f"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74743d-d67d-4d65-8b45-e4b374ec68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1ACB0A-0E84-40DD-9174-10C35F4FE8D1}">
  <ds:schemaRefs>
    <ds:schemaRef ds:uri="http://schemas.microsoft.com/sharepoint/v3/contenttype/forms"/>
  </ds:schemaRefs>
</ds:datastoreItem>
</file>

<file path=customXml/itemProps2.xml><?xml version="1.0" encoding="utf-8"?>
<ds:datastoreItem xmlns:ds="http://schemas.openxmlformats.org/officeDocument/2006/customXml" ds:itemID="{2FE786D1-7E2E-4E96-8233-6792813C8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A5FC8A-3F81-40D3-9FD6-65D49B1C8D1A}">
  <ds:schemaRefs>
    <ds:schemaRef ds:uri="http://schemas.microsoft.com/office/2006/metadata/properties"/>
    <ds:schemaRef ds:uri="http://schemas.microsoft.com/office/infopath/2007/PartnerControls"/>
    <ds:schemaRef ds:uri="f074743d-d67d-4d65-8b45-e4b374ec68a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Alfonso Campos</dc:creator>
  <keywords/>
  <lastModifiedBy>Héctor Gallego Avila</lastModifiedBy>
  <revision>926</revision>
  <lastPrinted>2021-09-22T17:07:00.0000000Z</lastPrinted>
  <dcterms:created xsi:type="dcterms:W3CDTF">2023-11-01T20:31:00.0000000Z</dcterms:created>
  <dcterms:modified xsi:type="dcterms:W3CDTF">2024-05-30T02:22:00.6313368Z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