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4BD7" w14:textId="77777777" w:rsidR="005B7A8F" w:rsidRPr="00A73680" w:rsidRDefault="00A73680" w:rsidP="00A73680">
      <w:pPr>
        <w:jc w:val="both"/>
        <w:rPr>
          <w:rFonts w:ascii="Trebuchet MS" w:hAnsi="Trebuchet M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AB91B3C" wp14:editId="1A56A2D1">
            <wp:simplePos x="0" y="0"/>
            <wp:positionH relativeFrom="margin">
              <wp:align>left</wp:align>
            </wp:positionH>
            <wp:positionV relativeFrom="paragraph">
              <wp:posOffset>-671195</wp:posOffset>
            </wp:positionV>
            <wp:extent cx="1466850" cy="76771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20383094"/>
      <w:bookmarkStart w:id="1" w:name="_Toc45735501"/>
    </w:p>
    <w:p w14:paraId="7EE256A3" w14:textId="30CD67D3" w:rsidR="001307B5" w:rsidRDefault="00502282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32799E">
        <w:rPr>
          <w:rFonts w:ascii="Trebuchet MS" w:hAnsi="Trebuchet MS" w:cs="Times New Roman"/>
          <w:b/>
          <w:sz w:val="24"/>
          <w:szCs w:val="24"/>
        </w:rPr>
        <w:t>INFORME QUE RINDE LA DIRECCIÓN DE EDUCACIÓN CÍVICA DEL INSTITUTO ELECTORAL Y DE PARTICIPACIÓN CIUDADANA DEL ESTADO DE JALISCO, A LA COMISIÓN DE EDUCACIÓN CÍVICA, RELATIVO A LAS ACTIVIDADES REALIZADAS DURANTE EL PERIODO COM</w:t>
      </w:r>
      <w:r w:rsidR="00A73680" w:rsidRPr="0032799E">
        <w:rPr>
          <w:rFonts w:ascii="Trebuchet MS" w:hAnsi="Trebuchet MS" w:cs="Times New Roman"/>
          <w:b/>
          <w:sz w:val="24"/>
          <w:szCs w:val="24"/>
        </w:rPr>
        <w:t>PRE</w:t>
      </w:r>
      <w:r w:rsidR="002564C9" w:rsidRPr="0032799E">
        <w:rPr>
          <w:rFonts w:ascii="Trebuchet MS" w:hAnsi="Trebuchet MS" w:cs="Times New Roman"/>
          <w:b/>
          <w:sz w:val="24"/>
          <w:szCs w:val="24"/>
        </w:rPr>
        <w:t xml:space="preserve">NDIDO ENTRE EL </w:t>
      </w:r>
      <w:r w:rsidR="0026526C">
        <w:rPr>
          <w:rFonts w:ascii="Trebuchet MS" w:hAnsi="Trebuchet MS" w:cs="Times New Roman"/>
          <w:b/>
          <w:sz w:val="24"/>
          <w:szCs w:val="24"/>
        </w:rPr>
        <w:t xml:space="preserve">21 DE OCTUBRE </w:t>
      </w:r>
      <w:r w:rsidR="00BD0E70">
        <w:rPr>
          <w:rFonts w:ascii="Trebuchet MS" w:hAnsi="Trebuchet MS" w:cs="Times New Roman"/>
          <w:b/>
          <w:sz w:val="24"/>
          <w:szCs w:val="24"/>
        </w:rPr>
        <w:t>DE</w:t>
      </w:r>
      <w:r w:rsidR="0026526C">
        <w:rPr>
          <w:rFonts w:ascii="Trebuchet MS" w:hAnsi="Trebuchet MS" w:cs="Times New Roman"/>
          <w:b/>
          <w:sz w:val="24"/>
          <w:szCs w:val="24"/>
        </w:rPr>
        <w:t xml:space="preserve"> 2022</w:t>
      </w:r>
      <w:r w:rsidR="00D93EB4" w:rsidRPr="0032799E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2564C9" w:rsidRPr="0032799E">
        <w:rPr>
          <w:rFonts w:ascii="Trebuchet MS" w:hAnsi="Trebuchet MS" w:cs="Times New Roman"/>
          <w:b/>
          <w:sz w:val="24"/>
          <w:szCs w:val="24"/>
        </w:rPr>
        <w:t>Y EL</w:t>
      </w:r>
      <w:r w:rsidR="00D93EB4" w:rsidRPr="0032799E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26526C">
        <w:rPr>
          <w:rFonts w:ascii="Trebuchet MS" w:hAnsi="Trebuchet MS" w:cs="Times New Roman"/>
          <w:b/>
          <w:sz w:val="24"/>
          <w:szCs w:val="24"/>
        </w:rPr>
        <w:t>13 DE FEBRERO</w:t>
      </w:r>
      <w:r w:rsidRPr="0032799E">
        <w:rPr>
          <w:rFonts w:ascii="Trebuchet MS" w:hAnsi="Trebuchet MS" w:cs="Times New Roman"/>
          <w:b/>
          <w:sz w:val="24"/>
          <w:szCs w:val="24"/>
        </w:rPr>
        <w:t xml:space="preserve"> DE 202</w:t>
      </w:r>
      <w:r w:rsidR="0026526C">
        <w:rPr>
          <w:rFonts w:ascii="Trebuchet MS" w:hAnsi="Trebuchet MS" w:cs="Times New Roman"/>
          <w:b/>
          <w:sz w:val="24"/>
          <w:szCs w:val="24"/>
        </w:rPr>
        <w:t>3</w:t>
      </w:r>
      <w:r w:rsidRPr="0032799E">
        <w:rPr>
          <w:rFonts w:ascii="Trebuchet MS" w:hAnsi="Trebuchet MS" w:cs="Times New Roman"/>
          <w:b/>
          <w:sz w:val="24"/>
          <w:szCs w:val="24"/>
        </w:rPr>
        <w:t>.</w:t>
      </w:r>
    </w:p>
    <w:p w14:paraId="4C229BC2" w14:textId="77777777" w:rsidR="0032799E" w:rsidRPr="0032799E" w:rsidRDefault="0032799E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66BE34B8" w14:textId="530A6B61" w:rsidR="001307B5" w:rsidRPr="00582168" w:rsidRDefault="004E22DC" w:rsidP="00582168">
      <w:pPr>
        <w:pStyle w:val="Sinespaciado"/>
        <w:jc w:val="both"/>
        <w:rPr>
          <w:rFonts w:ascii="Trebuchet MS" w:hAnsi="Trebuchet MS" w:cs="Times New Roman"/>
          <w:sz w:val="24"/>
          <w:szCs w:val="24"/>
        </w:rPr>
      </w:pPr>
      <w:r w:rsidRPr="00582168">
        <w:rPr>
          <w:rFonts w:ascii="Trebuchet MS" w:hAnsi="Trebuchet MS" w:cs="Times New Roman"/>
          <w:sz w:val="24"/>
          <w:szCs w:val="24"/>
        </w:rPr>
        <w:t xml:space="preserve">De </w:t>
      </w:r>
      <w:r w:rsidR="00C9669C" w:rsidRPr="00582168">
        <w:rPr>
          <w:rFonts w:ascii="Trebuchet MS" w:hAnsi="Trebuchet MS" w:cs="Times New Roman"/>
          <w:sz w:val="24"/>
          <w:szCs w:val="24"/>
        </w:rPr>
        <w:t>conformidad con la</w:t>
      </w:r>
      <w:r w:rsidRPr="00582168">
        <w:rPr>
          <w:rFonts w:ascii="Trebuchet MS" w:hAnsi="Trebuchet MS" w:cs="Times New Roman"/>
          <w:sz w:val="24"/>
          <w:szCs w:val="24"/>
        </w:rPr>
        <w:t xml:space="preserve"> agenda aprobada por la Comisión de Edu</w:t>
      </w:r>
      <w:r w:rsidR="00C9669C" w:rsidRPr="00582168">
        <w:rPr>
          <w:rFonts w:ascii="Trebuchet MS" w:hAnsi="Trebuchet MS" w:cs="Times New Roman"/>
          <w:sz w:val="24"/>
          <w:szCs w:val="24"/>
        </w:rPr>
        <w:t>cación Cívica de este Instituto</w:t>
      </w:r>
      <w:r w:rsidRPr="00582168">
        <w:rPr>
          <w:rFonts w:ascii="Trebuchet MS" w:hAnsi="Trebuchet MS" w:cs="Times New Roman"/>
          <w:sz w:val="24"/>
          <w:szCs w:val="24"/>
        </w:rPr>
        <w:t xml:space="preserve"> el día 23 de </w:t>
      </w:r>
      <w:r w:rsidR="0026526C" w:rsidRPr="00582168">
        <w:rPr>
          <w:rFonts w:ascii="Trebuchet MS" w:hAnsi="Trebuchet MS" w:cs="Times New Roman"/>
          <w:sz w:val="24"/>
          <w:szCs w:val="24"/>
        </w:rPr>
        <w:t>m</w:t>
      </w:r>
      <w:r w:rsidRPr="00582168">
        <w:rPr>
          <w:rFonts w:ascii="Trebuchet MS" w:hAnsi="Trebuchet MS" w:cs="Times New Roman"/>
          <w:sz w:val="24"/>
          <w:szCs w:val="24"/>
        </w:rPr>
        <w:t>arzo</w:t>
      </w:r>
      <w:r w:rsidR="0026526C" w:rsidRPr="00582168">
        <w:rPr>
          <w:rFonts w:ascii="Trebuchet MS" w:hAnsi="Trebuchet MS" w:cs="Times New Roman"/>
          <w:sz w:val="24"/>
          <w:szCs w:val="24"/>
        </w:rPr>
        <w:t xml:space="preserve"> de 2022</w:t>
      </w:r>
      <w:r w:rsidRPr="00582168">
        <w:rPr>
          <w:rFonts w:ascii="Trebuchet MS" w:hAnsi="Trebuchet MS" w:cs="Times New Roman"/>
          <w:sz w:val="24"/>
          <w:szCs w:val="24"/>
        </w:rPr>
        <w:t>,</w:t>
      </w:r>
      <w:r w:rsidR="00C9669C" w:rsidRPr="00582168">
        <w:rPr>
          <w:rFonts w:ascii="Trebuchet MS" w:hAnsi="Trebuchet MS" w:cs="Times New Roman"/>
          <w:sz w:val="24"/>
          <w:szCs w:val="24"/>
        </w:rPr>
        <w:t xml:space="preserve"> y de conformidad con </w:t>
      </w:r>
      <w:r w:rsidR="00EB3EC7" w:rsidRPr="00582168">
        <w:rPr>
          <w:rFonts w:ascii="Trebuchet MS" w:hAnsi="Trebuchet MS" w:cs="Times New Roman"/>
          <w:sz w:val="24"/>
          <w:szCs w:val="24"/>
        </w:rPr>
        <w:t>la fracción V y XVI d</w:t>
      </w:r>
      <w:r w:rsidR="006534EF" w:rsidRPr="00582168">
        <w:rPr>
          <w:rFonts w:ascii="Trebuchet MS" w:hAnsi="Trebuchet MS" w:cs="Times New Roman"/>
          <w:sz w:val="24"/>
          <w:szCs w:val="24"/>
        </w:rPr>
        <w:t>el artículo 15</w:t>
      </w:r>
      <w:r w:rsidR="00C9669C" w:rsidRPr="00582168">
        <w:rPr>
          <w:rFonts w:ascii="Trebuchet MS" w:hAnsi="Trebuchet MS" w:cs="Times New Roman"/>
          <w:sz w:val="24"/>
          <w:szCs w:val="24"/>
        </w:rPr>
        <w:t xml:space="preserve"> del Reglamento Interior del Instituto Electoral y de Participación Ciudadana del Estado de Jalisco</w:t>
      </w:r>
      <w:r w:rsidR="002564C9" w:rsidRPr="00582168">
        <w:rPr>
          <w:rFonts w:ascii="Trebuchet MS" w:hAnsi="Trebuchet MS" w:cs="Times New Roman"/>
          <w:sz w:val="24"/>
          <w:szCs w:val="24"/>
        </w:rPr>
        <w:t>,</w:t>
      </w:r>
      <w:r w:rsidRPr="00582168">
        <w:rPr>
          <w:rFonts w:ascii="Trebuchet MS" w:hAnsi="Trebuchet MS" w:cs="Times New Roman"/>
          <w:sz w:val="24"/>
          <w:szCs w:val="24"/>
        </w:rPr>
        <w:t xml:space="preserve"> esta Dirección rinde el presente informe </w:t>
      </w:r>
      <w:r w:rsidR="00C9669C" w:rsidRPr="00582168">
        <w:rPr>
          <w:rFonts w:ascii="Trebuchet MS" w:hAnsi="Trebuchet MS" w:cs="Times New Roman"/>
          <w:sz w:val="24"/>
          <w:szCs w:val="24"/>
        </w:rPr>
        <w:t>sobre los siguientes puntos</w:t>
      </w:r>
      <w:r w:rsidRPr="00582168">
        <w:rPr>
          <w:rFonts w:ascii="Trebuchet MS" w:hAnsi="Trebuchet MS" w:cs="Times New Roman"/>
          <w:sz w:val="24"/>
          <w:szCs w:val="24"/>
        </w:rPr>
        <w:t>:</w:t>
      </w:r>
    </w:p>
    <w:p w14:paraId="29F96F7B" w14:textId="77777777" w:rsidR="004E22DC" w:rsidRPr="00582168" w:rsidRDefault="004E22DC" w:rsidP="00582168">
      <w:pPr>
        <w:pStyle w:val="Sinespaciado"/>
        <w:jc w:val="both"/>
        <w:rPr>
          <w:rFonts w:ascii="Trebuchet MS" w:hAnsi="Trebuchet MS" w:cs="Times New Roman"/>
          <w:sz w:val="24"/>
          <w:szCs w:val="24"/>
        </w:rPr>
      </w:pPr>
      <w:r w:rsidRPr="00582168">
        <w:rPr>
          <w:rFonts w:ascii="Trebuchet MS" w:hAnsi="Trebuchet MS" w:cs="Times New Roman"/>
          <w:b/>
          <w:sz w:val="24"/>
          <w:szCs w:val="24"/>
        </w:rPr>
        <w:t>1.-</w:t>
      </w:r>
      <w:r w:rsidRPr="00582168">
        <w:rPr>
          <w:rFonts w:ascii="Trebuchet MS" w:hAnsi="Trebuchet MS" w:cs="Times New Roman"/>
          <w:sz w:val="24"/>
          <w:szCs w:val="24"/>
        </w:rPr>
        <w:t xml:space="preserve"> Actividades de la Dirección de Educación Cívica.</w:t>
      </w:r>
    </w:p>
    <w:p w14:paraId="091498F1" w14:textId="77777777" w:rsidR="0026526C" w:rsidRPr="00582168" w:rsidRDefault="0026526C" w:rsidP="00582168">
      <w:pPr>
        <w:pStyle w:val="Sinespaciado"/>
        <w:jc w:val="both"/>
        <w:rPr>
          <w:rFonts w:ascii="Trebuchet MS" w:hAnsi="Trebuchet MS"/>
          <w:bCs/>
          <w:sz w:val="24"/>
          <w:szCs w:val="24"/>
        </w:rPr>
      </w:pPr>
      <w:r w:rsidRPr="00582168">
        <w:rPr>
          <w:rFonts w:ascii="Trebuchet MS" w:hAnsi="Trebuchet MS" w:cs="Times New Roman"/>
          <w:b/>
          <w:sz w:val="24"/>
          <w:szCs w:val="24"/>
        </w:rPr>
        <w:t>2</w:t>
      </w:r>
      <w:r w:rsidRPr="00582168">
        <w:rPr>
          <w:rFonts w:ascii="Trebuchet MS" w:hAnsi="Trebuchet MS" w:cs="Times New Roman"/>
          <w:bCs/>
          <w:sz w:val="24"/>
          <w:szCs w:val="24"/>
        </w:rPr>
        <w:t xml:space="preserve">.- </w:t>
      </w:r>
      <w:r w:rsidRPr="00582168">
        <w:rPr>
          <w:rFonts w:ascii="Trebuchet MS" w:hAnsi="Trebuchet MS"/>
          <w:bCs/>
          <w:sz w:val="24"/>
          <w:szCs w:val="24"/>
          <w:lang w:val="es-ES"/>
        </w:rPr>
        <w:t>Procurar espacios de capacitación para la ciudadanía sobre educación cívica, valores democráticos, y construcción de redes.</w:t>
      </w:r>
    </w:p>
    <w:p w14:paraId="61368617" w14:textId="23776CAF" w:rsidR="009736D2" w:rsidRPr="00582168" w:rsidRDefault="0026526C" w:rsidP="00582168">
      <w:pPr>
        <w:pStyle w:val="Sinespaciad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2168">
        <w:rPr>
          <w:rFonts w:ascii="Trebuchet MS" w:hAnsi="Trebuchet MS" w:cs="Times New Roman"/>
          <w:b/>
          <w:sz w:val="24"/>
          <w:szCs w:val="24"/>
        </w:rPr>
        <w:t>3</w:t>
      </w:r>
      <w:r w:rsidR="009736D2" w:rsidRPr="00582168">
        <w:rPr>
          <w:rFonts w:ascii="Trebuchet MS" w:hAnsi="Trebuchet MS" w:cs="Times New Roman"/>
          <w:b/>
          <w:sz w:val="24"/>
          <w:szCs w:val="24"/>
        </w:rPr>
        <w:t>.-</w:t>
      </w:r>
      <w:r w:rsidR="009736D2" w:rsidRPr="00582168">
        <w:rPr>
          <w:rFonts w:ascii="Trebuchet MS" w:hAnsi="Trebuchet MS" w:cs="Times New Roman"/>
          <w:sz w:val="24"/>
          <w:szCs w:val="24"/>
        </w:rPr>
        <w:t xml:space="preserve"> </w:t>
      </w:r>
      <w:r w:rsidR="009736D2" w:rsidRPr="00582168">
        <w:rPr>
          <w:rFonts w:ascii="Trebuchet MS" w:eastAsia="Calibri" w:hAnsi="Trebuchet MS" w:cs="Times New Roman"/>
          <w:sz w:val="24"/>
          <w:szCs w:val="24"/>
        </w:rPr>
        <w:t>Seguimiento a los proyectos de fortalecimiento de cultura cívica que se implementen en coordinación con la Secretaría de Educación Jalisco.</w:t>
      </w:r>
    </w:p>
    <w:p w14:paraId="4FFB588F" w14:textId="77777777" w:rsidR="0002797A" w:rsidRPr="00582168" w:rsidRDefault="0002797A" w:rsidP="00582168">
      <w:pPr>
        <w:pStyle w:val="Sinespaciado"/>
        <w:jc w:val="both"/>
        <w:rPr>
          <w:rFonts w:ascii="Trebuchet MS" w:hAnsi="Trebuchet MS" w:cs="Times New Roman"/>
          <w:sz w:val="24"/>
          <w:szCs w:val="24"/>
        </w:rPr>
      </w:pPr>
    </w:p>
    <w:p w14:paraId="78813FEF" w14:textId="77777777" w:rsidR="00C9631A" w:rsidRPr="00582168" w:rsidRDefault="001307B5" w:rsidP="00582168">
      <w:pPr>
        <w:pStyle w:val="Sinespaciado"/>
        <w:jc w:val="both"/>
        <w:rPr>
          <w:rFonts w:ascii="Trebuchet MS" w:hAnsi="Trebuchet MS" w:cs="Times New Roman"/>
          <w:b/>
          <w:sz w:val="24"/>
          <w:szCs w:val="24"/>
        </w:rPr>
      </w:pPr>
      <w:r w:rsidRPr="00582168">
        <w:rPr>
          <w:rFonts w:ascii="Trebuchet MS" w:hAnsi="Trebuchet MS" w:cs="Times New Roman"/>
          <w:b/>
          <w:sz w:val="24"/>
          <w:szCs w:val="24"/>
        </w:rPr>
        <w:t>1.- ACTIVIDADES DE LA DIRECCIÓN DE EDUCACIÓN CÍVICA.</w:t>
      </w:r>
    </w:p>
    <w:p w14:paraId="117EB9CD" w14:textId="77777777" w:rsidR="00D12649" w:rsidRPr="00582168" w:rsidRDefault="00D12649" w:rsidP="00582168">
      <w:pPr>
        <w:pStyle w:val="Sinespaciad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  <w:r w:rsidRPr="00582168">
        <w:rPr>
          <w:rFonts w:ascii="Trebuchet MS" w:hAnsi="Trebuchet MS" w:cs="Times New Roman"/>
          <w:b/>
          <w:i/>
          <w:color w:val="7030A0"/>
          <w:sz w:val="24"/>
          <w:szCs w:val="24"/>
        </w:rPr>
        <w:t xml:space="preserve">Jornadas para </w:t>
      </w:r>
      <w:r w:rsidR="00F12696" w:rsidRPr="00582168">
        <w:rPr>
          <w:rFonts w:ascii="Trebuchet MS" w:hAnsi="Trebuchet MS" w:cs="Times New Roman"/>
          <w:b/>
          <w:i/>
          <w:color w:val="7030A0"/>
          <w:sz w:val="24"/>
          <w:szCs w:val="24"/>
        </w:rPr>
        <w:t>construir espacios libres de violencia política contra las mujeres en Jalisco</w:t>
      </w:r>
      <w:r w:rsidRPr="00582168">
        <w:rPr>
          <w:rFonts w:ascii="Trebuchet MS" w:hAnsi="Trebuchet MS" w:cs="Times New Roman"/>
          <w:b/>
          <w:i/>
          <w:color w:val="7030A0"/>
          <w:sz w:val="24"/>
          <w:szCs w:val="24"/>
        </w:rPr>
        <w:t>.</w:t>
      </w:r>
    </w:p>
    <w:p w14:paraId="45AA9842" w14:textId="0EAF6C52" w:rsidR="002010EF" w:rsidRPr="00582168" w:rsidRDefault="00352ADF" w:rsidP="00582168">
      <w:pPr>
        <w:pStyle w:val="Sinespaciado"/>
        <w:jc w:val="both"/>
        <w:rPr>
          <w:rFonts w:ascii="Trebuchet MS" w:hAnsi="Trebuchet MS" w:cs="Times New Roman"/>
          <w:sz w:val="24"/>
          <w:szCs w:val="24"/>
        </w:rPr>
      </w:pPr>
      <w:r w:rsidRPr="00582168">
        <w:rPr>
          <w:rFonts w:ascii="Trebuchet MS" w:hAnsi="Trebuchet MS" w:cs="Times New Roman"/>
          <w:sz w:val="24"/>
          <w:szCs w:val="24"/>
        </w:rPr>
        <w:t>Continuando con este proyecto, e</w:t>
      </w:r>
      <w:r w:rsidR="0063582C" w:rsidRPr="00582168">
        <w:rPr>
          <w:rFonts w:ascii="Trebuchet MS" w:hAnsi="Trebuchet MS" w:cs="Times New Roman"/>
          <w:sz w:val="24"/>
          <w:szCs w:val="24"/>
        </w:rPr>
        <w:t>l p</w:t>
      </w:r>
      <w:r w:rsidR="006C77B1" w:rsidRPr="00582168">
        <w:rPr>
          <w:rFonts w:ascii="Trebuchet MS" w:hAnsi="Trebuchet MS" w:cs="Times New Roman"/>
          <w:sz w:val="24"/>
          <w:szCs w:val="24"/>
        </w:rPr>
        <w:t xml:space="preserve">ersonal </w:t>
      </w:r>
      <w:r w:rsidR="00EA66BF" w:rsidRPr="00582168">
        <w:rPr>
          <w:rFonts w:ascii="Trebuchet MS" w:hAnsi="Trebuchet MS" w:cs="Times New Roman"/>
          <w:sz w:val="24"/>
          <w:szCs w:val="24"/>
        </w:rPr>
        <w:t>de esta dirección de Educación C</w:t>
      </w:r>
      <w:r w:rsidR="00BC6169" w:rsidRPr="00582168">
        <w:rPr>
          <w:rFonts w:ascii="Trebuchet MS" w:hAnsi="Trebuchet MS" w:cs="Times New Roman"/>
          <w:sz w:val="24"/>
          <w:szCs w:val="24"/>
        </w:rPr>
        <w:t xml:space="preserve">ívica </w:t>
      </w:r>
      <w:r w:rsidR="0026526C" w:rsidRPr="00582168">
        <w:rPr>
          <w:rFonts w:ascii="Trebuchet MS" w:hAnsi="Trebuchet MS" w:cs="Times New Roman"/>
          <w:sz w:val="24"/>
          <w:szCs w:val="24"/>
        </w:rPr>
        <w:t xml:space="preserve">concluyó el año 2022 participando en un total de </w:t>
      </w:r>
      <w:r w:rsidR="00706483" w:rsidRPr="00582168">
        <w:rPr>
          <w:rFonts w:ascii="Trebuchet MS" w:hAnsi="Trebuchet MS" w:cs="Times New Roman"/>
          <w:sz w:val="24"/>
          <w:szCs w:val="24"/>
        </w:rPr>
        <w:t xml:space="preserve">17 talleres de los 26 que se efectuaron en diferentes municipios del estado. De estos 17 talleres, 11 se atendieron de manera presencial y 6 de manera virtual, </w:t>
      </w:r>
      <w:r w:rsidR="00BD0E70">
        <w:rPr>
          <w:rFonts w:ascii="Trebuchet MS" w:hAnsi="Trebuchet MS" w:cs="Times New Roman"/>
          <w:sz w:val="24"/>
          <w:szCs w:val="24"/>
        </w:rPr>
        <w:t>capacitando</w:t>
      </w:r>
      <w:r w:rsidR="00706483" w:rsidRPr="00582168">
        <w:rPr>
          <w:rFonts w:ascii="Trebuchet MS" w:hAnsi="Trebuchet MS" w:cs="Times New Roman"/>
          <w:sz w:val="24"/>
          <w:szCs w:val="24"/>
        </w:rPr>
        <w:t xml:space="preserve"> a un total de 426 </w:t>
      </w:r>
      <w:proofErr w:type="gramStart"/>
      <w:r w:rsidR="00706483" w:rsidRPr="00582168">
        <w:rPr>
          <w:rFonts w:ascii="Trebuchet MS" w:hAnsi="Trebuchet MS" w:cs="Times New Roman"/>
          <w:sz w:val="24"/>
          <w:szCs w:val="24"/>
        </w:rPr>
        <w:t>funcionarias y funcionarios</w:t>
      </w:r>
      <w:proofErr w:type="gramEnd"/>
      <w:r w:rsidR="00706483" w:rsidRPr="00582168">
        <w:rPr>
          <w:rFonts w:ascii="Trebuchet MS" w:hAnsi="Trebuchet MS" w:cs="Times New Roman"/>
          <w:sz w:val="24"/>
          <w:szCs w:val="24"/>
        </w:rPr>
        <w:t xml:space="preserve"> de los municipios </w:t>
      </w:r>
      <w:r w:rsidR="00BA4182">
        <w:rPr>
          <w:rFonts w:ascii="Trebuchet MS" w:hAnsi="Trebuchet MS" w:cs="Times New Roman"/>
          <w:sz w:val="24"/>
          <w:szCs w:val="24"/>
        </w:rPr>
        <w:t>en</w:t>
      </w:r>
      <w:r w:rsidR="00BD0E70">
        <w:rPr>
          <w:rFonts w:ascii="Trebuchet MS" w:hAnsi="Trebuchet MS" w:cs="Times New Roman"/>
          <w:sz w:val="24"/>
          <w:szCs w:val="24"/>
        </w:rPr>
        <w:t xml:space="preserve"> los que acudió</w:t>
      </w:r>
      <w:r w:rsidR="00706483" w:rsidRPr="00582168">
        <w:rPr>
          <w:rFonts w:ascii="Trebuchet MS" w:hAnsi="Trebuchet MS" w:cs="Times New Roman"/>
          <w:sz w:val="24"/>
          <w:szCs w:val="24"/>
        </w:rPr>
        <w:t xml:space="preserve"> el personal de esta Dirección.</w:t>
      </w:r>
    </w:p>
    <w:p w14:paraId="26C598B1" w14:textId="77777777" w:rsidR="0026526C" w:rsidRPr="00582168" w:rsidRDefault="0026526C" w:rsidP="00582168">
      <w:pPr>
        <w:pStyle w:val="Sinespaciad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</w:p>
    <w:p w14:paraId="7BE2E951" w14:textId="678924E0" w:rsidR="0026526C" w:rsidRPr="00582168" w:rsidRDefault="0026526C" w:rsidP="00582168">
      <w:pPr>
        <w:pStyle w:val="Sinespaciad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  <w:r w:rsidRPr="00582168">
        <w:rPr>
          <w:rFonts w:ascii="Trebuchet MS" w:hAnsi="Trebuchet MS" w:cs="Times New Roman"/>
          <w:b/>
          <w:i/>
          <w:color w:val="7030A0"/>
          <w:sz w:val="24"/>
          <w:szCs w:val="24"/>
        </w:rPr>
        <w:t>Concurso Nacional de Oratoria Belisario Domínguez “libres por la palabra libre”.</w:t>
      </w:r>
    </w:p>
    <w:p w14:paraId="1385C053" w14:textId="14046B96" w:rsidR="004315C1" w:rsidRPr="00582168" w:rsidRDefault="004315C1" w:rsidP="00582168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La Asociación de Instituciones Electorales en las Entidades Federativas, el Instituto de Elecciones y de Participación Ciudadana del Estado de Chiapas, el Instituto de la Juventud del Estado de Chiapas, el H. Ayuntamiento de Comitán de Domínguez y el Instituto Electoral y de Participación Ciudadana del Estado de Jalisco, emitieron la convocatoria con el objetivo de abrir espacios para la expresión oral a nivel nacional, así como reconocer el esfuerzo, trabajo y dedicación de las juventudes oradoras.</w:t>
      </w:r>
      <w:r w:rsidR="00367138">
        <w:rPr>
          <w:rFonts w:ascii="Trebuchet MS" w:hAnsi="Trebuchet MS"/>
          <w:sz w:val="24"/>
          <w:szCs w:val="24"/>
        </w:rPr>
        <w:t xml:space="preserve"> </w:t>
      </w:r>
      <w:r w:rsidRPr="00582168">
        <w:rPr>
          <w:rFonts w:ascii="Trebuchet MS" w:hAnsi="Trebuchet MS"/>
          <w:sz w:val="24"/>
          <w:szCs w:val="24"/>
        </w:rPr>
        <w:t>En esta convocatoria conjunta</w:t>
      </w:r>
      <w:r w:rsidR="00367138">
        <w:rPr>
          <w:rFonts w:ascii="Trebuchet MS" w:hAnsi="Trebuchet MS"/>
          <w:sz w:val="24"/>
          <w:szCs w:val="24"/>
        </w:rPr>
        <w:t>,</w:t>
      </w:r>
      <w:r w:rsidRPr="00582168">
        <w:rPr>
          <w:rFonts w:ascii="Trebuchet MS" w:hAnsi="Trebuchet MS"/>
          <w:sz w:val="24"/>
          <w:szCs w:val="24"/>
        </w:rPr>
        <w:t xml:space="preserve"> se contemplaron dos etapas una estatal, y una nacional.</w:t>
      </w:r>
    </w:p>
    <w:p w14:paraId="0D2FF5B0" w14:textId="527CD0D2" w:rsidR="004315C1" w:rsidRPr="00582168" w:rsidRDefault="004315C1" w:rsidP="00582168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El concurso en su etapa estatal tuvo verificativo el 18 de noviembre del año pasado,</w:t>
      </w:r>
      <w:r w:rsidR="00367138">
        <w:rPr>
          <w:rFonts w:ascii="Trebuchet MS" w:hAnsi="Trebuchet MS"/>
          <w:sz w:val="24"/>
          <w:szCs w:val="24"/>
        </w:rPr>
        <w:t xml:space="preserve"> en las instalaciones del Instituto;</w:t>
      </w:r>
      <w:r w:rsidRPr="00582168">
        <w:rPr>
          <w:rFonts w:ascii="Trebuchet MS" w:hAnsi="Trebuchet MS"/>
          <w:sz w:val="24"/>
          <w:szCs w:val="24"/>
        </w:rPr>
        <w:t xml:space="preserve"> nuestro jurado calificador contó con la presencia de expertos en la materia como Oscar Humberto Zúñiga Guzmán campeón nacional de oratoria y de debate político, </w:t>
      </w:r>
      <w:r w:rsidR="00367138">
        <w:rPr>
          <w:rFonts w:ascii="Trebuchet MS" w:hAnsi="Trebuchet MS"/>
          <w:sz w:val="24"/>
          <w:szCs w:val="24"/>
        </w:rPr>
        <w:t xml:space="preserve">la representante de la asociación de oratoria </w:t>
      </w:r>
      <w:r w:rsidR="00367138" w:rsidRPr="00367138">
        <w:rPr>
          <w:rFonts w:ascii="Trebuchet MS" w:hAnsi="Trebuchet MS"/>
          <w:i/>
          <w:iCs/>
          <w:sz w:val="24"/>
          <w:szCs w:val="24"/>
        </w:rPr>
        <w:t>Mar Adentro</w:t>
      </w:r>
      <w:r w:rsidR="00BA4182">
        <w:rPr>
          <w:rFonts w:ascii="Trebuchet MS" w:hAnsi="Trebuchet MS"/>
          <w:i/>
          <w:iCs/>
          <w:sz w:val="24"/>
          <w:szCs w:val="24"/>
        </w:rPr>
        <w:t xml:space="preserve">, </w:t>
      </w:r>
      <w:r w:rsidR="00BA4182">
        <w:rPr>
          <w:rFonts w:ascii="Trebuchet MS" w:hAnsi="Trebuchet MS"/>
          <w:sz w:val="24"/>
          <w:szCs w:val="24"/>
        </w:rPr>
        <w:t>Liliana García Vargas</w:t>
      </w:r>
      <w:r w:rsidR="00367138">
        <w:rPr>
          <w:rFonts w:ascii="Trebuchet MS" w:hAnsi="Trebuchet MS"/>
          <w:sz w:val="24"/>
          <w:szCs w:val="24"/>
        </w:rPr>
        <w:t xml:space="preserve"> </w:t>
      </w:r>
      <w:r w:rsidRPr="00582168">
        <w:rPr>
          <w:rFonts w:ascii="Trebuchet MS" w:hAnsi="Trebuchet MS"/>
          <w:sz w:val="24"/>
          <w:szCs w:val="24"/>
        </w:rPr>
        <w:t xml:space="preserve">y la </w:t>
      </w:r>
      <w:r w:rsidR="00367138" w:rsidRPr="00582168">
        <w:rPr>
          <w:rFonts w:ascii="Trebuchet MS" w:hAnsi="Trebuchet MS"/>
          <w:sz w:val="24"/>
          <w:szCs w:val="24"/>
        </w:rPr>
        <w:t>consejera</w:t>
      </w:r>
      <w:r w:rsidRPr="00582168">
        <w:rPr>
          <w:rFonts w:ascii="Trebuchet MS" w:hAnsi="Trebuchet MS"/>
          <w:sz w:val="24"/>
          <w:szCs w:val="24"/>
        </w:rPr>
        <w:t xml:space="preserve"> Brenda Judith Serafín Morfín, integrante de la Comisión de Educación Cívica. </w:t>
      </w:r>
      <w:r w:rsidR="00367138">
        <w:rPr>
          <w:rFonts w:ascii="Trebuchet MS" w:hAnsi="Trebuchet MS"/>
          <w:sz w:val="24"/>
          <w:szCs w:val="24"/>
        </w:rPr>
        <w:t>S</w:t>
      </w:r>
      <w:r w:rsidRPr="00582168">
        <w:rPr>
          <w:rFonts w:ascii="Trebuchet MS" w:hAnsi="Trebuchet MS"/>
          <w:sz w:val="24"/>
          <w:szCs w:val="24"/>
        </w:rPr>
        <w:t xml:space="preserve">e contó con </w:t>
      </w:r>
      <w:r w:rsidRPr="00582168">
        <w:rPr>
          <w:rFonts w:ascii="Trebuchet MS" w:hAnsi="Trebuchet MS"/>
          <w:sz w:val="24"/>
          <w:szCs w:val="24"/>
        </w:rPr>
        <w:lastRenderedPageBreak/>
        <w:t xml:space="preserve">9 </w:t>
      </w:r>
      <w:r w:rsidR="00367138">
        <w:rPr>
          <w:rFonts w:ascii="Trebuchet MS" w:hAnsi="Trebuchet MS"/>
          <w:sz w:val="24"/>
          <w:szCs w:val="24"/>
        </w:rPr>
        <w:t xml:space="preserve">personas inscritas que </w:t>
      </w:r>
      <w:r w:rsidRPr="00582168">
        <w:rPr>
          <w:rFonts w:ascii="Trebuchet MS" w:hAnsi="Trebuchet MS"/>
          <w:sz w:val="24"/>
          <w:szCs w:val="24"/>
        </w:rPr>
        <w:t>atendieron a la convocatoria</w:t>
      </w:r>
      <w:r w:rsidR="00367138">
        <w:rPr>
          <w:rFonts w:ascii="Trebuchet MS" w:hAnsi="Trebuchet MS"/>
          <w:sz w:val="24"/>
          <w:szCs w:val="24"/>
        </w:rPr>
        <w:t xml:space="preserve"> dirigida a las juventudes de entre </w:t>
      </w:r>
      <w:r w:rsidR="00387E0F">
        <w:rPr>
          <w:rFonts w:ascii="Trebuchet MS" w:hAnsi="Trebuchet MS"/>
          <w:sz w:val="24"/>
          <w:szCs w:val="24"/>
        </w:rPr>
        <w:t>los 18 y 29 años</w:t>
      </w:r>
      <w:r w:rsidRPr="00582168">
        <w:rPr>
          <w:rFonts w:ascii="Trebuchet MS" w:hAnsi="Trebuchet MS"/>
          <w:sz w:val="24"/>
          <w:szCs w:val="24"/>
        </w:rPr>
        <w:t>, misma que circuló en las redes sociales institucionales para su difusión.</w:t>
      </w:r>
    </w:p>
    <w:p w14:paraId="03F129FF" w14:textId="6795D933" w:rsidR="004315C1" w:rsidRPr="00582168" w:rsidRDefault="004315C1" w:rsidP="00582168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 xml:space="preserve">El concurso se dividió en dos fases: etapa de eliminatoria y etapa final; en ambas se contó con hasta 8 minutos para exponer uno de los 10 temas </w:t>
      </w:r>
      <w:r w:rsidR="00387E0F">
        <w:rPr>
          <w:rFonts w:ascii="Trebuchet MS" w:hAnsi="Trebuchet MS"/>
          <w:sz w:val="24"/>
          <w:szCs w:val="24"/>
        </w:rPr>
        <w:t>mencionados en la</w:t>
      </w:r>
      <w:r w:rsidRPr="00582168">
        <w:rPr>
          <w:rFonts w:ascii="Trebuchet MS" w:hAnsi="Trebuchet MS"/>
          <w:sz w:val="24"/>
          <w:szCs w:val="24"/>
        </w:rPr>
        <w:t xml:space="preserve"> convocatoria</w:t>
      </w:r>
      <w:r w:rsidR="00750A77">
        <w:rPr>
          <w:rFonts w:ascii="Trebuchet MS" w:hAnsi="Trebuchet MS"/>
          <w:sz w:val="24"/>
          <w:szCs w:val="24"/>
        </w:rPr>
        <w:t>,</w:t>
      </w:r>
      <w:r w:rsidR="00387E0F">
        <w:rPr>
          <w:rFonts w:ascii="Trebuchet MS" w:hAnsi="Trebuchet MS"/>
          <w:sz w:val="24"/>
          <w:szCs w:val="24"/>
        </w:rPr>
        <w:t xml:space="preserve"> elegidos al azar en ese momento por uno de nuestros jurados</w:t>
      </w:r>
      <w:r w:rsidRPr="00582168">
        <w:rPr>
          <w:rFonts w:ascii="Trebuchet MS" w:hAnsi="Trebuchet MS"/>
          <w:sz w:val="24"/>
          <w:szCs w:val="24"/>
        </w:rPr>
        <w:t>; a la etapa final pasaron los 3 mejores oradores, los resultados finales fueron los siguientes:</w:t>
      </w:r>
    </w:p>
    <w:p w14:paraId="55E4D2EF" w14:textId="77777777" w:rsidR="004315C1" w:rsidRPr="00582168" w:rsidRDefault="004315C1" w:rsidP="00582168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Primer lugar: Bequer Isaac González Gándara.</w:t>
      </w:r>
    </w:p>
    <w:p w14:paraId="467CF69C" w14:textId="77777777" w:rsidR="004315C1" w:rsidRPr="00582168" w:rsidRDefault="004315C1" w:rsidP="00582168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Segundo lugar: Víctor Manuel Haro Gutiérrez.</w:t>
      </w:r>
    </w:p>
    <w:p w14:paraId="430DAC11" w14:textId="77777777" w:rsidR="004315C1" w:rsidRPr="00582168" w:rsidRDefault="004315C1" w:rsidP="00582168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Tercer lugar: Carlos Andrés Ríos Pompa.</w:t>
      </w:r>
    </w:p>
    <w:p w14:paraId="7E8EE981" w14:textId="18CB3855" w:rsidR="004315C1" w:rsidRPr="00582168" w:rsidRDefault="004315C1" w:rsidP="00582168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Con recursos del Instituto</w:t>
      </w:r>
      <w:r w:rsidR="00387E0F">
        <w:rPr>
          <w:rFonts w:ascii="Trebuchet MS" w:hAnsi="Trebuchet MS"/>
          <w:sz w:val="24"/>
          <w:szCs w:val="24"/>
        </w:rPr>
        <w:t>,</w:t>
      </w:r>
      <w:r w:rsidRPr="00582168">
        <w:rPr>
          <w:rFonts w:ascii="Trebuchet MS" w:hAnsi="Trebuchet MS"/>
          <w:sz w:val="24"/>
          <w:szCs w:val="24"/>
        </w:rPr>
        <w:t xml:space="preserve"> se entregó un incentivo económico de $5,000, $3,000 y $2,000 para el primer, segundo y tercer lugar respectivamente, adicionalmente el Instituto cubrió la transportación aérea </w:t>
      </w:r>
      <w:r w:rsidR="00387E0F">
        <w:rPr>
          <w:rFonts w:ascii="Trebuchet MS" w:hAnsi="Trebuchet MS"/>
          <w:sz w:val="24"/>
          <w:szCs w:val="24"/>
        </w:rPr>
        <w:t xml:space="preserve">del ganador </w:t>
      </w:r>
      <w:r w:rsidRPr="00582168">
        <w:rPr>
          <w:rFonts w:ascii="Trebuchet MS" w:hAnsi="Trebuchet MS"/>
          <w:sz w:val="24"/>
          <w:szCs w:val="24"/>
        </w:rPr>
        <w:t xml:space="preserve">a </w:t>
      </w:r>
      <w:r w:rsidR="00387E0F">
        <w:rPr>
          <w:rFonts w:ascii="Trebuchet MS" w:hAnsi="Trebuchet MS"/>
          <w:sz w:val="24"/>
          <w:szCs w:val="24"/>
        </w:rPr>
        <w:t>Tuxtla Gutiérrez, para concursar en la etapa Nacional.</w:t>
      </w:r>
    </w:p>
    <w:p w14:paraId="135888CF" w14:textId="7ABA6EF0" w:rsidR="0026526C" w:rsidRPr="00387E0F" w:rsidRDefault="004315C1" w:rsidP="00387E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El concurso nacional se efectuó en el municipio de Comitán de Domínguez, Chiapas los días 4 y 5 de diciembre próximo pasado</w:t>
      </w:r>
      <w:r w:rsidR="00750A77">
        <w:rPr>
          <w:rFonts w:ascii="Trebuchet MS" w:hAnsi="Trebuchet MS"/>
          <w:sz w:val="24"/>
          <w:szCs w:val="24"/>
        </w:rPr>
        <w:t>,</w:t>
      </w:r>
      <w:r w:rsidRPr="00582168">
        <w:rPr>
          <w:rFonts w:ascii="Trebuchet MS" w:hAnsi="Trebuchet MS"/>
          <w:sz w:val="24"/>
          <w:szCs w:val="24"/>
        </w:rPr>
        <w:t xml:space="preserve"> en el que el representante de nuestra Institución obtuvo el 2º lugar nacional, por detrás del representante de Sinaloa.</w:t>
      </w:r>
    </w:p>
    <w:p w14:paraId="470F799A" w14:textId="77777777" w:rsidR="00706483" w:rsidRPr="00582168" w:rsidRDefault="00706483" w:rsidP="00582168">
      <w:pPr>
        <w:pStyle w:val="Sinespaciado"/>
        <w:jc w:val="both"/>
        <w:rPr>
          <w:rFonts w:ascii="Trebuchet MS" w:hAnsi="Trebuchet MS" w:cs="Times New Roman"/>
          <w:bCs/>
          <w:iCs/>
          <w:sz w:val="24"/>
          <w:szCs w:val="24"/>
        </w:rPr>
      </w:pPr>
    </w:p>
    <w:p w14:paraId="7C79FC0F" w14:textId="76347D78" w:rsidR="0026526C" w:rsidRPr="00582168" w:rsidRDefault="0026526C" w:rsidP="00582168">
      <w:pPr>
        <w:pStyle w:val="Sinespaciad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  <w:r w:rsidRPr="00582168">
        <w:rPr>
          <w:rFonts w:ascii="Trebuchet MS" w:hAnsi="Trebuchet MS" w:cs="Times New Roman"/>
          <w:b/>
          <w:i/>
          <w:color w:val="7030A0"/>
          <w:sz w:val="24"/>
          <w:szCs w:val="24"/>
        </w:rPr>
        <w:t>Proyecto de convenio de colaboración con el Ayuntamiento de Guadalajara, en materia de participación ciudadana.</w:t>
      </w:r>
    </w:p>
    <w:p w14:paraId="1E279387" w14:textId="2D39FE80" w:rsidR="0026526C" w:rsidRDefault="00582168" w:rsidP="00582168">
      <w:pPr>
        <w:pStyle w:val="Sinespaciado"/>
        <w:jc w:val="both"/>
        <w:rPr>
          <w:rFonts w:ascii="Trebuchet MS" w:hAnsi="Trebuchet MS" w:cs="Times New Roman"/>
          <w:sz w:val="24"/>
          <w:szCs w:val="24"/>
        </w:rPr>
      </w:pPr>
      <w:r w:rsidRPr="00582168">
        <w:rPr>
          <w:rFonts w:ascii="Trebuchet MS" w:hAnsi="Trebuchet MS" w:cs="Times New Roman"/>
          <w:sz w:val="24"/>
          <w:szCs w:val="24"/>
        </w:rPr>
        <w:t>El día 4 de enero del presente año, el director de participación ciudadana y la directora de educación cívica sostuvieron reunión de trabajo con la presidenta de</w:t>
      </w:r>
      <w:r w:rsidR="004C23A8">
        <w:rPr>
          <w:rFonts w:ascii="Trebuchet MS" w:hAnsi="Trebuchet MS" w:cs="Times New Roman"/>
          <w:sz w:val="24"/>
          <w:szCs w:val="24"/>
        </w:rPr>
        <w:t>l</w:t>
      </w:r>
      <w:r w:rsidRPr="00582168">
        <w:rPr>
          <w:rFonts w:ascii="Trebuchet MS" w:hAnsi="Trebuchet MS" w:cs="Times New Roman"/>
          <w:sz w:val="24"/>
          <w:szCs w:val="24"/>
        </w:rPr>
        <w:t xml:space="preserve"> </w:t>
      </w:r>
      <w:r w:rsidR="004C23A8">
        <w:rPr>
          <w:rFonts w:ascii="Trebuchet MS" w:hAnsi="Trebuchet MS" w:cs="Times New Roman"/>
          <w:sz w:val="24"/>
          <w:szCs w:val="24"/>
        </w:rPr>
        <w:t>Consejo</w:t>
      </w:r>
      <w:r w:rsidRPr="00582168">
        <w:rPr>
          <w:rFonts w:ascii="Trebuchet MS" w:hAnsi="Trebuchet MS" w:cs="Times New Roman"/>
          <w:sz w:val="24"/>
          <w:szCs w:val="24"/>
        </w:rPr>
        <w:t xml:space="preserve"> de Participación </w:t>
      </w:r>
      <w:r w:rsidR="004C23A8">
        <w:rPr>
          <w:rFonts w:ascii="Trebuchet MS" w:hAnsi="Trebuchet MS" w:cs="Times New Roman"/>
          <w:sz w:val="24"/>
          <w:szCs w:val="24"/>
        </w:rPr>
        <w:t>C</w:t>
      </w:r>
      <w:r w:rsidRPr="00582168">
        <w:rPr>
          <w:rFonts w:ascii="Trebuchet MS" w:hAnsi="Trebuchet MS" w:cs="Times New Roman"/>
          <w:sz w:val="24"/>
          <w:szCs w:val="24"/>
        </w:rPr>
        <w:t xml:space="preserve">iudadana del municipio de Guadalajara, con la intención de elaborar una agenda de trabajo que nos permitiera llevar a las regiones de Guadalajara temas de fomento a la educación cívica, los valores democráticos y la participación ciudadana </w:t>
      </w:r>
      <w:r w:rsidR="004C23A8">
        <w:rPr>
          <w:rFonts w:ascii="Trebuchet MS" w:hAnsi="Trebuchet MS" w:cs="Times New Roman"/>
          <w:sz w:val="24"/>
          <w:szCs w:val="24"/>
        </w:rPr>
        <w:t xml:space="preserve">con la </w:t>
      </w:r>
      <w:r w:rsidR="00387E0F">
        <w:rPr>
          <w:rFonts w:ascii="Trebuchet MS" w:hAnsi="Trebuchet MS" w:cs="Times New Roman"/>
          <w:sz w:val="24"/>
          <w:szCs w:val="24"/>
        </w:rPr>
        <w:t xml:space="preserve">ciudadanía </w:t>
      </w:r>
      <w:r w:rsidRPr="00582168">
        <w:rPr>
          <w:rFonts w:ascii="Trebuchet MS" w:hAnsi="Trebuchet MS" w:cs="Times New Roman"/>
          <w:sz w:val="24"/>
          <w:szCs w:val="24"/>
        </w:rPr>
        <w:t>habitante de este municipio.</w:t>
      </w:r>
    </w:p>
    <w:p w14:paraId="0904536C" w14:textId="77777777" w:rsidR="004C23A8" w:rsidRDefault="004C23A8" w:rsidP="00582168">
      <w:pPr>
        <w:pStyle w:val="Sinespaciado"/>
        <w:jc w:val="both"/>
        <w:rPr>
          <w:rFonts w:ascii="Trebuchet MS" w:hAnsi="Trebuchet MS" w:cs="Times New Roman"/>
          <w:sz w:val="24"/>
          <w:szCs w:val="24"/>
        </w:rPr>
      </w:pPr>
    </w:p>
    <w:p w14:paraId="2873BFE6" w14:textId="24E53A8F" w:rsidR="00582168" w:rsidRPr="00582168" w:rsidRDefault="00582168" w:rsidP="00582168">
      <w:pPr>
        <w:pStyle w:val="Sinespaciado"/>
        <w:jc w:val="both"/>
        <w:rPr>
          <w:rFonts w:ascii="Trebuchet MS" w:hAnsi="Trebuchet MS" w:cs="Times New Roman"/>
          <w:sz w:val="24"/>
          <w:szCs w:val="24"/>
        </w:rPr>
      </w:pPr>
      <w:r w:rsidRPr="00582168">
        <w:rPr>
          <w:rFonts w:ascii="Trebuchet MS" w:hAnsi="Trebuchet MS" w:cs="Times New Roman"/>
          <w:sz w:val="24"/>
          <w:szCs w:val="24"/>
        </w:rPr>
        <w:t>Se encuentra</w:t>
      </w:r>
      <w:r w:rsidR="00387E0F">
        <w:rPr>
          <w:rFonts w:ascii="Trebuchet MS" w:hAnsi="Trebuchet MS" w:cs="Times New Roman"/>
          <w:sz w:val="24"/>
          <w:szCs w:val="24"/>
        </w:rPr>
        <w:t xml:space="preserve"> en proceso la presentación</w:t>
      </w:r>
      <w:r w:rsidRPr="00582168">
        <w:rPr>
          <w:rFonts w:ascii="Trebuchet MS" w:hAnsi="Trebuchet MS" w:cs="Times New Roman"/>
          <w:sz w:val="24"/>
          <w:szCs w:val="24"/>
        </w:rPr>
        <w:t xml:space="preserve"> de un convenio de colaboración entre el Ayuntamiento de </w:t>
      </w:r>
      <w:r w:rsidR="00387E0F">
        <w:rPr>
          <w:rFonts w:ascii="Trebuchet MS" w:hAnsi="Trebuchet MS" w:cs="Times New Roman"/>
          <w:sz w:val="24"/>
          <w:szCs w:val="24"/>
        </w:rPr>
        <w:t>Guadalajara y este Instituto, mismo que ha sido impulsado por la comisión de participación ciudadana del mencionado Ayuntamiento.</w:t>
      </w:r>
    </w:p>
    <w:p w14:paraId="3C9FEAF4" w14:textId="77777777" w:rsidR="00176C64" w:rsidRPr="00582168" w:rsidRDefault="00176C64" w:rsidP="00582168">
      <w:pPr>
        <w:pStyle w:val="Sinespaciad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</w:p>
    <w:p w14:paraId="1D2C66BC" w14:textId="77777777" w:rsidR="0026526C" w:rsidRPr="00582168" w:rsidRDefault="0026526C" w:rsidP="00582168">
      <w:pPr>
        <w:pStyle w:val="Sinespaciad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</w:p>
    <w:p w14:paraId="7430119F" w14:textId="47192D1A" w:rsidR="0026526C" w:rsidRPr="00582168" w:rsidRDefault="0026526C" w:rsidP="00582168">
      <w:pPr>
        <w:pStyle w:val="Sinespaciado"/>
        <w:jc w:val="both"/>
        <w:rPr>
          <w:rFonts w:ascii="Trebuchet MS" w:hAnsi="Trebuchet MS"/>
          <w:b/>
          <w:sz w:val="24"/>
          <w:szCs w:val="24"/>
        </w:rPr>
      </w:pPr>
      <w:r w:rsidRPr="00582168">
        <w:rPr>
          <w:rFonts w:ascii="Trebuchet MS" w:hAnsi="Trebuchet MS" w:cs="Times New Roman"/>
          <w:b/>
          <w:sz w:val="24"/>
          <w:szCs w:val="24"/>
        </w:rPr>
        <w:t xml:space="preserve">2.- </w:t>
      </w:r>
      <w:r w:rsidRPr="00582168">
        <w:rPr>
          <w:rFonts w:ascii="Trebuchet MS" w:hAnsi="Trebuchet MS"/>
          <w:b/>
          <w:sz w:val="24"/>
          <w:szCs w:val="24"/>
          <w:lang w:val="es-ES"/>
        </w:rPr>
        <w:t>PROCURAR ESPACIOS DE CAPACITACIÓN PARA LA CIUDADANÍA SOBRE EDUCACIÓN CÍVICA, VALORES DEMOCRÁTICOS, Y CONSTRUCCIÓN DE REDES.</w:t>
      </w:r>
    </w:p>
    <w:p w14:paraId="4AB44CBE" w14:textId="7153212B" w:rsidR="009736D2" w:rsidRPr="00582168" w:rsidRDefault="009736D2" w:rsidP="00582168">
      <w:pPr>
        <w:pStyle w:val="Sinespaciad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  <w:r w:rsidRPr="00582168">
        <w:rPr>
          <w:rFonts w:ascii="Trebuchet MS" w:hAnsi="Trebuchet MS" w:cs="Times New Roman"/>
          <w:b/>
          <w:i/>
          <w:color w:val="7030A0"/>
          <w:sz w:val="24"/>
          <w:szCs w:val="24"/>
        </w:rPr>
        <w:t>2do Encuentro Nacional de Buenas Prácticas.</w:t>
      </w:r>
    </w:p>
    <w:p w14:paraId="62A84C98" w14:textId="0601170D" w:rsidR="00582168" w:rsidRPr="00582168" w:rsidRDefault="00387E0F" w:rsidP="00582168">
      <w:pPr>
        <w:shd w:val="clear" w:color="auto" w:fill="FFFFFF"/>
        <w:spacing w:before="120" w:after="12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</w:t>
      </w:r>
      <w:r w:rsidR="00582168" w:rsidRPr="00582168">
        <w:rPr>
          <w:rFonts w:ascii="Trebuchet MS" w:hAnsi="Trebuchet MS"/>
          <w:sz w:val="24"/>
          <w:szCs w:val="24"/>
        </w:rPr>
        <w:t xml:space="preserve">l 14 de septiembre de 2022, el Instituto Electoral de Michoacán realizó la invitación para participar en el </w:t>
      </w:r>
      <w:r w:rsidR="00582168" w:rsidRPr="00582168">
        <w:rPr>
          <w:rFonts w:ascii="Trebuchet MS" w:hAnsi="Trebuchet MS"/>
          <w:bCs/>
          <w:i/>
          <w:iCs/>
          <w:sz w:val="24"/>
          <w:szCs w:val="24"/>
        </w:rPr>
        <w:t xml:space="preserve">2º Encuentro Nacional de Buenas Prácticas en materia de Educación Cívica hacia una Ciudadanía Temprana de las </w:t>
      </w:r>
      <w:r>
        <w:rPr>
          <w:rFonts w:ascii="Trebuchet MS" w:hAnsi="Trebuchet MS"/>
          <w:bCs/>
          <w:i/>
          <w:iCs/>
          <w:sz w:val="24"/>
          <w:szCs w:val="24"/>
        </w:rPr>
        <w:t>I</w:t>
      </w:r>
      <w:r w:rsidRPr="00582168">
        <w:rPr>
          <w:rFonts w:ascii="Trebuchet MS" w:hAnsi="Trebuchet MS"/>
          <w:bCs/>
          <w:i/>
          <w:iCs/>
          <w:sz w:val="24"/>
          <w:szCs w:val="24"/>
        </w:rPr>
        <w:t>nfancias</w:t>
      </w:r>
      <w:r w:rsidR="00582168" w:rsidRPr="00582168">
        <w:rPr>
          <w:rFonts w:ascii="Trebuchet MS" w:hAnsi="Trebuchet MS"/>
          <w:bCs/>
          <w:i/>
          <w:iCs/>
          <w:sz w:val="24"/>
          <w:szCs w:val="24"/>
        </w:rPr>
        <w:t xml:space="preserve"> y las Juventudes: "Democracia Participativa”,</w:t>
      </w:r>
      <w:r w:rsidR="00582168" w:rsidRPr="00582168">
        <w:rPr>
          <w:rFonts w:ascii="Trebuchet MS" w:hAnsi="Trebuchet MS"/>
          <w:sz w:val="24"/>
          <w:szCs w:val="24"/>
        </w:rPr>
        <w:t xml:space="preserve"> por lo que </w:t>
      </w:r>
      <w:r w:rsidR="008962FE">
        <w:rPr>
          <w:rFonts w:ascii="Trebuchet MS" w:hAnsi="Trebuchet MS"/>
          <w:sz w:val="24"/>
          <w:szCs w:val="24"/>
        </w:rPr>
        <w:t>las y los consejeros integrantes de esta y otras comisiones, atendieron la convocatoria</w:t>
      </w:r>
      <w:r w:rsidR="004C23A8">
        <w:rPr>
          <w:rFonts w:ascii="Trebuchet MS" w:hAnsi="Trebuchet MS"/>
          <w:sz w:val="24"/>
          <w:szCs w:val="24"/>
        </w:rPr>
        <w:t>,</w:t>
      </w:r>
      <w:r w:rsidR="008962FE">
        <w:rPr>
          <w:rFonts w:ascii="Trebuchet MS" w:hAnsi="Trebuchet MS"/>
          <w:sz w:val="24"/>
          <w:szCs w:val="24"/>
        </w:rPr>
        <w:t xml:space="preserve"> proporcionando urnas electrónicas y talleres para participar en este evento. Esta dirección</w:t>
      </w:r>
      <w:r w:rsidR="00582168" w:rsidRPr="00582168">
        <w:rPr>
          <w:rFonts w:ascii="Trebuchet MS" w:hAnsi="Trebuchet MS"/>
          <w:sz w:val="24"/>
          <w:szCs w:val="24"/>
        </w:rPr>
        <w:t xml:space="preserve"> propuso </w:t>
      </w:r>
      <w:r w:rsidR="00582168" w:rsidRPr="00582168">
        <w:rPr>
          <w:rFonts w:ascii="Trebuchet MS" w:hAnsi="Trebuchet MS"/>
          <w:sz w:val="24"/>
          <w:szCs w:val="24"/>
        </w:rPr>
        <w:lastRenderedPageBreak/>
        <w:t>colaborar con el taller denominado “Simulacro Infantil y Juvenil” con la intención de que la niñez, nuestros futuros electores, aprendan y conozcan desde pequeños lo importante que es participar en la vida democrática de su entorno con distintas actividades, una de ellas es a través del voto. Los objetivos del taller fueron:</w:t>
      </w:r>
    </w:p>
    <w:p w14:paraId="6D8F5EEC" w14:textId="77777777" w:rsidR="00582168" w:rsidRPr="00582168" w:rsidRDefault="00582168" w:rsidP="00582168">
      <w:pPr>
        <w:pStyle w:val="Prrafodelista"/>
        <w:numPr>
          <w:ilvl w:val="0"/>
          <w:numId w:val="16"/>
        </w:numPr>
        <w:spacing w:after="160" w:line="240" w:lineRule="auto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 xml:space="preserve">Identificar la participación ciudadana durante la jornada electoral, la responsabilidad y conocer los roles que se asignan a los ciudadanos para llevar a cabo este ejercicio cívico.  </w:t>
      </w:r>
    </w:p>
    <w:p w14:paraId="30397FAB" w14:textId="77777777" w:rsidR="00582168" w:rsidRPr="00582168" w:rsidRDefault="00582168" w:rsidP="00582168">
      <w:pPr>
        <w:pStyle w:val="Prrafodelista"/>
        <w:numPr>
          <w:ilvl w:val="0"/>
          <w:numId w:val="16"/>
        </w:numPr>
        <w:spacing w:after="160" w:line="240" w:lineRule="auto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Reflexionar acerca de la importancia de conocer e informarse de las propuestas de los candidatos.</w:t>
      </w:r>
    </w:p>
    <w:p w14:paraId="28E38762" w14:textId="77777777" w:rsidR="00582168" w:rsidRPr="00582168" w:rsidRDefault="00582168" w:rsidP="00582168">
      <w:pPr>
        <w:pStyle w:val="Prrafodelista"/>
        <w:numPr>
          <w:ilvl w:val="0"/>
          <w:numId w:val="16"/>
        </w:numPr>
        <w:spacing w:after="160" w:line="240" w:lineRule="auto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Dar a conocer la forma que votan los adultos y cómo son seleccionados las y los funcionarios de mesa directiva de casilla.</w:t>
      </w:r>
    </w:p>
    <w:p w14:paraId="3BCD8049" w14:textId="77777777" w:rsidR="00582168" w:rsidRPr="00582168" w:rsidRDefault="00582168" w:rsidP="00582168">
      <w:pPr>
        <w:pStyle w:val="Prrafodelista"/>
        <w:numPr>
          <w:ilvl w:val="0"/>
          <w:numId w:val="16"/>
        </w:numPr>
        <w:spacing w:after="160" w:line="240" w:lineRule="auto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 xml:space="preserve">Comprender y aplicar los valores de participación ciudadana y democracia en la vida cotidiana. </w:t>
      </w:r>
    </w:p>
    <w:p w14:paraId="55BF4783" w14:textId="77777777" w:rsidR="00582168" w:rsidRPr="00582168" w:rsidRDefault="00582168" w:rsidP="00582168">
      <w:pPr>
        <w:pStyle w:val="Prrafodelista"/>
        <w:numPr>
          <w:ilvl w:val="0"/>
          <w:numId w:val="16"/>
        </w:numPr>
        <w:spacing w:after="160" w:line="240" w:lineRule="auto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Socializar el uso, funcionalidad y practicidad de la urna electrónica, ya que fue el mecanismo en el cuál las y los estudiantes emitirían la votación.</w:t>
      </w:r>
    </w:p>
    <w:p w14:paraId="26274203" w14:textId="780C5EF3" w:rsidR="00582168" w:rsidRPr="00582168" w:rsidRDefault="00BA4182" w:rsidP="00582168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 esta actividad efectuada el día 26 de octubre, l</w:t>
      </w:r>
      <w:r w:rsidR="00582168" w:rsidRPr="00582168">
        <w:rPr>
          <w:rFonts w:ascii="Trebuchet MS" w:hAnsi="Trebuchet MS"/>
          <w:sz w:val="24"/>
          <w:szCs w:val="24"/>
        </w:rPr>
        <w:t>as y los estudiantes</w:t>
      </w:r>
      <w:r w:rsidR="00967062">
        <w:rPr>
          <w:rFonts w:ascii="Trebuchet MS" w:hAnsi="Trebuchet MS"/>
          <w:sz w:val="24"/>
          <w:szCs w:val="24"/>
        </w:rPr>
        <w:t xml:space="preserve"> y</w:t>
      </w:r>
      <w:r w:rsidR="00582168" w:rsidRPr="00582168">
        <w:rPr>
          <w:rFonts w:ascii="Trebuchet MS" w:hAnsi="Trebuchet MS"/>
          <w:sz w:val="24"/>
          <w:szCs w:val="24"/>
        </w:rPr>
        <w:t xml:space="preserve"> el profesorado que los acompañaba pudieron recrear como se desarrolla el proceso de selección de las y los funcionarios de mesa directiva de casilla, el proceso de promoción del voto y como es un día de jornada electoral, desde la instalación de la casilla hasta la clausura de esta.</w:t>
      </w:r>
    </w:p>
    <w:p w14:paraId="159208BB" w14:textId="050B9E2F" w:rsidR="00A1267A" w:rsidRPr="00582168" w:rsidRDefault="00582168" w:rsidP="00582168">
      <w:pPr>
        <w:pStyle w:val="Sinespaciado"/>
        <w:jc w:val="both"/>
        <w:rPr>
          <w:rFonts w:ascii="Trebuchet MS" w:hAnsi="Trebuchet MS"/>
          <w:sz w:val="24"/>
          <w:szCs w:val="24"/>
        </w:rPr>
      </w:pPr>
      <w:r w:rsidRPr="00582168">
        <w:rPr>
          <w:rFonts w:ascii="Trebuchet MS" w:hAnsi="Trebuchet MS"/>
          <w:sz w:val="24"/>
          <w:szCs w:val="24"/>
        </w:rPr>
        <w:t>En total se realizaron 5 ejercicios democráticos</w:t>
      </w:r>
      <w:r w:rsidR="00967062">
        <w:rPr>
          <w:rFonts w:ascii="Trebuchet MS" w:hAnsi="Trebuchet MS"/>
          <w:sz w:val="24"/>
          <w:szCs w:val="24"/>
        </w:rPr>
        <w:t xml:space="preserve"> acompañados y ejecutados por personal de la dirección de educación cívica, de participación ciudadana y de la </w:t>
      </w:r>
      <w:proofErr w:type="gramStart"/>
      <w:r w:rsidR="00967062">
        <w:rPr>
          <w:rFonts w:ascii="Trebuchet MS" w:hAnsi="Trebuchet MS"/>
          <w:sz w:val="24"/>
          <w:szCs w:val="24"/>
        </w:rPr>
        <w:t>Consejera</w:t>
      </w:r>
      <w:proofErr w:type="gramEnd"/>
      <w:r w:rsidR="00967062">
        <w:rPr>
          <w:rFonts w:ascii="Trebuchet MS" w:hAnsi="Trebuchet MS"/>
          <w:sz w:val="24"/>
          <w:szCs w:val="24"/>
        </w:rPr>
        <w:t xml:space="preserve"> Brenda Judith Serafín Morfín y Miguel Godínez </w:t>
      </w:r>
      <w:proofErr w:type="spellStart"/>
      <w:r w:rsidR="00967062">
        <w:rPr>
          <w:rFonts w:ascii="Trebuchet MS" w:hAnsi="Trebuchet MS"/>
          <w:sz w:val="24"/>
          <w:szCs w:val="24"/>
        </w:rPr>
        <w:t>Terriquez</w:t>
      </w:r>
      <w:proofErr w:type="spellEnd"/>
      <w:r w:rsidR="00967062">
        <w:rPr>
          <w:rFonts w:ascii="Trebuchet MS" w:hAnsi="Trebuchet MS"/>
          <w:sz w:val="24"/>
          <w:szCs w:val="24"/>
        </w:rPr>
        <w:t>, integrantes de esta comisión.</w:t>
      </w:r>
    </w:p>
    <w:p w14:paraId="14486630" w14:textId="77777777" w:rsidR="00582168" w:rsidRPr="00582168" w:rsidRDefault="00582168" w:rsidP="00582168">
      <w:pPr>
        <w:pStyle w:val="Sinespaciado"/>
        <w:jc w:val="both"/>
        <w:rPr>
          <w:rFonts w:ascii="Trebuchet MS" w:hAnsi="Trebuchet MS" w:cs="Times New Roman"/>
          <w:sz w:val="24"/>
          <w:szCs w:val="24"/>
        </w:rPr>
      </w:pPr>
    </w:p>
    <w:p w14:paraId="1E65BCB0" w14:textId="50AD6B74" w:rsidR="00A1267A" w:rsidRDefault="0072523B" w:rsidP="00582168">
      <w:pPr>
        <w:pStyle w:val="Sinespaciado"/>
        <w:jc w:val="both"/>
        <w:rPr>
          <w:rFonts w:ascii="Trebuchet MS" w:eastAsia="Calibri" w:hAnsi="Trebuchet MS" w:cs="Times New Roman"/>
          <w:b/>
          <w:sz w:val="24"/>
          <w:szCs w:val="24"/>
        </w:rPr>
      </w:pPr>
      <w:r w:rsidRPr="00582168">
        <w:rPr>
          <w:rFonts w:ascii="Trebuchet MS" w:hAnsi="Trebuchet MS" w:cs="Times New Roman"/>
          <w:b/>
          <w:sz w:val="24"/>
          <w:szCs w:val="24"/>
        </w:rPr>
        <w:t>2</w:t>
      </w:r>
      <w:r w:rsidR="001307B5" w:rsidRPr="00582168">
        <w:rPr>
          <w:rFonts w:ascii="Trebuchet MS" w:hAnsi="Trebuchet MS" w:cs="Times New Roman"/>
          <w:b/>
          <w:sz w:val="24"/>
          <w:szCs w:val="24"/>
        </w:rPr>
        <w:t xml:space="preserve">.- </w:t>
      </w:r>
      <w:r w:rsidR="001307B5" w:rsidRPr="00582168">
        <w:rPr>
          <w:rFonts w:ascii="Trebuchet MS" w:eastAsia="Calibri" w:hAnsi="Trebuchet MS" w:cs="Times New Roman"/>
          <w:b/>
          <w:sz w:val="24"/>
          <w:szCs w:val="24"/>
        </w:rPr>
        <w:t>SEGUIMIENTO A LOS PROYECTOS DE FORTALECIMIENTO DE CULTURA CÍVICA QUE SE IMPLEMENTEN EN COORDINACIÓN CON LA SECRETARÍA DE EDUCACIÓN JALISCO.</w:t>
      </w:r>
      <w:r w:rsidRPr="00582168">
        <w:rPr>
          <w:rFonts w:ascii="Trebuchet MS" w:eastAsia="Calibri" w:hAnsi="Trebuchet MS" w:cs="Times New Roman"/>
          <w:b/>
          <w:sz w:val="24"/>
          <w:szCs w:val="24"/>
        </w:rPr>
        <w:t xml:space="preserve"> RECREA ESCUELA PARA LA VIDA.</w:t>
      </w:r>
    </w:p>
    <w:p w14:paraId="28001F7A" w14:textId="77777777" w:rsidR="00582168" w:rsidRPr="00582168" w:rsidRDefault="00582168" w:rsidP="00582168">
      <w:pPr>
        <w:pStyle w:val="Sinespaciado"/>
        <w:jc w:val="both"/>
        <w:rPr>
          <w:rFonts w:ascii="Trebuchet MS" w:eastAsia="Calibri" w:hAnsi="Trebuchet MS" w:cs="Times New Roman"/>
          <w:b/>
          <w:sz w:val="24"/>
          <w:szCs w:val="24"/>
        </w:rPr>
      </w:pPr>
    </w:p>
    <w:p w14:paraId="2D11B512" w14:textId="72DE05C4" w:rsidR="00582168" w:rsidRDefault="00582168" w:rsidP="00582168">
      <w:pPr>
        <w:pStyle w:val="Sinespaciad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2168">
        <w:rPr>
          <w:rFonts w:ascii="Trebuchet MS" w:eastAsia="Calibri" w:hAnsi="Trebuchet MS" w:cs="Times New Roman"/>
          <w:sz w:val="24"/>
          <w:szCs w:val="24"/>
        </w:rPr>
        <w:t>Los acuerdos establecidos en el convenio de colaboración</w:t>
      </w:r>
      <w:r w:rsidR="00967062">
        <w:rPr>
          <w:rFonts w:ascii="Trebuchet MS" w:eastAsia="Calibri" w:hAnsi="Trebuchet MS" w:cs="Times New Roman"/>
          <w:sz w:val="24"/>
          <w:szCs w:val="24"/>
        </w:rPr>
        <w:t xml:space="preserve"> efectuado el año pasado con la SEJ,</w:t>
      </w:r>
      <w:r w:rsidRPr="00582168">
        <w:rPr>
          <w:rFonts w:ascii="Trebuchet MS" w:eastAsia="Calibri" w:hAnsi="Trebuchet MS" w:cs="Times New Roman"/>
          <w:sz w:val="24"/>
          <w:szCs w:val="24"/>
        </w:rPr>
        <w:t xml:space="preserve"> concluyeron el 8 de febrero de 2023, fecha en la que se hizo entrega</w:t>
      </w:r>
      <w:r w:rsidR="00967062">
        <w:rPr>
          <w:rFonts w:ascii="Trebuchet MS" w:eastAsia="Calibri" w:hAnsi="Trebuchet MS" w:cs="Times New Roman"/>
          <w:sz w:val="24"/>
          <w:szCs w:val="24"/>
        </w:rPr>
        <w:t xml:space="preserve"> a esa institución</w:t>
      </w:r>
      <w:r w:rsidRPr="00582168">
        <w:rPr>
          <w:rFonts w:ascii="Trebuchet MS" w:eastAsia="Calibri" w:hAnsi="Trebuchet MS" w:cs="Times New Roman"/>
          <w:sz w:val="24"/>
          <w:szCs w:val="24"/>
        </w:rPr>
        <w:t xml:space="preserve"> de los últimos “kits” del proyecto recre</w:t>
      </w:r>
      <w:r w:rsidR="00967062">
        <w:rPr>
          <w:rFonts w:ascii="Trebuchet MS" w:eastAsia="Calibri" w:hAnsi="Trebuchet MS" w:cs="Times New Roman"/>
          <w:sz w:val="24"/>
          <w:szCs w:val="24"/>
        </w:rPr>
        <w:t>a.</w:t>
      </w:r>
    </w:p>
    <w:p w14:paraId="716F03D9" w14:textId="54051983" w:rsidR="00967062" w:rsidRDefault="00967062" w:rsidP="00582168">
      <w:pPr>
        <w:pStyle w:val="Sinespaciad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En total este Instituto cumplió con los siguientes compromisos:</w:t>
      </w:r>
    </w:p>
    <w:p w14:paraId="76EE0C03" w14:textId="77777777" w:rsidR="00582168" w:rsidRPr="00582168" w:rsidRDefault="00582168" w:rsidP="00582168">
      <w:pPr>
        <w:pStyle w:val="Sinespaciado"/>
        <w:jc w:val="both"/>
        <w:rPr>
          <w:rFonts w:ascii="Trebuchet MS" w:eastAsia="Calibri" w:hAnsi="Trebuchet MS" w:cs="Times New Roman"/>
          <w:sz w:val="24"/>
          <w:szCs w:val="24"/>
        </w:rPr>
      </w:pPr>
    </w:p>
    <w:p w14:paraId="1B5C38ED" w14:textId="4C78C328" w:rsidR="00582168" w:rsidRPr="00582168" w:rsidRDefault="00967062" w:rsidP="00582168">
      <w:pPr>
        <w:pStyle w:val="Sinespaciado"/>
        <w:numPr>
          <w:ilvl w:val="0"/>
          <w:numId w:val="17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Entrega de </w:t>
      </w:r>
      <w:r w:rsidR="00582168" w:rsidRPr="00582168">
        <w:rPr>
          <w:rFonts w:ascii="Trebuchet MS" w:eastAsia="Calibri" w:hAnsi="Trebuchet MS" w:cs="Times New Roman"/>
          <w:sz w:val="24"/>
          <w:szCs w:val="24"/>
        </w:rPr>
        <w:t>1800 paquetes que comprenden 5 cajas con 11 libros y 8 juegos didácticos.</w:t>
      </w:r>
    </w:p>
    <w:p w14:paraId="3C009737" w14:textId="0E7E67AC" w:rsidR="00582168" w:rsidRPr="00582168" w:rsidRDefault="00967062" w:rsidP="00582168">
      <w:pPr>
        <w:pStyle w:val="Sinespaciado"/>
        <w:numPr>
          <w:ilvl w:val="0"/>
          <w:numId w:val="17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Capacitación a poco más de </w:t>
      </w:r>
      <w:r w:rsidR="00582168" w:rsidRPr="00582168">
        <w:rPr>
          <w:rFonts w:ascii="Trebuchet MS" w:eastAsia="Calibri" w:hAnsi="Trebuchet MS" w:cs="Times New Roman"/>
          <w:sz w:val="24"/>
          <w:szCs w:val="24"/>
        </w:rPr>
        <w:t>450 docentes y directivos</w:t>
      </w:r>
      <w:r>
        <w:rPr>
          <w:rFonts w:ascii="Trebuchet MS" w:eastAsia="Calibri" w:hAnsi="Trebuchet MS" w:cs="Times New Roman"/>
          <w:sz w:val="24"/>
          <w:szCs w:val="24"/>
        </w:rPr>
        <w:t xml:space="preserve"> de educación básica y directivos del programa Recrea.</w:t>
      </w:r>
    </w:p>
    <w:p w14:paraId="7DB5FEE1" w14:textId="4A902B4F" w:rsidR="00582168" w:rsidRPr="00582168" w:rsidRDefault="00967062" w:rsidP="00582168">
      <w:pPr>
        <w:pStyle w:val="Sinespaciado"/>
        <w:numPr>
          <w:ilvl w:val="0"/>
          <w:numId w:val="17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Entrega de </w:t>
      </w:r>
      <w:r w:rsidR="00582168" w:rsidRPr="00582168">
        <w:rPr>
          <w:rFonts w:ascii="Trebuchet MS" w:eastAsia="Calibri" w:hAnsi="Trebuchet MS" w:cs="Times New Roman"/>
          <w:sz w:val="24"/>
          <w:szCs w:val="24"/>
        </w:rPr>
        <w:t>7 videos de capacitación</w:t>
      </w:r>
      <w:r>
        <w:rPr>
          <w:rFonts w:ascii="Trebuchet MS" w:eastAsia="Calibri" w:hAnsi="Trebuchet MS" w:cs="Times New Roman"/>
          <w:sz w:val="24"/>
          <w:szCs w:val="24"/>
        </w:rPr>
        <w:t xml:space="preserve">, 5 que contienen la información necesaria para utilizar cada uno de </w:t>
      </w:r>
      <w:r w:rsidR="004C23A8">
        <w:rPr>
          <w:rFonts w:ascii="Trebuchet MS" w:eastAsia="Calibri" w:hAnsi="Trebuchet MS" w:cs="Times New Roman"/>
          <w:sz w:val="24"/>
          <w:szCs w:val="24"/>
        </w:rPr>
        <w:t>l</w:t>
      </w:r>
      <w:r>
        <w:rPr>
          <w:rFonts w:ascii="Trebuchet MS" w:eastAsia="Calibri" w:hAnsi="Trebuchet MS" w:cs="Times New Roman"/>
          <w:sz w:val="24"/>
          <w:szCs w:val="24"/>
        </w:rPr>
        <w:t>os materiales contenidos en las cajas con valores democráticos y 2 sobre materia electoral y de información del Instituto</w:t>
      </w:r>
      <w:r w:rsidR="00582168" w:rsidRPr="00582168">
        <w:rPr>
          <w:rFonts w:ascii="Trebuchet MS" w:eastAsia="Calibri" w:hAnsi="Trebuchet MS" w:cs="Times New Roman"/>
          <w:sz w:val="24"/>
          <w:szCs w:val="24"/>
        </w:rPr>
        <w:t>.</w:t>
      </w:r>
    </w:p>
    <w:p w14:paraId="36D06727" w14:textId="5BC7ACC7" w:rsidR="00176C64" w:rsidRPr="00582168" w:rsidRDefault="00967062" w:rsidP="00582168">
      <w:pPr>
        <w:pStyle w:val="Sinespaciado"/>
        <w:numPr>
          <w:ilvl w:val="0"/>
          <w:numId w:val="18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Entrega de </w:t>
      </w:r>
      <w:r w:rsidR="00582168" w:rsidRPr="00582168">
        <w:rPr>
          <w:rFonts w:ascii="Trebuchet MS" w:eastAsia="Calibri" w:hAnsi="Trebuchet MS" w:cs="Times New Roman"/>
          <w:sz w:val="24"/>
          <w:szCs w:val="24"/>
        </w:rPr>
        <w:t>5 juegos electrónicos funcionando en plataforma.</w:t>
      </w:r>
      <w:bookmarkEnd w:id="0"/>
      <w:bookmarkEnd w:id="1"/>
    </w:p>
    <w:sectPr w:rsidR="00176C64" w:rsidRPr="005821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239E" w14:textId="77777777" w:rsidR="00D25BFB" w:rsidRDefault="00D25BFB" w:rsidP="004E31D5">
      <w:pPr>
        <w:spacing w:after="0" w:line="240" w:lineRule="auto"/>
      </w:pPr>
      <w:r>
        <w:separator/>
      </w:r>
    </w:p>
  </w:endnote>
  <w:endnote w:type="continuationSeparator" w:id="0">
    <w:p w14:paraId="1C681D76" w14:textId="77777777" w:rsidR="00D25BFB" w:rsidRDefault="00D25BFB" w:rsidP="004E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1F96" w14:textId="77777777" w:rsidR="00D25BFB" w:rsidRDefault="00D25BFB" w:rsidP="004E31D5">
      <w:pPr>
        <w:spacing w:after="0" w:line="240" w:lineRule="auto"/>
      </w:pPr>
      <w:r>
        <w:separator/>
      </w:r>
    </w:p>
  </w:footnote>
  <w:footnote w:type="continuationSeparator" w:id="0">
    <w:p w14:paraId="4E44624F" w14:textId="77777777" w:rsidR="00D25BFB" w:rsidRDefault="00D25BFB" w:rsidP="004E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4AB"/>
    <w:multiLevelType w:val="hybridMultilevel"/>
    <w:tmpl w:val="E6EA301E"/>
    <w:lvl w:ilvl="0" w:tplc="3C88B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679"/>
    <w:multiLevelType w:val="hybridMultilevel"/>
    <w:tmpl w:val="A8A666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4E85"/>
    <w:multiLevelType w:val="hybridMultilevel"/>
    <w:tmpl w:val="F556A02C"/>
    <w:lvl w:ilvl="0" w:tplc="60DAF9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2E2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2D6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C6E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4B4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A9A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0B2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8AC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884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E5B39"/>
    <w:multiLevelType w:val="hybridMultilevel"/>
    <w:tmpl w:val="14AE9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C1077"/>
    <w:multiLevelType w:val="hybridMultilevel"/>
    <w:tmpl w:val="86D89A10"/>
    <w:lvl w:ilvl="0" w:tplc="FFA87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B6F49"/>
    <w:multiLevelType w:val="hybridMultilevel"/>
    <w:tmpl w:val="5B3ECA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06C09"/>
    <w:multiLevelType w:val="hybridMultilevel"/>
    <w:tmpl w:val="A8A666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E0C24"/>
    <w:multiLevelType w:val="hybridMultilevel"/>
    <w:tmpl w:val="7D7A5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CB6"/>
    <w:multiLevelType w:val="hybridMultilevel"/>
    <w:tmpl w:val="053E9D88"/>
    <w:lvl w:ilvl="0" w:tplc="4A66B7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1100"/>
    <w:multiLevelType w:val="hybridMultilevel"/>
    <w:tmpl w:val="A8A666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562F"/>
    <w:multiLevelType w:val="hybridMultilevel"/>
    <w:tmpl w:val="30C43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A5187"/>
    <w:multiLevelType w:val="hybridMultilevel"/>
    <w:tmpl w:val="F03CE3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B04A5"/>
    <w:multiLevelType w:val="hybridMultilevel"/>
    <w:tmpl w:val="D340D5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23FE"/>
    <w:multiLevelType w:val="hybridMultilevel"/>
    <w:tmpl w:val="69E04A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370A4"/>
    <w:multiLevelType w:val="hybridMultilevel"/>
    <w:tmpl w:val="2E24A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F48DB"/>
    <w:multiLevelType w:val="hybridMultilevel"/>
    <w:tmpl w:val="67186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C07B7"/>
    <w:multiLevelType w:val="hybridMultilevel"/>
    <w:tmpl w:val="4E8CE6D4"/>
    <w:lvl w:ilvl="0" w:tplc="59B2853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907A7"/>
    <w:multiLevelType w:val="hybridMultilevel"/>
    <w:tmpl w:val="92204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08555">
    <w:abstractNumId w:val="5"/>
  </w:num>
  <w:num w:numId="2" w16cid:durableId="321399517">
    <w:abstractNumId w:val="4"/>
  </w:num>
  <w:num w:numId="3" w16cid:durableId="1405185400">
    <w:abstractNumId w:val="7"/>
  </w:num>
  <w:num w:numId="4" w16cid:durableId="1851606205">
    <w:abstractNumId w:val="8"/>
  </w:num>
  <w:num w:numId="5" w16cid:durableId="589657380">
    <w:abstractNumId w:val="6"/>
  </w:num>
  <w:num w:numId="6" w16cid:durableId="1838500508">
    <w:abstractNumId w:val="9"/>
  </w:num>
  <w:num w:numId="7" w16cid:durableId="232814318">
    <w:abstractNumId w:val="0"/>
  </w:num>
  <w:num w:numId="8" w16cid:durableId="1452435882">
    <w:abstractNumId w:val="3"/>
  </w:num>
  <w:num w:numId="9" w16cid:durableId="1840660005">
    <w:abstractNumId w:val="1"/>
  </w:num>
  <w:num w:numId="10" w16cid:durableId="1279410488">
    <w:abstractNumId w:val="12"/>
  </w:num>
  <w:num w:numId="11" w16cid:durableId="731271981">
    <w:abstractNumId w:val="14"/>
  </w:num>
  <w:num w:numId="12" w16cid:durableId="975066218">
    <w:abstractNumId w:val="16"/>
  </w:num>
  <w:num w:numId="13" w16cid:durableId="1408964789">
    <w:abstractNumId w:val="10"/>
  </w:num>
  <w:num w:numId="14" w16cid:durableId="867990651">
    <w:abstractNumId w:val="17"/>
  </w:num>
  <w:num w:numId="15" w16cid:durableId="490953063">
    <w:abstractNumId w:val="13"/>
  </w:num>
  <w:num w:numId="16" w16cid:durableId="1498962371">
    <w:abstractNumId w:val="15"/>
  </w:num>
  <w:num w:numId="17" w16cid:durableId="767500856">
    <w:abstractNumId w:val="2"/>
  </w:num>
  <w:num w:numId="18" w16cid:durableId="610626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D5"/>
    <w:rsid w:val="00000402"/>
    <w:rsid w:val="00017A27"/>
    <w:rsid w:val="0002797A"/>
    <w:rsid w:val="00051C98"/>
    <w:rsid w:val="00072E7F"/>
    <w:rsid w:val="00081C86"/>
    <w:rsid w:val="0009060F"/>
    <w:rsid w:val="000B44E4"/>
    <w:rsid w:val="000E3B16"/>
    <w:rsid w:val="000F4E07"/>
    <w:rsid w:val="000F780E"/>
    <w:rsid w:val="001007E6"/>
    <w:rsid w:val="0011172A"/>
    <w:rsid w:val="00115DEC"/>
    <w:rsid w:val="001307B5"/>
    <w:rsid w:val="00136897"/>
    <w:rsid w:val="001551B8"/>
    <w:rsid w:val="001603C5"/>
    <w:rsid w:val="0016144E"/>
    <w:rsid w:val="001660D1"/>
    <w:rsid w:val="00176C64"/>
    <w:rsid w:val="00182DEE"/>
    <w:rsid w:val="001A26B3"/>
    <w:rsid w:val="001A2E97"/>
    <w:rsid w:val="001A4B42"/>
    <w:rsid w:val="001B1D01"/>
    <w:rsid w:val="001E01E9"/>
    <w:rsid w:val="001E1A7B"/>
    <w:rsid w:val="00200FB2"/>
    <w:rsid w:val="002010EF"/>
    <w:rsid w:val="0022305A"/>
    <w:rsid w:val="002243D5"/>
    <w:rsid w:val="00230BBC"/>
    <w:rsid w:val="00236320"/>
    <w:rsid w:val="002564C9"/>
    <w:rsid w:val="002621A9"/>
    <w:rsid w:val="0026526C"/>
    <w:rsid w:val="00265E92"/>
    <w:rsid w:val="002A076C"/>
    <w:rsid w:val="002B20BF"/>
    <w:rsid w:val="002D033C"/>
    <w:rsid w:val="002D04EE"/>
    <w:rsid w:val="002D6EA3"/>
    <w:rsid w:val="00306734"/>
    <w:rsid w:val="0032799E"/>
    <w:rsid w:val="00336193"/>
    <w:rsid w:val="00341CFD"/>
    <w:rsid w:val="00352ADF"/>
    <w:rsid w:val="003626ED"/>
    <w:rsid w:val="00367138"/>
    <w:rsid w:val="00370ADA"/>
    <w:rsid w:val="00381FD8"/>
    <w:rsid w:val="00387E0F"/>
    <w:rsid w:val="003A0B51"/>
    <w:rsid w:val="003A5041"/>
    <w:rsid w:val="003C19C5"/>
    <w:rsid w:val="003D1840"/>
    <w:rsid w:val="003D707B"/>
    <w:rsid w:val="0040343C"/>
    <w:rsid w:val="00420633"/>
    <w:rsid w:val="00425586"/>
    <w:rsid w:val="004315C1"/>
    <w:rsid w:val="0044053F"/>
    <w:rsid w:val="00447308"/>
    <w:rsid w:val="004775FF"/>
    <w:rsid w:val="004866CA"/>
    <w:rsid w:val="004873CC"/>
    <w:rsid w:val="00494829"/>
    <w:rsid w:val="004C23A8"/>
    <w:rsid w:val="004E22DC"/>
    <w:rsid w:val="004E31D5"/>
    <w:rsid w:val="00502282"/>
    <w:rsid w:val="00510F3C"/>
    <w:rsid w:val="005123D6"/>
    <w:rsid w:val="005167C7"/>
    <w:rsid w:val="00560AA9"/>
    <w:rsid w:val="005670C4"/>
    <w:rsid w:val="00582168"/>
    <w:rsid w:val="00595888"/>
    <w:rsid w:val="005A2D3D"/>
    <w:rsid w:val="005B7A8F"/>
    <w:rsid w:val="005C1039"/>
    <w:rsid w:val="005C50EA"/>
    <w:rsid w:val="005D0052"/>
    <w:rsid w:val="005D0F07"/>
    <w:rsid w:val="005D29EC"/>
    <w:rsid w:val="005E10ED"/>
    <w:rsid w:val="005F78DF"/>
    <w:rsid w:val="0063582C"/>
    <w:rsid w:val="006534EF"/>
    <w:rsid w:val="00654080"/>
    <w:rsid w:val="00655752"/>
    <w:rsid w:val="00667BCA"/>
    <w:rsid w:val="006768C8"/>
    <w:rsid w:val="006779B1"/>
    <w:rsid w:val="00691315"/>
    <w:rsid w:val="006A292B"/>
    <w:rsid w:val="006B564F"/>
    <w:rsid w:val="006B7423"/>
    <w:rsid w:val="006C77B1"/>
    <w:rsid w:val="006F2A8B"/>
    <w:rsid w:val="00706483"/>
    <w:rsid w:val="00716526"/>
    <w:rsid w:val="00724CDF"/>
    <w:rsid w:val="0072523B"/>
    <w:rsid w:val="00742D42"/>
    <w:rsid w:val="00744705"/>
    <w:rsid w:val="00750A77"/>
    <w:rsid w:val="007751AE"/>
    <w:rsid w:val="00787217"/>
    <w:rsid w:val="007B1C25"/>
    <w:rsid w:val="007B1E27"/>
    <w:rsid w:val="007B43DD"/>
    <w:rsid w:val="007C02D2"/>
    <w:rsid w:val="007D34CE"/>
    <w:rsid w:val="007E5BDD"/>
    <w:rsid w:val="007E7EA0"/>
    <w:rsid w:val="007F4E81"/>
    <w:rsid w:val="00803D49"/>
    <w:rsid w:val="00814768"/>
    <w:rsid w:val="00850D59"/>
    <w:rsid w:val="0085638C"/>
    <w:rsid w:val="008625CF"/>
    <w:rsid w:val="00863010"/>
    <w:rsid w:val="0089379E"/>
    <w:rsid w:val="008962FE"/>
    <w:rsid w:val="008B7FA0"/>
    <w:rsid w:val="008D2353"/>
    <w:rsid w:val="008E3B3D"/>
    <w:rsid w:val="00920E6A"/>
    <w:rsid w:val="00931CF5"/>
    <w:rsid w:val="00967062"/>
    <w:rsid w:val="00972043"/>
    <w:rsid w:val="009736D2"/>
    <w:rsid w:val="009A1E2F"/>
    <w:rsid w:val="009B6C86"/>
    <w:rsid w:val="009B6D8E"/>
    <w:rsid w:val="009C46F0"/>
    <w:rsid w:val="009C64E8"/>
    <w:rsid w:val="009C7BD6"/>
    <w:rsid w:val="009D2442"/>
    <w:rsid w:val="009D73F8"/>
    <w:rsid w:val="009E6FAA"/>
    <w:rsid w:val="009F5FC8"/>
    <w:rsid w:val="00A02419"/>
    <w:rsid w:val="00A03F54"/>
    <w:rsid w:val="00A07D59"/>
    <w:rsid w:val="00A1267A"/>
    <w:rsid w:val="00A20B4A"/>
    <w:rsid w:val="00A21ACE"/>
    <w:rsid w:val="00A2351B"/>
    <w:rsid w:val="00A255DB"/>
    <w:rsid w:val="00A5139E"/>
    <w:rsid w:val="00A73680"/>
    <w:rsid w:val="00A74888"/>
    <w:rsid w:val="00A748D9"/>
    <w:rsid w:val="00A83D9B"/>
    <w:rsid w:val="00A977DC"/>
    <w:rsid w:val="00AB0B54"/>
    <w:rsid w:val="00AC6994"/>
    <w:rsid w:val="00AD506D"/>
    <w:rsid w:val="00AF702D"/>
    <w:rsid w:val="00B006D6"/>
    <w:rsid w:val="00B366A7"/>
    <w:rsid w:val="00B574D1"/>
    <w:rsid w:val="00B621D4"/>
    <w:rsid w:val="00B67C82"/>
    <w:rsid w:val="00B90DC3"/>
    <w:rsid w:val="00BA4182"/>
    <w:rsid w:val="00BA5DA6"/>
    <w:rsid w:val="00BB70F4"/>
    <w:rsid w:val="00BC6169"/>
    <w:rsid w:val="00BD0E70"/>
    <w:rsid w:val="00BD4995"/>
    <w:rsid w:val="00BF5EA1"/>
    <w:rsid w:val="00C06078"/>
    <w:rsid w:val="00C066CC"/>
    <w:rsid w:val="00C10DF3"/>
    <w:rsid w:val="00C27163"/>
    <w:rsid w:val="00C9631A"/>
    <w:rsid w:val="00C9669C"/>
    <w:rsid w:val="00CA34C1"/>
    <w:rsid w:val="00CA4626"/>
    <w:rsid w:val="00CB438A"/>
    <w:rsid w:val="00CE4E0A"/>
    <w:rsid w:val="00CE5464"/>
    <w:rsid w:val="00CE575D"/>
    <w:rsid w:val="00CE61DE"/>
    <w:rsid w:val="00D12649"/>
    <w:rsid w:val="00D25BFB"/>
    <w:rsid w:val="00D31999"/>
    <w:rsid w:val="00D71279"/>
    <w:rsid w:val="00D71DF1"/>
    <w:rsid w:val="00D860C5"/>
    <w:rsid w:val="00D92728"/>
    <w:rsid w:val="00D93EB4"/>
    <w:rsid w:val="00DA3597"/>
    <w:rsid w:val="00DA3A10"/>
    <w:rsid w:val="00DA6664"/>
    <w:rsid w:val="00DA7C11"/>
    <w:rsid w:val="00E1046A"/>
    <w:rsid w:val="00E36BA8"/>
    <w:rsid w:val="00E4150D"/>
    <w:rsid w:val="00E4661F"/>
    <w:rsid w:val="00E535AC"/>
    <w:rsid w:val="00E53A03"/>
    <w:rsid w:val="00E60EA9"/>
    <w:rsid w:val="00E834FE"/>
    <w:rsid w:val="00E84722"/>
    <w:rsid w:val="00EA3E2F"/>
    <w:rsid w:val="00EA66BF"/>
    <w:rsid w:val="00EB3EC7"/>
    <w:rsid w:val="00EF0AC2"/>
    <w:rsid w:val="00F03750"/>
    <w:rsid w:val="00F12696"/>
    <w:rsid w:val="00F1413C"/>
    <w:rsid w:val="00F14BCA"/>
    <w:rsid w:val="00F14ED9"/>
    <w:rsid w:val="00F536AA"/>
    <w:rsid w:val="00F62A32"/>
    <w:rsid w:val="00F85F10"/>
    <w:rsid w:val="00F862E9"/>
    <w:rsid w:val="00F908A5"/>
    <w:rsid w:val="00FA0B88"/>
    <w:rsid w:val="00FA71AD"/>
    <w:rsid w:val="00F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BE9A"/>
  <w15:chartTrackingRefBased/>
  <w15:docId w15:val="{2843E882-1B09-455D-BA18-53DBC193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4E31D5"/>
    <w:pPr>
      <w:keepNext/>
      <w:keepLines/>
      <w:spacing w:after="0" w:line="256" w:lineRule="auto"/>
      <w:ind w:left="16"/>
      <w:outlineLvl w:val="0"/>
    </w:pPr>
    <w:rPr>
      <w:rFonts w:ascii="Segoe UI" w:eastAsia="Century" w:hAnsi="Segoe UI" w:cs="Century"/>
      <w:b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31D5"/>
    <w:rPr>
      <w:rFonts w:ascii="Segoe UI" w:eastAsia="Century" w:hAnsi="Segoe UI" w:cs="Century"/>
      <w:b/>
      <w:lang w:eastAsia="es-MX"/>
    </w:rPr>
  </w:style>
  <w:style w:type="character" w:customStyle="1" w:styleId="PrrafodelistaCar">
    <w:name w:val="Párrafo de lista Car"/>
    <w:link w:val="Prrafodelista"/>
    <w:uiPriority w:val="34"/>
    <w:locked/>
    <w:rsid w:val="004E31D5"/>
    <w:rPr>
      <w:rFonts w:ascii="Century" w:eastAsia="Century" w:hAnsi="Century" w:cs="Century"/>
      <w:color w:val="000000"/>
    </w:rPr>
  </w:style>
  <w:style w:type="paragraph" w:styleId="Prrafodelista">
    <w:name w:val="List Paragraph"/>
    <w:basedOn w:val="Normal"/>
    <w:link w:val="PrrafodelistaCar"/>
    <w:uiPriority w:val="34"/>
    <w:qFormat/>
    <w:rsid w:val="004E31D5"/>
    <w:pPr>
      <w:spacing w:after="5" w:line="266" w:lineRule="auto"/>
      <w:ind w:left="720" w:firstLine="6"/>
      <w:contextualSpacing/>
      <w:jc w:val="both"/>
    </w:pPr>
    <w:rPr>
      <w:rFonts w:ascii="Century" w:eastAsia="Century" w:hAnsi="Century" w:cs="Century"/>
      <w:color w:val="000000"/>
    </w:rPr>
  </w:style>
  <w:style w:type="table" w:styleId="Tablaconcuadrcula">
    <w:name w:val="Table Grid"/>
    <w:basedOn w:val="Tablanormal"/>
    <w:uiPriority w:val="39"/>
    <w:rsid w:val="004E31D5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E31D5"/>
    <w:pPr>
      <w:spacing w:after="0" w:line="240" w:lineRule="auto"/>
      <w:ind w:left="16" w:firstLine="6"/>
      <w:jc w:val="both"/>
    </w:pPr>
    <w:rPr>
      <w:rFonts w:ascii="Century" w:eastAsia="Century" w:hAnsi="Century" w:cs="Century"/>
      <w:color w:val="000000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31D5"/>
    <w:rPr>
      <w:rFonts w:ascii="Century" w:eastAsia="Century" w:hAnsi="Century" w:cs="Century"/>
      <w:color w:val="000000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4E31D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343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D04E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6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comentario">
    <w:name w:val="annotation text"/>
    <w:basedOn w:val="Normal"/>
    <w:link w:val="TextocomentarioCar"/>
    <w:uiPriority w:val="99"/>
    <w:unhideWhenUsed/>
    <w:rsid w:val="005821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21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Gustavo Carreón Luna</dc:creator>
  <cp:keywords/>
  <dc:description/>
  <cp:lastModifiedBy>Larisa Martinez Flores</cp:lastModifiedBy>
  <cp:revision>28</cp:revision>
  <dcterms:created xsi:type="dcterms:W3CDTF">2022-10-19T17:02:00Z</dcterms:created>
  <dcterms:modified xsi:type="dcterms:W3CDTF">2023-02-13T16:48:00Z</dcterms:modified>
</cp:coreProperties>
</file>