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4C973" w14:textId="77777777" w:rsidR="00F5016F" w:rsidRPr="003F126B" w:rsidRDefault="00F5016F" w:rsidP="003F126B">
      <w:pPr>
        <w:spacing w:line="360" w:lineRule="auto"/>
        <w:contextualSpacing/>
        <w:jc w:val="both"/>
        <w:rPr>
          <w:rFonts w:ascii="Arial Narrow" w:eastAsia="Arial Narrow" w:hAnsi="Arial Narrow" w:cs="Arial Narrow"/>
        </w:rPr>
      </w:pPr>
    </w:p>
    <w:p w14:paraId="67105503" w14:textId="0C6A1B29" w:rsidR="00E2362E" w:rsidRPr="003F126B" w:rsidRDefault="00580EE9" w:rsidP="003F126B">
      <w:pPr>
        <w:spacing w:line="360" w:lineRule="auto"/>
        <w:contextualSpacing/>
        <w:jc w:val="both"/>
        <w:rPr>
          <w:rFonts w:ascii="Arial Narrow" w:eastAsia="Arial Narrow" w:hAnsi="Arial Narrow" w:cs="Arial Narrow"/>
        </w:rPr>
      </w:pPr>
      <w:r w:rsidRPr="003F126B">
        <w:rPr>
          <w:rFonts w:ascii="Arial Narrow" w:hAnsi="Arial Narrow"/>
          <w:noProof/>
        </w:rPr>
        <mc:AlternateContent>
          <mc:Choice Requires="wps">
            <w:drawing>
              <wp:anchor distT="0" distB="0" distL="114300" distR="114300" simplePos="0" relativeHeight="251658240" behindDoc="0" locked="0" layoutInCell="1" hidden="0" allowOverlap="1" wp14:anchorId="4D4AEBFA" wp14:editId="2A010324">
                <wp:simplePos x="0" y="0"/>
                <wp:positionH relativeFrom="column">
                  <wp:posOffset>-102235</wp:posOffset>
                </wp:positionH>
                <wp:positionV relativeFrom="paragraph">
                  <wp:posOffset>66675</wp:posOffset>
                </wp:positionV>
                <wp:extent cx="5603240" cy="615950"/>
                <wp:effectExtent l="0" t="0" r="0" b="0"/>
                <wp:wrapNone/>
                <wp:docPr id="1641325269" name="Rectángulo redondeado 1641325269"/>
                <wp:cNvGraphicFramePr/>
                <a:graphic xmlns:a="http://schemas.openxmlformats.org/drawingml/2006/main">
                  <a:graphicData uri="http://schemas.microsoft.com/office/word/2010/wordprocessingShape">
                    <wps:wsp>
                      <wps:cNvSpPr/>
                      <wps:spPr>
                        <a:xfrm>
                          <a:off x="0" y="0"/>
                          <a:ext cx="5603240" cy="615950"/>
                        </a:xfrm>
                        <a:prstGeom prst="roundRect">
                          <a:avLst>
                            <a:gd name="adj" fmla="val 16667"/>
                          </a:avLst>
                        </a:prstGeom>
                        <a:solidFill>
                          <a:srgbClr val="7030A0"/>
                        </a:solidFill>
                        <a:ln>
                          <a:noFill/>
                        </a:ln>
                      </wps:spPr>
                      <wps:txbx>
                        <w:txbxContent>
                          <w:p w14:paraId="314D26D3" w14:textId="404A4C64" w:rsidR="0017632D" w:rsidRDefault="0017632D">
                            <w:pPr>
                              <w:spacing w:line="258" w:lineRule="auto"/>
                              <w:jc w:val="center"/>
                              <w:textDirection w:val="btLr"/>
                              <w:rPr>
                                <w:rFonts w:ascii="Arial Narrow" w:eastAsia="Arial Narrow" w:hAnsi="Arial Narrow" w:cs="Arial Narrow"/>
                                <w:b/>
                                <w:bCs/>
                                <w:color w:val="FFFFFF"/>
                                <w:sz w:val="28"/>
                                <w:szCs w:val="24"/>
                              </w:rPr>
                            </w:pPr>
                            <w:r w:rsidRPr="000B2ED7">
                              <w:rPr>
                                <w:rFonts w:ascii="Arial Narrow" w:eastAsia="Arial Narrow" w:hAnsi="Arial Narrow" w:cs="Arial Narrow"/>
                                <w:b/>
                                <w:bCs/>
                                <w:color w:val="FFFFFF"/>
                                <w:sz w:val="28"/>
                                <w:szCs w:val="24"/>
                              </w:rPr>
                              <w:t>Informe de actividades de la Dirección de Organización Electoral</w:t>
                            </w:r>
                            <w:r w:rsidR="0006024C">
                              <w:rPr>
                                <w:rFonts w:ascii="Arial Narrow" w:eastAsia="Arial Narrow" w:hAnsi="Arial Narrow" w:cs="Arial Narrow"/>
                                <w:b/>
                                <w:bCs/>
                                <w:color w:val="FFFFFF"/>
                                <w:sz w:val="28"/>
                                <w:szCs w:val="24"/>
                              </w:rPr>
                              <w:t xml:space="preserve"> que rinde a la Comisión de O</w:t>
                            </w:r>
                            <w:r>
                              <w:rPr>
                                <w:rFonts w:ascii="Arial Narrow" w:eastAsia="Arial Narrow" w:hAnsi="Arial Narrow" w:cs="Arial Narrow"/>
                                <w:b/>
                                <w:bCs/>
                                <w:color w:val="FFFFFF"/>
                                <w:sz w:val="28"/>
                                <w:szCs w:val="24"/>
                              </w:rPr>
                              <w:t>rganización Electoral 2022</w:t>
                            </w:r>
                          </w:p>
                          <w:p w14:paraId="37A6468E" w14:textId="77777777" w:rsidR="00CD3908" w:rsidRDefault="00CD3908">
                            <w:pPr>
                              <w:spacing w:line="258" w:lineRule="auto"/>
                              <w:jc w:val="center"/>
                              <w:textDirection w:val="btLr"/>
                              <w:rPr>
                                <w:rFonts w:ascii="Arial Narrow" w:eastAsia="Arial Narrow" w:hAnsi="Arial Narrow" w:cs="Arial Narrow"/>
                                <w:b/>
                                <w:bCs/>
                                <w:color w:val="FFFFFF"/>
                                <w:sz w:val="28"/>
                                <w:szCs w:val="24"/>
                              </w:rPr>
                            </w:pPr>
                          </w:p>
                          <w:p w14:paraId="2519C33E" w14:textId="77777777" w:rsidR="00F5016F" w:rsidRDefault="00F5016F">
                            <w:pPr>
                              <w:spacing w:line="258" w:lineRule="auto"/>
                              <w:jc w:val="center"/>
                              <w:textDirection w:val="btLr"/>
                              <w:rPr>
                                <w:rFonts w:ascii="Arial Narrow" w:eastAsia="Arial Narrow" w:hAnsi="Arial Narrow" w:cs="Arial Narrow"/>
                                <w:b/>
                                <w:bCs/>
                                <w:color w:val="FFFFFF"/>
                                <w:sz w:val="28"/>
                                <w:szCs w:val="24"/>
                              </w:rPr>
                            </w:pPr>
                          </w:p>
                          <w:p w14:paraId="3310C31B" w14:textId="77777777" w:rsidR="00F5016F" w:rsidRPr="000B2ED7" w:rsidRDefault="00F5016F">
                            <w:pPr>
                              <w:spacing w:line="258" w:lineRule="auto"/>
                              <w:jc w:val="center"/>
                              <w:textDirection w:val="btLr"/>
                              <w:rPr>
                                <w:rFonts w:ascii="Arial Narrow" w:eastAsia="Arial Narrow" w:hAnsi="Arial Narrow" w:cs="Arial Narrow"/>
                                <w:b/>
                                <w:bCs/>
                                <w:color w:val="FFFFFF"/>
                                <w:sz w:val="28"/>
                                <w:szCs w:val="24"/>
                              </w:rPr>
                            </w:pP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D4AEBFA" id="Rectángulo redondeado 1641325269" o:spid="_x0000_s1026" style="position:absolute;left:0;text-align:left;margin-left:-8.05pt;margin-top:5.25pt;width:441.2pt;height:48.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" fillcolor="#7030a0" stroked="f">
                <v:textbox inset="2.53958mm,1.2694mm,2.53958mm,1.2694mm">
                  <w:txbxContent>
                    <w:p w14:paraId="314D26D3" w14:textId="404A4C64" w:rsidR="0017632D" w:rsidRDefault="0017632D">
                      <w:pPr>
                        <w:spacing w:line="258" w:lineRule="auto"/>
                        <w:jc w:val="center"/>
                        <w:textDirection w:val="btLr"/>
                        <w:rPr>
                          <w:rFonts w:ascii="Arial Narrow" w:eastAsia="Arial Narrow" w:hAnsi="Arial Narrow" w:cs="Arial Narrow"/>
                          <w:b/>
                          <w:bCs/>
                          <w:color w:val="FFFFFF"/>
                          <w:sz w:val="28"/>
                          <w:szCs w:val="24"/>
                        </w:rPr>
                      </w:pPr>
                      <w:r w:rsidRPr="000B2ED7">
                        <w:rPr>
                          <w:rFonts w:ascii="Arial Narrow" w:eastAsia="Arial Narrow" w:hAnsi="Arial Narrow" w:cs="Arial Narrow"/>
                          <w:b/>
                          <w:bCs/>
                          <w:color w:val="FFFFFF"/>
                          <w:sz w:val="28"/>
                          <w:szCs w:val="24"/>
                        </w:rPr>
                        <w:t>Informe de actividades de la Dirección de Organización Electoral</w:t>
                      </w:r>
                      <w:r w:rsidR="0006024C">
                        <w:rPr>
                          <w:rFonts w:ascii="Arial Narrow" w:eastAsia="Arial Narrow" w:hAnsi="Arial Narrow" w:cs="Arial Narrow"/>
                          <w:b/>
                          <w:bCs/>
                          <w:color w:val="FFFFFF"/>
                          <w:sz w:val="28"/>
                          <w:szCs w:val="24"/>
                        </w:rPr>
                        <w:t xml:space="preserve"> que rinde a la Comisión de O</w:t>
                      </w:r>
                      <w:r>
                        <w:rPr>
                          <w:rFonts w:ascii="Arial Narrow" w:eastAsia="Arial Narrow" w:hAnsi="Arial Narrow" w:cs="Arial Narrow"/>
                          <w:b/>
                          <w:bCs/>
                          <w:color w:val="FFFFFF"/>
                          <w:sz w:val="28"/>
                          <w:szCs w:val="24"/>
                        </w:rPr>
                        <w:t>rganización Electoral 2022</w:t>
                      </w:r>
                    </w:p>
                    <w:p w14:paraId="37A6468E" w14:textId="77777777" w:rsidR="00CD3908" w:rsidRDefault="00CD3908">
                      <w:pPr>
                        <w:spacing w:line="258" w:lineRule="auto"/>
                        <w:jc w:val="center"/>
                        <w:textDirection w:val="btLr"/>
                        <w:rPr>
                          <w:rFonts w:ascii="Arial Narrow" w:eastAsia="Arial Narrow" w:hAnsi="Arial Narrow" w:cs="Arial Narrow"/>
                          <w:b/>
                          <w:bCs/>
                          <w:color w:val="FFFFFF"/>
                          <w:sz w:val="28"/>
                          <w:szCs w:val="24"/>
                        </w:rPr>
                      </w:pPr>
                    </w:p>
                    <w:p w14:paraId="2519C33E" w14:textId="77777777" w:rsidR="00F5016F" w:rsidRDefault="00F5016F">
                      <w:pPr>
                        <w:spacing w:line="258" w:lineRule="auto"/>
                        <w:jc w:val="center"/>
                        <w:textDirection w:val="btLr"/>
                        <w:rPr>
                          <w:rFonts w:ascii="Arial Narrow" w:eastAsia="Arial Narrow" w:hAnsi="Arial Narrow" w:cs="Arial Narrow"/>
                          <w:b/>
                          <w:bCs/>
                          <w:color w:val="FFFFFF"/>
                          <w:sz w:val="28"/>
                          <w:szCs w:val="24"/>
                        </w:rPr>
                      </w:pPr>
                    </w:p>
                    <w:p w14:paraId="3310C31B" w14:textId="77777777" w:rsidR="00F5016F" w:rsidRPr="000B2ED7" w:rsidRDefault="00F5016F">
                      <w:pPr>
                        <w:spacing w:line="258" w:lineRule="auto"/>
                        <w:jc w:val="center"/>
                        <w:textDirection w:val="btLr"/>
                        <w:rPr>
                          <w:rFonts w:ascii="Arial Narrow" w:eastAsia="Arial Narrow" w:hAnsi="Arial Narrow" w:cs="Arial Narrow"/>
                          <w:b/>
                          <w:bCs/>
                          <w:color w:val="FFFFFF"/>
                          <w:sz w:val="28"/>
                          <w:szCs w:val="24"/>
                        </w:rPr>
                      </w:pPr>
                    </w:p>
                  </w:txbxContent>
                </v:textbox>
              </v:roundrect>
            </w:pict>
          </mc:Fallback>
        </mc:AlternateContent>
      </w:r>
    </w:p>
    <w:p w14:paraId="6D3A3AF8" w14:textId="77777777" w:rsidR="003F126B" w:rsidRDefault="003F126B" w:rsidP="003F126B">
      <w:pPr>
        <w:pStyle w:val="Ttulo1"/>
        <w:spacing w:line="360" w:lineRule="auto"/>
        <w:contextualSpacing/>
        <w:jc w:val="both"/>
        <w:rPr>
          <w:rFonts w:ascii="Arial Narrow" w:eastAsia="Arial Narrow" w:hAnsi="Arial Narrow" w:cs="Arial Narrow"/>
          <w:color w:val="7030A0"/>
          <w:sz w:val="22"/>
          <w:szCs w:val="22"/>
        </w:rPr>
      </w:pPr>
      <w:bookmarkStart w:id="0" w:name="_Toc99531681"/>
      <w:bookmarkStart w:id="1" w:name="_Toc99534299"/>
    </w:p>
    <w:p w14:paraId="52E67D0A" w14:textId="77777777" w:rsidR="00CD3908" w:rsidRPr="00CD3908" w:rsidRDefault="00CD3908" w:rsidP="00CD3908"/>
    <w:p w14:paraId="437CB1BC" w14:textId="115EBB7E" w:rsidR="000B2ED7" w:rsidRPr="00390C7E" w:rsidRDefault="00CC523F" w:rsidP="003F126B">
      <w:pPr>
        <w:pStyle w:val="Ttulo1"/>
        <w:spacing w:line="360" w:lineRule="auto"/>
        <w:contextualSpacing/>
        <w:jc w:val="both"/>
        <w:rPr>
          <w:rFonts w:ascii="Arial Narrow" w:eastAsia="Arial Narrow" w:hAnsi="Arial Narrow" w:cs="Arial Narrow"/>
          <w:color w:val="7030A0"/>
          <w:sz w:val="24"/>
          <w:szCs w:val="24"/>
        </w:rPr>
      </w:pPr>
      <w:bookmarkStart w:id="2" w:name="_Toc99531682"/>
      <w:bookmarkStart w:id="3" w:name="_Toc99534300"/>
      <w:bookmarkEnd w:id="0"/>
      <w:bookmarkEnd w:id="1"/>
      <w:r w:rsidRPr="00390C7E">
        <w:rPr>
          <w:rFonts w:ascii="Arial Narrow" w:eastAsia="Arial Narrow" w:hAnsi="Arial Narrow" w:cs="Arial Narrow"/>
          <w:color w:val="7030A0"/>
          <w:sz w:val="24"/>
          <w:szCs w:val="24"/>
        </w:rPr>
        <w:t>Marco normativo</w:t>
      </w:r>
      <w:bookmarkEnd w:id="2"/>
      <w:bookmarkEnd w:id="3"/>
      <w:r w:rsidRPr="00390C7E">
        <w:rPr>
          <w:rFonts w:ascii="Arial Narrow" w:eastAsia="Arial Narrow" w:hAnsi="Arial Narrow" w:cs="Arial Narrow"/>
          <w:color w:val="7030A0"/>
          <w:sz w:val="24"/>
          <w:szCs w:val="24"/>
        </w:rPr>
        <w:t xml:space="preserve"> </w:t>
      </w:r>
    </w:p>
    <w:p w14:paraId="7CCEF1A7" w14:textId="3DC9BB0F" w:rsidR="00E2362E" w:rsidRPr="00390C7E" w:rsidRDefault="0017632D" w:rsidP="003F126B">
      <w:pPr>
        <w:spacing w:line="360" w:lineRule="auto"/>
        <w:contextualSpacing/>
        <w:jc w:val="both"/>
        <w:rPr>
          <w:rFonts w:ascii="Arial Narrow" w:eastAsia="Arial Narrow" w:hAnsi="Arial Narrow" w:cs="Arial Narrow"/>
          <w:sz w:val="24"/>
          <w:szCs w:val="24"/>
        </w:rPr>
      </w:pPr>
      <w:r w:rsidRPr="00390C7E">
        <w:rPr>
          <w:rFonts w:ascii="Arial Narrow" w:eastAsia="Arial Narrow" w:hAnsi="Arial Narrow" w:cs="Arial Narrow"/>
          <w:sz w:val="24"/>
          <w:szCs w:val="24"/>
        </w:rPr>
        <w:t>Conforme al artículo 27</w:t>
      </w:r>
      <w:r w:rsidR="00CC523F" w:rsidRPr="00390C7E">
        <w:rPr>
          <w:rFonts w:ascii="Arial Narrow" w:eastAsia="Arial Narrow" w:hAnsi="Arial Narrow" w:cs="Arial Narrow"/>
          <w:sz w:val="24"/>
          <w:szCs w:val="24"/>
        </w:rPr>
        <w:t xml:space="preserve"> del Reglamento Interior del Instituto Electoral y </w:t>
      </w:r>
      <w:r w:rsidR="009846CF">
        <w:rPr>
          <w:rFonts w:ascii="Arial Narrow" w:eastAsia="Arial Narrow" w:hAnsi="Arial Narrow" w:cs="Arial Narrow"/>
          <w:sz w:val="24"/>
          <w:szCs w:val="24"/>
        </w:rPr>
        <w:t>de Participación Ciudadana del E</w:t>
      </w:r>
      <w:r w:rsidR="00CC523F" w:rsidRPr="00390C7E">
        <w:rPr>
          <w:rFonts w:ascii="Arial Narrow" w:eastAsia="Arial Narrow" w:hAnsi="Arial Narrow" w:cs="Arial Narrow"/>
          <w:sz w:val="24"/>
          <w:szCs w:val="24"/>
        </w:rPr>
        <w:t>stado de Jalisco</w:t>
      </w:r>
      <w:r w:rsidR="00E04445" w:rsidRPr="00390C7E">
        <w:rPr>
          <w:rStyle w:val="Refdenotaalpie"/>
          <w:rFonts w:ascii="Arial Narrow" w:eastAsia="Arial Narrow" w:hAnsi="Arial Narrow" w:cs="Arial Narrow"/>
          <w:sz w:val="24"/>
          <w:szCs w:val="24"/>
        </w:rPr>
        <w:footnoteReference w:id="1"/>
      </w:r>
      <w:r w:rsidR="00CC523F" w:rsidRPr="00390C7E">
        <w:rPr>
          <w:rFonts w:ascii="Arial Narrow" w:eastAsia="Arial Narrow" w:hAnsi="Arial Narrow" w:cs="Arial Narrow"/>
          <w:sz w:val="24"/>
          <w:szCs w:val="24"/>
        </w:rPr>
        <w:t>, las</w:t>
      </w:r>
      <w:r w:rsidRPr="00390C7E">
        <w:rPr>
          <w:rFonts w:ascii="Arial Narrow" w:eastAsia="Arial Narrow" w:hAnsi="Arial Narrow" w:cs="Arial Narrow"/>
          <w:sz w:val="24"/>
          <w:szCs w:val="24"/>
        </w:rPr>
        <w:t xml:space="preserve"> Comisiones contribuyen al desempeño de las atribuciones del Consejo General y ejercen las facultades que les confiere el propio reglamento, el Código Electoral, los acuerdos y resoluciones que emita el propio</w:t>
      </w:r>
      <w:r w:rsidR="008938F8" w:rsidRPr="00390C7E">
        <w:rPr>
          <w:rFonts w:ascii="Arial Narrow" w:eastAsia="Arial Narrow" w:hAnsi="Arial Narrow" w:cs="Arial Narrow"/>
          <w:sz w:val="24"/>
          <w:szCs w:val="24"/>
        </w:rPr>
        <w:t xml:space="preserve"> Consejo General</w:t>
      </w:r>
      <w:r w:rsidRPr="00390C7E">
        <w:rPr>
          <w:rFonts w:ascii="Arial Narrow" w:eastAsia="Arial Narrow" w:hAnsi="Arial Narrow" w:cs="Arial Narrow"/>
          <w:sz w:val="24"/>
          <w:szCs w:val="24"/>
        </w:rPr>
        <w:t>. Por su parte e</w:t>
      </w:r>
      <w:r w:rsidR="00E04445" w:rsidRPr="00390C7E">
        <w:rPr>
          <w:rFonts w:ascii="Arial Narrow" w:eastAsia="Arial Narrow" w:hAnsi="Arial Narrow" w:cs="Arial Narrow"/>
          <w:sz w:val="24"/>
          <w:szCs w:val="24"/>
        </w:rPr>
        <w:t xml:space="preserve">l artículo 25 del mismo ordenamiento, establece las atribuciones de la </w:t>
      </w:r>
      <w:r w:rsidR="00CC523F" w:rsidRPr="00390C7E">
        <w:rPr>
          <w:rFonts w:ascii="Arial Narrow" w:eastAsia="Arial Narrow" w:hAnsi="Arial Narrow" w:cs="Arial Narrow"/>
          <w:sz w:val="24"/>
          <w:szCs w:val="24"/>
        </w:rPr>
        <w:t xml:space="preserve">Dirección de Organización Electoral </w:t>
      </w:r>
      <w:r w:rsidR="00E04445" w:rsidRPr="00390C7E">
        <w:rPr>
          <w:rFonts w:ascii="Arial Narrow" w:eastAsia="Arial Narrow" w:hAnsi="Arial Narrow" w:cs="Arial Narrow"/>
          <w:sz w:val="24"/>
          <w:szCs w:val="24"/>
        </w:rPr>
        <w:t xml:space="preserve">por lo que en ese sentido se presenta el informe que da cuenta de las actividades que se han realizado al día </w:t>
      </w:r>
      <w:r w:rsidR="009846CF">
        <w:rPr>
          <w:rFonts w:ascii="Arial Narrow" w:eastAsia="Arial Narrow" w:hAnsi="Arial Narrow" w:cs="Arial Narrow"/>
          <w:sz w:val="24"/>
          <w:szCs w:val="24"/>
        </w:rPr>
        <w:t>02 de septiembre</w:t>
      </w:r>
      <w:r w:rsidR="00E04445" w:rsidRPr="00390C7E">
        <w:rPr>
          <w:rFonts w:ascii="Arial Narrow" w:eastAsia="Arial Narrow" w:hAnsi="Arial Narrow" w:cs="Arial Narrow"/>
          <w:sz w:val="24"/>
          <w:szCs w:val="24"/>
        </w:rPr>
        <w:t xml:space="preserve"> de 2022.</w:t>
      </w:r>
    </w:p>
    <w:p w14:paraId="49741242" w14:textId="77777777" w:rsidR="008938F8" w:rsidRPr="00390C7E" w:rsidRDefault="008938F8" w:rsidP="003F126B">
      <w:pPr>
        <w:spacing w:line="360" w:lineRule="auto"/>
        <w:contextualSpacing/>
        <w:jc w:val="both"/>
        <w:rPr>
          <w:rFonts w:ascii="Arial Narrow" w:eastAsia="Arial Narrow" w:hAnsi="Arial Narrow" w:cs="Arial Narrow"/>
          <w:sz w:val="24"/>
          <w:szCs w:val="24"/>
        </w:rPr>
      </w:pPr>
    </w:p>
    <w:p w14:paraId="04ED3F0E" w14:textId="77777777" w:rsidR="008938F8" w:rsidRPr="00390C7E" w:rsidRDefault="008938F8" w:rsidP="003F126B">
      <w:pPr>
        <w:spacing w:line="360" w:lineRule="auto"/>
        <w:contextualSpacing/>
        <w:jc w:val="both"/>
        <w:rPr>
          <w:rFonts w:ascii="Arial Narrow" w:eastAsia="Arial Narrow" w:hAnsi="Arial Narrow" w:cs="Arial Narrow"/>
          <w:sz w:val="24"/>
          <w:szCs w:val="24"/>
        </w:rPr>
      </w:pPr>
    </w:p>
    <w:p w14:paraId="1C989DBB" w14:textId="77777777" w:rsidR="008938F8" w:rsidRPr="00390C7E" w:rsidRDefault="008938F8" w:rsidP="003F126B">
      <w:pPr>
        <w:spacing w:line="360" w:lineRule="auto"/>
        <w:contextualSpacing/>
        <w:jc w:val="both"/>
        <w:rPr>
          <w:rFonts w:ascii="Arial Narrow" w:eastAsia="Arial Narrow" w:hAnsi="Arial Narrow" w:cs="Arial Narrow"/>
          <w:sz w:val="24"/>
          <w:szCs w:val="24"/>
        </w:rPr>
      </w:pPr>
    </w:p>
    <w:p w14:paraId="25E7D7C4" w14:textId="77777777" w:rsidR="008938F8" w:rsidRPr="00390C7E" w:rsidRDefault="008938F8" w:rsidP="003F126B">
      <w:pPr>
        <w:spacing w:line="360" w:lineRule="auto"/>
        <w:contextualSpacing/>
        <w:jc w:val="both"/>
        <w:rPr>
          <w:rFonts w:ascii="Arial Narrow" w:eastAsia="Arial Narrow" w:hAnsi="Arial Narrow" w:cs="Arial Narrow"/>
          <w:sz w:val="24"/>
          <w:szCs w:val="24"/>
        </w:rPr>
      </w:pPr>
    </w:p>
    <w:p w14:paraId="4A4D42F5" w14:textId="77777777" w:rsidR="008938F8" w:rsidRPr="00390C7E" w:rsidRDefault="008938F8" w:rsidP="003F126B">
      <w:pPr>
        <w:spacing w:line="360" w:lineRule="auto"/>
        <w:contextualSpacing/>
        <w:jc w:val="both"/>
        <w:rPr>
          <w:rFonts w:ascii="Arial Narrow" w:eastAsia="Arial Narrow" w:hAnsi="Arial Narrow" w:cs="Arial Narrow"/>
          <w:sz w:val="24"/>
          <w:szCs w:val="24"/>
        </w:rPr>
      </w:pPr>
    </w:p>
    <w:p w14:paraId="4A9D640B" w14:textId="7873A447" w:rsidR="005D1861" w:rsidRPr="00390C7E" w:rsidRDefault="003F126B" w:rsidP="005D1861">
      <w:pPr>
        <w:spacing w:line="360" w:lineRule="auto"/>
        <w:contextualSpacing/>
        <w:jc w:val="both"/>
        <w:rPr>
          <w:rFonts w:ascii="Arial Narrow" w:eastAsia="Arial Narrow" w:hAnsi="Arial Narrow" w:cs="Arial Narrow"/>
          <w:sz w:val="24"/>
          <w:szCs w:val="24"/>
        </w:rPr>
      </w:pPr>
      <w:r w:rsidRPr="00390C7E">
        <w:rPr>
          <w:rFonts w:ascii="Arial Narrow" w:eastAsia="Arial Narrow" w:hAnsi="Arial Narrow" w:cs="Arial Narrow"/>
          <w:sz w:val="24"/>
          <w:szCs w:val="24"/>
        </w:rPr>
        <w:br w:type="page"/>
      </w:r>
    </w:p>
    <w:p w14:paraId="077223C5" w14:textId="77777777" w:rsidR="005D1861" w:rsidRPr="00390C7E" w:rsidRDefault="005D1861" w:rsidP="005D1861">
      <w:pPr>
        <w:spacing w:line="360" w:lineRule="auto"/>
        <w:contextualSpacing/>
        <w:jc w:val="both"/>
        <w:rPr>
          <w:rFonts w:ascii="Arial Narrow" w:eastAsia="Arial Narrow" w:hAnsi="Arial Narrow" w:cs="Arial Narrow"/>
          <w:color w:val="7030A0"/>
          <w:sz w:val="24"/>
          <w:szCs w:val="24"/>
        </w:rPr>
      </w:pPr>
    </w:p>
    <w:p w14:paraId="1313C4DA" w14:textId="77777777" w:rsidR="005D1861" w:rsidRPr="00390C7E" w:rsidRDefault="005D1861" w:rsidP="003F126B">
      <w:pPr>
        <w:pStyle w:val="Ttulo1"/>
        <w:spacing w:line="360" w:lineRule="auto"/>
        <w:contextualSpacing/>
        <w:jc w:val="both"/>
        <w:rPr>
          <w:rFonts w:ascii="Arial Narrow" w:eastAsia="Arial Narrow" w:hAnsi="Arial Narrow" w:cs="Arial Narrow"/>
          <w:color w:val="7030A0"/>
          <w:sz w:val="24"/>
          <w:szCs w:val="24"/>
        </w:rPr>
      </w:pPr>
    </w:p>
    <w:p w14:paraId="770B605A" w14:textId="0C3D17B2" w:rsidR="00FF2135" w:rsidRPr="00390C7E" w:rsidRDefault="00E2356B" w:rsidP="003F126B">
      <w:pPr>
        <w:pStyle w:val="Ttulo1"/>
        <w:spacing w:line="360" w:lineRule="auto"/>
        <w:contextualSpacing/>
        <w:jc w:val="both"/>
        <w:rPr>
          <w:rFonts w:ascii="Arial Narrow" w:eastAsia="Arial Narrow" w:hAnsi="Arial Narrow" w:cs="Arial Narrow"/>
          <w:color w:val="7030A0"/>
          <w:sz w:val="24"/>
          <w:szCs w:val="24"/>
        </w:rPr>
      </w:pPr>
      <w:r w:rsidRPr="00390C7E">
        <w:rPr>
          <w:rFonts w:ascii="Arial Narrow" w:eastAsia="Arial Narrow" w:hAnsi="Arial Narrow" w:cs="Arial Narrow"/>
          <w:color w:val="7030A0"/>
          <w:sz w:val="24"/>
          <w:szCs w:val="24"/>
        </w:rPr>
        <w:t xml:space="preserve">1.- </w:t>
      </w:r>
      <w:r w:rsidR="00FF2135" w:rsidRPr="00390C7E">
        <w:rPr>
          <w:rFonts w:ascii="Arial Narrow" w:eastAsia="Arial Narrow" w:hAnsi="Arial Narrow" w:cs="Arial Narrow"/>
          <w:color w:val="7030A0"/>
          <w:sz w:val="24"/>
          <w:szCs w:val="24"/>
        </w:rPr>
        <w:t>Programa de Rehabilitación de Materiales Electorales</w:t>
      </w:r>
      <w:r w:rsidR="006F3E49">
        <w:rPr>
          <w:rFonts w:ascii="Arial Narrow" w:eastAsia="Arial Narrow" w:hAnsi="Arial Narrow" w:cs="Arial Narrow"/>
          <w:color w:val="7030A0"/>
          <w:sz w:val="24"/>
          <w:szCs w:val="24"/>
        </w:rPr>
        <w:t>.</w:t>
      </w:r>
    </w:p>
    <w:p w14:paraId="78665E33" w14:textId="1EC2CBDA" w:rsidR="00822BAE" w:rsidRPr="00390C7E" w:rsidRDefault="002A3BD5" w:rsidP="003F126B">
      <w:pPr>
        <w:shd w:val="clear" w:color="auto" w:fill="FFFFFF"/>
        <w:spacing w:before="100" w:beforeAutospacing="1" w:after="100" w:afterAutospacing="1" w:line="360" w:lineRule="auto"/>
        <w:contextualSpacing/>
        <w:jc w:val="both"/>
        <w:rPr>
          <w:rFonts w:ascii="Arial Narrow" w:eastAsia="Times New Roman" w:hAnsi="Arial Narrow" w:cs="Times New Roman"/>
          <w:color w:val="7030A0"/>
          <w:sz w:val="24"/>
          <w:szCs w:val="24"/>
        </w:rPr>
      </w:pPr>
      <w:r>
        <w:rPr>
          <w:rFonts w:ascii="Arial Narrow" w:eastAsia="Times New Roman" w:hAnsi="Arial Narrow" w:cs="Times New Roman"/>
          <w:color w:val="7030A0"/>
          <w:sz w:val="24"/>
          <w:szCs w:val="24"/>
        </w:rPr>
        <w:t xml:space="preserve">1.1 </w:t>
      </w:r>
      <w:r w:rsidR="00822BAE" w:rsidRPr="00390C7E">
        <w:rPr>
          <w:rFonts w:ascii="Arial Narrow" w:eastAsia="Times New Roman" w:hAnsi="Arial Narrow" w:cs="Times New Roman"/>
          <w:color w:val="7030A0"/>
          <w:sz w:val="24"/>
          <w:szCs w:val="24"/>
        </w:rPr>
        <w:t>Antecedentes</w:t>
      </w:r>
      <w:r>
        <w:rPr>
          <w:rFonts w:ascii="Arial Narrow" w:eastAsia="Times New Roman" w:hAnsi="Arial Narrow" w:cs="Times New Roman"/>
          <w:color w:val="7030A0"/>
          <w:sz w:val="24"/>
          <w:szCs w:val="24"/>
        </w:rPr>
        <w:t xml:space="preserve"> del </w:t>
      </w:r>
      <w:r w:rsidR="00822BAE" w:rsidRPr="00390C7E">
        <w:rPr>
          <w:rFonts w:ascii="Arial Narrow" w:eastAsia="Times New Roman" w:hAnsi="Arial Narrow" w:cs="Times New Roman"/>
          <w:color w:val="7030A0"/>
          <w:sz w:val="24"/>
          <w:szCs w:val="24"/>
        </w:rPr>
        <w:t>2021</w:t>
      </w:r>
      <w:r w:rsidR="006F3E49">
        <w:rPr>
          <w:rFonts w:ascii="Arial Narrow" w:eastAsia="Times New Roman" w:hAnsi="Arial Narrow" w:cs="Times New Roman"/>
          <w:color w:val="7030A0"/>
          <w:sz w:val="24"/>
          <w:szCs w:val="24"/>
        </w:rPr>
        <w:t>.</w:t>
      </w:r>
    </w:p>
    <w:p w14:paraId="05960B04" w14:textId="0276A804" w:rsidR="00EE7A6B" w:rsidRPr="00390C7E" w:rsidRDefault="00822BAE" w:rsidP="003F126B">
      <w:pPr>
        <w:shd w:val="clear" w:color="auto" w:fill="FFFFFF"/>
        <w:spacing w:before="100" w:beforeAutospacing="1" w:after="100" w:afterAutospacing="1" w:line="360" w:lineRule="auto"/>
        <w:contextualSpacing/>
        <w:jc w:val="both"/>
        <w:rPr>
          <w:rFonts w:ascii="Arial Narrow" w:eastAsia="Times New Roman" w:hAnsi="Arial Narrow" w:cs="Times New Roman"/>
          <w:color w:val="333333"/>
          <w:sz w:val="24"/>
          <w:szCs w:val="24"/>
        </w:rPr>
      </w:pPr>
      <w:r w:rsidRPr="00390C7E">
        <w:rPr>
          <w:rFonts w:ascii="Arial Narrow" w:eastAsia="Times New Roman" w:hAnsi="Arial Narrow" w:cs="Times New Roman"/>
          <w:color w:val="333333"/>
          <w:sz w:val="24"/>
          <w:szCs w:val="24"/>
        </w:rPr>
        <w:t xml:space="preserve">A partir del inicio de las actividades correspondientes, </w:t>
      </w:r>
      <w:r w:rsidR="008938F8" w:rsidRPr="00390C7E">
        <w:rPr>
          <w:rFonts w:ascii="Arial Narrow" w:eastAsia="Times New Roman" w:hAnsi="Arial Narrow" w:cs="Times New Roman"/>
          <w:color w:val="333333"/>
          <w:sz w:val="24"/>
          <w:szCs w:val="24"/>
        </w:rPr>
        <w:t>fueron</w:t>
      </w:r>
      <w:r w:rsidRPr="00390C7E">
        <w:rPr>
          <w:rFonts w:ascii="Arial Narrow" w:eastAsia="Times New Roman" w:hAnsi="Arial Narrow" w:cs="Times New Roman"/>
          <w:color w:val="333333"/>
          <w:sz w:val="24"/>
          <w:szCs w:val="24"/>
        </w:rPr>
        <w:t xml:space="preserve"> rehabilitados en el periodo comprendido entre el mes de junio a diciembre de 2021 un total de 17,080 artículos, lo que implicó su resguardo en bolsas contenedoras, (cada bolsa contenedora incluye 7 elementos rehabilitados: urna para elección de ayuntamiento, urna para elección de diputaciones y urna para elección de gubernatura; 3 bases porta urnas y un cancel electoral, mismos que son parte del material electoral que se distribuye en cada casilla), integrándose un total de 3,355 bolsas contenedoras de artículos rehabilitados, de ellas 758 fueron utilizadas durante el proceso electoral extraordinario en San Pedro Tlaquepaque y 157 fueron utilizadas para los simulacros de</w:t>
      </w:r>
      <w:r w:rsidR="007522B6">
        <w:rPr>
          <w:rFonts w:ascii="Arial Narrow" w:eastAsia="Times New Roman" w:hAnsi="Arial Narrow" w:cs="Times New Roman"/>
          <w:color w:val="333333"/>
          <w:sz w:val="24"/>
          <w:szCs w:val="24"/>
        </w:rPr>
        <w:t>l mismo proceso extraordinario. E</w:t>
      </w:r>
      <w:r w:rsidRPr="00390C7E">
        <w:rPr>
          <w:rFonts w:ascii="Arial Narrow" w:eastAsia="Times New Roman" w:hAnsi="Arial Narrow" w:cs="Times New Roman"/>
          <w:color w:val="333333"/>
          <w:sz w:val="24"/>
          <w:szCs w:val="24"/>
        </w:rPr>
        <w:t>s decir 2,440 bolsas contenedoras de artículos rehabilitados, se conservan debidamente resguardadas en la bo</w:t>
      </w:r>
      <w:r w:rsidR="007522B6">
        <w:rPr>
          <w:rFonts w:ascii="Arial Narrow" w:eastAsia="Times New Roman" w:hAnsi="Arial Narrow" w:cs="Times New Roman"/>
          <w:color w:val="333333"/>
          <w:sz w:val="24"/>
          <w:szCs w:val="24"/>
        </w:rPr>
        <w:t>dega de este Instituto, hasta el mes de diciembre de 2021</w:t>
      </w:r>
      <w:r w:rsidRPr="00390C7E">
        <w:rPr>
          <w:rFonts w:ascii="Arial Narrow" w:eastAsia="Times New Roman" w:hAnsi="Arial Narrow" w:cs="Times New Roman"/>
          <w:color w:val="333333"/>
          <w:sz w:val="24"/>
          <w:szCs w:val="24"/>
        </w:rPr>
        <w:t xml:space="preserve">. </w:t>
      </w:r>
    </w:p>
    <w:p w14:paraId="1FDF8CDC" w14:textId="77777777" w:rsidR="00327A80" w:rsidRPr="00390C7E" w:rsidRDefault="00327A80" w:rsidP="003F126B">
      <w:pPr>
        <w:shd w:val="clear" w:color="auto" w:fill="FFFFFF"/>
        <w:spacing w:before="100" w:beforeAutospacing="1" w:after="100" w:afterAutospacing="1" w:line="360" w:lineRule="auto"/>
        <w:contextualSpacing/>
        <w:jc w:val="both"/>
        <w:rPr>
          <w:rFonts w:ascii="Arial Narrow" w:eastAsia="Times New Roman" w:hAnsi="Arial Narrow" w:cs="Times New Roman"/>
          <w:color w:val="333333"/>
          <w:sz w:val="24"/>
          <w:szCs w:val="24"/>
        </w:rPr>
      </w:pPr>
    </w:p>
    <w:p w14:paraId="7996169E" w14:textId="321328E9" w:rsidR="00822BAE" w:rsidRPr="00390C7E" w:rsidRDefault="002A3BD5" w:rsidP="003F126B">
      <w:pPr>
        <w:shd w:val="clear" w:color="auto" w:fill="FFFFFF"/>
        <w:spacing w:before="100" w:beforeAutospacing="1" w:after="100" w:afterAutospacing="1" w:line="360" w:lineRule="auto"/>
        <w:contextualSpacing/>
        <w:jc w:val="both"/>
        <w:rPr>
          <w:rFonts w:ascii="Arial Narrow" w:eastAsia="Times New Roman" w:hAnsi="Arial Narrow" w:cs="Times New Roman"/>
          <w:color w:val="7030A0"/>
          <w:sz w:val="24"/>
          <w:szCs w:val="24"/>
        </w:rPr>
      </w:pPr>
      <w:r>
        <w:rPr>
          <w:rFonts w:ascii="Arial Narrow" w:eastAsia="Times New Roman" w:hAnsi="Arial Narrow" w:cs="Times New Roman"/>
          <w:color w:val="7030A0"/>
          <w:sz w:val="24"/>
          <w:szCs w:val="24"/>
        </w:rPr>
        <w:t xml:space="preserve">1.2 </w:t>
      </w:r>
      <w:r w:rsidR="00F5016F" w:rsidRPr="00390C7E">
        <w:rPr>
          <w:rFonts w:ascii="Arial Narrow" w:eastAsia="Times New Roman" w:hAnsi="Arial Narrow" w:cs="Times New Roman"/>
          <w:color w:val="7030A0"/>
          <w:sz w:val="24"/>
          <w:szCs w:val="24"/>
        </w:rPr>
        <w:t xml:space="preserve">Formato de seguimiento </w:t>
      </w:r>
      <w:r w:rsidR="00822BAE" w:rsidRPr="00390C7E">
        <w:rPr>
          <w:rFonts w:ascii="Arial Narrow" w:eastAsia="Times New Roman" w:hAnsi="Arial Narrow" w:cs="Times New Roman"/>
          <w:color w:val="7030A0"/>
          <w:sz w:val="24"/>
          <w:szCs w:val="24"/>
        </w:rPr>
        <w:t>a partir de enero de</w:t>
      </w:r>
      <w:r>
        <w:rPr>
          <w:rFonts w:ascii="Arial Narrow" w:eastAsia="Times New Roman" w:hAnsi="Arial Narrow" w:cs="Times New Roman"/>
          <w:color w:val="7030A0"/>
          <w:sz w:val="24"/>
          <w:szCs w:val="24"/>
        </w:rPr>
        <w:t>l</w:t>
      </w:r>
      <w:r w:rsidR="00822BAE" w:rsidRPr="00390C7E">
        <w:rPr>
          <w:rFonts w:ascii="Arial Narrow" w:eastAsia="Times New Roman" w:hAnsi="Arial Narrow" w:cs="Times New Roman"/>
          <w:color w:val="7030A0"/>
          <w:sz w:val="24"/>
          <w:szCs w:val="24"/>
        </w:rPr>
        <w:t xml:space="preserve"> 2022</w:t>
      </w:r>
      <w:r w:rsidR="006F3E49">
        <w:rPr>
          <w:rFonts w:ascii="Arial Narrow" w:eastAsia="Times New Roman" w:hAnsi="Arial Narrow" w:cs="Times New Roman"/>
          <w:color w:val="7030A0"/>
          <w:sz w:val="24"/>
          <w:szCs w:val="24"/>
        </w:rPr>
        <w:t>.</w:t>
      </w:r>
    </w:p>
    <w:p w14:paraId="5EC2ADEE" w14:textId="3ECCEB2F" w:rsidR="00822BAE" w:rsidRPr="00390C7E" w:rsidRDefault="008938F8" w:rsidP="003F126B">
      <w:pPr>
        <w:shd w:val="clear" w:color="auto" w:fill="FFFFFF"/>
        <w:spacing w:before="100" w:beforeAutospacing="1" w:after="100" w:afterAutospacing="1" w:line="360" w:lineRule="auto"/>
        <w:contextualSpacing/>
        <w:jc w:val="both"/>
        <w:rPr>
          <w:rFonts w:ascii="Arial Narrow" w:eastAsia="Times New Roman" w:hAnsi="Arial Narrow" w:cs="Times New Roman"/>
          <w:color w:val="333333"/>
          <w:sz w:val="24"/>
          <w:szCs w:val="24"/>
        </w:rPr>
      </w:pPr>
      <w:r w:rsidRPr="00390C7E">
        <w:rPr>
          <w:rFonts w:ascii="Arial Narrow" w:eastAsia="Times New Roman" w:hAnsi="Arial Narrow" w:cs="Times New Roman"/>
          <w:color w:val="333333"/>
          <w:sz w:val="24"/>
          <w:szCs w:val="24"/>
        </w:rPr>
        <w:t>A partir del 10 de enero del presente año fue c</w:t>
      </w:r>
      <w:r w:rsidR="007522B6">
        <w:rPr>
          <w:rFonts w:ascii="Arial Narrow" w:eastAsia="Times New Roman" w:hAnsi="Arial Narrow" w:cs="Times New Roman"/>
          <w:color w:val="333333"/>
          <w:sz w:val="24"/>
          <w:szCs w:val="24"/>
        </w:rPr>
        <w:t xml:space="preserve">ontratado el personal que laboró </w:t>
      </w:r>
      <w:r w:rsidR="005E5548" w:rsidRPr="00390C7E">
        <w:rPr>
          <w:rFonts w:ascii="Arial Narrow" w:eastAsia="Times New Roman" w:hAnsi="Arial Narrow" w:cs="Times New Roman"/>
          <w:color w:val="333333"/>
          <w:sz w:val="24"/>
          <w:szCs w:val="24"/>
        </w:rPr>
        <w:t>en</w:t>
      </w:r>
      <w:r w:rsidR="00822BAE" w:rsidRPr="00390C7E">
        <w:rPr>
          <w:rFonts w:ascii="Arial Narrow" w:eastAsia="Times New Roman" w:hAnsi="Arial Narrow" w:cs="Times New Roman"/>
          <w:color w:val="333333"/>
          <w:sz w:val="24"/>
          <w:szCs w:val="24"/>
        </w:rPr>
        <w:t xml:space="preserve"> los trabajos de rehabilitación de materiales electorales</w:t>
      </w:r>
      <w:r w:rsidR="007522B6">
        <w:rPr>
          <w:rFonts w:ascii="Arial Narrow" w:eastAsia="Times New Roman" w:hAnsi="Arial Narrow" w:cs="Times New Roman"/>
          <w:color w:val="333333"/>
          <w:sz w:val="24"/>
          <w:szCs w:val="24"/>
        </w:rPr>
        <w:t xml:space="preserve"> (ocho personas); indicando el avance y la</w:t>
      </w:r>
      <w:r w:rsidR="00822BAE" w:rsidRPr="00390C7E">
        <w:rPr>
          <w:rFonts w:ascii="Arial Narrow" w:eastAsia="Times New Roman" w:hAnsi="Arial Narrow" w:cs="Times New Roman"/>
          <w:color w:val="333333"/>
          <w:sz w:val="24"/>
          <w:szCs w:val="24"/>
        </w:rPr>
        <w:t xml:space="preserve"> supervisión correspondiente en el “</w:t>
      </w:r>
      <w:r w:rsidR="00822BAE" w:rsidRPr="00390C7E">
        <w:rPr>
          <w:rFonts w:ascii="Arial Narrow" w:eastAsia="Times New Roman" w:hAnsi="Arial Narrow" w:cs="Times New Roman"/>
          <w:i/>
          <w:iCs/>
          <w:color w:val="333333"/>
          <w:sz w:val="24"/>
          <w:szCs w:val="24"/>
        </w:rPr>
        <w:t>formato de supervisión de avance de material electoral rehabilitado”, </w:t>
      </w:r>
      <w:r w:rsidR="00822BAE" w:rsidRPr="00390C7E">
        <w:rPr>
          <w:rFonts w:ascii="Arial Narrow" w:eastAsia="Times New Roman" w:hAnsi="Arial Narrow" w:cs="Times New Roman"/>
          <w:color w:val="333333"/>
          <w:sz w:val="24"/>
          <w:szCs w:val="24"/>
        </w:rPr>
        <w:t>cabe precisar que durante ese mes se logró la rehabilitación de 3,430 artículos, lo que equivale a 490 bolsas conte</w:t>
      </w:r>
      <w:r w:rsidR="005E5548" w:rsidRPr="00390C7E">
        <w:rPr>
          <w:rFonts w:ascii="Arial Narrow" w:eastAsia="Times New Roman" w:hAnsi="Arial Narrow" w:cs="Times New Roman"/>
          <w:color w:val="333333"/>
          <w:sz w:val="24"/>
          <w:szCs w:val="24"/>
        </w:rPr>
        <w:t>nedoras de material rehabilitado</w:t>
      </w:r>
      <w:r w:rsidR="00822BAE" w:rsidRPr="00390C7E">
        <w:rPr>
          <w:rFonts w:ascii="Arial Narrow" w:eastAsia="Times New Roman" w:hAnsi="Arial Narrow" w:cs="Times New Roman"/>
          <w:color w:val="333333"/>
          <w:sz w:val="24"/>
          <w:szCs w:val="24"/>
        </w:rPr>
        <w:t>.</w:t>
      </w:r>
    </w:p>
    <w:p w14:paraId="1828788C" w14:textId="513B1614" w:rsidR="008938F8" w:rsidRPr="00390C7E" w:rsidRDefault="008938F8" w:rsidP="003F126B">
      <w:pPr>
        <w:spacing w:line="360" w:lineRule="auto"/>
        <w:contextualSpacing/>
        <w:jc w:val="both"/>
        <w:rPr>
          <w:rFonts w:ascii="Arial Narrow" w:eastAsia="Times New Roman" w:hAnsi="Arial Narrow" w:cs="Times New Roman"/>
          <w:color w:val="333333"/>
          <w:sz w:val="24"/>
          <w:szCs w:val="24"/>
        </w:rPr>
      </w:pPr>
      <w:r w:rsidRPr="00390C7E">
        <w:rPr>
          <w:rFonts w:ascii="Arial Narrow" w:eastAsia="Times New Roman" w:hAnsi="Arial Narrow" w:cs="Times New Roman"/>
          <w:color w:val="333333"/>
          <w:sz w:val="24"/>
          <w:szCs w:val="24"/>
        </w:rPr>
        <w:t>Cabe hacer mención que, dicho formato fue producto de la comunicación enviada c</w:t>
      </w:r>
      <w:r w:rsidRPr="00390C7E">
        <w:rPr>
          <w:rFonts w:ascii="Arial Narrow" w:hAnsi="Arial Narrow"/>
          <w:sz w:val="24"/>
          <w:szCs w:val="24"/>
        </w:rPr>
        <w:t xml:space="preserve">on fecha 21 de enero de 2022, en la que se remitió a la Presidencia de este Instituto, </w:t>
      </w:r>
      <w:r w:rsidRPr="00390C7E">
        <w:rPr>
          <w:rFonts w:ascii="Arial Narrow" w:eastAsia="Times New Roman" w:hAnsi="Arial Narrow" w:cs="Times New Roman"/>
          <w:color w:val="333333"/>
          <w:sz w:val="24"/>
          <w:szCs w:val="24"/>
        </w:rPr>
        <w:t>el programa de trabajo previsto para el personal eventual adscrito a la Dirección de Organización Electoral para la realización de los trabajos de rehabilitación del material electoral, dicho documento se integró con la descripción detallada de las actividades</w:t>
      </w:r>
      <w:r w:rsidR="007522B6">
        <w:rPr>
          <w:rFonts w:ascii="Arial Narrow" w:eastAsia="Times New Roman" w:hAnsi="Arial Narrow" w:cs="Times New Roman"/>
          <w:color w:val="333333"/>
          <w:sz w:val="24"/>
          <w:szCs w:val="24"/>
        </w:rPr>
        <w:t xml:space="preserve"> a realizar en lo general por este personal;</w:t>
      </w:r>
      <w:r w:rsidRPr="00390C7E">
        <w:rPr>
          <w:rFonts w:ascii="Arial Narrow" w:eastAsia="Times New Roman" w:hAnsi="Arial Narrow" w:cs="Times New Roman"/>
          <w:color w:val="333333"/>
          <w:sz w:val="24"/>
          <w:szCs w:val="24"/>
        </w:rPr>
        <w:t xml:space="preserve"> un calendario con la programación de las actividades a realizar durante los cuatro meses de duración del proyecto</w:t>
      </w:r>
      <w:r w:rsidR="007522B6">
        <w:rPr>
          <w:rFonts w:ascii="Arial Narrow" w:eastAsia="Times New Roman" w:hAnsi="Arial Narrow" w:cs="Times New Roman"/>
          <w:color w:val="333333"/>
          <w:sz w:val="24"/>
          <w:szCs w:val="24"/>
        </w:rPr>
        <w:t>; así como lo</w:t>
      </w:r>
      <w:r w:rsidRPr="00390C7E">
        <w:rPr>
          <w:rFonts w:ascii="Arial Narrow" w:eastAsia="Times New Roman" w:hAnsi="Arial Narrow" w:cs="Times New Roman"/>
          <w:color w:val="333333"/>
          <w:sz w:val="24"/>
          <w:szCs w:val="24"/>
        </w:rPr>
        <w:t>s re</w:t>
      </w:r>
      <w:r w:rsidR="007522B6">
        <w:rPr>
          <w:rFonts w:ascii="Arial Narrow" w:eastAsia="Times New Roman" w:hAnsi="Arial Narrow" w:cs="Times New Roman"/>
          <w:color w:val="333333"/>
          <w:sz w:val="24"/>
          <w:szCs w:val="24"/>
        </w:rPr>
        <w:t>sultados obtenidos hasta ese momento</w:t>
      </w:r>
      <w:r w:rsidR="00217991" w:rsidRPr="00390C7E">
        <w:rPr>
          <w:rFonts w:ascii="Arial Narrow" w:eastAsia="Times New Roman" w:hAnsi="Arial Narrow" w:cs="Times New Roman"/>
          <w:color w:val="333333"/>
          <w:sz w:val="24"/>
          <w:szCs w:val="24"/>
        </w:rPr>
        <w:t>;</w:t>
      </w:r>
      <w:r w:rsidRPr="00390C7E">
        <w:rPr>
          <w:rFonts w:ascii="Arial Narrow" w:eastAsia="Times New Roman" w:hAnsi="Arial Narrow" w:cs="Times New Roman"/>
          <w:color w:val="333333"/>
          <w:sz w:val="24"/>
          <w:szCs w:val="24"/>
        </w:rPr>
        <w:t xml:space="preserve"> se integró además </w:t>
      </w:r>
      <w:r w:rsidR="00217991" w:rsidRPr="00390C7E">
        <w:rPr>
          <w:rFonts w:ascii="Arial Narrow" w:eastAsia="Times New Roman" w:hAnsi="Arial Narrow" w:cs="Times New Roman"/>
          <w:color w:val="333333"/>
          <w:sz w:val="24"/>
          <w:szCs w:val="24"/>
        </w:rPr>
        <w:t>una</w:t>
      </w:r>
      <w:r w:rsidRPr="00390C7E">
        <w:rPr>
          <w:rFonts w:ascii="Arial Narrow" w:eastAsia="Times New Roman" w:hAnsi="Arial Narrow" w:cs="Times New Roman"/>
          <w:color w:val="333333"/>
          <w:sz w:val="24"/>
          <w:szCs w:val="24"/>
        </w:rPr>
        <w:t xml:space="preserve"> proyección de los </w:t>
      </w:r>
      <w:r w:rsidRPr="00390C7E">
        <w:rPr>
          <w:rFonts w:ascii="Arial Narrow" w:eastAsia="Times New Roman" w:hAnsi="Arial Narrow" w:cs="Times New Roman"/>
          <w:color w:val="333333"/>
          <w:sz w:val="24"/>
          <w:szCs w:val="24"/>
        </w:rPr>
        <w:lastRenderedPageBreak/>
        <w:t>resultados esperados al finalizar el pro</w:t>
      </w:r>
      <w:r w:rsidR="00217991" w:rsidRPr="00390C7E">
        <w:rPr>
          <w:rFonts w:ascii="Arial Narrow" w:eastAsia="Times New Roman" w:hAnsi="Arial Narrow" w:cs="Times New Roman"/>
          <w:color w:val="333333"/>
          <w:sz w:val="24"/>
          <w:szCs w:val="24"/>
        </w:rPr>
        <w:t>grama</w:t>
      </w:r>
      <w:r w:rsidRPr="00390C7E">
        <w:rPr>
          <w:rFonts w:ascii="Arial Narrow" w:eastAsia="Times New Roman" w:hAnsi="Arial Narrow" w:cs="Times New Roman"/>
          <w:color w:val="333333"/>
          <w:sz w:val="24"/>
          <w:szCs w:val="24"/>
        </w:rPr>
        <w:t xml:space="preserve"> de rehabilitación, y finalmente la propuesta de reporte mensual sobre los avances alcanzados de acuerdo con el calendario de actividades presentado.</w:t>
      </w:r>
    </w:p>
    <w:p w14:paraId="6766B864" w14:textId="77777777" w:rsidR="00390C7E" w:rsidRDefault="00390C7E" w:rsidP="003F126B">
      <w:pPr>
        <w:shd w:val="clear" w:color="auto" w:fill="FFFFFF"/>
        <w:spacing w:before="100" w:beforeAutospacing="1" w:after="100" w:afterAutospacing="1" w:line="360" w:lineRule="auto"/>
        <w:contextualSpacing/>
        <w:jc w:val="both"/>
        <w:rPr>
          <w:rFonts w:ascii="Arial Narrow" w:eastAsia="Times New Roman" w:hAnsi="Arial Narrow" w:cs="Times New Roman"/>
          <w:color w:val="7030A0"/>
          <w:sz w:val="24"/>
          <w:szCs w:val="24"/>
        </w:rPr>
      </w:pPr>
    </w:p>
    <w:p w14:paraId="4D6641AF" w14:textId="24154DC2" w:rsidR="00822BAE" w:rsidRPr="00390C7E" w:rsidRDefault="002A3BD5" w:rsidP="003F126B">
      <w:pPr>
        <w:shd w:val="clear" w:color="auto" w:fill="FFFFFF"/>
        <w:spacing w:before="100" w:beforeAutospacing="1" w:after="100" w:afterAutospacing="1" w:line="360" w:lineRule="auto"/>
        <w:contextualSpacing/>
        <w:jc w:val="both"/>
        <w:rPr>
          <w:rFonts w:ascii="Arial Narrow" w:eastAsia="Times New Roman" w:hAnsi="Arial Narrow" w:cs="Times New Roman"/>
          <w:color w:val="7030A0"/>
          <w:sz w:val="24"/>
          <w:szCs w:val="24"/>
        </w:rPr>
      </w:pPr>
      <w:r>
        <w:rPr>
          <w:rFonts w:ascii="Arial Narrow" w:eastAsia="Times New Roman" w:hAnsi="Arial Narrow" w:cs="Times New Roman"/>
          <w:color w:val="7030A0"/>
          <w:sz w:val="24"/>
          <w:szCs w:val="24"/>
        </w:rPr>
        <w:t xml:space="preserve">1.3 </w:t>
      </w:r>
      <w:r w:rsidR="00F5016F" w:rsidRPr="00390C7E">
        <w:rPr>
          <w:rFonts w:ascii="Arial Narrow" w:eastAsia="Times New Roman" w:hAnsi="Arial Narrow" w:cs="Times New Roman"/>
          <w:color w:val="7030A0"/>
          <w:sz w:val="24"/>
          <w:szCs w:val="24"/>
        </w:rPr>
        <w:t xml:space="preserve">Formato de seguimiento </w:t>
      </w:r>
      <w:r w:rsidR="00822BAE" w:rsidRPr="00390C7E">
        <w:rPr>
          <w:rFonts w:ascii="Arial Narrow" w:eastAsia="Times New Roman" w:hAnsi="Arial Narrow" w:cs="Times New Roman"/>
          <w:color w:val="7030A0"/>
          <w:sz w:val="24"/>
          <w:szCs w:val="24"/>
        </w:rPr>
        <w:t>durante el mes de febrero de</w:t>
      </w:r>
      <w:r>
        <w:rPr>
          <w:rFonts w:ascii="Arial Narrow" w:eastAsia="Times New Roman" w:hAnsi="Arial Narrow" w:cs="Times New Roman"/>
          <w:color w:val="7030A0"/>
          <w:sz w:val="24"/>
          <w:szCs w:val="24"/>
        </w:rPr>
        <w:t>l</w:t>
      </w:r>
      <w:r w:rsidR="00822BAE" w:rsidRPr="00390C7E">
        <w:rPr>
          <w:rFonts w:ascii="Arial Narrow" w:eastAsia="Times New Roman" w:hAnsi="Arial Narrow" w:cs="Times New Roman"/>
          <w:color w:val="7030A0"/>
          <w:sz w:val="24"/>
          <w:szCs w:val="24"/>
        </w:rPr>
        <w:t xml:space="preserve"> 2022</w:t>
      </w:r>
      <w:r w:rsidR="006F3E49">
        <w:rPr>
          <w:rFonts w:ascii="Arial Narrow" w:eastAsia="Times New Roman" w:hAnsi="Arial Narrow" w:cs="Times New Roman"/>
          <w:color w:val="7030A0"/>
          <w:sz w:val="24"/>
          <w:szCs w:val="24"/>
        </w:rPr>
        <w:t>.</w:t>
      </w:r>
    </w:p>
    <w:p w14:paraId="6D9775A6" w14:textId="744B361E" w:rsidR="00822BAE" w:rsidRPr="00390C7E" w:rsidRDefault="00822BAE" w:rsidP="003F126B">
      <w:pPr>
        <w:shd w:val="clear" w:color="auto" w:fill="FFFFFF"/>
        <w:spacing w:before="100" w:beforeAutospacing="1" w:after="100" w:afterAutospacing="1" w:line="360" w:lineRule="auto"/>
        <w:contextualSpacing/>
        <w:jc w:val="both"/>
        <w:rPr>
          <w:rFonts w:ascii="Arial Narrow" w:eastAsia="Times New Roman" w:hAnsi="Arial Narrow" w:cs="Times New Roman"/>
          <w:color w:val="333333"/>
          <w:sz w:val="24"/>
          <w:szCs w:val="24"/>
        </w:rPr>
      </w:pPr>
      <w:r w:rsidRPr="00390C7E">
        <w:rPr>
          <w:rFonts w:ascii="Arial Narrow" w:eastAsia="Times New Roman" w:hAnsi="Arial Narrow" w:cs="Times New Roman"/>
          <w:color w:val="333333"/>
          <w:sz w:val="24"/>
          <w:szCs w:val="24"/>
        </w:rPr>
        <w:t>Durante el mes de febrero, se rehabilitaron 4,851 artículos, correspondi</w:t>
      </w:r>
      <w:r w:rsidR="00217991" w:rsidRPr="00390C7E">
        <w:rPr>
          <w:rFonts w:ascii="Arial Narrow" w:eastAsia="Times New Roman" w:hAnsi="Arial Narrow" w:cs="Times New Roman"/>
          <w:color w:val="333333"/>
          <w:sz w:val="24"/>
          <w:szCs w:val="24"/>
        </w:rPr>
        <w:t>entes a 693 bolsas contenedoras, lo que representa su utilización precisamente en 693 casillas</w:t>
      </w:r>
      <w:r w:rsidR="0033430A" w:rsidRPr="00390C7E">
        <w:rPr>
          <w:rFonts w:ascii="Arial Narrow" w:eastAsia="Times New Roman" w:hAnsi="Arial Narrow" w:cs="Times New Roman"/>
          <w:color w:val="333333"/>
          <w:sz w:val="24"/>
          <w:szCs w:val="24"/>
        </w:rPr>
        <w:t xml:space="preserve"> electorales, levantándose el formato correspondiente del 31 de enero al 25 de febrero </w:t>
      </w:r>
      <w:r w:rsidR="005E5548" w:rsidRPr="00390C7E">
        <w:rPr>
          <w:rFonts w:ascii="Arial Narrow" w:eastAsia="Times New Roman" w:hAnsi="Arial Narrow" w:cs="Times New Roman"/>
          <w:color w:val="333333"/>
          <w:sz w:val="24"/>
          <w:szCs w:val="24"/>
        </w:rPr>
        <w:t>de 2022.</w:t>
      </w:r>
    </w:p>
    <w:p w14:paraId="27F0BEB7" w14:textId="77777777" w:rsidR="003F126B" w:rsidRPr="00390C7E" w:rsidRDefault="003F126B" w:rsidP="003F126B">
      <w:pPr>
        <w:shd w:val="clear" w:color="auto" w:fill="FFFFFF"/>
        <w:spacing w:before="100" w:beforeAutospacing="1" w:after="100" w:afterAutospacing="1" w:line="360" w:lineRule="auto"/>
        <w:contextualSpacing/>
        <w:jc w:val="both"/>
        <w:rPr>
          <w:rFonts w:ascii="Arial Narrow" w:eastAsia="Times New Roman" w:hAnsi="Arial Narrow" w:cs="Times New Roman"/>
          <w:color w:val="333333"/>
          <w:sz w:val="24"/>
          <w:szCs w:val="24"/>
        </w:rPr>
      </w:pPr>
    </w:p>
    <w:p w14:paraId="6BF286DA" w14:textId="6054E085" w:rsidR="00217991" w:rsidRPr="00390C7E" w:rsidRDefault="002A3BD5" w:rsidP="003F126B">
      <w:pPr>
        <w:shd w:val="clear" w:color="auto" w:fill="FFFFFF"/>
        <w:spacing w:before="100" w:beforeAutospacing="1" w:after="100" w:afterAutospacing="1" w:line="360" w:lineRule="auto"/>
        <w:contextualSpacing/>
        <w:jc w:val="both"/>
        <w:rPr>
          <w:rFonts w:ascii="Arial Narrow" w:eastAsia="Times New Roman" w:hAnsi="Arial Narrow" w:cs="Times New Roman"/>
          <w:color w:val="333333"/>
          <w:sz w:val="24"/>
          <w:szCs w:val="24"/>
        </w:rPr>
      </w:pPr>
      <w:r>
        <w:rPr>
          <w:rFonts w:ascii="Arial Narrow" w:eastAsia="Times New Roman" w:hAnsi="Arial Narrow" w:cs="Times New Roman"/>
          <w:color w:val="7030A0"/>
          <w:sz w:val="24"/>
          <w:szCs w:val="24"/>
        </w:rPr>
        <w:t xml:space="preserve">1.4 </w:t>
      </w:r>
      <w:r w:rsidR="0033430A" w:rsidRPr="00390C7E">
        <w:rPr>
          <w:rFonts w:ascii="Arial Narrow" w:eastAsia="Times New Roman" w:hAnsi="Arial Narrow" w:cs="Times New Roman"/>
          <w:color w:val="7030A0"/>
          <w:sz w:val="24"/>
          <w:szCs w:val="24"/>
        </w:rPr>
        <w:t>Formato de s</w:t>
      </w:r>
      <w:r w:rsidR="00822BAE" w:rsidRPr="00390C7E">
        <w:rPr>
          <w:rFonts w:ascii="Arial Narrow" w:eastAsia="Times New Roman" w:hAnsi="Arial Narrow" w:cs="Times New Roman"/>
          <w:color w:val="7030A0"/>
          <w:sz w:val="24"/>
          <w:szCs w:val="24"/>
        </w:rPr>
        <w:t>eguimiento durante el mes de marzo de</w:t>
      </w:r>
      <w:r>
        <w:rPr>
          <w:rFonts w:ascii="Arial Narrow" w:eastAsia="Times New Roman" w:hAnsi="Arial Narrow" w:cs="Times New Roman"/>
          <w:color w:val="7030A0"/>
          <w:sz w:val="24"/>
          <w:szCs w:val="24"/>
        </w:rPr>
        <w:t>l</w:t>
      </w:r>
      <w:r w:rsidR="00822BAE" w:rsidRPr="00390C7E">
        <w:rPr>
          <w:rFonts w:ascii="Arial Narrow" w:eastAsia="Times New Roman" w:hAnsi="Arial Narrow" w:cs="Times New Roman"/>
          <w:color w:val="7030A0"/>
          <w:sz w:val="24"/>
          <w:szCs w:val="24"/>
        </w:rPr>
        <w:t xml:space="preserve"> 2022</w:t>
      </w:r>
      <w:r w:rsidR="006F3E49">
        <w:rPr>
          <w:rFonts w:ascii="Arial Narrow" w:eastAsia="Times New Roman" w:hAnsi="Arial Narrow" w:cs="Times New Roman"/>
          <w:color w:val="7030A0"/>
          <w:sz w:val="24"/>
          <w:szCs w:val="24"/>
        </w:rPr>
        <w:t>.</w:t>
      </w:r>
    </w:p>
    <w:p w14:paraId="5FA5BBBA" w14:textId="101F3699" w:rsidR="005E5548" w:rsidRPr="00390C7E" w:rsidRDefault="00217991" w:rsidP="003F126B">
      <w:pPr>
        <w:shd w:val="clear" w:color="auto" w:fill="FFFFFF"/>
        <w:spacing w:before="100" w:beforeAutospacing="1" w:after="100" w:afterAutospacing="1" w:line="360" w:lineRule="auto"/>
        <w:contextualSpacing/>
        <w:jc w:val="both"/>
        <w:rPr>
          <w:rFonts w:ascii="Arial Narrow" w:eastAsia="Times New Roman" w:hAnsi="Arial Narrow" w:cs="Times New Roman"/>
          <w:color w:val="333333"/>
          <w:sz w:val="24"/>
          <w:szCs w:val="24"/>
        </w:rPr>
      </w:pPr>
      <w:r w:rsidRPr="00390C7E">
        <w:rPr>
          <w:rFonts w:ascii="Arial Narrow" w:eastAsia="Times New Roman" w:hAnsi="Arial Narrow" w:cs="Times New Roman"/>
          <w:color w:val="333333"/>
          <w:sz w:val="24"/>
          <w:szCs w:val="24"/>
        </w:rPr>
        <w:t>Así mismo</w:t>
      </w:r>
      <w:r w:rsidR="007D0B1A">
        <w:rPr>
          <w:rFonts w:ascii="Arial Narrow" w:eastAsia="Times New Roman" w:hAnsi="Arial Narrow" w:cs="Times New Roman"/>
          <w:color w:val="333333"/>
          <w:sz w:val="24"/>
          <w:szCs w:val="24"/>
        </w:rPr>
        <w:t>,</w:t>
      </w:r>
      <w:r w:rsidRPr="00390C7E">
        <w:rPr>
          <w:rFonts w:ascii="Arial Narrow" w:eastAsia="Times New Roman" w:hAnsi="Arial Narrow" w:cs="Times New Roman"/>
          <w:color w:val="333333"/>
          <w:sz w:val="24"/>
          <w:szCs w:val="24"/>
        </w:rPr>
        <w:t xml:space="preserve"> durante el mes de marzo se rehabilitaron 5,040 artículos, </w:t>
      </w:r>
      <w:r w:rsidR="005E5548" w:rsidRPr="00390C7E">
        <w:rPr>
          <w:rFonts w:ascii="Arial Narrow" w:eastAsia="Times New Roman" w:hAnsi="Arial Narrow" w:cs="Times New Roman"/>
          <w:color w:val="333333"/>
          <w:sz w:val="24"/>
          <w:szCs w:val="24"/>
        </w:rPr>
        <w:t>respondiendo</w:t>
      </w:r>
      <w:r w:rsidRPr="00390C7E">
        <w:rPr>
          <w:rFonts w:ascii="Arial Narrow" w:eastAsia="Times New Roman" w:hAnsi="Arial Narrow" w:cs="Times New Roman"/>
          <w:color w:val="333333"/>
          <w:sz w:val="24"/>
          <w:szCs w:val="24"/>
        </w:rPr>
        <w:t xml:space="preserve"> a 720 bolsas contenedoras, lo que significa su utilización en</w:t>
      </w:r>
      <w:r w:rsidR="005E5548" w:rsidRPr="00390C7E">
        <w:rPr>
          <w:rFonts w:ascii="Arial Narrow" w:eastAsia="Times New Roman" w:hAnsi="Arial Narrow" w:cs="Times New Roman"/>
          <w:color w:val="333333"/>
          <w:sz w:val="24"/>
          <w:szCs w:val="24"/>
        </w:rPr>
        <w:t xml:space="preserve"> 720 casillas electorales, levantándose el formato respectivo de supervisión del 28 de febrero al 25 de marzo de 2022.</w:t>
      </w:r>
    </w:p>
    <w:p w14:paraId="59D14533" w14:textId="77777777" w:rsidR="003F126B" w:rsidRPr="00390C7E" w:rsidRDefault="003F126B" w:rsidP="003F126B">
      <w:pPr>
        <w:shd w:val="clear" w:color="auto" w:fill="FFFFFF"/>
        <w:spacing w:before="100" w:beforeAutospacing="1" w:after="100" w:afterAutospacing="1" w:line="360" w:lineRule="auto"/>
        <w:contextualSpacing/>
        <w:jc w:val="both"/>
        <w:rPr>
          <w:rFonts w:ascii="Arial Narrow" w:eastAsia="Times New Roman" w:hAnsi="Arial Narrow" w:cs="Times New Roman"/>
          <w:color w:val="333333"/>
          <w:sz w:val="24"/>
          <w:szCs w:val="24"/>
        </w:rPr>
      </w:pPr>
    </w:p>
    <w:p w14:paraId="0BB9D85D" w14:textId="33362E60" w:rsidR="005E5548" w:rsidRPr="00390C7E" w:rsidRDefault="002A3BD5" w:rsidP="003F126B">
      <w:pPr>
        <w:shd w:val="clear" w:color="auto" w:fill="FFFFFF"/>
        <w:spacing w:before="100" w:beforeAutospacing="1" w:after="100" w:afterAutospacing="1" w:line="360" w:lineRule="auto"/>
        <w:contextualSpacing/>
        <w:jc w:val="both"/>
        <w:rPr>
          <w:rFonts w:ascii="Arial Narrow" w:eastAsia="Times New Roman" w:hAnsi="Arial Narrow" w:cs="Times New Roman"/>
          <w:color w:val="7030A0"/>
          <w:sz w:val="24"/>
          <w:szCs w:val="24"/>
        </w:rPr>
      </w:pPr>
      <w:r>
        <w:rPr>
          <w:rFonts w:ascii="Arial Narrow" w:eastAsia="Times New Roman" w:hAnsi="Arial Narrow" w:cs="Times New Roman"/>
          <w:color w:val="7030A0"/>
          <w:sz w:val="24"/>
          <w:szCs w:val="24"/>
        </w:rPr>
        <w:t xml:space="preserve">1.5 </w:t>
      </w:r>
      <w:r w:rsidR="005E5548" w:rsidRPr="00390C7E">
        <w:rPr>
          <w:rFonts w:ascii="Arial Narrow" w:eastAsia="Times New Roman" w:hAnsi="Arial Narrow" w:cs="Times New Roman"/>
          <w:color w:val="7030A0"/>
          <w:sz w:val="24"/>
          <w:szCs w:val="24"/>
        </w:rPr>
        <w:t>Formato de seguimiento durante el mes de abril de</w:t>
      </w:r>
      <w:r>
        <w:rPr>
          <w:rFonts w:ascii="Arial Narrow" w:eastAsia="Times New Roman" w:hAnsi="Arial Narrow" w:cs="Times New Roman"/>
          <w:color w:val="7030A0"/>
          <w:sz w:val="24"/>
          <w:szCs w:val="24"/>
        </w:rPr>
        <w:t>l</w:t>
      </w:r>
      <w:r w:rsidR="005E5548" w:rsidRPr="00390C7E">
        <w:rPr>
          <w:rFonts w:ascii="Arial Narrow" w:eastAsia="Times New Roman" w:hAnsi="Arial Narrow" w:cs="Times New Roman"/>
          <w:color w:val="7030A0"/>
          <w:sz w:val="24"/>
          <w:szCs w:val="24"/>
        </w:rPr>
        <w:t xml:space="preserve"> 2022</w:t>
      </w:r>
      <w:r w:rsidR="006F3E49">
        <w:rPr>
          <w:rFonts w:ascii="Arial Narrow" w:eastAsia="Times New Roman" w:hAnsi="Arial Narrow" w:cs="Times New Roman"/>
          <w:color w:val="7030A0"/>
          <w:sz w:val="24"/>
          <w:szCs w:val="24"/>
        </w:rPr>
        <w:t>.</w:t>
      </w:r>
    </w:p>
    <w:p w14:paraId="3F60F730" w14:textId="1EDECDEB" w:rsidR="00690113" w:rsidRDefault="00690113" w:rsidP="003F126B">
      <w:pPr>
        <w:shd w:val="clear" w:color="auto" w:fill="FFFFFF"/>
        <w:spacing w:before="100" w:beforeAutospacing="1" w:after="100" w:afterAutospacing="1" w:line="360" w:lineRule="auto"/>
        <w:contextualSpacing/>
        <w:jc w:val="both"/>
        <w:rPr>
          <w:rFonts w:ascii="Arial Narrow" w:eastAsia="Times New Roman" w:hAnsi="Arial Narrow" w:cs="Times New Roman"/>
          <w:color w:val="333333"/>
          <w:sz w:val="24"/>
          <w:szCs w:val="24"/>
        </w:rPr>
      </w:pPr>
      <w:r w:rsidRPr="00390C7E">
        <w:rPr>
          <w:rFonts w:ascii="Arial Narrow" w:eastAsia="Times New Roman" w:hAnsi="Arial Narrow" w:cs="Times New Roman"/>
          <w:sz w:val="24"/>
          <w:szCs w:val="24"/>
        </w:rPr>
        <w:t xml:space="preserve">En relación al mes de abril, </w:t>
      </w:r>
      <w:r w:rsidRPr="00390C7E">
        <w:rPr>
          <w:rFonts w:ascii="Arial Narrow" w:eastAsia="Times New Roman" w:hAnsi="Arial Narrow" w:cs="Times New Roman"/>
          <w:color w:val="333333"/>
          <w:sz w:val="24"/>
          <w:szCs w:val="24"/>
        </w:rPr>
        <w:t>las cantidades rehabilitadas durante el periodo del 28 de marz</w:t>
      </w:r>
      <w:r w:rsidR="007D0B1A">
        <w:rPr>
          <w:rFonts w:ascii="Arial Narrow" w:eastAsia="Times New Roman" w:hAnsi="Arial Narrow" w:cs="Times New Roman"/>
          <w:color w:val="333333"/>
          <w:sz w:val="24"/>
          <w:szCs w:val="24"/>
        </w:rPr>
        <w:t>o al 29 de abril ascendieron a la</w:t>
      </w:r>
      <w:r w:rsidRPr="00390C7E">
        <w:rPr>
          <w:rFonts w:ascii="Arial Narrow" w:eastAsia="Times New Roman" w:hAnsi="Arial Narrow" w:cs="Times New Roman"/>
          <w:color w:val="333333"/>
          <w:sz w:val="24"/>
          <w:szCs w:val="24"/>
        </w:rPr>
        <w:t xml:space="preserve"> cantidad </w:t>
      </w:r>
      <w:r w:rsidR="007D0B1A">
        <w:rPr>
          <w:rFonts w:ascii="Arial Narrow" w:eastAsia="Times New Roman" w:hAnsi="Arial Narrow" w:cs="Times New Roman"/>
          <w:color w:val="333333"/>
          <w:sz w:val="24"/>
          <w:szCs w:val="24"/>
        </w:rPr>
        <w:t xml:space="preserve">de </w:t>
      </w:r>
      <w:r w:rsidRPr="00390C7E">
        <w:rPr>
          <w:rFonts w:ascii="Arial Narrow" w:eastAsia="Times New Roman" w:hAnsi="Arial Narrow" w:cs="Times New Roman"/>
          <w:color w:val="333333"/>
          <w:sz w:val="24"/>
          <w:szCs w:val="24"/>
        </w:rPr>
        <w:t>4,746 elementos que fueron rehabilitados, lo que representa 678 bolsas contenedoras de material electoral rehabilitado, (para dotar a cada casilla electoral) y que incluyen cada una de ellas, un cancel electoral, una urna para diputaciones, una urna para ayuntamiento, una urna para gubernatura y tres bases porta urnas, es decir 7 elementos.</w:t>
      </w:r>
    </w:p>
    <w:p w14:paraId="648E747B" w14:textId="77777777" w:rsidR="007D0B1A" w:rsidRPr="00390C7E" w:rsidRDefault="007D0B1A" w:rsidP="003F126B">
      <w:pPr>
        <w:shd w:val="clear" w:color="auto" w:fill="FFFFFF"/>
        <w:spacing w:before="100" w:beforeAutospacing="1" w:after="100" w:afterAutospacing="1" w:line="360" w:lineRule="auto"/>
        <w:contextualSpacing/>
        <w:jc w:val="both"/>
        <w:rPr>
          <w:rFonts w:ascii="Arial Narrow" w:eastAsia="Times New Roman" w:hAnsi="Arial Narrow" w:cs="Times New Roman"/>
          <w:color w:val="333333"/>
          <w:sz w:val="24"/>
          <w:szCs w:val="24"/>
        </w:rPr>
      </w:pPr>
    </w:p>
    <w:p w14:paraId="1E33252C" w14:textId="2DF54CAF" w:rsidR="0016576C" w:rsidRDefault="00822BAE" w:rsidP="003F126B">
      <w:pPr>
        <w:shd w:val="clear" w:color="auto" w:fill="FFFFFF"/>
        <w:spacing w:before="100" w:beforeAutospacing="1" w:after="100" w:afterAutospacing="1" w:line="360" w:lineRule="auto"/>
        <w:contextualSpacing/>
        <w:jc w:val="both"/>
        <w:rPr>
          <w:rFonts w:ascii="Arial Narrow" w:eastAsia="Times New Roman" w:hAnsi="Arial Narrow" w:cs="Times New Roman"/>
          <w:color w:val="333333"/>
          <w:sz w:val="24"/>
          <w:szCs w:val="24"/>
        </w:rPr>
      </w:pPr>
      <w:r w:rsidRPr="00390C7E">
        <w:rPr>
          <w:rFonts w:ascii="Arial Narrow" w:eastAsia="Times New Roman" w:hAnsi="Arial Narrow" w:cs="Times New Roman"/>
          <w:color w:val="333333"/>
          <w:sz w:val="24"/>
          <w:szCs w:val="24"/>
        </w:rPr>
        <w:t>Es importante hacer de su conocimiento que el 10 de mayo, concluyero</w:t>
      </w:r>
      <w:r w:rsidR="00690113" w:rsidRPr="00390C7E">
        <w:rPr>
          <w:rFonts w:ascii="Arial Narrow" w:eastAsia="Times New Roman" w:hAnsi="Arial Narrow" w:cs="Times New Roman"/>
          <w:color w:val="333333"/>
          <w:sz w:val="24"/>
          <w:szCs w:val="24"/>
        </w:rPr>
        <w:t xml:space="preserve">n los contratos del personal que </w:t>
      </w:r>
      <w:r w:rsidR="007D0B1A">
        <w:rPr>
          <w:rFonts w:ascii="Arial Narrow" w:eastAsia="Times New Roman" w:hAnsi="Arial Narrow" w:cs="Times New Roman"/>
          <w:color w:val="333333"/>
          <w:sz w:val="24"/>
          <w:szCs w:val="24"/>
        </w:rPr>
        <w:t>colaboró</w:t>
      </w:r>
      <w:r w:rsidRPr="00390C7E">
        <w:rPr>
          <w:rFonts w:ascii="Arial Narrow" w:eastAsia="Times New Roman" w:hAnsi="Arial Narrow" w:cs="Times New Roman"/>
          <w:color w:val="333333"/>
          <w:sz w:val="24"/>
          <w:szCs w:val="24"/>
        </w:rPr>
        <w:t xml:space="preserve"> con la rehabilitación</w:t>
      </w:r>
      <w:r w:rsidR="007D0B1A">
        <w:rPr>
          <w:rFonts w:ascii="Arial Narrow" w:eastAsia="Times New Roman" w:hAnsi="Arial Narrow" w:cs="Times New Roman"/>
          <w:color w:val="333333"/>
          <w:sz w:val="24"/>
          <w:szCs w:val="24"/>
        </w:rPr>
        <w:t xml:space="preserve"> del material electoral</w:t>
      </w:r>
      <w:r w:rsidRPr="00390C7E">
        <w:rPr>
          <w:rFonts w:ascii="Arial Narrow" w:eastAsia="Times New Roman" w:hAnsi="Arial Narrow" w:cs="Times New Roman"/>
          <w:color w:val="333333"/>
          <w:sz w:val="24"/>
          <w:szCs w:val="24"/>
        </w:rPr>
        <w:t xml:space="preserve">, sin embargo con fecha </w:t>
      </w:r>
      <w:r w:rsidR="00391D00">
        <w:rPr>
          <w:rFonts w:ascii="Arial Narrow" w:eastAsia="Times New Roman" w:hAnsi="Arial Narrow" w:cs="Times New Roman"/>
          <w:color w:val="333333"/>
          <w:sz w:val="24"/>
          <w:szCs w:val="24"/>
        </w:rPr>
        <w:t>12 de abril de 2022, se remitió correo a la Secretaría Ejecutiva</w:t>
      </w:r>
      <w:r w:rsidRPr="00390C7E">
        <w:rPr>
          <w:rFonts w:ascii="Arial Narrow" w:eastAsia="Times New Roman" w:hAnsi="Arial Narrow" w:cs="Times New Roman"/>
          <w:color w:val="333333"/>
          <w:sz w:val="24"/>
          <w:szCs w:val="24"/>
        </w:rPr>
        <w:t xml:space="preserve"> para hacer del conocimiento </w:t>
      </w:r>
      <w:r w:rsidR="007D0B1A">
        <w:rPr>
          <w:rFonts w:ascii="Arial Narrow" w:eastAsia="Times New Roman" w:hAnsi="Arial Narrow" w:cs="Times New Roman"/>
          <w:color w:val="333333"/>
          <w:sz w:val="24"/>
          <w:szCs w:val="24"/>
        </w:rPr>
        <w:t>que en</w:t>
      </w:r>
      <w:r w:rsidRPr="00390C7E">
        <w:rPr>
          <w:rFonts w:ascii="Arial Narrow" w:eastAsia="Times New Roman" w:hAnsi="Arial Narrow" w:cs="Times New Roman"/>
          <w:color w:val="333333"/>
          <w:sz w:val="24"/>
          <w:szCs w:val="24"/>
        </w:rPr>
        <w:t xml:space="preserve"> esa fecha </w:t>
      </w:r>
      <w:r w:rsidR="007D0B1A">
        <w:rPr>
          <w:rFonts w:ascii="Arial Narrow" w:eastAsia="Times New Roman" w:hAnsi="Arial Narrow" w:cs="Times New Roman"/>
          <w:color w:val="333333"/>
          <w:sz w:val="24"/>
          <w:szCs w:val="24"/>
        </w:rPr>
        <w:t>se contaba aún con</w:t>
      </w:r>
      <w:r w:rsidRPr="00390C7E">
        <w:rPr>
          <w:rFonts w:ascii="Arial Narrow" w:eastAsia="Times New Roman" w:hAnsi="Arial Narrow" w:cs="Times New Roman"/>
          <w:color w:val="333333"/>
          <w:sz w:val="24"/>
          <w:szCs w:val="24"/>
        </w:rPr>
        <w:t xml:space="preserve"> material electoral susceptible de ser rehabilitado, por lo que con la finalidad de continuar con la reducción del gasto público y obtener un mayor número de elementos rehabilitados de material electoral a utilizarse en el proceso electoral 2023-2024, esta Dirección consideró</w:t>
      </w:r>
      <w:r w:rsidR="008938F8" w:rsidRPr="00390C7E">
        <w:rPr>
          <w:rFonts w:ascii="Arial Narrow" w:eastAsia="Times New Roman" w:hAnsi="Arial Narrow" w:cs="Times New Roman"/>
          <w:color w:val="333333"/>
          <w:sz w:val="24"/>
          <w:szCs w:val="24"/>
        </w:rPr>
        <w:t xml:space="preserve"> oportuno solicitar la</w:t>
      </w:r>
      <w:r w:rsidRPr="00390C7E">
        <w:rPr>
          <w:rFonts w:ascii="Arial Narrow" w:eastAsia="Times New Roman" w:hAnsi="Arial Narrow" w:cs="Times New Roman"/>
          <w:color w:val="333333"/>
          <w:sz w:val="24"/>
          <w:szCs w:val="24"/>
        </w:rPr>
        <w:t xml:space="preserve"> </w:t>
      </w:r>
      <w:r w:rsidR="008938F8" w:rsidRPr="00390C7E">
        <w:rPr>
          <w:rFonts w:ascii="Arial Narrow" w:eastAsia="Times New Roman" w:hAnsi="Arial Narrow" w:cs="Times New Roman"/>
          <w:color w:val="333333"/>
          <w:sz w:val="24"/>
          <w:szCs w:val="24"/>
        </w:rPr>
        <w:t xml:space="preserve">ampliación de contrato por un mes más al personal que desempeña dicha actividad, debido a </w:t>
      </w:r>
      <w:r w:rsidRPr="00390C7E">
        <w:rPr>
          <w:rFonts w:ascii="Arial Narrow" w:eastAsia="Times New Roman" w:hAnsi="Arial Narrow" w:cs="Times New Roman"/>
          <w:color w:val="333333"/>
          <w:sz w:val="24"/>
          <w:szCs w:val="24"/>
        </w:rPr>
        <w:t>que se podrían rehabilitar aproximadamente 700 bolsas contenedoras más de material electoral rehabilitado, las cuales únicamente</w:t>
      </w:r>
      <w:r w:rsidR="008938F8" w:rsidRPr="00390C7E">
        <w:rPr>
          <w:rFonts w:ascii="Arial Narrow" w:eastAsia="Times New Roman" w:hAnsi="Arial Narrow" w:cs="Times New Roman"/>
          <w:color w:val="333333"/>
          <w:sz w:val="24"/>
          <w:szCs w:val="24"/>
        </w:rPr>
        <w:t xml:space="preserve"> incluirá</w:t>
      </w:r>
      <w:r w:rsidRPr="00390C7E">
        <w:rPr>
          <w:rFonts w:ascii="Arial Narrow" w:eastAsia="Times New Roman" w:hAnsi="Arial Narrow" w:cs="Times New Roman"/>
          <w:color w:val="333333"/>
          <w:sz w:val="24"/>
          <w:szCs w:val="24"/>
        </w:rPr>
        <w:t xml:space="preserve">n cada una de ellas, un cancel electoral, una urna para diputaciones, una urna para ayuntamiento y tres bases porta urna, es decir únicamente 6 elementos, debido a que no se </w:t>
      </w:r>
      <w:r w:rsidR="007D0B1A">
        <w:rPr>
          <w:rFonts w:ascii="Arial Narrow" w:eastAsia="Times New Roman" w:hAnsi="Arial Narrow" w:cs="Times New Roman"/>
          <w:color w:val="333333"/>
          <w:sz w:val="24"/>
          <w:szCs w:val="24"/>
        </w:rPr>
        <w:t>cuenta con más</w:t>
      </w:r>
      <w:r w:rsidRPr="00390C7E">
        <w:rPr>
          <w:rFonts w:ascii="Arial Narrow" w:eastAsia="Times New Roman" w:hAnsi="Arial Narrow" w:cs="Times New Roman"/>
          <w:color w:val="333333"/>
          <w:sz w:val="24"/>
          <w:szCs w:val="24"/>
        </w:rPr>
        <w:t xml:space="preserve"> urn</w:t>
      </w:r>
      <w:r w:rsidR="0016576C">
        <w:rPr>
          <w:rFonts w:ascii="Arial Narrow" w:eastAsia="Times New Roman" w:hAnsi="Arial Narrow" w:cs="Times New Roman"/>
          <w:color w:val="333333"/>
          <w:sz w:val="24"/>
          <w:szCs w:val="24"/>
        </w:rPr>
        <w:t>as para elección de gubernatura.</w:t>
      </w:r>
    </w:p>
    <w:p w14:paraId="65B501A3" w14:textId="0D99F8BE" w:rsidR="00327A80" w:rsidRPr="00390C7E" w:rsidRDefault="002A3BD5" w:rsidP="00327A80">
      <w:pPr>
        <w:shd w:val="clear" w:color="auto" w:fill="FFFFFF"/>
        <w:spacing w:before="100" w:beforeAutospacing="1" w:after="100" w:afterAutospacing="1" w:line="360" w:lineRule="auto"/>
        <w:contextualSpacing/>
        <w:jc w:val="both"/>
        <w:rPr>
          <w:rFonts w:ascii="Arial Narrow" w:eastAsia="Times New Roman" w:hAnsi="Arial Narrow" w:cs="Times New Roman"/>
          <w:color w:val="7030A0"/>
          <w:sz w:val="24"/>
          <w:szCs w:val="24"/>
        </w:rPr>
      </w:pPr>
      <w:bookmarkStart w:id="4" w:name="_GoBack"/>
      <w:bookmarkEnd w:id="4"/>
      <w:r>
        <w:rPr>
          <w:rFonts w:ascii="Arial Narrow" w:eastAsia="Times New Roman" w:hAnsi="Arial Narrow" w:cs="Times New Roman"/>
          <w:color w:val="7030A0"/>
          <w:sz w:val="24"/>
          <w:szCs w:val="24"/>
        </w:rPr>
        <w:lastRenderedPageBreak/>
        <w:t xml:space="preserve">1.6 </w:t>
      </w:r>
      <w:r w:rsidR="00327A80" w:rsidRPr="00390C7E">
        <w:rPr>
          <w:rFonts w:ascii="Arial Narrow" w:eastAsia="Times New Roman" w:hAnsi="Arial Narrow" w:cs="Times New Roman"/>
          <w:color w:val="7030A0"/>
          <w:sz w:val="24"/>
          <w:szCs w:val="24"/>
        </w:rPr>
        <w:t>Formato de seguimiento correspondiente al mes de mayo de</w:t>
      </w:r>
      <w:r>
        <w:rPr>
          <w:rFonts w:ascii="Arial Narrow" w:eastAsia="Times New Roman" w:hAnsi="Arial Narrow" w:cs="Times New Roman"/>
          <w:color w:val="7030A0"/>
          <w:sz w:val="24"/>
          <w:szCs w:val="24"/>
        </w:rPr>
        <w:t>l</w:t>
      </w:r>
      <w:r w:rsidR="00327A80" w:rsidRPr="00390C7E">
        <w:rPr>
          <w:rFonts w:ascii="Arial Narrow" w:eastAsia="Times New Roman" w:hAnsi="Arial Narrow" w:cs="Times New Roman"/>
          <w:color w:val="7030A0"/>
          <w:sz w:val="24"/>
          <w:szCs w:val="24"/>
        </w:rPr>
        <w:t xml:space="preserve"> 2022.</w:t>
      </w:r>
    </w:p>
    <w:p w14:paraId="6C0CAF24" w14:textId="77777777" w:rsidR="00327A80" w:rsidRPr="00390C7E" w:rsidRDefault="00327A80" w:rsidP="00327A80">
      <w:pPr>
        <w:shd w:val="clear" w:color="auto" w:fill="FFFFFF"/>
        <w:spacing w:before="100" w:beforeAutospacing="1" w:after="100" w:afterAutospacing="1" w:line="360" w:lineRule="auto"/>
        <w:contextualSpacing/>
        <w:jc w:val="both"/>
        <w:rPr>
          <w:rFonts w:ascii="Arial Narrow" w:eastAsia="Times New Roman" w:hAnsi="Arial Narrow" w:cs="Times New Roman"/>
          <w:color w:val="333333"/>
          <w:sz w:val="24"/>
          <w:szCs w:val="24"/>
        </w:rPr>
      </w:pPr>
      <w:r w:rsidRPr="00390C7E">
        <w:rPr>
          <w:rFonts w:ascii="Arial Narrow" w:eastAsia="Times New Roman" w:hAnsi="Arial Narrow" w:cs="Times New Roman"/>
          <w:sz w:val="24"/>
          <w:szCs w:val="24"/>
        </w:rPr>
        <w:t xml:space="preserve">Con respecto al mes de mayo, </w:t>
      </w:r>
      <w:r w:rsidRPr="00390C7E">
        <w:rPr>
          <w:rFonts w:ascii="Arial Narrow" w:eastAsia="Times New Roman" w:hAnsi="Arial Narrow" w:cs="Times New Roman"/>
          <w:color w:val="333333"/>
          <w:sz w:val="24"/>
          <w:szCs w:val="24"/>
        </w:rPr>
        <w:t xml:space="preserve">las cantidades rehabilitadas ascendieron a una cantidad de 4,067 elementos rehabilitados, es decir </w:t>
      </w:r>
      <w:r w:rsidRPr="00390C7E">
        <w:rPr>
          <w:rFonts w:ascii="Arial Narrow" w:eastAsia="Times New Roman" w:hAnsi="Arial Narrow" w:cs="Times New Roman"/>
          <w:b/>
          <w:color w:val="333333"/>
          <w:sz w:val="24"/>
          <w:szCs w:val="24"/>
        </w:rPr>
        <w:t>581</w:t>
      </w:r>
      <w:r w:rsidRPr="00390C7E">
        <w:rPr>
          <w:rFonts w:ascii="Arial Narrow" w:eastAsia="Times New Roman" w:hAnsi="Arial Narrow" w:cs="Times New Roman"/>
          <w:color w:val="333333"/>
          <w:sz w:val="24"/>
          <w:szCs w:val="24"/>
        </w:rPr>
        <w:t xml:space="preserve"> bolsas contenedoras  lo que representa dotar a 581 casillas de material electoral rehabilitado, por lo que se levantó el formato correspondiente del  02 al  27 de mayo.</w:t>
      </w:r>
    </w:p>
    <w:p w14:paraId="736E0724" w14:textId="77777777" w:rsidR="00327A80" w:rsidRPr="00390C7E" w:rsidRDefault="00327A80" w:rsidP="00327A80">
      <w:pPr>
        <w:shd w:val="clear" w:color="auto" w:fill="FFFFFF"/>
        <w:spacing w:before="100" w:beforeAutospacing="1" w:after="100" w:afterAutospacing="1" w:line="360" w:lineRule="auto"/>
        <w:contextualSpacing/>
        <w:jc w:val="both"/>
        <w:rPr>
          <w:rFonts w:ascii="Arial Narrow" w:eastAsia="Times New Roman" w:hAnsi="Arial Narrow" w:cs="Times New Roman"/>
          <w:color w:val="7030A0"/>
          <w:sz w:val="24"/>
          <w:szCs w:val="24"/>
        </w:rPr>
      </w:pPr>
    </w:p>
    <w:p w14:paraId="6E06E9D5" w14:textId="66E85AE7" w:rsidR="00327A80" w:rsidRPr="00390C7E" w:rsidRDefault="002A3BD5" w:rsidP="00327A80">
      <w:pPr>
        <w:shd w:val="clear" w:color="auto" w:fill="FFFFFF"/>
        <w:spacing w:before="100" w:beforeAutospacing="1" w:after="100" w:afterAutospacing="1" w:line="360" w:lineRule="auto"/>
        <w:contextualSpacing/>
        <w:jc w:val="both"/>
        <w:rPr>
          <w:rFonts w:ascii="Arial Narrow" w:eastAsia="Times New Roman" w:hAnsi="Arial Narrow" w:cs="Times New Roman"/>
          <w:color w:val="7030A0"/>
          <w:sz w:val="24"/>
          <w:szCs w:val="24"/>
        </w:rPr>
      </w:pPr>
      <w:r>
        <w:rPr>
          <w:rFonts w:ascii="Arial Narrow" w:eastAsia="Times New Roman" w:hAnsi="Arial Narrow" w:cs="Times New Roman"/>
          <w:color w:val="7030A0"/>
          <w:sz w:val="24"/>
          <w:szCs w:val="24"/>
        </w:rPr>
        <w:t xml:space="preserve">1.7 </w:t>
      </w:r>
      <w:r w:rsidR="00327A80" w:rsidRPr="00390C7E">
        <w:rPr>
          <w:rFonts w:ascii="Arial Narrow" w:eastAsia="Times New Roman" w:hAnsi="Arial Narrow" w:cs="Times New Roman"/>
          <w:color w:val="7030A0"/>
          <w:sz w:val="24"/>
          <w:szCs w:val="24"/>
        </w:rPr>
        <w:t>Formato de seguimiento correspondiente al mes de junio de</w:t>
      </w:r>
      <w:r>
        <w:rPr>
          <w:rFonts w:ascii="Arial Narrow" w:eastAsia="Times New Roman" w:hAnsi="Arial Narrow" w:cs="Times New Roman"/>
          <w:color w:val="7030A0"/>
          <w:sz w:val="24"/>
          <w:szCs w:val="24"/>
        </w:rPr>
        <w:t>l</w:t>
      </w:r>
      <w:r w:rsidR="00327A80" w:rsidRPr="00390C7E">
        <w:rPr>
          <w:rFonts w:ascii="Arial Narrow" w:eastAsia="Times New Roman" w:hAnsi="Arial Narrow" w:cs="Times New Roman"/>
          <w:color w:val="7030A0"/>
          <w:sz w:val="24"/>
          <w:szCs w:val="24"/>
        </w:rPr>
        <w:t xml:space="preserve"> 2022.</w:t>
      </w:r>
    </w:p>
    <w:p w14:paraId="1A457DA1" w14:textId="77777777" w:rsidR="00327A80" w:rsidRPr="00390C7E" w:rsidRDefault="00327A80" w:rsidP="00327A80">
      <w:pPr>
        <w:shd w:val="clear" w:color="auto" w:fill="FFFFFF"/>
        <w:spacing w:before="100" w:beforeAutospacing="1" w:after="100" w:afterAutospacing="1" w:line="360" w:lineRule="auto"/>
        <w:contextualSpacing/>
        <w:jc w:val="both"/>
        <w:rPr>
          <w:rFonts w:ascii="Arial Narrow" w:eastAsia="Times New Roman" w:hAnsi="Arial Narrow" w:cs="Times New Roman"/>
          <w:color w:val="333333"/>
          <w:sz w:val="24"/>
          <w:szCs w:val="24"/>
        </w:rPr>
      </w:pPr>
      <w:r w:rsidRPr="00390C7E">
        <w:rPr>
          <w:rFonts w:ascii="Arial Narrow" w:eastAsia="Times New Roman" w:hAnsi="Arial Narrow" w:cs="Times New Roman"/>
          <w:color w:val="333333"/>
          <w:sz w:val="24"/>
          <w:szCs w:val="24"/>
        </w:rPr>
        <w:t xml:space="preserve">Durante el mes de junio, se rehabilitaron 1890 artículos, es decir se generaron </w:t>
      </w:r>
      <w:r w:rsidRPr="00390C7E">
        <w:rPr>
          <w:rFonts w:ascii="Arial Narrow" w:eastAsia="Times New Roman" w:hAnsi="Arial Narrow" w:cs="Times New Roman"/>
          <w:b/>
          <w:color w:val="333333"/>
          <w:sz w:val="24"/>
          <w:szCs w:val="24"/>
        </w:rPr>
        <w:t>270</w:t>
      </w:r>
      <w:r w:rsidRPr="00390C7E">
        <w:rPr>
          <w:rFonts w:ascii="Arial Narrow" w:eastAsia="Times New Roman" w:hAnsi="Arial Narrow" w:cs="Times New Roman"/>
          <w:color w:val="333333"/>
          <w:sz w:val="24"/>
          <w:szCs w:val="24"/>
        </w:rPr>
        <w:t xml:space="preserve"> bolsas contenedoras, lo que representa su reutilización precisamente en 270 casillas electorales, levantándose el formato correspondiente del 30 de mayo al 10 de junio de 2022.</w:t>
      </w:r>
    </w:p>
    <w:p w14:paraId="76F136AB" w14:textId="77777777" w:rsidR="00327A80" w:rsidRPr="00390C7E" w:rsidRDefault="00327A80" w:rsidP="00327A80">
      <w:pPr>
        <w:rPr>
          <w:rFonts w:ascii="Arial Narrow" w:eastAsia="Times New Roman" w:hAnsi="Arial Narrow" w:cs="Times New Roman"/>
          <w:color w:val="7030A0"/>
          <w:sz w:val="24"/>
          <w:szCs w:val="24"/>
        </w:rPr>
      </w:pPr>
    </w:p>
    <w:p w14:paraId="57A8D80C" w14:textId="7AF42D80" w:rsidR="00E2356B" w:rsidRPr="00390C7E" w:rsidRDefault="002A3BD5" w:rsidP="00E2356B">
      <w:pPr>
        <w:rPr>
          <w:rFonts w:ascii="Arial Narrow" w:eastAsia="Times New Roman" w:hAnsi="Arial Narrow" w:cs="Times New Roman"/>
          <w:color w:val="7030A0"/>
          <w:sz w:val="24"/>
          <w:szCs w:val="24"/>
        </w:rPr>
      </w:pPr>
      <w:r>
        <w:rPr>
          <w:rFonts w:ascii="Arial Narrow" w:eastAsia="Times New Roman" w:hAnsi="Arial Narrow" w:cs="Times New Roman"/>
          <w:color w:val="7030A0"/>
          <w:sz w:val="24"/>
          <w:szCs w:val="24"/>
        </w:rPr>
        <w:t xml:space="preserve">1.8 </w:t>
      </w:r>
      <w:r w:rsidR="00E2356B" w:rsidRPr="00390C7E">
        <w:rPr>
          <w:rFonts w:ascii="Arial Narrow" w:eastAsia="Times New Roman" w:hAnsi="Arial Narrow" w:cs="Times New Roman"/>
          <w:color w:val="7030A0"/>
          <w:sz w:val="24"/>
          <w:szCs w:val="24"/>
        </w:rPr>
        <w:t>Bolsas contenedoras con materiales electorales rehabilitados.</w:t>
      </w:r>
    </w:p>
    <w:p w14:paraId="0375380D" w14:textId="77777777" w:rsidR="00E2356B" w:rsidRPr="00390C7E" w:rsidRDefault="00E2356B" w:rsidP="00E2356B">
      <w:pPr>
        <w:spacing w:line="360" w:lineRule="auto"/>
        <w:jc w:val="both"/>
        <w:rPr>
          <w:rFonts w:ascii="Arial Narrow" w:eastAsia="Times New Roman" w:hAnsi="Arial Narrow" w:cs="Times New Roman"/>
          <w:sz w:val="24"/>
          <w:szCs w:val="24"/>
        </w:rPr>
      </w:pPr>
      <w:r w:rsidRPr="00390C7E">
        <w:rPr>
          <w:rFonts w:ascii="Arial Narrow" w:eastAsia="Times New Roman" w:hAnsi="Arial Narrow" w:cs="Times New Roman"/>
          <w:sz w:val="24"/>
          <w:szCs w:val="24"/>
        </w:rPr>
        <w:t>Cada bolsa contenedora contiene 7 artículos: Cancel electoral portátil, Urna de la elección para la gubernatura, Urna de la elección para las diputaciones, Urna de la elección para el ayuntamiento, Base porta urna para la elección de gubernatura, Base porta urna para la elección de diputaciones, Base porta urna para la elección de ayuntamiento. Para el Proceso Electoral Extraordinario en Tlaquepaque solo se integró con tres artículos: Cancel electoral portátil, Urna de la elección para el ayuntamiento, Base porta urna para la elección de ayuntamiento.</w:t>
      </w:r>
    </w:p>
    <w:tbl>
      <w:tblPr>
        <w:tblStyle w:val="Tablaconcuadrcula"/>
        <w:tblW w:w="9060" w:type="dxa"/>
        <w:tblLook w:val="04A0" w:firstRow="1" w:lastRow="0" w:firstColumn="1" w:lastColumn="0" w:noHBand="0" w:noVBand="1"/>
      </w:tblPr>
      <w:tblGrid>
        <w:gridCol w:w="6232"/>
        <w:gridCol w:w="1276"/>
        <w:gridCol w:w="1552"/>
      </w:tblGrid>
      <w:tr w:rsidR="00E2356B" w:rsidRPr="00A21DD4" w14:paraId="20EFC08E" w14:textId="77777777" w:rsidTr="0016576C">
        <w:trPr>
          <w:trHeight w:val="281"/>
        </w:trPr>
        <w:tc>
          <w:tcPr>
            <w:tcW w:w="9060" w:type="dxa"/>
            <w:gridSpan w:val="3"/>
            <w:shd w:val="clear" w:color="auto" w:fill="7030A0"/>
          </w:tcPr>
          <w:p w14:paraId="28069E33" w14:textId="77777777" w:rsidR="00E2356B" w:rsidRPr="0016576C" w:rsidRDefault="00E2356B" w:rsidP="0016576C">
            <w:pPr>
              <w:contextualSpacing/>
              <w:jc w:val="center"/>
              <w:rPr>
                <w:rFonts w:ascii="Arial Narrow" w:eastAsia="Times New Roman" w:hAnsi="Arial Narrow"/>
                <w:b/>
                <w:color w:val="FFFFFF" w:themeColor="background1"/>
              </w:rPr>
            </w:pPr>
            <w:r w:rsidRPr="0016576C">
              <w:rPr>
                <w:rFonts w:ascii="Arial Narrow" w:eastAsia="Times New Roman" w:hAnsi="Arial Narrow"/>
                <w:b/>
                <w:color w:val="FFFFFF" w:themeColor="background1"/>
              </w:rPr>
              <w:t>BOLSAS CONTENEDORAS CON MATERIALES ELECTORALES REHABILITADOS</w:t>
            </w:r>
          </w:p>
        </w:tc>
      </w:tr>
      <w:tr w:rsidR="00E2356B" w:rsidRPr="00A21DD4" w14:paraId="6E1A7ABF" w14:textId="77777777" w:rsidTr="0016576C">
        <w:trPr>
          <w:trHeight w:val="285"/>
        </w:trPr>
        <w:tc>
          <w:tcPr>
            <w:tcW w:w="6232" w:type="dxa"/>
            <w:shd w:val="clear" w:color="auto" w:fill="7030A0"/>
          </w:tcPr>
          <w:p w14:paraId="1E7088F2" w14:textId="77777777" w:rsidR="00E2356B" w:rsidRPr="0016576C" w:rsidRDefault="00E2356B" w:rsidP="0016576C">
            <w:pPr>
              <w:contextualSpacing/>
              <w:jc w:val="center"/>
              <w:rPr>
                <w:rFonts w:ascii="Arial Narrow" w:eastAsia="Times New Roman" w:hAnsi="Arial Narrow"/>
                <w:color w:val="FFFFFF" w:themeColor="background1"/>
              </w:rPr>
            </w:pPr>
            <w:r w:rsidRPr="0016576C">
              <w:rPr>
                <w:rFonts w:ascii="Arial Narrow" w:eastAsia="Times New Roman" w:hAnsi="Arial Narrow"/>
                <w:color w:val="FFFFFF" w:themeColor="background1"/>
              </w:rPr>
              <w:t>Periodo trabajado y/o actividad</w:t>
            </w:r>
          </w:p>
        </w:tc>
        <w:tc>
          <w:tcPr>
            <w:tcW w:w="1276" w:type="dxa"/>
            <w:shd w:val="clear" w:color="auto" w:fill="7030A0"/>
          </w:tcPr>
          <w:p w14:paraId="5E426083" w14:textId="61932C35" w:rsidR="00E2356B" w:rsidRPr="0016576C" w:rsidRDefault="00E2356B" w:rsidP="0016576C">
            <w:pPr>
              <w:contextualSpacing/>
              <w:jc w:val="center"/>
              <w:rPr>
                <w:rFonts w:ascii="Arial Narrow" w:eastAsia="Times New Roman" w:hAnsi="Arial Narrow"/>
                <w:color w:val="FFFFFF" w:themeColor="background1"/>
              </w:rPr>
            </w:pPr>
            <w:r w:rsidRPr="0016576C">
              <w:rPr>
                <w:rFonts w:ascii="Arial Narrow" w:eastAsia="Times New Roman" w:hAnsi="Arial Narrow"/>
                <w:color w:val="FFFFFF" w:themeColor="background1"/>
              </w:rPr>
              <w:t xml:space="preserve">Bolsas contenedoras </w:t>
            </w:r>
          </w:p>
        </w:tc>
        <w:tc>
          <w:tcPr>
            <w:tcW w:w="1552" w:type="dxa"/>
            <w:shd w:val="clear" w:color="auto" w:fill="7030A0"/>
          </w:tcPr>
          <w:p w14:paraId="337D6F10" w14:textId="77777777" w:rsidR="00E2356B" w:rsidRPr="0016576C" w:rsidRDefault="00E2356B" w:rsidP="0016576C">
            <w:pPr>
              <w:contextualSpacing/>
              <w:jc w:val="center"/>
              <w:rPr>
                <w:rFonts w:ascii="Arial Narrow" w:eastAsia="Times New Roman" w:hAnsi="Arial Narrow"/>
                <w:color w:val="FFFFFF" w:themeColor="background1"/>
              </w:rPr>
            </w:pPr>
            <w:r w:rsidRPr="0016576C">
              <w:rPr>
                <w:rFonts w:ascii="Arial Narrow" w:eastAsia="Times New Roman" w:hAnsi="Arial Narrow"/>
                <w:color w:val="FFFFFF" w:themeColor="background1"/>
              </w:rPr>
              <w:t>Artículos rehabilitados</w:t>
            </w:r>
          </w:p>
        </w:tc>
      </w:tr>
      <w:tr w:rsidR="00E2356B" w14:paraId="31414538" w14:textId="77777777" w:rsidTr="0016576C">
        <w:trPr>
          <w:trHeight w:val="266"/>
        </w:trPr>
        <w:tc>
          <w:tcPr>
            <w:tcW w:w="6232" w:type="dxa"/>
            <w:shd w:val="clear" w:color="auto" w:fill="BFBFBF" w:themeFill="background1" w:themeFillShade="BF"/>
          </w:tcPr>
          <w:p w14:paraId="08E3EB99" w14:textId="77777777" w:rsidR="00E2356B" w:rsidRPr="0016576C" w:rsidRDefault="00E2356B" w:rsidP="0016576C">
            <w:pPr>
              <w:contextualSpacing/>
              <w:jc w:val="both"/>
              <w:rPr>
                <w:rFonts w:ascii="Arial Narrow" w:eastAsia="Times New Roman" w:hAnsi="Arial Narrow"/>
                <w:color w:val="333333"/>
              </w:rPr>
            </w:pPr>
            <w:r w:rsidRPr="0016576C">
              <w:rPr>
                <w:rFonts w:ascii="Arial Narrow" w:eastAsia="Times New Roman" w:hAnsi="Arial Narrow"/>
                <w:color w:val="333333"/>
              </w:rPr>
              <w:t xml:space="preserve">De julio a diciembre a 2021 </w:t>
            </w:r>
          </w:p>
        </w:tc>
        <w:tc>
          <w:tcPr>
            <w:tcW w:w="1276" w:type="dxa"/>
          </w:tcPr>
          <w:p w14:paraId="2AD209F3" w14:textId="77777777" w:rsidR="00E2356B" w:rsidRPr="0016576C" w:rsidRDefault="00E2356B" w:rsidP="0016576C">
            <w:pPr>
              <w:contextualSpacing/>
              <w:jc w:val="center"/>
              <w:rPr>
                <w:rFonts w:ascii="Arial Narrow" w:eastAsia="Times New Roman" w:hAnsi="Arial Narrow"/>
                <w:color w:val="333333"/>
              </w:rPr>
            </w:pPr>
            <w:r w:rsidRPr="0016576C">
              <w:rPr>
                <w:rFonts w:ascii="Arial Narrow" w:eastAsia="Times New Roman" w:hAnsi="Arial Narrow"/>
                <w:color w:val="333333"/>
              </w:rPr>
              <w:t>2,440</w:t>
            </w:r>
          </w:p>
        </w:tc>
        <w:tc>
          <w:tcPr>
            <w:tcW w:w="1552" w:type="dxa"/>
          </w:tcPr>
          <w:p w14:paraId="56D4800D" w14:textId="77777777" w:rsidR="00E2356B" w:rsidRPr="0016576C" w:rsidRDefault="00E2356B" w:rsidP="0016576C">
            <w:pPr>
              <w:contextualSpacing/>
              <w:jc w:val="center"/>
              <w:rPr>
                <w:rFonts w:ascii="Arial Narrow" w:eastAsia="Times New Roman" w:hAnsi="Arial Narrow"/>
                <w:color w:val="333333"/>
              </w:rPr>
            </w:pPr>
            <w:r w:rsidRPr="0016576C">
              <w:rPr>
                <w:rFonts w:ascii="Arial Narrow" w:eastAsia="Arial Narrow" w:hAnsi="Arial Narrow" w:cs="Arial Narrow"/>
              </w:rPr>
              <w:t>17,080</w:t>
            </w:r>
          </w:p>
        </w:tc>
      </w:tr>
      <w:tr w:rsidR="00E2356B" w14:paraId="4DC9B93A" w14:textId="77777777" w:rsidTr="0016576C">
        <w:trPr>
          <w:trHeight w:val="269"/>
        </w:trPr>
        <w:tc>
          <w:tcPr>
            <w:tcW w:w="6232" w:type="dxa"/>
            <w:shd w:val="clear" w:color="auto" w:fill="BFBFBF" w:themeFill="background1" w:themeFillShade="BF"/>
          </w:tcPr>
          <w:p w14:paraId="30094EA9" w14:textId="77777777" w:rsidR="00E2356B" w:rsidRPr="0016576C" w:rsidRDefault="00E2356B" w:rsidP="0016576C">
            <w:pPr>
              <w:contextualSpacing/>
              <w:jc w:val="both"/>
              <w:rPr>
                <w:rFonts w:ascii="Arial Narrow" w:eastAsia="Times New Roman" w:hAnsi="Arial Narrow"/>
                <w:color w:val="333333"/>
              </w:rPr>
            </w:pPr>
            <w:r w:rsidRPr="0016576C">
              <w:rPr>
                <w:rFonts w:ascii="Arial Narrow" w:eastAsia="Times New Roman" w:hAnsi="Arial Narrow"/>
                <w:color w:val="333333"/>
              </w:rPr>
              <w:t>Proceso Electoral Extraordinario San Pedro Tlaquepaque 2021</w:t>
            </w:r>
          </w:p>
        </w:tc>
        <w:tc>
          <w:tcPr>
            <w:tcW w:w="1276" w:type="dxa"/>
          </w:tcPr>
          <w:p w14:paraId="67BD868A" w14:textId="3143DDD6" w:rsidR="00E2356B" w:rsidRPr="0016576C" w:rsidRDefault="00E2356B" w:rsidP="0016576C">
            <w:pPr>
              <w:contextualSpacing/>
              <w:jc w:val="center"/>
              <w:rPr>
                <w:rFonts w:ascii="Arial Narrow" w:eastAsia="Times New Roman" w:hAnsi="Arial Narrow"/>
                <w:color w:val="333333"/>
              </w:rPr>
            </w:pPr>
            <w:r w:rsidRPr="0016576C">
              <w:rPr>
                <w:rFonts w:ascii="Arial Narrow" w:eastAsia="Times New Roman" w:hAnsi="Arial Narrow"/>
                <w:color w:val="333333"/>
              </w:rPr>
              <w:t>758</w:t>
            </w:r>
            <w:r w:rsidRPr="0016576C">
              <w:rPr>
                <w:rFonts w:ascii="Arial Narrow" w:eastAsia="Times New Roman" w:hAnsi="Arial Narrow"/>
                <w:color w:val="333333"/>
                <w:sz w:val="16"/>
                <w:szCs w:val="16"/>
              </w:rPr>
              <w:t>*</w:t>
            </w:r>
          </w:p>
        </w:tc>
        <w:tc>
          <w:tcPr>
            <w:tcW w:w="1552" w:type="dxa"/>
          </w:tcPr>
          <w:p w14:paraId="6CDF4E3F" w14:textId="77777777" w:rsidR="00E2356B" w:rsidRPr="0016576C" w:rsidRDefault="00E2356B" w:rsidP="0016576C">
            <w:pPr>
              <w:contextualSpacing/>
              <w:jc w:val="center"/>
              <w:rPr>
                <w:rFonts w:ascii="Arial Narrow" w:eastAsia="Times New Roman" w:hAnsi="Arial Narrow"/>
                <w:color w:val="333333"/>
              </w:rPr>
            </w:pPr>
            <w:r w:rsidRPr="0016576C">
              <w:rPr>
                <w:rFonts w:ascii="Arial Narrow" w:eastAsia="Times New Roman" w:hAnsi="Arial Narrow"/>
                <w:color w:val="333333"/>
              </w:rPr>
              <w:t>2,274</w:t>
            </w:r>
          </w:p>
        </w:tc>
      </w:tr>
      <w:tr w:rsidR="00E2356B" w14:paraId="23E7169E" w14:textId="77777777" w:rsidTr="0016576C">
        <w:trPr>
          <w:trHeight w:val="415"/>
        </w:trPr>
        <w:tc>
          <w:tcPr>
            <w:tcW w:w="6232" w:type="dxa"/>
            <w:shd w:val="clear" w:color="auto" w:fill="BFBFBF" w:themeFill="background1" w:themeFillShade="BF"/>
          </w:tcPr>
          <w:p w14:paraId="4ED3C71A" w14:textId="77777777" w:rsidR="00E2356B" w:rsidRPr="0016576C" w:rsidRDefault="00E2356B" w:rsidP="0016576C">
            <w:pPr>
              <w:contextualSpacing/>
              <w:jc w:val="both"/>
              <w:rPr>
                <w:rFonts w:ascii="Arial Narrow" w:eastAsia="Times New Roman" w:hAnsi="Arial Narrow"/>
                <w:color w:val="333333"/>
              </w:rPr>
            </w:pPr>
            <w:r w:rsidRPr="0016576C">
              <w:rPr>
                <w:rFonts w:ascii="Arial Narrow" w:eastAsia="Times New Roman" w:hAnsi="Arial Narrow"/>
                <w:color w:val="333333"/>
              </w:rPr>
              <w:t>Simulacro para Proceso Electoral Extraordinario San Pedro Tlaquepaque 2021</w:t>
            </w:r>
          </w:p>
        </w:tc>
        <w:tc>
          <w:tcPr>
            <w:tcW w:w="1276" w:type="dxa"/>
          </w:tcPr>
          <w:p w14:paraId="2D8A12E7" w14:textId="77777777" w:rsidR="00E2356B" w:rsidRPr="0016576C" w:rsidRDefault="00E2356B" w:rsidP="0016576C">
            <w:pPr>
              <w:contextualSpacing/>
              <w:jc w:val="center"/>
              <w:rPr>
                <w:rFonts w:ascii="Arial Narrow" w:eastAsia="Times New Roman" w:hAnsi="Arial Narrow"/>
                <w:color w:val="333333"/>
              </w:rPr>
            </w:pPr>
            <w:r w:rsidRPr="0016576C">
              <w:rPr>
                <w:rFonts w:ascii="Arial Narrow" w:eastAsia="Times New Roman" w:hAnsi="Arial Narrow"/>
                <w:color w:val="333333"/>
              </w:rPr>
              <w:t>157</w:t>
            </w:r>
            <w:r w:rsidRPr="0016576C">
              <w:rPr>
                <w:rFonts w:ascii="Arial Narrow" w:eastAsia="Times New Roman" w:hAnsi="Arial Narrow"/>
                <w:color w:val="333333"/>
                <w:sz w:val="16"/>
                <w:szCs w:val="16"/>
              </w:rPr>
              <w:t>**</w:t>
            </w:r>
          </w:p>
        </w:tc>
        <w:tc>
          <w:tcPr>
            <w:tcW w:w="1552" w:type="dxa"/>
          </w:tcPr>
          <w:p w14:paraId="2503F552" w14:textId="77777777" w:rsidR="00E2356B" w:rsidRPr="0016576C" w:rsidRDefault="00E2356B" w:rsidP="0016576C">
            <w:pPr>
              <w:contextualSpacing/>
              <w:jc w:val="center"/>
              <w:rPr>
                <w:rFonts w:ascii="Arial Narrow" w:eastAsia="Times New Roman" w:hAnsi="Arial Narrow"/>
                <w:color w:val="333333"/>
              </w:rPr>
            </w:pPr>
            <w:r w:rsidRPr="0016576C">
              <w:rPr>
                <w:rFonts w:ascii="Arial Narrow" w:eastAsia="Times New Roman" w:hAnsi="Arial Narrow"/>
                <w:color w:val="333333"/>
              </w:rPr>
              <w:t>471</w:t>
            </w:r>
          </w:p>
        </w:tc>
      </w:tr>
      <w:tr w:rsidR="00E2356B" w14:paraId="14EE6AE2" w14:textId="77777777" w:rsidTr="0016576C">
        <w:trPr>
          <w:trHeight w:val="152"/>
        </w:trPr>
        <w:tc>
          <w:tcPr>
            <w:tcW w:w="6232" w:type="dxa"/>
            <w:shd w:val="clear" w:color="auto" w:fill="BFBFBF" w:themeFill="background1" w:themeFillShade="BF"/>
          </w:tcPr>
          <w:p w14:paraId="735B7E57" w14:textId="77777777" w:rsidR="00E2356B" w:rsidRPr="0016576C" w:rsidRDefault="00E2356B" w:rsidP="0016576C">
            <w:pPr>
              <w:contextualSpacing/>
              <w:jc w:val="both"/>
              <w:rPr>
                <w:rFonts w:ascii="Arial Narrow" w:eastAsia="Times New Roman" w:hAnsi="Arial Narrow"/>
                <w:color w:val="333333"/>
              </w:rPr>
            </w:pPr>
            <w:r w:rsidRPr="0016576C">
              <w:rPr>
                <w:rFonts w:ascii="Arial Narrow" w:eastAsia="Times New Roman" w:hAnsi="Arial Narrow"/>
                <w:color w:val="333333"/>
              </w:rPr>
              <w:t xml:space="preserve">De enero a junio de 2022 </w:t>
            </w:r>
          </w:p>
        </w:tc>
        <w:tc>
          <w:tcPr>
            <w:tcW w:w="1276" w:type="dxa"/>
          </w:tcPr>
          <w:p w14:paraId="180AD2BC" w14:textId="77777777" w:rsidR="00E2356B" w:rsidRPr="0016576C" w:rsidRDefault="00E2356B" w:rsidP="0016576C">
            <w:pPr>
              <w:contextualSpacing/>
              <w:jc w:val="center"/>
              <w:rPr>
                <w:rFonts w:ascii="Arial Narrow" w:eastAsia="Times New Roman" w:hAnsi="Arial Narrow"/>
                <w:color w:val="333333"/>
              </w:rPr>
            </w:pPr>
            <w:r w:rsidRPr="0016576C">
              <w:rPr>
                <w:rFonts w:ascii="Arial Narrow" w:eastAsia="Times New Roman" w:hAnsi="Arial Narrow"/>
                <w:color w:val="333333"/>
              </w:rPr>
              <w:t>3, 432</w:t>
            </w:r>
          </w:p>
        </w:tc>
        <w:tc>
          <w:tcPr>
            <w:tcW w:w="1552" w:type="dxa"/>
          </w:tcPr>
          <w:p w14:paraId="724324F9" w14:textId="77777777" w:rsidR="00E2356B" w:rsidRPr="0016576C" w:rsidRDefault="00E2356B" w:rsidP="0016576C">
            <w:pPr>
              <w:contextualSpacing/>
              <w:jc w:val="center"/>
              <w:rPr>
                <w:rFonts w:ascii="Arial Narrow" w:eastAsia="Times New Roman" w:hAnsi="Arial Narrow"/>
                <w:color w:val="333333"/>
              </w:rPr>
            </w:pPr>
            <w:r w:rsidRPr="0016576C">
              <w:rPr>
                <w:rFonts w:ascii="Arial Narrow" w:eastAsia="Times New Roman" w:hAnsi="Arial Narrow"/>
                <w:color w:val="333333"/>
              </w:rPr>
              <w:t>24,024</w:t>
            </w:r>
          </w:p>
        </w:tc>
      </w:tr>
      <w:tr w:rsidR="00E2356B" w14:paraId="477E6946" w14:textId="77777777" w:rsidTr="0016576C">
        <w:trPr>
          <w:trHeight w:val="424"/>
        </w:trPr>
        <w:tc>
          <w:tcPr>
            <w:tcW w:w="6232" w:type="dxa"/>
            <w:shd w:val="clear" w:color="auto" w:fill="BFBFBF" w:themeFill="background1" w:themeFillShade="BF"/>
          </w:tcPr>
          <w:p w14:paraId="19870E7C" w14:textId="77777777" w:rsidR="00E2356B" w:rsidRPr="0016576C" w:rsidRDefault="00E2356B" w:rsidP="0016576C">
            <w:pPr>
              <w:contextualSpacing/>
              <w:jc w:val="both"/>
              <w:rPr>
                <w:rFonts w:ascii="Arial Narrow" w:eastAsia="Times New Roman" w:hAnsi="Arial Narrow"/>
                <w:color w:val="333333"/>
              </w:rPr>
            </w:pPr>
            <w:r w:rsidRPr="0016576C">
              <w:rPr>
                <w:rFonts w:ascii="Arial Narrow" w:eastAsia="Times New Roman" w:hAnsi="Arial Narrow"/>
                <w:color w:val="333333"/>
              </w:rPr>
              <w:t>Bolsas totales generadas de material electoral rehabilitado de julio de 2021 a junio del 2022</w:t>
            </w:r>
          </w:p>
        </w:tc>
        <w:tc>
          <w:tcPr>
            <w:tcW w:w="1276" w:type="dxa"/>
          </w:tcPr>
          <w:p w14:paraId="6D436F3B" w14:textId="77777777" w:rsidR="00E2356B" w:rsidRPr="0016576C" w:rsidRDefault="00E2356B" w:rsidP="0016576C">
            <w:pPr>
              <w:contextualSpacing/>
              <w:jc w:val="center"/>
              <w:rPr>
                <w:rFonts w:ascii="Arial Narrow" w:eastAsia="Times New Roman" w:hAnsi="Arial Narrow"/>
                <w:color w:val="333333"/>
              </w:rPr>
            </w:pPr>
          </w:p>
          <w:p w14:paraId="4F0F0F83" w14:textId="77777777" w:rsidR="00E2356B" w:rsidRPr="0016576C" w:rsidRDefault="00E2356B" w:rsidP="0016576C">
            <w:pPr>
              <w:contextualSpacing/>
              <w:jc w:val="center"/>
              <w:rPr>
                <w:rFonts w:ascii="Arial Narrow" w:eastAsia="Times New Roman" w:hAnsi="Arial Narrow"/>
                <w:color w:val="333333"/>
              </w:rPr>
            </w:pPr>
            <w:r w:rsidRPr="0016576C">
              <w:rPr>
                <w:rFonts w:ascii="Arial Narrow" w:eastAsia="Times New Roman" w:hAnsi="Arial Narrow"/>
                <w:color w:val="333333"/>
              </w:rPr>
              <w:t>6, 787</w:t>
            </w:r>
            <w:r w:rsidRPr="0016576C">
              <w:rPr>
                <w:rFonts w:ascii="Arial Narrow" w:eastAsia="Times New Roman" w:hAnsi="Arial Narrow"/>
                <w:color w:val="333333"/>
                <w:sz w:val="16"/>
                <w:szCs w:val="16"/>
              </w:rPr>
              <w:t>***</w:t>
            </w:r>
          </w:p>
        </w:tc>
        <w:tc>
          <w:tcPr>
            <w:tcW w:w="1552" w:type="dxa"/>
          </w:tcPr>
          <w:p w14:paraId="0FD2EFC8" w14:textId="77777777" w:rsidR="00E2356B" w:rsidRPr="0016576C" w:rsidRDefault="00E2356B" w:rsidP="0016576C">
            <w:pPr>
              <w:contextualSpacing/>
              <w:jc w:val="center"/>
              <w:rPr>
                <w:rFonts w:ascii="Arial Narrow" w:eastAsia="Times New Roman" w:hAnsi="Arial Narrow"/>
                <w:color w:val="333333"/>
              </w:rPr>
            </w:pPr>
          </w:p>
          <w:p w14:paraId="2A45814E" w14:textId="77777777" w:rsidR="00E2356B" w:rsidRPr="0016576C" w:rsidRDefault="00E2356B" w:rsidP="0016576C">
            <w:pPr>
              <w:contextualSpacing/>
              <w:jc w:val="center"/>
              <w:rPr>
                <w:rFonts w:ascii="Arial Narrow" w:eastAsia="Times New Roman" w:hAnsi="Arial Narrow"/>
                <w:color w:val="333333"/>
              </w:rPr>
            </w:pPr>
            <w:r w:rsidRPr="0016576C">
              <w:rPr>
                <w:rFonts w:ascii="Arial Narrow" w:eastAsia="Times New Roman" w:hAnsi="Arial Narrow"/>
                <w:color w:val="333333"/>
              </w:rPr>
              <w:t>43,849</w:t>
            </w:r>
          </w:p>
        </w:tc>
      </w:tr>
      <w:tr w:rsidR="00E2356B" w:rsidRPr="00F81EFB" w14:paraId="28A2DAD6" w14:textId="77777777" w:rsidTr="0016576C">
        <w:trPr>
          <w:trHeight w:val="528"/>
        </w:trPr>
        <w:tc>
          <w:tcPr>
            <w:tcW w:w="6232" w:type="dxa"/>
            <w:shd w:val="clear" w:color="auto" w:fill="7030A0"/>
          </w:tcPr>
          <w:p w14:paraId="35865D25" w14:textId="79786FBD" w:rsidR="00E2356B" w:rsidRPr="0016576C" w:rsidRDefault="00E2356B" w:rsidP="00853AFC">
            <w:pPr>
              <w:contextualSpacing/>
              <w:jc w:val="center"/>
              <w:rPr>
                <w:rFonts w:ascii="Arial Narrow" w:eastAsia="Times New Roman" w:hAnsi="Arial Narrow"/>
                <w:b/>
                <w:color w:val="FFFFFF" w:themeColor="background1"/>
              </w:rPr>
            </w:pPr>
            <w:r w:rsidRPr="0016576C">
              <w:rPr>
                <w:rFonts w:ascii="Arial Narrow" w:eastAsia="Times New Roman" w:hAnsi="Arial Narrow"/>
                <w:b/>
                <w:color w:val="FFFFFF" w:themeColor="background1"/>
              </w:rPr>
              <w:t xml:space="preserve">BOLSAS RESGUARDADAS EN </w:t>
            </w:r>
            <w:r w:rsidR="00853AFC">
              <w:rPr>
                <w:rFonts w:ascii="Arial Narrow" w:eastAsia="Times New Roman" w:hAnsi="Arial Narrow"/>
                <w:b/>
                <w:color w:val="FFFFFF" w:themeColor="background1"/>
              </w:rPr>
              <w:t>BODEGA A SEPTIEMBRE</w:t>
            </w:r>
            <w:r w:rsidRPr="0016576C">
              <w:rPr>
                <w:rFonts w:ascii="Arial Narrow" w:eastAsia="Times New Roman" w:hAnsi="Arial Narrow"/>
                <w:b/>
                <w:color w:val="FFFFFF" w:themeColor="background1"/>
              </w:rPr>
              <w:t xml:space="preserve"> DE 2022, QUE SERÁN UTILIZADAS EN EL PRÓXIMO PROCESO ELECTORAL</w:t>
            </w:r>
            <w:r w:rsidR="0016576C">
              <w:rPr>
                <w:rFonts w:ascii="Arial Narrow" w:eastAsia="Times New Roman" w:hAnsi="Arial Narrow"/>
                <w:b/>
                <w:color w:val="FFFFFF" w:themeColor="background1"/>
              </w:rPr>
              <w:t xml:space="preserve"> </w:t>
            </w:r>
            <w:r w:rsidRPr="0016576C">
              <w:rPr>
                <w:rFonts w:ascii="Arial Narrow" w:eastAsia="Times New Roman" w:hAnsi="Arial Narrow"/>
                <w:b/>
                <w:color w:val="FFFFFF" w:themeColor="background1"/>
              </w:rPr>
              <w:t>2023-2024</w:t>
            </w:r>
          </w:p>
        </w:tc>
        <w:tc>
          <w:tcPr>
            <w:tcW w:w="1276" w:type="dxa"/>
            <w:shd w:val="clear" w:color="auto" w:fill="7030A0"/>
          </w:tcPr>
          <w:p w14:paraId="7EB02D27" w14:textId="77777777" w:rsidR="00E2356B" w:rsidRPr="0016576C" w:rsidRDefault="00E2356B" w:rsidP="0016576C">
            <w:pPr>
              <w:contextualSpacing/>
              <w:jc w:val="center"/>
              <w:rPr>
                <w:rFonts w:ascii="Arial Narrow" w:eastAsia="Times New Roman" w:hAnsi="Arial Narrow"/>
                <w:color w:val="FFFFFF" w:themeColor="background1"/>
              </w:rPr>
            </w:pPr>
          </w:p>
          <w:p w14:paraId="47C133C5" w14:textId="77777777" w:rsidR="00E2356B" w:rsidRPr="0016576C" w:rsidRDefault="00E2356B" w:rsidP="0016576C">
            <w:pPr>
              <w:contextualSpacing/>
              <w:jc w:val="center"/>
              <w:rPr>
                <w:rFonts w:ascii="Arial Narrow" w:eastAsia="Times New Roman" w:hAnsi="Arial Narrow"/>
                <w:b/>
                <w:color w:val="FFFFFF" w:themeColor="background1"/>
              </w:rPr>
            </w:pPr>
            <w:r w:rsidRPr="0016576C">
              <w:rPr>
                <w:rFonts w:ascii="Arial Narrow" w:eastAsia="Times New Roman" w:hAnsi="Arial Narrow"/>
                <w:b/>
                <w:color w:val="FFFFFF" w:themeColor="background1"/>
              </w:rPr>
              <w:t>5, 872</w:t>
            </w:r>
            <w:r w:rsidRPr="0016576C">
              <w:rPr>
                <w:rFonts w:ascii="Arial Narrow" w:eastAsia="Times New Roman" w:hAnsi="Arial Narrow"/>
                <w:b/>
                <w:color w:val="FFFFFF" w:themeColor="background1"/>
                <w:sz w:val="16"/>
                <w:szCs w:val="16"/>
              </w:rPr>
              <w:t>****</w:t>
            </w:r>
          </w:p>
        </w:tc>
        <w:tc>
          <w:tcPr>
            <w:tcW w:w="1552" w:type="dxa"/>
            <w:shd w:val="clear" w:color="auto" w:fill="7030A0"/>
          </w:tcPr>
          <w:p w14:paraId="59EBD71E" w14:textId="77777777" w:rsidR="00E2356B" w:rsidRPr="0016576C" w:rsidRDefault="00E2356B" w:rsidP="0016576C">
            <w:pPr>
              <w:contextualSpacing/>
              <w:jc w:val="center"/>
              <w:rPr>
                <w:rFonts w:ascii="Arial Narrow" w:eastAsia="Times New Roman" w:hAnsi="Arial Narrow"/>
                <w:color w:val="FFFFFF" w:themeColor="background1"/>
              </w:rPr>
            </w:pPr>
          </w:p>
          <w:p w14:paraId="47A88FD6" w14:textId="77777777" w:rsidR="00E2356B" w:rsidRPr="0016576C" w:rsidRDefault="00E2356B" w:rsidP="0016576C">
            <w:pPr>
              <w:contextualSpacing/>
              <w:jc w:val="center"/>
              <w:rPr>
                <w:rFonts w:ascii="Arial Narrow" w:eastAsia="Times New Roman" w:hAnsi="Arial Narrow"/>
                <w:b/>
                <w:color w:val="FFFFFF" w:themeColor="background1"/>
              </w:rPr>
            </w:pPr>
            <w:r w:rsidRPr="0016576C">
              <w:rPr>
                <w:rFonts w:ascii="Arial Narrow" w:eastAsia="Times New Roman" w:hAnsi="Arial Narrow"/>
                <w:b/>
                <w:color w:val="FFFFFF" w:themeColor="background1"/>
              </w:rPr>
              <w:t>41,104</w:t>
            </w:r>
          </w:p>
        </w:tc>
      </w:tr>
    </w:tbl>
    <w:p w14:paraId="0AB21245" w14:textId="77777777" w:rsidR="00E2356B" w:rsidRPr="0016576C" w:rsidRDefault="00E2356B" w:rsidP="00E2356B">
      <w:pPr>
        <w:spacing w:after="0" w:line="240" w:lineRule="auto"/>
        <w:contextualSpacing/>
        <w:jc w:val="both"/>
        <w:rPr>
          <w:rFonts w:ascii="Arial Narrow" w:eastAsia="Times New Roman" w:hAnsi="Arial Narrow" w:cs="Times New Roman"/>
          <w:color w:val="333333"/>
          <w:sz w:val="16"/>
          <w:szCs w:val="16"/>
        </w:rPr>
      </w:pPr>
      <w:r w:rsidRPr="0016576C">
        <w:rPr>
          <w:rFonts w:ascii="Arial Narrow" w:eastAsia="Times New Roman" w:hAnsi="Arial Narrow" w:cs="Times New Roman"/>
          <w:color w:val="333333"/>
          <w:sz w:val="16"/>
          <w:szCs w:val="16"/>
        </w:rPr>
        <w:t>*Cada bolsa contiene 3 artículos, utilizados en el proceso electoral extraordinario en San Pedro Tlaquepaque.</w:t>
      </w:r>
    </w:p>
    <w:p w14:paraId="6C73A254" w14:textId="77777777" w:rsidR="00E2356B" w:rsidRPr="0016576C" w:rsidRDefault="00E2356B" w:rsidP="00E2356B">
      <w:pPr>
        <w:spacing w:after="0" w:line="240" w:lineRule="auto"/>
        <w:contextualSpacing/>
        <w:jc w:val="both"/>
        <w:rPr>
          <w:rFonts w:ascii="Arial Narrow" w:eastAsia="Times New Roman" w:hAnsi="Arial Narrow" w:cs="Times New Roman"/>
          <w:color w:val="333333"/>
          <w:sz w:val="16"/>
          <w:szCs w:val="16"/>
        </w:rPr>
      </w:pPr>
      <w:r w:rsidRPr="0016576C">
        <w:rPr>
          <w:rFonts w:ascii="Arial Narrow" w:eastAsia="Times New Roman" w:hAnsi="Arial Narrow" w:cs="Times New Roman"/>
          <w:color w:val="333333"/>
          <w:sz w:val="16"/>
          <w:szCs w:val="16"/>
        </w:rPr>
        <w:t>**</w:t>
      </w:r>
      <w:r w:rsidRPr="0016576C">
        <w:rPr>
          <w:sz w:val="16"/>
          <w:szCs w:val="16"/>
        </w:rPr>
        <w:t xml:space="preserve"> </w:t>
      </w:r>
      <w:r w:rsidRPr="0016576C">
        <w:rPr>
          <w:rFonts w:ascii="Arial Narrow" w:eastAsia="Times New Roman" w:hAnsi="Arial Narrow" w:cs="Times New Roman"/>
          <w:color w:val="333333"/>
          <w:sz w:val="16"/>
          <w:szCs w:val="16"/>
        </w:rPr>
        <w:t>Cada bolsa contiene 3 artículos, utilizados en el simulacro del proceso electoral extraordinario en San Pedro Tlaquepaque.</w:t>
      </w:r>
    </w:p>
    <w:p w14:paraId="2B275260" w14:textId="77777777" w:rsidR="00E2356B" w:rsidRPr="0016576C" w:rsidRDefault="00E2356B" w:rsidP="00E2356B">
      <w:pPr>
        <w:spacing w:after="0" w:line="240" w:lineRule="auto"/>
        <w:contextualSpacing/>
        <w:jc w:val="both"/>
        <w:rPr>
          <w:rFonts w:ascii="Arial Narrow" w:eastAsia="Times New Roman" w:hAnsi="Arial Narrow" w:cs="Times New Roman"/>
          <w:color w:val="333333"/>
          <w:sz w:val="16"/>
          <w:szCs w:val="16"/>
        </w:rPr>
      </w:pPr>
      <w:r w:rsidRPr="0016576C">
        <w:rPr>
          <w:rFonts w:ascii="Arial Narrow" w:eastAsia="Times New Roman" w:hAnsi="Arial Narrow" w:cs="Times New Roman"/>
          <w:color w:val="333333"/>
          <w:sz w:val="16"/>
          <w:szCs w:val="16"/>
        </w:rPr>
        <w:t xml:space="preserve">***El total incluye los artículos rehabilitados para el proceso electoral extraordinario en San Pedro Tlaquepaque y el total final que se produjo, </w:t>
      </w:r>
    </w:p>
    <w:p w14:paraId="1E8FE90B" w14:textId="77777777" w:rsidR="00E2356B" w:rsidRPr="0016576C" w:rsidRDefault="00E2356B" w:rsidP="00E2356B">
      <w:pPr>
        <w:spacing w:after="0" w:line="240" w:lineRule="auto"/>
        <w:contextualSpacing/>
        <w:jc w:val="both"/>
        <w:rPr>
          <w:rFonts w:ascii="Arial Narrow" w:eastAsia="Times New Roman" w:hAnsi="Arial Narrow" w:cs="Times New Roman"/>
          <w:color w:val="333333"/>
          <w:sz w:val="16"/>
          <w:szCs w:val="16"/>
        </w:rPr>
      </w:pPr>
      <w:r w:rsidRPr="0016576C">
        <w:rPr>
          <w:rFonts w:ascii="Arial Narrow" w:eastAsia="Times New Roman" w:hAnsi="Arial Narrow" w:cs="Times New Roman"/>
          <w:color w:val="333333"/>
          <w:sz w:val="16"/>
          <w:szCs w:val="16"/>
        </w:rPr>
        <w:t>****El total responde únicamente a las bolsas contenedoras que se encuentran en la bodega general del Instituto y que serán reutilizadas en el proceso electoral concurrente 2023-2024.</w:t>
      </w:r>
    </w:p>
    <w:p w14:paraId="1BB8A2EC" w14:textId="048282B0" w:rsidR="00E2356B" w:rsidRPr="00390C7E" w:rsidRDefault="002A3BD5" w:rsidP="00E2356B">
      <w:pPr>
        <w:shd w:val="clear" w:color="auto" w:fill="FFFFFF"/>
        <w:spacing w:before="100" w:beforeAutospacing="1" w:after="100" w:afterAutospacing="1" w:line="360" w:lineRule="auto"/>
        <w:contextualSpacing/>
        <w:jc w:val="both"/>
        <w:rPr>
          <w:rFonts w:ascii="Arial Narrow" w:eastAsia="Times New Roman" w:hAnsi="Arial Narrow" w:cs="Times New Roman"/>
          <w:color w:val="7030A0"/>
          <w:sz w:val="24"/>
          <w:szCs w:val="24"/>
        </w:rPr>
      </w:pPr>
      <w:r>
        <w:rPr>
          <w:rFonts w:ascii="Arial Narrow" w:eastAsia="Times New Roman" w:hAnsi="Arial Narrow" w:cs="Times New Roman"/>
          <w:color w:val="7030A0"/>
          <w:sz w:val="24"/>
          <w:szCs w:val="24"/>
        </w:rPr>
        <w:t xml:space="preserve">1.9 </w:t>
      </w:r>
      <w:r w:rsidR="00E2356B" w:rsidRPr="00390C7E">
        <w:rPr>
          <w:rFonts w:ascii="Arial Narrow" w:eastAsia="Times New Roman" w:hAnsi="Arial Narrow" w:cs="Times New Roman"/>
          <w:color w:val="7030A0"/>
          <w:sz w:val="24"/>
          <w:szCs w:val="24"/>
        </w:rPr>
        <w:t xml:space="preserve">Ahorro aproximado producto de los trabajos de rehabilitación de materiales electorales recuperados del pasado Proceso Electoral Concurrente 2020-2021. </w:t>
      </w:r>
    </w:p>
    <w:p w14:paraId="7A6A60F7" w14:textId="3FD28B95" w:rsidR="00E2356B" w:rsidRPr="00390C7E" w:rsidRDefault="00E2356B" w:rsidP="00E2356B">
      <w:pPr>
        <w:shd w:val="clear" w:color="auto" w:fill="FFFFFF"/>
        <w:spacing w:before="100" w:beforeAutospacing="1" w:after="100" w:afterAutospacing="1" w:line="360" w:lineRule="auto"/>
        <w:contextualSpacing/>
        <w:jc w:val="both"/>
        <w:rPr>
          <w:rFonts w:ascii="Arial Narrow" w:eastAsia="Times New Roman" w:hAnsi="Arial Narrow" w:cs="Times New Roman"/>
          <w:color w:val="333333"/>
          <w:sz w:val="24"/>
          <w:szCs w:val="24"/>
        </w:rPr>
      </w:pPr>
      <w:r w:rsidRPr="00390C7E">
        <w:rPr>
          <w:rFonts w:ascii="Arial Narrow" w:eastAsia="Times New Roman" w:hAnsi="Arial Narrow" w:cs="Times New Roman"/>
          <w:color w:val="333333"/>
          <w:sz w:val="24"/>
          <w:szCs w:val="24"/>
        </w:rPr>
        <w:lastRenderedPageBreak/>
        <w:t>Los trabajos que se han realizado para la rehabilitación de materiales electorales representan beneficios significativos en términos de economía y funcionalidad para el Instituto, por lo que se estima que se haya generado un ahorro total aproximado de: $47</w:t>
      </w:r>
      <w:r w:rsidR="00853AFC" w:rsidRPr="00390C7E">
        <w:rPr>
          <w:rFonts w:ascii="Arial Narrow" w:eastAsia="Times New Roman" w:hAnsi="Arial Narrow" w:cs="Times New Roman"/>
          <w:color w:val="333333"/>
          <w:sz w:val="24"/>
          <w:szCs w:val="24"/>
        </w:rPr>
        <w:t>,510,603.70</w:t>
      </w:r>
      <w:r w:rsidR="00853AFC">
        <w:rPr>
          <w:rFonts w:ascii="Arial Narrow" w:eastAsia="Times New Roman" w:hAnsi="Arial Narrow" w:cs="Times New Roman"/>
          <w:color w:val="333333"/>
          <w:sz w:val="24"/>
          <w:szCs w:val="24"/>
        </w:rPr>
        <w:t>.</w:t>
      </w:r>
    </w:p>
    <w:p w14:paraId="3BE57D11" w14:textId="409DED78" w:rsidR="008F1BB9" w:rsidRPr="00390C7E" w:rsidRDefault="00E2356B" w:rsidP="003F126B">
      <w:pPr>
        <w:pStyle w:val="Ttulo1"/>
        <w:spacing w:line="360" w:lineRule="auto"/>
        <w:contextualSpacing/>
        <w:jc w:val="both"/>
        <w:rPr>
          <w:rFonts w:ascii="Arial Narrow" w:eastAsia="Arial Narrow" w:hAnsi="Arial Narrow" w:cs="Arial Narrow"/>
          <w:color w:val="7030A0"/>
          <w:sz w:val="24"/>
          <w:szCs w:val="24"/>
        </w:rPr>
      </w:pPr>
      <w:r w:rsidRPr="00390C7E">
        <w:rPr>
          <w:rFonts w:ascii="Arial Narrow" w:eastAsia="Arial Narrow" w:hAnsi="Arial Narrow" w:cs="Arial Narrow"/>
          <w:color w:val="7030A0"/>
          <w:sz w:val="24"/>
          <w:szCs w:val="24"/>
        </w:rPr>
        <w:t xml:space="preserve">2.- </w:t>
      </w:r>
      <w:r w:rsidR="008F1BB9" w:rsidRPr="00390C7E">
        <w:rPr>
          <w:rFonts w:ascii="Arial Narrow" w:eastAsia="Arial Narrow" w:hAnsi="Arial Narrow" w:cs="Arial Narrow"/>
          <w:color w:val="7030A0"/>
          <w:sz w:val="24"/>
          <w:szCs w:val="24"/>
        </w:rPr>
        <w:t>Destrucción de Documentación Electoral</w:t>
      </w:r>
      <w:r w:rsidR="006F3E49">
        <w:rPr>
          <w:rFonts w:ascii="Arial Narrow" w:eastAsia="Arial Narrow" w:hAnsi="Arial Narrow" w:cs="Arial Narrow"/>
          <w:color w:val="7030A0"/>
          <w:sz w:val="24"/>
          <w:szCs w:val="24"/>
        </w:rPr>
        <w:t>.</w:t>
      </w:r>
    </w:p>
    <w:p w14:paraId="71E32B8F" w14:textId="6BC5B132" w:rsidR="005D1778" w:rsidRPr="005D1778" w:rsidRDefault="003F126B" w:rsidP="005D1778">
      <w:pPr>
        <w:spacing w:line="360" w:lineRule="auto"/>
        <w:contextualSpacing/>
        <w:jc w:val="both"/>
        <w:rPr>
          <w:rFonts w:ascii="Arial Narrow" w:hAnsi="Arial Narrow"/>
          <w:color w:val="000000" w:themeColor="text1"/>
          <w:sz w:val="24"/>
          <w:szCs w:val="24"/>
        </w:rPr>
      </w:pPr>
      <w:r w:rsidRPr="00390C7E">
        <w:rPr>
          <w:rFonts w:ascii="Arial Narrow" w:hAnsi="Arial Narrow"/>
          <w:sz w:val="24"/>
          <w:szCs w:val="24"/>
        </w:rPr>
        <w:t>De conformidad con lo señalado en el acuerdo de Consejo General  del Instituto Electoral y de Participación Ciudadana del Estado de Jalisco, marcado con la clave alfanumérica IEPC-ACG-019/2022, tomado en sesión extraordinaria el pasado 10 de marzo del año en cur</w:t>
      </w:r>
      <w:r w:rsidR="00E60EA3" w:rsidRPr="00390C7E">
        <w:rPr>
          <w:rFonts w:ascii="Arial Narrow" w:hAnsi="Arial Narrow"/>
          <w:sz w:val="24"/>
          <w:szCs w:val="24"/>
        </w:rPr>
        <w:t>so, mediante el cual se autorizó</w:t>
      </w:r>
      <w:r w:rsidRPr="00390C7E">
        <w:rPr>
          <w:rFonts w:ascii="Arial Narrow" w:hAnsi="Arial Narrow"/>
          <w:sz w:val="24"/>
          <w:szCs w:val="24"/>
        </w:rPr>
        <w:t xml:space="preserve"> la destrucción de la Documentación Electoral no útil del Proceso Electoral Concurrente 2020-2021 y </w:t>
      </w:r>
      <w:r w:rsidR="005B3677" w:rsidRPr="00390C7E">
        <w:rPr>
          <w:rFonts w:ascii="Arial Narrow" w:hAnsi="Arial Narrow"/>
          <w:sz w:val="24"/>
          <w:szCs w:val="24"/>
        </w:rPr>
        <w:t>la correspondiente al</w:t>
      </w:r>
      <w:r w:rsidRPr="00390C7E">
        <w:rPr>
          <w:rFonts w:ascii="Arial Narrow" w:hAnsi="Arial Narrow"/>
          <w:sz w:val="24"/>
          <w:szCs w:val="24"/>
        </w:rPr>
        <w:t xml:space="preserve"> </w:t>
      </w:r>
      <w:r w:rsidR="005B3677" w:rsidRPr="00390C7E">
        <w:rPr>
          <w:rFonts w:ascii="Arial Narrow" w:hAnsi="Arial Narrow"/>
          <w:sz w:val="24"/>
          <w:szCs w:val="24"/>
        </w:rPr>
        <w:t>P</w:t>
      </w:r>
      <w:r w:rsidRPr="00390C7E">
        <w:rPr>
          <w:rFonts w:ascii="Arial Narrow" w:hAnsi="Arial Narrow"/>
          <w:sz w:val="24"/>
          <w:szCs w:val="24"/>
        </w:rPr>
        <w:t xml:space="preserve">roceso </w:t>
      </w:r>
      <w:r w:rsidR="005B3677" w:rsidRPr="00390C7E">
        <w:rPr>
          <w:rFonts w:ascii="Arial Narrow" w:hAnsi="Arial Narrow"/>
          <w:sz w:val="24"/>
          <w:szCs w:val="24"/>
        </w:rPr>
        <w:t>E</w:t>
      </w:r>
      <w:r w:rsidRPr="00390C7E">
        <w:rPr>
          <w:rFonts w:ascii="Arial Narrow" w:hAnsi="Arial Narrow"/>
          <w:sz w:val="24"/>
          <w:szCs w:val="24"/>
        </w:rPr>
        <w:t xml:space="preserve">lectoral </w:t>
      </w:r>
      <w:r w:rsidR="005B3677" w:rsidRPr="00390C7E">
        <w:rPr>
          <w:rFonts w:ascii="Arial Narrow" w:hAnsi="Arial Narrow"/>
          <w:sz w:val="24"/>
          <w:szCs w:val="24"/>
        </w:rPr>
        <w:t>E</w:t>
      </w:r>
      <w:r w:rsidRPr="00390C7E">
        <w:rPr>
          <w:rFonts w:ascii="Arial Narrow" w:hAnsi="Arial Narrow"/>
          <w:sz w:val="24"/>
          <w:szCs w:val="24"/>
        </w:rPr>
        <w:t>xtraordinari</w:t>
      </w:r>
      <w:r w:rsidR="005D1778">
        <w:rPr>
          <w:rFonts w:ascii="Arial Narrow" w:hAnsi="Arial Narrow"/>
          <w:sz w:val="24"/>
          <w:szCs w:val="24"/>
        </w:rPr>
        <w:t xml:space="preserve">o 2021 en San Pedro Tlaquepaque, </w:t>
      </w:r>
      <w:r w:rsidR="005D1778" w:rsidRPr="005D1778">
        <w:rPr>
          <w:rFonts w:ascii="Arial Narrow" w:hAnsi="Arial Narrow"/>
          <w:color w:val="000000" w:themeColor="text1"/>
          <w:sz w:val="24"/>
          <w:szCs w:val="24"/>
        </w:rPr>
        <w:t xml:space="preserve">así como la correspondiente a la Consulta Popular </w:t>
      </w:r>
      <w:r w:rsidR="00853AFC">
        <w:rPr>
          <w:rFonts w:ascii="Arial Narrow" w:hAnsi="Arial Narrow"/>
          <w:color w:val="000000" w:themeColor="text1"/>
          <w:sz w:val="24"/>
          <w:szCs w:val="24"/>
        </w:rPr>
        <w:t>sobre el Pacto Fiscal.</w:t>
      </w:r>
    </w:p>
    <w:p w14:paraId="2EA00A41" w14:textId="526B1A77" w:rsidR="00EE7A6B" w:rsidRPr="00390C7E" w:rsidRDefault="00EE7A6B" w:rsidP="003F126B">
      <w:pPr>
        <w:spacing w:line="360" w:lineRule="auto"/>
        <w:contextualSpacing/>
        <w:jc w:val="both"/>
        <w:rPr>
          <w:rFonts w:ascii="Arial Narrow" w:hAnsi="Arial Narrow"/>
          <w:sz w:val="24"/>
          <w:szCs w:val="24"/>
        </w:rPr>
      </w:pPr>
    </w:p>
    <w:p w14:paraId="7341A310" w14:textId="43AC01FA" w:rsidR="003F126B" w:rsidRPr="00390C7E" w:rsidRDefault="003F126B" w:rsidP="003F126B">
      <w:pPr>
        <w:spacing w:line="360" w:lineRule="auto"/>
        <w:contextualSpacing/>
        <w:jc w:val="both"/>
        <w:rPr>
          <w:rFonts w:ascii="Arial Narrow" w:hAnsi="Arial Narrow"/>
          <w:sz w:val="24"/>
          <w:szCs w:val="24"/>
        </w:rPr>
      </w:pPr>
      <w:r w:rsidRPr="00390C7E">
        <w:rPr>
          <w:rFonts w:ascii="Arial Narrow" w:hAnsi="Arial Narrow"/>
          <w:sz w:val="24"/>
          <w:szCs w:val="24"/>
        </w:rPr>
        <w:t xml:space="preserve">En los puntos de acuerdo </w:t>
      </w:r>
      <w:r w:rsidR="009D1B33" w:rsidRPr="00390C7E">
        <w:rPr>
          <w:rFonts w:ascii="Arial Narrow" w:hAnsi="Arial Narrow"/>
          <w:sz w:val="24"/>
          <w:szCs w:val="24"/>
        </w:rPr>
        <w:t xml:space="preserve">segundo y tercero </w:t>
      </w:r>
      <w:r w:rsidRPr="00390C7E">
        <w:rPr>
          <w:rFonts w:ascii="Arial Narrow" w:hAnsi="Arial Narrow"/>
          <w:sz w:val="24"/>
          <w:szCs w:val="24"/>
        </w:rPr>
        <w:t>del documento señalad</w:t>
      </w:r>
      <w:r w:rsidR="00E60EA3" w:rsidRPr="00390C7E">
        <w:rPr>
          <w:rFonts w:ascii="Arial Narrow" w:hAnsi="Arial Narrow"/>
          <w:sz w:val="24"/>
          <w:szCs w:val="24"/>
        </w:rPr>
        <w:t>o, se estableció</w:t>
      </w:r>
      <w:r w:rsidRPr="00390C7E">
        <w:rPr>
          <w:rFonts w:ascii="Arial Narrow" w:hAnsi="Arial Narrow"/>
          <w:sz w:val="24"/>
          <w:szCs w:val="24"/>
        </w:rPr>
        <w:t xml:space="preserve"> </w:t>
      </w:r>
      <w:r w:rsidR="009D1B33" w:rsidRPr="00390C7E">
        <w:rPr>
          <w:rFonts w:ascii="Arial Narrow" w:hAnsi="Arial Narrow"/>
          <w:sz w:val="24"/>
          <w:szCs w:val="24"/>
        </w:rPr>
        <w:t xml:space="preserve">la logística para llevar a cabo este procedimiento, instruyendo a </w:t>
      </w:r>
      <w:r w:rsidRPr="00390C7E">
        <w:rPr>
          <w:rFonts w:ascii="Arial Narrow" w:hAnsi="Arial Narrow"/>
          <w:sz w:val="24"/>
          <w:szCs w:val="24"/>
        </w:rPr>
        <w:t>la Secretaría Ejecutiva de este Instituto</w:t>
      </w:r>
      <w:r w:rsidR="009D1B33" w:rsidRPr="00390C7E">
        <w:rPr>
          <w:rFonts w:ascii="Arial Narrow" w:hAnsi="Arial Narrow"/>
          <w:sz w:val="24"/>
          <w:szCs w:val="24"/>
        </w:rPr>
        <w:t xml:space="preserve"> y a las Direcciones de Organización y Administración e Innovación</w:t>
      </w:r>
      <w:r w:rsidRPr="00390C7E">
        <w:rPr>
          <w:rFonts w:ascii="Arial Narrow" w:hAnsi="Arial Narrow"/>
          <w:sz w:val="24"/>
          <w:szCs w:val="24"/>
        </w:rPr>
        <w:t xml:space="preserve">, </w:t>
      </w:r>
      <w:r w:rsidR="009D1B33" w:rsidRPr="00390C7E">
        <w:rPr>
          <w:rFonts w:ascii="Arial Narrow" w:hAnsi="Arial Narrow"/>
          <w:sz w:val="24"/>
          <w:szCs w:val="24"/>
        </w:rPr>
        <w:t xml:space="preserve">para </w:t>
      </w:r>
      <w:r w:rsidRPr="00390C7E">
        <w:rPr>
          <w:rFonts w:ascii="Arial Narrow" w:hAnsi="Arial Narrow"/>
          <w:sz w:val="24"/>
          <w:szCs w:val="24"/>
        </w:rPr>
        <w:t>llevar en conjunto con la empresa</w:t>
      </w:r>
      <w:r w:rsidR="009D1B33" w:rsidRPr="00390C7E">
        <w:rPr>
          <w:rFonts w:ascii="Arial Narrow" w:hAnsi="Arial Narrow"/>
          <w:sz w:val="24"/>
          <w:szCs w:val="24"/>
        </w:rPr>
        <w:t xml:space="preserve"> </w:t>
      </w:r>
      <w:r w:rsidR="009D1B33" w:rsidRPr="005D1778">
        <w:rPr>
          <w:rFonts w:ascii="Arial Narrow" w:hAnsi="Arial Narrow"/>
          <w:color w:val="000000" w:themeColor="text1"/>
          <w:sz w:val="24"/>
          <w:szCs w:val="24"/>
        </w:rPr>
        <w:t>ganadora</w:t>
      </w:r>
      <w:r w:rsidRPr="005D1778">
        <w:rPr>
          <w:rFonts w:ascii="Arial Narrow" w:hAnsi="Arial Narrow"/>
          <w:color w:val="000000" w:themeColor="text1"/>
          <w:sz w:val="24"/>
          <w:szCs w:val="24"/>
        </w:rPr>
        <w:t xml:space="preserve"> </w:t>
      </w:r>
      <w:r w:rsidR="005D1778" w:rsidRPr="005D1778">
        <w:rPr>
          <w:rFonts w:ascii="Arial Narrow" w:hAnsi="Arial Narrow"/>
          <w:color w:val="000000" w:themeColor="text1"/>
          <w:sz w:val="24"/>
          <w:szCs w:val="24"/>
        </w:rPr>
        <w:t xml:space="preserve">llamada “Recuperadora de Metales Jalisco S. A. de C. V.” </w:t>
      </w:r>
      <w:r w:rsidR="009D1B33" w:rsidRPr="00390C7E">
        <w:rPr>
          <w:rFonts w:ascii="Arial Narrow" w:hAnsi="Arial Narrow"/>
          <w:sz w:val="24"/>
          <w:szCs w:val="24"/>
        </w:rPr>
        <w:t>el proceso de</w:t>
      </w:r>
      <w:r w:rsidRPr="00390C7E">
        <w:rPr>
          <w:rFonts w:ascii="Arial Narrow" w:hAnsi="Arial Narrow"/>
          <w:sz w:val="24"/>
          <w:szCs w:val="24"/>
        </w:rPr>
        <w:t xml:space="preserve"> destrucción de la documentación electoral de los procesos electorales</w:t>
      </w:r>
      <w:r w:rsidR="005D1778">
        <w:rPr>
          <w:rFonts w:ascii="Arial Narrow" w:hAnsi="Arial Narrow"/>
          <w:sz w:val="24"/>
          <w:szCs w:val="24"/>
        </w:rPr>
        <w:t xml:space="preserve"> y Consulta</w:t>
      </w:r>
      <w:r w:rsidRPr="00390C7E">
        <w:rPr>
          <w:rFonts w:ascii="Arial Narrow" w:hAnsi="Arial Narrow"/>
          <w:sz w:val="24"/>
          <w:szCs w:val="24"/>
        </w:rPr>
        <w:t xml:space="preserve"> ya mencionados.</w:t>
      </w:r>
    </w:p>
    <w:p w14:paraId="4E5E9550" w14:textId="77777777" w:rsidR="009D2185" w:rsidRPr="00390C7E" w:rsidRDefault="009D2185" w:rsidP="003F126B">
      <w:pPr>
        <w:spacing w:line="360" w:lineRule="auto"/>
        <w:contextualSpacing/>
        <w:jc w:val="both"/>
        <w:rPr>
          <w:rFonts w:ascii="Arial Narrow" w:hAnsi="Arial Narrow"/>
          <w:sz w:val="24"/>
          <w:szCs w:val="24"/>
        </w:rPr>
      </w:pPr>
    </w:p>
    <w:p w14:paraId="60ED1F4C" w14:textId="499A3626" w:rsidR="003F126B" w:rsidRDefault="003F126B" w:rsidP="003F126B">
      <w:pPr>
        <w:spacing w:line="360" w:lineRule="auto"/>
        <w:contextualSpacing/>
        <w:jc w:val="both"/>
        <w:rPr>
          <w:rFonts w:ascii="Arial Narrow" w:hAnsi="Arial Narrow"/>
          <w:sz w:val="24"/>
          <w:szCs w:val="24"/>
        </w:rPr>
      </w:pPr>
      <w:r w:rsidRPr="00390C7E">
        <w:rPr>
          <w:rFonts w:ascii="Arial Narrow" w:hAnsi="Arial Narrow"/>
          <w:sz w:val="24"/>
          <w:szCs w:val="24"/>
        </w:rPr>
        <w:t xml:space="preserve">Por </w:t>
      </w:r>
      <w:r w:rsidR="00493704" w:rsidRPr="00390C7E">
        <w:rPr>
          <w:rFonts w:ascii="Arial Narrow" w:hAnsi="Arial Narrow"/>
          <w:sz w:val="24"/>
          <w:szCs w:val="24"/>
        </w:rPr>
        <w:t xml:space="preserve">lo que, </w:t>
      </w:r>
      <w:r w:rsidR="00EE7A6B" w:rsidRPr="00390C7E">
        <w:rPr>
          <w:rFonts w:ascii="Arial Narrow" w:hAnsi="Arial Narrow"/>
          <w:sz w:val="24"/>
          <w:szCs w:val="24"/>
        </w:rPr>
        <w:t>el pasado</w:t>
      </w:r>
      <w:r w:rsidRPr="00390C7E">
        <w:rPr>
          <w:rFonts w:ascii="Arial Narrow" w:hAnsi="Arial Narrow"/>
          <w:sz w:val="24"/>
          <w:szCs w:val="24"/>
        </w:rPr>
        <w:t xml:space="preserve"> 18 de mayo del año en curso y con fundamento en el artículo 25 de la Ley de Compras Gubernamentales Enajenaciones y Contratación de Servicios de Estado de Jalisco y sus Municipios, el Instituto realizó una invitación a los actos de Licitación Pública Nacional sin concurrencia del Comité bajo la clave alfanumérica LPNE-001-2022 Para la enajenación de la Documentación Electoral No Útil, para ser Reciclada, etapas que se relacionan a continuación:</w:t>
      </w:r>
    </w:p>
    <w:tbl>
      <w:tblPr>
        <w:tblStyle w:val="Tablaconcuadrcula"/>
        <w:tblW w:w="0" w:type="auto"/>
        <w:tblLook w:val="04A0" w:firstRow="1" w:lastRow="0" w:firstColumn="1" w:lastColumn="0" w:noHBand="0" w:noVBand="1"/>
      </w:tblPr>
      <w:tblGrid>
        <w:gridCol w:w="2211"/>
        <w:gridCol w:w="1470"/>
        <w:gridCol w:w="1559"/>
        <w:gridCol w:w="3588"/>
      </w:tblGrid>
      <w:tr w:rsidR="00EE7A6B" w:rsidRPr="0075789E" w14:paraId="55B8B963" w14:textId="77777777" w:rsidTr="00FC5FA3">
        <w:tc>
          <w:tcPr>
            <w:tcW w:w="2211" w:type="dxa"/>
            <w:shd w:val="clear" w:color="auto" w:fill="7030A0"/>
            <w:vAlign w:val="center"/>
          </w:tcPr>
          <w:p w14:paraId="745B5371" w14:textId="77777777" w:rsidR="00EE7A6B" w:rsidRPr="0075789E" w:rsidRDefault="00EE7A6B" w:rsidP="00556EAF">
            <w:pPr>
              <w:jc w:val="center"/>
              <w:rPr>
                <w:rFonts w:ascii="Arial Narrow" w:hAnsi="Arial Narrow" w:cs="Arial"/>
                <w:b/>
                <w:color w:val="FFFFFF" w:themeColor="background1"/>
                <w:szCs w:val="22"/>
              </w:rPr>
            </w:pPr>
            <w:r w:rsidRPr="0075789E">
              <w:rPr>
                <w:rFonts w:ascii="Arial Narrow" w:hAnsi="Arial Narrow" w:cs="Arial"/>
                <w:b/>
                <w:color w:val="FFFFFF" w:themeColor="background1"/>
                <w:szCs w:val="22"/>
              </w:rPr>
              <w:t>Actos</w:t>
            </w:r>
          </w:p>
        </w:tc>
        <w:tc>
          <w:tcPr>
            <w:tcW w:w="1470" w:type="dxa"/>
            <w:shd w:val="clear" w:color="auto" w:fill="7030A0"/>
            <w:vAlign w:val="center"/>
          </w:tcPr>
          <w:p w14:paraId="6E9D150D" w14:textId="77777777" w:rsidR="00EE7A6B" w:rsidRPr="0075789E" w:rsidRDefault="00EE7A6B" w:rsidP="00556EAF">
            <w:pPr>
              <w:jc w:val="center"/>
              <w:rPr>
                <w:rFonts w:ascii="Arial Narrow" w:hAnsi="Arial Narrow" w:cs="Arial"/>
                <w:b/>
                <w:color w:val="FFFFFF" w:themeColor="background1"/>
                <w:szCs w:val="22"/>
              </w:rPr>
            </w:pPr>
            <w:r w:rsidRPr="0075789E">
              <w:rPr>
                <w:rFonts w:ascii="Arial Narrow" w:hAnsi="Arial Narrow" w:cs="Arial"/>
                <w:b/>
                <w:color w:val="FFFFFF" w:themeColor="background1"/>
                <w:szCs w:val="22"/>
              </w:rPr>
              <w:t>Fecha</w:t>
            </w:r>
          </w:p>
        </w:tc>
        <w:tc>
          <w:tcPr>
            <w:tcW w:w="1559" w:type="dxa"/>
            <w:shd w:val="clear" w:color="auto" w:fill="7030A0"/>
            <w:vAlign w:val="center"/>
          </w:tcPr>
          <w:p w14:paraId="1B3D8F6F" w14:textId="77777777" w:rsidR="00EE7A6B" w:rsidRPr="0075789E" w:rsidRDefault="00EE7A6B" w:rsidP="00556EAF">
            <w:pPr>
              <w:jc w:val="center"/>
              <w:rPr>
                <w:rFonts w:ascii="Arial Narrow" w:hAnsi="Arial Narrow" w:cs="Arial"/>
                <w:b/>
                <w:color w:val="FFFFFF" w:themeColor="background1"/>
                <w:szCs w:val="22"/>
              </w:rPr>
            </w:pPr>
            <w:r w:rsidRPr="0075789E">
              <w:rPr>
                <w:rFonts w:ascii="Arial Narrow" w:hAnsi="Arial Narrow" w:cs="Arial"/>
                <w:b/>
                <w:color w:val="FFFFFF" w:themeColor="background1"/>
                <w:szCs w:val="22"/>
              </w:rPr>
              <w:t>Horario</w:t>
            </w:r>
          </w:p>
        </w:tc>
        <w:tc>
          <w:tcPr>
            <w:tcW w:w="3588" w:type="dxa"/>
            <w:shd w:val="clear" w:color="auto" w:fill="7030A0"/>
            <w:vAlign w:val="center"/>
          </w:tcPr>
          <w:p w14:paraId="23B4449B" w14:textId="77777777" w:rsidR="00EE7A6B" w:rsidRPr="0075789E" w:rsidRDefault="00EE7A6B" w:rsidP="00556EAF">
            <w:pPr>
              <w:jc w:val="center"/>
              <w:rPr>
                <w:rFonts w:ascii="Arial Narrow" w:hAnsi="Arial Narrow" w:cs="Arial"/>
                <w:b/>
                <w:color w:val="FFFFFF" w:themeColor="background1"/>
                <w:szCs w:val="22"/>
              </w:rPr>
            </w:pPr>
            <w:r w:rsidRPr="0075789E">
              <w:rPr>
                <w:rFonts w:ascii="Arial Narrow" w:hAnsi="Arial Narrow" w:cs="Arial"/>
                <w:b/>
                <w:color w:val="FFFFFF" w:themeColor="background1"/>
                <w:szCs w:val="22"/>
              </w:rPr>
              <w:t>Lugar</w:t>
            </w:r>
          </w:p>
        </w:tc>
      </w:tr>
      <w:tr w:rsidR="00EE7A6B" w:rsidRPr="00FC5FA3" w14:paraId="658BAB9D" w14:textId="77777777" w:rsidTr="00FC5FA3">
        <w:trPr>
          <w:trHeight w:val="576"/>
        </w:trPr>
        <w:tc>
          <w:tcPr>
            <w:tcW w:w="2211" w:type="dxa"/>
            <w:vAlign w:val="center"/>
          </w:tcPr>
          <w:p w14:paraId="2AACE4F5" w14:textId="77777777" w:rsidR="00EE7A6B" w:rsidRPr="00FC5FA3" w:rsidRDefault="00EE7A6B" w:rsidP="00556EAF">
            <w:pPr>
              <w:jc w:val="center"/>
              <w:rPr>
                <w:rFonts w:ascii="Arial Narrow" w:hAnsi="Arial Narrow" w:cs="Arial"/>
                <w:sz w:val="18"/>
                <w:szCs w:val="18"/>
              </w:rPr>
            </w:pPr>
            <w:r w:rsidRPr="00FC5FA3">
              <w:rPr>
                <w:rFonts w:ascii="Arial Narrow" w:hAnsi="Arial Narrow" w:cs="Arial"/>
                <w:sz w:val="18"/>
                <w:szCs w:val="18"/>
              </w:rPr>
              <w:t>Junta de Aclaración</w:t>
            </w:r>
          </w:p>
        </w:tc>
        <w:tc>
          <w:tcPr>
            <w:tcW w:w="1470" w:type="dxa"/>
            <w:vAlign w:val="center"/>
          </w:tcPr>
          <w:p w14:paraId="45D84440" w14:textId="77777777" w:rsidR="00EE7A6B" w:rsidRPr="00FC5FA3" w:rsidRDefault="00EE7A6B" w:rsidP="00556EAF">
            <w:pPr>
              <w:jc w:val="center"/>
              <w:rPr>
                <w:rFonts w:ascii="Arial Narrow" w:hAnsi="Arial Narrow" w:cs="Arial"/>
                <w:sz w:val="18"/>
                <w:szCs w:val="18"/>
              </w:rPr>
            </w:pPr>
            <w:r w:rsidRPr="00FC5FA3">
              <w:rPr>
                <w:rFonts w:ascii="Arial Narrow" w:hAnsi="Arial Narrow" w:cs="Arial"/>
                <w:sz w:val="18"/>
                <w:szCs w:val="18"/>
              </w:rPr>
              <w:t>20/mayo/2022</w:t>
            </w:r>
          </w:p>
        </w:tc>
        <w:tc>
          <w:tcPr>
            <w:tcW w:w="1559" w:type="dxa"/>
            <w:vAlign w:val="center"/>
          </w:tcPr>
          <w:p w14:paraId="14BF1C66" w14:textId="77777777" w:rsidR="00EE7A6B" w:rsidRPr="00FC5FA3" w:rsidRDefault="00EE7A6B" w:rsidP="00556EAF">
            <w:pPr>
              <w:jc w:val="center"/>
              <w:rPr>
                <w:rFonts w:ascii="Arial Narrow" w:hAnsi="Arial Narrow" w:cs="Arial"/>
                <w:sz w:val="18"/>
                <w:szCs w:val="18"/>
              </w:rPr>
            </w:pPr>
            <w:r w:rsidRPr="00FC5FA3">
              <w:rPr>
                <w:rFonts w:ascii="Arial Narrow" w:hAnsi="Arial Narrow" w:cs="Arial"/>
                <w:sz w:val="18"/>
                <w:szCs w:val="18"/>
              </w:rPr>
              <w:t>10:00 horas</w:t>
            </w:r>
          </w:p>
        </w:tc>
        <w:tc>
          <w:tcPr>
            <w:tcW w:w="3588" w:type="dxa"/>
            <w:vMerge w:val="restart"/>
            <w:vAlign w:val="center"/>
          </w:tcPr>
          <w:p w14:paraId="02B14408" w14:textId="766F0B29" w:rsidR="00EE7A6B" w:rsidRPr="00FC5FA3" w:rsidRDefault="00853AFC" w:rsidP="00556EAF">
            <w:pPr>
              <w:jc w:val="center"/>
              <w:rPr>
                <w:rFonts w:ascii="Arial Narrow" w:hAnsi="Arial Narrow" w:cs="Arial"/>
                <w:sz w:val="18"/>
                <w:szCs w:val="18"/>
              </w:rPr>
            </w:pPr>
            <w:r w:rsidRPr="00FC5FA3">
              <w:rPr>
                <w:rFonts w:ascii="Arial Narrow" w:hAnsi="Arial Narrow" w:cs="Arial"/>
                <w:sz w:val="18"/>
                <w:szCs w:val="18"/>
              </w:rPr>
              <w:t>Sede del Instituto Electoral y de Participación Ciudadana del Estado de Jalisco, ubicado</w:t>
            </w:r>
            <w:r w:rsidR="00EE7A6B" w:rsidRPr="00FC5FA3">
              <w:rPr>
                <w:rFonts w:ascii="Arial Narrow" w:hAnsi="Arial Narrow" w:cs="Arial"/>
                <w:sz w:val="18"/>
                <w:szCs w:val="18"/>
              </w:rPr>
              <w:t xml:space="preserve"> en la calle Parque de las Estrellas 2764 colonia Jardines del Bosque, C.P. 44520, Guadalajara Jalisco.</w:t>
            </w:r>
          </w:p>
        </w:tc>
      </w:tr>
      <w:tr w:rsidR="00EE7A6B" w:rsidRPr="00FC5FA3" w14:paraId="35FA2476" w14:textId="77777777" w:rsidTr="00FC5FA3">
        <w:trPr>
          <w:trHeight w:val="671"/>
        </w:trPr>
        <w:tc>
          <w:tcPr>
            <w:tcW w:w="2211" w:type="dxa"/>
            <w:vAlign w:val="center"/>
          </w:tcPr>
          <w:p w14:paraId="3A439588" w14:textId="77777777" w:rsidR="00EE7A6B" w:rsidRPr="00FC5FA3" w:rsidRDefault="00EE7A6B" w:rsidP="00556EAF">
            <w:pPr>
              <w:jc w:val="center"/>
              <w:rPr>
                <w:rFonts w:ascii="Arial Narrow" w:hAnsi="Arial Narrow" w:cs="Arial"/>
                <w:sz w:val="18"/>
                <w:szCs w:val="18"/>
              </w:rPr>
            </w:pPr>
            <w:r w:rsidRPr="00FC5FA3">
              <w:rPr>
                <w:rFonts w:ascii="Arial Narrow" w:hAnsi="Arial Narrow" w:cs="Arial"/>
                <w:sz w:val="18"/>
                <w:szCs w:val="18"/>
              </w:rPr>
              <w:t>Presentación y Apertura de Propuestas</w:t>
            </w:r>
          </w:p>
        </w:tc>
        <w:tc>
          <w:tcPr>
            <w:tcW w:w="1470" w:type="dxa"/>
            <w:vAlign w:val="center"/>
          </w:tcPr>
          <w:p w14:paraId="4DCC57AD" w14:textId="77777777" w:rsidR="00EE7A6B" w:rsidRPr="00FC5FA3" w:rsidRDefault="00EE7A6B" w:rsidP="00556EAF">
            <w:pPr>
              <w:jc w:val="center"/>
              <w:rPr>
                <w:rFonts w:ascii="Arial Narrow" w:hAnsi="Arial Narrow" w:cs="Arial"/>
                <w:sz w:val="18"/>
                <w:szCs w:val="18"/>
              </w:rPr>
            </w:pPr>
            <w:r w:rsidRPr="00FC5FA3">
              <w:rPr>
                <w:rFonts w:ascii="Arial Narrow" w:hAnsi="Arial Narrow" w:cs="Arial"/>
                <w:sz w:val="18"/>
                <w:szCs w:val="18"/>
              </w:rPr>
              <w:t>27/mayo/222</w:t>
            </w:r>
          </w:p>
        </w:tc>
        <w:tc>
          <w:tcPr>
            <w:tcW w:w="1559" w:type="dxa"/>
            <w:vAlign w:val="center"/>
          </w:tcPr>
          <w:p w14:paraId="334C5673" w14:textId="77777777" w:rsidR="00EE7A6B" w:rsidRPr="00FC5FA3" w:rsidRDefault="00EE7A6B" w:rsidP="00556EAF">
            <w:pPr>
              <w:jc w:val="center"/>
              <w:rPr>
                <w:rFonts w:ascii="Arial Narrow" w:hAnsi="Arial Narrow" w:cs="Arial"/>
                <w:sz w:val="18"/>
                <w:szCs w:val="18"/>
              </w:rPr>
            </w:pPr>
            <w:r w:rsidRPr="00FC5FA3">
              <w:rPr>
                <w:rFonts w:ascii="Arial Narrow" w:hAnsi="Arial Narrow" w:cs="Arial"/>
                <w:sz w:val="18"/>
                <w:szCs w:val="18"/>
              </w:rPr>
              <w:t>10:00 horas</w:t>
            </w:r>
          </w:p>
        </w:tc>
        <w:tc>
          <w:tcPr>
            <w:tcW w:w="3588" w:type="dxa"/>
            <w:vMerge/>
          </w:tcPr>
          <w:p w14:paraId="129D4203" w14:textId="77777777" w:rsidR="00EE7A6B" w:rsidRPr="00FC5FA3" w:rsidRDefault="00EE7A6B" w:rsidP="00556EAF">
            <w:pPr>
              <w:jc w:val="both"/>
              <w:rPr>
                <w:rFonts w:cs="Arial"/>
                <w:sz w:val="18"/>
                <w:szCs w:val="18"/>
              </w:rPr>
            </w:pPr>
          </w:p>
        </w:tc>
      </w:tr>
      <w:tr w:rsidR="00EE7A6B" w:rsidRPr="00FC5FA3" w14:paraId="23420E71" w14:textId="77777777" w:rsidTr="00FC5FA3">
        <w:trPr>
          <w:trHeight w:val="823"/>
        </w:trPr>
        <w:tc>
          <w:tcPr>
            <w:tcW w:w="2211" w:type="dxa"/>
            <w:vAlign w:val="center"/>
          </w:tcPr>
          <w:p w14:paraId="5855A59F" w14:textId="77777777" w:rsidR="00EE7A6B" w:rsidRPr="00FC5FA3" w:rsidRDefault="00EE7A6B" w:rsidP="00556EAF">
            <w:pPr>
              <w:jc w:val="center"/>
              <w:rPr>
                <w:rFonts w:ascii="Arial Narrow" w:hAnsi="Arial Narrow" w:cs="Arial"/>
                <w:sz w:val="18"/>
                <w:szCs w:val="18"/>
              </w:rPr>
            </w:pPr>
            <w:r w:rsidRPr="00FC5FA3">
              <w:rPr>
                <w:rFonts w:ascii="Arial Narrow" w:hAnsi="Arial Narrow" w:cs="Arial"/>
                <w:sz w:val="18"/>
                <w:szCs w:val="18"/>
              </w:rPr>
              <w:t>Fallo o</w:t>
            </w:r>
          </w:p>
          <w:p w14:paraId="68BFAE09" w14:textId="77777777" w:rsidR="00EE7A6B" w:rsidRPr="00FC5FA3" w:rsidRDefault="00EE7A6B" w:rsidP="00556EAF">
            <w:pPr>
              <w:jc w:val="center"/>
              <w:rPr>
                <w:rFonts w:ascii="Arial Narrow" w:hAnsi="Arial Narrow" w:cs="Arial"/>
                <w:sz w:val="18"/>
                <w:szCs w:val="18"/>
              </w:rPr>
            </w:pPr>
            <w:r w:rsidRPr="00FC5FA3">
              <w:rPr>
                <w:rFonts w:ascii="Arial Narrow" w:hAnsi="Arial Narrow" w:cs="Arial"/>
                <w:sz w:val="18"/>
                <w:szCs w:val="18"/>
              </w:rPr>
              <w:t>Resolución</w:t>
            </w:r>
          </w:p>
        </w:tc>
        <w:tc>
          <w:tcPr>
            <w:tcW w:w="1470" w:type="dxa"/>
            <w:vAlign w:val="center"/>
          </w:tcPr>
          <w:p w14:paraId="1C8470FA" w14:textId="77777777" w:rsidR="00EE7A6B" w:rsidRPr="00FC5FA3" w:rsidRDefault="00EE7A6B" w:rsidP="00556EAF">
            <w:pPr>
              <w:jc w:val="center"/>
              <w:rPr>
                <w:rFonts w:ascii="Arial Narrow" w:hAnsi="Arial Narrow" w:cs="Arial"/>
                <w:sz w:val="18"/>
                <w:szCs w:val="18"/>
              </w:rPr>
            </w:pPr>
            <w:r w:rsidRPr="00FC5FA3">
              <w:rPr>
                <w:rFonts w:ascii="Arial Narrow" w:hAnsi="Arial Narrow" w:cs="Arial"/>
                <w:sz w:val="18"/>
                <w:szCs w:val="18"/>
              </w:rPr>
              <w:t>30/mayo/2022</w:t>
            </w:r>
          </w:p>
        </w:tc>
        <w:tc>
          <w:tcPr>
            <w:tcW w:w="1559" w:type="dxa"/>
            <w:vAlign w:val="center"/>
          </w:tcPr>
          <w:p w14:paraId="1FEEFB44" w14:textId="77777777" w:rsidR="00EE7A6B" w:rsidRPr="00FC5FA3" w:rsidRDefault="00EE7A6B" w:rsidP="00556EAF">
            <w:pPr>
              <w:jc w:val="center"/>
              <w:rPr>
                <w:rFonts w:ascii="Arial Narrow" w:hAnsi="Arial Narrow" w:cs="Arial"/>
                <w:sz w:val="18"/>
                <w:szCs w:val="18"/>
              </w:rPr>
            </w:pPr>
            <w:r w:rsidRPr="00FC5FA3">
              <w:rPr>
                <w:rFonts w:ascii="Arial Narrow" w:hAnsi="Arial Narrow" w:cs="Arial"/>
                <w:sz w:val="18"/>
                <w:szCs w:val="18"/>
              </w:rPr>
              <w:t>9:00 horas</w:t>
            </w:r>
          </w:p>
        </w:tc>
        <w:tc>
          <w:tcPr>
            <w:tcW w:w="3588" w:type="dxa"/>
            <w:vMerge/>
          </w:tcPr>
          <w:p w14:paraId="2E2A2E61" w14:textId="77777777" w:rsidR="00EE7A6B" w:rsidRPr="00FC5FA3" w:rsidRDefault="00EE7A6B" w:rsidP="00556EAF">
            <w:pPr>
              <w:jc w:val="both"/>
              <w:rPr>
                <w:rFonts w:cs="Arial"/>
                <w:sz w:val="18"/>
                <w:szCs w:val="18"/>
              </w:rPr>
            </w:pPr>
          </w:p>
        </w:tc>
      </w:tr>
    </w:tbl>
    <w:p w14:paraId="4D19E182" w14:textId="71040524" w:rsidR="003F126B" w:rsidRPr="005D1778" w:rsidRDefault="003F126B" w:rsidP="003F126B">
      <w:pPr>
        <w:spacing w:line="360" w:lineRule="auto"/>
        <w:contextualSpacing/>
        <w:jc w:val="both"/>
        <w:rPr>
          <w:rFonts w:ascii="Arial Narrow" w:hAnsi="Arial Narrow"/>
          <w:color w:val="000000" w:themeColor="text1"/>
        </w:rPr>
      </w:pPr>
      <w:r w:rsidRPr="005D1778">
        <w:rPr>
          <w:rFonts w:ascii="Arial Narrow" w:hAnsi="Arial Narrow"/>
          <w:color w:val="000000" w:themeColor="text1"/>
        </w:rPr>
        <w:tab/>
      </w:r>
    </w:p>
    <w:p w14:paraId="74ED295E" w14:textId="1BD69B30" w:rsidR="003F126B" w:rsidRPr="005D1778" w:rsidRDefault="002A264A" w:rsidP="003F126B">
      <w:pPr>
        <w:spacing w:line="360" w:lineRule="auto"/>
        <w:contextualSpacing/>
        <w:jc w:val="both"/>
        <w:rPr>
          <w:rFonts w:ascii="Arial Narrow" w:hAnsi="Arial Narrow"/>
          <w:color w:val="000000" w:themeColor="text1"/>
          <w:sz w:val="24"/>
          <w:szCs w:val="24"/>
        </w:rPr>
      </w:pPr>
      <w:r w:rsidRPr="005D1778">
        <w:rPr>
          <w:rFonts w:ascii="Arial Narrow" w:hAnsi="Arial Narrow"/>
          <w:color w:val="000000" w:themeColor="text1"/>
          <w:sz w:val="24"/>
          <w:szCs w:val="24"/>
        </w:rPr>
        <w:lastRenderedPageBreak/>
        <w:t xml:space="preserve">Con base </w:t>
      </w:r>
      <w:r w:rsidR="00FC5FA3">
        <w:rPr>
          <w:rFonts w:ascii="Arial Narrow" w:hAnsi="Arial Narrow"/>
          <w:color w:val="000000" w:themeColor="text1"/>
          <w:sz w:val="24"/>
          <w:szCs w:val="24"/>
        </w:rPr>
        <w:t>en</w:t>
      </w:r>
      <w:r w:rsidRPr="005D1778">
        <w:rPr>
          <w:rFonts w:ascii="Arial Narrow" w:hAnsi="Arial Narrow"/>
          <w:color w:val="000000" w:themeColor="text1"/>
          <w:sz w:val="24"/>
          <w:szCs w:val="24"/>
        </w:rPr>
        <w:t xml:space="preserve"> lo anterior, se consi</w:t>
      </w:r>
      <w:r w:rsidR="00FC5FA3">
        <w:rPr>
          <w:rFonts w:ascii="Arial Narrow" w:hAnsi="Arial Narrow"/>
          <w:color w:val="000000" w:themeColor="text1"/>
          <w:sz w:val="24"/>
          <w:szCs w:val="24"/>
        </w:rPr>
        <w:t xml:space="preserve">deró como mejor opción </w:t>
      </w:r>
      <w:r w:rsidRPr="005D1778">
        <w:rPr>
          <w:rFonts w:ascii="Arial Narrow" w:hAnsi="Arial Narrow"/>
          <w:color w:val="000000" w:themeColor="text1"/>
          <w:sz w:val="24"/>
          <w:szCs w:val="24"/>
        </w:rPr>
        <w:t xml:space="preserve">la propuesta presentada por Daniel Hinojosa Pérez, Recuperadora de Metales Jalisco, otorgándole el fallo a dicha empresa. </w:t>
      </w:r>
      <w:r w:rsidR="003F126B" w:rsidRPr="005D1778">
        <w:rPr>
          <w:rFonts w:ascii="Arial Narrow" w:hAnsi="Arial Narrow"/>
          <w:color w:val="000000" w:themeColor="text1"/>
          <w:sz w:val="24"/>
          <w:szCs w:val="24"/>
        </w:rPr>
        <w:t>Dichas bases de la licitación en comen</w:t>
      </w:r>
      <w:r w:rsidR="00EE7A6B" w:rsidRPr="005D1778">
        <w:rPr>
          <w:rFonts w:ascii="Arial Narrow" w:hAnsi="Arial Narrow"/>
          <w:color w:val="000000" w:themeColor="text1"/>
          <w:sz w:val="24"/>
          <w:szCs w:val="24"/>
        </w:rPr>
        <w:t>to, se publicaron</w:t>
      </w:r>
      <w:r w:rsidR="003F126B" w:rsidRPr="005D1778">
        <w:rPr>
          <w:rFonts w:ascii="Arial Narrow" w:hAnsi="Arial Narrow"/>
          <w:color w:val="000000" w:themeColor="text1"/>
          <w:sz w:val="24"/>
          <w:szCs w:val="24"/>
        </w:rPr>
        <w:t xml:space="preserve"> en el portal de internet de este Instituto.</w:t>
      </w:r>
      <w:r w:rsidR="007E3D84" w:rsidRPr="005D1778">
        <w:rPr>
          <w:rStyle w:val="Refdenotaalpie"/>
          <w:rFonts w:ascii="Arial Narrow" w:hAnsi="Arial Narrow"/>
          <w:color w:val="000000" w:themeColor="text1"/>
          <w:sz w:val="24"/>
          <w:szCs w:val="24"/>
        </w:rPr>
        <w:footnoteReference w:id="2"/>
      </w:r>
    </w:p>
    <w:p w14:paraId="19F11874" w14:textId="77777777" w:rsidR="009D2185" w:rsidRPr="005D1778" w:rsidRDefault="009D2185" w:rsidP="009D2185">
      <w:pPr>
        <w:spacing w:line="360" w:lineRule="auto"/>
        <w:contextualSpacing/>
        <w:jc w:val="both"/>
        <w:rPr>
          <w:rFonts w:ascii="Arial Narrow" w:hAnsi="Arial Narrow"/>
          <w:color w:val="000000" w:themeColor="text1"/>
          <w:sz w:val="24"/>
          <w:szCs w:val="24"/>
        </w:rPr>
      </w:pPr>
    </w:p>
    <w:p w14:paraId="1D92F282" w14:textId="53218488" w:rsidR="009D2185" w:rsidRPr="005D1778" w:rsidRDefault="002A3BD5" w:rsidP="009D2185">
      <w:pPr>
        <w:spacing w:line="360" w:lineRule="auto"/>
        <w:contextualSpacing/>
        <w:jc w:val="both"/>
        <w:rPr>
          <w:rFonts w:ascii="Arial Narrow" w:hAnsi="Arial Narrow"/>
          <w:color w:val="000000" w:themeColor="text1"/>
          <w:sz w:val="24"/>
          <w:szCs w:val="24"/>
        </w:rPr>
      </w:pPr>
      <w:r w:rsidRPr="005D1778">
        <w:rPr>
          <w:rFonts w:ascii="Arial Narrow" w:hAnsi="Arial Narrow"/>
          <w:color w:val="000000" w:themeColor="text1"/>
          <w:sz w:val="24"/>
          <w:szCs w:val="24"/>
        </w:rPr>
        <w:t xml:space="preserve">2.1 </w:t>
      </w:r>
      <w:r w:rsidR="009D2185" w:rsidRPr="005D1778">
        <w:rPr>
          <w:rFonts w:ascii="Arial Narrow" w:hAnsi="Arial Narrow"/>
          <w:color w:val="000000" w:themeColor="text1"/>
          <w:sz w:val="24"/>
          <w:szCs w:val="24"/>
        </w:rPr>
        <w:t>Las etapas de</w:t>
      </w:r>
      <w:r w:rsidR="00A53BA9" w:rsidRPr="005D1778">
        <w:rPr>
          <w:rFonts w:ascii="Arial Narrow" w:hAnsi="Arial Narrow"/>
          <w:color w:val="000000" w:themeColor="text1"/>
          <w:sz w:val="24"/>
          <w:szCs w:val="24"/>
        </w:rPr>
        <w:t>l procedimiento de</w:t>
      </w:r>
      <w:r w:rsidR="009D2185" w:rsidRPr="005D1778">
        <w:rPr>
          <w:rFonts w:ascii="Arial Narrow" w:hAnsi="Arial Narrow"/>
          <w:color w:val="000000" w:themeColor="text1"/>
          <w:sz w:val="24"/>
          <w:szCs w:val="24"/>
        </w:rPr>
        <w:t xml:space="preserve"> destrucción fueron las siguientes:</w:t>
      </w:r>
    </w:p>
    <w:p w14:paraId="296E33E7" w14:textId="2906D014" w:rsidR="009D2185" w:rsidRPr="005D1778" w:rsidRDefault="00A53BA9" w:rsidP="00160FBC">
      <w:pPr>
        <w:pStyle w:val="Prrafodelista"/>
        <w:numPr>
          <w:ilvl w:val="0"/>
          <w:numId w:val="13"/>
        </w:numPr>
        <w:spacing w:after="0" w:line="360" w:lineRule="auto"/>
        <w:jc w:val="both"/>
        <w:textAlignment w:val="baseline"/>
        <w:rPr>
          <w:rFonts w:ascii="Arial Narrow" w:eastAsia="Times New Roman" w:hAnsi="Arial Narrow"/>
          <w:color w:val="000000" w:themeColor="text1"/>
          <w:sz w:val="24"/>
          <w:szCs w:val="24"/>
        </w:rPr>
      </w:pPr>
      <w:r w:rsidRPr="005D1778">
        <w:rPr>
          <w:rFonts w:ascii="Arial Narrow" w:eastAsia="Times New Roman" w:hAnsi="Arial Narrow"/>
          <w:color w:val="000000" w:themeColor="text1"/>
          <w:sz w:val="24"/>
          <w:szCs w:val="24"/>
        </w:rPr>
        <w:t xml:space="preserve">El proceso de destrucción dio inició el día 9 de junio de 2022, con el acto protocolario realizado por parte de los integrantes del Consejo General de Instituto, junto </w:t>
      </w:r>
      <w:r w:rsidR="009D2185" w:rsidRPr="005D1778">
        <w:rPr>
          <w:rFonts w:ascii="Arial Narrow" w:eastAsia="Times New Roman" w:hAnsi="Arial Narrow"/>
          <w:color w:val="000000" w:themeColor="text1"/>
          <w:sz w:val="24"/>
          <w:szCs w:val="24"/>
        </w:rPr>
        <w:t>con la empresa “Recuperadora de Metales Jalisco S.A. de C.V</w:t>
      </w:r>
      <w:r w:rsidR="00E31CD5" w:rsidRPr="005D1778">
        <w:rPr>
          <w:rFonts w:ascii="Arial Narrow" w:eastAsia="Times New Roman" w:hAnsi="Arial Narrow"/>
          <w:color w:val="000000" w:themeColor="text1"/>
          <w:sz w:val="24"/>
          <w:szCs w:val="24"/>
        </w:rPr>
        <w:t>.</w:t>
      </w:r>
    </w:p>
    <w:p w14:paraId="03C9F41F" w14:textId="17467361" w:rsidR="009D2185" w:rsidRPr="005D1778" w:rsidRDefault="005D1778" w:rsidP="00C72AE6">
      <w:pPr>
        <w:pStyle w:val="Prrafodelista"/>
        <w:numPr>
          <w:ilvl w:val="0"/>
          <w:numId w:val="13"/>
        </w:numPr>
        <w:spacing w:after="0" w:line="360" w:lineRule="auto"/>
        <w:jc w:val="both"/>
        <w:textAlignment w:val="baseline"/>
        <w:rPr>
          <w:rFonts w:ascii="Arial Narrow" w:eastAsia="Times New Roman" w:hAnsi="Arial Narrow"/>
          <w:color w:val="000000" w:themeColor="text1"/>
          <w:sz w:val="24"/>
          <w:szCs w:val="24"/>
        </w:rPr>
      </w:pPr>
      <w:r w:rsidRPr="005D1778">
        <w:rPr>
          <w:rFonts w:ascii="Arial Narrow" w:eastAsia="Times New Roman" w:hAnsi="Arial Narrow"/>
          <w:color w:val="000000" w:themeColor="text1"/>
          <w:sz w:val="24"/>
          <w:szCs w:val="24"/>
        </w:rPr>
        <w:t>El proceso dio inicio con la s</w:t>
      </w:r>
      <w:r w:rsidR="00356E82" w:rsidRPr="005D1778">
        <w:rPr>
          <w:rFonts w:ascii="Arial Narrow" w:eastAsia="Times New Roman" w:hAnsi="Arial Narrow"/>
          <w:color w:val="000000" w:themeColor="text1"/>
          <w:sz w:val="24"/>
          <w:szCs w:val="24"/>
        </w:rPr>
        <w:t>eparación y e</w:t>
      </w:r>
      <w:r w:rsidR="009D2185" w:rsidRPr="005D1778">
        <w:rPr>
          <w:rFonts w:ascii="Arial Narrow" w:eastAsia="Times New Roman" w:hAnsi="Arial Narrow"/>
          <w:color w:val="000000" w:themeColor="text1"/>
          <w:sz w:val="24"/>
          <w:szCs w:val="24"/>
        </w:rPr>
        <w:t>xtracción de la documentación de las cajas paquetes electorales</w:t>
      </w:r>
      <w:r w:rsidR="00477C8B" w:rsidRPr="005D1778">
        <w:rPr>
          <w:rFonts w:ascii="Arial Narrow" w:eastAsia="Times New Roman" w:hAnsi="Arial Narrow"/>
          <w:color w:val="000000" w:themeColor="text1"/>
          <w:sz w:val="24"/>
          <w:szCs w:val="24"/>
        </w:rPr>
        <w:t xml:space="preserve"> conformadas en las casillas de la elección ordinaria y extraordinaria</w:t>
      </w:r>
      <w:r w:rsidR="009D2185" w:rsidRPr="005D1778">
        <w:rPr>
          <w:rFonts w:ascii="Arial Narrow" w:eastAsia="Times New Roman" w:hAnsi="Arial Narrow"/>
          <w:color w:val="000000" w:themeColor="text1"/>
          <w:sz w:val="24"/>
          <w:szCs w:val="24"/>
        </w:rPr>
        <w:t>, que se encuentran en los anaqueles de la bodega del IEPC.</w:t>
      </w:r>
    </w:p>
    <w:p w14:paraId="28254D3E" w14:textId="6EA41D12" w:rsidR="006361C2" w:rsidRPr="005D1778" w:rsidRDefault="005D1778" w:rsidP="00C72AE6">
      <w:pPr>
        <w:numPr>
          <w:ilvl w:val="0"/>
          <w:numId w:val="13"/>
        </w:numPr>
        <w:spacing w:after="0" w:line="360" w:lineRule="auto"/>
        <w:ind w:left="709" w:hanging="349"/>
        <w:contextualSpacing/>
        <w:jc w:val="both"/>
        <w:textAlignment w:val="baseline"/>
        <w:rPr>
          <w:rFonts w:ascii="Arial Narrow" w:eastAsia="Times New Roman" w:hAnsi="Arial Narrow"/>
          <w:color w:val="000000" w:themeColor="text1"/>
          <w:sz w:val="24"/>
          <w:szCs w:val="24"/>
        </w:rPr>
      </w:pPr>
      <w:r w:rsidRPr="005D1778">
        <w:rPr>
          <w:rFonts w:ascii="Arial Narrow" w:eastAsia="Times New Roman" w:hAnsi="Arial Narrow"/>
          <w:color w:val="000000" w:themeColor="text1"/>
          <w:sz w:val="24"/>
          <w:szCs w:val="24"/>
        </w:rPr>
        <w:t>Dicho</w:t>
      </w:r>
      <w:r w:rsidR="006361C2" w:rsidRPr="005D1778">
        <w:rPr>
          <w:rFonts w:ascii="Arial Narrow" w:eastAsia="Times New Roman" w:hAnsi="Arial Narrow"/>
          <w:color w:val="000000" w:themeColor="text1"/>
          <w:sz w:val="24"/>
          <w:szCs w:val="24"/>
        </w:rPr>
        <w:t xml:space="preserve"> proceso de destrucción duró 25 días</w:t>
      </w:r>
      <w:r w:rsidR="00901F3A">
        <w:rPr>
          <w:rFonts w:ascii="Arial Narrow" w:eastAsia="Times New Roman" w:hAnsi="Arial Narrow"/>
          <w:color w:val="000000" w:themeColor="text1"/>
          <w:sz w:val="24"/>
          <w:szCs w:val="24"/>
        </w:rPr>
        <w:t xml:space="preserve"> y</w:t>
      </w:r>
      <w:r w:rsidR="006361C2" w:rsidRPr="005D1778">
        <w:rPr>
          <w:rFonts w:ascii="Arial Narrow" w:eastAsia="Times New Roman" w:hAnsi="Arial Narrow"/>
          <w:color w:val="000000" w:themeColor="text1"/>
          <w:sz w:val="24"/>
          <w:szCs w:val="24"/>
        </w:rPr>
        <w:t xml:space="preserve"> se llevó acabo con un horario de 8:00 a 18:00</w:t>
      </w:r>
      <w:r w:rsidR="00901F3A">
        <w:rPr>
          <w:rFonts w:ascii="Arial Narrow" w:eastAsia="Times New Roman" w:hAnsi="Arial Narrow"/>
          <w:color w:val="000000" w:themeColor="text1"/>
          <w:sz w:val="24"/>
          <w:szCs w:val="24"/>
        </w:rPr>
        <w:t xml:space="preserve"> horas </w:t>
      </w:r>
      <w:r w:rsidR="006361C2" w:rsidRPr="005D1778">
        <w:rPr>
          <w:rFonts w:ascii="Arial Narrow" w:eastAsia="Times New Roman" w:hAnsi="Arial Narrow"/>
          <w:color w:val="000000" w:themeColor="text1"/>
          <w:sz w:val="24"/>
          <w:szCs w:val="24"/>
        </w:rPr>
        <w:t>de lunes a viernes, incluyéndose tres sábados de fecha 25 de junio, 2 y 9 de jul</w:t>
      </w:r>
      <w:r w:rsidRPr="005D1778">
        <w:rPr>
          <w:rFonts w:ascii="Arial Narrow" w:eastAsia="Times New Roman" w:hAnsi="Arial Narrow"/>
          <w:color w:val="000000" w:themeColor="text1"/>
          <w:sz w:val="24"/>
          <w:szCs w:val="24"/>
        </w:rPr>
        <w:t>io, con un horario 8:00 a 14:00 horas</w:t>
      </w:r>
      <w:r w:rsidR="00901F3A">
        <w:rPr>
          <w:rFonts w:ascii="Arial Narrow" w:eastAsia="Times New Roman" w:hAnsi="Arial Narrow"/>
          <w:color w:val="000000" w:themeColor="text1"/>
          <w:sz w:val="24"/>
          <w:szCs w:val="24"/>
        </w:rPr>
        <w:t>.</w:t>
      </w:r>
    </w:p>
    <w:p w14:paraId="329BB164" w14:textId="59EF18AA" w:rsidR="009D2185" w:rsidRPr="005D1778" w:rsidRDefault="006361C2" w:rsidP="00160FBC">
      <w:pPr>
        <w:numPr>
          <w:ilvl w:val="0"/>
          <w:numId w:val="13"/>
        </w:numPr>
        <w:spacing w:after="0" w:line="360" w:lineRule="auto"/>
        <w:contextualSpacing/>
        <w:jc w:val="both"/>
        <w:textAlignment w:val="baseline"/>
        <w:rPr>
          <w:rFonts w:ascii="Arial Narrow" w:eastAsia="Times New Roman" w:hAnsi="Arial Narrow"/>
          <w:color w:val="000000" w:themeColor="text1"/>
          <w:sz w:val="24"/>
          <w:szCs w:val="24"/>
        </w:rPr>
      </w:pPr>
      <w:r w:rsidRPr="005D1778">
        <w:rPr>
          <w:rFonts w:ascii="Arial Narrow" w:eastAsia="Times New Roman" w:hAnsi="Arial Narrow"/>
          <w:color w:val="000000" w:themeColor="text1"/>
          <w:sz w:val="24"/>
          <w:szCs w:val="24"/>
        </w:rPr>
        <w:t>S</w:t>
      </w:r>
      <w:r w:rsidR="00E31CD5" w:rsidRPr="005D1778">
        <w:rPr>
          <w:rFonts w:ascii="Arial Narrow" w:eastAsia="Times New Roman" w:hAnsi="Arial Narrow"/>
          <w:color w:val="000000" w:themeColor="text1"/>
          <w:sz w:val="24"/>
          <w:szCs w:val="24"/>
        </w:rPr>
        <w:t>e realizaron viajes parciales con</w:t>
      </w:r>
      <w:r w:rsidRPr="005D1778">
        <w:rPr>
          <w:rFonts w:ascii="Arial Narrow" w:eastAsia="Times New Roman" w:hAnsi="Arial Narrow"/>
          <w:color w:val="000000" w:themeColor="text1"/>
          <w:sz w:val="24"/>
          <w:szCs w:val="24"/>
        </w:rPr>
        <w:t xml:space="preserve"> </w:t>
      </w:r>
      <w:r w:rsidR="009D2185" w:rsidRPr="005D1778">
        <w:rPr>
          <w:rFonts w:ascii="Arial Narrow" w:eastAsia="Times New Roman" w:hAnsi="Arial Narrow"/>
          <w:color w:val="000000" w:themeColor="text1"/>
          <w:sz w:val="24"/>
          <w:szCs w:val="24"/>
        </w:rPr>
        <w:t>los vehículos designados para el traslado de la documentación proporcionados por</w:t>
      </w:r>
      <w:r w:rsidRPr="005D1778">
        <w:rPr>
          <w:rFonts w:ascii="Arial Narrow" w:eastAsia="Times New Roman" w:hAnsi="Arial Narrow"/>
          <w:color w:val="000000" w:themeColor="text1"/>
          <w:sz w:val="24"/>
          <w:szCs w:val="24"/>
        </w:rPr>
        <w:t xml:space="preserve"> la empresa y </w:t>
      </w:r>
      <w:r w:rsidR="00BE41DD" w:rsidRPr="005D1778">
        <w:rPr>
          <w:rFonts w:ascii="Arial Narrow" w:eastAsia="Times New Roman" w:hAnsi="Arial Narrow"/>
          <w:color w:val="000000" w:themeColor="text1"/>
          <w:sz w:val="24"/>
          <w:szCs w:val="24"/>
        </w:rPr>
        <w:t>t</w:t>
      </w:r>
      <w:r w:rsidRPr="005D1778">
        <w:rPr>
          <w:rFonts w:ascii="Arial Narrow" w:eastAsia="Times New Roman" w:hAnsi="Arial Narrow"/>
          <w:color w:val="000000" w:themeColor="text1"/>
          <w:sz w:val="24"/>
          <w:szCs w:val="24"/>
        </w:rPr>
        <w:t xml:space="preserve">raslado de la documentación a las instalaciones </w:t>
      </w:r>
      <w:r w:rsidR="00E31CD5" w:rsidRPr="005D1778">
        <w:rPr>
          <w:rFonts w:ascii="Arial Narrow" w:eastAsia="Times New Roman" w:hAnsi="Arial Narrow"/>
          <w:color w:val="000000" w:themeColor="text1"/>
          <w:sz w:val="24"/>
          <w:szCs w:val="24"/>
        </w:rPr>
        <w:t xml:space="preserve">de la empresa </w:t>
      </w:r>
      <w:r w:rsidR="00202F61" w:rsidRPr="005D1778">
        <w:rPr>
          <w:rFonts w:ascii="Arial Narrow" w:eastAsia="Times New Roman" w:hAnsi="Arial Narrow"/>
          <w:color w:val="000000" w:themeColor="text1"/>
          <w:sz w:val="24"/>
          <w:szCs w:val="24"/>
        </w:rPr>
        <w:t xml:space="preserve">denominada “Circular </w:t>
      </w:r>
      <w:proofErr w:type="spellStart"/>
      <w:r w:rsidR="00202F61" w:rsidRPr="005D1778">
        <w:rPr>
          <w:rFonts w:ascii="Arial Narrow" w:eastAsia="Times New Roman" w:hAnsi="Arial Narrow"/>
          <w:color w:val="000000" w:themeColor="text1"/>
          <w:sz w:val="24"/>
          <w:szCs w:val="24"/>
        </w:rPr>
        <w:t>Recycling</w:t>
      </w:r>
      <w:proofErr w:type="spellEnd"/>
      <w:r w:rsidR="00202F61" w:rsidRPr="005D1778">
        <w:rPr>
          <w:rFonts w:ascii="Arial Narrow" w:eastAsia="Times New Roman" w:hAnsi="Arial Narrow"/>
          <w:color w:val="000000" w:themeColor="text1"/>
          <w:sz w:val="24"/>
          <w:szCs w:val="24"/>
        </w:rPr>
        <w:t xml:space="preserve"> S de R.L. de C.V.</w:t>
      </w:r>
      <w:r w:rsidR="00E31CD5" w:rsidRPr="005D1778">
        <w:rPr>
          <w:rFonts w:ascii="Arial Narrow" w:eastAsia="Times New Roman" w:hAnsi="Arial Narrow"/>
          <w:color w:val="000000" w:themeColor="text1"/>
          <w:sz w:val="24"/>
          <w:szCs w:val="24"/>
        </w:rPr>
        <w:t>” en donde se efectúo la destrucción final</w:t>
      </w:r>
      <w:r w:rsidR="00160FBC" w:rsidRPr="005D1778">
        <w:rPr>
          <w:rFonts w:ascii="Arial Narrow" w:eastAsia="Times New Roman" w:hAnsi="Arial Narrow"/>
          <w:color w:val="000000" w:themeColor="text1"/>
          <w:sz w:val="24"/>
          <w:szCs w:val="24"/>
        </w:rPr>
        <w:t xml:space="preserve"> de 73,200 kilos de papel y plástico</w:t>
      </w:r>
      <w:r w:rsidR="00E31CD5" w:rsidRPr="005D1778">
        <w:rPr>
          <w:rFonts w:ascii="Arial Narrow" w:eastAsia="Times New Roman" w:hAnsi="Arial Narrow"/>
          <w:color w:val="000000" w:themeColor="text1"/>
          <w:sz w:val="24"/>
          <w:szCs w:val="24"/>
        </w:rPr>
        <w:t>.</w:t>
      </w:r>
      <w:r w:rsidR="00160FBC" w:rsidRPr="005D1778">
        <w:rPr>
          <w:rFonts w:ascii="Arial Narrow" w:eastAsia="Times New Roman" w:hAnsi="Arial Narrow"/>
          <w:color w:val="000000" w:themeColor="text1"/>
          <w:sz w:val="24"/>
          <w:szCs w:val="24"/>
        </w:rPr>
        <w:t xml:space="preserve"> </w:t>
      </w:r>
      <w:r w:rsidR="005D1778" w:rsidRPr="005D1778">
        <w:rPr>
          <w:rFonts w:ascii="Arial Narrow" w:eastAsia="Times New Roman" w:hAnsi="Arial Narrow"/>
          <w:color w:val="000000" w:themeColor="text1"/>
          <w:sz w:val="24"/>
          <w:szCs w:val="24"/>
        </w:rPr>
        <w:t>Esta destrucción s</w:t>
      </w:r>
      <w:r w:rsidR="00160FBC" w:rsidRPr="005D1778">
        <w:rPr>
          <w:rFonts w:ascii="Arial Narrow" w:eastAsia="Times New Roman" w:hAnsi="Arial Narrow"/>
          <w:color w:val="000000" w:themeColor="text1"/>
          <w:sz w:val="24"/>
          <w:szCs w:val="24"/>
        </w:rPr>
        <w:t xml:space="preserve">e llevó </w:t>
      </w:r>
      <w:r w:rsidR="00901F3A" w:rsidRPr="005D1778">
        <w:rPr>
          <w:rFonts w:ascii="Arial Narrow" w:eastAsia="Times New Roman" w:hAnsi="Arial Narrow"/>
          <w:color w:val="000000" w:themeColor="text1"/>
          <w:sz w:val="24"/>
          <w:szCs w:val="24"/>
        </w:rPr>
        <w:t>a cabo</w:t>
      </w:r>
      <w:r w:rsidR="00160FBC" w:rsidRPr="005D1778">
        <w:rPr>
          <w:rFonts w:ascii="Arial Narrow" w:eastAsia="Times New Roman" w:hAnsi="Arial Narrow"/>
          <w:color w:val="000000" w:themeColor="text1"/>
          <w:sz w:val="24"/>
          <w:szCs w:val="24"/>
        </w:rPr>
        <w:t xml:space="preserve"> </w:t>
      </w:r>
      <w:r w:rsidR="005D1778" w:rsidRPr="005D1778">
        <w:rPr>
          <w:rFonts w:ascii="Arial Narrow" w:eastAsia="Times New Roman" w:hAnsi="Arial Narrow"/>
          <w:color w:val="000000" w:themeColor="text1"/>
          <w:sz w:val="24"/>
          <w:szCs w:val="24"/>
        </w:rPr>
        <w:t>bajo la supervisión del personal de esta dirección.</w:t>
      </w:r>
    </w:p>
    <w:p w14:paraId="0E3783AF" w14:textId="55F8D9CA" w:rsidR="005D1778" w:rsidRPr="005D1778" w:rsidRDefault="005D1778" w:rsidP="005D1778">
      <w:pPr>
        <w:numPr>
          <w:ilvl w:val="0"/>
          <w:numId w:val="13"/>
        </w:numPr>
        <w:spacing w:after="0" w:line="360" w:lineRule="auto"/>
        <w:contextualSpacing/>
        <w:jc w:val="both"/>
        <w:textAlignment w:val="baseline"/>
        <w:rPr>
          <w:rFonts w:ascii="Arial Narrow" w:eastAsia="Times New Roman" w:hAnsi="Arial Narrow"/>
          <w:color w:val="000000" w:themeColor="text1"/>
          <w:sz w:val="24"/>
          <w:szCs w:val="24"/>
        </w:rPr>
      </w:pPr>
      <w:r w:rsidRPr="005D1778">
        <w:rPr>
          <w:rFonts w:ascii="Arial Narrow" w:eastAsia="Times New Roman" w:hAnsi="Arial Narrow"/>
          <w:color w:val="000000" w:themeColor="text1"/>
          <w:sz w:val="24"/>
          <w:szCs w:val="24"/>
        </w:rPr>
        <w:t>El Proceso de destrucción de la documentación electoral y</w:t>
      </w:r>
      <w:r w:rsidR="00901F3A">
        <w:rPr>
          <w:rFonts w:ascii="Arial Narrow" w:eastAsia="Times New Roman" w:hAnsi="Arial Narrow"/>
          <w:color w:val="000000" w:themeColor="text1"/>
          <w:sz w:val="24"/>
          <w:szCs w:val="24"/>
        </w:rPr>
        <w:t xml:space="preserve"> de la Consulta Popular concluyó</w:t>
      </w:r>
      <w:r w:rsidRPr="005D1778">
        <w:rPr>
          <w:rFonts w:ascii="Arial Narrow" w:eastAsia="Times New Roman" w:hAnsi="Arial Narrow"/>
          <w:color w:val="000000" w:themeColor="text1"/>
          <w:sz w:val="24"/>
          <w:szCs w:val="24"/>
        </w:rPr>
        <w:t xml:space="preserve"> en tiempo y forma</w:t>
      </w:r>
      <w:r w:rsidR="00901F3A">
        <w:rPr>
          <w:rFonts w:ascii="Arial Narrow" w:eastAsia="Times New Roman" w:hAnsi="Arial Narrow"/>
          <w:color w:val="000000" w:themeColor="text1"/>
          <w:sz w:val="24"/>
          <w:szCs w:val="24"/>
        </w:rPr>
        <w:t>,</w:t>
      </w:r>
      <w:r w:rsidRPr="005D1778">
        <w:rPr>
          <w:rFonts w:ascii="Arial Narrow" w:eastAsia="Times New Roman" w:hAnsi="Arial Narrow"/>
          <w:color w:val="000000" w:themeColor="text1"/>
          <w:sz w:val="24"/>
          <w:szCs w:val="24"/>
        </w:rPr>
        <w:t xml:space="preserve"> el pasado 22 de julio del presente año</w:t>
      </w:r>
      <w:r w:rsidR="00FC5FA3">
        <w:rPr>
          <w:rFonts w:ascii="Arial Narrow" w:eastAsia="Times New Roman" w:hAnsi="Arial Narrow"/>
          <w:color w:val="000000" w:themeColor="text1"/>
          <w:sz w:val="24"/>
          <w:szCs w:val="24"/>
        </w:rPr>
        <w:t>, tal y como se describe en el acta circunstanciada que se levantó para tal efecto y que se adjunta al presente informe</w:t>
      </w:r>
      <w:r w:rsidRPr="005D1778">
        <w:rPr>
          <w:rFonts w:ascii="Arial Narrow" w:eastAsia="Times New Roman" w:hAnsi="Arial Narrow"/>
          <w:color w:val="000000" w:themeColor="text1"/>
          <w:sz w:val="24"/>
          <w:szCs w:val="24"/>
        </w:rPr>
        <w:t>.</w:t>
      </w:r>
    </w:p>
    <w:p w14:paraId="225E3D35" w14:textId="05ABF136" w:rsidR="00FF2135" w:rsidRPr="00390C7E" w:rsidRDefault="002C0F48" w:rsidP="003F126B">
      <w:pPr>
        <w:pStyle w:val="Ttulo1"/>
        <w:spacing w:line="360" w:lineRule="auto"/>
        <w:contextualSpacing/>
        <w:jc w:val="both"/>
        <w:rPr>
          <w:rFonts w:ascii="Arial Narrow" w:eastAsia="Arial Narrow" w:hAnsi="Arial Narrow" w:cs="Arial Narrow"/>
          <w:color w:val="7030A0"/>
          <w:sz w:val="24"/>
          <w:szCs w:val="24"/>
        </w:rPr>
      </w:pPr>
      <w:r w:rsidRPr="00390C7E">
        <w:rPr>
          <w:rFonts w:ascii="Arial Narrow" w:eastAsia="Arial Narrow" w:hAnsi="Arial Narrow" w:cs="Arial Narrow"/>
          <w:color w:val="7030A0"/>
          <w:sz w:val="24"/>
          <w:szCs w:val="24"/>
        </w:rPr>
        <w:t xml:space="preserve">3.- </w:t>
      </w:r>
      <w:r w:rsidR="00AE1A2B" w:rsidRPr="00390C7E">
        <w:rPr>
          <w:rFonts w:ascii="Arial Narrow" w:eastAsia="Arial Narrow" w:hAnsi="Arial Narrow" w:cs="Arial Narrow"/>
          <w:color w:val="7030A0"/>
          <w:sz w:val="24"/>
          <w:szCs w:val="24"/>
        </w:rPr>
        <w:t>Elaboració</w:t>
      </w:r>
      <w:r w:rsidR="00CD3908" w:rsidRPr="00390C7E">
        <w:rPr>
          <w:rFonts w:ascii="Arial Narrow" w:eastAsia="Arial Narrow" w:hAnsi="Arial Narrow" w:cs="Arial Narrow"/>
          <w:color w:val="7030A0"/>
          <w:sz w:val="24"/>
          <w:szCs w:val="24"/>
        </w:rPr>
        <w:t>n de Manuales de Procedimientos</w:t>
      </w:r>
      <w:r w:rsidR="00390C7E" w:rsidRPr="00390C7E">
        <w:rPr>
          <w:rFonts w:ascii="Arial Narrow" w:eastAsia="Arial Narrow" w:hAnsi="Arial Narrow" w:cs="Arial Narrow"/>
          <w:color w:val="7030A0"/>
          <w:sz w:val="24"/>
          <w:szCs w:val="24"/>
        </w:rPr>
        <w:t xml:space="preserve"> de la Dirección de Organización </w:t>
      </w:r>
      <w:r w:rsidR="00F763B0">
        <w:rPr>
          <w:rFonts w:ascii="Arial Narrow" w:eastAsia="Arial Narrow" w:hAnsi="Arial Narrow" w:cs="Arial Narrow"/>
          <w:color w:val="7030A0"/>
          <w:sz w:val="24"/>
          <w:szCs w:val="24"/>
        </w:rPr>
        <w:t>Electoral</w:t>
      </w:r>
      <w:r w:rsidR="006F3E49">
        <w:rPr>
          <w:rFonts w:ascii="Arial Narrow" w:eastAsia="Arial Narrow" w:hAnsi="Arial Narrow" w:cs="Arial Narrow"/>
          <w:color w:val="7030A0"/>
          <w:sz w:val="24"/>
          <w:szCs w:val="24"/>
        </w:rPr>
        <w:t>.</w:t>
      </w:r>
    </w:p>
    <w:p w14:paraId="215D44C0" w14:textId="4AB2DB6F" w:rsidR="00F5016F" w:rsidRPr="00390C7E" w:rsidRDefault="00F5016F" w:rsidP="003F126B">
      <w:pPr>
        <w:spacing w:line="360" w:lineRule="auto"/>
        <w:contextualSpacing/>
        <w:jc w:val="both"/>
        <w:rPr>
          <w:rFonts w:ascii="Arial Narrow" w:hAnsi="Arial Narrow"/>
          <w:color w:val="333333"/>
          <w:sz w:val="24"/>
          <w:szCs w:val="24"/>
        </w:rPr>
      </w:pPr>
      <w:r w:rsidRPr="00390C7E">
        <w:rPr>
          <w:rFonts w:ascii="Arial Narrow" w:hAnsi="Arial Narrow"/>
          <w:color w:val="333333"/>
          <w:sz w:val="24"/>
          <w:szCs w:val="24"/>
        </w:rPr>
        <w:t xml:space="preserve">Esta dirección </w:t>
      </w:r>
      <w:r w:rsidR="003D365F">
        <w:rPr>
          <w:rFonts w:ascii="Arial Narrow" w:hAnsi="Arial Narrow"/>
          <w:color w:val="333333"/>
          <w:sz w:val="24"/>
          <w:szCs w:val="24"/>
        </w:rPr>
        <w:t>elaboró</w:t>
      </w:r>
      <w:r w:rsidRPr="00390C7E">
        <w:rPr>
          <w:rFonts w:ascii="Arial Narrow" w:hAnsi="Arial Narrow"/>
          <w:color w:val="333333"/>
          <w:sz w:val="24"/>
          <w:szCs w:val="24"/>
        </w:rPr>
        <w:t xml:space="preserve"> los Manuales de Procedimientos correspondientes a los procesos de la elaboración de la Documentación Electoral y </w:t>
      </w:r>
      <w:r w:rsidR="003D365F">
        <w:rPr>
          <w:rFonts w:ascii="Arial Narrow" w:hAnsi="Arial Narrow"/>
          <w:color w:val="333333"/>
          <w:sz w:val="24"/>
          <w:szCs w:val="24"/>
        </w:rPr>
        <w:t>de</w:t>
      </w:r>
      <w:r w:rsidRPr="00390C7E">
        <w:rPr>
          <w:rFonts w:ascii="Arial Narrow" w:hAnsi="Arial Narrow"/>
          <w:color w:val="333333"/>
          <w:sz w:val="24"/>
          <w:szCs w:val="24"/>
        </w:rPr>
        <w:t xml:space="preserve"> la Rehabilitación del Material Electoral recuperado. </w:t>
      </w:r>
      <w:r w:rsidR="003D365F">
        <w:rPr>
          <w:rFonts w:ascii="Arial Narrow" w:hAnsi="Arial Narrow"/>
          <w:color w:val="333333"/>
          <w:sz w:val="24"/>
          <w:szCs w:val="24"/>
        </w:rPr>
        <w:t>Los cuales se adjuntan al presente para su conocimiento.</w:t>
      </w:r>
    </w:p>
    <w:p w14:paraId="12233792" w14:textId="641C9B13" w:rsidR="00F5016F" w:rsidRPr="00390C7E" w:rsidRDefault="00F5016F" w:rsidP="003F126B">
      <w:pPr>
        <w:spacing w:line="360" w:lineRule="auto"/>
        <w:contextualSpacing/>
        <w:jc w:val="both"/>
        <w:rPr>
          <w:rFonts w:ascii="Arial Narrow" w:hAnsi="Arial Narrow"/>
          <w:color w:val="333333"/>
          <w:sz w:val="24"/>
          <w:szCs w:val="24"/>
        </w:rPr>
      </w:pPr>
      <w:r w:rsidRPr="00390C7E">
        <w:rPr>
          <w:rFonts w:ascii="Arial Narrow" w:hAnsi="Arial Narrow"/>
          <w:color w:val="333333"/>
          <w:sz w:val="24"/>
          <w:szCs w:val="24"/>
        </w:rPr>
        <w:lastRenderedPageBreak/>
        <w:t>La creación de estas herramientas de apoyo inici</w:t>
      </w:r>
      <w:r w:rsidR="00E53202" w:rsidRPr="00390C7E">
        <w:rPr>
          <w:rFonts w:ascii="Arial Narrow" w:hAnsi="Arial Narrow"/>
          <w:color w:val="333333"/>
          <w:sz w:val="24"/>
          <w:szCs w:val="24"/>
        </w:rPr>
        <w:t>ó</w:t>
      </w:r>
      <w:r w:rsidRPr="00390C7E">
        <w:rPr>
          <w:rFonts w:ascii="Arial Narrow" w:hAnsi="Arial Narrow"/>
          <w:color w:val="333333"/>
          <w:sz w:val="24"/>
          <w:szCs w:val="24"/>
        </w:rPr>
        <w:t xml:space="preserve"> con el levantamiento de los procedimientos actuales como punto de partida para llevar a cabo los cambios que se requieran para alcanzar y refrendar la eficiencia, efectividad, eficacia y economía en todos los procesos. </w:t>
      </w:r>
    </w:p>
    <w:p w14:paraId="5847F095" w14:textId="77777777" w:rsidR="00EE7A6B" w:rsidRPr="00390C7E" w:rsidRDefault="00EE7A6B" w:rsidP="003F126B">
      <w:pPr>
        <w:spacing w:line="360" w:lineRule="auto"/>
        <w:contextualSpacing/>
        <w:jc w:val="both"/>
        <w:rPr>
          <w:rFonts w:ascii="Arial Narrow" w:hAnsi="Arial Narrow"/>
          <w:color w:val="333333"/>
          <w:sz w:val="24"/>
          <w:szCs w:val="24"/>
        </w:rPr>
      </w:pPr>
    </w:p>
    <w:p w14:paraId="4C6AB108" w14:textId="30514536" w:rsidR="00F5016F" w:rsidRPr="00390C7E" w:rsidRDefault="002A3BD5" w:rsidP="003F126B">
      <w:pPr>
        <w:spacing w:line="360" w:lineRule="auto"/>
        <w:contextualSpacing/>
        <w:jc w:val="both"/>
        <w:rPr>
          <w:rFonts w:ascii="Arial Narrow" w:hAnsi="Arial Narrow"/>
          <w:color w:val="7030A0"/>
          <w:sz w:val="24"/>
          <w:szCs w:val="24"/>
        </w:rPr>
      </w:pPr>
      <w:r>
        <w:rPr>
          <w:rFonts w:ascii="Arial Narrow" w:hAnsi="Arial Narrow"/>
          <w:color w:val="7030A0"/>
          <w:sz w:val="24"/>
          <w:szCs w:val="24"/>
        </w:rPr>
        <w:t xml:space="preserve">3.1 </w:t>
      </w:r>
      <w:r w:rsidR="00F5016F" w:rsidRPr="00390C7E">
        <w:rPr>
          <w:rFonts w:ascii="Arial Narrow" w:hAnsi="Arial Narrow"/>
          <w:color w:val="7030A0"/>
          <w:sz w:val="24"/>
          <w:szCs w:val="24"/>
        </w:rPr>
        <w:t>Manual de Procedimientos para la Elaboración de Documentación Electoral para el Proceso Electoral Local</w:t>
      </w:r>
      <w:r w:rsidR="006F3E49">
        <w:rPr>
          <w:rFonts w:ascii="Arial Narrow" w:hAnsi="Arial Narrow"/>
          <w:color w:val="7030A0"/>
          <w:sz w:val="24"/>
          <w:szCs w:val="24"/>
        </w:rPr>
        <w:t>.</w:t>
      </w:r>
    </w:p>
    <w:p w14:paraId="34164FA2" w14:textId="2FAB6965" w:rsidR="00F5016F" w:rsidRPr="00390C7E" w:rsidRDefault="00F5016F" w:rsidP="003F126B">
      <w:pPr>
        <w:spacing w:line="360" w:lineRule="auto"/>
        <w:contextualSpacing/>
        <w:jc w:val="both"/>
        <w:rPr>
          <w:rFonts w:ascii="Arial Narrow" w:hAnsi="Arial Narrow"/>
          <w:color w:val="333333"/>
          <w:sz w:val="24"/>
          <w:szCs w:val="24"/>
        </w:rPr>
      </w:pPr>
      <w:r w:rsidRPr="00390C7E">
        <w:rPr>
          <w:rFonts w:ascii="Arial Narrow" w:hAnsi="Arial Narrow"/>
          <w:color w:val="333333"/>
          <w:sz w:val="24"/>
          <w:szCs w:val="24"/>
        </w:rPr>
        <w:t>Cuenta con el registro de las actividades, requerimientos técnicos, humanos y documentales de las actividades relacionadas con la planeación, diseño y personalización de los Formatos Únicos de la documentación, la coordinación con las autoridades del INE, la gestión para la aprobación por el Consejo General, su adjudicación conforme a la normatividad vigente, las actividades re</w:t>
      </w:r>
      <w:r w:rsidR="003D365F">
        <w:rPr>
          <w:rFonts w:ascii="Arial Narrow" w:hAnsi="Arial Narrow"/>
          <w:color w:val="333333"/>
          <w:sz w:val="24"/>
          <w:szCs w:val="24"/>
        </w:rPr>
        <w:t>lacionadas con la preproducción</w:t>
      </w:r>
      <w:r w:rsidR="00E53202" w:rsidRPr="00390C7E">
        <w:rPr>
          <w:rFonts w:ascii="Arial Narrow" w:hAnsi="Arial Narrow"/>
          <w:color w:val="333333"/>
          <w:sz w:val="24"/>
          <w:szCs w:val="24"/>
        </w:rPr>
        <w:t>,</w:t>
      </w:r>
      <w:r w:rsidR="003D365F">
        <w:rPr>
          <w:rFonts w:ascii="Arial Narrow" w:hAnsi="Arial Narrow"/>
          <w:color w:val="333333"/>
          <w:sz w:val="24"/>
          <w:szCs w:val="24"/>
        </w:rPr>
        <w:t xml:space="preserve"> </w:t>
      </w:r>
      <w:r w:rsidRPr="00390C7E">
        <w:rPr>
          <w:rFonts w:ascii="Arial Narrow" w:hAnsi="Arial Narrow"/>
          <w:color w:val="333333"/>
          <w:sz w:val="24"/>
          <w:szCs w:val="24"/>
        </w:rPr>
        <w:t>supervisión de la impresión y finalmente el traslado y entrega a los consejos distritales locales. </w:t>
      </w:r>
    </w:p>
    <w:p w14:paraId="45A3B851" w14:textId="77777777" w:rsidR="00F763B0" w:rsidRDefault="00F763B0" w:rsidP="003F126B">
      <w:pPr>
        <w:spacing w:line="360" w:lineRule="auto"/>
        <w:contextualSpacing/>
        <w:jc w:val="both"/>
        <w:rPr>
          <w:rFonts w:ascii="Arial Narrow" w:hAnsi="Arial Narrow"/>
          <w:color w:val="7030A0"/>
          <w:sz w:val="24"/>
          <w:szCs w:val="24"/>
        </w:rPr>
      </w:pPr>
    </w:p>
    <w:p w14:paraId="56F9B784" w14:textId="38D902FB" w:rsidR="00F5016F" w:rsidRPr="00390C7E" w:rsidRDefault="002A3BD5" w:rsidP="003F126B">
      <w:pPr>
        <w:spacing w:line="360" w:lineRule="auto"/>
        <w:contextualSpacing/>
        <w:jc w:val="both"/>
        <w:rPr>
          <w:rFonts w:ascii="Arial Narrow" w:hAnsi="Arial Narrow"/>
          <w:color w:val="7030A0"/>
          <w:sz w:val="24"/>
          <w:szCs w:val="24"/>
        </w:rPr>
      </w:pPr>
      <w:r>
        <w:rPr>
          <w:rFonts w:ascii="Arial Narrow" w:hAnsi="Arial Narrow"/>
          <w:color w:val="7030A0"/>
          <w:sz w:val="24"/>
          <w:szCs w:val="24"/>
        </w:rPr>
        <w:t xml:space="preserve">3.2 </w:t>
      </w:r>
      <w:r w:rsidR="00F5016F" w:rsidRPr="00390C7E">
        <w:rPr>
          <w:rFonts w:ascii="Arial Narrow" w:hAnsi="Arial Narrow"/>
          <w:color w:val="7030A0"/>
          <w:sz w:val="24"/>
          <w:szCs w:val="24"/>
        </w:rPr>
        <w:t>Manual de Procedimientos para la Rehabilitación de</w:t>
      </w:r>
      <w:r w:rsidR="00CD3908" w:rsidRPr="00390C7E">
        <w:rPr>
          <w:rFonts w:ascii="Arial Narrow" w:hAnsi="Arial Narrow"/>
          <w:color w:val="7030A0"/>
          <w:sz w:val="24"/>
          <w:szCs w:val="24"/>
        </w:rPr>
        <w:t xml:space="preserve"> Material Electoral Recuperado</w:t>
      </w:r>
      <w:r w:rsidR="006F3E49">
        <w:rPr>
          <w:rFonts w:ascii="Arial Narrow" w:hAnsi="Arial Narrow"/>
          <w:color w:val="7030A0"/>
          <w:sz w:val="24"/>
          <w:szCs w:val="24"/>
        </w:rPr>
        <w:t>.</w:t>
      </w:r>
    </w:p>
    <w:p w14:paraId="45022F99" w14:textId="78FC0743" w:rsidR="00F5016F" w:rsidRPr="00390C7E" w:rsidRDefault="00F5016F" w:rsidP="003F126B">
      <w:pPr>
        <w:spacing w:line="360" w:lineRule="auto"/>
        <w:contextualSpacing/>
        <w:jc w:val="both"/>
        <w:rPr>
          <w:rFonts w:ascii="Arial Narrow" w:hAnsi="Arial Narrow"/>
          <w:color w:val="333333"/>
          <w:sz w:val="24"/>
          <w:szCs w:val="24"/>
        </w:rPr>
      </w:pPr>
      <w:r w:rsidRPr="00390C7E">
        <w:rPr>
          <w:rFonts w:ascii="Arial Narrow" w:hAnsi="Arial Narrow"/>
          <w:color w:val="333333"/>
          <w:sz w:val="24"/>
          <w:szCs w:val="24"/>
        </w:rPr>
        <w:t xml:space="preserve">Por su parte tiene como objetivo </w:t>
      </w:r>
      <w:r w:rsidR="00901F3A">
        <w:rPr>
          <w:rFonts w:ascii="Arial Narrow" w:hAnsi="Arial Narrow"/>
          <w:color w:val="333333"/>
          <w:sz w:val="24"/>
          <w:szCs w:val="24"/>
        </w:rPr>
        <w:t xml:space="preserve">hacer </w:t>
      </w:r>
      <w:r w:rsidR="00901F3A" w:rsidRPr="00390C7E">
        <w:rPr>
          <w:rFonts w:ascii="Arial Narrow" w:hAnsi="Arial Narrow"/>
          <w:color w:val="333333"/>
          <w:sz w:val="24"/>
          <w:szCs w:val="24"/>
        </w:rPr>
        <w:t>eficiente</w:t>
      </w:r>
      <w:r w:rsidRPr="00390C7E">
        <w:rPr>
          <w:rFonts w:ascii="Arial Narrow" w:hAnsi="Arial Narrow"/>
          <w:color w:val="333333"/>
          <w:sz w:val="24"/>
          <w:szCs w:val="24"/>
        </w:rPr>
        <w:t xml:space="preserve"> la rehabi</w:t>
      </w:r>
      <w:r w:rsidR="00901F3A">
        <w:rPr>
          <w:rFonts w:ascii="Arial Narrow" w:hAnsi="Arial Narrow"/>
          <w:color w:val="333333"/>
          <w:sz w:val="24"/>
          <w:szCs w:val="24"/>
        </w:rPr>
        <w:t xml:space="preserve">litación del material electoral, </w:t>
      </w:r>
      <w:r w:rsidRPr="00390C7E">
        <w:rPr>
          <w:rFonts w:ascii="Arial Narrow" w:hAnsi="Arial Narrow"/>
          <w:color w:val="333333"/>
          <w:sz w:val="24"/>
          <w:szCs w:val="24"/>
        </w:rPr>
        <w:t>con el objetivo de aumentar la vida útil de los materiales para su reutilización en más de una elección de acuerdo</w:t>
      </w:r>
      <w:r w:rsidR="00901F3A">
        <w:rPr>
          <w:rFonts w:ascii="Arial Narrow" w:hAnsi="Arial Narrow"/>
          <w:color w:val="333333"/>
          <w:sz w:val="24"/>
          <w:szCs w:val="24"/>
        </w:rPr>
        <w:t xml:space="preserve"> a</w:t>
      </w:r>
      <w:r w:rsidRPr="00390C7E">
        <w:rPr>
          <w:rFonts w:ascii="Arial Narrow" w:hAnsi="Arial Narrow"/>
          <w:color w:val="333333"/>
          <w:sz w:val="24"/>
          <w:szCs w:val="24"/>
        </w:rPr>
        <w:t xml:space="preserve"> lo establecido en el Anexo 4.1 del Reglamento de Elecciones, cabe mencionar que la ejecución de dicho programa, permite generar un ahorro importante en el gasto público. </w:t>
      </w:r>
    </w:p>
    <w:p w14:paraId="18851CE1" w14:textId="3E5655E1" w:rsidR="00FF2135" w:rsidRPr="00390C7E" w:rsidRDefault="00267E4C" w:rsidP="003F126B">
      <w:pPr>
        <w:pStyle w:val="Ttulo1"/>
        <w:spacing w:line="360" w:lineRule="auto"/>
        <w:contextualSpacing/>
        <w:jc w:val="both"/>
        <w:rPr>
          <w:rFonts w:ascii="Arial Narrow" w:eastAsia="Arial Narrow" w:hAnsi="Arial Narrow" w:cs="Arial Narrow"/>
          <w:color w:val="7030A0"/>
          <w:sz w:val="24"/>
          <w:szCs w:val="24"/>
        </w:rPr>
      </w:pPr>
      <w:r w:rsidRPr="00390C7E">
        <w:rPr>
          <w:rFonts w:ascii="Arial Narrow" w:eastAsia="Arial Narrow" w:hAnsi="Arial Narrow" w:cs="Arial Narrow"/>
          <w:color w:val="7030A0"/>
          <w:sz w:val="24"/>
          <w:szCs w:val="24"/>
        </w:rPr>
        <w:t xml:space="preserve">4.- </w:t>
      </w:r>
      <w:r w:rsidR="00E142A3" w:rsidRPr="00390C7E">
        <w:rPr>
          <w:rFonts w:ascii="Arial Narrow" w:eastAsia="Arial Narrow" w:hAnsi="Arial Narrow" w:cs="Arial Narrow"/>
          <w:color w:val="7030A0"/>
          <w:sz w:val="24"/>
          <w:szCs w:val="24"/>
        </w:rPr>
        <w:t>Metas Colectivas para los Miembros del Servicio Profesional Electoral Nacional, adscritos a la Dire</w:t>
      </w:r>
      <w:r w:rsidR="00CD3908" w:rsidRPr="00390C7E">
        <w:rPr>
          <w:rFonts w:ascii="Arial Narrow" w:eastAsia="Arial Narrow" w:hAnsi="Arial Narrow" w:cs="Arial Narrow"/>
          <w:color w:val="7030A0"/>
          <w:sz w:val="24"/>
          <w:szCs w:val="24"/>
        </w:rPr>
        <w:t>cción de Organización Electoral</w:t>
      </w:r>
      <w:r w:rsidRPr="00390C7E">
        <w:rPr>
          <w:rFonts w:ascii="Arial Narrow" w:eastAsia="Arial Narrow" w:hAnsi="Arial Narrow" w:cs="Arial Narrow"/>
          <w:color w:val="7030A0"/>
          <w:sz w:val="24"/>
          <w:szCs w:val="24"/>
        </w:rPr>
        <w:t>.</w:t>
      </w:r>
    </w:p>
    <w:p w14:paraId="7903D992" w14:textId="78543344" w:rsidR="008F1BB9" w:rsidRPr="00390C7E" w:rsidRDefault="002A3BD5" w:rsidP="003F126B">
      <w:pPr>
        <w:spacing w:line="360" w:lineRule="auto"/>
        <w:contextualSpacing/>
        <w:jc w:val="both"/>
        <w:rPr>
          <w:rFonts w:ascii="Arial Narrow" w:hAnsi="Arial Narrow"/>
          <w:color w:val="7030A0"/>
          <w:sz w:val="24"/>
          <w:szCs w:val="24"/>
        </w:rPr>
      </w:pPr>
      <w:r>
        <w:rPr>
          <w:rFonts w:ascii="Arial Narrow" w:hAnsi="Arial Narrow"/>
          <w:color w:val="7030A0"/>
          <w:sz w:val="24"/>
          <w:szCs w:val="24"/>
        </w:rPr>
        <w:t xml:space="preserve">4.1 </w:t>
      </w:r>
      <w:r w:rsidR="008F1BB9" w:rsidRPr="00390C7E">
        <w:rPr>
          <w:rFonts w:ascii="Arial Narrow" w:hAnsi="Arial Narrow"/>
          <w:color w:val="7030A0"/>
          <w:sz w:val="24"/>
          <w:szCs w:val="24"/>
        </w:rPr>
        <w:t>Meta colectiva número 1</w:t>
      </w:r>
      <w:r w:rsidR="00267E4C" w:rsidRPr="00390C7E">
        <w:rPr>
          <w:rFonts w:ascii="Arial Narrow" w:hAnsi="Arial Narrow"/>
          <w:color w:val="7030A0"/>
          <w:sz w:val="24"/>
          <w:szCs w:val="24"/>
        </w:rPr>
        <w:t>. Diseño de acciones de capacitación y difusión en materia de prevención, atención y erradicación de la violencia política contra las mujeres en razón de género</w:t>
      </w:r>
      <w:r w:rsidR="006F3E49">
        <w:rPr>
          <w:rFonts w:ascii="Arial Narrow" w:hAnsi="Arial Narrow"/>
          <w:color w:val="7030A0"/>
          <w:sz w:val="24"/>
          <w:szCs w:val="24"/>
        </w:rPr>
        <w:t>.</w:t>
      </w:r>
    </w:p>
    <w:p w14:paraId="4848F8D5" w14:textId="2A2C6D56" w:rsidR="003E183C" w:rsidRPr="00390C7E" w:rsidRDefault="003E183C" w:rsidP="003F126B">
      <w:pPr>
        <w:pStyle w:val="Etiquetasalineadosalaizquierda"/>
        <w:spacing w:line="360" w:lineRule="auto"/>
        <w:contextualSpacing/>
        <w:jc w:val="both"/>
        <w:rPr>
          <w:rFonts w:ascii="Arial Narrow" w:hAnsi="Arial Narrow"/>
          <w:b w:val="0"/>
          <w:sz w:val="24"/>
          <w:szCs w:val="24"/>
        </w:rPr>
      </w:pPr>
      <w:r w:rsidRPr="00390C7E">
        <w:rPr>
          <w:rFonts w:ascii="Arial Narrow" w:hAnsi="Arial Narrow"/>
          <w:b w:val="0"/>
          <w:sz w:val="24"/>
          <w:szCs w:val="24"/>
        </w:rPr>
        <w:t xml:space="preserve">El objetivo de esta meta </w:t>
      </w:r>
      <w:r w:rsidR="003D365F">
        <w:rPr>
          <w:rFonts w:ascii="Arial Narrow" w:hAnsi="Arial Narrow"/>
          <w:b w:val="0"/>
          <w:sz w:val="24"/>
          <w:szCs w:val="24"/>
        </w:rPr>
        <w:t>fue</w:t>
      </w:r>
      <w:r w:rsidRPr="00390C7E">
        <w:rPr>
          <w:rFonts w:ascii="Arial Narrow" w:hAnsi="Arial Narrow"/>
          <w:b w:val="0"/>
          <w:sz w:val="24"/>
          <w:szCs w:val="24"/>
        </w:rPr>
        <w:t xml:space="preserve"> sensibilizar por medio de acciones de difusión a la ciudadanía en general y a las mujeres que decide</w:t>
      </w:r>
      <w:r w:rsidR="003D365F">
        <w:rPr>
          <w:rFonts w:ascii="Arial Narrow" w:hAnsi="Arial Narrow"/>
          <w:b w:val="0"/>
          <w:sz w:val="24"/>
          <w:szCs w:val="24"/>
        </w:rPr>
        <w:t>n participar en la vida pública</w:t>
      </w:r>
      <w:r w:rsidRPr="00390C7E">
        <w:rPr>
          <w:rFonts w:ascii="Arial Narrow" w:hAnsi="Arial Narrow"/>
          <w:b w:val="0"/>
          <w:sz w:val="24"/>
          <w:szCs w:val="24"/>
        </w:rPr>
        <w:t xml:space="preserve"> en específico, sobre la "Violencia política contra las mujeres en razón de género", a efecto de prevenirla y contar con información para su denuncia.</w:t>
      </w:r>
      <w:r w:rsidR="00FE4CBD">
        <w:rPr>
          <w:rFonts w:ascii="Arial Narrow" w:hAnsi="Arial Narrow"/>
          <w:b w:val="0"/>
          <w:sz w:val="24"/>
          <w:szCs w:val="24"/>
        </w:rPr>
        <w:t xml:space="preserve"> </w:t>
      </w:r>
      <w:r w:rsidR="003D365F">
        <w:rPr>
          <w:rFonts w:ascii="Arial Narrow" w:hAnsi="Arial Narrow"/>
          <w:b w:val="0"/>
          <w:sz w:val="24"/>
          <w:szCs w:val="24"/>
        </w:rPr>
        <w:t>L</w:t>
      </w:r>
      <w:r w:rsidR="00FE4CBD">
        <w:rPr>
          <w:rFonts w:ascii="Arial Narrow" w:hAnsi="Arial Narrow"/>
          <w:b w:val="0"/>
          <w:sz w:val="24"/>
          <w:szCs w:val="24"/>
        </w:rPr>
        <w:t xml:space="preserve">as </w:t>
      </w:r>
      <w:r w:rsidRPr="00390C7E">
        <w:rPr>
          <w:rFonts w:ascii="Arial Narrow" w:hAnsi="Arial Narrow"/>
          <w:b w:val="0"/>
          <w:sz w:val="24"/>
          <w:szCs w:val="24"/>
        </w:rPr>
        <w:t xml:space="preserve">acciones de difusión </w:t>
      </w:r>
      <w:r w:rsidR="00FE4CBD">
        <w:rPr>
          <w:rFonts w:ascii="Arial Narrow" w:hAnsi="Arial Narrow"/>
          <w:b w:val="0"/>
          <w:sz w:val="24"/>
          <w:szCs w:val="24"/>
        </w:rPr>
        <w:t xml:space="preserve">que se realizaron fueron entre otras, </w:t>
      </w:r>
      <w:r w:rsidRPr="00390C7E">
        <w:rPr>
          <w:rFonts w:ascii="Arial Narrow" w:hAnsi="Arial Narrow"/>
          <w:b w:val="0"/>
          <w:sz w:val="24"/>
          <w:szCs w:val="24"/>
        </w:rPr>
        <w:t>foros virtuales, reuniones presenc</w:t>
      </w:r>
      <w:r w:rsidR="00FE4CBD">
        <w:rPr>
          <w:rFonts w:ascii="Arial Narrow" w:hAnsi="Arial Narrow"/>
          <w:b w:val="0"/>
          <w:sz w:val="24"/>
          <w:szCs w:val="24"/>
        </w:rPr>
        <w:t>iales y llevándose</w:t>
      </w:r>
      <w:r w:rsidRPr="00390C7E">
        <w:rPr>
          <w:rFonts w:ascii="Arial Narrow" w:hAnsi="Arial Narrow"/>
          <w:b w:val="0"/>
          <w:sz w:val="24"/>
          <w:szCs w:val="24"/>
        </w:rPr>
        <w:t xml:space="preserve"> a cabo  por miembros de las </w:t>
      </w:r>
      <w:r w:rsidR="005E0C75" w:rsidRPr="00390C7E">
        <w:rPr>
          <w:rFonts w:ascii="Arial Narrow" w:hAnsi="Arial Narrow"/>
          <w:b w:val="0"/>
          <w:sz w:val="24"/>
          <w:szCs w:val="24"/>
        </w:rPr>
        <w:t>diferentes direcciones de este I</w:t>
      </w:r>
      <w:r w:rsidRPr="00390C7E">
        <w:rPr>
          <w:rFonts w:ascii="Arial Narrow" w:hAnsi="Arial Narrow"/>
          <w:b w:val="0"/>
          <w:sz w:val="24"/>
          <w:szCs w:val="24"/>
        </w:rPr>
        <w:t>nstituto que forman parte del SPEN, cumpliendo con los criterios establecidos en los lineamientos que para tal efecto fueron emitidos.</w:t>
      </w:r>
      <w:r w:rsidR="002A3BD5">
        <w:rPr>
          <w:rFonts w:ascii="Arial Narrow" w:hAnsi="Arial Narrow"/>
          <w:b w:val="0"/>
          <w:sz w:val="24"/>
          <w:szCs w:val="24"/>
        </w:rPr>
        <w:t xml:space="preserve"> </w:t>
      </w:r>
      <w:r w:rsidRPr="00390C7E">
        <w:rPr>
          <w:rFonts w:ascii="Arial Narrow" w:hAnsi="Arial Narrow"/>
          <w:b w:val="0"/>
          <w:sz w:val="24"/>
          <w:szCs w:val="24"/>
        </w:rPr>
        <w:t xml:space="preserve">Finalmente se elaboró un reporte final con las conclusiones, mismo que fue </w:t>
      </w:r>
      <w:r w:rsidRPr="00390C7E">
        <w:rPr>
          <w:rFonts w:ascii="Arial Narrow" w:hAnsi="Arial Narrow"/>
          <w:b w:val="0"/>
          <w:sz w:val="24"/>
          <w:szCs w:val="24"/>
        </w:rPr>
        <w:lastRenderedPageBreak/>
        <w:t xml:space="preserve">remitido al Secretario Ejecutivo de este instituto vía correo electrónico el día </w:t>
      </w:r>
      <w:r w:rsidRPr="00390C7E">
        <w:rPr>
          <w:rFonts w:ascii="Arial Narrow" w:hAnsi="Arial Narrow"/>
          <w:b w:val="0"/>
          <w:sz w:val="24"/>
          <w:szCs w:val="24"/>
          <w:lang w:val="es-ES"/>
        </w:rPr>
        <w:t>jueves 28 de abril de 2022</w:t>
      </w:r>
      <w:r w:rsidRPr="00390C7E">
        <w:rPr>
          <w:rFonts w:ascii="Arial Narrow" w:hAnsi="Arial Narrow"/>
          <w:b w:val="0"/>
          <w:sz w:val="24"/>
          <w:szCs w:val="24"/>
        </w:rPr>
        <w:t>.</w:t>
      </w:r>
    </w:p>
    <w:p w14:paraId="151BB863" w14:textId="77777777" w:rsidR="006E61FF" w:rsidRPr="00390C7E" w:rsidRDefault="006E61FF" w:rsidP="003F126B">
      <w:pPr>
        <w:spacing w:line="360" w:lineRule="auto"/>
        <w:contextualSpacing/>
        <w:jc w:val="both"/>
        <w:rPr>
          <w:rFonts w:ascii="Arial Narrow" w:hAnsi="Arial Narrow"/>
          <w:b/>
          <w:color w:val="7030A0"/>
          <w:sz w:val="24"/>
          <w:szCs w:val="24"/>
        </w:rPr>
      </w:pPr>
    </w:p>
    <w:p w14:paraId="21C10CD2" w14:textId="2FA2F3B7" w:rsidR="003E183C" w:rsidRPr="00390C7E" w:rsidRDefault="002A3BD5" w:rsidP="003F126B">
      <w:pPr>
        <w:spacing w:line="360" w:lineRule="auto"/>
        <w:contextualSpacing/>
        <w:jc w:val="both"/>
        <w:rPr>
          <w:rFonts w:ascii="Arial Narrow" w:hAnsi="Arial Narrow"/>
          <w:color w:val="7030A0"/>
          <w:sz w:val="24"/>
          <w:szCs w:val="24"/>
        </w:rPr>
      </w:pPr>
      <w:r>
        <w:rPr>
          <w:rFonts w:ascii="Arial Narrow" w:hAnsi="Arial Narrow"/>
          <w:color w:val="7030A0"/>
          <w:sz w:val="24"/>
          <w:szCs w:val="24"/>
        </w:rPr>
        <w:t xml:space="preserve">4.2 </w:t>
      </w:r>
      <w:r w:rsidR="006E61FF" w:rsidRPr="00390C7E">
        <w:rPr>
          <w:rFonts w:ascii="Arial Narrow" w:hAnsi="Arial Narrow"/>
          <w:color w:val="7030A0"/>
          <w:sz w:val="24"/>
          <w:szCs w:val="24"/>
        </w:rPr>
        <w:t>Meta colectiva número 3</w:t>
      </w:r>
      <w:r w:rsidR="00267E4C" w:rsidRPr="00390C7E">
        <w:rPr>
          <w:rFonts w:ascii="Arial Narrow" w:hAnsi="Arial Narrow"/>
          <w:color w:val="7030A0"/>
          <w:sz w:val="24"/>
          <w:szCs w:val="24"/>
        </w:rPr>
        <w:t>. Capacitación a las consejeras y consejeros electorales para las sesiones especiales de cómputos para el Proceso Electoral Local 2022</w:t>
      </w:r>
      <w:r w:rsidR="00543EEA" w:rsidRPr="00390C7E">
        <w:rPr>
          <w:rFonts w:ascii="Arial Narrow" w:hAnsi="Arial Narrow"/>
          <w:color w:val="7030A0"/>
          <w:sz w:val="24"/>
          <w:szCs w:val="24"/>
        </w:rPr>
        <w:t>.</w:t>
      </w:r>
    </w:p>
    <w:p w14:paraId="5BDC400D" w14:textId="7BA644E2" w:rsidR="006E61FF" w:rsidRPr="00390C7E" w:rsidRDefault="006E61FF" w:rsidP="003F126B">
      <w:pPr>
        <w:pStyle w:val="Etiquetasalineadosalaizquierda"/>
        <w:spacing w:line="360" w:lineRule="auto"/>
        <w:contextualSpacing/>
        <w:jc w:val="both"/>
        <w:rPr>
          <w:rFonts w:ascii="Arial Narrow" w:hAnsi="Arial Narrow"/>
          <w:b w:val="0"/>
          <w:sz w:val="24"/>
          <w:szCs w:val="24"/>
        </w:rPr>
      </w:pPr>
      <w:r w:rsidRPr="00390C7E">
        <w:rPr>
          <w:rFonts w:ascii="Arial Narrow" w:hAnsi="Arial Narrow"/>
          <w:b w:val="0"/>
          <w:sz w:val="24"/>
          <w:szCs w:val="24"/>
        </w:rPr>
        <w:t>Con fecha 25 de marzo de 2022, por medio del memorándum no. 036/2022, esta Dirección solicitó al</w:t>
      </w:r>
      <w:r w:rsidR="00444DEB" w:rsidRPr="00390C7E">
        <w:rPr>
          <w:rFonts w:ascii="Arial Narrow" w:hAnsi="Arial Narrow"/>
          <w:b w:val="0"/>
          <w:sz w:val="24"/>
          <w:szCs w:val="24"/>
        </w:rPr>
        <w:t xml:space="preserve"> Director Ejecutivo de Administración e Innovación en este Instituto y</w:t>
      </w:r>
      <w:r w:rsidRPr="00390C7E">
        <w:rPr>
          <w:rFonts w:ascii="Arial Narrow" w:hAnsi="Arial Narrow"/>
          <w:b w:val="0"/>
          <w:sz w:val="24"/>
          <w:szCs w:val="24"/>
        </w:rPr>
        <w:t xml:space="preserve"> </w:t>
      </w:r>
      <w:r w:rsidR="00267E4C" w:rsidRPr="00390C7E">
        <w:rPr>
          <w:rFonts w:ascii="Arial Narrow" w:hAnsi="Arial Narrow"/>
          <w:b w:val="0"/>
          <w:sz w:val="24"/>
          <w:szCs w:val="24"/>
        </w:rPr>
        <w:t>Titular</w:t>
      </w:r>
      <w:r w:rsidRPr="00390C7E">
        <w:rPr>
          <w:rFonts w:ascii="Arial Narrow" w:hAnsi="Arial Narrow"/>
          <w:b w:val="0"/>
          <w:sz w:val="24"/>
          <w:szCs w:val="24"/>
        </w:rPr>
        <w:t xml:space="preserve"> del órgano de Enlace del SPEN</w:t>
      </w:r>
      <w:r w:rsidR="00444DEB" w:rsidRPr="00390C7E">
        <w:rPr>
          <w:rFonts w:ascii="Arial Narrow" w:hAnsi="Arial Narrow"/>
          <w:b w:val="0"/>
          <w:sz w:val="24"/>
          <w:szCs w:val="24"/>
        </w:rPr>
        <w:t xml:space="preserve">, </w:t>
      </w:r>
      <w:r w:rsidRPr="00390C7E">
        <w:rPr>
          <w:rFonts w:ascii="Arial Narrow" w:hAnsi="Arial Narrow"/>
          <w:b w:val="0"/>
          <w:sz w:val="24"/>
          <w:szCs w:val="24"/>
        </w:rPr>
        <w:t xml:space="preserve">que </w:t>
      </w:r>
      <w:r w:rsidR="00444DEB" w:rsidRPr="00390C7E">
        <w:rPr>
          <w:rFonts w:ascii="Arial Narrow" w:hAnsi="Arial Narrow"/>
          <w:b w:val="0"/>
          <w:sz w:val="24"/>
          <w:szCs w:val="24"/>
        </w:rPr>
        <w:t xml:space="preserve">por su medio solicitara a la DESPEN la modificación o eliminación de la Meta colectiva 3 la cual correspondía a actividades de capacitación a las consejeras y consejeros electorales para las sesiones especiales de cómputos para el Proceso Electoral Local 2022, la cual no resultaba posible su cumplimiento dado a que este Instituto no tiene en curso  la organización de algún proceso electoral. Posteriormente por medio del </w:t>
      </w:r>
      <w:r w:rsidR="005D1778" w:rsidRPr="00390C7E">
        <w:rPr>
          <w:rFonts w:ascii="Arial Narrow" w:hAnsi="Arial Narrow"/>
          <w:b w:val="0"/>
          <w:sz w:val="24"/>
          <w:szCs w:val="24"/>
        </w:rPr>
        <w:t>oficio</w:t>
      </w:r>
      <w:r w:rsidR="00444DEB" w:rsidRPr="00390C7E">
        <w:rPr>
          <w:rFonts w:ascii="Arial Narrow" w:hAnsi="Arial Narrow"/>
          <w:b w:val="0"/>
          <w:sz w:val="24"/>
          <w:szCs w:val="24"/>
        </w:rPr>
        <w:t xml:space="preserve"> INE/DESPEN/DPR/211/2022, el 7 de abril de los corrientes se recibió la respuesta en la cual  </w:t>
      </w:r>
      <w:r w:rsidR="00557C29" w:rsidRPr="00390C7E">
        <w:rPr>
          <w:rFonts w:ascii="Arial Narrow" w:hAnsi="Arial Narrow"/>
          <w:b w:val="0"/>
          <w:sz w:val="24"/>
          <w:szCs w:val="24"/>
        </w:rPr>
        <w:t>se indica que “en caso de que no haya sido necesaria la organización de algún proceso extraordinario”, se procedería a la eliminación de la meta del esquema de evaluación.</w:t>
      </w:r>
    </w:p>
    <w:p w14:paraId="01D8886F" w14:textId="77777777" w:rsidR="00444DEB" w:rsidRPr="00390C7E" w:rsidRDefault="00444DEB" w:rsidP="003F126B">
      <w:pPr>
        <w:pStyle w:val="Etiquetasalineadosalaizquierda"/>
        <w:spacing w:line="360" w:lineRule="auto"/>
        <w:contextualSpacing/>
        <w:jc w:val="both"/>
        <w:rPr>
          <w:rFonts w:ascii="Arial Narrow" w:hAnsi="Arial Narrow"/>
          <w:sz w:val="24"/>
          <w:szCs w:val="24"/>
        </w:rPr>
      </w:pPr>
    </w:p>
    <w:p w14:paraId="44588B04" w14:textId="196C8455" w:rsidR="00463D83" w:rsidRPr="00390C7E" w:rsidRDefault="002A3BD5" w:rsidP="003F126B">
      <w:pPr>
        <w:spacing w:line="360" w:lineRule="auto"/>
        <w:contextualSpacing/>
        <w:jc w:val="both"/>
        <w:rPr>
          <w:rFonts w:ascii="Arial Narrow" w:hAnsi="Arial Narrow"/>
          <w:color w:val="7030A0"/>
          <w:sz w:val="24"/>
          <w:szCs w:val="24"/>
        </w:rPr>
      </w:pPr>
      <w:r>
        <w:rPr>
          <w:rFonts w:ascii="Arial Narrow" w:hAnsi="Arial Narrow"/>
          <w:color w:val="7030A0"/>
          <w:sz w:val="24"/>
          <w:szCs w:val="24"/>
        </w:rPr>
        <w:t xml:space="preserve">4.3 </w:t>
      </w:r>
      <w:r w:rsidR="00463D83" w:rsidRPr="00390C7E">
        <w:rPr>
          <w:rFonts w:ascii="Arial Narrow" w:hAnsi="Arial Narrow"/>
          <w:color w:val="7030A0"/>
          <w:sz w:val="24"/>
          <w:szCs w:val="24"/>
        </w:rPr>
        <w:t>Meta colectiva número 4</w:t>
      </w:r>
      <w:r w:rsidR="00267E4C" w:rsidRPr="00390C7E">
        <w:rPr>
          <w:rFonts w:ascii="Arial Narrow" w:hAnsi="Arial Narrow"/>
          <w:sz w:val="24"/>
          <w:szCs w:val="24"/>
        </w:rPr>
        <w:t xml:space="preserve"> </w:t>
      </w:r>
      <w:r w:rsidR="00267E4C" w:rsidRPr="00390C7E">
        <w:rPr>
          <w:rFonts w:ascii="Arial Narrow" w:hAnsi="Arial Narrow"/>
          <w:color w:val="7030A0"/>
          <w:sz w:val="24"/>
          <w:szCs w:val="24"/>
        </w:rPr>
        <w:t>Capacitar al personal de apoyo y/o adscrito al área de Organización Electoral que no es MSPEN</w:t>
      </w:r>
      <w:r w:rsidR="00543EEA" w:rsidRPr="00390C7E">
        <w:rPr>
          <w:rFonts w:ascii="Arial Narrow" w:hAnsi="Arial Narrow"/>
          <w:color w:val="7030A0"/>
          <w:sz w:val="24"/>
          <w:szCs w:val="24"/>
        </w:rPr>
        <w:t>.</w:t>
      </w:r>
    </w:p>
    <w:p w14:paraId="78C8A46B" w14:textId="4626CD18" w:rsidR="00463D83" w:rsidRPr="00390C7E" w:rsidRDefault="00463D83" w:rsidP="003F126B">
      <w:pPr>
        <w:pStyle w:val="Etiquetasalineadosalaizquierda"/>
        <w:spacing w:line="360" w:lineRule="auto"/>
        <w:contextualSpacing/>
        <w:jc w:val="both"/>
        <w:rPr>
          <w:rFonts w:ascii="Arial Narrow" w:hAnsi="Arial Narrow"/>
          <w:b w:val="0"/>
          <w:sz w:val="24"/>
          <w:szCs w:val="24"/>
        </w:rPr>
      </w:pPr>
      <w:r w:rsidRPr="00390C7E">
        <w:rPr>
          <w:rFonts w:ascii="Arial Narrow" w:hAnsi="Arial Narrow"/>
          <w:b w:val="0"/>
          <w:sz w:val="24"/>
          <w:szCs w:val="24"/>
        </w:rPr>
        <w:t xml:space="preserve">Para dar cumplimiento al objetivo correspondiente </w:t>
      </w:r>
      <w:r w:rsidRPr="00901F3A">
        <w:rPr>
          <w:rFonts w:ascii="Arial Narrow" w:hAnsi="Arial Narrow"/>
          <w:b w:val="0"/>
          <w:sz w:val="24"/>
          <w:szCs w:val="24"/>
        </w:rPr>
        <w:t>a Capacitar al personal de apoyo y/o adscrito al área de Organización</w:t>
      </w:r>
      <w:r w:rsidR="001C3C0D" w:rsidRPr="00901F3A">
        <w:rPr>
          <w:rFonts w:ascii="Arial Narrow" w:hAnsi="Arial Narrow"/>
          <w:b w:val="0"/>
          <w:sz w:val="24"/>
          <w:szCs w:val="24"/>
        </w:rPr>
        <w:t xml:space="preserve"> Electoral que no es MSPEN</w:t>
      </w:r>
      <w:r w:rsidR="00901F3A">
        <w:rPr>
          <w:rFonts w:ascii="Arial Narrow" w:hAnsi="Arial Narrow"/>
          <w:b w:val="0"/>
          <w:sz w:val="24"/>
          <w:szCs w:val="24"/>
        </w:rPr>
        <w:t xml:space="preserve">, </w:t>
      </w:r>
      <w:r w:rsidRPr="00901F3A">
        <w:rPr>
          <w:rFonts w:ascii="Arial Narrow" w:hAnsi="Arial Narrow"/>
          <w:b w:val="0"/>
          <w:sz w:val="24"/>
          <w:szCs w:val="24"/>
        </w:rPr>
        <w:t>con la finalidad de fortalecer las habilidades y conocimientos del funcionaria</w:t>
      </w:r>
      <w:r w:rsidR="001C3C0D" w:rsidRPr="00901F3A">
        <w:rPr>
          <w:rFonts w:ascii="Arial Narrow" w:hAnsi="Arial Narrow"/>
          <w:b w:val="0"/>
          <w:sz w:val="24"/>
          <w:szCs w:val="24"/>
        </w:rPr>
        <w:t>do que apoya en las actividades; durante</w:t>
      </w:r>
      <w:r w:rsidR="001C3C0D" w:rsidRPr="00390C7E">
        <w:rPr>
          <w:rFonts w:ascii="Arial Narrow" w:hAnsi="Arial Narrow"/>
          <w:b w:val="0"/>
          <w:sz w:val="24"/>
          <w:szCs w:val="24"/>
        </w:rPr>
        <w:t xml:space="preserve"> los días 29 de abril, 2, 3, 4 y 6 de mayo de 2022 se realizaron los cursos virtuales, por medio de la plataforma Zoom</w:t>
      </w:r>
      <w:r w:rsidR="004E6EB8" w:rsidRPr="00390C7E">
        <w:rPr>
          <w:rFonts w:ascii="Arial Narrow" w:hAnsi="Arial Narrow"/>
          <w:b w:val="0"/>
          <w:sz w:val="24"/>
          <w:szCs w:val="24"/>
        </w:rPr>
        <w:t xml:space="preserve"> con la presencia del Director de Organización Electoral, los 7 miembros del Servicio Profesional Electoral asignados a la Dirección, así como los 8 elementos del área administrativa asignados a la bodega</w:t>
      </w:r>
      <w:r w:rsidR="001C3C0D" w:rsidRPr="00390C7E">
        <w:rPr>
          <w:rFonts w:ascii="Arial Narrow" w:hAnsi="Arial Narrow"/>
          <w:b w:val="0"/>
          <w:sz w:val="24"/>
          <w:szCs w:val="24"/>
        </w:rPr>
        <w:t xml:space="preserve">, los temas </w:t>
      </w:r>
      <w:r w:rsidR="00882EA5" w:rsidRPr="00390C7E">
        <w:rPr>
          <w:rFonts w:ascii="Arial Narrow" w:hAnsi="Arial Narrow"/>
          <w:b w:val="0"/>
          <w:sz w:val="24"/>
          <w:szCs w:val="24"/>
        </w:rPr>
        <w:t>que fueron parte de</w:t>
      </w:r>
      <w:r w:rsidR="001C3C0D" w:rsidRPr="00390C7E">
        <w:rPr>
          <w:rFonts w:ascii="Arial Narrow" w:hAnsi="Arial Narrow"/>
          <w:b w:val="0"/>
          <w:sz w:val="24"/>
          <w:szCs w:val="24"/>
        </w:rPr>
        <w:t xml:space="preserve"> la capacitación se detallan a continuación:</w:t>
      </w:r>
    </w:p>
    <w:p w14:paraId="6C5B78A3" w14:textId="77777777" w:rsidR="001C3C0D" w:rsidRPr="00390C7E" w:rsidRDefault="001C3C0D" w:rsidP="003F126B">
      <w:pPr>
        <w:pStyle w:val="Etiquetasalineadosalaizquierda"/>
        <w:spacing w:line="360" w:lineRule="auto"/>
        <w:contextualSpacing/>
        <w:jc w:val="both"/>
        <w:rPr>
          <w:rFonts w:ascii="Arial Narrow" w:hAnsi="Arial Narrow"/>
          <w:b w:val="0"/>
          <w:sz w:val="24"/>
          <w:szCs w:val="24"/>
        </w:rPr>
      </w:pPr>
    </w:p>
    <w:p w14:paraId="76F4756E" w14:textId="512B4FFD" w:rsidR="0084524D" w:rsidRPr="00390C7E" w:rsidRDefault="00352F75" w:rsidP="003F126B">
      <w:pPr>
        <w:spacing w:line="360" w:lineRule="auto"/>
        <w:contextualSpacing/>
        <w:jc w:val="both"/>
        <w:rPr>
          <w:rFonts w:ascii="Arial Narrow" w:hAnsi="Arial Narrow"/>
          <w:color w:val="7030A0"/>
          <w:sz w:val="24"/>
          <w:szCs w:val="24"/>
        </w:rPr>
      </w:pPr>
      <w:r>
        <w:rPr>
          <w:rFonts w:ascii="Arial Narrow" w:hAnsi="Arial Narrow"/>
          <w:color w:val="7030A0"/>
          <w:sz w:val="24"/>
          <w:szCs w:val="24"/>
        </w:rPr>
        <w:t xml:space="preserve">4.3.1 </w:t>
      </w:r>
      <w:r w:rsidR="00267E4C" w:rsidRPr="00390C7E">
        <w:rPr>
          <w:rFonts w:ascii="Arial Narrow" w:hAnsi="Arial Narrow"/>
          <w:color w:val="7030A0"/>
          <w:sz w:val="24"/>
          <w:szCs w:val="24"/>
        </w:rPr>
        <w:t xml:space="preserve">Tema 1.- </w:t>
      </w:r>
      <w:r w:rsidR="00D836BC" w:rsidRPr="00390C7E">
        <w:rPr>
          <w:rFonts w:ascii="Arial Narrow" w:hAnsi="Arial Narrow"/>
          <w:color w:val="7030A0"/>
          <w:sz w:val="24"/>
          <w:szCs w:val="24"/>
        </w:rPr>
        <w:t xml:space="preserve">Elementos que constituyen el equipamiento y acondicionamiento de las bodegas electorales y la </w:t>
      </w:r>
      <w:r w:rsidR="0084524D" w:rsidRPr="00390C7E">
        <w:rPr>
          <w:rFonts w:ascii="Arial Narrow" w:hAnsi="Arial Narrow"/>
          <w:color w:val="7030A0"/>
          <w:sz w:val="24"/>
          <w:szCs w:val="24"/>
        </w:rPr>
        <w:t>Documentación Electoral impartido por Jesús Eliseo Maciel Íñiguez y Víctor Manuel Cabrera Mel</w:t>
      </w:r>
      <w:r w:rsidR="00CD3908" w:rsidRPr="00390C7E">
        <w:rPr>
          <w:rFonts w:ascii="Arial Narrow" w:hAnsi="Arial Narrow"/>
          <w:color w:val="7030A0"/>
          <w:sz w:val="24"/>
          <w:szCs w:val="24"/>
        </w:rPr>
        <w:t>éndez</w:t>
      </w:r>
      <w:r w:rsidR="00267E4C" w:rsidRPr="00390C7E">
        <w:rPr>
          <w:rFonts w:ascii="Arial Narrow" w:hAnsi="Arial Narrow"/>
          <w:color w:val="7030A0"/>
          <w:sz w:val="24"/>
          <w:szCs w:val="24"/>
        </w:rPr>
        <w:t xml:space="preserve"> el 29 de abril.</w:t>
      </w:r>
    </w:p>
    <w:p w14:paraId="5AA01E70" w14:textId="12F2F90E" w:rsidR="004E6EB8" w:rsidRPr="00390C7E" w:rsidRDefault="004E6EB8" w:rsidP="003F126B">
      <w:pPr>
        <w:pStyle w:val="Etiquetasalineadosalaizquierda"/>
        <w:spacing w:line="360" w:lineRule="auto"/>
        <w:contextualSpacing/>
        <w:jc w:val="both"/>
        <w:rPr>
          <w:rFonts w:ascii="Arial Narrow" w:hAnsi="Arial Narrow"/>
          <w:b w:val="0"/>
          <w:sz w:val="24"/>
          <w:szCs w:val="24"/>
        </w:rPr>
      </w:pPr>
      <w:r w:rsidRPr="00390C7E">
        <w:rPr>
          <w:rFonts w:ascii="Arial Narrow" w:hAnsi="Arial Narrow"/>
          <w:b w:val="0"/>
          <w:sz w:val="24"/>
          <w:szCs w:val="24"/>
        </w:rPr>
        <w:t>Bodegas Electorales:</w:t>
      </w:r>
    </w:p>
    <w:p w14:paraId="639EDF6A" w14:textId="77777777" w:rsidR="001C3C0D" w:rsidRPr="00390C7E" w:rsidRDefault="001C3C0D" w:rsidP="003F126B">
      <w:pPr>
        <w:pStyle w:val="Etiquetasalineadosalaizquierda"/>
        <w:numPr>
          <w:ilvl w:val="0"/>
          <w:numId w:val="18"/>
        </w:numPr>
        <w:spacing w:line="360" w:lineRule="auto"/>
        <w:contextualSpacing/>
        <w:jc w:val="both"/>
        <w:rPr>
          <w:rFonts w:ascii="Arial Narrow" w:hAnsi="Arial Narrow"/>
          <w:b w:val="0"/>
          <w:sz w:val="24"/>
          <w:szCs w:val="24"/>
        </w:rPr>
      </w:pPr>
      <w:r w:rsidRPr="00390C7E">
        <w:rPr>
          <w:rFonts w:ascii="Arial Narrow" w:hAnsi="Arial Narrow"/>
          <w:b w:val="0"/>
          <w:sz w:val="24"/>
          <w:szCs w:val="24"/>
        </w:rPr>
        <w:t>Fundamento jurídico.</w:t>
      </w:r>
    </w:p>
    <w:p w14:paraId="60EDD573" w14:textId="77777777" w:rsidR="001C3C0D" w:rsidRPr="00390C7E" w:rsidRDefault="001C3C0D" w:rsidP="003F126B">
      <w:pPr>
        <w:pStyle w:val="Etiquetasalineadosalaizquierda"/>
        <w:numPr>
          <w:ilvl w:val="0"/>
          <w:numId w:val="18"/>
        </w:numPr>
        <w:spacing w:line="360" w:lineRule="auto"/>
        <w:contextualSpacing/>
        <w:jc w:val="both"/>
        <w:rPr>
          <w:rFonts w:ascii="Arial Narrow" w:hAnsi="Arial Narrow"/>
          <w:b w:val="0"/>
          <w:sz w:val="24"/>
          <w:szCs w:val="24"/>
        </w:rPr>
      </w:pPr>
      <w:r w:rsidRPr="00390C7E">
        <w:rPr>
          <w:rFonts w:ascii="Arial Narrow" w:hAnsi="Arial Narrow"/>
          <w:b w:val="0"/>
          <w:sz w:val="24"/>
          <w:szCs w:val="24"/>
        </w:rPr>
        <w:lastRenderedPageBreak/>
        <w:t>¿Qué es una Bodega Electoral?</w:t>
      </w:r>
    </w:p>
    <w:p w14:paraId="1F2284DB" w14:textId="77777777" w:rsidR="001C3C0D" w:rsidRPr="00390C7E" w:rsidRDefault="001C3C0D" w:rsidP="003F126B">
      <w:pPr>
        <w:pStyle w:val="Etiquetasalineadosalaizquierda"/>
        <w:numPr>
          <w:ilvl w:val="0"/>
          <w:numId w:val="18"/>
        </w:numPr>
        <w:spacing w:line="360" w:lineRule="auto"/>
        <w:contextualSpacing/>
        <w:jc w:val="both"/>
        <w:rPr>
          <w:rFonts w:ascii="Arial Narrow" w:hAnsi="Arial Narrow"/>
          <w:b w:val="0"/>
          <w:sz w:val="24"/>
          <w:szCs w:val="24"/>
        </w:rPr>
      </w:pPr>
      <w:r w:rsidRPr="00390C7E">
        <w:rPr>
          <w:rFonts w:ascii="Arial Narrow" w:hAnsi="Arial Narrow"/>
          <w:b w:val="0"/>
          <w:sz w:val="24"/>
          <w:szCs w:val="24"/>
        </w:rPr>
        <w:t>Que requisitos debe de reunir la finca que será sede del Consejo Distrital.</w:t>
      </w:r>
    </w:p>
    <w:p w14:paraId="0A4F8481" w14:textId="77777777" w:rsidR="001C3C0D" w:rsidRPr="00390C7E" w:rsidRDefault="001C3C0D" w:rsidP="003F126B">
      <w:pPr>
        <w:pStyle w:val="Etiquetasalineadosalaizquierda"/>
        <w:numPr>
          <w:ilvl w:val="0"/>
          <w:numId w:val="18"/>
        </w:numPr>
        <w:spacing w:line="360" w:lineRule="auto"/>
        <w:contextualSpacing/>
        <w:jc w:val="both"/>
        <w:rPr>
          <w:rFonts w:ascii="Arial Narrow" w:hAnsi="Arial Narrow"/>
          <w:b w:val="0"/>
          <w:sz w:val="24"/>
          <w:szCs w:val="24"/>
        </w:rPr>
      </w:pPr>
      <w:r w:rsidRPr="00390C7E">
        <w:rPr>
          <w:rFonts w:ascii="Arial Narrow" w:hAnsi="Arial Narrow"/>
          <w:b w:val="0"/>
          <w:sz w:val="24"/>
          <w:szCs w:val="24"/>
        </w:rPr>
        <w:t>Requisitos que debe de reunir el espacio que funcionara como bodega electoral.</w:t>
      </w:r>
    </w:p>
    <w:p w14:paraId="279AEC28" w14:textId="77777777" w:rsidR="001C3C0D" w:rsidRPr="00390C7E" w:rsidRDefault="001C3C0D" w:rsidP="003F126B">
      <w:pPr>
        <w:pStyle w:val="Etiquetasalineadosalaizquierda"/>
        <w:numPr>
          <w:ilvl w:val="0"/>
          <w:numId w:val="18"/>
        </w:numPr>
        <w:spacing w:line="360" w:lineRule="auto"/>
        <w:contextualSpacing/>
        <w:jc w:val="both"/>
        <w:rPr>
          <w:rFonts w:ascii="Arial Narrow" w:hAnsi="Arial Narrow"/>
          <w:b w:val="0"/>
          <w:sz w:val="24"/>
          <w:szCs w:val="24"/>
        </w:rPr>
      </w:pPr>
      <w:r w:rsidRPr="00390C7E">
        <w:rPr>
          <w:rFonts w:ascii="Arial Narrow" w:hAnsi="Arial Narrow"/>
          <w:b w:val="0"/>
          <w:sz w:val="24"/>
          <w:szCs w:val="24"/>
        </w:rPr>
        <w:t>Que se almacena en una bodega electoral.</w:t>
      </w:r>
    </w:p>
    <w:p w14:paraId="7D628335" w14:textId="77777777" w:rsidR="001C3C0D" w:rsidRPr="00390C7E" w:rsidRDefault="001C3C0D" w:rsidP="003F126B">
      <w:pPr>
        <w:pStyle w:val="Etiquetasalineadosalaizquierda"/>
        <w:numPr>
          <w:ilvl w:val="0"/>
          <w:numId w:val="18"/>
        </w:numPr>
        <w:spacing w:line="360" w:lineRule="auto"/>
        <w:contextualSpacing/>
        <w:jc w:val="both"/>
        <w:rPr>
          <w:rFonts w:ascii="Arial Narrow" w:hAnsi="Arial Narrow"/>
          <w:b w:val="0"/>
          <w:sz w:val="24"/>
          <w:szCs w:val="24"/>
        </w:rPr>
      </w:pPr>
      <w:r w:rsidRPr="00390C7E">
        <w:rPr>
          <w:rFonts w:ascii="Arial Narrow" w:hAnsi="Arial Narrow"/>
          <w:b w:val="0"/>
          <w:sz w:val="24"/>
          <w:szCs w:val="24"/>
        </w:rPr>
        <w:t>Acondicionamiento de bodegas electorales.</w:t>
      </w:r>
    </w:p>
    <w:p w14:paraId="47508FCD" w14:textId="77777777" w:rsidR="001C3C0D" w:rsidRPr="00390C7E" w:rsidRDefault="001C3C0D" w:rsidP="003F126B">
      <w:pPr>
        <w:pStyle w:val="Etiquetasalineadosalaizquierda"/>
        <w:numPr>
          <w:ilvl w:val="0"/>
          <w:numId w:val="18"/>
        </w:numPr>
        <w:spacing w:line="360" w:lineRule="auto"/>
        <w:contextualSpacing/>
        <w:jc w:val="both"/>
        <w:rPr>
          <w:rFonts w:ascii="Arial Narrow" w:hAnsi="Arial Narrow"/>
          <w:b w:val="0"/>
          <w:sz w:val="24"/>
          <w:szCs w:val="24"/>
        </w:rPr>
      </w:pPr>
      <w:r w:rsidRPr="00390C7E">
        <w:rPr>
          <w:rFonts w:ascii="Arial Narrow" w:hAnsi="Arial Narrow"/>
          <w:b w:val="0"/>
          <w:sz w:val="24"/>
          <w:szCs w:val="24"/>
        </w:rPr>
        <w:t>Equipamiento de bodegas electorales.</w:t>
      </w:r>
    </w:p>
    <w:p w14:paraId="58C3C247" w14:textId="77777777" w:rsidR="004E6EB8" w:rsidRPr="00390C7E" w:rsidRDefault="004E6EB8" w:rsidP="003F126B">
      <w:pPr>
        <w:pStyle w:val="Etiquetasalineadosalaizquierda"/>
        <w:spacing w:line="360" w:lineRule="auto"/>
        <w:contextualSpacing/>
        <w:jc w:val="both"/>
        <w:rPr>
          <w:rFonts w:ascii="Arial Narrow" w:hAnsi="Arial Narrow"/>
          <w:b w:val="0"/>
          <w:sz w:val="24"/>
          <w:szCs w:val="24"/>
        </w:rPr>
      </w:pPr>
    </w:p>
    <w:p w14:paraId="77DF9563" w14:textId="4FF72E9B" w:rsidR="004E6EB8" w:rsidRPr="00390C7E" w:rsidRDefault="004E6EB8" w:rsidP="003F126B">
      <w:pPr>
        <w:pStyle w:val="Etiquetasalineadosalaizquierda"/>
        <w:spacing w:line="360" w:lineRule="auto"/>
        <w:contextualSpacing/>
        <w:jc w:val="both"/>
        <w:rPr>
          <w:rFonts w:ascii="Arial Narrow" w:hAnsi="Arial Narrow"/>
          <w:b w:val="0"/>
          <w:sz w:val="24"/>
          <w:szCs w:val="24"/>
        </w:rPr>
      </w:pPr>
      <w:r w:rsidRPr="00390C7E">
        <w:rPr>
          <w:rFonts w:ascii="Arial Narrow" w:hAnsi="Arial Narrow"/>
          <w:b w:val="0"/>
          <w:sz w:val="24"/>
          <w:szCs w:val="24"/>
        </w:rPr>
        <w:t>Documentación y materiales Electorales:</w:t>
      </w:r>
    </w:p>
    <w:p w14:paraId="6615168A" w14:textId="054C625F" w:rsidR="0084524D" w:rsidRPr="00390C7E" w:rsidRDefault="0084524D" w:rsidP="003F126B">
      <w:pPr>
        <w:pStyle w:val="Etiquetasalineadosalaizquierda"/>
        <w:numPr>
          <w:ilvl w:val="0"/>
          <w:numId w:val="18"/>
        </w:numPr>
        <w:spacing w:line="360" w:lineRule="auto"/>
        <w:contextualSpacing/>
        <w:jc w:val="both"/>
        <w:rPr>
          <w:rFonts w:ascii="Arial Narrow" w:hAnsi="Arial Narrow"/>
          <w:b w:val="0"/>
          <w:sz w:val="24"/>
          <w:szCs w:val="24"/>
        </w:rPr>
      </w:pPr>
      <w:r w:rsidRPr="00390C7E">
        <w:rPr>
          <w:rFonts w:ascii="Arial Narrow" w:hAnsi="Arial Narrow"/>
          <w:b w:val="0"/>
          <w:sz w:val="24"/>
          <w:szCs w:val="24"/>
        </w:rPr>
        <w:t>La Documentación Electoral.</w:t>
      </w:r>
    </w:p>
    <w:p w14:paraId="2DAA9CC1" w14:textId="1ED12032" w:rsidR="0084524D" w:rsidRPr="00390C7E" w:rsidRDefault="0084524D" w:rsidP="003F126B">
      <w:pPr>
        <w:pStyle w:val="Etiquetasalineadosalaizquierda"/>
        <w:numPr>
          <w:ilvl w:val="0"/>
          <w:numId w:val="18"/>
        </w:numPr>
        <w:spacing w:line="360" w:lineRule="auto"/>
        <w:contextualSpacing/>
        <w:jc w:val="both"/>
        <w:rPr>
          <w:rFonts w:ascii="Arial Narrow" w:hAnsi="Arial Narrow"/>
          <w:b w:val="0"/>
          <w:sz w:val="24"/>
          <w:szCs w:val="24"/>
        </w:rPr>
      </w:pPr>
      <w:r w:rsidRPr="00390C7E">
        <w:rPr>
          <w:rFonts w:ascii="Arial Narrow" w:hAnsi="Arial Narrow"/>
          <w:b w:val="0"/>
          <w:sz w:val="24"/>
          <w:szCs w:val="24"/>
        </w:rPr>
        <w:t>Los Materiales Electorales.</w:t>
      </w:r>
    </w:p>
    <w:p w14:paraId="5E668A36" w14:textId="71A9123B" w:rsidR="0084524D" w:rsidRPr="00390C7E" w:rsidRDefault="0084524D" w:rsidP="003F126B">
      <w:pPr>
        <w:pStyle w:val="Etiquetasalineadosalaizquierda"/>
        <w:numPr>
          <w:ilvl w:val="0"/>
          <w:numId w:val="18"/>
        </w:numPr>
        <w:spacing w:line="360" w:lineRule="auto"/>
        <w:contextualSpacing/>
        <w:jc w:val="both"/>
        <w:rPr>
          <w:rFonts w:ascii="Arial Narrow" w:hAnsi="Arial Narrow"/>
          <w:b w:val="0"/>
          <w:sz w:val="24"/>
          <w:szCs w:val="24"/>
        </w:rPr>
      </w:pPr>
      <w:r w:rsidRPr="00390C7E">
        <w:rPr>
          <w:rFonts w:ascii="Arial Narrow" w:hAnsi="Arial Narrow"/>
          <w:b w:val="0"/>
          <w:sz w:val="24"/>
          <w:szCs w:val="24"/>
        </w:rPr>
        <w:t>Traslado de la Documentación Electoral.</w:t>
      </w:r>
    </w:p>
    <w:p w14:paraId="6FC84918" w14:textId="1E85B6E0" w:rsidR="0084524D" w:rsidRPr="00390C7E" w:rsidRDefault="0084524D" w:rsidP="003F126B">
      <w:pPr>
        <w:pStyle w:val="Etiquetasalineadosalaizquierda"/>
        <w:numPr>
          <w:ilvl w:val="0"/>
          <w:numId w:val="18"/>
        </w:numPr>
        <w:spacing w:line="360" w:lineRule="auto"/>
        <w:contextualSpacing/>
        <w:jc w:val="both"/>
        <w:rPr>
          <w:rFonts w:ascii="Arial Narrow" w:hAnsi="Arial Narrow"/>
          <w:b w:val="0"/>
          <w:sz w:val="24"/>
          <w:szCs w:val="24"/>
        </w:rPr>
      </w:pPr>
      <w:r w:rsidRPr="00390C7E">
        <w:rPr>
          <w:rFonts w:ascii="Arial Narrow" w:hAnsi="Arial Narrow"/>
          <w:b w:val="0"/>
          <w:sz w:val="24"/>
          <w:szCs w:val="24"/>
        </w:rPr>
        <w:t>Recepción y almacenamiento de documentación y materiales electorales.</w:t>
      </w:r>
    </w:p>
    <w:p w14:paraId="1AF106AE" w14:textId="523D0D8E" w:rsidR="0084524D" w:rsidRPr="00390C7E" w:rsidRDefault="0084524D" w:rsidP="003F126B">
      <w:pPr>
        <w:pStyle w:val="Etiquetasalineadosalaizquierda"/>
        <w:numPr>
          <w:ilvl w:val="0"/>
          <w:numId w:val="18"/>
        </w:numPr>
        <w:spacing w:line="360" w:lineRule="auto"/>
        <w:contextualSpacing/>
        <w:jc w:val="both"/>
        <w:rPr>
          <w:rFonts w:ascii="Arial Narrow" w:hAnsi="Arial Narrow"/>
          <w:b w:val="0"/>
          <w:sz w:val="24"/>
          <w:szCs w:val="24"/>
        </w:rPr>
      </w:pPr>
      <w:r w:rsidRPr="00390C7E">
        <w:rPr>
          <w:rFonts w:ascii="Arial Narrow" w:hAnsi="Arial Narrow"/>
          <w:b w:val="0"/>
          <w:sz w:val="24"/>
          <w:szCs w:val="24"/>
        </w:rPr>
        <w:t>Documentación dañada o faltante.</w:t>
      </w:r>
    </w:p>
    <w:p w14:paraId="78A97593" w14:textId="77777777" w:rsidR="001C3C0D" w:rsidRPr="00390C7E" w:rsidRDefault="001C3C0D" w:rsidP="003F126B">
      <w:pPr>
        <w:pStyle w:val="Etiquetasalineadosalaizquierda"/>
        <w:spacing w:line="360" w:lineRule="auto"/>
        <w:contextualSpacing/>
        <w:jc w:val="both"/>
        <w:rPr>
          <w:rFonts w:ascii="Arial Narrow" w:hAnsi="Arial Narrow"/>
          <w:b w:val="0"/>
          <w:sz w:val="24"/>
          <w:szCs w:val="24"/>
        </w:rPr>
      </w:pPr>
    </w:p>
    <w:p w14:paraId="27816E06" w14:textId="05A87E19" w:rsidR="001C3C0D" w:rsidRPr="00390C7E" w:rsidRDefault="00352F75" w:rsidP="003F126B">
      <w:pPr>
        <w:spacing w:line="360" w:lineRule="auto"/>
        <w:contextualSpacing/>
        <w:jc w:val="both"/>
        <w:rPr>
          <w:rFonts w:ascii="Arial Narrow" w:hAnsi="Arial Narrow"/>
          <w:color w:val="7030A0"/>
          <w:sz w:val="24"/>
          <w:szCs w:val="24"/>
        </w:rPr>
      </w:pPr>
      <w:r>
        <w:rPr>
          <w:rFonts w:ascii="Arial Narrow" w:hAnsi="Arial Narrow"/>
          <w:color w:val="7030A0"/>
          <w:sz w:val="24"/>
          <w:szCs w:val="24"/>
        </w:rPr>
        <w:t xml:space="preserve">4.3.2 </w:t>
      </w:r>
      <w:r w:rsidR="00267E4C" w:rsidRPr="00390C7E">
        <w:rPr>
          <w:rFonts w:ascii="Arial Narrow" w:hAnsi="Arial Narrow"/>
          <w:color w:val="7030A0"/>
          <w:sz w:val="24"/>
          <w:szCs w:val="24"/>
        </w:rPr>
        <w:t xml:space="preserve">Tema 2 </w:t>
      </w:r>
      <w:r w:rsidR="004E6EB8" w:rsidRPr="00390C7E">
        <w:rPr>
          <w:rFonts w:ascii="Arial Narrow" w:hAnsi="Arial Narrow"/>
          <w:color w:val="7030A0"/>
          <w:sz w:val="24"/>
          <w:szCs w:val="24"/>
        </w:rPr>
        <w:t xml:space="preserve">Ubicación </w:t>
      </w:r>
      <w:r w:rsidR="00D836BC" w:rsidRPr="00390C7E">
        <w:rPr>
          <w:rFonts w:ascii="Arial Narrow" w:hAnsi="Arial Narrow"/>
          <w:color w:val="7030A0"/>
          <w:sz w:val="24"/>
          <w:szCs w:val="24"/>
        </w:rPr>
        <w:t xml:space="preserve">y Clasificación </w:t>
      </w:r>
      <w:r w:rsidR="004E6EB8" w:rsidRPr="00390C7E">
        <w:rPr>
          <w:rFonts w:ascii="Arial Narrow" w:hAnsi="Arial Narrow"/>
          <w:color w:val="7030A0"/>
          <w:sz w:val="24"/>
          <w:szCs w:val="24"/>
        </w:rPr>
        <w:t>de Casillas, impartido por Cynthia</w:t>
      </w:r>
      <w:r w:rsidR="00CD3908" w:rsidRPr="00390C7E">
        <w:rPr>
          <w:rFonts w:ascii="Arial Narrow" w:hAnsi="Arial Narrow"/>
          <w:color w:val="7030A0"/>
          <w:sz w:val="24"/>
          <w:szCs w:val="24"/>
        </w:rPr>
        <w:t xml:space="preserve"> Teresa Elizalde Vivas</w:t>
      </w:r>
      <w:r w:rsidR="00267E4C" w:rsidRPr="00390C7E">
        <w:rPr>
          <w:rFonts w:ascii="Arial Narrow" w:hAnsi="Arial Narrow"/>
          <w:color w:val="7030A0"/>
          <w:sz w:val="24"/>
          <w:szCs w:val="24"/>
        </w:rPr>
        <w:t xml:space="preserve"> el 2 de mayo de 2022.</w:t>
      </w:r>
    </w:p>
    <w:p w14:paraId="61F97468" w14:textId="5DE7203F" w:rsidR="00882EA5" w:rsidRPr="00390C7E" w:rsidRDefault="00557F78" w:rsidP="003F126B">
      <w:pPr>
        <w:pStyle w:val="Etiquetasalineadosalaizquierda"/>
        <w:spacing w:line="360" w:lineRule="auto"/>
        <w:contextualSpacing/>
        <w:jc w:val="both"/>
        <w:rPr>
          <w:rFonts w:ascii="Arial Narrow" w:hAnsi="Arial Narrow"/>
          <w:b w:val="0"/>
          <w:sz w:val="24"/>
          <w:szCs w:val="24"/>
        </w:rPr>
      </w:pPr>
      <w:r w:rsidRPr="00390C7E">
        <w:rPr>
          <w:rFonts w:ascii="Arial Narrow" w:hAnsi="Arial Narrow"/>
          <w:b w:val="0"/>
          <w:sz w:val="24"/>
          <w:szCs w:val="24"/>
        </w:rPr>
        <w:t>Se a</w:t>
      </w:r>
      <w:r w:rsidR="00882EA5" w:rsidRPr="00390C7E">
        <w:rPr>
          <w:rFonts w:ascii="Arial Narrow" w:hAnsi="Arial Narrow"/>
          <w:b w:val="0"/>
          <w:sz w:val="24"/>
          <w:szCs w:val="24"/>
        </w:rPr>
        <w:t>bord</w:t>
      </w:r>
      <w:r w:rsidR="00F9258C" w:rsidRPr="00390C7E">
        <w:rPr>
          <w:rFonts w:ascii="Arial Narrow" w:hAnsi="Arial Narrow"/>
          <w:b w:val="0"/>
          <w:sz w:val="24"/>
          <w:szCs w:val="24"/>
        </w:rPr>
        <w:t>ó</w:t>
      </w:r>
      <w:r w:rsidR="00882EA5" w:rsidRPr="00390C7E">
        <w:rPr>
          <w:rFonts w:ascii="Arial Narrow" w:hAnsi="Arial Narrow"/>
          <w:b w:val="0"/>
          <w:sz w:val="24"/>
          <w:szCs w:val="24"/>
        </w:rPr>
        <w:t xml:space="preserve"> el </w:t>
      </w:r>
      <w:r w:rsidR="00D836BC" w:rsidRPr="00390C7E">
        <w:rPr>
          <w:rFonts w:ascii="Arial Narrow" w:hAnsi="Arial Narrow"/>
          <w:b w:val="0"/>
          <w:sz w:val="24"/>
          <w:szCs w:val="24"/>
        </w:rPr>
        <w:t xml:space="preserve">procedimiento de </w:t>
      </w:r>
      <w:r w:rsidR="00882EA5" w:rsidRPr="00390C7E">
        <w:rPr>
          <w:rFonts w:ascii="Arial Narrow" w:hAnsi="Arial Narrow"/>
          <w:b w:val="0"/>
          <w:sz w:val="24"/>
          <w:szCs w:val="24"/>
        </w:rPr>
        <w:t xml:space="preserve">Ubicación de las casillas para los procesos electorales federales </w:t>
      </w:r>
      <w:r w:rsidR="00F9258C" w:rsidRPr="00390C7E">
        <w:rPr>
          <w:rFonts w:ascii="Arial Narrow" w:hAnsi="Arial Narrow"/>
          <w:b w:val="0"/>
          <w:sz w:val="24"/>
          <w:szCs w:val="24"/>
        </w:rPr>
        <w:t xml:space="preserve">y </w:t>
      </w:r>
      <w:r w:rsidR="00882EA5" w:rsidRPr="00390C7E">
        <w:rPr>
          <w:rFonts w:ascii="Arial Narrow" w:hAnsi="Arial Narrow"/>
          <w:b w:val="0"/>
          <w:sz w:val="24"/>
          <w:szCs w:val="24"/>
        </w:rPr>
        <w:t xml:space="preserve">locales, con el propósito de facilitar a la ciudadanía el poder ejercer </w:t>
      </w:r>
      <w:r w:rsidR="00F9258C" w:rsidRPr="00390C7E">
        <w:rPr>
          <w:rFonts w:ascii="Arial Narrow" w:hAnsi="Arial Narrow"/>
          <w:b w:val="0"/>
          <w:sz w:val="24"/>
          <w:szCs w:val="24"/>
        </w:rPr>
        <w:t>su voto en un mismo lugar, r</w:t>
      </w:r>
      <w:r w:rsidR="00882EA5" w:rsidRPr="00390C7E">
        <w:rPr>
          <w:rFonts w:ascii="Arial Narrow" w:hAnsi="Arial Narrow"/>
          <w:b w:val="0"/>
          <w:sz w:val="24"/>
          <w:szCs w:val="24"/>
        </w:rPr>
        <w:t xml:space="preserve">evisando el procedimiento para determinar </w:t>
      </w:r>
      <w:r w:rsidR="00F9258C" w:rsidRPr="00390C7E">
        <w:rPr>
          <w:rFonts w:ascii="Arial Narrow" w:hAnsi="Arial Narrow"/>
          <w:b w:val="0"/>
          <w:sz w:val="24"/>
          <w:szCs w:val="24"/>
        </w:rPr>
        <w:t>su</w:t>
      </w:r>
      <w:r w:rsidR="00882EA5" w:rsidRPr="00390C7E">
        <w:rPr>
          <w:rFonts w:ascii="Arial Narrow" w:hAnsi="Arial Narrow"/>
          <w:b w:val="0"/>
          <w:sz w:val="24"/>
          <w:szCs w:val="24"/>
        </w:rPr>
        <w:t xml:space="preserve"> número y ubicación </w:t>
      </w:r>
      <w:r w:rsidR="00F9258C" w:rsidRPr="00390C7E">
        <w:rPr>
          <w:rFonts w:ascii="Arial Narrow" w:hAnsi="Arial Narrow"/>
          <w:b w:val="0"/>
          <w:sz w:val="24"/>
          <w:szCs w:val="24"/>
        </w:rPr>
        <w:t>c</w:t>
      </w:r>
      <w:r w:rsidR="00882EA5" w:rsidRPr="00390C7E">
        <w:rPr>
          <w:rFonts w:ascii="Arial Narrow" w:hAnsi="Arial Narrow"/>
          <w:b w:val="0"/>
          <w:sz w:val="24"/>
          <w:szCs w:val="24"/>
        </w:rPr>
        <w:t>onforme los artículos 253, 255 y 258 de la Ley General de Instituciones y Procedimientos Electorales (LGIPE), así como en los artículos 236 al 242 del Reglamento de Elecciones del Instituto Nacional Electoral (RE) y</w:t>
      </w:r>
      <w:r w:rsidR="00F9258C" w:rsidRPr="00390C7E">
        <w:rPr>
          <w:rFonts w:ascii="Arial Narrow" w:hAnsi="Arial Narrow"/>
          <w:b w:val="0"/>
          <w:sz w:val="24"/>
          <w:szCs w:val="24"/>
        </w:rPr>
        <w:t xml:space="preserve"> lo señalado en</w:t>
      </w:r>
      <w:r w:rsidR="00882EA5" w:rsidRPr="00390C7E">
        <w:rPr>
          <w:rFonts w:ascii="Arial Narrow" w:hAnsi="Arial Narrow"/>
          <w:b w:val="0"/>
          <w:sz w:val="24"/>
          <w:szCs w:val="24"/>
        </w:rPr>
        <w:t xml:space="preserve"> su</w:t>
      </w:r>
      <w:r w:rsidR="00F9258C" w:rsidRPr="00390C7E">
        <w:rPr>
          <w:rFonts w:ascii="Arial Narrow" w:hAnsi="Arial Narrow"/>
          <w:b w:val="0"/>
          <w:sz w:val="24"/>
          <w:szCs w:val="24"/>
        </w:rPr>
        <w:t>s</w:t>
      </w:r>
      <w:r w:rsidR="00882EA5" w:rsidRPr="00390C7E">
        <w:rPr>
          <w:rFonts w:ascii="Arial Narrow" w:hAnsi="Arial Narrow"/>
          <w:b w:val="0"/>
          <w:sz w:val="24"/>
          <w:szCs w:val="24"/>
        </w:rPr>
        <w:t xml:space="preserve"> </w:t>
      </w:r>
      <w:r w:rsidR="00F9258C" w:rsidRPr="00390C7E">
        <w:rPr>
          <w:rFonts w:ascii="Arial Narrow" w:hAnsi="Arial Narrow"/>
          <w:b w:val="0"/>
          <w:sz w:val="24"/>
          <w:szCs w:val="24"/>
        </w:rPr>
        <w:t>a</w:t>
      </w:r>
      <w:r w:rsidR="00882EA5" w:rsidRPr="00390C7E">
        <w:rPr>
          <w:rFonts w:ascii="Arial Narrow" w:hAnsi="Arial Narrow"/>
          <w:b w:val="0"/>
          <w:sz w:val="24"/>
          <w:szCs w:val="24"/>
        </w:rPr>
        <w:t>nexo</w:t>
      </w:r>
      <w:r w:rsidR="00F9258C" w:rsidRPr="00390C7E">
        <w:rPr>
          <w:rFonts w:ascii="Arial Narrow" w:hAnsi="Arial Narrow"/>
          <w:b w:val="0"/>
          <w:sz w:val="24"/>
          <w:szCs w:val="24"/>
        </w:rPr>
        <w:t>s</w:t>
      </w:r>
      <w:r w:rsidR="00882EA5" w:rsidRPr="00390C7E">
        <w:rPr>
          <w:rFonts w:ascii="Arial Narrow" w:hAnsi="Arial Narrow"/>
          <w:b w:val="0"/>
          <w:sz w:val="24"/>
          <w:szCs w:val="24"/>
        </w:rPr>
        <w:t xml:space="preserve"> 8.1 </w:t>
      </w:r>
      <w:r w:rsidR="00F9258C" w:rsidRPr="00390C7E">
        <w:rPr>
          <w:rFonts w:ascii="Arial Narrow" w:hAnsi="Arial Narrow"/>
          <w:b w:val="0"/>
          <w:sz w:val="24"/>
          <w:szCs w:val="24"/>
        </w:rPr>
        <w:t>y</w:t>
      </w:r>
      <w:r w:rsidR="00882EA5" w:rsidRPr="00390C7E">
        <w:rPr>
          <w:rFonts w:ascii="Arial Narrow" w:hAnsi="Arial Narrow"/>
          <w:b w:val="0"/>
          <w:sz w:val="24"/>
          <w:szCs w:val="24"/>
        </w:rPr>
        <w:t xml:space="preserve"> 8.6.</w:t>
      </w:r>
    </w:p>
    <w:p w14:paraId="39F3AF92" w14:textId="77777777" w:rsidR="00882EA5" w:rsidRPr="00390C7E" w:rsidRDefault="00882EA5" w:rsidP="003F126B">
      <w:pPr>
        <w:pStyle w:val="Etiquetasalineadosalaizquierda"/>
        <w:spacing w:line="360" w:lineRule="auto"/>
        <w:contextualSpacing/>
        <w:jc w:val="both"/>
        <w:rPr>
          <w:rFonts w:ascii="Arial Narrow" w:hAnsi="Arial Narrow"/>
          <w:b w:val="0"/>
          <w:sz w:val="24"/>
          <w:szCs w:val="24"/>
        </w:rPr>
      </w:pPr>
    </w:p>
    <w:p w14:paraId="5CF42CC5" w14:textId="77777777" w:rsidR="00E51EDF" w:rsidRDefault="005260C3" w:rsidP="00E51EDF">
      <w:pPr>
        <w:pStyle w:val="Etiquetasalineadosalaizquierda"/>
        <w:numPr>
          <w:ilvl w:val="0"/>
          <w:numId w:val="22"/>
        </w:numPr>
        <w:spacing w:line="360" w:lineRule="auto"/>
        <w:contextualSpacing/>
        <w:jc w:val="both"/>
        <w:rPr>
          <w:rFonts w:ascii="Arial Narrow" w:hAnsi="Arial Narrow"/>
          <w:b w:val="0"/>
          <w:sz w:val="24"/>
          <w:szCs w:val="24"/>
        </w:rPr>
      </w:pPr>
      <w:r w:rsidRPr="00390C7E">
        <w:rPr>
          <w:rFonts w:ascii="Arial Narrow" w:hAnsi="Arial Narrow"/>
          <w:b w:val="0"/>
          <w:sz w:val="24"/>
          <w:szCs w:val="24"/>
        </w:rPr>
        <w:t>S</w:t>
      </w:r>
      <w:r w:rsidR="00557F78" w:rsidRPr="00390C7E">
        <w:rPr>
          <w:rFonts w:ascii="Arial Narrow" w:hAnsi="Arial Narrow"/>
          <w:b w:val="0"/>
          <w:sz w:val="24"/>
          <w:szCs w:val="24"/>
        </w:rPr>
        <w:t>e revisaron</w:t>
      </w:r>
      <w:r w:rsidR="00882EA5" w:rsidRPr="00390C7E">
        <w:rPr>
          <w:rFonts w:ascii="Arial Narrow" w:hAnsi="Arial Narrow"/>
          <w:b w:val="0"/>
          <w:sz w:val="24"/>
          <w:szCs w:val="24"/>
        </w:rPr>
        <w:t xml:space="preserve"> las características de las casillas: básicas, contiguas, extraordinarias y especiales</w:t>
      </w:r>
      <w:r w:rsidR="00E51EDF">
        <w:rPr>
          <w:rFonts w:ascii="Arial Narrow" w:hAnsi="Arial Narrow"/>
          <w:b w:val="0"/>
          <w:sz w:val="24"/>
          <w:szCs w:val="24"/>
        </w:rPr>
        <w:t>.</w:t>
      </w:r>
    </w:p>
    <w:p w14:paraId="28CE07AA" w14:textId="77777777" w:rsidR="00E51EDF" w:rsidRDefault="00E51EDF" w:rsidP="001E7C3F">
      <w:pPr>
        <w:pStyle w:val="Etiquetasalineadosalaizquierda"/>
        <w:numPr>
          <w:ilvl w:val="0"/>
          <w:numId w:val="22"/>
        </w:numPr>
        <w:spacing w:line="360" w:lineRule="auto"/>
        <w:contextualSpacing/>
        <w:jc w:val="both"/>
        <w:rPr>
          <w:rFonts w:ascii="Arial Narrow" w:hAnsi="Arial Narrow"/>
          <w:b w:val="0"/>
          <w:sz w:val="24"/>
          <w:szCs w:val="24"/>
        </w:rPr>
      </w:pPr>
      <w:r w:rsidRPr="00E51EDF">
        <w:rPr>
          <w:rFonts w:ascii="Arial Narrow" w:hAnsi="Arial Narrow"/>
          <w:b w:val="0"/>
          <w:sz w:val="24"/>
          <w:szCs w:val="24"/>
        </w:rPr>
        <w:t>E</w:t>
      </w:r>
      <w:r w:rsidR="00882EA5" w:rsidRPr="00E51EDF">
        <w:rPr>
          <w:rFonts w:ascii="Arial Narrow" w:hAnsi="Arial Narrow"/>
          <w:b w:val="0"/>
          <w:sz w:val="24"/>
          <w:szCs w:val="24"/>
        </w:rPr>
        <w:t>l tipo de lugares a los que</w:t>
      </w:r>
      <w:r w:rsidR="005260C3" w:rsidRPr="00E51EDF">
        <w:rPr>
          <w:rFonts w:ascii="Arial Narrow" w:hAnsi="Arial Narrow"/>
          <w:b w:val="0"/>
          <w:sz w:val="24"/>
          <w:szCs w:val="24"/>
        </w:rPr>
        <w:t xml:space="preserve"> se da</w:t>
      </w:r>
      <w:r w:rsidR="00882EA5" w:rsidRPr="00E51EDF">
        <w:rPr>
          <w:rFonts w:ascii="Arial Narrow" w:hAnsi="Arial Narrow"/>
          <w:b w:val="0"/>
          <w:sz w:val="24"/>
          <w:szCs w:val="24"/>
        </w:rPr>
        <w:t xml:space="preserve"> preferencia para </w:t>
      </w:r>
      <w:r w:rsidR="005260C3" w:rsidRPr="00E51EDF">
        <w:rPr>
          <w:rFonts w:ascii="Arial Narrow" w:hAnsi="Arial Narrow"/>
          <w:b w:val="0"/>
          <w:sz w:val="24"/>
          <w:szCs w:val="24"/>
        </w:rPr>
        <w:t>su instalación</w:t>
      </w:r>
      <w:r w:rsidR="00882EA5" w:rsidRPr="00E51EDF">
        <w:rPr>
          <w:rFonts w:ascii="Arial Narrow" w:hAnsi="Arial Narrow"/>
          <w:b w:val="0"/>
          <w:sz w:val="24"/>
          <w:szCs w:val="24"/>
        </w:rPr>
        <w:t xml:space="preserve"> en el orden de: escuelas, oficinas públicas, lugares públicos y domicilios particulares. </w:t>
      </w:r>
    </w:p>
    <w:p w14:paraId="42B23AFE" w14:textId="065BE4BE" w:rsidR="00882EA5" w:rsidRPr="00E51EDF" w:rsidRDefault="00E51EDF" w:rsidP="001E7C3F">
      <w:pPr>
        <w:pStyle w:val="Etiquetasalineadosalaizquierda"/>
        <w:numPr>
          <w:ilvl w:val="0"/>
          <w:numId w:val="22"/>
        </w:numPr>
        <w:spacing w:line="360" w:lineRule="auto"/>
        <w:contextualSpacing/>
        <w:jc w:val="both"/>
        <w:rPr>
          <w:rFonts w:ascii="Arial Narrow" w:hAnsi="Arial Narrow"/>
          <w:b w:val="0"/>
          <w:sz w:val="24"/>
          <w:szCs w:val="24"/>
        </w:rPr>
      </w:pPr>
      <w:r>
        <w:rPr>
          <w:rFonts w:ascii="Arial Narrow" w:hAnsi="Arial Narrow"/>
          <w:b w:val="0"/>
          <w:sz w:val="24"/>
          <w:szCs w:val="24"/>
        </w:rPr>
        <w:t>R</w:t>
      </w:r>
      <w:r w:rsidR="00882EA5" w:rsidRPr="00E51EDF">
        <w:rPr>
          <w:rFonts w:ascii="Arial Narrow" w:hAnsi="Arial Narrow"/>
          <w:b w:val="0"/>
          <w:sz w:val="24"/>
          <w:szCs w:val="24"/>
        </w:rPr>
        <w:t>ecorridos de las juntas distritales ejecutivas para la localización de lugares para ubicación de casillas, eq</w:t>
      </w:r>
      <w:r w:rsidR="005260C3" w:rsidRPr="00E51EDF">
        <w:rPr>
          <w:rFonts w:ascii="Arial Narrow" w:hAnsi="Arial Narrow"/>
          <w:b w:val="0"/>
          <w:sz w:val="24"/>
          <w:szCs w:val="24"/>
        </w:rPr>
        <w:t>uipamiento y acondicionamiento; así como la e</w:t>
      </w:r>
      <w:r w:rsidR="00882EA5" w:rsidRPr="00E51EDF">
        <w:rPr>
          <w:rFonts w:ascii="Arial Narrow" w:hAnsi="Arial Narrow"/>
          <w:b w:val="0"/>
          <w:sz w:val="24"/>
          <w:szCs w:val="24"/>
        </w:rPr>
        <w:t>laboración de la lista de propuesta de las casillas al Consejo Distrital para su aprobación y posterior publicación.</w:t>
      </w:r>
    </w:p>
    <w:p w14:paraId="444E9924" w14:textId="77777777" w:rsidR="00882EA5" w:rsidRPr="00390C7E" w:rsidRDefault="00882EA5" w:rsidP="003F126B">
      <w:pPr>
        <w:pStyle w:val="Etiquetasalineadosalaizquierda"/>
        <w:spacing w:line="360" w:lineRule="auto"/>
        <w:contextualSpacing/>
        <w:jc w:val="both"/>
        <w:rPr>
          <w:rFonts w:ascii="Arial Narrow" w:hAnsi="Arial Narrow"/>
          <w:b w:val="0"/>
          <w:sz w:val="24"/>
          <w:szCs w:val="24"/>
        </w:rPr>
      </w:pPr>
    </w:p>
    <w:p w14:paraId="1BC6CD7F" w14:textId="2BFA28C0" w:rsidR="001C3C0D" w:rsidRPr="00390C7E" w:rsidRDefault="00352F75" w:rsidP="003F126B">
      <w:pPr>
        <w:spacing w:line="360" w:lineRule="auto"/>
        <w:contextualSpacing/>
        <w:jc w:val="both"/>
        <w:rPr>
          <w:rFonts w:ascii="Arial Narrow" w:hAnsi="Arial Narrow"/>
          <w:color w:val="7030A0"/>
          <w:sz w:val="24"/>
          <w:szCs w:val="24"/>
        </w:rPr>
      </w:pPr>
      <w:r>
        <w:rPr>
          <w:rFonts w:ascii="Arial Narrow" w:hAnsi="Arial Narrow"/>
          <w:color w:val="7030A0"/>
          <w:sz w:val="24"/>
          <w:szCs w:val="24"/>
        </w:rPr>
        <w:t xml:space="preserve">4.3.3 </w:t>
      </w:r>
      <w:r w:rsidR="00267E4C" w:rsidRPr="00390C7E">
        <w:rPr>
          <w:rFonts w:ascii="Arial Narrow" w:hAnsi="Arial Narrow"/>
          <w:color w:val="7030A0"/>
          <w:sz w:val="24"/>
          <w:szCs w:val="24"/>
        </w:rPr>
        <w:t xml:space="preserve">Tema 3 </w:t>
      </w:r>
      <w:r w:rsidR="00882EA5" w:rsidRPr="00390C7E">
        <w:rPr>
          <w:rFonts w:ascii="Arial Narrow" w:hAnsi="Arial Narrow"/>
          <w:color w:val="7030A0"/>
          <w:sz w:val="24"/>
          <w:szCs w:val="24"/>
        </w:rPr>
        <w:t>Observadores Electorales, impartido por Mónica Rizo L</w:t>
      </w:r>
      <w:r w:rsidR="00CD3908" w:rsidRPr="00390C7E">
        <w:rPr>
          <w:rFonts w:ascii="Arial Narrow" w:hAnsi="Arial Narrow"/>
          <w:color w:val="7030A0"/>
          <w:sz w:val="24"/>
          <w:szCs w:val="24"/>
        </w:rPr>
        <w:t>ópez</w:t>
      </w:r>
      <w:r w:rsidR="00267E4C" w:rsidRPr="00390C7E">
        <w:rPr>
          <w:rFonts w:ascii="Arial Narrow" w:hAnsi="Arial Narrow"/>
          <w:color w:val="7030A0"/>
          <w:sz w:val="24"/>
          <w:szCs w:val="24"/>
        </w:rPr>
        <w:t xml:space="preserve"> el 3 de mayo de 2022.</w:t>
      </w:r>
    </w:p>
    <w:p w14:paraId="46E00CCF" w14:textId="49BF895B" w:rsidR="00D836BC" w:rsidRPr="00390C7E" w:rsidRDefault="00D836BC" w:rsidP="003F126B">
      <w:pPr>
        <w:pStyle w:val="Etiquetasalineadosalaizquierda"/>
        <w:spacing w:line="360" w:lineRule="auto"/>
        <w:contextualSpacing/>
        <w:jc w:val="both"/>
        <w:rPr>
          <w:rFonts w:ascii="Arial Narrow" w:hAnsi="Arial Narrow"/>
          <w:b w:val="0"/>
          <w:sz w:val="24"/>
          <w:szCs w:val="24"/>
        </w:rPr>
      </w:pPr>
      <w:r w:rsidRPr="00390C7E">
        <w:rPr>
          <w:rFonts w:ascii="Arial Narrow" w:hAnsi="Arial Narrow"/>
          <w:b w:val="0"/>
          <w:sz w:val="24"/>
          <w:szCs w:val="24"/>
        </w:rPr>
        <w:t>Repaso del procedimiento para la obtención de la acreditación para los observadores electorales así como la importancia de la funció</w:t>
      </w:r>
      <w:r w:rsidR="0059597B" w:rsidRPr="00390C7E">
        <w:rPr>
          <w:rFonts w:ascii="Arial Narrow" w:hAnsi="Arial Narrow"/>
          <w:b w:val="0"/>
          <w:sz w:val="24"/>
          <w:szCs w:val="24"/>
        </w:rPr>
        <w:t>n que desarrollan el día de la J</w:t>
      </w:r>
      <w:r w:rsidRPr="00390C7E">
        <w:rPr>
          <w:rFonts w:ascii="Arial Narrow" w:hAnsi="Arial Narrow"/>
          <w:b w:val="0"/>
          <w:sz w:val="24"/>
          <w:szCs w:val="24"/>
        </w:rPr>
        <w:t xml:space="preserve">ornada </w:t>
      </w:r>
      <w:r w:rsidR="0059597B" w:rsidRPr="00390C7E">
        <w:rPr>
          <w:rFonts w:ascii="Arial Narrow" w:hAnsi="Arial Narrow"/>
          <w:b w:val="0"/>
          <w:sz w:val="24"/>
          <w:szCs w:val="24"/>
        </w:rPr>
        <w:t>E</w:t>
      </w:r>
      <w:r w:rsidRPr="00390C7E">
        <w:rPr>
          <w:rFonts w:ascii="Arial Narrow" w:hAnsi="Arial Narrow"/>
          <w:b w:val="0"/>
          <w:sz w:val="24"/>
          <w:szCs w:val="24"/>
        </w:rPr>
        <w:t>lectoral.</w:t>
      </w:r>
    </w:p>
    <w:p w14:paraId="54053934" w14:textId="604E1D24" w:rsidR="0059597B" w:rsidRPr="00390C7E" w:rsidRDefault="0059597B" w:rsidP="003F126B">
      <w:pPr>
        <w:pStyle w:val="Etiquetasalineadosalaizquierda"/>
        <w:numPr>
          <w:ilvl w:val="0"/>
          <w:numId w:val="19"/>
        </w:numPr>
        <w:spacing w:line="360" w:lineRule="auto"/>
        <w:contextualSpacing/>
        <w:jc w:val="both"/>
        <w:rPr>
          <w:rFonts w:ascii="Arial Narrow" w:hAnsi="Arial Narrow"/>
          <w:b w:val="0"/>
          <w:sz w:val="24"/>
          <w:szCs w:val="24"/>
        </w:rPr>
      </w:pPr>
      <w:r w:rsidRPr="00390C7E">
        <w:rPr>
          <w:rFonts w:ascii="Arial Narrow" w:hAnsi="Arial Narrow"/>
          <w:b w:val="0"/>
          <w:sz w:val="24"/>
          <w:szCs w:val="24"/>
        </w:rPr>
        <w:t>Requisitos para ser Observador Electoral.</w:t>
      </w:r>
    </w:p>
    <w:p w14:paraId="0B996AD6" w14:textId="158EF289" w:rsidR="0059597B" w:rsidRPr="00390C7E" w:rsidRDefault="0059597B" w:rsidP="003F126B">
      <w:pPr>
        <w:pStyle w:val="Etiquetasalineadosalaizquierda"/>
        <w:numPr>
          <w:ilvl w:val="0"/>
          <w:numId w:val="19"/>
        </w:numPr>
        <w:spacing w:line="360" w:lineRule="auto"/>
        <w:contextualSpacing/>
        <w:jc w:val="both"/>
        <w:rPr>
          <w:rFonts w:ascii="Arial Narrow" w:hAnsi="Arial Narrow"/>
          <w:b w:val="0"/>
          <w:sz w:val="24"/>
          <w:szCs w:val="24"/>
        </w:rPr>
      </w:pPr>
      <w:r w:rsidRPr="00390C7E">
        <w:rPr>
          <w:rFonts w:ascii="Arial Narrow" w:hAnsi="Arial Narrow"/>
          <w:b w:val="0"/>
          <w:sz w:val="24"/>
          <w:szCs w:val="24"/>
        </w:rPr>
        <w:t>Solicitud para la acreditación</w:t>
      </w:r>
    </w:p>
    <w:p w14:paraId="6770753A" w14:textId="15010EAC" w:rsidR="0059597B" w:rsidRPr="00390C7E" w:rsidRDefault="0059597B" w:rsidP="003F126B">
      <w:pPr>
        <w:pStyle w:val="Etiquetasalineadosalaizquierda"/>
        <w:numPr>
          <w:ilvl w:val="0"/>
          <w:numId w:val="19"/>
        </w:numPr>
        <w:spacing w:line="360" w:lineRule="auto"/>
        <w:contextualSpacing/>
        <w:jc w:val="both"/>
        <w:rPr>
          <w:rFonts w:ascii="Arial Narrow" w:hAnsi="Arial Narrow"/>
          <w:b w:val="0"/>
          <w:sz w:val="24"/>
          <w:szCs w:val="24"/>
        </w:rPr>
      </w:pPr>
      <w:r w:rsidRPr="00390C7E">
        <w:rPr>
          <w:rFonts w:ascii="Arial Narrow" w:hAnsi="Arial Narrow"/>
          <w:b w:val="0"/>
          <w:sz w:val="24"/>
          <w:szCs w:val="24"/>
        </w:rPr>
        <w:t>Derechos y Obligaciones</w:t>
      </w:r>
    </w:p>
    <w:p w14:paraId="2FC0DD93" w14:textId="239A3432" w:rsidR="0059597B" w:rsidRPr="00390C7E" w:rsidRDefault="0059597B" w:rsidP="003F126B">
      <w:pPr>
        <w:pStyle w:val="Etiquetasalineadosalaizquierda"/>
        <w:numPr>
          <w:ilvl w:val="0"/>
          <w:numId w:val="19"/>
        </w:numPr>
        <w:spacing w:line="360" w:lineRule="auto"/>
        <w:contextualSpacing/>
        <w:jc w:val="both"/>
        <w:rPr>
          <w:rFonts w:ascii="Arial Narrow" w:hAnsi="Arial Narrow"/>
          <w:b w:val="0"/>
          <w:sz w:val="24"/>
          <w:szCs w:val="24"/>
        </w:rPr>
      </w:pPr>
      <w:r w:rsidRPr="00390C7E">
        <w:rPr>
          <w:rFonts w:ascii="Arial Narrow" w:hAnsi="Arial Narrow"/>
          <w:b w:val="0"/>
          <w:sz w:val="24"/>
          <w:szCs w:val="24"/>
        </w:rPr>
        <w:t>Actividades de observación durante la Jornada Electoral</w:t>
      </w:r>
    </w:p>
    <w:p w14:paraId="27FB2399" w14:textId="318C495F" w:rsidR="0059597B" w:rsidRPr="00390C7E" w:rsidRDefault="0059597B" w:rsidP="003F126B">
      <w:pPr>
        <w:pStyle w:val="Etiquetasalineadosalaizquierda"/>
        <w:numPr>
          <w:ilvl w:val="0"/>
          <w:numId w:val="19"/>
        </w:numPr>
        <w:spacing w:line="360" w:lineRule="auto"/>
        <w:contextualSpacing/>
        <w:jc w:val="both"/>
        <w:rPr>
          <w:rFonts w:ascii="Arial Narrow" w:hAnsi="Arial Narrow"/>
          <w:b w:val="0"/>
          <w:sz w:val="24"/>
          <w:szCs w:val="24"/>
        </w:rPr>
      </w:pPr>
      <w:r w:rsidRPr="00390C7E">
        <w:rPr>
          <w:rFonts w:ascii="Arial Narrow" w:hAnsi="Arial Narrow"/>
          <w:b w:val="0"/>
          <w:sz w:val="24"/>
          <w:szCs w:val="24"/>
        </w:rPr>
        <w:t>Cancelación de acreditación</w:t>
      </w:r>
    </w:p>
    <w:p w14:paraId="6DE78E03" w14:textId="280232BE" w:rsidR="0059597B" w:rsidRPr="00390C7E" w:rsidRDefault="0059597B" w:rsidP="003F126B">
      <w:pPr>
        <w:pStyle w:val="Etiquetasalineadosalaizquierda"/>
        <w:numPr>
          <w:ilvl w:val="0"/>
          <w:numId w:val="19"/>
        </w:numPr>
        <w:spacing w:line="360" w:lineRule="auto"/>
        <w:contextualSpacing/>
        <w:jc w:val="both"/>
        <w:rPr>
          <w:rFonts w:ascii="Arial Narrow" w:hAnsi="Arial Narrow"/>
          <w:b w:val="0"/>
          <w:sz w:val="24"/>
          <w:szCs w:val="24"/>
        </w:rPr>
      </w:pPr>
      <w:r w:rsidRPr="00390C7E">
        <w:rPr>
          <w:rFonts w:ascii="Arial Narrow" w:hAnsi="Arial Narrow"/>
          <w:b w:val="0"/>
          <w:sz w:val="24"/>
          <w:szCs w:val="24"/>
        </w:rPr>
        <w:t>Relevancia de la Observación Electoral</w:t>
      </w:r>
    </w:p>
    <w:p w14:paraId="6DD12586" w14:textId="77777777" w:rsidR="0059597B" w:rsidRPr="00390C7E" w:rsidRDefault="0059597B" w:rsidP="003F126B">
      <w:pPr>
        <w:pStyle w:val="Etiquetasalineadosalaizquierda"/>
        <w:spacing w:line="360" w:lineRule="auto"/>
        <w:contextualSpacing/>
        <w:jc w:val="both"/>
        <w:rPr>
          <w:rFonts w:ascii="Arial Narrow" w:hAnsi="Arial Narrow"/>
          <w:b w:val="0"/>
          <w:sz w:val="24"/>
          <w:szCs w:val="24"/>
        </w:rPr>
      </w:pPr>
    </w:p>
    <w:p w14:paraId="325902A8" w14:textId="36FA12E9" w:rsidR="001C3C0D" w:rsidRPr="00390C7E" w:rsidRDefault="00352F75" w:rsidP="003F126B">
      <w:pPr>
        <w:spacing w:line="360" w:lineRule="auto"/>
        <w:contextualSpacing/>
        <w:jc w:val="both"/>
        <w:rPr>
          <w:rFonts w:ascii="Arial Narrow" w:hAnsi="Arial Narrow"/>
          <w:color w:val="7030A0"/>
          <w:sz w:val="24"/>
          <w:szCs w:val="24"/>
        </w:rPr>
      </w:pPr>
      <w:r>
        <w:rPr>
          <w:rFonts w:ascii="Arial Narrow" w:hAnsi="Arial Narrow"/>
          <w:color w:val="7030A0"/>
          <w:sz w:val="24"/>
          <w:szCs w:val="24"/>
        </w:rPr>
        <w:t xml:space="preserve">4.3.4 </w:t>
      </w:r>
      <w:r w:rsidR="00267E4C" w:rsidRPr="00390C7E">
        <w:rPr>
          <w:rFonts w:ascii="Arial Narrow" w:hAnsi="Arial Narrow"/>
          <w:color w:val="7030A0"/>
          <w:sz w:val="24"/>
          <w:szCs w:val="24"/>
        </w:rPr>
        <w:t>Tema 4</w:t>
      </w:r>
      <w:r w:rsidR="00D836BC" w:rsidRPr="00390C7E">
        <w:rPr>
          <w:rFonts w:ascii="Arial Narrow" w:hAnsi="Arial Narrow"/>
          <w:color w:val="7030A0"/>
          <w:sz w:val="24"/>
          <w:szCs w:val="24"/>
        </w:rPr>
        <w:t xml:space="preserve"> Sesión Especial de Cómputo Distrital y Municipal, impartido por Raúl Romero </w:t>
      </w:r>
      <w:r w:rsidR="00CD3908" w:rsidRPr="00390C7E">
        <w:rPr>
          <w:rFonts w:ascii="Arial Narrow" w:hAnsi="Arial Narrow"/>
          <w:color w:val="7030A0"/>
          <w:sz w:val="24"/>
          <w:szCs w:val="24"/>
        </w:rPr>
        <w:t>Aceves y Hugo Ramírez García</w:t>
      </w:r>
      <w:r w:rsidR="00267E4C" w:rsidRPr="00390C7E">
        <w:rPr>
          <w:rFonts w:ascii="Arial Narrow" w:hAnsi="Arial Narrow"/>
          <w:color w:val="7030A0"/>
          <w:sz w:val="24"/>
          <w:szCs w:val="24"/>
        </w:rPr>
        <w:t xml:space="preserve"> el 4 de mayo de 2022.</w:t>
      </w:r>
    </w:p>
    <w:p w14:paraId="094F1067" w14:textId="56FCD8A4" w:rsidR="00D836BC" w:rsidRPr="00390C7E" w:rsidRDefault="004E4118" w:rsidP="003F126B">
      <w:pPr>
        <w:pStyle w:val="Etiquetasalineadosalaizquierda"/>
        <w:spacing w:line="360" w:lineRule="auto"/>
        <w:contextualSpacing/>
        <w:jc w:val="both"/>
        <w:rPr>
          <w:rFonts w:ascii="Arial Narrow" w:hAnsi="Arial Narrow"/>
          <w:b w:val="0"/>
          <w:sz w:val="24"/>
          <w:szCs w:val="24"/>
        </w:rPr>
      </w:pPr>
      <w:r w:rsidRPr="00390C7E">
        <w:rPr>
          <w:rFonts w:ascii="Arial Narrow" w:hAnsi="Arial Narrow"/>
          <w:b w:val="0"/>
          <w:sz w:val="24"/>
          <w:szCs w:val="24"/>
        </w:rPr>
        <w:t>Sesión especial de cómputo distrital y municipal.</w:t>
      </w:r>
    </w:p>
    <w:p w14:paraId="3934FF55" w14:textId="2C563011" w:rsidR="00D836BC" w:rsidRPr="00390C7E" w:rsidRDefault="00D836BC" w:rsidP="003F126B">
      <w:pPr>
        <w:pStyle w:val="Etiquetasalineadosalaizquierda"/>
        <w:numPr>
          <w:ilvl w:val="0"/>
          <w:numId w:val="18"/>
        </w:numPr>
        <w:spacing w:line="360" w:lineRule="auto"/>
        <w:contextualSpacing/>
        <w:jc w:val="both"/>
        <w:rPr>
          <w:rFonts w:ascii="Arial Narrow" w:hAnsi="Arial Narrow"/>
          <w:b w:val="0"/>
          <w:sz w:val="24"/>
          <w:szCs w:val="24"/>
        </w:rPr>
      </w:pPr>
      <w:r w:rsidRPr="00390C7E">
        <w:rPr>
          <w:rFonts w:ascii="Arial Narrow" w:hAnsi="Arial Narrow"/>
          <w:b w:val="0"/>
          <w:sz w:val="24"/>
          <w:szCs w:val="24"/>
        </w:rPr>
        <w:t>Recepción de paquetes electorales en</w:t>
      </w:r>
      <w:r w:rsidR="004E4118" w:rsidRPr="00390C7E">
        <w:rPr>
          <w:rFonts w:ascii="Arial Narrow" w:hAnsi="Arial Narrow"/>
          <w:b w:val="0"/>
          <w:sz w:val="24"/>
          <w:szCs w:val="24"/>
        </w:rPr>
        <w:t xml:space="preserve"> los </w:t>
      </w:r>
      <w:r w:rsidRPr="00390C7E">
        <w:rPr>
          <w:rFonts w:ascii="Arial Narrow" w:hAnsi="Arial Narrow"/>
          <w:b w:val="0"/>
          <w:sz w:val="24"/>
          <w:szCs w:val="24"/>
        </w:rPr>
        <w:t>Consejo</w:t>
      </w:r>
      <w:r w:rsidR="004E4118" w:rsidRPr="00390C7E">
        <w:rPr>
          <w:rFonts w:ascii="Arial Narrow" w:hAnsi="Arial Narrow"/>
          <w:b w:val="0"/>
          <w:sz w:val="24"/>
          <w:szCs w:val="24"/>
        </w:rPr>
        <w:t>s</w:t>
      </w:r>
      <w:r w:rsidRPr="00390C7E">
        <w:rPr>
          <w:rFonts w:ascii="Arial Narrow" w:hAnsi="Arial Narrow"/>
          <w:b w:val="0"/>
          <w:sz w:val="24"/>
          <w:szCs w:val="24"/>
        </w:rPr>
        <w:t xml:space="preserve"> Distrital</w:t>
      </w:r>
      <w:r w:rsidR="004E4118" w:rsidRPr="00390C7E">
        <w:rPr>
          <w:rFonts w:ascii="Arial Narrow" w:hAnsi="Arial Narrow"/>
          <w:b w:val="0"/>
          <w:sz w:val="24"/>
          <w:szCs w:val="24"/>
        </w:rPr>
        <w:t>es</w:t>
      </w:r>
      <w:r w:rsidRPr="00390C7E">
        <w:rPr>
          <w:rFonts w:ascii="Arial Narrow" w:hAnsi="Arial Narrow"/>
          <w:b w:val="0"/>
          <w:sz w:val="24"/>
          <w:szCs w:val="24"/>
        </w:rPr>
        <w:t xml:space="preserve"> y Municipal</w:t>
      </w:r>
      <w:r w:rsidR="004E4118" w:rsidRPr="00390C7E">
        <w:rPr>
          <w:rFonts w:ascii="Arial Narrow" w:hAnsi="Arial Narrow"/>
          <w:b w:val="0"/>
          <w:sz w:val="24"/>
          <w:szCs w:val="24"/>
        </w:rPr>
        <w:t>es.</w:t>
      </w:r>
    </w:p>
    <w:p w14:paraId="41343765" w14:textId="6AB6E219" w:rsidR="00D836BC" w:rsidRPr="00390C7E" w:rsidRDefault="00D836BC" w:rsidP="003F126B">
      <w:pPr>
        <w:pStyle w:val="Etiquetasalineadosalaizquierda"/>
        <w:numPr>
          <w:ilvl w:val="0"/>
          <w:numId w:val="18"/>
        </w:numPr>
        <w:spacing w:line="360" w:lineRule="auto"/>
        <w:contextualSpacing/>
        <w:jc w:val="both"/>
        <w:rPr>
          <w:rFonts w:ascii="Arial Narrow" w:hAnsi="Arial Narrow"/>
          <w:b w:val="0"/>
          <w:sz w:val="24"/>
          <w:szCs w:val="24"/>
        </w:rPr>
      </w:pPr>
      <w:r w:rsidRPr="00390C7E">
        <w:rPr>
          <w:rFonts w:ascii="Arial Narrow" w:hAnsi="Arial Narrow"/>
          <w:b w:val="0"/>
          <w:sz w:val="24"/>
          <w:szCs w:val="24"/>
        </w:rPr>
        <w:t>Flujo</w:t>
      </w:r>
      <w:r w:rsidR="004E4118" w:rsidRPr="00390C7E">
        <w:rPr>
          <w:rFonts w:ascii="Arial Narrow" w:hAnsi="Arial Narrow"/>
          <w:b w:val="0"/>
          <w:sz w:val="24"/>
          <w:szCs w:val="24"/>
        </w:rPr>
        <w:t>grama</w:t>
      </w:r>
      <w:r w:rsidRPr="00390C7E">
        <w:rPr>
          <w:rFonts w:ascii="Arial Narrow" w:hAnsi="Arial Narrow"/>
          <w:b w:val="0"/>
          <w:sz w:val="24"/>
          <w:szCs w:val="24"/>
        </w:rPr>
        <w:t xml:space="preserve"> para la recepción de paquetes electorales</w:t>
      </w:r>
      <w:r w:rsidR="004E4118" w:rsidRPr="00390C7E">
        <w:rPr>
          <w:rFonts w:ascii="Arial Narrow" w:hAnsi="Arial Narrow"/>
          <w:b w:val="0"/>
          <w:sz w:val="24"/>
          <w:szCs w:val="24"/>
        </w:rPr>
        <w:t>.</w:t>
      </w:r>
    </w:p>
    <w:p w14:paraId="0B3DFD87" w14:textId="050CC415" w:rsidR="00D836BC" w:rsidRPr="00390C7E" w:rsidRDefault="00D836BC" w:rsidP="003F126B">
      <w:pPr>
        <w:pStyle w:val="Etiquetasalineadosalaizquierda"/>
        <w:numPr>
          <w:ilvl w:val="0"/>
          <w:numId w:val="18"/>
        </w:numPr>
        <w:spacing w:line="360" w:lineRule="auto"/>
        <w:contextualSpacing/>
        <w:jc w:val="both"/>
        <w:rPr>
          <w:rFonts w:ascii="Arial Narrow" w:hAnsi="Arial Narrow"/>
          <w:b w:val="0"/>
          <w:sz w:val="24"/>
          <w:szCs w:val="24"/>
        </w:rPr>
      </w:pPr>
      <w:r w:rsidRPr="00390C7E">
        <w:rPr>
          <w:rFonts w:ascii="Arial Narrow" w:hAnsi="Arial Narrow"/>
          <w:b w:val="0"/>
          <w:sz w:val="24"/>
          <w:szCs w:val="24"/>
        </w:rPr>
        <w:t>Personal de apoyo para la recepción de paquetes electorales en los consejos</w:t>
      </w:r>
      <w:r w:rsidR="004E4118" w:rsidRPr="00390C7E">
        <w:rPr>
          <w:rFonts w:ascii="Arial Narrow" w:hAnsi="Arial Narrow"/>
          <w:b w:val="0"/>
          <w:sz w:val="24"/>
          <w:szCs w:val="24"/>
        </w:rPr>
        <w:t>.</w:t>
      </w:r>
    </w:p>
    <w:p w14:paraId="1983AE5C" w14:textId="77777777" w:rsidR="004E4118" w:rsidRPr="00390C7E" w:rsidRDefault="004E4118" w:rsidP="003F126B">
      <w:pPr>
        <w:pStyle w:val="Etiquetasalineadosalaizquierda"/>
        <w:spacing w:line="360" w:lineRule="auto"/>
        <w:ind w:left="720"/>
        <w:contextualSpacing/>
        <w:jc w:val="both"/>
        <w:rPr>
          <w:rFonts w:ascii="Arial Narrow" w:hAnsi="Arial Narrow"/>
          <w:b w:val="0"/>
          <w:sz w:val="24"/>
          <w:szCs w:val="24"/>
        </w:rPr>
      </w:pPr>
    </w:p>
    <w:p w14:paraId="6433E3BB" w14:textId="07E28E8F" w:rsidR="00D836BC" w:rsidRPr="00390C7E" w:rsidRDefault="004E4118" w:rsidP="003F126B">
      <w:pPr>
        <w:pStyle w:val="Etiquetasalineadosalaizquierda"/>
        <w:spacing w:line="360" w:lineRule="auto"/>
        <w:contextualSpacing/>
        <w:jc w:val="both"/>
        <w:rPr>
          <w:rFonts w:ascii="Arial Narrow" w:hAnsi="Arial Narrow"/>
          <w:b w:val="0"/>
          <w:sz w:val="24"/>
          <w:szCs w:val="24"/>
        </w:rPr>
      </w:pPr>
      <w:r w:rsidRPr="00390C7E">
        <w:rPr>
          <w:rFonts w:ascii="Arial Narrow" w:hAnsi="Arial Narrow"/>
          <w:b w:val="0"/>
          <w:sz w:val="24"/>
          <w:szCs w:val="24"/>
        </w:rPr>
        <w:t>Reunión de trabajo previa a la sesión especial de cómputo.</w:t>
      </w:r>
    </w:p>
    <w:p w14:paraId="35B465E9" w14:textId="57C4112E" w:rsidR="00D836BC" w:rsidRPr="00390C7E" w:rsidRDefault="00D836BC" w:rsidP="003F126B">
      <w:pPr>
        <w:pStyle w:val="Etiquetasalineadosalaizquierda"/>
        <w:numPr>
          <w:ilvl w:val="0"/>
          <w:numId w:val="18"/>
        </w:numPr>
        <w:spacing w:line="360" w:lineRule="auto"/>
        <w:contextualSpacing/>
        <w:jc w:val="both"/>
        <w:rPr>
          <w:rFonts w:ascii="Arial Narrow" w:hAnsi="Arial Narrow"/>
          <w:b w:val="0"/>
          <w:sz w:val="24"/>
          <w:szCs w:val="24"/>
        </w:rPr>
      </w:pPr>
      <w:r w:rsidRPr="00390C7E">
        <w:rPr>
          <w:rFonts w:ascii="Arial Narrow" w:hAnsi="Arial Narrow"/>
          <w:b w:val="0"/>
          <w:sz w:val="24"/>
          <w:szCs w:val="24"/>
        </w:rPr>
        <w:t>Causales para realizar nuevamente el escrutinio y cómputo de los votos recibidos en casilla</w:t>
      </w:r>
      <w:r w:rsidR="004E4118" w:rsidRPr="00390C7E">
        <w:rPr>
          <w:rFonts w:ascii="Arial Narrow" w:hAnsi="Arial Narrow"/>
          <w:b w:val="0"/>
          <w:sz w:val="24"/>
          <w:szCs w:val="24"/>
        </w:rPr>
        <w:t>.</w:t>
      </w:r>
    </w:p>
    <w:p w14:paraId="64B6617A" w14:textId="2DC41E1D" w:rsidR="00D836BC" w:rsidRPr="00390C7E" w:rsidRDefault="00D836BC" w:rsidP="003F126B">
      <w:pPr>
        <w:pStyle w:val="Etiquetasalineadosalaizquierda"/>
        <w:numPr>
          <w:ilvl w:val="0"/>
          <w:numId w:val="18"/>
        </w:numPr>
        <w:spacing w:line="360" w:lineRule="auto"/>
        <w:contextualSpacing/>
        <w:jc w:val="both"/>
        <w:rPr>
          <w:rFonts w:ascii="Arial Narrow" w:hAnsi="Arial Narrow"/>
          <w:b w:val="0"/>
          <w:sz w:val="24"/>
          <w:szCs w:val="24"/>
        </w:rPr>
      </w:pPr>
      <w:r w:rsidRPr="00390C7E">
        <w:rPr>
          <w:rFonts w:ascii="Arial Narrow" w:hAnsi="Arial Narrow"/>
          <w:b w:val="0"/>
          <w:sz w:val="24"/>
          <w:szCs w:val="24"/>
        </w:rPr>
        <w:t>Supuestos de recuento parcial y recuento total</w:t>
      </w:r>
      <w:r w:rsidR="004E4118" w:rsidRPr="00390C7E">
        <w:rPr>
          <w:rFonts w:ascii="Arial Narrow" w:hAnsi="Arial Narrow"/>
          <w:b w:val="0"/>
          <w:sz w:val="24"/>
          <w:szCs w:val="24"/>
        </w:rPr>
        <w:t>.</w:t>
      </w:r>
    </w:p>
    <w:p w14:paraId="17D89D3E" w14:textId="78D21031" w:rsidR="00D836BC" w:rsidRPr="00390C7E" w:rsidRDefault="00D836BC" w:rsidP="003F126B">
      <w:pPr>
        <w:pStyle w:val="Etiquetasalineadosalaizquierda"/>
        <w:numPr>
          <w:ilvl w:val="0"/>
          <w:numId w:val="18"/>
        </w:numPr>
        <w:spacing w:line="360" w:lineRule="auto"/>
        <w:contextualSpacing/>
        <w:jc w:val="both"/>
        <w:rPr>
          <w:rFonts w:ascii="Arial Narrow" w:hAnsi="Arial Narrow"/>
          <w:b w:val="0"/>
          <w:sz w:val="24"/>
          <w:szCs w:val="24"/>
        </w:rPr>
      </w:pPr>
      <w:r w:rsidRPr="00390C7E">
        <w:rPr>
          <w:rFonts w:ascii="Arial Narrow" w:hAnsi="Arial Narrow"/>
          <w:b w:val="0"/>
          <w:sz w:val="24"/>
          <w:szCs w:val="24"/>
        </w:rPr>
        <w:t>Modalidades de cómputo</w:t>
      </w:r>
      <w:r w:rsidR="004E4118" w:rsidRPr="00390C7E">
        <w:rPr>
          <w:rFonts w:ascii="Arial Narrow" w:hAnsi="Arial Narrow"/>
          <w:b w:val="0"/>
          <w:sz w:val="24"/>
          <w:szCs w:val="24"/>
        </w:rPr>
        <w:t>.</w:t>
      </w:r>
    </w:p>
    <w:p w14:paraId="2DE6E66D" w14:textId="78B5FDAF" w:rsidR="00D836BC" w:rsidRPr="00390C7E" w:rsidRDefault="00D836BC" w:rsidP="003F126B">
      <w:pPr>
        <w:pStyle w:val="Etiquetasalineadosalaizquierda"/>
        <w:numPr>
          <w:ilvl w:val="0"/>
          <w:numId w:val="18"/>
        </w:numPr>
        <w:spacing w:line="360" w:lineRule="auto"/>
        <w:contextualSpacing/>
        <w:jc w:val="both"/>
        <w:rPr>
          <w:rFonts w:ascii="Arial Narrow" w:hAnsi="Arial Narrow"/>
          <w:b w:val="0"/>
          <w:sz w:val="24"/>
          <w:szCs w:val="24"/>
        </w:rPr>
      </w:pPr>
      <w:r w:rsidRPr="00390C7E">
        <w:rPr>
          <w:rFonts w:ascii="Arial Narrow" w:hAnsi="Arial Narrow"/>
          <w:b w:val="0"/>
          <w:sz w:val="24"/>
          <w:szCs w:val="24"/>
        </w:rPr>
        <w:t>Operación de grupos de trabajo y puntos de recuento</w:t>
      </w:r>
      <w:r w:rsidR="004E4118" w:rsidRPr="00390C7E">
        <w:rPr>
          <w:rFonts w:ascii="Arial Narrow" w:hAnsi="Arial Narrow"/>
          <w:b w:val="0"/>
          <w:sz w:val="24"/>
          <w:szCs w:val="24"/>
        </w:rPr>
        <w:t>.</w:t>
      </w:r>
    </w:p>
    <w:p w14:paraId="6BC4D1EA" w14:textId="77777777" w:rsidR="004E4118" w:rsidRPr="00390C7E" w:rsidRDefault="004E4118" w:rsidP="003F126B">
      <w:pPr>
        <w:pStyle w:val="Etiquetasalineadosalaizquierda"/>
        <w:spacing w:line="360" w:lineRule="auto"/>
        <w:ind w:left="720"/>
        <w:contextualSpacing/>
        <w:jc w:val="both"/>
        <w:rPr>
          <w:rFonts w:ascii="Arial Narrow" w:hAnsi="Arial Narrow"/>
          <w:b w:val="0"/>
          <w:sz w:val="24"/>
          <w:szCs w:val="24"/>
        </w:rPr>
      </w:pPr>
    </w:p>
    <w:p w14:paraId="0E22C0E3" w14:textId="6CEA11A6" w:rsidR="00D836BC" w:rsidRPr="00390C7E" w:rsidRDefault="004E4118" w:rsidP="003F126B">
      <w:pPr>
        <w:pStyle w:val="Etiquetasalineadosalaizquierda"/>
        <w:spacing w:line="360" w:lineRule="auto"/>
        <w:contextualSpacing/>
        <w:jc w:val="both"/>
        <w:rPr>
          <w:rFonts w:ascii="Arial Narrow" w:hAnsi="Arial Narrow"/>
          <w:b w:val="0"/>
          <w:sz w:val="24"/>
          <w:szCs w:val="24"/>
        </w:rPr>
      </w:pPr>
      <w:r w:rsidRPr="00390C7E">
        <w:rPr>
          <w:rFonts w:ascii="Arial Narrow" w:hAnsi="Arial Narrow"/>
          <w:b w:val="0"/>
          <w:sz w:val="24"/>
          <w:szCs w:val="24"/>
        </w:rPr>
        <w:t>Sesión especial de cómputo en los consejos distritales y municipales.</w:t>
      </w:r>
    </w:p>
    <w:p w14:paraId="664E7D69" w14:textId="7AB0B467" w:rsidR="00D836BC" w:rsidRPr="00390C7E" w:rsidRDefault="00D836BC" w:rsidP="003F126B">
      <w:pPr>
        <w:pStyle w:val="Etiquetasalineadosalaizquierda"/>
        <w:numPr>
          <w:ilvl w:val="0"/>
          <w:numId w:val="18"/>
        </w:numPr>
        <w:spacing w:line="360" w:lineRule="auto"/>
        <w:contextualSpacing/>
        <w:jc w:val="both"/>
        <w:rPr>
          <w:rFonts w:ascii="Arial Narrow" w:hAnsi="Arial Narrow"/>
          <w:b w:val="0"/>
          <w:sz w:val="24"/>
          <w:szCs w:val="24"/>
        </w:rPr>
      </w:pPr>
      <w:r w:rsidRPr="00390C7E">
        <w:rPr>
          <w:rFonts w:ascii="Arial Narrow" w:hAnsi="Arial Narrow"/>
          <w:b w:val="0"/>
          <w:sz w:val="24"/>
          <w:szCs w:val="24"/>
        </w:rPr>
        <w:t>Actividades a realizar en la Sesión Especial de Cómputo</w:t>
      </w:r>
      <w:r w:rsidR="004E4118" w:rsidRPr="00390C7E">
        <w:rPr>
          <w:rFonts w:ascii="Arial Narrow" w:hAnsi="Arial Narrow"/>
          <w:b w:val="0"/>
          <w:sz w:val="24"/>
          <w:szCs w:val="24"/>
        </w:rPr>
        <w:t>.</w:t>
      </w:r>
    </w:p>
    <w:p w14:paraId="6C2E00C8" w14:textId="13DF5AF2" w:rsidR="00D836BC" w:rsidRPr="00390C7E" w:rsidRDefault="00D836BC" w:rsidP="003F126B">
      <w:pPr>
        <w:pStyle w:val="Etiquetasalineadosalaizquierda"/>
        <w:numPr>
          <w:ilvl w:val="0"/>
          <w:numId w:val="18"/>
        </w:numPr>
        <w:spacing w:line="360" w:lineRule="auto"/>
        <w:contextualSpacing/>
        <w:jc w:val="both"/>
        <w:rPr>
          <w:rFonts w:ascii="Arial Narrow" w:hAnsi="Arial Narrow"/>
          <w:b w:val="0"/>
          <w:sz w:val="24"/>
          <w:szCs w:val="24"/>
        </w:rPr>
      </w:pPr>
      <w:r w:rsidRPr="00390C7E">
        <w:rPr>
          <w:rFonts w:ascii="Arial Narrow" w:hAnsi="Arial Narrow"/>
          <w:b w:val="0"/>
          <w:sz w:val="24"/>
          <w:szCs w:val="24"/>
        </w:rPr>
        <w:t>Escenarios posibles en la Sesión Especial de Cómputo</w:t>
      </w:r>
      <w:r w:rsidR="004E4118" w:rsidRPr="00390C7E">
        <w:rPr>
          <w:rFonts w:ascii="Arial Narrow" w:hAnsi="Arial Narrow"/>
          <w:b w:val="0"/>
          <w:sz w:val="24"/>
          <w:szCs w:val="24"/>
        </w:rPr>
        <w:t>.</w:t>
      </w:r>
    </w:p>
    <w:p w14:paraId="040177F5" w14:textId="6AB3EEDC" w:rsidR="00D836BC" w:rsidRPr="00390C7E" w:rsidRDefault="00D836BC" w:rsidP="003F126B">
      <w:pPr>
        <w:pStyle w:val="Etiquetasalineadosalaizquierda"/>
        <w:numPr>
          <w:ilvl w:val="0"/>
          <w:numId w:val="18"/>
        </w:numPr>
        <w:spacing w:line="360" w:lineRule="auto"/>
        <w:contextualSpacing/>
        <w:jc w:val="both"/>
        <w:rPr>
          <w:rFonts w:ascii="Arial Narrow" w:hAnsi="Arial Narrow"/>
          <w:b w:val="0"/>
          <w:sz w:val="24"/>
          <w:szCs w:val="24"/>
        </w:rPr>
      </w:pPr>
      <w:r w:rsidRPr="00390C7E">
        <w:rPr>
          <w:rFonts w:ascii="Arial Narrow" w:hAnsi="Arial Narrow"/>
          <w:b w:val="0"/>
          <w:sz w:val="24"/>
          <w:szCs w:val="24"/>
        </w:rPr>
        <w:t>Conclusión de los trabajos de cómputo de la Sesión Especial de Cómputo</w:t>
      </w:r>
      <w:r w:rsidR="004E4118" w:rsidRPr="00390C7E">
        <w:rPr>
          <w:rFonts w:ascii="Arial Narrow" w:hAnsi="Arial Narrow"/>
          <w:b w:val="0"/>
          <w:sz w:val="24"/>
          <w:szCs w:val="24"/>
        </w:rPr>
        <w:t>.</w:t>
      </w:r>
    </w:p>
    <w:p w14:paraId="6805BFFD" w14:textId="77777777" w:rsidR="004E4118" w:rsidRPr="00390C7E" w:rsidRDefault="004E4118" w:rsidP="003F126B">
      <w:pPr>
        <w:pStyle w:val="Etiquetasalineadosalaizquierda"/>
        <w:spacing w:line="360" w:lineRule="auto"/>
        <w:ind w:left="720"/>
        <w:contextualSpacing/>
        <w:jc w:val="both"/>
        <w:rPr>
          <w:rFonts w:ascii="Arial Narrow" w:hAnsi="Arial Narrow"/>
          <w:b w:val="0"/>
          <w:sz w:val="24"/>
          <w:szCs w:val="24"/>
        </w:rPr>
      </w:pPr>
    </w:p>
    <w:p w14:paraId="58D78157" w14:textId="32B44139" w:rsidR="001C3C0D" w:rsidRPr="00390C7E" w:rsidRDefault="00352F75" w:rsidP="003F126B">
      <w:pPr>
        <w:spacing w:line="360" w:lineRule="auto"/>
        <w:contextualSpacing/>
        <w:jc w:val="both"/>
        <w:rPr>
          <w:rFonts w:ascii="Arial Narrow" w:hAnsi="Arial Narrow"/>
          <w:color w:val="7030A0"/>
          <w:sz w:val="24"/>
          <w:szCs w:val="24"/>
        </w:rPr>
      </w:pPr>
      <w:r>
        <w:rPr>
          <w:rFonts w:ascii="Arial Narrow" w:hAnsi="Arial Narrow"/>
          <w:color w:val="7030A0"/>
          <w:sz w:val="24"/>
          <w:szCs w:val="24"/>
        </w:rPr>
        <w:lastRenderedPageBreak/>
        <w:t xml:space="preserve">4.3.5 </w:t>
      </w:r>
      <w:r w:rsidR="00267E4C" w:rsidRPr="00390C7E">
        <w:rPr>
          <w:rFonts w:ascii="Arial Narrow" w:hAnsi="Arial Narrow"/>
          <w:color w:val="7030A0"/>
          <w:sz w:val="24"/>
          <w:szCs w:val="24"/>
        </w:rPr>
        <w:t xml:space="preserve">Tema 5 </w:t>
      </w:r>
      <w:r w:rsidR="004E4118" w:rsidRPr="00390C7E">
        <w:rPr>
          <w:rFonts w:ascii="Arial Narrow" w:hAnsi="Arial Narrow"/>
          <w:color w:val="7030A0"/>
          <w:sz w:val="24"/>
          <w:szCs w:val="24"/>
        </w:rPr>
        <w:t>Cadena de Custodia, Impartido por Hé</w:t>
      </w:r>
      <w:r w:rsidR="00CD3908" w:rsidRPr="00390C7E">
        <w:rPr>
          <w:rFonts w:ascii="Arial Narrow" w:hAnsi="Arial Narrow"/>
          <w:color w:val="7030A0"/>
          <w:sz w:val="24"/>
          <w:szCs w:val="24"/>
        </w:rPr>
        <w:t>ctor Leonardo Ojeda G. Valdivia</w:t>
      </w:r>
      <w:r w:rsidR="00267E4C" w:rsidRPr="00390C7E">
        <w:rPr>
          <w:rFonts w:ascii="Arial Narrow" w:hAnsi="Arial Narrow"/>
          <w:color w:val="7030A0"/>
          <w:sz w:val="24"/>
          <w:szCs w:val="24"/>
        </w:rPr>
        <w:t xml:space="preserve"> el 6 de mayo de 2022.</w:t>
      </w:r>
    </w:p>
    <w:p w14:paraId="003651FA" w14:textId="77777777" w:rsidR="00E51EDF" w:rsidRDefault="004E4118" w:rsidP="003F126B">
      <w:pPr>
        <w:pStyle w:val="Etiquetasalineadosalaizquierda"/>
        <w:spacing w:line="360" w:lineRule="auto"/>
        <w:contextualSpacing/>
        <w:jc w:val="both"/>
        <w:rPr>
          <w:rFonts w:ascii="Arial Narrow" w:hAnsi="Arial Narrow"/>
          <w:b w:val="0"/>
          <w:sz w:val="24"/>
          <w:szCs w:val="24"/>
        </w:rPr>
      </w:pPr>
      <w:r w:rsidRPr="00390C7E">
        <w:rPr>
          <w:rFonts w:ascii="Arial Narrow" w:hAnsi="Arial Narrow"/>
          <w:b w:val="0"/>
          <w:sz w:val="24"/>
          <w:szCs w:val="24"/>
        </w:rPr>
        <w:t xml:space="preserve">En el cual se expusieron las principales etapas y procesos que se deben atender para </w:t>
      </w:r>
      <w:r w:rsidR="00C9051C" w:rsidRPr="00390C7E">
        <w:rPr>
          <w:rFonts w:ascii="Arial Narrow" w:hAnsi="Arial Narrow"/>
          <w:b w:val="0"/>
          <w:sz w:val="24"/>
          <w:szCs w:val="24"/>
        </w:rPr>
        <w:t>fortalecer</w:t>
      </w:r>
      <w:r w:rsidRPr="00390C7E">
        <w:rPr>
          <w:rFonts w:ascii="Arial Narrow" w:hAnsi="Arial Narrow"/>
          <w:b w:val="0"/>
          <w:sz w:val="24"/>
          <w:szCs w:val="24"/>
        </w:rPr>
        <w:t xml:space="preserve"> la Cadena de Custodia de la Documentación Electoral</w:t>
      </w:r>
      <w:r w:rsidR="00E51EDF">
        <w:rPr>
          <w:rFonts w:ascii="Arial Narrow" w:hAnsi="Arial Narrow"/>
          <w:b w:val="0"/>
          <w:sz w:val="24"/>
          <w:szCs w:val="24"/>
        </w:rPr>
        <w:t>.</w:t>
      </w:r>
    </w:p>
    <w:p w14:paraId="117FCD15" w14:textId="77777777" w:rsidR="00E51EDF" w:rsidRDefault="00E51EDF" w:rsidP="00E51EDF">
      <w:pPr>
        <w:pStyle w:val="Etiquetasalineadosalaizquierda"/>
        <w:numPr>
          <w:ilvl w:val="0"/>
          <w:numId w:val="23"/>
        </w:numPr>
        <w:spacing w:line="360" w:lineRule="auto"/>
        <w:contextualSpacing/>
        <w:jc w:val="both"/>
        <w:rPr>
          <w:rFonts w:ascii="Arial Narrow" w:hAnsi="Arial Narrow"/>
          <w:b w:val="0"/>
          <w:sz w:val="24"/>
          <w:szCs w:val="24"/>
        </w:rPr>
      </w:pPr>
      <w:r>
        <w:rPr>
          <w:rFonts w:ascii="Arial Narrow" w:hAnsi="Arial Narrow"/>
          <w:b w:val="0"/>
          <w:sz w:val="24"/>
          <w:szCs w:val="24"/>
        </w:rPr>
        <w:t>Conteo, Sellado y Agrupamiento.</w:t>
      </w:r>
    </w:p>
    <w:p w14:paraId="36FDBD02" w14:textId="77777777" w:rsidR="00E51EDF" w:rsidRDefault="00E51EDF" w:rsidP="00E51EDF">
      <w:pPr>
        <w:pStyle w:val="Etiquetasalineadosalaizquierda"/>
        <w:numPr>
          <w:ilvl w:val="0"/>
          <w:numId w:val="23"/>
        </w:numPr>
        <w:spacing w:line="360" w:lineRule="auto"/>
        <w:contextualSpacing/>
        <w:jc w:val="both"/>
        <w:rPr>
          <w:rFonts w:ascii="Arial Narrow" w:hAnsi="Arial Narrow"/>
          <w:b w:val="0"/>
          <w:sz w:val="24"/>
          <w:szCs w:val="24"/>
        </w:rPr>
      </w:pPr>
      <w:r>
        <w:rPr>
          <w:rFonts w:ascii="Arial Narrow" w:hAnsi="Arial Narrow"/>
          <w:b w:val="0"/>
          <w:sz w:val="24"/>
          <w:szCs w:val="24"/>
        </w:rPr>
        <w:t>A</w:t>
      </w:r>
      <w:r w:rsidR="004E4118" w:rsidRPr="00390C7E">
        <w:rPr>
          <w:rFonts w:ascii="Arial Narrow" w:hAnsi="Arial Narrow"/>
          <w:b w:val="0"/>
          <w:sz w:val="24"/>
          <w:szCs w:val="24"/>
        </w:rPr>
        <w:t>pertura y ci</w:t>
      </w:r>
      <w:r>
        <w:rPr>
          <w:rFonts w:ascii="Arial Narrow" w:hAnsi="Arial Narrow"/>
          <w:b w:val="0"/>
          <w:sz w:val="24"/>
          <w:szCs w:val="24"/>
        </w:rPr>
        <w:t xml:space="preserve">erre de las bodegas electorales. </w:t>
      </w:r>
    </w:p>
    <w:p w14:paraId="07FD4BF0" w14:textId="77777777" w:rsidR="00E51EDF" w:rsidRDefault="00E51EDF" w:rsidP="00E51EDF">
      <w:pPr>
        <w:pStyle w:val="Etiquetasalineadosalaizquierda"/>
        <w:numPr>
          <w:ilvl w:val="0"/>
          <w:numId w:val="23"/>
        </w:numPr>
        <w:spacing w:line="360" w:lineRule="auto"/>
        <w:contextualSpacing/>
        <w:jc w:val="both"/>
        <w:rPr>
          <w:rFonts w:ascii="Arial Narrow" w:hAnsi="Arial Narrow"/>
          <w:b w:val="0"/>
          <w:sz w:val="24"/>
          <w:szCs w:val="24"/>
        </w:rPr>
      </w:pPr>
      <w:r>
        <w:rPr>
          <w:rFonts w:ascii="Arial Narrow" w:hAnsi="Arial Narrow"/>
          <w:b w:val="0"/>
          <w:sz w:val="24"/>
          <w:szCs w:val="24"/>
        </w:rPr>
        <w:t>L</w:t>
      </w:r>
      <w:r w:rsidR="004E4118" w:rsidRPr="00390C7E">
        <w:rPr>
          <w:rFonts w:ascii="Arial Narrow" w:hAnsi="Arial Narrow"/>
          <w:b w:val="0"/>
          <w:sz w:val="24"/>
          <w:szCs w:val="24"/>
        </w:rPr>
        <w:t>a entrega</w:t>
      </w:r>
      <w:r>
        <w:rPr>
          <w:rFonts w:ascii="Arial Narrow" w:hAnsi="Arial Narrow"/>
          <w:b w:val="0"/>
          <w:sz w:val="24"/>
          <w:szCs w:val="24"/>
        </w:rPr>
        <w:t xml:space="preserve"> de la documentación a los PMDC.</w:t>
      </w:r>
    </w:p>
    <w:p w14:paraId="6C7B3C31" w14:textId="77777777" w:rsidR="00E51EDF" w:rsidRDefault="00E51EDF" w:rsidP="00E51EDF">
      <w:pPr>
        <w:pStyle w:val="Etiquetasalineadosalaizquierda"/>
        <w:numPr>
          <w:ilvl w:val="0"/>
          <w:numId w:val="23"/>
        </w:numPr>
        <w:spacing w:line="360" w:lineRule="auto"/>
        <w:contextualSpacing/>
        <w:jc w:val="both"/>
        <w:rPr>
          <w:rFonts w:ascii="Arial Narrow" w:hAnsi="Arial Narrow"/>
          <w:b w:val="0"/>
          <w:sz w:val="24"/>
          <w:szCs w:val="24"/>
        </w:rPr>
      </w:pPr>
      <w:r>
        <w:rPr>
          <w:rFonts w:ascii="Arial Narrow" w:hAnsi="Arial Narrow"/>
          <w:b w:val="0"/>
          <w:sz w:val="24"/>
          <w:szCs w:val="24"/>
        </w:rPr>
        <w:t>L</w:t>
      </w:r>
      <w:r w:rsidR="004E4118" w:rsidRPr="00390C7E">
        <w:rPr>
          <w:rFonts w:ascii="Arial Narrow" w:hAnsi="Arial Narrow"/>
          <w:b w:val="0"/>
          <w:sz w:val="24"/>
          <w:szCs w:val="24"/>
        </w:rPr>
        <w:t xml:space="preserve">a instalación de las casillas, </w:t>
      </w:r>
      <w:r w:rsidR="00C9051C" w:rsidRPr="00390C7E">
        <w:rPr>
          <w:rFonts w:ascii="Arial Narrow" w:hAnsi="Arial Narrow"/>
          <w:b w:val="0"/>
          <w:sz w:val="24"/>
          <w:szCs w:val="24"/>
        </w:rPr>
        <w:t>el desarrollo de la votación, la clausura de las casillas</w:t>
      </w:r>
      <w:r>
        <w:rPr>
          <w:rFonts w:ascii="Arial Narrow" w:hAnsi="Arial Narrow"/>
          <w:b w:val="0"/>
          <w:sz w:val="24"/>
          <w:szCs w:val="24"/>
        </w:rPr>
        <w:t>.</w:t>
      </w:r>
    </w:p>
    <w:p w14:paraId="5FFC1749" w14:textId="0991843C" w:rsidR="004E4118" w:rsidRPr="00390C7E" w:rsidRDefault="00E51EDF" w:rsidP="00E51EDF">
      <w:pPr>
        <w:pStyle w:val="Etiquetasalineadosalaizquierda"/>
        <w:numPr>
          <w:ilvl w:val="0"/>
          <w:numId w:val="23"/>
        </w:numPr>
        <w:spacing w:line="360" w:lineRule="auto"/>
        <w:contextualSpacing/>
        <w:jc w:val="both"/>
        <w:rPr>
          <w:rFonts w:ascii="Arial Narrow" w:hAnsi="Arial Narrow"/>
          <w:b w:val="0"/>
          <w:sz w:val="24"/>
          <w:szCs w:val="24"/>
        </w:rPr>
      </w:pPr>
      <w:r>
        <w:rPr>
          <w:rFonts w:ascii="Arial Narrow" w:hAnsi="Arial Narrow"/>
          <w:b w:val="0"/>
          <w:sz w:val="24"/>
          <w:szCs w:val="24"/>
        </w:rPr>
        <w:t>I</w:t>
      </w:r>
      <w:r w:rsidR="00C9051C" w:rsidRPr="00390C7E">
        <w:rPr>
          <w:rFonts w:ascii="Arial Narrow" w:hAnsi="Arial Narrow"/>
          <w:b w:val="0"/>
          <w:sz w:val="24"/>
          <w:szCs w:val="24"/>
        </w:rPr>
        <w:t>mplementación de los mecanismos de recolección de los paquetes electorales al término de la Jornada Electoral.</w:t>
      </w:r>
    </w:p>
    <w:p w14:paraId="42FE8AB5" w14:textId="77777777" w:rsidR="0059597B" w:rsidRPr="00390C7E" w:rsidRDefault="0059597B" w:rsidP="003F126B">
      <w:pPr>
        <w:pStyle w:val="Etiquetasalineadosalaizquierda"/>
        <w:spacing w:line="360" w:lineRule="auto"/>
        <w:contextualSpacing/>
        <w:jc w:val="both"/>
        <w:rPr>
          <w:rFonts w:ascii="Arial Narrow" w:hAnsi="Arial Narrow"/>
          <w:b w:val="0"/>
          <w:sz w:val="24"/>
          <w:szCs w:val="24"/>
        </w:rPr>
      </w:pPr>
    </w:p>
    <w:p w14:paraId="60C92581" w14:textId="513FC0F9" w:rsidR="0059597B" w:rsidRPr="00352F75" w:rsidRDefault="00352F75" w:rsidP="003F126B">
      <w:pPr>
        <w:spacing w:line="360" w:lineRule="auto"/>
        <w:contextualSpacing/>
        <w:jc w:val="both"/>
        <w:rPr>
          <w:rFonts w:ascii="Arial Narrow" w:hAnsi="Arial Narrow"/>
          <w:color w:val="7030A0"/>
          <w:sz w:val="24"/>
          <w:szCs w:val="24"/>
        </w:rPr>
      </w:pPr>
      <w:r w:rsidRPr="00352F75">
        <w:rPr>
          <w:rFonts w:ascii="Arial Narrow" w:hAnsi="Arial Narrow"/>
          <w:color w:val="7030A0"/>
          <w:sz w:val="24"/>
          <w:szCs w:val="24"/>
        </w:rPr>
        <w:t xml:space="preserve">4.4 </w:t>
      </w:r>
      <w:r w:rsidR="0059597B" w:rsidRPr="00352F75">
        <w:rPr>
          <w:rFonts w:ascii="Arial Narrow" w:hAnsi="Arial Narrow"/>
          <w:color w:val="7030A0"/>
          <w:sz w:val="24"/>
          <w:szCs w:val="24"/>
        </w:rPr>
        <w:t>Meta colectiva número 9</w:t>
      </w:r>
      <w:r w:rsidR="00543EEA" w:rsidRPr="00352F75">
        <w:rPr>
          <w:rFonts w:ascii="Arial Narrow" w:hAnsi="Arial Narrow"/>
          <w:color w:val="7030A0"/>
          <w:sz w:val="24"/>
          <w:szCs w:val="24"/>
        </w:rPr>
        <w:t xml:space="preserve"> Elaborar las Tablas Electorales del Proceso Electoral 2020-2021</w:t>
      </w:r>
      <w:r w:rsidR="006F3E49">
        <w:rPr>
          <w:rFonts w:ascii="Arial Narrow" w:hAnsi="Arial Narrow"/>
          <w:color w:val="7030A0"/>
          <w:sz w:val="24"/>
          <w:szCs w:val="24"/>
        </w:rPr>
        <w:t>.</w:t>
      </w:r>
    </w:p>
    <w:p w14:paraId="28F55F06" w14:textId="3169722A" w:rsidR="00947ACD" w:rsidRPr="00390C7E" w:rsidRDefault="00947ACD" w:rsidP="003F126B">
      <w:pPr>
        <w:spacing w:line="360" w:lineRule="auto"/>
        <w:contextualSpacing/>
        <w:jc w:val="both"/>
        <w:rPr>
          <w:rFonts w:ascii="Arial Narrow" w:hAnsi="Arial Narrow"/>
          <w:sz w:val="24"/>
          <w:szCs w:val="24"/>
        </w:rPr>
      </w:pPr>
      <w:r w:rsidRPr="00390C7E">
        <w:rPr>
          <w:rFonts w:ascii="Arial Narrow" w:hAnsi="Arial Narrow"/>
          <w:sz w:val="24"/>
          <w:szCs w:val="24"/>
        </w:rPr>
        <w:t xml:space="preserve">El pasado 4 de octubre del año 2021 se notificó vía correo electrónico lo relativo a la Circular INE/DESPEN/032/2021, la cual establece que la Junta General Ejecutiva del Instituto Nacional Electoral aprobó un segundo bloque de metas para la evaluación del desempeño del personal del Servicio del Sistema de los Organismos Públicos Locales Electorales para el periodo de septiembre 2021 a agosto de 2022, en cumplimiento a los artículos 456 del Estatuto del Servicio Profesional Electoral Nacional y del personal de la Rama Administrativa (Estatuto) y 6, inciso b) de los Lineamientos para la Evaluación del Desempeño de las y los miembros del Servicio Profesional Electoral Nacional para el sistema de los Organismos Públicos Locales Electorales (Lineamientos). </w:t>
      </w:r>
    </w:p>
    <w:p w14:paraId="5DA6D510" w14:textId="2B56022A" w:rsidR="006B6FBF" w:rsidRDefault="00947ACD" w:rsidP="003F126B">
      <w:pPr>
        <w:spacing w:line="360" w:lineRule="auto"/>
        <w:contextualSpacing/>
        <w:jc w:val="both"/>
        <w:rPr>
          <w:rFonts w:ascii="Arial Narrow" w:hAnsi="Arial Narrow"/>
          <w:sz w:val="24"/>
          <w:szCs w:val="24"/>
        </w:rPr>
      </w:pPr>
      <w:r w:rsidRPr="00390C7E">
        <w:rPr>
          <w:rFonts w:ascii="Arial Narrow" w:hAnsi="Arial Narrow"/>
          <w:sz w:val="24"/>
          <w:szCs w:val="24"/>
        </w:rPr>
        <w:t xml:space="preserve">Derivado de lo anterior, una de las metas que se establece para las y los miembros del Servicio Profesional adscrito a esta Dirección de Organización Electoral es la meta número 9, siendo el tema de Estadística Electoral, la cual tiene como objetivo elaborar las </w:t>
      </w:r>
      <w:r w:rsidRPr="00390C7E">
        <w:rPr>
          <w:rFonts w:ascii="Arial Narrow" w:hAnsi="Arial Narrow"/>
          <w:b/>
          <w:sz w:val="24"/>
          <w:szCs w:val="24"/>
        </w:rPr>
        <w:t>Tablas Electorales del Proceso Electoral 2020-2021</w:t>
      </w:r>
      <w:r w:rsidRPr="00390C7E">
        <w:rPr>
          <w:rFonts w:ascii="Arial Narrow" w:hAnsi="Arial Narrow"/>
          <w:sz w:val="24"/>
          <w:szCs w:val="24"/>
        </w:rPr>
        <w:t xml:space="preserve">. </w:t>
      </w:r>
    </w:p>
    <w:p w14:paraId="5B511E6B" w14:textId="504443C0" w:rsidR="00947ACD" w:rsidRDefault="00947ACD" w:rsidP="003F126B">
      <w:pPr>
        <w:spacing w:line="360" w:lineRule="auto"/>
        <w:contextualSpacing/>
        <w:jc w:val="both"/>
        <w:rPr>
          <w:rFonts w:ascii="Arial Narrow" w:hAnsi="Arial Narrow"/>
          <w:sz w:val="24"/>
          <w:szCs w:val="24"/>
        </w:rPr>
      </w:pPr>
      <w:r w:rsidRPr="00390C7E">
        <w:rPr>
          <w:rFonts w:ascii="Arial Narrow" w:hAnsi="Arial Narrow"/>
          <w:sz w:val="24"/>
          <w:szCs w:val="24"/>
        </w:rPr>
        <w:t xml:space="preserve">Al Instituto Electoral y </w:t>
      </w:r>
      <w:r w:rsidR="00EA3B86" w:rsidRPr="00390C7E">
        <w:rPr>
          <w:rFonts w:ascii="Arial Narrow" w:hAnsi="Arial Narrow"/>
          <w:sz w:val="24"/>
          <w:szCs w:val="24"/>
        </w:rPr>
        <w:t>de Participación Ciudadana del E</w:t>
      </w:r>
      <w:r w:rsidRPr="00390C7E">
        <w:rPr>
          <w:rFonts w:ascii="Arial Narrow" w:hAnsi="Arial Narrow"/>
          <w:sz w:val="24"/>
          <w:szCs w:val="24"/>
        </w:rPr>
        <w:t>stado de Jalisco, le corresponde entregar 15 tablas de resultados, con los datos que se describen a continuación:</w:t>
      </w:r>
    </w:p>
    <w:p w14:paraId="7FBC6C33" w14:textId="77777777" w:rsidR="00E51EDF" w:rsidRDefault="00E51EDF" w:rsidP="003F126B">
      <w:pPr>
        <w:spacing w:line="360" w:lineRule="auto"/>
        <w:contextualSpacing/>
        <w:jc w:val="both"/>
        <w:rPr>
          <w:rFonts w:ascii="Arial Narrow" w:hAnsi="Arial Narrow"/>
          <w:sz w:val="24"/>
          <w:szCs w:val="24"/>
        </w:rPr>
      </w:pPr>
    </w:p>
    <w:p w14:paraId="417BC1B1" w14:textId="77777777" w:rsidR="00E51EDF" w:rsidRDefault="00E51EDF" w:rsidP="003F126B">
      <w:pPr>
        <w:spacing w:line="360" w:lineRule="auto"/>
        <w:contextualSpacing/>
        <w:jc w:val="both"/>
        <w:rPr>
          <w:rFonts w:ascii="Arial Narrow" w:hAnsi="Arial Narrow"/>
          <w:sz w:val="24"/>
          <w:szCs w:val="24"/>
        </w:rPr>
      </w:pPr>
    </w:p>
    <w:p w14:paraId="43C26F0E" w14:textId="77777777" w:rsidR="00E51EDF" w:rsidRDefault="00E51EDF" w:rsidP="003F126B">
      <w:pPr>
        <w:spacing w:line="360" w:lineRule="auto"/>
        <w:contextualSpacing/>
        <w:jc w:val="both"/>
        <w:rPr>
          <w:rFonts w:ascii="Arial Narrow" w:hAnsi="Arial Narrow"/>
          <w:sz w:val="24"/>
          <w:szCs w:val="24"/>
        </w:rPr>
      </w:pPr>
    </w:p>
    <w:p w14:paraId="152B3811" w14:textId="77777777" w:rsidR="00E51EDF" w:rsidRDefault="00E51EDF" w:rsidP="003F126B">
      <w:pPr>
        <w:spacing w:line="360" w:lineRule="auto"/>
        <w:contextualSpacing/>
        <w:jc w:val="both"/>
        <w:rPr>
          <w:rFonts w:ascii="Arial Narrow" w:hAnsi="Arial Narrow"/>
          <w:sz w:val="24"/>
          <w:szCs w:val="24"/>
        </w:rPr>
      </w:pPr>
    </w:p>
    <w:tbl>
      <w:tblPr>
        <w:tblW w:w="8828" w:type="dxa"/>
        <w:jc w:val="center"/>
        <w:tblCellMar>
          <w:left w:w="70" w:type="dxa"/>
          <w:right w:w="70" w:type="dxa"/>
        </w:tblCellMar>
        <w:tblLook w:val="04A0" w:firstRow="1" w:lastRow="0" w:firstColumn="1" w:lastColumn="0" w:noHBand="0" w:noVBand="1"/>
      </w:tblPr>
      <w:tblGrid>
        <w:gridCol w:w="964"/>
        <w:gridCol w:w="4401"/>
        <w:gridCol w:w="3463"/>
      </w:tblGrid>
      <w:tr w:rsidR="00E51EDF" w:rsidRPr="00FE25A9" w14:paraId="31A1875C" w14:textId="77777777" w:rsidTr="00EC5B76">
        <w:trPr>
          <w:trHeight w:val="209"/>
          <w:jc w:val="center"/>
        </w:trPr>
        <w:tc>
          <w:tcPr>
            <w:tcW w:w="964" w:type="dxa"/>
            <w:tcBorders>
              <w:top w:val="single" w:sz="4" w:space="0" w:color="auto"/>
              <w:left w:val="single" w:sz="4" w:space="0" w:color="auto"/>
              <w:bottom w:val="single" w:sz="4" w:space="0" w:color="auto"/>
              <w:right w:val="single" w:sz="4" w:space="0" w:color="auto"/>
            </w:tcBorders>
            <w:shd w:val="clear" w:color="auto" w:fill="7030A0"/>
          </w:tcPr>
          <w:p w14:paraId="51CFDAF6" w14:textId="77777777" w:rsidR="00E51EDF" w:rsidRPr="00FE25A9" w:rsidRDefault="00E51EDF" w:rsidP="00EC5B76">
            <w:pPr>
              <w:jc w:val="center"/>
              <w:rPr>
                <w:rFonts w:ascii="Trebuchet MS" w:eastAsia="Times New Roman" w:hAnsi="Trebuchet MS"/>
                <w:b/>
                <w:bCs/>
                <w:color w:val="FFFFFF"/>
                <w:sz w:val="18"/>
                <w:szCs w:val="18"/>
              </w:rPr>
            </w:pPr>
            <w:r>
              <w:rPr>
                <w:rFonts w:ascii="Trebuchet MS" w:eastAsia="Times New Roman" w:hAnsi="Trebuchet MS"/>
                <w:b/>
                <w:bCs/>
                <w:color w:val="FFFFFF"/>
                <w:sz w:val="18"/>
                <w:szCs w:val="18"/>
              </w:rPr>
              <w:lastRenderedPageBreak/>
              <w:t>No. DE TABLA</w:t>
            </w:r>
          </w:p>
        </w:tc>
        <w:tc>
          <w:tcPr>
            <w:tcW w:w="4401" w:type="dxa"/>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2E0FDF04" w14:textId="77777777" w:rsidR="00E51EDF" w:rsidRPr="00FE25A9" w:rsidRDefault="00E51EDF" w:rsidP="00EC5B76">
            <w:pPr>
              <w:jc w:val="center"/>
              <w:rPr>
                <w:rFonts w:ascii="Trebuchet MS" w:eastAsia="Times New Roman" w:hAnsi="Trebuchet MS"/>
                <w:b/>
                <w:bCs/>
                <w:color w:val="FFFFFF"/>
                <w:sz w:val="18"/>
                <w:szCs w:val="18"/>
              </w:rPr>
            </w:pPr>
            <w:r>
              <w:rPr>
                <w:rFonts w:ascii="Trebuchet MS" w:eastAsia="Times New Roman" w:hAnsi="Trebuchet MS"/>
                <w:b/>
                <w:bCs/>
                <w:color w:val="FFFFFF"/>
                <w:sz w:val="18"/>
                <w:szCs w:val="18"/>
              </w:rPr>
              <w:t>DIPUTADO LOCALES DE MR</w:t>
            </w:r>
          </w:p>
        </w:tc>
        <w:tc>
          <w:tcPr>
            <w:tcW w:w="3463" w:type="dxa"/>
            <w:tcBorders>
              <w:top w:val="single" w:sz="4" w:space="0" w:color="auto"/>
              <w:left w:val="nil"/>
              <w:bottom w:val="single" w:sz="4" w:space="0" w:color="auto"/>
              <w:right w:val="single" w:sz="4" w:space="0" w:color="auto"/>
            </w:tcBorders>
            <w:shd w:val="clear" w:color="auto" w:fill="7030A0"/>
            <w:noWrap/>
            <w:vAlign w:val="bottom"/>
            <w:hideMark/>
          </w:tcPr>
          <w:p w14:paraId="31EB7984" w14:textId="77777777" w:rsidR="00E51EDF" w:rsidRPr="00FE25A9" w:rsidRDefault="00E51EDF" w:rsidP="00EC5B76">
            <w:pPr>
              <w:jc w:val="center"/>
              <w:rPr>
                <w:rFonts w:ascii="Trebuchet MS" w:eastAsia="Times New Roman" w:hAnsi="Trebuchet MS"/>
                <w:b/>
                <w:bCs/>
                <w:color w:val="FFFFFF"/>
                <w:sz w:val="18"/>
                <w:szCs w:val="18"/>
              </w:rPr>
            </w:pPr>
            <w:r>
              <w:rPr>
                <w:rFonts w:ascii="Trebuchet MS" w:eastAsia="Times New Roman" w:hAnsi="Trebuchet MS"/>
                <w:b/>
                <w:bCs/>
                <w:color w:val="FFFFFF"/>
                <w:sz w:val="18"/>
                <w:szCs w:val="18"/>
              </w:rPr>
              <w:t>NOMENCLATURA</w:t>
            </w:r>
          </w:p>
        </w:tc>
      </w:tr>
      <w:tr w:rsidR="00E51EDF" w:rsidRPr="00FE25A9" w14:paraId="1A5EC96B" w14:textId="77777777" w:rsidTr="00EC5B76">
        <w:trPr>
          <w:trHeight w:val="209"/>
          <w:jc w:val="center"/>
        </w:trPr>
        <w:tc>
          <w:tcPr>
            <w:tcW w:w="964" w:type="dxa"/>
            <w:tcBorders>
              <w:top w:val="nil"/>
              <w:left w:val="single" w:sz="4" w:space="0" w:color="auto"/>
              <w:bottom w:val="single" w:sz="4" w:space="0" w:color="auto"/>
              <w:right w:val="single" w:sz="4" w:space="0" w:color="auto"/>
            </w:tcBorders>
            <w:shd w:val="clear" w:color="000000" w:fill="FFFFFF"/>
          </w:tcPr>
          <w:p w14:paraId="1CD29610" w14:textId="77777777" w:rsidR="00E51EDF" w:rsidRPr="008A2A50" w:rsidRDefault="00E51EDF" w:rsidP="00EC5B76">
            <w:pPr>
              <w:jc w:val="center"/>
              <w:rPr>
                <w:rFonts w:ascii="Trebuchet MS" w:eastAsia="Times New Roman" w:hAnsi="Trebuchet MS"/>
                <w:b/>
                <w:color w:val="000000"/>
                <w:sz w:val="18"/>
                <w:szCs w:val="18"/>
              </w:rPr>
            </w:pPr>
            <w:r>
              <w:rPr>
                <w:rFonts w:ascii="Trebuchet MS" w:eastAsia="Times New Roman" w:hAnsi="Trebuchet MS"/>
                <w:b/>
                <w:color w:val="000000"/>
                <w:sz w:val="18"/>
                <w:szCs w:val="18"/>
              </w:rPr>
              <w:t>1</w:t>
            </w:r>
          </w:p>
        </w:tc>
        <w:tc>
          <w:tcPr>
            <w:tcW w:w="4401" w:type="dxa"/>
            <w:tcBorders>
              <w:top w:val="nil"/>
              <w:left w:val="single" w:sz="4" w:space="0" w:color="auto"/>
              <w:bottom w:val="single" w:sz="4" w:space="0" w:color="auto"/>
              <w:right w:val="single" w:sz="4" w:space="0" w:color="auto"/>
            </w:tcBorders>
            <w:shd w:val="clear" w:color="000000" w:fill="FFFFFF"/>
            <w:vAlign w:val="center"/>
            <w:hideMark/>
          </w:tcPr>
          <w:p w14:paraId="55D39BC8" w14:textId="77777777" w:rsidR="00E51EDF" w:rsidRPr="00FE25A9" w:rsidRDefault="00E51EDF" w:rsidP="00EC5B76">
            <w:pPr>
              <w:rPr>
                <w:rFonts w:ascii="Trebuchet MS" w:eastAsia="Times New Roman" w:hAnsi="Trebuchet MS"/>
                <w:color w:val="000000"/>
                <w:sz w:val="18"/>
                <w:szCs w:val="18"/>
              </w:rPr>
            </w:pPr>
            <w:r>
              <w:rPr>
                <w:rFonts w:ascii="Trebuchet MS" w:eastAsia="Times New Roman" w:hAnsi="Trebuchet MS"/>
                <w:color w:val="000000"/>
                <w:sz w:val="18"/>
                <w:szCs w:val="18"/>
              </w:rPr>
              <w:t>Entidad por Casilla</w:t>
            </w:r>
          </w:p>
        </w:tc>
        <w:tc>
          <w:tcPr>
            <w:tcW w:w="3463" w:type="dxa"/>
            <w:tcBorders>
              <w:top w:val="nil"/>
              <w:left w:val="nil"/>
              <w:bottom w:val="single" w:sz="4" w:space="0" w:color="auto"/>
              <w:right w:val="single" w:sz="4" w:space="0" w:color="auto"/>
            </w:tcBorders>
            <w:shd w:val="clear" w:color="000000" w:fill="FFFFFF"/>
            <w:noWrap/>
            <w:vAlign w:val="bottom"/>
            <w:hideMark/>
          </w:tcPr>
          <w:p w14:paraId="320C3BCC" w14:textId="77777777" w:rsidR="00E51EDF" w:rsidRPr="00FE25A9" w:rsidRDefault="00E51EDF" w:rsidP="00EC5B76">
            <w:pPr>
              <w:rPr>
                <w:rFonts w:ascii="Trebuchet MS" w:eastAsia="Times New Roman" w:hAnsi="Trebuchet MS"/>
                <w:color w:val="000000"/>
                <w:sz w:val="18"/>
                <w:szCs w:val="18"/>
              </w:rPr>
            </w:pPr>
            <w:r w:rsidRPr="00FE25A9">
              <w:rPr>
                <w:rFonts w:ascii="Trebuchet MS" w:eastAsia="Times New Roman" w:hAnsi="Trebuchet MS"/>
                <w:color w:val="000000"/>
                <w:sz w:val="18"/>
                <w:szCs w:val="18"/>
              </w:rPr>
              <w:t>2021_SEE_DIP_LOC_MR_JAL_CAS.csv</w:t>
            </w:r>
          </w:p>
        </w:tc>
      </w:tr>
      <w:tr w:rsidR="00E51EDF" w:rsidRPr="00FE25A9" w14:paraId="62B7F7BD" w14:textId="77777777" w:rsidTr="00EC5B76">
        <w:trPr>
          <w:trHeight w:val="209"/>
          <w:jc w:val="center"/>
        </w:trPr>
        <w:tc>
          <w:tcPr>
            <w:tcW w:w="964" w:type="dxa"/>
            <w:tcBorders>
              <w:top w:val="nil"/>
              <w:left w:val="single" w:sz="4" w:space="0" w:color="auto"/>
              <w:bottom w:val="single" w:sz="4" w:space="0" w:color="auto"/>
              <w:right w:val="single" w:sz="4" w:space="0" w:color="auto"/>
            </w:tcBorders>
            <w:shd w:val="clear" w:color="000000" w:fill="FFFFFF"/>
          </w:tcPr>
          <w:p w14:paraId="4161CC36" w14:textId="77777777" w:rsidR="00E51EDF" w:rsidRPr="008A2A50" w:rsidRDefault="00E51EDF" w:rsidP="00EC5B76">
            <w:pPr>
              <w:jc w:val="center"/>
              <w:rPr>
                <w:rFonts w:ascii="Trebuchet MS" w:eastAsia="Times New Roman" w:hAnsi="Trebuchet MS"/>
                <w:b/>
                <w:color w:val="000000"/>
                <w:sz w:val="18"/>
                <w:szCs w:val="18"/>
              </w:rPr>
            </w:pPr>
            <w:r>
              <w:rPr>
                <w:rFonts w:ascii="Trebuchet MS" w:eastAsia="Times New Roman" w:hAnsi="Trebuchet MS"/>
                <w:b/>
                <w:color w:val="000000"/>
                <w:sz w:val="18"/>
                <w:szCs w:val="18"/>
              </w:rPr>
              <w:t>2</w:t>
            </w:r>
          </w:p>
        </w:tc>
        <w:tc>
          <w:tcPr>
            <w:tcW w:w="4401" w:type="dxa"/>
            <w:tcBorders>
              <w:top w:val="nil"/>
              <w:left w:val="single" w:sz="4" w:space="0" w:color="auto"/>
              <w:bottom w:val="single" w:sz="4" w:space="0" w:color="auto"/>
              <w:right w:val="single" w:sz="4" w:space="0" w:color="auto"/>
            </w:tcBorders>
            <w:shd w:val="clear" w:color="000000" w:fill="FFFFFF"/>
            <w:vAlign w:val="center"/>
            <w:hideMark/>
          </w:tcPr>
          <w:p w14:paraId="5FE41240" w14:textId="77777777" w:rsidR="00E51EDF" w:rsidRPr="00FE25A9" w:rsidRDefault="00E51EDF" w:rsidP="00EC5B76">
            <w:pPr>
              <w:rPr>
                <w:rFonts w:ascii="Trebuchet MS" w:eastAsia="Times New Roman" w:hAnsi="Trebuchet MS"/>
                <w:color w:val="000000"/>
                <w:sz w:val="18"/>
                <w:szCs w:val="18"/>
              </w:rPr>
            </w:pPr>
            <w:r>
              <w:rPr>
                <w:rFonts w:ascii="Trebuchet MS" w:eastAsia="Times New Roman" w:hAnsi="Trebuchet MS"/>
                <w:color w:val="000000"/>
                <w:sz w:val="18"/>
                <w:szCs w:val="18"/>
              </w:rPr>
              <w:t>Entidad por S</w:t>
            </w:r>
            <w:r w:rsidRPr="00FE25A9">
              <w:rPr>
                <w:rFonts w:ascii="Trebuchet MS" w:eastAsia="Times New Roman" w:hAnsi="Trebuchet MS"/>
                <w:color w:val="000000"/>
                <w:sz w:val="18"/>
                <w:szCs w:val="18"/>
              </w:rPr>
              <w:t>ección</w:t>
            </w:r>
          </w:p>
        </w:tc>
        <w:tc>
          <w:tcPr>
            <w:tcW w:w="3463" w:type="dxa"/>
            <w:tcBorders>
              <w:top w:val="nil"/>
              <w:left w:val="nil"/>
              <w:bottom w:val="single" w:sz="4" w:space="0" w:color="auto"/>
              <w:right w:val="single" w:sz="4" w:space="0" w:color="auto"/>
            </w:tcBorders>
            <w:shd w:val="clear" w:color="000000" w:fill="FFFFFF"/>
            <w:noWrap/>
            <w:vAlign w:val="bottom"/>
            <w:hideMark/>
          </w:tcPr>
          <w:p w14:paraId="4B9D0AE6" w14:textId="77777777" w:rsidR="00E51EDF" w:rsidRPr="00FE25A9" w:rsidRDefault="00E51EDF" w:rsidP="00EC5B76">
            <w:pPr>
              <w:rPr>
                <w:rFonts w:ascii="Trebuchet MS" w:eastAsia="Times New Roman" w:hAnsi="Trebuchet MS"/>
                <w:color w:val="000000"/>
                <w:sz w:val="18"/>
                <w:szCs w:val="18"/>
              </w:rPr>
            </w:pPr>
            <w:r w:rsidRPr="00FE25A9">
              <w:rPr>
                <w:rFonts w:ascii="Trebuchet MS" w:eastAsia="Times New Roman" w:hAnsi="Trebuchet MS"/>
                <w:color w:val="000000"/>
                <w:sz w:val="18"/>
                <w:szCs w:val="18"/>
              </w:rPr>
              <w:t>2021_SEE_DIP_LOC_MR_JAL_SEC.csv</w:t>
            </w:r>
          </w:p>
        </w:tc>
      </w:tr>
      <w:tr w:rsidR="00E51EDF" w:rsidRPr="00FE25A9" w14:paraId="5300728E" w14:textId="77777777" w:rsidTr="00EC5B76">
        <w:trPr>
          <w:trHeight w:val="209"/>
          <w:jc w:val="center"/>
        </w:trPr>
        <w:tc>
          <w:tcPr>
            <w:tcW w:w="964" w:type="dxa"/>
            <w:tcBorders>
              <w:top w:val="nil"/>
              <w:left w:val="single" w:sz="4" w:space="0" w:color="auto"/>
              <w:bottom w:val="single" w:sz="4" w:space="0" w:color="auto"/>
              <w:right w:val="single" w:sz="4" w:space="0" w:color="auto"/>
            </w:tcBorders>
            <w:shd w:val="clear" w:color="000000" w:fill="FFFFFF"/>
          </w:tcPr>
          <w:p w14:paraId="46A7F3DD" w14:textId="77777777" w:rsidR="00E51EDF" w:rsidRPr="008A2A50" w:rsidRDefault="00E51EDF" w:rsidP="00EC5B76">
            <w:pPr>
              <w:jc w:val="center"/>
              <w:rPr>
                <w:rFonts w:ascii="Trebuchet MS" w:eastAsia="Times New Roman" w:hAnsi="Trebuchet MS"/>
                <w:b/>
                <w:color w:val="000000"/>
                <w:sz w:val="18"/>
                <w:szCs w:val="18"/>
              </w:rPr>
            </w:pPr>
            <w:r>
              <w:rPr>
                <w:rFonts w:ascii="Trebuchet MS" w:eastAsia="Times New Roman" w:hAnsi="Trebuchet MS"/>
                <w:b/>
                <w:color w:val="000000"/>
                <w:sz w:val="18"/>
                <w:szCs w:val="18"/>
              </w:rPr>
              <w:t>3</w:t>
            </w:r>
          </w:p>
        </w:tc>
        <w:tc>
          <w:tcPr>
            <w:tcW w:w="4401" w:type="dxa"/>
            <w:tcBorders>
              <w:top w:val="nil"/>
              <w:left w:val="single" w:sz="4" w:space="0" w:color="auto"/>
              <w:bottom w:val="single" w:sz="4" w:space="0" w:color="auto"/>
              <w:right w:val="single" w:sz="4" w:space="0" w:color="auto"/>
            </w:tcBorders>
            <w:shd w:val="clear" w:color="000000" w:fill="FFFFFF"/>
            <w:vAlign w:val="center"/>
            <w:hideMark/>
          </w:tcPr>
          <w:p w14:paraId="344335D6" w14:textId="77777777" w:rsidR="00E51EDF" w:rsidRPr="00FE25A9" w:rsidRDefault="00E51EDF" w:rsidP="00EC5B76">
            <w:pPr>
              <w:rPr>
                <w:rFonts w:ascii="Trebuchet MS" w:eastAsia="Times New Roman" w:hAnsi="Trebuchet MS"/>
                <w:color w:val="000000"/>
                <w:sz w:val="18"/>
                <w:szCs w:val="18"/>
              </w:rPr>
            </w:pPr>
            <w:r>
              <w:rPr>
                <w:rFonts w:ascii="Trebuchet MS" w:eastAsia="Times New Roman" w:hAnsi="Trebuchet MS"/>
                <w:color w:val="000000"/>
                <w:sz w:val="18"/>
                <w:szCs w:val="18"/>
              </w:rPr>
              <w:t>Entidad por Municipio</w:t>
            </w:r>
          </w:p>
        </w:tc>
        <w:tc>
          <w:tcPr>
            <w:tcW w:w="3463" w:type="dxa"/>
            <w:tcBorders>
              <w:top w:val="nil"/>
              <w:left w:val="nil"/>
              <w:bottom w:val="single" w:sz="4" w:space="0" w:color="auto"/>
              <w:right w:val="single" w:sz="4" w:space="0" w:color="auto"/>
            </w:tcBorders>
            <w:shd w:val="clear" w:color="000000" w:fill="FFFFFF"/>
            <w:noWrap/>
            <w:vAlign w:val="bottom"/>
            <w:hideMark/>
          </w:tcPr>
          <w:p w14:paraId="11751056" w14:textId="77777777" w:rsidR="00E51EDF" w:rsidRPr="00FE25A9" w:rsidRDefault="00E51EDF" w:rsidP="00EC5B76">
            <w:pPr>
              <w:rPr>
                <w:rFonts w:ascii="Trebuchet MS" w:eastAsia="Times New Roman" w:hAnsi="Trebuchet MS"/>
                <w:color w:val="000000"/>
                <w:sz w:val="18"/>
                <w:szCs w:val="18"/>
              </w:rPr>
            </w:pPr>
            <w:r w:rsidRPr="00FE25A9">
              <w:rPr>
                <w:rFonts w:ascii="Trebuchet MS" w:eastAsia="Times New Roman" w:hAnsi="Trebuchet MS"/>
                <w:color w:val="000000"/>
                <w:sz w:val="18"/>
                <w:szCs w:val="18"/>
              </w:rPr>
              <w:t>2021_SEE_DIP_LOC_MR_JAL_MUN.csv</w:t>
            </w:r>
          </w:p>
        </w:tc>
      </w:tr>
      <w:tr w:rsidR="00E51EDF" w:rsidRPr="00FE25A9" w14:paraId="17411F38" w14:textId="77777777" w:rsidTr="00EC5B76">
        <w:trPr>
          <w:trHeight w:val="209"/>
          <w:jc w:val="center"/>
        </w:trPr>
        <w:tc>
          <w:tcPr>
            <w:tcW w:w="964" w:type="dxa"/>
            <w:tcBorders>
              <w:top w:val="nil"/>
              <w:left w:val="single" w:sz="4" w:space="0" w:color="auto"/>
              <w:bottom w:val="single" w:sz="4" w:space="0" w:color="auto"/>
              <w:right w:val="single" w:sz="4" w:space="0" w:color="auto"/>
            </w:tcBorders>
            <w:shd w:val="clear" w:color="000000" w:fill="FFFFFF"/>
          </w:tcPr>
          <w:p w14:paraId="53379E15" w14:textId="77777777" w:rsidR="00E51EDF" w:rsidRPr="008A2A50" w:rsidRDefault="00E51EDF" w:rsidP="00EC5B76">
            <w:pPr>
              <w:jc w:val="center"/>
              <w:rPr>
                <w:rFonts w:ascii="Trebuchet MS" w:eastAsia="Times New Roman" w:hAnsi="Trebuchet MS"/>
                <w:b/>
                <w:color w:val="000000"/>
                <w:sz w:val="18"/>
                <w:szCs w:val="18"/>
              </w:rPr>
            </w:pPr>
            <w:r>
              <w:rPr>
                <w:rFonts w:ascii="Trebuchet MS" w:eastAsia="Times New Roman" w:hAnsi="Trebuchet MS"/>
                <w:b/>
                <w:color w:val="000000"/>
                <w:sz w:val="18"/>
                <w:szCs w:val="18"/>
              </w:rPr>
              <w:t>4</w:t>
            </w:r>
          </w:p>
        </w:tc>
        <w:tc>
          <w:tcPr>
            <w:tcW w:w="4401" w:type="dxa"/>
            <w:tcBorders>
              <w:top w:val="nil"/>
              <w:left w:val="single" w:sz="4" w:space="0" w:color="auto"/>
              <w:bottom w:val="single" w:sz="4" w:space="0" w:color="auto"/>
              <w:right w:val="single" w:sz="4" w:space="0" w:color="auto"/>
            </w:tcBorders>
            <w:shd w:val="clear" w:color="000000" w:fill="FFFFFF"/>
            <w:vAlign w:val="center"/>
            <w:hideMark/>
          </w:tcPr>
          <w:p w14:paraId="17B86612" w14:textId="77777777" w:rsidR="00E51EDF" w:rsidRPr="00FE25A9" w:rsidRDefault="00E51EDF" w:rsidP="00EC5B76">
            <w:pPr>
              <w:rPr>
                <w:rFonts w:ascii="Trebuchet MS" w:eastAsia="Times New Roman" w:hAnsi="Trebuchet MS"/>
                <w:color w:val="000000"/>
                <w:sz w:val="18"/>
                <w:szCs w:val="18"/>
              </w:rPr>
            </w:pPr>
            <w:r>
              <w:rPr>
                <w:rFonts w:ascii="Trebuchet MS" w:eastAsia="Times New Roman" w:hAnsi="Trebuchet MS"/>
                <w:color w:val="000000"/>
                <w:sz w:val="18"/>
                <w:szCs w:val="18"/>
              </w:rPr>
              <w:t>Entidad por Distrito Local</w:t>
            </w:r>
            <w:r w:rsidRPr="00FE25A9">
              <w:rPr>
                <w:rFonts w:ascii="Trebuchet MS" w:eastAsia="Times New Roman" w:hAnsi="Trebuchet MS"/>
                <w:color w:val="000000"/>
                <w:sz w:val="18"/>
                <w:szCs w:val="18"/>
              </w:rPr>
              <w:t xml:space="preserve"> </w:t>
            </w:r>
          </w:p>
        </w:tc>
        <w:tc>
          <w:tcPr>
            <w:tcW w:w="3463" w:type="dxa"/>
            <w:tcBorders>
              <w:top w:val="nil"/>
              <w:left w:val="nil"/>
              <w:bottom w:val="single" w:sz="4" w:space="0" w:color="auto"/>
              <w:right w:val="single" w:sz="4" w:space="0" w:color="auto"/>
            </w:tcBorders>
            <w:shd w:val="clear" w:color="000000" w:fill="FFFFFF"/>
            <w:noWrap/>
            <w:vAlign w:val="bottom"/>
            <w:hideMark/>
          </w:tcPr>
          <w:p w14:paraId="18307D3C" w14:textId="77777777" w:rsidR="00E51EDF" w:rsidRPr="00FE25A9" w:rsidRDefault="00E51EDF" w:rsidP="00EC5B76">
            <w:pPr>
              <w:rPr>
                <w:rFonts w:ascii="Trebuchet MS" w:eastAsia="Times New Roman" w:hAnsi="Trebuchet MS"/>
                <w:color w:val="000000"/>
                <w:sz w:val="18"/>
                <w:szCs w:val="18"/>
              </w:rPr>
            </w:pPr>
            <w:r w:rsidRPr="00FE25A9">
              <w:rPr>
                <w:rFonts w:ascii="Trebuchet MS" w:eastAsia="Times New Roman" w:hAnsi="Trebuchet MS"/>
                <w:color w:val="000000"/>
                <w:sz w:val="18"/>
                <w:szCs w:val="18"/>
              </w:rPr>
              <w:t>2021_SEE_DIP_LOC_MR_JAL_DIS.csv</w:t>
            </w:r>
          </w:p>
        </w:tc>
      </w:tr>
      <w:tr w:rsidR="00E51EDF" w:rsidRPr="00FE25A9" w14:paraId="7F447232" w14:textId="77777777" w:rsidTr="00EC5B76">
        <w:trPr>
          <w:trHeight w:val="381"/>
          <w:jc w:val="center"/>
        </w:trPr>
        <w:tc>
          <w:tcPr>
            <w:tcW w:w="964" w:type="dxa"/>
            <w:tcBorders>
              <w:top w:val="single" w:sz="4" w:space="0" w:color="auto"/>
              <w:left w:val="single" w:sz="4" w:space="0" w:color="auto"/>
              <w:bottom w:val="single" w:sz="4" w:space="0" w:color="auto"/>
              <w:right w:val="nil"/>
            </w:tcBorders>
          </w:tcPr>
          <w:p w14:paraId="38577891" w14:textId="77777777" w:rsidR="00E51EDF" w:rsidRPr="008A2A50" w:rsidRDefault="00E51EDF" w:rsidP="00EC5B76">
            <w:pPr>
              <w:jc w:val="center"/>
              <w:rPr>
                <w:rFonts w:ascii="Trebuchet MS" w:eastAsia="Times New Roman" w:hAnsi="Trebuchet MS"/>
                <w:b/>
                <w:color w:val="000000"/>
                <w:sz w:val="18"/>
                <w:szCs w:val="18"/>
              </w:rPr>
            </w:pPr>
            <w:r>
              <w:rPr>
                <w:rFonts w:ascii="Trebuchet MS" w:eastAsia="Times New Roman" w:hAnsi="Trebuchet MS"/>
                <w:b/>
                <w:color w:val="000000"/>
                <w:sz w:val="18"/>
                <w:szCs w:val="18"/>
              </w:rPr>
              <w:t>5</w:t>
            </w:r>
          </w:p>
        </w:tc>
        <w:tc>
          <w:tcPr>
            <w:tcW w:w="4401" w:type="dxa"/>
            <w:tcBorders>
              <w:top w:val="single" w:sz="4" w:space="0" w:color="auto"/>
              <w:left w:val="single" w:sz="4" w:space="0" w:color="auto"/>
              <w:bottom w:val="single" w:sz="4" w:space="0" w:color="auto"/>
              <w:right w:val="nil"/>
            </w:tcBorders>
            <w:shd w:val="clear" w:color="auto" w:fill="auto"/>
            <w:vAlign w:val="center"/>
            <w:hideMark/>
          </w:tcPr>
          <w:p w14:paraId="0EB9289F" w14:textId="77777777" w:rsidR="00E51EDF" w:rsidRPr="00FE25A9" w:rsidRDefault="00E51EDF" w:rsidP="00EC5B76">
            <w:pPr>
              <w:rPr>
                <w:rFonts w:ascii="Trebuchet MS" w:eastAsia="Times New Roman" w:hAnsi="Trebuchet MS"/>
                <w:color w:val="000000"/>
                <w:sz w:val="18"/>
                <w:szCs w:val="18"/>
              </w:rPr>
            </w:pPr>
            <w:r>
              <w:rPr>
                <w:rFonts w:ascii="Trebuchet MS" w:eastAsia="Times New Roman" w:hAnsi="Trebuchet MS"/>
                <w:color w:val="000000"/>
                <w:sz w:val="18"/>
                <w:szCs w:val="18"/>
              </w:rPr>
              <w:t>Entidad por Distrito Local (Partido Político)</w:t>
            </w:r>
          </w:p>
        </w:tc>
        <w:tc>
          <w:tcPr>
            <w:tcW w:w="3463" w:type="dxa"/>
            <w:tcBorders>
              <w:top w:val="nil"/>
              <w:left w:val="single" w:sz="4" w:space="0" w:color="auto"/>
              <w:bottom w:val="single" w:sz="4" w:space="0" w:color="auto"/>
              <w:right w:val="single" w:sz="4" w:space="0" w:color="auto"/>
            </w:tcBorders>
            <w:shd w:val="clear" w:color="000000" w:fill="FFFFFF"/>
            <w:noWrap/>
            <w:vAlign w:val="bottom"/>
            <w:hideMark/>
          </w:tcPr>
          <w:p w14:paraId="70581C59" w14:textId="77777777" w:rsidR="00E51EDF" w:rsidRPr="00FE25A9" w:rsidRDefault="00E51EDF" w:rsidP="00EC5B76">
            <w:pPr>
              <w:rPr>
                <w:rFonts w:ascii="Trebuchet MS" w:eastAsia="Times New Roman" w:hAnsi="Trebuchet MS"/>
                <w:color w:val="000000"/>
                <w:sz w:val="18"/>
                <w:szCs w:val="18"/>
              </w:rPr>
            </w:pPr>
            <w:r w:rsidRPr="00FE25A9">
              <w:rPr>
                <w:rFonts w:ascii="Trebuchet MS" w:eastAsia="Times New Roman" w:hAnsi="Trebuchet MS"/>
                <w:color w:val="000000"/>
                <w:sz w:val="18"/>
                <w:szCs w:val="18"/>
              </w:rPr>
              <w:t>2021_SEE_DIP_LOC_MR_JAL_DISPP.csv</w:t>
            </w:r>
          </w:p>
        </w:tc>
      </w:tr>
      <w:tr w:rsidR="00E51EDF" w:rsidRPr="00FE25A9" w14:paraId="52063312" w14:textId="77777777" w:rsidTr="00EC5B76">
        <w:trPr>
          <w:trHeight w:val="209"/>
          <w:jc w:val="center"/>
        </w:trPr>
        <w:tc>
          <w:tcPr>
            <w:tcW w:w="964" w:type="dxa"/>
            <w:tcBorders>
              <w:top w:val="single" w:sz="4" w:space="0" w:color="auto"/>
              <w:left w:val="single" w:sz="4" w:space="0" w:color="auto"/>
              <w:bottom w:val="single" w:sz="4" w:space="0" w:color="auto"/>
              <w:right w:val="single" w:sz="4" w:space="0" w:color="auto"/>
            </w:tcBorders>
            <w:shd w:val="clear" w:color="000000" w:fill="FFFFFF"/>
          </w:tcPr>
          <w:p w14:paraId="7FDDEFB5" w14:textId="77777777" w:rsidR="00E51EDF" w:rsidRPr="008A2A50" w:rsidRDefault="00E51EDF" w:rsidP="00EC5B76">
            <w:pPr>
              <w:jc w:val="center"/>
              <w:rPr>
                <w:rFonts w:ascii="Trebuchet MS" w:eastAsia="Times New Roman" w:hAnsi="Trebuchet MS"/>
                <w:b/>
                <w:color w:val="000000"/>
                <w:sz w:val="18"/>
                <w:szCs w:val="18"/>
              </w:rPr>
            </w:pPr>
            <w:r>
              <w:rPr>
                <w:rFonts w:ascii="Trebuchet MS" w:eastAsia="Times New Roman" w:hAnsi="Trebuchet MS"/>
                <w:b/>
                <w:color w:val="000000"/>
                <w:sz w:val="18"/>
                <w:szCs w:val="18"/>
              </w:rPr>
              <w:t>6</w:t>
            </w:r>
          </w:p>
        </w:tc>
        <w:tc>
          <w:tcPr>
            <w:tcW w:w="44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41E33A" w14:textId="77777777" w:rsidR="00E51EDF" w:rsidRPr="00FE25A9" w:rsidRDefault="00E51EDF" w:rsidP="00EC5B76">
            <w:pPr>
              <w:rPr>
                <w:rFonts w:ascii="Trebuchet MS" w:eastAsia="Times New Roman" w:hAnsi="Trebuchet MS"/>
                <w:color w:val="000000"/>
                <w:sz w:val="18"/>
                <w:szCs w:val="18"/>
              </w:rPr>
            </w:pPr>
            <w:r>
              <w:rPr>
                <w:rFonts w:ascii="Trebuchet MS" w:eastAsia="Times New Roman" w:hAnsi="Trebuchet MS"/>
                <w:color w:val="000000"/>
                <w:sz w:val="18"/>
                <w:szCs w:val="18"/>
              </w:rPr>
              <w:t>Entidad por Distrito Local (Candidato)</w:t>
            </w:r>
          </w:p>
        </w:tc>
        <w:tc>
          <w:tcPr>
            <w:tcW w:w="3463" w:type="dxa"/>
            <w:tcBorders>
              <w:top w:val="nil"/>
              <w:left w:val="nil"/>
              <w:bottom w:val="single" w:sz="4" w:space="0" w:color="auto"/>
              <w:right w:val="single" w:sz="4" w:space="0" w:color="auto"/>
            </w:tcBorders>
            <w:shd w:val="clear" w:color="000000" w:fill="FFFFFF"/>
            <w:noWrap/>
            <w:vAlign w:val="bottom"/>
            <w:hideMark/>
          </w:tcPr>
          <w:p w14:paraId="7AB6CDE8" w14:textId="77777777" w:rsidR="00E51EDF" w:rsidRPr="00FE25A9" w:rsidRDefault="00E51EDF" w:rsidP="00EC5B76">
            <w:pPr>
              <w:rPr>
                <w:rFonts w:ascii="Trebuchet MS" w:eastAsia="Times New Roman" w:hAnsi="Trebuchet MS"/>
                <w:color w:val="000000"/>
                <w:sz w:val="18"/>
                <w:szCs w:val="18"/>
              </w:rPr>
            </w:pPr>
            <w:r w:rsidRPr="00FE25A9">
              <w:rPr>
                <w:rFonts w:ascii="Trebuchet MS" w:eastAsia="Times New Roman" w:hAnsi="Trebuchet MS"/>
                <w:color w:val="000000"/>
                <w:sz w:val="18"/>
                <w:szCs w:val="18"/>
              </w:rPr>
              <w:t>2021_SEE_DIP_LOC_MR_JAL_DISCAND.csv</w:t>
            </w:r>
          </w:p>
        </w:tc>
      </w:tr>
      <w:tr w:rsidR="00E51EDF" w:rsidRPr="00FE25A9" w14:paraId="07909B94" w14:textId="77777777" w:rsidTr="00EC5B76">
        <w:trPr>
          <w:trHeight w:val="679"/>
          <w:jc w:val="center"/>
        </w:trPr>
        <w:tc>
          <w:tcPr>
            <w:tcW w:w="964" w:type="dxa"/>
            <w:tcBorders>
              <w:top w:val="nil"/>
              <w:left w:val="single" w:sz="4" w:space="0" w:color="auto"/>
              <w:bottom w:val="single" w:sz="4" w:space="0" w:color="auto"/>
              <w:right w:val="single" w:sz="4" w:space="0" w:color="auto"/>
            </w:tcBorders>
            <w:shd w:val="clear" w:color="auto" w:fill="7030A0"/>
          </w:tcPr>
          <w:p w14:paraId="52E21015" w14:textId="77777777" w:rsidR="00E51EDF" w:rsidRPr="008A2A50" w:rsidRDefault="00E51EDF" w:rsidP="00EC5B76">
            <w:pPr>
              <w:jc w:val="center"/>
              <w:rPr>
                <w:rFonts w:ascii="Trebuchet MS" w:eastAsia="Times New Roman" w:hAnsi="Trebuchet MS"/>
                <w:b/>
                <w:color w:val="000000"/>
                <w:sz w:val="18"/>
                <w:szCs w:val="18"/>
              </w:rPr>
            </w:pPr>
            <w:r>
              <w:rPr>
                <w:rFonts w:ascii="Trebuchet MS" w:eastAsia="Times New Roman" w:hAnsi="Trebuchet MS"/>
                <w:b/>
                <w:bCs/>
                <w:color w:val="FFFFFF"/>
                <w:sz w:val="18"/>
                <w:szCs w:val="18"/>
              </w:rPr>
              <w:t>No. DE TABLA</w:t>
            </w:r>
          </w:p>
        </w:tc>
        <w:tc>
          <w:tcPr>
            <w:tcW w:w="4401" w:type="dxa"/>
            <w:tcBorders>
              <w:top w:val="nil"/>
              <w:left w:val="single" w:sz="4" w:space="0" w:color="auto"/>
              <w:bottom w:val="single" w:sz="4" w:space="0" w:color="auto"/>
              <w:right w:val="single" w:sz="4" w:space="0" w:color="auto"/>
            </w:tcBorders>
            <w:shd w:val="clear" w:color="auto" w:fill="7030A0"/>
            <w:vAlign w:val="center"/>
          </w:tcPr>
          <w:p w14:paraId="458FC79A" w14:textId="77777777" w:rsidR="00E51EDF" w:rsidRPr="00FE25A9" w:rsidRDefault="00E51EDF" w:rsidP="00EC5B76">
            <w:pPr>
              <w:jc w:val="center"/>
              <w:rPr>
                <w:rFonts w:ascii="Trebuchet MS" w:eastAsia="Times New Roman" w:hAnsi="Trebuchet MS"/>
                <w:color w:val="000000"/>
                <w:sz w:val="18"/>
                <w:szCs w:val="18"/>
              </w:rPr>
            </w:pPr>
            <w:r>
              <w:rPr>
                <w:rFonts w:ascii="Trebuchet MS" w:eastAsia="Times New Roman" w:hAnsi="Trebuchet MS"/>
                <w:b/>
                <w:bCs/>
                <w:color w:val="FFFFFF"/>
                <w:sz w:val="18"/>
                <w:szCs w:val="18"/>
              </w:rPr>
              <w:t>DIPUTADO LOCALES DE RP</w:t>
            </w:r>
          </w:p>
        </w:tc>
        <w:tc>
          <w:tcPr>
            <w:tcW w:w="3463" w:type="dxa"/>
            <w:tcBorders>
              <w:top w:val="nil"/>
              <w:left w:val="nil"/>
              <w:bottom w:val="single" w:sz="4" w:space="0" w:color="auto"/>
              <w:right w:val="single" w:sz="4" w:space="0" w:color="auto"/>
            </w:tcBorders>
            <w:shd w:val="clear" w:color="auto" w:fill="7030A0"/>
            <w:noWrap/>
            <w:vAlign w:val="bottom"/>
          </w:tcPr>
          <w:p w14:paraId="37E92DD8" w14:textId="77777777" w:rsidR="00E51EDF" w:rsidRPr="00FE25A9" w:rsidRDefault="00E51EDF" w:rsidP="00EC5B76">
            <w:pPr>
              <w:jc w:val="center"/>
              <w:rPr>
                <w:rFonts w:ascii="Trebuchet MS" w:eastAsia="Times New Roman" w:hAnsi="Trebuchet MS"/>
                <w:color w:val="000000"/>
                <w:sz w:val="18"/>
                <w:szCs w:val="18"/>
              </w:rPr>
            </w:pPr>
            <w:r>
              <w:rPr>
                <w:rFonts w:ascii="Trebuchet MS" w:eastAsia="Times New Roman" w:hAnsi="Trebuchet MS"/>
                <w:b/>
                <w:bCs/>
                <w:color w:val="FFFFFF"/>
                <w:sz w:val="18"/>
                <w:szCs w:val="18"/>
              </w:rPr>
              <w:t>NOMENCLATURA</w:t>
            </w:r>
          </w:p>
        </w:tc>
      </w:tr>
      <w:tr w:rsidR="00E51EDF" w:rsidRPr="00FE25A9" w14:paraId="3D44FAD2" w14:textId="77777777" w:rsidTr="00EC5B76">
        <w:trPr>
          <w:trHeight w:val="381"/>
          <w:jc w:val="center"/>
        </w:trPr>
        <w:tc>
          <w:tcPr>
            <w:tcW w:w="964" w:type="dxa"/>
            <w:tcBorders>
              <w:top w:val="nil"/>
              <w:left w:val="single" w:sz="4" w:space="0" w:color="auto"/>
              <w:bottom w:val="single" w:sz="4" w:space="0" w:color="auto"/>
              <w:right w:val="single" w:sz="4" w:space="0" w:color="auto"/>
            </w:tcBorders>
            <w:shd w:val="clear" w:color="000000" w:fill="FFFFFF"/>
          </w:tcPr>
          <w:p w14:paraId="51AD23A7" w14:textId="77777777" w:rsidR="00E51EDF" w:rsidRPr="008A2A50" w:rsidRDefault="00E51EDF" w:rsidP="00EC5B76">
            <w:pPr>
              <w:jc w:val="center"/>
              <w:rPr>
                <w:rFonts w:ascii="Trebuchet MS" w:eastAsia="Times New Roman" w:hAnsi="Trebuchet MS"/>
                <w:b/>
                <w:color w:val="000000"/>
                <w:sz w:val="18"/>
                <w:szCs w:val="18"/>
              </w:rPr>
            </w:pPr>
            <w:r>
              <w:rPr>
                <w:rFonts w:ascii="Trebuchet MS" w:eastAsia="Times New Roman" w:hAnsi="Trebuchet MS"/>
                <w:b/>
                <w:color w:val="000000"/>
                <w:sz w:val="18"/>
                <w:szCs w:val="18"/>
              </w:rPr>
              <w:t>7</w:t>
            </w:r>
          </w:p>
        </w:tc>
        <w:tc>
          <w:tcPr>
            <w:tcW w:w="4401" w:type="dxa"/>
            <w:tcBorders>
              <w:top w:val="nil"/>
              <w:left w:val="single" w:sz="4" w:space="0" w:color="auto"/>
              <w:bottom w:val="single" w:sz="4" w:space="0" w:color="auto"/>
              <w:right w:val="single" w:sz="4" w:space="0" w:color="auto"/>
            </w:tcBorders>
            <w:shd w:val="clear" w:color="000000" w:fill="FFFFFF"/>
            <w:vAlign w:val="center"/>
          </w:tcPr>
          <w:p w14:paraId="7A3DA1EB" w14:textId="77777777" w:rsidR="00E51EDF" w:rsidRPr="00FE25A9" w:rsidRDefault="00E51EDF" w:rsidP="00EC5B76">
            <w:pPr>
              <w:rPr>
                <w:rFonts w:ascii="Trebuchet MS" w:eastAsia="Times New Roman" w:hAnsi="Trebuchet MS"/>
                <w:color w:val="000000"/>
                <w:sz w:val="18"/>
                <w:szCs w:val="18"/>
              </w:rPr>
            </w:pPr>
            <w:r>
              <w:rPr>
                <w:rFonts w:ascii="Trebuchet MS" w:eastAsia="Times New Roman" w:hAnsi="Trebuchet MS"/>
                <w:color w:val="000000"/>
                <w:sz w:val="18"/>
                <w:szCs w:val="18"/>
              </w:rPr>
              <w:t>Entidad por Casilla</w:t>
            </w:r>
          </w:p>
        </w:tc>
        <w:tc>
          <w:tcPr>
            <w:tcW w:w="3463" w:type="dxa"/>
            <w:tcBorders>
              <w:top w:val="nil"/>
              <w:left w:val="nil"/>
              <w:bottom w:val="single" w:sz="4" w:space="0" w:color="auto"/>
              <w:right w:val="single" w:sz="4" w:space="0" w:color="auto"/>
            </w:tcBorders>
            <w:shd w:val="clear" w:color="000000" w:fill="FFFFFF"/>
            <w:noWrap/>
            <w:vAlign w:val="bottom"/>
          </w:tcPr>
          <w:p w14:paraId="2979B5EC" w14:textId="77777777" w:rsidR="00E51EDF" w:rsidRPr="00FE25A9" w:rsidRDefault="00E51EDF" w:rsidP="00EC5B76">
            <w:pPr>
              <w:rPr>
                <w:rFonts w:ascii="Trebuchet MS" w:eastAsia="Times New Roman" w:hAnsi="Trebuchet MS"/>
                <w:color w:val="000000"/>
                <w:sz w:val="18"/>
                <w:szCs w:val="18"/>
              </w:rPr>
            </w:pPr>
            <w:r>
              <w:rPr>
                <w:rFonts w:ascii="Trebuchet MS" w:eastAsia="Times New Roman" w:hAnsi="Trebuchet MS"/>
                <w:color w:val="000000"/>
                <w:sz w:val="18"/>
                <w:szCs w:val="18"/>
              </w:rPr>
              <w:t>2021_SEE_DIP_LOC_RP</w:t>
            </w:r>
            <w:r w:rsidRPr="00FE25A9">
              <w:rPr>
                <w:rFonts w:ascii="Trebuchet MS" w:eastAsia="Times New Roman" w:hAnsi="Trebuchet MS"/>
                <w:color w:val="000000"/>
                <w:sz w:val="18"/>
                <w:szCs w:val="18"/>
              </w:rPr>
              <w:t>_JAL_CAS.csv</w:t>
            </w:r>
          </w:p>
        </w:tc>
      </w:tr>
      <w:tr w:rsidR="00E51EDF" w:rsidRPr="00FE25A9" w14:paraId="505FA0C7" w14:textId="77777777" w:rsidTr="00EC5B76">
        <w:trPr>
          <w:trHeight w:val="209"/>
          <w:jc w:val="center"/>
        </w:trPr>
        <w:tc>
          <w:tcPr>
            <w:tcW w:w="964" w:type="dxa"/>
            <w:tcBorders>
              <w:top w:val="nil"/>
              <w:left w:val="single" w:sz="4" w:space="0" w:color="auto"/>
              <w:bottom w:val="single" w:sz="4" w:space="0" w:color="auto"/>
              <w:right w:val="single" w:sz="4" w:space="0" w:color="auto"/>
            </w:tcBorders>
            <w:shd w:val="clear" w:color="000000" w:fill="FFFFFF"/>
          </w:tcPr>
          <w:p w14:paraId="1A572D32" w14:textId="77777777" w:rsidR="00E51EDF" w:rsidRPr="008A2A50" w:rsidRDefault="00E51EDF" w:rsidP="00EC5B76">
            <w:pPr>
              <w:jc w:val="center"/>
              <w:rPr>
                <w:rFonts w:ascii="Trebuchet MS" w:eastAsia="Times New Roman" w:hAnsi="Trebuchet MS"/>
                <w:b/>
                <w:color w:val="000000"/>
                <w:sz w:val="18"/>
                <w:szCs w:val="18"/>
              </w:rPr>
            </w:pPr>
            <w:r>
              <w:rPr>
                <w:rFonts w:ascii="Trebuchet MS" w:eastAsia="Times New Roman" w:hAnsi="Trebuchet MS"/>
                <w:b/>
                <w:color w:val="000000"/>
                <w:sz w:val="18"/>
                <w:szCs w:val="18"/>
              </w:rPr>
              <w:t>8</w:t>
            </w:r>
          </w:p>
        </w:tc>
        <w:tc>
          <w:tcPr>
            <w:tcW w:w="4401" w:type="dxa"/>
            <w:tcBorders>
              <w:top w:val="nil"/>
              <w:left w:val="single" w:sz="4" w:space="0" w:color="auto"/>
              <w:bottom w:val="single" w:sz="4" w:space="0" w:color="auto"/>
              <w:right w:val="single" w:sz="4" w:space="0" w:color="auto"/>
            </w:tcBorders>
            <w:shd w:val="clear" w:color="000000" w:fill="FFFFFF"/>
            <w:vAlign w:val="center"/>
          </w:tcPr>
          <w:p w14:paraId="1D6DA804" w14:textId="77777777" w:rsidR="00E51EDF" w:rsidRPr="00FE25A9" w:rsidRDefault="00E51EDF" w:rsidP="00EC5B76">
            <w:pPr>
              <w:rPr>
                <w:rFonts w:ascii="Trebuchet MS" w:eastAsia="Times New Roman" w:hAnsi="Trebuchet MS"/>
                <w:color w:val="000000"/>
                <w:sz w:val="18"/>
                <w:szCs w:val="18"/>
              </w:rPr>
            </w:pPr>
            <w:r>
              <w:rPr>
                <w:rFonts w:ascii="Trebuchet MS" w:eastAsia="Times New Roman" w:hAnsi="Trebuchet MS"/>
                <w:color w:val="000000"/>
                <w:sz w:val="18"/>
                <w:szCs w:val="18"/>
              </w:rPr>
              <w:t>Entidad por S</w:t>
            </w:r>
            <w:r w:rsidRPr="00FE25A9">
              <w:rPr>
                <w:rFonts w:ascii="Trebuchet MS" w:eastAsia="Times New Roman" w:hAnsi="Trebuchet MS"/>
                <w:color w:val="000000"/>
                <w:sz w:val="18"/>
                <w:szCs w:val="18"/>
              </w:rPr>
              <w:t>ección</w:t>
            </w:r>
          </w:p>
        </w:tc>
        <w:tc>
          <w:tcPr>
            <w:tcW w:w="3463" w:type="dxa"/>
            <w:tcBorders>
              <w:top w:val="nil"/>
              <w:left w:val="nil"/>
              <w:bottom w:val="single" w:sz="4" w:space="0" w:color="auto"/>
              <w:right w:val="single" w:sz="4" w:space="0" w:color="auto"/>
            </w:tcBorders>
            <w:shd w:val="clear" w:color="000000" w:fill="FFFFFF"/>
            <w:noWrap/>
            <w:vAlign w:val="bottom"/>
          </w:tcPr>
          <w:p w14:paraId="12D3548F" w14:textId="77777777" w:rsidR="00E51EDF" w:rsidRPr="00FE25A9" w:rsidRDefault="00E51EDF" w:rsidP="00EC5B76">
            <w:pPr>
              <w:rPr>
                <w:rFonts w:ascii="Trebuchet MS" w:eastAsia="Times New Roman" w:hAnsi="Trebuchet MS"/>
                <w:color w:val="000000"/>
                <w:sz w:val="18"/>
                <w:szCs w:val="18"/>
              </w:rPr>
            </w:pPr>
            <w:r w:rsidRPr="00FE25A9">
              <w:rPr>
                <w:rFonts w:ascii="Trebuchet MS" w:eastAsia="Times New Roman" w:hAnsi="Trebuchet MS"/>
                <w:color w:val="000000"/>
                <w:sz w:val="18"/>
                <w:szCs w:val="18"/>
              </w:rPr>
              <w:t>2021_SEE_DIP_LOC_</w:t>
            </w:r>
            <w:r>
              <w:rPr>
                <w:rFonts w:ascii="Trebuchet MS" w:eastAsia="Times New Roman" w:hAnsi="Trebuchet MS"/>
                <w:color w:val="000000"/>
                <w:sz w:val="18"/>
                <w:szCs w:val="18"/>
              </w:rPr>
              <w:t>RP</w:t>
            </w:r>
            <w:r w:rsidRPr="00FE25A9">
              <w:rPr>
                <w:rFonts w:ascii="Trebuchet MS" w:eastAsia="Times New Roman" w:hAnsi="Trebuchet MS"/>
                <w:color w:val="000000"/>
                <w:sz w:val="18"/>
                <w:szCs w:val="18"/>
              </w:rPr>
              <w:t>_JAL_</w:t>
            </w:r>
            <w:r>
              <w:rPr>
                <w:rFonts w:ascii="Trebuchet MS" w:eastAsia="Times New Roman" w:hAnsi="Trebuchet MS"/>
                <w:color w:val="000000"/>
                <w:sz w:val="18"/>
                <w:szCs w:val="18"/>
              </w:rPr>
              <w:t>SEC</w:t>
            </w:r>
            <w:r w:rsidRPr="00FE25A9">
              <w:rPr>
                <w:rFonts w:ascii="Trebuchet MS" w:eastAsia="Times New Roman" w:hAnsi="Trebuchet MS"/>
                <w:color w:val="000000"/>
                <w:sz w:val="18"/>
                <w:szCs w:val="18"/>
              </w:rPr>
              <w:t>.csv</w:t>
            </w:r>
          </w:p>
        </w:tc>
      </w:tr>
      <w:tr w:rsidR="00E51EDF" w:rsidRPr="00FE25A9" w14:paraId="3B27EEAE" w14:textId="77777777" w:rsidTr="00EC5B76">
        <w:trPr>
          <w:trHeight w:val="209"/>
          <w:jc w:val="center"/>
        </w:trPr>
        <w:tc>
          <w:tcPr>
            <w:tcW w:w="964" w:type="dxa"/>
            <w:tcBorders>
              <w:top w:val="nil"/>
              <w:left w:val="single" w:sz="4" w:space="0" w:color="auto"/>
              <w:bottom w:val="single" w:sz="4" w:space="0" w:color="auto"/>
              <w:right w:val="single" w:sz="4" w:space="0" w:color="auto"/>
            </w:tcBorders>
            <w:shd w:val="clear" w:color="000000" w:fill="FFFFFF"/>
          </w:tcPr>
          <w:p w14:paraId="7FA7E049" w14:textId="77777777" w:rsidR="00E51EDF" w:rsidRPr="008A2A50" w:rsidRDefault="00E51EDF" w:rsidP="00EC5B76">
            <w:pPr>
              <w:jc w:val="center"/>
              <w:rPr>
                <w:rFonts w:ascii="Trebuchet MS" w:eastAsia="Times New Roman" w:hAnsi="Trebuchet MS"/>
                <w:b/>
                <w:color w:val="000000"/>
                <w:sz w:val="18"/>
                <w:szCs w:val="18"/>
              </w:rPr>
            </w:pPr>
            <w:r>
              <w:rPr>
                <w:rFonts w:ascii="Trebuchet MS" w:eastAsia="Times New Roman" w:hAnsi="Trebuchet MS"/>
                <w:b/>
                <w:color w:val="000000"/>
                <w:sz w:val="18"/>
                <w:szCs w:val="18"/>
              </w:rPr>
              <w:t>9</w:t>
            </w:r>
          </w:p>
        </w:tc>
        <w:tc>
          <w:tcPr>
            <w:tcW w:w="4401" w:type="dxa"/>
            <w:tcBorders>
              <w:top w:val="nil"/>
              <w:left w:val="single" w:sz="4" w:space="0" w:color="auto"/>
              <w:bottom w:val="single" w:sz="4" w:space="0" w:color="auto"/>
              <w:right w:val="single" w:sz="4" w:space="0" w:color="auto"/>
            </w:tcBorders>
            <w:shd w:val="clear" w:color="000000" w:fill="FFFFFF"/>
            <w:vAlign w:val="center"/>
          </w:tcPr>
          <w:p w14:paraId="6654433C" w14:textId="77777777" w:rsidR="00E51EDF" w:rsidRPr="00FE25A9" w:rsidRDefault="00E51EDF" w:rsidP="00EC5B76">
            <w:pPr>
              <w:rPr>
                <w:rFonts w:ascii="Trebuchet MS" w:eastAsia="Times New Roman" w:hAnsi="Trebuchet MS"/>
                <w:color w:val="000000"/>
                <w:sz w:val="18"/>
                <w:szCs w:val="18"/>
              </w:rPr>
            </w:pPr>
            <w:r>
              <w:rPr>
                <w:rFonts w:ascii="Trebuchet MS" w:eastAsia="Times New Roman" w:hAnsi="Trebuchet MS"/>
                <w:color w:val="000000"/>
                <w:sz w:val="18"/>
                <w:szCs w:val="18"/>
              </w:rPr>
              <w:t>Entidad por Municipio</w:t>
            </w:r>
          </w:p>
        </w:tc>
        <w:tc>
          <w:tcPr>
            <w:tcW w:w="3463" w:type="dxa"/>
            <w:tcBorders>
              <w:top w:val="nil"/>
              <w:left w:val="nil"/>
              <w:bottom w:val="single" w:sz="4" w:space="0" w:color="auto"/>
              <w:right w:val="single" w:sz="4" w:space="0" w:color="auto"/>
            </w:tcBorders>
            <w:shd w:val="clear" w:color="000000" w:fill="FFFFFF"/>
            <w:noWrap/>
            <w:vAlign w:val="bottom"/>
          </w:tcPr>
          <w:p w14:paraId="49A4323B" w14:textId="77777777" w:rsidR="00E51EDF" w:rsidRPr="00FE25A9" w:rsidRDefault="00E51EDF" w:rsidP="00EC5B76">
            <w:pPr>
              <w:rPr>
                <w:rFonts w:ascii="Trebuchet MS" w:eastAsia="Times New Roman" w:hAnsi="Trebuchet MS"/>
                <w:color w:val="000000"/>
                <w:sz w:val="18"/>
                <w:szCs w:val="18"/>
              </w:rPr>
            </w:pPr>
            <w:r w:rsidRPr="00FE25A9">
              <w:rPr>
                <w:rFonts w:ascii="Trebuchet MS" w:eastAsia="Times New Roman" w:hAnsi="Trebuchet MS"/>
                <w:color w:val="000000"/>
                <w:sz w:val="18"/>
                <w:szCs w:val="18"/>
              </w:rPr>
              <w:t>2021_SEE_DIP_LOC_</w:t>
            </w:r>
            <w:r>
              <w:rPr>
                <w:rFonts w:ascii="Trebuchet MS" w:eastAsia="Times New Roman" w:hAnsi="Trebuchet MS"/>
                <w:color w:val="000000"/>
                <w:sz w:val="18"/>
                <w:szCs w:val="18"/>
              </w:rPr>
              <w:t>RP</w:t>
            </w:r>
            <w:r w:rsidRPr="00FE25A9">
              <w:rPr>
                <w:rFonts w:ascii="Trebuchet MS" w:eastAsia="Times New Roman" w:hAnsi="Trebuchet MS"/>
                <w:color w:val="000000"/>
                <w:sz w:val="18"/>
                <w:szCs w:val="18"/>
              </w:rPr>
              <w:t>_JAL_</w:t>
            </w:r>
            <w:r>
              <w:rPr>
                <w:rFonts w:ascii="Trebuchet MS" w:eastAsia="Times New Roman" w:hAnsi="Trebuchet MS"/>
                <w:color w:val="000000"/>
                <w:sz w:val="18"/>
                <w:szCs w:val="18"/>
              </w:rPr>
              <w:t>MUN</w:t>
            </w:r>
            <w:r w:rsidRPr="00FE25A9">
              <w:rPr>
                <w:rFonts w:ascii="Trebuchet MS" w:eastAsia="Times New Roman" w:hAnsi="Trebuchet MS"/>
                <w:color w:val="000000"/>
                <w:sz w:val="18"/>
                <w:szCs w:val="18"/>
              </w:rPr>
              <w:t>.csv</w:t>
            </w:r>
          </w:p>
        </w:tc>
      </w:tr>
      <w:tr w:rsidR="00E51EDF" w:rsidRPr="00277B0F" w14:paraId="4591616B" w14:textId="77777777" w:rsidTr="00EC5B76">
        <w:trPr>
          <w:trHeight w:val="209"/>
          <w:jc w:val="center"/>
        </w:trPr>
        <w:tc>
          <w:tcPr>
            <w:tcW w:w="964" w:type="dxa"/>
            <w:tcBorders>
              <w:top w:val="nil"/>
              <w:left w:val="single" w:sz="4" w:space="0" w:color="auto"/>
              <w:bottom w:val="single" w:sz="4" w:space="0" w:color="auto"/>
              <w:right w:val="single" w:sz="4" w:space="0" w:color="auto"/>
            </w:tcBorders>
            <w:shd w:val="clear" w:color="000000" w:fill="FFFFFF"/>
          </w:tcPr>
          <w:p w14:paraId="05FC5C9C" w14:textId="77777777" w:rsidR="00E51EDF" w:rsidRPr="008A2A50" w:rsidRDefault="00E51EDF" w:rsidP="00EC5B76">
            <w:pPr>
              <w:jc w:val="center"/>
              <w:rPr>
                <w:rFonts w:ascii="Trebuchet MS" w:eastAsia="Times New Roman" w:hAnsi="Trebuchet MS"/>
                <w:b/>
                <w:color w:val="000000"/>
                <w:sz w:val="18"/>
                <w:szCs w:val="18"/>
              </w:rPr>
            </w:pPr>
            <w:r>
              <w:rPr>
                <w:rFonts w:ascii="Trebuchet MS" w:eastAsia="Times New Roman" w:hAnsi="Trebuchet MS"/>
                <w:b/>
                <w:color w:val="000000"/>
                <w:sz w:val="18"/>
                <w:szCs w:val="18"/>
              </w:rPr>
              <w:t>10</w:t>
            </w:r>
          </w:p>
        </w:tc>
        <w:tc>
          <w:tcPr>
            <w:tcW w:w="4401" w:type="dxa"/>
            <w:tcBorders>
              <w:top w:val="nil"/>
              <w:left w:val="single" w:sz="4" w:space="0" w:color="auto"/>
              <w:bottom w:val="single" w:sz="4" w:space="0" w:color="auto"/>
              <w:right w:val="single" w:sz="4" w:space="0" w:color="auto"/>
            </w:tcBorders>
            <w:shd w:val="clear" w:color="000000" w:fill="FFFFFF"/>
            <w:vAlign w:val="center"/>
          </w:tcPr>
          <w:p w14:paraId="3D798684" w14:textId="77777777" w:rsidR="00E51EDF" w:rsidRPr="00277B0F" w:rsidRDefault="00E51EDF" w:rsidP="00EC5B76">
            <w:pPr>
              <w:rPr>
                <w:rFonts w:ascii="Trebuchet MS" w:eastAsia="Times New Roman" w:hAnsi="Trebuchet MS"/>
                <w:color w:val="000000"/>
                <w:sz w:val="18"/>
                <w:szCs w:val="18"/>
              </w:rPr>
            </w:pPr>
            <w:r>
              <w:rPr>
                <w:rFonts w:ascii="Trebuchet MS" w:eastAsia="Times New Roman" w:hAnsi="Trebuchet MS"/>
                <w:color w:val="000000"/>
                <w:sz w:val="18"/>
                <w:szCs w:val="18"/>
              </w:rPr>
              <w:t>Entidad por Distrito Local (Partido Político)</w:t>
            </w:r>
          </w:p>
        </w:tc>
        <w:tc>
          <w:tcPr>
            <w:tcW w:w="3463" w:type="dxa"/>
            <w:tcBorders>
              <w:top w:val="nil"/>
              <w:left w:val="nil"/>
              <w:bottom w:val="single" w:sz="4" w:space="0" w:color="auto"/>
              <w:right w:val="single" w:sz="4" w:space="0" w:color="auto"/>
            </w:tcBorders>
            <w:shd w:val="clear" w:color="000000" w:fill="FFFFFF"/>
            <w:noWrap/>
            <w:vAlign w:val="bottom"/>
          </w:tcPr>
          <w:p w14:paraId="7A2A587B" w14:textId="77777777" w:rsidR="00E51EDF" w:rsidRPr="00277B0F" w:rsidRDefault="00E51EDF" w:rsidP="00EC5B76">
            <w:pPr>
              <w:rPr>
                <w:rFonts w:ascii="Trebuchet MS" w:eastAsia="Times New Roman" w:hAnsi="Trebuchet MS"/>
                <w:color w:val="000000"/>
                <w:sz w:val="18"/>
                <w:szCs w:val="18"/>
              </w:rPr>
            </w:pPr>
            <w:r>
              <w:rPr>
                <w:rFonts w:ascii="Trebuchet MS" w:eastAsia="Times New Roman" w:hAnsi="Trebuchet MS"/>
                <w:color w:val="000000"/>
                <w:sz w:val="18"/>
                <w:szCs w:val="18"/>
              </w:rPr>
              <w:t>2021_SEE_DIP_LOC_RP</w:t>
            </w:r>
            <w:r w:rsidRPr="00FE25A9">
              <w:rPr>
                <w:rFonts w:ascii="Trebuchet MS" w:eastAsia="Times New Roman" w:hAnsi="Trebuchet MS"/>
                <w:color w:val="000000"/>
                <w:sz w:val="18"/>
                <w:szCs w:val="18"/>
              </w:rPr>
              <w:t>_JAL_</w:t>
            </w:r>
            <w:r>
              <w:rPr>
                <w:rFonts w:ascii="Trebuchet MS" w:eastAsia="Times New Roman" w:hAnsi="Trebuchet MS"/>
                <w:color w:val="000000"/>
                <w:sz w:val="18"/>
                <w:szCs w:val="18"/>
              </w:rPr>
              <w:t>DISPP</w:t>
            </w:r>
            <w:r w:rsidRPr="00FE25A9">
              <w:rPr>
                <w:rFonts w:ascii="Trebuchet MS" w:eastAsia="Times New Roman" w:hAnsi="Trebuchet MS"/>
                <w:color w:val="000000"/>
                <w:sz w:val="18"/>
                <w:szCs w:val="18"/>
              </w:rPr>
              <w:t>.csv</w:t>
            </w:r>
          </w:p>
        </w:tc>
      </w:tr>
    </w:tbl>
    <w:p w14:paraId="36129EB2" w14:textId="77777777" w:rsidR="00E51EDF" w:rsidRDefault="00E51EDF" w:rsidP="003F126B">
      <w:pPr>
        <w:spacing w:line="360" w:lineRule="auto"/>
        <w:contextualSpacing/>
        <w:jc w:val="both"/>
        <w:rPr>
          <w:rFonts w:ascii="Arial Narrow" w:hAnsi="Arial Narrow"/>
          <w:sz w:val="24"/>
          <w:szCs w:val="24"/>
        </w:rPr>
      </w:pPr>
    </w:p>
    <w:tbl>
      <w:tblPr>
        <w:tblW w:w="8828" w:type="dxa"/>
        <w:jc w:val="center"/>
        <w:tblCellMar>
          <w:left w:w="70" w:type="dxa"/>
          <w:right w:w="70" w:type="dxa"/>
        </w:tblCellMar>
        <w:tblLook w:val="04A0" w:firstRow="1" w:lastRow="0" w:firstColumn="1" w:lastColumn="0" w:noHBand="0" w:noVBand="1"/>
      </w:tblPr>
      <w:tblGrid>
        <w:gridCol w:w="964"/>
        <w:gridCol w:w="4401"/>
        <w:gridCol w:w="3463"/>
      </w:tblGrid>
      <w:tr w:rsidR="00E51EDF" w:rsidRPr="00FE25A9" w14:paraId="71B672AF" w14:textId="77777777" w:rsidTr="00EC5B76">
        <w:trPr>
          <w:trHeight w:val="209"/>
          <w:jc w:val="center"/>
        </w:trPr>
        <w:tc>
          <w:tcPr>
            <w:tcW w:w="964" w:type="dxa"/>
            <w:tcBorders>
              <w:top w:val="single" w:sz="4" w:space="0" w:color="auto"/>
              <w:left w:val="single" w:sz="4" w:space="0" w:color="auto"/>
              <w:bottom w:val="single" w:sz="4" w:space="0" w:color="auto"/>
              <w:right w:val="single" w:sz="4" w:space="0" w:color="auto"/>
            </w:tcBorders>
            <w:shd w:val="clear" w:color="auto" w:fill="7030A0"/>
          </w:tcPr>
          <w:p w14:paraId="2DD53380" w14:textId="77777777" w:rsidR="00E51EDF" w:rsidRPr="00FE25A9" w:rsidRDefault="00E51EDF" w:rsidP="00EC5B76">
            <w:pPr>
              <w:jc w:val="center"/>
              <w:rPr>
                <w:rFonts w:ascii="Trebuchet MS" w:eastAsia="Times New Roman" w:hAnsi="Trebuchet MS"/>
                <w:b/>
                <w:bCs/>
                <w:color w:val="FFFFFF"/>
                <w:sz w:val="18"/>
                <w:szCs w:val="18"/>
              </w:rPr>
            </w:pPr>
            <w:r>
              <w:rPr>
                <w:rFonts w:ascii="Trebuchet MS" w:eastAsia="Times New Roman" w:hAnsi="Trebuchet MS"/>
                <w:b/>
                <w:bCs/>
                <w:color w:val="FFFFFF"/>
                <w:sz w:val="18"/>
                <w:szCs w:val="18"/>
              </w:rPr>
              <w:t>No. DE TABLA</w:t>
            </w:r>
          </w:p>
        </w:tc>
        <w:tc>
          <w:tcPr>
            <w:tcW w:w="4401" w:type="dxa"/>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672575A3" w14:textId="77777777" w:rsidR="00E51EDF" w:rsidRPr="00FE25A9" w:rsidRDefault="00E51EDF" w:rsidP="00EC5B76">
            <w:pPr>
              <w:jc w:val="center"/>
              <w:rPr>
                <w:rFonts w:ascii="Trebuchet MS" w:eastAsia="Times New Roman" w:hAnsi="Trebuchet MS"/>
                <w:b/>
                <w:bCs/>
                <w:color w:val="FFFFFF"/>
                <w:sz w:val="18"/>
                <w:szCs w:val="18"/>
              </w:rPr>
            </w:pPr>
            <w:r>
              <w:rPr>
                <w:rFonts w:ascii="Trebuchet MS" w:eastAsia="Times New Roman" w:hAnsi="Trebuchet MS"/>
                <w:b/>
                <w:bCs/>
                <w:color w:val="FFFFFF"/>
                <w:sz w:val="18"/>
                <w:szCs w:val="18"/>
              </w:rPr>
              <w:t>AYUNTAMIENTOS</w:t>
            </w:r>
          </w:p>
        </w:tc>
        <w:tc>
          <w:tcPr>
            <w:tcW w:w="3463" w:type="dxa"/>
            <w:tcBorders>
              <w:top w:val="single" w:sz="4" w:space="0" w:color="auto"/>
              <w:left w:val="nil"/>
              <w:bottom w:val="single" w:sz="4" w:space="0" w:color="auto"/>
              <w:right w:val="single" w:sz="4" w:space="0" w:color="auto"/>
            </w:tcBorders>
            <w:shd w:val="clear" w:color="auto" w:fill="7030A0"/>
            <w:noWrap/>
            <w:vAlign w:val="bottom"/>
            <w:hideMark/>
          </w:tcPr>
          <w:p w14:paraId="231EDAA3" w14:textId="77777777" w:rsidR="00E51EDF" w:rsidRPr="00FE25A9" w:rsidRDefault="00E51EDF" w:rsidP="00EC5B76">
            <w:pPr>
              <w:jc w:val="center"/>
              <w:rPr>
                <w:rFonts w:ascii="Trebuchet MS" w:eastAsia="Times New Roman" w:hAnsi="Trebuchet MS"/>
                <w:b/>
                <w:bCs/>
                <w:color w:val="FFFFFF"/>
                <w:sz w:val="18"/>
                <w:szCs w:val="18"/>
              </w:rPr>
            </w:pPr>
            <w:r>
              <w:rPr>
                <w:rFonts w:ascii="Trebuchet MS" w:eastAsia="Times New Roman" w:hAnsi="Trebuchet MS"/>
                <w:b/>
                <w:bCs/>
                <w:color w:val="FFFFFF"/>
                <w:sz w:val="18"/>
                <w:szCs w:val="18"/>
              </w:rPr>
              <w:t>NOMENCLATURA</w:t>
            </w:r>
          </w:p>
        </w:tc>
      </w:tr>
      <w:tr w:rsidR="00E51EDF" w:rsidRPr="00FE25A9" w14:paraId="14A38C87" w14:textId="77777777" w:rsidTr="00EC5B76">
        <w:trPr>
          <w:trHeight w:val="209"/>
          <w:jc w:val="center"/>
        </w:trPr>
        <w:tc>
          <w:tcPr>
            <w:tcW w:w="964" w:type="dxa"/>
            <w:tcBorders>
              <w:top w:val="nil"/>
              <w:left w:val="single" w:sz="4" w:space="0" w:color="auto"/>
              <w:bottom w:val="single" w:sz="4" w:space="0" w:color="auto"/>
              <w:right w:val="single" w:sz="4" w:space="0" w:color="auto"/>
            </w:tcBorders>
            <w:shd w:val="clear" w:color="000000" w:fill="FFFFFF"/>
          </w:tcPr>
          <w:p w14:paraId="7F5A8ABF" w14:textId="77777777" w:rsidR="00E51EDF" w:rsidRPr="008A2A50" w:rsidRDefault="00E51EDF" w:rsidP="00EC5B76">
            <w:pPr>
              <w:jc w:val="center"/>
              <w:rPr>
                <w:rFonts w:ascii="Trebuchet MS" w:eastAsia="Times New Roman" w:hAnsi="Trebuchet MS"/>
                <w:b/>
                <w:color w:val="000000"/>
                <w:sz w:val="18"/>
                <w:szCs w:val="18"/>
              </w:rPr>
            </w:pPr>
            <w:r>
              <w:rPr>
                <w:rFonts w:ascii="Trebuchet MS" w:eastAsia="Times New Roman" w:hAnsi="Trebuchet MS"/>
                <w:b/>
                <w:color w:val="000000"/>
                <w:sz w:val="18"/>
                <w:szCs w:val="18"/>
              </w:rPr>
              <w:t>1</w:t>
            </w:r>
          </w:p>
        </w:tc>
        <w:tc>
          <w:tcPr>
            <w:tcW w:w="4401" w:type="dxa"/>
            <w:tcBorders>
              <w:top w:val="nil"/>
              <w:left w:val="single" w:sz="4" w:space="0" w:color="auto"/>
              <w:bottom w:val="single" w:sz="4" w:space="0" w:color="auto"/>
              <w:right w:val="single" w:sz="4" w:space="0" w:color="auto"/>
            </w:tcBorders>
            <w:shd w:val="clear" w:color="000000" w:fill="FFFFFF"/>
            <w:vAlign w:val="center"/>
            <w:hideMark/>
          </w:tcPr>
          <w:p w14:paraId="4F89C63C" w14:textId="77777777" w:rsidR="00E51EDF" w:rsidRPr="00FE25A9" w:rsidRDefault="00E51EDF" w:rsidP="00EC5B76">
            <w:pPr>
              <w:rPr>
                <w:rFonts w:ascii="Trebuchet MS" w:eastAsia="Times New Roman" w:hAnsi="Trebuchet MS"/>
                <w:color w:val="000000"/>
                <w:sz w:val="18"/>
                <w:szCs w:val="18"/>
              </w:rPr>
            </w:pPr>
            <w:r>
              <w:rPr>
                <w:rFonts w:ascii="Trebuchet MS" w:eastAsia="Times New Roman" w:hAnsi="Trebuchet MS"/>
                <w:color w:val="000000"/>
                <w:sz w:val="18"/>
                <w:szCs w:val="18"/>
              </w:rPr>
              <w:t>Entidad por Casilla</w:t>
            </w:r>
          </w:p>
        </w:tc>
        <w:tc>
          <w:tcPr>
            <w:tcW w:w="3463" w:type="dxa"/>
            <w:tcBorders>
              <w:top w:val="nil"/>
              <w:left w:val="nil"/>
              <w:bottom w:val="single" w:sz="4" w:space="0" w:color="auto"/>
              <w:right w:val="single" w:sz="4" w:space="0" w:color="auto"/>
            </w:tcBorders>
            <w:shd w:val="clear" w:color="000000" w:fill="FFFFFF"/>
            <w:noWrap/>
            <w:vAlign w:val="bottom"/>
            <w:hideMark/>
          </w:tcPr>
          <w:p w14:paraId="7386C795" w14:textId="77777777" w:rsidR="00E51EDF" w:rsidRPr="00FE25A9" w:rsidRDefault="00E51EDF" w:rsidP="00EC5B76">
            <w:pPr>
              <w:rPr>
                <w:rFonts w:ascii="Trebuchet MS" w:eastAsia="Times New Roman" w:hAnsi="Trebuchet MS"/>
                <w:color w:val="000000"/>
                <w:sz w:val="18"/>
                <w:szCs w:val="18"/>
              </w:rPr>
            </w:pPr>
            <w:r w:rsidRPr="00FE25A9">
              <w:rPr>
                <w:rFonts w:ascii="Trebuchet MS" w:eastAsia="Times New Roman" w:hAnsi="Trebuchet MS"/>
                <w:color w:val="000000"/>
                <w:sz w:val="18"/>
                <w:szCs w:val="18"/>
              </w:rPr>
              <w:t>2021_SEE_AYUN_JAL_CAS.csv</w:t>
            </w:r>
          </w:p>
        </w:tc>
      </w:tr>
      <w:tr w:rsidR="00E51EDF" w:rsidRPr="00FE25A9" w14:paraId="5C716C79" w14:textId="77777777" w:rsidTr="00EC5B76">
        <w:trPr>
          <w:trHeight w:val="209"/>
          <w:jc w:val="center"/>
        </w:trPr>
        <w:tc>
          <w:tcPr>
            <w:tcW w:w="964" w:type="dxa"/>
            <w:tcBorders>
              <w:top w:val="nil"/>
              <w:left w:val="single" w:sz="4" w:space="0" w:color="auto"/>
              <w:bottom w:val="single" w:sz="4" w:space="0" w:color="auto"/>
              <w:right w:val="single" w:sz="4" w:space="0" w:color="auto"/>
            </w:tcBorders>
            <w:shd w:val="clear" w:color="000000" w:fill="FFFFFF"/>
          </w:tcPr>
          <w:p w14:paraId="6152D203" w14:textId="77777777" w:rsidR="00E51EDF" w:rsidRPr="008A2A50" w:rsidRDefault="00E51EDF" w:rsidP="00EC5B76">
            <w:pPr>
              <w:jc w:val="center"/>
              <w:rPr>
                <w:rFonts w:ascii="Trebuchet MS" w:eastAsia="Times New Roman" w:hAnsi="Trebuchet MS"/>
                <w:b/>
                <w:color w:val="000000"/>
                <w:sz w:val="18"/>
                <w:szCs w:val="18"/>
              </w:rPr>
            </w:pPr>
            <w:r>
              <w:rPr>
                <w:rFonts w:ascii="Trebuchet MS" w:eastAsia="Times New Roman" w:hAnsi="Trebuchet MS"/>
                <w:b/>
                <w:color w:val="000000"/>
                <w:sz w:val="18"/>
                <w:szCs w:val="18"/>
              </w:rPr>
              <w:t>2</w:t>
            </w:r>
          </w:p>
        </w:tc>
        <w:tc>
          <w:tcPr>
            <w:tcW w:w="4401" w:type="dxa"/>
            <w:tcBorders>
              <w:top w:val="nil"/>
              <w:left w:val="single" w:sz="4" w:space="0" w:color="auto"/>
              <w:bottom w:val="single" w:sz="4" w:space="0" w:color="auto"/>
              <w:right w:val="single" w:sz="4" w:space="0" w:color="auto"/>
            </w:tcBorders>
            <w:shd w:val="clear" w:color="000000" w:fill="FFFFFF"/>
            <w:vAlign w:val="center"/>
            <w:hideMark/>
          </w:tcPr>
          <w:p w14:paraId="414F950E" w14:textId="77777777" w:rsidR="00E51EDF" w:rsidRPr="00FE25A9" w:rsidRDefault="00E51EDF" w:rsidP="00EC5B76">
            <w:pPr>
              <w:rPr>
                <w:rFonts w:ascii="Trebuchet MS" w:eastAsia="Times New Roman" w:hAnsi="Trebuchet MS"/>
                <w:color w:val="000000"/>
                <w:sz w:val="18"/>
                <w:szCs w:val="18"/>
              </w:rPr>
            </w:pPr>
            <w:r>
              <w:rPr>
                <w:rFonts w:ascii="Trebuchet MS" w:eastAsia="Times New Roman" w:hAnsi="Trebuchet MS"/>
                <w:color w:val="000000"/>
                <w:sz w:val="18"/>
                <w:szCs w:val="18"/>
              </w:rPr>
              <w:t>Entidad por S</w:t>
            </w:r>
            <w:r w:rsidRPr="00FE25A9">
              <w:rPr>
                <w:rFonts w:ascii="Trebuchet MS" w:eastAsia="Times New Roman" w:hAnsi="Trebuchet MS"/>
                <w:color w:val="000000"/>
                <w:sz w:val="18"/>
                <w:szCs w:val="18"/>
              </w:rPr>
              <w:t>ección</w:t>
            </w:r>
          </w:p>
        </w:tc>
        <w:tc>
          <w:tcPr>
            <w:tcW w:w="3463" w:type="dxa"/>
            <w:tcBorders>
              <w:top w:val="nil"/>
              <w:left w:val="nil"/>
              <w:bottom w:val="single" w:sz="4" w:space="0" w:color="auto"/>
              <w:right w:val="single" w:sz="4" w:space="0" w:color="auto"/>
            </w:tcBorders>
            <w:shd w:val="clear" w:color="000000" w:fill="FFFFFF"/>
            <w:noWrap/>
            <w:vAlign w:val="bottom"/>
            <w:hideMark/>
          </w:tcPr>
          <w:p w14:paraId="25161D5E" w14:textId="77777777" w:rsidR="00E51EDF" w:rsidRPr="00FE25A9" w:rsidRDefault="00E51EDF" w:rsidP="00EC5B76">
            <w:pPr>
              <w:rPr>
                <w:rFonts w:ascii="Trebuchet MS" w:eastAsia="Times New Roman" w:hAnsi="Trebuchet MS"/>
                <w:color w:val="000000"/>
                <w:sz w:val="18"/>
                <w:szCs w:val="18"/>
              </w:rPr>
            </w:pPr>
            <w:r w:rsidRPr="00FE25A9">
              <w:rPr>
                <w:rFonts w:ascii="Trebuchet MS" w:eastAsia="Times New Roman" w:hAnsi="Trebuchet MS"/>
                <w:color w:val="000000"/>
                <w:sz w:val="18"/>
                <w:szCs w:val="18"/>
              </w:rPr>
              <w:t>2021_SEE_AYUN_JAL_SEC.csv</w:t>
            </w:r>
          </w:p>
        </w:tc>
      </w:tr>
      <w:tr w:rsidR="00E51EDF" w:rsidRPr="00FE25A9" w14:paraId="43D961B4" w14:textId="77777777" w:rsidTr="00EC5B76">
        <w:trPr>
          <w:trHeight w:val="209"/>
          <w:jc w:val="center"/>
        </w:trPr>
        <w:tc>
          <w:tcPr>
            <w:tcW w:w="964" w:type="dxa"/>
            <w:tcBorders>
              <w:top w:val="nil"/>
              <w:left w:val="single" w:sz="4" w:space="0" w:color="auto"/>
              <w:bottom w:val="single" w:sz="4" w:space="0" w:color="auto"/>
              <w:right w:val="single" w:sz="4" w:space="0" w:color="auto"/>
            </w:tcBorders>
            <w:shd w:val="clear" w:color="000000" w:fill="FFFFFF"/>
          </w:tcPr>
          <w:p w14:paraId="065B492F" w14:textId="77777777" w:rsidR="00E51EDF" w:rsidRPr="008A2A50" w:rsidRDefault="00E51EDF" w:rsidP="00EC5B76">
            <w:pPr>
              <w:jc w:val="center"/>
              <w:rPr>
                <w:rFonts w:ascii="Trebuchet MS" w:eastAsia="Times New Roman" w:hAnsi="Trebuchet MS"/>
                <w:b/>
                <w:color w:val="000000"/>
                <w:sz w:val="18"/>
                <w:szCs w:val="18"/>
              </w:rPr>
            </w:pPr>
            <w:r>
              <w:rPr>
                <w:rFonts w:ascii="Trebuchet MS" w:eastAsia="Times New Roman" w:hAnsi="Trebuchet MS"/>
                <w:b/>
                <w:color w:val="000000"/>
                <w:sz w:val="18"/>
                <w:szCs w:val="18"/>
              </w:rPr>
              <w:t>3</w:t>
            </w:r>
          </w:p>
        </w:tc>
        <w:tc>
          <w:tcPr>
            <w:tcW w:w="4401" w:type="dxa"/>
            <w:tcBorders>
              <w:top w:val="nil"/>
              <w:left w:val="single" w:sz="4" w:space="0" w:color="auto"/>
              <w:bottom w:val="single" w:sz="4" w:space="0" w:color="auto"/>
              <w:right w:val="single" w:sz="4" w:space="0" w:color="auto"/>
            </w:tcBorders>
            <w:shd w:val="clear" w:color="000000" w:fill="FFFFFF"/>
            <w:vAlign w:val="center"/>
            <w:hideMark/>
          </w:tcPr>
          <w:p w14:paraId="771340C6" w14:textId="77777777" w:rsidR="00E51EDF" w:rsidRPr="00FE25A9" w:rsidRDefault="00E51EDF" w:rsidP="00EC5B76">
            <w:pPr>
              <w:rPr>
                <w:rFonts w:ascii="Trebuchet MS" w:eastAsia="Times New Roman" w:hAnsi="Trebuchet MS"/>
                <w:color w:val="000000"/>
                <w:sz w:val="18"/>
                <w:szCs w:val="18"/>
              </w:rPr>
            </w:pPr>
            <w:r>
              <w:rPr>
                <w:rFonts w:ascii="Trebuchet MS" w:eastAsia="Times New Roman" w:hAnsi="Trebuchet MS"/>
                <w:color w:val="000000"/>
                <w:sz w:val="18"/>
                <w:szCs w:val="18"/>
              </w:rPr>
              <w:t>Entidad por Municipio</w:t>
            </w:r>
          </w:p>
        </w:tc>
        <w:tc>
          <w:tcPr>
            <w:tcW w:w="3463" w:type="dxa"/>
            <w:tcBorders>
              <w:top w:val="nil"/>
              <w:left w:val="nil"/>
              <w:bottom w:val="single" w:sz="4" w:space="0" w:color="auto"/>
              <w:right w:val="single" w:sz="4" w:space="0" w:color="auto"/>
            </w:tcBorders>
            <w:shd w:val="clear" w:color="000000" w:fill="FFFFFF"/>
            <w:noWrap/>
            <w:vAlign w:val="bottom"/>
            <w:hideMark/>
          </w:tcPr>
          <w:p w14:paraId="38A8EEAE" w14:textId="77777777" w:rsidR="00E51EDF" w:rsidRPr="00FE25A9" w:rsidRDefault="00E51EDF" w:rsidP="00EC5B76">
            <w:pPr>
              <w:rPr>
                <w:rFonts w:ascii="Trebuchet MS" w:eastAsia="Times New Roman" w:hAnsi="Trebuchet MS"/>
                <w:color w:val="000000"/>
                <w:sz w:val="18"/>
                <w:szCs w:val="18"/>
              </w:rPr>
            </w:pPr>
            <w:r w:rsidRPr="00277B0F">
              <w:rPr>
                <w:rFonts w:ascii="Trebuchet MS" w:eastAsia="Times New Roman" w:hAnsi="Trebuchet MS"/>
                <w:color w:val="000000"/>
                <w:sz w:val="18"/>
                <w:szCs w:val="18"/>
              </w:rPr>
              <w:t>2021_SEE_AYUN_JAL_MUN.csv</w:t>
            </w:r>
          </w:p>
        </w:tc>
      </w:tr>
      <w:tr w:rsidR="00E51EDF" w:rsidRPr="00FE25A9" w14:paraId="247942AC" w14:textId="77777777" w:rsidTr="00EC5B76">
        <w:trPr>
          <w:trHeight w:val="209"/>
          <w:jc w:val="center"/>
        </w:trPr>
        <w:tc>
          <w:tcPr>
            <w:tcW w:w="964" w:type="dxa"/>
            <w:tcBorders>
              <w:top w:val="nil"/>
              <w:left w:val="single" w:sz="4" w:space="0" w:color="auto"/>
              <w:bottom w:val="single" w:sz="4" w:space="0" w:color="auto"/>
              <w:right w:val="single" w:sz="4" w:space="0" w:color="auto"/>
            </w:tcBorders>
            <w:shd w:val="clear" w:color="000000" w:fill="FFFFFF"/>
          </w:tcPr>
          <w:p w14:paraId="0585FDBA" w14:textId="77777777" w:rsidR="00E51EDF" w:rsidRPr="008A2A50" w:rsidRDefault="00E51EDF" w:rsidP="00EC5B76">
            <w:pPr>
              <w:jc w:val="center"/>
              <w:rPr>
                <w:rFonts w:ascii="Trebuchet MS" w:eastAsia="Times New Roman" w:hAnsi="Trebuchet MS"/>
                <w:b/>
                <w:color w:val="000000"/>
                <w:sz w:val="18"/>
                <w:szCs w:val="18"/>
              </w:rPr>
            </w:pPr>
            <w:r>
              <w:rPr>
                <w:rFonts w:ascii="Trebuchet MS" w:eastAsia="Times New Roman" w:hAnsi="Trebuchet MS"/>
                <w:b/>
                <w:color w:val="000000"/>
                <w:sz w:val="18"/>
                <w:szCs w:val="18"/>
              </w:rPr>
              <w:t>4</w:t>
            </w:r>
          </w:p>
        </w:tc>
        <w:tc>
          <w:tcPr>
            <w:tcW w:w="4401" w:type="dxa"/>
            <w:tcBorders>
              <w:top w:val="nil"/>
              <w:left w:val="single" w:sz="4" w:space="0" w:color="auto"/>
              <w:bottom w:val="single" w:sz="4" w:space="0" w:color="auto"/>
              <w:right w:val="single" w:sz="4" w:space="0" w:color="auto"/>
            </w:tcBorders>
            <w:shd w:val="clear" w:color="000000" w:fill="FFFFFF"/>
            <w:vAlign w:val="center"/>
            <w:hideMark/>
          </w:tcPr>
          <w:p w14:paraId="0063790E" w14:textId="77777777" w:rsidR="00E51EDF" w:rsidRPr="00FE25A9" w:rsidRDefault="00E51EDF" w:rsidP="00EC5B76">
            <w:pPr>
              <w:rPr>
                <w:rFonts w:ascii="Trebuchet MS" w:eastAsia="Times New Roman" w:hAnsi="Trebuchet MS"/>
                <w:color w:val="000000"/>
                <w:sz w:val="18"/>
                <w:szCs w:val="18"/>
              </w:rPr>
            </w:pPr>
            <w:r>
              <w:rPr>
                <w:rFonts w:ascii="Trebuchet MS" w:eastAsia="Times New Roman" w:hAnsi="Trebuchet MS"/>
                <w:color w:val="000000"/>
                <w:sz w:val="18"/>
                <w:szCs w:val="18"/>
              </w:rPr>
              <w:t>Entidad por Municipio (Partido Político)</w:t>
            </w:r>
          </w:p>
        </w:tc>
        <w:tc>
          <w:tcPr>
            <w:tcW w:w="3463" w:type="dxa"/>
            <w:tcBorders>
              <w:top w:val="nil"/>
              <w:left w:val="nil"/>
              <w:bottom w:val="single" w:sz="4" w:space="0" w:color="auto"/>
              <w:right w:val="single" w:sz="4" w:space="0" w:color="auto"/>
            </w:tcBorders>
            <w:shd w:val="clear" w:color="000000" w:fill="FFFFFF"/>
            <w:noWrap/>
            <w:vAlign w:val="bottom"/>
            <w:hideMark/>
          </w:tcPr>
          <w:p w14:paraId="0327AF35" w14:textId="77777777" w:rsidR="00E51EDF" w:rsidRPr="00FE25A9" w:rsidRDefault="00E51EDF" w:rsidP="00EC5B76">
            <w:pPr>
              <w:rPr>
                <w:rFonts w:ascii="Trebuchet MS" w:eastAsia="Times New Roman" w:hAnsi="Trebuchet MS"/>
                <w:color w:val="000000"/>
                <w:sz w:val="18"/>
                <w:szCs w:val="18"/>
              </w:rPr>
            </w:pPr>
            <w:r w:rsidRPr="00277B0F">
              <w:rPr>
                <w:rFonts w:ascii="Trebuchet MS" w:eastAsia="Times New Roman" w:hAnsi="Trebuchet MS"/>
                <w:color w:val="000000"/>
                <w:sz w:val="18"/>
                <w:szCs w:val="18"/>
              </w:rPr>
              <w:t>2021_SEE_AYUN_JAL_</w:t>
            </w:r>
            <w:r>
              <w:rPr>
                <w:rFonts w:ascii="Trebuchet MS" w:eastAsia="Times New Roman" w:hAnsi="Trebuchet MS"/>
                <w:color w:val="000000"/>
                <w:sz w:val="18"/>
                <w:szCs w:val="18"/>
              </w:rPr>
              <w:t>MUN</w:t>
            </w:r>
            <w:r w:rsidRPr="00277B0F">
              <w:rPr>
                <w:rFonts w:ascii="Trebuchet MS" w:eastAsia="Times New Roman" w:hAnsi="Trebuchet MS"/>
                <w:color w:val="000000"/>
                <w:sz w:val="18"/>
                <w:szCs w:val="18"/>
              </w:rPr>
              <w:t>PP.csv</w:t>
            </w:r>
          </w:p>
        </w:tc>
      </w:tr>
      <w:tr w:rsidR="00E51EDF" w:rsidRPr="00FE25A9" w14:paraId="497DBCE2" w14:textId="77777777" w:rsidTr="00EC5B76">
        <w:trPr>
          <w:trHeight w:val="381"/>
          <w:jc w:val="center"/>
        </w:trPr>
        <w:tc>
          <w:tcPr>
            <w:tcW w:w="964" w:type="dxa"/>
            <w:tcBorders>
              <w:top w:val="single" w:sz="4" w:space="0" w:color="auto"/>
              <w:left w:val="single" w:sz="4" w:space="0" w:color="auto"/>
              <w:bottom w:val="single" w:sz="4" w:space="0" w:color="auto"/>
              <w:right w:val="nil"/>
            </w:tcBorders>
          </w:tcPr>
          <w:p w14:paraId="5AFF8E19" w14:textId="77777777" w:rsidR="00E51EDF" w:rsidRPr="008A2A50" w:rsidRDefault="00E51EDF" w:rsidP="00EC5B76">
            <w:pPr>
              <w:jc w:val="center"/>
              <w:rPr>
                <w:rFonts w:ascii="Trebuchet MS" w:eastAsia="Times New Roman" w:hAnsi="Trebuchet MS"/>
                <w:b/>
                <w:color w:val="000000"/>
                <w:sz w:val="18"/>
                <w:szCs w:val="18"/>
              </w:rPr>
            </w:pPr>
            <w:r>
              <w:rPr>
                <w:rFonts w:ascii="Trebuchet MS" w:eastAsia="Times New Roman" w:hAnsi="Trebuchet MS"/>
                <w:b/>
                <w:color w:val="000000"/>
                <w:sz w:val="18"/>
                <w:szCs w:val="18"/>
              </w:rPr>
              <w:t>5</w:t>
            </w:r>
          </w:p>
        </w:tc>
        <w:tc>
          <w:tcPr>
            <w:tcW w:w="4401" w:type="dxa"/>
            <w:tcBorders>
              <w:top w:val="single" w:sz="4" w:space="0" w:color="auto"/>
              <w:left w:val="single" w:sz="4" w:space="0" w:color="auto"/>
              <w:bottom w:val="single" w:sz="4" w:space="0" w:color="auto"/>
              <w:right w:val="nil"/>
            </w:tcBorders>
            <w:shd w:val="clear" w:color="auto" w:fill="auto"/>
            <w:vAlign w:val="center"/>
            <w:hideMark/>
          </w:tcPr>
          <w:p w14:paraId="18FB35EE" w14:textId="77777777" w:rsidR="00E51EDF" w:rsidRPr="00FE25A9" w:rsidRDefault="00E51EDF" w:rsidP="00EC5B76">
            <w:pPr>
              <w:rPr>
                <w:rFonts w:ascii="Trebuchet MS" w:eastAsia="Times New Roman" w:hAnsi="Trebuchet MS"/>
                <w:color w:val="000000"/>
                <w:sz w:val="18"/>
                <w:szCs w:val="18"/>
              </w:rPr>
            </w:pPr>
            <w:r>
              <w:rPr>
                <w:rFonts w:ascii="Trebuchet MS" w:eastAsia="Times New Roman" w:hAnsi="Trebuchet MS"/>
                <w:color w:val="000000"/>
                <w:sz w:val="18"/>
                <w:szCs w:val="18"/>
              </w:rPr>
              <w:t>Entidad por Distrito Local (Candidato)</w:t>
            </w:r>
          </w:p>
        </w:tc>
        <w:tc>
          <w:tcPr>
            <w:tcW w:w="3463" w:type="dxa"/>
            <w:tcBorders>
              <w:top w:val="nil"/>
              <w:left w:val="single" w:sz="4" w:space="0" w:color="auto"/>
              <w:bottom w:val="single" w:sz="4" w:space="0" w:color="auto"/>
              <w:right w:val="single" w:sz="4" w:space="0" w:color="auto"/>
            </w:tcBorders>
            <w:shd w:val="clear" w:color="000000" w:fill="FFFFFF"/>
            <w:noWrap/>
            <w:vAlign w:val="bottom"/>
            <w:hideMark/>
          </w:tcPr>
          <w:p w14:paraId="7850A959" w14:textId="77777777" w:rsidR="00E51EDF" w:rsidRPr="00FE25A9" w:rsidRDefault="00E51EDF" w:rsidP="00EC5B76">
            <w:pPr>
              <w:rPr>
                <w:rFonts w:ascii="Trebuchet MS" w:eastAsia="Times New Roman" w:hAnsi="Trebuchet MS"/>
                <w:color w:val="000000"/>
                <w:sz w:val="18"/>
                <w:szCs w:val="18"/>
              </w:rPr>
            </w:pPr>
            <w:r w:rsidRPr="00277B0F">
              <w:rPr>
                <w:rFonts w:ascii="Trebuchet MS" w:eastAsia="Times New Roman" w:hAnsi="Trebuchet MS"/>
                <w:color w:val="000000"/>
                <w:sz w:val="18"/>
                <w:szCs w:val="18"/>
              </w:rPr>
              <w:t>2021_SEE_AYUN_JAL_</w:t>
            </w:r>
            <w:r>
              <w:rPr>
                <w:rFonts w:ascii="Trebuchet MS" w:eastAsia="Times New Roman" w:hAnsi="Trebuchet MS"/>
                <w:color w:val="000000"/>
                <w:sz w:val="18"/>
                <w:szCs w:val="18"/>
              </w:rPr>
              <w:t>MUNCAND</w:t>
            </w:r>
            <w:r w:rsidRPr="00277B0F">
              <w:rPr>
                <w:rFonts w:ascii="Trebuchet MS" w:eastAsia="Times New Roman" w:hAnsi="Trebuchet MS"/>
                <w:color w:val="000000"/>
                <w:sz w:val="18"/>
                <w:szCs w:val="18"/>
              </w:rPr>
              <w:t>.csv</w:t>
            </w:r>
          </w:p>
        </w:tc>
      </w:tr>
    </w:tbl>
    <w:p w14:paraId="035EE730" w14:textId="77777777" w:rsidR="00E51EDF" w:rsidRDefault="00E51EDF" w:rsidP="003F126B">
      <w:pPr>
        <w:spacing w:line="360" w:lineRule="auto"/>
        <w:contextualSpacing/>
        <w:jc w:val="both"/>
        <w:rPr>
          <w:rFonts w:ascii="Arial Narrow" w:hAnsi="Arial Narrow"/>
          <w:sz w:val="24"/>
          <w:szCs w:val="24"/>
        </w:rPr>
      </w:pPr>
    </w:p>
    <w:p w14:paraId="7283FBAD" w14:textId="77777777" w:rsidR="00F8335F" w:rsidRDefault="00F8335F" w:rsidP="00F8335F">
      <w:pPr>
        <w:autoSpaceDE w:val="0"/>
        <w:autoSpaceDN w:val="0"/>
        <w:adjustRightInd w:val="0"/>
        <w:spacing w:after="0" w:line="360" w:lineRule="auto"/>
        <w:jc w:val="both"/>
        <w:rPr>
          <w:rFonts w:ascii="Arial Narrow" w:hAnsi="Arial Narrow"/>
          <w:sz w:val="24"/>
          <w:szCs w:val="24"/>
        </w:rPr>
      </w:pPr>
      <w:r w:rsidRPr="00F8335F">
        <w:rPr>
          <w:rFonts w:ascii="Arial Narrow" w:hAnsi="Arial Narrow"/>
          <w:sz w:val="24"/>
          <w:szCs w:val="24"/>
        </w:rPr>
        <w:t xml:space="preserve">Dichas tablas se elaboraron de conformidad a lo establecido en el anexo 15 del Reglamento de Elecciones en trabajó en conjunto la Dirección de Organización Electoral y la Dirección de Informática, ya que esta última se encarga durante el proceso electoral de implementar el sistema para concentrar los resultados de las elecciones. Este proceso se hace con la finalidad de optimizar la información para evitar errores al momento de su envío. Cabe señalar, que se estuvieron verificando dichas tablas mediante un validador y revisión ejecutada por parte del personal del Instituto Nacional Electoral. Por lo que una vez finalizadas las bases de datos de las tablas de resultados electorales de las elecciones de ayuntamiento, diputaciones por mayoría relativa y diputaciones por representación proporcional se remitió al Instituto Nacional Electoral mediante oficio 1321/2022 suscrito por el Secretario Ejecutivo de </w:t>
      </w:r>
      <w:r w:rsidRPr="00F8335F">
        <w:rPr>
          <w:rFonts w:ascii="Arial Narrow" w:hAnsi="Arial Narrow"/>
          <w:sz w:val="24"/>
          <w:szCs w:val="24"/>
        </w:rPr>
        <w:lastRenderedPageBreak/>
        <w:t>este Instituto Electoral y de Participación Ciudadana en el estado de Jalisco, Mtro. Christian Flores Garza, lo siguiente:</w:t>
      </w:r>
    </w:p>
    <w:p w14:paraId="34AD7CA7" w14:textId="77777777" w:rsidR="005D1778" w:rsidRDefault="005D1778" w:rsidP="00F8335F">
      <w:pPr>
        <w:autoSpaceDE w:val="0"/>
        <w:autoSpaceDN w:val="0"/>
        <w:adjustRightInd w:val="0"/>
        <w:spacing w:after="0" w:line="360" w:lineRule="auto"/>
        <w:jc w:val="both"/>
        <w:rPr>
          <w:rFonts w:ascii="Arial Narrow" w:hAnsi="Arial Narrow"/>
          <w:sz w:val="24"/>
          <w:szCs w:val="24"/>
        </w:rPr>
      </w:pPr>
    </w:p>
    <w:p w14:paraId="4C5B0B7E" w14:textId="77777777" w:rsidR="00F8335F" w:rsidRDefault="00F8335F" w:rsidP="00F8335F">
      <w:pPr>
        <w:autoSpaceDE w:val="0"/>
        <w:autoSpaceDN w:val="0"/>
        <w:adjustRightInd w:val="0"/>
        <w:spacing w:after="0" w:line="240" w:lineRule="auto"/>
        <w:jc w:val="both"/>
      </w:pPr>
    </w:p>
    <w:tbl>
      <w:tblPr>
        <w:tblW w:w="7864" w:type="dxa"/>
        <w:jc w:val="center"/>
        <w:tblCellMar>
          <w:left w:w="70" w:type="dxa"/>
          <w:right w:w="70" w:type="dxa"/>
        </w:tblCellMar>
        <w:tblLook w:val="04A0" w:firstRow="1" w:lastRow="0" w:firstColumn="1" w:lastColumn="0" w:noHBand="0" w:noVBand="1"/>
      </w:tblPr>
      <w:tblGrid>
        <w:gridCol w:w="4401"/>
        <w:gridCol w:w="3463"/>
      </w:tblGrid>
      <w:tr w:rsidR="00F8335F" w:rsidRPr="00FE25A9" w14:paraId="404186D3" w14:textId="77777777" w:rsidTr="007C0054">
        <w:trPr>
          <w:trHeight w:val="209"/>
          <w:jc w:val="center"/>
        </w:trPr>
        <w:tc>
          <w:tcPr>
            <w:tcW w:w="4401" w:type="dxa"/>
            <w:tcBorders>
              <w:top w:val="single" w:sz="4" w:space="0" w:color="auto"/>
              <w:left w:val="single" w:sz="4" w:space="0" w:color="auto"/>
              <w:bottom w:val="single" w:sz="4" w:space="0" w:color="auto"/>
              <w:right w:val="single" w:sz="4" w:space="0" w:color="auto"/>
            </w:tcBorders>
            <w:shd w:val="clear" w:color="000000" w:fill="7030A0"/>
            <w:noWrap/>
            <w:vAlign w:val="bottom"/>
            <w:hideMark/>
          </w:tcPr>
          <w:p w14:paraId="5BD4AD20" w14:textId="77777777" w:rsidR="00F8335F" w:rsidRPr="00FE25A9" w:rsidRDefault="00F8335F" w:rsidP="007C0054">
            <w:pPr>
              <w:jc w:val="center"/>
              <w:rPr>
                <w:rFonts w:ascii="Trebuchet MS" w:eastAsia="Times New Roman" w:hAnsi="Trebuchet MS"/>
                <w:b/>
                <w:bCs/>
                <w:color w:val="FFFFFF"/>
                <w:sz w:val="18"/>
                <w:szCs w:val="18"/>
              </w:rPr>
            </w:pPr>
            <w:r w:rsidRPr="00FE25A9">
              <w:rPr>
                <w:rFonts w:ascii="Trebuchet MS" w:eastAsia="Times New Roman" w:hAnsi="Trebuchet MS"/>
                <w:b/>
                <w:bCs/>
                <w:color w:val="FFFFFF"/>
                <w:sz w:val="18"/>
                <w:szCs w:val="18"/>
              </w:rPr>
              <w:t>ELECCIÓN - NIVEL DE DESAGREGACIÓN</w:t>
            </w:r>
          </w:p>
        </w:tc>
        <w:tc>
          <w:tcPr>
            <w:tcW w:w="3463" w:type="dxa"/>
            <w:tcBorders>
              <w:top w:val="single" w:sz="4" w:space="0" w:color="auto"/>
              <w:left w:val="nil"/>
              <w:bottom w:val="single" w:sz="4" w:space="0" w:color="auto"/>
              <w:right w:val="single" w:sz="4" w:space="0" w:color="auto"/>
            </w:tcBorders>
            <w:shd w:val="clear" w:color="000000" w:fill="7030A0"/>
            <w:noWrap/>
            <w:vAlign w:val="bottom"/>
            <w:hideMark/>
          </w:tcPr>
          <w:p w14:paraId="090281FD" w14:textId="77777777" w:rsidR="00F8335F" w:rsidRPr="00FE25A9" w:rsidRDefault="00F8335F" w:rsidP="007C0054">
            <w:pPr>
              <w:jc w:val="center"/>
              <w:rPr>
                <w:rFonts w:ascii="Trebuchet MS" w:eastAsia="Times New Roman" w:hAnsi="Trebuchet MS"/>
                <w:b/>
                <w:bCs/>
                <w:color w:val="FFFFFF"/>
                <w:sz w:val="18"/>
                <w:szCs w:val="18"/>
              </w:rPr>
            </w:pPr>
            <w:r w:rsidRPr="00FE25A9">
              <w:rPr>
                <w:rFonts w:ascii="Trebuchet MS" w:eastAsia="Times New Roman" w:hAnsi="Trebuchet MS"/>
                <w:b/>
                <w:bCs/>
                <w:color w:val="FFFFFF"/>
                <w:sz w:val="18"/>
                <w:szCs w:val="18"/>
              </w:rPr>
              <w:t>NOMBRE ARCHIVO</w:t>
            </w:r>
          </w:p>
        </w:tc>
      </w:tr>
      <w:tr w:rsidR="00F8335F" w:rsidRPr="00FE25A9" w14:paraId="6626F931" w14:textId="77777777" w:rsidTr="007C0054">
        <w:trPr>
          <w:trHeight w:val="209"/>
          <w:jc w:val="center"/>
        </w:trPr>
        <w:tc>
          <w:tcPr>
            <w:tcW w:w="4401" w:type="dxa"/>
            <w:tcBorders>
              <w:top w:val="nil"/>
              <w:left w:val="single" w:sz="4" w:space="0" w:color="auto"/>
              <w:bottom w:val="single" w:sz="4" w:space="0" w:color="auto"/>
              <w:right w:val="single" w:sz="4" w:space="0" w:color="auto"/>
            </w:tcBorders>
            <w:shd w:val="clear" w:color="000000" w:fill="FFFFFF"/>
            <w:vAlign w:val="center"/>
            <w:hideMark/>
          </w:tcPr>
          <w:p w14:paraId="2CDE242C" w14:textId="77777777" w:rsidR="00F8335F" w:rsidRPr="00FE25A9" w:rsidRDefault="00F8335F" w:rsidP="007C0054">
            <w:pPr>
              <w:rPr>
                <w:rFonts w:ascii="Trebuchet MS" w:eastAsia="Times New Roman" w:hAnsi="Trebuchet MS"/>
                <w:color w:val="000000"/>
                <w:sz w:val="18"/>
                <w:szCs w:val="18"/>
              </w:rPr>
            </w:pPr>
            <w:r w:rsidRPr="00FE25A9">
              <w:rPr>
                <w:rFonts w:ascii="Trebuchet MS" w:eastAsia="Times New Roman" w:hAnsi="Trebuchet MS"/>
                <w:color w:val="000000"/>
                <w:sz w:val="18"/>
                <w:szCs w:val="18"/>
              </w:rPr>
              <w:t>DIPUTACIONES LOCALES MR-CASILLAS</w:t>
            </w:r>
          </w:p>
        </w:tc>
        <w:tc>
          <w:tcPr>
            <w:tcW w:w="3463" w:type="dxa"/>
            <w:tcBorders>
              <w:top w:val="nil"/>
              <w:left w:val="nil"/>
              <w:bottom w:val="single" w:sz="4" w:space="0" w:color="auto"/>
              <w:right w:val="single" w:sz="4" w:space="0" w:color="auto"/>
            </w:tcBorders>
            <w:shd w:val="clear" w:color="000000" w:fill="FFFFFF"/>
            <w:noWrap/>
            <w:vAlign w:val="bottom"/>
            <w:hideMark/>
          </w:tcPr>
          <w:p w14:paraId="611E6574" w14:textId="77777777" w:rsidR="00F8335F" w:rsidRPr="00FE25A9" w:rsidRDefault="00F8335F" w:rsidP="007C0054">
            <w:pPr>
              <w:rPr>
                <w:rFonts w:ascii="Trebuchet MS" w:eastAsia="Times New Roman" w:hAnsi="Trebuchet MS"/>
                <w:color w:val="000000"/>
                <w:sz w:val="18"/>
                <w:szCs w:val="18"/>
              </w:rPr>
            </w:pPr>
            <w:r w:rsidRPr="00FE25A9">
              <w:rPr>
                <w:rFonts w:ascii="Trebuchet MS" w:eastAsia="Times New Roman" w:hAnsi="Trebuchet MS"/>
                <w:color w:val="000000"/>
                <w:sz w:val="18"/>
                <w:szCs w:val="18"/>
              </w:rPr>
              <w:t>2021_SEE_DIP_LOC_MR_JAL_CAS.csv</w:t>
            </w:r>
          </w:p>
        </w:tc>
      </w:tr>
      <w:tr w:rsidR="00F8335F" w:rsidRPr="00FE25A9" w14:paraId="6E8C058D" w14:textId="77777777" w:rsidTr="007C0054">
        <w:trPr>
          <w:trHeight w:val="209"/>
          <w:jc w:val="center"/>
        </w:trPr>
        <w:tc>
          <w:tcPr>
            <w:tcW w:w="4401" w:type="dxa"/>
            <w:tcBorders>
              <w:top w:val="nil"/>
              <w:left w:val="single" w:sz="4" w:space="0" w:color="auto"/>
              <w:bottom w:val="single" w:sz="4" w:space="0" w:color="auto"/>
              <w:right w:val="single" w:sz="4" w:space="0" w:color="auto"/>
            </w:tcBorders>
            <w:shd w:val="clear" w:color="000000" w:fill="FFFFFF"/>
            <w:vAlign w:val="center"/>
            <w:hideMark/>
          </w:tcPr>
          <w:p w14:paraId="0032B5C8" w14:textId="77777777" w:rsidR="00F8335F" w:rsidRPr="00FE25A9" w:rsidRDefault="00F8335F" w:rsidP="007C0054">
            <w:pPr>
              <w:rPr>
                <w:rFonts w:ascii="Trebuchet MS" w:eastAsia="Times New Roman" w:hAnsi="Trebuchet MS"/>
                <w:color w:val="000000"/>
                <w:sz w:val="18"/>
                <w:szCs w:val="18"/>
              </w:rPr>
            </w:pPr>
            <w:r w:rsidRPr="00FE25A9">
              <w:rPr>
                <w:rFonts w:ascii="Trebuchet MS" w:eastAsia="Times New Roman" w:hAnsi="Trebuchet MS"/>
                <w:color w:val="000000"/>
                <w:sz w:val="18"/>
                <w:szCs w:val="18"/>
              </w:rPr>
              <w:t>DIPUTACIONES LOCALES MR-SECCIÓN</w:t>
            </w:r>
          </w:p>
        </w:tc>
        <w:tc>
          <w:tcPr>
            <w:tcW w:w="3463" w:type="dxa"/>
            <w:tcBorders>
              <w:top w:val="nil"/>
              <w:left w:val="nil"/>
              <w:bottom w:val="single" w:sz="4" w:space="0" w:color="auto"/>
              <w:right w:val="single" w:sz="4" w:space="0" w:color="auto"/>
            </w:tcBorders>
            <w:shd w:val="clear" w:color="000000" w:fill="FFFFFF"/>
            <w:noWrap/>
            <w:vAlign w:val="bottom"/>
            <w:hideMark/>
          </w:tcPr>
          <w:p w14:paraId="34745921" w14:textId="77777777" w:rsidR="00F8335F" w:rsidRPr="00FE25A9" w:rsidRDefault="00F8335F" w:rsidP="007C0054">
            <w:pPr>
              <w:rPr>
                <w:rFonts w:ascii="Trebuchet MS" w:eastAsia="Times New Roman" w:hAnsi="Trebuchet MS"/>
                <w:color w:val="000000"/>
                <w:sz w:val="18"/>
                <w:szCs w:val="18"/>
              </w:rPr>
            </w:pPr>
            <w:r w:rsidRPr="00FE25A9">
              <w:rPr>
                <w:rFonts w:ascii="Trebuchet MS" w:eastAsia="Times New Roman" w:hAnsi="Trebuchet MS"/>
                <w:color w:val="000000"/>
                <w:sz w:val="18"/>
                <w:szCs w:val="18"/>
              </w:rPr>
              <w:t>2021_SEE_DIP_LOC_MR_JAL_SEC.csv</w:t>
            </w:r>
          </w:p>
        </w:tc>
      </w:tr>
      <w:tr w:rsidR="00F8335F" w:rsidRPr="00FE25A9" w14:paraId="7B9EA0AE" w14:textId="77777777" w:rsidTr="007C0054">
        <w:trPr>
          <w:trHeight w:val="209"/>
          <w:jc w:val="center"/>
        </w:trPr>
        <w:tc>
          <w:tcPr>
            <w:tcW w:w="4401" w:type="dxa"/>
            <w:tcBorders>
              <w:top w:val="nil"/>
              <w:left w:val="single" w:sz="4" w:space="0" w:color="auto"/>
              <w:bottom w:val="single" w:sz="4" w:space="0" w:color="auto"/>
              <w:right w:val="single" w:sz="4" w:space="0" w:color="auto"/>
            </w:tcBorders>
            <w:shd w:val="clear" w:color="000000" w:fill="FFFFFF"/>
            <w:vAlign w:val="center"/>
            <w:hideMark/>
          </w:tcPr>
          <w:p w14:paraId="0CBDF427" w14:textId="77777777" w:rsidR="00F8335F" w:rsidRPr="00FE25A9" w:rsidRDefault="00F8335F" w:rsidP="007C0054">
            <w:pPr>
              <w:rPr>
                <w:rFonts w:ascii="Trebuchet MS" w:eastAsia="Times New Roman" w:hAnsi="Trebuchet MS"/>
                <w:color w:val="000000"/>
                <w:sz w:val="18"/>
                <w:szCs w:val="18"/>
              </w:rPr>
            </w:pPr>
            <w:r w:rsidRPr="00FE25A9">
              <w:rPr>
                <w:rFonts w:ascii="Trebuchet MS" w:eastAsia="Times New Roman" w:hAnsi="Trebuchet MS"/>
                <w:color w:val="000000"/>
                <w:sz w:val="18"/>
                <w:szCs w:val="18"/>
              </w:rPr>
              <w:t>DIPUTACIONES LOCALES MR-MUNICIPIO</w:t>
            </w:r>
          </w:p>
        </w:tc>
        <w:tc>
          <w:tcPr>
            <w:tcW w:w="3463" w:type="dxa"/>
            <w:tcBorders>
              <w:top w:val="nil"/>
              <w:left w:val="nil"/>
              <w:bottom w:val="single" w:sz="4" w:space="0" w:color="auto"/>
              <w:right w:val="single" w:sz="4" w:space="0" w:color="auto"/>
            </w:tcBorders>
            <w:shd w:val="clear" w:color="000000" w:fill="FFFFFF"/>
            <w:noWrap/>
            <w:vAlign w:val="bottom"/>
            <w:hideMark/>
          </w:tcPr>
          <w:p w14:paraId="6E4C2E71" w14:textId="77777777" w:rsidR="00F8335F" w:rsidRPr="00FE25A9" w:rsidRDefault="00F8335F" w:rsidP="007C0054">
            <w:pPr>
              <w:rPr>
                <w:rFonts w:ascii="Trebuchet MS" w:eastAsia="Times New Roman" w:hAnsi="Trebuchet MS"/>
                <w:color w:val="000000"/>
                <w:sz w:val="18"/>
                <w:szCs w:val="18"/>
              </w:rPr>
            </w:pPr>
            <w:r w:rsidRPr="00FE25A9">
              <w:rPr>
                <w:rFonts w:ascii="Trebuchet MS" w:eastAsia="Times New Roman" w:hAnsi="Trebuchet MS"/>
                <w:color w:val="000000"/>
                <w:sz w:val="18"/>
                <w:szCs w:val="18"/>
              </w:rPr>
              <w:t>2021_SEE_DIP_LOC_MR_JAL_MUN.csv</w:t>
            </w:r>
          </w:p>
        </w:tc>
      </w:tr>
      <w:tr w:rsidR="00F8335F" w:rsidRPr="00FE25A9" w14:paraId="0554D528" w14:textId="77777777" w:rsidTr="007C0054">
        <w:trPr>
          <w:trHeight w:val="209"/>
          <w:jc w:val="center"/>
        </w:trPr>
        <w:tc>
          <w:tcPr>
            <w:tcW w:w="4401" w:type="dxa"/>
            <w:tcBorders>
              <w:top w:val="nil"/>
              <w:left w:val="single" w:sz="4" w:space="0" w:color="auto"/>
              <w:bottom w:val="single" w:sz="4" w:space="0" w:color="auto"/>
              <w:right w:val="single" w:sz="4" w:space="0" w:color="auto"/>
            </w:tcBorders>
            <w:shd w:val="clear" w:color="000000" w:fill="FFFFFF"/>
            <w:vAlign w:val="center"/>
            <w:hideMark/>
          </w:tcPr>
          <w:p w14:paraId="0F872854" w14:textId="77777777" w:rsidR="00F8335F" w:rsidRPr="00FE25A9" w:rsidRDefault="00F8335F" w:rsidP="007C0054">
            <w:pPr>
              <w:rPr>
                <w:rFonts w:ascii="Trebuchet MS" w:eastAsia="Times New Roman" w:hAnsi="Trebuchet MS"/>
                <w:color w:val="000000"/>
                <w:sz w:val="18"/>
                <w:szCs w:val="18"/>
              </w:rPr>
            </w:pPr>
            <w:r w:rsidRPr="00FE25A9">
              <w:rPr>
                <w:rFonts w:ascii="Trebuchet MS" w:eastAsia="Times New Roman" w:hAnsi="Trebuchet MS"/>
                <w:color w:val="000000"/>
                <w:sz w:val="18"/>
                <w:szCs w:val="18"/>
              </w:rPr>
              <w:t xml:space="preserve">DIPUTACIONES LOCALES MR-DISTRITO LOCAL </w:t>
            </w:r>
          </w:p>
        </w:tc>
        <w:tc>
          <w:tcPr>
            <w:tcW w:w="3463" w:type="dxa"/>
            <w:tcBorders>
              <w:top w:val="nil"/>
              <w:left w:val="nil"/>
              <w:bottom w:val="single" w:sz="4" w:space="0" w:color="auto"/>
              <w:right w:val="single" w:sz="4" w:space="0" w:color="auto"/>
            </w:tcBorders>
            <w:shd w:val="clear" w:color="000000" w:fill="FFFFFF"/>
            <w:noWrap/>
            <w:vAlign w:val="bottom"/>
            <w:hideMark/>
          </w:tcPr>
          <w:p w14:paraId="4F22CE65" w14:textId="77777777" w:rsidR="00F8335F" w:rsidRPr="00FE25A9" w:rsidRDefault="00F8335F" w:rsidP="007C0054">
            <w:pPr>
              <w:rPr>
                <w:rFonts w:ascii="Trebuchet MS" w:eastAsia="Times New Roman" w:hAnsi="Trebuchet MS"/>
                <w:color w:val="000000"/>
                <w:sz w:val="18"/>
                <w:szCs w:val="18"/>
              </w:rPr>
            </w:pPr>
            <w:r w:rsidRPr="00FE25A9">
              <w:rPr>
                <w:rFonts w:ascii="Trebuchet MS" w:eastAsia="Times New Roman" w:hAnsi="Trebuchet MS"/>
                <w:color w:val="000000"/>
                <w:sz w:val="18"/>
                <w:szCs w:val="18"/>
              </w:rPr>
              <w:t>2021_SEE_DIP_LOC_MR_JAL_DIS.csv</w:t>
            </w:r>
          </w:p>
        </w:tc>
      </w:tr>
      <w:tr w:rsidR="00F8335F" w:rsidRPr="00FE25A9" w14:paraId="0ED68F5B" w14:textId="77777777" w:rsidTr="007C0054">
        <w:trPr>
          <w:trHeight w:val="381"/>
          <w:jc w:val="center"/>
        </w:trPr>
        <w:tc>
          <w:tcPr>
            <w:tcW w:w="4401" w:type="dxa"/>
            <w:tcBorders>
              <w:top w:val="single" w:sz="4" w:space="0" w:color="auto"/>
              <w:left w:val="single" w:sz="4" w:space="0" w:color="auto"/>
              <w:bottom w:val="single" w:sz="4" w:space="0" w:color="auto"/>
              <w:right w:val="nil"/>
            </w:tcBorders>
            <w:shd w:val="clear" w:color="auto" w:fill="auto"/>
            <w:vAlign w:val="center"/>
            <w:hideMark/>
          </w:tcPr>
          <w:p w14:paraId="2282188E" w14:textId="77777777" w:rsidR="00F8335F" w:rsidRPr="00FE25A9" w:rsidRDefault="00F8335F" w:rsidP="007C0054">
            <w:pPr>
              <w:rPr>
                <w:rFonts w:ascii="Trebuchet MS" w:eastAsia="Times New Roman" w:hAnsi="Trebuchet MS"/>
                <w:color w:val="000000"/>
                <w:sz w:val="18"/>
                <w:szCs w:val="18"/>
              </w:rPr>
            </w:pPr>
            <w:r w:rsidRPr="00FE25A9">
              <w:rPr>
                <w:rFonts w:ascii="Trebuchet MS" w:eastAsia="Times New Roman" w:hAnsi="Trebuchet MS"/>
                <w:color w:val="000000"/>
                <w:sz w:val="18"/>
                <w:szCs w:val="18"/>
              </w:rPr>
              <w:t>DIPUTACIONES LOCALES MR-DISTRITO LOCAL  (PARTIDO POLÍTICO)</w:t>
            </w:r>
          </w:p>
        </w:tc>
        <w:tc>
          <w:tcPr>
            <w:tcW w:w="3463" w:type="dxa"/>
            <w:tcBorders>
              <w:top w:val="nil"/>
              <w:left w:val="single" w:sz="4" w:space="0" w:color="auto"/>
              <w:bottom w:val="single" w:sz="4" w:space="0" w:color="auto"/>
              <w:right w:val="single" w:sz="4" w:space="0" w:color="auto"/>
            </w:tcBorders>
            <w:shd w:val="clear" w:color="000000" w:fill="FFFFFF"/>
            <w:noWrap/>
            <w:vAlign w:val="bottom"/>
            <w:hideMark/>
          </w:tcPr>
          <w:p w14:paraId="73F4BBD3" w14:textId="77777777" w:rsidR="00F8335F" w:rsidRPr="00FE25A9" w:rsidRDefault="00F8335F" w:rsidP="007C0054">
            <w:pPr>
              <w:rPr>
                <w:rFonts w:ascii="Trebuchet MS" w:eastAsia="Times New Roman" w:hAnsi="Trebuchet MS"/>
                <w:color w:val="000000"/>
                <w:sz w:val="18"/>
                <w:szCs w:val="18"/>
              </w:rPr>
            </w:pPr>
            <w:r w:rsidRPr="00FE25A9">
              <w:rPr>
                <w:rFonts w:ascii="Trebuchet MS" w:eastAsia="Times New Roman" w:hAnsi="Trebuchet MS"/>
                <w:color w:val="000000"/>
                <w:sz w:val="18"/>
                <w:szCs w:val="18"/>
              </w:rPr>
              <w:t>2021_SEE_DIP_LOC_MR_JAL_DISPP.csv</w:t>
            </w:r>
          </w:p>
        </w:tc>
      </w:tr>
      <w:tr w:rsidR="00F8335F" w:rsidRPr="00FE25A9" w14:paraId="1EEEC6D3" w14:textId="77777777" w:rsidTr="007C0054">
        <w:trPr>
          <w:trHeight w:val="209"/>
          <w:jc w:val="center"/>
        </w:trPr>
        <w:tc>
          <w:tcPr>
            <w:tcW w:w="44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4659B8" w14:textId="77777777" w:rsidR="00F8335F" w:rsidRPr="00FE25A9" w:rsidRDefault="00F8335F" w:rsidP="007C0054">
            <w:pPr>
              <w:rPr>
                <w:rFonts w:ascii="Trebuchet MS" w:eastAsia="Times New Roman" w:hAnsi="Trebuchet MS"/>
                <w:color w:val="000000"/>
                <w:sz w:val="18"/>
                <w:szCs w:val="18"/>
              </w:rPr>
            </w:pPr>
            <w:r w:rsidRPr="00FE25A9">
              <w:rPr>
                <w:rFonts w:ascii="Trebuchet MS" w:eastAsia="Times New Roman" w:hAnsi="Trebuchet MS"/>
                <w:color w:val="000000"/>
                <w:sz w:val="18"/>
                <w:szCs w:val="18"/>
              </w:rPr>
              <w:t>DIPUTACIONES LOCALES MR-MUNICIPIO (CANDIDATO)</w:t>
            </w:r>
          </w:p>
        </w:tc>
        <w:tc>
          <w:tcPr>
            <w:tcW w:w="3463" w:type="dxa"/>
            <w:tcBorders>
              <w:top w:val="nil"/>
              <w:left w:val="nil"/>
              <w:bottom w:val="single" w:sz="4" w:space="0" w:color="auto"/>
              <w:right w:val="single" w:sz="4" w:space="0" w:color="auto"/>
            </w:tcBorders>
            <w:shd w:val="clear" w:color="000000" w:fill="FFFFFF"/>
            <w:noWrap/>
            <w:vAlign w:val="bottom"/>
            <w:hideMark/>
          </w:tcPr>
          <w:p w14:paraId="1DECC282" w14:textId="77777777" w:rsidR="00F8335F" w:rsidRPr="00FE25A9" w:rsidRDefault="00F8335F" w:rsidP="007C0054">
            <w:pPr>
              <w:rPr>
                <w:rFonts w:ascii="Trebuchet MS" w:eastAsia="Times New Roman" w:hAnsi="Trebuchet MS"/>
                <w:color w:val="000000"/>
                <w:sz w:val="18"/>
                <w:szCs w:val="18"/>
              </w:rPr>
            </w:pPr>
            <w:r w:rsidRPr="00FE25A9">
              <w:rPr>
                <w:rFonts w:ascii="Trebuchet MS" w:eastAsia="Times New Roman" w:hAnsi="Trebuchet MS"/>
                <w:color w:val="000000"/>
                <w:sz w:val="18"/>
                <w:szCs w:val="18"/>
              </w:rPr>
              <w:t>2021_SEE_DIP_LOC_MR_JAL_DISCAND.csv</w:t>
            </w:r>
          </w:p>
        </w:tc>
      </w:tr>
      <w:tr w:rsidR="00F8335F" w:rsidRPr="00FE25A9" w14:paraId="0ED518A2" w14:textId="77777777" w:rsidTr="007C0054">
        <w:trPr>
          <w:trHeight w:val="381"/>
          <w:jc w:val="center"/>
        </w:trPr>
        <w:tc>
          <w:tcPr>
            <w:tcW w:w="4401" w:type="dxa"/>
            <w:tcBorders>
              <w:top w:val="nil"/>
              <w:left w:val="single" w:sz="4" w:space="0" w:color="auto"/>
              <w:bottom w:val="single" w:sz="4" w:space="0" w:color="auto"/>
              <w:right w:val="single" w:sz="4" w:space="0" w:color="auto"/>
            </w:tcBorders>
            <w:shd w:val="clear" w:color="000000" w:fill="FFFFFF"/>
            <w:vAlign w:val="center"/>
            <w:hideMark/>
          </w:tcPr>
          <w:p w14:paraId="494E5F13" w14:textId="77777777" w:rsidR="00F8335F" w:rsidRPr="00FE25A9" w:rsidRDefault="00F8335F" w:rsidP="007C0054">
            <w:pPr>
              <w:rPr>
                <w:rFonts w:ascii="Trebuchet MS" w:eastAsia="Times New Roman" w:hAnsi="Trebuchet MS"/>
                <w:color w:val="000000"/>
                <w:sz w:val="18"/>
                <w:szCs w:val="18"/>
              </w:rPr>
            </w:pPr>
            <w:r w:rsidRPr="00FE25A9">
              <w:rPr>
                <w:rFonts w:ascii="Trebuchet MS" w:eastAsia="Times New Roman" w:hAnsi="Trebuchet MS"/>
                <w:color w:val="000000"/>
                <w:sz w:val="18"/>
                <w:szCs w:val="18"/>
              </w:rPr>
              <w:t>DIPUTACIONES LOCALES DE RP- POR DISTRITO LOCAL (PARTIDO POLÍTICO)</w:t>
            </w:r>
          </w:p>
        </w:tc>
        <w:tc>
          <w:tcPr>
            <w:tcW w:w="3463" w:type="dxa"/>
            <w:tcBorders>
              <w:top w:val="nil"/>
              <w:left w:val="nil"/>
              <w:bottom w:val="single" w:sz="4" w:space="0" w:color="auto"/>
              <w:right w:val="single" w:sz="4" w:space="0" w:color="auto"/>
            </w:tcBorders>
            <w:shd w:val="clear" w:color="000000" w:fill="FFFFFF"/>
            <w:noWrap/>
            <w:vAlign w:val="bottom"/>
            <w:hideMark/>
          </w:tcPr>
          <w:p w14:paraId="5EA22E3F" w14:textId="77777777" w:rsidR="00F8335F" w:rsidRPr="00FE25A9" w:rsidRDefault="00F8335F" w:rsidP="007C0054">
            <w:pPr>
              <w:rPr>
                <w:rFonts w:ascii="Trebuchet MS" w:eastAsia="Times New Roman" w:hAnsi="Trebuchet MS"/>
                <w:color w:val="000000"/>
                <w:sz w:val="18"/>
                <w:szCs w:val="18"/>
              </w:rPr>
            </w:pPr>
            <w:r w:rsidRPr="00FE25A9">
              <w:rPr>
                <w:rFonts w:ascii="Trebuchet MS" w:eastAsia="Times New Roman" w:hAnsi="Trebuchet MS"/>
                <w:color w:val="000000"/>
                <w:sz w:val="18"/>
                <w:szCs w:val="18"/>
              </w:rPr>
              <w:t>2021_SEE_DIP_LOC_RP_JAL_DISPP.csv</w:t>
            </w:r>
          </w:p>
        </w:tc>
      </w:tr>
      <w:tr w:rsidR="00F8335F" w:rsidRPr="00FE25A9" w14:paraId="764D7FEA" w14:textId="77777777" w:rsidTr="007C0054">
        <w:trPr>
          <w:trHeight w:val="209"/>
          <w:jc w:val="center"/>
        </w:trPr>
        <w:tc>
          <w:tcPr>
            <w:tcW w:w="4401" w:type="dxa"/>
            <w:tcBorders>
              <w:top w:val="nil"/>
              <w:left w:val="single" w:sz="4" w:space="0" w:color="auto"/>
              <w:bottom w:val="single" w:sz="4" w:space="0" w:color="auto"/>
              <w:right w:val="single" w:sz="4" w:space="0" w:color="auto"/>
            </w:tcBorders>
            <w:shd w:val="clear" w:color="000000" w:fill="FFFFFF"/>
            <w:vAlign w:val="center"/>
            <w:hideMark/>
          </w:tcPr>
          <w:p w14:paraId="201EA7FD" w14:textId="77777777" w:rsidR="00F8335F" w:rsidRPr="00FE25A9" w:rsidRDefault="00F8335F" w:rsidP="007C0054">
            <w:pPr>
              <w:rPr>
                <w:rFonts w:ascii="Trebuchet MS" w:eastAsia="Times New Roman" w:hAnsi="Trebuchet MS"/>
                <w:color w:val="000000"/>
                <w:sz w:val="18"/>
                <w:szCs w:val="18"/>
              </w:rPr>
            </w:pPr>
            <w:r w:rsidRPr="00FE25A9">
              <w:rPr>
                <w:rFonts w:ascii="Trebuchet MS" w:eastAsia="Times New Roman" w:hAnsi="Trebuchet MS"/>
                <w:color w:val="000000"/>
                <w:sz w:val="18"/>
                <w:szCs w:val="18"/>
              </w:rPr>
              <w:t>AYUNTAMIENTOS-CASILLAS</w:t>
            </w:r>
          </w:p>
        </w:tc>
        <w:tc>
          <w:tcPr>
            <w:tcW w:w="3463" w:type="dxa"/>
            <w:tcBorders>
              <w:top w:val="nil"/>
              <w:left w:val="nil"/>
              <w:bottom w:val="single" w:sz="4" w:space="0" w:color="auto"/>
              <w:right w:val="single" w:sz="4" w:space="0" w:color="auto"/>
            </w:tcBorders>
            <w:shd w:val="clear" w:color="000000" w:fill="FFFFFF"/>
            <w:noWrap/>
            <w:vAlign w:val="bottom"/>
            <w:hideMark/>
          </w:tcPr>
          <w:p w14:paraId="531F6409" w14:textId="77777777" w:rsidR="00F8335F" w:rsidRPr="00FE25A9" w:rsidRDefault="00F8335F" w:rsidP="007C0054">
            <w:pPr>
              <w:rPr>
                <w:rFonts w:ascii="Trebuchet MS" w:eastAsia="Times New Roman" w:hAnsi="Trebuchet MS"/>
                <w:color w:val="000000"/>
                <w:sz w:val="18"/>
                <w:szCs w:val="18"/>
              </w:rPr>
            </w:pPr>
            <w:r w:rsidRPr="00FE25A9">
              <w:rPr>
                <w:rFonts w:ascii="Trebuchet MS" w:eastAsia="Times New Roman" w:hAnsi="Trebuchet MS"/>
                <w:color w:val="000000"/>
                <w:sz w:val="18"/>
                <w:szCs w:val="18"/>
              </w:rPr>
              <w:t>2021_SEE_AYUN_JAL_CAS.csv</w:t>
            </w:r>
          </w:p>
        </w:tc>
      </w:tr>
      <w:tr w:rsidR="00F8335F" w:rsidRPr="00FE25A9" w14:paraId="26BA6B6D" w14:textId="77777777" w:rsidTr="007C0054">
        <w:trPr>
          <w:trHeight w:val="209"/>
          <w:jc w:val="center"/>
        </w:trPr>
        <w:tc>
          <w:tcPr>
            <w:tcW w:w="4401" w:type="dxa"/>
            <w:tcBorders>
              <w:top w:val="nil"/>
              <w:left w:val="single" w:sz="4" w:space="0" w:color="auto"/>
              <w:bottom w:val="single" w:sz="4" w:space="0" w:color="auto"/>
              <w:right w:val="single" w:sz="4" w:space="0" w:color="auto"/>
            </w:tcBorders>
            <w:shd w:val="clear" w:color="000000" w:fill="FFFFFF"/>
            <w:vAlign w:val="center"/>
            <w:hideMark/>
          </w:tcPr>
          <w:p w14:paraId="16311B43" w14:textId="77777777" w:rsidR="00F8335F" w:rsidRPr="00FE25A9" w:rsidRDefault="00F8335F" w:rsidP="007C0054">
            <w:pPr>
              <w:rPr>
                <w:rFonts w:ascii="Trebuchet MS" w:eastAsia="Times New Roman" w:hAnsi="Trebuchet MS"/>
                <w:color w:val="000000"/>
                <w:sz w:val="18"/>
                <w:szCs w:val="18"/>
              </w:rPr>
            </w:pPr>
            <w:r w:rsidRPr="00FE25A9">
              <w:rPr>
                <w:rFonts w:ascii="Trebuchet MS" w:eastAsia="Times New Roman" w:hAnsi="Trebuchet MS"/>
                <w:color w:val="000000"/>
                <w:sz w:val="18"/>
                <w:szCs w:val="18"/>
              </w:rPr>
              <w:t>AYUNTAMIENTOS-SECCIÓN</w:t>
            </w:r>
          </w:p>
        </w:tc>
        <w:tc>
          <w:tcPr>
            <w:tcW w:w="3463" w:type="dxa"/>
            <w:tcBorders>
              <w:top w:val="nil"/>
              <w:left w:val="nil"/>
              <w:bottom w:val="single" w:sz="4" w:space="0" w:color="auto"/>
              <w:right w:val="single" w:sz="4" w:space="0" w:color="auto"/>
            </w:tcBorders>
            <w:shd w:val="clear" w:color="000000" w:fill="FFFFFF"/>
            <w:noWrap/>
            <w:vAlign w:val="bottom"/>
            <w:hideMark/>
          </w:tcPr>
          <w:p w14:paraId="74EF9880" w14:textId="77777777" w:rsidR="00F8335F" w:rsidRPr="00FE25A9" w:rsidRDefault="00F8335F" w:rsidP="007C0054">
            <w:pPr>
              <w:rPr>
                <w:rFonts w:ascii="Trebuchet MS" w:eastAsia="Times New Roman" w:hAnsi="Trebuchet MS"/>
                <w:color w:val="000000"/>
                <w:sz w:val="18"/>
                <w:szCs w:val="18"/>
              </w:rPr>
            </w:pPr>
            <w:r w:rsidRPr="00FE25A9">
              <w:rPr>
                <w:rFonts w:ascii="Trebuchet MS" w:eastAsia="Times New Roman" w:hAnsi="Trebuchet MS"/>
                <w:color w:val="000000"/>
                <w:sz w:val="18"/>
                <w:szCs w:val="18"/>
              </w:rPr>
              <w:t>2021_SEE_AYUN_JAL_SEC.csv</w:t>
            </w:r>
          </w:p>
        </w:tc>
      </w:tr>
      <w:tr w:rsidR="00F8335F" w:rsidRPr="00277B0F" w14:paraId="7ABE6DAB" w14:textId="77777777" w:rsidTr="007C0054">
        <w:trPr>
          <w:trHeight w:val="209"/>
          <w:jc w:val="center"/>
        </w:trPr>
        <w:tc>
          <w:tcPr>
            <w:tcW w:w="4401" w:type="dxa"/>
            <w:tcBorders>
              <w:top w:val="nil"/>
              <w:left w:val="single" w:sz="4" w:space="0" w:color="auto"/>
              <w:bottom w:val="single" w:sz="4" w:space="0" w:color="auto"/>
              <w:right w:val="single" w:sz="4" w:space="0" w:color="auto"/>
            </w:tcBorders>
            <w:shd w:val="clear" w:color="000000" w:fill="FFFFFF"/>
            <w:vAlign w:val="center"/>
            <w:hideMark/>
          </w:tcPr>
          <w:p w14:paraId="58B7F110" w14:textId="77777777" w:rsidR="00F8335F" w:rsidRPr="00277B0F" w:rsidRDefault="00F8335F" w:rsidP="007C0054">
            <w:pPr>
              <w:rPr>
                <w:rFonts w:ascii="Trebuchet MS" w:eastAsia="Times New Roman" w:hAnsi="Trebuchet MS"/>
                <w:color w:val="000000"/>
                <w:sz w:val="18"/>
                <w:szCs w:val="18"/>
              </w:rPr>
            </w:pPr>
            <w:r w:rsidRPr="00277B0F">
              <w:rPr>
                <w:rFonts w:ascii="Trebuchet MS" w:eastAsia="Times New Roman" w:hAnsi="Trebuchet MS"/>
                <w:color w:val="000000"/>
                <w:sz w:val="18"/>
                <w:szCs w:val="18"/>
              </w:rPr>
              <w:t>AYUNTAMIENTOS-MUNICIPIO</w:t>
            </w:r>
          </w:p>
        </w:tc>
        <w:tc>
          <w:tcPr>
            <w:tcW w:w="3463" w:type="dxa"/>
            <w:tcBorders>
              <w:top w:val="nil"/>
              <w:left w:val="nil"/>
              <w:bottom w:val="single" w:sz="4" w:space="0" w:color="auto"/>
              <w:right w:val="single" w:sz="4" w:space="0" w:color="auto"/>
            </w:tcBorders>
            <w:shd w:val="clear" w:color="000000" w:fill="FFFFFF"/>
            <w:noWrap/>
            <w:vAlign w:val="bottom"/>
            <w:hideMark/>
          </w:tcPr>
          <w:p w14:paraId="23A7E30F" w14:textId="77777777" w:rsidR="00F8335F" w:rsidRPr="00277B0F" w:rsidRDefault="00F8335F" w:rsidP="007C0054">
            <w:pPr>
              <w:rPr>
                <w:rFonts w:ascii="Trebuchet MS" w:eastAsia="Times New Roman" w:hAnsi="Trebuchet MS"/>
                <w:color w:val="000000"/>
                <w:sz w:val="18"/>
                <w:szCs w:val="18"/>
              </w:rPr>
            </w:pPr>
            <w:r w:rsidRPr="00277B0F">
              <w:rPr>
                <w:rFonts w:ascii="Trebuchet MS" w:eastAsia="Times New Roman" w:hAnsi="Trebuchet MS"/>
                <w:color w:val="000000"/>
                <w:sz w:val="18"/>
                <w:szCs w:val="18"/>
              </w:rPr>
              <w:t>2021_SEE_AYUN_JAL_MUN.csv</w:t>
            </w:r>
          </w:p>
        </w:tc>
      </w:tr>
      <w:tr w:rsidR="00F8335F" w:rsidRPr="00277B0F" w14:paraId="0DE51F72" w14:textId="77777777" w:rsidTr="007C0054">
        <w:trPr>
          <w:trHeight w:val="209"/>
          <w:jc w:val="center"/>
        </w:trPr>
        <w:tc>
          <w:tcPr>
            <w:tcW w:w="4401" w:type="dxa"/>
            <w:tcBorders>
              <w:top w:val="nil"/>
              <w:left w:val="single" w:sz="4" w:space="0" w:color="auto"/>
              <w:bottom w:val="single" w:sz="4" w:space="0" w:color="auto"/>
              <w:right w:val="single" w:sz="4" w:space="0" w:color="auto"/>
            </w:tcBorders>
            <w:shd w:val="clear" w:color="000000" w:fill="FFFFFF"/>
            <w:vAlign w:val="center"/>
            <w:hideMark/>
          </w:tcPr>
          <w:p w14:paraId="7682344D" w14:textId="77777777" w:rsidR="00F8335F" w:rsidRPr="00277B0F" w:rsidRDefault="00F8335F" w:rsidP="007C0054">
            <w:pPr>
              <w:rPr>
                <w:rFonts w:ascii="Trebuchet MS" w:eastAsia="Times New Roman" w:hAnsi="Trebuchet MS"/>
                <w:color w:val="000000"/>
                <w:sz w:val="18"/>
                <w:szCs w:val="18"/>
              </w:rPr>
            </w:pPr>
            <w:r w:rsidRPr="00277B0F">
              <w:rPr>
                <w:rFonts w:ascii="Trebuchet MS" w:eastAsia="Times New Roman" w:hAnsi="Trebuchet MS"/>
                <w:color w:val="000000"/>
                <w:sz w:val="18"/>
                <w:szCs w:val="18"/>
              </w:rPr>
              <w:t>AYUNTAMIENTOS-MUNICIPIO (PARTIDO POLÍTICO)</w:t>
            </w:r>
          </w:p>
        </w:tc>
        <w:tc>
          <w:tcPr>
            <w:tcW w:w="3463" w:type="dxa"/>
            <w:tcBorders>
              <w:top w:val="nil"/>
              <w:left w:val="nil"/>
              <w:bottom w:val="single" w:sz="4" w:space="0" w:color="auto"/>
              <w:right w:val="single" w:sz="4" w:space="0" w:color="auto"/>
            </w:tcBorders>
            <w:shd w:val="clear" w:color="000000" w:fill="FFFFFF"/>
            <w:noWrap/>
            <w:vAlign w:val="bottom"/>
            <w:hideMark/>
          </w:tcPr>
          <w:p w14:paraId="7C1D5F7C" w14:textId="77777777" w:rsidR="00F8335F" w:rsidRPr="00277B0F" w:rsidRDefault="00F8335F" w:rsidP="007C0054">
            <w:pPr>
              <w:rPr>
                <w:rFonts w:ascii="Trebuchet MS" w:eastAsia="Times New Roman" w:hAnsi="Trebuchet MS"/>
                <w:color w:val="000000"/>
                <w:sz w:val="18"/>
                <w:szCs w:val="18"/>
              </w:rPr>
            </w:pPr>
            <w:r w:rsidRPr="00277B0F">
              <w:rPr>
                <w:rFonts w:ascii="Trebuchet MS" w:eastAsia="Times New Roman" w:hAnsi="Trebuchet MS"/>
                <w:color w:val="000000"/>
                <w:sz w:val="18"/>
                <w:szCs w:val="18"/>
              </w:rPr>
              <w:t>2021_SEE_AYUN_JAL_MUNPP.csv</w:t>
            </w:r>
          </w:p>
        </w:tc>
      </w:tr>
      <w:tr w:rsidR="00F8335F" w:rsidRPr="00277B0F" w14:paraId="3E3D3235" w14:textId="77777777" w:rsidTr="007C0054">
        <w:trPr>
          <w:trHeight w:val="209"/>
          <w:jc w:val="center"/>
        </w:trPr>
        <w:tc>
          <w:tcPr>
            <w:tcW w:w="4401" w:type="dxa"/>
            <w:tcBorders>
              <w:top w:val="nil"/>
              <w:left w:val="single" w:sz="4" w:space="0" w:color="auto"/>
              <w:bottom w:val="single" w:sz="4" w:space="0" w:color="auto"/>
              <w:right w:val="single" w:sz="4" w:space="0" w:color="auto"/>
            </w:tcBorders>
            <w:shd w:val="clear" w:color="000000" w:fill="FFFFFF"/>
            <w:vAlign w:val="center"/>
            <w:hideMark/>
          </w:tcPr>
          <w:p w14:paraId="29F41495" w14:textId="77777777" w:rsidR="00F8335F" w:rsidRPr="00277B0F" w:rsidRDefault="00F8335F" w:rsidP="007C0054">
            <w:pPr>
              <w:rPr>
                <w:rFonts w:ascii="Trebuchet MS" w:eastAsia="Times New Roman" w:hAnsi="Trebuchet MS"/>
                <w:color w:val="000000"/>
                <w:sz w:val="18"/>
                <w:szCs w:val="18"/>
              </w:rPr>
            </w:pPr>
            <w:r w:rsidRPr="00277B0F">
              <w:rPr>
                <w:rFonts w:ascii="Trebuchet MS" w:eastAsia="Times New Roman" w:hAnsi="Trebuchet MS"/>
                <w:color w:val="000000"/>
                <w:sz w:val="18"/>
                <w:szCs w:val="18"/>
              </w:rPr>
              <w:t>AYUNTAMIENTOS-MUNICIPIO (CANDIDATO)</w:t>
            </w:r>
          </w:p>
        </w:tc>
        <w:tc>
          <w:tcPr>
            <w:tcW w:w="3463" w:type="dxa"/>
            <w:tcBorders>
              <w:top w:val="nil"/>
              <w:left w:val="nil"/>
              <w:bottom w:val="single" w:sz="4" w:space="0" w:color="auto"/>
              <w:right w:val="single" w:sz="4" w:space="0" w:color="auto"/>
            </w:tcBorders>
            <w:shd w:val="clear" w:color="000000" w:fill="FFFFFF"/>
            <w:noWrap/>
            <w:vAlign w:val="bottom"/>
            <w:hideMark/>
          </w:tcPr>
          <w:p w14:paraId="13C66C80" w14:textId="77777777" w:rsidR="00F8335F" w:rsidRPr="00277B0F" w:rsidRDefault="00F8335F" w:rsidP="007C0054">
            <w:pPr>
              <w:rPr>
                <w:rFonts w:ascii="Trebuchet MS" w:eastAsia="Times New Roman" w:hAnsi="Trebuchet MS"/>
                <w:color w:val="000000"/>
                <w:sz w:val="18"/>
                <w:szCs w:val="18"/>
              </w:rPr>
            </w:pPr>
            <w:r w:rsidRPr="00277B0F">
              <w:rPr>
                <w:rFonts w:ascii="Trebuchet MS" w:eastAsia="Times New Roman" w:hAnsi="Trebuchet MS"/>
                <w:color w:val="000000"/>
                <w:sz w:val="18"/>
                <w:szCs w:val="18"/>
              </w:rPr>
              <w:t>2021_SEE_AYUN_JAL_MUNCAND.csv</w:t>
            </w:r>
          </w:p>
        </w:tc>
      </w:tr>
    </w:tbl>
    <w:p w14:paraId="4CBBEE93" w14:textId="77777777" w:rsidR="00F8335F" w:rsidRPr="00277B0F" w:rsidRDefault="00F8335F" w:rsidP="00F8335F">
      <w:pPr>
        <w:autoSpaceDE w:val="0"/>
        <w:autoSpaceDN w:val="0"/>
        <w:adjustRightInd w:val="0"/>
        <w:spacing w:after="0" w:line="240" w:lineRule="auto"/>
        <w:jc w:val="both"/>
        <w:rPr>
          <w:rFonts w:ascii="Trebuchet MS" w:hAnsi="Trebuchet MS"/>
        </w:rPr>
      </w:pPr>
    </w:p>
    <w:p w14:paraId="2143BBBD" w14:textId="7E41E21F" w:rsidR="00F8335F" w:rsidRPr="00390C7E" w:rsidRDefault="00F8335F" w:rsidP="003F126B">
      <w:pPr>
        <w:spacing w:line="360" w:lineRule="auto"/>
        <w:jc w:val="both"/>
        <w:rPr>
          <w:rFonts w:ascii="Arial Narrow" w:hAnsi="Arial Narrow"/>
          <w:sz w:val="24"/>
          <w:szCs w:val="24"/>
        </w:rPr>
      </w:pPr>
      <w:r w:rsidRPr="00F8335F">
        <w:rPr>
          <w:rFonts w:ascii="Arial Narrow" w:hAnsi="Arial Narrow"/>
          <w:sz w:val="24"/>
          <w:szCs w:val="24"/>
        </w:rPr>
        <w:t xml:space="preserve">En relación al oficio en comentó se tuvo contestación mediante el oficio número INE/DEOE/0986/2022 suscrito por el Director de Organización Electoral, Mtro. Sergio Bernal Rojas, mediante el cual se refiere </w:t>
      </w:r>
      <w:r w:rsidRPr="00F8335F">
        <w:rPr>
          <w:rFonts w:ascii="Arial Narrow" w:hAnsi="Arial Narrow" w:cstheme="minorHAnsi"/>
          <w:sz w:val="24"/>
          <w:szCs w:val="24"/>
        </w:rPr>
        <w:t xml:space="preserve">que tras el seguimiento y la revisión realizada a las tablas, se constató que el formato de dichas tablas cumple con lo establecido en el artículo 430, párrafos 2 y 3 del Reglamento de Elecciones del Instituto Nacional Electoral, y que la versión final de las tablas será publicada en el Sistema de Consulta de la Estadística vigente. </w:t>
      </w:r>
    </w:p>
    <w:p w14:paraId="5B0BB79E" w14:textId="77777777" w:rsidR="00543EEA" w:rsidRPr="00390C7E" w:rsidRDefault="00543EEA" w:rsidP="003F126B">
      <w:pPr>
        <w:spacing w:line="360" w:lineRule="auto"/>
        <w:contextualSpacing/>
        <w:jc w:val="both"/>
        <w:rPr>
          <w:rFonts w:ascii="Arial Narrow" w:hAnsi="Arial Narrow"/>
          <w:b/>
          <w:color w:val="7030A0"/>
          <w:sz w:val="24"/>
          <w:szCs w:val="24"/>
        </w:rPr>
      </w:pPr>
    </w:p>
    <w:p w14:paraId="6B900695" w14:textId="2EC10EE1" w:rsidR="00543EEA" w:rsidRPr="00390C7E" w:rsidRDefault="004B0963" w:rsidP="003F126B">
      <w:pPr>
        <w:spacing w:line="360" w:lineRule="auto"/>
        <w:contextualSpacing/>
        <w:jc w:val="both"/>
        <w:rPr>
          <w:rFonts w:ascii="Arial Narrow" w:hAnsi="Arial Narrow"/>
          <w:b/>
          <w:color w:val="7030A0"/>
          <w:sz w:val="24"/>
          <w:szCs w:val="24"/>
        </w:rPr>
      </w:pPr>
      <w:r>
        <w:rPr>
          <w:rFonts w:ascii="Arial Narrow" w:hAnsi="Arial Narrow"/>
          <w:b/>
          <w:color w:val="7030A0"/>
          <w:sz w:val="24"/>
          <w:szCs w:val="24"/>
        </w:rPr>
        <w:t>5</w:t>
      </w:r>
      <w:r w:rsidR="00543EEA" w:rsidRPr="00390C7E">
        <w:rPr>
          <w:rFonts w:ascii="Arial Narrow" w:hAnsi="Arial Narrow"/>
          <w:b/>
          <w:color w:val="7030A0"/>
          <w:sz w:val="24"/>
          <w:szCs w:val="24"/>
        </w:rPr>
        <w:t xml:space="preserve">.- Jornadas para construir espacios libres de violencia política en razón de género. </w:t>
      </w:r>
    </w:p>
    <w:p w14:paraId="452BFD2C" w14:textId="79A0CA33" w:rsidR="00390C7E" w:rsidRPr="00390C7E" w:rsidRDefault="00307579" w:rsidP="00390C7E">
      <w:pPr>
        <w:spacing w:line="360" w:lineRule="auto"/>
        <w:contextualSpacing/>
        <w:jc w:val="both"/>
        <w:rPr>
          <w:rFonts w:ascii="Arial Narrow" w:hAnsi="Arial Narrow"/>
          <w:color w:val="000000" w:themeColor="text1"/>
          <w:sz w:val="24"/>
          <w:szCs w:val="24"/>
        </w:rPr>
      </w:pPr>
      <w:r>
        <w:rPr>
          <w:rFonts w:ascii="Arial Narrow" w:hAnsi="Arial Narrow"/>
          <w:color w:val="000000" w:themeColor="text1"/>
          <w:sz w:val="24"/>
          <w:szCs w:val="24"/>
        </w:rPr>
        <w:t>C</w:t>
      </w:r>
      <w:r w:rsidRPr="00390C7E">
        <w:rPr>
          <w:rFonts w:ascii="Arial Narrow" w:hAnsi="Arial Narrow"/>
          <w:color w:val="000000" w:themeColor="text1"/>
          <w:sz w:val="24"/>
          <w:szCs w:val="24"/>
        </w:rPr>
        <w:t xml:space="preserve">omo parte de </w:t>
      </w:r>
      <w:r>
        <w:rPr>
          <w:rFonts w:ascii="Arial Narrow" w:hAnsi="Arial Narrow"/>
          <w:color w:val="000000" w:themeColor="text1"/>
          <w:sz w:val="24"/>
          <w:szCs w:val="24"/>
        </w:rPr>
        <w:t>las</w:t>
      </w:r>
      <w:r w:rsidRPr="00390C7E">
        <w:rPr>
          <w:rFonts w:ascii="Arial Narrow" w:hAnsi="Arial Narrow"/>
          <w:color w:val="000000" w:themeColor="text1"/>
          <w:sz w:val="24"/>
          <w:szCs w:val="24"/>
        </w:rPr>
        <w:t xml:space="preserve"> atribuciones establecidas en el Re</w:t>
      </w:r>
      <w:r>
        <w:rPr>
          <w:rFonts w:ascii="Arial Narrow" w:hAnsi="Arial Narrow"/>
          <w:color w:val="000000" w:themeColor="text1"/>
          <w:sz w:val="24"/>
          <w:szCs w:val="24"/>
        </w:rPr>
        <w:t>glamento Interior del Instituto, l</w:t>
      </w:r>
      <w:r w:rsidR="00390C7E" w:rsidRPr="00390C7E">
        <w:rPr>
          <w:rFonts w:ascii="Arial Narrow" w:hAnsi="Arial Narrow"/>
          <w:color w:val="000000" w:themeColor="text1"/>
          <w:sz w:val="24"/>
          <w:szCs w:val="24"/>
        </w:rPr>
        <w:t xml:space="preserve">a Dirección de Organización Electoral ha efectuado el apoyo logístico al área de Igualdad de Género y No Discriminación, para llevar a cabo las "Jornadas para construir espacios libres de violencia política contra las mujeres en Jalisco",  con base al calendario del Plan Ejecutivo aprobado. Las actividades </w:t>
      </w:r>
      <w:r w:rsidR="00390C7E" w:rsidRPr="00390C7E">
        <w:rPr>
          <w:rFonts w:ascii="Arial Narrow" w:hAnsi="Arial Narrow"/>
          <w:color w:val="000000" w:themeColor="text1"/>
          <w:sz w:val="24"/>
          <w:szCs w:val="24"/>
        </w:rPr>
        <w:lastRenderedPageBreak/>
        <w:t>que ha desempeñado esta Dirección dieron inició a partir del 9 de mayo del presente a la fecha, de las cuales se desprenden las siguientes:</w:t>
      </w:r>
    </w:p>
    <w:p w14:paraId="38E07AB7" w14:textId="0D03DA1E" w:rsidR="00390C7E" w:rsidRPr="00390C7E" w:rsidRDefault="00390C7E" w:rsidP="003F4A36">
      <w:pPr>
        <w:pStyle w:val="Prrafodelista"/>
        <w:numPr>
          <w:ilvl w:val="0"/>
          <w:numId w:val="20"/>
        </w:numPr>
        <w:spacing w:line="360" w:lineRule="auto"/>
        <w:jc w:val="both"/>
        <w:rPr>
          <w:rFonts w:ascii="Arial Narrow" w:hAnsi="Arial Narrow"/>
          <w:color w:val="000000" w:themeColor="text1"/>
          <w:sz w:val="24"/>
          <w:szCs w:val="24"/>
        </w:rPr>
      </w:pPr>
      <w:r w:rsidRPr="00390C7E">
        <w:rPr>
          <w:rFonts w:ascii="Arial Narrow" w:hAnsi="Arial Narrow"/>
          <w:color w:val="000000" w:themeColor="text1"/>
          <w:sz w:val="24"/>
          <w:szCs w:val="24"/>
        </w:rPr>
        <w:t xml:space="preserve">Contactar a los enlaces de cada municipio para la gestión del préstamo de un lugar, así como acordar la fecha y solicitar los insumos materiales necesarios para poder llevar acabo el taller ante los siguientes municipios: Amacueca, Arandas, Atengo, Atenguillo, Atoyac, Hostotipaquillo, </w:t>
      </w:r>
      <w:r w:rsidR="00B8216F">
        <w:rPr>
          <w:rFonts w:ascii="Arial Narrow" w:hAnsi="Arial Narrow"/>
          <w:color w:val="000000" w:themeColor="text1"/>
          <w:sz w:val="24"/>
          <w:szCs w:val="24"/>
        </w:rPr>
        <w:t>Huejucar y Huejuquilla el Alto, Tlaquepaque, Tlajomulco de Zúñiga.</w:t>
      </w:r>
    </w:p>
    <w:p w14:paraId="69AD3541" w14:textId="05FFDBA1" w:rsidR="00390C7E" w:rsidRDefault="00B8216F" w:rsidP="005A19B6">
      <w:pPr>
        <w:pStyle w:val="Prrafodelista"/>
        <w:numPr>
          <w:ilvl w:val="0"/>
          <w:numId w:val="20"/>
        </w:numPr>
        <w:spacing w:line="360" w:lineRule="auto"/>
        <w:jc w:val="both"/>
        <w:rPr>
          <w:rFonts w:ascii="Arial Narrow" w:hAnsi="Arial Narrow"/>
          <w:color w:val="000000" w:themeColor="text1"/>
          <w:sz w:val="24"/>
          <w:szCs w:val="24"/>
        </w:rPr>
      </w:pPr>
      <w:r>
        <w:rPr>
          <w:rFonts w:ascii="Arial Narrow" w:hAnsi="Arial Narrow"/>
          <w:color w:val="000000" w:themeColor="text1"/>
          <w:sz w:val="24"/>
          <w:szCs w:val="24"/>
        </w:rPr>
        <w:t>Logística de traslado para el personal que imparte los talleres</w:t>
      </w:r>
    </w:p>
    <w:p w14:paraId="699EA3D4" w14:textId="7F3863BB" w:rsidR="00B8216F" w:rsidRPr="00B8216F" w:rsidRDefault="00B8216F" w:rsidP="005A19B6">
      <w:pPr>
        <w:pStyle w:val="Prrafodelista"/>
        <w:numPr>
          <w:ilvl w:val="0"/>
          <w:numId w:val="20"/>
        </w:numPr>
        <w:spacing w:line="360" w:lineRule="auto"/>
        <w:jc w:val="both"/>
        <w:rPr>
          <w:rFonts w:ascii="Arial Narrow" w:hAnsi="Arial Narrow"/>
          <w:i/>
          <w:color w:val="000000" w:themeColor="text1"/>
          <w:sz w:val="24"/>
          <w:szCs w:val="24"/>
        </w:rPr>
      </w:pPr>
      <w:r>
        <w:rPr>
          <w:rFonts w:ascii="Arial Narrow" w:hAnsi="Arial Narrow"/>
          <w:color w:val="000000" w:themeColor="text1"/>
          <w:sz w:val="24"/>
          <w:szCs w:val="24"/>
        </w:rPr>
        <w:t xml:space="preserve">Exposición de los temas: </w:t>
      </w:r>
      <w:r w:rsidRPr="00B8216F">
        <w:rPr>
          <w:rFonts w:ascii="Arial Narrow" w:hAnsi="Arial Narrow"/>
          <w:i/>
          <w:color w:val="000000" w:themeColor="text1"/>
          <w:sz w:val="24"/>
          <w:szCs w:val="24"/>
        </w:rPr>
        <w:t>Vías y medios de defensa frente a la Violencia Política contra las Mujeres en Razón de Género, así como el módulo denominado Hombres y Masculinidades alternativas.</w:t>
      </w:r>
    </w:p>
    <w:p w14:paraId="479F2C6A" w14:textId="37C64A98" w:rsidR="00390C7E" w:rsidRPr="00390C7E" w:rsidRDefault="00390C7E" w:rsidP="00EB3D17">
      <w:pPr>
        <w:pStyle w:val="Prrafodelista"/>
        <w:numPr>
          <w:ilvl w:val="0"/>
          <w:numId w:val="20"/>
        </w:numPr>
        <w:spacing w:line="360" w:lineRule="auto"/>
        <w:jc w:val="both"/>
        <w:rPr>
          <w:rFonts w:ascii="Arial Narrow" w:hAnsi="Arial Narrow"/>
          <w:color w:val="000000" w:themeColor="text1"/>
          <w:sz w:val="24"/>
          <w:szCs w:val="24"/>
        </w:rPr>
      </w:pPr>
      <w:r w:rsidRPr="00390C7E">
        <w:rPr>
          <w:rFonts w:ascii="Arial Narrow" w:hAnsi="Arial Narrow"/>
          <w:color w:val="000000" w:themeColor="text1"/>
          <w:sz w:val="24"/>
          <w:szCs w:val="24"/>
        </w:rPr>
        <w:t>Al finalizar el</w:t>
      </w:r>
      <w:r w:rsidR="00A4048E">
        <w:rPr>
          <w:rFonts w:ascii="Arial Narrow" w:hAnsi="Arial Narrow"/>
          <w:color w:val="000000" w:themeColor="text1"/>
          <w:sz w:val="24"/>
          <w:szCs w:val="24"/>
        </w:rPr>
        <w:t xml:space="preserve"> taller en cada municipio se da</w:t>
      </w:r>
      <w:r w:rsidRPr="00390C7E">
        <w:rPr>
          <w:rFonts w:ascii="Arial Narrow" w:hAnsi="Arial Narrow"/>
          <w:color w:val="000000" w:themeColor="text1"/>
          <w:sz w:val="24"/>
          <w:szCs w:val="24"/>
        </w:rPr>
        <w:t xml:space="preserve"> seguimiento con el enlace</w:t>
      </w:r>
      <w:r w:rsidR="00A4048E">
        <w:rPr>
          <w:rFonts w:ascii="Arial Narrow" w:hAnsi="Arial Narrow"/>
          <w:color w:val="000000" w:themeColor="text1"/>
          <w:sz w:val="24"/>
          <w:szCs w:val="24"/>
        </w:rPr>
        <w:t xml:space="preserve"> respectivo, para obtener</w:t>
      </w:r>
      <w:r w:rsidRPr="00390C7E">
        <w:rPr>
          <w:rFonts w:ascii="Arial Narrow" w:hAnsi="Arial Narrow"/>
          <w:color w:val="000000" w:themeColor="text1"/>
          <w:sz w:val="24"/>
          <w:szCs w:val="24"/>
        </w:rPr>
        <w:t xml:space="preserve"> los correos electrónicos faltantes de los servidores públicos que tomaron la capacitación,</w:t>
      </w:r>
      <w:r w:rsidR="00A4048E">
        <w:rPr>
          <w:rFonts w:ascii="Arial Narrow" w:hAnsi="Arial Narrow"/>
          <w:color w:val="000000" w:themeColor="text1"/>
          <w:sz w:val="24"/>
          <w:szCs w:val="24"/>
        </w:rPr>
        <w:t xml:space="preserve"> esto con el fin de completar la red y </w:t>
      </w:r>
      <w:r w:rsidRPr="00390C7E">
        <w:rPr>
          <w:rFonts w:ascii="Arial Narrow" w:hAnsi="Arial Narrow"/>
          <w:color w:val="000000" w:themeColor="text1"/>
          <w:sz w:val="24"/>
          <w:szCs w:val="24"/>
        </w:rPr>
        <w:t>remitir</w:t>
      </w:r>
      <w:r w:rsidR="00A4048E">
        <w:rPr>
          <w:rFonts w:ascii="Arial Narrow" w:hAnsi="Arial Narrow"/>
          <w:color w:val="000000" w:themeColor="text1"/>
          <w:sz w:val="24"/>
          <w:szCs w:val="24"/>
        </w:rPr>
        <w:t>les</w:t>
      </w:r>
      <w:r w:rsidRPr="00390C7E">
        <w:rPr>
          <w:rFonts w:ascii="Arial Narrow" w:hAnsi="Arial Narrow"/>
          <w:color w:val="000000" w:themeColor="text1"/>
          <w:sz w:val="24"/>
          <w:szCs w:val="24"/>
        </w:rPr>
        <w:t xml:space="preserve"> su constancia.</w:t>
      </w:r>
    </w:p>
    <w:p w14:paraId="062A1C70" w14:textId="0FE01415" w:rsidR="00543EEA" w:rsidRPr="00390C7E" w:rsidRDefault="004B0963" w:rsidP="003F126B">
      <w:pPr>
        <w:spacing w:line="360" w:lineRule="auto"/>
        <w:contextualSpacing/>
        <w:jc w:val="both"/>
        <w:rPr>
          <w:rFonts w:ascii="Arial Narrow" w:hAnsi="Arial Narrow"/>
          <w:b/>
          <w:color w:val="7030A0"/>
          <w:sz w:val="24"/>
          <w:szCs w:val="24"/>
        </w:rPr>
      </w:pPr>
      <w:r>
        <w:rPr>
          <w:rFonts w:ascii="Arial Narrow" w:hAnsi="Arial Narrow"/>
          <w:b/>
          <w:color w:val="7030A0"/>
          <w:sz w:val="24"/>
          <w:szCs w:val="24"/>
        </w:rPr>
        <w:t>6</w:t>
      </w:r>
      <w:r w:rsidR="00543EEA" w:rsidRPr="006F3E49">
        <w:rPr>
          <w:rFonts w:ascii="Arial Narrow" w:hAnsi="Arial Narrow"/>
          <w:b/>
          <w:color w:val="7030A0"/>
          <w:sz w:val="24"/>
          <w:szCs w:val="24"/>
        </w:rPr>
        <w:t>.-</w:t>
      </w:r>
      <w:r w:rsidR="00543EEA" w:rsidRPr="006F3E49">
        <w:rPr>
          <w:rFonts w:ascii="Arial Narrow" w:hAnsi="Arial Narrow"/>
          <w:b/>
          <w:sz w:val="24"/>
          <w:szCs w:val="24"/>
        </w:rPr>
        <w:t xml:space="preserve"> </w:t>
      </w:r>
      <w:r w:rsidR="00543EEA" w:rsidRPr="006F3E49">
        <w:rPr>
          <w:rFonts w:ascii="Arial Narrow" w:hAnsi="Arial Narrow"/>
          <w:b/>
          <w:color w:val="7030A0"/>
          <w:sz w:val="24"/>
          <w:szCs w:val="24"/>
        </w:rPr>
        <w:t>Seguimiento</w:t>
      </w:r>
      <w:r w:rsidR="00543EEA" w:rsidRPr="00390C7E">
        <w:rPr>
          <w:rFonts w:ascii="Arial Narrow" w:hAnsi="Arial Narrow"/>
          <w:b/>
          <w:color w:val="7030A0"/>
          <w:sz w:val="24"/>
          <w:szCs w:val="24"/>
        </w:rPr>
        <w:t xml:space="preserve"> y atención al proyecto de distritación nacional cuya realización está a cargo del INE.</w:t>
      </w:r>
    </w:p>
    <w:p w14:paraId="5A0D872E" w14:textId="77777777" w:rsidR="00B508EC" w:rsidRPr="00390C7E" w:rsidRDefault="00B508EC" w:rsidP="003F126B">
      <w:pPr>
        <w:spacing w:line="360" w:lineRule="auto"/>
        <w:contextualSpacing/>
        <w:jc w:val="both"/>
        <w:rPr>
          <w:rFonts w:ascii="Arial Narrow" w:hAnsi="Arial Narrow"/>
          <w:color w:val="7030A0"/>
          <w:sz w:val="24"/>
          <w:szCs w:val="24"/>
        </w:rPr>
      </w:pPr>
    </w:p>
    <w:p w14:paraId="5407E187" w14:textId="4CBB9D17" w:rsidR="00B508EC" w:rsidRPr="00390C7E" w:rsidRDefault="00B508EC" w:rsidP="00B77446">
      <w:pPr>
        <w:spacing w:line="360" w:lineRule="auto"/>
        <w:contextualSpacing/>
        <w:jc w:val="both"/>
        <w:rPr>
          <w:rFonts w:ascii="Arial Narrow" w:hAnsi="Arial Narrow"/>
          <w:color w:val="000000" w:themeColor="text1"/>
          <w:sz w:val="24"/>
          <w:szCs w:val="24"/>
        </w:rPr>
      </w:pPr>
      <w:r w:rsidRPr="00390C7E">
        <w:rPr>
          <w:rFonts w:ascii="Arial Narrow" w:hAnsi="Arial Narrow"/>
          <w:color w:val="000000" w:themeColor="text1"/>
          <w:sz w:val="24"/>
          <w:szCs w:val="24"/>
        </w:rPr>
        <w:t>Conforme al artículo 41, párrafo tercero, Base V, Apartado B, inciso a), numeral 2, de la Constitución Política de los Estados Unidos Mexicanos, así como el diverso artículo 32, párrafo 1, inciso a), fracción II, de la LGIPE, establecen que para los procesos electorales federales y locales, corresponde al INE definir la geografía electoral, que incluirá el diseño y determinación de los distritos electorales y su división en secciones electorales, así como la delimitación de las circunscripciones plurinominales y el establecimiento de cabeceras.</w:t>
      </w:r>
    </w:p>
    <w:p w14:paraId="471273D5" w14:textId="18A660F8" w:rsidR="00157B6B" w:rsidRPr="00390C7E" w:rsidRDefault="00B508EC" w:rsidP="00B77446">
      <w:pPr>
        <w:pStyle w:val="Ttulo1"/>
        <w:spacing w:line="360" w:lineRule="auto"/>
        <w:contextualSpacing/>
        <w:jc w:val="both"/>
        <w:rPr>
          <w:rFonts w:ascii="Arial Narrow" w:eastAsia="Arial Narrow" w:hAnsi="Arial Narrow" w:cs="Arial Narrow"/>
          <w:b w:val="0"/>
          <w:color w:val="000000" w:themeColor="text1"/>
          <w:sz w:val="24"/>
          <w:szCs w:val="24"/>
        </w:rPr>
      </w:pPr>
      <w:r w:rsidRPr="00390C7E">
        <w:rPr>
          <w:rFonts w:ascii="Arial Narrow" w:eastAsia="Arial Narrow" w:hAnsi="Arial Narrow" w:cs="Arial Narrow"/>
          <w:b w:val="0"/>
          <w:color w:val="000000" w:themeColor="text1"/>
          <w:sz w:val="24"/>
          <w:szCs w:val="24"/>
        </w:rPr>
        <w:t>Si bien el INE es el</w:t>
      </w:r>
      <w:r w:rsidR="00CE1609">
        <w:rPr>
          <w:rFonts w:ascii="Arial Narrow" w:eastAsia="Arial Narrow" w:hAnsi="Arial Narrow" w:cs="Arial Narrow"/>
          <w:b w:val="0"/>
          <w:color w:val="000000" w:themeColor="text1"/>
          <w:sz w:val="24"/>
          <w:szCs w:val="24"/>
        </w:rPr>
        <w:t xml:space="preserve"> ente</w:t>
      </w:r>
      <w:r w:rsidRPr="00390C7E">
        <w:rPr>
          <w:rFonts w:ascii="Arial Narrow" w:eastAsia="Arial Narrow" w:hAnsi="Arial Narrow" w:cs="Arial Narrow"/>
          <w:b w:val="0"/>
          <w:color w:val="000000" w:themeColor="text1"/>
          <w:sz w:val="24"/>
          <w:szCs w:val="24"/>
        </w:rPr>
        <w:t xml:space="preserve"> facultado para establecer la geografía electoral, </w:t>
      </w:r>
      <w:r w:rsidR="00B77446" w:rsidRPr="00390C7E">
        <w:rPr>
          <w:rFonts w:ascii="Arial Narrow" w:eastAsia="Arial Narrow" w:hAnsi="Arial Narrow" w:cs="Arial Narrow"/>
          <w:b w:val="0"/>
          <w:color w:val="000000" w:themeColor="text1"/>
          <w:sz w:val="24"/>
          <w:szCs w:val="24"/>
        </w:rPr>
        <w:t xml:space="preserve">los trabajos de distritación requieren </w:t>
      </w:r>
      <w:r w:rsidRPr="00390C7E">
        <w:rPr>
          <w:rFonts w:ascii="Arial Narrow" w:eastAsia="Arial Narrow" w:hAnsi="Arial Narrow" w:cs="Arial Narrow"/>
          <w:b w:val="0"/>
          <w:color w:val="000000" w:themeColor="text1"/>
          <w:sz w:val="24"/>
          <w:szCs w:val="24"/>
        </w:rPr>
        <w:t xml:space="preserve">contar con </w:t>
      </w:r>
      <w:r w:rsidR="00B77446" w:rsidRPr="00390C7E">
        <w:rPr>
          <w:rFonts w:ascii="Arial Narrow" w:eastAsia="Arial Narrow" w:hAnsi="Arial Narrow" w:cs="Arial Narrow"/>
          <w:b w:val="0"/>
          <w:color w:val="000000" w:themeColor="text1"/>
          <w:sz w:val="24"/>
          <w:szCs w:val="24"/>
        </w:rPr>
        <w:t>objetividad, certeza y validez, lo que se logra con la c</w:t>
      </w:r>
      <w:r w:rsidRPr="00390C7E">
        <w:rPr>
          <w:rFonts w:ascii="Arial Narrow" w:eastAsia="Arial Narrow" w:hAnsi="Arial Narrow" w:cs="Arial Narrow"/>
          <w:b w:val="0"/>
          <w:color w:val="000000" w:themeColor="text1"/>
          <w:sz w:val="24"/>
          <w:szCs w:val="24"/>
        </w:rPr>
        <w:t>olaboración de las representaciones de los partidos políticos y los Organismos Públicos Locales Electorales.</w:t>
      </w:r>
    </w:p>
    <w:p w14:paraId="0B1C06A2" w14:textId="7D92ECE4" w:rsidR="00B77446" w:rsidRPr="00390C7E" w:rsidRDefault="00B77446" w:rsidP="00B77446">
      <w:pPr>
        <w:spacing w:line="360" w:lineRule="auto"/>
        <w:jc w:val="both"/>
        <w:rPr>
          <w:rFonts w:ascii="Arial Narrow" w:hAnsi="Arial Narrow"/>
          <w:sz w:val="24"/>
          <w:szCs w:val="24"/>
        </w:rPr>
      </w:pPr>
      <w:r w:rsidRPr="00390C7E">
        <w:rPr>
          <w:rFonts w:ascii="Arial Narrow" w:hAnsi="Arial Narrow"/>
          <w:sz w:val="24"/>
          <w:szCs w:val="24"/>
        </w:rPr>
        <w:t>P</w:t>
      </w:r>
      <w:r w:rsidR="00CE1609">
        <w:rPr>
          <w:rFonts w:ascii="Arial Narrow" w:hAnsi="Arial Narrow"/>
          <w:sz w:val="24"/>
          <w:szCs w:val="24"/>
        </w:rPr>
        <w:t xml:space="preserve">or lo que, </w:t>
      </w:r>
      <w:r w:rsidRPr="00390C7E">
        <w:rPr>
          <w:rFonts w:ascii="Arial Narrow" w:hAnsi="Arial Narrow"/>
          <w:sz w:val="24"/>
          <w:szCs w:val="24"/>
        </w:rPr>
        <w:t>a partir del 15 de febrero del año en curso, dieron inicio los Foros e</w:t>
      </w:r>
      <w:r w:rsidR="00CE1609">
        <w:rPr>
          <w:rFonts w:ascii="Arial Narrow" w:hAnsi="Arial Narrow"/>
          <w:sz w:val="24"/>
          <w:szCs w:val="24"/>
        </w:rPr>
        <w:t>statales de distritación y las r</w:t>
      </w:r>
      <w:r w:rsidRPr="00390C7E">
        <w:rPr>
          <w:rFonts w:ascii="Arial Narrow" w:hAnsi="Arial Narrow"/>
          <w:sz w:val="24"/>
          <w:szCs w:val="24"/>
        </w:rPr>
        <w:t>euniones informativas y consultivas que forman parte el proyecto d</w:t>
      </w:r>
      <w:r w:rsidR="00CE1609">
        <w:rPr>
          <w:rFonts w:ascii="Arial Narrow" w:hAnsi="Arial Narrow"/>
          <w:sz w:val="24"/>
          <w:szCs w:val="24"/>
        </w:rPr>
        <w:t>e la Distritación Nacional 2021</w:t>
      </w:r>
      <w:r w:rsidRPr="00390C7E">
        <w:rPr>
          <w:rFonts w:ascii="Arial Narrow" w:hAnsi="Arial Narrow"/>
          <w:sz w:val="24"/>
          <w:szCs w:val="24"/>
        </w:rPr>
        <w:t>–2023</w:t>
      </w:r>
      <w:r w:rsidR="00E1409E" w:rsidRPr="00390C7E">
        <w:rPr>
          <w:rFonts w:ascii="Arial Narrow" w:hAnsi="Arial Narrow"/>
          <w:sz w:val="24"/>
          <w:szCs w:val="24"/>
        </w:rPr>
        <w:t xml:space="preserve">, de conformidad con el </w:t>
      </w:r>
      <w:r w:rsidRPr="00390C7E">
        <w:rPr>
          <w:rFonts w:ascii="Arial Narrow" w:hAnsi="Arial Narrow"/>
          <w:sz w:val="24"/>
          <w:szCs w:val="24"/>
        </w:rPr>
        <w:t>Oficio INE/DERFE/0245/2022</w:t>
      </w:r>
      <w:r w:rsidR="00E1409E" w:rsidRPr="00390C7E">
        <w:rPr>
          <w:rFonts w:ascii="Arial Narrow" w:hAnsi="Arial Narrow"/>
          <w:sz w:val="24"/>
          <w:szCs w:val="24"/>
        </w:rPr>
        <w:t xml:space="preserve">, en el que se </w:t>
      </w:r>
      <w:r w:rsidRPr="00390C7E">
        <w:rPr>
          <w:rFonts w:ascii="Arial Narrow" w:hAnsi="Arial Narrow"/>
          <w:sz w:val="24"/>
          <w:szCs w:val="24"/>
        </w:rPr>
        <w:t xml:space="preserve">incluyeron los documentos </w:t>
      </w:r>
      <w:r w:rsidR="00E1409E" w:rsidRPr="00390C7E">
        <w:rPr>
          <w:rFonts w:ascii="Arial Narrow" w:hAnsi="Arial Narrow"/>
          <w:sz w:val="24"/>
          <w:szCs w:val="24"/>
        </w:rPr>
        <w:t>sobre</w:t>
      </w:r>
      <w:r w:rsidRPr="00390C7E">
        <w:rPr>
          <w:rFonts w:ascii="Arial Narrow" w:hAnsi="Arial Narrow"/>
          <w:sz w:val="24"/>
          <w:szCs w:val="24"/>
        </w:rPr>
        <w:t xml:space="preserve"> la generación de los primeros escenarios de distritación electoral, los plazos para </w:t>
      </w:r>
      <w:r w:rsidRPr="00390C7E">
        <w:rPr>
          <w:rFonts w:ascii="Arial Narrow" w:hAnsi="Arial Narrow"/>
          <w:sz w:val="24"/>
          <w:szCs w:val="24"/>
        </w:rPr>
        <w:lastRenderedPageBreak/>
        <w:t>la presentación de observaciones y opiniones tanto de las representaciones de los partidos políticos ante las comisiones de vigilancia como de las autoridades indígen</w:t>
      </w:r>
      <w:r w:rsidR="00E1409E" w:rsidRPr="00390C7E">
        <w:rPr>
          <w:rFonts w:ascii="Arial Narrow" w:hAnsi="Arial Narrow"/>
          <w:sz w:val="24"/>
          <w:szCs w:val="24"/>
        </w:rPr>
        <w:t xml:space="preserve">as y afromexicanas al respecto; </w:t>
      </w:r>
      <w:r w:rsidRPr="00390C7E">
        <w:rPr>
          <w:rFonts w:ascii="Arial Narrow" w:hAnsi="Arial Narrow"/>
          <w:sz w:val="24"/>
          <w:szCs w:val="24"/>
        </w:rPr>
        <w:t>las fechas para la publicación de los segundos escenarios de distritación y los plazos con los que cuentan los partidos políticos para presentar observaciones a estos últimos.</w:t>
      </w:r>
    </w:p>
    <w:p w14:paraId="4E98CF18" w14:textId="6F1AB6CC" w:rsidR="00E1409E" w:rsidRDefault="00E1409E" w:rsidP="003F758A">
      <w:pPr>
        <w:spacing w:line="360" w:lineRule="auto"/>
        <w:jc w:val="both"/>
        <w:rPr>
          <w:rFonts w:ascii="Arial Narrow" w:hAnsi="Arial Narrow"/>
          <w:sz w:val="24"/>
          <w:szCs w:val="24"/>
        </w:rPr>
      </w:pPr>
      <w:r w:rsidRPr="00390C7E">
        <w:rPr>
          <w:rFonts w:ascii="Arial Narrow" w:hAnsi="Arial Narrow"/>
          <w:sz w:val="24"/>
          <w:szCs w:val="24"/>
        </w:rPr>
        <w:t xml:space="preserve">Al respecto se han realizado  </w:t>
      </w:r>
      <w:r w:rsidR="003F758A">
        <w:rPr>
          <w:rFonts w:ascii="Arial Narrow" w:hAnsi="Arial Narrow"/>
          <w:sz w:val="24"/>
          <w:szCs w:val="24"/>
        </w:rPr>
        <w:t>las siguientes reuniones:</w:t>
      </w:r>
    </w:p>
    <w:p w14:paraId="1F1FE23D" w14:textId="77777777" w:rsidR="003F758A" w:rsidRPr="003F758A" w:rsidRDefault="003F758A" w:rsidP="00543725">
      <w:pPr>
        <w:pStyle w:val="Prrafodelista"/>
        <w:numPr>
          <w:ilvl w:val="0"/>
          <w:numId w:val="21"/>
        </w:numPr>
        <w:spacing w:line="360" w:lineRule="auto"/>
        <w:jc w:val="both"/>
        <w:rPr>
          <w:rFonts w:ascii="Arial Narrow" w:hAnsi="Arial Narrow"/>
          <w:sz w:val="24"/>
          <w:szCs w:val="24"/>
        </w:rPr>
      </w:pPr>
      <w:r w:rsidRPr="003F758A">
        <w:rPr>
          <w:rFonts w:ascii="Arial Narrow" w:hAnsi="Arial Narrow"/>
          <w:sz w:val="24"/>
          <w:szCs w:val="24"/>
        </w:rPr>
        <w:t>Generación del Primer Escenario de Distritación Electoral Local, correspondiente a las entidades federativas del Bloque 4 que se enlistan a continuación: Baja California, Chiapas, Jalisco, San Luis Potosí y Sonora. El evento se llevó a cabo el lunes 18 de abril de 2022, en las instalaciones del "Edificio Quantum", ubicado en Boulevard Adolfo López Mateos No. 239-P.H., Col. Los Alpes, Alcaldía Álvaro Obregón, C.P. 01010.</w:t>
      </w:r>
    </w:p>
    <w:p w14:paraId="4713F93B" w14:textId="105294BF" w:rsidR="003F758A" w:rsidRPr="003F758A" w:rsidRDefault="003F758A" w:rsidP="00543725">
      <w:pPr>
        <w:pStyle w:val="Prrafodelista"/>
        <w:numPr>
          <w:ilvl w:val="0"/>
          <w:numId w:val="21"/>
        </w:numPr>
        <w:spacing w:line="360" w:lineRule="auto"/>
        <w:jc w:val="both"/>
        <w:rPr>
          <w:rFonts w:ascii="Arial Narrow" w:hAnsi="Arial Narrow"/>
          <w:sz w:val="24"/>
          <w:szCs w:val="24"/>
        </w:rPr>
      </w:pPr>
      <w:r w:rsidRPr="003F758A">
        <w:rPr>
          <w:rFonts w:ascii="Arial Narrow" w:hAnsi="Arial Narrow"/>
          <w:sz w:val="24"/>
          <w:szCs w:val="24"/>
        </w:rPr>
        <w:t>Curso de capacitación sobre el uso del Sistema de Distritación, que será impartido por personal de la Dirección Ejecutiva del Registro Federal de Electores, a través de la aplicación Cisco Webex, los días  19 y 20 de abril de2022 de 11:00 a 15:00 horas.</w:t>
      </w:r>
    </w:p>
    <w:p w14:paraId="4B210C99" w14:textId="14CE7DA6" w:rsidR="003F758A" w:rsidRPr="003F758A" w:rsidRDefault="003F758A" w:rsidP="00543725">
      <w:pPr>
        <w:pStyle w:val="Prrafodelista"/>
        <w:numPr>
          <w:ilvl w:val="0"/>
          <w:numId w:val="21"/>
        </w:numPr>
        <w:spacing w:line="360" w:lineRule="auto"/>
        <w:jc w:val="both"/>
        <w:rPr>
          <w:rFonts w:ascii="Arial Narrow" w:hAnsi="Arial Narrow"/>
          <w:sz w:val="24"/>
          <w:szCs w:val="24"/>
        </w:rPr>
      </w:pPr>
      <w:r w:rsidRPr="003F758A">
        <w:rPr>
          <w:rFonts w:ascii="Arial Narrow" w:hAnsi="Arial Narrow"/>
          <w:sz w:val="24"/>
          <w:szCs w:val="24"/>
        </w:rPr>
        <w:t>Reunión de</w:t>
      </w:r>
      <w:r>
        <w:rPr>
          <w:rFonts w:ascii="Arial Narrow" w:hAnsi="Arial Narrow"/>
          <w:sz w:val="24"/>
          <w:szCs w:val="24"/>
        </w:rPr>
        <w:t xml:space="preserve"> trabajo presencial que se llevó</w:t>
      </w:r>
      <w:r w:rsidRPr="003F758A">
        <w:rPr>
          <w:rFonts w:ascii="Arial Narrow" w:hAnsi="Arial Narrow"/>
          <w:sz w:val="24"/>
          <w:szCs w:val="24"/>
        </w:rPr>
        <w:t xml:space="preserve"> a ca</w:t>
      </w:r>
      <w:r>
        <w:rPr>
          <w:rFonts w:ascii="Arial Narrow" w:hAnsi="Arial Narrow"/>
          <w:sz w:val="24"/>
          <w:szCs w:val="24"/>
        </w:rPr>
        <w:t xml:space="preserve">bo el lunes 2 de mayo de 2022 </w:t>
      </w:r>
      <w:r w:rsidRPr="003F758A">
        <w:rPr>
          <w:rFonts w:ascii="Arial Narrow" w:hAnsi="Arial Narrow"/>
          <w:sz w:val="24"/>
          <w:szCs w:val="24"/>
        </w:rPr>
        <w:t xml:space="preserve">en la sala de sesiones de </w:t>
      </w:r>
      <w:r w:rsidR="003562FD">
        <w:rPr>
          <w:rFonts w:ascii="Arial Narrow" w:hAnsi="Arial Narrow"/>
          <w:sz w:val="24"/>
          <w:szCs w:val="24"/>
        </w:rPr>
        <w:t>la Junta</w:t>
      </w:r>
      <w:r w:rsidRPr="003F758A">
        <w:rPr>
          <w:rFonts w:ascii="Arial Narrow" w:hAnsi="Arial Narrow"/>
          <w:sz w:val="24"/>
          <w:szCs w:val="24"/>
        </w:rPr>
        <w:t xml:space="preserve"> Local Ejecutiva, sita en calle </w:t>
      </w:r>
      <w:r w:rsidR="00901F3A" w:rsidRPr="003F758A">
        <w:rPr>
          <w:rFonts w:ascii="Arial Narrow" w:hAnsi="Arial Narrow"/>
          <w:sz w:val="24"/>
          <w:szCs w:val="24"/>
        </w:rPr>
        <w:t>Isabel</w:t>
      </w:r>
      <w:r w:rsidRPr="003F758A">
        <w:rPr>
          <w:rFonts w:ascii="Arial Narrow" w:hAnsi="Arial Narrow"/>
          <w:sz w:val="24"/>
          <w:szCs w:val="24"/>
        </w:rPr>
        <w:t xml:space="preserve"> la Católica No. 89, Col. Vallarta Norte, Guadalajara, Jalisco, con el propósito de la presentación del Primer Escenario de Distritación Federal y Local de la entidad.</w:t>
      </w:r>
    </w:p>
    <w:p w14:paraId="26135814" w14:textId="3D7A4E26" w:rsidR="003F758A" w:rsidRPr="003F758A" w:rsidRDefault="003F758A" w:rsidP="00543725">
      <w:pPr>
        <w:pStyle w:val="Prrafodelista"/>
        <w:numPr>
          <w:ilvl w:val="0"/>
          <w:numId w:val="21"/>
        </w:numPr>
        <w:spacing w:line="360" w:lineRule="auto"/>
        <w:jc w:val="both"/>
        <w:rPr>
          <w:rFonts w:ascii="Arial Narrow" w:hAnsi="Arial Narrow"/>
          <w:sz w:val="24"/>
          <w:szCs w:val="24"/>
        </w:rPr>
      </w:pPr>
      <w:r w:rsidRPr="003F758A">
        <w:rPr>
          <w:rFonts w:ascii="Arial Narrow" w:hAnsi="Arial Narrow"/>
          <w:color w:val="3B3838"/>
          <w:sz w:val="24"/>
          <w:szCs w:val="24"/>
          <w:shd w:val="clear" w:color="auto" w:fill="FFFFFF"/>
        </w:rPr>
        <w:t> </w:t>
      </w:r>
      <w:r w:rsidRPr="003F758A">
        <w:rPr>
          <w:rFonts w:ascii="Arial Narrow" w:hAnsi="Arial Narrow"/>
          <w:bCs/>
          <w:color w:val="3B3838"/>
          <w:sz w:val="24"/>
          <w:szCs w:val="24"/>
          <w:shd w:val="clear" w:color="auto" w:fill="FFFFFF"/>
        </w:rPr>
        <w:t>Foro Estatal de Distritación</w:t>
      </w:r>
      <w:r w:rsidRPr="003F758A">
        <w:rPr>
          <w:rFonts w:ascii="Arial Narrow" w:hAnsi="Arial Narrow"/>
          <w:color w:val="3B3838"/>
          <w:sz w:val="24"/>
          <w:szCs w:val="24"/>
          <w:shd w:val="clear" w:color="auto" w:fill="FFFFFF"/>
        </w:rPr>
        <w:t> celebrado el  17 de marzo del presente año, a través del que, se dio a conocer el </w:t>
      </w:r>
      <w:r w:rsidRPr="003F758A">
        <w:rPr>
          <w:rFonts w:ascii="Arial Narrow" w:hAnsi="Arial Narrow"/>
          <w:i/>
          <w:iCs/>
          <w:color w:val="3B3838"/>
          <w:sz w:val="24"/>
          <w:szCs w:val="24"/>
          <w:shd w:val="clear" w:color="auto" w:fill="FFFFFF"/>
        </w:rPr>
        <w:t>Proyecto de la Distritación Electoral Nacional 2021-2023</w:t>
      </w:r>
      <w:r w:rsidRPr="003F758A">
        <w:rPr>
          <w:rFonts w:ascii="Arial Narrow" w:hAnsi="Arial Narrow"/>
          <w:color w:val="3B3838"/>
          <w:sz w:val="24"/>
          <w:szCs w:val="24"/>
          <w:shd w:val="clear" w:color="auto" w:fill="FFFFFF"/>
        </w:rPr>
        <w:t>, y la participación de los Pueblos y Comunidades Indígenas de la entidad.</w:t>
      </w:r>
    </w:p>
    <w:p w14:paraId="1814D189" w14:textId="182049EA" w:rsidR="003F758A" w:rsidRPr="003F758A" w:rsidRDefault="003F758A" w:rsidP="003F758A">
      <w:pPr>
        <w:pStyle w:val="Prrafodelista"/>
        <w:numPr>
          <w:ilvl w:val="0"/>
          <w:numId w:val="21"/>
        </w:numPr>
        <w:spacing w:line="360" w:lineRule="auto"/>
        <w:jc w:val="both"/>
        <w:rPr>
          <w:rFonts w:ascii="Arial Narrow" w:hAnsi="Arial Narrow"/>
          <w:sz w:val="24"/>
          <w:szCs w:val="24"/>
        </w:rPr>
      </w:pPr>
      <w:r>
        <w:rPr>
          <w:rFonts w:ascii="Arial Narrow" w:hAnsi="Arial Narrow"/>
          <w:color w:val="3B3838"/>
          <w:sz w:val="24"/>
          <w:szCs w:val="24"/>
          <w:shd w:val="clear" w:color="auto" w:fill="FFFFFF"/>
        </w:rPr>
        <w:t xml:space="preserve">Reunión de trabajo presencial que se llevó a cabo el lunes 09 de mayo de 2022 </w:t>
      </w:r>
      <w:r w:rsidRPr="003F758A">
        <w:rPr>
          <w:rFonts w:ascii="Arial Narrow" w:hAnsi="Arial Narrow"/>
          <w:color w:val="3B3838"/>
          <w:sz w:val="24"/>
          <w:szCs w:val="24"/>
          <w:shd w:val="clear" w:color="auto" w:fill="FFFFFF"/>
        </w:rPr>
        <w:t xml:space="preserve">en la sala de sesiones de </w:t>
      </w:r>
      <w:r w:rsidR="003562FD">
        <w:rPr>
          <w:rFonts w:ascii="Arial Narrow" w:hAnsi="Arial Narrow"/>
          <w:color w:val="3B3838"/>
          <w:sz w:val="24"/>
          <w:szCs w:val="24"/>
          <w:shd w:val="clear" w:color="auto" w:fill="FFFFFF"/>
        </w:rPr>
        <w:t>la Junta</w:t>
      </w:r>
      <w:r w:rsidRPr="003F758A">
        <w:rPr>
          <w:rFonts w:ascii="Arial Narrow" w:hAnsi="Arial Narrow"/>
          <w:color w:val="3B3838"/>
          <w:sz w:val="24"/>
          <w:szCs w:val="24"/>
          <w:shd w:val="clear" w:color="auto" w:fill="FFFFFF"/>
        </w:rPr>
        <w:t xml:space="preserve"> Local Ejecutiva, sita en calle </w:t>
      </w:r>
      <w:r w:rsidR="00901F3A" w:rsidRPr="003F758A">
        <w:rPr>
          <w:rFonts w:ascii="Arial Narrow" w:hAnsi="Arial Narrow"/>
          <w:color w:val="3B3838"/>
          <w:sz w:val="24"/>
          <w:szCs w:val="24"/>
          <w:shd w:val="clear" w:color="auto" w:fill="FFFFFF"/>
        </w:rPr>
        <w:t>Isabel</w:t>
      </w:r>
      <w:r w:rsidRPr="003F758A">
        <w:rPr>
          <w:rFonts w:ascii="Arial Narrow" w:hAnsi="Arial Narrow"/>
          <w:color w:val="3B3838"/>
          <w:sz w:val="24"/>
          <w:szCs w:val="24"/>
          <w:shd w:val="clear" w:color="auto" w:fill="FFFFFF"/>
        </w:rPr>
        <w:t xml:space="preserve"> la Católica No. 89, Col. Vallarta Norte, Guadalajara, Jalisco, con el propósito </w:t>
      </w:r>
      <w:r>
        <w:rPr>
          <w:rFonts w:ascii="Arial Narrow" w:hAnsi="Arial Narrow"/>
          <w:color w:val="3B3838"/>
          <w:sz w:val="24"/>
          <w:szCs w:val="24"/>
          <w:shd w:val="clear" w:color="auto" w:fill="FFFFFF"/>
        </w:rPr>
        <w:t xml:space="preserve">continuar con el análisis al </w:t>
      </w:r>
      <w:r w:rsidRPr="003F758A">
        <w:rPr>
          <w:rFonts w:ascii="Arial Narrow" w:hAnsi="Arial Narrow"/>
          <w:color w:val="3B3838"/>
          <w:sz w:val="24"/>
          <w:szCs w:val="24"/>
          <w:shd w:val="clear" w:color="auto" w:fill="FFFFFF"/>
        </w:rPr>
        <w:t>Primer Escenario de Distritación Federal y Local de la entidad</w:t>
      </w:r>
      <w:r>
        <w:rPr>
          <w:rFonts w:ascii="Arial Narrow" w:hAnsi="Arial Narrow"/>
          <w:color w:val="3B3838"/>
          <w:sz w:val="24"/>
          <w:szCs w:val="24"/>
          <w:shd w:val="clear" w:color="auto" w:fill="FFFFFF"/>
        </w:rPr>
        <w:t>.</w:t>
      </w:r>
    </w:p>
    <w:p w14:paraId="1DF2F617" w14:textId="54B27EF9" w:rsidR="003F758A" w:rsidRPr="009041BE" w:rsidRDefault="003F758A" w:rsidP="003F758A">
      <w:pPr>
        <w:pStyle w:val="Prrafodelista"/>
        <w:numPr>
          <w:ilvl w:val="0"/>
          <w:numId w:val="21"/>
        </w:numPr>
        <w:spacing w:line="360" w:lineRule="auto"/>
        <w:jc w:val="both"/>
        <w:rPr>
          <w:rFonts w:ascii="Arial Narrow" w:hAnsi="Arial Narrow"/>
          <w:sz w:val="24"/>
          <w:szCs w:val="24"/>
        </w:rPr>
      </w:pPr>
      <w:r>
        <w:rPr>
          <w:rFonts w:ascii="Arial Narrow" w:hAnsi="Arial Narrow"/>
          <w:color w:val="3B3838"/>
          <w:sz w:val="24"/>
          <w:szCs w:val="24"/>
          <w:shd w:val="clear" w:color="auto" w:fill="FFFFFF"/>
        </w:rPr>
        <w:t>Tercera reunión de trabajo presencial que se llev</w:t>
      </w:r>
      <w:r w:rsidR="00245F8F">
        <w:rPr>
          <w:rFonts w:ascii="Arial Narrow" w:hAnsi="Arial Narrow"/>
          <w:color w:val="3B3838"/>
          <w:sz w:val="24"/>
          <w:szCs w:val="24"/>
          <w:shd w:val="clear" w:color="auto" w:fill="FFFFFF"/>
        </w:rPr>
        <w:t>ó a cabo el lunes 16</w:t>
      </w:r>
      <w:r>
        <w:rPr>
          <w:rFonts w:ascii="Arial Narrow" w:hAnsi="Arial Narrow"/>
          <w:color w:val="3B3838"/>
          <w:sz w:val="24"/>
          <w:szCs w:val="24"/>
          <w:shd w:val="clear" w:color="auto" w:fill="FFFFFF"/>
        </w:rPr>
        <w:t xml:space="preserve"> de mayo de 2022 </w:t>
      </w:r>
      <w:r w:rsidRPr="003F758A">
        <w:rPr>
          <w:rFonts w:ascii="Arial Narrow" w:hAnsi="Arial Narrow"/>
          <w:color w:val="3B3838"/>
          <w:sz w:val="24"/>
          <w:szCs w:val="24"/>
          <w:shd w:val="clear" w:color="auto" w:fill="FFFFFF"/>
        </w:rPr>
        <w:t xml:space="preserve">en la </w:t>
      </w:r>
      <w:r w:rsidRPr="009041BE">
        <w:rPr>
          <w:rFonts w:ascii="Arial Narrow" w:hAnsi="Arial Narrow"/>
          <w:color w:val="3B3838"/>
          <w:sz w:val="24"/>
          <w:szCs w:val="24"/>
          <w:shd w:val="clear" w:color="auto" w:fill="FFFFFF"/>
        </w:rPr>
        <w:t xml:space="preserve">sala de sesiones de </w:t>
      </w:r>
      <w:r w:rsidR="003562FD">
        <w:rPr>
          <w:rFonts w:ascii="Arial Narrow" w:hAnsi="Arial Narrow"/>
          <w:color w:val="3B3838"/>
          <w:sz w:val="24"/>
          <w:szCs w:val="24"/>
          <w:shd w:val="clear" w:color="auto" w:fill="FFFFFF"/>
        </w:rPr>
        <w:t>la Junta</w:t>
      </w:r>
      <w:r w:rsidRPr="009041BE">
        <w:rPr>
          <w:rFonts w:ascii="Arial Narrow" w:hAnsi="Arial Narrow"/>
          <w:color w:val="3B3838"/>
          <w:sz w:val="24"/>
          <w:szCs w:val="24"/>
          <w:shd w:val="clear" w:color="auto" w:fill="FFFFFF"/>
        </w:rPr>
        <w:t xml:space="preserve"> Local Ejecutiva, sita en calle </w:t>
      </w:r>
      <w:r w:rsidR="00901F3A" w:rsidRPr="009041BE">
        <w:rPr>
          <w:rFonts w:ascii="Arial Narrow" w:hAnsi="Arial Narrow"/>
          <w:color w:val="3B3838"/>
          <w:sz w:val="24"/>
          <w:szCs w:val="24"/>
          <w:shd w:val="clear" w:color="auto" w:fill="FFFFFF"/>
        </w:rPr>
        <w:t>Isabel</w:t>
      </w:r>
      <w:r w:rsidRPr="009041BE">
        <w:rPr>
          <w:rFonts w:ascii="Arial Narrow" w:hAnsi="Arial Narrow"/>
          <w:color w:val="3B3838"/>
          <w:sz w:val="24"/>
          <w:szCs w:val="24"/>
          <w:shd w:val="clear" w:color="auto" w:fill="FFFFFF"/>
        </w:rPr>
        <w:t xml:space="preserve"> la Católica No. 89, Col. Vallarta Norte, Guadalajara, Jalisco, con el propósito continuar con el análisis al Primer Escenario de Distritación Federal y Local de la entidad.</w:t>
      </w:r>
    </w:p>
    <w:p w14:paraId="4AFE47E0" w14:textId="332D9EF8" w:rsidR="009041BE" w:rsidRPr="009041BE" w:rsidRDefault="009041BE" w:rsidP="003F758A">
      <w:pPr>
        <w:pStyle w:val="Prrafodelista"/>
        <w:numPr>
          <w:ilvl w:val="0"/>
          <w:numId w:val="21"/>
        </w:numPr>
        <w:spacing w:line="360" w:lineRule="auto"/>
        <w:jc w:val="both"/>
        <w:rPr>
          <w:rFonts w:ascii="Arial Narrow" w:hAnsi="Arial Narrow"/>
          <w:sz w:val="24"/>
          <w:szCs w:val="24"/>
        </w:rPr>
      </w:pPr>
      <w:r w:rsidRPr="009041BE">
        <w:rPr>
          <w:rStyle w:val="Textoennegrita"/>
          <w:rFonts w:ascii="Arial Narrow" w:hAnsi="Arial Narrow"/>
          <w:b w:val="0"/>
          <w:color w:val="333333"/>
          <w:sz w:val="24"/>
          <w:szCs w:val="24"/>
          <w:shd w:val="clear" w:color="auto" w:fill="FFFFFF"/>
        </w:rPr>
        <w:t>Presentación de argumentos de las observaciones de los partidos políticos al Primer Escenario de Distritación Local y Federal del estado de Jalisco</w:t>
      </w:r>
      <w:r>
        <w:rPr>
          <w:rFonts w:ascii="Arial Narrow" w:hAnsi="Arial Narrow"/>
          <w:color w:val="333333"/>
          <w:sz w:val="24"/>
          <w:szCs w:val="24"/>
          <w:shd w:val="clear" w:color="auto" w:fill="FFFFFF"/>
        </w:rPr>
        <w:t xml:space="preserve">, la cual se llevó a cabo </w:t>
      </w:r>
      <w:r w:rsidRPr="009041BE">
        <w:rPr>
          <w:rFonts w:ascii="Arial Narrow" w:hAnsi="Arial Narrow"/>
          <w:color w:val="333333"/>
          <w:sz w:val="24"/>
          <w:szCs w:val="24"/>
          <w:shd w:val="clear" w:color="auto" w:fill="FFFFFF"/>
        </w:rPr>
        <w:t>el </w:t>
      </w:r>
      <w:r w:rsidRPr="009041BE">
        <w:rPr>
          <w:rStyle w:val="Textoennegrita"/>
          <w:rFonts w:ascii="Arial Narrow" w:hAnsi="Arial Narrow"/>
          <w:b w:val="0"/>
          <w:color w:val="333333"/>
          <w:sz w:val="24"/>
          <w:szCs w:val="24"/>
          <w:shd w:val="clear" w:color="auto" w:fill="FFFFFF"/>
        </w:rPr>
        <w:t>lunes 6 de junio de 2022</w:t>
      </w:r>
      <w:r w:rsidRPr="009041BE">
        <w:rPr>
          <w:rFonts w:ascii="Arial Narrow" w:hAnsi="Arial Narrow"/>
          <w:color w:val="333333"/>
          <w:sz w:val="24"/>
          <w:szCs w:val="24"/>
          <w:shd w:val="clear" w:color="auto" w:fill="FFFFFF"/>
        </w:rPr>
        <w:t xml:space="preserve">, en las instalaciones del “Edificio Quantum”, ubicado en Blvd. Adolfo López </w:t>
      </w:r>
      <w:r w:rsidRPr="009041BE">
        <w:rPr>
          <w:rFonts w:ascii="Arial Narrow" w:hAnsi="Arial Narrow"/>
          <w:color w:val="333333"/>
          <w:sz w:val="24"/>
          <w:szCs w:val="24"/>
          <w:shd w:val="clear" w:color="auto" w:fill="FFFFFF"/>
        </w:rPr>
        <w:lastRenderedPageBreak/>
        <w:t>Mateos No. 239-P.H., Col. Los Alpes, Alcaldía Álvaro Obregón, C.P. 01010, en la Ciudad de México.</w:t>
      </w:r>
    </w:p>
    <w:p w14:paraId="72378AB8" w14:textId="229AACF5" w:rsidR="00245F8F" w:rsidRPr="00245F8F" w:rsidRDefault="00245F8F" w:rsidP="00245F8F">
      <w:pPr>
        <w:pStyle w:val="Prrafodelista"/>
        <w:numPr>
          <w:ilvl w:val="0"/>
          <w:numId w:val="21"/>
        </w:numPr>
        <w:spacing w:line="360" w:lineRule="auto"/>
        <w:jc w:val="both"/>
        <w:rPr>
          <w:rFonts w:ascii="Arial Narrow" w:hAnsi="Arial Narrow"/>
          <w:sz w:val="24"/>
          <w:szCs w:val="24"/>
        </w:rPr>
      </w:pPr>
      <w:r w:rsidRPr="00245F8F">
        <w:rPr>
          <w:rFonts w:ascii="Arial Narrow" w:hAnsi="Arial Narrow"/>
          <w:sz w:val="24"/>
          <w:szCs w:val="24"/>
        </w:rPr>
        <w:t xml:space="preserve">Primera reunión de trabajo </w:t>
      </w:r>
      <w:r w:rsidRPr="00245F8F">
        <w:rPr>
          <w:rFonts w:ascii="Arial Narrow" w:hAnsi="Arial Narrow"/>
          <w:color w:val="3B3838"/>
          <w:sz w:val="24"/>
          <w:szCs w:val="24"/>
          <w:shd w:val="clear" w:color="auto" w:fill="FFFFFF"/>
        </w:rPr>
        <w:t xml:space="preserve">que se llevó a cabo el martes 05 de julio de </w:t>
      </w:r>
      <w:r w:rsidR="003562FD">
        <w:rPr>
          <w:rFonts w:ascii="Arial Narrow" w:hAnsi="Arial Narrow"/>
          <w:color w:val="3B3838"/>
          <w:sz w:val="24"/>
          <w:szCs w:val="24"/>
          <w:shd w:val="clear" w:color="auto" w:fill="FFFFFF"/>
        </w:rPr>
        <w:t>2022 en la sala de sesiones de l</w:t>
      </w:r>
      <w:r w:rsidRPr="00245F8F">
        <w:rPr>
          <w:rFonts w:ascii="Arial Narrow" w:hAnsi="Arial Narrow"/>
          <w:color w:val="3B3838"/>
          <w:sz w:val="24"/>
          <w:szCs w:val="24"/>
          <w:shd w:val="clear" w:color="auto" w:fill="FFFFFF"/>
        </w:rPr>
        <w:t xml:space="preserve">a Junta Local Ejecutiva, sita en calle </w:t>
      </w:r>
      <w:r w:rsidR="00901F3A" w:rsidRPr="00245F8F">
        <w:rPr>
          <w:rFonts w:ascii="Arial Narrow" w:hAnsi="Arial Narrow"/>
          <w:color w:val="3B3838"/>
          <w:sz w:val="24"/>
          <w:szCs w:val="24"/>
          <w:shd w:val="clear" w:color="auto" w:fill="FFFFFF"/>
        </w:rPr>
        <w:t>Isabel</w:t>
      </w:r>
      <w:r w:rsidRPr="00245F8F">
        <w:rPr>
          <w:rFonts w:ascii="Arial Narrow" w:hAnsi="Arial Narrow"/>
          <w:color w:val="3B3838"/>
          <w:sz w:val="24"/>
          <w:szCs w:val="24"/>
          <w:shd w:val="clear" w:color="auto" w:fill="FFFFFF"/>
        </w:rPr>
        <w:t xml:space="preserve"> la Católica No. 89, Col. Vallarta Norte, Guadalajara, Jalisco, con el propósito analizar al Segundo  Escenario de Distritación Federal y Local de la entidad.</w:t>
      </w:r>
    </w:p>
    <w:p w14:paraId="3F6B5242" w14:textId="3DAEE10D" w:rsidR="003F758A" w:rsidRPr="00245F8F" w:rsidRDefault="00245F8F" w:rsidP="003F758A">
      <w:pPr>
        <w:pStyle w:val="Prrafodelista"/>
        <w:numPr>
          <w:ilvl w:val="0"/>
          <w:numId w:val="21"/>
        </w:numPr>
        <w:spacing w:line="360" w:lineRule="auto"/>
        <w:jc w:val="both"/>
        <w:rPr>
          <w:rFonts w:ascii="Arial Narrow" w:hAnsi="Arial Narrow"/>
          <w:sz w:val="24"/>
          <w:szCs w:val="24"/>
        </w:rPr>
      </w:pPr>
      <w:r w:rsidRPr="00245F8F">
        <w:rPr>
          <w:rFonts w:ascii="Arial Narrow" w:hAnsi="Arial Narrow"/>
          <w:sz w:val="24"/>
          <w:szCs w:val="24"/>
        </w:rPr>
        <w:t xml:space="preserve">Segunda reunión de trabajo presencial que se llevó a cabo el lunes 11 de julio de 2022 en la sala de sesiones de </w:t>
      </w:r>
      <w:r w:rsidR="003562FD">
        <w:rPr>
          <w:rFonts w:ascii="Arial Narrow" w:hAnsi="Arial Narrow"/>
          <w:sz w:val="24"/>
          <w:szCs w:val="24"/>
        </w:rPr>
        <w:t>la Junta</w:t>
      </w:r>
      <w:r w:rsidRPr="00245F8F">
        <w:rPr>
          <w:rFonts w:ascii="Arial Narrow" w:hAnsi="Arial Narrow"/>
          <w:sz w:val="24"/>
          <w:szCs w:val="24"/>
        </w:rPr>
        <w:t xml:space="preserve"> Local Ejecutiva, sita en calle Isabel la Católica No. 89, Col. Vallarta Norte, Guadalajara, Jalisco, con el propósito de continuar con el análisis del Segundo Escenario de Distritación Federal y Local de la entidad.</w:t>
      </w:r>
    </w:p>
    <w:p w14:paraId="38D95207" w14:textId="0C21E062" w:rsidR="00245F8F" w:rsidRPr="00245F8F" w:rsidRDefault="00245F8F" w:rsidP="003F758A">
      <w:pPr>
        <w:pStyle w:val="Prrafodelista"/>
        <w:numPr>
          <w:ilvl w:val="0"/>
          <w:numId w:val="21"/>
        </w:numPr>
        <w:spacing w:line="360" w:lineRule="auto"/>
        <w:jc w:val="both"/>
        <w:rPr>
          <w:rFonts w:ascii="Arial Narrow" w:hAnsi="Arial Narrow"/>
          <w:sz w:val="24"/>
          <w:szCs w:val="24"/>
        </w:rPr>
      </w:pPr>
      <w:r w:rsidRPr="00245F8F">
        <w:rPr>
          <w:rFonts w:ascii="Arial Narrow" w:hAnsi="Arial Narrow"/>
          <w:sz w:val="24"/>
          <w:szCs w:val="24"/>
        </w:rPr>
        <w:t xml:space="preserve">Tercera reunión de trabajo presencial que se llevó a cabo el jueves 14 de julio de 2022 en la sala de sesiones de </w:t>
      </w:r>
      <w:r w:rsidR="003562FD">
        <w:rPr>
          <w:rFonts w:ascii="Arial Narrow" w:hAnsi="Arial Narrow"/>
          <w:sz w:val="24"/>
          <w:szCs w:val="24"/>
        </w:rPr>
        <w:t>la Junta</w:t>
      </w:r>
      <w:r w:rsidRPr="00245F8F">
        <w:rPr>
          <w:rFonts w:ascii="Arial Narrow" w:hAnsi="Arial Narrow"/>
          <w:sz w:val="24"/>
          <w:szCs w:val="24"/>
        </w:rPr>
        <w:t xml:space="preserve"> Local Ejecutiva, sita en calle </w:t>
      </w:r>
      <w:proofErr w:type="spellStart"/>
      <w:r w:rsidRPr="00245F8F">
        <w:rPr>
          <w:rFonts w:ascii="Arial Narrow" w:hAnsi="Arial Narrow"/>
          <w:sz w:val="24"/>
          <w:szCs w:val="24"/>
        </w:rPr>
        <w:t>lsabel</w:t>
      </w:r>
      <w:proofErr w:type="spellEnd"/>
      <w:r w:rsidRPr="00245F8F">
        <w:rPr>
          <w:rFonts w:ascii="Arial Narrow" w:hAnsi="Arial Narrow"/>
          <w:sz w:val="24"/>
          <w:szCs w:val="24"/>
        </w:rPr>
        <w:t xml:space="preserve"> la Católica No. 89, Col. Vallarta Norte, Guadalajara, Jalisco, con el propósito de continuar con el análisis del Segundo Escenario de Distritación Federal y Local de la entidad.</w:t>
      </w:r>
    </w:p>
    <w:p w14:paraId="3DB37F79" w14:textId="4BECE016" w:rsidR="00245F8F" w:rsidRPr="009041BE" w:rsidRDefault="00245F8F" w:rsidP="00673333">
      <w:pPr>
        <w:pStyle w:val="Prrafodelista"/>
        <w:numPr>
          <w:ilvl w:val="0"/>
          <w:numId w:val="21"/>
        </w:numPr>
        <w:spacing w:line="360" w:lineRule="auto"/>
        <w:jc w:val="both"/>
        <w:rPr>
          <w:rFonts w:ascii="Arial Narrow" w:hAnsi="Arial Narrow"/>
          <w:sz w:val="24"/>
          <w:szCs w:val="24"/>
        </w:rPr>
      </w:pPr>
      <w:r w:rsidRPr="00245F8F">
        <w:rPr>
          <w:rFonts w:ascii="Arial Narrow" w:hAnsi="Arial Narrow"/>
          <w:color w:val="000000"/>
          <w:sz w:val="24"/>
          <w:szCs w:val="24"/>
          <w:shd w:val="clear" w:color="auto" w:fill="FFFFFF"/>
          <w:lang w:val="es-ES"/>
        </w:rPr>
        <w:t>Reunión en la que se presentaron los argumentos de las observaciones formuladas por los partidos políticos al Segundo Escenario de Distritación Federal y Local de la entidad, misma que se celebró el </w:t>
      </w:r>
      <w:r w:rsidRPr="00245F8F">
        <w:rPr>
          <w:rFonts w:ascii="Arial Narrow" w:hAnsi="Arial Narrow"/>
          <w:bCs/>
          <w:color w:val="000000"/>
          <w:sz w:val="24"/>
          <w:szCs w:val="24"/>
          <w:shd w:val="clear" w:color="auto" w:fill="FFFFFF"/>
          <w:lang w:val="es-ES"/>
        </w:rPr>
        <w:t>martes</w:t>
      </w:r>
      <w:r w:rsidRPr="00245F8F">
        <w:rPr>
          <w:rFonts w:ascii="Arial Narrow" w:hAnsi="Arial Narrow"/>
          <w:color w:val="000000"/>
          <w:sz w:val="24"/>
          <w:szCs w:val="24"/>
          <w:shd w:val="clear" w:color="auto" w:fill="FFFFFF"/>
          <w:lang w:val="es-ES"/>
        </w:rPr>
        <w:t> </w:t>
      </w:r>
      <w:r w:rsidRPr="00245F8F">
        <w:rPr>
          <w:rFonts w:ascii="Arial Narrow" w:hAnsi="Arial Narrow"/>
          <w:bCs/>
          <w:color w:val="000000"/>
          <w:sz w:val="24"/>
          <w:szCs w:val="24"/>
          <w:shd w:val="clear" w:color="auto" w:fill="FFFFFF"/>
          <w:lang w:val="es-ES"/>
        </w:rPr>
        <w:t>9 de agosto del año en curso</w:t>
      </w:r>
      <w:r w:rsidRPr="00245F8F">
        <w:rPr>
          <w:rFonts w:ascii="Arial Narrow" w:hAnsi="Arial Narrow"/>
          <w:color w:val="000000"/>
          <w:sz w:val="24"/>
          <w:szCs w:val="24"/>
          <w:shd w:val="clear" w:color="auto" w:fill="FFFFFF"/>
          <w:lang w:val="es-ES"/>
        </w:rPr>
        <w:t>, en las </w:t>
      </w:r>
      <w:r w:rsidRPr="00245F8F">
        <w:rPr>
          <w:rFonts w:ascii="Arial Narrow" w:hAnsi="Arial Narrow"/>
          <w:bCs/>
          <w:color w:val="000000"/>
          <w:sz w:val="24"/>
          <w:szCs w:val="24"/>
          <w:shd w:val="clear" w:color="auto" w:fill="FFFFFF"/>
          <w:lang w:val="es-ES"/>
        </w:rPr>
        <w:t>instalaciones del </w:t>
      </w:r>
      <w:r w:rsidRPr="00245F8F">
        <w:rPr>
          <w:rFonts w:ascii="Arial Narrow" w:hAnsi="Arial Narrow"/>
          <w:bCs/>
          <w:i/>
          <w:iCs/>
          <w:color w:val="000000"/>
          <w:sz w:val="24"/>
          <w:szCs w:val="24"/>
          <w:shd w:val="clear" w:color="auto" w:fill="FFFFFF"/>
          <w:lang w:val="es-ES"/>
        </w:rPr>
        <w:t>“Edificio Quantum”</w:t>
      </w:r>
      <w:r w:rsidRPr="00245F8F">
        <w:rPr>
          <w:rFonts w:ascii="Arial Narrow" w:hAnsi="Arial Narrow"/>
          <w:bCs/>
          <w:color w:val="000000"/>
          <w:sz w:val="24"/>
          <w:szCs w:val="24"/>
          <w:shd w:val="clear" w:color="auto" w:fill="FFFFFF"/>
          <w:lang w:val="es-ES"/>
        </w:rPr>
        <w:t>, ubicado en Blvd. Adolfo López Mateos No. 239-P.H., Col. Los Alpes, Alcaldía Álvaro Obregón, C.P. 01010, Ciudad de México</w:t>
      </w:r>
      <w:r w:rsidRPr="00245F8F">
        <w:rPr>
          <w:rFonts w:ascii="Arial Narrow" w:hAnsi="Arial Narrow"/>
          <w:color w:val="000000"/>
          <w:sz w:val="24"/>
          <w:szCs w:val="24"/>
          <w:shd w:val="clear" w:color="auto" w:fill="FFFFFF"/>
          <w:lang w:val="es-ES"/>
        </w:rPr>
        <w:t>.</w:t>
      </w:r>
    </w:p>
    <w:p w14:paraId="5B2B4216" w14:textId="5270D288" w:rsidR="009041BE" w:rsidRPr="00245F8F" w:rsidRDefault="009041BE" w:rsidP="009041BE">
      <w:pPr>
        <w:pStyle w:val="Prrafodelista"/>
        <w:numPr>
          <w:ilvl w:val="0"/>
          <w:numId w:val="21"/>
        </w:numPr>
        <w:spacing w:line="360" w:lineRule="auto"/>
        <w:jc w:val="both"/>
        <w:rPr>
          <w:rFonts w:ascii="Arial Narrow" w:hAnsi="Arial Narrow"/>
          <w:sz w:val="24"/>
          <w:szCs w:val="24"/>
        </w:rPr>
      </w:pPr>
      <w:r w:rsidRPr="00245F8F">
        <w:rPr>
          <w:rFonts w:ascii="Arial Narrow" w:hAnsi="Arial Narrow"/>
          <w:color w:val="333333"/>
          <w:sz w:val="24"/>
          <w:szCs w:val="24"/>
          <w:shd w:val="clear" w:color="auto" w:fill="FFFFFF"/>
        </w:rPr>
        <w:t xml:space="preserve">Reunión de trabajo presencial que se llevó </w:t>
      </w:r>
      <w:r>
        <w:rPr>
          <w:rFonts w:ascii="Arial Narrow" w:hAnsi="Arial Narrow"/>
          <w:color w:val="333333"/>
          <w:sz w:val="24"/>
          <w:szCs w:val="24"/>
          <w:shd w:val="clear" w:color="auto" w:fill="FFFFFF"/>
        </w:rPr>
        <w:t>a cabo el jueves 11</w:t>
      </w:r>
      <w:r w:rsidRPr="00245F8F">
        <w:rPr>
          <w:rFonts w:ascii="Arial Narrow" w:hAnsi="Arial Narrow"/>
          <w:color w:val="333333"/>
          <w:sz w:val="24"/>
          <w:szCs w:val="24"/>
          <w:shd w:val="clear" w:color="auto" w:fill="FFFFFF"/>
        </w:rPr>
        <w:t xml:space="preserve"> de agosto de 2022, en la sala de sesiones </w:t>
      </w:r>
      <w:r w:rsidR="003562FD">
        <w:rPr>
          <w:rFonts w:ascii="Arial Narrow" w:hAnsi="Arial Narrow"/>
          <w:color w:val="333333"/>
          <w:sz w:val="24"/>
          <w:szCs w:val="24"/>
          <w:shd w:val="clear" w:color="auto" w:fill="FFFFFF"/>
        </w:rPr>
        <w:t>de la</w:t>
      </w:r>
      <w:r w:rsidRPr="00245F8F">
        <w:rPr>
          <w:rFonts w:ascii="Arial Narrow" w:hAnsi="Arial Narrow"/>
          <w:color w:val="333333"/>
          <w:sz w:val="24"/>
          <w:szCs w:val="24"/>
          <w:shd w:val="clear" w:color="auto" w:fill="FFFFFF"/>
        </w:rPr>
        <w:t xml:space="preserve"> Junta Local Ejecutiva, sita en calle Isabel la Católica No. 89, Col. Vallarta Norte, Guadalajara, Jalisco, con el propósito de continuar con el análisis</w:t>
      </w:r>
      <w:r w:rsidR="003562FD">
        <w:rPr>
          <w:rFonts w:ascii="Arial Narrow" w:hAnsi="Arial Narrow"/>
          <w:color w:val="333333"/>
          <w:sz w:val="24"/>
          <w:szCs w:val="24"/>
          <w:shd w:val="clear" w:color="auto" w:fill="FFFFFF"/>
        </w:rPr>
        <w:t xml:space="preserve"> a</w:t>
      </w:r>
      <w:r w:rsidRPr="00245F8F">
        <w:rPr>
          <w:rFonts w:ascii="Arial Narrow" w:hAnsi="Arial Narrow"/>
          <w:color w:val="333333"/>
          <w:sz w:val="24"/>
          <w:szCs w:val="24"/>
          <w:shd w:val="clear" w:color="auto" w:fill="FFFFFF"/>
        </w:rPr>
        <w:t> la Distritación Federal y Local de la entidad.</w:t>
      </w:r>
    </w:p>
    <w:p w14:paraId="65FCC992" w14:textId="2EB61C0A" w:rsidR="00245F8F" w:rsidRPr="00A4048E" w:rsidRDefault="00245F8F" w:rsidP="00673333">
      <w:pPr>
        <w:pStyle w:val="Prrafodelista"/>
        <w:numPr>
          <w:ilvl w:val="0"/>
          <w:numId w:val="21"/>
        </w:numPr>
        <w:spacing w:line="360" w:lineRule="auto"/>
        <w:jc w:val="both"/>
        <w:rPr>
          <w:rFonts w:ascii="Arial Narrow" w:hAnsi="Arial Narrow"/>
          <w:sz w:val="24"/>
          <w:szCs w:val="24"/>
        </w:rPr>
      </w:pPr>
      <w:r w:rsidRPr="00245F8F">
        <w:rPr>
          <w:rFonts w:ascii="Arial Narrow" w:hAnsi="Arial Narrow"/>
          <w:color w:val="333333"/>
          <w:sz w:val="24"/>
          <w:szCs w:val="24"/>
          <w:shd w:val="clear" w:color="auto" w:fill="FFFFFF"/>
        </w:rPr>
        <w:t xml:space="preserve">Reunión de trabajo presencial que se llevó a cabo el martes 16 de agosto de 2022, en la sala de sesiones de </w:t>
      </w:r>
      <w:r w:rsidR="003562FD">
        <w:rPr>
          <w:rFonts w:ascii="Arial Narrow" w:hAnsi="Arial Narrow"/>
          <w:color w:val="333333"/>
          <w:sz w:val="24"/>
          <w:szCs w:val="24"/>
          <w:shd w:val="clear" w:color="auto" w:fill="FFFFFF"/>
        </w:rPr>
        <w:t>la Junta</w:t>
      </w:r>
      <w:r w:rsidRPr="00245F8F">
        <w:rPr>
          <w:rFonts w:ascii="Arial Narrow" w:hAnsi="Arial Narrow"/>
          <w:color w:val="333333"/>
          <w:sz w:val="24"/>
          <w:szCs w:val="24"/>
          <w:shd w:val="clear" w:color="auto" w:fill="FFFFFF"/>
        </w:rPr>
        <w:t xml:space="preserve"> Local Ejecutiva, sita en calle Isabel la Católica No. 89, Col. Vallarta Norte, Guadalajara, Jalisco, con el propósito de continuar con el análisis la Distritación Federal y Local de la entidad.</w:t>
      </w:r>
    </w:p>
    <w:p w14:paraId="4D288827" w14:textId="27CCD13E" w:rsidR="00A4048E" w:rsidRDefault="003562FD" w:rsidP="00A4048E">
      <w:pPr>
        <w:spacing w:line="360" w:lineRule="auto"/>
        <w:jc w:val="both"/>
        <w:rPr>
          <w:rFonts w:ascii="Arial Narrow" w:hAnsi="Arial Narrow"/>
          <w:sz w:val="24"/>
          <w:szCs w:val="24"/>
        </w:rPr>
      </w:pPr>
      <w:r>
        <w:rPr>
          <w:rFonts w:ascii="Arial Narrow" w:hAnsi="Arial Narrow"/>
          <w:sz w:val="24"/>
          <w:szCs w:val="24"/>
        </w:rPr>
        <w:t xml:space="preserve">Es importante señalar que de acuerdo al </w:t>
      </w:r>
      <w:r w:rsidRPr="0009783E">
        <w:rPr>
          <w:rFonts w:ascii="Arial Narrow" w:hAnsi="Arial Narrow"/>
        </w:rPr>
        <w:t xml:space="preserve">documento denominado </w:t>
      </w:r>
      <w:r w:rsidRPr="0009783E">
        <w:rPr>
          <w:rFonts w:ascii="Arial Narrow" w:hAnsi="Arial Narrow"/>
          <w:i/>
        </w:rPr>
        <w:t>"ETAPA 6 GENERAC</w:t>
      </w:r>
      <w:r>
        <w:rPr>
          <w:rFonts w:ascii="Arial Narrow" w:hAnsi="Arial Narrow"/>
          <w:i/>
        </w:rPr>
        <w:t>ION DE ESCENARIOS DE DISTRITACION APROBACIÓN LO</w:t>
      </w:r>
      <w:r w:rsidRPr="0009783E">
        <w:rPr>
          <w:rFonts w:ascii="Arial Narrow" w:hAnsi="Arial Narrow"/>
          <w:i/>
        </w:rPr>
        <w:t>CAL Y FED</w:t>
      </w:r>
      <w:r>
        <w:rPr>
          <w:rFonts w:ascii="Arial Narrow" w:hAnsi="Arial Narrow"/>
          <w:i/>
        </w:rPr>
        <w:t xml:space="preserve">ERAL POR BLOQUES DE ENTIDADES, </w:t>
      </w:r>
      <w:r>
        <w:rPr>
          <w:rFonts w:ascii="Arial Narrow" w:hAnsi="Arial Narrow"/>
          <w:sz w:val="24"/>
          <w:szCs w:val="24"/>
        </w:rPr>
        <w:t>la fecha de aprobación por el Consejo General del INE</w:t>
      </w:r>
      <w:r>
        <w:rPr>
          <w:rFonts w:ascii="Arial Narrow" w:hAnsi="Arial Narrow"/>
        </w:rPr>
        <w:t>, para la distritación Local será el 19 de octubre de 2022.</w:t>
      </w:r>
    </w:p>
    <w:p w14:paraId="5B920F5D" w14:textId="77777777" w:rsidR="00A4048E" w:rsidRPr="00A4048E" w:rsidRDefault="00A4048E" w:rsidP="00A4048E">
      <w:pPr>
        <w:spacing w:line="360" w:lineRule="auto"/>
        <w:jc w:val="both"/>
        <w:rPr>
          <w:rFonts w:ascii="Arial Narrow" w:hAnsi="Arial Narrow"/>
          <w:sz w:val="24"/>
          <w:szCs w:val="24"/>
        </w:rPr>
      </w:pPr>
    </w:p>
    <w:p w14:paraId="60711C13" w14:textId="1F0F4034" w:rsidR="00390C7E" w:rsidRPr="00390C7E" w:rsidRDefault="004B0963" w:rsidP="00390C7E">
      <w:pPr>
        <w:spacing w:line="360" w:lineRule="auto"/>
        <w:contextualSpacing/>
        <w:jc w:val="both"/>
        <w:rPr>
          <w:rFonts w:ascii="Arial Narrow" w:hAnsi="Arial Narrow"/>
          <w:b/>
          <w:color w:val="7030A0"/>
          <w:sz w:val="24"/>
          <w:szCs w:val="24"/>
        </w:rPr>
      </w:pPr>
      <w:r>
        <w:rPr>
          <w:rFonts w:ascii="Arial Narrow" w:hAnsi="Arial Narrow"/>
          <w:b/>
          <w:color w:val="7030A0"/>
          <w:sz w:val="24"/>
          <w:szCs w:val="24"/>
        </w:rPr>
        <w:t>7</w:t>
      </w:r>
      <w:r w:rsidR="00390C7E" w:rsidRPr="00390C7E">
        <w:rPr>
          <w:rFonts w:ascii="Arial Narrow" w:hAnsi="Arial Narrow"/>
          <w:b/>
          <w:color w:val="7030A0"/>
          <w:sz w:val="24"/>
          <w:szCs w:val="24"/>
        </w:rPr>
        <w:t>.- Programa de Formación y Desarrollo Profesional Electoral</w:t>
      </w:r>
    </w:p>
    <w:p w14:paraId="6E4EE2EF" w14:textId="77777777" w:rsidR="00390C7E" w:rsidRPr="00390C7E" w:rsidRDefault="00390C7E" w:rsidP="00390C7E">
      <w:pPr>
        <w:spacing w:line="360" w:lineRule="auto"/>
        <w:contextualSpacing/>
        <w:jc w:val="both"/>
        <w:rPr>
          <w:rFonts w:ascii="Arial Narrow" w:hAnsi="Arial Narrow"/>
          <w:color w:val="000000" w:themeColor="text1"/>
          <w:sz w:val="24"/>
          <w:szCs w:val="24"/>
        </w:rPr>
      </w:pPr>
    </w:p>
    <w:p w14:paraId="3EF30BB0" w14:textId="710ED35F" w:rsidR="006F3E49" w:rsidRPr="006F3E49" w:rsidRDefault="00390C7E" w:rsidP="00390C7E">
      <w:pPr>
        <w:spacing w:line="360" w:lineRule="auto"/>
        <w:contextualSpacing/>
        <w:jc w:val="both"/>
        <w:rPr>
          <w:rFonts w:ascii="Arial Narrow" w:hAnsi="Arial Narrow"/>
          <w:color w:val="000000" w:themeColor="text1"/>
          <w:sz w:val="24"/>
          <w:szCs w:val="24"/>
        </w:rPr>
      </w:pPr>
      <w:r w:rsidRPr="006F3E49">
        <w:rPr>
          <w:rFonts w:ascii="Arial Narrow" w:hAnsi="Arial Narrow"/>
          <w:color w:val="000000" w:themeColor="text1"/>
          <w:sz w:val="24"/>
          <w:szCs w:val="24"/>
        </w:rPr>
        <w:t xml:space="preserve">Como </w:t>
      </w:r>
      <w:r w:rsidR="000E07AC">
        <w:rPr>
          <w:rFonts w:ascii="Arial Narrow" w:hAnsi="Arial Narrow"/>
          <w:color w:val="000000" w:themeColor="text1"/>
          <w:sz w:val="24"/>
          <w:szCs w:val="24"/>
        </w:rPr>
        <w:t xml:space="preserve">parte de las actividades </w:t>
      </w:r>
      <w:r w:rsidRPr="006F3E49">
        <w:rPr>
          <w:rFonts w:ascii="Arial Narrow" w:hAnsi="Arial Narrow"/>
          <w:color w:val="000000" w:themeColor="text1"/>
          <w:sz w:val="24"/>
          <w:szCs w:val="24"/>
        </w:rPr>
        <w:t>del personal que</w:t>
      </w:r>
      <w:r w:rsidR="006F3E49" w:rsidRPr="006F3E49">
        <w:rPr>
          <w:rFonts w:ascii="Arial Narrow" w:hAnsi="Arial Narrow"/>
          <w:color w:val="000000" w:themeColor="text1"/>
          <w:sz w:val="24"/>
          <w:szCs w:val="24"/>
        </w:rPr>
        <w:t xml:space="preserve"> </w:t>
      </w:r>
      <w:r w:rsidR="000E07AC">
        <w:rPr>
          <w:rFonts w:ascii="Arial Narrow" w:hAnsi="Arial Narrow"/>
          <w:color w:val="000000" w:themeColor="text1"/>
          <w:sz w:val="24"/>
          <w:szCs w:val="24"/>
        </w:rPr>
        <w:t>está adscrito a</w:t>
      </w:r>
      <w:r w:rsidR="006F3E49" w:rsidRPr="006F3E49">
        <w:rPr>
          <w:rFonts w:ascii="Arial Narrow" w:hAnsi="Arial Narrow"/>
          <w:color w:val="000000" w:themeColor="text1"/>
          <w:sz w:val="24"/>
          <w:szCs w:val="24"/>
        </w:rPr>
        <w:t xml:space="preserve">l Servicio Profesional Electoral Nacional </w:t>
      </w:r>
      <w:r w:rsidR="000E07AC">
        <w:rPr>
          <w:rFonts w:ascii="Arial Narrow" w:hAnsi="Arial Narrow"/>
          <w:color w:val="000000" w:themeColor="text1"/>
          <w:sz w:val="24"/>
          <w:szCs w:val="24"/>
        </w:rPr>
        <w:t>de</w:t>
      </w:r>
      <w:r w:rsidRPr="006F3E49">
        <w:rPr>
          <w:rFonts w:ascii="Arial Narrow" w:hAnsi="Arial Narrow"/>
          <w:color w:val="000000" w:themeColor="text1"/>
          <w:sz w:val="24"/>
          <w:szCs w:val="24"/>
        </w:rPr>
        <w:t xml:space="preserve"> esta Dirección de Organización Electoral se llevó a cabo el primer periodo d</w:t>
      </w:r>
      <w:r w:rsidR="006F3E49" w:rsidRPr="006F3E49">
        <w:rPr>
          <w:rFonts w:ascii="Arial Narrow" w:hAnsi="Arial Narrow"/>
          <w:color w:val="000000" w:themeColor="text1"/>
          <w:sz w:val="24"/>
          <w:szCs w:val="24"/>
        </w:rPr>
        <w:t xml:space="preserve">el programa de formación 2022/1, con los módulos </w:t>
      </w:r>
      <w:r w:rsidR="000E07AC">
        <w:rPr>
          <w:rFonts w:ascii="Arial Narrow" w:hAnsi="Arial Narrow"/>
          <w:color w:val="000000" w:themeColor="text1"/>
          <w:sz w:val="24"/>
          <w:szCs w:val="24"/>
        </w:rPr>
        <w:t xml:space="preserve">siguientes: </w:t>
      </w:r>
      <w:r w:rsidR="000E07AC" w:rsidRPr="000E07AC">
        <w:rPr>
          <w:rFonts w:ascii="Arial Narrow" w:hAnsi="Arial Narrow" w:cs="Arial"/>
          <w:bCs/>
          <w:i/>
          <w:color w:val="333333"/>
          <w:sz w:val="24"/>
          <w:szCs w:val="24"/>
          <w:shd w:val="clear" w:color="auto" w:fill="FFFFFF"/>
        </w:rPr>
        <w:t>Procesos Electorales</w:t>
      </w:r>
      <w:r w:rsidR="006F3E49" w:rsidRPr="000E07AC">
        <w:rPr>
          <w:rFonts w:ascii="Arial Narrow" w:hAnsi="Arial Narrow" w:cs="Arial"/>
          <w:bCs/>
          <w:i/>
          <w:color w:val="333333"/>
          <w:sz w:val="24"/>
          <w:szCs w:val="24"/>
          <w:shd w:val="clear" w:color="auto" w:fill="FFFFFF"/>
        </w:rPr>
        <w:t xml:space="preserve"> federales y locales</w:t>
      </w:r>
      <w:r w:rsidR="006F3E49" w:rsidRPr="000E07AC">
        <w:rPr>
          <w:rFonts w:ascii="Arial Narrow" w:hAnsi="Arial Narrow" w:cs="Arial"/>
          <w:i/>
          <w:color w:val="333333"/>
          <w:sz w:val="24"/>
          <w:szCs w:val="24"/>
          <w:shd w:val="clear" w:color="auto" w:fill="FFFFFF"/>
        </w:rPr>
        <w:t xml:space="preserve"> e Instituciones Electorales</w:t>
      </w:r>
      <w:r w:rsidR="006F3E49" w:rsidRPr="006F3E49">
        <w:rPr>
          <w:rFonts w:ascii="Arial Narrow" w:hAnsi="Arial Narrow" w:cs="Arial"/>
          <w:color w:val="333333"/>
          <w:sz w:val="24"/>
          <w:szCs w:val="24"/>
          <w:shd w:val="clear" w:color="auto" w:fill="FFFFFF"/>
        </w:rPr>
        <w:t xml:space="preserve"> respectivamente, los cuales fueron cursados en la plataforma </w:t>
      </w:r>
      <w:hyperlink r:id="rId9" w:tgtFrame="_blank" w:history="1">
        <w:r w:rsidR="006F3E49" w:rsidRPr="006F3E49">
          <w:rPr>
            <w:rFonts w:ascii="Arial Narrow" w:hAnsi="Arial Narrow" w:cs="Arial"/>
            <w:color w:val="0563C1"/>
            <w:sz w:val="24"/>
            <w:szCs w:val="24"/>
            <w:u w:val="single"/>
            <w:shd w:val="clear" w:color="auto" w:fill="FFFFFF"/>
          </w:rPr>
          <w:t>https://centroine.blackboard.com/</w:t>
        </w:r>
      </w:hyperlink>
      <w:r w:rsidR="006F3E49" w:rsidRPr="006F3E49">
        <w:rPr>
          <w:rFonts w:ascii="Arial Narrow" w:hAnsi="Arial Narrow" w:cs="Arial"/>
          <w:color w:val="333333"/>
          <w:sz w:val="24"/>
          <w:szCs w:val="24"/>
          <w:shd w:val="clear" w:color="auto" w:fill="FFFFFF"/>
        </w:rPr>
        <w:t> y se desarrollaron en las siguientes fechas:</w:t>
      </w:r>
    </w:p>
    <w:p w14:paraId="315CE015" w14:textId="77777777" w:rsidR="00390C7E" w:rsidRPr="006F3E49" w:rsidRDefault="00390C7E" w:rsidP="00390C7E">
      <w:pPr>
        <w:spacing w:line="360" w:lineRule="auto"/>
        <w:contextualSpacing/>
        <w:jc w:val="both"/>
        <w:rPr>
          <w:rFonts w:ascii="Arial Narrow" w:hAnsi="Arial Narrow"/>
          <w:color w:val="000000" w:themeColor="text1"/>
          <w:sz w:val="24"/>
          <w:szCs w:val="24"/>
        </w:rPr>
      </w:pPr>
      <w:r w:rsidRPr="006F3E49">
        <w:rPr>
          <w:rFonts w:ascii="Arial Narrow" w:hAnsi="Arial Narrow"/>
          <w:color w:val="000000" w:themeColor="text1"/>
          <w:sz w:val="24"/>
          <w:szCs w:val="24"/>
        </w:rPr>
        <w:t>Unidad 1.- 18 de abril al 15 de mayo de 2022</w:t>
      </w:r>
    </w:p>
    <w:p w14:paraId="530D5068" w14:textId="77777777" w:rsidR="00390C7E" w:rsidRPr="006F3E49" w:rsidRDefault="00390C7E" w:rsidP="00390C7E">
      <w:pPr>
        <w:spacing w:line="360" w:lineRule="auto"/>
        <w:contextualSpacing/>
        <w:jc w:val="both"/>
        <w:rPr>
          <w:rFonts w:ascii="Arial Narrow" w:hAnsi="Arial Narrow"/>
          <w:color w:val="000000" w:themeColor="text1"/>
          <w:sz w:val="24"/>
          <w:szCs w:val="24"/>
        </w:rPr>
      </w:pPr>
      <w:r w:rsidRPr="006F3E49">
        <w:rPr>
          <w:rFonts w:ascii="Arial Narrow" w:hAnsi="Arial Narrow"/>
          <w:color w:val="000000" w:themeColor="text1"/>
          <w:sz w:val="24"/>
          <w:szCs w:val="24"/>
        </w:rPr>
        <w:t>Unidad 2.- 23 de mayo al 19 de junio de 2022</w:t>
      </w:r>
    </w:p>
    <w:p w14:paraId="40D28A43" w14:textId="77777777" w:rsidR="00390C7E" w:rsidRPr="006F3E49" w:rsidRDefault="00390C7E" w:rsidP="00390C7E">
      <w:pPr>
        <w:spacing w:line="360" w:lineRule="auto"/>
        <w:contextualSpacing/>
        <w:jc w:val="both"/>
        <w:rPr>
          <w:rFonts w:ascii="Arial Narrow" w:hAnsi="Arial Narrow"/>
          <w:color w:val="000000" w:themeColor="text1"/>
          <w:sz w:val="24"/>
          <w:szCs w:val="24"/>
        </w:rPr>
      </w:pPr>
      <w:r w:rsidRPr="006F3E49">
        <w:rPr>
          <w:rFonts w:ascii="Arial Narrow" w:hAnsi="Arial Narrow"/>
          <w:color w:val="000000" w:themeColor="text1"/>
          <w:sz w:val="24"/>
          <w:szCs w:val="24"/>
        </w:rPr>
        <w:t>Unidad 3.- 27 de junio al 24 de julio de 2022</w:t>
      </w:r>
    </w:p>
    <w:p w14:paraId="680EF611" w14:textId="77777777" w:rsidR="00390C7E" w:rsidRPr="006F3E49" w:rsidRDefault="00390C7E" w:rsidP="00390C7E">
      <w:pPr>
        <w:spacing w:line="360" w:lineRule="auto"/>
        <w:contextualSpacing/>
        <w:jc w:val="both"/>
        <w:rPr>
          <w:rFonts w:ascii="Arial Narrow" w:hAnsi="Arial Narrow"/>
          <w:color w:val="000000" w:themeColor="text1"/>
          <w:sz w:val="24"/>
          <w:szCs w:val="24"/>
        </w:rPr>
      </w:pPr>
      <w:r w:rsidRPr="006F3E49">
        <w:rPr>
          <w:rFonts w:ascii="Arial Narrow" w:hAnsi="Arial Narrow"/>
          <w:color w:val="000000" w:themeColor="text1"/>
          <w:sz w:val="24"/>
          <w:szCs w:val="24"/>
        </w:rPr>
        <w:t>Semana de recuperación.- 08 al 14 de agosto</w:t>
      </w:r>
    </w:p>
    <w:p w14:paraId="065F6E81" w14:textId="2038F4C2" w:rsidR="00390C7E" w:rsidRPr="00390C7E" w:rsidRDefault="00390C7E" w:rsidP="00390C7E">
      <w:pPr>
        <w:spacing w:line="360" w:lineRule="auto"/>
        <w:contextualSpacing/>
        <w:jc w:val="both"/>
        <w:rPr>
          <w:rFonts w:ascii="Arial Narrow" w:hAnsi="Arial Narrow"/>
          <w:color w:val="000000" w:themeColor="text1"/>
          <w:sz w:val="24"/>
          <w:szCs w:val="24"/>
        </w:rPr>
      </w:pPr>
      <w:r w:rsidRPr="006F3E49">
        <w:rPr>
          <w:rFonts w:ascii="Arial Narrow" w:hAnsi="Arial Narrow"/>
          <w:color w:val="000000" w:themeColor="text1"/>
          <w:sz w:val="24"/>
          <w:szCs w:val="24"/>
        </w:rPr>
        <w:t>Aplicación de la Evaluación del aprovechamiento o de cierre para coor</w:t>
      </w:r>
      <w:r w:rsidR="00E87FE4">
        <w:rPr>
          <w:rFonts w:ascii="Arial Narrow" w:hAnsi="Arial Narrow"/>
          <w:color w:val="000000" w:themeColor="text1"/>
          <w:sz w:val="24"/>
          <w:szCs w:val="24"/>
        </w:rPr>
        <w:t>dinadores: 17 de agosto de 2022 y la a</w:t>
      </w:r>
      <w:r w:rsidRPr="00390C7E">
        <w:rPr>
          <w:rFonts w:ascii="Arial Narrow" w:hAnsi="Arial Narrow"/>
          <w:color w:val="000000" w:themeColor="text1"/>
          <w:sz w:val="24"/>
          <w:szCs w:val="24"/>
        </w:rPr>
        <w:t>plicación de la Evaluación del aprovechamiento o de cierre para técnicos: 19 de agosto de 2022.</w:t>
      </w:r>
    </w:p>
    <w:p w14:paraId="3BBFFBEB" w14:textId="60CFC537" w:rsidR="00390C7E" w:rsidRPr="00390C7E" w:rsidRDefault="00390C7E" w:rsidP="00390C7E">
      <w:pPr>
        <w:spacing w:line="360" w:lineRule="auto"/>
        <w:contextualSpacing/>
        <w:jc w:val="both"/>
        <w:rPr>
          <w:rFonts w:ascii="Arial Narrow" w:hAnsi="Arial Narrow"/>
          <w:color w:val="000000" w:themeColor="text1"/>
          <w:sz w:val="24"/>
          <w:szCs w:val="24"/>
        </w:rPr>
      </w:pPr>
      <w:r w:rsidRPr="00390C7E">
        <w:rPr>
          <w:rFonts w:ascii="Arial Narrow" w:hAnsi="Arial Narrow"/>
          <w:color w:val="000000" w:themeColor="text1"/>
          <w:sz w:val="24"/>
          <w:szCs w:val="24"/>
        </w:rPr>
        <w:t>Las herramientas que le</w:t>
      </w:r>
      <w:r w:rsidR="000E07AC">
        <w:rPr>
          <w:rFonts w:ascii="Arial Narrow" w:hAnsi="Arial Narrow"/>
          <w:color w:val="000000" w:themeColor="text1"/>
          <w:sz w:val="24"/>
          <w:szCs w:val="24"/>
        </w:rPr>
        <w:t>s</w:t>
      </w:r>
      <w:r w:rsidRPr="00390C7E">
        <w:rPr>
          <w:rFonts w:ascii="Arial Narrow" w:hAnsi="Arial Narrow"/>
          <w:color w:val="000000" w:themeColor="text1"/>
          <w:sz w:val="24"/>
          <w:szCs w:val="24"/>
        </w:rPr>
        <w:t xml:space="preserve"> fueron impartidas en los cursos hacen que el personal siga desarrollándose de manera profesional y adquiera nuevos conocimientos, por lo que se privilegia el desarrollo de competencias, así como su compromiso con el Instituto lo que hace que se fortalezca la función electoral.</w:t>
      </w:r>
    </w:p>
    <w:p w14:paraId="564704E1" w14:textId="77777777" w:rsidR="00B77446" w:rsidRPr="00390C7E" w:rsidRDefault="00B77446" w:rsidP="00B77446">
      <w:pPr>
        <w:jc w:val="both"/>
        <w:rPr>
          <w:rFonts w:ascii="Arial Narrow" w:hAnsi="Arial Narrow"/>
          <w:sz w:val="24"/>
          <w:szCs w:val="24"/>
        </w:rPr>
      </w:pPr>
    </w:p>
    <w:p w14:paraId="6BAAA309" w14:textId="77777777" w:rsidR="00157B6B" w:rsidRPr="00390C7E" w:rsidRDefault="00157B6B" w:rsidP="00157B6B">
      <w:pPr>
        <w:rPr>
          <w:rFonts w:ascii="Arial Narrow" w:hAnsi="Arial Narrow"/>
          <w:sz w:val="24"/>
          <w:szCs w:val="24"/>
        </w:rPr>
      </w:pPr>
    </w:p>
    <w:p w14:paraId="0C3D81C0" w14:textId="77777777" w:rsidR="00157B6B" w:rsidRPr="00390C7E" w:rsidRDefault="00157B6B" w:rsidP="00157B6B">
      <w:pPr>
        <w:rPr>
          <w:rFonts w:ascii="Arial Narrow" w:hAnsi="Arial Narrow"/>
          <w:sz w:val="24"/>
          <w:szCs w:val="24"/>
        </w:rPr>
      </w:pPr>
    </w:p>
    <w:p w14:paraId="2EA76D28" w14:textId="77777777" w:rsidR="00157B6B" w:rsidRPr="00390C7E" w:rsidRDefault="00157B6B" w:rsidP="00157B6B">
      <w:pPr>
        <w:spacing w:line="360" w:lineRule="auto"/>
        <w:contextualSpacing/>
        <w:jc w:val="both"/>
        <w:rPr>
          <w:rFonts w:ascii="Arial Narrow" w:hAnsi="Arial Narrow"/>
          <w:sz w:val="24"/>
          <w:szCs w:val="24"/>
        </w:rPr>
      </w:pPr>
      <w:r w:rsidRPr="00390C7E">
        <w:rPr>
          <w:rFonts w:ascii="Arial Narrow" w:hAnsi="Arial Narrow"/>
          <w:sz w:val="24"/>
          <w:szCs w:val="24"/>
        </w:rPr>
        <w:t>Atentamente</w:t>
      </w:r>
    </w:p>
    <w:p w14:paraId="4B2478F6" w14:textId="77BE488B" w:rsidR="00157B6B" w:rsidRPr="00390C7E" w:rsidRDefault="00157B6B" w:rsidP="00157B6B">
      <w:pPr>
        <w:spacing w:line="360" w:lineRule="auto"/>
        <w:contextualSpacing/>
        <w:jc w:val="both"/>
        <w:rPr>
          <w:rFonts w:ascii="Arial Narrow" w:hAnsi="Arial Narrow"/>
          <w:sz w:val="24"/>
          <w:szCs w:val="24"/>
        </w:rPr>
      </w:pPr>
      <w:r w:rsidRPr="00390C7E">
        <w:rPr>
          <w:rFonts w:ascii="Arial Narrow" w:hAnsi="Arial Narrow"/>
          <w:sz w:val="24"/>
          <w:szCs w:val="24"/>
        </w:rPr>
        <w:t>Mtro. Aldo Alonso Salazar Ruiz</w:t>
      </w:r>
    </w:p>
    <w:p w14:paraId="3340B18C" w14:textId="51415A12" w:rsidR="00157B6B" w:rsidRPr="00390C7E" w:rsidRDefault="00157B6B" w:rsidP="00157B6B">
      <w:pPr>
        <w:spacing w:line="360" w:lineRule="auto"/>
        <w:contextualSpacing/>
        <w:jc w:val="both"/>
        <w:rPr>
          <w:rFonts w:ascii="Arial Narrow" w:hAnsi="Arial Narrow"/>
          <w:sz w:val="24"/>
          <w:szCs w:val="24"/>
        </w:rPr>
      </w:pPr>
      <w:r w:rsidRPr="00390C7E">
        <w:rPr>
          <w:rFonts w:ascii="Arial Narrow" w:hAnsi="Arial Narrow"/>
          <w:sz w:val="24"/>
          <w:szCs w:val="24"/>
        </w:rPr>
        <w:t>Director de Organización Electoral</w:t>
      </w:r>
    </w:p>
    <w:p w14:paraId="4760B25B" w14:textId="52F8A5FF" w:rsidR="00157B6B" w:rsidRPr="00390C7E" w:rsidRDefault="00157B6B" w:rsidP="003F126B">
      <w:pPr>
        <w:spacing w:line="360" w:lineRule="auto"/>
        <w:contextualSpacing/>
        <w:jc w:val="both"/>
        <w:rPr>
          <w:rFonts w:ascii="Arial Narrow" w:hAnsi="Arial Narrow"/>
          <w:sz w:val="24"/>
          <w:szCs w:val="24"/>
        </w:rPr>
      </w:pPr>
    </w:p>
    <w:sectPr w:rsidR="00157B6B" w:rsidRPr="00390C7E" w:rsidSect="005A717C">
      <w:footerReference w:type="default" r:id="rId10"/>
      <w:headerReference w:type="first" r:id="rId11"/>
      <w:pgSz w:w="12240" w:h="15840" w:code="1"/>
      <w:pgMar w:top="1418" w:right="1701" w:bottom="1418" w:left="1701" w:header="709" w:footer="709"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1AD5D" w14:textId="77777777" w:rsidR="00B43165" w:rsidRDefault="00B43165">
      <w:pPr>
        <w:spacing w:after="0" w:line="240" w:lineRule="auto"/>
      </w:pPr>
      <w:r>
        <w:separator/>
      </w:r>
    </w:p>
  </w:endnote>
  <w:endnote w:type="continuationSeparator" w:id="0">
    <w:p w14:paraId="5BE3294E" w14:textId="77777777" w:rsidR="00B43165" w:rsidRDefault="00B43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A2F10" w14:textId="77777777" w:rsidR="0017632D" w:rsidRPr="006C0AD1" w:rsidRDefault="0017632D">
    <w:pPr>
      <w:pStyle w:val="Piedepgina"/>
      <w:jc w:val="center"/>
      <w:rPr>
        <w:caps/>
        <w:color w:val="7030A0"/>
      </w:rPr>
    </w:pPr>
    <w:r w:rsidRPr="006C0AD1">
      <w:rPr>
        <w:caps/>
        <w:color w:val="7030A0"/>
      </w:rPr>
      <w:fldChar w:fldCharType="begin"/>
    </w:r>
    <w:r w:rsidRPr="006C0AD1">
      <w:rPr>
        <w:caps/>
        <w:color w:val="7030A0"/>
      </w:rPr>
      <w:instrText>PAGE   \* MERGEFORMAT</w:instrText>
    </w:r>
    <w:r w:rsidRPr="006C0AD1">
      <w:rPr>
        <w:caps/>
        <w:color w:val="7030A0"/>
      </w:rPr>
      <w:fldChar w:fldCharType="separate"/>
    </w:r>
    <w:r w:rsidR="00FB411D">
      <w:rPr>
        <w:caps/>
        <w:noProof/>
        <w:color w:val="7030A0"/>
      </w:rPr>
      <w:t>16</w:t>
    </w:r>
    <w:r w:rsidRPr="006C0AD1">
      <w:rPr>
        <w:caps/>
        <w:color w:val="7030A0"/>
      </w:rPr>
      <w:fldChar w:fldCharType="end"/>
    </w:r>
  </w:p>
  <w:p w14:paraId="22B5B431" w14:textId="77777777" w:rsidR="0017632D" w:rsidRDefault="001763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2AC23" w14:textId="77777777" w:rsidR="00B43165" w:rsidRDefault="00B43165">
      <w:pPr>
        <w:spacing w:after="0" w:line="240" w:lineRule="auto"/>
      </w:pPr>
      <w:r>
        <w:separator/>
      </w:r>
    </w:p>
  </w:footnote>
  <w:footnote w:type="continuationSeparator" w:id="0">
    <w:p w14:paraId="3D41CA94" w14:textId="77777777" w:rsidR="00B43165" w:rsidRDefault="00B43165">
      <w:pPr>
        <w:spacing w:after="0" w:line="240" w:lineRule="auto"/>
      </w:pPr>
      <w:r>
        <w:continuationSeparator/>
      </w:r>
    </w:p>
  </w:footnote>
  <w:footnote w:id="1">
    <w:p w14:paraId="7A404143" w14:textId="747401A5" w:rsidR="00E04445" w:rsidRPr="00390C7E" w:rsidRDefault="00E04445">
      <w:pPr>
        <w:pStyle w:val="Textonotapie"/>
        <w:rPr>
          <w:rFonts w:ascii="Arial Narrow" w:hAnsi="Arial Narrow"/>
          <w:lang w:val="es-ES"/>
        </w:rPr>
      </w:pPr>
      <w:r w:rsidRPr="00390C7E">
        <w:rPr>
          <w:rStyle w:val="Refdenotaalpie"/>
          <w:rFonts w:ascii="Arial Narrow" w:hAnsi="Arial Narrow"/>
        </w:rPr>
        <w:footnoteRef/>
      </w:r>
      <w:r w:rsidRPr="00390C7E">
        <w:rPr>
          <w:rFonts w:ascii="Arial Narrow" w:hAnsi="Arial Narrow"/>
        </w:rPr>
        <w:t xml:space="preserve"> Aprobado mediante acuerdo IEPC-ACG-024</w:t>
      </w:r>
      <w:r w:rsidR="00FF2135" w:rsidRPr="00390C7E">
        <w:rPr>
          <w:rFonts w:ascii="Arial Narrow" w:hAnsi="Arial Narrow"/>
        </w:rPr>
        <w:t xml:space="preserve">/2022. </w:t>
      </w:r>
      <w:r w:rsidRPr="00390C7E">
        <w:rPr>
          <w:rFonts w:ascii="Arial Narrow" w:hAnsi="Arial Narrow"/>
        </w:rPr>
        <w:t>de fecha 28 de abril de 2022</w:t>
      </w:r>
      <w:r w:rsidR="00FF2135" w:rsidRPr="00390C7E">
        <w:rPr>
          <w:rFonts w:ascii="Arial Narrow" w:hAnsi="Arial Narrow"/>
        </w:rPr>
        <w:t xml:space="preserve"> por el Consejo General de este Instituto. Disponible en:</w:t>
      </w:r>
      <w:r w:rsidRPr="00390C7E">
        <w:rPr>
          <w:rFonts w:ascii="Arial Narrow" w:hAnsi="Arial Narrow"/>
        </w:rPr>
        <w:t>http://www.iepcjalisco.org.mx/sites/default/files/sesiones-de-consejo/consejo%20general/2022-04-28/12iepc-acg-024-2022-acu-apruebareglamentointeriordeliepc.pdf</w:t>
      </w:r>
    </w:p>
  </w:footnote>
  <w:footnote w:id="2">
    <w:p w14:paraId="7D537A2D" w14:textId="6E4952A4" w:rsidR="007E3D84" w:rsidRPr="007E3D84" w:rsidRDefault="007E3D84">
      <w:pPr>
        <w:pStyle w:val="Textonotapie"/>
        <w:rPr>
          <w:lang w:val="es-ES"/>
        </w:rPr>
      </w:pPr>
      <w:r>
        <w:rPr>
          <w:rStyle w:val="Refdenotaalpie"/>
        </w:rPr>
        <w:footnoteRef/>
      </w:r>
      <w:r>
        <w:t xml:space="preserve"> </w:t>
      </w:r>
      <w:r>
        <w:rPr>
          <w:lang w:val="es-ES"/>
        </w:rPr>
        <w:t xml:space="preserve">Disponible en: </w:t>
      </w:r>
      <w:r w:rsidRPr="007E3D84">
        <w:rPr>
          <w:lang w:val="es-ES"/>
        </w:rPr>
        <w:t>https://www.iepcjalisco.org.mx/sites/default/files/lpne-001-2022_fallo.pdf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C441C" w14:textId="484BB0D3" w:rsidR="008845BE" w:rsidRDefault="008845BE">
    <w:pPr>
      <w:pStyle w:val="Encabezado"/>
    </w:pPr>
    <w:r>
      <w:rPr>
        <w:noProof/>
      </w:rPr>
      <w:drawing>
        <wp:inline distT="0" distB="0" distL="0" distR="0" wp14:anchorId="1ACB6546" wp14:editId="3B6FECA7">
          <wp:extent cx="1080000" cy="540000"/>
          <wp:effectExtent l="0" t="0" r="6350" b="0"/>
          <wp:docPr id="1" name="image12.png" descr="Texto&#10;&#10;Descripción generada automáticamente con confianza baj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png" descr="Texto&#10;&#10;Descripción generada automáticamente con confianza baja"/>
                  <pic:cNvPicPr preferRelativeResize="0"/>
                </pic:nvPicPr>
                <pic:blipFill>
                  <a:blip r:embed="rId1"/>
                  <a:srcRect/>
                  <a:stretch>
                    <a:fillRect/>
                  </a:stretch>
                </pic:blipFill>
                <pic:spPr>
                  <a:xfrm>
                    <a:off x="0" y="0"/>
                    <a:ext cx="1080000" cy="5400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D7D3F"/>
    <w:multiLevelType w:val="multilevel"/>
    <w:tmpl w:val="5622B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78F3BEE"/>
    <w:multiLevelType w:val="multilevel"/>
    <w:tmpl w:val="C61E0D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09DB4D82"/>
    <w:multiLevelType w:val="multilevel"/>
    <w:tmpl w:val="5DB8D5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10B23EAC"/>
    <w:multiLevelType w:val="multilevel"/>
    <w:tmpl w:val="3C3C50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267038B"/>
    <w:multiLevelType w:val="multilevel"/>
    <w:tmpl w:val="5BAAE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61A72E3"/>
    <w:multiLevelType w:val="multilevel"/>
    <w:tmpl w:val="78A86AB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282F4B47"/>
    <w:multiLevelType w:val="hybridMultilevel"/>
    <w:tmpl w:val="690E9E5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2A3A1F91"/>
    <w:multiLevelType w:val="multilevel"/>
    <w:tmpl w:val="50F2A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E4D7BCD"/>
    <w:multiLevelType w:val="multilevel"/>
    <w:tmpl w:val="56BE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F57280C"/>
    <w:multiLevelType w:val="multilevel"/>
    <w:tmpl w:val="01B4C6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42C96BC3"/>
    <w:multiLevelType w:val="hybridMultilevel"/>
    <w:tmpl w:val="D206DC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53535C0"/>
    <w:multiLevelType w:val="multilevel"/>
    <w:tmpl w:val="AE9E60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F604A7F"/>
    <w:multiLevelType w:val="hybridMultilevel"/>
    <w:tmpl w:val="4B2431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2FA180B"/>
    <w:multiLevelType w:val="multilevel"/>
    <w:tmpl w:val="329ACE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nsid w:val="57D01897"/>
    <w:multiLevelType w:val="hybridMultilevel"/>
    <w:tmpl w:val="1318C7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71D19EE"/>
    <w:multiLevelType w:val="multilevel"/>
    <w:tmpl w:val="E1A4DF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8D865A8"/>
    <w:multiLevelType w:val="multilevel"/>
    <w:tmpl w:val="43CAEC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713005D2"/>
    <w:multiLevelType w:val="hybridMultilevel"/>
    <w:tmpl w:val="034CCB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24A51E8"/>
    <w:multiLevelType w:val="hybridMultilevel"/>
    <w:tmpl w:val="5E622B2E"/>
    <w:lvl w:ilvl="0" w:tplc="F4A2A78C">
      <w:start w:val="1"/>
      <w:numFmt w:val="bullet"/>
      <w:lvlText w:val=""/>
      <w:lvlJc w:val="left"/>
      <w:pPr>
        <w:ind w:left="644" w:hanging="360"/>
      </w:pPr>
      <w:rPr>
        <w:rFonts w:ascii="Symbol" w:hAnsi="Symbol" w:hint="default"/>
        <w:b w:val="0"/>
        <w:sz w:val="28"/>
        <w:szCs w:val="28"/>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9">
    <w:nsid w:val="763235B4"/>
    <w:multiLevelType w:val="hybridMultilevel"/>
    <w:tmpl w:val="D6924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7606DE8"/>
    <w:multiLevelType w:val="hybridMultilevel"/>
    <w:tmpl w:val="70A4D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A46119C"/>
    <w:multiLevelType w:val="multilevel"/>
    <w:tmpl w:val="999CA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1"/>
  </w:num>
  <w:num w:numId="3">
    <w:abstractNumId w:val="0"/>
  </w:num>
  <w:num w:numId="4">
    <w:abstractNumId w:val="1"/>
  </w:num>
  <w:num w:numId="5">
    <w:abstractNumId w:val="3"/>
  </w:num>
  <w:num w:numId="6">
    <w:abstractNumId w:val="21"/>
  </w:num>
  <w:num w:numId="7">
    <w:abstractNumId w:val="4"/>
  </w:num>
  <w:num w:numId="8">
    <w:abstractNumId w:val="13"/>
  </w:num>
  <w:num w:numId="9">
    <w:abstractNumId w:val="5"/>
  </w:num>
  <w:num w:numId="10">
    <w:abstractNumId w:val="15"/>
  </w:num>
  <w:num w:numId="11">
    <w:abstractNumId w:val="16"/>
  </w:num>
  <w:num w:numId="12">
    <w:abstractNumId w:val="2"/>
  </w:num>
  <w:num w:numId="13">
    <w:abstractNumId w:val="7"/>
  </w:num>
  <w:num w:numId="14">
    <w:abstractNumId w:val="8"/>
  </w:num>
  <w:num w:numId="15">
    <w:abstractNumId w:val="18"/>
  </w:num>
  <w:num w:numId="16">
    <w:abstractNumId w:val="6"/>
  </w:num>
  <w:num w:numId="17">
    <w:abstractNumId w:val="6"/>
  </w:num>
  <w:num w:numId="18">
    <w:abstractNumId w:val="14"/>
  </w:num>
  <w:num w:numId="19">
    <w:abstractNumId w:val="20"/>
  </w:num>
  <w:num w:numId="20">
    <w:abstractNumId w:val="10"/>
  </w:num>
  <w:num w:numId="21">
    <w:abstractNumId w:val="12"/>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62E"/>
    <w:rsid w:val="00020117"/>
    <w:rsid w:val="00022DB5"/>
    <w:rsid w:val="0006024C"/>
    <w:rsid w:val="00087F32"/>
    <w:rsid w:val="000A4110"/>
    <w:rsid w:val="000A4969"/>
    <w:rsid w:val="000B2ED7"/>
    <w:rsid w:val="000C6776"/>
    <w:rsid w:val="000C7BD5"/>
    <w:rsid w:val="000E07AC"/>
    <w:rsid w:val="000E1796"/>
    <w:rsid w:val="00117954"/>
    <w:rsid w:val="00144D08"/>
    <w:rsid w:val="00157B6B"/>
    <w:rsid w:val="00160FBC"/>
    <w:rsid w:val="0016576C"/>
    <w:rsid w:val="001761A4"/>
    <w:rsid w:val="0017632D"/>
    <w:rsid w:val="001C3C0D"/>
    <w:rsid w:val="001D2C9B"/>
    <w:rsid w:val="001E4796"/>
    <w:rsid w:val="00202F61"/>
    <w:rsid w:val="00217991"/>
    <w:rsid w:val="00245F8F"/>
    <w:rsid w:val="00267E4C"/>
    <w:rsid w:val="002A264A"/>
    <w:rsid w:val="002A3BD5"/>
    <w:rsid w:val="002C0F48"/>
    <w:rsid w:val="002E6093"/>
    <w:rsid w:val="002F2B74"/>
    <w:rsid w:val="00307579"/>
    <w:rsid w:val="003140D5"/>
    <w:rsid w:val="00316CDB"/>
    <w:rsid w:val="00327A80"/>
    <w:rsid w:val="0033430A"/>
    <w:rsid w:val="00352F75"/>
    <w:rsid w:val="003562FD"/>
    <w:rsid w:val="00356E82"/>
    <w:rsid w:val="00390C7E"/>
    <w:rsid w:val="00391D00"/>
    <w:rsid w:val="003C5B70"/>
    <w:rsid w:val="003D365F"/>
    <w:rsid w:val="003E183C"/>
    <w:rsid w:val="003F126B"/>
    <w:rsid w:val="003F758A"/>
    <w:rsid w:val="00444DEB"/>
    <w:rsid w:val="004518B0"/>
    <w:rsid w:val="004561E3"/>
    <w:rsid w:val="00463D83"/>
    <w:rsid w:val="00477C8B"/>
    <w:rsid w:val="00493704"/>
    <w:rsid w:val="004B0963"/>
    <w:rsid w:val="004D05FF"/>
    <w:rsid w:val="004E4118"/>
    <w:rsid w:val="004E6EB8"/>
    <w:rsid w:val="00514510"/>
    <w:rsid w:val="005260C3"/>
    <w:rsid w:val="00543EEA"/>
    <w:rsid w:val="005518EA"/>
    <w:rsid w:val="00557C29"/>
    <w:rsid w:val="00557F78"/>
    <w:rsid w:val="005676D8"/>
    <w:rsid w:val="005721A8"/>
    <w:rsid w:val="00580EE9"/>
    <w:rsid w:val="0059597B"/>
    <w:rsid w:val="005A717C"/>
    <w:rsid w:val="005B3677"/>
    <w:rsid w:val="005D1778"/>
    <w:rsid w:val="005D1861"/>
    <w:rsid w:val="005E0C75"/>
    <w:rsid w:val="005E5548"/>
    <w:rsid w:val="006262C1"/>
    <w:rsid w:val="00630022"/>
    <w:rsid w:val="006361C2"/>
    <w:rsid w:val="00690113"/>
    <w:rsid w:val="006B3346"/>
    <w:rsid w:val="006B6FBF"/>
    <w:rsid w:val="006C0AD1"/>
    <w:rsid w:val="006D36EA"/>
    <w:rsid w:val="006E61FF"/>
    <w:rsid w:val="006F3E49"/>
    <w:rsid w:val="00702CC6"/>
    <w:rsid w:val="00745403"/>
    <w:rsid w:val="007522B6"/>
    <w:rsid w:val="0075789E"/>
    <w:rsid w:val="007601B3"/>
    <w:rsid w:val="007D0B1A"/>
    <w:rsid w:val="007D2CD5"/>
    <w:rsid w:val="007E3D84"/>
    <w:rsid w:val="00822BAE"/>
    <w:rsid w:val="0084524D"/>
    <w:rsid w:val="00853AFC"/>
    <w:rsid w:val="00867754"/>
    <w:rsid w:val="00875141"/>
    <w:rsid w:val="00882EA5"/>
    <w:rsid w:val="008845BE"/>
    <w:rsid w:val="00886CF5"/>
    <w:rsid w:val="008938F8"/>
    <w:rsid w:val="00895B24"/>
    <w:rsid w:val="008A5B6A"/>
    <w:rsid w:val="008F1BB9"/>
    <w:rsid w:val="008F3AC4"/>
    <w:rsid w:val="00901F3A"/>
    <w:rsid w:val="00903033"/>
    <w:rsid w:val="009041BE"/>
    <w:rsid w:val="00947ACD"/>
    <w:rsid w:val="00953287"/>
    <w:rsid w:val="00954FC7"/>
    <w:rsid w:val="009634DB"/>
    <w:rsid w:val="0097788C"/>
    <w:rsid w:val="009846CF"/>
    <w:rsid w:val="009869FD"/>
    <w:rsid w:val="009D1B33"/>
    <w:rsid w:val="009D2185"/>
    <w:rsid w:val="00A12B83"/>
    <w:rsid w:val="00A4048E"/>
    <w:rsid w:val="00A444E4"/>
    <w:rsid w:val="00A53BA9"/>
    <w:rsid w:val="00A65975"/>
    <w:rsid w:val="00A93D84"/>
    <w:rsid w:val="00AB4F96"/>
    <w:rsid w:val="00AC0DDB"/>
    <w:rsid w:val="00AE1822"/>
    <w:rsid w:val="00AE1A2B"/>
    <w:rsid w:val="00AF0DE1"/>
    <w:rsid w:val="00B43165"/>
    <w:rsid w:val="00B50844"/>
    <w:rsid w:val="00B508EC"/>
    <w:rsid w:val="00B520B9"/>
    <w:rsid w:val="00B77446"/>
    <w:rsid w:val="00B8216F"/>
    <w:rsid w:val="00BE41DD"/>
    <w:rsid w:val="00C16BD0"/>
    <w:rsid w:val="00C26A61"/>
    <w:rsid w:val="00C62251"/>
    <w:rsid w:val="00C72AE6"/>
    <w:rsid w:val="00C73863"/>
    <w:rsid w:val="00C9051C"/>
    <w:rsid w:val="00CC523F"/>
    <w:rsid w:val="00CC53B1"/>
    <w:rsid w:val="00CD3908"/>
    <w:rsid w:val="00CE1609"/>
    <w:rsid w:val="00D836BC"/>
    <w:rsid w:val="00DC0FDA"/>
    <w:rsid w:val="00DD1F46"/>
    <w:rsid w:val="00E04445"/>
    <w:rsid w:val="00E1409E"/>
    <w:rsid w:val="00E142A3"/>
    <w:rsid w:val="00E2356B"/>
    <w:rsid w:val="00E2362E"/>
    <w:rsid w:val="00E31CD5"/>
    <w:rsid w:val="00E5084D"/>
    <w:rsid w:val="00E51EDF"/>
    <w:rsid w:val="00E53202"/>
    <w:rsid w:val="00E60EA3"/>
    <w:rsid w:val="00E87FE4"/>
    <w:rsid w:val="00EA3B86"/>
    <w:rsid w:val="00EE7A6B"/>
    <w:rsid w:val="00EF3D57"/>
    <w:rsid w:val="00F5016F"/>
    <w:rsid w:val="00F763B0"/>
    <w:rsid w:val="00F80243"/>
    <w:rsid w:val="00F8335F"/>
    <w:rsid w:val="00F861AB"/>
    <w:rsid w:val="00F9258C"/>
    <w:rsid w:val="00F92818"/>
    <w:rsid w:val="00FB411D"/>
    <w:rsid w:val="00FC5FA3"/>
    <w:rsid w:val="00FD2DE2"/>
    <w:rsid w:val="00FE4CBD"/>
    <w:rsid w:val="00FF21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0EFEF"/>
  <w15:docId w15:val="{2C35153D-8E26-E442-B2D2-22E37D74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B00"/>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character" w:customStyle="1" w:styleId="normaltextrun">
    <w:name w:val="normaltextrun"/>
    <w:basedOn w:val="Fuentedeprrafopredeter"/>
    <w:rsid w:val="003D592A"/>
  </w:style>
  <w:style w:type="paragraph" w:customStyle="1" w:styleId="paragraph">
    <w:name w:val="paragraph"/>
    <w:basedOn w:val="Normal"/>
    <w:rsid w:val="00987A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Fuentedeprrafopredeter"/>
    <w:rsid w:val="00987A5D"/>
  </w:style>
  <w:style w:type="table" w:styleId="Tablaconcuadrcula">
    <w:name w:val="Table Grid"/>
    <w:basedOn w:val="Tablanormal"/>
    <w:uiPriority w:val="59"/>
    <w:rsid w:val="00476969"/>
    <w:pPr>
      <w:spacing w:after="0" w:line="240" w:lineRule="auto"/>
    </w:pPr>
    <w:rPr>
      <w:rFonts w:ascii="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731FD"/>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A731FD"/>
    <w:rPr>
      <w:b/>
      <w:bCs/>
    </w:rPr>
  </w:style>
  <w:style w:type="paragraph" w:styleId="Encabezado">
    <w:name w:val="header"/>
    <w:basedOn w:val="Normal"/>
    <w:link w:val="EncabezadoCar"/>
    <w:uiPriority w:val="99"/>
    <w:unhideWhenUsed/>
    <w:rsid w:val="00BB13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13B2"/>
  </w:style>
  <w:style w:type="paragraph" w:styleId="Piedepgina">
    <w:name w:val="footer"/>
    <w:basedOn w:val="Normal"/>
    <w:link w:val="PiedepginaCar"/>
    <w:uiPriority w:val="99"/>
    <w:unhideWhenUsed/>
    <w:rsid w:val="00BB13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13B2"/>
  </w:style>
  <w:style w:type="table" w:styleId="Tabladelista4-nfasis3">
    <w:name w:val="List Table 4 Accent 3"/>
    <w:basedOn w:val="Tablanormal"/>
    <w:uiPriority w:val="49"/>
    <w:rsid w:val="00510E89"/>
    <w:pPr>
      <w:spacing w:after="0" w:line="240" w:lineRule="auto"/>
    </w:pPr>
    <w:rPr>
      <w:rFonts w:ascii="Arial" w:hAnsi="Arial" w:cs="Times New Roman"/>
      <w:sz w:val="20"/>
      <w:szCs w:val="20"/>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1">
    <w:name w:val="Tabla con cuadrícula1"/>
    <w:basedOn w:val="Tablanormal"/>
    <w:next w:val="Tablaconcuadrcula"/>
    <w:uiPriority w:val="39"/>
    <w:rsid w:val="0068406E"/>
    <w:pPr>
      <w:spacing w:after="0" w:line="240" w:lineRule="auto"/>
    </w:pPr>
    <w:rPr>
      <w:rFonts w:ascii="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62942"/>
    <w:pPr>
      <w:ind w:left="720"/>
      <w:contextualSpacing/>
    </w:pPr>
  </w:style>
  <w:style w:type="table" w:customStyle="1" w:styleId="Tablaconcuadrcula2">
    <w:name w:val="Tabla con cuadrícula2"/>
    <w:basedOn w:val="Tablanormal"/>
    <w:next w:val="Tablaconcuadrcula"/>
    <w:uiPriority w:val="39"/>
    <w:rsid w:val="00D73608"/>
    <w:pPr>
      <w:spacing w:after="0" w:line="240" w:lineRule="auto"/>
    </w:pPr>
    <w:rPr>
      <w:rFonts w:ascii="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C4111"/>
    <w:pPr>
      <w:autoSpaceDE w:val="0"/>
      <w:autoSpaceDN w:val="0"/>
      <w:adjustRightInd w:val="0"/>
      <w:spacing w:after="0" w:line="240" w:lineRule="auto"/>
    </w:pPr>
    <w:rPr>
      <w:rFonts w:ascii="Arial" w:hAnsi="Arial" w:cs="Arial"/>
      <w:color w:val="000000"/>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Arial" w:eastAsia="Arial" w:hAnsi="Arial" w:cs="Arial"/>
      <w:sz w:val="20"/>
      <w:szCs w:val="20"/>
    </w:r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rPr>
      <w:rFonts w:ascii="Arial" w:eastAsia="Arial" w:hAnsi="Arial" w:cs="Arial"/>
      <w:sz w:val="20"/>
      <w:szCs w:val="20"/>
    </w:rPr>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rPr>
      <w:tblPr/>
      <w:tcPr>
        <w:tcBorders>
          <w:top w:val="single" w:sz="4" w:space="0" w:color="C9C9C9"/>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spacing w:after="0" w:line="240" w:lineRule="auto"/>
    </w:pPr>
    <w:rPr>
      <w:rFonts w:ascii="Arial" w:eastAsia="Arial" w:hAnsi="Arial" w:cs="Arial"/>
      <w:sz w:val="20"/>
      <w:szCs w:val="20"/>
    </w:rPr>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pPr>
      <w:spacing w:after="0" w:line="240" w:lineRule="auto"/>
    </w:pPr>
    <w:rPr>
      <w:rFonts w:ascii="Arial" w:eastAsia="Arial" w:hAnsi="Arial" w:cs="Arial"/>
      <w:sz w:val="20"/>
      <w:szCs w:val="20"/>
    </w:r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rPr>
      <w:rFonts w:ascii="Arial" w:eastAsia="Arial" w:hAnsi="Arial" w:cs="Arial"/>
      <w:sz w:val="20"/>
      <w:szCs w:val="20"/>
    </w:r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rPr>
      <w:rFonts w:ascii="Arial" w:eastAsia="Arial" w:hAnsi="Arial" w:cs="Arial"/>
      <w:sz w:val="20"/>
      <w:szCs w:val="20"/>
    </w:rPr>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table" w:customStyle="1" w:styleId="af">
    <w:basedOn w:val="TableNormal"/>
    <w:tblPr>
      <w:tblStyleRowBandSize w:val="1"/>
      <w:tblStyleColBandSize w:val="1"/>
      <w:tblCellMar>
        <w:top w:w="0" w:type="dxa"/>
        <w:left w:w="70" w:type="dxa"/>
        <w:bottom w:w="0" w:type="dxa"/>
        <w:right w:w="7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paragraph" w:styleId="Sinespaciado">
    <w:name w:val="No Spacing"/>
    <w:link w:val="SinespaciadoCar"/>
    <w:uiPriority w:val="1"/>
    <w:qFormat/>
    <w:rsid w:val="006C0AD1"/>
    <w:pPr>
      <w:spacing w:after="0" w:line="240" w:lineRule="auto"/>
    </w:pPr>
    <w:rPr>
      <w:rFonts w:asciiTheme="minorHAnsi" w:eastAsiaTheme="minorEastAsia" w:hAnsiTheme="minorHAnsi" w:cstheme="minorBidi"/>
      <w:lang w:val="en-US" w:eastAsia="zh-CN"/>
    </w:rPr>
  </w:style>
  <w:style w:type="character" w:customStyle="1" w:styleId="SinespaciadoCar">
    <w:name w:val="Sin espaciado Car"/>
    <w:basedOn w:val="Fuentedeprrafopredeter"/>
    <w:link w:val="Sinespaciado"/>
    <w:uiPriority w:val="1"/>
    <w:rsid w:val="006C0AD1"/>
    <w:rPr>
      <w:rFonts w:asciiTheme="minorHAnsi" w:eastAsiaTheme="minorEastAsia" w:hAnsiTheme="minorHAnsi" w:cstheme="minorBidi"/>
      <w:lang w:val="en-US" w:eastAsia="zh-CN"/>
    </w:rPr>
  </w:style>
  <w:style w:type="paragraph" w:styleId="TtulodeTDC">
    <w:name w:val="TOC Heading"/>
    <w:basedOn w:val="Ttulo1"/>
    <w:next w:val="Normal"/>
    <w:uiPriority w:val="39"/>
    <w:unhideWhenUsed/>
    <w:qFormat/>
    <w:rsid w:val="006C0AD1"/>
    <w:pPr>
      <w:spacing w:after="0" w:line="276" w:lineRule="auto"/>
      <w:outlineLvl w:val="9"/>
    </w:pPr>
    <w:rPr>
      <w:rFonts w:asciiTheme="majorHAnsi" w:eastAsiaTheme="majorEastAsia" w:hAnsiTheme="majorHAnsi" w:cstheme="majorBidi"/>
      <w:bCs/>
      <w:color w:val="2F5496" w:themeColor="accent1" w:themeShade="BF"/>
      <w:sz w:val="28"/>
      <w:szCs w:val="28"/>
    </w:rPr>
  </w:style>
  <w:style w:type="paragraph" w:styleId="TDC1">
    <w:name w:val="toc 1"/>
    <w:basedOn w:val="Normal"/>
    <w:next w:val="Normal"/>
    <w:autoRedefine/>
    <w:uiPriority w:val="39"/>
    <w:unhideWhenUsed/>
    <w:rsid w:val="000B2ED7"/>
    <w:pPr>
      <w:tabs>
        <w:tab w:val="right" w:leader="dot" w:pos="8828"/>
      </w:tabs>
      <w:spacing w:before="360" w:after="0"/>
      <w:jc w:val="center"/>
    </w:pPr>
    <w:rPr>
      <w:rFonts w:ascii="Arial Narrow" w:eastAsia="Arial Narrow" w:hAnsi="Arial Narrow" w:cs="Arial Narrow"/>
      <w:b/>
      <w:bCs/>
      <w:caps/>
      <w:noProof/>
      <w:color w:val="7030A0"/>
      <w:sz w:val="24"/>
      <w:szCs w:val="24"/>
    </w:rPr>
  </w:style>
  <w:style w:type="paragraph" w:styleId="TDC2">
    <w:name w:val="toc 2"/>
    <w:basedOn w:val="Normal"/>
    <w:next w:val="Normal"/>
    <w:autoRedefine/>
    <w:uiPriority w:val="39"/>
    <w:unhideWhenUsed/>
    <w:rsid w:val="006C0AD1"/>
    <w:pPr>
      <w:spacing w:before="240" w:after="0"/>
    </w:pPr>
    <w:rPr>
      <w:rFonts w:asciiTheme="minorHAnsi" w:hAnsiTheme="minorHAnsi" w:cstheme="minorHAnsi"/>
      <w:b/>
      <w:bCs/>
      <w:sz w:val="20"/>
      <w:szCs w:val="20"/>
    </w:rPr>
  </w:style>
  <w:style w:type="paragraph" w:styleId="TDC3">
    <w:name w:val="toc 3"/>
    <w:basedOn w:val="Normal"/>
    <w:next w:val="Normal"/>
    <w:autoRedefine/>
    <w:uiPriority w:val="39"/>
    <w:unhideWhenUsed/>
    <w:rsid w:val="006C0AD1"/>
    <w:pPr>
      <w:spacing w:after="0"/>
      <w:ind w:left="220"/>
    </w:pPr>
    <w:rPr>
      <w:rFonts w:asciiTheme="minorHAnsi" w:hAnsiTheme="minorHAnsi" w:cstheme="minorHAnsi"/>
      <w:sz w:val="20"/>
      <w:szCs w:val="20"/>
    </w:rPr>
  </w:style>
  <w:style w:type="paragraph" w:styleId="TDC4">
    <w:name w:val="toc 4"/>
    <w:basedOn w:val="Normal"/>
    <w:next w:val="Normal"/>
    <w:autoRedefine/>
    <w:uiPriority w:val="39"/>
    <w:unhideWhenUsed/>
    <w:rsid w:val="006C0AD1"/>
    <w:pPr>
      <w:spacing w:after="0"/>
      <w:ind w:left="440"/>
    </w:pPr>
    <w:rPr>
      <w:rFonts w:asciiTheme="minorHAnsi" w:hAnsiTheme="minorHAnsi" w:cstheme="minorHAnsi"/>
      <w:sz w:val="20"/>
      <w:szCs w:val="20"/>
    </w:rPr>
  </w:style>
  <w:style w:type="paragraph" w:styleId="TDC5">
    <w:name w:val="toc 5"/>
    <w:basedOn w:val="Normal"/>
    <w:next w:val="Normal"/>
    <w:autoRedefine/>
    <w:uiPriority w:val="39"/>
    <w:unhideWhenUsed/>
    <w:rsid w:val="006C0AD1"/>
    <w:pPr>
      <w:spacing w:after="0"/>
      <w:ind w:left="660"/>
    </w:pPr>
    <w:rPr>
      <w:rFonts w:asciiTheme="minorHAnsi" w:hAnsiTheme="minorHAnsi" w:cstheme="minorHAnsi"/>
      <w:sz w:val="20"/>
      <w:szCs w:val="20"/>
    </w:rPr>
  </w:style>
  <w:style w:type="paragraph" w:styleId="TDC6">
    <w:name w:val="toc 6"/>
    <w:basedOn w:val="Normal"/>
    <w:next w:val="Normal"/>
    <w:autoRedefine/>
    <w:uiPriority w:val="39"/>
    <w:unhideWhenUsed/>
    <w:rsid w:val="006C0AD1"/>
    <w:pPr>
      <w:spacing w:after="0"/>
      <w:ind w:left="880"/>
    </w:pPr>
    <w:rPr>
      <w:rFonts w:asciiTheme="minorHAnsi" w:hAnsiTheme="minorHAnsi" w:cstheme="minorHAnsi"/>
      <w:sz w:val="20"/>
      <w:szCs w:val="20"/>
    </w:rPr>
  </w:style>
  <w:style w:type="paragraph" w:styleId="TDC7">
    <w:name w:val="toc 7"/>
    <w:basedOn w:val="Normal"/>
    <w:next w:val="Normal"/>
    <w:autoRedefine/>
    <w:uiPriority w:val="39"/>
    <w:unhideWhenUsed/>
    <w:rsid w:val="006C0AD1"/>
    <w:pPr>
      <w:spacing w:after="0"/>
      <w:ind w:left="1100"/>
    </w:pPr>
    <w:rPr>
      <w:rFonts w:asciiTheme="minorHAnsi" w:hAnsiTheme="minorHAnsi" w:cstheme="minorHAnsi"/>
      <w:sz w:val="20"/>
      <w:szCs w:val="20"/>
    </w:rPr>
  </w:style>
  <w:style w:type="paragraph" w:styleId="TDC8">
    <w:name w:val="toc 8"/>
    <w:basedOn w:val="Normal"/>
    <w:next w:val="Normal"/>
    <w:autoRedefine/>
    <w:uiPriority w:val="39"/>
    <w:unhideWhenUsed/>
    <w:rsid w:val="006C0AD1"/>
    <w:pPr>
      <w:spacing w:after="0"/>
      <w:ind w:left="1320"/>
    </w:pPr>
    <w:rPr>
      <w:rFonts w:asciiTheme="minorHAnsi" w:hAnsiTheme="minorHAnsi" w:cstheme="minorHAnsi"/>
      <w:sz w:val="20"/>
      <w:szCs w:val="20"/>
    </w:rPr>
  </w:style>
  <w:style w:type="paragraph" w:styleId="TDC9">
    <w:name w:val="toc 9"/>
    <w:basedOn w:val="Normal"/>
    <w:next w:val="Normal"/>
    <w:autoRedefine/>
    <w:uiPriority w:val="39"/>
    <w:unhideWhenUsed/>
    <w:rsid w:val="006C0AD1"/>
    <w:pPr>
      <w:spacing w:after="0"/>
      <w:ind w:left="1540"/>
    </w:pPr>
    <w:rPr>
      <w:rFonts w:asciiTheme="minorHAnsi" w:hAnsiTheme="minorHAnsi" w:cstheme="minorHAnsi"/>
      <w:sz w:val="20"/>
      <w:szCs w:val="20"/>
    </w:rPr>
  </w:style>
  <w:style w:type="paragraph" w:styleId="ndice1">
    <w:name w:val="index 1"/>
    <w:basedOn w:val="Normal"/>
    <w:next w:val="Normal"/>
    <w:autoRedefine/>
    <w:uiPriority w:val="99"/>
    <w:unhideWhenUsed/>
    <w:rsid w:val="00AE1822"/>
    <w:pPr>
      <w:spacing w:after="0"/>
      <w:ind w:left="220" w:hanging="220"/>
    </w:pPr>
    <w:rPr>
      <w:rFonts w:asciiTheme="minorHAnsi" w:hAnsiTheme="minorHAnsi" w:cstheme="minorHAnsi"/>
      <w:sz w:val="18"/>
      <w:szCs w:val="18"/>
    </w:rPr>
  </w:style>
  <w:style w:type="paragraph" w:styleId="ndice2">
    <w:name w:val="index 2"/>
    <w:basedOn w:val="Normal"/>
    <w:next w:val="Normal"/>
    <w:autoRedefine/>
    <w:uiPriority w:val="99"/>
    <w:unhideWhenUsed/>
    <w:rsid w:val="00AE1822"/>
    <w:pPr>
      <w:spacing w:after="0"/>
      <w:ind w:left="440" w:hanging="220"/>
    </w:pPr>
    <w:rPr>
      <w:rFonts w:asciiTheme="minorHAnsi" w:hAnsiTheme="minorHAnsi" w:cstheme="minorHAnsi"/>
      <w:sz w:val="18"/>
      <w:szCs w:val="18"/>
    </w:rPr>
  </w:style>
  <w:style w:type="paragraph" w:styleId="ndice3">
    <w:name w:val="index 3"/>
    <w:basedOn w:val="Normal"/>
    <w:next w:val="Normal"/>
    <w:autoRedefine/>
    <w:uiPriority w:val="99"/>
    <w:unhideWhenUsed/>
    <w:rsid w:val="00AE1822"/>
    <w:pPr>
      <w:spacing w:after="0"/>
      <w:ind w:left="660" w:hanging="220"/>
    </w:pPr>
    <w:rPr>
      <w:rFonts w:asciiTheme="minorHAnsi" w:hAnsiTheme="minorHAnsi" w:cstheme="minorHAnsi"/>
      <w:sz w:val="18"/>
      <w:szCs w:val="18"/>
    </w:rPr>
  </w:style>
  <w:style w:type="paragraph" w:styleId="ndice4">
    <w:name w:val="index 4"/>
    <w:basedOn w:val="Normal"/>
    <w:next w:val="Normal"/>
    <w:autoRedefine/>
    <w:uiPriority w:val="99"/>
    <w:unhideWhenUsed/>
    <w:rsid w:val="00AE1822"/>
    <w:pPr>
      <w:spacing w:after="0"/>
      <w:ind w:left="880" w:hanging="220"/>
    </w:pPr>
    <w:rPr>
      <w:rFonts w:asciiTheme="minorHAnsi" w:hAnsiTheme="minorHAnsi" w:cstheme="minorHAnsi"/>
      <w:sz w:val="18"/>
      <w:szCs w:val="18"/>
    </w:rPr>
  </w:style>
  <w:style w:type="paragraph" w:styleId="ndice5">
    <w:name w:val="index 5"/>
    <w:basedOn w:val="Normal"/>
    <w:next w:val="Normal"/>
    <w:autoRedefine/>
    <w:uiPriority w:val="99"/>
    <w:unhideWhenUsed/>
    <w:rsid w:val="00AE1822"/>
    <w:pPr>
      <w:spacing w:after="0"/>
      <w:ind w:left="1100" w:hanging="220"/>
    </w:pPr>
    <w:rPr>
      <w:rFonts w:asciiTheme="minorHAnsi" w:hAnsiTheme="minorHAnsi" w:cstheme="minorHAnsi"/>
      <w:sz w:val="18"/>
      <w:szCs w:val="18"/>
    </w:rPr>
  </w:style>
  <w:style w:type="paragraph" w:styleId="ndice6">
    <w:name w:val="index 6"/>
    <w:basedOn w:val="Normal"/>
    <w:next w:val="Normal"/>
    <w:autoRedefine/>
    <w:uiPriority w:val="99"/>
    <w:unhideWhenUsed/>
    <w:rsid w:val="00AE1822"/>
    <w:pPr>
      <w:spacing w:after="0"/>
      <w:ind w:left="1320" w:hanging="220"/>
    </w:pPr>
    <w:rPr>
      <w:rFonts w:asciiTheme="minorHAnsi" w:hAnsiTheme="minorHAnsi" w:cstheme="minorHAnsi"/>
      <w:sz w:val="18"/>
      <w:szCs w:val="18"/>
    </w:rPr>
  </w:style>
  <w:style w:type="paragraph" w:styleId="ndice7">
    <w:name w:val="index 7"/>
    <w:basedOn w:val="Normal"/>
    <w:next w:val="Normal"/>
    <w:autoRedefine/>
    <w:uiPriority w:val="99"/>
    <w:unhideWhenUsed/>
    <w:rsid w:val="00AE1822"/>
    <w:pPr>
      <w:spacing w:after="0"/>
      <w:ind w:left="1540" w:hanging="220"/>
    </w:pPr>
    <w:rPr>
      <w:rFonts w:asciiTheme="minorHAnsi" w:hAnsiTheme="minorHAnsi" w:cstheme="minorHAnsi"/>
      <w:sz w:val="18"/>
      <w:szCs w:val="18"/>
    </w:rPr>
  </w:style>
  <w:style w:type="paragraph" w:styleId="ndice8">
    <w:name w:val="index 8"/>
    <w:basedOn w:val="Normal"/>
    <w:next w:val="Normal"/>
    <w:autoRedefine/>
    <w:uiPriority w:val="99"/>
    <w:unhideWhenUsed/>
    <w:rsid w:val="00AE1822"/>
    <w:pPr>
      <w:spacing w:after="0"/>
      <w:ind w:left="1760" w:hanging="220"/>
    </w:pPr>
    <w:rPr>
      <w:rFonts w:asciiTheme="minorHAnsi" w:hAnsiTheme="minorHAnsi" w:cstheme="minorHAnsi"/>
      <w:sz w:val="18"/>
      <w:szCs w:val="18"/>
    </w:rPr>
  </w:style>
  <w:style w:type="paragraph" w:styleId="ndice9">
    <w:name w:val="index 9"/>
    <w:basedOn w:val="Normal"/>
    <w:next w:val="Normal"/>
    <w:autoRedefine/>
    <w:uiPriority w:val="99"/>
    <w:unhideWhenUsed/>
    <w:rsid w:val="00AE1822"/>
    <w:pPr>
      <w:spacing w:after="0"/>
      <w:ind w:left="1980" w:hanging="220"/>
    </w:pPr>
    <w:rPr>
      <w:rFonts w:asciiTheme="minorHAnsi" w:hAnsiTheme="minorHAnsi" w:cstheme="minorHAnsi"/>
      <w:sz w:val="18"/>
      <w:szCs w:val="18"/>
    </w:rPr>
  </w:style>
  <w:style w:type="paragraph" w:styleId="Ttulodendice">
    <w:name w:val="index heading"/>
    <w:basedOn w:val="Normal"/>
    <w:next w:val="ndice1"/>
    <w:uiPriority w:val="99"/>
    <w:unhideWhenUsed/>
    <w:rsid w:val="00AE1822"/>
    <w:pPr>
      <w:pBdr>
        <w:top w:val="single" w:sz="12" w:space="0" w:color="auto"/>
      </w:pBdr>
      <w:spacing w:before="360" w:after="240"/>
    </w:pPr>
    <w:rPr>
      <w:rFonts w:asciiTheme="minorHAnsi" w:hAnsiTheme="minorHAnsi" w:cstheme="minorHAnsi"/>
      <w:b/>
      <w:bCs/>
      <w:i/>
      <w:iCs/>
      <w:sz w:val="26"/>
      <w:szCs w:val="26"/>
    </w:rPr>
  </w:style>
  <w:style w:type="character" w:styleId="Hipervnculo">
    <w:name w:val="Hyperlink"/>
    <w:basedOn w:val="Fuentedeprrafopredeter"/>
    <w:uiPriority w:val="99"/>
    <w:unhideWhenUsed/>
    <w:rsid w:val="008F3AC4"/>
    <w:rPr>
      <w:color w:val="0563C1" w:themeColor="hyperlink"/>
      <w:u w:val="single"/>
    </w:rPr>
  </w:style>
  <w:style w:type="paragraph" w:styleId="Textonotapie">
    <w:name w:val="footnote text"/>
    <w:basedOn w:val="Normal"/>
    <w:link w:val="TextonotapieCar"/>
    <w:uiPriority w:val="99"/>
    <w:semiHidden/>
    <w:unhideWhenUsed/>
    <w:rsid w:val="00E0444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04445"/>
    <w:rPr>
      <w:sz w:val="20"/>
      <w:szCs w:val="20"/>
    </w:rPr>
  </w:style>
  <w:style w:type="character" w:styleId="Refdenotaalpie">
    <w:name w:val="footnote reference"/>
    <w:basedOn w:val="Fuentedeprrafopredeter"/>
    <w:uiPriority w:val="99"/>
    <w:semiHidden/>
    <w:unhideWhenUsed/>
    <w:rsid w:val="00E04445"/>
    <w:rPr>
      <w:vertAlign w:val="superscript"/>
    </w:rPr>
  </w:style>
  <w:style w:type="character" w:customStyle="1" w:styleId="Ttulo1Car">
    <w:name w:val="Título 1 Car"/>
    <w:basedOn w:val="Fuentedeprrafopredeter"/>
    <w:link w:val="Ttulo1"/>
    <w:uiPriority w:val="9"/>
    <w:rsid w:val="00FF2135"/>
    <w:rPr>
      <w:b/>
      <w:sz w:val="48"/>
      <w:szCs w:val="48"/>
    </w:rPr>
  </w:style>
  <w:style w:type="paragraph" w:customStyle="1" w:styleId="EtiquetasCentradas">
    <w:name w:val="Etiquetas Centradas"/>
    <w:rsid w:val="003E183C"/>
    <w:pPr>
      <w:spacing w:after="0" w:line="240" w:lineRule="auto"/>
      <w:jc w:val="center"/>
    </w:pPr>
    <w:rPr>
      <w:rFonts w:ascii="Arial" w:eastAsia="Arial" w:hAnsi="Arial" w:cs="Arial"/>
      <w:b/>
      <w:bCs/>
      <w:color w:val="000000"/>
      <w:sz w:val="20"/>
      <w:szCs w:val="20"/>
    </w:rPr>
  </w:style>
  <w:style w:type="paragraph" w:customStyle="1" w:styleId="Etiquetasalineadosalaizquierda">
    <w:name w:val="Etiquetas alineados a la izquierda"/>
    <w:rsid w:val="003E183C"/>
    <w:pPr>
      <w:spacing w:after="0" w:line="240" w:lineRule="auto"/>
    </w:pPr>
    <w:rPr>
      <w:rFonts w:ascii="Arial" w:eastAsia="Arial" w:hAnsi="Arial" w:cs="Arial"/>
      <w:b/>
      <w:bCs/>
      <w:color w:val="000000"/>
      <w:sz w:val="20"/>
      <w:szCs w:val="20"/>
    </w:rPr>
  </w:style>
  <w:style w:type="paragraph" w:styleId="Textodeglobo">
    <w:name w:val="Balloon Text"/>
    <w:basedOn w:val="Normal"/>
    <w:link w:val="TextodegloboCar"/>
    <w:uiPriority w:val="99"/>
    <w:semiHidden/>
    <w:unhideWhenUsed/>
    <w:rsid w:val="005A71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717C"/>
    <w:rPr>
      <w:rFonts w:ascii="Segoe UI" w:hAnsi="Segoe UI" w:cs="Segoe UI"/>
      <w:sz w:val="18"/>
      <w:szCs w:val="18"/>
    </w:rPr>
  </w:style>
  <w:style w:type="paragraph" w:styleId="Textonotaalfinal">
    <w:name w:val="endnote text"/>
    <w:basedOn w:val="Normal"/>
    <w:link w:val="TextonotaalfinalCar"/>
    <w:uiPriority w:val="99"/>
    <w:semiHidden/>
    <w:unhideWhenUsed/>
    <w:rsid w:val="007E3D8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E3D84"/>
    <w:rPr>
      <w:sz w:val="20"/>
      <w:szCs w:val="20"/>
    </w:rPr>
  </w:style>
  <w:style w:type="character" w:styleId="Refdenotaalfinal">
    <w:name w:val="endnote reference"/>
    <w:basedOn w:val="Fuentedeprrafopredeter"/>
    <w:uiPriority w:val="99"/>
    <w:semiHidden/>
    <w:unhideWhenUsed/>
    <w:rsid w:val="007E3D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343786">
      <w:bodyDiv w:val="1"/>
      <w:marLeft w:val="0"/>
      <w:marRight w:val="0"/>
      <w:marTop w:val="0"/>
      <w:marBottom w:val="0"/>
      <w:divBdr>
        <w:top w:val="none" w:sz="0" w:space="0" w:color="auto"/>
        <w:left w:val="none" w:sz="0" w:space="0" w:color="auto"/>
        <w:bottom w:val="none" w:sz="0" w:space="0" w:color="auto"/>
        <w:right w:val="none" w:sz="0" w:space="0" w:color="auto"/>
      </w:divBdr>
      <w:divsChild>
        <w:div w:id="1754276178">
          <w:marLeft w:val="0"/>
          <w:marRight w:val="0"/>
          <w:marTop w:val="0"/>
          <w:marBottom w:val="0"/>
          <w:divBdr>
            <w:top w:val="none" w:sz="0" w:space="0" w:color="auto"/>
            <w:left w:val="none" w:sz="0" w:space="0" w:color="auto"/>
            <w:bottom w:val="none" w:sz="0" w:space="0" w:color="auto"/>
            <w:right w:val="none" w:sz="0" w:space="0" w:color="auto"/>
          </w:divBdr>
        </w:div>
        <w:div w:id="1672754726">
          <w:marLeft w:val="0"/>
          <w:marRight w:val="0"/>
          <w:marTop w:val="0"/>
          <w:marBottom w:val="0"/>
          <w:divBdr>
            <w:top w:val="none" w:sz="0" w:space="0" w:color="auto"/>
            <w:left w:val="none" w:sz="0" w:space="0" w:color="auto"/>
            <w:bottom w:val="none" w:sz="0" w:space="0" w:color="auto"/>
            <w:right w:val="none" w:sz="0" w:space="0" w:color="auto"/>
          </w:divBdr>
        </w:div>
        <w:div w:id="1481655665">
          <w:marLeft w:val="0"/>
          <w:marRight w:val="0"/>
          <w:marTop w:val="0"/>
          <w:marBottom w:val="0"/>
          <w:divBdr>
            <w:top w:val="none" w:sz="0" w:space="0" w:color="auto"/>
            <w:left w:val="none" w:sz="0" w:space="0" w:color="auto"/>
            <w:bottom w:val="none" w:sz="0" w:space="0" w:color="auto"/>
            <w:right w:val="none" w:sz="0" w:space="0" w:color="auto"/>
          </w:divBdr>
        </w:div>
        <w:div w:id="704597965">
          <w:marLeft w:val="0"/>
          <w:marRight w:val="0"/>
          <w:marTop w:val="0"/>
          <w:marBottom w:val="0"/>
          <w:divBdr>
            <w:top w:val="none" w:sz="0" w:space="0" w:color="auto"/>
            <w:left w:val="none" w:sz="0" w:space="0" w:color="auto"/>
            <w:bottom w:val="none" w:sz="0" w:space="0" w:color="auto"/>
            <w:right w:val="none" w:sz="0" w:space="0" w:color="auto"/>
          </w:divBdr>
        </w:div>
        <w:div w:id="37315799">
          <w:marLeft w:val="0"/>
          <w:marRight w:val="0"/>
          <w:marTop w:val="0"/>
          <w:marBottom w:val="0"/>
          <w:divBdr>
            <w:top w:val="none" w:sz="0" w:space="0" w:color="auto"/>
            <w:left w:val="none" w:sz="0" w:space="0" w:color="auto"/>
            <w:bottom w:val="none" w:sz="0" w:space="0" w:color="auto"/>
            <w:right w:val="none" w:sz="0" w:space="0" w:color="auto"/>
          </w:divBdr>
        </w:div>
        <w:div w:id="834494572">
          <w:marLeft w:val="0"/>
          <w:marRight w:val="0"/>
          <w:marTop w:val="0"/>
          <w:marBottom w:val="0"/>
          <w:divBdr>
            <w:top w:val="none" w:sz="0" w:space="0" w:color="auto"/>
            <w:left w:val="none" w:sz="0" w:space="0" w:color="auto"/>
            <w:bottom w:val="none" w:sz="0" w:space="0" w:color="auto"/>
            <w:right w:val="none" w:sz="0" w:space="0" w:color="auto"/>
          </w:divBdr>
          <w:divsChild>
            <w:div w:id="1000931359">
              <w:marLeft w:val="0"/>
              <w:marRight w:val="0"/>
              <w:marTop w:val="0"/>
              <w:marBottom w:val="0"/>
              <w:divBdr>
                <w:top w:val="none" w:sz="0" w:space="0" w:color="auto"/>
                <w:left w:val="none" w:sz="0" w:space="0" w:color="auto"/>
                <w:bottom w:val="none" w:sz="0" w:space="0" w:color="auto"/>
                <w:right w:val="none" w:sz="0" w:space="0" w:color="auto"/>
              </w:divBdr>
            </w:div>
          </w:divsChild>
        </w:div>
        <w:div w:id="1592008214">
          <w:marLeft w:val="0"/>
          <w:marRight w:val="0"/>
          <w:marTop w:val="0"/>
          <w:marBottom w:val="0"/>
          <w:divBdr>
            <w:top w:val="none" w:sz="0" w:space="0" w:color="auto"/>
            <w:left w:val="none" w:sz="0" w:space="0" w:color="auto"/>
            <w:bottom w:val="none" w:sz="0" w:space="0" w:color="auto"/>
            <w:right w:val="none" w:sz="0" w:space="0" w:color="auto"/>
          </w:divBdr>
          <w:divsChild>
            <w:div w:id="907763130">
              <w:marLeft w:val="0"/>
              <w:marRight w:val="0"/>
              <w:marTop w:val="0"/>
              <w:marBottom w:val="0"/>
              <w:divBdr>
                <w:top w:val="none" w:sz="0" w:space="0" w:color="auto"/>
                <w:left w:val="none" w:sz="0" w:space="0" w:color="auto"/>
                <w:bottom w:val="none" w:sz="0" w:space="0" w:color="auto"/>
                <w:right w:val="none" w:sz="0" w:space="0" w:color="auto"/>
              </w:divBdr>
            </w:div>
            <w:div w:id="1202786935">
              <w:marLeft w:val="0"/>
              <w:marRight w:val="0"/>
              <w:marTop w:val="0"/>
              <w:marBottom w:val="0"/>
              <w:divBdr>
                <w:top w:val="none" w:sz="0" w:space="0" w:color="auto"/>
                <w:left w:val="none" w:sz="0" w:space="0" w:color="auto"/>
                <w:bottom w:val="none" w:sz="0" w:space="0" w:color="auto"/>
                <w:right w:val="none" w:sz="0" w:space="0" w:color="auto"/>
              </w:divBdr>
            </w:div>
          </w:divsChild>
        </w:div>
        <w:div w:id="1072579765">
          <w:marLeft w:val="0"/>
          <w:marRight w:val="0"/>
          <w:marTop w:val="0"/>
          <w:marBottom w:val="0"/>
          <w:divBdr>
            <w:top w:val="none" w:sz="0" w:space="0" w:color="auto"/>
            <w:left w:val="none" w:sz="0" w:space="0" w:color="auto"/>
            <w:bottom w:val="none" w:sz="0" w:space="0" w:color="auto"/>
            <w:right w:val="none" w:sz="0" w:space="0" w:color="auto"/>
          </w:divBdr>
        </w:div>
        <w:div w:id="1785342167">
          <w:marLeft w:val="0"/>
          <w:marRight w:val="0"/>
          <w:marTop w:val="0"/>
          <w:marBottom w:val="0"/>
          <w:divBdr>
            <w:top w:val="none" w:sz="0" w:space="0" w:color="auto"/>
            <w:left w:val="none" w:sz="0" w:space="0" w:color="auto"/>
            <w:bottom w:val="none" w:sz="0" w:space="0" w:color="auto"/>
            <w:right w:val="none" w:sz="0" w:space="0" w:color="auto"/>
          </w:divBdr>
        </w:div>
        <w:div w:id="1464536793">
          <w:marLeft w:val="0"/>
          <w:marRight w:val="0"/>
          <w:marTop w:val="0"/>
          <w:marBottom w:val="0"/>
          <w:divBdr>
            <w:top w:val="none" w:sz="0" w:space="0" w:color="auto"/>
            <w:left w:val="none" w:sz="0" w:space="0" w:color="auto"/>
            <w:bottom w:val="none" w:sz="0" w:space="0" w:color="auto"/>
            <w:right w:val="none" w:sz="0" w:space="0" w:color="auto"/>
          </w:divBdr>
        </w:div>
      </w:divsChild>
    </w:div>
    <w:div w:id="845094328">
      <w:bodyDiv w:val="1"/>
      <w:marLeft w:val="0"/>
      <w:marRight w:val="0"/>
      <w:marTop w:val="0"/>
      <w:marBottom w:val="0"/>
      <w:divBdr>
        <w:top w:val="none" w:sz="0" w:space="0" w:color="auto"/>
        <w:left w:val="none" w:sz="0" w:space="0" w:color="auto"/>
        <w:bottom w:val="none" w:sz="0" w:space="0" w:color="auto"/>
        <w:right w:val="none" w:sz="0" w:space="0" w:color="auto"/>
      </w:divBdr>
      <w:divsChild>
        <w:div w:id="11298363">
          <w:marLeft w:val="0"/>
          <w:marRight w:val="0"/>
          <w:marTop w:val="0"/>
          <w:marBottom w:val="0"/>
          <w:divBdr>
            <w:top w:val="none" w:sz="0" w:space="0" w:color="auto"/>
            <w:left w:val="none" w:sz="0" w:space="0" w:color="auto"/>
            <w:bottom w:val="none" w:sz="0" w:space="0" w:color="auto"/>
            <w:right w:val="none" w:sz="0" w:space="0" w:color="auto"/>
          </w:divBdr>
        </w:div>
        <w:div w:id="66150483">
          <w:marLeft w:val="0"/>
          <w:marRight w:val="0"/>
          <w:marTop w:val="0"/>
          <w:marBottom w:val="0"/>
          <w:divBdr>
            <w:top w:val="none" w:sz="0" w:space="0" w:color="auto"/>
            <w:left w:val="none" w:sz="0" w:space="0" w:color="auto"/>
            <w:bottom w:val="none" w:sz="0" w:space="0" w:color="auto"/>
            <w:right w:val="none" w:sz="0" w:space="0" w:color="auto"/>
          </w:divBdr>
        </w:div>
        <w:div w:id="1894658975">
          <w:marLeft w:val="0"/>
          <w:marRight w:val="0"/>
          <w:marTop w:val="0"/>
          <w:marBottom w:val="0"/>
          <w:divBdr>
            <w:top w:val="none" w:sz="0" w:space="0" w:color="auto"/>
            <w:left w:val="none" w:sz="0" w:space="0" w:color="auto"/>
            <w:bottom w:val="none" w:sz="0" w:space="0" w:color="auto"/>
            <w:right w:val="none" w:sz="0" w:space="0" w:color="auto"/>
          </w:divBdr>
        </w:div>
        <w:div w:id="76443286">
          <w:marLeft w:val="0"/>
          <w:marRight w:val="0"/>
          <w:marTop w:val="0"/>
          <w:marBottom w:val="0"/>
          <w:divBdr>
            <w:top w:val="none" w:sz="0" w:space="0" w:color="auto"/>
            <w:left w:val="none" w:sz="0" w:space="0" w:color="auto"/>
            <w:bottom w:val="none" w:sz="0" w:space="0" w:color="auto"/>
            <w:right w:val="none" w:sz="0" w:space="0" w:color="auto"/>
          </w:divBdr>
        </w:div>
        <w:div w:id="276716959">
          <w:marLeft w:val="0"/>
          <w:marRight w:val="0"/>
          <w:marTop w:val="0"/>
          <w:marBottom w:val="0"/>
          <w:divBdr>
            <w:top w:val="none" w:sz="0" w:space="0" w:color="auto"/>
            <w:left w:val="none" w:sz="0" w:space="0" w:color="auto"/>
            <w:bottom w:val="none" w:sz="0" w:space="0" w:color="auto"/>
            <w:right w:val="none" w:sz="0" w:space="0" w:color="auto"/>
          </w:divBdr>
        </w:div>
        <w:div w:id="1957708316">
          <w:marLeft w:val="0"/>
          <w:marRight w:val="0"/>
          <w:marTop w:val="0"/>
          <w:marBottom w:val="0"/>
          <w:divBdr>
            <w:top w:val="none" w:sz="0" w:space="0" w:color="auto"/>
            <w:left w:val="none" w:sz="0" w:space="0" w:color="auto"/>
            <w:bottom w:val="none" w:sz="0" w:space="0" w:color="auto"/>
            <w:right w:val="none" w:sz="0" w:space="0" w:color="auto"/>
          </w:divBdr>
          <w:divsChild>
            <w:div w:id="2103840899">
              <w:marLeft w:val="0"/>
              <w:marRight w:val="0"/>
              <w:marTop w:val="0"/>
              <w:marBottom w:val="0"/>
              <w:divBdr>
                <w:top w:val="none" w:sz="0" w:space="0" w:color="auto"/>
                <w:left w:val="none" w:sz="0" w:space="0" w:color="auto"/>
                <w:bottom w:val="none" w:sz="0" w:space="0" w:color="auto"/>
                <w:right w:val="none" w:sz="0" w:space="0" w:color="auto"/>
              </w:divBdr>
            </w:div>
          </w:divsChild>
        </w:div>
        <w:div w:id="1046953225">
          <w:marLeft w:val="0"/>
          <w:marRight w:val="0"/>
          <w:marTop w:val="0"/>
          <w:marBottom w:val="0"/>
          <w:divBdr>
            <w:top w:val="none" w:sz="0" w:space="0" w:color="auto"/>
            <w:left w:val="none" w:sz="0" w:space="0" w:color="auto"/>
            <w:bottom w:val="none" w:sz="0" w:space="0" w:color="auto"/>
            <w:right w:val="none" w:sz="0" w:space="0" w:color="auto"/>
          </w:divBdr>
          <w:divsChild>
            <w:div w:id="1752236518">
              <w:marLeft w:val="0"/>
              <w:marRight w:val="0"/>
              <w:marTop w:val="0"/>
              <w:marBottom w:val="0"/>
              <w:divBdr>
                <w:top w:val="none" w:sz="0" w:space="0" w:color="auto"/>
                <w:left w:val="none" w:sz="0" w:space="0" w:color="auto"/>
                <w:bottom w:val="none" w:sz="0" w:space="0" w:color="auto"/>
                <w:right w:val="none" w:sz="0" w:space="0" w:color="auto"/>
              </w:divBdr>
            </w:div>
            <w:div w:id="1369178867">
              <w:marLeft w:val="0"/>
              <w:marRight w:val="0"/>
              <w:marTop w:val="0"/>
              <w:marBottom w:val="0"/>
              <w:divBdr>
                <w:top w:val="none" w:sz="0" w:space="0" w:color="auto"/>
                <w:left w:val="none" w:sz="0" w:space="0" w:color="auto"/>
                <w:bottom w:val="none" w:sz="0" w:space="0" w:color="auto"/>
                <w:right w:val="none" w:sz="0" w:space="0" w:color="auto"/>
              </w:divBdr>
            </w:div>
          </w:divsChild>
        </w:div>
        <w:div w:id="278688463">
          <w:marLeft w:val="0"/>
          <w:marRight w:val="0"/>
          <w:marTop w:val="0"/>
          <w:marBottom w:val="0"/>
          <w:divBdr>
            <w:top w:val="none" w:sz="0" w:space="0" w:color="auto"/>
            <w:left w:val="none" w:sz="0" w:space="0" w:color="auto"/>
            <w:bottom w:val="none" w:sz="0" w:space="0" w:color="auto"/>
            <w:right w:val="none" w:sz="0" w:space="0" w:color="auto"/>
          </w:divBdr>
        </w:div>
        <w:div w:id="569731924">
          <w:marLeft w:val="0"/>
          <w:marRight w:val="0"/>
          <w:marTop w:val="0"/>
          <w:marBottom w:val="0"/>
          <w:divBdr>
            <w:top w:val="none" w:sz="0" w:space="0" w:color="auto"/>
            <w:left w:val="none" w:sz="0" w:space="0" w:color="auto"/>
            <w:bottom w:val="none" w:sz="0" w:space="0" w:color="auto"/>
            <w:right w:val="none" w:sz="0" w:space="0" w:color="auto"/>
          </w:divBdr>
        </w:div>
        <w:div w:id="535822851">
          <w:marLeft w:val="0"/>
          <w:marRight w:val="0"/>
          <w:marTop w:val="0"/>
          <w:marBottom w:val="0"/>
          <w:divBdr>
            <w:top w:val="none" w:sz="0" w:space="0" w:color="auto"/>
            <w:left w:val="none" w:sz="0" w:space="0" w:color="auto"/>
            <w:bottom w:val="none" w:sz="0" w:space="0" w:color="auto"/>
            <w:right w:val="none" w:sz="0" w:space="0" w:color="auto"/>
          </w:divBdr>
        </w:div>
      </w:divsChild>
    </w:div>
    <w:div w:id="1516844036">
      <w:bodyDiv w:val="1"/>
      <w:marLeft w:val="0"/>
      <w:marRight w:val="0"/>
      <w:marTop w:val="0"/>
      <w:marBottom w:val="0"/>
      <w:divBdr>
        <w:top w:val="none" w:sz="0" w:space="0" w:color="auto"/>
        <w:left w:val="none" w:sz="0" w:space="0" w:color="auto"/>
        <w:bottom w:val="none" w:sz="0" w:space="0" w:color="auto"/>
        <w:right w:val="none" w:sz="0" w:space="0" w:color="auto"/>
      </w:divBdr>
    </w:div>
    <w:div w:id="1632637842">
      <w:bodyDiv w:val="1"/>
      <w:marLeft w:val="0"/>
      <w:marRight w:val="0"/>
      <w:marTop w:val="0"/>
      <w:marBottom w:val="0"/>
      <w:divBdr>
        <w:top w:val="none" w:sz="0" w:space="0" w:color="auto"/>
        <w:left w:val="none" w:sz="0" w:space="0" w:color="auto"/>
        <w:bottom w:val="none" w:sz="0" w:space="0" w:color="auto"/>
        <w:right w:val="none" w:sz="0" w:space="0" w:color="auto"/>
      </w:divBdr>
    </w:div>
    <w:div w:id="1806123953">
      <w:bodyDiv w:val="1"/>
      <w:marLeft w:val="0"/>
      <w:marRight w:val="0"/>
      <w:marTop w:val="0"/>
      <w:marBottom w:val="0"/>
      <w:divBdr>
        <w:top w:val="none" w:sz="0" w:space="0" w:color="auto"/>
        <w:left w:val="none" w:sz="0" w:space="0" w:color="auto"/>
        <w:bottom w:val="none" w:sz="0" w:space="0" w:color="auto"/>
        <w:right w:val="none" w:sz="0" w:space="0" w:color="auto"/>
      </w:divBdr>
    </w:div>
    <w:div w:id="1827043885">
      <w:bodyDiv w:val="1"/>
      <w:marLeft w:val="0"/>
      <w:marRight w:val="0"/>
      <w:marTop w:val="0"/>
      <w:marBottom w:val="0"/>
      <w:divBdr>
        <w:top w:val="none" w:sz="0" w:space="0" w:color="auto"/>
        <w:left w:val="none" w:sz="0" w:space="0" w:color="auto"/>
        <w:bottom w:val="none" w:sz="0" w:space="0" w:color="auto"/>
        <w:right w:val="none" w:sz="0" w:space="0" w:color="auto"/>
      </w:divBdr>
      <w:divsChild>
        <w:div w:id="1620070532">
          <w:marLeft w:val="0"/>
          <w:marRight w:val="0"/>
          <w:marTop w:val="0"/>
          <w:marBottom w:val="0"/>
          <w:divBdr>
            <w:top w:val="none" w:sz="0" w:space="0" w:color="auto"/>
            <w:left w:val="none" w:sz="0" w:space="0" w:color="auto"/>
            <w:bottom w:val="none" w:sz="0" w:space="0" w:color="auto"/>
            <w:right w:val="none" w:sz="0" w:space="0" w:color="auto"/>
          </w:divBdr>
        </w:div>
        <w:div w:id="1856187305">
          <w:marLeft w:val="0"/>
          <w:marRight w:val="0"/>
          <w:marTop w:val="0"/>
          <w:marBottom w:val="0"/>
          <w:divBdr>
            <w:top w:val="none" w:sz="0" w:space="0" w:color="auto"/>
            <w:left w:val="none" w:sz="0" w:space="0" w:color="auto"/>
            <w:bottom w:val="none" w:sz="0" w:space="0" w:color="auto"/>
            <w:right w:val="none" w:sz="0" w:space="0" w:color="auto"/>
          </w:divBdr>
        </w:div>
        <w:div w:id="295259643">
          <w:marLeft w:val="0"/>
          <w:marRight w:val="0"/>
          <w:marTop w:val="0"/>
          <w:marBottom w:val="0"/>
          <w:divBdr>
            <w:top w:val="none" w:sz="0" w:space="0" w:color="auto"/>
            <w:left w:val="none" w:sz="0" w:space="0" w:color="auto"/>
            <w:bottom w:val="none" w:sz="0" w:space="0" w:color="auto"/>
            <w:right w:val="none" w:sz="0" w:space="0" w:color="auto"/>
          </w:divBdr>
        </w:div>
        <w:div w:id="1009022727">
          <w:marLeft w:val="0"/>
          <w:marRight w:val="0"/>
          <w:marTop w:val="0"/>
          <w:marBottom w:val="0"/>
          <w:divBdr>
            <w:top w:val="none" w:sz="0" w:space="0" w:color="auto"/>
            <w:left w:val="none" w:sz="0" w:space="0" w:color="auto"/>
            <w:bottom w:val="none" w:sz="0" w:space="0" w:color="auto"/>
            <w:right w:val="none" w:sz="0" w:space="0" w:color="auto"/>
          </w:divBdr>
        </w:div>
        <w:div w:id="1624388621">
          <w:marLeft w:val="0"/>
          <w:marRight w:val="0"/>
          <w:marTop w:val="0"/>
          <w:marBottom w:val="0"/>
          <w:divBdr>
            <w:top w:val="none" w:sz="0" w:space="0" w:color="auto"/>
            <w:left w:val="none" w:sz="0" w:space="0" w:color="auto"/>
            <w:bottom w:val="none" w:sz="0" w:space="0" w:color="auto"/>
            <w:right w:val="none" w:sz="0" w:space="0" w:color="auto"/>
          </w:divBdr>
        </w:div>
        <w:div w:id="1263490543">
          <w:marLeft w:val="0"/>
          <w:marRight w:val="0"/>
          <w:marTop w:val="0"/>
          <w:marBottom w:val="0"/>
          <w:divBdr>
            <w:top w:val="none" w:sz="0" w:space="0" w:color="auto"/>
            <w:left w:val="none" w:sz="0" w:space="0" w:color="auto"/>
            <w:bottom w:val="none" w:sz="0" w:space="0" w:color="auto"/>
            <w:right w:val="none" w:sz="0" w:space="0" w:color="auto"/>
          </w:divBdr>
          <w:divsChild>
            <w:div w:id="1592279513">
              <w:marLeft w:val="0"/>
              <w:marRight w:val="0"/>
              <w:marTop w:val="0"/>
              <w:marBottom w:val="0"/>
              <w:divBdr>
                <w:top w:val="none" w:sz="0" w:space="0" w:color="auto"/>
                <w:left w:val="none" w:sz="0" w:space="0" w:color="auto"/>
                <w:bottom w:val="none" w:sz="0" w:space="0" w:color="auto"/>
                <w:right w:val="none" w:sz="0" w:space="0" w:color="auto"/>
              </w:divBdr>
            </w:div>
          </w:divsChild>
        </w:div>
        <w:div w:id="1003976536">
          <w:marLeft w:val="0"/>
          <w:marRight w:val="0"/>
          <w:marTop w:val="0"/>
          <w:marBottom w:val="0"/>
          <w:divBdr>
            <w:top w:val="none" w:sz="0" w:space="0" w:color="auto"/>
            <w:left w:val="none" w:sz="0" w:space="0" w:color="auto"/>
            <w:bottom w:val="none" w:sz="0" w:space="0" w:color="auto"/>
            <w:right w:val="none" w:sz="0" w:space="0" w:color="auto"/>
          </w:divBdr>
          <w:divsChild>
            <w:div w:id="552886426">
              <w:marLeft w:val="0"/>
              <w:marRight w:val="0"/>
              <w:marTop w:val="0"/>
              <w:marBottom w:val="0"/>
              <w:divBdr>
                <w:top w:val="none" w:sz="0" w:space="0" w:color="auto"/>
                <w:left w:val="none" w:sz="0" w:space="0" w:color="auto"/>
                <w:bottom w:val="none" w:sz="0" w:space="0" w:color="auto"/>
                <w:right w:val="none" w:sz="0" w:space="0" w:color="auto"/>
              </w:divBdr>
            </w:div>
            <w:div w:id="696858966">
              <w:marLeft w:val="0"/>
              <w:marRight w:val="0"/>
              <w:marTop w:val="0"/>
              <w:marBottom w:val="0"/>
              <w:divBdr>
                <w:top w:val="none" w:sz="0" w:space="0" w:color="auto"/>
                <w:left w:val="none" w:sz="0" w:space="0" w:color="auto"/>
                <w:bottom w:val="none" w:sz="0" w:space="0" w:color="auto"/>
                <w:right w:val="none" w:sz="0" w:space="0" w:color="auto"/>
              </w:divBdr>
            </w:div>
          </w:divsChild>
        </w:div>
        <w:div w:id="578562298">
          <w:marLeft w:val="0"/>
          <w:marRight w:val="0"/>
          <w:marTop w:val="0"/>
          <w:marBottom w:val="0"/>
          <w:divBdr>
            <w:top w:val="none" w:sz="0" w:space="0" w:color="auto"/>
            <w:left w:val="none" w:sz="0" w:space="0" w:color="auto"/>
            <w:bottom w:val="none" w:sz="0" w:space="0" w:color="auto"/>
            <w:right w:val="none" w:sz="0" w:space="0" w:color="auto"/>
          </w:divBdr>
        </w:div>
        <w:div w:id="206259901">
          <w:marLeft w:val="0"/>
          <w:marRight w:val="0"/>
          <w:marTop w:val="0"/>
          <w:marBottom w:val="0"/>
          <w:divBdr>
            <w:top w:val="none" w:sz="0" w:space="0" w:color="auto"/>
            <w:left w:val="none" w:sz="0" w:space="0" w:color="auto"/>
            <w:bottom w:val="none" w:sz="0" w:space="0" w:color="auto"/>
            <w:right w:val="none" w:sz="0" w:space="0" w:color="auto"/>
          </w:divBdr>
        </w:div>
        <w:div w:id="1678842474">
          <w:marLeft w:val="0"/>
          <w:marRight w:val="0"/>
          <w:marTop w:val="0"/>
          <w:marBottom w:val="0"/>
          <w:divBdr>
            <w:top w:val="none" w:sz="0" w:space="0" w:color="auto"/>
            <w:left w:val="none" w:sz="0" w:space="0" w:color="auto"/>
            <w:bottom w:val="none" w:sz="0" w:space="0" w:color="auto"/>
            <w:right w:val="none" w:sz="0" w:space="0" w:color="auto"/>
          </w:divBdr>
        </w:div>
      </w:divsChild>
    </w:div>
    <w:div w:id="1836916445">
      <w:bodyDiv w:val="1"/>
      <w:marLeft w:val="0"/>
      <w:marRight w:val="0"/>
      <w:marTop w:val="0"/>
      <w:marBottom w:val="0"/>
      <w:divBdr>
        <w:top w:val="none" w:sz="0" w:space="0" w:color="auto"/>
        <w:left w:val="none" w:sz="0" w:space="0" w:color="auto"/>
        <w:bottom w:val="none" w:sz="0" w:space="0" w:color="auto"/>
        <w:right w:val="none" w:sz="0" w:space="0" w:color="auto"/>
      </w:divBdr>
    </w:div>
    <w:div w:id="2071923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entroine.blackboa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TS6w50G1td0C72aVF2WdoczrAg==">AMUW2mXeLAJY2GoqeXE+CYavZIKrUQjLDnTypyREdl+hNwgzvMXtfR5mLakBS8yMyFzXHEGG39vaj1uLgT9b7+tG5vOKZoCghLa4wPZMrvVaYmPcarcBiLG7VKo+JKUEPAFoXl2hGUOEwBqL2kYM2gePp7jI3B6UWcWfaxVo9uEjJvhhb1vHV4TSKixob+I8UtqjOyOANlwhMkar+oxR3yL0bxHfPHigDJiyqYFtWSCQhm7u19cwAVxz0fXZU8NO4EeXdqHtLMb/EFjnDQXX2xsc+RnIYbu28fkjRuwJda2BWnFuIQfPkX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2F46C54-FD61-4DFC-9691-54C9E948A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TotalTime>
  <Pages>17</Pages>
  <Words>5320</Words>
  <Characters>29263</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Rizo</dc:creator>
  <cp:lastModifiedBy>Mónica Rizo López</cp:lastModifiedBy>
  <cp:revision>39</cp:revision>
  <cp:lastPrinted>2022-10-04T14:44:00Z</cp:lastPrinted>
  <dcterms:created xsi:type="dcterms:W3CDTF">2022-08-22T16:00:00Z</dcterms:created>
  <dcterms:modified xsi:type="dcterms:W3CDTF">2022-10-04T14:50:00Z</dcterms:modified>
</cp:coreProperties>
</file>