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741A80A2" w:rsidR="00617D8C" w:rsidRPr="006C5715" w:rsidRDefault="004D36A1" w:rsidP="00E0026C">
      <w:pPr>
        <w:pStyle w:val="Datostable-UTSI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w:drawing>
          <wp:anchor distT="0" distB="0" distL="114300" distR="114300" simplePos="0" relativeHeight="251656191" behindDoc="1" locked="0" layoutInCell="1" allowOverlap="1" wp14:anchorId="78656F9D" wp14:editId="7EE6BF90">
            <wp:simplePos x="0" y="0"/>
            <wp:positionH relativeFrom="column">
              <wp:posOffset>-1118235</wp:posOffset>
            </wp:positionH>
            <wp:positionV relativeFrom="paragraph">
              <wp:posOffset>-892175</wp:posOffset>
            </wp:positionV>
            <wp:extent cx="7787640" cy="10035540"/>
            <wp:effectExtent l="0" t="0" r="3810" b="381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643"/>
                    <a:stretch/>
                  </pic:blipFill>
                  <pic:spPr bwMode="auto">
                    <a:xfrm>
                      <a:off x="0" y="0"/>
                      <a:ext cx="7787640" cy="1003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609F"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4F0AAC92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A0211A" id="Conector recto 10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1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8 diciembre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2023</w:t>
      </w:r>
    </w:p>
    <w:p w14:paraId="1CE0489D" w14:textId="63136E59" w:rsidR="0032635C" w:rsidRPr="007860F4" w:rsidRDefault="0032635C" w:rsidP="00C423BC">
      <w:pPr>
        <w:pStyle w:val="Titulo-UTSI"/>
        <w:rPr>
          <w:lang w:val="es-MX"/>
        </w:rPr>
      </w:pPr>
      <w:r w:rsidRPr="007860F4">
        <w:rPr>
          <w:lang w:val="es-MX"/>
        </w:rPr>
        <w:t xml:space="preserve">Comité Técnico Asesor del Programa de Resultados Electorales Preliminares del </w:t>
      </w:r>
      <w:r w:rsidR="002039EC">
        <w:rPr>
          <w:lang w:val="es-MX"/>
        </w:rPr>
        <w:t>Instituto Electoral 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0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</w:rPr>
      </w:sdtEndPr>
      <w:sdtContent>
        <w:p w14:paraId="7685E05F" w14:textId="77777777" w:rsidR="00E94453" w:rsidRPr="002B1143" w:rsidRDefault="00D21AC3" w:rsidP="00FE4C68">
          <w:pPr>
            <w:pStyle w:val="TtuloTDC"/>
          </w:pPr>
          <w:r w:rsidRPr="002B1143">
            <w:t>Contenido</w:t>
          </w:r>
        </w:p>
        <w:p w14:paraId="065D8ADE" w14:textId="73511F75" w:rsidR="00C6448C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55271163" w:history="1">
            <w:r w:rsidR="00C6448C" w:rsidRPr="004E59D1">
              <w:rPr>
                <w:rStyle w:val="Hipervnculo"/>
                <w:noProof/>
              </w:rPr>
              <w:t>Acta de la Segunda Sesión Ordinaria</w:t>
            </w:r>
            <w:r w:rsidR="00C6448C">
              <w:rPr>
                <w:noProof/>
                <w:webHidden/>
              </w:rPr>
              <w:tab/>
            </w:r>
            <w:r w:rsidR="00C6448C">
              <w:rPr>
                <w:noProof/>
                <w:webHidden/>
              </w:rPr>
              <w:fldChar w:fldCharType="begin"/>
            </w:r>
            <w:r w:rsidR="00C6448C">
              <w:rPr>
                <w:noProof/>
                <w:webHidden/>
              </w:rPr>
              <w:instrText xml:space="preserve"> PAGEREF _Toc155271163 \h </w:instrText>
            </w:r>
            <w:r w:rsidR="00C6448C">
              <w:rPr>
                <w:noProof/>
                <w:webHidden/>
              </w:rPr>
            </w:r>
            <w:r w:rsidR="00C6448C">
              <w:rPr>
                <w:noProof/>
                <w:webHidden/>
              </w:rPr>
              <w:fldChar w:fldCharType="separate"/>
            </w:r>
            <w:r w:rsidR="00C6448C">
              <w:rPr>
                <w:noProof/>
                <w:webHidden/>
              </w:rPr>
              <w:t>3</w:t>
            </w:r>
            <w:r w:rsidR="00C6448C">
              <w:rPr>
                <w:noProof/>
                <w:webHidden/>
              </w:rPr>
              <w:fldChar w:fldCharType="end"/>
            </w:r>
          </w:hyperlink>
        </w:p>
        <w:p w14:paraId="4DA51C99" w14:textId="2CC793DA" w:rsidR="00C6448C" w:rsidRDefault="00C6448C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s-MX"/>
              <w14:ligatures w14:val="standardContextual"/>
            </w:rPr>
          </w:pPr>
          <w:hyperlink w:anchor="_Toc155271164" w:history="1">
            <w:r w:rsidRPr="004E59D1">
              <w:rPr>
                <w:rStyle w:val="Hipervnculo"/>
                <w:noProof/>
              </w:rPr>
              <w:t>Introducción y Asistentes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_Toc155271164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46EB07" w14:textId="461620E7" w:rsidR="00C6448C" w:rsidRDefault="00C6448C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lang w:eastAsia="es-MX"/>
              <w14:ligatures w14:val="standardContextual"/>
            </w:rPr>
          </w:pPr>
          <w:hyperlink w:anchor="_Toc155271165" w:history="1">
            <w:r w:rsidRPr="004E59D1">
              <w:rPr>
                <w:rStyle w:val="Hipervnculo"/>
                <w:noProof/>
              </w:rPr>
              <w:t>Desarrollo de la Sesión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_Toc155271165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FF72F0" w14:textId="05B35665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71D016BE" w14:textId="64CFE34C" w:rsidR="00F74F54" w:rsidRPr="001C3879" w:rsidRDefault="0032635C" w:rsidP="001C3879">
      <w:pPr>
        <w:pStyle w:val="Ttulo1"/>
      </w:pPr>
      <w:bookmarkStart w:id="0" w:name="_Toc155271163"/>
      <w:r w:rsidRPr="0032635C">
        <w:lastRenderedPageBreak/>
        <w:t xml:space="preserve">Acta de la </w:t>
      </w:r>
      <w:r w:rsidR="00020F74">
        <w:t xml:space="preserve">Segunda </w:t>
      </w:r>
      <w:r w:rsidR="007B7248">
        <w:t>Sesión Ordinaria</w:t>
      </w:r>
      <w:bookmarkEnd w:id="0"/>
    </w:p>
    <w:p w14:paraId="0CD03BCA" w14:textId="06D58F0A" w:rsidR="00DE567F" w:rsidRPr="00D05188" w:rsidRDefault="00051C42" w:rsidP="00727017">
      <w:pPr>
        <w:pStyle w:val="Ttulo2"/>
      </w:pPr>
      <w:bookmarkStart w:id="1" w:name="_Toc155271164"/>
      <w:r>
        <w:t>Introducción y Asistentes</w:t>
      </w:r>
      <w:bookmarkEnd w:id="1"/>
    </w:p>
    <w:p w14:paraId="14555418" w14:textId="39B8A8C5" w:rsidR="00365319" w:rsidRPr="000500EC" w:rsidRDefault="00AA306E" w:rsidP="006A625C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0500EC">
        <w:rPr>
          <w:rFonts w:cs="Arial"/>
          <w:iCs/>
          <w:sz w:val="24"/>
          <w:szCs w:val="32"/>
        </w:rPr>
        <w:t>Siendo las 17 horas con 02 minutos del día 18 de diciembre del 2023</w:t>
      </w:r>
      <w:r w:rsidR="00AE1335" w:rsidRPr="000500EC">
        <w:rPr>
          <w:rFonts w:cs="Arial"/>
          <w:iCs/>
          <w:sz w:val="24"/>
          <w:szCs w:val="32"/>
        </w:rPr>
        <w:t>, en Guadalajara, Jalisco,</w:t>
      </w:r>
      <w:r w:rsidR="00BB35AA" w:rsidRPr="000500EC">
        <w:rPr>
          <w:rFonts w:cs="Arial"/>
          <w:iCs/>
          <w:sz w:val="24"/>
          <w:szCs w:val="32"/>
        </w:rPr>
        <w:t xml:space="preserve"> se </w:t>
      </w:r>
      <w:r w:rsidR="00AE1335" w:rsidRPr="000500EC">
        <w:rPr>
          <w:rFonts w:cs="Arial"/>
          <w:iCs/>
          <w:sz w:val="24"/>
          <w:szCs w:val="32"/>
        </w:rPr>
        <w:t>inició</w:t>
      </w:r>
      <w:r w:rsidR="003A277D" w:rsidRPr="000500EC">
        <w:rPr>
          <w:rFonts w:cs="Arial"/>
          <w:iCs/>
          <w:sz w:val="24"/>
          <w:szCs w:val="32"/>
        </w:rPr>
        <w:t xml:space="preserve"> la Segunda Sesión Ordinaria del COTAPREP</w:t>
      </w:r>
      <w:r w:rsidR="00B46AB2" w:rsidRPr="000500EC">
        <w:rPr>
          <w:rFonts w:cs="Arial"/>
          <w:iCs/>
          <w:sz w:val="24"/>
          <w:szCs w:val="32"/>
        </w:rPr>
        <w:t>,</w:t>
      </w:r>
      <w:r w:rsidR="00B426F9" w:rsidRPr="000500EC">
        <w:rPr>
          <w:rFonts w:cs="Arial"/>
          <w:iCs/>
          <w:sz w:val="24"/>
          <w:szCs w:val="32"/>
        </w:rPr>
        <w:t xml:space="preserve"> mediante videoconferencia</w:t>
      </w:r>
      <w:r w:rsidR="00AE1335" w:rsidRPr="000500EC">
        <w:rPr>
          <w:rFonts w:cs="Arial"/>
          <w:iCs/>
          <w:sz w:val="24"/>
          <w:szCs w:val="32"/>
        </w:rPr>
        <w:t>,</w:t>
      </w:r>
      <w:r w:rsidR="00B426F9" w:rsidRPr="000500EC">
        <w:rPr>
          <w:rFonts w:cs="Arial"/>
          <w:iCs/>
          <w:sz w:val="24"/>
          <w:szCs w:val="32"/>
        </w:rPr>
        <w:t xml:space="preserve"> convocada </w:t>
      </w:r>
      <w:r w:rsidR="00AE1335" w:rsidRPr="000500EC">
        <w:rPr>
          <w:rFonts w:cs="Arial"/>
          <w:iCs/>
          <w:sz w:val="24"/>
          <w:szCs w:val="32"/>
        </w:rPr>
        <w:t xml:space="preserve">previamente </w:t>
      </w:r>
      <w:r w:rsidR="00B426F9" w:rsidRPr="000500EC">
        <w:rPr>
          <w:rFonts w:cs="Arial"/>
          <w:iCs/>
          <w:sz w:val="24"/>
          <w:szCs w:val="32"/>
        </w:rPr>
        <w:t>por correo electrónico</w:t>
      </w:r>
      <w:r w:rsidR="00EF50AA" w:rsidRPr="000500EC">
        <w:rPr>
          <w:rFonts w:cs="Arial"/>
          <w:iCs/>
          <w:sz w:val="24"/>
          <w:szCs w:val="32"/>
        </w:rPr>
        <w:t>, e</w:t>
      </w:r>
      <w:r w:rsidR="00B426F9" w:rsidRPr="000500EC">
        <w:rPr>
          <w:rFonts w:cs="Arial"/>
          <w:iCs/>
          <w:sz w:val="24"/>
          <w:szCs w:val="32"/>
        </w:rPr>
        <w:t>stando presentes el Ingeniero Ignacio Alberto Alarcón Alonzo, el Ingeniero Cesar Ledesma Ugalde</w:t>
      </w:r>
      <w:r w:rsidR="00335A6C" w:rsidRPr="000500EC">
        <w:rPr>
          <w:rFonts w:cs="Arial"/>
          <w:iCs/>
          <w:sz w:val="24"/>
          <w:szCs w:val="32"/>
        </w:rPr>
        <w:t xml:space="preserve"> y la Maestra Claudia Carolina Olivares </w:t>
      </w:r>
      <w:r w:rsidR="00B426F9" w:rsidRPr="000500EC">
        <w:rPr>
          <w:rFonts w:cs="Arial"/>
          <w:iCs/>
          <w:sz w:val="24"/>
          <w:szCs w:val="32"/>
        </w:rPr>
        <w:t xml:space="preserve">en su carácter </w:t>
      </w:r>
      <w:r w:rsidR="00501CAF" w:rsidRPr="000500EC">
        <w:rPr>
          <w:rFonts w:cs="Arial"/>
          <w:iCs/>
          <w:sz w:val="24"/>
          <w:szCs w:val="32"/>
        </w:rPr>
        <w:t xml:space="preserve">de integrantes del comité, </w:t>
      </w:r>
      <w:r w:rsidR="00335A6C" w:rsidRPr="000500EC">
        <w:rPr>
          <w:rFonts w:cs="Arial"/>
          <w:iCs/>
          <w:sz w:val="24"/>
          <w:szCs w:val="32"/>
        </w:rPr>
        <w:t xml:space="preserve">así como </w:t>
      </w:r>
      <w:r w:rsidR="00B426F9" w:rsidRPr="000500EC">
        <w:rPr>
          <w:rFonts w:cs="Arial"/>
          <w:iCs/>
          <w:sz w:val="24"/>
          <w:szCs w:val="32"/>
        </w:rPr>
        <w:t xml:space="preserve">el Ingeniero Héctor Gallego Ávila en su carácter de secretario técnico. Así </w:t>
      </w:r>
      <w:r w:rsidR="00AD55EE" w:rsidRPr="000500EC">
        <w:rPr>
          <w:rFonts w:cs="Arial"/>
          <w:iCs/>
          <w:sz w:val="24"/>
          <w:szCs w:val="32"/>
        </w:rPr>
        <w:t>mismo, se contó con</w:t>
      </w:r>
      <w:r w:rsidR="00B426F9" w:rsidRPr="000500EC">
        <w:rPr>
          <w:rFonts w:cs="Arial"/>
          <w:iCs/>
          <w:sz w:val="24"/>
          <w:szCs w:val="32"/>
        </w:rPr>
        <w:t xml:space="preserve"> la asistencia </w:t>
      </w:r>
      <w:r w:rsidR="002737B5" w:rsidRPr="000500EC">
        <w:rPr>
          <w:rFonts w:cs="Arial"/>
          <w:iCs/>
          <w:sz w:val="24"/>
          <w:szCs w:val="32"/>
        </w:rPr>
        <w:t xml:space="preserve">de la Lic. </w:t>
      </w:r>
      <w:r w:rsidR="002737B5" w:rsidRPr="000500EC">
        <w:rPr>
          <w:sz w:val="24"/>
          <w:szCs w:val="32"/>
        </w:rPr>
        <w:t xml:space="preserve">Zoad Jeanine García González, </w:t>
      </w:r>
      <w:r w:rsidR="002737B5" w:rsidRPr="000500EC">
        <w:rPr>
          <w:sz w:val="24"/>
          <w:szCs w:val="32"/>
          <w:lang w:val="es-ES_tradnl" w:eastAsia="es-ES"/>
        </w:rPr>
        <w:t xml:space="preserve">Consejera electoral </w:t>
      </w:r>
      <w:r w:rsidR="00761DD3" w:rsidRPr="000500EC">
        <w:rPr>
          <w:sz w:val="24"/>
          <w:szCs w:val="32"/>
          <w:lang w:val="es-ES_tradnl" w:eastAsia="es-ES"/>
        </w:rPr>
        <w:t xml:space="preserve">y </w:t>
      </w:r>
      <w:r w:rsidR="002737B5" w:rsidRPr="000500EC">
        <w:rPr>
          <w:sz w:val="24"/>
          <w:szCs w:val="32"/>
          <w:lang w:val="es-ES_tradnl" w:eastAsia="es-ES"/>
        </w:rPr>
        <w:t xml:space="preserve">presidenta de la </w:t>
      </w:r>
      <w:r w:rsidR="00761DD3" w:rsidRPr="000500EC">
        <w:rPr>
          <w:sz w:val="24"/>
          <w:szCs w:val="32"/>
          <w:lang w:val="es-ES_tradnl" w:eastAsia="es-ES"/>
        </w:rPr>
        <w:t>C</w:t>
      </w:r>
      <w:r w:rsidR="002737B5" w:rsidRPr="000500EC">
        <w:rPr>
          <w:sz w:val="24"/>
          <w:szCs w:val="32"/>
          <w:lang w:val="es-ES_tradnl" w:eastAsia="es-ES"/>
        </w:rPr>
        <w:t>omisión</w:t>
      </w:r>
      <w:r w:rsidR="0073210B" w:rsidRPr="000500EC">
        <w:rPr>
          <w:sz w:val="24"/>
          <w:szCs w:val="32"/>
          <w:lang w:val="es-ES_tradnl" w:eastAsia="es-ES"/>
        </w:rPr>
        <w:t xml:space="preserve"> de </w:t>
      </w:r>
      <w:r w:rsidR="00761DD3" w:rsidRPr="000500EC">
        <w:rPr>
          <w:sz w:val="24"/>
          <w:szCs w:val="32"/>
          <w:lang w:val="es-ES_tradnl" w:eastAsia="es-ES"/>
        </w:rPr>
        <w:t>Informática</w:t>
      </w:r>
      <w:r w:rsidR="0073210B" w:rsidRPr="000500EC">
        <w:rPr>
          <w:sz w:val="24"/>
          <w:szCs w:val="32"/>
          <w:lang w:val="es-ES_tradnl" w:eastAsia="es-ES"/>
        </w:rPr>
        <w:t xml:space="preserve"> y uso de </w:t>
      </w:r>
      <w:r w:rsidR="00761DD3" w:rsidRPr="000500EC">
        <w:rPr>
          <w:sz w:val="24"/>
          <w:szCs w:val="32"/>
          <w:lang w:val="es-ES_tradnl" w:eastAsia="es-ES"/>
        </w:rPr>
        <w:t>Tecnologías</w:t>
      </w:r>
      <w:r w:rsidR="009A5A2E" w:rsidRPr="000500EC">
        <w:rPr>
          <w:sz w:val="24"/>
          <w:szCs w:val="32"/>
          <w:lang w:val="es-ES_tradnl" w:eastAsia="es-ES"/>
        </w:rPr>
        <w:t xml:space="preserve"> y </w:t>
      </w:r>
      <w:r w:rsidR="00761DD3" w:rsidRPr="000500EC">
        <w:rPr>
          <w:rFonts w:cs="Arial"/>
          <w:iCs/>
          <w:sz w:val="24"/>
          <w:szCs w:val="32"/>
        </w:rPr>
        <w:t xml:space="preserve">los </w:t>
      </w:r>
      <w:r w:rsidR="00B426F9" w:rsidRPr="000500EC">
        <w:rPr>
          <w:rFonts w:cs="Arial"/>
          <w:iCs/>
          <w:sz w:val="24"/>
          <w:szCs w:val="32"/>
        </w:rPr>
        <w:t>representante</w:t>
      </w:r>
      <w:r w:rsidR="00761DD3" w:rsidRPr="000500EC">
        <w:rPr>
          <w:rFonts w:cs="Arial"/>
          <w:iCs/>
          <w:sz w:val="24"/>
          <w:szCs w:val="32"/>
        </w:rPr>
        <w:t>s</w:t>
      </w:r>
      <w:r w:rsidR="00B426F9" w:rsidRPr="000500EC">
        <w:rPr>
          <w:rFonts w:cs="Arial"/>
          <w:iCs/>
          <w:sz w:val="24"/>
          <w:szCs w:val="32"/>
        </w:rPr>
        <w:t xml:space="preserve"> de</w:t>
      </w:r>
      <w:r w:rsidR="00760D5B" w:rsidRPr="000500EC">
        <w:rPr>
          <w:rFonts w:cs="Arial"/>
          <w:iCs/>
          <w:sz w:val="24"/>
          <w:szCs w:val="32"/>
        </w:rPr>
        <w:t xml:space="preserve"> partidos políticos</w:t>
      </w:r>
      <w:r w:rsidR="001C5118" w:rsidRPr="000500EC">
        <w:rPr>
          <w:rFonts w:cs="Arial"/>
          <w:iCs/>
          <w:sz w:val="24"/>
          <w:szCs w:val="32"/>
        </w:rPr>
        <w:t>,</w:t>
      </w:r>
      <w:r w:rsidR="00760D5B" w:rsidRPr="000500EC">
        <w:rPr>
          <w:rFonts w:cs="Arial"/>
          <w:iCs/>
          <w:sz w:val="24"/>
          <w:szCs w:val="32"/>
        </w:rPr>
        <w:t xml:space="preserve"> Luis Alberto Muñoz Rodríguez, representante suplente del </w:t>
      </w:r>
      <w:r w:rsidR="00B426F9" w:rsidRPr="000500EC">
        <w:rPr>
          <w:rFonts w:cs="Arial"/>
          <w:iCs/>
          <w:sz w:val="24"/>
          <w:szCs w:val="32"/>
        </w:rPr>
        <w:t>Partido Acción Nacional</w:t>
      </w:r>
      <w:r w:rsidR="00760D5B" w:rsidRPr="000500EC">
        <w:rPr>
          <w:rFonts w:cs="Arial"/>
          <w:iCs/>
          <w:sz w:val="24"/>
          <w:szCs w:val="32"/>
        </w:rPr>
        <w:t xml:space="preserve">, </w:t>
      </w:r>
      <w:r w:rsidR="00760D5B" w:rsidRPr="000500EC">
        <w:rPr>
          <w:sz w:val="24"/>
          <w:szCs w:val="32"/>
          <w:lang w:val="es-ES_tradnl" w:eastAsia="es-ES"/>
        </w:rPr>
        <w:t>Alejandra Paola Arciniega Oropeza, del Partido Revolucionario Institucional</w:t>
      </w:r>
      <w:r w:rsidR="00B426F9" w:rsidRPr="000500EC">
        <w:rPr>
          <w:rFonts w:cs="Arial"/>
          <w:iCs/>
          <w:sz w:val="24"/>
          <w:szCs w:val="32"/>
        </w:rPr>
        <w:t xml:space="preserve"> y </w:t>
      </w:r>
      <w:r w:rsidR="00760D5B" w:rsidRPr="000500EC">
        <w:rPr>
          <w:sz w:val="24"/>
          <w:szCs w:val="32"/>
          <w:lang w:val="es-ES_tradnl" w:eastAsia="es-ES"/>
        </w:rPr>
        <w:t>Jorge Arturo Villa Hernández, representante del Partido de la Revolución Democrática</w:t>
      </w:r>
      <w:r w:rsidR="00B426F9" w:rsidRPr="000500EC">
        <w:rPr>
          <w:rFonts w:cs="Arial"/>
          <w:iCs/>
          <w:sz w:val="24"/>
          <w:szCs w:val="32"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259"/>
        <w:gridCol w:w="2490"/>
        <w:gridCol w:w="3203"/>
      </w:tblGrid>
      <w:tr w:rsidR="00E47E88" w:rsidRPr="00BD4001" w14:paraId="7EF1A0C7" w14:textId="77777777" w:rsidTr="00E47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72C7D4AB" w14:textId="77777777" w:rsidR="00E47E88" w:rsidRPr="00AB77AC" w:rsidRDefault="00E47E88" w:rsidP="00F61220">
            <w:pPr>
              <w:spacing w:before="80" w:after="80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391" w:type="pct"/>
            <w:vAlign w:val="center"/>
          </w:tcPr>
          <w:p w14:paraId="773691E3" w14:textId="77777777" w:rsidR="00E47E88" w:rsidRPr="00AB77AC" w:rsidRDefault="00E47E88" w:rsidP="00F6122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789" w:type="pct"/>
            <w:vAlign w:val="center"/>
          </w:tcPr>
          <w:p w14:paraId="0387B5B8" w14:textId="77777777" w:rsidR="00E47E88" w:rsidRPr="00AB77AC" w:rsidRDefault="00E47E88" w:rsidP="00F61220">
            <w:pPr>
              <w:spacing w:before="80" w:after="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</w:tr>
      <w:tr w:rsidR="00E47E88" w:rsidRPr="00BD4001" w14:paraId="6637D5FE" w14:textId="77777777" w:rsidTr="00E47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16B1E682" w14:textId="77777777" w:rsidR="00E47E88" w:rsidRPr="00AB77AC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391" w:type="pct"/>
            <w:vAlign w:val="center"/>
          </w:tcPr>
          <w:p w14:paraId="41E4D893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035566F5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5081286" w14:textId="77777777" w:rsidTr="00E47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07196903" w14:textId="77777777" w:rsidR="00E47E88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391" w:type="pct"/>
            <w:vAlign w:val="center"/>
          </w:tcPr>
          <w:p w14:paraId="74DE559A" w14:textId="77777777" w:rsidR="00E47E88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1086FA05" w14:textId="77777777" w:rsidR="00E47E88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341056EA" w14:textId="77777777" w:rsidTr="00E47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14:paraId="61BB6BB4" w14:textId="77777777" w:rsidR="00E47E88" w:rsidRPr="00AB77AC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391" w:type="pct"/>
            <w:vAlign w:val="center"/>
          </w:tcPr>
          <w:p w14:paraId="6E1FCE1A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789" w:type="pct"/>
            <w:vAlign w:val="center"/>
          </w:tcPr>
          <w:p w14:paraId="5532A2FF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87CD81E" w14:textId="77777777" w:rsidTr="00E47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14:paraId="71E32339" w14:textId="77777777" w:rsidR="00E47E88" w:rsidRPr="00AB77AC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>
              <w:t xml:space="preserve">Ing. </w:t>
            </w:r>
            <w:r w:rsidRPr="00861C29">
              <w:t>Héctor Gallego Avila</w:t>
            </w:r>
          </w:p>
        </w:tc>
        <w:tc>
          <w:tcPr>
            <w:tcW w:w="1391" w:type="pct"/>
            <w:vAlign w:val="center"/>
          </w:tcPr>
          <w:p w14:paraId="31CB4834" w14:textId="77777777" w:rsidR="00E47E88" w:rsidRPr="00AB77AC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789" w:type="pct"/>
            <w:vAlign w:val="center"/>
          </w:tcPr>
          <w:p w14:paraId="5E9DCE87" w14:textId="77777777" w:rsidR="00E47E88" w:rsidRPr="00AB77AC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Técnico </w:t>
            </w:r>
            <w:r>
              <w:rPr>
                <w:lang w:val="es-ES_tradnl" w:eastAsia="es-ES"/>
              </w:rPr>
              <w:t>COTAPREP</w:t>
            </w:r>
          </w:p>
        </w:tc>
      </w:tr>
      <w:tr w:rsidR="00E47E88" w:rsidRPr="00BD4001" w14:paraId="71371FCC" w14:textId="77777777" w:rsidTr="00E47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</w:tcPr>
          <w:p w14:paraId="787BE138" w14:textId="77777777" w:rsidR="00E47E88" w:rsidRPr="00B7071E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DF3320">
              <w:t>Lic. Zoad Jeanine García González</w:t>
            </w:r>
          </w:p>
        </w:tc>
        <w:tc>
          <w:tcPr>
            <w:tcW w:w="1391" w:type="pct"/>
            <w:vAlign w:val="center"/>
          </w:tcPr>
          <w:p w14:paraId="437C17E1" w14:textId="77777777" w:rsidR="00E47E88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Comisión de Informática y uso de Tecnologías</w:t>
            </w:r>
          </w:p>
        </w:tc>
        <w:tc>
          <w:tcPr>
            <w:tcW w:w="1789" w:type="pct"/>
            <w:vAlign w:val="center"/>
          </w:tcPr>
          <w:p w14:paraId="0AACFA5E" w14:textId="77777777" w:rsidR="00E47E88" w:rsidRPr="00B7071E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 presidenta de la comisión</w:t>
            </w:r>
          </w:p>
        </w:tc>
      </w:tr>
      <w:tr w:rsidR="00E47E88" w:rsidRPr="00BD4001" w14:paraId="6E49D810" w14:textId="77777777" w:rsidTr="00E47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6ACBCB6B" w14:textId="77777777" w:rsidR="00E47E88" w:rsidRPr="00B7071E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Lic. Luis Alberto Muñoz Rodríguez</w:t>
            </w:r>
          </w:p>
        </w:tc>
        <w:tc>
          <w:tcPr>
            <w:tcW w:w="1391" w:type="pct"/>
            <w:vAlign w:val="center"/>
          </w:tcPr>
          <w:p w14:paraId="2747C0E2" w14:textId="77777777" w:rsidR="00E47E88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06BF5F11" w14:textId="77777777" w:rsidR="00E47E88" w:rsidRPr="00B7071E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>Representante Suplente del Partido Acción Nacional</w:t>
            </w:r>
          </w:p>
        </w:tc>
      </w:tr>
      <w:tr w:rsidR="00E47E88" w:rsidRPr="00BD4001" w14:paraId="44826373" w14:textId="77777777" w:rsidTr="00E47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21F2C2D1" w14:textId="77777777" w:rsidR="00E47E88" w:rsidRPr="00AB77AC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C. Alejandra Paola Arciniega Oropeza</w:t>
            </w:r>
          </w:p>
        </w:tc>
        <w:tc>
          <w:tcPr>
            <w:tcW w:w="1391" w:type="pct"/>
            <w:vAlign w:val="center"/>
          </w:tcPr>
          <w:p w14:paraId="7928A011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2691ABB5" w14:textId="77777777" w:rsidR="00E47E88" w:rsidRPr="00AB77AC" w:rsidRDefault="00E47E88" w:rsidP="00F61220">
            <w:pPr>
              <w:spacing w:before="80" w:after="8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A51B5">
              <w:rPr>
                <w:lang w:val="es-ES_tradnl" w:eastAsia="es-ES"/>
              </w:rPr>
              <w:t>Representante del Partido Revolucionario Institucional</w:t>
            </w:r>
          </w:p>
        </w:tc>
      </w:tr>
      <w:tr w:rsidR="00E47E88" w:rsidRPr="00BD4001" w14:paraId="3983B35B" w14:textId="77777777" w:rsidTr="00E47E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0" w:type="pct"/>
            <w:vAlign w:val="center"/>
          </w:tcPr>
          <w:p w14:paraId="592E1EF9" w14:textId="77777777" w:rsidR="00E47E88" w:rsidRDefault="00E47E88" w:rsidP="00F61220">
            <w:pPr>
              <w:spacing w:before="80" w:after="80"/>
              <w:jc w:val="left"/>
              <w:rPr>
                <w:lang w:val="es-ES_tradnl" w:eastAsia="es-ES"/>
              </w:rPr>
            </w:pPr>
            <w:r w:rsidRPr="009732D8">
              <w:rPr>
                <w:lang w:val="es-ES_tradnl" w:eastAsia="es-ES"/>
              </w:rPr>
              <w:t>Lic. Jorge Arturo Villa Hernández</w:t>
            </w:r>
          </w:p>
        </w:tc>
        <w:tc>
          <w:tcPr>
            <w:tcW w:w="1391" w:type="pct"/>
            <w:vAlign w:val="center"/>
          </w:tcPr>
          <w:p w14:paraId="59671B62" w14:textId="77777777" w:rsidR="00E47E88" w:rsidRPr="00AB77AC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789" w:type="pct"/>
            <w:vAlign w:val="center"/>
          </w:tcPr>
          <w:p w14:paraId="63927224" w14:textId="77777777" w:rsidR="00E47E88" w:rsidRPr="00AB77AC" w:rsidRDefault="00E47E88" w:rsidP="00F61220">
            <w:pPr>
              <w:spacing w:before="80" w:after="8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9732D8">
              <w:rPr>
                <w:lang w:val="es-ES_tradnl" w:eastAsia="es-ES"/>
              </w:rPr>
              <w:t>Representante del Partido de la Revolución Democrática</w:t>
            </w:r>
          </w:p>
        </w:tc>
      </w:tr>
    </w:tbl>
    <w:p w14:paraId="133EFEF6" w14:textId="77777777" w:rsidR="00E47E88" w:rsidRPr="00335A6C" w:rsidRDefault="00E47E88" w:rsidP="006A625C">
      <w:pPr>
        <w:spacing w:before="60" w:after="60" w:line="276" w:lineRule="auto"/>
        <w:rPr>
          <w:rFonts w:cs="Arial"/>
          <w:iCs/>
        </w:rPr>
      </w:pPr>
    </w:p>
    <w:p w14:paraId="31DB4B90" w14:textId="49FF8641" w:rsidR="00DE567F" w:rsidRDefault="00946DB8" w:rsidP="00727017">
      <w:pPr>
        <w:pStyle w:val="Ttulo2"/>
      </w:pPr>
      <w:bookmarkStart w:id="2" w:name="_Toc155271165"/>
      <w:r>
        <w:lastRenderedPageBreak/>
        <w:t>Desarrollo de la Sesión</w:t>
      </w:r>
      <w:bookmarkEnd w:id="2"/>
    </w:p>
    <w:p w14:paraId="1814D39B" w14:textId="09E97651" w:rsidR="00A957FD" w:rsidRPr="000500EC" w:rsidRDefault="00723D66" w:rsidP="00A957FD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0500EC">
        <w:rPr>
          <w:rFonts w:cs="Arial"/>
          <w:iCs/>
          <w:sz w:val="24"/>
          <w:szCs w:val="32"/>
        </w:rPr>
        <w:t>C</w:t>
      </w:r>
      <w:r w:rsidR="00740FCD" w:rsidRPr="000500EC">
        <w:rPr>
          <w:rFonts w:cs="Arial"/>
          <w:iCs/>
          <w:sz w:val="24"/>
          <w:szCs w:val="32"/>
        </w:rPr>
        <w:t xml:space="preserve">omenzando </w:t>
      </w:r>
      <w:r w:rsidRPr="000500EC">
        <w:rPr>
          <w:rFonts w:cs="Arial"/>
          <w:iCs/>
          <w:sz w:val="24"/>
          <w:szCs w:val="32"/>
        </w:rPr>
        <w:t>con el desarrollo de la sesión</w:t>
      </w:r>
      <w:r w:rsidR="00A957FD" w:rsidRPr="000500EC">
        <w:rPr>
          <w:rFonts w:cs="Arial"/>
          <w:iCs/>
          <w:sz w:val="24"/>
          <w:szCs w:val="32"/>
        </w:rPr>
        <w:t xml:space="preserve">, se </w:t>
      </w:r>
      <w:r w:rsidR="00BC77ED" w:rsidRPr="000500EC">
        <w:rPr>
          <w:rFonts w:cs="Arial"/>
          <w:iCs/>
          <w:sz w:val="24"/>
          <w:szCs w:val="32"/>
        </w:rPr>
        <w:t>dio</w:t>
      </w:r>
      <w:r w:rsidR="00A957FD" w:rsidRPr="000500EC">
        <w:rPr>
          <w:rFonts w:cs="Arial"/>
          <w:iCs/>
          <w:sz w:val="24"/>
          <w:szCs w:val="32"/>
        </w:rPr>
        <w:t xml:space="preserve"> la bienvenida a la y los miembros integrantes del Comité Técnico Asesor del Programa de Resultados Electorales Preliminares</w:t>
      </w:r>
      <w:r w:rsidR="00BC77ED" w:rsidRPr="000500EC">
        <w:rPr>
          <w:rFonts w:cs="Arial"/>
          <w:iCs/>
          <w:sz w:val="24"/>
          <w:szCs w:val="32"/>
        </w:rPr>
        <w:t xml:space="preserve">, y a las representaciones de partidos políticos </w:t>
      </w:r>
      <w:r w:rsidR="00FA0CF6" w:rsidRPr="000500EC">
        <w:rPr>
          <w:rFonts w:cs="Arial"/>
          <w:iCs/>
          <w:sz w:val="24"/>
          <w:szCs w:val="32"/>
        </w:rPr>
        <w:t>presentes</w:t>
      </w:r>
      <w:r w:rsidR="00A957FD" w:rsidRPr="000500EC">
        <w:rPr>
          <w:rFonts w:cs="Arial"/>
          <w:iCs/>
          <w:sz w:val="24"/>
          <w:szCs w:val="32"/>
        </w:rPr>
        <w:t>.</w:t>
      </w:r>
    </w:p>
    <w:p w14:paraId="6CDFDC6C" w14:textId="0DA9A3B1" w:rsidR="002C1B22" w:rsidRPr="000500EC" w:rsidRDefault="008451B2" w:rsidP="002C1B22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0500EC">
        <w:rPr>
          <w:rFonts w:cs="Arial"/>
          <w:iCs/>
          <w:sz w:val="24"/>
          <w:szCs w:val="32"/>
        </w:rPr>
        <w:t>Se</w:t>
      </w:r>
      <w:r w:rsidR="00D55C5F" w:rsidRPr="000500EC">
        <w:rPr>
          <w:rFonts w:cs="Arial"/>
          <w:iCs/>
          <w:sz w:val="24"/>
          <w:szCs w:val="32"/>
        </w:rPr>
        <w:t xml:space="preserve"> llevo a cabo la lista de asistencia de los presentes en la </w:t>
      </w:r>
      <w:r w:rsidR="00BD319F" w:rsidRPr="000500EC">
        <w:rPr>
          <w:rFonts w:cs="Arial"/>
          <w:iCs/>
          <w:sz w:val="24"/>
          <w:szCs w:val="32"/>
        </w:rPr>
        <w:t>videoconferencia</w:t>
      </w:r>
      <w:r w:rsidR="00D55C5F" w:rsidRPr="000500EC">
        <w:rPr>
          <w:rFonts w:cs="Arial"/>
          <w:iCs/>
          <w:sz w:val="24"/>
          <w:szCs w:val="32"/>
        </w:rPr>
        <w:t xml:space="preserve"> </w:t>
      </w:r>
      <w:r w:rsidR="00BD319F" w:rsidRPr="000500EC">
        <w:rPr>
          <w:rFonts w:cs="Arial"/>
          <w:iCs/>
          <w:sz w:val="24"/>
          <w:szCs w:val="32"/>
        </w:rPr>
        <w:t>y</w:t>
      </w:r>
      <w:r w:rsidRPr="000500EC">
        <w:rPr>
          <w:rFonts w:cs="Arial"/>
          <w:iCs/>
          <w:sz w:val="24"/>
          <w:szCs w:val="32"/>
        </w:rPr>
        <w:t xml:space="preserve"> </w:t>
      </w:r>
      <w:r w:rsidR="003C7758" w:rsidRPr="000500EC">
        <w:rPr>
          <w:rFonts w:cs="Arial"/>
          <w:iCs/>
          <w:sz w:val="24"/>
          <w:szCs w:val="32"/>
        </w:rPr>
        <w:t>se declaró la existencia del quórum para la sesión</w:t>
      </w:r>
      <w:r w:rsidR="002C1B22" w:rsidRPr="000500EC">
        <w:rPr>
          <w:rFonts w:cs="Arial"/>
          <w:iCs/>
          <w:sz w:val="24"/>
          <w:szCs w:val="32"/>
        </w:rPr>
        <w:t xml:space="preserve">, y en virtud de ello, se declaró formalmente instalada la segunda sesión ordinaria del COTAPREP, así como válidos y legales los acuerdos que </w:t>
      </w:r>
      <w:r w:rsidR="00EC6B9E" w:rsidRPr="000500EC">
        <w:rPr>
          <w:rFonts w:cs="Arial"/>
          <w:iCs/>
          <w:sz w:val="24"/>
          <w:szCs w:val="32"/>
        </w:rPr>
        <w:t>se tomaran</w:t>
      </w:r>
      <w:r w:rsidR="002C1B22" w:rsidRPr="000500EC">
        <w:rPr>
          <w:rFonts w:cs="Arial"/>
          <w:iCs/>
          <w:sz w:val="24"/>
          <w:szCs w:val="32"/>
        </w:rPr>
        <w:t>.</w:t>
      </w:r>
    </w:p>
    <w:p w14:paraId="6F48B849" w14:textId="77777777" w:rsidR="002C1B22" w:rsidRPr="000500EC" w:rsidRDefault="002C1B22" w:rsidP="00A957FD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55741FB2" w14:textId="5986CDA1" w:rsidR="00D863E0" w:rsidRPr="000500EC" w:rsidRDefault="00E8687B" w:rsidP="00DE567F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0500EC">
        <w:rPr>
          <w:rFonts w:cs="Arial"/>
          <w:iCs/>
          <w:sz w:val="24"/>
          <w:szCs w:val="32"/>
        </w:rPr>
        <w:t xml:space="preserve">Acto seguido, </w:t>
      </w:r>
      <w:r w:rsidR="009501BA" w:rsidRPr="000500EC">
        <w:rPr>
          <w:rFonts w:cs="Arial"/>
          <w:iCs/>
          <w:sz w:val="24"/>
          <w:szCs w:val="32"/>
        </w:rPr>
        <w:t>el secretario técnico dio lectura al orden del día</w:t>
      </w:r>
      <w:r w:rsidR="00F97B44" w:rsidRPr="000500EC">
        <w:rPr>
          <w:rFonts w:cs="Arial"/>
          <w:iCs/>
          <w:sz w:val="24"/>
          <w:szCs w:val="32"/>
        </w:rPr>
        <w:t xml:space="preserve">, </w:t>
      </w:r>
      <w:r w:rsidR="00D863E0" w:rsidRPr="000500EC">
        <w:rPr>
          <w:rFonts w:cs="Arial"/>
          <w:iCs/>
          <w:sz w:val="24"/>
          <w:szCs w:val="32"/>
        </w:rPr>
        <w:t>conf</w:t>
      </w:r>
      <w:r w:rsidR="00560AA3" w:rsidRPr="000500EC">
        <w:rPr>
          <w:rFonts w:cs="Arial"/>
          <w:iCs/>
          <w:sz w:val="24"/>
          <w:szCs w:val="32"/>
        </w:rPr>
        <w:t>o</w:t>
      </w:r>
      <w:r w:rsidR="00D863E0" w:rsidRPr="000500EC">
        <w:rPr>
          <w:rFonts w:cs="Arial"/>
          <w:iCs/>
          <w:sz w:val="24"/>
          <w:szCs w:val="32"/>
        </w:rPr>
        <w:t xml:space="preserve">rmada por los siguientes puntos: </w:t>
      </w:r>
    </w:p>
    <w:p w14:paraId="429D6691" w14:textId="34515154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Lectura y aprobación del orden del día.</w:t>
      </w:r>
    </w:p>
    <w:p w14:paraId="2B74982D" w14:textId="2EA9C77A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Aprobación del acta de la sesión de instalación del COTAPREP.</w:t>
      </w:r>
    </w:p>
    <w:p w14:paraId="32FEC579" w14:textId="4256637E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Seguimiento y estado en que se encuentran los acuerdos tomados en sesiones y reuniones anteriores.</w:t>
      </w:r>
    </w:p>
    <w:p w14:paraId="72EA859A" w14:textId="0733C041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Presentación del avance de las actividades correspondientes al mes de noviembre, relacionadas con la implementación y operación del Programa de Resultados Electorales Preliminares.</w:t>
      </w:r>
    </w:p>
    <w:p w14:paraId="2A144C33" w14:textId="67632B2B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Aprobación del Proceso Técnico Operativo del PREP.</w:t>
      </w:r>
    </w:p>
    <w:p w14:paraId="67BBFFB1" w14:textId="627BFB3E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Asuntos generales.</w:t>
      </w:r>
    </w:p>
    <w:p w14:paraId="324D07DD" w14:textId="49626592" w:rsidR="0082779A" w:rsidRPr="000500EC" w:rsidRDefault="0082779A" w:rsidP="0082779A">
      <w:pPr>
        <w:pStyle w:val="SubtituloUTSI"/>
        <w:numPr>
          <w:ilvl w:val="0"/>
          <w:numId w:val="14"/>
        </w:numPr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Resumen y clausura de la sesión.</w:t>
      </w:r>
    </w:p>
    <w:p w14:paraId="288CF4F0" w14:textId="77777777" w:rsidR="0082779A" w:rsidRPr="000500EC" w:rsidRDefault="0082779A" w:rsidP="00DE567F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144FC4A0" w14:textId="6DB6F3B9" w:rsidR="00B95107" w:rsidRPr="000500EC" w:rsidRDefault="00B95107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  <w:r w:rsidRPr="000500EC">
        <w:rPr>
          <w:rFonts w:cs="Arial"/>
          <w:iCs/>
          <w:sz w:val="24"/>
          <w:szCs w:val="32"/>
        </w:rPr>
        <w:t>De no haber comentarios qued</w:t>
      </w:r>
      <w:r w:rsidR="00141C4C" w:rsidRPr="000500EC">
        <w:rPr>
          <w:rFonts w:cs="Arial"/>
          <w:iCs/>
          <w:sz w:val="24"/>
          <w:szCs w:val="32"/>
        </w:rPr>
        <w:t>ó</w:t>
      </w:r>
      <w:r w:rsidRPr="000500EC">
        <w:rPr>
          <w:rFonts w:cs="Arial"/>
          <w:iCs/>
          <w:sz w:val="24"/>
          <w:szCs w:val="32"/>
        </w:rPr>
        <w:t xml:space="preserve"> aprobado por unanimidad el orden del día.</w:t>
      </w:r>
      <w:r w:rsidR="000911FA" w:rsidRPr="000500EC">
        <w:rPr>
          <w:rFonts w:cs="Arial"/>
          <w:iCs/>
          <w:sz w:val="24"/>
          <w:szCs w:val="32"/>
        </w:rPr>
        <w:t xml:space="preserve"> </w:t>
      </w:r>
      <w:r w:rsidR="00B93EAC" w:rsidRPr="000500EC">
        <w:rPr>
          <w:rFonts w:cs="Arial"/>
          <w:iCs/>
          <w:sz w:val="24"/>
          <w:szCs w:val="32"/>
        </w:rPr>
        <w:t>Posteriormente se desahogaron</w:t>
      </w:r>
      <w:r w:rsidR="00560AA3" w:rsidRPr="000500EC">
        <w:rPr>
          <w:rFonts w:cs="Arial"/>
          <w:iCs/>
          <w:sz w:val="24"/>
          <w:szCs w:val="32"/>
        </w:rPr>
        <w:t xml:space="preserve"> los</w:t>
      </w:r>
      <w:r w:rsidR="00B93EAC" w:rsidRPr="000500EC">
        <w:rPr>
          <w:rFonts w:cs="Arial"/>
          <w:iCs/>
          <w:sz w:val="24"/>
          <w:szCs w:val="32"/>
        </w:rPr>
        <w:t xml:space="preserve"> puntos del orden del día </w:t>
      </w:r>
      <w:r w:rsidR="00141C4C" w:rsidRPr="000500EC">
        <w:rPr>
          <w:rFonts w:cs="Arial"/>
          <w:iCs/>
          <w:sz w:val="24"/>
          <w:szCs w:val="32"/>
        </w:rPr>
        <w:t>restantes d</w:t>
      </w:r>
      <w:r w:rsidR="00B93EAC" w:rsidRPr="000500EC">
        <w:rPr>
          <w:rFonts w:cs="Arial"/>
          <w:iCs/>
          <w:sz w:val="24"/>
          <w:szCs w:val="32"/>
        </w:rPr>
        <w:t xml:space="preserve">e la siguiente manera: </w:t>
      </w:r>
    </w:p>
    <w:p w14:paraId="0B91BA03" w14:textId="77777777" w:rsidR="00141C4C" w:rsidRPr="000500EC" w:rsidRDefault="00141C4C" w:rsidP="000C5B75">
      <w:pPr>
        <w:spacing w:before="60" w:after="60" w:line="276" w:lineRule="auto"/>
        <w:rPr>
          <w:rFonts w:cs="Arial"/>
          <w:iCs/>
          <w:sz w:val="24"/>
          <w:szCs w:val="32"/>
        </w:rPr>
      </w:pPr>
    </w:p>
    <w:p w14:paraId="2A1BDCC1" w14:textId="41D48F4C" w:rsidR="00956237" w:rsidRPr="000500EC" w:rsidRDefault="00141C4C" w:rsidP="00A51ABC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Aprobación del acta de la sesión de instalación del COTAPREP.</w:t>
      </w:r>
      <w:r w:rsidR="009C7DAA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4434BA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El secretario técnico informó que la Mtr</w:t>
      </w:r>
      <w:r w:rsidR="00A26DE0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a</w:t>
      </w:r>
      <w:r w:rsidR="004434BA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. Carolina </w:t>
      </w:r>
      <w:r w:rsidR="00A26DE0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Olivares </w:t>
      </w:r>
      <w:r w:rsidR="004434BA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previamente </w:t>
      </w:r>
      <w:r w:rsidR="00853C9B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hizo llegar observaciones de forma, las cuales se remitirían posteriormente con sus respectivas adecuaciones</w:t>
      </w:r>
      <w:r w:rsidR="00E5142B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, aprobándose por unanimidad con dichas observaciones. </w:t>
      </w:r>
    </w:p>
    <w:p w14:paraId="59FE829F" w14:textId="77777777" w:rsidR="00A51ABC" w:rsidRPr="00A51ABC" w:rsidRDefault="00A51ABC" w:rsidP="00A51ABC">
      <w:pPr>
        <w:pStyle w:val="SubtituloUTSI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668ECBD0" w14:textId="4219E291" w:rsidR="00141C4C" w:rsidRPr="000500EC" w:rsidRDefault="00141C4C" w:rsidP="00956237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Seguimiento y estado en que se encuentran los acuerdos tomados en sesiones y reuniones anteriores</w:t>
      </w:r>
      <w:r w:rsidR="00B72B95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.</w:t>
      </w:r>
      <w:r w:rsidR="00B72B9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Al no haber comentarios queda aprobado por unanimidad</w:t>
      </w:r>
      <w:r w:rsidR="00A51ABC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el documento referente a los acuerdos tomados por el Comité. </w:t>
      </w:r>
    </w:p>
    <w:p w14:paraId="1B5022D8" w14:textId="77777777" w:rsidR="00BA7013" w:rsidRPr="000500EC" w:rsidRDefault="00BA7013" w:rsidP="00BA7013">
      <w:pPr>
        <w:pStyle w:val="SubtituloUTSI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</w:p>
    <w:p w14:paraId="0F2DDA6F" w14:textId="3576D090" w:rsidR="00141C4C" w:rsidRPr="000500EC" w:rsidRDefault="00141C4C" w:rsidP="00956237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lastRenderedPageBreak/>
        <w:t>Presentación del avance de las actividades correspondientes al mes de noviembre, relacionadas con la implementación y operación del Programa de Resultados Electorales Preliminares.</w:t>
      </w:r>
      <w:r w:rsidR="00BA7013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BA7013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En este punto el secretario técnico</w:t>
      </w:r>
      <w:r w:rsidR="001E4998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presentó </w:t>
      </w:r>
      <w:r w:rsidR="00522371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los puntos más destacados del informe del avance </w:t>
      </w:r>
      <w:r w:rsidR="001E4998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de las actividades realizadas </w:t>
      </w:r>
      <w:r w:rsidR="004E6368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durante el mes de noviembre, el cual fue aprobado por unanimidad</w:t>
      </w:r>
      <w:r w:rsidR="00A376E3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con las adecuaciones propuestas por la Mtra. Carolina Olivares</w:t>
      </w:r>
      <w:r w:rsidR="004E6368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. </w:t>
      </w:r>
      <w:r w:rsidR="00BA7013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</w:p>
    <w:p w14:paraId="6D218F11" w14:textId="08B755FB" w:rsidR="00141C4C" w:rsidRPr="000500EC" w:rsidRDefault="00141C4C" w:rsidP="00956237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Aprobación del Proceso Técnico Operativo del PREP.</w:t>
      </w:r>
      <w:r w:rsidR="00C61581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C61581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Al no haber comentarios qued</w:t>
      </w:r>
      <w:r w:rsidR="003C7DDB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ó</w:t>
      </w:r>
      <w:r w:rsidR="00C61581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aprobado por unanimidad</w:t>
      </w:r>
      <w:r w:rsidR="003C7DDB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. </w:t>
      </w:r>
    </w:p>
    <w:p w14:paraId="3B7A689A" w14:textId="6E7BADC3" w:rsidR="00141C4C" w:rsidRPr="000500EC" w:rsidRDefault="00141C4C" w:rsidP="00956237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Asuntos generales.</w:t>
      </w:r>
      <w:r w:rsidR="00A64C31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A64C31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No hubo ningún asunto a tratar en el presente punto.</w:t>
      </w:r>
      <w:r w:rsidR="00A64C31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</w:p>
    <w:p w14:paraId="620BA54C" w14:textId="2BCA44E0" w:rsidR="00141C4C" w:rsidRPr="000500EC" w:rsidRDefault="00141C4C" w:rsidP="00956237">
      <w:pPr>
        <w:pStyle w:val="SubtituloUTSI"/>
        <w:numPr>
          <w:ilvl w:val="0"/>
          <w:numId w:val="16"/>
        </w:numPr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</w:pPr>
      <w:r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>Resumen y clausura de la sesión.</w:t>
      </w:r>
      <w:r w:rsidR="002A0DC5" w:rsidRPr="000500EC">
        <w:rPr>
          <w:rFonts w:eastAsiaTheme="minorHAnsi" w:cs="Arial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2A0DC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El secretario técnico </w:t>
      </w:r>
      <w:r w:rsidR="00BE5444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hizo</w:t>
      </w:r>
      <w:r w:rsidR="002A0DC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BE5444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un</w:t>
      </w:r>
      <w:r w:rsidR="005E1F00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resumen de la sesión </w:t>
      </w:r>
      <w:r w:rsidR="0099673D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y a las </w:t>
      </w:r>
      <w:r w:rsidR="00C80CCE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17 </w:t>
      </w:r>
      <w:r w:rsidR="0099673D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horas con</w:t>
      </w:r>
      <w:r w:rsidR="00C80CCE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16</w:t>
      </w:r>
      <w:r w:rsidR="0099673D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minutos se </w:t>
      </w:r>
      <w:r w:rsidR="001E67D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dio por</w:t>
      </w:r>
      <w:r w:rsidR="0099673D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1E67D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concluida</w:t>
      </w:r>
      <w:r w:rsidR="00C80CCE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la </w:t>
      </w:r>
      <w:r w:rsidR="001E67D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Segunda</w:t>
      </w:r>
      <w:r w:rsidR="00C80CCE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1E67D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sesión ordinaria del</w:t>
      </w:r>
      <w:r w:rsidR="0099673D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 xml:space="preserve"> </w:t>
      </w:r>
      <w:r w:rsidR="001E67D5" w:rsidRPr="000500E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4"/>
          <w:szCs w:val="32"/>
          <w:lang w:val="es-MX" w:eastAsia="en-US"/>
        </w:rPr>
        <w:t>Comité Técnico Asesor del Programa de Resultados Electorales Preliminares.</w:t>
      </w:r>
    </w:p>
    <w:p w14:paraId="2710603B" w14:textId="50C75490" w:rsidR="00FB305F" w:rsidRPr="000500EC" w:rsidRDefault="00FB305F" w:rsidP="00FB305F">
      <w:pPr>
        <w:spacing w:before="0" w:after="0"/>
        <w:jc w:val="left"/>
        <w:rPr>
          <w:b/>
          <w:bCs/>
          <w:sz w:val="24"/>
          <w:szCs w:val="32"/>
          <w:lang w:val="es-ES_tradnl" w:eastAsia="es-ES"/>
        </w:rPr>
      </w:pPr>
      <w:r w:rsidRPr="000500EC">
        <w:rPr>
          <w:b/>
          <w:bCs/>
          <w:sz w:val="24"/>
          <w:szCs w:val="32"/>
          <w:lang w:val="es-ES_tradnl" w:eastAsia="es-ES"/>
        </w:rPr>
        <w:t>Seguimiento de acuerdos</w:t>
      </w:r>
    </w:p>
    <w:p w14:paraId="3A487AA5" w14:textId="77777777" w:rsidR="00FB305F" w:rsidRPr="001E3F3D" w:rsidRDefault="00FB305F" w:rsidP="00FB305F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tbl>
      <w:tblPr>
        <w:tblStyle w:val="Tablaconcuadrcula4-nfasis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1740"/>
        <w:gridCol w:w="1533"/>
        <w:gridCol w:w="1182"/>
        <w:gridCol w:w="1371"/>
        <w:gridCol w:w="1605"/>
        <w:gridCol w:w="1467"/>
      </w:tblGrid>
      <w:tr w:rsidR="00365322" w:rsidRPr="002B1143" w14:paraId="0E001A82" w14:textId="77777777" w:rsidTr="00365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  <w:vAlign w:val="center"/>
          </w:tcPr>
          <w:p w14:paraId="0995E329" w14:textId="77777777" w:rsidR="00FB305F" w:rsidRPr="002B1143" w:rsidRDefault="00FB305F" w:rsidP="00365322">
            <w:pPr>
              <w:jc w:val="center"/>
              <w:rPr>
                <w:lang w:val="es-ES_tradnl" w:eastAsia="es-ES"/>
              </w:rPr>
            </w:pPr>
            <w:r w:rsidRPr="00B360E7">
              <w:t>Núm.</w:t>
            </w:r>
          </w:p>
        </w:tc>
        <w:tc>
          <w:tcPr>
            <w:tcW w:w="1740" w:type="dxa"/>
            <w:vAlign w:val="center"/>
          </w:tcPr>
          <w:p w14:paraId="56385FDA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Asunto / Tema</w:t>
            </w:r>
          </w:p>
        </w:tc>
        <w:tc>
          <w:tcPr>
            <w:tcW w:w="1533" w:type="dxa"/>
            <w:vAlign w:val="center"/>
          </w:tcPr>
          <w:p w14:paraId="4BC224BB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Acuerdo</w:t>
            </w:r>
          </w:p>
        </w:tc>
        <w:tc>
          <w:tcPr>
            <w:tcW w:w="1182" w:type="dxa"/>
            <w:vAlign w:val="center"/>
          </w:tcPr>
          <w:p w14:paraId="72080168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Fecha del acuerdo</w:t>
            </w:r>
          </w:p>
        </w:tc>
        <w:tc>
          <w:tcPr>
            <w:tcW w:w="1371" w:type="dxa"/>
            <w:vAlign w:val="center"/>
          </w:tcPr>
          <w:p w14:paraId="382AED11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Propuesto / solicitado por*</w:t>
            </w:r>
          </w:p>
        </w:tc>
        <w:tc>
          <w:tcPr>
            <w:tcW w:w="1605" w:type="dxa"/>
            <w:vAlign w:val="center"/>
          </w:tcPr>
          <w:p w14:paraId="61D5696F" w14:textId="77777777" w:rsidR="00FB305F" w:rsidRPr="00B360E7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  <w:tc>
          <w:tcPr>
            <w:tcW w:w="1467" w:type="dxa"/>
            <w:vAlign w:val="center"/>
          </w:tcPr>
          <w:p w14:paraId="533AB35F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Seguimiento</w:t>
            </w:r>
          </w:p>
        </w:tc>
      </w:tr>
      <w:tr w:rsidR="00365322" w:rsidRPr="002B1143" w14:paraId="5163ED94" w14:textId="77777777" w:rsidTr="00365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6" w:type="dxa"/>
          </w:tcPr>
          <w:p w14:paraId="35059C48" w14:textId="77777777" w:rsidR="00FB305F" w:rsidRPr="002B1143" w:rsidRDefault="00FB305F" w:rsidP="00F61220">
            <w:pPr>
              <w:jc w:val="center"/>
              <w:rPr>
                <w:lang w:val="es-ES_tradnl" w:eastAsia="es-ES"/>
              </w:rPr>
            </w:pPr>
            <w:r w:rsidRPr="0010387E">
              <w:t>1</w:t>
            </w:r>
          </w:p>
        </w:tc>
        <w:tc>
          <w:tcPr>
            <w:tcW w:w="1740" w:type="dxa"/>
          </w:tcPr>
          <w:p w14:paraId="334952B2" w14:textId="77777777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 xml:space="preserve">Adecuaciones en documentos de los puntos 2,3 y 4. </w:t>
            </w:r>
          </w:p>
        </w:tc>
        <w:tc>
          <w:tcPr>
            <w:tcW w:w="1533" w:type="dxa"/>
          </w:tcPr>
          <w:p w14:paraId="1EF636A8" w14:textId="20A1915B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 xml:space="preserve">Adecuaciones en la redacción de documentos de los puntos 2,3 y 4 del </w:t>
            </w:r>
            <w:r w:rsidR="00365322">
              <w:t>o</w:t>
            </w:r>
            <w:r>
              <w:t>rden del día.</w:t>
            </w:r>
          </w:p>
        </w:tc>
        <w:tc>
          <w:tcPr>
            <w:tcW w:w="1182" w:type="dxa"/>
          </w:tcPr>
          <w:p w14:paraId="669B8327" w14:textId="77777777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t>18/12/23</w:t>
            </w:r>
          </w:p>
        </w:tc>
        <w:tc>
          <w:tcPr>
            <w:tcW w:w="1371" w:type="dxa"/>
          </w:tcPr>
          <w:p w14:paraId="77034AE1" w14:textId="77777777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Carolina Olivares</w:t>
            </w:r>
          </w:p>
        </w:tc>
        <w:tc>
          <w:tcPr>
            <w:tcW w:w="1605" w:type="dxa"/>
          </w:tcPr>
          <w:p w14:paraId="545C802A" w14:textId="77777777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1467" w:type="dxa"/>
          </w:tcPr>
          <w:p w14:paraId="7BADB0C8" w14:textId="77777777" w:rsidR="00FB305F" w:rsidRPr="007959C6" w:rsidRDefault="00FB305F" w:rsidP="00F612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959C6">
              <w:rPr>
                <w:lang w:val="es-ES_tradnl" w:eastAsia="es-ES"/>
              </w:rPr>
              <w:t>Realizado</w:t>
            </w:r>
          </w:p>
        </w:tc>
      </w:tr>
    </w:tbl>
    <w:p w14:paraId="0B4959B3" w14:textId="77777777" w:rsidR="00704F59" w:rsidRPr="00704F59" w:rsidRDefault="00704F59" w:rsidP="00704F59">
      <w:pPr>
        <w:spacing w:before="120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56019B1D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7ECAB0C9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1E61814D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05847B11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7A7B2F">
      <w:pPr>
        <w:rPr>
          <w:rFonts w:cs="Arial"/>
          <w:b/>
          <w:bCs/>
          <w:szCs w:val="20"/>
        </w:rPr>
      </w:pPr>
    </w:p>
    <w:sectPr w:rsidR="00580CFC" w:rsidRPr="00D55D17" w:rsidSect="008B5CEB">
      <w:headerReference w:type="default" r:id="rId13"/>
      <w:footerReference w:type="even" r:id="rId14"/>
      <w:footerReference w:type="default" r:id="rId15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617A" w14:textId="77777777" w:rsidR="000D3649" w:rsidRDefault="000D3649" w:rsidP="00841AC8">
      <w:pPr>
        <w:spacing w:before="0" w:after="0"/>
      </w:pPr>
      <w:r>
        <w:separator/>
      </w:r>
    </w:p>
  </w:endnote>
  <w:endnote w:type="continuationSeparator" w:id="0">
    <w:p w14:paraId="11BC85DF" w14:textId="77777777" w:rsidR="000D3649" w:rsidRDefault="000D3649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56F5E" w14:textId="77777777" w:rsidR="000D3649" w:rsidRDefault="000D3649" w:rsidP="00841AC8">
      <w:pPr>
        <w:spacing w:before="0" w:after="0"/>
      </w:pPr>
      <w:r>
        <w:separator/>
      </w:r>
    </w:p>
  </w:footnote>
  <w:footnote w:type="continuationSeparator" w:id="0">
    <w:p w14:paraId="162514E2" w14:textId="77777777" w:rsidR="000D3649" w:rsidRDefault="000D3649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9CA1" w14:textId="08CFF4CE" w:rsidR="008B5CEB" w:rsidRDefault="008B5CE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3D2B7A4B">
          <wp:simplePos x="0" y="0"/>
          <wp:positionH relativeFrom="column">
            <wp:posOffset>-508249</wp:posOffset>
          </wp:positionH>
          <wp:positionV relativeFrom="paragraph">
            <wp:posOffset>-322828</wp:posOffset>
          </wp:positionV>
          <wp:extent cx="1314575" cy="675860"/>
          <wp:effectExtent l="0" t="0" r="0" b="0"/>
          <wp:wrapTight wrapText="bothSides">
            <wp:wrapPolygon edited="0">
              <wp:start x="1565" y="0"/>
              <wp:lineTo x="0" y="1827"/>
              <wp:lineTo x="0" y="20707"/>
              <wp:lineTo x="9391" y="20707"/>
              <wp:lineTo x="21287" y="20707"/>
              <wp:lineTo x="21287" y="2436"/>
              <wp:lineTo x="3130" y="0"/>
              <wp:lineTo x="1565" y="0"/>
            </wp:wrapPolygon>
          </wp:wrapTight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575" cy="675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42pt;height:36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181228">
    <w:abstractNumId w:val="15"/>
  </w:num>
  <w:num w:numId="2" w16cid:durableId="1901138123">
    <w:abstractNumId w:val="6"/>
  </w:num>
  <w:num w:numId="3" w16cid:durableId="884492140">
    <w:abstractNumId w:val="0"/>
  </w:num>
  <w:num w:numId="4" w16cid:durableId="928078388">
    <w:abstractNumId w:val="9"/>
  </w:num>
  <w:num w:numId="5" w16cid:durableId="1345784812">
    <w:abstractNumId w:val="8"/>
  </w:num>
  <w:num w:numId="6" w16cid:durableId="1339382844">
    <w:abstractNumId w:val="7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4"/>
  </w:num>
  <w:num w:numId="10" w16cid:durableId="487131915">
    <w:abstractNumId w:val="12"/>
  </w:num>
  <w:num w:numId="11" w16cid:durableId="293604607">
    <w:abstractNumId w:val="10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3"/>
  </w:num>
  <w:num w:numId="15" w16cid:durableId="1559630796">
    <w:abstractNumId w:val="5"/>
  </w:num>
  <w:num w:numId="16" w16cid:durableId="2133548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4116"/>
    <w:rsid w:val="00020F74"/>
    <w:rsid w:val="00027118"/>
    <w:rsid w:val="000306F6"/>
    <w:rsid w:val="00031927"/>
    <w:rsid w:val="00034900"/>
    <w:rsid w:val="0003604B"/>
    <w:rsid w:val="000500EC"/>
    <w:rsid w:val="00051C42"/>
    <w:rsid w:val="00052697"/>
    <w:rsid w:val="00081172"/>
    <w:rsid w:val="00084239"/>
    <w:rsid w:val="000911FA"/>
    <w:rsid w:val="00092D10"/>
    <w:rsid w:val="00093D09"/>
    <w:rsid w:val="0009606F"/>
    <w:rsid w:val="000A4E45"/>
    <w:rsid w:val="000B32C0"/>
    <w:rsid w:val="000C46BE"/>
    <w:rsid w:val="000C5842"/>
    <w:rsid w:val="000C5B75"/>
    <w:rsid w:val="000D3649"/>
    <w:rsid w:val="000D405B"/>
    <w:rsid w:val="000D4B5E"/>
    <w:rsid w:val="001010AA"/>
    <w:rsid w:val="001102C0"/>
    <w:rsid w:val="00123E47"/>
    <w:rsid w:val="00134F6E"/>
    <w:rsid w:val="0013568D"/>
    <w:rsid w:val="00141C4C"/>
    <w:rsid w:val="001518E8"/>
    <w:rsid w:val="00163866"/>
    <w:rsid w:val="001651DD"/>
    <w:rsid w:val="0016543C"/>
    <w:rsid w:val="00182153"/>
    <w:rsid w:val="00185CC8"/>
    <w:rsid w:val="001865AC"/>
    <w:rsid w:val="0019609F"/>
    <w:rsid w:val="001A2B40"/>
    <w:rsid w:val="001B46AF"/>
    <w:rsid w:val="001B6BBD"/>
    <w:rsid w:val="001C14D3"/>
    <w:rsid w:val="001C3879"/>
    <w:rsid w:val="001C5118"/>
    <w:rsid w:val="001C55FF"/>
    <w:rsid w:val="001D73CB"/>
    <w:rsid w:val="001E11E5"/>
    <w:rsid w:val="001E4998"/>
    <w:rsid w:val="001E67D5"/>
    <w:rsid w:val="001F25A6"/>
    <w:rsid w:val="002039EC"/>
    <w:rsid w:val="00220B67"/>
    <w:rsid w:val="00221731"/>
    <w:rsid w:val="00243C96"/>
    <w:rsid w:val="00250F44"/>
    <w:rsid w:val="00254421"/>
    <w:rsid w:val="00256A11"/>
    <w:rsid w:val="0026732E"/>
    <w:rsid w:val="002737B5"/>
    <w:rsid w:val="00275DFC"/>
    <w:rsid w:val="002A0DC5"/>
    <w:rsid w:val="002B0AEE"/>
    <w:rsid w:val="002B1143"/>
    <w:rsid w:val="002C1B22"/>
    <w:rsid w:val="002C4287"/>
    <w:rsid w:val="002D3E6D"/>
    <w:rsid w:val="002E3A45"/>
    <w:rsid w:val="002E4BBD"/>
    <w:rsid w:val="002F3F85"/>
    <w:rsid w:val="002F474A"/>
    <w:rsid w:val="00323F08"/>
    <w:rsid w:val="0032635C"/>
    <w:rsid w:val="00335A6C"/>
    <w:rsid w:val="00337FFE"/>
    <w:rsid w:val="003414E6"/>
    <w:rsid w:val="00356877"/>
    <w:rsid w:val="00365319"/>
    <w:rsid w:val="00365322"/>
    <w:rsid w:val="00373346"/>
    <w:rsid w:val="00376A65"/>
    <w:rsid w:val="003909D5"/>
    <w:rsid w:val="003A277D"/>
    <w:rsid w:val="003A4172"/>
    <w:rsid w:val="003B0737"/>
    <w:rsid w:val="003C2316"/>
    <w:rsid w:val="003C7758"/>
    <w:rsid w:val="003C7DDB"/>
    <w:rsid w:val="003D47B6"/>
    <w:rsid w:val="003D50F2"/>
    <w:rsid w:val="003F1A07"/>
    <w:rsid w:val="003F7396"/>
    <w:rsid w:val="00406B1C"/>
    <w:rsid w:val="0043650E"/>
    <w:rsid w:val="004434BA"/>
    <w:rsid w:val="00445266"/>
    <w:rsid w:val="004640D1"/>
    <w:rsid w:val="00481C35"/>
    <w:rsid w:val="004836A3"/>
    <w:rsid w:val="004917B7"/>
    <w:rsid w:val="004B10CF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1470D"/>
    <w:rsid w:val="005150BA"/>
    <w:rsid w:val="00522371"/>
    <w:rsid w:val="00524DF5"/>
    <w:rsid w:val="005258A6"/>
    <w:rsid w:val="00525CE6"/>
    <w:rsid w:val="0055765E"/>
    <w:rsid w:val="00560AA3"/>
    <w:rsid w:val="00560AD0"/>
    <w:rsid w:val="00561DF0"/>
    <w:rsid w:val="00580CFC"/>
    <w:rsid w:val="00581256"/>
    <w:rsid w:val="00581470"/>
    <w:rsid w:val="0058726B"/>
    <w:rsid w:val="005A25F2"/>
    <w:rsid w:val="005A3365"/>
    <w:rsid w:val="005A4738"/>
    <w:rsid w:val="005B3788"/>
    <w:rsid w:val="005C0853"/>
    <w:rsid w:val="005C1EB7"/>
    <w:rsid w:val="005C4A45"/>
    <w:rsid w:val="005E1F00"/>
    <w:rsid w:val="006059D6"/>
    <w:rsid w:val="00617D8C"/>
    <w:rsid w:val="00633DFC"/>
    <w:rsid w:val="00644E1B"/>
    <w:rsid w:val="006561D7"/>
    <w:rsid w:val="00657CA1"/>
    <w:rsid w:val="00665619"/>
    <w:rsid w:val="0068744B"/>
    <w:rsid w:val="006A625C"/>
    <w:rsid w:val="006C0EA4"/>
    <w:rsid w:val="006C4DBC"/>
    <w:rsid w:val="006C5715"/>
    <w:rsid w:val="006D6A1F"/>
    <w:rsid w:val="006F0155"/>
    <w:rsid w:val="006F27E1"/>
    <w:rsid w:val="006F7AB3"/>
    <w:rsid w:val="00704F59"/>
    <w:rsid w:val="00722F0A"/>
    <w:rsid w:val="00723D66"/>
    <w:rsid w:val="00727017"/>
    <w:rsid w:val="00727AF3"/>
    <w:rsid w:val="0073210B"/>
    <w:rsid w:val="007358E9"/>
    <w:rsid w:val="00740FCD"/>
    <w:rsid w:val="00743614"/>
    <w:rsid w:val="00760D5B"/>
    <w:rsid w:val="00761DD3"/>
    <w:rsid w:val="0077505F"/>
    <w:rsid w:val="00782EF0"/>
    <w:rsid w:val="00783B06"/>
    <w:rsid w:val="007860F4"/>
    <w:rsid w:val="00786389"/>
    <w:rsid w:val="007959C6"/>
    <w:rsid w:val="007A2B21"/>
    <w:rsid w:val="007A6941"/>
    <w:rsid w:val="007A771B"/>
    <w:rsid w:val="007A7B2F"/>
    <w:rsid w:val="007B7248"/>
    <w:rsid w:val="007C451F"/>
    <w:rsid w:val="007D0770"/>
    <w:rsid w:val="007F1A68"/>
    <w:rsid w:val="00810F56"/>
    <w:rsid w:val="0081119F"/>
    <w:rsid w:val="0082779A"/>
    <w:rsid w:val="00830927"/>
    <w:rsid w:val="00841AC8"/>
    <w:rsid w:val="008451B2"/>
    <w:rsid w:val="008461BA"/>
    <w:rsid w:val="00853C9B"/>
    <w:rsid w:val="0085536D"/>
    <w:rsid w:val="00875785"/>
    <w:rsid w:val="008A342C"/>
    <w:rsid w:val="008B3D8D"/>
    <w:rsid w:val="008B5CEB"/>
    <w:rsid w:val="008C3A43"/>
    <w:rsid w:val="008C3AAC"/>
    <w:rsid w:val="008C47A0"/>
    <w:rsid w:val="008D58AB"/>
    <w:rsid w:val="008D6173"/>
    <w:rsid w:val="008E23FE"/>
    <w:rsid w:val="008F33EE"/>
    <w:rsid w:val="00901827"/>
    <w:rsid w:val="00910E7B"/>
    <w:rsid w:val="009353C4"/>
    <w:rsid w:val="00946DB8"/>
    <w:rsid w:val="009501BA"/>
    <w:rsid w:val="00956237"/>
    <w:rsid w:val="00957519"/>
    <w:rsid w:val="00965897"/>
    <w:rsid w:val="00966746"/>
    <w:rsid w:val="0097481B"/>
    <w:rsid w:val="009807AA"/>
    <w:rsid w:val="00981744"/>
    <w:rsid w:val="00981C08"/>
    <w:rsid w:val="00994986"/>
    <w:rsid w:val="0099673D"/>
    <w:rsid w:val="009A0815"/>
    <w:rsid w:val="009A3A92"/>
    <w:rsid w:val="009A48D8"/>
    <w:rsid w:val="009A4924"/>
    <w:rsid w:val="009A5A2E"/>
    <w:rsid w:val="009C764E"/>
    <w:rsid w:val="009C7DAA"/>
    <w:rsid w:val="009E2318"/>
    <w:rsid w:val="009E614C"/>
    <w:rsid w:val="00A00225"/>
    <w:rsid w:val="00A05C01"/>
    <w:rsid w:val="00A139D5"/>
    <w:rsid w:val="00A2305A"/>
    <w:rsid w:val="00A26DE0"/>
    <w:rsid w:val="00A3737A"/>
    <w:rsid w:val="00A376E3"/>
    <w:rsid w:val="00A511AA"/>
    <w:rsid w:val="00A51ABC"/>
    <w:rsid w:val="00A540BE"/>
    <w:rsid w:val="00A64C31"/>
    <w:rsid w:val="00A73DB8"/>
    <w:rsid w:val="00A827C8"/>
    <w:rsid w:val="00A82831"/>
    <w:rsid w:val="00A86AA0"/>
    <w:rsid w:val="00A876D8"/>
    <w:rsid w:val="00A957FD"/>
    <w:rsid w:val="00AA306E"/>
    <w:rsid w:val="00AB4F18"/>
    <w:rsid w:val="00AC452B"/>
    <w:rsid w:val="00AC4A46"/>
    <w:rsid w:val="00AD55EE"/>
    <w:rsid w:val="00AE1335"/>
    <w:rsid w:val="00AE1630"/>
    <w:rsid w:val="00AE38CC"/>
    <w:rsid w:val="00AE3E48"/>
    <w:rsid w:val="00AF6682"/>
    <w:rsid w:val="00B069E1"/>
    <w:rsid w:val="00B1065D"/>
    <w:rsid w:val="00B258E5"/>
    <w:rsid w:val="00B3639B"/>
    <w:rsid w:val="00B426F9"/>
    <w:rsid w:val="00B46AB2"/>
    <w:rsid w:val="00B72B95"/>
    <w:rsid w:val="00B75B3F"/>
    <w:rsid w:val="00B76F07"/>
    <w:rsid w:val="00B93EAC"/>
    <w:rsid w:val="00B95107"/>
    <w:rsid w:val="00BA7013"/>
    <w:rsid w:val="00BB0FC3"/>
    <w:rsid w:val="00BB35AA"/>
    <w:rsid w:val="00BB7F9A"/>
    <w:rsid w:val="00BC3597"/>
    <w:rsid w:val="00BC77ED"/>
    <w:rsid w:val="00BD319F"/>
    <w:rsid w:val="00BD35CA"/>
    <w:rsid w:val="00BE2F4D"/>
    <w:rsid w:val="00BE5444"/>
    <w:rsid w:val="00C03DE7"/>
    <w:rsid w:val="00C2628E"/>
    <w:rsid w:val="00C26358"/>
    <w:rsid w:val="00C423BC"/>
    <w:rsid w:val="00C5561D"/>
    <w:rsid w:val="00C61581"/>
    <w:rsid w:val="00C6448C"/>
    <w:rsid w:val="00C64A30"/>
    <w:rsid w:val="00C71940"/>
    <w:rsid w:val="00C80CCE"/>
    <w:rsid w:val="00C84793"/>
    <w:rsid w:val="00C96274"/>
    <w:rsid w:val="00CB37E7"/>
    <w:rsid w:val="00CC1349"/>
    <w:rsid w:val="00CC4D6D"/>
    <w:rsid w:val="00D05043"/>
    <w:rsid w:val="00D05188"/>
    <w:rsid w:val="00D21AC3"/>
    <w:rsid w:val="00D23066"/>
    <w:rsid w:val="00D25FB7"/>
    <w:rsid w:val="00D34261"/>
    <w:rsid w:val="00D5417E"/>
    <w:rsid w:val="00D55C5F"/>
    <w:rsid w:val="00D55D17"/>
    <w:rsid w:val="00D73F4B"/>
    <w:rsid w:val="00D863E0"/>
    <w:rsid w:val="00D90BB5"/>
    <w:rsid w:val="00D92485"/>
    <w:rsid w:val="00D92884"/>
    <w:rsid w:val="00DC7448"/>
    <w:rsid w:val="00DD7B8C"/>
    <w:rsid w:val="00DE368F"/>
    <w:rsid w:val="00DE567F"/>
    <w:rsid w:val="00DF393A"/>
    <w:rsid w:val="00DF68C9"/>
    <w:rsid w:val="00E0026C"/>
    <w:rsid w:val="00E014D2"/>
    <w:rsid w:val="00E072EC"/>
    <w:rsid w:val="00E15190"/>
    <w:rsid w:val="00E345B0"/>
    <w:rsid w:val="00E4778B"/>
    <w:rsid w:val="00E47E88"/>
    <w:rsid w:val="00E5142B"/>
    <w:rsid w:val="00E66606"/>
    <w:rsid w:val="00E8596D"/>
    <w:rsid w:val="00E8687B"/>
    <w:rsid w:val="00E91D63"/>
    <w:rsid w:val="00E94453"/>
    <w:rsid w:val="00E951DC"/>
    <w:rsid w:val="00EB7520"/>
    <w:rsid w:val="00EC553C"/>
    <w:rsid w:val="00EC6B9E"/>
    <w:rsid w:val="00ED0218"/>
    <w:rsid w:val="00ED0C55"/>
    <w:rsid w:val="00EE2E9E"/>
    <w:rsid w:val="00EE5750"/>
    <w:rsid w:val="00EE5DA9"/>
    <w:rsid w:val="00EF0895"/>
    <w:rsid w:val="00EF4AD7"/>
    <w:rsid w:val="00EF50AA"/>
    <w:rsid w:val="00F06462"/>
    <w:rsid w:val="00F066D7"/>
    <w:rsid w:val="00F34ECC"/>
    <w:rsid w:val="00F51C16"/>
    <w:rsid w:val="00F71AC3"/>
    <w:rsid w:val="00F74F54"/>
    <w:rsid w:val="00F76199"/>
    <w:rsid w:val="00F810A3"/>
    <w:rsid w:val="00F842EA"/>
    <w:rsid w:val="00F907E0"/>
    <w:rsid w:val="00F97B44"/>
    <w:rsid w:val="00FA0CF6"/>
    <w:rsid w:val="00FB1C41"/>
    <w:rsid w:val="00FB305F"/>
    <w:rsid w:val="00FB4AAB"/>
    <w:rsid w:val="00FC4BD7"/>
    <w:rsid w:val="00FD4F43"/>
    <w:rsid w:val="00FE37A7"/>
    <w:rsid w:val="00FE4C68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E4C68"/>
    <w:pPr>
      <w:keepNext/>
      <w:keepLines/>
      <w:pBdr>
        <w:bottom w:val="single" w:sz="4" w:space="1" w:color="242B37"/>
      </w:pBdr>
      <w:spacing w:after="0"/>
      <w:outlineLvl w:val="0"/>
    </w:pPr>
    <w:rPr>
      <w:rFonts w:eastAsiaTheme="majorEastAsia" w:cstheme="majorBidi"/>
      <w:b/>
      <w:color w:val="594369"/>
      <w:sz w:val="5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FE4C68"/>
    <w:rPr>
      <w:rFonts w:ascii="Arial" w:eastAsiaTheme="majorEastAsia" w:hAnsi="Arial" w:cstheme="majorBidi"/>
      <w:b/>
      <w:color w:val="594369"/>
      <w:sz w:val="52"/>
      <w:szCs w:val="22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 w:val="28"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3C726C51A7C449B1B0ACC9D24C96C8" ma:contentTypeVersion="18" ma:contentTypeDescription="Crear nuevo documento." ma:contentTypeScope="" ma:versionID="66c34af8473da8aa24badae4288aa905">
  <xsd:schema xmlns:xsd="http://www.w3.org/2001/XMLSchema" xmlns:xs="http://www.w3.org/2001/XMLSchema" xmlns:p="http://schemas.microsoft.com/office/2006/metadata/properties" xmlns:ns2="67472db0-ce9a-42e0-9e67-4f059b57a863" xmlns:ns3="5792600d-4aae-48d6-82da-432b0a88284d" targetNamespace="http://schemas.microsoft.com/office/2006/metadata/properties" ma:root="true" ma:fieldsID="cc279f2e6fc28920dea7c1db22d9aeda" ns2:_="" ns3:_="">
    <xsd:import namespace="67472db0-ce9a-42e0-9e67-4f059b57a863"/>
    <xsd:import namespace="5792600d-4aae-48d6-82da-432b0a8828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72db0-ce9a-42e0-9e67-4f059b57a86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ddffb73-783a-4f5f-9ce9-2a9226f9f5ec}" ma:internalName="TaxCatchAll" ma:readOnly="false" ma:showField="CatchAllDat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2600d-4aae-48d6-82da-432b0a882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b5fe629f-dcd0-4f79-bd36-f65a702dfa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2600d-4aae-48d6-82da-432b0a88284d">
      <Terms xmlns="http://schemas.microsoft.com/office/infopath/2007/PartnerControls"/>
    </lcf76f155ced4ddcb4097134ff3c332f>
    <TaxCatchAll xmlns="67472db0-ce9a-42e0-9e67-4f059b57a863" xsi:nil="true"/>
    <_dlc_DocId xmlns="67472db0-ce9a-42e0-9e67-4f059b57a863">KYZJXQEUX54K-1518048965-285136</_dlc_DocId>
    <_dlc_DocIdUrl xmlns="67472db0-ce9a-42e0-9e67-4f059b57a863">
      <Url>https://inemexico.sharepoint.com/sites/UTSI/_layouts/15/DocIdRedir.aspx?ID=KYZJXQEUX54K-1518048965-285136</Url>
      <Description>KYZJXQEUX54K-1518048965-285136</Description>
    </_dlc_DocIdUrl>
  </documentManagement>
</p:properties>
</file>

<file path=customXml/itemProps1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B84BC6-0089-4E52-877B-1C8E07D8D25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7CA92-98CB-4070-9917-3A00C7B5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2db0-ce9a-42e0-9e67-4f059b57a863"/>
    <ds:schemaRef ds:uri="5792600d-4aae-48d6-82da-432b0a882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  <ds:schemaRef ds:uri="5792600d-4aae-48d6-82da-432b0a88284d"/>
    <ds:schemaRef ds:uri="67472db0-ce9a-42e0-9e67-4f059b57a86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5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Héctor Gallego Avila</cp:lastModifiedBy>
  <cp:revision>124</cp:revision>
  <dcterms:created xsi:type="dcterms:W3CDTF">2023-09-18T17:56:00Z</dcterms:created>
  <dcterms:modified xsi:type="dcterms:W3CDTF">2024-01-04T20:32:00Z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0x0101002E3C726C51A7C449B1B0ACC9D24C96C8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