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5D1248" w:rsidRDefault="004617B0" w:rsidP="005D124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188"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Siendo las 09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580713" w:rsidRPr="005D1248">
        <w:rPr>
          <w:rFonts w:ascii="Trebuchet MS" w:eastAsiaTheme="minorEastAsia" w:hAnsi="Trebuchet MS" w:cs="Arial Narrow"/>
          <w:sz w:val="22"/>
          <w:szCs w:val="22"/>
          <w:lang w:eastAsia="es-MX"/>
        </w:rPr>
        <w:t>00</w:t>
      </w:r>
      <w:r w:rsidR="00F6256E">
        <w:rPr>
          <w:rFonts w:ascii="Trebuchet MS" w:eastAsiaTheme="minorEastAsia" w:hAnsi="Trebuchet MS" w:cs="Arial Narrow"/>
          <w:sz w:val="22"/>
          <w:szCs w:val="22"/>
          <w:lang w:eastAsia="es-MX"/>
        </w:rPr>
        <w:t xml:space="preserve"> </w:t>
      </w:r>
      <w:r w:rsidRPr="005D12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nueve</w:t>
      </w:r>
      <w:r w:rsidR="00580713" w:rsidRPr="005D12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horas del </w:t>
      </w:r>
      <w:r w:rsidR="00580713" w:rsidRPr="005D12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 dos</w:t>
      </w:r>
      <w:r w:rsidR="007C44BE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 diciembre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 2019 dos mil diecinueve, en cumplimiento a la convocatoria</w:t>
      </w:r>
      <w:r w:rsidR="00580713" w:rsidRPr="005D1248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5D1248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5D12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Pr="005D1248">
        <w:rPr>
          <w:rFonts w:ascii="Trebuchet MS" w:eastAsiaTheme="minorEastAsia" w:hAnsi="Trebuchet MS" w:cs="Arial Narrow"/>
          <w:color w:val="060606"/>
          <w:spacing w:val="3"/>
          <w:sz w:val="22"/>
          <w:szCs w:val="22"/>
          <w:lang w:eastAsia="es-MX"/>
        </w:rPr>
        <w:t xml:space="preserve">29 </w:t>
      </w: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veintinueve</w:t>
      </w:r>
      <w:r w:rsidR="00B16211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5D1248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noviembre</w:t>
      </w:r>
      <w:r w:rsidR="00580713" w:rsidRPr="005D12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5D12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2019</w:t>
      </w:r>
      <w:r w:rsidR="00580713" w:rsidRPr="005D1248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5D1248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5D12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diecinueve,</w:t>
      </w:r>
      <w:r w:rsidR="00580713" w:rsidRPr="005D12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5D12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5D1248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5D12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5D12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5D12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5D1248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5D1248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5D1248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5D1248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5D1248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Jalisco, ubicado en el número 1228 mil doscientos veintiocho de la calle Paseo del Prado, en la colonia Lomas del Valle de la ciudad de Guadalajara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5D12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5D1248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5D1248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5D12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5D1248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5D12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instituto,</w:t>
      </w:r>
      <w:r w:rsidR="00580713" w:rsidRPr="005D1248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5D12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5D1248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5D12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5D1248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>llevar</w:t>
      </w:r>
      <w:r w:rsidR="00580713" w:rsidRPr="005D12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5D1248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cabo</w:t>
      </w:r>
      <w:r w:rsidR="00580713" w:rsidRPr="005D1248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5D1248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u w:val="thick" w:color="1C171C"/>
          <w:lang w:eastAsia="es-MX"/>
        </w:rPr>
        <w:t>cuarta sesión ordinaria</w:t>
      </w:r>
      <w:r w:rsidR="00580713" w:rsidRPr="005D1248">
        <w:rPr>
          <w:rFonts w:ascii="Trebuchet MS" w:eastAsiaTheme="minorEastAsia" w:hAnsi="Trebuchet MS" w:cs="Arial Narrow"/>
          <w:color w:val="FF0000"/>
          <w:spacing w:val="-11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5D1248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5D1248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5D12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5D1248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5D1248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5D12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5D12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5D1248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5D12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5D12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5D1248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5D1248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5D1248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580713" w:rsidRPr="005D1248" w:rsidRDefault="00580713" w:rsidP="005D124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3"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  <w:r w:rsidRPr="005D1248"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  <w:t>ORDEN DEL DÍA</w:t>
      </w:r>
    </w:p>
    <w:p w:rsidR="00580713" w:rsidRPr="005D1248" w:rsidRDefault="00580713" w:rsidP="005D124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9" w:line="276" w:lineRule="auto"/>
        <w:ind w:left="0" w:hanging="284"/>
        <w:jc w:val="both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5D1248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5D1248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5D1248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580713" w:rsidRPr="005D1248" w:rsidRDefault="00580713" w:rsidP="005D124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5D1248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7F6062" w:rsidRPr="005D1248" w:rsidRDefault="007F6062" w:rsidP="005D124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5D1248"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  <w:t xml:space="preserve">Informe respecto de la modificación en la integración del Comité de Transparencia </w:t>
      </w:r>
    </w:p>
    <w:p w:rsidR="003C1868" w:rsidRPr="005D1248" w:rsidRDefault="009A11EA" w:rsidP="005D124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5D1248">
        <w:rPr>
          <w:rFonts w:ascii="Trebuchet MS" w:hAnsi="Trebuchet MS" w:cs="Tahoma"/>
          <w:sz w:val="22"/>
          <w:szCs w:val="22"/>
        </w:rPr>
        <w:t>Asuntos generales</w:t>
      </w:r>
      <w:r w:rsidR="003C1868" w:rsidRPr="005D1248">
        <w:rPr>
          <w:rFonts w:ascii="Trebuchet MS" w:hAnsi="Trebuchet MS" w:cs="Tahoma"/>
          <w:sz w:val="22"/>
          <w:szCs w:val="22"/>
        </w:rPr>
        <w:t xml:space="preserve">. </w:t>
      </w:r>
    </w:p>
    <w:p w:rsidR="00754E42" w:rsidRPr="005D1248" w:rsidRDefault="00754E42" w:rsidP="005D124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</w:p>
    <w:tbl>
      <w:tblPr>
        <w:tblW w:w="5645" w:type="pct"/>
        <w:tblLook w:val="04A0" w:firstRow="1" w:lastRow="0" w:firstColumn="1" w:lastColumn="0" w:noHBand="0" w:noVBand="1"/>
      </w:tblPr>
      <w:tblGrid>
        <w:gridCol w:w="3416"/>
        <w:gridCol w:w="7147"/>
      </w:tblGrid>
      <w:tr w:rsidR="00A8060B" w:rsidRPr="005D1248" w:rsidTr="005D1248">
        <w:trPr>
          <w:trHeight w:val="471"/>
        </w:trPr>
        <w:tc>
          <w:tcPr>
            <w:tcW w:w="5000" w:type="pct"/>
            <w:gridSpan w:val="2"/>
            <w:vAlign w:val="center"/>
            <w:hideMark/>
          </w:tcPr>
          <w:p w:rsidR="00193A7B" w:rsidRPr="005D1248" w:rsidRDefault="00A8060B" w:rsidP="005D1248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193A7B" w:rsidRPr="005D1248" w:rsidTr="005D1248">
        <w:trPr>
          <w:trHeight w:val="349"/>
        </w:trPr>
        <w:tc>
          <w:tcPr>
            <w:tcW w:w="1617" w:type="pct"/>
            <w:vAlign w:val="center"/>
            <w:hideMark/>
          </w:tcPr>
          <w:p w:rsidR="00A8060B" w:rsidRPr="005D1248" w:rsidRDefault="00A8060B" w:rsidP="005D1248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5D1248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A8060B" w:rsidRPr="005D1248" w:rsidRDefault="00CD0A0E" w:rsidP="005D1248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5D1248">
              <w:rPr>
                <w:rFonts w:ascii="Trebuchet MS" w:hAnsi="Trebuchet MS" w:cs="Arial"/>
                <w:sz w:val="22"/>
                <w:szCs w:val="22"/>
              </w:rPr>
              <w:t xml:space="preserve">Titular del </w:t>
            </w:r>
            <w:r w:rsidR="0070402B" w:rsidRPr="005D1248">
              <w:rPr>
                <w:rFonts w:ascii="Trebuchet MS" w:hAnsi="Trebuchet MS" w:cs="Arial"/>
                <w:sz w:val="22"/>
                <w:szCs w:val="22"/>
              </w:rPr>
              <w:t xml:space="preserve">sujeto </w:t>
            </w:r>
            <w:r w:rsidR="00A8060B" w:rsidRPr="005D1248">
              <w:rPr>
                <w:rFonts w:ascii="Trebuchet MS" w:hAnsi="Trebuchet MS" w:cs="Arial"/>
                <w:sz w:val="22"/>
                <w:szCs w:val="22"/>
              </w:rPr>
              <w:t>obligado</w:t>
            </w:r>
            <w:r w:rsidR="0002309A" w:rsidRPr="005D1248">
              <w:rPr>
                <w:rFonts w:ascii="Trebuchet MS" w:hAnsi="Trebuchet MS" w:cs="Arial"/>
                <w:sz w:val="22"/>
                <w:szCs w:val="22"/>
              </w:rPr>
              <w:t xml:space="preserve"> y </w:t>
            </w:r>
            <w:r w:rsidR="00247BA7" w:rsidRPr="005D1248">
              <w:rPr>
                <w:rFonts w:ascii="Trebuchet MS" w:hAnsi="Trebuchet MS" w:cs="Arial"/>
                <w:sz w:val="22"/>
                <w:szCs w:val="22"/>
              </w:rPr>
              <w:t>P</w:t>
            </w:r>
            <w:r w:rsidR="0002309A" w:rsidRPr="005D1248">
              <w:rPr>
                <w:rFonts w:ascii="Trebuchet MS" w:hAnsi="Trebuchet MS" w:cs="Arial"/>
                <w:sz w:val="22"/>
                <w:szCs w:val="22"/>
              </w:rPr>
              <w:t xml:space="preserve">residente de este </w:t>
            </w:r>
            <w:r w:rsidR="0070402B" w:rsidRPr="005D1248">
              <w:rPr>
                <w:rFonts w:ascii="Trebuchet MS" w:hAnsi="Trebuchet MS" w:cs="Arial"/>
                <w:sz w:val="22"/>
                <w:szCs w:val="22"/>
              </w:rPr>
              <w:t>comité</w:t>
            </w:r>
          </w:p>
        </w:tc>
      </w:tr>
      <w:tr w:rsidR="00745421" w:rsidRPr="005D1248" w:rsidTr="005D1248">
        <w:trPr>
          <w:trHeight w:val="345"/>
        </w:trPr>
        <w:tc>
          <w:tcPr>
            <w:tcW w:w="1617" w:type="pct"/>
            <w:vAlign w:val="center"/>
            <w:hideMark/>
          </w:tcPr>
          <w:p w:rsidR="004617B0" w:rsidRPr="005D1248" w:rsidRDefault="004617B0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</w:pPr>
          </w:p>
          <w:p w:rsidR="004617B0" w:rsidRPr="005D1248" w:rsidRDefault="004617B0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5D1248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Paúl Alejandro Sánchez Meza</w:t>
            </w:r>
          </w:p>
          <w:p w:rsidR="00A8060B" w:rsidRPr="005D1248" w:rsidRDefault="00A8060B" w:rsidP="005D1248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3382" w:type="pct"/>
            <w:vAlign w:val="center"/>
            <w:hideMark/>
          </w:tcPr>
          <w:p w:rsidR="00A8060B" w:rsidRPr="005D1248" w:rsidRDefault="000A7986" w:rsidP="005D1248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  <w:r w:rsidRPr="005D1248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    </w:t>
            </w:r>
            <w:r w:rsidR="00567ACF" w:rsidRPr="005D1248">
              <w:rPr>
                <w:rFonts w:ascii="Trebuchet MS" w:hAnsi="Trebuchet MS" w:cs="Arial"/>
                <w:sz w:val="22"/>
                <w:szCs w:val="22"/>
              </w:rPr>
              <w:t>Encargada de despacho</w:t>
            </w:r>
            <w:r w:rsidR="00C427D8" w:rsidRPr="005D1248">
              <w:rPr>
                <w:rFonts w:ascii="Trebuchet MS" w:hAnsi="Trebuchet MS" w:cs="Arial"/>
                <w:sz w:val="22"/>
                <w:szCs w:val="22"/>
              </w:rPr>
              <w:t xml:space="preserve"> del </w:t>
            </w:r>
            <w:r w:rsidR="0070402B" w:rsidRPr="005D1248">
              <w:rPr>
                <w:rFonts w:ascii="Trebuchet MS" w:hAnsi="Trebuchet MS" w:cs="Arial"/>
                <w:sz w:val="22"/>
                <w:szCs w:val="22"/>
              </w:rPr>
              <w:t xml:space="preserve">órgano </w:t>
            </w:r>
            <w:r w:rsidR="00C427D8" w:rsidRPr="005D1248">
              <w:rPr>
                <w:rFonts w:ascii="Trebuchet MS" w:hAnsi="Trebuchet MS" w:cs="Arial"/>
                <w:sz w:val="22"/>
                <w:szCs w:val="22"/>
              </w:rPr>
              <w:t xml:space="preserve">de </w:t>
            </w:r>
            <w:r w:rsidR="0070402B" w:rsidRPr="005D1248">
              <w:rPr>
                <w:rFonts w:ascii="Trebuchet MS" w:hAnsi="Trebuchet MS" w:cs="Arial"/>
                <w:sz w:val="22"/>
                <w:szCs w:val="22"/>
              </w:rPr>
              <w:t xml:space="preserve">control interno </w:t>
            </w:r>
          </w:p>
        </w:tc>
      </w:tr>
      <w:tr w:rsidR="00745421" w:rsidRPr="005D1248" w:rsidTr="005D1248">
        <w:trPr>
          <w:trHeight w:val="774"/>
        </w:trPr>
        <w:tc>
          <w:tcPr>
            <w:tcW w:w="1617" w:type="pct"/>
            <w:vAlign w:val="center"/>
          </w:tcPr>
          <w:p w:rsidR="004617B0" w:rsidRPr="005D1248" w:rsidRDefault="004617B0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5D1248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A8060B" w:rsidRPr="005D1248" w:rsidRDefault="00A8060B" w:rsidP="005D1248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5D1248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0A7986" w:rsidRPr="005D1248" w:rsidRDefault="000A7986" w:rsidP="005D1248">
            <w:pPr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0A7986" w:rsidRPr="005D1248" w:rsidRDefault="000A7986" w:rsidP="005D1248">
            <w:pPr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1C654A" w:rsidRPr="005D1248">
              <w:rPr>
                <w:rFonts w:ascii="Trebuchet MS" w:hAnsi="Trebuchet MS" w:cs="Arial"/>
                <w:sz w:val="22"/>
                <w:szCs w:val="22"/>
              </w:rPr>
              <w:t xml:space="preserve">Secretaria del Comité de </w:t>
            </w:r>
            <w:r w:rsidR="007F6062" w:rsidRPr="005D1248">
              <w:rPr>
                <w:rFonts w:ascii="Trebuchet MS" w:hAnsi="Trebuchet MS" w:cs="Arial"/>
                <w:sz w:val="22"/>
                <w:szCs w:val="22"/>
              </w:rPr>
              <w:t>Transparencia</w:t>
            </w:r>
            <w:r w:rsidR="001C654A" w:rsidRPr="005D1248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A8060B" w:rsidRPr="005D1248" w:rsidRDefault="00A8060B" w:rsidP="005D1248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  <w:p w:rsidR="000A7986" w:rsidRPr="005D1248" w:rsidRDefault="000A7986" w:rsidP="005D1248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  <w:tr w:rsidR="00193A7B" w:rsidRPr="005D1248" w:rsidTr="005D1248">
        <w:trPr>
          <w:trHeight w:val="141"/>
        </w:trPr>
        <w:tc>
          <w:tcPr>
            <w:tcW w:w="1617" w:type="pct"/>
            <w:vAlign w:val="center"/>
          </w:tcPr>
          <w:p w:rsidR="00A8060B" w:rsidRPr="005D1248" w:rsidRDefault="00A8060B" w:rsidP="005D1248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rPr>
                <w:rFonts w:ascii="Trebuchet MS" w:hAnsi="Trebuchet MS" w:cs="Arial"/>
                <w:sz w:val="22"/>
                <w:szCs w:val="22"/>
                <w:highlight w:val="yellow"/>
              </w:rPr>
            </w:pPr>
          </w:p>
        </w:tc>
        <w:tc>
          <w:tcPr>
            <w:tcW w:w="3382" w:type="pct"/>
            <w:vAlign w:val="center"/>
          </w:tcPr>
          <w:p w:rsidR="00A8060B" w:rsidRPr="005D1248" w:rsidRDefault="00A8060B" w:rsidP="005D1248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54095" w:rsidRPr="005D1248" w:rsidRDefault="00B54095" w:rsidP="005D1248">
      <w:pPr>
        <w:keepNext/>
        <w:tabs>
          <w:tab w:val="left" w:pos="8647"/>
        </w:tabs>
        <w:rPr>
          <w:rFonts w:ascii="Trebuchet MS" w:hAnsi="Trebuchet MS" w:cs="Arial"/>
          <w:b/>
          <w:sz w:val="22"/>
          <w:szCs w:val="22"/>
        </w:rPr>
      </w:pPr>
      <w:r w:rsidRPr="005D1248">
        <w:rPr>
          <w:rFonts w:ascii="Trebuchet MS" w:hAnsi="Trebuchet MS" w:cs="Arial"/>
          <w:b/>
          <w:sz w:val="22"/>
          <w:szCs w:val="22"/>
        </w:rPr>
        <w:t>DESAHOGO DE LA SESIÓN</w:t>
      </w:r>
    </w:p>
    <w:p w:rsidR="00B54095" w:rsidRPr="005D1248" w:rsidRDefault="00B54095" w:rsidP="005D1248">
      <w:pPr>
        <w:keepNext/>
        <w:numPr>
          <w:ilvl w:val="0"/>
          <w:numId w:val="2"/>
        </w:numPr>
        <w:tabs>
          <w:tab w:val="left" w:pos="8647"/>
        </w:tabs>
        <w:snapToGrid w:val="0"/>
        <w:spacing w:before="100" w:beforeAutospacing="1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5D1248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B54095" w:rsidRPr="005D1248" w:rsidRDefault="00B54095" w:rsidP="005D1248">
      <w:pPr>
        <w:tabs>
          <w:tab w:val="left" w:pos="8647"/>
        </w:tabs>
        <w:jc w:val="both"/>
        <w:rPr>
          <w:rFonts w:ascii="Trebuchet MS" w:hAnsi="Trebuchet MS" w:cs="Arial"/>
          <w:b/>
          <w:sz w:val="22"/>
          <w:szCs w:val="22"/>
        </w:rPr>
      </w:pPr>
    </w:p>
    <w:p w:rsidR="00722420" w:rsidRPr="005D1248" w:rsidRDefault="00B54095" w:rsidP="005D124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color w:val="000000"/>
          <w:sz w:val="22"/>
          <w:szCs w:val="22"/>
          <w:lang w:eastAsia="es-MX"/>
        </w:rPr>
      </w:pPr>
      <w:r w:rsidRPr="005D1248">
        <w:rPr>
          <w:rFonts w:ascii="Trebuchet MS" w:hAnsi="Trebuchet MS"/>
          <w:b w:val="0"/>
          <w:sz w:val="22"/>
          <w:szCs w:val="22"/>
        </w:rPr>
        <w:t>De conformidad con lo establecido en el artículo 29, en su párrafo 1, de la Ley de Transparencia y Acceso a la Información Pública del Estado de Jalisco y sus Municipios (LTAIPEJM), l</w:t>
      </w:r>
      <w:r w:rsidR="00722420" w:rsidRPr="005D1248">
        <w:rPr>
          <w:rFonts w:ascii="Trebuchet MS" w:hAnsi="Trebuchet MS"/>
          <w:b w:val="0"/>
          <w:sz w:val="22"/>
          <w:szCs w:val="22"/>
        </w:rPr>
        <w:t>a</w:t>
      </w:r>
      <w:r w:rsidR="001C654A" w:rsidRPr="005D1248">
        <w:rPr>
          <w:rFonts w:ascii="Trebuchet MS" w:hAnsi="Trebuchet MS"/>
          <w:b w:val="0"/>
          <w:sz w:val="22"/>
          <w:szCs w:val="22"/>
        </w:rPr>
        <w:t xml:space="preserve"> Secretaria</w:t>
      </w:r>
      <w:r w:rsidRPr="005D1248">
        <w:rPr>
          <w:rFonts w:ascii="Trebuchet MS" w:hAnsi="Trebuchet MS"/>
          <w:b w:val="0"/>
          <w:sz w:val="22"/>
          <w:szCs w:val="22"/>
        </w:rPr>
        <w:t xml:space="preserve"> da cuenta de los acuses de recepción de la convocatoria de la sesión</w:t>
      </w:r>
      <w:r w:rsidR="00C427D8" w:rsidRPr="005D1248">
        <w:rPr>
          <w:rFonts w:ascii="Trebuchet MS" w:hAnsi="Trebuchet MS"/>
          <w:b w:val="0"/>
          <w:sz w:val="22"/>
          <w:szCs w:val="22"/>
        </w:rPr>
        <w:t>,</w:t>
      </w:r>
      <w:r w:rsidRPr="005D1248">
        <w:rPr>
          <w:rFonts w:ascii="Trebuchet MS" w:hAnsi="Trebuchet MS"/>
          <w:b w:val="0"/>
          <w:sz w:val="22"/>
          <w:szCs w:val="22"/>
        </w:rPr>
        <w:t xml:space="preserve"> y el Presidente declara la existencia de quórum legal para sesionar, en virtud de encontrarse reunidos los siguientes funcionarios públicos: el titular del sujeto obligado, </w:t>
      </w:r>
      <w:r w:rsidRPr="005D1248">
        <w:rPr>
          <w:rFonts w:ascii="Trebuchet MS" w:hAnsi="Trebuchet MS"/>
          <w:b w:val="0"/>
          <w:sz w:val="22"/>
          <w:szCs w:val="22"/>
          <w:u w:val="single"/>
        </w:rPr>
        <w:t>Guillermo Amado Al</w:t>
      </w:r>
      <w:r w:rsidR="00C427D8" w:rsidRPr="005D1248">
        <w:rPr>
          <w:rFonts w:ascii="Trebuchet MS" w:hAnsi="Trebuchet MS"/>
          <w:b w:val="0"/>
          <w:sz w:val="22"/>
          <w:szCs w:val="22"/>
          <w:u w:val="single"/>
        </w:rPr>
        <w:t>caraz Cross</w:t>
      </w:r>
      <w:r w:rsidR="00C427D8" w:rsidRPr="005D1248">
        <w:rPr>
          <w:rFonts w:ascii="Trebuchet MS" w:hAnsi="Trebuchet MS"/>
          <w:b w:val="0"/>
          <w:sz w:val="22"/>
          <w:szCs w:val="22"/>
        </w:rPr>
        <w:t>, en su carácter de Consejero P</w:t>
      </w:r>
      <w:r w:rsidRPr="005D1248">
        <w:rPr>
          <w:rFonts w:ascii="Trebuchet MS" w:hAnsi="Trebuchet MS"/>
          <w:b w:val="0"/>
          <w:sz w:val="22"/>
          <w:szCs w:val="22"/>
        </w:rPr>
        <w:t>resid</w:t>
      </w:r>
      <w:r w:rsidR="000A7986" w:rsidRPr="005D1248">
        <w:rPr>
          <w:rFonts w:ascii="Trebuchet MS" w:hAnsi="Trebuchet MS"/>
          <w:b w:val="0"/>
          <w:sz w:val="22"/>
          <w:szCs w:val="22"/>
        </w:rPr>
        <w:t>ente, el</w:t>
      </w:r>
      <w:r w:rsidR="00C427D8" w:rsidRPr="005D1248">
        <w:rPr>
          <w:rFonts w:ascii="Trebuchet MS" w:hAnsi="Trebuchet MS"/>
          <w:b w:val="0"/>
          <w:sz w:val="22"/>
          <w:szCs w:val="22"/>
        </w:rPr>
        <w:t xml:space="preserve"> </w:t>
      </w:r>
      <w:r w:rsidR="000A7986" w:rsidRPr="005D1248">
        <w:rPr>
          <w:rFonts w:ascii="Trebuchet MS" w:hAnsi="Trebuchet MS"/>
          <w:b w:val="0"/>
          <w:sz w:val="22"/>
          <w:szCs w:val="22"/>
        </w:rPr>
        <w:t>encargado</w:t>
      </w:r>
      <w:r w:rsidR="001A3EA3" w:rsidRPr="005D1248">
        <w:rPr>
          <w:rFonts w:ascii="Trebuchet MS" w:hAnsi="Trebuchet MS"/>
          <w:b w:val="0"/>
          <w:sz w:val="22"/>
          <w:szCs w:val="22"/>
        </w:rPr>
        <w:t xml:space="preserve"> de despacho</w:t>
      </w:r>
      <w:r w:rsidR="00C427D8" w:rsidRPr="005D1248">
        <w:rPr>
          <w:rFonts w:ascii="Trebuchet MS" w:hAnsi="Trebuchet MS"/>
          <w:b w:val="0"/>
          <w:sz w:val="22"/>
          <w:szCs w:val="22"/>
        </w:rPr>
        <w:t xml:space="preserve"> del Órgano de Control </w:t>
      </w:r>
      <w:r w:rsidR="00C427D8" w:rsidRPr="005D1248">
        <w:rPr>
          <w:rFonts w:ascii="Trebuchet MS" w:hAnsi="Trebuchet MS"/>
          <w:b w:val="0"/>
          <w:sz w:val="22"/>
          <w:szCs w:val="22"/>
        </w:rPr>
        <w:lastRenderedPageBreak/>
        <w:t>I</w:t>
      </w:r>
      <w:r w:rsidRPr="005D1248">
        <w:rPr>
          <w:rFonts w:ascii="Trebuchet MS" w:hAnsi="Trebuchet MS"/>
          <w:b w:val="0"/>
          <w:sz w:val="22"/>
          <w:szCs w:val="22"/>
        </w:rPr>
        <w:t xml:space="preserve">nterno, </w:t>
      </w:r>
      <w:r w:rsidR="000A7986" w:rsidRPr="005D1248">
        <w:rPr>
          <w:rFonts w:ascii="Trebuchet MS" w:hAnsi="Trebuchet MS"/>
          <w:b w:val="0"/>
          <w:color w:val="000000"/>
          <w:sz w:val="22"/>
          <w:szCs w:val="22"/>
          <w:u w:val="single"/>
        </w:rPr>
        <w:t>Paúl Alejandro Sánchez Meza</w:t>
      </w:r>
      <w:r w:rsidRPr="005D1248">
        <w:rPr>
          <w:rFonts w:ascii="Trebuchet MS" w:hAnsi="Trebuchet MS"/>
          <w:b w:val="0"/>
          <w:sz w:val="22"/>
          <w:szCs w:val="22"/>
          <w:u w:val="single"/>
        </w:rPr>
        <w:t>,</w:t>
      </w:r>
      <w:r w:rsidRPr="005D1248">
        <w:rPr>
          <w:rFonts w:ascii="Trebuchet MS" w:hAnsi="Trebuchet MS"/>
          <w:b w:val="0"/>
          <w:sz w:val="22"/>
          <w:szCs w:val="22"/>
        </w:rPr>
        <w:t xml:space="preserve"> así como l</w:t>
      </w:r>
      <w:r w:rsidR="00722420" w:rsidRPr="005D1248">
        <w:rPr>
          <w:rFonts w:ascii="Trebuchet MS" w:hAnsi="Trebuchet MS"/>
          <w:b w:val="0"/>
          <w:sz w:val="22"/>
          <w:szCs w:val="22"/>
        </w:rPr>
        <w:t>a</w:t>
      </w:r>
      <w:r w:rsidRPr="005D1248">
        <w:rPr>
          <w:rFonts w:ascii="Trebuchet MS" w:hAnsi="Trebuchet MS"/>
          <w:b w:val="0"/>
          <w:sz w:val="22"/>
          <w:szCs w:val="22"/>
        </w:rPr>
        <w:t xml:space="preserve"> </w:t>
      </w:r>
      <w:r w:rsidR="001C654A" w:rsidRPr="005D1248">
        <w:rPr>
          <w:rFonts w:ascii="Trebuchet MS" w:hAnsi="Trebuchet MS"/>
          <w:b w:val="0"/>
          <w:sz w:val="22"/>
          <w:szCs w:val="22"/>
        </w:rPr>
        <w:t xml:space="preserve">Directora de </w:t>
      </w:r>
      <w:r w:rsidR="000A7986" w:rsidRPr="005D1248">
        <w:rPr>
          <w:rFonts w:ascii="Trebuchet MS" w:hAnsi="Trebuchet MS"/>
          <w:b w:val="0"/>
          <w:sz w:val="22"/>
          <w:szCs w:val="22"/>
        </w:rPr>
        <w:t>la Unidad de Transparencia y Acceso a la Información Pública</w:t>
      </w:r>
      <w:r w:rsidR="001B4648" w:rsidRPr="005D1248">
        <w:rPr>
          <w:rFonts w:ascii="Trebuchet MS" w:hAnsi="Trebuchet MS" w:cs="Arial Narrow"/>
          <w:b w:val="0"/>
          <w:color w:val="0A0A0A"/>
          <w:sz w:val="22"/>
          <w:szCs w:val="22"/>
        </w:rPr>
        <w:t>,</w:t>
      </w:r>
      <w:r w:rsidR="0083559E" w:rsidRPr="005D1248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83559E" w:rsidRPr="005D1248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</w:t>
      </w:r>
      <w:r w:rsidR="002048C2" w:rsidRPr="005D1248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del Rosario</w:t>
      </w:r>
      <w:r w:rsidR="0083559E" w:rsidRPr="005D1248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Rosas</w:t>
      </w:r>
      <w:r w:rsidR="002048C2" w:rsidRPr="005D1248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Villalobos</w:t>
      </w:r>
      <w:r w:rsidR="002048C2" w:rsidRPr="005D1248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  <w:r w:rsidR="0083559E" w:rsidRPr="005D1248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1B4648" w:rsidRPr="005D1248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</w:p>
    <w:p w:rsidR="00C83E17" w:rsidRPr="005D1248" w:rsidRDefault="00C83E17" w:rsidP="005D1248">
      <w:pPr>
        <w:pStyle w:val="Prrafodelista"/>
        <w:tabs>
          <w:tab w:val="left" w:pos="8647"/>
        </w:tabs>
        <w:spacing w:before="100" w:beforeAutospacing="1" w:after="100" w:afterAutospacing="1"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5D1248">
        <w:rPr>
          <w:rFonts w:ascii="Trebuchet MS" w:hAnsi="Trebuchet MS" w:cs="Arial"/>
          <w:sz w:val="22"/>
          <w:szCs w:val="22"/>
        </w:rPr>
        <w:t xml:space="preserve">Se aprobó por </w:t>
      </w:r>
      <w:r w:rsidRPr="005D1248">
        <w:rPr>
          <w:rFonts w:ascii="Trebuchet MS" w:hAnsi="Trebuchet MS" w:cs="Arial"/>
          <w:b/>
          <w:sz w:val="22"/>
          <w:szCs w:val="22"/>
        </w:rPr>
        <w:t>UNANIMIDAD.</w:t>
      </w:r>
    </w:p>
    <w:p w:rsidR="001746E2" w:rsidRPr="005D1248" w:rsidRDefault="00B54095" w:rsidP="005D1248">
      <w:pPr>
        <w:keepNext/>
        <w:numPr>
          <w:ilvl w:val="0"/>
          <w:numId w:val="2"/>
        </w:numPr>
        <w:tabs>
          <w:tab w:val="left" w:pos="8647"/>
        </w:tabs>
        <w:snapToGrid w:val="0"/>
        <w:spacing w:before="100" w:beforeAutospacing="1" w:line="276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5D1248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5D1248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1746E2" w:rsidRPr="005D1248" w:rsidRDefault="001746E2" w:rsidP="005D1248">
      <w:pPr>
        <w:keepNext/>
        <w:tabs>
          <w:tab w:val="left" w:pos="8647"/>
        </w:tabs>
        <w:snapToGrid w:val="0"/>
        <w:spacing w:before="100" w:beforeAutospacing="1"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5D1248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1746E2" w:rsidRPr="005D1248" w:rsidRDefault="001746E2" w:rsidP="005D1248">
      <w:pPr>
        <w:pStyle w:val="Prrafodelista"/>
        <w:tabs>
          <w:tab w:val="left" w:pos="8647"/>
        </w:tabs>
        <w:spacing w:before="100" w:beforeAutospacing="1" w:after="100" w:afterAutospacing="1"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5D1248">
        <w:rPr>
          <w:rFonts w:ascii="Trebuchet MS" w:hAnsi="Trebuchet MS" w:cs="Arial"/>
          <w:sz w:val="22"/>
          <w:szCs w:val="22"/>
        </w:rPr>
        <w:t xml:space="preserve">Se aprobó por </w:t>
      </w:r>
      <w:r w:rsidRPr="005D1248">
        <w:rPr>
          <w:rFonts w:ascii="Trebuchet MS" w:hAnsi="Trebuchet MS" w:cs="Arial"/>
          <w:b/>
          <w:sz w:val="22"/>
          <w:szCs w:val="22"/>
        </w:rPr>
        <w:t>UNANIMIDAD.</w:t>
      </w:r>
    </w:p>
    <w:p w:rsidR="00F829DD" w:rsidRPr="005D1248" w:rsidRDefault="00F829DD" w:rsidP="005D1248">
      <w:pPr>
        <w:pStyle w:val="Prrafodelista"/>
        <w:tabs>
          <w:tab w:val="left" w:pos="8647"/>
        </w:tabs>
        <w:spacing w:before="100" w:beforeAutospacing="1" w:after="100" w:afterAutospacing="1"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</w:p>
    <w:p w:rsidR="00A6564A" w:rsidRPr="005D1248" w:rsidRDefault="00F61AB8" w:rsidP="005D1248">
      <w:pPr>
        <w:pStyle w:val="Prrafodelista"/>
        <w:tabs>
          <w:tab w:val="left" w:pos="0"/>
          <w:tab w:val="left" w:pos="8647"/>
        </w:tabs>
        <w:spacing w:before="100" w:beforeAutospacing="1" w:after="100" w:afterAutospacing="1" w:line="276" w:lineRule="auto"/>
        <w:ind w:left="0"/>
        <w:jc w:val="both"/>
        <w:rPr>
          <w:rFonts w:ascii="Trebuchet MS" w:hAnsi="Trebuchet MS" w:cs="Tahoma"/>
          <w:b/>
          <w:sz w:val="22"/>
          <w:szCs w:val="22"/>
        </w:rPr>
      </w:pPr>
      <w:r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 xml:space="preserve">3. </w:t>
      </w:r>
      <w:r w:rsidR="00072269"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>Informe respecto de la mo</w:t>
      </w:r>
      <w:r w:rsidR="00A6564A"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 xml:space="preserve">dificación </w:t>
      </w:r>
      <w:r w:rsidR="00072269"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 xml:space="preserve">en </w:t>
      </w:r>
      <w:r w:rsidR="00A6564A"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>la integración del Comité de Transparencia.</w:t>
      </w:r>
    </w:p>
    <w:p w:rsidR="008F5615" w:rsidRPr="005D1248" w:rsidRDefault="00822D01" w:rsidP="005D1248">
      <w:pPr>
        <w:pStyle w:val="Textoindependiente"/>
        <w:spacing w:before="10" w:line="276" w:lineRule="auto"/>
        <w:jc w:val="both"/>
        <w:rPr>
          <w:rFonts w:ascii="Trebuchet MS" w:hAnsi="Trebuchet MS"/>
          <w:color w:val="050505"/>
          <w:w w:val="105"/>
          <w:sz w:val="22"/>
          <w:szCs w:val="22"/>
        </w:rPr>
      </w:pPr>
      <w:r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En primer término</w:t>
      </w:r>
      <w:r w:rsidR="008F5615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,</w:t>
      </w:r>
      <w:r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072269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informó que </w:t>
      </w:r>
      <w:r w:rsidR="008F5615" w:rsidRPr="005D1248">
        <w:rPr>
          <w:rFonts w:ascii="Trebuchet MS" w:hAnsi="Trebuchet MS"/>
          <w:color w:val="050505"/>
          <w:w w:val="105"/>
          <w:sz w:val="22"/>
          <w:szCs w:val="22"/>
        </w:rPr>
        <w:t>el 15</w:t>
      </w:r>
      <w:r w:rsidR="00EA7384">
        <w:rPr>
          <w:rFonts w:ascii="Trebuchet MS" w:hAnsi="Trebuchet MS"/>
          <w:color w:val="050505"/>
          <w:w w:val="105"/>
          <w:sz w:val="22"/>
          <w:szCs w:val="22"/>
        </w:rPr>
        <w:t xml:space="preserve"> quince</w:t>
      </w:r>
      <w:r w:rsidR="008F5615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de noviembre del año en curso</w:t>
      </w:r>
      <w:r w:rsidR="008F5615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; con fundamento con los artículos 5, párrafo 5; 10, párrafo 2, fracción VI del Reglamento Interior de este Instituto en relación con los artículos 137, párrafo 1, fracción I, 143 párrafo 2, fracciones I y XXII, del Código Electoral del Estado de Jalisco, </w:t>
      </w:r>
      <w:r w:rsidR="008F5615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se dictó acuerdo administrativo designando al C. </w:t>
      </w:r>
      <w:r w:rsidR="008F5615" w:rsidRPr="005D1248">
        <w:rPr>
          <w:rFonts w:ascii="Trebuchet MS" w:hAnsi="Trebuchet MS"/>
          <w:b/>
          <w:color w:val="050505"/>
          <w:w w:val="105"/>
          <w:sz w:val="22"/>
          <w:szCs w:val="22"/>
        </w:rPr>
        <w:t>Paul Alejandro Sánchez Meza</w:t>
      </w:r>
      <w:r w:rsidR="008F5615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como </w:t>
      </w:r>
      <w:r w:rsidR="008F5615" w:rsidRPr="005D1248">
        <w:rPr>
          <w:rFonts w:ascii="Trebuchet MS" w:hAnsi="Trebuchet MS"/>
          <w:b/>
          <w:color w:val="050505"/>
          <w:w w:val="105"/>
          <w:sz w:val="22"/>
          <w:szCs w:val="22"/>
        </w:rPr>
        <w:t>encargado de despacho de la Contraloría General</w:t>
      </w:r>
      <w:r w:rsidR="008F5615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de este Instituto a partir del 16</w:t>
      </w:r>
      <w:r w:rsidR="00EA7384">
        <w:rPr>
          <w:rFonts w:ascii="Trebuchet MS" w:hAnsi="Trebuchet MS"/>
          <w:color w:val="050505"/>
          <w:w w:val="105"/>
          <w:sz w:val="22"/>
          <w:szCs w:val="22"/>
        </w:rPr>
        <w:t xml:space="preserve"> dieciséis </w:t>
      </w:r>
      <w:r w:rsidR="008F5615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del mismo mes y año, hasta en tanto se designe un nuevo contralor general por el Congreso del Estado. </w:t>
      </w:r>
    </w:p>
    <w:p w:rsidR="00B30F49" w:rsidRPr="005D1248" w:rsidRDefault="008F5615" w:rsidP="005D1248">
      <w:pPr>
        <w:tabs>
          <w:tab w:val="left" w:pos="8647"/>
        </w:tabs>
        <w:spacing w:after="100" w:afterAutospacing="1" w:line="276" w:lineRule="auto"/>
        <w:jc w:val="both"/>
        <w:rPr>
          <w:rFonts w:ascii="Trebuchet MS" w:hAnsi="Trebuchet MS"/>
          <w:color w:val="050505"/>
          <w:w w:val="105"/>
          <w:sz w:val="22"/>
          <w:szCs w:val="22"/>
        </w:rPr>
      </w:pPr>
      <w:r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Posteriormente</w:t>
      </w:r>
      <w:r w:rsidR="00072269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, indic</w:t>
      </w:r>
      <w:r w:rsidR="00F829DD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ó</w:t>
      </w:r>
      <w:r w:rsidR="00072269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que </w:t>
      </w:r>
      <w:r w:rsidR="00822D01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</w:t>
      </w:r>
      <w:r w:rsidR="00B30F49" w:rsidRPr="005D1248">
        <w:rPr>
          <w:rFonts w:ascii="Trebuchet MS" w:hAnsi="Trebuchet MS"/>
          <w:color w:val="050505"/>
          <w:w w:val="105"/>
          <w:sz w:val="22"/>
          <w:szCs w:val="22"/>
        </w:rPr>
        <w:t>pasado 18</w:t>
      </w:r>
      <w:r w:rsidR="00EA7384">
        <w:rPr>
          <w:rFonts w:ascii="Trebuchet MS" w:hAnsi="Trebuchet MS"/>
          <w:color w:val="050505"/>
          <w:w w:val="105"/>
          <w:sz w:val="22"/>
          <w:szCs w:val="22"/>
        </w:rPr>
        <w:t xml:space="preserve"> dieciocho</w:t>
      </w:r>
      <w:r w:rsidR="00B30F49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de octubre de 2019</w:t>
      </w:r>
      <w:r w:rsidR="00EA7384">
        <w:rPr>
          <w:rFonts w:ascii="Trebuchet MS" w:hAnsi="Trebuchet MS"/>
          <w:color w:val="050505"/>
          <w:w w:val="105"/>
          <w:sz w:val="22"/>
          <w:szCs w:val="22"/>
        </w:rPr>
        <w:t xml:space="preserve"> dos mil diecinueve</w:t>
      </w:r>
      <w:r w:rsidR="00B30F49" w:rsidRPr="005D1248">
        <w:rPr>
          <w:rFonts w:ascii="Trebuchet MS" w:hAnsi="Trebuchet MS"/>
          <w:color w:val="050505"/>
          <w:w w:val="105"/>
          <w:sz w:val="22"/>
          <w:szCs w:val="22"/>
        </w:rPr>
        <w:t>, el Consejo General del Instituto, mediante el acuerdo IEPC-ACG-031/2019, modificó diversos artículos del Reglamento Interior de este organismo. Al efecto, aprobó la adición como Dirección de Área a la Dirección de Transparencia y Acceso a la Información Pública.</w:t>
      </w:r>
      <w:r w:rsidR="00B30F49" w:rsidRPr="005D1248">
        <w:rPr>
          <w:rStyle w:val="Refdenotaalpie"/>
          <w:rFonts w:ascii="Trebuchet MS" w:hAnsi="Trebuchet MS"/>
          <w:color w:val="050505"/>
          <w:w w:val="105"/>
          <w:sz w:val="22"/>
          <w:szCs w:val="22"/>
        </w:rPr>
        <w:footnoteReference w:id="1"/>
      </w:r>
      <w:r w:rsidR="00B30F49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</w:t>
      </w:r>
    </w:p>
    <w:p w:rsidR="00E632A0" w:rsidRPr="005D1248" w:rsidRDefault="00B30F49" w:rsidP="005D1248">
      <w:pPr>
        <w:pStyle w:val="Textoindependiente"/>
        <w:spacing w:before="10" w:line="276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5D1248">
        <w:rPr>
          <w:rFonts w:ascii="Trebuchet MS" w:hAnsi="Trebuchet MS"/>
          <w:sz w:val="22"/>
          <w:szCs w:val="22"/>
        </w:rPr>
        <w:t xml:space="preserve">En </w:t>
      </w:r>
      <w:r w:rsidR="00931D5D" w:rsidRPr="005D1248">
        <w:rPr>
          <w:rFonts w:ascii="Trebuchet MS" w:hAnsi="Trebuchet MS"/>
          <w:sz w:val="22"/>
          <w:szCs w:val="22"/>
        </w:rPr>
        <w:t xml:space="preserve">ese </w:t>
      </w:r>
      <w:r w:rsidRPr="005D1248">
        <w:rPr>
          <w:rFonts w:ascii="Trebuchet MS" w:hAnsi="Trebuchet MS"/>
          <w:sz w:val="22"/>
          <w:szCs w:val="22"/>
        </w:rPr>
        <w:t xml:space="preserve">mismo orden de ideas, </w:t>
      </w:r>
      <w:r w:rsidR="00931D5D" w:rsidRPr="005D1248">
        <w:rPr>
          <w:rFonts w:ascii="Trebuchet MS" w:hAnsi="Trebuchet MS"/>
          <w:sz w:val="22"/>
          <w:szCs w:val="22"/>
        </w:rPr>
        <w:t>inform</w:t>
      </w:r>
      <w:r w:rsidR="00F829DD" w:rsidRPr="005D1248">
        <w:rPr>
          <w:rFonts w:ascii="Trebuchet MS" w:hAnsi="Trebuchet MS"/>
          <w:sz w:val="22"/>
          <w:szCs w:val="22"/>
        </w:rPr>
        <w:t>ó</w:t>
      </w:r>
      <w:r w:rsidR="00931D5D" w:rsidRPr="005D1248">
        <w:rPr>
          <w:rFonts w:ascii="Trebuchet MS" w:hAnsi="Trebuchet MS"/>
          <w:sz w:val="22"/>
          <w:szCs w:val="22"/>
        </w:rPr>
        <w:t xml:space="preserve">  que </w:t>
      </w:r>
      <w:r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el 20 </w:t>
      </w:r>
      <w:r w:rsidR="00EA7384">
        <w:rPr>
          <w:rFonts w:ascii="Trebuchet MS" w:hAnsi="Trebuchet MS"/>
          <w:color w:val="050505"/>
          <w:w w:val="105"/>
          <w:sz w:val="22"/>
          <w:szCs w:val="22"/>
        </w:rPr>
        <w:t xml:space="preserve">veinte </w:t>
      </w:r>
      <w:r w:rsidRPr="005D1248">
        <w:rPr>
          <w:rFonts w:ascii="Trebuchet MS" w:hAnsi="Trebuchet MS"/>
          <w:color w:val="050505"/>
          <w:w w:val="105"/>
          <w:sz w:val="22"/>
          <w:szCs w:val="22"/>
        </w:rPr>
        <w:t>de noviembre del presente año, el máximo órgano de dirección de este organismo, aprobó el acuerdo IEPC-ACG-050/2019, mediante el cual design</w:t>
      </w:r>
      <w:r w:rsidR="00072269" w:rsidRPr="005D1248">
        <w:rPr>
          <w:rFonts w:ascii="Trebuchet MS" w:hAnsi="Trebuchet MS"/>
          <w:color w:val="050505"/>
          <w:w w:val="105"/>
          <w:sz w:val="22"/>
          <w:szCs w:val="22"/>
        </w:rPr>
        <w:t>ó a partir de</w:t>
      </w:r>
      <w:r w:rsidR="00263CFF">
        <w:rPr>
          <w:rFonts w:ascii="Trebuchet MS" w:hAnsi="Trebuchet MS"/>
          <w:color w:val="050505"/>
          <w:w w:val="105"/>
          <w:sz w:val="22"/>
          <w:szCs w:val="22"/>
        </w:rPr>
        <w:t>l</w:t>
      </w:r>
      <w:r w:rsidR="00072269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1</w:t>
      </w:r>
      <w:r w:rsidR="00263CFF">
        <w:rPr>
          <w:rFonts w:ascii="Trebuchet MS" w:hAnsi="Trebuchet MS"/>
          <w:color w:val="050505"/>
          <w:w w:val="105"/>
          <w:sz w:val="22"/>
          <w:szCs w:val="22"/>
        </w:rPr>
        <w:t>° primero</w:t>
      </w:r>
      <w:r w:rsidR="00072269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de diciembre de 2019,</w:t>
      </w:r>
      <w:r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como titular de la Dirección de Transparencia y Acceso a la Información Pública de este Instituto, a la C. </w:t>
      </w:r>
      <w:r w:rsidRPr="005D1248">
        <w:rPr>
          <w:rFonts w:ascii="Trebuchet MS" w:hAnsi="Trebuchet MS"/>
          <w:b/>
          <w:color w:val="050505"/>
          <w:w w:val="105"/>
          <w:sz w:val="22"/>
          <w:szCs w:val="22"/>
        </w:rPr>
        <w:t>Alma Fabiola del Rosario Rosas Villalobos</w:t>
      </w:r>
      <w:r w:rsidRPr="005D1248">
        <w:rPr>
          <w:rFonts w:ascii="Trebuchet MS" w:hAnsi="Trebuchet MS"/>
          <w:color w:val="050505"/>
          <w:w w:val="105"/>
          <w:sz w:val="22"/>
          <w:szCs w:val="22"/>
        </w:rPr>
        <w:t>, en los términos de la Ley de la materia</w:t>
      </w:r>
      <w:r w:rsidR="007F6062" w:rsidRPr="005D1248">
        <w:rPr>
          <w:rFonts w:ascii="Trebuchet MS" w:hAnsi="Trebuchet MS"/>
          <w:color w:val="050505"/>
          <w:w w:val="105"/>
          <w:sz w:val="22"/>
          <w:szCs w:val="22"/>
        </w:rPr>
        <w:t>.</w:t>
      </w:r>
      <w:r w:rsidR="005E440A" w:rsidRPr="005D1248">
        <w:rPr>
          <w:rStyle w:val="Refdenotaalpie"/>
          <w:rFonts w:ascii="Trebuchet MS" w:hAnsi="Trebuchet MS"/>
          <w:color w:val="050505"/>
          <w:w w:val="105"/>
          <w:sz w:val="22"/>
          <w:szCs w:val="22"/>
        </w:rPr>
        <w:footnoteReference w:id="2"/>
      </w:r>
      <w:r w:rsidR="00492A53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 </w:t>
      </w:r>
      <w:r w:rsidR="00E632A0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En </w:t>
      </w:r>
      <w:r w:rsidR="00E632A0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consecuencia, la C. </w:t>
      </w:r>
      <w:r w:rsidR="00E632A0" w:rsidRPr="005D1248">
        <w:rPr>
          <w:rFonts w:ascii="Trebuchet MS" w:hAnsi="Trebuchet MS"/>
          <w:color w:val="050505"/>
          <w:w w:val="105"/>
          <w:sz w:val="22"/>
          <w:szCs w:val="22"/>
        </w:rPr>
        <w:t>Alma Fabiola del Rosario Rosas Villalobos,</w:t>
      </w:r>
      <w:r w:rsidR="00E632A0" w:rsidRPr="005D1248">
        <w:rPr>
          <w:rFonts w:ascii="Trebuchet MS" w:hAnsi="Trebuchet MS"/>
          <w:b/>
          <w:color w:val="050505"/>
          <w:w w:val="105"/>
          <w:sz w:val="22"/>
          <w:szCs w:val="22"/>
        </w:rPr>
        <w:t xml:space="preserve"> </w:t>
      </w:r>
      <w:r w:rsidR="00E632A0"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funge como </w:t>
      </w:r>
      <w:r w:rsidR="00E632A0"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>Secretari</w:t>
      </w:r>
      <w:r w:rsidR="005D1248"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>a</w:t>
      </w:r>
      <w:r w:rsidR="00E632A0" w:rsidRPr="005D1248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 xml:space="preserve"> del Comité</w:t>
      </w:r>
      <w:r w:rsidR="00E632A0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de Transparencia del Instituto Electoral y de Participación Ciudadana en los términos del artículo 28 fracción II de la LTAIPEJM.</w:t>
      </w:r>
    </w:p>
    <w:p w:rsidR="005D1248" w:rsidRDefault="005D1248" w:rsidP="005D1248">
      <w:pPr>
        <w:pStyle w:val="Textoindependiente"/>
        <w:spacing w:before="10" w:line="276" w:lineRule="auto"/>
        <w:jc w:val="both"/>
        <w:rPr>
          <w:rFonts w:ascii="Trebuchet MS" w:hAnsi="Trebuchet MS"/>
          <w:color w:val="050505"/>
          <w:w w:val="105"/>
          <w:sz w:val="22"/>
          <w:szCs w:val="22"/>
        </w:rPr>
      </w:pPr>
    </w:p>
    <w:p w:rsidR="005E440A" w:rsidRPr="005D1248" w:rsidRDefault="007F6062" w:rsidP="005D1248">
      <w:pPr>
        <w:pStyle w:val="Textoindependiente"/>
        <w:spacing w:before="10" w:line="276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5D1248">
        <w:rPr>
          <w:rFonts w:ascii="Trebuchet MS" w:hAnsi="Trebuchet MS"/>
          <w:color w:val="050505"/>
          <w:w w:val="105"/>
          <w:sz w:val="22"/>
          <w:szCs w:val="22"/>
        </w:rPr>
        <w:t xml:space="preserve">El presidente puso a consideración el informe, y al no existir observaciones, se tuvo </w:t>
      </w:r>
      <w:r w:rsidR="00422EDA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por rendido el informe</w:t>
      </w:r>
      <w:r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  <w:r w:rsidR="00931A1E" w:rsidRPr="005D1248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</w:p>
    <w:p w:rsidR="00C97962" w:rsidRPr="005D1248" w:rsidRDefault="003205E9" w:rsidP="005D1248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5D1248">
        <w:rPr>
          <w:rFonts w:ascii="Trebuchet MS" w:hAnsi="Trebuchet MS" w:cs="Tahoma"/>
          <w:b/>
          <w:sz w:val="22"/>
          <w:szCs w:val="22"/>
        </w:rPr>
        <w:t xml:space="preserve">4. </w:t>
      </w:r>
      <w:r w:rsidR="002048C2" w:rsidRPr="005D1248">
        <w:rPr>
          <w:rFonts w:ascii="Trebuchet MS" w:hAnsi="Trebuchet MS" w:cs="Tahoma"/>
          <w:b/>
          <w:sz w:val="22"/>
          <w:szCs w:val="22"/>
        </w:rPr>
        <w:t>Asuntos Generales.</w:t>
      </w:r>
    </w:p>
    <w:p w:rsidR="007F6062" w:rsidRPr="005D1248" w:rsidRDefault="007F6062" w:rsidP="005D1248">
      <w:pPr>
        <w:spacing w:after="100" w:afterAutospacing="1" w:line="276" w:lineRule="auto"/>
        <w:jc w:val="both"/>
        <w:rPr>
          <w:rFonts w:ascii="Trebuchet MS" w:hAnsi="Trebuchet MS" w:cs="Arial"/>
          <w:sz w:val="22"/>
          <w:szCs w:val="22"/>
        </w:rPr>
      </w:pPr>
      <w:r w:rsidRPr="005D1248">
        <w:rPr>
          <w:rFonts w:ascii="Trebuchet MS" w:hAnsi="Trebuchet MS" w:cs="Arial"/>
          <w:sz w:val="22"/>
          <w:szCs w:val="22"/>
        </w:rPr>
        <w:t xml:space="preserve">El Presidente pregunta a los integrantes de este comité que si tienen asuntos generales a tratar, al no manifestar, se da por concluida la sesión ordinaria, siendo las 09:10 diez horas con diez minutos, del día </w:t>
      </w:r>
      <w:r w:rsidRPr="005D12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 dos de diciembre de 2019 dos mil diecinueve.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55"/>
        <w:gridCol w:w="4601"/>
      </w:tblGrid>
      <w:tr w:rsidR="00A8060B" w:rsidRPr="005D1248" w:rsidTr="00CB3126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:rsidR="005D1248" w:rsidRDefault="005D1248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A8060B" w:rsidRPr="005D1248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5D1248" w:rsidTr="001E558B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:rsidR="00A8060B" w:rsidRPr="005D1248" w:rsidRDefault="00A8060B" w:rsidP="005D1248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B812DA" w:rsidRPr="005D1248" w:rsidRDefault="00B812DA" w:rsidP="005D1248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5D1248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5D1248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5D1248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5D1248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5D1248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5D1248" w:rsidTr="007F6062">
        <w:trPr>
          <w:trHeight w:val="1443"/>
          <w:jc w:val="center"/>
        </w:trPr>
        <w:tc>
          <w:tcPr>
            <w:tcW w:w="2541" w:type="pct"/>
            <w:vAlign w:val="center"/>
          </w:tcPr>
          <w:p w:rsidR="00A8060B" w:rsidRPr="005D1248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BE0AB0" w:rsidRPr="005D1248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5D1248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5D1248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5D1248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2048C2" w:rsidRPr="005D1248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5D1248">
              <w:rPr>
                <w:rFonts w:ascii="Trebuchet MS" w:hAnsi="Trebuchet MS"/>
                <w:color w:val="000000"/>
                <w:sz w:val="22"/>
                <w:szCs w:val="22"/>
              </w:rPr>
              <w:t>Paúl Alejandro Sánchez Meza.</w:t>
            </w:r>
          </w:p>
          <w:p w:rsidR="00A8060B" w:rsidRPr="005D1248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sz w:val="22"/>
                <w:szCs w:val="22"/>
              </w:rPr>
              <w:t>Integrante</w:t>
            </w:r>
            <w:r w:rsidR="00E16030" w:rsidRPr="005D1248">
              <w:rPr>
                <w:rFonts w:ascii="Trebuchet MS" w:hAnsi="Trebuchet MS" w:cs="Arial"/>
                <w:sz w:val="22"/>
                <w:szCs w:val="22"/>
              </w:rPr>
              <w:t xml:space="preserve"> del Comité</w:t>
            </w:r>
          </w:p>
        </w:tc>
        <w:tc>
          <w:tcPr>
            <w:tcW w:w="2459" w:type="pct"/>
            <w:vAlign w:val="center"/>
          </w:tcPr>
          <w:p w:rsidR="00A8060B" w:rsidRPr="005D1248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BE0AB0" w:rsidRPr="005D1248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5D1248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5D1248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5D1248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5D1248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5D1248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5D1248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5D1248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5D1248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5D1248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5D1248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D1248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5D1248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9C5CB5" w:rsidRDefault="009C5CB5" w:rsidP="007F6062">
      <w:pPr>
        <w:spacing w:line="276" w:lineRule="auto"/>
        <w:jc w:val="center"/>
        <w:rPr>
          <w:rFonts w:ascii="Trebuchet MS" w:hAnsi="Trebuchet MS"/>
        </w:rPr>
      </w:pPr>
    </w:p>
    <w:p w:rsidR="009C5CB5" w:rsidRPr="009C5CB5" w:rsidRDefault="009C5CB5" w:rsidP="009C5CB5">
      <w:pPr>
        <w:rPr>
          <w:rFonts w:ascii="Trebuchet MS" w:hAnsi="Trebuchet MS"/>
        </w:rPr>
      </w:pPr>
    </w:p>
    <w:p w:rsidR="009C5CB5" w:rsidRPr="009C5CB5" w:rsidRDefault="009C5CB5" w:rsidP="009C5CB5">
      <w:pPr>
        <w:rPr>
          <w:rFonts w:ascii="Trebuchet MS" w:hAnsi="Trebuchet MS"/>
        </w:rPr>
      </w:pPr>
    </w:p>
    <w:p w:rsidR="009C5CB5" w:rsidRPr="009C5CB5" w:rsidRDefault="009C5CB5" w:rsidP="009C5CB5">
      <w:pPr>
        <w:rPr>
          <w:rFonts w:ascii="Trebuchet MS" w:hAnsi="Trebuchet MS"/>
        </w:rPr>
      </w:pPr>
    </w:p>
    <w:p w:rsidR="009C5CB5" w:rsidRDefault="009C5CB5" w:rsidP="009C5CB5">
      <w:pPr>
        <w:rPr>
          <w:rFonts w:ascii="Trebuchet MS" w:hAnsi="Trebuchet MS"/>
        </w:rPr>
      </w:pPr>
    </w:p>
    <w:p w:rsidR="009C5CB5" w:rsidRDefault="009C5CB5" w:rsidP="009C5CB5">
      <w:pPr>
        <w:rPr>
          <w:rFonts w:ascii="Trebuchet MS" w:hAnsi="Trebuchet MS"/>
        </w:rPr>
      </w:pPr>
    </w:p>
    <w:p w:rsidR="006276F1" w:rsidRPr="009C5CB5" w:rsidRDefault="009C5CB5" w:rsidP="009C5CB5">
      <w:pPr>
        <w:tabs>
          <w:tab w:val="left" w:pos="2070"/>
        </w:tabs>
        <w:rPr>
          <w:rFonts w:ascii="Trebuchet MS" w:hAnsi="Trebuchet MS"/>
        </w:rPr>
      </w:pPr>
      <w:bookmarkStart w:id="0" w:name="_GoBack"/>
      <w:r>
        <w:rPr>
          <w:rFonts w:ascii="Trebuchet MS" w:hAnsi="Trebuchet MS"/>
        </w:rPr>
        <w:tab/>
      </w:r>
      <w:bookmarkEnd w:id="0"/>
    </w:p>
    <w:sectPr w:rsidR="006276F1" w:rsidRPr="009C5CB5" w:rsidSect="00FB58BA">
      <w:headerReference w:type="default" r:id="rId8"/>
      <w:footerReference w:type="default" r:id="rId9"/>
      <w:pgSz w:w="12240" w:h="15840" w:code="1"/>
      <w:pgMar w:top="2410" w:right="1183" w:bottom="1843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AC" w:rsidRDefault="00E42AAC" w:rsidP="00A8060B">
      <w:r>
        <w:separator/>
      </w:r>
    </w:p>
  </w:endnote>
  <w:endnote w:type="continuationSeparator" w:id="0">
    <w:p w:rsidR="00E42AAC" w:rsidRDefault="00E42AAC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FB58BA" w:rsidRPr="00FB58BA" w:rsidRDefault="00FB58BA" w:rsidP="00FB58BA">
    <w:pPr>
      <w:widowControl w:val="0"/>
      <w:rPr>
        <w:rFonts w:eastAsia="Lucida Sans Unicode"/>
        <w:kern w:val="1"/>
        <w:lang w:val="es-ES_tradnl" w:eastAsia="en-US"/>
      </w:rPr>
    </w:pPr>
  </w:p>
  <w:p w:rsidR="00FB58BA" w:rsidRPr="009C5CB5" w:rsidRDefault="00FB58BA" w:rsidP="00FB58BA">
    <w:pPr>
      <w:widowControl w:val="0"/>
      <w:tabs>
        <w:tab w:val="center" w:pos="4252"/>
        <w:tab w:val="right" w:pos="8504"/>
      </w:tabs>
      <w:jc w:val="center"/>
      <w:rPr>
        <w:rFonts w:ascii="Trebuchet MS" w:eastAsia="Lucida Sans Unicode" w:hAnsi="Trebuchet MS"/>
        <w:kern w:val="1"/>
        <w:sz w:val="18"/>
        <w:szCs w:val="16"/>
        <w:lang w:val="es-ES_tradnl" w:eastAsia="en-US"/>
      </w:rPr>
    </w:pPr>
    <w:r w:rsidRPr="009C5CB5">
      <w:rPr>
        <w:rFonts w:ascii="Trebuchet MS" w:eastAsia="Lucida Sans Unicode" w:hAnsi="Trebuchet MS"/>
        <w:color w:val="A6A6A6" w:themeColor="background1" w:themeShade="A6"/>
        <w:kern w:val="1"/>
        <w:sz w:val="18"/>
        <w:szCs w:val="16"/>
        <w:lang w:val="es-ES_tradnl" w:eastAsia="en-US"/>
      </w:rPr>
      <w:t>Paseo del Prado 1228, Col. Lomas del Valle, C.P. 44670, Guadalajara, Jalisco, México</w:t>
    </w:r>
  </w:p>
  <w:p w:rsidR="00FB58BA" w:rsidRPr="009C5CB5" w:rsidRDefault="00FB58BA" w:rsidP="00FB58BA">
    <w:pPr>
      <w:widowControl w:val="0"/>
      <w:tabs>
        <w:tab w:val="center" w:pos="4252"/>
        <w:tab w:val="right" w:pos="8504"/>
      </w:tabs>
      <w:jc w:val="center"/>
      <w:rPr>
        <w:rFonts w:ascii="Trebuchet MS" w:eastAsia="Lucida Sans Unicode" w:hAnsi="Trebuchet MS"/>
        <w:color w:val="7030A0"/>
        <w:kern w:val="1"/>
        <w:sz w:val="18"/>
        <w:szCs w:val="16"/>
        <w:lang w:val="es-ES_tradnl" w:eastAsia="en-US"/>
      </w:rPr>
    </w:pPr>
    <w:r w:rsidRPr="009C5CB5">
      <w:rPr>
        <w:rFonts w:ascii="Trebuchet MS" w:eastAsia="Lucida Sans Unicode" w:hAnsi="Trebuchet MS"/>
        <w:color w:val="7030A0"/>
        <w:kern w:val="1"/>
        <w:sz w:val="18"/>
        <w:szCs w:val="16"/>
        <w:lang w:val="es-ES_tradnl" w:eastAsia="en-US"/>
      </w:rPr>
      <w:t>_______________________________________________________________________</w:t>
    </w:r>
  </w:p>
  <w:p w:rsidR="00FB58BA" w:rsidRPr="009C5CB5" w:rsidRDefault="00FB58BA" w:rsidP="00FB58BA">
    <w:pPr>
      <w:widowControl w:val="0"/>
      <w:tabs>
        <w:tab w:val="center" w:pos="4252"/>
        <w:tab w:val="right" w:pos="8504"/>
      </w:tabs>
      <w:jc w:val="center"/>
      <w:rPr>
        <w:rFonts w:ascii="Trebuchet MS" w:eastAsia="Lucida Sans Unicode" w:hAnsi="Trebuchet MS"/>
        <w:color w:val="7030A0"/>
        <w:kern w:val="1"/>
        <w:sz w:val="18"/>
        <w:szCs w:val="16"/>
        <w:lang w:val="es-ES_tradnl" w:eastAsia="en-US"/>
      </w:rPr>
    </w:pPr>
    <w:r w:rsidRPr="009C5CB5">
      <w:rPr>
        <w:rFonts w:ascii="Trebuchet MS" w:eastAsia="Lucida Sans Unicode" w:hAnsi="Trebuchet MS"/>
        <w:color w:val="7030A0"/>
        <w:kern w:val="1"/>
        <w:sz w:val="18"/>
        <w:szCs w:val="16"/>
        <w:lang w:val="es-ES_tradnl" w:eastAsia="en-US"/>
      </w:rPr>
      <w:t>www.iepcjalisco.org.mx</w:t>
    </w: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E42AAC" w:rsidRPr="00E42AAC">
      <w:rPr>
        <w:rFonts w:ascii="Trebuchet MS" w:hAnsi="Trebuchet MS"/>
        <w:noProof/>
        <w:sz w:val="14"/>
        <w:szCs w:val="14"/>
        <w:lang w:val="es-ES"/>
      </w:rPr>
      <w:t>1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NUMPAGES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E42AAC" w:rsidRPr="00E42AAC">
      <w:rPr>
        <w:rFonts w:ascii="Trebuchet MS" w:hAnsi="Trebuchet MS"/>
        <w:noProof/>
        <w:sz w:val="14"/>
        <w:szCs w:val="14"/>
        <w:lang w:val="es-ES"/>
      </w:rPr>
      <w:t>1</w:t>
    </w:r>
    <w:r w:rsidRPr="00722420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AC" w:rsidRDefault="00E42AAC" w:rsidP="00A8060B">
      <w:r>
        <w:separator/>
      </w:r>
    </w:p>
  </w:footnote>
  <w:footnote w:type="continuationSeparator" w:id="0">
    <w:p w:rsidR="00E42AAC" w:rsidRDefault="00E42AAC" w:rsidP="00A8060B">
      <w:r>
        <w:continuationSeparator/>
      </w:r>
    </w:p>
  </w:footnote>
  <w:footnote w:id="1">
    <w:p w:rsidR="00B30F49" w:rsidRPr="005D3A0C" w:rsidRDefault="00B30F49" w:rsidP="00B30F49">
      <w:pPr>
        <w:pStyle w:val="Textonotapie"/>
        <w:tabs>
          <w:tab w:val="left" w:pos="870"/>
        </w:tabs>
        <w:jc w:val="both"/>
        <w:rPr>
          <w:rFonts w:ascii="Trebuchet MS" w:hAnsi="Trebuchet MS"/>
          <w:sz w:val="14"/>
          <w:szCs w:val="14"/>
        </w:rPr>
      </w:pPr>
      <w:r w:rsidRPr="005D3A0C">
        <w:rPr>
          <w:rStyle w:val="Refdenotaalpie"/>
          <w:rFonts w:ascii="Trebuchet MS" w:hAnsi="Trebuchet MS"/>
          <w:sz w:val="14"/>
          <w:szCs w:val="14"/>
        </w:rPr>
        <w:footnoteRef/>
      </w:r>
      <w:r w:rsidRPr="005D3A0C">
        <w:rPr>
          <w:rFonts w:ascii="Trebuchet MS" w:hAnsi="Trebuchet MS"/>
          <w:sz w:val="14"/>
          <w:szCs w:val="14"/>
        </w:rPr>
        <w:t xml:space="preserve"> Reglamento Interior del Instituto Electoral y de Participación Ciudadana del Estado de Jalisco, </w:t>
      </w:r>
      <w:r w:rsidRPr="005D3A0C">
        <w:rPr>
          <w:rFonts w:ascii="Trebuchet MS" w:hAnsi="Trebuchet MS"/>
          <w:color w:val="050505"/>
          <w:w w:val="105"/>
          <w:sz w:val="14"/>
          <w:szCs w:val="14"/>
        </w:rPr>
        <w:t>artículo 4, párrafo 1, fracción II, inciso b).</w:t>
      </w:r>
    </w:p>
  </w:footnote>
  <w:footnote w:id="2">
    <w:p w:rsidR="005E440A" w:rsidRDefault="005E440A">
      <w:pPr>
        <w:pStyle w:val="Textonotapie"/>
      </w:pPr>
      <w:r>
        <w:rPr>
          <w:rStyle w:val="Refdenotaalpie"/>
        </w:rPr>
        <w:footnoteRef/>
      </w:r>
      <w:r w:rsidRPr="005D3A0C">
        <w:rPr>
          <w:rFonts w:ascii="Trebuchet MS" w:hAnsi="Trebuchet MS"/>
          <w:sz w:val="14"/>
          <w:szCs w:val="14"/>
        </w:rPr>
        <w:t xml:space="preserve"> </w:t>
      </w:r>
      <w:r>
        <w:rPr>
          <w:rFonts w:ascii="Trebuchet MS" w:hAnsi="Trebuchet MS"/>
          <w:sz w:val="14"/>
          <w:szCs w:val="14"/>
        </w:rPr>
        <w:t>Ley de Transparencia y Acceso a la Información Pública del Estado de Jalisco y sus Municipios, artículo 31, párrafo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B14226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5D96218B" wp14:editId="6391BBF8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226" w:rsidRPr="006574ED">
      <w:rPr>
        <w:rFonts w:ascii="Trebuchet MS" w:hAnsi="Trebuchet MS" w:cs="Arial"/>
        <w:b/>
        <w:sz w:val="26"/>
        <w:szCs w:val="26"/>
      </w:rPr>
      <w:tab/>
    </w:r>
    <w:r w:rsidR="00510D07" w:rsidRPr="006574ED">
      <w:rPr>
        <w:rFonts w:ascii="Trebuchet MS" w:hAnsi="Trebuchet MS" w:cs="Arial"/>
        <w:b/>
        <w:sz w:val="26"/>
        <w:szCs w:val="26"/>
      </w:rPr>
      <w:t xml:space="preserve">Acta de la </w:t>
    </w:r>
    <w:r w:rsidR="004617B0">
      <w:rPr>
        <w:rFonts w:ascii="Trebuchet MS" w:hAnsi="Trebuchet MS" w:cs="Arial"/>
        <w:b/>
        <w:sz w:val="26"/>
        <w:szCs w:val="26"/>
      </w:rPr>
      <w:t>cuarta</w:t>
    </w:r>
    <w:r w:rsidR="00510D07" w:rsidRPr="006574ED">
      <w:rPr>
        <w:rFonts w:ascii="Trebuchet MS" w:hAnsi="Trebuchet MS" w:cs="Arial"/>
        <w:b/>
        <w:sz w:val="26"/>
        <w:szCs w:val="26"/>
      </w:rPr>
      <w:t xml:space="preserve"> sesión </w:t>
    </w:r>
    <w:r w:rsidR="004617B0">
      <w:rPr>
        <w:rFonts w:ascii="Trebuchet MS" w:hAnsi="Trebuchet MS" w:cs="Arial"/>
        <w:b/>
        <w:sz w:val="26"/>
        <w:szCs w:val="26"/>
      </w:rPr>
      <w:t>ordinaria</w:t>
    </w:r>
  </w:p>
  <w:p w:rsidR="00510D07" w:rsidRPr="006574ED" w:rsidRDefault="00B14226" w:rsidP="00B14226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ab/>
    </w:r>
    <w:r w:rsidR="00FB58BA">
      <w:rPr>
        <w:rFonts w:ascii="Trebuchet MS" w:hAnsi="Trebuchet MS" w:cs="Arial"/>
        <w:b/>
        <w:sz w:val="26"/>
        <w:szCs w:val="26"/>
      </w:rPr>
      <w:t xml:space="preserve">    </w:t>
    </w:r>
    <w:r w:rsidR="00556C6B">
      <w:rPr>
        <w:rFonts w:ascii="Trebuchet MS" w:hAnsi="Trebuchet MS" w:cs="Arial"/>
        <w:b/>
        <w:sz w:val="26"/>
        <w:szCs w:val="26"/>
      </w:rPr>
      <w:t xml:space="preserve">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B14226" w:rsidP="00B14226">
    <w:pPr>
      <w:tabs>
        <w:tab w:val="left" w:pos="1701"/>
      </w:tabs>
      <w:ind w:left="1701"/>
      <w:rPr>
        <w:rFonts w:ascii="Trebuchet MS" w:hAnsi="Trebuchet MS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ab/>
    </w:r>
    <w:r w:rsidR="00FB58BA">
      <w:rPr>
        <w:rFonts w:ascii="Trebuchet MS" w:hAnsi="Trebuchet MS" w:cs="Arial"/>
        <w:b/>
        <w:sz w:val="26"/>
        <w:szCs w:val="26"/>
      </w:rPr>
      <w:t xml:space="preserve">     </w:t>
    </w:r>
    <w:r w:rsidR="000A7986">
      <w:rPr>
        <w:rFonts w:ascii="Trebuchet MS" w:hAnsi="Trebuchet MS" w:cs="Arial"/>
        <w:b/>
        <w:sz w:val="26"/>
        <w:szCs w:val="26"/>
      </w:rPr>
      <w:t xml:space="preserve">  </w:t>
    </w:r>
    <w:r w:rsidRPr="006574ED">
      <w:rPr>
        <w:rFonts w:ascii="Trebuchet MS" w:hAnsi="Trebuchet MS" w:cs="Arial"/>
        <w:b/>
        <w:sz w:val="26"/>
        <w:szCs w:val="26"/>
      </w:rPr>
      <w:t xml:space="preserve"> </w:t>
    </w:r>
    <w:r w:rsidR="00F829DD">
      <w:rPr>
        <w:rFonts w:ascii="Trebuchet MS" w:hAnsi="Trebuchet MS" w:cs="Arial"/>
        <w:b/>
        <w:sz w:val="26"/>
        <w:szCs w:val="26"/>
      </w:rPr>
      <w:t>0</w:t>
    </w:r>
    <w:r w:rsidR="004617B0">
      <w:rPr>
        <w:rFonts w:ascii="Trebuchet MS" w:hAnsi="Trebuchet MS" w:cs="Arial"/>
        <w:b/>
        <w:sz w:val="26"/>
        <w:szCs w:val="26"/>
      </w:rPr>
      <w:t>2</w:t>
    </w:r>
    <w:r w:rsidR="00340BA6" w:rsidRPr="00896D47">
      <w:rPr>
        <w:rFonts w:ascii="Trebuchet MS" w:hAnsi="Trebuchet MS" w:cs="Arial"/>
        <w:b/>
        <w:sz w:val="26"/>
        <w:szCs w:val="26"/>
      </w:rPr>
      <w:t xml:space="preserve"> </w:t>
    </w:r>
    <w:r w:rsidR="00510D07" w:rsidRPr="00896D47">
      <w:rPr>
        <w:rFonts w:ascii="Trebuchet MS" w:hAnsi="Trebuchet MS" w:cs="Arial"/>
        <w:b/>
        <w:sz w:val="26"/>
        <w:szCs w:val="26"/>
      </w:rPr>
      <w:t xml:space="preserve">de </w:t>
    </w:r>
    <w:r w:rsidR="004617B0">
      <w:rPr>
        <w:rFonts w:ascii="Trebuchet MS" w:hAnsi="Trebuchet MS" w:cs="Arial"/>
        <w:b/>
        <w:sz w:val="26"/>
        <w:szCs w:val="26"/>
      </w:rPr>
      <w:t xml:space="preserve">diciembre </w:t>
    </w:r>
    <w:r w:rsidR="00510D07" w:rsidRPr="00896D47">
      <w:rPr>
        <w:rFonts w:ascii="Trebuchet MS" w:hAnsi="Trebuchet MS" w:cs="Arial"/>
        <w:b/>
        <w:sz w:val="26"/>
        <w:szCs w:val="26"/>
      </w:rPr>
      <w:t>de 201</w:t>
    </w:r>
    <w:r w:rsidR="00580713" w:rsidRPr="00896D47">
      <w:rPr>
        <w:rFonts w:ascii="Trebuchet MS" w:hAnsi="Trebuchet MS" w:cs="Arial"/>
        <w:b/>
        <w:sz w:val="26"/>
        <w:szCs w:val="2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 w15:restartNumberingAfterBreak="0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 w15:restartNumberingAfterBreak="0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4" w15:restartNumberingAfterBreak="0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" w15:restartNumberingAfterBreak="0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13"/>
  </w:num>
  <w:num w:numId="18">
    <w:abstractNumId w:val="16"/>
  </w:num>
  <w:num w:numId="19">
    <w:abstractNumId w:val="19"/>
  </w:num>
  <w:num w:numId="20">
    <w:abstractNumId w:val="9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E0187"/>
    <w:rsid w:val="000F3942"/>
    <w:rsid w:val="000F514E"/>
    <w:rsid w:val="000F6853"/>
    <w:rsid w:val="000F74DE"/>
    <w:rsid w:val="000F78FC"/>
    <w:rsid w:val="00114413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7171"/>
    <w:rsid w:val="00247BA7"/>
    <w:rsid w:val="00255FBE"/>
    <w:rsid w:val="002573F9"/>
    <w:rsid w:val="002637BB"/>
    <w:rsid w:val="00263CFF"/>
    <w:rsid w:val="00276170"/>
    <w:rsid w:val="00280D56"/>
    <w:rsid w:val="00281BA0"/>
    <w:rsid w:val="00281F47"/>
    <w:rsid w:val="00282B3E"/>
    <w:rsid w:val="00290C94"/>
    <w:rsid w:val="002A60AA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3863"/>
    <w:rsid w:val="003F7771"/>
    <w:rsid w:val="003F7A15"/>
    <w:rsid w:val="003F7E3B"/>
    <w:rsid w:val="00401432"/>
    <w:rsid w:val="004220AA"/>
    <w:rsid w:val="00422EDA"/>
    <w:rsid w:val="00423B38"/>
    <w:rsid w:val="0042427F"/>
    <w:rsid w:val="004356E4"/>
    <w:rsid w:val="0043751D"/>
    <w:rsid w:val="00442558"/>
    <w:rsid w:val="004533AC"/>
    <w:rsid w:val="004534C9"/>
    <w:rsid w:val="0045571A"/>
    <w:rsid w:val="004617B0"/>
    <w:rsid w:val="00464A8B"/>
    <w:rsid w:val="004656AA"/>
    <w:rsid w:val="00467A86"/>
    <w:rsid w:val="004739F8"/>
    <w:rsid w:val="00475699"/>
    <w:rsid w:val="00475994"/>
    <w:rsid w:val="00476FBB"/>
    <w:rsid w:val="0048259F"/>
    <w:rsid w:val="00482B41"/>
    <w:rsid w:val="00483574"/>
    <w:rsid w:val="00484EB7"/>
    <w:rsid w:val="00484FB9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7558"/>
    <w:rsid w:val="00530199"/>
    <w:rsid w:val="005455F6"/>
    <w:rsid w:val="00546F87"/>
    <w:rsid w:val="0055689B"/>
    <w:rsid w:val="00556C6B"/>
    <w:rsid w:val="00563E50"/>
    <w:rsid w:val="00567ACF"/>
    <w:rsid w:val="0057161A"/>
    <w:rsid w:val="00571DED"/>
    <w:rsid w:val="00580713"/>
    <w:rsid w:val="005950E1"/>
    <w:rsid w:val="005A077D"/>
    <w:rsid w:val="005A4B2E"/>
    <w:rsid w:val="005C448E"/>
    <w:rsid w:val="005C5F0F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5FDD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9019F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22420"/>
    <w:rsid w:val="00741F32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2847"/>
    <w:rsid w:val="007A3C82"/>
    <w:rsid w:val="007A7877"/>
    <w:rsid w:val="007B1160"/>
    <w:rsid w:val="007B3176"/>
    <w:rsid w:val="007B362D"/>
    <w:rsid w:val="007B6507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7435"/>
    <w:rsid w:val="008136F9"/>
    <w:rsid w:val="00815B13"/>
    <w:rsid w:val="008161AD"/>
    <w:rsid w:val="00817C57"/>
    <w:rsid w:val="00820B2E"/>
    <w:rsid w:val="00822D01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71B7F"/>
    <w:rsid w:val="00871FEC"/>
    <w:rsid w:val="0088154E"/>
    <w:rsid w:val="00884B40"/>
    <w:rsid w:val="00896D47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C24E7"/>
    <w:rsid w:val="008C3243"/>
    <w:rsid w:val="008D0C1E"/>
    <w:rsid w:val="008E506C"/>
    <w:rsid w:val="008F5615"/>
    <w:rsid w:val="008F5F66"/>
    <w:rsid w:val="00901525"/>
    <w:rsid w:val="009135A1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3AE2"/>
    <w:rsid w:val="009417D0"/>
    <w:rsid w:val="00941BB4"/>
    <w:rsid w:val="0095407A"/>
    <w:rsid w:val="009553E3"/>
    <w:rsid w:val="00957E7D"/>
    <w:rsid w:val="00971484"/>
    <w:rsid w:val="0097307C"/>
    <w:rsid w:val="00986F8F"/>
    <w:rsid w:val="009A0B44"/>
    <w:rsid w:val="009A11EA"/>
    <w:rsid w:val="009A53FF"/>
    <w:rsid w:val="009B08FF"/>
    <w:rsid w:val="009B1A52"/>
    <w:rsid w:val="009B3A0E"/>
    <w:rsid w:val="009C4C09"/>
    <w:rsid w:val="009C55FB"/>
    <w:rsid w:val="009C5CB5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F01CF"/>
    <w:rsid w:val="00C01F97"/>
    <w:rsid w:val="00C0288A"/>
    <w:rsid w:val="00C045EC"/>
    <w:rsid w:val="00C067AC"/>
    <w:rsid w:val="00C06D21"/>
    <w:rsid w:val="00C14631"/>
    <w:rsid w:val="00C2211E"/>
    <w:rsid w:val="00C22AC9"/>
    <w:rsid w:val="00C261CF"/>
    <w:rsid w:val="00C27719"/>
    <w:rsid w:val="00C427D8"/>
    <w:rsid w:val="00C56A36"/>
    <w:rsid w:val="00C604F2"/>
    <w:rsid w:val="00C750E3"/>
    <w:rsid w:val="00C83E17"/>
    <w:rsid w:val="00C92FDF"/>
    <w:rsid w:val="00C948D1"/>
    <w:rsid w:val="00C97962"/>
    <w:rsid w:val="00CA0158"/>
    <w:rsid w:val="00CB12C7"/>
    <w:rsid w:val="00CB1F91"/>
    <w:rsid w:val="00CB3126"/>
    <w:rsid w:val="00CB3E8D"/>
    <w:rsid w:val="00CB4436"/>
    <w:rsid w:val="00CC701B"/>
    <w:rsid w:val="00CD0A0E"/>
    <w:rsid w:val="00CD3FEB"/>
    <w:rsid w:val="00D17051"/>
    <w:rsid w:val="00D20AD6"/>
    <w:rsid w:val="00D235C5"/>
    <w:rsid w:val="00D23A08"/>
    <w:rsid w:val="00D257AF"/>
    <w:rsid w:val="00D3128C"/>
    <w:rsid w:val="00D34F71"/>
    <w:rsid w:val="00D44809"/>
    <w:rsid w:val="00D44AE2"/>
    <w:rsid w:val="00D51AB0"/>
    <w:rsid w:val="00D51D89"/>
    <w:rsid w:val="00D53495"/>
    <w:rsid w:val="00D60B7A"/>
    <w:rsid w:val="00D71934"/>
    <w:rsid w:val="00D74CDB"/>
    <w:rsid w:val="00D76236"/>
    <w:rsid w:val="00D773F2"/>
    <w:rsid w:val="00D81E2D"/>
    <w:rsid w:val="00D827A3"/>
    <w:rsid w:val="00D82E6D"/>
    <w:rsid w:val="00D86302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30614"/>
    <w:rsid w:val="00E32B76"/>
    <w:rsid w:val="00E32D53"/>
    <w:rsid w:val="00E34A9A"/>
    <w:rsid w:val="00E3613A"/>
    <w:rsid w:val="00E37E81"/>
    <w:rsid w:val="00E42AAC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4490C"/>
    <w:rsid w:val="00F51BE9"/>
    <w:rsid w:val="00F61AB8"/>
    <w:rsid w:val="00F6256E"/>
    <w:rsid w:val="00F64C13"/>
    <w:rsid w:val="00F67007"/>
    <w:rsid w:val="00F75AAB"/>
    <w:rsid w:val="00F829DD"/>
    <w:rsid w:val="00F927DF"/>
    <w:rsid w:val="00F94823"/>
    <w:rsid w:val="00F94F6F"/>
    <w:rsid w:val="00FA2FB6"/>
    <w:rsid w:val="00FA305F"/>
    <w:rsid w:val="00FA5C5F"/>
    <w:rsid w:val="00FB4BB8"/>
    <w:rsid w:val="00FB58BA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45270-E0C0-4321-8305-0B3D46A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val="x-none"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B586-71CB-41D9-8C1A-860D8DA7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Arambula Melendez</dc:creator>
  <cp:lastModifiedBy>Alma Fabiola del Rosario Rosas Villalobos</cp:lastModifiedBy>
  <cp:revision>22</cp:revision>
  <cp:lastPrinted>2019-12-05T22:42:00Z</cp:lastPrinted>
  <dcterms:created xsi:type="dcterms:W3CDTF">2019-12-05T20:47:00Z</dcterms:created>
  <dcterms:modified xsi:type="dcterms:W3CDTF">2020-06-09T18:05:00Z</dcterms:modified>
</cp:coreProperties>
</file>