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91AEE8" w14:textId="186C12ED" w:rsidR="005901B6" w:rsidRPr="007C78AE" w:rsidRDefault="005901B6" w:rsidP="007C78AE">
      <w:pPr>
        <w:spacing w:after="0" w:line="276" w:lineRule="auto"/>
        <w:jc w:val="both"/>
        <w:rPr>
          <w:rFonts w:ascii="Trebuchet MS" w:eastAsia="Calibri" w:hAnsi="Trebuchet MS" w:cs="Arial"/>
          <w:b/>
          <w:sz w:val="24"/>
          <w:szCs w:val="24"/>
          <w:lang w:val="es-ES"/>
        </w:rPr>
      </w:pPr>
      <w:bookmarkStart w:id="0" w:name="_GoBack"/>
      <w:bookmarkEnd w:id="0"/>
      <w:r w:rsidRPr="007C78AE">
        <w:rPr>
          <w:rFonts w:ascii="Trebuchet MS" w:eastAsia="Calibri" w:hAnsi="Trebuchet MS" w:cs="Arial"/>
          <w:b/>
          <w:sz w:val="24"/>
          <w:szCs w:val="24"/>
          <w:lang w:val="es-ES"/>
        </w:rPr>
        <w:t>RESOLUCIÓN DE LA COMISIÓN DE QUEJAS Y DENUNCIAS DEL INSTITUTO ELECTORAL Y DE PARTICIPACIÓN CIUDADANA DEL ESTADO DE JALISCO, RESPECTO DE LA SOLICITUD DE ADOPTAR LAS MEDIDAS CAUTELARES FORMULADAS POR</w:t>
      </w:r>
      <w:r w:rsidR="00E177E5">
        <w:rPr>
          <w:rFonts w:ascii="Trebuchet MS" w:eastAsia="Calibri" w:hAnsi="Trebuchet MS" w:cs="Arial"/>
          <w:b/>
          <w:sz w:val="24"/>
          <w:szCs w:val="24"/>
          <w:lang w:val="es-ES"/>
        </w:rPr>
        <w:t xml:space="preserve"> EL PARTIDO POLÍTICO MOVIMIENTO CIUDADANO</w:t>
      </w:r>
      <w:r w:rsidRPr="007C78AE">
        <w:rPr>
          <w:rFonts w:ascii="Trebuchet MS" w:eastAsia="Calibri" w:hAnsi="Trebuchet MS" w:cs="Arial"/>
          <w:b/>
          <w:sz w:val="24"/>
          <w:szCs w:val="24"/>
          <w:lang w:val="es-ES"/>
        </w:rPr>
        <w:t>, DENTRO DEL PROCEDIMIENTO SANCIONADOR ESPECIAL IDENTIFICADO CON EL NÚMERO DE EXPEDIENTE PSE-QUEJA-</w:t>
      </w:r>
      <w:r w:rsidR="00FB77C6">
        <w:rPr>
          <w:rFonts w:ascii="Trebuchet MS" w:eastAsia="Calibri" w:hAnsi="Trebuchet MS" w:cs="Arial"/>
          <w:b/>
          <w:sz w:val="24"/>
          <w:szCs w:val="24"/>
          <w:lang w:val="es-ES"/>
        </w:rPr>
        <w:t>230</w:t>
      </w:r>
      <w:r w:rsidRPr="007C78AE">
        <w:rPr>
          <w:rFonts w:ascii="Trebuchet MS" w:eastAsia="Calibri" w:hAnsi="Trebuchet MS" w:cs="Arial"/>
          <w:b/>
          <w:sz w:val="24"/>
          <w:szCs w:val="24"/>
          <w:lang w:val="es-ES"/>
        </w:rPr>
        <w:t>/2021.</w:t>
      </w:r>
    </w:p>
    <w:p w14:paraId="44EFDC5D" w14:textId="77777777" w:rsidR="005901B6" w:rsidRPr="007C78AE" w:rsidRDefault="005901B6" w:rsidP="007C78AE">
      <w:pPr>
        <w:spacing w:after="0" w:line="276" w:lineRule="auto"/>
        <w:jc w:val="both"/>
        <w:rPr>
          <w:rFonts w:ascii="Trebuchet MS" w:eastAsia="Calibri" w:hAnsi="Trebuchet MS" w:cs="Arial"/>
          <w:sz w:val="24"/>
          <w:szCs w:val="24"/>
          <w:lang w:val="es-ES"/>
        </w:rPr>
      </w:pPr>
    </w:p>
    <w:p w14:paraId="40E5ACB5" w14:textId="77777777" w:rsidR="005901B6" w:rsidRPr="007C78AE" w:rsidRDefault="005901B6" w:rsidP="007C78AE">
      <w:pPr>
        <w:spacing w:after="0" w:line="276" w:lineRule="auto"/>
        <w:jc w:val="center"/>
        <w:rPr>
          <w:rFonts w:ascii="Trebuchet MS" w:eastAsia="Calibri" w:hAnsi="Trebuchet MS" w:cs="Arial"/>
          <w:b/>
          <w:sz w:val="24"/>
          <w:szCs w:val="24"/>
          <w:lang w:val="pt-BR"/>
        </w:rPr>
      </w:pPr>
      <w:r w:rsidRPr="007C78AE">
        <w:rPr>
          <w:rFonts w:ascii="Trebuchet MS" w:eastAsia="Calibri" w:hAnsi="Trebuchet MS" w:cs="Arial"/>
          <w:b/>
          <w:sz w:val="24"/>
          <w:szCs w:val="24"/>
          <w:lang w:val="pt-BR"/>
        </w:rPr>
        <w:t>R E S U L T A N D O S:</w:t>
      </w:r>
      <w:r w:rsidRPr="007C78AE">
        <w:rPr>
          <w:rFonts w:ascii="Trebuchet MS" w:eastAsia="Calibri" w:hAnsi="Trebuchet MS" w:cs="Arial"/>
          <w:b/>
          <w:sz w:val="24"/>
          <w:szCs w:val="24"/>
          <w:vertAlign w:val="superscript"/>
          <w:lang w:val="pt-BR"/>
        </w:rPr>
        <w:footnoteReference w:id="1"/>
      </w:r>
    </w:p>
    <w:p w14:paraId="461F7C30" w14:textId="77777777" w:rsidR="005901B6" w:rsidRPr="007C78AE" w:rsidRDefault="005901B6" w:rsidP="007C78AE">
      <w:pPr>
        <w:spacing w:after="0" w:line="276" w:lineRule="auto"/>
        <w:jc w:val="both"/>
        <w:rPr>
          <w:rFonts w:ascii="Trebuchet MS" w:eastAsia="Calibri" w:hAnsi="Trebuchet MS" w:cs="Arial"/>
          <w:sz w:val="24"/>
          <w:szCs w:val="24"/>
          <w:lang w:val="pt-BR"/>
        </w:rPr>
      </w:pPr>
    </w:p>
    <w:p w14:paraId="40EC0E83" w14:textId="77777777" w:rsidR="00FB77C6" w:rsidRPr="00FB77C6" w:rsidRDefault="005901B6" w:rsidP="00FB77C6">
      <w:pPr>
        <w:spacing w:after="0" w:line="276" w:lineRule="auto"/>
        <w:jc w:val="both"/>
        <w:rPr>
          <w:rFonts w:ascii="Trebuchet MS" w:eastAsia="Calibri" w:hAnsi="Trebuchet MS" w:cs="Arial"/>
          <w:sz w:val="24"/>
          <w:szCs w:val="24"/>
        </w:rPr>
      </w:pPr>
      <w:r w:rsidRPr="007C78AE">
        <w:rPr>
          <w:rFonts w:ascii="Trebuchet MS" w:eastAsia="Calibri" w:hAnsi="Trebuchet MS" w:cs="Arial"/>
          <w:b/>
          <w:sz w:val="24"/>
          <w:szCs w:val="24"/>
          <w:lang w:val="es-ES_tradnl"/>
        </w:rPr>
        <w:t xml:space="preserve">1. </w:t>
      </w:r>
      <w:r w:rsidRPr="007C78AE">
        <w:rPr>
          <w:rFonts w:ascii="Trebuchet MS" w:eastAsia="Calibri" w:hAnsi="Trebuchet MS" w:cs="Arial"/>
          <w:b/>
          <w:sz w:val="24"/>
          <w:szCs w:val="24"/>
          <w:lang w:val="es-ES" w:eastAsia="ar-SA"/>
        </w:rPr>
        <w:t>Presentación del escrito de denuncia.</w:t>
      </w:r>
      <w:r w:rsidRPr="007C78AE">
        <w:rPr>
          <w:rFonts w:ascii="Trebuchet MS" w:eastAsia="Calibri" w:hAnsi="Trebuchet MS" w:cs="Arial"/>
          <w:sz w:val="24"/>
          <w:szCs w:val="24"/>
          <w:lang w:val="es-ES" w:eastAsia="ar-SA"/>
        </w:rPr>
        <w:t xml:space="preserve"> </w:t>
      </w:r>
      <w:r w:rsidRPr="007C78AE">
        <w:rPr>
          <w:rFonts w:ascii="Trebuchet MS" w:eastAsia="Calibri" w:hAnsi="Trebuchet MS" w:cs="Arial"/>
          <w:sz w:val="24"/>
          <w:szCs w:val="24"/>
          <w:lang w:val="es-ES_tradnl"/>
        </w:rPr>
        <w:t xml:space="preserve">El </w:t>
      </w:r>
      <w:r w:rsidR="00FB77C6">
        <w:rPr>
          <w:rFonts w:ascii="Trebuchet MS" w:eastAsia="Calibri" w:hAnsi="Trebuchet MS" w:cs="Arial"/>
          <w:sz w:val="24"/>
          <w:szCs w:val="24"/>
          <w:lang w:val="es-ES_tradnl"/>
        </w:rPr>
        <w:t xml:space="preserve">doce de mayo, se recibió en la oficialía </w:t>
      </w:r>
      <w:r w:rsidRPr="007C78AE">
        <w:rPr>
          <w:rFonts w:ascii="Trebuchet MS" w:eastAsia="Calibri" w:hAnsi="Trebuchet MS" w:cs="Arial"/>
          <w:sz w:val="24"/>
          <w:szCs w:val="24"/>
          <w:lang w:val="es-ES_tradnl"/>
        </w:rPr>
        <w:t>de partes del Instituto Electoral y de Participación Ciudadana del Estado de Jalisco,</w:t>
      </w:r>
      <w:r w:rsidRPr="007C78AE">
        <w:rPr>
          <w:rFonts w:ascii="Trebuchet MS" w:eastAsia="Calibri" w:hAnsi="Trebuchet MS" w:cs="Arial"/>
          <w:sz w:val="24"/>
          <w:szCs w:val="24"/>
          <w:vertAlign w:val="superscript"/>
          <w:lang w:val="es-ES_tradnl"/>
        </w:rPr>
        <w:footnoteReference w:id="2"/>
      </w:r>
      <w:r w:rsidRPr="007C78AE">
        <w:rPr>
          <w:rFonts w:ascii="Trebuchet MS" w:eastAsia="Calibri" w:hAnsi="Trebuchet MS" w:cs="Arial"/>
          <w:sz w:val="24"/>
          <w:szCs w:val="24"/>
          <w:lang w:val="es-ES_tradnl"/>
        </w:rPr>
        <w:t xml:space="preserve"> un </w:t>
      </w:r>
      <w:r w:rsidRPr="007C78AE">
        <w:rPr>
          <w:rFonts w:ascii="Trebuchet MS" w:eastAsia="Calibri" w:hAnsi="Trebuchet MS" w:cs="Arial"/>
          <w:sz w:val="24"/>
          <w:szCs w:val="24"/>
        </w:rPr>
        <w:t xml:space="preserve">escrito de queja suscrito por </w:t>
      </w:r>
      <w:r w:rsidR="00FB77C6">
        <w:rPr>
          <w:rFonts w:ascii="Trebuchet MS" w:eastAsia="Calibri" w:hAnsi="Trebuchet MS" w:cs="Arial"/>
          <w:sz w:val="24"/>
          <w:szCs w:val="24"/>
        </w:rPr>
        <w:t xml:space="preserve">Jorge Alberto Ascencio Cedeño, representante ante el Consejo Distrital Electoral 03 del partido político </w:t>
      </w:r>
      <w:r w:rsidR="00FB77C6" w:rsidRPr="00E177E5">
        <w:rPr>
          <w:rFonts w:ascii="Trebuchet MS" w:eastAsia="Calibri" w:hAnsi="Trebuchet MS" w:cs="Arial"/>
          <w:b/>
          <w:sz w:val="24"/>
          <w:szCs w:val="24"/>
        </w:rPr>
        <w:t>Movimiento Ciudadano</w:t>
      </w:r>
      <w:r w:rsidR="00FB77C6">
        <w:rPr>
          <w:rFonts w:ascii="Trebuchet MS" w:eastAsia="Calibri" w:hAnsi="Trebuchet MS" w:cs="Arial"/>
          <w:sz w:val="24"/>
          <w:szCs w:val="24"/>
        </w:rPr>
        <w:t>, mediante el cual denunciaba hechos que considera violatorios a la normatividad electoral vigente, cuya realización atribuye a Carolina Aguirre Bernal</w:t>
      </w:r>
      <w:r w:rsidR="004A6E6E">
        <w:rPr>
          <w:rFonts w:ascii="Trebuchet MS" w:eastAsia="Calibri" w:hAnsi="Trebuchet MS" w:cs="Arial"/>
          <w:sz w:val="24"/>
          <w:szCs w:val="24"/>
        </w:rPr>
        <w:t>, candidata a munícipe de Arandas, Jalisco</w:t>
      </w:r>
      <w:r w:rsidR="00FB77C6">
        <w:rPr>
          <w:rFonts w:ascii="Trebuchet MS" w:eastAsia="Calibri" w:hAnsi="Trebuchet MS" w:cs="Arial"/>
          <w:sz w:val="24"/>
          <w:szCs w:val="24"/>
        </w:rPr>
        <w:t xml:space="preserve"> y el Partido Acción Nacional, por </w:t>
      </w:r>
      <w:r w:rsidR="00FB77C6">
        <w:rPr>
          <w:rFonts w:ascii="Trebuchet MS" w:eastAsia="Calibri" w:hAnsi="Trebuchet MS" w:cs="Arial"/>
          <w:i/>
          <w:sz w:val="24"/>
          <w:szCs w:val="24"/>
        </w:rPr>
        <w:t xml:space="preserve">culpa in vigilando. </w:t>
      </w:r>
    </w:p>
    <w:p w14:paraId="3AF57F99" w14:textId="77777777" w:rsidR="005901B6" w:rsidRPr="007C78AE" w:rsidRDefault="005901B6" w:rsidP="007C78AE">
      <w:pPr>
        <w:spacing w:after="0" w:line="276" w:lineRule="auto"/>
        <w:jc w:val="both"/>
        <w:rPr>
          <w:rFonts w:ascii="Trebuchet MS" w:eastAsia="Calibri" w:hAnsi="Trebuchet MS" w:cs="Arial"/>
          <w:sz w:val="24"/>
          <w:szCs w:val="24"/>
        </w:rPr>
      </w:pPr>
    </w:p>
    <w:p w14:paraId="772CD969" w14:textId="09F3EB16" w:rsidR="00FB77C6" w:rsidRPr="00FB77C6" w:rsidRDefault="005901B6" w:rsidP="007C78AE">
      <w:pPr>
        <w:spacing w:after="0" w:line="276" w:lineRule="auto"/>
        <w:jc w:val="both"/>
        <w:rPr>
          <w:rFonts w:ascii="Trebuchet MS" w:eastAsia="Calibri" w:hAnsi="Trebuchet MS" w:cs="Arial"/>
          <w:sz w:val="24"/>
          <w:szCs w:val="24"/>
          <w:lang w:val="es-ES_tradnl"/>
        </w:rPr>
      </w:pPr>
      <w:r w:rsidRPr="007C78AE">
        <w:rPr>
          <w:rFonts w:ascii="Trebuchet MS" w:eastAsia="Calibri" w:hAnsi="Trebuchet MS" w:cs="Arial"/>
          <w:b/>
          <w:sz w:val="24"/>
          <w:szCs w:val="24"/>
          <w:lang w:val="es-ES_tradnl"/>
        </w:rPr>
        <w:t>2. Acuerdo de radicación, ampliación de término</w:t>
      </w:r>
      <w:r w:rsidR="00FB77C6">
        <w:rPr>
          <w:rFonts w:ascii="Trebuchet MS" w:eastAsia="Calibri" w:hAnsi="Trebuchet MS" w:cs="Arial"/>
          <w:b/>
          <w:sz w:val="24"/>
          <w:szCs w:val="24"/>
          <w:lang w:val="es-ES_tradnl"/>
        </w:rPr>
        <w:t>, requerimiento</w:t>
      </w:r>
      <w:r w:rsidR="005D62A4" w:rsidRPr="007C78AE">
        <w:rPr>
          <w:rFonts w:ascii="Trebuchet MS" w:eastAsia="Calibri" w:hAnsi="Trebuchet MS" w:cs="Arial"/>
          <w:b/>
          <w:sz w:val="24"/>
          <w:szCs w:val="24"/>
          <w:lang w:val="es-ES_tradnl"/>
        </w:rPr>
        <w:t xml:space="preserve"> y </w:t>
      </w:r>
      <w:r w:rsidR="00FB77C6">
        <w:rPr>
          <w:rFonts w:ascii="Trebuchet MS" w:eastAsia="Calibri" w:hAnsi="Trebuchet MS" w:cs="Arial"/>
          <w:b/>
          <w:sz w:val="24"/>
          <w:szCs w:val="24"/>
          <w:lang w:val="es-ES_tradnl"/>
        </w:rPr>
        <w:t xml:space="preserve">práctica de </w:t>
      </w:r>
      <w:r w:rsidR="005D62A4" w:rsidRPr="007C78AE">
        <w:rPr>
          <w:rFonts w:ascii="Trebuchet MS" w:eastAsia="Calibri" w:hAnsi="Trebuchet MS" w:cs="Arial"/>
          <w:b/>
          <w:sz w:val="24"/>
          <w:szCs w:val="24"/>
          <w:lang w:val="es-ES_tradnl"/>
        </w:rPr>
        <w:t xml:space="preserve">diligencias. </w:t>
      </w:r>
      <w:r w:rsidRPr="007C78AE">
        <w:rPr>
          <w:rFonts w:ascii="Trebuchet MS" w:eastAsia="Calibri" w:hAnsi="Trebuchet MS" w:cs="Arial"/>
          <w:sz w:val="24"/>
          <w:szCs w:val="24"/>
          <w:lang w:val="es-ES_tradnl"/>
        </w:rPr>
        <w:t xml:space="preserve">El </w:t>
      </w:r>
      <w:r w:rsidR="00FB77C6">
        <w:rPr>
          <w:rFonts w:ascii="Trebuchet MS" w:eastAsia="Calibri" w:hAnsi="Trebuchet MS" w:cs="Arial"/>
          <w:sz w:val="24"/>
          <w:szCs w:val="24"/>
          <w:lang w:val="es-ES_tradnl"/>
        </w:rPr>
        <w:t>trece</w:t>
      </w:r>
      <w:r w:rsidR="00240ACD" w:rsidRPr="007C78AE">
        <w:rPr>
          <w:rFonts w:ascii="Trebuchet MS" w:eastAsia="Calibri" w:hAnsi="Trebuchet MS" w:cs="Arial"/>
          <w:sz w:val="24"/>
          <w:szCs w:val="24"/>
          <w:lang w:val="es-ES_tradnl"/>
        </w:rPr>
        <w:t xml:space="preserve"> de mayo</w:t>
      </w:r>
      <w:r w:rsidRPr="007C78AE">
        <w:rPr>
          <w:rFonts w:ascii="Trebuchet MS" w:eastAsia="Calibri" w:hAnsi="Trebuchet MS" w:cs="Arial"/>
          <w:sz w:val="24"/>
          <w:szCs w:val="24"/>
          <w:lang w:val="es-ES_tradnl"/>
        </w:rPr>
        <w:t xml:space="preserve">, la Secretaría Ejecutiva del Instituto dictó el acuerdo en el que radicó el escrito de denuncia con el número de expediente </w:t>
      </w:r>
      <w:r w:rsidRPr="007C78AE">
        <w:rPr>
          <w:rFonts w:ascii="Trebuchet MS" w:eastAsia="Calibri" w:hAnsi="Trebuchet MS" w:cs="Arial"/>
          <w:b/>
          <w:sz w:val="24"/>
          <w:szCs w:val="24"/>
          <w:lang w:val="es-ES"/>
        </w:rPr>
        <w:t>PSE-QUEJA-</w:t>
      </w:r>
      <w:r w:rsidR="00FB77C6">
        <w:rPr>
          <w:rFonts w:ascii="Trebuchet MS" w:eastAsia="Calibri" w:hAnsi="Trebuchet MS" w:cs="Arial"/>
          <w:b/>
          <w:sz w:val="24"/>
          <w:szCs w:val="24"/>
          <w:lang w:val="es-ES"/>
        </w:rPr>
        <w:t>230</w:t>
      </w:r>
      <w:r w:rsidRPr="007C78AE">
        <w:rPr>
          <w:rFonts w:ascii="Trebuchet MS" w:eastAsia="Calibri" w:hAnsi="Trebuchet MS" w:cs="Arial"/>
          <w:b/>
          <w:sz w:val="24"/>
          <w:szCs w:val="24"/>
          <w:lang w:val="es-ES"/>
        </w:rPr>
        <w:t>/2021</w:t>
      </w:r>
      <w:r w:rsidRPr="007C78AE">
        <w:rPr>
          <w:rFonts w:ascii="Trebuchet MS" w:eastAsia="Calibri" w:hAnsi="Trebuchet MS" w:cs="Arial"/>
          <w:sz w:val="24"/>
          <w:szCs w:val="24"/>
          <w:lang w:val="es-ES_tradnl"/>
        </w:rPr>
        <w:t xml:space="preserve"> y se amplió el plazo para resolver sobre la admisión o desechamiento de la denuncia; </w:t>
      </w:r>
      <w:r w:rsidR="00D77B77">
        <w:rPr>
          <w:rFonts w:ascii="Trebuchet MS" w:eastAsia="Calibri" w:hAnsi="Trebuchet MS" w:cs="Arial"/>
          <w:sz w:val="24"/>
          <w:szCs w:val="24"/>
          <w:lang w:val="es-ES_tradnl"/>
        </w:rPr>
        <w:t>y</w:t>
      </w:r>
      <w:r w:rsidRPr="007C78AE">
        <w:rPr>
          <w:rFonts w:ascii="Trebuchet MS" w:eastAsia="Calibri" w:hAnsi="Trebuchet MS" w:cs="Arial"/>
          <w:sz w:val="24"/>
          <w:szCs w:val="24"/>
          <w:lang w:val="es-ES_tradnl"/>
        </w:rPr>
        <w:t xml:space="preserve">, se ordenó la realización de la diligencia de investigación consistente en </w:t>
      </w:r>
      <w:r w:rsidR="00FB77C6">
        <w:rPr>
          <w:rFonts w:ascii="Trebuchet MS" w:eastAsia="Calibri" w:hAnsi="Trebuchet MS" w:cs="Arial"/>
          <w:sz w:val="24"/>
          <w:szCs w:val="24"/>
          <w:lang w:val="es-ES_tradnl"/>
        </w:rPr>
        <w:t xml:space="preserve">la </w:t>
      </w:r>
      <w:r w:rsidR="00820BA1">
        <w:rPr>
          <w:rFonts w:ascii="Trebuchet MS" w:eastAsia="Calibri" w:hAnsi="Trebuchet MS" w:cs="Arial"/>
          <w:sz w:val="24"/>
          <w:szCs w:val="24"/>
          <w:lang w:val="es-ES_tradnl"/>
        </w:rPr>
        <w:t xml:space="preserve"> </w:t>
      </w:r>
      <w:r w:rsidR="00160B2B">
        <w:rPr>
          <w:rFonts w:ascii="Trebuchet MS" w:eastAsia="Calibri" w:hAnsi="Trebuchet MS" w:cs="Arial"/>
          <w:sz w:val="24"/>
          <w:szCs w:val="24"/>
          <w:lang w:val="es-ES_tradnl"/>
        </w:rPr>
        <w:t xml:space="preserve"> </w:t>
      </w:r>
      <w:r w:rsidR="00FB77C6">
        <w:rPr>
          <w:rFonts w:ascii="Trebuchet MS" w:eastAsia="Calibri" w:hAnsi="Trebuchet MS" w:cs="Arial"/>
          <w:sz w:val="24"/>
          <w:szCs w:val="24"/>
          <w:lang w:val="es-ES_tradnl"/>
        </w:rPr>
        <w:t xml:space="preserve">verificación de existencia y contenido de las publicaciones en la red social </w:t>
      </w:r>
      <w:r w:rsidR="00FB77C6">
        <w:rPr>
          <w:rFonts w:ascii="Trebuchet MS" w:eastAsia="Calibri" w:hAnsi="Trebuchet MS" w:cs="Arial"/>
          <w:i/>
          <w:sz w:val="24"/>
          <w:szCs w:val="24"/>
          <w:lang w:val="es-ES_tradnl"/>
        </w:rPr>
        <w:t>Facebook</w:t>
      </w:r>
      <w:r w:rsidR="00FB77C6">
        <w:rPr>
          <w:rFonts w:ascii="Trebuchet MS" w:eastAsia="Calibri" w:hAnsi="Trebuchet MS" w:cs="Arial"/>
          <w:sz w:val="24"/>
          <w:szCs w:val="24"/>
          <w:lang w:val="es-ES_tradnl"/>
        </w:rPr>
        <w:t xml:space="preserve">, referidas por el denunciante. Además se ordenó requerir a la Secretaría de Salud Jalisco y al OPD Servicio de Salud Jalisco, a efecto que informaran lo necesario respecto al centro de salud descrito por el quejoso, así como la existencia de la referida campaña de vacunación contra el COVID19. Por último se ordenó requerir al denunciante </w:t>
      </w:r>
      <w:r w:rsidR="00D77B77">
        <w:rPr>
          <w:rFonts w:ascii="Trebuchet MS" w:eastAsia="Calibri" w:hAnsi="Trebuchet MS" w:cs="Arial"/>
          <w:sz w:val="24"/>
          <w:szCs w:val="24"/>
          <w:lang w:val="es-ES_tradnl"/>
        </w:rPr>
        <w:t>para</w:t>
      </w:r>
      <w:r w:rsidR="00FB77C6">
        <w:rPr>
          <w:rFonts w:ascii="Trebuchet MS" w:eastAsia="Calibri" w:hAnsi="Trebuchet MS" w:cs="Arial"/>
          <w:sz w:val="24"/>
          <w:szCs w:val="24"/>
          <w:lang w:val="es-ES_tradnl"/>
        </w:rPr>
        <w:t xml:space="preserve"> que señalara domicilio para oír y recibir notificaciones. </w:t>
      </w:r>
    </w:p>
    <w:p w14:paraId="0E9D8044" w14:textId="77777777" w:rsidR="00FB77C6" w:rsidRDefault="00FB77C6" w:rsidP="007C78AE">
      <w:pPr>
        <w:spacing w:after="0" w:line="276" w:lineRule="auto"/>
        <w:jc w:val="both"/>
        <w:rPr>
          <w:rFonts w:ascii="Trebuchet MS" w:eastAsia="Calibri" w:hAnsi="Trebuchet MS" w:cs="Arial"/>
          <w:sz w:val="24"/>
          <w:szCs w:val="24"/>
          <w:lang w:val="es-ES_tradnl"/>
        </w:rPr>
      </w:pPr>
    </w:p>
    <w:p w14:paraId="4B4E7291" w14:textId="77777777" w:rsidR="005901B6" w:rsidRPr="00FB77C6" w:rsidRDefault="005901B6" w:rsidP="007C78AE">
      <w:pPr>
        <w:spacing w:after="0" w:line="276" w:lineRule="auto"/>
        <w:jc w:val="both"/>
        <w:rPr>
          <w:rFonts w:ascii="Trebuchet MS" w:eastAsia="Calibri" w:hAnsi="Trebuchet MS" w:cs="Arial"/>
          <w:sz w:val="24"/>
          <w:szCs w:val="24"/>
          <w:lang w:val="es-ES_tradnl"/>
        </w:rPr>
      </w:pPr>
      <w:r w:rsidRPr="007C78AE">
        <w:rPr>
          <w:rFonts w:ascii="Trebuchet MS" w:eastAsia="Calibri" w:hAnsi="Trebuchet MS" w:cs="Arial"/>
          <w:b/>
          <w:sz w:val="24"/>
          <w:szCs w:val="24"/>
          <w:lang w:val="es-ES_tradnl"/>
        </w:rPr>
        <w:t>3. Acta circunstanciada</w:t>
      </w:r>
      <w:r w:rsidR="005D62A4" w:rsidRPr="007C78AE">
        <w:rPr>
          <w:rFonts w:ascii="Trebuchet MS" w:eastAsia="Calibri" w:hAnsi="Trebuchet MS" w:cs="Arial"/>
          <w:sz w:val="24"/>
          <w:szCs w:val="24"/>
          <w:lang w:val="es-ES_tradnl"/>
        </w:rPr>
        <w:t xml:space="preserve">. </w:t>
      </w:r>
      <w:r w:rsidR="00FB77C6">
        <w:rPr>
          <w:rFonts w:ascii="Trebuchet MS" w:eastAsia="Calibri" w:hAnsi="Trebuchet MS" w:cs="Arial"/>
          <w:sz w:val="24"/>
          <w:szCs w:val="24"/>
          <w:lang w:val="es-ES_tradnl"/>
        </w:rPr>
        <w:t xml:space="preserve">El quince </w:t>
      </w:r>
      <w:r w:rsidR="00E42C4E" w:rsidRPr="007C78AE">
        <w:rPr>
          <w:rFonts w:ascii="Trebuchet MS" w:eastAsia="Calibri" w:hAnsi="Trebuchet MS" w:cs="Arial"/>
          <w:sz w:val="24"/>
          <w:szCs w:val="24"/>
          <w:lang w:val="es-ES_tradnl"/>
        </w:rPr>
        <w:t>de mayo</w:t>
      </w:r>
      <w:r w:rsidRPr="007C78AE">
        <w:rPr>
          <w:rFonts w:ascii="Trebuchet MS" w:eastAsia="Calibri" w:hAnsi="Trebuchet MS" w:cs="Arial"/>
          <w:sz w:val="24"/>
          <w:szCs w:val="24"/>
          <w:lang w:val="es-ES_tradnl"/>
        </w:rPr>
        <w:t>, se elaboró el acta circunstanciada mediante la cual personal de la</w:t>
      </w:r>
      <w:r w:rsidRPr="007C78AE">
        <w:rPr>
          <w:rFonts w:ascii="Trebuchet MS" w:eastAsia="Calibri" w:hAnsi="Trebuchet MS" w:cs="Arial"/>
          <w:sz w:val="24"/>
          <w:szCs w:val="24"/>
        </w:rPr>
        <w:t xml:space="preserve"> oficialía electoral debidamente investido de fe pública y legalmente facultado para el ejercicio de dicha función,</w:t>
      </w:r>
      <w:r w:rsidRPr="007C78AE">
        <w:rPr>
          <w:rFonts w:ascii="Trebuchet MS" w:eastAsia="Calibri" w:hAnsi="Trebuchet MS" w:cs="Arial"/>
          <w:sz w:val="24"/>
          <w:szCs w:val="24"/>
          <w:lang w:val="es-ES_tradnl"/>
        </w:rPr>
        <w:t xml:space="preserve"> verificó la existencia y contenido de </w:t>
      </w:r>
      <w:r w:rsidR="00FB77C6">
        <w:rPr>
          <w:rFonts w:ascii="Trebuchet MS" w:eastAsia="Calibri" w:hAnsi="Trebuchet MS" w:cs="Arial"/>
          <w:sz w:val="24"/>
          <w:szCs w:val="24"/>
          <w:lang w:val="es-ES_tradnl"/>
        </w:rPr>
        <w:t xml:space="preserve">las publicaciones de la red social </w:t>
      </w:r>
      <w:r w:rsidR="00FB77C6">
        <w:rPr>
          <w:rFonts w:ascii="Trebuchet MS" w:eastAsia="Calibri" w:hAnsi="Trebuchet MS" w:cs="Arial"/>
          <w:i/>
          <w:sz w:val="24"/>
          <w:szCs w:val="24"/>
          <w:lang w:val="es-ES_tradnl"/>
        </w:rPr>
        <w:t xml:space="preserve">Facebook </w:t>
      </w:r>
      <w:r w:rsidR="00FB77C6">
        <w:rPr>
          <w:rFonts w:ascii="Trebuchet MS" w:eastAsia="Calibri" w:hAnsi="Trebuchet MS" w:cs="Arial"/>
          <w:sz w:val="24"/>
          <w:szCs w:val="24"/>
          <w:lang w:val="es-ES_tradnl"/>
        </w:rPr>
        <w:t xml:space="preserve">contenidas en el escrito de queja. </w:t>
      </w:r>
    </w:p>
    <w:p w14:paraId="1B8DF18E" w14:textId="77777777" w:rsidR="005901B6" w:rsidRPr="007C78AE" w:rsidRDefault="005901B6" w:rsidP="007C78AE">
      <w:pPr>
        <w:spacing w:after="0" w:line="276" w:lineRule="auto"/>
        <w:jc w:val="both"/>
        <w:rPr>
          <w:rFonts w:ascii="Trebuchet MS" w:eastAsia="Calibri" w:hAnsi="Trebuchet MS" w:cs="Arial"/>
          <w:b/>
          <w:sz w:val="24"/>
          <w:szCs w:val="24"/>
          <w:lang w:val="es-ES_tradnl"/>
        </w:rPr>
      </w:pPr>
    </w:p>
    <w:p w14:paraId="2F789600" w14:textId="77777777" w:rsidR="00F83B2D" w:rsidRDefault="005901B6" w:rsidP="007C78AE">
      <w:pPr>
        <w:spacing w:after="0" w:line="276" w:lineRule="auto"/>
        <w:jc w:val="both"/>
        <w:rPr>
          <w:rFonts w:ascii="Trebuchet MS" w:eastAsia="Calibri" w:hAnsi="Trebuchet MS" w:cs="Arial"/>
          <w:sz w:val="24"/>
          <w:szCs w:val="24"/>
          <w:lang w:val="es-ES"/>
        </w:rPr>
      </w:pPr>
      <w:r w:rsidRPr="007C78AE">
        <w:rPr>
          <w:rFonts w:ascii="Trebuchet MS" w:eastAsia="Calibri" w:hAnsi="Trebuchet MS" w:cs="Arial"/>
          <w:b/>
          <w:sz w:val="24"/>
          <w:szCs w:val="24"/>
          <w:lang w:val="es-ES"/>
        </w:rPr>
        <w:t xml:space="preserve">4. </w:t>
      </w:r>
      <w:r w:rsidR="00F83B2D">
        <w:rPr>
          <w:rFonts w:ascii="Trebuchet MS" w:eastAsia="Calibri" w:hAnsi="Trebuchet MS" w:cs="Arial"/>
          <w:b/>
          <w:sz w:val="24"/>
          <w:szCs w:val="24"/>
          <w:lang w:val="es-ES"/>
        </w:rPr>
        <w:t xml:space="preserve">Acuerdo de práctica de diligencias. </w:t>
      </w:r>
      <w:r w:rsidR="00F83B2D">
        <w:rPr>
          <w:rFonts w:ascii="Trebuchet MS" w:eastAsia="Calibri" w:hAnsi="Trebuchet MS" w:cs="Arial"/>
          <w:sz w:val="24"/>
          <w:szCs w:val="24"/>
          <w:lang w:val="es-ES"/>
        </w:rPr>
        <w:t>El quince de mayo, se tuvieron por recibidos los escritos presentados por el ciudadano Jorge Alberto Ascencio</w:t>
      </w:r>
      <w:r w:rsidR="00D77B77">
        <w:rPr>
          <w:rFonts w:ascii="Trebuchet MS" w:eastAsia="Calibri" w:hAnsi="Trebuchet MS" w:cs="Arial"/>
          <w:sz w:val="24"/>
          <w:szCs w:val="24"/>
          <w:lang w:val="es-ES"/>
        </w:rPr>
        <w:t xml:space="preserve"> Cedeño</w:t>
      </w:r>
      <w:r w:rsidR="00F83B2D">
        <w:rPr>
          <w:rFonts w:ascii="Trebuchet MS" w:eastAsia="Calibri" w:hAnsi="Trebuchet MS" w:cs="Arial"/>
          <w:sz w:val="24"/>
          <w:szCs w:val="24"/>
          <w:lang w:val="es-ES"/>
        </w:rPr>
        <w:t xml:space="preserve">, así como el oficio mediante el cual, la Secretaría de Salud, daba cumplimiento al requerimiento formulado. Además, al encontrarse dentro del término para realizar diligencias de investigación, se ordenó a través de la Oficialía Electoral la certificación de las características de los elementos aportados por el denunciante. </w:t>
      </w:r>
    </w:p>
    <w:p w14:paraId="401F476E" w14:textId="77777777" w:rsidR="00F83B2D" w:rsidRDefault="00F83B2D" w:rsidP="007C78AE">
      <w:pPr>
        <w:spacing w:after="0" w:line="276" w:lineRule="auto"/>
        <w:jc w:val="both"/>
        <w:rPr>
          <w:rFonts w:ascii="Trebuchet MS" w:eastAsia="Calibri" w:hAnsi="Trebuchet MS" w:cs="Arial"/>
          <w:sz w:val="24"/>
          <w:szCs w:val="24"/>
          <w:lang w:val="es-ES"/>
        </w:rPr>
      </w:pPr>
    </w:p>
    <w:p w14:paraId="0B04211A" w14:textId="77777777" w:rsidR="00F83B2D" w:rsidRPr="00F83B2D" w:rsidRDefault="00F83B2D" w:rsidP="007C78AE">
      <w:pPr>
        <w:spacing w:after="0" w:line="276" w:lineRule="auto"/>
        <w:jc w:val="both"/>
        <w:rPr>
          <w:rFonts w:ascii="Trebuchet MS" w:eastAsia="Calibri" w:hAnsi="Trebuchet MS" w:cs="Arial"/>
          <w:sz w:val="24"/>
          <w:szCs w:val="24"/>
          <w:lang w:val="es-ES"/>
        </w:rPr>
      </w:pPr>
      <w:r>
        <w:rPr>
          <w:rFonts w:ascii="Trebuchet MS" w:eastAsia="Calibri" w:hAnsi="Trebuchet MS" w:cs="Arial"/>
          <w:b/>
          <w:sz w:val="24"/>
          <w:szCs w:val="24"/>
          <w:lang w:val="es-ES"/>
        </w:rPr>
        <w:t>5. Acta circunstanciada</w:t>
      </w:r>
      <w:r>
        <w:rPr>
          <w:rFonts w:ascii="Trebuchet MS" w:eastAsia="Calibri" w:hAnsi="Trebuchet MS" w:cs="Arial"/>
          <w:sz w:val="24"/>
          <w:szCs w:val="24"/>
          <w:lang w:val="es-ES"/>
        </w:rPr>
        <w:t xml:space="preserve">. El dieciséis de mayo, personal de la Oficialía Electoral, debidamente facultado elaboró el acta relativa a la certificación de las características de los envases y la bocina que el quejoso acompañó a su escrito. </w:t>
      </w:r>
    </w:p>
    <w:p w14:paraId="3876A9A1" w14:textId="77777777" w:rsidR="00F83B2D" w:rsidRDefault="00F83B2D" w:rsidP="007C78AE">
      <w:pPr>
        <w:spacing w:after="0" w:line="276" w:lineRule="auto"/>
        <w:jc w:val="both"/>
        <w:rPr>
          <w:rFonts w:ascii="Trebuchet MS" w:eastAsia="Calibri" w:hAnsi="Trebuchet MS" w:cs="Arial"/>
          <w:b/>
          <w:sz w:val="24"/>
          <w:szCs w:val="24"/>
          <w:lang w:val="es-ES"/>
        </w:rPr>
      </w:pPr>
    </w:p>
    <w:p w14:paraId="3B564E65" w14:textId="77777777" w:rsidR="00FB77C6" w:rsidRDefault="00F83B2D" w:rsidP="007C78AE">
      <w:pPr>
        <w:spacing w:after="0" w:line="276" w:lineRule="auto"/>
        <w:jc w:val="both"/>
        <w:rPr>
          <w:rFonts w:ascii="Trebuchet MS" w:eastAsia="Calibri" w:hAnsi="Trebuchet MS" w:cs="Arial"/>
          <w:sz w:val="24"/>
          <w:szCs w:val="24"/>
          <w:lang w:val="es-ES"/>
        </w:rPr>
      </w:pPr>
      <w:r>
        <w:rPr>
          <w:rFonts w:ascii="Trebuchet MS" w:eastAsia="Calibri" w:hAnsi="Trebuchet MS" w:cs="Arial"/>
          <w:b/>
          <w:sz w:val="24"/>
          <w:szCs w:val="24"/>
          <w:lang w:val="es-ES"/>
        </w:rPr>
        <w:t xml:space="preserve">6. </w:t>
      </w:r>
      <w:r w:rsidR="005901B6" w:rsidRPr="007C78AE">
        <w:rPr>
          <w:rFonts w:ascii="Trebuchet MS" w:eastAsia="Calibri" w:hAnsi="Trebuchet MS" w:cs="Arial"/>
          <w:b/>
          <w:sz w:val="24"/>
          <w:szCs w:val="24"/>
          <w:lang w:val="es-ES"/>
        </w:rPr>
        <w:t>Acuerdo de admisión.</w:t>
      </w:r>
      <w:r w:rsidR="005901B6" w:rsidRPr="007C78AE">
        <w:rPr>
          <w:rFonts w:ascii="Trebuchet MS" w:eastAsia="Calibri" w:hAnsi="Trebuchet MS" w:cs="Arial"/>
          <w:sz w:val="24"/>
          <w:szCs w:val="24"/>
          <w:lang w:val="es-ES"/>
        </w:rPr>
        <w:t xml:space="preserve"> El</w:t>
      </w:r>
      <w:r w:rsidR="004A6E6E">
        <w:rPr>
          <w:rFonts w:ascii="Trebuchet MS" w:eastAsia="Calibri" w:hAnsi="Trebuchet MS" w:cs="Arial"/>
          <w:sz w:val="24"/>
          <w:szCs w:val="24"/>
          <w:lang w:val="es-ES"/>
        </w:rPr>
        <w:t xml:space="preserve"> di</w:t>
      </w:r>
      <w:r w:rsidR="00AF3E72">
        <w:rPr>
          <w:rFonts w:ascii="Trebuchet MS" w:eastAsia="Calibri" w:hAnsi="Trebuchet MS" w:cs="Arial"/>
          <w:sz w:val="24"/>
          <w:szCs w:val="24"/>
          <w:lang w:val="es-ES"/>
        </w:rPr>
        <w:t>eciocho</w:t>
      </w:r>
      <w:r w:rsidR="004A6E6E">
        <w:rPr>
          <w:rFonts w:ascii="Trebuchet MS" w:eastAsia="Calibri" w:hAnsi="Trebuchet MS" w:cs="Arial"/>
          <w:sz w:val="24"/>
          <w:szCs w:val="24"/>
          <w:lang w:val="es-ES"/>
        </w:rPr>
        <w:t xml:space="preserve"> de mayo, mediante proveído se determinó admitir a trámite la denuncia formulada. En consecuencia se ordenó emplazar al denunciante y a los denunciados. </w:t>
      </w:r>
    </w:p>
    <w:p w14:paraId="790A4869" w14:textId="77777777" w:rsidR="004A6E6E" w:rsidRPr="007C78AE" w:rsidRDefault="004A6E6E" w:rsidP="007C78AE">
      <w:pPr>
        <w:spacing w:after="0" w:line="276" w:lineRule="auto"/>
        <w:jc w:val="both"/>
        <w:rPr>
          <w:rFonts w:ascii="Trebuchet MS" w:eastAsia="Calibri" w:hAnsi="Trebuchet MS" w:cs="Arial"/>
          <w:bCs/>
          <w:sz w:val="24"/>
          <w:szCs w:val="24"/>
          <w:lang w:val="es-ES"/>
        </w:rPr>
      </w:pPr>
    </w:p>
    <w:p w14:paraId="1A88EE8A" w14:textId="6C5E0019" w:rsidR="005901B6" w:rsidRPr="007C78AE" w:rsidRDefault="00F83B2D" w:rsidP="007C78AE">
      <w:pPr>
        <w:spacing w:after="0" w:line="276" w:lineRule="auto"/>
        <w:jc w:val="both"/>
        <w:rPr>
          <w:rFonts w:ascii="Trebuchet MS" w:eastAsia="Calibri" w:hAnsi="Trebuchet MS" w:cs="Arial"/>
          <w:sz w:val="24"/>
          <w:szCs w:val="24"/>
        </w:rPr>
      </w:pPr>
      <w:r>
        <w:rPr>
          <w:rFonts w:ascii="Trebuchet MS" w:eastAsia="Calibri" w:hAnsi="Trebuchet MS" w:cs="Arial"/>
          <w:b/>
          <w:sz w:val="24"/>
          <w:szCs w:val="24"/>
          <w:lang w:val="es-ES"/>
        </w:rPr>
        <w:t>7</w:t>
      </w:r>
      <w:r w:rsidR="005901B6" w:rsidRPr="007C78AE">
        <w:rPr>
          <w:rFonts w:ascii="Trebuchet MS" w:eastAsia="Calibri" w:hAnsi="Trebuchet MS" w:cs="Arial"/>
          <w:b/>
          <w:sz w:val="24"/>
          <w:szCs w:val="24"/>
          <w:lang w:val="es-ES"/>
        </w:rPr>
        <w:t>. Proyecto de medida cautelar y remisión de constancias.</w:t>
      </w:r>
      <w:r w:rsidR="005901B6" w:rsidRPr="007C78AE">
        <w:rPr>
          <w:rFonts w:ascii="Trebuchet MS" w:eastAsia="Calibri" w:hAnsi="Trebuchet MS" w:cs="Arial"/>
          <w:sz w:val="24"/>
          <w:szCs w:val="24"/>
          <w:lang w:val="es-ES"/>
        </w:rPr>
        <w:t xml:space="preserve"> </w:t>
      </w:r>
      <w:r w:rsidR="005901B6" w:rsidRPr="007C78AE">
        <w:rPr>
          <w:rFonts w:ascii="Trebuchet MS" w:eastAsia="Calibri" w:hAnsi="Trebuchet MS" w:cs="Arial"/>
          <w:sz w:val="24"/>
          <w:szCs w:val="24"/>
        </w:rPr>
        <w:t xml:space="preserve">Mediante memorándum </w:t>
      </w:r>
      <w:r w:rsidR="005932C5">
        <w:rPr>
          <w:rFonts w:ascii="Trebuchet MS" w:eastAsia="Calibri" w:hAnsi="Trebuchet MS" w:cs="Arial"/>
          <w:sz w:val="24"/>
          <w:szCs w:val="24"/>
        </w:rPr>
        <w:t>153</w:t>
      </w:r>
      <w:r w:rsidR="005901B6" w:rsidRPr="007C78AE">
        <w:rPr>
          <w:rFonts w:ascii="Trebuchet MS" w:eastAsia="Calibri" w:hAnsi="Trebuchet MS" w:cs="Arial"/>
          <w:sz w:val="24"/>
          <w:szCs w:val="24"/>
        </w:rPr>
        <w:t xml:space="preserve">/2021 notificado el </w:t>
      </w:r>
      <w:r w:rsidR="000C6FDA">
        <w:rPr>
          <w:rFonts w:ascii="Trebuchet MS" w:eastAsia="Calibri" w:hAnsi="Trebuchet MS" w:cs="Arial"/>
          <w:sz w:val="24"/>
          <w:szCs w:val="24"/>
        </w:rPr>
        <w:t>21</w:t>
      </w:r>
      <w:r w:rsidR="005901B6" w:rsidRPr="007C78AE">
        <w:rPr>
          <w:rFonts w:ascii="Trebuchet MS" w:eastAsia="Calibri" w:hAnsi="Trebuchet MS" w:cs="Arial"/>
          <w:sz w:val="24"/>
          <w:szCs w:val="24"/>
        </w:rPr>
        <w:t xml:space="preserve"> de </w:t>
      </w:r>
      <w:r w:rsidR="00E42C4E" w:rsidRPr="007C78AE">
        <w:rPr>
          <w:rFonts w:ascii="Trebuchet MS" w:eastAsia="Calibri" w:hAnsi="Trebuchet MS" w:cs="Arial"/>
          <w:sz w:val="24"/>
          <w:szCs w:val="24"/>
        </w:rPr>
        <w:t>mayo</w:t>
      </w:r>
      <w:r w:rsidR="005901B6" w:rsidRPr="007C78AE">
        <w:rPr>
          <w:rFonts w:ascii="Trebuchet MS" w:eastAsia="Calibri" w:hAnsi="Trebuchet MS" w:cs="Arial"/>
          <w:sz w:val="24"/>
          <w:szCs w:val="24"/>
        </w:rPr>
        <w:t xml:space="preserve">, la Secretaría Ejecutiva, hizo del conocimiento de la </w:t>
      </w:r>
      <w:r w:rsidR="005901B6" w:rsidRPr="007C78AE">
        <w:rPr>
          <w:rFonts w:ascii="Trebuchet MS" w:eastAsia="Calibri" w:hAnsi="Trebuchet MS" w:cs="Arial"/>
          <w:sz w:val="24"/>
          <w:szCs w:val="24"/>
          <w:lang w:val="es-ES" w:eastAsia="es-ES"/>
        </w:rPr>
        <w:t>Comisión de Quejas y Denuncias</w:t>
      </w:r>
      <w:r w:rsidR="005901B6" w:rsidRPr="007C78AE">
        <w:rPr>
          <w:rFonts w:ascii="Trebuchet MS" w:eastAsia="Calibri" w:hAnsi="Trebuchet MS" w:cs="Arial"/>
          <w:sz w:val="24"/>
          <w:szCs w:val="24"/>
        </w:rPr>
        <w:t xml:space="preserve"> de este Instituto el contenido del acuerdo citado en el resultando que antecede y remitió copias de las constancias que integran el expediente PSE-QUEJA-</w:t>
      </w:r>
      <w:r w:rsidR="004A6E6E">
        <w:rPr>
          <w:rFonts w:ascii="Trebuchet MS" w:eastAsia="Calibri" w:hAnsi="Trebuchet MS" w:cs="Arial"/>
          <w:sz w:val="24"/>
          <w:szCs w:val="24"/>
        </w:rPr>
        <w:t>230</w:t>
      </w:r>
      <w:r w:rsidR="005901B6" w:rsidRPr="007C78AE">
        <w:rPr>
          <w:rFonts w:ascii="Trebuchet MS" w:eastAsia="Calibri" w:hAnsi="Trebuchet MS" w:cs="Arial"/>
          <w:sz w:val="24"/>
          <w:szCs w:val="24"/>
        </w:rPr>
        <w:t>/2021, a efecto de que este órgano colegiado determinara lo conducente sobre la adopción de las medida</w:t>
      </w:r>
      <w:bookmarkStart w:id="1" w:name="LPHit5"/>
      <w:bookmarkEnd w:id="1"/>
      <w:r w:rsidR="005901B6" w:rsidRPr="007C78AE">
        <w:rPr>
          <w:rFonts w:ascii="Trebuchet MS" w:eastAsia="Calibri" w:hAnsi="Trebuchet MS" w:cs="Arial"/>
          <w:sz w:val="24"/>
          <w:szCs w:val="24"/>
        </w:rPr>
        <w:t>s solicitadas por el denunciante.</w:t>
      </w:r>
    </w:p>
    <w:p w14:paraId="1233EA7E" w14:textId="77777777" w:rsidR="005901B6" w:rsidRPr="007C78AE" w:rsidRDefault="005901B6" w:rsidP="007C78AE">
      <w:pPr>
        <w:spacing w:after="0" w:line="276" w:lineRule="auto"/>
        <w:jc w:val="both"/>
        <w:rPr>
          <w:rFonts w:ascii="Trebuchet MS" w:eastAsia="Calibri" w:hAnsi="Trebuchet MS" w:cs="Arial"/>
          <w:sz w:val="24"/>
          <w:szCs w:val="24"/>
          <w:lang w:val="es-ES"/>
        </w:rPr>
      </w:pPr>
    </w:p>
    <w:p w14:paraId="6CB7ACC0" w14:textId="77777777" w:rsidR="005901B6" w:rsidRPr="007C78AE" w:rsidRDefault="005901B6" w:rsidP="007C78AE">
      <w:pPr>
        <w:spacing w:after="0" w:line="276" w:lineRule="auto"/>
        <w:ind w:left="708" w:hanging="708"/>
        <w:jc w:val="center"/>
        <w:rPr>
          <w:rFonts w:ascii="Trebuchet MS" w:eastAsia="Calibri" w:hAnsi="Trebuchet MS" w:cs="Arial"/>
          <w:b/>
          <w:sz w:val="24"/>
          <w:szCs w:val="24"/>
          <w:lang w:val="pt-BR"/>
        </w:rPr>
      </w:pPr>
      <w:r w:rsidRPr="007C78AE">
        <w:rPr>
          <w:rFonts w:ascii="Trebuchet MS" w:eastAsia="Calibri" w:hAnsi="Trebuchet MS" w:cs="Arial"/>
          <w:b/>
          <w:sz w:val="24"/>
          <w:szCs w:val="24"/>
          <w:lang w:val="pt-BR"/>
        </w:rPr>
        <w:t>C O N S I D E R A N D O:</w:t>
      </w:r>
    </w:p>
    <w:p w14:paraId="5D6B3ECE" w14:textId="77777777" w:rsidR="005901B6" w:rsidRPr="007C78AE" w:rsidRDefault="005901B6" w:rsidP="007C78AE">
      <w:pPr>
        <w:spacing w:after="0" w:line="276" w:lineRule="auto"/>
        <w:jc w:val="both"/>
        <w:rPr>
          <w:rFonts w:ascii="Trebuchet MS" w:eastAsia="Times New Roman" w:hAnsi="Trebuchet MS" w:cs="Arial"/>
          <w:sz w:val="24"/>
          <w:szCs w:val="24"/>
          <w:lang w:val="pt-BR" w:eastAsia="es-ES"/>
        </w:rPr>
      </w:pPr>
    </w:p>
    <w:p w14:paraId="765544D1" w14:textId="77777777" w:rsidR="005901B6" w:rsidRPr="007C78AE" w:rsidRDefault="005901B6" w:rsidP="007C78AE">
      <w:pPr>
        <w:spacing w:after="0" w:line="276" w:lineRule="auto"/>
        <w:jc w:val="both"/>
        <w:rPr>
          <w:rFonts w:ascii="Trebuchet MS" w:eastAsia="Times New Roman" w:hAnsi="Trebuchet MS" w:cs="Arial"/>
          <w:sz w:val="24"/>
          <w:szCs w:val="24"/>
          <w:lang w:val="es-ES" w:eastAsia="es-ES"/>
        </w:rPr>
      </w:pPr>
      <w:r w:rsidRPr="007C78AE">
        <w:rPr>
          <w:rFonts w:ascii="Trebuchet MS" w:eastAsia="Times New Roman" w:hAnsi="Trebuchet MS" w:cs="Arial"/>
          <w:b/>
          <w:sz w:val="24"/>
          <w:szCs w:val="24"/>
          <w:lang w:val="es-ES" w:eastAsia="es-ES"/>
        </w:rPr>
        <w:t>I. Competencia.</w:t>
      </w:r>
      <w:r w:rsidRPr="007C78AE">
        <w:rPr>
          <w:rFonts w:ascii="Trebuchet MS" w:eastAsia="Times New Roman" w:hAnsi="Trebuchet MS" w:cs="Arial"/>
          <w:sz w:val="24"/>
          <w:szCs w:val="24"/>
          <w:lang w:val="es-ES" w:eastAsia="es-ES"/>
        </w:rPr>
        <w:t xml:space="preserve"> Al tratarse de un asunto relacionado con la posible adopción de medidas cautelares, la Comisión de Quejas y Denuncias es el órgano competente para determinar lo conducente, en términos de lo dispuesto por los artículos 472, párrafo 9, del Código Electoral del Estado de Jalisco;</w:t>
      </w:r>
      <w:r w:rsidRPr="007C78AE">
        <w:rPr>
          <w:rFonts w:ascii="Trebuchet MS" w:eastAsia="Times New Roman" w:hAnsi="Trebuchet MS" w:cs="Arial"/>
          <w:sz w:val="24"/>
          <w:szCs w:val="24"/>
          <w:vertAlign w:val="superscript"/>
          <w:lang w:val="es-ES" w:eastAsia="es-ES"/>
        </w:rPr>
        <w:footnoteReference w:id="3"/>
      </w:r>
      <w:r w:rsidRPr="007C78AE">
        <w:rPr>
          <w:rFonts w:ascii="Trebuchet MS" w:eastAsia="Times New Roman" w:hAnsi="Trebuchet MS" w:cs="Arial"/>
          <w:sz w:val="24"/>
          <w:szCs w:val="24"/>
          <w:lang w:val="es-ES" w:eastAsia="es-ES"/>
        </w:rPr>
        <w:t xml:space="preserve"> 45, párrafo 1, fracción III, del Reglamento Interior del Instituto Electoral y de Participación Ciudadana del Estado de Jalisco; 1 y 10, del Reglamento de Quejas y Denuncias del Instituto Electoral y de Participación Ciudadana del Estado de Jalisco.</w:t>
      </w:r>
    </w:p>
    <w:p w14:paraId="403DF9EA" w14:textId="77777777" w:rsidR="005901B6" w:rsidRPr="007C78AE" w:rsidRDefault="005901B6" w:rsidP="007C78AE">
      <w:pPr>
        <w:spacing w:after="0" w:line="276" w:lineRule="auto"/>
        <w:jc w:val="both"/>
        <w:rPr>
          <w:rFonts w:ascii="Trebuchet MS" w:eastAsia="Calibri" w:hAnsi="Trebuchet MS" w:cs="Arial"/>
          <w:sz w:val="24"/>
          <w:szCs w:val="24"/>
          <w:lang w:val="es-ES"/>
        </w:rPr>
      </w:pPr>
    </w:p>
    <w:p w14:paraId="24A966BE" w14:textId="77777777" w:rsidR="004A6E6E" w:rsidRDefault="005901B6" w:rsidP="007C78AE">
      <w:pPr>
        <w:spacing w:after="0" w:line="276" w:lineRule="auto"/>
        <w:ind w:right="-93"/>
        <w:jc w:val="both"/>
        <w:rPr>
          <w:rFonts w:ascii="Trebuchet MS" w:eastAsia="Times New Roman" w:hAnsi="Trebuchet MS" w:cs="Arial"/>
          <w:sz w:val="24"/>
          <w:szCs w:val="24"/>
          <w:lang w:val="es-ES_tradnl" w:eastAsia="es-MX"/>
        </w:rPr>
      </w:pPr>
      <w:r w:rsidRPr="007C78AE">
        <w:rPr>
          <w:rFonts w:ascii="Trebuchet MS" w:eastAsia="Times New Roman" w:hAnsi="Trebuchet MS" w:cs="Arial"/>
          <w:b/>
          <w:sz w:val="24"/>
          <w:szCs w:val="24"/>
          <w:lang w:val="es-ES" w:eastAsia="es-MX"/>
        </w:rPr>
        <w:t>II. Hechos denunciados.</w:t>
      </w:r>
      <w:r w:rsidRPr="007C78AE">
        <w:rPr>
          <w:rFonts w:ascii="Trebuchet MS" w:eastAsia="Times New Roman" w:hAnsi="Trebuchet MS" w:cs="Arial"/>
          <w:sz w:val="24"/>
          <w:szCs w:val="24"/>
          <w:lang w:val="es-ES" w:eastAsia="es-MX"/>
        </w:rPr>
        <w:t xml:space="preserve"> </w:t>
      </w:r>
      <w:r w:rsidRPr="007C78AE">
        <w:rPr>
          <w:rFonts w:ascii="Trebuchet MS" w:eastAsia="Times New Roman" w:hAnsi="Trebuchet MS" w:cs="Arial"/>
          <w:sz w:val="24"/>
          <w:szCs w:val="24"/>
          <w:lang w:val="es-ES_tradnl" w:eastAsia="es-MX"/>
        </w:rPr>
        <w:t xml:space="preserve">Del contenido de la denuncia presentada, se desprende que </w:t>
      </w:r>
      <w:r w:rsidR="004A6E6E">
        <w:rPr>
          <w:rFonts w:ascii="Trebuchet MS" w:eastAsia="Times New Roman" w:hAnsi="Trebuchet MS" w:cs="Arial"/>
          <w:sz w:val="24"/>
          <w:szCs w:val="24"/>
          <w:lang w:val="es-ES_tradnl" w:eastAsia="es-MX"/>
        </w:rPr>
        <w:t xml:space="preserve">el promovente </w:t>
      </w:r>
      <w:r w:rsidRPr="007C78AE">
        <w:rPr>
          <w:rFonts w:ascii="Trebuchet MS" w:eastAsia="Times New Roman" w:hAnsi="Trebuchet MS" w:cs="Arial"/>
          <w:sz w:val="24"/>
          <w:szCs w:val="24"/>
          <w:lang w:val="es-ES_tradnl" w:eastAsia="es-MX"/>
        </w:rPr>
        <w:t xml:space="preserve">se queja esencialmente, </w:t>
      </w:r>
      <w:r w:rsidR="004A6E6E">
        <w:rPr>
          <w:rFonts w:ascii="Trebuchet MS" w:eastAsia="Times New Roman" w:hAnsi="Trebuchet MS" w:cs="Arial"/>
          <w:sz w:val="24"/>
          <w:szCs w:val="24"/>
          <w:lang w:val="es-ES_tradnl" w:eastAsia="es-MX"/>
        </w:rPr>
        <w:t xml:space="preserve">que la ciudadana </w:t>
      </w:r>
      <w:r w:rsidR="004A6E6E">
        <w:rPr>
          <w:rFonts w:ascii="Trebuchet MS" w:eastAsia="Times New Roman" w:hAnsi="Trebuchet MS" w:cs="Arial"/>
          <w:b/>
          <w:sz w:val="24"/>
          <w:szCs w:val="24"/>
          <w:lang w:val="es-ES_tradnl" w:eastAsia="es-MX"/>
        </w:rPr>
        <w:t xml:space="preserve">Carolina Aguirre Bernal, </w:t>
      </w:r>
      <w:r w:rsidR="004A6E6E">
        <w:rPr>
          <w:rFonts w:ascii="Trebuchet MS" w:eastAsia="Times New Roman" w:hAnsi="Trebuchet MS" w:cs="Arial"/>
          <w:sz w:val="24"/>
          <w:szCs w:val="24"/>
          <w:lang w:val="es-ES_tradnl" w:eastAsia="es-MX"/>
        </w:rPr>
        <w:t>candidata a munícipe de Arandas, Jalisco</w:t>
      </w:r>
      <w:r w:rsidR="00BB5CCB">
        <w:rPr>
          <w:rFonts w:ascii="Trebuchet MS" w:eastAsia="Times New Roman" w:hAnsi="Trebuchet MS" w:cs="Arial"/>
          <w:sz w:val="24"/>
          <w:szCs w:val="24"/>
          <w:lang w:val="es-ES_tradnl" w:eastAsia="es-MX"/>
        </w:rPr>
        <w:t>,</w:t>
      </w:r>
      <w:r w:rsidR="004A6E6E">
        <w:rPr>
          <w:rFonts w:ascii="Trebuchet MS" w:eastAsia="Times New Roman" w:hAnsi="Trebuchet MS" w:cs="Arial"/>
          <w:sz w:val="24"/>
          <w:szCs w:val="24"/>
          <w:lang w:val="es-ES_tradnl" w:eastAsia="es-MX"/>
        </w:rPr>
        <w:t xml:space="preserve"> ha estado realizando entrega de bienes en especie, tales como botellas de agua, pasteles y bocinas, a diversas personas, con la intención de solicitar el voto, lo que a su decir constituye una violación a las normas de propaganda.</w:t>
      </w:r>
    </w:p>
    <w:p w14:paraId="11D74D9C" w14:textId="77777777" w:rsidR="005901B6" w:rsidRPr="007C78AE" w:rsidRDefault="005901B6" w:rsidP="007C78AE">
      <w:pPr>
        <w:spacing w:after="0" w:line="276" w:lineRule="auto"/>
        <w:ind w:right="-93"/>
        <w:jc w:val="both"/>
        <w:rPr>
          <w:rFonts w:ascii="Trebuchet MS" w:eastAsia="Times New Roman" w:hAnsi="Trebuchet MS" w:cs="Arial"/>
          <w:sz w:val="24"/>
          <w:szCs w:val="24"/>
          <w:lang w:val="es-ES_tradnl" w:eastAsia="es-MX"/>
        </w:rPr>
      </w:pPr>
    </w:p>
    <w:p w14:paraId="0BC91132" w14:textId="77777777" w:rsidR="005901B6" w:rsidRPr="007C78AE" w:rsidRDefault="005901B6" w:rsidP="007C78AE">
      <w:pPr>
        <w:spacing w:after="0" w:line="276" w:lineRule="auto"/>
        <w:ind w:right="-93"/>
        <w:jc w:val="both"/>
        <w:rPr>
          <w:rFonts w:ascii="Trebuchet MS" w:eastAsia="Times New Roman" w:hAnsi="Trebuchet MS" w:cs="Arial"/>
          <w:sz w:val="24"/>
          <w:szCs w:val="24"/>
          <w:lang w:val="es-ES_tradnl" w:eastAsia="es-MX"/>
        </w:rPr>
      </w:pPr>
      <w:r w:rsidRPr="007C78AE">
        <w:rPr>
          <w:rFonts w:ascii="Trebuchet MS" w:eastAsia="Times New Roman" w:hAnsi="Trebuchet MS" w:cs="Arial"/>
          <w:b/>
          <w:sz w:val="24"/>
          <w:szCs w:val="24"/>
          <w:lang w:val="es-ES_tradnl" w:eastAsia="es-MX"/>
        </w:rPr>
        <w:t xml:space="preserve">III. Solicitud de medida cautelar. </w:t>
      </w:r>
      <w:r w:rsidR="004A6E6E">
        <w:rPr>
          <w:rFonts w:ascii="Trebuchet MS" w:eastAsia="Times New Roman" w:hAnsi="Trebuchet MS" w:cs="Arial"/>
          <w:bCs/>
          <w:sz w:val="24"/>
          <w:szCs w:val="24"/>
          <w:lang w:val="es-ES_tradnl" w:eastAsia="es-MX"/>
        </w:rPr>
        <w:t xml:space="preserve">Del análisis del escrito de denuncia, se desprende que el quejoso solicita como medida cautelar: </w:t>
      </w:r>
      <w:r w:rsidRPr="007C78AE">
        <w:rPr>
          <w:rFonts w:ascii="Trebuchet MS" w:eastAsia="Times New Roman" w:hAnsi="Trebuchet MS" w:cs="Arial"/>
          <w:sz w:val="24"/>
          <w:szCs w:val="24"/>
          <w:lang w:val="es-ES_tradnl" w:eastAsia="es-MX"/>
        </w:rPr>
        <w:t xml:space="preserve"> </w:t>
      </w:r>
    </w:p>
    <w:p w14:paraId="3BA5757E" w14:textId="77777777" w:rsidR="005901B6" w:rsidRPr="007C78AE" w:rsidRDefault="005901B6" w:rsidP="007C78AE">
      <w:pPr>
        <w:spacing w:after="0" w:line="276" w:lineRule="auto"/>
        <w:ind w:right="-93"/>
        <w:jc w:val="both"/>
        <w:rPr>
          <w:rFonts w:ascii="Trebuchet MS" w:eastAsia="Times New Roman" w:hAnsi="Trebuchet MS" w:cs="Arial"/>
          <w:sz w:val="24"/>
          <w:szCs w:val="24"/>
          <w:lang w:val="es-ES_tradnl" w:eastAsia="es-MX"/>
        </w:rPr>
      </w:pPr>
    </w:p>
    <w:p w14:paraId="559943CE" w14:textId="77777777" w:rsidR="005901B6" w:rsidRDefault="004A6E6E" w:rsidP="00625F80">
      <w:pPr>
        <w:spacing w:after="0" w:line="276" w:lineRule="auto"/>
        <w:ind w:left="851" w:right="1185"/>
        <w:jc w:val="both"/>
        <w:rPr>
          <w:rFonts w:ascii="Trebuchet MS" w:eastAsia="Times New Roman" w:hAnsi="Trebuchet MS" w:cs="Arial"/>
          <w:i/>
          <w:sz w:val="24"/>
          <w:szCs w:val="24"/>
          <w:lang w:val="es-ES_tradnl" w:eastAsia="es-MX"/>
        </w:rPr>
      </w:pPr>
      <w:r>
        <w:rPr>
          <w:rFonts w:ascii="Trebuchet MS" w:eastAsia="Times New Roman" w:hAnsi="Trebuchet MS" w:cs="Arial"/>
          <w:i/>
          <w:sz w:val="24"/>
          <w:szCs w:val="24"/>
          <w:lang w:val="es-ES_tradnl" w:eastAsia="es-MX"/>
        </w:rPr>
        <w:t>“MEDIDA CAUTELAR.- Solicito como medida cautelar que se ordene de manera inmediata a los ahora denunciados, el retiro</w:t>
      </w:r>
      <w:r w:rsidR="00625F80">
        <w:rPr>
          <w:rFonts w:ascii="Trebuchet MS" w:eastAsia="Times New Roman" w:hAnsi="Trebuchet MS" w:cs="Arial"/>
          <w:i/>
          <w:sz w:val="24"/>
          <w:szCs w:val="24"/>
          <w:lang w:val="es-ES_tradnl" w:eastAsia="es-MX"/>
        </w:rPr>
        <w:t xml:space="preserve"> de cualquier propaganda electoral como la mencionada para los efectos de garantizar la equidad y una sana contienda electoral.”</w:t>
      </w:r>
    </w:p>
    <w:p w14:paraId="73CB184A" w14:textId="77777777" w:rsidR="00625F80" w:rsidRPr="004A6E6E" w:rsidRDefault="00625F80" w:rsidP="00625F80">
      <w:pPr>
        <w:spacing w:after="0" w:line="276" w:lineRule="auto"/>
        <w:ind w:left="851" w:right="1185"/>
        <w:jc w:val="both"/>
        <w:rPr>
          <w:rFonts w:ascii="Trebuchet MS" w:eastAsia="Times New Roman" w:hAnsi="Trebuchet MS" w:cs="Arial"/>
          <w:i/>
          <w:sz w:val="24"/>
          <w:szCs w:val="24"/>
          <w:lang w:val="es-ES_tradnl" w:eastAsia="es-MX"/>
        </w:rPr>
      </w:pPr>
    </w:p>
    <w:p w14:paraId="516FC2A5" w14:textId="77777777" w:rsidR="005901B6" w:rsidRPr="007C78AE" w:rsidRDefault="005901B6" w:rsidP="007C78AE">
      <w:pPr>
        <w:spacing w:after="0" w:line="276" w:lineRule="auto"/>
        <w:ind w:right="-93"/>
        <w:jc w:val="both"/>
        <w:rPr>
          <w:rFonts w:ascii="Trebuchet MS" w:eastAsia="Times New Roman" w:hAnsi="Trebuchet MS" w:cs="Arial"/>
          <w:sz w:val="24"/>
          <w:szCs w:val="24"/>
          <w:lang w:val="es-ES" w:eastAsia="es-ES"/>
        </w:rPr>
      </w:pPr>
      <w:r w:rsidRPr="007C78AE">
        <w:rPr>
          <w:rFonts w:ascii="Trebuchet MS" w:eastAsia="Times New Roman" w:hAnsi="Trebuchet MS" w:cs="Arial"/>
          <w:b/>
          <w:sz w:val="24"/>
          <w:szCs w:val="24"/>
          <w:lang w:val="es-ES" w:eastAsia="es-MX"/>
        </w:rPr>
        <w:t>IV. Pruebas ofrecidas para acreditar la existencia del material denunciado.</w:t>
      </w:r>
      <w:r w:rsidRPr="007C78AE">
        <w:rPr>
          <w:rFonts w:ascii="Trebuchet MS" w:eastAsia="Times New Roman" w:hAnsi="Trebuchet MS" w:cs="Arial"/>
          <w:sz w:val="24"/>
          <w:szCs w:val="24"/>
          <w:lang w:val="es-ES" w:eastAsia="es-MX"/>
        </w:rPr>
        <w:t xml:space="preserve"> Una vez analizado íntegramente el escrito de queja, se advierte que la denunciante ofrece </w:t>
      </w:r>
      <w:r w:rsidRPr="007C78AE">
        <w:rPr>
          <w:rFonts w:ascii="Trebuchet MS" w:eastAsia="Times New Roman" w:hAnsi="Trebuchet MS" w:cs="Arial"/>
          <w:sz w:val="24"/>
          <w:szCs w:val="24"/>
          <w:lang w:val="es-ES" w:eastAsia="es-ES"/>
        </w:rPr>
        <w:t>los siguientes medios de prueba:</w:t>
      </w:r>
    </w:p>
    <w:p w14:paraId="478B2635" w14:textId="77777777" w:rsidR="005901B6" w:rsidRPr="007C78AE" w:rsidRDefault="005901B6" w:rsidP="007C78AE">
      <w:pPr>
        <w:spacing w:after="0" w:line="276" w:lineRule="auto"/>
        <w:ind w:right="-93"/>
        <w:jc w:val="both"/>
        <w:rPr>
          <w:rFonts w:ascii="Trebuchet MS" w:eastAsia="Times New Roman" w:hAnsi="Trebuchet MS" w:cs="Arial"/>
          <w:sz w:val="24"/>
          <w:szCs w:val="24"/>
          <w:lang w:val="es-ES" w:eastAsia="es-ES"/>
        </w:rPr>
      </w:pPr>
    </w:p>
    <w:p w14:paraId="4045992B" w14:textId="77777777" w:rsidR="00625F80" w:rsidRPr="00D521A9" w:rsidRDefault="00D521A9" w:rsidP="00D521A9">
      <w:pPr>
        <w:spacing w:after="0" w:line="276" w:lineRule="auto"/>
        <w:ind w:left="851" w:right="1185"/>
        <w:jc w:val="both"/>
        <w:rPr>
          <w:rFonts w:ascii="Trebuchet MS" w:eastAsia="Times New Roman" w:hAnsi="Trebuchet MS" w:cs="Arial"/>
          <w:i/>
          <w:sz w:val="24"/>
          <w:szCs w:val="24"/>
          <w:lang w:val="es-ES" w:eastAsia="es-ES"/>
        </w:rPr>
      </w:pPr>
      <w:r>
        <w:rPr>
          <w:rFonts w:ascii="Trebuchet MS" w:eastAsia="Times New Roman" w:hAnsi="Trebuchet MS" w:cs="Arial"/>
          <w:i/>
          <w:sz w:val="24"/>
          <w:szCs w:val="24"/>
          <w:lang w:val="es-ES" w:eastAsia="es-ES"/>
        </w:rPr>
        <w:t>“</w:t>
      </w:r>
      <w:r>
        <w:rPr>
          <w:rFonts w:ascii="Trebuchet MS" w:eastAsia="Times New Roman" w:hAnsi="Trebuchet MS" w:cs="Arial"/>
          <w:b/>
          <w:i/>
          <w:sz w:val="24"/>
          <w:szCs w:val="24"/>
          <w:lang w:val="es-ES" w:eastAsia="es-ES"/>
        </w:rPr>
        <w:t>I</w:t>
      </w:r>
      <w:r w:rsidR="00625F80" w:rsidRPr="00625F80">
        <w:rPr>
          <w:rFonts w:ascii="Trebuchet MS" w:eastAsia="Times New Roman" w:hAnsi="Trebuchet MS" w:cs="Arial"/>
          <w:b/>
          <w:i/>
          <w:sz w:val="24"/>
          <w:szCs w:val="24"/>
          <w:lang w:val="es-ES" w:eastAsia="es-ES"/>
        </w:rPr>
        <w:t>.- BOTELLA</w:t>
      </w:r>
      <w:r w:rsidR="00625F80" w:rsidRPr="00625F80">
        <w:rPr>
          <w:rFonts w:ascii="Trebuchet MS" w:eastAsia="Times New Roman" w:hAnsi="Trebuchet MS" w:cs="Arial"/>
          <w:b/>
          <w:i/>
          <w:sz w:val="24"/>
          <w:szCs w:val="24"/>
          <w:lang w:val="es-ES" w:eastAsia="es-ES"/>
        </w:rPr>
        <w:tab/>
        <w:t>O</w:t>
      </w:r>
      <w:r w:rsidR="00625F80" w:rsidRPr="00625F80">
        <w:rPr>
          <w:rFonts w:ascii="Trebuchet MS" w:eastAsia="Times New Roman" w:hAnsi="Trebuchet MS" w:cs="Arial"/>
          <w:b/>
          <w:i/>
          <w:sz w:val="24"/>
          <w:szCs w:val="24"/>
          <w:lang w:val="es-ES" w:eastAsia="es-ES"/>
        </w:rPr>
        <w:tab/>
        <w:t>RECIPIENTE</w:t>
      </w:r>
      <w:r w:rsidR="00625F80" w:rsidRPr="00625F80">
        <w:rPr>
          <w:rFonts w:ascii="Trebuchet MS" w:eastAsia="Times New Roman" w:hAnsi="Trebuchet MS" w:cs="Arial"/>
          <w:b/>
          <w:i/>
          <w:sz w:val="24"/>
          <w:szCs w:val="24"/>
          <w:lang w:val="es-ES" w:eastAsia="es-ES"/>
        </w:rPr>
        <w:tab/>
        <w:t>DE</w:t>
      </w:r>
      <w:r w:rsidR="00625F80" w:rsidRPr="00625F80">
        <w:rPr>
          <w:rFonts w:ascii="Trebuchet MS" w:eastAsia="Times New Roman" w:hAnsi="Trebuchet MS" w:cs="Arial"/>
          <w:b/>
          <w:i/>
          <w:sz w:val="24"/>
          <w:szCs w:val="24"/>
          <w:lang w:val="es-ES" w:eastAsia="es-ES"/>
        </w:rPr>
        <w:tab/>
        <w:t>PLASTICO.</w:t>
      </w:r>
      <w:r>
        <w:rPr>
          <w:rFonts w:ascii="Trebuchet MS" w:eastAsia="Times New Roman" w:hAnsi="Trebuchet MS" w:cs="Arial"/>
          <w:b/>
          <w:i/>
          <w:sz w:val="24"/>
          <w:szCs w:val="24"/>
          <w:lang w:val="es-ES" w:eastAsia="es-ES"/>
        </w:rPr>
        <w:t xml:space="preserve">- </w:t>
      </w:r>
      <w:r w:rsidR="00625F80" w:rsidRPr="00D521A9">
        <w:rPr>
          <w:rFonts w:ascii="Trebuchet MS" w:eastAsia="Times New Roman" w:hAnsi="Trebuchet MS" w:cs="Arial"/>
          <w:i/>
          <w:sz w:val="24"/>
          <w:szCs w:val="24"/>
          <w:lang w:val="es-ES" w:eastAsia="es-ES"/>
        </w:rPr>
        <w:t>Acompaño una de los cientos de botellas entregadas cómo propaganda electoral por los denunciados, con lo que se acreditan la entrega de propaganda electoral prohibida y por ende las violaciones a la normatividad electoral que antes señalo.</w:t>
      </w:r>
    </w:p>
    <w:p w14:paraId="4911DF43" w14:textId="77777777" w:rsidR="00625F80" w:rsidRPr="00625F80" w:rsidRDefault="00625F80" w:rsidP="00D521A9">
      <w:pPr>
        <w:spacing w:after="0" w:line="276" w:lineRule="auto"/>
        <w:ind w:left="851" w:right="1185"/>
        <w:contextualSpacing/>
        <w:jc w:val="both"/>
        <w:rPr>
          <w:rFonts w:ascii="Trebuchet MS" w:eastAsia="Times New Roman" w:hAnsi="Trebuchet MS" w:cs="Arial"/>
          <w:b/>
          <w:i/>
          <w:sz w:val="24"/>
          <w:szCs w:val="24"/>
          <w:lang w:val="es-ES" w:eastAsia="es-ES"/>
        </w:rPr>
      </w:pPr>
    </w:p>
    <w:p w14:paraId="4DAEE29C" w14:textId="77777777" w:rsidR="00120847" w:rsidRPr="00D521A9" w:rsidRDefault="00625F80" w:rsidP="00D521A9">
      <w:pPr>
        <w:spacing w:after="0" w:line="276" w:lineRule="auto"/>
        <w:ind w:left="851" w:right="1185"/>
        <w:contextualSpacing/>
        <w:jc w:val="both"/>
        <w:rPr>
          <w:rFonts w:ascii="Trebuchet MS" w:eastAsia="Times New Roman" w:hAnsi="Trebuchet MS" w:cs="Arial"/>
          <w:i/>
          <w:sz w:val="24"/>
          <w:szCs w:val="24"/>
          <w:lang w:val="es-ES" w:eastAsia="es-ES"/>
        </w:rPr>
      </w:pPr>
      <w:r w:rsidRPr="00D521A9">
        <w:rPr>
          <w:rFonts w:ascii="Trebuchet MS" w:eastAsia="Times New Roman" w:hAnsi="Trebuchet MS" w:cs="Arial"/>
          <w:i/>
          <w:sz w:val="24"/>
          <w:szCs w:val="24"/>
          <w:lang w:val="es-ES" w:eastAsia="es-ES"/>
        </w:rPr>
        <w:t>La cual no fue hecha de material textil, ni es biodegradable.</w:t>
      </w:r>
    </w:p>
    <w:p w14:paraId="49384945" w14:textId="77777777" w:rsidR="00120847" w:rsidRPr="007C78AE" w:rsidRDefault="00120847" w:rsidP="00D521A9">
      <w:pPr>
        <w:spacing w:after="0" w:line="276" w:lineRule="auto"/>
        <w:ind w:left="851" w:right="1185"/>
        <w:contextualSpacing/>
        <w:jc w:val="both"/>
        <w:rPr>
          <w:rFonts w:ascii="Trebuchet MS" w:eastAsia="Times New Roman" w:hAnsi="Trebuchet MS" w:cs="Arial"/>
          <w:i/>
          <w:sz w:val="24"/>
          <w:szCs w:val="24"/>
          <w:lang w:val="es-ES" w:eastAsia="es-ES"/>
        </w:rPr>
      </w:pPr>
    </w:p>
    <w:p w14:paraId="0F5FCAAA" w14:textId="77777777" w:rsidR="00940704" w:rsidRDefault="00D521A9" w:rsidP="00D521A9">
      <w:pPr>
        <w:spacing w:after="0" w:line="276" w:lineRule="auto"/>
        <w:ind w:left="851" w:right="1185"/>
        <w:contextualSpacing/>
        <w:jc w:val="both"/>
        <w:rPr>
          <w:rFonts w:ascii="Trebuchet MS" w:eastAsia="Times New Roman" w:hAnsi="Trebuchet MS" w:cs="Arial"/>
          <w:i/>
          <w:sz w:val="24"/>
          <w:szCs w:val="24"/>
          <w:lang w:val="es-ES" w:eastAsia="es-ES"/>
        </w:rPr>
      </w:pPr>
      <w:r w:rsidRPr="00BB5CCB">
        <w:rPr>
          <w:rFonts w:ascii="Trebuchet MS" w:eastAsia="Times New Roman" w:hAnsi="Trebuchet MS" w:cs="Arial"/>
          <w:b/>
          <w:i/>
          <w:sz w:val="24"/>
          <w:szCs w:val="24"/>
          <w:lang w:val="es-ES" w:eastAsia="es-ES"/>
        </w:rPr>
        <w:t>II</w:t>
      </w:r>
      <w:r w:rsidR="00625F80" w:rsidRPr="00BB5CCB">
        <w:rPr>
          <w:rFonts w:ascii="Trebuchet MS" w:eastAsia="Times New Roman" w:hAnsi="Trebuchet MS" w:cs="Arial"/>
          <w:b/>
          <w:i/>
          <w:sz w:val="24"/>
          <w:szCs w:val="24"/>
          <w:lang w:val="es-ES" w:eastAsia="es-ES"/>
        </w:rPr>
        <w:t xml:space="preserve">.- </w:t>
      </w:r>
      <w:r w:rsidR="00BB5CCB">
        <w:rPr>
          <w:rFonts w:ascii="Trebuchet MS" w:eastAsia="Times New Roman" w:hAnsi="Trebuchet MS" w:cs="Arial"/>
          <w:b/>
          <w:i/>
          <w:sz w:val="24"/>
          <w:szCs w:val="24"/>
          <w:lang w:val="es-ES" w:eastAsia="es-ES"/>
        </w:rPr>
        <w:t>IMPRESIONES FOTOGRÁ</w:t>
      </w:r>
      <w:r w:rsidRPr="00BB5CCB">
        <w:rPr>
          <w:rFonts w:ascii="Trebuchet MS" w:eastAsia="Times New Roman" w:hAnsi="Trebuchet MS" w:cs="Arial"/>
          <w:b/>
          <w:i/>
          <w:sz w:val="24"/>
          <w:szCs w:val="24"/>
          <w:lang w:val="es-ES" w:eastAsia="es-ES"/>
        </w:rPr>
        <w:t>FICAS</w:t>
      </w:r>
      <w:r>
        <w:rPr>
          <w:rFonts w:ascii="Trebuchet MS" w:eastAsia="Times New Roman" w:hAnsi="Trebuchet MS" w:cs="Arial"/>
          <w:i/>
          <w:sz w:val="24"/>
          <w:szCs w:val="24"/>
          <w:lang w:val="es-ES" w:eastAsia="es-ES"/>
        </w:rPr>
        <w:t>.</w:t>
      </w:r>
      <w:r>
        <w:rPr>
          <w:rFonts w:ascii="Trebuchet MS" w:eastAsia="Times New Roman" w:hAnsi="Trebuchet MS" w:cs="Arial"/>
          <w:i/>
          <w:sz w:val="24"/>
          <w:szCs w:val="24"/>
          <w:lang w:val="es-ES" w:eastAsia="es-ES"/>
        </w:rPr>
        <w:tab/>
        <w:t xml:space="preserve">Acompaño </w:t>
      </w:r>
      <w:r w:rsidR="00625F80" w:rsidRPr="00625F80">
        <w:rPr>
          <w:rFonts w:ascii="Trebuchet MS" w:eastAsia="Times New Roman" w:hAnsi="Trebuchet MS" w:cs="Arial"/>
          <w:i/>
          <w:sz w:val="24"/>
          <w:szCs w:val="24"/>
          <w:lang w:val="es-ES" w:eastAsia="es-ES"/>
        </w:rPr>
        <w:t>impresiones fotográficas de la aludida propaganda electoral, así como de la entrega en el citado evento, por parte de los denunciados de los regalos u obsequios mencionados.</w:t>
      </w:r>
    </w:p>
    <w:p w14:paraId="68EE9321" w14:textId="77777777" w:rsidR="00625F80" w:rsidRPr="007C78AE" w:rsidRDefault="00625F80" w:rsidP="00D521A9">
      <w:pPr>
        <w:spacing w:after="0" w:line="276" w:lineRule="auto"/>
        <w:ind w:left="851" w:right="1185"/>
        <w:contextualSpacing/>
        <w:jc w:val="both"/>
        <w:rPr>
          <w:rFonts w:ascii="Trebuchet MS" w:eastAsia="Times New Roman" w:hAnsi="Trebuchet MS" w:cs="Arial"/>
          <w:i/>
          <w:sz w:val="24"/>
          <w:szCs w:val="24"/>
          <w:lang w:val="es-ES" w:eastAsia="es-ES"/>
        </w:rPr>
      </w:pPr>
    </w:p>
    <w:p w14:paraId="238F3BBF" w14:textId="77777777" w:rsidR="00940704" w:rsidRPr="00D521A9" w:rsidRDefault="00D521A9" w:rsidP="00D521A9">
      <w:pPr>
        <w:spacing w:after="0" w:line="276" w:lineRule="auto"/>
        <w:ind w:left="851" w:right="1185"/>
        <w:contextualSpacing/>
        <w:jc w:val="both"/>
        <w:rPr>
          <w:rFonts w:ascii="Trebuchet MS" w:eastAsia="Times New Roman" w:hAnsi="Trebuchet MS" w:cs="Arial"/>
          <w:b/>
          <w:i/>
          <w:sz w:val="24"/>
          <w:szCs w:val="24"/>
          <w:lang w:val="es-ES" w:eastAsia="es-ES"/>
        </w:rPr>
      </w:pPr>
      <w:r w:rsidRPr="00D521A9">
        <w:rPr>
          <w:rFonts w:ascii="Trebuchet MS" w:eastAsia="Times New Roman" w:hAnsi="Trebuchet MS" w:cs="Arial"/>
          <w:b/>
          <w:i/>
          <w:sz w:val="24"/>
          <w:szCs w:val="24"/>
          <w:lang w:val="es-ES" w:eastAsia="es-ES"/>
        </w:rPr>
        <w:t>III.- ENVASE O C</w:t>
      </w:r>
      <w:r w:rsidR="00BB5CCB">
        <w:rPr>
          <w:rFonts w:ascii="Trebuchet MS" w:eastAsia="Times New Roman" w:hAnsi="Trebuchet MS" w:cs="Arial"/>
          <w:b/>
          <w:i/>
          <w:sz w:val="24"/>
          <w:szCs w:val="24"/>
          <w:lang w:val="es-ES" w:eastAsia="es-ES"/>
        </w:rPr>
        <w:t>AJA DE PLÁ</w:t>
      </w:r>
      <w:r>
        <w:rPr>
          <w:rFonts w:ascii="Trebuchet MS" w:eastAsia="Times New Roman" w:hAnsi="Trebuchet MS" w:cs="Arial"/>
          <w:b/>
          <w:i/>
          <w:sz w:val="24"/>
          <w:szCs w:val="24"/>
          <w:lang w:val="es-ES" w:eastAsia="es-ES"/>
        </w:rPr>
        <w:t xml:space="preserve">STICO PARA PASTELES.­ </w:t>
      </w:r>
      <w:r w:rsidRPr="00D521A9">
        <w:rPr>
          <w:rFonts w:ascii="Trebuchet MS" w:eastAsia="Times New Roman" w:hAnsi="Trebuchet MS" w:cs="Arial"/>
          <w:i/>
          <w:sz w:val="24"/>
          <w:szCs w:val="24"/>
          <w:lang w:val="es-ES" w:eastAsia="es-ES"/>
        </w:rPr>
        <w:t xml:space="preserve">Acompaño un envase de los envases o cajas de plástico, en los que venían los </w:t>
      </w:r>
      <w:r w:rsidRPr="00D521A9">
        <w:rPr>
          <w:rFonts w:ascii="Trebuchet MS" w:eastAsia="Times New Roman" w:hAnsi="Trebuchet MS" w:cs="Arial"/>
          <w:i/>
          <w:sz w:val="24"/>
          <w:szCs w:val="24"/>
          <w:lang w:val="es-ES" w:eastAsia="es-ES"/>
        </w:rPr>
        <w:lastRenderedPageBreak/>
        <w:t>pasteles entregados, cómo propaganda electoral por los denunciados, con lo que se acreditan la entrega de propaganda electo al prohibida y por ende las violaciones a la normatividad electoral que antes señalo.</w:t>
      </w:r>
      <w:r w:rsidR="00940704" w:rsidRPr="007C78AE">
        <w:rPr>
          <w:rFonts w:ascii="Trebuchet MS" w:eastAsia="Times New Roman" w:hAnsi="Trebuchet MS" w:cs="Arial"/>
          <w:i/>
          <w:sz w:val="24"/>
          <w:szCs w:val="24"/>
          <w:lang w:val="es-ES" w:eastAsia="es-ES"/>
        </w:rPr>
        <w:t xml:space="preserve">  </w:t>
      </w:r>
    </w:p>
    <w:p w14:paraId="48F3D14C" w14:textId="77777777" w:rsidR="00D521A9" w:rsidRDefault="00D521A9" w:rsidP="00D521A9">
      <w:pPr>
        <w:spacing w:after="0" w:line="276" w:lineRule="auto"/>
        <w:ind w:left="851" w:right="1185"/>
        <w:contextualSpacing/>
        <w:jc w:val="both"/>
        <w:rPr>
          <w:rFonts w:ascii="Trebuchet MS" w:eastAsia="Times New Roman" w:hAnsi="Trebuchet MS" w:cs="Arial"/>
          <w:i/>
          <w:sz w:val="24"/>
          <w:szCs w:val="24"/>
          <w:lang w:val="es-ES" w:eastAsia="es-ES"/>
        </w:rPr>
      </w:pPr>
    </w:p>
    <w:p w14:paraId="4CB13251" w14:textId="77777777" w:rsidR="00D521A9" w:rsidRDefault="00D521A9" w:rsidP="00D521A9">
      <w:pPr>
        <w:spacing w:after="0" w:line="276" w:lineRule="auto"/>
        <w:ind w:left="851" w:right="1185"/>
        <w:contextualSpacing/>
        <w:jc w:val="both"/>
        <w:rPr>
          <w:rFonts w:ascii="Trebuchet MS" w:eastAsia="Calibri" w:hAnsi="Trebuchet MS" w:cs="Times New Roman"/>
          <w:i/>
          <w:sz w:val="24"/>
          <w:szCs w:val="24"/>
        </w:rPr>
      </w:pPr>
      <w:r w:rsidRPr="00D521A9">
        <w:rPr>
          <w:rFonts w:ascii="Trebuchet MS" w:eastAsia="Calibri" w:hAnsi="Trebuchet MS" w:cs="Times New Roman"/>
          <w:b/>
          <w:i/>
          <w:sz w:val="24"/>
          <w:szCs w:val="24"/>
        </w:rPr>
        <w:t>IV.- BOCINA  NUEVA  EN  CAJA,  MARCA</w:t>
      </w:r>
      <w:r w:rsidR="00BB5CCB">
        <w:rPr>
          <w:rFonts w:ascii="Trebuchet MS" w:eastAsia="Calibri" w:hAnsi="Trebuchet MS" w:cs="Times New Roman"/>
          <w:b/>
          <w:i/>
          <w:sz w:val="24"/>
          <w:szCs w:val="24"/>
        </w:rPr>
        <w:t xml:space="preserve"> </w:t>
      </w:r>
      <w:r w:rsidRPr="00D521A9">
        <w:rPr>
          <w:rFonts w:ascii="Trebuchet MS" w:eastAsia="Calibri" w:hAnsi="Trebuchet MS" w:cs="Times New Roman"/>
          <w:b/>
          <w:i/>
          <w:sz w:val="24"/>
          <w:szCs w:val="24"/>
        </w:rPr>
        <w:t>VELIKKA, modelo VKK-602.-</w:t>
      </w:r>
      <w:r>
        <w:rPr>
          <w:rFonts w:ascii="Trebuchet MS" w:eastAsia="Calibri" w:hAnsi="Trebuchet MS" w:cs="Times New Roman"/>
          <w:i/>
          <w:sz w:val="24"/>
          <w:szCs w:val="24"/>
        </w:rPr>
        <w:t xml:space="preserve"> Acompaño una de l</w:t>
      </w:r>
      <w:r w:rsidRPr="00D521A9">
        <w:rPr>
          <w:rFonts w:ascii="Trebuchet MS" w:eastAsia="Calibri" w:hAnsi="Trebuchet MS" w:cs="Times New Roman"/>
          <w:i/>
          <w:sz w:val="24"/>
          <w:szCs w:val="24"/>
        </w:rPr>
        <w:t>os cientos de bocinas entregadas, descritas en los hechos de esta denuncia, cómo propaganda electoral por los denunciados, con lo que se acreditan la entrega de propaganda electoral prohibida y por ende las violaciones a la normatividad electoral que antes señalo.</w:t>
      </w:r>
    </w:p>
    <w:p w14:paraId="44E421DF" w14:textId="77777777" w:rsidR="00D521A9" w:rsidRDefault="00D521A9" w:rsidP="00D521A9">
      <w:pPr>
        <w:spacing w:after="0" w:line="276" w:lineRule="auto"/>
        <w:ind w:left="851" w:right="1185"/>
        <w:contextualSpacing/>
        <w:jc w:val="both"/>
        <w:rPr>
          <w:rFonts w:ascii="Trebuchet MS" w:eastAsia="Calibri" w:hAnsi="Trebuchet MS" w:cs="Times New Roman"/>
          <w:i/>
          <w:sz w:val="24"/>
          <w:szCs w:val="24"/>
        </w:rPr>
      </w:pPr>
    </w:p>
    <w:p w14:paraId="7EF436AF" w14:textId="77777777" w:rsidR="00D521A9" w:rsidRDefault="00D521A9" w:rsidP="00D521A9">
      <w:pPr>
        <w:spacing w:after="0" w:line="276" w:lineRule="auto"/>
        <w:ind w:left="851" w:right="1185"/>
        <w:contextualSpacing/>
        <w:jc w:val="both"/>
        <w:rPr>
          <w:rFonts w:ascii="Trebuchet MS" w:eastAsia="Calibri" w:hAnsi="Trebuchet MS" w:cs="Times New Roman"/>
          <w:i/>
          <w:sz w:val="24"/>
          <w:szCs w:val="24"/>
        </w:rPr>
      </w:pPr>
      <w:r w:rsidRPr="005932C5">
        <w:rPr>
          <w:rFonts w:ascii="Trebuchet MS" w:eastAsia="Calibri" w:hAnsi="Trebuchet MS" w:cs="Times New Roman"/>
          <w:b/>
          <w:i/>
          <w:sz w:val="24"/>
          <w:szCs w:val="24"/>
        </w:rPr>
        <w:t>V.-</w:t>
      </w:r>
      <w:r w:rsidRPr="00D521A9">
        <w:rPr>
          <w:rFonts w:ascii="Trebuchet MS" w:eastAsia="Calibri" w:hAnsi="Trebuchet MS" w:cs="Times New Roman"/>
          <w:i/>
          <w:sz w:val="24"/>
          <w:szCs w:val="24"/>
        </w:rPr>
        <w:t xml:space="preserve"> A).- </w:t>
      </w:r>
      <w:r w:rsidR="00BB5CCB">
        <w:rPr>
          <w:rFonts w:ascii="Trebuchet MS" w:eastAsia="Calibri" w:hAnsi="Trebuchet MS" w:cs="Times New Roman"/>
          <w:b/>
          <w:i/>
          <w:sz w:val="24"/>
          <w:szCs w:val="24"/>
        </w:rPr>
        <w:t>PRUEBAS TÉ</w:t>
      </w:r>
      <w:r w:rsidRPr="00D521A9">
        <w:rPr>
          <w:rFonts w:ascii="Trebuchet MS" w:eastAsia="Calibri" w:hAnsi="Trebuchet MS" w:cs="Times New Roman"/>
          <w:b/>
          <w:i/>
          <w:sz w:val="24"/>
          <w:szCs w:val="24"/>
        </w:rPr>
        <w:t>CNICAS.-</w:t>
      </w:r>
      <w:r>
        <w:rPr>
          <w:rFonts w:ascii="Trebuchet MS" w:eastAsia="Calibri" w:hAnsi="Trebuchet MS" w:cs="Times New Roman"/>
          <w:i/>
          <w:sz w:val="24"/>
          <w:szCs w:val="24"/>
        </w:rPr>
        <w:t xml:space="preserve"> Para efectos de acreditar </w:t>
      </w:r>
      <w:r w:rsidRPr="00D521A9">
        <w:rPr>
          <w:rFonts w:ascii="Trebuchet MS" w:eastAsia="Calibri" w:hAnsi="Trebuchet MS" w:cs="Times New Roman"/>
          <w:i/>
          <w:sz w:val="24"/>
          <w:szCs w:val="24"/>
        </w:rPr>
        <w:t>lo antes  narrado,  ofrezco  có</w:t>
      </w:r>
      <w:r>
        <w:rPr>
          <w:rFonts w:ascii="Trebuchet MS" w:eastAsia="Calibri" w:hAnsi="Trebuchet MS" w:cs="Times New Roman"/>
          <w:i/>
          <w:sz w:val="24"/>
          <w:szCs w:val="24"/>
        </w:rPr>
        <w:t>mo  pruebas  LA INSPECCIÓN, VERIFICACIÓN  y  EXI</w:t>
      </w:r>
      <w:r w:rsidRPr="00D521A9">
        <w:rPr>
          <w:rFonts w:ascii="Trebuchet MS" w:eastAsia="Calibri" w:hAnsi="Trebuchet MS" w:cs="Times New Roman"/>
          <w:i/>
          <w:sz w:val="24"/>
          <w:szCs w:val="24"/>
        </w:rPr>
        <w:t>STENCIA</w:t>
      </w:r>
      <w:r>
        <w:rPr>
          <w:rFonts w:ascii="Trebuchet MS" w:eastAsia="Calibri" w:hAnsi="Trebuchet MS" w:cs="Times New Roman"/>
          <w:i/>
          <w:sz w:val="24"/>
          <w:szCs w:val="24"/>
        </w:rPr>
        <w:t xml:space="preserve">  DE  LOS  VIDEOS,   MÁGENES  Y </w:t>
      </w:r>
      <w:r w:rsidRPr="00D521A9">
        <w:rPr>
          <w:rFonts w:ascii="Trebuchet MS" w:eastAsia="Calibri" w:hAnsi="Trebuchet MS" w:cs="Times New Roman"/>
          <w:i/>
          <w:sz w:val="24"/>
          <w:szCs w:val="24"/>
        </w:rPr>
        <w:t>FOTOGRAFIAS DE LOS DENUNCIADOS,</w:t>
      </w:r>
      <w:r>
        <w:rPr>
          <w:rFonts w:ascii="Trebuchet MS" w:eastAsia="Calibri" w:hAnsi="Trebuchet MS" w:cs="Times New Roman"/>
          <w:i/>
          <w:sz w:val="24"/>
          <w:szCs w:val="24"/>
        </w:rPr>
        <w:t xml:space="preserve"> </w:t>
      </w:r>
      <w:r w:rsidRPr="00D521A9">
        <w:rPr>
          <w:rFonts w:ascii="Trebuchet MS" w:eastAsia="Calibri" w:hAnsi="Trebuchet MS" w:cs="Times New Roman"/>
          <w:i/>
          <w:sz w:val="24"/>
          <w:szCs w:val="24"/>
        </w:rPr>
        <w:t>en las que se observa la ilegal entrega de propaganda electoral, que aparecen publicados en la red social denominada "Facebook" en los siguientes link o liga de internet;</w:t>
      </w:r>
    </w:p>
    <w:p w14:paraId="79E2CD22" w14:textId="77777777" w:rsidR="00D521A9" w:rsidRPr="007C78AE" w:rsidRDefault="00D521A9" w:rsidP="00D521A9">
      <w:pPr>
        <w:spacing w:after="0" w:line="276" w:lineRule="auto"/>
        <w:ind w:left="851" w:right="1185"/>
        <w:contextualSpacing/>
        <w:jc w:val="both"/>
        <w:rPr>
          <w:rFonts w:ascii="Trebuchet MS" w:eastAsia="Calibri" w:hAnsi="Trebuchet MS" w:cs="Times New Roman"/>
          <w:i/>
          <w:sz w:val="24"/>
          <w:szCs w:val="24"/>
        </w:rPr>
      </w:pPr>
    </w:p>
    <w:p w14:paraId="0CE49168" w14:textId="77777777" w:rsidR="00D521A9" w:rsidRPr="00D521A9" w:rsidRDefault="00E81936" w:rsidP="00D521A9">
      <w:pPr>
        <w:pBdr>
          <w:top w:val="nil"/>
          <w:left w:val="nil"/>
          <w:bottom w:val="nil"/>
          <w:right w:val="nil"/>
          <w:between w:val="nil"/>
        </w:pBdr>
        <w:spacing w:after="0"/>
        <w:ind w:left="851" w:right="1185"/>
        <w:jc w:val="both"/>
        <w:rPr>
          <w:rFonts w:ascii="Trebuchet MS" w:eastAsia="Trebuchet MS" w:hAnsi="Trebuchet MS" w:cs="Trebuchet MS"/>
          <w:color w:val="000000"/>
        </w:rPr>
      </w:pPr>
      <w:hyperlink r:id="rId8" w:history="1">
        <w:r w:rsidR="00D521A9" w:rsidRPr="00D521A9">
          <w:rPr>
            <w:rStyle w:val="Hipervnculo"/>
            <w:rFonts w:ascii="Trebuchet MS" w:eastAsia="Trebuchet MS" w:hAnsi="Trebuchet MS" w:cs="Trebuchet MS"/>
          </w:rPr>
          <w:t>https://www.facebook.com/caroaguirrepan/photos/pcb.333720721697452/333718975030960</w:t>
        </w:r>
      </w:hyperlink>
      <w:r w:rsidR="00D521A9" w:rsidRPr="00D521A9">
        <w:rPr>
          <w:rFonts w:ascii="Trebuchet MS" w:eastAsia="Trebuchet MS" w:hAnsi="Trebuchet MS" w:cs="Trebuchet MS"/>
          <w:color w:val="000000"/>
        </w:rPr>
        <w:t xml:space="preserve"> </w:t>
      </w:r>
    </w:p>
    <w:p w14:paraId="37AB0698" w14:textId="77777777" w:rsidR="00D521A9" w:rsidRPr="00D521A9" w:rsidRDefault="00E81936" w:rsidP="00D521A9">
      <w:pPr>
        <w:pBdr>
          <w:top w:val="nil"/>
          <w:left w:val="nil"/>
          <w:bottom w:val="nil"/>
          <w:right w:val="nil"/>
          <w:between w:val="nil"/>
        </w:pBdr>
        <w:spacing w:after="0"/>
        <w:ind w:left="851" w:right="1185"/>
        <w:jc w:val="both"/>
        <w:rPr>
          <w:rFonts w:ascii="Trebuchet MS" w:eastAsia="Trebuchet MS" w:hAnsi="Trebuchet MS" w:cs="Trebuchet MS"/>
          <w:color w:val="000000"/>
        </w:rPr>
      </w:pPr>
      <w:hyperlink r:id="rId9" w:history="1">
        <w:r w:rsidR="00D521A9" w:rsidRPr="00D521A9">
          <w:rPr>
            <w:rStyle w:val="Hipervnculo"/>
            <w:rFonts w:ascii="Trebuchet MS" w:eastAsia="Trebuchet MS" w:hAnsi="Trebuchet MS" w:cs="Trebuchet MS"/>
          </w:rPr>
          <w:t>https://www.facebook.com/caroaguirrepan/photos/pcb.333720721697452/333719005030957</w:t>
        </w:r>
      </w:hyperlink>
      <w:r w:rsidR="00D521A9" w:rsidRPr="00D521A9">
        <w:rPr>
          <w:rFonts w:ascii="Trebuchet MS" w:eastAsia="Trebuchet MS" w:hAnsi="Trebuchet MS" w:cs="Trebuchet MS"/>
          <w:color w:val="000000"/>
        </w:rPr>
        <w:t xml:space="preserve"> </w:t>
      </w:r>
    </w:p>
    <w:p w14:paraId="3728B775" w14:textId="77777777" w:rsidR="00D521A9" w:rsidRPr="00D521A9" w:rsidRDefault="00E81936" w:rsidP="00D521A9">
      <w:pPr>
        <w:pBdr>
          <w:top w:val="nil"/>
          <w:left w:val="nil"/>
          <w:bottom w:val="nil"/>
          <w:right w:val="nil"/>
          <w:between w:val="nil"/>
        </w:pBdr>
        <w:spacing w:after="0"/>
        <w:ind w:left="851" w:right="1185"/>
        <w:jc w:val="both"/>
        <w:rPr>
          <w:rFonts w:ascii="Trebuchet MS" w:eastAsia="Trebuchet MS" w:hAnsi="Trebuchet MS" w:cs="Trebuchet MS"/>
          <w:color w:val="000000"/>
        </w:rPr>
      </w:pPr>
      <w:hyperlink r:id="rId10" w:history="1">
        <w:r w:rsidR="00D521A9" w:rsidRPr="00D521A9">
          <w:rPr>
            <w:rStyle w:val="Hipervnculo"/>
            <w:rFonts w:ascii="Trebuchet MS" w:eastAsia="Trebuchet MS" w:hAnsi="Trebuchet MS" w:cs="Trebuchet MS"/>
          </w:rPr>
          <w:t>https://www.facebook.com/caroaguirrepan/photos/pcb.333720721697452/333719025030955</w:t>
        </w:r>
      </w:hyperlink>
      <w:r w:rsidR="00D521A9" w:rsidRPr="00D521A9">
        <w:rPr>
          <w:rFonts w:ascii="Trebuchet MS" w:eastAsia="Trebuchet MS" w:hAnsi="Trebuchet MS" w:cs="Trebuchet MS"/>
          <w:color w:val="000000"/>
        </w:rPr>
        <w:t xml:space="preserve">  </w:t>
      </w:r>
    </w:p>
    <w:p w14:paraId="3012CCDC" w14:textId="77777777" w:rsidR="00D521A9" w:rsidRPr="00D521A9" w:rsidRDefault="00E81936" w:rsidP="00D521A9">
      <w:pPr>
        <w:pBdr>
          <w:top w:val="nil"/>
          <w:left w:val="nil"/>
          <w:bottom w:val="nil"/>
          <w:right w:val="nil"/>
          <w:between w:val="nil"/>
        </w:pBdr>
        <w:spacing w:after="0"/>
        <w:ind w:left="851" w:right="1185"/>
        <w:jc w:val="both"/>
        <w:rPr>
          <w:rFonts w:ascii="Trebuchet MS" w:hAnsi="Trebuchet MS"/>
        </w:rPr>
      </w:pPr>
      <w:hyperlink r:id="rId11" w:history="1">
        <w:r w:rsidR="00D521A9" w:rsidRPr="00D521A9">
          <w:rPr>
            <w:rStyle w:val="Hipervnculo"/>
            <w:rFonts w:ascii="Trebuchet MS" w:hAnsi="Trebuchet MS"/>
          </w:rPr>
          <w:t>https://www.facebook.com/caroaguirrepan</w:t>
        </w:r>
      </w:hyperlink>
      <w:r w:rsidR="00D521A9">
        <w:rPr>
          <w:rStyle w:val="Hipervnculo"/>
          <w:rFonts w:ascii="Trebuchet MS" w:hAnsi="Trebuchet MS"/>
        </w:rPr>
        <w:t>”</w:t>
      </w:r>
      <w:r w:rsidR="00D521A9" w:rsidRPr="00D521A9">
        <w:rPr>
          <w:rFonts w:ascii="Trebuchet MS" w:hAnsi="Trebuchet MS"/>
        </w:rPr>
        <w:t xml:space="preserve"> </w:t>
      </w:r>
    </w:p>
    <w:p w14:paraId="5C49E717" w14:textId="77777777" w:rsidR="005901B6" w:rsidRPr="007C78AE" w:rsidRDefault="005901B6" w:rsidP="007C78AE">
      <w:pPr>
        <w:spacing w:after="0" w:line="276" w:lineRule="auto"/>
        <w:ind w:right="-91"/>
        <w:jc w:val="both"/>
        <w:rPr>
          <w:rFonts w:ascii="Trebuchet MS" w:eastAsia="Times New Roman" w:hAnsi="Trebuchet MS" w:cs="Arial"/>
          <w:bCs/>
          <w:iCs/>
          <w:sz w:val="24"/>
          <w:szCs w:val="24"/>
          <w:lang w:eastAsia="es-MX"/>
        </w:rPr>
      </w:pPr>
    </w:p>
    <w:p w14:paraId="1A334F06" w14:textId="77777777" w:rsidR="005901B6" w:rsidRPr="007C78AE" w:rsidRDefault="005901B6" w:rsidP="007C78AE">
      <w:pPr>
        <w:spacing w:after="0" w:line="276" w:lineRule="auto"/>
        <w:jc w:val="both"/>
        <w:rPr>
          <w:rFonts w:ascii="Trebuchet MS" w:eastAsia="Calibri" w:hAnsi="Trebuchet MS" w:cs="Arial"/>
          <w:b/>
          <w:sz w:val="24"/>
          <w:szCs w:val="24"/>
        </w:rPr>
      </w:pPr>
      <w:r w:rsidRPr="007C78AE">
        <w:rPr>
          <w:rFonts w:ascii="Trebuchet MS" w:eastAsia="Calibri" w:hAnsi="Trebuchet MS" w:cs="Arial"/>
          <w:b/>
          <w:sz w:val="24"/>
          <w:szCs w:val="24"/>
        </w:rPr>
        <w:t>V. Diligencias ordenadas por esta autoridad.</w:t>
      </w:r>
    </w:p>
    <w:p w14:paraId="3D6B61B6" w14:textId="77777777" w:rsidR="005901B6" w:rsidRPr="007C78AE" w:rsidRDefault="005901B6" w:rsidP="007C78AE">
      <w:pPr>
        <w:spacing w:after="0" w:line="276" w:lineRule="auto"/>
        <w:jc w:val="both"/>
        <w:rPr>
          <w:rFonts w:ascii="Trebuchet MS" w:eastAsia="Calibri" w:hAnsi="Trebuchet MS" w:cs="Arial"/>
          <w:sz w:val="24"/>
          <w:szCs w:val="24"/>
        </w:rPr>
      </w:pPr>
    </w:p>
    <w:p w14:paraId="5B90565C" w14:textId="77777777" w:rsidR="005901B6" w:rsidRDefault="005901B6" w:rsidP="007C78AE">
      <w:pPr>
        <w:spacing w:after="0" w:line="276" w:lineRule="auto"/>
        <w:jc w:val="both"/>
        <w:rPr>
          <w:rFonts w:ascii="Trebuchet MS" w:eastAsia="Times New Roman" w:hAnsi="Trebuchet MS" w:cs="Arial"/>
          <w:color w:val="000000"/>
          <w:sz w:val="24"/>
          <w:szCs w:val="24"/>
        </w:rPr>
      </w:pPr>
      <w:r w:rsidRPr="007C78AE">
        <w:rPr>
          <w:rFonts w:ascii="Trebuchet MS" w:eastAsia="Times New Roman" w:hAnsi="Trebuchet MS" w:cs="Arial"/>
          <w:sz w:val="24"/>
          <w:szCs w:val="24"/>
          <w:lang w:val="es-ES_tradnl" w:eastAsia="es-MX"/>
        </w:rPr>
        <w:t xml:space="preserve">Es preciso establecer que esta autoridad integradora ordenó realizar como diligencia de investigación e la verificación, </w:t>
      </w:r>
      <w:r w:rsidRPr="007C78AE">
        <w:rPr>
          <w:rFonts w:ascii="Trebuchet MS" w:eastAsia="Times New Roman" w:hAnsi="Trebuchet MS" w:cs="Arial"/>
          <w:color w:val="000000"/>
          <w:sz w:val="24"/>
          <w:szCs w:val="24"/>
        </w:rPr>
        <w:t xml:space="preserve">existencia y contenido de las </w:t>
      </w:r>
      <w:r w:rsidR="0009165D">
        <w:rPr>
          <w:rFonts w:ascii="Trebuchet MS" w:eastAsia="Times New Roman" w:hAnsi="Trebuchet MS" w:cs="Arial"/>
          <w:color w:val="000000"/>
          <w:sz w:val="24"/>
          <w:szCs w:val="24"/>
        </w:rPr>
        <w:t xml:space="preserve">publicaciones en la red social Facebook descritas por el promovente, así como la certificación de las características de los elementos aportados por el denunciante. Lo cual obra a través de las actas de Oficialía Electoral identificadas con las claves IEPC-OE/261/2021 </w:t>
      </w:r>
      <w:r w:rsidR="0009165D" w:rsidRPr="00750656">
        <w:rPr>
          <w:rFonts w:ascii="Trebuchet MS" w:eastAsia="Times New Roman" w:hAnsi="Trebuchet MS" w:cs="Arial"/>
          <w:color w:val="000000"/>
          <w:sz w:val="24"/>
          <w:szCs w:val="24"/>
        </w:rPr>
        <w:t>e I</w:t>
      </w:r>
      <w:r w:rsidR="00750656" w:rsidRPr="00750656">
        <w:rPr>
          <w:rFonts w:ascii="Trebuchet MS" w:eastAsia="Times New Roman" w:hAnsi="Trebuchet MS" w:cs="Arial"/>
          <w:color w:val="000000"/>
          <w:sz w:val="24"/>
          <w:szCs w:val="24"/>
        </w:rPr>
        <w:t>EPC</w:t>
      </w:r>
      <w:r w:rsidR="00750656">
        <w:rPr>
          <w:rFonts w:ascii="Trebuchet MS" w:eastAsia="Times New Roman" w:hAnsi="Trebuchet MS" w:cs="Arial"/>
          <w:color w:val="000000"/>
          <w:sz w:val="24"/>
          <w:szCs w:val="24"/>
        </w:rPr>
        <w:t>-OE/277</w:t>
      </w:r>
      <w:r w:rsidR="0009165D" w:rsidRPr="00750656">
        <w:rPr>
          <w:rFonts w:ascii="Trebuchet MS" w:eastAsia="Times New Roman" w:hAnsi="Trebuchet MS" w:cs="Arial"/>
          <w:color w:val="000000"/>
          <w:sz w:val="24"/>
          <w:szCs w:val="24"/>
        </w:rPr>
        <w:t>/2021.</w:t>
      </w:r>
      <w:r w:rsidR="0009165D">
        <w:rPr>
          <w:rFonts w:ascii="Trebuchet MS" w:eastAsia="Times New Roman" w:hAnsi="Trebuchet MS" w:cs="Arial"/>
          <w:color w:val="000000"/>
          <w:sz w:val="24"/>
          <w:szCs w:val="24"/>
        </w:rPr>
        <w:t xml:space="preserve"> </w:t>
      </w:r>
    </w:p>
    <w:p w14:paraId="4B4E000E" w14:textId="77777777" w:rsidR="0009165D" w:rsidRDefault="0009165D" w:rsidP="007C78AE">
      <w:pPr>
        <w:spacing w:after="0" w:line="276" w:lineRule="auto"/>
        <w:jc w:val="both"/>
        <w:rPr>
          <w:rFonts w:ascii="Trebuchet MS" w:eastAsia="Times New Roman" w:hAnsi="Trebuchet MS" w:cs="Arial"/>
          <w:color w:val="000000"/>
          <w:sz w:val="24"/>
          <w:szCs w:val="24"/>
        </w:rPr>
      </w:pPr>
    </w:p>
    <w:p w14:paraId="0A6503DD" w14:textId="77777777" w:rsidR="0009165D" w:rsidRDefault="0009165D" w:rsidP="007C78AE">
      <w:pPr>
        <w:spacing w:after="0" w:line="276" w:lineRule="auto"/>
        <w:jc w:val="both"/>
        <w:rPr>
          <w:rFonts w:ascii="Trebuchet MS" w:eastAsia="Times New Roman" w:hAnsi="Trebuchet MS" w:cs="Arial"/>
          <w:color w:val="000000"/>
          <w:sz w:val="24"/>
          <w:szCs w:val="24"/>
        </w:rPr>
      </w:pPr>
      <w:r>
        <w:rPr>
          <w:rFonts w:ascii="Trebuchet MS" w:eastAsia="Times New Roman" w:hAnsi="Trebuchet MS" w:cs="Arial"/>
          <w:color w:val="000000"/>
          <w:sz w:val="24"/>
          <w:szCs w:val="24"/>
        </w:rPr>
        <w:lastRenderedPageBreak/>
        <w:t xml:space="preserve">Actas que por su naturaleza constituyen pruebas documentales públicas, a las cuales de conformidad con el artículo 463 del Código Electoral del Estado de Jalisco se les atribuye valor probatorio pleno. </w:t>
      </w:r>
    </w:p>
    <w:p w14:paraId="6051E28A" w14:textId="77777777" w:rsidR="0009165D" w:rsidRDefault="0009165D" w:rsidP="007C78AE">
      <w:pPr>
        <w:spacing w:after="0" w:line="276" w:lineRule="auto"/>
        <w:jc w:val="both"/>
        <w:rPr>
          <w:rFonts w:ascii="Trebuchet MS" w:eastAsia="Times New Roman" w:hAnsi="Trebuchet MS" w:cs="Arial"/>
          <w:color w:val="000000"/>
          <w:sz w:val="24"/>
          <w:szCs w:val="24"/>
        </w:rPr>
      </w:pPr>
    </w:p>
    <w:p w14:paraId="406CBD3F" w14:textId="77777777" w:rsidR="0009165D" w:rsidRDefault="0009165D" w:rsidP="007C78AE">
      <w:pPr>
        <w:spacing w:after="0" w:line="276" w:lineRule="auto"/>
        <w:jc w:val="both"/>
        <w:rPr>
          <w:rFonts w:ascii="Trebuchet MS" w:eastAsia="Times New Roman" w:hAnsi="Trebuchet MS" w:cs="Arial"/>
          <w:color w:val="000000"/>
          <w:sz w:val="24"/>
          <w:szCs w:val="24"/>
        </w:rPr>
      </w:pPr>
      <w:r>
        <w:rPr>
          <w:rFonts w:ascii="Trebuchet MS" w:eastAsia="Times New Roman" w:hAnsi="Trebuchet MS" w:cs="Arial"/>
          <w:color w:val="000000"/>
          <w:sz w:val="24"/>
          <w:szCs w:val="24"/>
        </w:rPr>
        <w:t xml:space="preserve">Además se ordenó requerir a la Secretaría de Salud Jalisco y al OPD Servicio de Salud Jalisco, a efecto de constatar la existencia del centro de salud donde señala el denunciante, se suscitaron los hechos, así como la jornada de vacunación que refiere. Y en virtud de los señalamientos formulados, se dio vista a la Fiscalía Especializada en Materia de Delitos Electorales. </w:t>
      </w:r>
    </w:p>
    <w:p w14:paraId="26A4F00E" w14:textId="77777777" w:rsidR="005901B6" w:rsidRPr="007C78AE" w:rsidRDefault="005901B6" w:rsidP="007C78AE">
      <w:pPr>
        <w:spacing w:after="0" w:line="276" w:lineRule="auto"/>
        <w:jc w:val="both"/>
        <w:rPr>
          <w:rFonts w:ascii="Trebuchet MS" w:eastAsia="Calibri" w:hAnsi="Trebuchet MS" w:cs="Arial"/>
          <w:sz w:val="24"/>
          <w:szCs w:val="24"/>
        </w:rPr>
      </w:pPr>
    </w:p>
    <w:p w14:paraId="209A1E95" w14:textId="77777777" w:rsidR="005901B6" w:rsidRPr="007C78AE" w:rsidRDefault="005901B6" w:rsidP="007C78AE">
      <w:pPr>
        <w:spacing w:after="0" w:line="276" w:lineRule="auto"/>
        <w:jc w:val="both"/>
        <w:rPr>
          <w:rFonts w:ascii="Trebuchet MS" w:eastAsia="Calibri" w:hAnsi="Trebuchet MS" w:cs="Arial"/>
          <w:color w:val="000000"/>
          <w:sz w:val="24"/>
          <w:szCs w:val="24"/>
        </w:rPr>
      </w:pPr>
      <w:r w:rsidRPr="007C78AE">
        <w:rPr>
          <w:rFonts w:ascii="Trebuchet MS" w:eastAsia="Calibri" w:hAnsi="Trebuchet MS" w:cs="Arial"/>
          <w:b/>
          <w:sz w:val="24"/>
          <w:szCs w:val="24"/>
        </w:rPr>
        <w:t>VI. Naturaleza y finalidad de las medidas cautelares.</w:t>
      </w:r>
      <w:r w:rsidRPr="007C78AE">
        <w:rPr>
          <w:rFonts w:ascii="Trebuchet MS" w:eastAsia="Calibri" w:hAnsi="Trebuchet MS" w:cs="Arial"/>
          <w:sz w:val="24"/>
          <w:szCs w:val="24"/>
        </w:rPr>
        <w:t xml:space="preserve"> De conformidad con lo dispuesto en los artículos 472, párrafo 9, del código; y 10, del Reglamento de Quejas y Denuncias de este</w:t>
      </w:r>
      <w:r w:rsidRPr="007C78AE">
        <w:rPr>
          <w:rFonts w:ascii="Trebuchet MS" w:eastAsia="Calibri" w:hAnsi="Trebuchet MS" w:cs="Arial"/>
          <w:sz w:val="24"/>
          <w:szCs w:val="24"/>
          <w:lang w:val="es-ES"/>
        </w:rPr>
        <w:t xml:space="preserve"> instituto</w:t>
      </w:r>
      <w:r w:rsidRPr="007C78AE">
        <w:rPr>
          <w:rFonts w:ascii="Trebuchet MS" w:eastAsia="Calibri" w:hAnsi="Trebuchet MS" w:cs="Arial"/>
          <w:sz w:val="24"/>
          <w:szCs w:val="24"/>
        </w:rPr>
        <w:t>; l</w:t>
      </w:r>
      <w:r w:rsidRPr="007C78AE">
        <w:rPr>
          <w:rFonts w:ascii="Trebuchet MS" w:eastAsia="Calibri" w:hAnsi="Trebuchet MS" w:cs="Arial"/>
          <w:color w:val="000000"/>
          <w:sz w:val="24"/>
          <w:szCs w:val="24"/>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5393F745" w14:textId="77777777" w:rsidR="005901B6" w:rsidRPr="007C78AE" w:rsidRDefault="005901B6" w:rsidP="007C78AE">
      <w:pPr>
        <w:spacing w:after="0" w:line="276" w:lineRule="auto"/>
        <w:jc w:val="both"/>
        <w:rPr>
          <w:rFonts w:ascii="Trebuchet MS" w:eastAsia="Calibri" w:hAnsi="Trebuchet MS" w:cs="Arial"/>
          <w:color w:val="000000"/>
          <w:sz w:val="24"/>
          <w:szCs w:val="24"/>
        </w:rPr>
      </w:pPr>
    </w:p>
    <w:p w14:paraId="6E81F44B" w14:textId="77777777" w:rsidR="005901B6" w:rsidRPr="007C78AE" w:rsidRDefault="005901B6" w:rsidP="007C78AE">
      <w:pPr>
        <w:spacing w:after="0" w:line="276" w:lineRule="auto"/>
        <w:jc w:val="both"/>
        <w:rPr>
          <w:rFonts w:ascii="Trebuchet MS" w:eastAsia="Calibri" w:hAnsi="Trebuchet MS" w:cs="Arial"/>
          <w:color w:val="000000"/>
          <w:sz w:val="24"/>
          <w:szCs w:val="24"/>
        </w:rPr>
      </w:pPr>
      <w:r w:rsidRPr="007C78AE">
        <w:rPr>
          <w:rFonts w:ascii="Trebuchet MS" w:eastAsia="Calibri" w:hAnsi="Trebuchet MS" w:cs="Arial"/>
          <w:color w:val="000000"/>
          <w:sz w:val="24"/>
          <w:szCs w:val="24"/>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0A85E679" w14:textId="77777777" w:rsidR="005901B6" w:rsidRPr="007C78AE" w:rsidRDefault="005901B6" w:rsidP="007C78AE">
      <w:pPr>
        <w:spacing w:after="0" w:line="276" w:lineRule="auto"/>
        <w:jc w:val="both"/>
        <w:rPr>
          <w:rFonts w:ascii="Trebuchet MS" w:eastAsia="Calibri" w:hAnsi="Trebuchet MS" w:cs="Arial"/>
          <w:color w:val="000000"/>
          <w:sz w:val="24"/>
          <w:szCs w:val="24"/>
        </w:rPr>
      </w:pPr>
    </w:p>
    <w:p w14:paraId="4DE761EF" w14:textId="77777777" w:rsidR="005901B6" w:rsidRPr="007C78AE" w:rsidRDefault="005901B6" w:rsidP="007C78AE">
      <w:pPr>
        <w:spacing w:after="0" w:line="276" w:lineRule="auto"/>
        <w:jc w:val="both"/>
        <w:rPr>
          <w:rFonts w:ascii="Trebuchet MS" w:eastAsia="Calibri" w:hAnsi="Trebuchet MS" w:cs="Arial"/>
          <w:color w:val="000000"/>
          <w:sz w:val="24"/>
          <w:szCs w:val="24"/>
        </w:rPr>
      </w:pPr>
      <w:r w:rsidRPr="007C78AE">
        <w:rPr>
          <w:rFonts w:ascii="Trebuchet MS" w:eastAsia="Calibri" w:hAnsi="Trebuchet MS" w:cs="Arial"/>
          <w:color w:val="000000"/>
          <w:sz w:val="24"/>
          <w:szCs w:val="24"/>
        </w:rPr>
        <w:t>En consecuencia, las medidas cautelares están dirigidas a garantizar la existencia y el restablecimiento del derecho que se considera afectado, cuyo titular estima que puede sufrir algún menoscabo.</w:t>
      </w:r>
    </w:p>
    <w:p w14:paraId="40A4ED95" w14:textId="77777777" w:rsidR="005901B6" w:rsidRPr="007C78AE" w:rsidRDefault="005901B6" w:rsidP="007C78AE">
      <w:pPr>
        <w:spacing w:after="0" w:line="276" w:lineRule="auto"/>
        <w:jc w:val="both"/>
        <w:rPr>
          <w:rFonts w:ascii="Trebuchet MS" w:eastAsia="Calibri" w:hAnsi="Trebuchet MS" w:cs="Arial"/>
          <w:color w:val="000000"/>
          <w:sz w:val="24"/>
          <w:szCs w:val="24"/>
        </w:rPr>
      </w:pPr>
    </w:p>
    <w:p w14:paraId="123B4C37" w14:textId="77777777" w:rsidR="005901B6" w:rsidRPr="007C78AE" w:rsidRDefault="005901B6" w:rsidP="007C78AE">
      <w:pPr>
        <w:spacing w:after="0" w:line="276" w:lineRule="auto"/>
        <w:jc w:val="both"/>
        <w:rPr>
          <w:rFonts w:ascii="Trebuchet MS" w:eastAsia="Calibri" w:hAnsi="Trebuchet MS" w:cs="Arial"/>
          <w:color w:val="000000"/>
          <w:sz w:val="24"/>
          <w:szCs w:val="24"/>
        </w:rPr>
      </w:pPr>
      <w:r w:rsidRPr="007C78AE">
        <w:rPr>
          <w:rFonts w:ascii="Trebuchet MS" w:eastAsia="Calibri" w:hAnsi="Trebuchet MS" w:cs="Arial"/>
          <w:color w:val="000000"/>
          <w:sz w:val="24"/>
          <w:szCs w:val="24"/>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07E7A0B7" w14:textId="77777777" w:rsidR="005901B6" w:rsidRPr="007C78AE" w:rsidRDefault="005901B6" w:rsidP="007C78AE">
      <w:pPr>
        <w:spacing w:after="0" w:line="276" w:lineRule="auto"/>
        <w:jc w:val="both"/>
        <w:rPr>
          <w:rFonts w:ascii="Trebuchet MS" w:eastAsia="Calibri" w:hAnsi="Trebuchet MS" w:cs="Arial"/>
          <w:color w:val="000000"/>
          <w:sz w:val="24"/>
          <w:szCs w:val="24"/>
        </w:rPr>
      </w:pPr>
    </w:p>
    <w:p w14:paraId="5C0D51F0" w14:textId="77777777" w:rsidR="005901B6" w:rsidRPr="007C78AE" w:rsidRDefault="005901B6" w:rsidP="007C78AE">
      <w:pPr>
        <w:spacing w:after="0" w:line="276" w:lineRule="auto"/>
        <w:jc w:val="both"/>
        <w:rPr>
          <w:rFonts w:ascii="Trebuchet MS" w:eastAsia="Calibri" w:hAnsi="Trebuchet MS" w:cs="Arial"/>
          <w:color w:val="000000"/>
          <w:sz w:val="24"/>
          <w:szCs w:val="24"/>
        </w:rPr>
      </w:pPr>
      <w:r w:rsidRPr="007C78AE">
        <w:rPr>
          <w:rFonts w:ascii="Trebuchet MS" w:eastAsia="Calibri" w:hAnsi="Trebuchet MS" w:cs="Arial"/>
          <w:color w:val="000000"/>
          <w:sz w:val="24"/>
          <w:szCs w:val="24"/>
        </w:rPr>
        <w:t xml:space="preserve">Ello, con la finalidad, como ya se apuntó con anterioridad, de evitar la producción de daños irreparables, la afectación de los principios rectores de la materia electoral </w:t>
      </w:r>
      <w:r w:rsidRPr="007C78AE">
        <w:rPr>
          <w:rFonts w:ascii="Trebuchet MS" w:eastAsia="Calibri" w:hAnsi="Trebuchet MS" w:cs="Arial"/>
          <w:color w:val="000000"/>
          <w:sz w:val="24"/>
          <w:szCs w:val="24"/>
        </w:rPr>
        <w:lastRenderedPageBreak/>
        <w:t>o la vulneración de los bienes jurídicos tutelados por la Constitución Política de los Estados Unidos Mexicanos o la legislación electoral aplicable.</w:t>
      </w:r>
    </w:p>
    <w:p w14:paraId="060D4CA4" w14:textId="77777777" w:rsidR="005901B6" w:rsidRPr="007C78AE" w:rsidRDefault="005901B6" w:rsidP="007C78AE">
      <w:pPr>
        <w:spacing w:after="0" w:line="276" w:lineRule="auto"/>
        <w:jc w:val="both"/>
        <w:rPr>
          <w:rFonts w:ascii="Trebuchet MS" w:eastAsia="Calibri" w:hAnsi="Trebuchet MS" w:cs="Arial"/>
          <w:color w:val="000000"/>
          <w:sz w:val="24"/>
          <w:szCs w:val="24"/>
        </w:rPr>
      </w:pPr>
    </w:p>
    <w:p w14:paraId="4741EAFF" w14:textId="77777777" w:rsidR="005901B6" w:rsidRPr="007C78AE" w:rsidRDefault="005901B6" w:rsidP="007C78AE">
      <w:pPr>
        <w:spacing w:after="0" w:line="276" w:lineRule="auto"/>
        <w:jc w:val="both"/>
        <w:rPr>
          <w:rFonts w:ascii="Trebuchet MS" w:eastAsia="Calibri" w:hAnsi="Trebuchet MS" w:cs="Arial"/>
          <w:color w:val="000000"/>
          <w:sz w:val="24"/>
          <w:szCs w:val="24"/>
        </w:rPr>
      </w:pPr>
      <w:r w:rsidRPr="007C78AE">
        <w:rPr>
          <w:rFonts w:ascii="Trebuchet MS" w:eastAsia="Calibri" w:hAnsi="Trebuchet MS" w:cs="Arial"/>
          <w:color w:val="000000"/>
          <w:sz w:val="24"/>
          <w:szCs w:val="24"/>
        </w:rPr>
        <w:t>Ahora bien, para que en el dictado de las medidas cautelares se cumpla el principio de legalidad, la fundamentación y motivación deberá ocuparse cuando menos, de los aspectos siguientes:</w:t>
      </w:r>
    </w:p>
    <w:p w14:paraId="46E1140D" w14:textId="77777777" w:rsidR="005901B6" w:rsidRPr="007C78AE" w:rsidRDefault="005901B6" w:rsidP="007C78AE">
      <w:pPr>
        <w:spacing w:after="0" w:line="276" w:lineRule="auto"/>
        <w:jc w:val="both"/>
        <w:rPr>
          <w:rFonts w:ascii="Trebuchet MS" w:eastAsia="Calibri" w:hAnsi="Trebuchet MS" w:cs="Arial"/>
          <w:color w:val="000000"/>
          <w:sz w:val="24"/>
          <w:szCs w:val="24"/>
        </w:rPr>
      </w:pPr>
    </w:p>
    <w:p w14:paraId="43CB0147" w14:textId="77777777" w:rsidR="005901B6" w:rsidRPr="007C78AE" w:rsidRDefault="005901B6" w:rsidP="007C78AE">
      <w:pPr>
        <w:numPr>
          <w:ilvl w:val="0"/>
          <w:numId w:val="1"/>
        </w:numPr>
        <w:spacing w:after="0" w:line="276" w:lineRule="auto"/>
        <w:ind w:right="618"/>
        <w:jc w:val="both"/>
        <w:rPr>
          <w:rFonts w:ascii="Trebuchet MS" w:eastAsia="Calibri" w:hAnsi="Trebuchet MS" w:cs="Arial"/>
          <w:color w:val="000000"/>
          <w:sz w:val="24"/>
          <w:szCs w:val="24"/>
          <w:lang w:val="es-ES"/>
        </w:rPr>
      </w:pPr>
      <w:r w:rsidRPr="007C78AE">
        <w:rPr>
          <w:rFonts w:ascii="Trebuchet MS" w:eastAsia="Calibri" w:hAnsi="Trebuchet MS" w:cs="Arial"/>
          <w:color w:val="000000"/>
          <w:sz w:val="24"/>
          <w:szCs w:val="24"/>
        </w:rPr>
        <w:t>La probable violación a un derecho, del cual se pide la tutela en el proceso, y,</w:t>
      </w:r>
    </w:p>
    <w:p w14:paraId="5DFCD05E" w14:textId="77777777" w:rsidR="005901B6" w:rsidRPr="007C78AE" w:rsidRDefault="005901B6" w:rsidP="007C78AE">
      <w:pPr>
        <w:spacing w:after="0" w:line="276" w:lineRule="auto"/>
        <w:ind w:left="720" w:right="618"/>
        <w:jc w:val="both"/>
        <w:rPr>
          <w:rFonts w:ascii="Trebuchet MS" w:eastAsia="Calibri" w:hAnsi="Trebuchet MS" w:cs="Arial"/>
          <w:color w:val="000000"/>
          <w:sz w:val="24"/>
          <w:szCs w:val="24"/>
          <w:lang w:val="es-ES"/>
        </w:rPr>
      </w:pPr>
    </w:p>
    <w:p w14:paraId="46D27C3E" w14:textId="77777777" w:rsidR="005901B6" w:rsidRPr="007C78AE" w:rsidRDefault="005901B6" w:rsidP="007C78AE">
      <w:pPr>
        <w:numPr>
          <w:ilvl w:val="0"/>
          <w:numId w:val="1"/>
        </w:numPr>
        <w:spacing w:after="0" w:line="276" w:lineRule="auto"/>
        <w:ind w:right="618"/>
        <w:jc w:val="both"/>
        <w:rPr>
          <w:rFonts w:ascii="Trebuchet MS" w:eastAsia="Calibri" w:hAnsi="Trebuchet MS" w:cs="Arial"/>
          <w:color w:val="000000"/>
          <w:sz w:val="24"/>
          <w:szCs w:val="24"/>
        </w:rPr>
      </w:pPr>
      <w:r w:rsidRPr="007C78AE">
        <w:rPr>
          <w:rFonts w:ascii="Trebuchet MS" w:eastAsia="Calibri" w:hAnsi="Trebuchet MS" w:cs="Arial"/>
          <w:color w:val="000000"/>
          <w:sz w:val="24"/>
          <w:szCs w:val="24"/>
        </w:rPr>
        <w:t>El temor fundado de que, mientras llega la tutela jurídica efectiva, desaparezcan las circunstancias de hecho necesarias para alcanzar una decisión sobre el derecho o bien jurídico, cuya restitución se reclama (</w:t>
      </w:r>
      <w:proofErr w:type="spellStart"/>
      <w:r w:rsidRPr="007C78AE">
        <w:rPr>
          <w:rFonts w:ascii="Trebuchet MS" w:eastAsia="Calibri" w:hAnsi="Trebuchet MS" w:cs="Arial"/>
          <w:i/>
          <w:color w:val="000000"/>
          <w:sz w:val="24"/>
          <w:szCs w:val="24"/>
        </w:rPr>
        <w:t>periculum</w:t>
      </w:r>
      <w:proofErr w:type="spellEnd"/>
      <w:r w:rsidRPr="007C78AE">
        <w:rPr>
          <w:rFonts w:ascii="Trebuchet MS" w:eastAsia="Calibri" w:hAnsi="Trebuchet MS" w:cs="Arial"/>
          <w:i/>
          <w:color w:val="000000"/>
          <w:sz w:val="24"/>
          <w:szCs w:val="24"/>
        </w:rPr>
        <w:t xml:space="preserve"> in mora</w:t>
      </w:r>
      <w:r w:rsidRPr="007C78AE">
        <w:rPr>
          <w:rFonts w:ascii="Trebuchet MS" w:eastAsia="Calibri" w:hAnsi="Trebuchet MS" w:cs="Arial"/>
          <w:color w:val="000000"/>
          <w:sz w:val="24"/>
          <w:szCs w:val="24"/>
        </w:rPr>
        <w:t>).</w:t>
      </w:r>
    </w:p>
    <w:p w14:paraId="13F5250D" w14:textId="77777777" w:rsidR="005901B6" w:rsidRPr="007C78AE" w:rsidRDefault="005901B6" w:rsidP="007C78AE">
      <w:pPr>
        <w:spacing w:after="0" w:line="276" w:lineRule="auto"/>
        <w:jc w:val="both"/>
        <w:rPr>
          <w:rFonts w:ascii="Trebuchet MS" w:eastAsia="Calibri" w:hAnsi="Trebuchet MS" w:cs="Arial"/>
          <w:color w:val="000000"/>
          <w:sz w:val="24"/>
          <w:szCs w:val="24"/>
        </w:rPr>
      </w:pPr>
    </w:p>
    <w:p w14:paraId="3E9B24FC" w14:textId="77777777" w:rsidR="005901B6" w:rsidRPr="007C78AE" w:rsidRDefault="005901B6" w:rsidP="007C78AE">
      <w:pPr>
        <w:spacing w:after="0" w:line="276" w:lineRule="auto"/>
        <w:jc w:val="both"/>
        <w:rPr>
          <w:rFonts w:ascii="Trebuchet MS" w:eastAsia="Calibri" w:hAnsi="Trebuchet MS" w:cs="Arial"/>
          <w:color w:val="000000"/>
          <w:sz w:val="24"/>
          <w:szCs w:val="24"/>
        </w:rPr>
      </w:pPr>
      <w:r w:rsidRPr="007C78AE">
        <w:rPr>
          <w:rFonts w:ascii="Trebuchet MS" w:eastAsia="Calibri" w:hAnsi="Trebuchet MS" w:cs="Arial"/>
          <w:color w:val="000000"/>
          <w:sz w:val="24"/>
          <w:szCs w:val="24"/>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60E6B967" w14:textId="77777777" w:rsidR="005901B6" w:rsidRPr="007C78AE" w:rsidRDefault="005901B6" w:rsidP="007C78AE">
      <w:pPr>
        <w:spacing w:after="0" w:line="276" w:lineRule="auto"/>
        <w:jc w:val="both"/>
        <w:rPr>
          <w:rFonts w:ascii="Trebuchet MS" w:eastAsia="Calibri" w:hAnsi="Trebuchet MS" w:cs="Arial"/>
          <w:color w:val="000000"/>
          <w:sz w:val="24"/>
          <w:szCs w:val="24"/>
        </w:rPr>
      </w:pPr>
    </w:p>
    <w:p w14:paraId="0E6386CD" w14:textId="77777777" w:rsidR="005901B6" w:rsidRPr="007C78AE" w:rsidRDefault="005901B6" w:rsidP="007C78AE">
      <w:pPr>
        <w:spacing w:after="0" w:line="276" w:lineRule="auto"/>
        <w:jc w:val="both"/>
        <w:rPr>
          <w:rFonts w:ascii="Trebuchet MS" w:eastAsia="Calibri" w:hAnsi="Trebuchet MS" w:cs="Arial"/>
          <w:color w:val="000000"/>
          <w:sz w:val="24"/>
          <w:szCs w:val="24"/>
        </w:rPr>
      </w:pPr>
      <w:r w:rsidRPr="007C78AE">
        <w:rPr>
          <w:rFonts w:ascii="Trebuchet MS" w:eastAsia="Calibri" w:hAnsi="Trebuchet MS" w:cs="Arial"/>
          <w:color w:val="000000"/>
          <w:sz w:val="24"/>
          <w:szCs w:val="24"/>
        </w:rPr>
        <w:t xml:space="preserve">Atendiendo a esa lógica, el dictado de las medidas cautelares se debe ajustar a los criterios que la doctrina denomina como </w:t>
      </w:r>
      <w:proofErr w:type="spellStart"/>
      <w:r w:rsidRPr="007C78AE">
        <w:rPr>
          <w:rFonts w:ascii="Trebuchet MS" w:eastAsia="Calibri" w:hAnsi="Trebuchet MS" w:cs="Arial"/>
          <w:i/>
          <w:color w:val="000000"/>
          <w:sz w:val="24"/>
          <w:szCs w:val="24"/>
        </w:rPr>
        <w:t>fumus</w:t>
      </w:r>
      <w:proofErr w:type="spellEnd"/>
      <w:r w:rsidRPr="007C78AE">
        <w:rPr>
          <w:rFonts w:ascii="Trebuchet MS" w:eastAsia="Calibri" w:hAnsi="Trebuchet MS" w:cs="Arial"/>
          <w:i/>
          <w:color w:val="000000"/>
          <w:sz w:val="24"/>
          <w:szCs w:val="24"/>
        </w:rPr>
        <w:t xml:space="preserve"> </w:t>
      </w:r>
      <w:proofErr w:type="spellStart"/>
      <w:r w:rsidRPr="007C78AE">
        <w:rPr>
          <w:rFonts w:ascii="Trebuchet MS" w:eastAsia="Calibri" w:hAnsi="Trebuchet MS" w:cs="Arial"/>
          <w:i/>
          <w:color w:val="000000"/>
          <w:sz w:val="24"/>
          <w:szCs w:val="24"/>
        </w:rPr>
        <w:t>boni</w:t>
      </w:r>
      <w:proofErr w:type="spellEnd"/>
      <w:r w:rsidRPr="007C78AE">
        <w:rPr>
          <w:rFonts w:ascii="Trebuchet MS" w:eastAsia="Calibri" w:hAnsi="Trebuchet MS" w:cs="Arial"/>
          <w:i/>
          <w:color w:val="000000"/>
          <w:sz w:val="24"/>
          <w:szCs w:val="24"/>
        </w:rPr>
        <w:t xml:space="preserve"> iuris</w:t>
      </w:r>
      <w:r w:rsidRPr="007C78AE">
        <w:rPr>
          <w:rFonts w:ascii="Trebuchet MS" w:eastAsia="Calibri" w:hAnsi="Trebuchet MS" w:cs="Arial"/>
          <w:color w:val="000000"/>
          <w:sz w:val="24"/>
          <w:szCs w:val="24"/>
        </w:rPr>
        <w:t xml:space="preserve"> –apariencia del buen derecho– unida al </w:t>
      </w:r>
      <w:proofErr w:type="spellStart"/>
      <w:r w:rsidRPr="007C78AE">
        <w:rPr>
          <w:rFonts w:ascii="Trebuchet MS" w:eastAsia="Calibri" w:hAnsi="Trebuchet MS" w:cs="Arial"/>
          <w:i/>
          <w:color w:val="000000"/>
          <w:sz w:val="24"/>
          <w:szCs w:val="24"/>
        </w:rPr>
        <w:t>periculum</w:t>
      </w:r>
      <w:proofErr w:type="spellEnd"/>
      <w:r w:rsidRPr="007C78AE">
        <w:rPr>
          <w:rFonts w:ascii="Trebuchet MS" w:eastAsia="Calibri" w:hAnsi="Trebuchet MS" w:cs="Arial"/>
          <w:i/>
          <w:color w:val="000000"/>
          <w:sz w:val="24"/>
          <w:szCs w:val="24"/>
        </w:rPr>
        <w:t xml:space="preserve"> in mora</w:t>
      </w:r>
      <w:r w:rsidRPr="007C78AE">
        <w:rPr>
          <w:rFonts w:ascii="Trebuchet MS" w:eastAsia="Calibri" w:hAnsi="Trebuchet MS" w:cs="Arial"/>
          <w:color w:val="000000"/>
          <w:sz w:val="24"/>
          <w:szCs w:val="24"/>
        </w:rPr>
        <w:t xml:space="preserve"> –peligro en la demora de que mientras llega la tutela efectiva se menoscabe o haga irreparable el derecho materia de la decisión final–.</w:t>
      </w:r>
    </w:p>
    <w:p w14:paraId="1B372CE8" w14:textId="77777777" w:rsidR="005901B6" w:rsidRPr="007C78AE" w:rsidRDefault="005901B6" w:rsidP="007C78AE">
      <w:pPr>
        <w:spacing w:after="0" w:line="276" w:lineRule="auto"/>
        <w:jc w:val="both"/>
        <w:rPr>
          <w:rFonts w:ascii="Trebuchet MS" w:eastAsia="Calibri" w:hAnsi="Trebuchet MS" w:cs="Arial"/>
          <w:color w:val="000000"/>
          <w:sz w:val="24"/>
          <w:szCs w:val="24"/>
        </w:rPr>
      </w:pPr>
    </w:p>
    <w:p w14:paraId="2EC2903B" w14:textId="77777777" w:rsidR="005901B6" w:rsidRPr="007C78AE" w:rsidRDefault="005901B6" w:rsidP="007C78AE">
      <w:pPr>
        <w:spacing w:after="0" w:line="276" w:lineRule="auto"/>
        <w:jc w:val="both"/>
        <w:rPr>
          <w:rFonts w:ascii="Trebuchet MS" w:eastAsia="Calibri" w:hAnsi="Trebuchet MS" w:cs="Arial"/>
          <w:color w:val="000000"/>
          <w:sz w:val="24"/>
          <w:szCs w:val="24"/>
        </w:rPr>
      </w:pPr>
      <w:r w:rsidRPr="007C78AE">
        <w:rPr>
          <w:rFonts w:ascii="Trebuchet MS" w:eastAsia="Calibri" w:hAnsi="Trebuchet MS" w:cs="Arial"/>
          <w:color w:val="000000"/>
          <w:sz w:val="24"/>
          <w:szCs w:val="24"/>
        </w:rPr>
        <w:t xml:space="preserve">Sobre el </w:t>
      </w:r>
      <w:proofErr w:type="spellStart"/>
      <w:r w:rsidRPr="007C78AE">
        <w:rPr>
          <w:rFonts w:ascii="Trebuchet MS" w:eastAsia="Calibri" w:hAnsi="Trebuchet MS" w:cs="Arial"/>
          <w:i/>
          <w:iCs/>
          <w:color w:val="000000"/>
          <w:sz w:val="24"/>
          <w:szCs w:val="24"/>
        </w:rPr>
        <w:t>fumus</w:t>
      </w:r>
      <w:proofErr w:type="spellEnd"/>
      <w:r w:rsidRPr="007C78AE">
        <w:rPr>
          <w:rFonts w:ascii="Trebuchet MS" w:eastAsia="Calibri" w:hAnsi="Trebuchet MS" w:cs="Arial"/>
          <w:i/>
          <w:iCs/>
          <w:color w:val="000000"/>
          <w:sz w:val="24"/>
          <w:szCs w:val="24"/>
        </w:rPr>
        <w:t xml:space="preserve"> </w:t>
      </w:r>
      <w:proofErr w:type="spellStart"/>
      <w:r w:rsidRPr="007C78AE">
        <w:rPr>
          <w:rFonts w:ascii="Trebuchet MS" w:eastAsia="Calibri" w:hAnsi="Trebuchet MS" w:cs="Arial"/>
          <w:i/>
          <w:iCs/>
          <w:color w:val="000000"/>
          <w:sz w:val="24"/>
          <w:szCs w:val="24"/>
        </w:rPr>
        <w:t>boni</w:t>
      </w:r>
      <w:proofErr w:type="spellEnd"/>
      <w:r w:rsidRPr="007C78AE">
        <w:rPr>
          <w:rFonts w:ascii="Trebuchet MS" w:eastAsia="Calibri" w:hAnsi="Trebuchet MS" w:cs="Arial"/>
          <w:i/>
          <w:iCs/>
          <w:color w:val="000000"/>
          <w:sz w:val="24"/>
          <w:szCs w:val="24"/>
        </w:rPr>
        <w:t xml:space="preserve"> iuris</w:t>
      </w:r>
      <w:r w:rsidRPr="007C78AE">
        <w:rPr>
          <w:rFonts w:ascii="Trebuchet MS" w:eastAsia="Calibri" w:hAnsi="Trebuchet MS" w:cs="Arial"/>
          <w:color w:val="000000"/>
          <w:sz w:val="24"/>
          <w:szCs w:val="24"/>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7C78AE">
        <w:rPr>
          <w:rFonts w:ascii="Trebuchet MS" w:eastAsia="Calibri" w:hAnsi="Trebuchet MS" w:cs="Arial"/>
          <w:i/>
          <w:iCs/>
          <w:color w:val="000000"/>
          <w:sz w:val="24"/>
          <w:szCs w:val="24"/>
        </w:rPr>
        <w:t>periculum</w:t>
      </w:r>
      <w:proofErr w:type="spellEnd"/>
      <w:r w:rsidRPr="007C78AE">
        <w:rPr>
          <w:rFonts w:ascii="Trebuchet MS" w:eastAsia="Calibri" w:hAnsi="Trebuchet MS" w:cs="Arial"/>
          <w:i/>
          <w:iCs/>
          <w:color w:val="000000"/>
          <w:sz w:val="24"/>
          <w:szCs w:val="24"/>
        </w:rPr>
        <w:t xml:space="preserve"> in mora </w:t>
      </w:r>
      <w:r w:rsidRPr="007C78AE">
        <w:rPr>
          <w:rFonts w:ascii="Trebuchet MS" w:eastAsia="Calibri" w:hAnsi="Trebuchet MS" w:cs="Arial"/>
          <w:color w:val="000000"/>
          <w:sz w:val="24"/>
          <w:szCs w:val="24"/>
        </w:rPr>
        <w:t xml:space="preserve">o peligro en la demora consiste en la posible frustración de los derechos del promovente de la medida cautelar, ante el riesgo de su </w:t>
      </w:r>
      <w:proofErr w:type="spellStart"/>
      <w:r w:rsidRPr="007C78AE">
        <w:rPr>
          <w:rFonts w:ascii="Trebuchet MS" w:eastAsia="Calibri" w:hAnsi="Trebuchet MS" w:cs="Arial"/>
          <w:color w:val="000000"/>
          <w:sz w:val="24"/>
          <w:szCs w:val="24"/>
        </w:rPr>
        <w:t>irreparabilidad</w:t>
      </w:r>
      <w:proofErr w:type="spellEnd"/>
      <w:r w:rsidRPr="007C78AE">
        <w:rPr>
          <w:rFonts w:ascii="Trebuchet MS" w:eastAsia="Calibri" w:hAnsi="Trebuchet MS" w:cs="Arial"/>
          <w:color w:val="000000"/>
          <w:sz w:val="24"/>
          <w:szCs w:val="24"/>
        </w:rPr>
        <w:t>.</w:t>
      </w:r>
    </w:p>
    <w:p w14:paraId="7923FA00" w14:textId="77777777" w:rsidR="005901B6" w:rsidRPr="007C78AE" w:rsidRDefault="005901B6" w:rsidP="007C78AE">
      <w:pPr>
        <w:spacing w:after="0" w:line="276" w:lineRule="auto"/>
        <w:jc w:val="both"/>
        <w:rPr>
          <w:rFonts w:ascii="Trebuchet MS" w:eastAsia="Calibri" w:hAnsi="Trebuchet MS" w:cs="Arial"/>
          <w:color w:val="000000"/>
          <w:sz w:val="24"/>
          <w:szCs w:val="24"/>
        </w:rPr>
      </w:pPr>
    </w:p>
    <w:p w14:paraId="743AD8A5" w14:textId="2067FB8E" w:rsidR="005901B6" w:rsidRPr="007C78AE" w:rsidRDefault="005901B6" w:rsidP="007C78AE">
      <w:pPr>
        <w:spacing w:after="0" w:line="276" w:lineRule="auto"/>
        <w:jc w:val="both"/>
        <w:rPr>
          <w:rFonts w:ascii="Trebuchet MS" w:eastAsia="Calibri" w:hAnsi="Trebuchet MS" w:cs="Arial"/>
          <w:color w:val="000000"/>
          <w:sz w:val="24"/>
          <w:szCs w:val="24"/>
        </w:rPr>
      </w:pPr>
      <w:r w:rsidRPr="007C78AE">
        <w:rPr>
          <w:rFonts w:ascii="Trebuchet MS" w:eastAsia="Calibri" w:hAnsi="Trebuchet MS" w:cs="Arial"/>
          <w:color w:val="000000"/>
          <w:sz w:val="24"/>
          <w:szCs w:val="24"/>
        </w:rPr>
        <w:lastRenderedPageBreak/>
        <w:t xml:space="preserve">Como se puede deducir, la verificación de ambos requisitos obliga indefectiblemente a que la autoridad </w:t>
      </w:r>
      <w:r w:rsidR="00160B2B">
        <w:rPr>
          <w:rFonts w:ascii="Trebuchet MS" w:eastAsia="Calibri" w:hAnsi="Trebuchet MS" w:cs="Arial"/>
          <w:color w:val="000000"/>
          <w:sz w:val="24"/>
          <w:szCs w:val="24"/>
        </w:rPr>
        <w:t>administrativa</w:t>
      </w:r>
      <w:r w:rsidRPr="007C78AE">
        <w:rPr>
          <w:rFonts w:ascii="Trebuchet MS" w:eastAsia="Calibri" w:hAnsi="Trebuchet MS" w:cs="Arial"/>
          <w:color w:val="000000"/>
          <w:sz w:val="24"/>
          <w:szCs w:val="24"/>
        </w:rPr>
        <w:t xml:space="preserve"> realice una evaluación preliminar del caso concreto en torno a las respectivas posiciones enfrentadas, a fin de determinar si se justifica o no el dictado de las medidas cautelares.</w:t>
      </w:r>
    </w:p>
    <w:p w14:paraId="10961B85" w14:textId="77777777" w:rsidR="005901B6" w:rsidRPr="007C78AE" w:rsidRDefault="005901B6" w:rsidP="007C78AE">
      <w:pPr>
        <w:spacing w:after="0" w:line="276" w:lineRule="auto"/>
        <w:jc w:val="both"/>
        <w:rPr>
          <w:rFonts w:ascii="Trebuchet MS" w:eastAsia="Calibri" w:hAnsi="Trebuchet MS" w:cs="Arial"/>
          <w:color w:val="000000"/>
          <w:sz w:val="24"/>
          <w:szCs w:val="24"/>
        </w:rPr>
      </w:pPr>
    </w:p>
    <w:p w14:paraId="69AA6E3E" w14:textId="77777777" w:rsidR="005901B6" w:rsidRPr="007C78AE" w:rsidRDefault="005901B6" w:rsidP="007C78AE">
      <w:pPr>
        <w:spacing w:after="0" w:line="276" w:lineRule="auto"/>
        <w:jc w:val="both"/>
        <w:rPr>
          <w:rFonts w:ascii="Trebuchet MS" w:eastAsia="Calibri" w:hAnsi="Trebuchet MS" w:cs="Arial"/>
          <w:color w:val="000000"/>
          <w:sz w:val="24"/>
          <w:szCs w:val="24"/>
        </w:rPr>
      </w:pPr>
      <w:r w:rsidRPr="007C78AE">
        <w:rPr>
          <w:rFonts w:ascii="Trebuchet MS" w:eastAsia="Calibri" w:hAnsi="Trebuchet MS" w:cs="Arial"/>
          <w:color w:val="000000"/>
          <w:sz w:val="24"/>
          <w:szCs w:val="24"/>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4A5431D1" w14:textId="77777777" w:rsidR="005901B6" w:rsidRPr="007C78AE" w:rsidRDefault="005901B6" w:rsidP="007C78AE">
      <w:pPr>
        <w:spacing w:after="0" w:line="276" w:lineRule="auto"/>
        <w:jc w:val="both"/>
        <w:rPr>
          <w:rFonts w:ascii="Trebuchet MS" w:eastAsia="Calibri" w:hAnsi="Trebuchet MS" w:cs="Arial"/>
          <w:color w:val="000000"/>
          <w:sz w:val="24"/>
          <w:szCs w:val="24"/>
        </w:rPr>
      </w:pPr>
    </w:p>
    <w:p w14:paraId="1B07EAFB" w14:textId="77777777" w:rsidR="005901B6" w:rsidRPr="007C78AE" w:rsidRDefault="005901B6" w:rsidP="007C78AE">
      <w:pPr>
        <w:spacing w:after="0" w:line="276" w:lineRule="auto"/>
        <w:jc w:val="both"/>
        <w:rPr>
          <w:rFonts w:ascii="Trebuchet MS" w:eastAsia="Calibri" w:hAnsi="Trebuchet MS" w:cs="Arial"/>
          <w:color w:val="000000"/>
          <w:sz w:val="24"/>
          <w:szCs w:val="24"/>
        </w:rPr>
      </w:pPr>
      <w:r w:rsidRPr="007C78AE">
        <w:rPr>
          <w:rFonts w:ascii="Trebuchet MS" w:eastAsia="Calibri" w:hAnsi="Trebuchet MS" w:cs="Arial"/>
          <w:color w:val="000000"/>
          <w:sz w:val="24"/>
          <w:szCs w:val="24"/>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19CE60AC" w14:textId="77777777" w:rsidR="005901B6" w:rsidRPr="007C78AE" w:rsidRDefault="005901B6" w:rsidP="007C78AE">
      <w:pPr>
        <w:spacing w:after="0" w:line="276" w:lineRule="auto"/>
        <w:jc w:val="both"/>
        <w:rPr>
          <w:rFonts w:ascii="Trebuchet MS" w:eastAsia="Calibri" w:hAnsi="Trebuchet MS" w:cs="Arial"/>
          <w:color w:val="000000"/>
          <w:sz w:val="24"/>
          <w:szCs w:val="24"/>
          <w:lang w:val="es-ES"/>
        </w:rPr>
      </w:pPr>
    </w:p>
    <w:p w14:paraId="1D5F76E3" w14:textId="77777777" w:rsidR="005901B6" w:rsidRPr="007C78AE" w:rsidRDefault="005901B6" w:rsidP="007C78AE">
      <w:pPr>
        <w:numPr>
          <w:ilvl w:val="0"/>
          <w:numId w:val="2"/>
        </w:numPr>
        <w:spacing w:after="0" w:line="276" w:lineRule="auto"/>
        <w:ind w:right="476"/>
        <w:jc w:val="both"/>
        <w:rPr>
          <w:rFonts w:ascii="Trebuchet MS" w:eastAsia="Calibri" w:hAnsi="Trebuchet MS" w:cs="Arial"/>
          <w:color w:val="000000"/>
          <w:sz w:val="24"/>
          <w:szCs w:val="24"/>
          <w:lang w:val="es-ES"/>
        </w:rPr>
      </w:pPr>
      <w:r w:rsidRPr="007C78AE">
        <w:rPr>
          <w:rFonts w:ascii="Trebuchet MS" w:eastAsia="Calibri" w:hAnsi="Trebuchet MS" w:cs="Arial"/>
          <w:color w:val="000000"/>
          <w:sz w:val="24"/>
          <w:szCs w:val="24"/>
        </w:rPr>
        <w:t>Verificar si existe el derecho cuya tutela se pretende.</w:t>
      </w:r>
    </w:p>
    <w:p w14:paraId="7260921E" w14:textId="77777777" w:rsidR="005901B6" w:rsidRPr="007C78AE" w:rsidRDefault="005901B6" w:rsidP="007C78AE">
      <w:pPr>
        <w:spacing w:after="0" w:line="276" w:lineRule="auto"/>
        <w:ind w:left="720" w:right="476"/>
        <w:jc w:val="both"/>
        <w:rPr>
          <w:rFonts w:ascii="Trebuchet MS" w:eastAsia="Calibri" w:hAnsi="Trebuchet MS" w:cs="Arial"/>
          <w:color w:val="000000"/>
          <w:sz w:val="24"/>
          <w:szCs w:val="24"/>
          <w:lang w:val="es-ES"/>
        </w:rPr>
      </w:pPr>
    </w:p>
    <w:p w14:paraId="7DD276D1" w14:textId="77777777" w:rsidR="005901B6" w:rsidRPr="007C78AE" w:rsidRDefault="005901B6" w:rsidP="007C78AE">
      <w:pPr>
        <w:numPr>
          <w:ilvl w:val="0"/>
          <w:numId w:val="2"/>
        </w:numPr>
        <w:spacing w:after="0" w:line="276" w:lineRule="auto"/>
        <w:ind w:right="476"/>
        <w:jc w:val="both"/>
        <w:rPr>
          <w:rFonts w:ascii="Trebuchet MS" w:eastAsia="Calibri" w:hAnsi="Trebuchet MS" w:cs="Arial"/>
          <w:color w:val="000000"/>
          <w:sz w:val="24"/>
          <w:szCs w:val="24"/>
        </w:rPr>
      </w:pPr>
      <w:r w:rsidRPr="007C78AE">
        <w:rPr>
          <w:rFonts w:ascii="Trebuchet MS" w:eastAsia="Calibri" w:hAnsi="Trebuchet MS" w:cs="Arial"/>
          <w:color w:val="000000"/>
          <w:sz w:val="24"/>
          <w:szCs w:val="24"/>
        </w:rPr>
        <w:t>Justificar el temor fundado de que, ante la espera del dictado de la resolución definitiva, desaparezca la materia de controversia.</w:t>
      </w:r>
    </w:p>
    <w:p w14:paraId="0E251BC0" w14:textId="77777777" w:rsidR="005901B6" w:rsidRPr="007C78AE" w:rsidRDefault="005901B6" w:rsidP="007C78AE">
      <w:pPr>
        <w:numPr>
          <w:ilvl w:val="0"/>
          <w:numId w:val="2"/>
        </w:numPr>
        <w:spacing w:after="0" w:line="276" w:lineRule="auto"/>
        <w:ind w:right="476"/>
        <w:jc w:val="both"/>
        <w:rPr>
          <w:rFonts w:ascii="Trebuchet MS" w:eastAsia="Calibri" w:hAnsi="Trebuchet MS" w:cs="Arial"/>
          <w:color w:val="000000"/>
          <w:sz w:val="24"/>
          <w:szCs w:val="24"/>
        </w:rPr>
      </w:pPr>
      <w:r w:rsidRPr="007C78AE">
        <w:rPr>
          <w:rFonts w:ascii="Trebuchet MS" w:eastAsia="Calibri" w:hAnsi="Trebuchet MS" w:cs="Arial"/>
          <w:color w:val="000000"/>
          <w:sz w:val="24"/>
          <w:szCs w:val="24"/>
        </w:rPr>
        <w:t>Ponderar los valores y bienes jurídicos en conflicto, y justificar la idoneidad, razonabilidad y proporcionalidad de la determinación que se adopte.</w:t>
      </w:r>
    </w:p>
    <w:p w14:paraId="40A656E9" w14:textId="77777777" w:rsidR="005901B6" w:rsidRPr="007C78AE" w:rsidRDefault="005901B6" w:rsidP="007C78AE">
      <w:pPr>
        <w:spacing w:after="0" w:line="276" w:lineRule="auto"/>
        <w:ind w:right="476"/>
        <w:jc w:val="both"/>
        <w:rPr>
          <w:rFonts w:ascii="Trebuchet MS" w:eastAsia="Calibri" w:hAnsi="Trebuchet MS" w:cs="Arial"/>
          <w:color w:val="000000"/>
          <w:sz w:val="24"/>
          <w:szCs w:val="24"/>
        </w:rPr>
      </w:pPr>
    </w:p>
    <w:p w14:paraId="48611165" w14:textId="77777777" w:rsidR="005901B6" w:rsidRPr="007C78AE" w:rsidRDefault="005901B6" w:rsidP="007C78AE">
      <w:pPr>
        <w:numPr>
          <w:ilvl w:val="0"/>
          <w:numId w:val="2"/>
        </w:numPr>
        <w:spacing w:after="0" w:line="276" w:lineRule="auto"/>
        <w:ind w:right="476"/>
        <w:jc w:val="both"/>
        <w:rPr>
          <w:rFonts w:ascii="Trebuchet MS" w:eastAsia="Calibri" w:hAnsi="Trebuchet MS" w:cs="Arial"/>
          <w:color w:val="000000"/>
          <w:sz w:val="24"/>
          <w:szCs w:val="24"/>
        </w:rPr>
      </w:pPr>
      <w:r w:rsidRPr="007C78AE">
        <w:rPr>
          <w:rFonts w:ascii="Trebuchet MS" w:eastAsia="Calibri" w:hAnsi="Trebuchet MS" w:cs="Arial"/>
          <w:color w:val="000000"/>
          <w:sz w:val="24"/>
          <w:szCs w:val="24"/>
        </w:rPr>
        <w:t>Fundar y motivar si la conducta denunciada, atendiendo al contexto en que se produce, trasciende o no a los límites del derecho o libertad que se considera afectado y, si presumiblemente, se ubica en el ámbito de lo ilícito.</w:t>
      </w:r>
    </w:p>
    <w:p w14:paraId="4EE526FB" w14:textId="77777777" w:rsidR="005901B6" w:rsidRPr="007C78AE" w:rsidRDefault="005901B6" w:rsidP="007C78AE">
      <w:pPr>
        <w:spacing w:after="0" w:line="276" w:lineRule="auto"/>
        <w:jc w:val="both"/>
        <w:rPr>
          <w:rFonts w:ascii="Trebuchet MS" w:eastAsia="Calibri" w:hAnsi="Trebuchet MS" w:cs="Arial"/>
          <w:color w:val="000000"/>
          <w:sz w:val="24"/>
          <w:szCs w:val="24"/>
          <w:lang w:val="es-ES"/>
        </w:rPr>
      </w:pPr>
    </w:p>
    <w:p w14:paraId="48155C7A" w14:textId="77777777" w:rsidR="005901B6" w:rsidRPr="007C78AE" w:rsidRDefault="005901B6" w:rsidP="007C78AE">
      <w:pPr>
        <w:spacing w:after="0" w:line="276" w:lineRule="auto"/>
        <w:jc w:val="both"/>
        <w:rPr>
          <w:rFonts w:ascii="Trebuchet MS" w:eastAsia="Calibri" w:hAnsi="Trebuchet MS" w:cs="Arial"/>
          <w:color w:val="000000"/>
          <w:sz w:val="24"/>
          <w:szCs w:val="24"/>
        </w:rPr>
      </w:pPr>
      <w:r w:rsidRPr="007C78AE">
        <w:rPr>
          <w:rFonts w:ascii="Trebuchet MS" w:eastAsia="Calibri" w:hAnsi="Trebuchet MS" w:cs="Arial"/>
          <w:color w:val="000000"/>
          <w:sz w:val="24"/>
          <w:szCs w:val="24"/>
        </w:rPr>
        <w:t xml:space="preserve">De esa forma, la medida cautelar en materia electoral cumplirá sus objetivos fundamentales: evitar la vulneración de los bienes jurídicos tutelados, así como la </w:t>
      </w:r>
      <w:r w:rsidRPr="007C78AE">
        <w:rPr>
          <w:rFonts w:ascii="Trebuchet MS" w:eastAsia="Calibri" w:hAnsi="Trebuchet MS" w:cs="Arial"/>
          <w:color w:val="000000"/>
          <w:sz w:val="24"/>
          <w:szCs w:val="24"/>
        </w:rPr>
        <w:lastRenderedPageBreak/>
        <w:t>generación de daños irreversibles a los posibles afectados. Todo ello para que cuando se dicte la resolución de fondo, sea factible su cumplimiento efectivo e integral.</w:t>
      </w:r>
    </w:p>
    <w:p w14:paraId="7689805F" w14:textId="77777777" w:rsidR="005901B6" w:rsidRPr="007C78AE" w:rsidRDefault="005901B6" w:rsidP="007C78AE">
      <w:pPr>
        <w:spacing w:after="0" w:line="276" w:lineRule="auto"/>
        <w:jc w:val="both"/>
        <w:rPr>
          <w:rFonts w:ascii="Trebuchet MS" w:eastAsia="Calibri" w:hAnsi="Trebuchet MS" w:cs="Arial"/>
          <w:color w:val="000000"/>
          <w:sz w:val="24"/>
          <w:szCs w:val="24"/>
        </w:rPr>
      </w:pPr>
    </w:p>
    <w:p w14:paraId="140EA45E" w14:textId="77777777" w:rsidR="005901B6" w:rsidRPr="007C78AE" w:rsidRDefault="005901B6" w:rsidP="007C78AE">
      <w:pPr>
        <w:spacing w:after="0" w:line="276" w:lineRule="auto"/>
        <w:jc w:val="both"/>
        <w:rPr>
          <w:rFonts w:ascii="Trebuchet MS" w:eastAsia="Calibri" w:hAnsi="Trebuchet MS" w:cs="Arial"/>
          <w:color w:val="000000"/>
          <w:sz w:val="24"/>
          <w:szCs w:val="24"/>
        </w:rPr>
      </w:pPr>
      <w:r w:rsidRPr="007C78AE">
        <w:rPr>
          <w:rFonts w:ascii="Trebuchet MS" w:eastAsia="Calibri" w:hAnsi="Trebuchet MS" w:cs="Arial"/>
          <w:b/>
          <w:sz w:val="24"/>
          <w:szCs w:val="24"/>
        </w:rPr>
        <w:t>VII. Acreditación de los hechos y pronunciamiento respecto de la solicitud de adopción de la medida cautelar.</w:t>
      </w:r>
      <w:r w:rsidRPr="007C78AE">
        <w:rPr>
          <w:rFonts w:ascii="Trebuchet MS" w:eastAsia="Calibri" w:hAnsi="Trebuchet MS" w:cs="Arial"/>
          <w:sz w:val="24"/>
          <w:szCs w:val="24"/>
        </w:rPr>
        <w:t xml:space="preserve"> </w:t>
      </w:r>
      <w:r w:rsidRPr="007C78AE">
        <w:rPr>
          <w:rFonts w:ascii="Trebuchet MS" w:eastAsia="Calibri" w:hAnsi="Trebuchet MS" w:cs="Arial"/>
          <w:color w:val="000000"/>
          <w:sz w:val="24"/>
          <w:szCs w:val="24"/>
        </w:rPr>
        <w:t>Precisado lo anterior y, considerado en su integridad el escrito de queja y las pruebas que obran en el expediente, se analiza la pretensión.</w:t>
      </w:r>
    </w:p>
    <w:p w14:paraId="10C45456" w14:textId="77777777" w:rsidR="00F646F2" w:rsidRPr="007C78AE" w:rsidRDefault="00F646F2" w:rsidP="007C78AE">
      <w:pPr>
        <w:spacing w:after="0" w:line="276" w:lineRule="auto"/>
        <w:jc w:val="both"/>
        <w:rPr>
          <w:rFonts w:ascii="Trebuchet MS" w:eastAsia="Calibri" w:hAnsi="Trebuchet MS" w:cs="Arial"/>
          <w:b/>
          <w:color w:val="000000"/>
          <w:sz w:val="24"/>
          <w:szCs w:val="24"/>
        </w:rPr>
      </w:pPr>
    </w:p>
    <w:p w14:paraId="56E424D5" w14:textId="77777777" w:rsidR="0009165D" w:rsidRDefault="00537A57" w:rsidP="007C78AE">
      <w:pPr>
        <w:spacing w:after="0" w:line="276" w:lineRule="auto"/>
        <w:jc w:val="both"/>
        <w:rPr>
          <w:rFonts w:ascii="Trebuchet MS" w:eastAsia="Calibri" w:hAnsi="Trebuchet MS" w:cs="Arial"/>
          <w:color w:val="000000"/>
          <w:sz w:val="24"/>
          <w:szCs w:val="24"/>
        </w:rPr>
      </w:pPr>
      <w:r w:rsidRPr="007C78AE">
        <w:rPr>
          <w:rFonts w:ascii="Trebuchet MS" w:eastAsia="Calibri" w:hAnsi="Trebuchet MS" w:cs="Arial"/>
          <w:color w:val="000000"/>
          <w:sz w:val="24"/>
          <w:szCs w:val="24"/>
        </w:rPr>
        <w:t xml:space="preserve">Ahora bien, </w:t>
      </w:r>
      <w:r w:rsidR="0009165D">
        <w:rPr>
          <w:rFonts w:ascii="Trebuchet MS" w:eastAsia="Calibri" w:hAnsi="Trebuchet MS" w:cs="Arial"/>
          <w:color w:val="000000"/>
          <w:sz w:val="24"/>
          <w:szCs w:val="24"/>
        </w:rPr>
        <w:t>el quejoso en su escrito solicita se ordene el retiro de la propaganda mencionada, para los efectos de garantizar la equidad y una sana contienda electoral. Por lo que del escrito de denuncia y del resultado que arrojan las actas de Oficialía Electoral identificadas con las claves IEPC-OE/261/2021 e IEPC-OE/</w:t>
      </w:r>
      <w:r w:rsidR="00750656">
        <w:rPr>
          <w:rFonts w:ascii="Trebuchet MS" w:eastAsia="Calibri" w:hAnsi="Trebuchet MS" w:cs="Arial"/>
          <w:color w:val="000000"/>
          <w:sz w:val="24"/>
          <w:szCs w:val="24"/>
        </w:rPr>
        <w:t>277</w:t>
      </w:r>
      <w:r w:rsidR="0009165D">
        <w:rPr>
          <w:rFonts w:ascii="Trebuchet MS" w:eastAsia="Calibri" w:hAnsi="Trebuchet MS" w:cs="Arial"/>
          <w:color w:val="000000"/>
          <w:sz w:val="24"/>
          <w:szCs w:val="24"/>
        </w:rPr>
        <w:t xml:space="preserve">/2021, se desprende que la misma consiste en: </w:t>
      </w:r>
    </w:p>
    <w:p w14:paraId="0965E50F" w14:textId="77777777" w:rsidR="0009165D" w:rsidRDefault="0009165D" w:rsidP="007C78AE">
      <w:pPr>
        <w:spacing w:after="0" w:line="276" w:lineRule="auto"/>
        <w:jc w:val="both"/>
        <w:rPr>
          <w:rFonts w:ascii="Trebuchet MS" w:eastAsia="Calibri" w:hAnsi="Trebuchet MS" w:cs="Arial"/>
          <w:color w:val="000000"/>
          <w:sz w:val="24"/>
          <w:szCs w:val="24"/>
        </w:rPr>
      </w:pPr>
    </w:p>
    <w:p w14:paraId="25113696" w14:textId="77777777" w:rsidR="0009165D" w:rsidRDefault="0009165D" w:rsidP="0009165D">
      <w:pPr>
        <w:spacing w:after="0" w:line="276" w:lineRule="auto"/>
        <w:jc w:val="center"/>
        <w:rPr>
          <w:rFonts w:ascii="Trebuchet MS" w:eastAsia="Calibri" w:hAnsi="Trebuchet MS" w:cs="Arial"/>
          <w:b/>
          <w:color w:val="000000"/>
          <w:sz w:val="24"/>
          <w:szCs w:val="24"/>
          <w:u w:val="single"/>
        </w:rPr>
      </w:pPr>
      <w:r>
        <w:rPr>
          <w:rFonts w:ascii="Trebuchet MS" w:eastAsia="Calibri" w:hAnsi="Trebuchet MS" w:cs="Arial"/>
          <w:b/>
          <w:color w:val="000000"/>
          <w:sz w:val="24"/>
          <w:szCs w:val="24"/>
          <w:u w:val="single"/>
        </w:rPr>
        <w:t>PROPAGANDA DENUNCIADA:</w:t>
      </w:r>
    </w:p>
    <w:p w14:paraId="2067CC92" w14:textId="77777777" w:rsidR="0009165D" w:rsidRDefault="0009165D" w:rsidP="007C78AE">
      <w:pPr>
        <w:spacing w:after="0" w:line="276" w:lineRule="auto"/>
        <w:jc w:val="both"/>
        <w:rPr>
          <w:rFonts w:ascii="Trebuchet MS" w:eastAsia="Calibri" w:hAnsi="Trebuchet MS" w:cs="Arial"/>
          <w:b/>
          <w:color w:val="000000"/>
          <w:sz w:val="24"/>
          <w:szCs w:val="24"/>
          <w:u w:val="single"/>
        </w:rPr>
      </w:pPr>
    </w:p>
    <w:tbl>
      <w:tblPr>
        <w:tblStyle w:val="Tablaconcuadrcula"/>
        <w:tblW w:w="0" w:type="auto"/>
        <w:tblLayout w:type="fixed"/>
        <w:tblLook w:val="04A0" w:firstRow="1" w:lastRow="0" w:firstColumn="1" w:lastColumn="0" w:noHBand="0" w:noVBand="1"/>
      </w:tblPr>
      <w:tblGrid>
        <w:gridCol w:w="3256"/>
        <w:gridCol w:w="5574"/>
      </w:tblGrid>
      <w:tr w:rsidR="0009165D" w:rsidRPr="00582011" w14:paraId="750000D9" w14:textId="77777777" w:rsidTr="00582011">
        <w:tc>
          <w:tcPr>
            <w:tcW w:w="3256" w:type="dxa"/>
            <w:shd w:val="clear" w:color="auto" w:fill="BFBFBF" w:themeFill="background1" w:themeFillShade="BF"/>
            <w:vAlign w:val="center"/>
          </w:tcPr>
          <w:p w14:paraId="491FB9BB" w14:textId="77777777" w:rsidR="00582011" w:rsidRPr="00582011" w:rsidRDefault="00582011" w:rsidP="0009165D">
            <w:pPr>
              <w:spacing w:line="276" w:lineRule="auto"/>
              <w:jc w:val="center"/>
              <w:rPr>
                <w:rFonts w:ascii="Trebuchet MS" w:eastAsia="Calibri" w:hAnsi="Trebuchet MS" w:cs="Arial"/>
                <w:b/>
                <w:color w:val="000000"/>
                <w:sz w:val="21"/>
                <w:szCs w:val="21"/>
              </w:rPr>
            </w:pPr>
          </w:p>
          <w:p w14:paraId="612519B7" w14:textId="77777777" w:rsidR="0009165D" w:rsidRPr="00582011" w:rsidRDefault="0009165D" w:rsidP="0009165D">
            <w:pPr>
              <w:spacing w:line="276" w:lineRule="auto"/>
              <w:jc w:val="center"/>
              <w:rPr>
                <w:rFonts w:ascii="Trebuchet MS" w:eastAsia="Calibri" w:hAnsi="Trebuchet MS" w:cs="Arial"/>
                <w:b/>
                <w:color w:val="000000"/>
                <w:sz w:val="21"/>
                <w:szCs w:val="21"/>
              </w:rPr>
            </w:pPr>
            <w:r w:rsidRPr="00582011">
              <w:rPr>
                <w:rFonts w:ascii="Trebuchet MS" w:eastAsia="Calibri" w:hAnsi="Trebuchet MS" w:cs="Arial"/>
                <w:b/>
                <w:color w:val="000000"/>
                <w:sz w:val="21"/>
                <w:szCs w:val="21"/>
              </w:rPr>
              <w:t>Propaganda</w:t>
            </w:r>
          </w:p>
          <w:p w14:paraId="67587910" w14:textId="77777777" w:rsidR="00582011" w:rsidRPr="00582011" w:rsidRDefault="00582011" w:rsidP="00582011">
            <w:pPr>
              <w:spacing w:line="276" w:lineRule="auto"/>
              <w:rPr>
                <w:rFonts w:ascii="Trebuchet MS" w:eastAsia="Calibri" w:hAnsi="Trebuchet MS" w:cs="Arial"/>
                <w:b/>
                <w:color w:val="000000"/>
                <w:sz w:val="21"/>
                <w:szCs w:val="21"/>
              </w:rPr>
            </w:pPr>
          </w:p>
        </w:tc>
        <w:tc>
          <w:tcPr>
            <w:tcW w:w="5574" w:type="dxa"/>
            <w:shd w:val="clear" w:color="auto" w:fill="BFBFBF" w:themeFill="background1" w:themeFillShade="BF"/>
            <w:vAlign w:val="center"/>
          </w:tcPr>
          <w:p w14:paraId="4829571E" w14:textId="77777777" w:rsidR="0009165D" w:rsidRPr="00582011" w:rsidRDefault="0009165D" w:rsidP="0009165D">
            <w:pPr>
              <w:spacing w:line="276" w:lineRule="auto"/>
              <w:jc w:val="center"/>
              <w:rPr>
                <w:rFonts w:ascii="Trebuchet MS" w:eastAsia="Calibri" w:hAnsi="Trebuchet MS" w:cs="Arial"/>
                <w:b/>
                <w:color w:val="000000"/>
                <w:sz w:val="21"/>
                <w:szCs w:val="21"/>
              </w:rPr>
            </w:pPr>
            <w:r w:rsidRPr="00582011">
              <w:rPr>
                <w:rFonts w:ascii="Trebuchet MS" w:eastAsia="Calibri" w:hAnsi="Trebuchet MS" w:cs="Arial"/>
                <w:b/>
                <w:color w:val="000000"/>
                <w:sz w:val="21"/>
                <w:szCs w:val="21"/>
              </w:rPr>
              <w:t>Imagen y características</w:t>
            </w:r>
          </w:p>
        </w:tc>
      </w:tr>
      <w:tr w:rsidR="0009165D" w:rsidRPr="00582011" w14:paraId="24B4FA77" w14:textId="77777777" w:rsidTr="00582011">
        <w:tc>
          <w:tcPr>
            <w:tcW w:w="3256" w:type="dxa"/>
            <w:vAlign w:val="center"/>
          </w:tcPr>
          <w:p w14:paraId="1C2D74B4" w14:textId="77777777" w:rsidR="0009165D" w:rsidRPr="00582011" w:rsidRDefault="0009165D" w:rsidP="007C78AE">
            <w:pPr>
              <w:spacing w:line="276" w:lineRule="auto"/>
              <w:jc w:val="both"/>
              <w:rPr>
                <w:rFonts w:ascii="Trebuchet MS" w:eastAsia="Calibri" w:hAnsi="Trebuchet MS" w:cs="Arial"/>
                <w:color w:val="000000"/>
                <w:sz w:val="21"/>
                <w:szCs w:val="21"/>
              </w:rPr>
            </w:pPr>
            <w:r w:rsidRPr="00582011">
              <w:rPr>
                <w:rFonts w:ascii="Trebuchet MS" w:eastAsia="Calibri" w:hAnsi="Trebuchet MS" w:cs="Arial"/>
                <w:color w:val="000000"/>
                <w:sz w:val="21"/>
                <w:szCs w:val="21"/>
              </w:rPr>
              <w:t>Botella o recipiente de plástico</w:t>
            </w:r>
          </w:p>
        </w:tc>
        <w:tc>
          <w:tcPr>
            <w:tcW w:w="5574" w:type="dxa"/>
            <w:vAlign w:val="center"/>
          </w:tcPr>
          <w:p w14:paraId="16E2D836" w14:textId="77777777" w:rsidR="0009165D" w:rsidRPr="00582011" w:rsidRDefault="00D145BE" w:rsidP="007C78AE">
            <w:pPr>
              <w:spacing w:line="276" w:lineRule="auto"/>
              <w:jc w:val="both"/>
              <w:rPr>
                <w:rFonts w:ascii="Trebuchet MS" w:eastAsia="Calibri" w:hAnsi="Trebuchet MS" w:cs="Arial"/>
                <w:b/>
                <w:color w:val="000000"/>
                <w:sz w:val="21"/>
                <w:szCs w:val="21"/>
                <w:u w:val="single"/>
              </w:rPr>
            </w:pPr>
            <w:r w:rsidRPr="00582011">
              <w:rPr>
                <w:noProof/>
                <w:sz w:val="21"/>
                <w:szCs w:val="21"/>
                <w:lang w:eastAsia="es-MX"/>
              </w:rPr>
              <w:drawing>
                <wp:inline distT="0" distB="0" distL="0" distR="0" wp14:anchorId="5731F62E" wp14:editId="32BE2445">
                  <wp:extent cx="3383784" cy="1562100"/>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90683" cy="1565285"/>
                          </a:xfrm>
                          <a:prstGeom prst="rect">
                            <a:avLst/>
                          </a:prstGeom>
                        </pic:spPr>
                      </pic:pic>
                    </a:graphicData>
                  </a:graphic>
                </wp:inline>
              </w:drawing>
            </w:r>
          </w:p>
          <w:p w14:paraId="178D59A6" w14:textId="77777777" w:rsidR="00D145BE" w:rsidRPr="00582011" w:rsidRDefault="00D145BE" w:rsidP="007C78AE">
            <w:pPr>
              <w:spacing w:line="276" w:lineRule="auto"/>
              <w:jc w:val="both"/>
              <w:rPr>
                <w:rFonts w:ascii="Trebuchet MS" w:eastAsia="Calibri" w:hAnsi="Trebuchet MS" w:cs="Arial"/>
                <w:b/>
                <w:color w:val="000000"/>
                <w:sz w:val="21"/>
                <w:szCs w:val="21"/>
                <w:u w:val="single"/>
              </w:rPr>
            </w:pPr>
            <w:r w:rsidRPr="00582011">
              <w:rPr>
                <w:rFonts w:ascii="Trebuchet MS" w:hAnsi="Trebuchet MS" w:cs="Arial"/>
                <w:sz w:val="21"/>
                <w:szCs w:val="21"/>
              </w:rPr>
              <w:t xml:space="preserve">Envase de aproximadamente 15 centímetros de altura, cuyo material es plástico color azul. Se trata de una botella, que parece ser de agua. Cuenta con una tapa color azul y porta una etiqueta blanca con las siguientes características: fondo blanco, de izquierda a derecha se aprecia el logotipo conocido del Partido Acción Nacional, seguido del nombre en dos tonos de azul “CAROLINA”, en la parte inferior un recuadro con letras blancas “PRESIDENTA MUNICIPAL” y finaliza la etiqueta en cuestión, con el apellido “Aguirre” en letra cursiva color </w:t>
            </w:r>
            <w:r w:rsidRPr="00582011">
              <w:rPr>
                <w:rFonts w:ascii="Trebuchet MS" w:hAnsi="Trebuchet MS" w:cs="Arial"/>
                <w:sz w:val="21"/>
                <w:szCs w:val="21"/>
              </w:rPr>
              <w:lastRenderedPageBreak/>
              <w:t>rojo. El envase de cuenta se encuentra vacío y posee algunas abolladuras en la parte superior.</w:t>
            </w:r>
          </w:p>
        </w:tc>
      </w:tr>
      <w:tr w:rsidR="0009165D" w:rsidRPr="00582011" w14:paraId="3AF55D10" w14:textId="77777777" w:rsidTr="00582011">
        <w:tc>
          <w:tcPr>
            <w:tcW w:w="3256" w:type="dxa"/>
            <w:vAlign w:val="center"/>
          </w:tcPr>
          <w:p w14:paraId="4DF973CF" w14:textId="77777777" w:rsidR="0009165D" w:rsidRPr="00582011" w:rsidRDefault="0009165D" w:rsidP="007C78AE">
            <w:pPr>
              <w:spacing w:line="276" w:lineRule="auto"/>
              <w:jc w:val="both"/>
              <w:rPr>
                <w:rFonts w:ascii="Trebuchet MS" w:eastAsia="Calibri" w:hAnsi="Trebuchet MS" w:cs="Arial"/>
                <w:color w:val="000000"/>
                <w:sz w:val="21"/>
                <w:szCs w:val="21"/>
              </w:rPr>
            </w:pPr>
            <w:r w:rsidRPr="00582011">
              <w:rPr>
                <w:rFonts w:ascii="Trebuchet MS" w:eastAsia="Calibri" w:hAnsi="Trebuchet MS" w:cs="Arial"/>
                <w:color w:val="000000"/>
                <w:sz w:val="21"/>
                <w:szCs w:val="21"/>
              </w:rPr>
              <w:lastRenderedPageBreak/>
              <w:t>Encase o caja de plástico para pasteles</w:t>
            </w:r>
          </w:p>
        </w:tc>
        <w:tc>
          <w:tcPr>
            <w:tcW w:w="5574" w:type="dxa"/>
            <w:vAlign w:val="center"/>
          </w:tcPr>
          <w:p w14:paraId="75DC9819" w14:textId="77777777" w:rsidR="0009165D" w:rsidRPr="00582011" w:rsidRDefault="00D145BE" w:rsidP="007C78AE">
            <w:pPr>
              <w:spacing w:line="276" w:lineRule="auto"/>
              <w:jc w:val="both"/>
              <w:rPr>
                <w:rFonts w:ascii="Trebuchet MS" w:eastAsia="Calibri" w:hAnsi="Trebuchet MS" w:cs="Arial"/>
                <w:b/>
                <w:color w:val="000000"/>
                <w:sz w:val="21"/>
                <w:szCs w:val="21"/>
                <w:u w:val="single"/>
              </w:rPr>
            </w:pPr>
            <w:r w:rsidRPr="00582011">
              <w:rPr>
                <w:noProof/>
                <w:sz w:val="21"/>
                <w:szCs w:val="21"/>
                <w:lang w:eastAsia="es-MX"/>
              </w:rPr>
              <w:drawing>
                <wp:inline distT="0" distB="0" distL="0" distR="0" wp14:anchorId="43823193" wp14:editId="74B4AB51">
                  <wp:extent cx="3373861" cy="15621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94692" cy="1571745"/>
                          </a:xfrm>
                          <a:prstGeom prst="rect">
                            <a:avLst/>
                          </a:prstGeom>
                        </pic:spPr>
                      </pic:pic>
                    </a:graphicData>
                  </a:graphic>
                </wp:inline>
              </w:drawing>
            </w:r>
          </w:p>
          <w:p w14:paraId="2AC3F75C" w14:textId="77777777" w:rsidR="00D145BE" w:rsidRPr="00582011" w:rsidRDefault="00D145BE" w:rsidP="007C78AE">
            <w:pPr>
              <w:spacing w:line="276" w:lineRule="auto"/>
              <w:jc w:val="both"/>
              <w:rPr>
                <w:rFonts w:ascii="Trebuchet MS" w:eastAsia="Calibri" w:hAnsi="Trebuchet MS" w:cs="Arial"/>
                <w:b/>
                <w:color w:val="000000"/>
                <w:sz w:val="21"/>
                <w:szCs w:val="21"/>
                <w:u w:val="single"/>
              </w:rPr>
            </w:pPr>
            <w:r w:rsidRPr="00582011">
              <w:rPr>
                <w:rFonts w:ascii="Trebuchet MS" w:hAnsi="Trebuchet MS" w:cs="Arial"/>
                <w:sz w:val="21"/>
                <w:szCs w:val="21"/>
                <w:lang w:val="es-ES_tradnl" w:eastAsia="es-MX"/>
              </w:rPr>
              <w:t>Recipiente de plástico, con un diámetro aproximado de 35 centímetros, cuya base circular es de color negro, con algunos detalles que sobresalen, se encuentra manchada de lo que parece ser algún tipo de alimento en colores azul, blanco y tonos oscuros. La tapa es de plástico transparente con una altura aproximada de 15 centímetros, con detalles a los costados como relieves del mismo material. Al interior de la referida tapa se aprecian de igual manera residuos que parecen ser de alimentos. En la parte superior de la tapa, al centro, una calca de aproximadamente 10 centímetros de ancho por 5 centímetros de alto, con fondo azul cuyo texto, consiste en: el logotipo en tonos azules y blancos, conocido como del Partido Acción Nacional, seguido del texto en letras cursivas y blancas “Feliz día Del albañil”</w:t>
            </w:r>
          </w:p>
        </w:tc>
      </w:tr>
      <w:tr w:rsidR="0009165D" w:rsidRPr="00582011" w14:paraId="4368A25D" w14:textId="77777777" w:rsidTr="00582011">
        <w:tc>
          <w:tcPr>
            <w:tcW w:w="3256" w:type="dxa"/>
            <w:vAlign w:val="center"/>
          </w:tcPr>
          <w:p w14:paraId="72000414" w14:textId="77777777" w:rsidR="0009165D" w:rsidRPr="00582011" w:rsidRDefault="0009165D" w:rsidP="007C78AE">
            <w:pPr>
              <w:spacing w:line="276" w:lineRule="auto"/>
              <w:jc w:val="both"/>
              <w:rPr>
                <w:rFonts w:ascii="Trebuchet MS" w:eastAsia="Calibri" w:hAnsi="Trebuchet MS" w:cs="Arial"/>
                <w:color w:val="000000"/>
                <w:sz w:val="21"/>
                <w:szCs w:val="21"/>
              </w:rPr>
            </w:pPr>
            <w:r w:rsidRPr="00582011">
              <w:rPr>
                <w:rFonts w:ascii="Trebuchet MS" w:eastAsia="Calibri" w:hAnsi="Trebuchet MS" w:cs="Arial"/>
                <w:color w:val="000000"/>
                <w:sz w:val="21"/>
                <w:szCs w:val="21"/>
              </w:rPr>
              <w:t xml:space="preserve">Bocina Marca </w:t>
            </w:r>
            <w:proofErr w:type="spellStart"/>
            <w:r w:rsidRPr="00582011">
              <w:rPr>
                <w:rFonts w:ascii="Trebuchet MS" w:eastAsia="Calibri" w:hAnsi="Trebuchet MS" w:cs="Arial"/>
                <w:color w:val="000000"/>
                <w:sz w:val="21"/>
                <w:szCs w:val="21"/>
              </w:rPr>
              <w:t>Velikka</w:t>
            </w:r>
            <w:proofErr w:type="spellEnd"/>
            <w:r w:rsidRPr="00582011">
              <w:rPr>
                <w:rFonts w:ascii="Trebuchet MS" w:eastAsia="Calibri" w:hAnsi="Trebuchet MS" w:cs="Arial"/>
                <w:color w:val="000000"/>
                <w:sz w:val="21"/>
                <w:szCs w:val="21"/>
              </w:rPr>
              <w:t>, modelo VKK-602</w:t>
            </w:r>
          </w:p>
        </w:tc>
        <w:tc>
          <w:tcPr>
            <w:tcW w:w="5574" w:type="dxa"/>
            <w:vAlign w:val="center"/>
          </w:tcPr>
          <w:p w14:paraId="05A9683C" w14:textId="77777777" w:rsidR="0009165D" w:rsidRPr="00582011" w:rsidRDefault="00D145BE" w:rsidP="007C78AE">
            <w:pPr>
              <w:spacing w:line="276" w:lineRule="auto"/>
              <w:jc w:val="both"/>
              <w:rPr>
                <w:rFonts w:ascii="Trebuchet MS" w:eastAsia="Calibri" w:hAnsi="Trebuchet MS" w:cs="Arial"/>
                <w:b/>
                <w:color w:val="000000"/>
                <w:sz w:val="21"/>
                <w:szCs w:val="21"/>
                <w:u w:val="single"/>
              </w:rPr>
            </w:pPr>
            <w:r w:rsidRPr="00582011">
              <w:rPr>
                <w:noProof/>
                <w:sz w:val="21"/>
                <w:szCs w:val="21"/>
                <w:lang w:eastAsia="es-MX"/>
              </w:rPr>
              <w:drawing>
                <wp:inline distT="0" distB="0" distL="0" distR="0" wp14:anchorId="521D373D" wp14:editId="45DCFFE4">
                  <wp:extent cx="3345770" cy="1600200"/>
                  <wp:effectExtent l="0" t="0" r="76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55187" cy="1604704"/>
                          </a:xfrm>
                          <a:prstGeom prst="rect">
                            <a:avLst/>
                          </a:prstGeom>
                        </pic:spPr>
                      </pic:pic>
                    </a:graphicData>
                  </a:graphic>
                </wp:inline>
              </w:drawing>
            </w:r>
          </w:p>
          <w:p w14:paraId="4F1067BD" w14:textId="77777777" w:rsidR="00D145BE" w:rsidRPr="00582011" w:rsidRDefault="00D145BE" w:rsidP="007C78AE">
            <w:pPr>
              <w:spacing w:line="276" w:lineRule="auto"/>
              <w:jc w:val="both"/>
              <w:rPr>
                <w:rFonts w:ascii="Trebuchet MS" w:eastAsia="Calibri" w:hAnsi="Trebuchet MS" w:cs="Arial"/>
                <w:b/>
                <w:color w:val="000000"/>
                <w:sz w:val="21"/>
                <w:szCs w:val="21"/>
                <w:u w:val="single"/>
              </w:rPr>
            </w:pPr>
            <w:r w:rsidRPr="00582011">
              <w:rPr>
                <w:rFonts w:ascii="Trebuchet MS" w:hAnsi="Trebuchet MS" w:cs="Arial"/>
                <w:sz w:val="21"/>
                <w:szCs w:val="21"/>
              </w:rPr>
              <w:t xml:space="preserve">Bocina color negro, de aproximadamente 35 treinta y cinco centímetros de altura, que en el área donde se emiten los sonidos, posee un recuadro negro con letras plateadas donde se lee “VELIKKA” con la letra “K” invertida. El frente es semi curvo y en la parte superior </w:t>
            </w:r>
            <w:r w:rsidRPr="00582011">
              <w:rPr>
                <w:rFonts w:ascii="Trebuchet MS" w:hAnsi="Trebuchet MS" w:cs="Arial"/>
                <w:sz w:val="21"/>
                <w:szCs w:val="21"/>
              </w:rPr>
              <w:lastRenderedPageBreak/>
              <w:t>tiene lo que parece ser una hendidura para sostenerlo. En el costado, hay un apartado con diversos botones y orificios para conectar cables. Además se observa de nueva cuenta el texto “VELIKKA. VKK-602”</w:t>
            </w:r>
          </w:p>
        </w:tc>
      </w:tr>
      <w:tr w:rsidR="0009165D" w:rsidRPr="00582011" w14:paraId="2EC67AC7" w14:textId="77777777" w:rsidTr="00582011">
        <w:tc>
          <w:tcPr>
            <w:tcW w:w="3256" w:type="dxa"/>
            <w:vAlign w:val="center"/>
          </w:tcPr>
          <w:p w14:paraId="2029A86C" w14:textId="77777777" w:rsidR="0009165D" w:rsidRPr="00582011" w:rsidRDefault="0009165D" w:rsidP="007C78AE">
            <w:pPr>
              <w:spacing w:line="276" w:lineRule="auto"/>
              <w:jc w:val="both"/>
              <w:rPr>
                <w:rFonts w:ascii="Trebuchet MS" w:eastAsia="Calibri" w:hAnsi="Trebuchet MS" w:cs="Arial"/>
                <w:color w:val="000000"/>
                <w:sz w:val="21"/>
                <w:szCs w:val="21"/>
              </w:rPr>
            </w:pPr>
            <w:r w:rsidRPr="00582011">
              <w:rPr>
                <w:rFonts w:ascii="Trebuchet MS" w:hAnsi="Trebuchet MS" w:cs="Arial"/>
                <w:color w:val="0070C0"/>
                <w:sz w:val="21"/>
                <w:szCs w:val="21"/>
              </w:rPr>
              <w:lastRenderedPageBreak/>
              <w:t>https://www.facebook.com/caroaguirrepan/photos/pcb.333720721697452/333718975030960</w:t>
            </w:r>
          </w:p>
        </w:tc>
        <w:tc>
          <w:tcPr>
            <w:tcW w:w="5574" w:type="dxa"/>
            <w:vAlign w:val="center"/>
          </w:tcPr>
          <w:p w14:paraId="792EFA84" w14:textId="77777777" w:rsidR="004535A5" w:rsidRPr="00582011" w:rsidRDefault="004535A5" w:rsidP="004535A5">
            <w:pPr>
              <w:spacing w:line="276" w:lineRule="auto"/>
              <w:jc w:val="both"/>
              <w:rPr>
                <w:rFonts w:ascii="Trebuchet MS" w:eastAsia="Calibri" w:hAnsi="Trebuchet MS" w:cs="Arial"/>
                <w:color w:val="000000"/>
                <w:sz w:val="21"/>
                <w:szCs w:val="21"/>
              </w:rPr>
            </w:pPr>
            <w:r w:rsidRPr="00582011">
              <w:rPr>
                <w:noProof/>
                <w:sz w:val="21"/>
                <w:szCs w:val="21"/>
                <w:lang w:eastAsia="es-MX"/>
              </w:rPr>
              <w:drawing>
                <wp:inline distT="0" distB="0" distL="0" distR="0" wp14:anchorId="4A51BAC6" wp14:editId="3C771BD1">
                  <wp:extent cx="3409028" cy="1962150"/>
                  <wp:effectExtent l="0" t="0" r="127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3957" b="3955"/>
                          <a:stretch/>
                        </pic:blipFill>
                        <pic:spPr bwMode="auto">
                          <a:xfrm>
                            <a:off x="0" y="0"/>
                            <a:ext cx="3421055" cy="1969073"/>
                          </a:xfrm>
                          <a:prstGeom prst="rect">
                            <a:avLst/>
                          </a:prstGeom>
                          <a:ln>
                            <a:noFill/>
                          </a:ln>
                          <a:extLst>
                            <a:ext uri="{53640926-AAD7-44D8-BBD7-CCE9431645EC}">
                              <a14:shadowObscured xmlns:a14="http://schemas.microsoft.com/office/drawing/2010/main"/>
                            </a:ext>
                          </a:extLst>
                        </pic:spPr>
                      </pic:pic>
                    </a:graphicData>
                  </a:graphic>
                </wp:inline>
              </w:drawing>
            </w:r>
          </w:p>
          <w:p w14:paraId="1A4D9E81" w14:textId="77777777" w:rsidR="004535A5" w:rsidRPr="00582011" w:rsidRDefault="004535A5" w:rsidP="004535A5">
            <w:pPr>
              <w:spacing w:line="276" w:lineRule="auto"/>
              <w:jc w:val="both"/>
              <w:rPr>
                <w:rFonts w:ascii="Trebuchet MS" w:eastAsia="Calibri" w:hAnsi="Trebuchet MS" w:cs="Arial"/>
                <w:color w:val="000000"/>
                <w:sz w:val="21"/>
                <w:szCs w:val="21"/>
              </w:rPr>
            </w:pPr>
            <w:r w:rsidRPr="00582011">
              <w:rPr>
                <w:rFonts w:ascii="Trebuchet MS" w:eastAsia="Calibri" w:hAnsi="Trebuchet MS" w:cs="Arial"/>
                <w:color w:val="000000"/>
                <w:sz w:val="21"/>
                <w:szCs w:val="21"/>
              </w:rPr>
              <w:t xml:space="preserve">Publicación de Facebook, realizada a través de un perfil </w:t>
            </w:r>
            <w:r w:rsidRPr="00582011">
              <w:rPr>
                <w:rFonts w:ascii="Trebuchet MS" w:hAnsi="Trebuchet MS" w:cs="Arial"/>
                <w:sz w:val="21"/>
                <w:szCs w:val="21"/>
              </w:rPr>
              <w:t>a nombre de “</w:t>
            </w:r>
            <w:r w:rsidRPr="00582011">
              <w:rPr>
                <w:rFonts w:ascii="Trebuchet MS" w:hAnsi="Trebuchet MS" w:cs="Arial"/>
                <w:b/>
                <w:i/>
                <w:sz w:val="21"/>
                <w:szCs w:val="21"/>
              </w:rPr>
              <w:t xml:space="preserve">Calorina Aguirre” </w:t>
            </w:r>
            <w:r w:rsidRPr="00582011">
              <w:rPr>
                <w:rFonts w:ascii="Trebuchet MS" w:hAnsi="Trebuchet MS" w:cs="Arial"/>
                <w:sz w:val="21"/>
                <w:szCs w:val="21"/>
              </w:rPr>
              <w:t xml:space="preserve">de fecha </w:t>
            </w:r>
            <w:r w:rsidRPr="00582011">
              <w:rPr>
                <w:rFonts w:ascii="Trebuchet MS" w:hAnsi="Trebuchet MS" w:cs="Arial"/>
                <w:b/>
                <w:i/>
                <w:sz w:val="21"/>
                <w:szCs w:val="21"/>
              </w:rPr>
              <w:t>“04 de mayo a las 19</w:t>
            </w:r>
            <w:r w:rsidRPr="00582011">
              <w:rPr>
                <w:rFonts w:ascii="Trebuchet MS" w:hAnsi="Trebuchet MS" w:cs="Arial"/>
                <w:sz w:val="21"/>
                <w:szCs w:val="21"/>
              </w:rPr>
              <w:t>:</w:t>
            </w:r>
            <w:r w:rsidRPr="00582011">
              <w:rPr>
                <w:rFonts w:ascii="Trebuchet MS" w:hAnsi="Trebuchet MS" w:cs="Arial"/>
                <w:b/>
                <w:i/>
                <w:sz w:val="21"/>
                <w:szCs w:val="21"/>
              </w:rPr>
              <w:t>16”</w:t>
            </w:r>
            <w:r w:rsidRPr="00582011">
              <w:rPr>
                <w:rFonts w:ascii="Trebuchet MS" w:hAnsi="Trebuchet MS" w:cs="Arial"/>
                <w:sz w:val="21"/>
                <w:szCs w:val="21"/>
              </w:rPr>
              <w:t>. Siendo una imagen con las siguientes características:  se observa a una mujer de espalda  con pelo color café, largo y trenzado, quien viste una blusa de color azul cielo, estampada la leyenda “</w:t>
            </w:r>
            <w:r w:rsidRPr="00582011">
              <w:rPr>
                <w:rFonts w:ascii="Trebuchet MS" w:hAnsi="Trebuchet MS" w:cs="Arial"/>
                <w:b/>
                <w:i/>
                <w:sz w:val="21"/>
                <w:szCs w:val="21"/>
              </w:rPr>
              <w:t>CAROLINA Aguirre Presidenta Municipal SOY DE LOS TUYOS</w:t>
            </w:r>
            <w:r w:rsidRPr="00582011">
              <w:rPr>
                <w:rFonts w:ascii="Trebuchet MS" w:hAnsi="Trebuchet MS" w:cs="Arial"/>
                <w:sz w:val="21"/>
                <w:szCs w:val="21"/>
              </w:rPr>
              <w:t>”, a quien se le observa haciendo entrega de un pastel y un folleto (con la imagen de una mujer), a un hombre de apariencia joven, moreno claro, de ceja pronunciada y barba con bigote, viste playera tipo sudadera de color gris, pantalón de mezclilla, gorra blanca. Al fondo se observa una finca en construcción así como sacos de cemento, tambos color verde.</w:t>
            </w:r>
          </w:p>
        </w:tc>
      </w:tr>
      <w:tr w:rsidR="0009165D" w:rsidRPr="00582011" w14:paraId="11650BFB" w14:textId="77777777" w:rsidTr="00582011">
        <w:tc>
          <w:tcPr>
            <w:tcW w:w="3256" w:type="dxa"/>
            <w:vAlign w:val="center"/>
          </w:tcPr>
          <w:p w14:paraId="0F60FBD0" w14:textId="77777777" w:rsidR="0009165D" w:rsidRPr="00582011" w:rsidRDefault="00E81936" w:rsidP="004535A5">
            <w:pPr>
              <w:spacing w:line="276" w:lineRule="auto"/>
              <w:jc w:val="both"/>
              <w:rPr>
                <w:rFonts w:ascii="Trebuchet MS" w:eastAsia="Calibri" w:hAnsi="Trebuchet MS" w:cs="Arial"/>
                <w:b/>
                <w:color w:val="000000"/>
                <w:sz w:val="21"/>
                <w:szCs w:val="21"/>
                <w:u w:val="single"/>
              </w:rPr>
            </w:pPr>
            <w:hyperlink r:id="rId16" w:history="1">
              <w:r w:rsidR="004535A5" w:rsidRPr="00582011">
                <w:rPr>
                  <w:rStyle w:val="Hipervnculo"/>
                  <w:rFonts w:ascii="Trebuchet MS" w:eastAsia="Trebuchet MS" w:hAnsi="Trebuchet MS" w:cs="Trebuchet MS"/>
                  <w:color w:val="0070C0"/>
                  <w:sz w:val="21"/>
                  <w:szCs w:val="21"/>
                </w:rPr>
                <w:t>https://www.facebook.com/caroaguirrepan/photos/pcb.333720721697452/33</w:t>
              </w:r>
              <w:r w:rsidR="004535A5" w:rsidRPr="00582011">
                <w:rPr>
                  <w:rStyle w:val="Hipervnculo"/>
                  <w:rFonts w:ascii="Trebuchet MS" w:eastAsia="Trebuchet MS" w:hAnsi="Trebuchet MS" w:cs="Trebuchet MS"/>
                  <w:sz w:val="21"/>
                  <w:szCs w:val="21"/>
                </w:rPr>
                <w:t>3719005030957</w:t>
              </w:r>
            </w:hyperlink>
          </w:p>
        </w:tc>
        <w:tc>
          <w:tcPr>
            <w:tcW w:w="5574" w:type="dxa"/>
            <w:vAlign w:val="center"/>
          </w:tcPr>
          <w:p w14:paraId="16A91409" w14:textId="77777777" w:rsidR="004535A5" w:rsidRPr="00582011" w:rsidRDefault="004535A5" w:rsidP="007C78AE">
            <w:pPr>
              <w:spacing w:line="276" w:lineRule="auto"/>
              <w:jc w:val="both"/>
              <w:rPr>
                <w:rFonts w:ascii="Trebuchet MS" w:eastAsia="Calibri" w:hAnsi="Trebuchet MS" w:cs="Arial"/>
                <w:color w:val="000000"/>
                <w:sz w:val="21"/>
                <w:szCs w:val="21"/>
              </w:rPr>
            </w:pPr>
            <w:r w:rsidRPr="00582011">
              <w:rPr>
                <w:noProof/>
                <w:sz w:val="21"/>
                <w:szCs w:val="21"/>
                <w:lang w:eastAsia="es-MX"/>
              </w:rPr>
              <w:drawing>
                <wp:inline distT="0" distB="0" distL="0" distR="0" wp14:anchorId="4072EB41" wp14:editId="13B7FDA6">
                  <wp:extent cx="3313516" cy="1895475"/>
                  <wp:effectExtent l="0" t="0" r="127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3958" b="4520"/>
                          <a:stretch/>
                        </pic:blipFill>
                        <pic:spPr bwMode="auto">
                          <a:xfrm>
                            <a:off x="0" y="0"/>
                            <a:ext cx="3330737" cy="1905326"/>
                          </a:xfrm>
                          <a:prstGeom prst="rect">
                            <a:avLst/>
                          </a:prstGeom>
                          <a:ln>
                            <a:noFill/>
                          </a:ln>
                          <a:extLst>
                            <a:ext uri="{53640926-AAD7-44D8-BBD7-CCE9431645EC}">
                              <a14:shadowObscured xmlns:a14="http://schemas.microsoft.com/office/drawing/2010/main"/>
                            </a:ext>
                          </a:extLst>
                        </pic:spPr>
                      </pic:pic>
                    </a:graphicData>
                  </a:graphic>
                </wp:inline>
              </w:drawing>
            </w:r>
          </w:p>
          <w:p w14:paraId="6F725CF5" w14:textId="77777777" w:rsidR="0009165D" w:rsidRPr="00582011" w:rsidRDefault="004535A5" w:rsidP="007C78AE">
            <w:pPr>
              <w:spacing w:line="276" w:lineRule="auto"/>
              <w:jc w:val="both"/>
              <w:rPr>
                <w:rFonts w:ascii="Trebuchet MS" w:eastAsia="Calibri" w:hAnsi="Trebuchet MS" w:cs="Arial"/>
                <w:b/>
                <w:color w:val="000000"/>
                <w:sz w:val="21"/>
                <w:szCs w:val="21"/>
                <w:u w:val="single"/>
              </w:rPr>
            </w:pPr>
            <w:r w:rsidRPr="00582011">
              <w:rPr>
                <w:rFonts w:ascii="Trebuchet MS" w:eastAsia="Calibri" w:hAnsi="Trebuchet MS" w:cs="Arial"/>
                <w:color w:val="000000"/>
                <w:sz w:val="21"/>
                <w:szCs w:val="21"/>
              </w:rPr>
              <w:lastRenderedPageBreak/>
              <w:t xml:space="preserve">Publicación de Facebook, realizada a través de un perfil </w:t>
            </w:r>
            <w:r w:rsidRPr="00582011">
              <w:rPr>
                <w:rFonts w:ascii="Trebuchet MS" w:hAnsi="Trebuchet MS" w:cs="Arial"/>
                <w:sz w:val="21"/>
                <w:szCs w:val="21"/>
              </w:rPr>
              <w:t>a nombre de “</w:t>
            </w:r>
            <w:r w:rsidRPr="00582011">
              <w:rPr>
                <w:rFonts w:ascii="Trebuchet MS" w:hAnsi="Trebuchet MS" w:cs="Arial"/>
                <w:b/>
                <w:i/>
                <w:sz w:val="21"/>
                <w:szCs w:val="21"/>
              </w:rPr>
              <w:t xml:space="preserve">Calorina Aguirre” </w:t>
            </w:r>
            <w:r w:rsidRPr="00582011">
              <w:rPr>
                <w:rFonts w:ascii="Trebuchet MS" w:hAnsi="Trebuchet MS" w:cs="Arial"/>
                <w:sz w:val="21"/>
                <w:szCs w:val="21"/>
              </w:rPr>
              <w:t xml:space="preserve">de fecha </w:t>
            </w:r>
            <w:r w:rsidRPr="00582011">
              <w:rPr>
                <w:rFonts w:ascii="Trebuchet MS" w:hAnsi="Trebuchet MS" w:cs="Arial"/>
                <w:b/>
                <w:i/>
                <w:sz w:val="21"/>
                <w:szCs w:val="21"/>
              </w:rPr>
              <w:t>“04 de mayo a las 19</w:t>
            </w:r>
            <w:r w:rsidRPr="00582011">
              <w:rPr>
                <w:rFonts w:ascii="Trebuchet MS" w:hAnsi="Trebuchet MS" w:cs="Arial"/>
                <w:sz w:val="21"/>
                <w:szCs w:val="21"/>
              </w:rPr>
              <w:t>:</w:t>
            </w:r>
            <w:r w:rsidRPr="00582011">
              <w:rPr>
                <w:rFonts w:ascii="Trebuchet MS" w:hAnsi="Trebuchet MS" w:cs="Arial"/>
                <w:b/>
                <w:i/>
                <w:sz w:val="21"/>
                <w:szCs w:val="21"/>
              </w:rPr>
              <w:t>16”</w:t>
            </w:r>
            <w:r w:rsidRPr="00582011">
              <w:rPr>
                <w:rFonts w:ascii="Trebuchet MS" w:hAnsi="Trebuchet MS" w:cs="Arial"/>
                <w:sz w:val="21"/>
                <w:szCs w:val="21"/>
              </w:rPr>
              <w:t>. Se aprecia una imagen en un lugar público con las siguientes características, se observa a una mujer de perfil con pelo color café, largo y trenzado quien viste una blusa de color azul cielo, pantalón de mezclilla, con cubre bocas, misma</w:t>
            </w:r>
            <w:r w:rsidRPr="00582011">
              <w:rPr>
                <w:rFonts w:ascii="Trebuchet MS" w:hAnsi="Trebuchet MS" w:cs="Arial"/>
                <w:b/>
                <w:i/>
                <w:sz w:val="21"/>
                <w:szCs w:val="21"/>
              </w:rPr>
              <w:t xml:space="preserve"> </w:t>
            </w:r>
            <w:r w:rsidRPr="00582011">
              <w:rPr>
                <w:rFonts w:ascii="Trebuchet MS" w:hAnsi="Trebuchet MS" w:cs="Arial"/>
                <w:sz w:val="21"/>
                <w:szCs w:val="21"/>
              </w:rPr>
              <w:t>que al parecer está dialogando con cuatro hombres, trabajadores de la construcción. Los hombres en cuestión, sostienen dos de ellos, los ubicados a los costados, un folleto que principalmente tiene colores azules y la fotografía de una mujer. El hombre del centro sostiene en sus manos un contenedor plástico, con tapa transparente cuyo contenido parece ser un pastel. Al fondo se observan instrumentos de trabajo de una obra en construcción así como fincas y una calle empedrada.</w:t>
            </w:r>
          </w:p>
        </w:tc>
      </w:tr>
      <w:tr w:rsidR="0009165D" w:rsidRPr="00582011" w14:paraId="7AB7E3DA" w14:textId="77777777" w:rsidTr="00582011">
        <w:tc>
          <w:tcPr>
            <w:tcW w:w="3256" w:type="dxa"/>
            <w:vAlign w:val="center"/>
          </w:tcPr>
          <w:p w14:paraId="6C896217" w14:textId="77777777" w:rsidR="0009165D" w:rsidRPr="00582011" w:rsidRDefault="00E81936" w:rsidP="007C78AE">
            <w:pPr>
              <w:spacing w:line="276" w:lineRule="auto"/>
              <w:jc w:val="both"/>
              <w:rPr>
                <w:rFonts w:ascii="Trebuchet MS" w:eastAsia="Calibri" w:hAnsi="Trebuchet MS" w:cs="Arial"/>
                <w:b/>
                <w:color w:val="000000"/>
                <w:sz w:val="21"/>
                <w:szCs w:val="21"/>
                <w:u w:val="single"/>
              </w:rPr>
            </w:pPr>
            <w:hyperlink r:id="rId18" w:history="1">
              <w:r w:rsidR="004535A5" w:rsidRPr="00582011">
                <w:rPr>
                  <w:rStyle w:val="Hipervnculo"/>
                  <w:rFonts w:ascii="Trebuchet MS" w:eastAsia="Trebuchet MS" w:hAnsi="Trebuchet MS" w:cs="Trebuchet MS"/>
                  <w:sz w:val="21"/>
                  <w:szCs w:val="21"/>
                </w:rPr>
                <w:t>https://www.facebook.com/caroaguirrepan/photos/pcb.333720721697452/333719025030955</w:t>
              </w:r>
            </w:hyperlink>
          </w:p>
        </w:tc>
        <w:tc>
          <w:tcPr>
            <w:tcW w:w="5574" w:type="dxa"/>
            <w:vAlign w:val="center"/>
          </w:tcPr>
          <w:p w14:paraId="6D84F840" w14:textId="77777777" w:rsidR="004535A5" w:rsidRPr="00582011" w:rsidRDefault="004535A5" w:rsidP="007C78AE">
            <w:pPr>
              <w:spacing w:line="276" w:lineRule="auto"/>
              <w:jc w:val="both"/>
              <w:rPr>
                <w:rFonts w:ascii="Trebuchet MS" w:eastAsia="Calibri" w:hAnsi="Trebuchet MS" w:cs="Arial"/>
                <w:color w:val="000000"/>
                <w:sz w:val="21"/>
                <w:szCs w:val="21"/>
              </w:rPr>
            </w:pPr>
            <w:r w:rsidRPr="00582011">
              <w:rPr>
                <w:noProof/>
                <w:sz w:val="21"/>
                <w:szCs w:val="21"/>
                <w:lang w:eastAsia="es-MX"/>
              </w:rPr>
              <w:drawing>
                <wp:inline distT="0" distB="0" distL="0" distR="0" wp14:anchorId="148A8566" wp14:editId="212C6775">
                  <wp:extent cx="3256795" cy="2008165"/>
                  <wp:effectExtent l="0" t="0" r="127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979" b="3672"/>
                          <a:stretch/>
                        </pic:blipFill>
                        <pic:spPr bwMode="auto">
                          <a:xfrm>
                            <a:off x="0" y="0"/>
                            <a:ext cx="3281054" cy="2023123"/>
                          </a:xfrm>
                          <a:prstGeom prst="rect">
                            <a:avLst/>
                          </a:prstGeom>
                          <a:ln>
                            <a:noFill/>
                          </a:ln>
                          <a:extLst>
                            <a:ext uri="{53640926-AAD7-44D8-BBD7-CCE9431645EC}">
                              <a14:shadowObscured xmlns:a14="http://schemas.microsoft.com/office/drawing/2010/main"/>
                            </a:ext>
                          </a:extLst>
                        </pic:spPr>
                      </pic:pic>
                    </a:graphicData>
                  </a:graphic>
                </wp:inline>
              </w:drawing>
            </w:r>
          </w:p>
          <w:p w14:paraId="21349EAC" w14:textId="77777777" w:rsidR="0009165D" w:rsidRPr="00582011" w:rsidRDefault="004535A5" w:rsidP="007C78AE">
            <w:pPr>
              <w:spacing w:line="276" w:lineRule="auto"/>
              <w:jc w:val="both"/>
              <w:rPr>
                <w:rFonts w:ascii="Trebuchet MS" w:eastAsia="Calibri" w:hAnsi="Trebuchet MS" w:cs="Arial"/>
                <w:b/>
                <w:color w:val="000000"/>
                <w:sz w:val="21"/>
                <w:szCs w:val="21"/>
                <w:u w:val="single"/>
              </w:rPr>
            </w:pPr>
            <w:r w:rsidRPr="00582011">
              <w:rPr>
                <w:rFonts w:ascii="Trebuchet MS" w:eastAsia="Calibri" w:hAnsi="Trebuchet MS" w:cs="Arial"/>
                <w:color w:val="000000"/>
                <w:sz w:val="21"/>
                <w:szCs w:val="21"/>
              </w:rPr>
              <w:t xml:space="preserve">Publicación de Facebook, realizada a través de un perfil </w:t>
            </w:r>
            <w:r w:rsidRPr="00582011">
              <w:rPr>
                <w:rFonts w:ascii="Trebuchet MS" w:hAnsi="Trebuchet MS" w:cs="Arial"/>
                <w:sz w:val="21"/>
                <w:szCs w:val="21"/>
              </w:rPr>
              <w:t>a nombre de “</w:t>
            </w:r>
            <w:r w:rsidRPr="00582011">
              <w:rPr>
                <w:rFonts w:ascii="Trebuchet MS" w:hAnsi="Trebuchet MS" w:cs="Arial"/>
                <w:b/>
                <w:i/>
                <w:sz w:val="21"/>
                <w:szCs w:val="21"/>
              </w:rPr>
              <w:t xml:space="preserve">Calorina Aguirre” </w:t>
            </w:r>
            <w:r w:rsidRPr="00582011">
              <w:rPr>
                <w:rFonts w:ascii="Trebuchet MS" w:hAnsi="Trebuchet MS" w:cs="Arial"/>
                <w:sz w:val="21"/>
                <w:szCs w:val="21"/>
              </w:rPr>
              <w:t xml:space="preserve">de fecha </w:t>
            </w:r>
            <w:r w:rsidRPr="00582011">
              <w:rPr>
                <w:rFonts w:ascii="Trebuchet MS" w:hAnsi="Trebuchet MS" w:cs="Arial"/>
                <w:b/>
                <w:i/>
                <w:sz w:val="21"/>
                <w:szCs w:val="21"/>
              </w:rPr>
              <w:t>“04 de mayo a las 19</w:t>
            </w:r>
            <w:r w:rsidRPr="00582011">
              <w:rPr>
                <w:rFonts w:ascii="Trebuchet MS" w:hAnsi="Trebuchet MS" w:cs="Arial"/>
                <w:sz w:val="21"/>
                <w:szCs w:val="21"/>
              </w:rPr>
              <w:t>:</w:t>
            </w:r>
            <w:r w:rsidRPr="00582011">
              <w:rPr>
                <w:rFonts w:ascii="Trebuchet MS" w:hAnsi="Trebuchet MS" w:cs="Arial"/>
                <w:b/>
                <w:i/>
                <w:sz w:val="21"/>
                <w:szCs w:val="21"/>
              </w:rPr>
              <w:t>16”</w:t>
            </w:r>
            <w:r w:rsidRPr="00582011">
              <w:rPr>
                <w:rFonts w:ascii="Trebuchet MS" w:hAnsi="Trebuchet MS" w:cs="Arial"/>
                <w:sz w:val="21"/>
                <w:szCs w:val="21"/>
              </w:rPr>
              <w:t>. Corresponde a una imagen en un lugar público con las siguientes características, se observa a una mujer de perfil con pelo color café, largo y trenzado quien viste una blusa de color azul cielo, con cubre bocas, misma</w:t>
            </w:r>
            <w:r w:rsidRPr="00582011">
              <w:rPr>
                <w:rFonts w:ascii="Trebuchet MS" w:hAnsi="Trebuchet MS" w:cs="Arial"/>
                <w:b/>
                <w:i/>
                <w:sz w:val="21"/>
                <w:szCs w:val="21"/>
              </w:rPr>
              <w:t xml:space="preserve"> </w:t>
            </w:r>
            <w:r w:rsidRPr="00582011">
              <w:rPr>
                <w:rFonts w:ascii="Trebuchet MS" w:hAnsi="Trebuchet MS" w:cs="Arial"/>
                <w:sz w:val="21"/>
                <w:szCs w:val="21"/>
              </w:rPr>
              <w:t>que al parecer está dialogando con dos hombres trabajadores de la construcción, uno de ellos con un pastel en las manos  a un lado otro hombre con folleto en la mano izquierda, hago constar que esta imagen se trata de la mismas descrita anteriormente pero con un ángulo diferente</w:t>
            </w:r>
          </w:p>
        </w:tc>
      </w:tr>
    </w:tbl>
    <w:p w14:paraId="7BAD2B50" w14:textId="77777777" w:rsidR="004535A5" w:rsidRDefault="004535A5" w:rsidP="007C78AE">
      <w:pPr>
        <w:spacing w:after="0" w:line="276" w:lineRule="auto"/>
        <w:jc w:val="both"/>
        <w:rPr>
          <w:rFonts w:ascii="Trebuchet MS" w:eastAsia="Calibri" w:hAnsi="Trebuchet MS" w:cs="Arial"/>
          <w:color w:val="000000"/>
          <w:sz w:val="24"/>
          <w:szCs w:val="24"/>
        </w:rPr>
      </w:pPr>
    </w:p>
    <w:p w14:paraId="3D63857D" w14:textId="77777777" w:rsidR="004535A5" w:rsidRDefault="004535A5" w:rsidP="007C78AE">
      <w:pPr>
        <w:spacing w:after="0" w:line="276" w:lineRule="auto"/>
        <w:jc w:val="both"/>
        <w:rPr>
          <w:rFonts w:ascii="Trebuchet MS" w:eastAsia="Calibri" w:hAnsi="Trebuchet MS" w:cs="Arial"/>
          <w:color w:val="000000"/>
          <w:sz w:val="24"/>
          <w:szCs w:val="24"/>
        </w:rPr>
      </w:pPr>
      <w:r>
        <w:rPr>
          <w:rFonts w:ascii="Trebuchet MS" w:eastAsia="Calibri" w:hAnsi="Trebuchet MS" w:cs="Arial"/>
          <w:color w:val="000000"/>
          <w:sz w:val="24"/>
          <w:szCs w:val="24"/>
        </w:rPr>
        <w:lastRenderedPageBreak/>
        <w:t>Ahora bien, por lo que hace a la petició</w:t>
      </w:r>
      <w:r w:rsidR="00582011">
        <w:rPr>
          <w:rFonts w:ascii="Trebuchet MS" w:eastAsia="Calibri" w:hAnsi="Trebuchet MS" w:cs="Arial"/>
          <w:color w:val="000000"/>
          <w:sz w:val="24"/>
          <w:szCs w:val="24"/>
        </w:rPr>
        <w:t>n realizada por el denunciante,</w:t>
      </w:r>
      <w:r>
        <w:rPr>
          <w:rFonts w:ascii="Trebuchet MS" w:eastAsia="Calibri" w:hAnsi="Trebuchet MS" w:cs="Arial"/>
          <w:color w:val="000000"/>
          <w:sz w:val="24"/>
          <w:szCs w:val="24"/>
        </w:rPr>
        <w:t xml:space="preserve"> la misma deviene </w:t>
      </w:r>
      <w:r>
        <w:rPr>
          <w:rFonts w:ascii="Trebuchet MS" w:eastAsia="Calibri" w:hAnsi="Trebuchet MS" w:cs="Arial"/>
          <w:b/>
          <w:color w:val="000000"/>
          <w:sz w:val="24"/>
          <w:szCs w:val="24"/>
        </w:rPr>
        <w:t>improcedente</w:t>
      </w:r>
      <w:r>
        <w:rPr>
          <w:rFonts w:ascii="Trebuchet MS" w:eastAsia="Calibri" w:hAnsi="Trebuchet MS" w:cs="Arial"/>
          <w:color w:val="000000"/>
          <w:sz w:val="24"/>
          <w:szCs w:val="24"/>
        </w:rPr>
        <w:t xml:space="preserve">, lo anterior pues se trata de </w:t>
      </w:r>
      <w:r>
        <w:rPr>
          <w:rFonts w:ascii="Trebuchet MS" w:eastAsia="Calibri" w:hAnsi="Trebuchet MS" w:cs="Arial"/>
          <w:b/>
          <w:color w:val="000000"/>
          <w:sz w:val="24"/>
          <w:szCs w:val="24"/>
        </w:rPr>
        <w:t xml:space="preserve">actos consumados de manera irreparable </w:t>
      </w:r>
      <w:r>
        <w:rPr>
          <w:rFonts w:ascii="Trebuchet MS" w:eastAsia="Calibri" w:hAnsi="Trebuchet MS" w:cs="Arial"/>
          <w:color w:val="000000"/>
          <w:sz w:val="24"/>
          <w:szCs w:val="24"/>
        </w:rPr>
        <w:t xml:space="preserve">de conformidad con el artículo 10 párrafo 2 del Reglamento de Quejas y Denuncias de este Instituto. </w:t>
      </w:r>
      <w:r>
        <w:rPr>
          <w:rFonts w:ascii="Trebuchet MS" w:eastAsia="Calibri" w:hAnsi="Trebuchet MS" w:cs="Arial"/>
          <w:b/>
          <w:color w:val="000000"/>
          <w:sz w:val="24"/>
          <w:szCs w:val="24"/>
        </w:rPr>
        <w:t xml:space="preserve"> </w:t>
      </w:r>
    </w:p>
    <w:p w14:paraId="2E04D5C4" w14:textId="77777777" w:rsidR="004535A5" w:rsidRDefault="004535A5" w:rsidP="007C78AE">
      <w:pPr>
        <w:spacing w:after="0" w:line="276" w:lineRule="auto"/>
        <w:jc w:val="both"/>
        <w:rPr>
          <w:rFonts w:ascii="Trebuchet MS" w:eastAsia="Calibri" w:hAnsi="Trebuchet MS" w:cs="Arial"/>
          <w:color w:val="000000"/>
          <w:sz w:val="24"/>
          <w:szCs w:val="24"/>
        </w:rPr>
      </w:pPr>
    </w:p>
    <w:p w14:paraId="0A899361" w14:textId="5418952F" w:rsidR="004535A5" w:rsidRDefault="004535A5" w:rsidP="007C78AE">
      <w:pPr>
        <w:spacing w:after="0" w:line="276" w:lineRule="auto"/>
        <w:jc w:val="both"/>
        <w:rPr>
          <w:rFonts w:ascii="Trebuchet MS" w:eastAsia="Calibri" w:hAnsi="Trebuchet MS" w:cs="Arial"/>
          <w:color w:val="000000"/>
          <w:sz w:val="24"/>
          <w:szCs w:val="24"/>
        </w:rPr>
      </w:pPr>
      <w:r>
        <w:rPr>
          <w:rFonts w:ascii="Trebuchet MS" w:eastAsia="Calibri" w:hAnsi="Trebuchet MS" w:cs="Arial"/>
          <w:color w:val="000000"/>
          <w:sz w:val="24"/>
          <w:szCs w:val="24"/>
        </w:rPr>
        <w:t>Ello es así, pues de las constancias que obran en autos, se tiene que el material objeto de la denuncia ha</w:t>
      </w:r>
      <w:r w:rsidR="00582011">
        <w:rPr>
          <w:rFonts w:ascii="Trebuchet MS" w:eastAsia="Calibri" w:hAnsi="Trebuchet MS" w:cs="Arial"/>
          <w:color w:val="000000"/>
          <w:sz w:val="24"/>
          <w:szCs w:val="24"/>
        </w:rPr>
        <w:t xml:space="preserve"> sido entregado a la ciudadanía.</w:t>
      </w:r>
      <w:r>
        <w:rPr>
          <w:rFonts w:ascii="Trebuchet MS" w:eastAsia="Calibri" w:hAnsi="Trebuchet MS" w:cs="Arial"/>
          <w:color w:val="000000"/>
          <w:sz w:val="24"/>
          <w:szCs w:val="24"/>
        </w:rPr>
        <w:t xml:space="preserve"> </w:t>
      </w:r>
      <w:r w:rsidR="00582011">
        <w:rPr>
          <w:rFonts w:ascii="Trebuchet MS" w:eastAsia="Calibri" w:hAnsi="Trebuchet MS" w:cs="Arial"/>
          <w:color w:val="000000"/>
          <w:sz w:val="24"/>
          <w:szCs w:val="24"/>
        </w:rPr>
        <w:t>Máxime</w:t>
      </w:r>
      <w:r>
        <w:rPr>
          <w:rFonts w:ascii="Trebuchet MS" w:eastAsia="Calibri" w:hAnsi="Trebuchet MS" w:cs="Arial"/>
          <w:color w:val="000000"/>
          <w:sz w:val="24"/>
          <w:szCs w:val="24"/>
        </w:rPr>
        <w:t xml:space="preserve">, se pudiera inferir que el contenido de los envases de plástico aportados, fue consumido o desechado por su </w:t>
      </w:r>
      <w:r w:rsidR="00160B2B">
        <w:rPr>
          <w:rFonts w:ascii="Trebuchet MS" w:eastAsia="Calibri" w:hAnsi="Trebuchet MS" w:cs="Arial"/>
          <w:color w:val="000000"/>
          <w:sz w:val="24"/>
          <w:szCs w:val="24"/>
        </w:rPr>
        <w:t>poseedor</w:t>
      </w:r>
      <w:r>
        <w:rPr>
          <w:rFonts w:ascii="Trebuchet MS" w:eastAsia="Calibri" w:hAnsi="Trebuchet MS" w:cs="Arial"/>
          <w:color w:val="000000"/>
          <w:sz w:val="24"/>
          <w:szCs w:val="24"/>
        </w:rPr>
        <w:t xml:space="preserve">, de conformidad con el acta circunstanciada de fecha </w:t>
      </w:r>
      <w:r w:rsidR="0016408B">
        <w:rPr>
          <w:rFonts w:ascii="Trebuchet MS" w:eastAsia="Calibri" w:hAnsi="Trebuchet MS" w:cs="Arial"/>
          <w:color w:val="000000"/>
          <w:sz w:val="24"/>
          <w:szCs w:val="24"/>
        </w:rPr>
        <w:t>dieciséis</w:t>
      </w:r>
      <w:r>
        <w:rPr>
          <w:rFonts w:ascii="Trebuchet MS" w:eastAsia="Calibri" w:hAnsi="Trebuchet MS" w:cs="Arial"/>
          <w:color w:val="000000"/>
          <w:sz w:val="24"/>
          <w:szCs w:val="24"/>
        </w:rPr>
        <w:t xml:space="preserve"> de mayo</w:t>
      </w:r>
      <w:r w:rsidR="00582011">
        <w:rPr>
          <w:rFonts w:ascii="Trebuchet MS" w:eastAsia="Calibri" w:hAnsi="Trebuchet MS" w:cs="Arial"/>
          <w:color w:val="000000"/>
          <w:sz w:val="24"/>
          <w:szCs w:val="24"/>
        </w:rPr>
        <w:t xml:space="preserve"> de los corrientes</w:t>
      </w:r>
      <w:r>
        <w:rPr>
          <w:rFonts w:ascii="Trebuchet MS" w:eastAsia="Calibri" w:hAnsi="Trebuchet MS" w:cs="Arial"/>
          <w:color w:val="000000"/>
          <w:sz w:val="24"/>
          <w:szCs w:val="24"/>
        </w:rPr>
        <w:t xml:space="preserve">. </w:t>
      </w:r>
    </w:p>
    <w:p w14:paraId="5AE7952D" w14:textId="77777777" w:rsidR="004535A5" w:rsidRDefault="004535A5" w:rsidP="007C78AE">
      <w:pPr>
        <w:spacing w:after="0" w:line="276" w:lineRule="auto"/>
        <w:jc w:val="both"/>
        <w:rPr>
          <w:rFonts w:ascii="Trebuchet MS" w:eastAsia="Calibri" w:hAnsi="Trebuchet MS" w:cs="Arial"/>
          <w:color w:val="000000"/>
          <w:sz w:val="24"/>
          <w:szCs w:val="24"/>
        </w:rPr>
      </w:pPr>
    </w:p>
    <w:p w14:paraId="0152CE3F" w14:textId="77777777" w:rsidR="004535A5" w:rsidRDefault="004535A5" w:rsidP="007C78AE">
      <w:pPr>
        <w:spacing w:after="0" w:line="276" w:lineRule="auto"/>
        <w:jc w:val="both"/>
        <w:rPr>
          <w:rFonts w:ascii="Trebuchet MS" w:eastAsia="Calibri" w:hAnsi="Trebuchet MS" w:cs="Arial"/>
          <w:color w:val="000000"/>
          <w:sz w:val="24"/>
          <w:szCs w:val="24"/>
        </w:rPr>
      </w:pPr>
      <w:r>
        <w:rPr>
          <w:rFonts w:ascii="Trebuchet MS" w:eastAsia="Calibri" w:hAnsi="Trebuchet MS" w:cs="Arial"/>
          <w:color w:val="000000"/>
          <w:sz w:val="24"/>
          <w:szCs w:val="24"/>
        </w:rPr>
        <w:t xml:space="preserve">Además, del propio escrito de queja se desprende que el promovente señala que los envases y la bocina en cuestión fueron entregadas en los eventos a que hace mención, por lo que resulta imposible ordenar el retiro de los mismos, pues para este organismo únicamente existe certeza, respecto de los elementos que fueron acompañados a la denuncia. </w:t>
      </w:r>
    </w:p>
    <w:p w14:paraId="60BEF3C4" w14:textId="77777777" w:rsidR="004535A5" w:rsidRDefault="004535A5" w:rsidP="007C78AE">
      <w:pPr>
        <w:spacing w:after="0" w:line="276" w:lineRule="auto"/>
        <w:jc w:val="both"/>
        <w:rPr>
          <w:rFonts w:ascii="Trebuchet MS" w:eastAsia="Calibri" w:hAnsi="Trebuchet MS" w:cs="Arial"/>
          <w:color w:val="000000"/>
          <w:sz w:val="24"/>
          <w:szCs w:val="24"/>
        </w:rPr>
      </w:pPr>
    </w:p>
    <w:p w14:paraId="189A9ED7" w14:textId="77777777" w:rsidR="006F446C" w:rsidRPr="007C78AE" w:rsidRDefault="006F446C" w:rsidP="006F446C">
      <w:pPr>
        <w:spacing w:after="0" w:line="276" w:lineRule="auto"/>
        <w:jc w:val="both"/>
        <w:rPr>
          <w:rFonts w:ascii="Trebuchet MS" w:hAnsi="Trebuchet MS"/>
          <w:sz w:val="24"/>
          <w:szCs w:val="24"/>
        </w:rPr>
      </w:pPr>
      <w:r>
        <w:rPr>
          <w:rFonts w:ascii="Trebuchet MS" w:eastAsia="Calibri" w:hAnsi="Trebuchet MS" w:cs="Arial"/>
          <w:color w:val="000000"/>
          <w:sz w:val="24"/>
          <w:szCs w:val="24"/>
        </w:rPr>
        <w:t>Situaci</w:t>
      </w:r>
      <w:r w:rsidR="00582011">
        <w:rPr>
          <w:rFonts w:ascii="Trebuchet MS" w:eastAsia="Calibri" w:hAnsi="Trebuchet MS" w:cs="Arial"/>
          <w:color w:val="000000"/>
          <w:sz w:val="24"/>
          <w:szCs w:val="24"/>
        </w:rPr>
        <w:t>ón similar</w:t>
      </w:r>
      <w:r>
        <w:rPr>
          <w:rFonts w:ascii="Trebuchet MS" w:eastAsia="Calibri" w:hAnsi="Trebuchet MS" w:cs="Arial"/>
          <w:color w:val="000000"/>
          <w:sz w:val="24"/>
          <w:szCs w:val="24"/>
        </w:rPr>
        <w:t xml:space="preserve"> ocurre, respecto a la solicitud de retiro de las publicaciones en la red social </w:t>
      </w:r>
      <w:r>
        <w:rPr>
          <w:rFonts w:ascii="Trebuchet MS" w:eastAsia="Calibri" w:hAnsi="Trebuchet MS" w:cs="Arial"/>
          <w:i/>
          <w:color w:val="000000"/>
          <w:sz w:val="24"/>
          <w:szCs w:val="24"/>
        </w:rPr>
        <w:t>Facebook</w:t>
      </w:r>
      <w:r>
        <w:rPr>
          <w:rFonts w:ascii="Trebuchet MS" w:eastAsia="Calibri" w:hAnsi="Trebuchet MS" w:cs="Arial"/>
          <w:color w:val="000000"/>
          <w:sz w:val="24"/>
          <w:szCs w:val="24"/>
        </w:rPr>
        <w:t xml:space="preserve"> de la denunciada. En ese sentido es necesario hacer mención, que conforme </w:t>
      </w:r>
      <w:r w:rsidRPr="007C78AE">
        <w:rPr>
          <w:rFonts w:ascii="Trebuchet MS" w:hAnsi="Trebuchet MS"/>
          <w:sz w:val="24"/>
          <w:szCs w:val="24"/>
        </w:rPr>
        <w:t xml:space="preserve">al artículo 6 del Reglamento de  Quejas y Denuncias del Instituto Electoral y de Participación Ciudadana del Estado de Jalisco se entenderá por </w:t>
      </w:r>
      <w:r w:rsidRPr="007C78AE">
        <w:rPr>
          <w:rFonts w:ascii="Trebuchet MS" w:hAnsi="Trebuchet MS"/>
          <w:b/>
          <w:sz w:val="24"/>
          <w:szCs w:val="24"/>
        </w:rPr>
        <w:t>propaganda electoral</w:t>
      </w:r>
      <w:r w:rsidRPr="007C78AE">
        <w:rPr>
          <w:rFonts w:ascii="Trebuchet MS" w:hAnsi="Trebuchet MS"/>
          <w:sz w:val="24"/>
          <w:szCs w:val="24"/>
        </w:rPr>
        <w:t xml:space="preserve"> al conjunto de escritos, publicaciones, imágenes, grabaciones, proyecciones y expresiones que durante la campaña electoral producen y difunden los partidos políticos, las candidatas o candidatos y sus simpatizantes, con el propósito de presentar ante la ciudadanía las candidaturas registradas. Asimismo, que la misma contenga las expresiones “voto”, “vota”, “votar”, “sufragio”, “sufragar”, “comicios”, “elección”, “elegir”, “proceso electoral” o cualquier otra similar vinculada con las distintas etapas del proceso electoral.</w:t>
      </w:r>
    </w:p>
    <w:p w14:paraId="7ECC6DFA" w14:textId="77777777" w:rsidR="006F446C" w:rsidRPr="007C78AE" w:rsidRDefault="006F446C" w:rsidP="006F446C">
      <w:pPr>
        <w:spacing w:after="0" w:line="276" w:lineRule="auto"/>
        <w:ind w:right="-93"/>
        <w:jc w:val="both"/>
        <w:rPr>
          <w:rFonts w:ascii="Trebuchet MS" w:eastAsia="Times New Roman" w:hAnsi="Trebuchet MS" w:cs="Arial"/>
          <w:sz w:val="24"/>
          <w:szCs w:val="24"/>
          <w:highlight w:val="yellow"/>
          <w:lang w:eastAsia="es-MX"/>
        </w:rPr>
      </w:pPr>
    </w:p>
    <w:p w14:paraId="03A401CA" w14:textId="77777777" w:rsidR="006F446C" w:rsidRPr="007C78AE" w:rsidRDefault="006F446C" w:rsidP="006F446C">
      <w:pPr>
        <w:spacing w:line="276" w:lineRule="auto"/>
        <w:jc w:val="both"/>
        <w:rPr>
          <w:rFonts w:ascii="Trebuchet MS" w:eastAsia="Times New Roman" w:hAnsi="Trebuchet MS" w:cs="Arial"/>
          <w:sz w:val="24"/>
          <w:szCs w:val="24"/>
          <w:lang w:val="es-ES" w:eastAsia="es-ES"/>
        </w:rPr>
      </w:pPr>
      <w:r w:rsidRPr="007C78AE">
        <w:rPr>
          <w:rFonts w:ascii="Trebuchet MS" w:eastAsia="Times New Roman" w:hAnsi="Trebuchet MS" w:cs="Arial"/>
          <w:sz w:val="24"/>
          <w:szCs w:val="24"/>
          <w:lang w:eastAsia="es-MX"/>
        </w:rPr>
        <w:t xml:space="preserve">Al respecto el artículo 255, párrafo 3 del Código Electoral del Estado de Jalisco, describe como </w:t>
      </w:r>
      <w:r w:rsidRPr="007C78AE">
        <w:rPr>
          <w:rFonts w:ascii="Trebuchet MS" w:eastAsia="Times New Roman" w:hAnsi="Trebuchet MS" w:cs="Arial"/>
          <w:sz w:val="24"/>
          <w:szCs w:val="24"/>
          <w:lang w:val="es-ES" w:eastAsia="es-ES"/>
        </w:rPr>
        <w:t>propaganda electoral el conjunto de escritos, publicaciones, imágenes, grabaciones, proyecciones y expresiones que durante la campaña electoral producen y difunden los partidos políticos, los candidatos registrados y sus simpatizantes, con el propósito de presentar ante la ciudadanía las candidaturas registradas.</w:t>
      </w:r>
    </w:p>
    <w:p w14:paraId="45E56080" w14:textId="77777777" w:rsidR="006F446C" w:rsidRPr="007C78AE" w:rsidRDefault="006F446C" w:rsidP="006F446C">
      <w:pPr>
        <w:spacing w:line="276" w:lineRule="auto"/>
        <w:jc w:val="both"/>
        <w:rPr>
          <w:rFonts w:ascii="Trebuchet MS" w:eastAsia="Times New Roman" w:hAnsi="Trebuchet MS" w:cs="Arial"/>
          <w:sz w:val="24"/>
          <w:szCs w:val="24"/>
          <w:lang w:val="es-ES" w:eastAsia="es-ES"/>
        </w:rPr>
      </w:pPr>
      <w:r w:rsidRPr="007C78AE">
        <w:rPr>
          <w:rFonts w:ascii="Trebuchet MS" w:eastAsia="Times New Roman" w:hAnsi="Trebuchet MS" w:cs="Arial"/>
          <w:sz w:val="24"/>
          <w:szCs w:val="24"/>
          <w:lang w:val="es-ES" w:eastAsia="es-ES"/>
        </w:rPr>
        <w:lastRenderedPageBreak/>
        <w:t xml:space="preserve">Por su parte, es importante precisar que la entrega de cualquier tipo de material en el que se ofrece o entregue algún beneficio directo, indirecto, mediato o inmediato, en especie o efectivo, a través de cualquier sistema que implique la entrega de un bien o servicio, ya sea por sí o interpósita persona está estrictamente prohibida a los partidos, candidatos, sus equipos </w:t>
      </w:r>
      <w:r w:rsidR="00750656">
        <w:rPr>
          <w:rFonts w:ascii="Trebuchet MS" w:eastAsia="Times New Roman" w:hAnsi="Trebuchet MS" w:cs="Arial"/>
          <w:sz w:val="24"/>
          <w:szCs w:val="24"/>
          <w:lang w:val="es-ES" w:eastAsia="es-ES"/>
        </w:rPr>
        <w:t>de campaña o cualquier persona será sancionada</w:t>
      </w:r>
      <w:r w:rsidRPr="007C78AE">
        <w:rPr>
          <w:rFonts w:ascii="Trebuchet MS" w:eastAsia="Times New Roman" w:hAnsi="Trebuchet MS" w:cs="Arial"/>
          <w:sz w:val="24"/>
          <w:szCs w:val="24"/>
          <w:lang w:val="es-ES" w:eastAsia="es-ES"/>
        </w:rPr>
        <w:t xml:space="preserve"> de conformidad con </w:t>
      </w:r>
      <w:r w:rsidR="00750656">
        <w:rPr>
          <w:rFonts w:ascii="Trebuchet MS" w:eastAsia="Times New Roman" w:hAnsi="Trebuchet MS" w:cs="Arial"/>
          <w:sz w:val="24"/>
          <w:szCs w:val="24"/>
          <w:lang w:val="es-ES" w:eastAsia="es-ES"/>
        </w:rPr>
        <w:t>el código electoral local</w:t>
      </w:r>
      <w:r w:rsidRPr="007C78AE">
        <w:rPr>
          <w:rFonts w:ascii="Trebuchet MS" w:eastAsia="Times New Roman" w:hAnsi="Trebuchet MS" w:cs="Arial"/>
          <w:sz w:val="24"/>
          <w:szCs w:val="24"/>
          <w:lang w:val="es-ES" w:eastAsia="es-ES"/>
        </w:rPr>
        <w:t xml:space="preserve"> y se presumirá como indicio de presión al elector para obtener su voto, lo anterior de conformidad a lo previsto por el artículo 261, párrafo 5 del Código Electoral del Estado de Jalisco.</w:t>
      </w:r>
    </w:p>
    <w:p w14:paraId="0BB3D83C" w14:textId="77777777" w:rsidR="00750656" w:rsidRDefault="006F446C" w:rsidP="006F446C">
      <w:pPr>
        <w:spacing w:after="0" w:line="276" w:lineRule="auto"/>
        <w:ind w:right="-93"/>
        <w:jc w:val="both"/>
        <w:rPr>
          <w:rFonts w:ascii="Trebuchet MS" w:eastAsia="Times New Roman" w:hAnsi="Trebuchet MS" w:cs="Times New Roman"/>
          <w:sz w:val="24"/>
          <w:szCs w:val="24"/>
          <w:lang w:eastAsia="es-MX"/>
        </w:rPr>
      </w:pPr>
      <w:r w:rsidRPr="007C78AE">
        <w:rPr>
          <w:rFonts w:ascii="Trebuchet MS" w:eastAsia="Times New Roman" w:hAnsi="Trebuchet MS" w:cs="Arial"/>
          <w:sz w:val="24"/>
          <w:szCs w:val="24"/>
          <w:lang w:eastAsia="es-MX"/>
        </w:rPr>
        <w:t xml:space="preserve">Bajo ese contexto, y </w:t>
      </w:r>
      <w:r w:rsidRPr="007C78AE">
        <w:rPr>
          <w:rFonts w:ascii="Trebuchet MS" w:eastAsia="Times New Roman" w:hAnsi="Trebuchet MS" w:cs="Times New Roman"/>
          <w:sz w:val="24"/>
          <w:szCs w:val="24"/>
          <w:lang w:eastAsia="es-MX"/>
        </w:rPr>
        <w:t xml:space="preserve">de un análisis preliminar, en las publicaciones objeto de estudio en esta resolución, si bien se advierte a un grupo de personas </w:t>
      </w:r>
      <w:r w:rsidR="00750656">
        <w:rPr>
          <w:rFonts w:ascii="Trebuchet MS" w:eastAsia="Times New Roman" w:hAnsi="Trebuchet MS" w:cs="Times New Roman"/>
          <w:sz w:val="24"/>
          <w:szCs w:val="24"/>
          <w:lang w:eastAsia="es-MX"/>
        </w:rPr>
        <w:t xml:space="preserve">recibiendo lo que </w:t>
      </w:r>
      <w:r w:rsidR="00582011">
        <w:rPr>
          <w:rFonts w:ascii="Trebuchet MS" w:eastAsia="Times New Roman" w:hAnsi="Trebuchet MS" w:cs="Times New Roman"/>
          <w:sz w:val="24"/>
          <w:szCs w:val="24"/>
          <w:lang w:eastAsia="es-MX"/>
        </w:rPr>
        <w:t>aparenta</w:t>
      </w:r>
      <w:r w:rsidR="00750656">
        <w:rPr>
          <w:rFonts w:ascii="Trebuchet MS" w:eastAsia="Times New Roman" w:hAnsi="Trebuchet MS" w:cs="Times New Roman"/>
          <w:sz w:val="24"/>
          <w:szCs w:val="24"/>
          <w:lang w:eastAsia="es-MX"/>
        </w:rPr>
        <w:t xml:space="preserve"> ser un pastel, también lo es de manera indubitable que documentan un acto o hecho consumado.</w:t>
      </w:r>
    </w:p>
    <w:p w14:paraId="0D7B1F16" w14:textId="77777777" w:rsidR="00750656" w:rsidRDefault="00750656" w:rsidP="006F446C">
      <w:pPr>
        <w:spacing w:after="0" w:line="276" w:lineRule="auto"/>
        <w:ind w:right="-93"/>
        <w:jc w:val="both"/>
        <w:rPr>
          <w:rFonts w:ascii="Trebuchet MS" w:eastAsia="Times New Roman" w:hAnsi="Trebuchet MS" w:cs="Times New Roman"/>
          <w:sz w:val="24"/>
          <w:szCs w:val="24"/>
          <w:lang w:eastAsia="es-MX"/>
        </w:rPr>
      </w:pPr>
    </w:p>
    <w:p w14:paraId="476445B1" w14:textId="77777777" w:rsidR="006F446C" w:rsidRPr="007C78AE" w:rsidRDefault="00750656" w:rsidP="00582011">
      <w:pPr>
        <w:spacing w:after="0" w:line="276" w:lineRule="auto"/>
        <w:ind w:right="-93"/>
        <w:jc w:val="both"/>
        <w:rPr>
          <w:rFonts w:ascii="Trebuchet MS" w:eastAsia="Calibri" w:hAnsi="Trebuchet MS" w:cs="Arial"/>
          <w:sz w:val="24"/>
          <w:szCs w:val="24"/>
          <w:lang w:val="es-ES" w:eastAsia="ar-SA" w:bidi="en-US"/>
        </w:rPr>
      </w:pPr>
      <w:r>
        <w:rPr>
          <w:rFonts w:ascii="Trebuchet MS" w:eastAsia="Times New Roman" w:hAnsi="Trebuchet MS" w:cs="Times New Roman"/>
          <w:sz w:val="24"/>
          <w:szCs w:val="24"/>
          <w:lang w:eastAsia="es-MX"/>
        </w:rPr>
        <w:t xml:space="preserve">Aunado </w:t>
      </w:r>
      <w:r w:rsidR="00582011">
        <w:rPr>
          <w:rFonts w:ascii="Trebuchet MS" w:eastAsia="Times New Roman" w:hAnsi="Trebuchet MS" w:cs="Times New Roman"/>
          <w:sz w:val="24"/>
          <w:szCs w:val="24"/>
          <w:lang w:eastAsia="es-MX"/>
        </w:rPr>
        <w:t>a</w:t>
      </w:r>
      <w:r>
        <w:rPr>
          <w:rFonts w:ascii="Trebuchet MS" w:eastAsia="Times New Roman" w:hAnsi="Trebuchet MS" w:cs="Times New Roman"/>
          <w:sz w:val="24"/>
          <w:szCs w:val="24"/>
          <w:lang w:eastAsia="es-MX"/>
        </w:rPr>
        <w:t xml:space="preserve"> que de las publicaciones de referencia, se advierte la promoción de la candidatura de </w:t>
      </w:r>
      <w:r>
        <w:rPr>
          <w:rFonts w:ascii="Trebuchet MS" w:eastAsia="Times New Roman" w:hAnsi="Trebuchet MS" w:cs="Times New Roman"/>
          <w:b/>
          <w:sz w:val="24"/>
          <w:szCs w:val="24"/>
          <w:lang w:eastAsia="es-MX"/>
        </w:rPr>
        <w:t xml:space="preserve">Carolina Aguirre Bernal¸ </w:t>
      </w:r>
      <w:r>
        <w:rPr>
          <w:rFonts w:ascii="Trebuchet MS" w:eastAsia="Times New Roman" w:hAnsi="Trebuchet MS" w:cs="Times New Roman"/>
          <w:sz w:val="24"/>
          <w:szCs w:val="24"/>
          <w:lang w:eastAsia="es-MX"/>
        </w:rPr>
        <w:t>quien contiende por la presidencia municipal de Arandas, Jalisco,</w:t>
      </w:r>
      <w:r w:rsidR="00BB5CCB">
        <w:rPr>
          <w:rFonts w:ascii="Trebuchet MS" w:eastAsia="Times New Roman" w:hAnsi="Trebuchet MS" w:cs="Times New Roman"/>
          <w:sz w:val="24"/>
          <w:szCs w:val="24"/>
          <w:lang w:eastAsia="es-MX"/>
        </w:rPr>
        <w:t xml:space="preserve"> por el Partido Acción Nacional, d</w:t>
      </w:r>
      <w:r>
        <w:rPr>
          <w:rFonts w:ascii="Trebuchet MS" w:eastAsia="Times New Roman" w:hAnsi="Trebuchet MS" w:cs="Times New Roman"/>
          <w:sz w:val="24"/>
          <w:szCs w:val="24"/>
          <w:lang w:eastAsia="es-MX"/>
        </w:rPr>
        <w:t>e modo tal, que no es posible obviar que al día de hoy, como hecho notorio, las campañas electorales han dado inicio, atendiendo al calendario del proceso electoral concurrente 2020-2021</w:t>
      </w:r>
      <w:r>
        <w:rPr>
          <w:rStyle w:val="Refdenotaalpie"/>
          <w:rFonts w:ascii="Trebuchet MS" w:eastAsia="Times New Roman" w:hAnsi="Trebuchet MS"/>
          <w:sz w:val="24"/>
          <w:szCs w:val="24"/>
          <w:lang w:eastAsia="es-MX"/>
        </w:rPr>
        <w:footnoteReference w:id="4"/>
      </w:r>
      <w:r>
        <w:rPr>
          <w:rFonts w:ascii="Trebuchet MS" w:eastAsia="Times New Roman" w:hAnsi="Trebuchet MS" w:cs="Times New Roman"/>
          <w:sz w:val="24"/>
          <w:szCs w:val="24"/>
          <w:lang w:eastAsia="es-MX"/>
        </w:rPr>
        <w:t xml:space="preserve">. Luego, al encontrarnos aun dentro del periodo de campañas, no es dable ordenar el retiro de la propaganda. </w:t>
      </w:r>
      <w:r w:rsidRPr="007C78AE">
        <w:rPr>
          <w:rFonts w:ascii="Trebuchet MS" w:eastAsia="Calibri" w:hAnsi="Trebuchet MS" w:cs="Arial"/>
          <w:sz w:val="24"/>
          <w:szCs w:val="24"/>
          <w:lang w:val="es-ES" w:eastAsia="ar-SA" w:bidi="en-US"/>
        </w:rPr>
        <w:t>Toda</w:t>
      </w:r>
      <w:r w:rsidR="006F446C" w:rsidRPr="007C78AE">
        <w:rPr>
          <w:rFonts w:ascii="Trebuchet MS" w:eastAsia="Calibri" w:hAnsi="Trebuchet MS" w:cs="Arial"/>
          <w:sz w:val="24"/>
          <w:szCs w:val="24"/>
          <w:lang w:val="es-ES" w:eastAsia="ar-SA" w:bidi="en-US"/>
        </w:rPr>
        <w:t xml:space="preserve"> vez que de otorgar la medida propuesta, se estarían vulnerando los derechos político electorales de los denunciados y con ello los principios fundamentales que rigen el proceso electoral.</w:t>
      </w:r>
    </w:p>
    <w:p w14:paraId="6CD261B4" w14:textId="77777777" w:rsidR="006F446C" w:rsidRPr="006F446C" w:rsidRDefault="006F446C" w:rsidP="007C78AE">
      <w:pPr>
        <w:spacing w:after="0" w:line="276" w:lineRule="auto"/>
        <w:jc w:val="both"/>
        <w:rPr>
          <w:rFonts w:ascii="Trebuchet MS" w:eastAsia="Calibri" w:hAnsi="Trebuchet MS" w:cs="Arial"/>
          <w:color w:val="000000"/>
          <w:sz w:val="24"/>
          <w:szCs w:val="24"/>
        </w:rPr>
      </w:pPr>
    </w:p>
    <w:p w14:paraId="5DFB1E64" w14:textId="77777777" w:rsidR="004535A5" w:rsidRDefault="004535A5" w:rsidP="007C78AE">
      <w:pPr>
        <w:spacing w:after="0" w:line="276" w:lineRule="auto"/>
        <w:jc w:val="both"/>
        <w:rPr>
          <w:rFonts w:ascii="Trebuchet MS" w:eastAsia="Calibri" w:hAnsi="Trebuchet MS" w:cs="Arial"/>
          <w:color w:val="000000"/>
          <w:sz w:val="24"/>
          <w:szCs w:val="24"/>
        </w:rPr>
      </w:pPr>
      <w:r>
        <w:rPr>
          <w:rFonts w:ascii="Trebuchet MS" w:eastAsia="Calibri" w:hAnsi="Trebuchet MS" w:cs="Arial"/>
          <w:color w:val="000000"/>
          <w:sz w:val="24"/>
          <w:szCs w:val="24"/>
        </w:rPr>
        <w:t xml:space="preserve">En tal virtud, se estima que se está en presencia de actos consumados de manera irreparable, respecto de los cuales no es jurídicamente posible dictar medidas cautelares. </w:t>
      </w:r>
    </w:p>
    <w:p w14:paraId="05C9C0AB" w14:textId="77777777" w:rsidR="004535A5" w:rsidRDefault="004535A5" w:rsidP="007C78AE">
      <w:pPr>
        <w:spacing w:after="0" w:line="276" w:lineRule="auto"/>
        <w:jc w:val="both"/>
        <w:rPr>
          <w:rFonts w:ascii="Trebuchet MS" w:eastAsia="Calibri" w:hAnsi="Trebuchet MS" w:cs="Arial"/>
          <w:color w:val="000000"/>
          <w:sz w:val="24"/>
          <w:szCs w:val="24"/>
        </w:rPr>
      </w:pPr>
    </w:p>
    <w:p w14:paraId="27F10789" w14:textId="77777777" w:rsidR="00054818" w:rsidRDefault="00054818" w:rsidP="007C78AE">
      <w:pPr>
        <w:spacing w:after="0" w:line="276" w:lineRule="auto"/>
        <w:jc w:val="both"/>
        <w:rPr>
          <w:rFonts w:ascii="Trebuchet MS" w:eastAsia="Calibri" w:hAnsi="Trebuchet MS" w:cs="Arial"/>
          <w:color w:val="000000"/>
          <w:sz w:val="24"/>
          <w:szCs w:val="24"/>
        </w:rPr>
      </w:pPr>
      <w:r w:rsidRPr="00054818">
        <w:rPr>
          <w:rFonts w:ascii="Trebuchet MS" w:eastAsia="Calibri" w:hAnsi="Trebuchet MS" w:cs="Arial"/>
          <w:color w:val="000000"/>
          <w:sz w:val="24"/>
          <w:szCs w:val="24"/>
        </w:rPr>
        <w:t xml:space="preserve">Lo anterior es así, porque el dictado de las medidas cautelares no puede realizarse tratándose de hechos consumados, puesto que, como se expuso con antelación, su determinación y justificación se encuentra en lograr la cesación de los actos o hechos que constituyan la presunta infracción, evitar la producción de daños irreparables, la afectación de los principios que rigen los procesos electorales o la vulneración de bienes jurídicos tutelados por las normas que rigen la materia electoral, lo cual no </w:t>
      </w:r>
      <w:r w:rsidRPr="00054818">
        <w:rPr>
          <w:rFonts w:ascii="Trebuchet MS" w:eastAsia="Calibri" w:hAnsi="Trebuchet MS" w:cs="Arial"/>
          <w:color w:val="000000"/>
          <w:sz w:val="24"/>
          <w:szCs w:val="24"/>
        </w:rPr>
        <w:lastRenderedPageBreak/>
        <w:t xml:space="preserve">sería posible si los hechos denunciados ya no acontecen, puesto que, se insiste, el material objeto de denuncia fue eliminado de las redes sociales. </w:t>
      </w:r>
    </w:p>
    <w:p w14:paraId="64BADB13" w14:textId="77777777" w:rsidR="00054818" w:rsidRDefault="00054818" w:rsidP="007C78AE">
      <w:pPr>
        <w:spacing w:after="0" w:line="276" w:lineRule="auto"/>
        <w:jc w:val="both"/>
        <w:rPr>
          <w:rFonts w:ascii="Trebuchet MS" w:eastAsia="Calibri" w:hAnsi="Trebuchet MS" w:cs="Arial"/>
          <w:color w:val="000000"/>
          <w:sz w:val="24"/>
          <w:szCs w:val="24"/>
        </w:rPr>
      </w:pPr>
    </w:p>
    <w:p w14:paraId="6F734C9A" w14:textId="77777777" w:rsidR="00054818" w:rsidRDefault="00054818" w:rsidP="007C78AE">
      <w:pPr>
        <w:spacing w:after="0" w:line="276" w:lineRule="auto"/>
        <w:jc w:val="both"/>
        <w:rPr>
          <w:rFonts w:ascii="Trebuchet MS" w:eastAsia="Calibri" w:hAnsi="Trebuchet MS" w:cs="Arial"/>
          <w:color w:val="000000"/>
          <w:sz w:val="24"/>
          <w:szCs w:val="24"/>
        </w:rPr>
      </w:pPr>
      <w:r w:rsidRPr="00054818">
        <w:rPr>
          <w:rFonts w:ascii="Trebuchet MS" w:eastAsia="Calibri" w:hAnsi="Trebuchet MS" w:cs="Arial"/>
          <w:color w:val="000000"/>
          <w:sz w:val="24"/>
          <w:szCs w:val="24"/>
        </w:rPr>
        <w:t xml:space="preserve">La finalidad de la medida cautelar dentro de un procedimiento sancionador electoral es tutelar los derechos y principios rectores de la materia electoral y prevenir riesgos que lo pudieran afectar en forma grave, sobre la base de conductas que impliquen una vulneración al orden jurídico y/o valores y principios rectores de la materia comicial o una merma trascendente a derechos fundamentales, que por ello, hagan necesaria y urgente la intervención del Estado a través de la adopción de una medida cautelar, que garantice los elementos fundamentales de un Estado democrático. </w:t>
      </w:r>
    </w:p>
    <w:p w14:paraId="354EB4F2" w14:textId="77777777" w:rsidR="00054818" w:rsidRDefault="00054818" w:rsidP="007C78AE">
      <w:pPr>
        <w:spacing w:after="0" w:line="276" w:lineRule="auto"/>
        <w:jc w:val="both"/>
        <w:rPr>
          <w:rFonts w:ascii="Trebuchet MS" w:eastAsia="Calibri" w:hAnsi="Trebuchet MS" w:cs="Arial"/>
          <w:color w:val="000000"/>
          <w:sz w:val="24"/>
          <w:szCs w:val="24"/>
        </w:rPr>
      </w:pPr>
    </w:p>
    <w:p w14:paraId="27806B47" w14:textId="77777777" w:rsidR="00054818" w:rsidRDefault="00054818" w:rsidP="007C78AE">
      <w:pPr>
        <w:spacing w:after="0" w:line="276" w:lineRule="auto"/>
        <w:jc w:val="both"/>
        <w:rPr>
          <w:rFonts w:ascii="Trebuchet MS" w:eastAsia="Calibri" w:hAnsi="Trebuchet MS" w:cs="Arial"/>
          <w:color w:val="000000"/>
          <w:sz w:val="24"/>
          <w:szCs w:val="24"/>
        </w:rPr>
      </w:pPr>
      <w:r w:rsidRPr="00054818">
        <w:rPr>
          <w:rFonts w:ascii="Trebuchet MS" w:eastAsia="Calibri" w:hAnsi="Trebuchet MS" w:cs="Arial"/>
          <w:color w:val="000000"/>
          <w:sz w:val="24"/>
          <w:szCs w:val="24"/>
        </w:rPr>
        <w:t xml:space="preserve">En este sentido, al estar en presencia de actos consumados de manera irreparable, no se advierte que se actualice algún riesgo inminente a los principios rectores de la materia, por el que exista la necesidad urgente de que </w:t>
      </w:r>
      <w:r w:rsidR="00750656">
        <w:rPr>
          <w:rFonts w:ascii="Trebuchet MS" w:eastAsia="Calibri" w:hAnsi="Trebuchet MS" w:cs="Arial"/>
          <w:color w:val="000000"/>
          <w:sz w:val="24"/>
          <w:szCs w:val="24"/>
        </w:rPr>
        <w:t>esta Comisión</w:t>
      </w:r>
      <w:r w:rsidRPr="00054818">
        <w:rPr>
          <w:rFonts w:ascii="Trebuchet MS" w:eastAsia="Calibri" w:hAnsi="Trebuchet MS" w:cs="Arial"/>
          <w:color w:val="000000"/>
          <w:sz w:val="24"/>
          <w:szCs w:val="24"/>
        </w:rPr>
        <w:t xml:space="preserve"> dicte alguna medida precautoria respecto del material que se denuncia, de ahí la improcedencia de la medida cautelar solicitada.</w:t>
      </w:r>
    </w:p>
    <w:p w14:paraId="04A04196" w14:textId="77777777" w:rsidR="00054818" w:rsidRPr="004535A5" w:rsidRDefault="00054818" w:rsidP="007C78AE">
      <w:pPr>
        <w:spacing w:after="0" w:line="276" w:lineRule="auto"/>
        <w:jc w:val="both"/>
        <w:rPr>
          <w:rFonts w:ascii="Trebuchet MS" w:eastAsia="Calibri" w:hAnsi="Trebuchet MS" w:cs="Arial"/>
          <w:color w:val="000000"/>
          <w:sz w:val="24"/>
          <w:szCs w:val="24"/>
        </w:rPr>
      </w:pPr>
    </w:p>
    <w:p w14:paraId="1300D337" w14:textId="77777777" w:rsidR="00582011" w:rsidRDefault="00582011" w:rsidP="007C78AE">
      <w:pPr>
        <w:spacing w:after="0" w:line="276" w:lineRule="auto"/>
        <w:ind w:right="-93"/>
        <w:jc w:val="both"/>
        <w:rPr>
          <w:rFonts w:ascii="Trebuchet MS" w:eastAsia="Times New Roman" w:hAnsi="Trebuchet MS" w:cs="Arial"/>
          <w:sz w:val="24"/>
          <w:szCs w:val="24"/>
          <w:lang w:val="es-ES" w:eastAsia="es-MX"/>
        </w:rPr>
      </w:pPr>
      <w:r>
        <w:rPr>
          <w:rFonts w:ascii="Trebuchet MS" w:eastAsia="Times New Roman" w:hAnsi="Trebuchet MS" w:cs="Arial"/>
          <w:sz w:val="24"/>
          <w:szCs w:val="24"/>
          <w:lang w:val="es-ES" w:eastAsia="es-MX"/>
        </w:rPr>
        <w:t>Sin que lo anterior deslinde a los denunciados, de la posible existencia de la infracción, lo cual es competencia del Tribunal Electoral local, al momento de dictar la resolución correspondiente.</w:t>
      </w:r>
    </w:p>
    <w:p w14:paraId="21B38F8B" w14:textId="77777777" w:rsidR="00750656" w:rsidRPr="007C78AE" w:rsidRDefault="00750656" w:rsidP="007C78AE">
      <w:pPr>
        <w:spacing w:after="0" w:line="276" w:lineRule="auto"/>
        <w:ind w:right="-93"/>
        <w:jc w:val="both"/>
        <w:rPr>
          <w:rFonts w:ascii="Trebuchet MS" w:eastAsia="Times New Roman" w:hAnsi="Trebuchet MS" w:cs="Arial"/>
          <w:sz w:val="24"/>
          <w:szCs w:val="24"/>
          <w:lang w:val="es-ES" w:eastAsia="es-MX"/>
        </w:rPr>
      </w:pPr>
    </w:p>
    <w:p w14:paraId="00968192" w14:textId="77777777" w:rsidR="005901B6" w:rsidRPr="007C78AE" w:rsidRDefault="005901B6" w:rsidP="007C78AE">
      <w:pPr>
        <w:spacing w:after="0" w:line="276" w:lineRule="auto"/>
        <w:jc w:val="both"/>
        <w:rPr>
          <w:rFonts w:ascii="Trebuchet MS" w:eastAsia="Calibri" w:hAnsi="Trebuchet MS" w:cs="Arial"/>
          <w:color w:val="000000"/>
          <w:sz w:val="24"/>
          <w:szCs w:val="24"/>
        </w:rPr>
      </w:pPr>
      <w:r w:rsidRPr="007C78AE">
        <w:rPr>
          <w:rFonts w:ascii="Trebuchet MS" w:eastAsia="Calibri" w:hAnsi="Trebuchet MS" w:cs="Arial"/>
          <w:color w:val="000000"/>
          <w:sz w:val="24"/>
          <w:szCs w:val="24"/>
        </w:rPr>
        <w:t xml:space="preserve">Las situaciones expuestas a lo largo del presente considerando no prejuzgan respecto de la existencia o no de las infracciones denunciadas, lo que no es materia de la presente determinación, es decir, que si bien en la presente resolución se ha determinado </w:t>
      </w:r>
      <w:r w:rsidR="005932C5">
        <w:rPr>
          <w:rFonts w:ascii="Trebuchet MS" w:eastAsia="Calibri" w:hAnsi="Trebuchet MS" w:cs="Arial"/>
          <w:color w:val="000000"/>
          <w:sz w:val="24"/>
          <w:szCs w:val="24"/>
        </w:rPr>
        <w:t>im</w:t>
      </w:r>
      <w:r w:rsidRPr="007C78AE">
        <w:rPr>
          <w:rFonts w:ascii="Trebuchet MS" w:eastAsia="Calibri" w:hAnsi="Trebuchet MS" w:cs="Arial"/>
          <w:color w:val="000000"/>
          <w:sz w:val="24"/>
          <w:szCs w:val="24"/>
        </w:rPr>
        <w:t>procedente la adopción de la medida cautelar solicitada, la misma no prejuzga respecto de la existencia de una infracción que pudiera llegar a determinar la autoridad correspondiente, al someter los mismos hechos a su consideración.</w:t>
      </w:r>
    </w:p>
    <w:p w14:paraId="28F568C0" w14:textId="77777777" w:rsidR="005901B6" w:rsidRPr="007C78AE" w:rsidRDefault="005901B6" w:rsidP="007C78AE">
      <w:pPr>
        <w:spacing w:after="0" w:line="276" w:lineRule="auto"/>
        <w:jc w:val="both"/>
        <w:rPr>
          <w:rFonts w:ascii="Trebuchet MS" w:eastAsia="Calibri" w:hAnsi="Trebuchet MS" w:cs="Arial"/>
          <w:sz w:val="24"/>
          <w:szCs w:val="24"/>
          <w:lang w:val="es-ES"/>
        </w:rPr>
      </w:pPr>
    </w:p>
    <w:p w14:paraId="69C055C1" w14:textId="77777777" w:rsidR="005901B6" w:rsidRPr="007C78AE" w:rsidRDefault="005901B6" w:rsidP="007C78AE">
      <w:pPr>
        <w:spacing w:after="0" w:line="276" w:lineRule="auto"/>
        <w:jc w:val="both"/>
        <w:rPr>
          <w:rFonts w:ascii="Trebuchet MS" w:eastAsia="Calibri" w:hAnsi="Trebuchet MS" w:cs="Arial"/>
          <w:sz w:val="24"/>
          <w:szCs w:val="24"/>
          <w:lang w:eastAsia="ar-SA"/>
        </w:rPr>
      </w:pPr>
      <w:r w:rsidRPr="007C78AE">
        <w:rPr>
          <w:rFonts w:ascii="Trebuchet MS" w:eastAsia="Calibri" w:hAnsi="Trebuchet MS" w:cs="Arial"/>
          <w:sz w:val="24"/>
          <w:szCs w:val="24"/>
          <w:lang w:val="es-ES" w:eastAsia="ar-SA"/>
        </w:rPr>
        <w:t>Por las consideraciones antes expuestas y fundadas</w:t>
      </w:r>
      <w:r w:rsidRPr="007C78AE">
        <w:rPr>
          <w:rFonts w:ascii="Trebuchet MS" w:eastAsia="Calibri" w:hAnsi="Trebuchet MS" w:cs="Arial"/>
          <w:sz w:val="24"/>
          <w:szCs w:val="24"/>
          <w:lang w:eastAsia="ar-SA"/>
        </w:rPr>
        <w:t>, esta Comisión,</w:t>
      </w:r>
    </w:p>
    <w:p w14:paraId="12A6C7D0" w14:textId="77777777" w:rsidR="005901B6" w:rsidRPr="007C78AE" w:rsidRDefault="005901B6" w:rsidP="007C78AE">
      <w:pPr>
        <w:spacing w:after="0" w:line="276" w:lineRule="auto"/>
        <w:jc w:val="both"/>
        <w:rPr>
          <w:rFonts w:ascii="Trebuchet MS" w:eastAsia="Times New Roman" w:hAnsi="Trebuchet MS" w:cs="Arial"/>
          <w:b/>
          <w:sz w:val="24"/>
          <w:szCs w:val="24"/>
          <w:lang w:val="pt-BR" w:eastAsia="ar-SA"/>
        </w:rPr>
      </w:pPr>
    </w:p>
    <w:p w14:paraId="234C2791" w14:textId="77777777" w:rsidR="005901B6" w:rsidRPr="007C78AE" w:rsidRDefault="005901B6" w:rsidP="007C78AE">
      <w:pPr>
        <w:spacing w:after="0" w:line="276" w:lineRule="auto"/>
        <w:jc w:val="center"/>
        <w:rPr>
          <w:rFonts w:ascii="Trebuchet MS" w:eastAsia="Times New Roman" w:hAnsi="Trebuchet MS" w:cs="Arial"/>
          <w:b/>
          <w:sz w:val="24"/>
          <w:szCs w:val="24"/>
          <w:lang w:val="pt-BR" w:eastAsia="ar-SA"/>
        </w:rPr>
      </w:pPr>
      <w:r w:rsidRPr="007C78AE">
        <w:rPr>
          <w:rFonts w:ascii="Trebuchet MS" w:eastAsia="Times New Roman" w:hAnsi="Trebuchet MS" w:cs="Arial"/>
          <w:b/>
          <w:sz w:val="24"/>
          <w:szCs w:val="24"/>
          <w:lang w:val="pt-BR" w:eastAsia="ar-SA"/>
        </w:rPr>
        <w:t>R E S U E L V E:</w:t>
      </w:r>
    </w:p>
    <w:p w14:paraId="3B96B793" w14:textId="77777777" w:rsidR="005901B6" w:rsidRPr="007C78AE" w:rsidRDefault="005901B6" w:rsidP="007C78AE">
      <w:pPr>
        <w:spacing w:after="0" w:line="276" w:lineRule="auto"/>
        <w:jc w:val="both"/>
        <w:rPr>
          <w:rFonts w:ascii="Trebuchet MS" w:eastAsia="Times New Roman" w:hAnsi="Trebuchet MS" w:cs="Arial"/>
          <w:b/>
          <w:sz w:val="24"/>
          <w:szCs w:val="24"/>
          <w:lang w:val="pt-BR" w:eastAsia="es-ES"/>
        </w:rPr>
      </w:pPr>
    </w:p>
    <w:p w14:paraId="200D4A56" w14:textId="77777777" w:rsidR="005901B6" w:rsidRPr="007C78AE" w:rsidRDefault="005901B6" w:rsidP="007C78AE">
      <w:pPr>
        <w:spacing w:after="0" w:line="276" w:lineRule="auto"/>
        <w:jc w:val="both"/>
        <w:rPr>
          <w:rFonts w:ascii="Trebuchet MS" w:eastAsia="Times New Roman" w:hAnsi="Trebuchet MS" w:cs="Arial"/>
          <w:sz w:val="24"/>
          <w:szCs w:val="24"/>
          <w:lang w:val="pt-BR" w:eastAsia="es-MX"/>
        </w:rPr>
      </w:pPr>
      <w:r w:rsidRPr="007C78AE">
        <w:rPr>
          <w:rFonts w:ascii="Trebuchet MS" w:eastAsia="Times New Roman" w:hAnsi="Trebuchet MS" w:cs="Arial"/>
          <w:b/>
          <w:sz w:val="24"/>
          <w:szCs w:val="24"/>
          <w:lang w:eastAsia="es-MX"/>
        </w:rPr>
        <w:t>Primero</w:t>
      </w:r>
      <w:r w:rsidRPr="007C78AE">
        <w:rPr>
          <w:rFonts w:ascii="Trebuchet MS" w:eastAsia="Times New Roman" w:hAnsi="Trebuchet MS" w:cs="Arial"/>
          <w:b/>
          <w:sz w:val="24"/>
          <w:szCs w:val="24"/>
          <w:lang w:val="pt-BR" w:eastAsia="es-MX"/>
        </w:rPr>
        <w:t>.</w:t>
      </w:r>
      <w:r w:rsidRPr="007C78AE">
        <w:rPr>
          <w:rFonts w:ascii="Trebuchet MS" w:eastAsia="Times New Roman" w:hAnsi="Trebuchet MS" w:cs="Arial"/>
          <w:sz w:val="24"/>
          <w:szCs w:val="24"/>
          <w:lang w:val="pt-BR" w:eastAsia="es-MX"/>
        </w:rPr>
        <w:t xml:space="preserve"> </w:t>
      </w:r>
      <w:r w:rsidR="006F446C">
        <w:rPr>
          <w:rFonts w:ascii="Trebuchet MS" w:eastAsia="Calibri" w:hAnsi="Trebuchet MS" w:cs="Arial"/>
          <w:sz w:val="24"/>
          <w:szCs w:val="24"/>
        </w:rPr>
        <w:t>Se declaran</w:t>
      </w:r>
      <w:r w:rsidRPr="007C78AE">
        <w:rPr>
          <w:rFonts w:ascii="Trebuchet MS" w:eastAsia="Calibri" w:hAnsi="Trebuchet MS" w:cs="Arial"/>
          <w:sz w:val="24"/>
          <w:szCs w:val="24"/>
        </w:rPr>
        <w:t xml:space="preserve"> </w:t>
      </w:r>
      <w:r w:rsidR="006F446C">
        <w:rPr>
          <w:rFonts w:ascii="Trebuchet MS" w:eastAsia="Calibri" w:hAnsi="Trebuchet MS" w:cs="Arial"/>
          <w:b/>
          <w:sz w:val="24"/>
          <w:szCs w:val="24"/>
        </w:rPr>
        <w:t>improcedentes</w:t>
      </w:r>
      <w:r w:rsidRPr="007C78AE">
        <w:rPr>
          <w:rFonts w:ascii="Trebuchet MS" w:eastAsia="Calibri" w:hAnsi="Trebuchet MS" w:cs="Arial"/>
          <w:sz w:val="24"/>
          <w:szCs w:val="24"/>
        </w:rPr>
        <w:t xml:space="preserve"> las medidas cautelares </w:t>
      </w:r>
      <w:r w:rsidR="006F446C">
        <w:rPr>
          <w:rFonts w:ascii="Trebuchet MS" w:eastAsia="Calibri" w:hAnsi="Trebuchet MS" w:cs="Arial"/>
          <w:sz w:val="24"/>
          <w:szCs w:val="24"/>
        </w:rPr>
        <w:t xml:space="preserve">solicitadas por el denunciante, en los términos de la presente resolución. </w:t>
      </w:r>
    </w:p>
    <w:p w14:paraId="38E9871B" w14:textId="77777777" w:rsidR="005901B6" w:rsidRPr="007C78AE" w:rsidRDefault="005901B6" w:rsidP="007C78AE">
      <w:pPr>
        <w:spacing w:after="0" w:line="276" w:lineRule="auto"/>
        <w:ind w:right="51"/>
        <w:jc w:val="both"/>
        <w:rPr>
          <w:rFonts w:ascii="Trebuchet MS" w:eastAsia="Calibri" w:hAnsi="Trebuchet MS" w:cs="Arial"/>
          <w:b/>
          <w:sz w:val="24"/>
          <w:szCs w:val="24"/>
          <w:lang w:val="es-ES" w:eastAsia="es-ES"/>
        </w:rPr>
      </w:pPr>
    </w:p>
    <w:p w14:paraId="71F0E3AF" w14:textId="77777777" w:rsidR="005901B6" w:rsidRPr="007C78AE" w:rsidRDefault="005901B6" w:rsidP="007C78AE">
      <w:pPr>
        <w:spacing w:after="0" w:line="276" w:lineRule="auto"/>
        <w:ind w:right="51"/>
        <w:jc w:val="both"/>
        <w:rPr>
          <w:rFonts w:ascii="Trebuchet MS" w:eastAsia="Calibri" w:hAnsi="Trebuchet MS" w:cs="Arial"/>
          <w:sz w:val="24"/>
          <w:szCs w:val="24"/>
          <w:lang w:val="es-ES" w:eastAsia="es-ES"/>
        </w:rPr>
      </w:pPr>
      <w:r w:rsidRPr="007C78AE">
        <w:rPr>
          <w:rFonts w:ascii="Trebuchet MS" w:eastAsia="Calibri" w:hAnsi="Trebuchet MS" w:cs="Arial"/>
          <w:b/>
          <w:sz w:val="24"/>
          <w:szCs w:val="24"/>
          <w:lang w:val="es-ES" w:eastAsia="es-ES"/>
        </w:rPr>
        <w:t xml:space="preserve">Segundo. </w:t>
      </w:r>
      <w:r w:rsidRPr="007C78AE">
        <w:rPr>
          <w:rFonts w:ascii="Trebuchet MS" w:eastAsia="Calibri" w:hAnsi="Trebuchet MS" w:cs="Arial"/>
          <w:sz w:val="24"/>
          <w:szCs w:val="24"/>
          <w:lang w:val="es-ES" w:eastAsia="es-ES"/>
        </w:rPr>
        <w:t xml:space="preserve">Túrnese a la Secretaría Ejecutiva del Instituto a fin de que notifique el contenido de la presente determinación </w:t>
      </w:r>
      <w:r w:rsidR="006F446C">
        <w:rPr>
          <w:rFonts w:ascii="Trebuchet MS" w:eastAsia="Calibri" w:hAnsi="Trebuchet MS" w:cs="Arial"/>
          <w:sz w:val="24"/>
          <w:szCs w:val="24"/>
          <w:lang w:val="es-ES" w:eastAsia="es-ES"/>
        </w:rPr>
        <w:t>al denunciante.</w:t>
      </w:r>
    </w:p>
    <w:p w14:paraId="415B985A" w14:textId="77777777" w:rsidR="005901B6" w:rsidRPr="007C78AE" w:rsidRDefault="005901B6" w:rsidP="007C78AE">
      <w:pPr>
        <w:spacing w:after="0" w:line="276" w:lineRule="auto"/>
        <w:ind w:right="-93"/>
        <w:jc w:val="both"/>
        <w:rPr>
          <w:rFonts w:ascii="Trebuchet MS" w:eastAsia="Calibri" w:hAnsi="Trebuchet MS" w:cs="Arial"/>
          <w:sz w:val="24"/>
          <w:szCs w:val="24"/>
          <w:lang w:val="es-ES"/>
        </w:rPr>
      </w:pPr>
    </w:p>
    <w:p w14:paraId="71F07E32" w14:textId="77777777" w:rsidR="005901B6" w:rsidRPr="007C78AE" w:rsidRDefault="005901B6" w:rsidP="007C78AE">
      <w:pPr>
        <w:spacing w:after="0" w:line="276" w:lineRule="auto"/>
        <w:jc w:val="both"/>
        <w:rPr>
          <w:rFonts w:ascii="Trebuchet MS" w:eastAsia="Times New Roman" w:hAnsi="Trebuchet MS" w:cs="Arial"/>
          <w:sz w:val="24"/>
          <w:szCs w:val="24"/>
          <w:lang w:val="es-ES" w:eastAsia="es-ES"/>
        </w:rPr>
      </w:pPr>
    </w:p>
    <w:p w14:paraId="32264BA3" w14:textId="644D339E" w:rsidR="005901B6" w:rsidRPr="007C78AE" w:rsidRDefault="005901B6" w:rsidP="007C78AE">
      <w:pPr>
        <w:spacing w:after="0" w:line="276" w:lineRule="auto"/>
        <w:jc w:val="center"/>
        <w:rPr>
          <w:rFonts w:ascii="Trebuchet MS" w:eastAsia="Times New Roman" w:hAnsi="Trebuchet MS" w:cs="Arial"/>
          <w:b/>
          <w:sz w:val="24"/>
          <w:szCs w:val="24"/>
          <w:lang w:val="es-ES" w:eastAsia="es-ES"/>
        </w:rPr>
      </w:pPr>
      <w:r w:rsidRPr="007C78AE">
        <w:rPr>
          <w:rFonts w:ascii="Trebuchet MS" w:eastAsia="Times New Roman" w:hAnsi="Trebuchet MS" w:cs="Arial"/>
          <w:b/>
          <w:sz w:val="24"/>
          <w:szCs w:val="24"/>
          <w:lang w:val="es-ES" w:eastAsia="es-ES"/>
        </w:rPr>
        <w:t xml:space="preserve">Guadalajara, Jalisco, a </w:t>
      </w:r>
      <w:r w:rsidR="000C6FDA" w:rsidRPr="000C6FDA">
        <w:rPr>
          <w:rFonts w:ascii="Trebuchet MS" w:eastAsia="Times New Roman" w:hAnsi="Trebuchet MS" w:cs="Arial"/>
          <w:b/>
          <w:sz w:val="24"/>
          <w:szCs w:val="24"/>
          <w:lang w:val="es-ES" w:eastAsia="es-ES"/>
        </w:rPr>
        <w:t>22</w:t>
      </w:r>
      <w:r w:rsidRPr="007C78AE">
        <w:rPr>
          <w:rFonts w:ascii="Trebuchet MS" w:eastAsia="Times New Roman" w:hAnsi="Trebuchet MS" w:cs="Arial"/>
          <w:b/>
          <w:sz w:val="24"/>
          <w:szCs w:val="24"/>
          <w:lang w:val="es-ES" w:eastAsia="es-ES"/>
        </w:rPr>
        <w:t xml:space="preserve"> de </w:t>
      </w:r>
      <w:r w:rsidR="00FD2CD2">
        <w:rPr>
          <w:rFonts w:ascii="Trebuchet MS" w:eastAsia="Times New Roman" w:hAnsi="Trebuchet MS" w:cs="Arial"/>
          <w:b/>
          <w:sz w:val="24"/>
          <w:szCs w:val="24"/>
          <w:lang w:val="es-ES" w:eastAsia="es-ES"/>
        </w:rPr>
        <w:t>mayo</w:t>
      </w:r>
      <w:r w:rsidRPr="007C78AE">
        <w:rPr>
          <w:rFonts w:ascii="Trebuchet MS" w:eastAsia="Times New Roman" w:hAnsi="Trebuchet MS" w:cs="Arial"/>
          <w:b/>
          <w:sz w:val="24"/>
          <w:szCs w:val="24"/>
          <w:lang w:val="es-ES" w:eastAsia="es-ES"/>
        </w:rPr>
        <w:t xml:space="preserve"> de 2021</w:t>
      </w:r>
    </w:p>
    <w:p w14:paraId="02306F48" w14:textId="77777777" w:rsidR="005901B6" w:rsidRPr="007C78AE" w:rsidRDefault="005901B6" w:rsidP="007C78AE">
      <w:pPr>
        <w:spacing w:after="0" w:line="276" w:lineRule="auto"/>
        <w:jc w:val="center"/>
        <w:rPr>
          <w:rFonts w:ascii="Trebuchet MS" w:eastAsia="Times New Roman" w:hAnsi="Trebuchet MS" w:cs="Arial"/>
          <w:b/>
          <w:sz w:val="24"/>
          <w:szCs w:val="24"/>
          <w:lang w:val="es-ES" w:eastAsia="es-ES"/>
        </w:rPr>
      </w:pPr>
    </w:p>
    <w:p w14:paraId="1729C013" w14:textId="77777777" w:rsidR="005901B6" w:rsidRPr="007C78AE" w:rsidRDefault="005901B6" w:rsidP="007C78AE">
      <w:pPr>
        <w:spacing w:after="0" w:line="276" w:lineRule="auto"/>
        <w:jc w:val="center"/>
        <w:rPr>
          <w:rFonts w:ascii="Trebuchet MS" w:eastAsia="Times New Roman" w:hAnsi="Trebuchet MS" w:cs="Arial"/>
          <w:b/>
          <w:sz w:val="24"/>
          <w:szCs w:val="24"/>
          <w:lang w:val="es-ES" w:eastAsia="es-ES"/>
        </w:rPr>
      </w:pPr>
    </w:p>
    <w:p w14:paraId="37BA651C" w14:textId="77777777" w:rsidR="005901B6" w:rsidRPr="007C78AE" w:rsidRDefault="005901B6" w:rsidP="007C78AE">
      <w:pPr>
        <w:spacing w:after="0" w:line="276" w:lineRule="auto"/>
        <w:jc w:val="center"/>
        <w:rPr>
          <w:rFonts w:ascii="Trebuchet MS" w:eastAsia="Times New Roman" w:hAnsi="Trebuchet MS" w:cs="Arial"/>
          <w:b/>
          <w:sz w:val="24"/>
          <w:szCs w:val="24"/>
          <w:lang w:val="es-ES" w:eastAsia="es-ES"/>
        </w:rPr>
      </w:pPr>
    </w:p>
    <w:p w14:paraId="04C5A33D" w14:textId="77777777" w:rsidR="005901B6" w:rsidRPr="007C78AE" w:rsidRDefault="005901B6" w:rsidP="007C78AE">
      <w:pPr>
        <w:spacing w:after="0" w:line="276" w:lineRule="auto"/>
        <w:jc w:val="center"/>
        <w:rPr>
          <w:rFonts w:ascii="Trebuchet MS" w:eastAsia="Times New Roman" w:hAnsi="Trebuchet MS" w:cs="Arial"/>
          <w:b/>
          <w:sz w:val="24"/>
          <w:szCs w:val="24"/>
          <w:lang w:val="es-ES" w:eastAsia="es-ES"/>
        </w:rPr>
      </w:pPr>
    </w:p>
    <w:tbl>
      <w:tblPr>
        <w:tblW w:w="0" w:type="auto"/>
        <w:tblLook w:val="04A0" w:firstRow="1" w:lastRow="0" w:firstColumn="1" w:lastColumn="0" w:noHBand="0" w:noVBand="1"/>
      </w:tblPr>
      <w:tblGrid>
        <w:gridCol w:w="4374"/>
        <w:gridCol w:w="4466"/>
      </w:tblGrid>
      <w:tr w:rsidR="005901B6" w:rsidRPr="007C78AE" w14:paraId="68A17EE8" w14:textId="77777777" w:rsidTr="005901B6">
        <w:tc>
          <w:tcPr>
            <w:tcW w:w="8840" w:type="dxa"/>
            <w:gridSpan w:val="2"/>
            <w:shd w:val="clear" w:color="auto" w:fill="auto"/>
          </w:tcPr>
          <w:p w14:paraId="2D141A40" w14:textId="77777777" w:rsidR="005901B6" w:rsidRPr="007C78AE" w:rsidRDefault="005901B6" w:rsidP="007C78AE">
            <w:pPr>
              <w:spacing w:after="0" w:line="276" w:lineRule="auto"/>
              <w:jc w:val="center"/>
              <w:rPr>
                <w:rFonts w:ascii="Trebuchet MS" w:eastAsia="Times New Roman" w:hAnsi="Trebuchet MS" w:cs="Arial"/>
                <w:b/>
                <w:sz w:val="24"/>
                <w:szCs w:val="24"/>
                <w:lang w:val="es-ES" w:eastAsia="es-ES"/>
              </w:rPr>
            </w:pPr>
            <w:r w:rsidRPr="007C78AE">
              <w:rPr>
                <w:rFonts w:ascii="Trebuchet MS" w:eastAsia="Times New Roman" w:hAnsi="Trebuchet MS" w:cs="Arial"/>
                <w:b/>
                <w:sz w:val="24"/>
                <w:szCs w:val="24"/>
                <w:lang w:val="es-ES" w:eastAsia="es-ES"/>
              </w:rPr>
              <w:t xml:space="preserve">Silvia Guadalupe Bustos Vásquez </w:t>
            </w:r>
          </w:p>
          <w:p w14:paraId="773FE0D7" w14:textId="77777777" w:rsidR="005901B6" w:rsidRPr="007C78AE" w:rsidRDefault="005901B6" w:rsidP="007C78AE">
            <w:pPr>
              <w:spacing w:after="0" w:line="276" w:lineRule="auto"/>
              <w:jc w:val="center"/>
              <w:rPr>
                <w:rFonts w:ascii="Trebuchet MS" w:eastAsia="Times New Roman" w:hAnsi="Trebuchet MS" w:cs="Arial"/>
                <w:b/>
                <w:sz w:val="24"/>
                <w:szCs w:val="24"/>
                <w:lang w:val="es-ES" w:eastAsia="es-ES"/>
              </w:rPr>
            </w:pPr>
            <w:r w:rsidRPr="007C78AE">
              <w:rPr>
                <w:rFonts w:ascii="Trebuchet MS" w:eastAsia="Times New Roman" w:hAnsi="Trebuchet MS" w:cs="Arial"/>
                <w:b/>
                <w:sz w:val="24"/>
                <w:szCs w:val="24"/>
                <w:lang w:val="es-ES" w:eastAsia="es-ES"/>
              </w:rPr>
              <w:t>Consejera electoral presidenta</w:t>
            </w:r>
          </w:p>
        </w:tc>
      </w:tr>
      <w:tr w:rsidR="005901B6" w:rsidRPr="007C78AE" w14:paraId="2C7DED4F" w14:textId="77777777" w:rsidTr="005901B6">
        <w:tc>
          <w:tcPr>
            <w:tcW w:w="4374" w:type="dxa"/>
            <w:shd w:val="clear" w:color="auto" w:fill="auto"/>
          </w:tcPr>
          <w:p w14:paraId="168E6C37" w14:textId="77777777" w:rsidR="005901B6" w:rsidRPr="007C78AE" w:rsidRDefault="005901B6" w:rsidP="007C78AE">
            <w:pPr>
              <w:spacing w:after="0" w:line="276" w:lineRule="auto"/>
              <w:jc w:val="center"/>
              <w:rPr>
                <w:rFonts w:ascii="Trebuchet MS" w:eastAsia="Times New Roman" w:hAnsi="Trebuchet MS" w:cs="Arial"/>
                <w:b/>
                <w:sz w:val="24"/>
                <w:szCs w:val="24"/>
                <w:lang w:val="es-ES" w:eastAsia="es-ES"/>
              </w:rPr>
            </w:pPr>
          </w:p>
          <w:p w14:paraId="70DA3CF7" w14:textId="77777777" w:rsidR="005901B6" w:rsidRPr="007C78AE" w:rsidRDefault="005901B6" w:rsidP="007C78AE">
            <w:pPr>
              <w:spacing w:after="0" w:line="276" w:lineRule="auto"/>
              <w:jc w:val="center"/>
              <w:rPr>
                <w:rFonts w:ascii="Trebuchet MS" w:eastAsia="Times New Roman" w:hAnsi="Trebuchet MS" w:cs="Arial"/>
                <w:b/>
                <w:sz w:val="24"/>
                <w:szCs w:val="24"/>
                <w:lang w:val="es-ES" w:eastAsia="es-ES"/>
              </w:rPr>
            </w:pPr>
          </w:p>
          <w:p w14:paraId="7F61B867" w14:textId="77777777" w:rsidR="005901B6" w:rsidRPr="007C78AE" w:rsidRDefault="005901B6" w:rsidP="007C78AE">
            <w:pPr>
              <w:spacing w:after="0" w:line="276" w:lineRule="auto"/>
              <w:jc w:val="center"/>
              <w:rPr>
                <w:rFonts w:ascii="Trebuchet MS" w:eastAsia="Times New Roman" w:hAnsi="Trebuchet MS" w:cs="Arial"/>
                <w:b/>
                <w:sz w:val="24"/>
                <w:szCs w:val="24"/>
                <w:lang w:val="es-ES" w:eastAsia="es-ES"/>
              </w:rPr>
            </w:pPr>
          </w:p>
          <w:p w14:paraId="62EC3E2D" w14:textId="77777777" w:rsidR="005901B6" w:rsidRPr="007C78AE" w:rsidRDefault="005901B6" w:rsidP="007C78AE">
            <w:pPr>
              <w:spacing w:after="0" w:line="276" w:lineRule="auto"/>
              <w:jc w:val="center"/>
              <w:rPr>
                <w:rFonts w:ascii="Trebuchet MS" w:eastAsia="Times New Roman" w:hAnsi="Trebuchet MS" w:cs="Arial"/>
                <w:b/>
                <w:sz w:val="24"/>
                <w:szCs w:val="24"/>
                <w:lang w:val="es-ES" w:eastAsia="es-ES"/>
              </w:rPr>
            </w:pPr>
          </w:p>
          <w:p w14:paraId="1C1A40CE" w14:textId="77777777" w:rsidR="005901B6" w:rsidRPr="007C78AE" w:rsidRDefault="005901B6" w:rsidP="007C78AE">
            <w:pPr>
              <w:spacing w:after="0" w:line="276" w:lineRule="auto"/>
              <w:jc w:val="center"/>
              <w:rPr>
                <w:rFonts w:ascii="Trebuchet MS" w:eastAsia="Times New Roman" w:hAnsi="Trebuchet MS" w:cs="Arial"/>
                <w:b/>
                <w:sz w:val="24"/>
                <w:szCs w:val="24"/>
                <w:lang w:val="es-ES" w:eastAsia="es-ES"/>
              </w:rPr>
            </w:pPr>
            <w:proofErr w:type="spellStart"/>
            <w:r w:rsidRPr="007C78AE">
              <w:rPr>
                <w:rFonts w:ascii="Trebuchet MS" w:eastAsia="Times New Roman" w:hAnsi="Trebuchet MS" w:cs="Arial"/>
                <w:b/>
                <w:sz w:val="24"/>
                <w:szCs w:val="24"/>
                <w:lang w:val="es-ES" w:eastAsia="es-ES"/>
              </w:rPr>
              <w:t>Zoad</w:t>
            </w:r>
            <w:proofErr w:type="spellEnd"/>
            <w:r w:rsidRPr="007C78AE">
              <w:rPr>
                <w:rFonts w:ascii="Trebuchet MS" w:eastAsia="Times New Roman" w:hAnsi="Trebuchet MS" w:cs="Arial"/>
                <w:b/>
                <w:sz w:val="24"/>
                <w:szCs w:val="24"/>
                <w:lang w:val="es-ES" w:eastAsia="es-ES"/>
              </w:rPr>
              <w:t xml:space="preserve"> </w:t>
            </w:r>
            <w:proofErr w:type="spellStart"/>
            <w:r w:rsidRPr="007C78AE">
              <w:rPr>
                <w:rFonts w:ascii="Trebuchet MS" w:eastAsia="Times New Roman" w:hAnsi="Trebuchet MS" w:cs="Arial"/>
                <w:b/>
                <w:sz w:val="24"/>
                <w:szCs w:val="24"/>
                <w:lang w:val="es-ES" w:eastAsia="es-ES"/>
              </w:rPr>
              <w:t>Jeanine</w:t>
            </w:r>
            <w:proofErr w:type="spellEnd"/>
            <w:r w:rsidRPr="007C78AE">
              <w:rPr>
                <w:rFonts w:ascii="Trebuchet MS" w:eastAsia="Times New Roman" w:hAnsi="Trebuchet MS" w:cs="Arial"/>
                <w:b/>
                <w:sz w:val="24"/>
                <w:szCs w:val="24"/>
                <w:lang w:val="es-ES" w:eastAsia="es-ES"/>
              </w:rPr>
              <w:t xml:space="preserve"> García González</w:t>
            </w:r>
          </w:p>
          <w:p w14:paraId="3634ED5D" w14:textId="77777777" w:rsidR="005901B6" w:rsidRPr="007C78AE" w:rsidRDefault="005901B6" w:rsidP="007C78AE">
            <w:pPr>
              <w:spacing w:after="0" w:line="276" w:lineRule="auto"/>
              <w:jc w:val="center"/>
              <w:rPr>
                <w:rFonts w:ascii="Trebuchet MS" w:eastAsia="Times New Roman" w:hAnsi="Trebuchet MS" w:cs="Arial"/>
                <w:b/>
                <w:sz w:val="24"/>
                <w:szCs w:val="24"/>
                <w:lang w:val="es-ES" w:eastAsia="es-ES"/>
              </w:rPr>
            </w:pPr>
            <w:r w:rsidRPr="007C78AE">
              <w:rPr>
                <w:rFonts w:ascii="Trebuchet MS" w:eastAsia="Times New Roman" w:hAnsi="Trebuchet MS" w:cs="Arial"/>
                <w:b/>
                <w:sz w:val="24"/>
                <w:szCs w:val="24"/>
                <w:lang w:val="es-ES" w:eastAsia="es-ES"/>
              </w:rPr>
              <w:t xml:space="preserve">Consejera electoral integrante </w:t>
            </w:r>
          </w:p>
        </w:tc>
        <w:tc>
          <w:tcPr>
            <w:tcW w:w="4466" w:type="dxa"/>
            <w:shd w:val="clear" w:color="auto" w:fill="auto"/>
          </w:tcPr>
          <w:p w14:paraId="2782CA0D" w14:textId="77777777" w:rsidR="005901B6" w:rsidRPr="007C78AE" w:rsidRDefault="005901B6" w:rsidP="007C78AE">
            <w:pPr>
              <w:spacing w:after="0" w:line="276" w:lineRule="auto"/>
              <w:jc w:val="center"/>
              <w:rPr>
                <w:rFonts w:ascii="Trebuchet MS" w:eastAsia="Times New Roman" w:hAnsi="Trebuchet MS" w:cs="Arial"/>
                <w:b/>
                <w:sz w:val="24"/>
                <w:szCs w:val="24"/>
                <w:lang w:val="es-ES" w:eastAsia="es-ES"/>
              </w:rPr>
            </w:pPr>
          </w:p>
          <w:p w14:paraId="5F8E1037" w14:textId="77777777" w:rsidR="005901B6" w:rsidRPr="007C78AE" w:rsidRDefault="005901B6" w:rsidP="007C78AE">
            <w:pPr>
              <w:spacing w:after="0" w:line="276" w:lineRule="auto"/>
              <w:jc w:val="center"/>
              <w:rPr>
                <w:rFonts w:ascii="Trebuchet MS" w:eastAsia="Times New Roman" w:hAnsi="Trebuchet MS" w:cs="Arial"/>
                <w:b/>
                <w:sz w:val="24"/>
                <w:szCs w:val="24"/>
                <w:lang w:val="es-ES" w:eastAsia="es-ES"/>
              </w:rPr>
            </w:pPr>
          </w:p>
          <w:p w14:paraId="6810F05C" w14:textId="77777777" w:rsidR="005901B6" w:rsidRPr="007C78AE" w:rsidRDefault="005901B6" w:rsidP="007C78AE">
            <w:pPr>
              <w:spacing w:after="0" w:line="276" w:lineRule="auto"/>
              <w:jc w:val="center"/>
              <w:rPr>
                <w:rFonts w:ascii="Trebuchet MS" w:eastAsia="Times New Roman" w:hAnsi="Trebuchet MS" w:cs="Arial"/>
                <w:b/>
                <w:sz w:val="24"/>
                <w:szCs w:val="24"/>
                <w:lang w:val="es-ES" w:eastAsia="es-ES"/>
              </w:rPr>
            </w:pPr>
          </w:p>
          <w:p w14:paraId="6CE1E637" w14:textId="77777777" w:rsidR="005901B6" w:rsidRPr="007C78AE" w:rsidRDefault="005901B6" w:rsidP="007C78AE">
            <w:pPr>
              <w:spacing w:after="0" w:line="276" w:lineRule="auto"/>
              <w:jc w:val="center"/>
              <w:rPr>
                <w:rFonts w:ascii="Trebuchet MS" w:eastAsia="Times New Roman" w:hAnsi="Trebuchet MS" w:cs="Arial"/>
                <w:b/>
                <w:sz w:val="24"/>
                <w:szCs w:val="24"/>
                <w:lang w:val="es-ES" w:eastAsia="es-ES"/>
              </w:rPr>
            </w:pPr>
          </w:p>
          <w:p w14:paraId="3149C24B" w14:textId="77777777" w:rsidR="005901B6" w:rsidRPr="007C78AE" w:rsidRDefault="005901B6" w:rsidP="007C78AE">
            <w:pPr>
              <w:spacing w:after="0" w:line="276" w:lineRule="auto"/>
              <w:jc w:val="center"/>
              <w:rPr>
                <w:rFonts w:ascii="Trebuchet MS" w:eastAsia="Times New Roman" w:hAnsi="Trebuchet MS" w:cs="Arial"/>
                <w:b/>
                <w:sz w:val="24"/>
                <w:szCs w:val="24"/>
                <w:lang w:val="es-ES" w:eastAsia="es-ES"/>
              </w:rPr>
            </w:pPr>
            <w:r w:rsidRPr="007C78AE">
              <w:rPr>
                <w:rFonts w:ascii="Trebuchet MS" w:eastAsia="Times New Roman" w:hAnsi="Trebuchet MS" w:cs="Arial"/>
                <w:b/>
                <w:sz w:val="24"/>
                <w:szCs w:val="24"/>
                <w:lang w:val="es-ES" w:eastAsia="es-ES"/>
              </w:rPr>
              <w:t>Claudia Alejandra Vargas Bautista</w:t>
            </w:r>
          </w:p>
          <w:p w14:paraId="75AF89E4" w14:textId="77777777" w:rsidR="005901B6" w:rsidRPr="007C78AE" w:rsidRDefault="005901B6" w:rsidP="007C78AE">
            <w:pPr>
              <w:spacing w:after="0" w:line="276" w:lineRule="auto"/>
              <w:jc w:val="center"/>
              <w:rPr>
                <w:rFonts w:ascii="Trebuchet MS" w:eastAsia="Times New Roman" w:hAnsi="Trebuchet MS" w:cs="Arial"/>
                <w:b/>
                <w:sz w:val="24"/>
                <w:szCs w:val="24"/>
                <w:lang w:val="es-ES" w:eastAsia="es-ES"/>
              </w:rPr>
            </w:pPr>
            <w:r w:rsidRPr="007C78AE">
              <w:rPr>
                <w:rFonts w:ascii="Trebuchet MS" w:eastAsia="Times New Roman" w:hAnsi="Trebuchet MS" w:cs="Arial"/>
                <w:b/>
                <w:sz w:val="24"/>
                <w:szCs w:val="24"/>
                <w:lang w:val="es-ES" w:eastAsia="es-ES"/>
              </w:rPr>
              <w:t xml:space="preserve">Consejera electoral integrante </w:t>
            </w:r>
          </w:p>
          <w:p w14:paraId="6A49D714" w14:textId="77777777" w:rsidR="005901B6" w:rsidRPr="007C78AE" w:rsidRDefault="005901B6" w:rsidP="007C78AE">
            <w:pPr>
              <w:spacing w:after="0" w:line="276" w:lineRule="auto"/>
              <w:jc w:val="both"/>
              <w:rPr>
                <w:rFonts w:ascii="Trebuchet MS" w:eastAsia="Times New Roman" w:hAnsi="Trebuchet MS" w:cs="Arial"/>
                <w:b/>
                <w:sz w:val="24"/>
                <w:szCs w:val="24"/>
                <w:lang w:val="es-ES" w:eastAsia="es-ES"/>
              </w:rPr>
            </w:pPr>
          </w:p>
          <w:p w14:paraId="2DCCFFCB" w14:textId="77777777" w:rsidR="005901B6" w:rsidRPr="007C78AE" w:rsidRDefault="005901B6" w:rsidP="007C78AE">
            <w:pPr>
              <w:spacing w:after="0" w:line="276" w:lineRule="auto"/>
              <w:jc w:val="center"/>
              <w:rPr>
                <w:rFonts w:ascii="Trebuchet MS" w:eastAsia="Times New Roman" w:hAnsi="Trebuchet MS" w:cs="Arial"/>
                <w:b/>
                <w:sz w:val="24"/>
                <w:szCs w:val="24"/>
                <w:lang w:val="es-ES" w:eastAsia="es-ES"/>
              </w:rPr>
            </w:pPr>
          </w:p>
        </w:tc>
      </w:tr>
      <w:tr w:rsidR="005901B6" w:rsidRPr="007C78AE" w14:paraId="01D8E6FB" w14:textId="77777777" w:rsidTr="005901B6">
        <w:tc>
          <w:tcPr>
            <w:tcW w:w="8840" w:type="dxa"/>
            <w:gridSpan w:val="2"/>
            <w:shd w:val="clear" w:color="auto" w:fill="auto"/>
          </w:tcPr>
          <w:p w14:paraId="7605AC03" w14:textId="77777777" w:rsidR="005901B6" w:rsidRPr="007C78AE" w:rsidRDefault="005901B6" w:rsidP="007C78AE">
            <w:pPr>
              <w:spacing w:after="0" w:line="276" w:lineRule="auto"/>
              <w:jc w:val="center"/>
              <w:rPr>
                <w:rFonts w:ascii="Trebuchet MS" w:eastAsia="Calibri" w:hAnsi="Trebuchet MS" w:cs="Arial"/>
                <w:b/>
                <w:sz w:val="24"/>
                <w:szCs w:val="24"/>
              </w:rPr>
            </w:pPr>
          </w:p>
          <w:p w14:paraId="52A4F7C2" w14:textId="77777777" w:rsidR="005901B6" w:rsidRPr="007C78AE" w:rsidRDefault="005901B6" w:rsidP="007C78AE">
            <w:pPr>
              <w:spacing w:after="0" w:line="276" w:lineRule="auto"/>
              <w:jc w:val="center"/>
              <w:rPr>
                <w:rFonts w:ascii="Trebuchet MS" w:eastAsia="Calibri" w:hAnsi="Trebuchet MS" w:cs="Arial"/>
                <w:b/>
                <w:sz w:val="24"/>
                <w:szCs w:val="24"/>
              </w:rPr>
            </w:pPr>
          </w:p>
          <w:p w14:paraId="1DC1B34E" w14:textId="77777777" w:rsidR="005901B6" w:rsidRPr="007C78AE" w:rsidRDefault="005901B6" w:rsidP="007C78AE">
            <w:pPr>
              <w:spacing w:after="0" w:line="276" w:lineRule="auto"/>
              <w:jc w:val="center"/>
              <w:rPr>
                <w:rFonts w:ascii="Trebuchet MS" w:eastAsia="Calibri" w:hAnsi="Trebuchet MS" w:cs="Arial"/>
                <w:b/>
                <w:sz w:val="24"/>
                <w:szCs w:val="24"/>
              </w:rPr>
            </w:pPr>
            <w:r w:rsidRPr="007C78AE">
              <w:rPr>
                <w:rFonts w:ascii="Trebuchet MS" w:eastAsia="Calibri" w:hAnsi="Trebuchet MS" w:cs="Arial"/>
                <w:b/>
                <w:sz w:val="24"/>
                <w:szCs w:val="24"/>
              </w:rPr>
              <w:t>Luis Alfonso Campos Guzmán</w:t>
            </w:r>
          </w:p>
          <w:p w14:paraId="2B088B68" w14:textId="77777777" w:rsidR="005901B6" w:rsidRPr="007C78AE" w:rsidRDefault="005901B6" w:rsidP="007C78AE">
            <w:pPr>
              <w:spacing w:after="0" w:line="276" w:lineRule="auto"/>
              <w:jc w:val="center"/>
              <w:rPr>
                <w:rFonts w:ascii="Trebuchet MS" w:eastAsia="Times New Roman" w:hAnsi="Trebuchet MS" w:cs="Arial"/>
                <w:b/>
                <w:sz w:val="24"/>
                <w:szCs w:val="24"/>
                <w:lang w:val="es-ES" w:eastAsia="es-ES"/>
              </w:rPr>
            </w:pPr>
            <w:r w:rsidRPr="007C78AE">
              <w:rPr>
                <w:rFonts w:ascii="Trebuchet MS" w:eastAsia="Calibri" w:hAnsi="Trebuchet MS" w:cs="Arial"/>
                <w:b/>
                <w:sz w:val="24"/>
                <w:szCs w:val="24"/>
              </w:rPr>
              <w:t>Secretario técnico</w:t>
            </w:r>
          </w:p>
        </w:tc>
      </w:tr>
    </w:tbl>
    <w:p w14:paraId="7921E89F" w14:textId="77777777" w:rsidR="005901B6" w:rsidRPr="007C78AE" w:rsidRDefault="005901B6" w:rsidP="007C78AE">
      <w:pPr>
        <w:spacing w:after="0" w:line="276" w:lineRule="auto"/>
        <w:ind w:right="-93"/>
        <w:jc w:val="both"/>
        <w:rPr>
          <w:rFonts w:ascii="Trebuchet MS" w:eastAsia="Times New Roman" w:hAnsi="Trebuchet MS" w:cs="Arial"/>
          <w:sz w:val="24"/>
          <w:szCs w:val="24"/>
          <w:lang w:val="es-ES_tradnl" w:eastAsia="es-MX"/>
        </w:rPr>
      </w:pPr>
    </w:p>
    <w:p w14:paraId="24E619DF" w14:textId="77777777" w:rsidR="005901B6" w:rsidRPr="007C78AE" w:rsidRDefault="005901B6" w:rsidP="007C78AE">
      <w:pPr>
        <w:spacing w:after="0" w:line="276" w:lineRule="auto"/>
        <w:ind w:right="-93"/>
        <w:jc w:val="both"/>
        <w:rPr>
          <w:rFonts w:ascii="Trebuchet MS" w:eastAsia="Times New Roman" w:hAnsi="Trebuchet MS" w:cs="Arial"/>
          <w:sz w:val="24"/>
          <w:szCs w:val="24"/>
          <w:lang w:val="es-ES_tradnl" w:eastAsia="es-MX"/>
        </w:rPr>
      </w:pPr>
    </w:p>
    <w:p w14:paraId="2A7B3F07" w14:textId="77777777" w:rsidR="005901B6" w:rsidRPr="007C78AE" w:rsidRDefault="005901B6" w:rsidP="007C78AE">
      <w:pPr>
        <w:spacing w:line="276" w:lineRule="auto"/>
        <w:rPr>
          <w:rFonts w:ascii="Trebuchet MS" w:hAnsi="Trebuchet MS"/>
          <w:sz w:val="24"/>
          <w:szCs w:val="24"/>
        </w:rPr>
      </w:pPr>
    </w:p>
    <w:p w14:paraId="733842BC" w14:textId="77777777" w:rsidR="00CB0DFD" w:rsidRDefault="00CB0DFD" w:rsidP="00CB0DFD">
      <w:pPr>
        <w:spacing w:after="0" w:line="240" w:lineRule="auto"/>
        <w:jc w:val="both"/>
        <w:rPr>
          <w:rFonts w:ascii="Trebuchet MS" w:eastAsia="Times New Roman" w:hAnsi="Trebuchet MS" w:cs="Arial"/>
          <w:sz w:val="18"/>
          <w:szCs w:val="18"/>
          <w:lang w:val="es-ES" w:eastAsia="es-ES"/>
        </w:rPr>
      </w:pPr>
    </w:p>
    <w:p w14:paraId="50652620" w14:textId="77777777" w:rsidR="00CB0DFD" w:rsidRDefault="00CB0DFD" w:rsidP="00CB0DFD">
      <w:pPr>
        <w:spacing w:after="0" w:line="240" w:lineRule="auto"/>
        <w:jc w:val="both"/>
        <w:rPr>
          <w:rFonts w:ascii="Trebuchet MS" w:eastAsia="Times New Roman" w:hAnsi="Trebuchet MS" w:cs="Arial"/>
          <w:sz w:val="18"/>
          <w:szCs w:val="18"/>
          <w:lang w:val="es-ES" w:eastAsia="es-ES"/>
        </w:rPr>
      </w:pPr>
    </w:p>
    <w:p w14:paraId="53746EF8" w14:textId="77777777" w:rsidR="00CB0DFD" w:rsidRDefault="00CB0DFD" w:rsidP="00CB0DFD">
      <w:pPr>
        <w:spacing w:after="0" w:line="240" w:lineRule="auto"/>
        <w:jc w:val="both"/>
        <w:rPr>
          <w:rFonts w:ascii="Trebuchet MS" w:eastAsia="Times New Roman" w:hAnsi="Trebuchet MS" w:cs="Arial"/>
          <w:sz w:val="18"/>
          <w:szCs w:val="18"/>
          <w:lang w:val="es-ES" w:eastAsia="es-ES"/>
        </w:rPr>
      </w:pPr>
    </w:p>
    <w:p w14:paraId="5D8F94BC" w14:textId="75CA3EDD" w:rsidR="00CB0DFD" w:rsidRPr="00CB0DFD" w:rsidRDefault="00CB0DFD" w:rsidP="00CB0DFD">
      <w:pPr>
        <w:spacing w:after="0" w:line="240" w:lineRule="auto"/>
        <w:jc w:val="both"/>
        <w:rPr>
          <w:rFonts w:ascii="Trebuchet MS" w:eastAsia="Calibri" w:hAnsi="Trebuchet MS" w:cs="Times New Roman"/>
          <w:sz w:val="18"/>
          <w:szCs w:val="18"/>
          <w:lang w:val="es-ES_tradnl"/>
        </w:rPr>
      </w:pPr>
      <w:r w:rsidRPr="00CB0DFD">
        <w:rPr>
          <w:rFonts w:ascii="Trebuchet MS" w:eastAsia="Times New Roman" w:hAnsi="Trebuchet MS" w:cs="Arial"/>
          <w:sz w:val="18"/>
          <w:szCs w:val="18"/>
          <w:lang w:val="es-ES" w:eastAsia="es-ES"/>
        </w:rPr>
        <w:t>La pres</w:t>
      </w:r>
      <w:r>
        <w:rPr>
          <w:rFonts w:ascii="Trebuchet MS" w:eastAsia="Times New Roman" w:hAnsi="Trebuchet MS" w:cs="Arial"/>
          <w:sz w:val="18"/>
          <w:szCs w:val="18"/>
          <w:lang w:val="es-ES" w:eastAsia="es-ES"/>
        </w:rPr>
        <w:t>ente resolución que consta de 15</w:t>
      </w:r>
      <w:r w:rsidRPr="00CB0DFD">
        <w:rPr>
          <w:rFonts w:ascii="Trebuchet MS" w:eastAsia="Times New Roman" w:hAnsi="Trebuchet MS" w:cs="Arial"/>
          <w:sz w:val="18"/>
          <w:szCs w:val="18"/>
          <w:lang w:val="es-ES" w:eastAsia="es-ES"/>
        </w:rPr>
        <w:t xml:space="preserve"> fojas, fue aprobada en la cuadragésima quinta sesión extraordinaria de la Comisión de Quejas y Denuncias del Instituto Electoral y de Participación Ciudadana del Estado de Jalisco, celebrada el 22 de mayo de 2021, por unanimidad de votos de las consejeras integrantes de la Comisión.---------</w:t>
      </w:r>
    </w:p>
    <w:p w14:paraId="552DC02A" w14:textId="77777777" w:rsidR="005901B6" w:rsidRPr="007C78AE" w:rsidRDefault="005901B6" w:rsidP="007C78AE">
      <w:pPr>
        <w:spacing w:line="276" w:lineRule="auto"/>
        <w:rPr>
          <w:rFonts w:ascii="Trebuchet MS" w:hAnsi="Trebuchet MS"/>
          <w:sz w:val="24"/>
          <w:szCs w:val="24"/>
        </w:rPr>
      </w:pPr>
    </w:p>
    <w:sectPr w:rsidR="005901B6" w:rsidRPr="007C78AE" w:rsidSect="00CB0DFD">
      <w:headerReference w:type="default" r:id="rId20"/>
      <w:footerReference w:type="even" r:id="rId21"/>
      <w:footerReference w:type="default" r:id="rId22"/>
      <w:pgSz w:w="12242" w:h="15842" w:code="1"/>
      <w:pgMar w:top="2552" w:right="1418" w:bottom="1701" w:left="1701" w:header="68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01464A" w14:textId="77777777" w:rsidR="00E81936" w:rsidRDefault="00E81936" w:rsidP="005901B6">
      <w:pPr>
        <w:spacing w:after="0" w:line="240" w:lineRule="auto"/>
      </w:pPr>
      <w:r>
        <w:separator/>
      </w:r>
    </w:p>
  </w:endnote>
  <w:endnote w:type="continuationSeparator" w:id="0">
    <w:p w14:paraId="21304B6F" w14:textId="77777777" w:rsidR="00E81936" w:rsidRDefault="00E81936" w:rsidP="00590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65275D" w14:textId="77777777" w:rsidR="00027F92" w:rsidRDefault="00027F92" w:rsidP="005901B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EA41298" w14:textId="77777777" w:rsidR="00027F92" w:rsidRDefault="00027F92" w:rsidP="005901B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9212B6" w14:textId="77777777" w:rsidR="00027F92" w:rsidRDefault="00027F92" w:rsidP="005901B6">
    <w:pPr>
      <w:tabs>
        <w:tab w:val="center" w:pos="4419"/>
        <w:tab w:val="right" w:pos="8838"/>
      </w:tabs>
      <w:suppressAutoHyphens/>
      <w:spacing w:after="0" w:line="240" w:lineRule="auto"/>
      <w:jc w:val="center"/>
      <w:rPr>
        <w:rFonts w:ascii="Trebuchet MS" w:hAnsi="Trebuchet MS" w:cs="Tahoma"/>
        <w:bCs/>
        <w:color w:val="A6A6A6"/>
        <w:sz w:val="16"/>
        <w:szCs w:val="16"/>
        <w:lang w:val="es-ES" w:eastAsia="ar-SA"/>
      </w:rPr>
    </w:pPr>
  </w:p>
  <w:tbl>
    <w:tblPr>
      <w:tblW w:w="0" w:type="auto"/>
      <w:jc w:val="center"/>
      <w:tblLook w:val="04A0" w:firstRow="1" w:lastRow="0" w:firstColumn="1" w:lastColumn="0" w:noHBand="0" w:noVBand="1"/>
    </w:tblPr>
    <w:tblGrid>
      <w:gridCol w:w="8828"/>
    </w:tblGrid>
    <w:tr w:rsidR="00CB0DFD" w:rsidRPr="00CB0DFD" w14:paraId="6D40B199" w14:textId="77777777" w:rsidTr="001C59E1">
      <w:trPr>
        <w:jc w:val="center"/>
      </w:trPr>
      <w:tc>
        <w:tcPr>
          <w:tcW w:w="8828" w:type="dxa"/>
          <w:shd w:val="clear" w:color="auto" w:fill="auto"/>
        </w:tcPr>
        <w:p w14:paraId="1FF0C5BB" w14:textId="2BBF47CC" w:rsidR="00CB0DFD" w:rsidRPr="00CB0DFD" w:rsidRDefault="00CB0DFD" w:rsidP="00CB0DFD">
          <w:pPr>
            <w:spacing w:after="0" w:line="240" w:lineRule="auto"/>
            <w:jc w:val="center"/>
            <w:rPr>
              <w:rFonts w:ascii="Trebuchet MS" w:eastAsia="Calibri" w:hAnsi="Trebuchet MS" w:cs="Times New Roman"/>
              <w:sz w:val="16"/>
              <w:szCs w:val="16"/>
            </w:rPr>
          </w:pPr>
          <w:r>
            <w:rPr>
              <w:rFonts w:ascii="Trebuchet MS" w:hAnsi="Trebuchet MS" w:cs="Arial"/>
              <w:sz w:val="18"/>
              <w:szCs w:val="20"/>
            </w:rPr>
            <w:tab/>
          </w:r>
          <w:r w:rsidRPr="00CB0DFD">
            <w:rPr>
              <w:rFonts w:ascii="Trebuchet MS" w:eastAsia="Calibri" w:hAnsi="Trebuchet MS" w:cs="Times New Roman"/>
              <w:sz w:val="16"/>
              <w:szCs w:val="16"/>
            </w:rPr>
            <w:t>Parque de las Estrellas 2764, colonia Jardines del Bosque Centro, Guadalajara, Jalisco, México. C.P.44520</w:t>
          </w:r>
        </w:p>
        <w:p w14:paraId="72DE5E30" w14:textId="77777777" w:rsidR="00CB0DFD" w:rsidRPr="00CB0DFD" w:rsidRDefault="00CB0DFD" w:rsidP="00CB0DFD">
          <w:pPr>
            <w:spacing w:after="0" w:line="240" w:lineRule="auto"/>
            <w:jc w:val="center"/>
            <w:rPr>
              <w:rFonts w:ascii="Trebuchet MS" w:eastAsia="Calibri" w:hAnsi="Trebuchet MS" w:cs="Times New Roman"/>
              <w:sz w:val="16"/>
              <w:szCs w:val="16"/>
            </w:rPr>
          </w:pPr>
          <w:r w:rsidRPr="00CB0DFD">
            <w:rPr>
              <w:rFonts w:ascii="Trebuchet MS" w:eastAsia="Calibri" w:hAnsi="Trebuchet MS" w:cs="Times New Roman"/>
              <w:sz w:val="16"/>
              <w:szCs w:val="16"/>
            </w:rPr>
            <w:pict w14:anchorId="7538D282">
              <v:rect id="_x0000_i1025" style="width:425.45pt;height:1.25pt" o:hrpct="988" o:hralign="center" o:hrstd="t" o:hr="t" fillcolor="#a0a0a0" stroked="f"/>
            </w:pict>
          </w:r>
        </w:p>
        <w:p w14:paraId="57D04DAC" w14:textId="77777777" w:rsidR="00CB0DFD" w:rsidRPr="00CB0DFD" w:rsidRDefault="00CB0DFD" w:rsidP="00CB0DFD">
          <w:pPr>
            <w:spacing w:after="0" w:line="240" w:lineRule="auto"/>
            <w:jc w:val="center"/>
            <w:rPr>
              <w:rFonts w:ascii="Trebuchet MS" w:eastAsia="Calibri" w:hAnsi="Trebuchet MS" w:cs="Times New Roman"/>
              <w:sz w:val="16"/>
              <w:szCs w:val="16"/>
            </w:rPr>
          </w:pPr>
          <w:r w:rsidRPr="00CB0DFD">
            <w:rPr>
              <w:rFonts w:ascii="Trebuchet MS" w:eastAsia="Calibri" w:hAnsi="Trebuchet MS" w:cs="Times New Roman"/>
              <w:b/>
              <w:color w:val="7030A0"/>
              <w:sz w:val="16"/>
              <w:szCs w:val="16"/>
              <w:lang w:val="en-US"/>
            </w:rPr>
            <w:t>www.iepcjalisco.org.mx</w:t>
          </w:r>
        </w:p>
      </w:tc>
    </w:tr>
    <w:tr w:rsidR="00CB0DFD" w:rsidRPr="00CB0DFD" w14:paraId="63CA3AC4" w14:textId="77777777" w:rsidTr="001C59E1">
      <w:trPr>
        <w:jc w:val="center"/>
      </w:trPr>
      <w:tc>
        <w:tcPr>
          <w:tcW w:w="8828" w:type="dxa"/>
          <w:shd w:val="clear" w:color="auto" w:fill="auto"/>
        </w:tcPr>
        <w:p w14:paraId="65EA2CEC" w14:textId="77777777" w:rsidR="00CB0DFD" w:rsidRPr="00CB0DFD" w:rsidRDefault="00CB0DFD" w:rsidP="00CB0DFD">
          <w:pPr>
            <w:tabs>
              <w:tab w:val="left" w:pos="1545"/>
            </w:tabs>
            <w:spacing w:after="0" w:line="240" w:lineRule="auto"/>
            <w:jc w:val="right"/>
            <w:rPr>
              <w:rFonts w:ascii="Trebuchet MS" w:eastAsia="Calibri" w:hAnsi="Trebuchet MS" w:cs="Times New Roman"/>
              <w:sz w:val="16"/>
              <w:szCs w:val="16"/>
            </w:rPr>
          </w:pPr>
          <w:r w:rsidRPr="00CB0DFD">
            <w:rPr>
              <w:rFonts w:ascii="Trebuchet MS" w:eastAsia="Calibri" w:hAnsi="Trebuchet MS" w:cs="Arial"/>
              <w:sz w:val="16"/>
              <w:szCs w:val="16"/>
            </w:rPr>
            <w:t xml:space="preserve">Página </w:t>
          </w:r>
          <w:r w:rsidRPr="00CB0DFD">
            <w:rPr>
              <w:rFonts w:ascii="Trebuchet MS" w:eastAsia="Calibri" w:hAnsi="Trebuchet MS" w:cs="Arial"/>
              <w:sz w:val="16"/>
              <w:szCs w:val="16"/>
            </w:rPr>
            <w:fldChar w:fldCharType="begin"/>
          </w:r>
          <w:r w:rsidRPr="00CB0DFD">
            <w:rPr>
              <w:rFonts w:ascii="Trebuchet MS" w:eastAsia="Calibri" w:hAnsi="Trebuchet MS" w:cs="Arial"/>
              <w:sz w:val="16"/>
              <w:szCs w:val="16"/>
            </w:rPr>
            <w:instrText xml:space="preserve"> PAGE </w:instrText>
          </w:r>
          <w:r w:rsidRPr="00CB0DFD">
            <w:rPr>
              <w:rFonts w:ascii="Trebuchet MS" w:eastAsia="Calibri" w:hAnsi="Trebuchet MS" w:cs="Arial"/>
              <w:sz w:val="16"/>
              <w:szCs w:val="16"/>
            </w:rPr>
            <w:fldChar w:fldCharType="separate"/>
          </w:r>
          <w:r>
            <w:rPr>
              <w:rFonts w:ascii="Trebuchet MS" w:eastAsia="Calibri" w:hAnsi="Trebuchet MS" w:cs="Arial"/>
              <w:noProof/>
              <w:sz w:val="16"/>
              <w:szCs w:val="16"/>
            </w:rPr>
            <w:t>15</w:t>
          </w:r>
          <w:r w:rsidRPr="00CB0DFD">
            <w:rPr>
              <w:rFonts w:ascii="Trebuchet MS" w:eastAsia="Calibri" w:hAnsi="Trebuchet MS" w:cs="Arial"/>
              <w:sz w:val="16"/>
              <w:szCs w:val="16"/>
            </w:rPr>
            <w:fldChar w:fldCharType="end"/>
          </w:r>
          <w:r w:rsidRPr="00CB0DFD">
            <w:rPr>
              <w:rFonts w:ascii="Trebuchet MS" w:eastAsia="Calibri" w:hAnsi="Trebuchet MS" w:cs="Arial"/>
              <w:sz w:val="16"/>
              <w:szCs w:val="16"/>
            </w:rPr>
            <w:t xml:space="preserve"> de </w:t>
          </w:r>
          <w:r w:rsidRPr="00CB0DFD">
            <w:rPr>
              <w:rFonts w:ascii="Trebuchet MS" w:eastAsia="Calibri" w:hAnsi="Trebuchet MS" w:cs="Arial"/>
              <w:sz w:val="16"/>
              <w:szCs w:val="16"/>
            </w:rPr>
            <w:fldChar w:fldCharType="begin"/>
          </w:r>
          <w:r w:rsidRPr="00CB0DFD">
            <w:rPr>
              <w:rFonts w:ascii="Trebuchet MS" w:eastAsia="Calibri" w:hAnsi="Trebuchet MS" w:cs="Arial"/>
              <w:sz w:val="16"/>
              <w:szCs w:val="16"/>
            </w:rPr>
            <w:instrText xml:space="preserve"> NUMPAGES </w:instrText>
          </w:r>
          <w:r w:rsidRPr="00CB0DFD">
            <w:rPr>
              <w:rFonts w:ascii="Trebuchet MS" w:eastAsia="Calibri" w:hAnsi="Trebuchet MS" w:cs="Arial"/>
              <w:sz w:val="16"/>
              <w:szCs w:val="16"/>
            </w:rPr>
            <w:fldChar w:fldCharType="separate"/>
          </w:r>
          <w:r>
            <w:rPr>
              <w:rFonts w:ascii="Trebuchet MS" w:eastAsia="Calibri" w:hAnsi="Trebuchet MS" w:cs="Arial"/>
              <w:noProof/>
              <w:sz w:val="16"/>
              <w:szCs w:val="16"/>
            </w:rPr>
            <w:t>15</w:t>
          </w:r>
          <w:r w:rsidRPr="00CB0DFD">
            <w:rPr>
              <w:rFonts w:ascii="Trebuchet MS" w:eastAsia="Calibri" w:hAnsi="Trebuchet MS" w:cs="Arial"/>
              <w:sz w:val="16"/>
              <w:szCs w:val="16"/>
            </w:rPr>
            <w:fldChar w:fldCharType="end"/>
          </w:r>
        </w:p>
      </w:tc>
    </w:tr>
  </w:tbl>
  <w:p w14:paraId="7A779421" w14:textId="786C8C14" w:rsidR="00027F92" w:rsidRPr="00B41046" w:rsidRDefault="00CB0DFD" w:rsidP="00CB0DFD">
    <w:pPr>
      <w:tabs>
        <w:tab w:val="left" w:pos="3420"/>
        <w:tab w:val="center" w:pos="4419"/>
        <w:tab w:val="right" w:pos="8838"/>
      </w:tabs>
      <w:ind w:right="51"/>
      <w:rPr>
        <w:rFonts w:ascii="Trebuchet MS" w:hAnsi="Trebuchet MS" w:cs="Arial"/>
        <w:sz w:val="18"/>
        <w:szCs w:val="20"/>
      </w:rPr>
    </w:pPr>
    <w:r>
      <w:rPr>
        <w:rFonts w:ascii="Trebuchet MS" w:hAnsi="Trebuchet MS" w:cs="Arial"/>
        <w:sz w:val="18"/>
        <w:szCs w:val="20"/>
      </w:rPr>
      <w:tab/>
    </w:r>
  </w:p>
  <w:p w14:paraId="587AAA33" w14:textId="77777777" w:rsidR="00027F92" w:rsidRDefault="00027F92" w:rsidP="005901B6">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A4D865" w14:textId="77777777" w:rsidR="00E81936" w:rsidRDefault="00E81936" w:rsidP="005901B6">
      <w:pPr>
        <w:spacing w:after="0" w:line="240" w:lineRule="auto"/>
      </w:pPr>
      <w:r>
        <w:separator/>
      </w:r>
    </w:p>
  </w:footnote>
  <w:footnote w:type="continuationSeparator" w:id="0">
    <w:p w14:paraId="10EFBEB6" w14:textId="77777777" w:rsidR="00E81936" w:rsidRDefault="00E81936" w:rsidP="005901B6">
      <w:pPr>
        <w:spacing w:after="0" w:line="240" w:lineRule="auto"/>
      </w:pPr>
      <w:r>
        <w:continuationSeparator/>
      </w:r>
    </w:p>
  </w:footnote>
  <w:footnote w:id="1">
    <w:p w14:paraId="19526DA2" w14:textId="77777777" w:rsidR="00027F92" w:rsidRPr="00B555AC" w:rsidRDefault="00027F92" w:rsidP="005901B6">
      <w:pPr>
        <w:pStyle w:val="Textonotapie"/>
        <w:jc w:val="both"/>
        <w:rPr>
          <w:rFonts w:ascii="Trebuchet MS" w:hAnsi="Trebuchet MS"/>
          <w:sz w:val="16"/>
          <w:lang w:val="es-ES"/>
        </w:rPr>
      </w:pPr>
      <w:r w:rsidRPr="00B555AC">
        <w:rPr>
          <w:rStyle w:val="Refdenotaalpie"/>
          <w:rFonts w:ascii="Trebuchet MS" w:hAnsi="Trebuchet MS"/>
          <w:sz w:val="16"/>
        </w:rPr>
        <w:footnoteRef/>
      </w:r>
      <w:r w:rsidRPr="00B555AC">
        <w:rPr>
          <w:rFonts w:ascii="Trebuchet MS" w:hAnsi="Trebuchet MS"/>
          <w:sz w:val="16"/>
        </w:rPr>
        <w:t xml:space="preserve"> </w:t>
      </w:r>
      <w:r w:rsidRPr="00B555AC">
        <w:rPr>
          <w:rFonts w:ascii="Trebuchet MS" w:hAnsi="Trebuchet MS" w:cs="Arial"/>
          <w:sz w:val="16"/>
          <w:szCs w:val="24"/>
        </w:rPr>
        <w:t>Los hechos que se narran corresponden al año dos mil</w:t>
      </w:r>
      <w:r>
        <w:rPr>
          <w:rFonts w:ascii="Trebuchet MS" w:hAnsi="Trebuchet MS" w:cs="Arial"/>
          <w:sz w:val="16"/>
          <w:szCs w:val="24"/>
        </w:rPr>
        <w:t xml:space="preserve"> veintiuno, salvo que se especifique año diverso</w:t>
      </w:r>
      <w:r w:rsidRPr="00B555AC">
        <w:rPr>
          <w:rFonts w:ascii="Trebuchet MS" w:hAnsi="Trebuchet MS" w:cs="Arial"/>
          <w:sz w:val="16"/>
          <w:szCs w:val="24"/>
        </w:rPr>
        <w:t>.</w:t>
      </w:r>
    </w:p>
  </w:footnote>
  <w:footnote w:id="2">
    <w:p w14:paraId="0A4499A0" w14:textId="77777777" w:rsidR="00027F92" w:rsidRPr="00B555AC" w:rsidRDefault="00027F92" w:rsidP="005901B6">
      <w:pPr>
        <w:pStyle w:val="Textonotapie"/>
        <w:jc w:val="both"/>
        <w:rPr>
          <w:rFonts w:ascii="Trebuchet MS" w:hAnsi="Trebuchet MS"/>
          <w:sz w:val="16"/>
          <w:lang w:val="es-ES"/>
        </w:rPr>
      </w:pPr>
      <w:r w:rsidRPr="00B555AC">
        <w:rPr>
          <w:rStyle w:val="Refdenotaalpie"/>
          <w:rFonts w:ascii="Trebuchet MS" w:hAnsi="Trebuchet MS"/>
          <w:sz w:val="16"/>
        </w:rPr>
        <w:footnoteRef/>
      </w:r>
      <w:r w:rsidRPr="00B555AC">
        <w:rPr>
          <w:rFonts w:ascii="Trebuchet MS" w:hAnsi="Trebuchet MS"/>
          <w:sz w:val="16"/>
        </w:rPr>
        <w:t xml:space="preserve"> </w:t>
      </w:r>
      <w:r w:rsidRPr="00B555AC">
        <w:rPr>
          <w:rFonts w:ascii="Trebuchet MS" w:hAnsi="Trebuchet MS" w:cs="Arial"/>
          <w:bCs/>
          <w:sz w:val="16"/>
          <w:szCs w:val="14"/>
        </w:rPr>
        <w:t>El Instituto Electoral y de Participación Ciudadana del Estado de Jalisco, en lo sucesivo será referido como instituto.</w:t>
      </w:r>
    </w:p>
  </w:footnote>
  <w:footnote w:id="3">
    <w:p w14:paraId="04C64454" w14:textId="77777777" w:rsidR="00027F92" w:rsidRDefault="00027F92" w:rsidP="005901B6">
      <w:pPr>
        <w:pStyle w:val="Textonotapie"/>
        <w:jc w:val="both"/>
        <w:rPr>
          <w:rFonts w:ascii="Trebuchet MS" w:hAnsi="Trebuchet MS"/>
          <w:sz w:val="16"/>
        </w:rPr>
      </w:pPr>
    </w:p>
    <w:p w14:paraId="4537FCA5" w14:textId="77777777" w:rsidR="00027F92" w:rsidRPr="00B555AC" w:rsidRDefault="00027F92" w:rsidP="005901B6">
      <w:pPr>
        <w:pStyle w:val="Textonotapie"/>
        <w:jc w:val="both"/>
        <w:rPr>
          <w:rFonts w:ascii="Trebuchet MS" w:hAnsi="Trebuchet MS"/>
          <w:sz w:val="16"/>
          <w:lang w:val="es-ES"/>
        </w:rPr>
      </w:pPr>
      <w:r>
        <w:rPr>
          <w:rStyle w:val="Refdenotaalpie"/>
          <w:rFonts w:ascii="Trebuchet MS" w:hAnsi="Trebuchet MS"/>
          <w:sz w:val="16"/>
        </w:rPr>
        <w:t>3</w:t>
      </w:r>
      <w:r>
        <w:rPr>
          <w:rFonts w:ascii="Trebuchet MS" w:hAnsi="Trebuchet MS" w:cs="Arial"/>
          <w:sz w:val="16"/>
          <w:szCs w:val="24"/>
        </w:rPr>
        <w:t xml:space="preserve"> </w:t>
      </w:r>
      <w:r w:rsidRPr="00B555AC">
        <w:rPr>
          <w:rFonts w:ascii="Trebuchet MS" w:hAnsi="Trebuchet MS" w:cs="Arial"/>
          <w:bCs/>
          <w:sz w:val="16"/>
          <w:szCs w:val="14"/>
        </w:rPr>
        <w:t xml:space="preserve">El </w:t>
      </w:r>
      <w:r>
        <w:rPr>
          <w:rFonts w:ascii="Trebuchet MS" w:hAnsi="Trebuchet MS" w:cs="Arial"/>
          <w:bCs/>
          <w:sz w:val="16"/>
          <w:szCs w:val="14"/>
        </w:rPr>
        <w:t>Código Electoral del Estado de Jalisco, en lo sucesivo será referido como el código</w:t>
      </w:r>
      <w:r w:rsidRPr="00B555AC">
        <w:rPr>
          <w:rFonts w:ascii="Trebuchet MS" w:hAnsi="Trebuchet MS" w:cs="Arial"/>
          <w:bCs/>
          <w:sz w:val="16"/>
          <w:szCs w:val="14"/>
        </w:rPr>
        <w:t>.</w:t>
      </w:r>
    </w:p>
    <w:p w14:paraId="0FE40D47" w14:textId="77777777" w:rsidR="00027F92" w:rsidRPr="00616673" w:rsidRDefault="00027F92" w:rsidP="005901B6">
      <w:pPr>
        <w:pStyle w:val="Textonotapie"/>
      </w:pPr>
    </w:p>
  </w:footnote>
  <w:footnote w:id="4">
    <w:p w14:paraId="3ADE0D46" w14:textId="77777777" w:rsidR="00750656" w:rsidRDefault="00750656">
      <w:pPr>
        <w:pStyle w:val="Textonotapie"/>
      </w:pPr>
      <w:r>
        <w:rPr>
          <w:rStyle w:val="Refdenotaalpie"/>
        </w:rPr>
        <w:footnoteRef/>
      </w:r>
      <w:r>
        <w:t xml:space="preserve"> Visible en: </w:t>
      </w:r>
      <w:hyperlink r:id="rId1" w:history="1">
        <w:r w:rsidRPr="00155413">
          <w:rPr>
            <w:rStyle w:val="Hipervnculo"/>
          </w:rPr>
          <w:t>http://www.iepcjalisco.org.mx/calendario-integral-proceso-electoral-concurrente-2020-2021</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4410"/>
    </w:tblGrid>
    <w:tr w:rsidR="00027F92" w14:paraId="246D8CCF" w14:textId="77777777" w:rsidTr="005901B6">
      <w:tc>
        <w:tcPr>
          <w:tcW w:w="4471" w:type="dxa"/>
        </w:tcPr>
        <w:p w14:paraId="68B34C92" w14:textId="77777777" w:rsidR="00027F92" w:rsidRDefault="00027F92" w:rsidP="005901B6">
          <w:pPr>
            <w:pStyle w:val="Sinespaciado"/>
            <w:rPr>
              <w:rFonts w:ascii="Trebuchet MS" w:eastAsia="Times New Roman" w:hAnsi="Trebuchet MS" w:cs="Times New Roman"/>
              <w:sz w:val="24"/>
              <w:szCs w:val="20"/>
              <w:lang w:eastAsia="es-ES"/>
            </w:rPr>
          </w:pPr>
          <w:r w:rsidRPr="001F0846">
            <w:rPr>
              <w:rFonts w:eastAsia="Times New Roman" w:cs="Times New Roman"/>
              <w:noProof/>
              <w:lang w:eastAsia="es-MX"/>
            </w:rPr>
            <w:drawing>
              <wp:inline distT="0" distB="0" distL="0" distR="0" wp14:anchorId="43E05C28" wp14:editId="113C389C">
                <wp:extent cx="1390650" cy="733425"/>
                <wp:effectExtent l="0" t="0" r="0" b="9525"/>
                <wp:docPr id="1" name="Imagen 1" descr="cid:image003.jpg@01CFF827.23EB2620"/>
                <wp:cNvGraphicFramePr/>
                <a:graphic xmlns:a="http://schemas.openxmlformats.org/drawingml/2006/main">
                  <a:graphicData uri="http://schemas.openxmlformats.org/drawingml/2006/picture">
                    <pic:pic xmlns:pic="http://schemas.openxmlformats.org/drawingml/2006/picture">
                      <pic:nvPicPr>
                        <pic:cNvPr id="2" name="Imagen 1" descr="cid:image003.jpg@01CFF827.23EB262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inline>
            </w:drawing>
          </w:r>
        </w:p>
      </w:tc>
      <w:tc>
        <w:tcPr>
          <w:tcW w:w="4472" w:type="dxa"/>
        </w:tcPr>
        <w:p w14:paraId="418D7BBE" w14:textId="77777777" w:rsidR="00027F92" w:rsidRPr="008B12BB" w:rsidRDefault="00027F92" w:rsidP="005901B6">
          <w:pPr>
            <w:pStyle w:val="Sinespaciado"/>
            <w:jc w:val="right"/>
            <w:rPr>
              <w:rFonts w:ascii="Trebuchet MS" w:hAnsi="Trebuchet MS" w:cs="Arial"/>
              <w:b/>
              <w:color w:val="808080"/>
            </w:rPr>
          </w:pPr>
        </w:p>
        <w:p w14:paraId="6BD107C8" w14:textId="5B17E4C9" w:rsidR="00027F92" w:rsidRPr="008B12BB" w:rsidRDefault="00027F92" w:rsidP="005901B6">
          <w:pPr>
            <w:pStyle w:val="Sinespaciado"/>
            <w:jc w:val="right"/>
            <w:rPr>
              <w:rFonts w:ascii="Trebuchet MS" w:hAnsi="Trebuchet MS" w:cs="Arial"/>
              <w:b/>
              <w:color w:val="808080"/>
            </w:rPr>
          </w:pPr>
          <w:r w:rsidRPr="008B12BB">
            <w:rPr>
              <w:rFonts w:ascii="Trebuchet MS" w:hAnsi="Trebuchet MS" w:cs="Arial"/>
              <w:b/>
              <w:color w:val="808080"/>
            </w:rPr>
            <w:t>Resolución No. RCQD-IEPC</w:t>
          </w:r>
          <w:r w:rsidRPr="000C6FDA">
            <w:rPr>
              <w:rFonts w:ascii="Trebuchet MS" w:hAnsi="Trebuchet MS" w:cs="Arial"/>
              <w:b/>
              <w:color w:val="808080"/>
            </w:rPr>
            <w:t>-</w:t>
          </w:r>
          <w:r w:rsidR="000C6FDA" w:rsidRPr="000C6FDA">
            <w:rPr>
              <w:rFonts w:ascii="Trebuchet MS" w:hAnsi="Trebuchet MS" w:cs="Arial"/>
              <w:b/>
              <w:color w:val="808080"/>
            </w:rPr>
            <w:t>80</w:t>
          </w:r>
          <w:r w:rsidRPr="000C6FDA">
            <w:rPr>
              <w:rFonts w:ascii="Trebuchet MS" w:hAnsi="Trebuchet MS" w:cs="Arial"/>
              <w:b/>
              <w:color w:val="808080"/>
            </w:rPr>
            <w:t>/</w:t>
          </w:r>
          <w:r w:rsidRPr="008B12BB">
            <w:rPr>
              <w:rFonts w:ascii="Trebuchet MS" w:hAnsi="Trebuchet MS" w:cs="Arial"/>
              <w:b/>
              <w:color w:val="808080"/>
            </w:rPr>
            <w:t>2021</w:t>
          </w:r>
        </w:p>
        <w:p w14:paraId="4D2462BD" w14:textId="77777777" w:rsidR="00027F92" w:rsidRPr="008B12BB" w:rsidRDefault="00027F92" w:rsidP="005901B6">
          <w:pPr>
            <w:pStyle w:val="Sinespaciado"/>
            <w:jc w:val="right"/>
            <w:rPr>
              <w:rFonts w:ascii="Trebuchet MS" w:hAnsi="Trebuchet MS" w:cs="Arial"/>
              <w:b/>
              <w:color w:val="808080"/>
            </w:rPr>
          </w:pPr>
          <w:r w:rsidRPr="008B12BB">
            <w:rPr>
              <w:rFonts w:ascii="Trebuchet MS" w:hAnsi="Trebuchet MS" w:cs="Arial"/>
              <w:b/>
              <w:color w:val="808080"/>
            </w:rPr>
            <w:t>Comisión de Quejas y Denuncias</w:t>
          </w:r>
        </w:p>
        <w:p w14:paraId="07ECD9D6" w14:textId="77777777" w:rsidR="00027F92" w:rsidRDefault="00027F92" w:rsidP="005901B6">
          <w:pPr>
            <w:pStyle w:val="Sinespaciado"/>
            <w:jc w:val="right"/>
            <w:rPr>
              <w:rFonts w:ascii="Trebuchet MS" w:eastAsia="Times New Roman" w:hAnsi="Trebuchet MS" w:cs="Times New Roman"/>
              <w:sz w:val="24"/>
              <w:szCs w:val="20"/>
              <w:lang w:eastAsia="es-ES"/>
            </w:rPr>
          </w:pPr>
          <w:r w:rsidRPr="008B12BB">
            <w:rPr>
              <w:rFonts w:ascii="Trebuchet MS" w:hAnsi="Trebuchet MS" w:cs="Arial"/>
              <w:b/>
              <w:color w:val="808080"/>
            </w:rPr>
            <w:t>Expediente PSE-QUEJA-</w:t>
          </w:r>
          <w:r w:rsidR="00FB77C6">
            <w:rPr>
              <w:rFonts w:ascii="Trebuchet MS" w:hAnsi="Trebuchet MS" w:cs="Arial"/>
              <w:b/>
              <w:color w:val="808080"/>
            </w:rPr>
            <w:t>230</w:t>
          </w:r>
          <w:r w:rsidRPr="008B12BB">
            <w:rPr>
              <w:rFonts w:ascii="Trebuchet MS" w:hAnsi="Trebuchet MS" w:cs="Arial"/>
              <w:b/>
              <w:color w:val="808080"/>
            </w:rPr>
            <w:t>/2021</w:t>
          </w:r>
        </w:p>
      </w:tc>
    </w:tr>
  </w:tbl>
  <w:p w14:paraId="19BF9F2B" w14:textId="77777777" w:rsidR="00027F92" w:rsidRDefault="00027F92" w:rsidP="005901B6">
    <w:pPr>
      <w:pStyle w:val="Sinespaciado"/>
      <w:jc w:val="right"/>
      <w:rPr>
        <w:rFonts w:ascii="Trebuchet MS" w:eastAsia="Times New Roman" w:hAnsi="Trebuchet MS" w:cs="Times New Roman"/>
        <w:sz w:val="24"/>
        <w:szCs w:val="20"/>
        <w:lang w:eastAsia="es-ES"/>
      </w:rPr>
    </w:pPr>
    <w:r>
      <w:rPr>
        <w:rFonts w:ascii="Trebuchet MS" w:eastAsia="Times New Roman" w:hAnsi="Trebuchet MS" w:cs="Times New Roman"/>
        <w:sz w:val="24"/>
        <w:szCs w:val="20"/>
        <w:lang w:eastAsia="es-ES"/>
      </w:rPr>
      <w:t xml:space="preserve">     </w:t>
    </w:r>
  </w:p>
  <w:p w14:paraId="6749F069" w14:textId="77777777" w:rsidR="00027F92" w:rsidRPr="008B12BB" w:rsidRDefault="00027F92" w:rsidP="005901B6">
    <w:pPr>
      <w:pStyle w:val="Sinespaciado"/>
      <w:jc w:val="right"/>
      <w:rPr>
        <w:rFonts w:ascii="Trebuchet MS" w:hAnsi="Trebuchet MS" w:cs="Arial"/>
        <w:b/>
        <w:color w:val="808080"/>
      </w:rPr>
    </w:pPr>
    <w:r>
      <w:rPr>
        <w:rFonts w:ascii="Trebuchet MS" w:eastAsia="Times New Roman" w:hAnsi="Trebuchet MS" w:cs="Times New Roman"/>
        <w:sz w:val="24"/>
        <w:szCs w:val="20"/>
        <w:lang w:eastAsia="es-ES"/>
      </w:rPr>
      <w:t xml:space="preserve">           </w:t>
    </w:r>
    <w:r>
      <w:rPr>
        <w:rFonts w:ascii="Trebuchet MS" w:eastAsia="Times New Roman" w:hAnsi="Trebuchet MS" w:cs="Times New Roman"/>
        <w:sz w:val="24"/>
        <w:szCs w:val="20"/>
        <w:lang w:eastAsia="es-ES"/>
      </w:rPr>
      <w:tab/>
    </w:r>
    <w:r>
      <w:rPr>
        <w:rFonts w:ascii="Trebuchet MS" w:eastAsia="Times New Roman" w:hAnsi="Trebuchet MS" w:cs="Times New Roman"/>
        <w:sz w:val="24"/>
        <w:szCs w:val="20"/>
        <w:lang w:eastAsia="es-ES"/>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DD0F26"/>
    <w:multiLevelType w:val="hybridMultilevel"/>
    <w:tmpl w:val="B240D58E"/>
    <w:lvl w:ilvl="0" w:tplc="53624AEE">
      <w:start w:val="1"/>
      <w:numFmt w:val="upperLetter"/>
      <w:lvlText w:val="%1."/>
      <w:lvlJc w:val="left"/>
      <w:pPr>
        <w:ind w:left="720" w:hanging="360"/>
      </w:pPr>
      <w:rPr>
        <w:rFonts w:ascii="Trebuchet MS" w:eastAsia="Times New Roman" w:hAnsi="Trebuchet MS"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1560CD"/>
    <w:multiLevelType w:val="hybridMultilevel"/>
    <w:tmpl w:val="4E3CC354"/>
    <w:lvl w:ilvl="0" w:tplc="AE5C8F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9B3866"/>
    <w:multiLevelType w:val="hybridMultilevel"/>
    <w:tmpl w:val="B24231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AF27B5"/>
    <w:multiLevelType w:val="hybridMultilevel"/>
    <w:tmpl w:val="7A360118"/>
    <w:lvl w:ilvl="0" w:tplc="C30650EA">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1E9F7765"/>
    <w:multiLevelType w:val="hybridMultilevel"/>
    <w:tmpl w:val="422E2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02034B7"/>
    <w:multiLevelType w:val="hybridMultilevel"/>
    <w:tmpl w:val="EA72C2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24E3AA5"/>
    <w:multiLevelType w:val="hybridMultilevel"/>
    <w:tmpl w:val="7F28B244"/>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7B7412F"/>
    <w:multiLevelType w:val="hybridMultilevel"/>
    <w:tmpl w:val="E9504F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AAD7115"/>
    <w:multiLevelType w:val="hybridMultilevel"/>
    <w:tmpl w:val="29A28E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AC0AB2"/>
    <w:multiLevelType w:val="hybridMultilevel"/>
    <w:tmpl w:val="38C4F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E181753"/>
    <w:multiLevelType w:val="hybridMultilevel"/>
    <w:tmpl w:val="22602C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DF5D38"/>
    <w:multiLevelType w:val="hybridMultilevel"/>
    <w:tmpl w:val="43EAE6EE"/>
    <w:lvl w:ilvl="0" w:tplc="6FDA96C4">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 w15:restartNumberingAfterBreak="0">
    <w:nsid w:val="2F6154AB"/>
    <w:multiLevelType w:val="hybridMultilevel"/>
    <w:tmpl w:val="8872DE58"/>
    <w:lvl w:ilvl="0" w:tplc="0D1E835A">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77C4BCA"/>
    <w:multiLevelType w:val="hybridMultilevel"/>
    <w:tmpl w:val="DA50D2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C13567A"/>
    <w:multiLevelType w:val="hybridMultilevel"/>
    <w:tmpl w:val="157CB2B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F863ABC"/>
    <w:multiLevelType w:val="hybridMultilevel"/>
    <w:tmpl w:val="69E6F436"/>
    <w:lvl w:ilvl="0" w:tplc="528880F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6BE3B5C"/>
    <w:multiLevelType w:val="hybridMultilevel"/>
    <w:tmpl w:val="EAD0C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AE20394"/>
    <w:multiLevelType w:val="hybridMultilevel"/>
    <w:tmpl w:val="7BEA3738"/>
    <w:lvl w:ilvl="0" w:tplc="B8121DE6">
      <w:start w:val="1"/>
      <w:numFmt w:val="upperLetter"/>
      <w:lvlText w:val="%1."/>
      <w:lvlJc w:val="left"/>
      <w:pPr>
        <w:ind w:left="360" w:hanging="360"/>
      </w:pPr>
      <w:rPr>
        <w:rFonts w:hint="default"/>
        <w:b/>
        <w:u w:val="single"/>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4CDD79A2"/>
    <w:multiLevelType w:val="hybridMultilevel"/>
    <w:tmpl w:val="95AA31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F930132"/>
    <w:multiLevelType w:val="hybridMultilevel"/>
    <w:tmpl w:val="115667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4C379E7"/>
    <w:multiLevelType w:val="hybridMultilevel"/>
    <w:tmpl w:val="B6C09C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81328AF"/>
    <w:multiLevelType w:val="hybridMultilevel"/>
    <w:tmpl w:val="23DAA3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DC5080F"/>
    <w:multiLevelType w:val="hybridMultilevel"/>
    <w:tmpl w:val="97365A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DCE66E9"/>
    <w:multiLevelType w:val="hybridMultilevel"/>
    <w:tmpl w:val="8DC069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2970978"/>
    <w:multiLevelType w:val="multilevel"/>
    <w:tmpl w:val="E898C140"/>
    <w:lvl w:ilvl="0">
      <w:start w:val="1"/>
      <w:numFmt w:val="decimal"/>
      <w:lvlText w:val="%1."/>
      <w:lvlJc w:val="left"/>
      <w:pPr>
        <w:ind w:left="5889" w:hanging="360"/>
      </w:pPr>
      <w:rPr>
        <w:b/>
      </w:rPr>
    </w:lvl>
    <w:lvl w:ilvl="1">
      <w:start w:val="1"/>
      <w:numFmt w:val="lowerLetter"/>
      <w:lvlText w:val="%2."/>
      <w:lvlJc w:val="left"/>
      <w:pPr>
        <w:ind w:left="6609" w:hanging="360"/>
      </w:pPr>
    </w:lvl>
    <w:lvl w:ilvl="2">
      <w:start w:val="1"/>
      <w:numFmt w:val="lowerRoman"/>
      <w:lvlText w:val="%3."/>
      <w:lvlJc w:val="right"/>
      <w:pPr>
        <w:ind w:left="7329" w:hanging="180"/>
      </w:pPr>
    </w:lvl>
    <w:lvl w:ilvl="3">
      <w:start w:val="1"/>
      <w:numFmt w:val="decimal"/>
      <w:lvlText w:val="%4."/>
      <w:lvlJc w:val="left"/>
      <w:pPr>
        <w:ind w:left="8049" w:hanging="360"/>
      </w:pPr>
    </w:lvl>
    <w:lvl w:ilvl="4">
      <w:start w:val="1"/>
      <w:numFmt w:val="lowerLetter"/>
      <w:lvlText w:val="%5."/>
      <w:lvlJc w:val="left"/>
      <w:pPr>
        <w:ind w:left="8769" w:hanging="360"/>
      </w:pPr>
    </w:lvl>
    <w:lvl w:ilvl="5">
      <w:start w:val="1"/>
      <w:numFmt w:val="lowerRoman"/>
      <w:lvlText w:val="%6."/>
      <w:lvlJc w:val="right"/>
      <w:pPr>
        <w:ind w:left="9489" w:hanging="180"/>
      </w:pPr>
    </w:lvl>
    <w:lvl w:ilvl="6">
      <w:start w:val="1"/>
      <w:numFmt w:val="decimal"/>
      <w:lvlText w:val="%7."/>
      <w:lvlJc w:val="left"/>
      <w:pPr>
        <w:ind w:left="10209" w:hanging="360"/>
      </w:pPr>
    </w:lvl>
    <w:lvl w:ilvl="7">
      <w:start w:val="1"/>
      <w:numFmt w:val="lowerLetter"/>
      <w:lvlText w:val="%8."/>
      <w:lvlJc w:val="left"/>
      <w:pPr>
        <w:ind w:left="10929" w:hanging="360"/>
      </w:pPr>
    </w:lvl>
    <w:lvl w:ilvl="8">
      <w:start w:val="1"/>
      <w:numFmt w:val="lowerRoman"/>
      <w:lvlText w:val="%9."/>
      <w:lvlJc w:val="right"/>
      <w:pPr>
        <w:ind w:left="11649" w:hanging="180"/>
      </w:pPr>
    </w:lvl>
  </w:abstractNum>
  <w:abstractNum w:abstractNumId="28" w15:restartNumberingAfterBreak="0">
    <w:nsid w:val="639C14A3"/>
    <w:multiLevelType w:val="hybridMultilevel"/>
    <w:tmpl w:val="D3087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8542F45"/>
    <w:multiLevelType w:val="hybridMultilevel"/>
    <w:tmpl w:val="7EC83248"/>
    <w:lvl w:ilvl="0" w:tplc="080A0017">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0" w15:restartNumberingAfterBreak="0">
    <w:nsid w:val="6D3018A0"/>
    <w:multiLevelType w:val="hybridMultilevel"/>
    <w:tmpl w:val="DCF65E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D366EFD"/>
    <w:multiLevelType w:val="hybridMultilevel"/>
    <w:tmpl w:val="A03207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DE41076"/>
    <w:multiLevelType w:val="hybridMultilevel"/>
    <w:tmpl w:val="B80EA126"/>
    <w:lvl w:ilvl="0" w:tplc="1540770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8A1DD8"/>
    <w:multiLevelType w:val="hybridMultilevel"/>
    <w:tmpl w:val="0F906E1A"/>
    <w:lvl w:ilvl="0" w:tplc="30FA363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11879BF"/>
    <w:multiLevelType w:val="hybridMultilevel"/>
    <w:tmpl w:val="EB1424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72177D6"/>
    <w:multiLevelType w:val="hybridMultilevel"/>
    <w:tmpl w:val="0D4ED066"/>
    <w:lvl w:ilvl="0" w:tplc="738433B4">
      <w:start w:val="1"/>
      <w:numFmt w:val="decimal"/>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73877FE"/>
    <w:multiLevelType w:val="hybridMultilevel"/>
    <w:tmpl w:val="9064C2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8720EC1"/>
    <w:multiLevelType w:val="hybridMultilevel"/>
    <w:tmpl w:val="697046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23"/>
  </w:num>
  <w:num w:numId="3">
    <w:abstractNumId w:val="26"/>
  </w:num>
  <w:num w:numId="4">
    <w:abstractNumId w:val="15"/>
  </w:num>
  <w:num w:numId="5">
    <w:abstractNumId w:val="0"/>
  </w:num>
  <w:num w:numId="6">
    <w:abstractNumId w:val="12"/>
  </w:num>
  <w:num w:numId="7">
    <w:abstractNumId w:val="33"/>
  </w:num>
  <w:num w:numId="8">
    <w:abstractNumId w:val="22"/>
  </w:num>
  <w:num w:numId="9">
    <w:abstractNumId w:val="21"/>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7"/>
  </w:num>
  <w:num w:numId="12">
    <w:abstractNumId w:val="18"/>
  </w:num>
  <w:num w:numId="13">
    <w:abstractNumId w:val="7"/>
  </w:num>
  <w:num w:numId="14">
    <w:abstractNumId w:val="2"/>
  </w:num>
  <w:num w:numId="15">
    <w:abstractNumId w:val="10"/>
  </w:num>
  <w:num w:numId="16">
    <w:abstractNumId w:val="30"/>
  </w:num>
  <w:num w:numId="17">
    <w:abstractNumId w:val="16"/>
  </w:num>
  <w:num w:numId="18">
    <w:abstractNumId w:val="8"/>
  </w:num>
  <w:num w:numId="19">
    <w:abstractNumId w:val="35"/>
  </w:num>
  <w:num w:numId="20">
    <w:abstractNumId w:val="13"/>
  </w:num>
  <w:num w:numId="21">
    <w:abstractNumId w:val="9"/>
  </w:num>
  <w:num w:numId="22">
    <w:abstractNumId w:val="4"/>
  </w:num>
  <w:num w:numId="23">
    <w:abstractNumId w:val="5"/>
  </w:num>
  <w:num w:numId="24">
    <w:abstractNumId w:val="28"/>
  </w:num>
  <w:num w:numId="25">
    <w:abstractNumId w:val="20"/>
  </w:num>
  <w:num w:numId="26">
    <w:abstractNumId w:val="14"/>
  </w:num>
  <w:num w:numId="27">
    <w:abstractNumId w:val="32"/>
  </w:num>
  <w:num w:numId="28">
    <w:abstractNumId w:val="6"/>
  </w:num>
  <w:num w:numId="29">
    <w:abstractNumId w:val="25"/>
  </w:num>
  <w:num w:numId="30">
    <w:abstractNumId w:val="19"/>
  </w:num>
  <w:num w:numId="31">
    <w:abstractNumId w:val="36"/>
  </w:num>
  <w:num w:numId="32">
    <w:abstractNumId w:val="1"/>
  </w:num>
  <w:num w:numId="33">
    <w:abstractNumId w:val="24"/>
  </w:num>
  <w:num w:numId="34">
    <w:abstractNumId w:val="34"/>
  </w:num>
  <w:num w:numId="35">
    <w:abstractNumId w:val="3"/>
  </w:num>
  <w:num w:numId="36">
    <w:abstractNumId w:val="31"/>
  </w:num>
  <w:num w:numId="37">
    <w:abstractNumId w:val="29"/>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_tradnl" w:vendorID="64" w:dllVersion="0" w:nlCheck="1" w:checkStyle="0"/>
  <w:activeWritingStyle w:appName="MSWord" w:lang="es-MX"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1B6"/>
    <w:rsid w:val="00027F92"/>
    <w:rsid w:val="00030BAD"/>
    <w:rsid w:val="00054818"/>
    <w:rsid w:val="0009165D"/>
    <w:rsid w:val="000C6FDA"/>
    <w:rsid w:val="000E35FF"/>
    <w:rsid w:val="000E6828"/>
    <w:rsid w:val="00120847"/>
    <w:rsid w:val="00160B2B"/>
    <w:rsid w:val="0016408B"/>
    <w:rsid w:val="00172B2C"/>
    <w:rsid w:val="00193681"/>
    <w:rsid w:val="001C23B6"/>
    <w:rsid w:val="001F424D"/>
    <w:rsid w:val="0022394E"/>
    <w:rsid w:val="00240ACD"/>
    <w:rsid w:val="00257F77"/>
    <w:rsid w:val="00284A32"/>
    <w:rsid w:val="0030561E"/>
    <w:rsid w:val="003A76D3"/>
    <w:rsid w:val="003E2FCD"/>
    <w:rsid w:val="00443443"/>
    <w:rsid w:val="004535A5"/>
    <w:rsid w:val="004A6E6E"/>
    <w:rsid w:val="00527D43"/>
    <w:rsid w:val="00537A57"/>
    <w:rsid w:val="00582011"/>
    <w:rsid w:val="005901B6"/>
    <w:rsid w:val="005932C5"/>
    <w:rsid w:val="005C3533"/>
    <w:rsid w:val="005D62A4"/>
    <w:rsid w:val="00625F80"/>
    <w:rsid w:val="00636240"/>
    <w:rsid w:val="00650FDE"/>
    <w:rsid w:val="00664013"/>
    <w:rsid w:val="006B3188"/>
    <w:rsid w:val="006F446C"/>
    <w:rsid w:val="00702A06"/>
    <w:rsid w:val="00710DB5"/>
    <w:rsid w:val="00750656"/>
    <w:rsid w:val="00792EDF"/>
    <w:rsid w:val="007C6690"/>
    <w:rsid w:val="007C78AE"/>
    <w:rsid w:val="007E0462"/>
    <w:rsid w:val="00800D0C"/>
    <w:rsid w:val="00820BA1"/>
    <w:rsid w:val="00821C85"/>
    <w:rsid w:val="008C202C"/>
    <w:rsid w:val="008D3234"/>
    <w:rsid w:val="008F6E66"/>
    <w:rsid w:val="00940704"/>
    <w:rsid w:val="009D22B4"/>
    <w:rsid w:val="009E2B4F"/>
    <w:rsid w:val="00A26CCD"/>
    <w:rsid w:val="00A411C0"/>
    <w:rsid w:val="00A769BC"/>
    <w:rsid w:val="00A82F85"/>
    <w:rsid w:val="00AF3E72"/>
    <w:rsid w:val="00B042CA"/>
    <w:rsid w:val="00B07811"/>
    <w:rsid w:val="00B22437"/>
    <w:rsid w:val="00B373C7"/>
    <w:rsid w:val="00B3755E"/>
    <w:rsid w:val="00B375DC"/>
    <w:rsid w:val="00B42FAC"/>
    <w:rsid w:val="00B54723"/>
    <w:rsid w:val="00B92620"/>
    <w:rsid w:val="00B937C8"/>
    <w:rsid w:val="00B97B3F"/>
    <w:rsid w:val="00BB5CCB"/>
    <w:rsid w:val="00C236CF"/>
    <w:rsid w:val="00C32EFB"/>
    <w:rsid w:val="00C42E96"/>
    <w:rsid w:val="00C65BA0"/>
    <w:rsid w:val="00C84E46"/>
    <w:rsid w:val="00CA0303"/>
    <w:rsid w:val="00CB0DFD"/>
    <w:rsid w:val="00CD4497"/>
    <w:rsid w:val="00D145BE"/>
    <w:rsid w:val="00D170F9"/>
    <w:rsid w:val="00D521A9"/>
    <w:rsid w:val="00D74BF2"/>
    <w:rsid w:val="00D77B77"/>
    <w:rsid w:val="00D919FF"/>
    <w:rsid w:val="00DF3179"/>
    <w:rsid w:val="00E177E5"/>
    <w:rsid w:val="00E31DC0"/>
    <w:rsid w:val="00E42C4E"/>
    <w:rsid w:val="00E81936"/>
    <w:rsid w:val="00E86093"/>
    <w:rsid w:val="00EA0861"/>
    <w:rsid w:val="00ED2CC4"/>
    <w:rsid w:val="00F039DA"/>
    <w:rsid w:val="00F20AA1"/>
    <w:rsid w:val="00F621F5"/>
    <w:rsid w:val="00F646F2"/>
    <w:rsid w:val="00F65B19"/>
    <w:rsid w:val="00F83B2D"/>
    <w:rsid w:val="00FB2181"/>
    <w:rsid w:val="00FB77C6"/>
    <w:rsid w:val="00FD2CD2"/>
    <w:rsid w:val="00FD55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2BECEA"/>
  <w15:docId w15:val="{4B5950CE-814C-4DDD-9B4B-5CAEE8C0E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5901B6"/>
  </w:style>
  <w:style w:type="paragraph" w:styleId="Piedepgina">
    <w:name w:val="footer"/>
    <w:basedOn w:val="Normal"/>
    <w:link w:val="PiedepginaCar"/>
    <w:uiPriority w:val="99"/>
    <w:rsid w:val="005901B6"/>
    <w:pPr>
      <w:tabs>
        <w:tab w:val="center" w:pos="4419"/>
        <w:tab w:val="right" w:pos="8838"/>
      </w:tabs>
      <w:spacing w:after="0" w:line="240" w:lineRule="auto"/>
    </w:pPr>
    <w:rPr>
      <w:rFonts w:ascii="Calibri" w:eastAsia="Times New Roman" w:hAnsi="Calibri" w:cs="Times New Roman"/>
      <w:sz w:val="20"/>
      <w:szCs w:val="20"/>
      <w:lang w:eastAsia="es-ES"/>
    </w:rPr>
  </w:style>
  <w:style w:type="character" w:customStyle="1" w:styleId="PiedepginaCar">
    <w:name w:val="Pie de página Car"/>
    <w:basedOn w:val="Fuentedeprrafopredeter"/>
    <w:link w:val="Piedepgina"/>
    <w:uiPriority w:val="99"/>
    <w:rsid w:val="005901B6"/>
    <w:rPr>
      <w:rFonts w:ascii="Calibri" w:eastAsia="Times New Roman" w:hAnsi="Calibri" w:cs="Times New Roman"/>
      <w:sz w:val="20"/>
      <w:szCs w:val="20"/>
      <w:lang w:eastAsia="es-ES"/>
    </w:rPr>
  </w:style>
  <w:style w:type="character" w:styleId="Nmerodepgina">
    <w:name w:val="page number"/>
    <w:uiPriority w:val="99"/>
    <w:rsid w:val="005901B6"/>
    <w:rPr>
      <w:rFonts w:cs="Times New Roman"/>
    </w:rPr>
  </w:style>
  <w:style w:type="paragraph" w:styleId="Encabezado">
    <w:name w:val="header"/>
    <w:basedOn w:val="Normal"/>
    <w:link w:val="EncabezadoCar"/>
    <w:uiPriority w:val="99"/>
    <w:rsid w:val="005901B6"/>
    <w:pPr>
      <w:tabs>
        <w:tab w:val="center" w:pos="4419"/>
        <w:tab w:val="right" w:pos="8838"/>
      </w:tabs>
      <w:spacing w:after="0" w:line="240" w:lineRule="auto"/>
    </w:pPr>
    <w:rPr>
      <w:rFonts w:ascii="Arial" w:eastAsia="Times New Roman" w:hAnsi="Arial" w:cs="Times New Roman"/>
      <w:sz w:val="24"/>
      <w:szCs w:val="20"/>
      <w:lang w:val="es-ES" w:eastAsia="es-ES"/>
    </w:rPr>
  </w:style>
  <w:style w:type="character" w:customStyle="1" w:styleId="EncabezadoCar">
    <w:name w:val="Encabezado Car"/>
    <w:basedOn w:val="Fuentedeprrafopredeter"/>
    <w:link w:val="Encabezado"/>
    <w:uiPriority w:val="99"/>
    <w:rsid w:val="005901B6"/>
    <w:rPr>
      <w:rFonts w:ascii="Arial" w:eastAsia="Times New Roman" w:hAnsi="Arial" w:cs="Times New Roman"/>
      <w:sz w:val="24"/>
      <w:szCs w:val="20"/>
      <w:lang w:val="es-ES" w:eastAsia="es-ES"/>
    </w:rPr>
  </w:style>
  <w:style w:type="paragraph" w:styleId="Prrafodelista">
    <w:name w:val="List Paragraph"/>
    <w:basedOn w:val="Normal"/>
    <w:uiPriority w:val="34"/>
    <w:qFormat/>
    <w:rsid w:val="005901B6"/>
    <w:pPr>
      <w:spacing w:after="200" w:line="276" w:lineRule="auto"/>
      <w:ind w:left="720"/>
      <w:contextualSpacing/>
    </w:pPr>
    <w:rPr>
      <w:rFonts w:ascii="Calibri" w:eastAsia="Times New Roman" w:hAnsi="Calibri" w:cs="Times New Roman"/>
      <w:lang w:eastAsia="es-MX"/>
    </w:rPr>
  </w:style>
  <w:style w:type="character" w:customStyle="1" w:styleId="SinespaciadoCar">
    <w:name w:val="Sin espaciado Car"/>
    <w:link w:val="Sinespaciado"/>
    <w:uiPriority w:val="1"/>
    <w:locked/>
    <w:rsid w:val="005901B6"/>
    <w:rPr>
      <w:rFonts w:ascii="Calibri" w:hAnsi="Calibri"/>
    </w:rPr>
  </w:style>
  <w:style w:type="paragraph" w:styleId="Sinespaciado">
    <w:name w:val="No Spacing"/>
    <w:basedOn w:val="Normal"/>
    <w:link w:val="SinespaciadoCar"/>
    <w:uiPriority w:val="1"/>
    <w:qFormat/>
    <w:rsid w:val="005901B6"/>
    <w:pPr>
      <w:spacing w:after="0" w:line="240" w:lineRule="auto"/>
    </w:pPr>
    <w:rPr>
      <w:rFonts w:ascii="Calibri" w:hAnsi="Calibri"/>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5901B6"/>
    <w:pPr>
      <w:spacing w:after="0" w:line="240" w:lineRule="auto"/>
    </w:pPr>
    <w:rPr>
      <w:rFonts w:ascii="Calibri" w:eastAsia="Times New Roman" w:hAnsi="Calibri" w:cs="Times New Roman"/>
      <w:sz w:val="20"/>
      <w:szCs w:val="20"/>
      <w:lang w:eastAsia="es-MX"/>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basedOn w:val="Fuentedeprrafopredeter"/>
    <w:link w:val="Textonotapie"/>
    <w:uiPriority w:val="99"/>
    <w:qFormat/>
    <w:rsid w:val="005901B6"/>
    <w:rPr>
      <w:rFonts w:ascii="Calibri" w:eastAsia="Times New Roman" w:hAnsi="Calibri"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5901B6"/>
    <w:rPr>
      <w:rFonts w:cs="Times New Roman"/>
      <w:vertAlign w:val="superscript"/>
    </w:rPr>
  </w:style>
  <w:style w:type="table" w:styleId="Tablaconcuadrcula">
    <w:name w:val="Table Grid"/>
    <w:basedOn w:val="Tablanormal"/>
    <w:uiPriority w:val="39"/>
    <w:rsid w:val="00590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901B6"/>
    <w:pPr>
      <w:spacing w:after="0" w:line="240" w:lineRule="auto"/>
    </w:pPr>
    <w:rPr>
      <w:rFonts w:ascii="Segoe UI" w:eastAsia="Times New Roman" w:hAnsi="Segoe UI" w:cs="Segoe UI"/>
      <w:sz w:val="18"/>
      <w:szCs w:val="18"/>
      <w:lang w:eastAsia="es-MX"/>
    </w:rPr>
  </w:style>
  <w:style w:type="character" w:customStyle="1" w:styleId="TextodegloboCar">
    <w:name w:val="Texto de globo Car"/>
    <w:basedOn w:val="Fuentedeprrafopredeter"/>
    <w:link w:val="Textodeglobo"/>
    <w:uiPriority w:val="99"/>
    <w:semiHidden/>
    <w:rsid w:val="005901B6"/>
    <w:rPr>
      <w:rFonts w:ascii="Segoe UI" w:eastAsia="Times New Roman" w:hAnsi="Segoe UI" w:cs="Segoe UI"/>
      <w:sz w:val="18"/>
      <w:szCs w:val="18"/>
      <w:lang w:eastAsia="es-MX"/>
    </w:rPr>
  </w:style>
  <w:style w:type="character" w:customStyle="1" w:styleId="Hipervnculo1">
    <w:name w:val="Hipervínculo1"/>
    <w:basedOn w:val="Fuentedeprrafopredeter"/>
    <w:uiPriority w:val="99"/>
    <w:unhideWhenUsed/>
    <w:rsid w:val="005901B6"/>
    <w:rPr>
      <w:color w:val="0563C1"/>
      <w:u w:val="single"/>
    </w:rPr>
  </w:style>
  <w:style w:type="character" w:customStyle="1" w:styleId="Mencinsinresolver1">
    <w:name w:val="Mención sin resolver1"/>
    <w:basedOn w:val="Fuentedeprrafopredeter"/>
    <w:uiPriority w:val="99"/>
    <w:semiHidden/>
    <w:unhideWhenUsed/>
    <w:rsid w:val="005901B6"/>
    <w:rPr>
      <w:color w:val="605E5C"/>
      <w:shd w:val="clear" w:color="auto" w:fill="E1DFDD"/>
    </w:rPr>
  </w:style>
  <w:style w:type="character" w:customStyle="1" w:styleId="6qdm">
    <w:name w:val="_6qdm"/>
    <w:rsid w:val="005901B6"/>
  </w:style>
  <w:style w:type="character" w:customStyle="1" w:styleId="Mencinsinresolver2">
    <w:name w:val="Mención sin resolver2"/>
    <w:basedOn w:val="Fuentedeprrafopredeter"/>
    <w:uiPriority w:val="99"/>
    <w:semiHidden/>
    <w:unhideWhenUsed/>
    <w:rsid w:val="005901B6"/>
    <w:rPr>
      <w:color w:val="605E5C"/>
      <w:shd w:val="clear" w:color="auto" w:fill="E1DFDD"/>
    </w:rPr>
  </w:style>
  <w:style w:type="character" w:customStyle="1" w:styleId="Hipervnculovisitado1">
    <w:name w:val="Hipervínculo visitado1"/>
    <w:basedOn w:val="Fuentedeprrafopredeter"/>
    <w:uiPriority w:val="99"/>
    <w:semiHidden/>
    <w:unhideWhenUsed/>
    <w:rsid w:val="005901B6"/>
    <w:rPr>
      <w:color w:val="954F72"/>
      <w:u w:val="single"/>
    </w:rPr>
  </w:style>
  <w:style w:type="paragraph" w:styleId="NormalWeb">
    <w:name w:val="Normal (Web)"/>
    <w:basedOn w:val="Normal"/>
    <w:uiPriority w:val="99"/>
    <w:semiHidden/>
    <w:unhideWhenUsed/>
    <w:rsid w:val="005901B6"/>
    <w:pPr>
      <w:spacing w:after="200" w:line="276" w:lineRule="auto"/>
    </w:pPr>
    <w:rPr>
      <w:rFonts w:ascii="Times New Roman" w:eastAsia="Times New Roman" w:hAnsi="Times New Roman" w:cs="Times New Roman"/>
      <w:sz w:val="24"/>
      <w:szCs w:val="24"/>
      <w:lang w:eastAsia="es-MX"/>
    </w:rPr>
  </w:style>
  <w:style w:type="paragraph" w:customStyle="1" w:styleId="Default">
    <w:name w:val="Default"/>
    <w:rsid w:val="005901B6"/>
    <w:pPr>
      <w:autoSpaceDE w:val="0"/>
      <w:autoSpaceDN w:val="0"/>
      <w:adjustRightInd w:val="0"/>
      <w:spacing w:after="0" w:line="240" w:lineRule="auto"/>
    </w:pPr>
    <w:rPr>
      <w:rFonts w:ascii="Arial" w:hAnsi="Arial" w:cs="Arial"/>
      <w:color w:val="000000"/>
      <w:sz w:val="24"/>
      <w:szCs w:val="24"/>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5901B6"/>
    <w:pPr>
      <w:spacing w:after="0" w:line="240" w:lineRule="auto"/>
      <w:jc w:val="both"/>
    </w:pPr>
    <w:rPr>
      <w:rFonts w:cs="Times New Roman"/>
      <w:vertAlign w:val="superscript"/>
    </w:rPr>
  </w:style>
  <w:style w:type="character" w:customStyle="1" w:styleId="Mencinsinresolver3">
    <w:name w:val="Mención sin resolver3"/>
    <w:basedOn w:val="Fuentedeprrafopredeter"/>
    <w:uiPriority w:val="99"/>
    <w:semiHidden/>
    <w:unhideWhenUsed/>
    <w:rsid w:val="005901B6"/>
    <w:rPr>
      <w:color w:val="605E5C"/>
      <w:shd w:val="clear" w:color="auto" w:fill="E1DFDD"/>
    </w:rPr>
  </w:style>
  <w:style w:type="character" w:styleId="Hipervnculo">
    <w:name w:val="Hyperlink"/>
    <w:basedOn w:val="Fuentedeprrafopredeter"/>
    <w:uiPriority w:val="99"/>
    <w:unhideWhenUsed/>
    <w:rsid w:val="005901B6"/>
    <w:rPr>
      <w:color w:val="0563C1" w:themeColor="hyperlink"/>
      <w:u w:val="single"/>
    </w:rPr>
  </w:style>
  <w:style w:type="character" w:styleId="Hipervnculovisitado">
    <w:name w:val="FollowedHyperlink"/>
    <w:basedOn w:val="Fuentedeprrafopredeter"/>
    <w:uiPriority w:val="99"/>
    <w:semiHidden/>
    <w:unhideWhenUsed/>
    <w:rsid w:val="005901B6"/>
    <w:rPr>
      <w:color w:val="954F72" w:themeColor="followedHyperlink"/>
      <w:u w:val="single"/>
    </w:rPr>
  </w:style>
  <w:style w:type="character" w:customStyle="1" w:styleId="Mencinsinresolver4">
    <w:name w:val="Mención sin resolver4"/>
    <w:basedOn w:val="Fuentedeprrafopredeter"/>
    <w:uiPriority w:val="99"/>
    <w:semiHidden/>
    <w:unhideWhenUsed/>
    <w:rsid w:val="005901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caroaguirrepan/photos/pcb.333720721697452/333718975030960" TargetMode="External"/><Relationship Id="rId13" Type="http://schemas.openxmlformats.org/officeDocument/2006/relationships/image" Target="media/image2.png"/><Relationship Id="rId18" Type="http://schemas.openxmlformats.org/officeDocument/2006/relationships/hyperlink" Target="https://www.facebook.com/caroaguirrepan/photos/pcb.333720721697452/333719025030955"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facebook.com/caroaguirrepan/photos/pcb.333720721697452/333719005030957"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caroaguirrepa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www.facebook.com/caroaguirrepan/photos/pcb.333720721697452/333719025030955"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facebook.com/caroaguirrepan/photos/pcb.333720721697452/333719005030957" TargetMode="External"/><Relationship Id="rId14" Type="http://schemas.openxmlformats.org/officeDocument/2006/relationships/image" Target="media/image3.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iepcjalisco.org.mx/calendario-integral-proceso-electoral-concurrente-2020-20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D160A-72A2-4915-B1D8-C10184D6D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4124</Words>
  <Characters>22682</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Aldo Alejandro Caudillo Vargas</dc:creator>
  <cp:keywords/>
  <dc:description/>
  <cp:lastModifiedBy>IEPC-USUARIO</cp:lastModifiedBy>
  <cp:revision>5</cp:revision>
  <cp:lastPrinted>2021-05-06T15:47:00Z</cp:lastPrinted>
  <dcterms:created xsi:type="dcterms:W3CDTF">2021-05-21T21:17:00Z</dcterms:created>
  <dcterms:modified xsi:type="dcterms:W3CDTF">2021-05-22T16:39:00Z</dcterms:modified>
</cp:coreProperties>
</file>