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1A26" w14:textId="23DCBBC0" w:rsidR="00844B0D" w:rsidRPr="0082327A" w:rsidRDefault="00844B0D" w:rsidP="0082327A">
      <w:pPr>
        <w:spacing w:line="360" w:lineRule="auto"/>
        <w:rPr>
          <w:rFonts w:ascii="Trebuchet MS" w:hAnsi="Trebuchet MS"/>
        </w:rPr>
      </w:pPr>
    </w:p>
    <w:p w14:paraId="17C03B42" w14:textId="44ADFFA2" w:rsidR="00032447" w:rsidRPr="0082327A" w:rsidRDefault="00032447" w:rsidP="0082327A">
      <w:pPr>
        <w:spacing w:line="360" w:lineRule="auto"/>
        <w:rPr>
          <w:rFonts w:ascii="Trebuchet MS" w:hAnsi="Trebuchet MS"/>
        </w:rPr>
      </w:pPr>
    </w:p>
    <w:p w14:paraId="6234CD94" w14:textId="1EBF9DE7" w:rsidR="00032447" w:rsidRPr="0082327A" w:rsidRDefault="00032447" w:rsidP="0082327A">
      <w:pPr>
        <w:spacing w:line="360" w:lineRule="auto"/>
        <w:rPr>
          <w:rFonts w:ascii="Trebuchet MS" w:hAnsi="Trebuchet MS"/>
        </w:rPr>
      </w:pPr>
    </w:p>
    <w:p w14:paraId="3819796A" w14:textId="258F4059" w:rsidR="00032447" w:rsidRPr="0082327A" w:rsidRDefault="00032447" w:rsidP="0082327A">
      <w:pPr>
        <w:spacing w:line="360" w:lineRule="auto"/>
        <w:rPr>
          <w:rFonts w:ascii="Trebuchet MS" w:hAnsi="Trebuchet MS"/>
        </w:rPr>
      </w:pPr>
    </w:p>
    <w:p w14:paraId="03A4593F" w14:textId="77777777" w:rsidR="007F08AF" w:rsidRPr="0082327A" w:rsidRDefault="007F08AF" w:rsidP="0082327A">
      <w:pPr>
        <w:spacing w:line="360" w:lineRule="auto"/>
        <w:rPr>
          <w:rFonts w:ascii="Trebuchet MS" w:hAnsi="Trebuchet MS"/>
        </w:rPr>
      </w:pPr>
    </w:p>
    <w:p w14:paraId="6859E3D1" w14:textId="77777777" w:rsidR="00251EE9" w:rsidRPr="0082327A" w:rsidRDefault="00251EE9" w:rsidP="0082327A">
      <w:pPr>
        <w:spacing w:line="360" w:lineRule="auto"/>
        <w:jc w:val="center"/>
        <w:rPr>
          <w:rFonts w:ascii="Trebuchet MS" w:hAnsi="Trebuchet MS"/>
          <w:sz w:val="28"/>
          <w:szCs w:val="28"/>
        </w:rPr>
      </w:pPr>
    </w:p>
    <w:p w14:paraId="0CB9506F" w14:textId="5045EC83" w:rsidR="00034251" w:rsidRPr="0082327A" w:rsidRDefault="00032447" w:rsidP="0082327A">
      <w:pPr>
        <w:spacing w:line="36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82327A">
        <w:rPr>
          <w:rFonts w:ascii="Trebuchet MS" w:hAnsi="Trebuchet MS"/>
          <w:b/>
          <w:bCs/>
          <w:sz w:val="36"/>
          <w:szCs w:val="36"/>
        </w:rPr>
        <w:t xml:space="preserve">Informe Anual de Cumplimiento </w:t>
      </w:r>
    </w:p>
    <w:p w14:paraId="4FA208EB" w14:textId="3D0BE768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82327A">
        <w:rPr>
          <w:rFonts w:ascii="Trebuchet MS" w:hAnsi="Trebuchet MS"/>
          <w:b/>
          <w:bCs/>
          <w:sz w:val="36"/>
          <w:szCs w:val="36"/>
        </w:rPr>
        <w:t xml:space="preserve"> Programa Anual de Desarrollo Archivístico 2022 (PADA)</w:t>
      </w:r>
    </w:p>
    <w:p w14:paraId="5D8D396D" w14:textId="0DE0FAB2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0AFE27F4" w14:textId="534F7256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29E23E03" w14:textId="6771BABA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11154FE9" w14:textId="79A7450E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211118C2" w14:textId="27EF88E5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2B63786F" w14:textId="220FF97E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59E30EF8" w14:textId="76C222C5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10BCE83D" w14:textId="3A262BA0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65646D31" w14:textId="58BDE95C" w:rsidR="00032447" w:rsidRPr="0082327A" w:rsidRDefault="00032447" w:rsidP="0082327A">
      <w:pPr>
        <w:spacing w:line="360" w:lineRule="auto"/>
        <w:jc w:val="center"/>
        <w:rPr>
          <w:rFonts w:ascii="Trebuchet MS" w:hAnsi="Trebuchet MS"/>
          <w:sz w:val="32"/>
          <w:szCs w:val="32"/>
        </w:rPr>
      </w:pPr>
    </w:p>
    <w:p w14:paraId="686D67D2" w14:textId="77777777" w:rsidR="0082327A" w:rsidRDefault="0082327A" w:rsidP="0082327A">
      <w:pPr>
        <w:tabs>
          <w:tab w:val="left" w:pos="5040"/>
        </w:tabs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2C4255E6" w14:textId="77777777" w:rsidR="0082327A" w:rsidRDefault="0082327A" w:rsidP="0082327A">
      <w:pPr>
        <w:tabs>
          <w:tab w:val="left" w:pos="5040"/>
        </w:tabs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13D21FF8" w14:textId="4834CA51" w:rsidR="00B87314" w:rsidRPr="0082327A" w:rsidRDefault="00B87314" w:rsidP="0082327A">
      <w:pPr>
        <w:tabs>
          <w:tab w:val="left" w:pos="5040"/>
        </w:tabs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>En cumplimiento a los artículos 26 de la Ley General de Archivos</w:t>
      </w:r>
      <w:r w:rsidR="007F08AF" w:rsidRPr="0082327A">
        <w:rPr>
          <w:rFonts w:ascii="Trebuchet MS" w:hAnsi="Trebuchet MS" w:cs="Arial"/>
          <w:sz w:val="24"/>
          <w:szCs w:val="24"/>
        </w:rPr>
        <w:t>,</w:t>
      </w:r>
      <w:r w:rsidRPr="0082327A">
        <w:rPr>
          <w:rFonts w:ascii="Trebuchet MS" w:hAnsi="Trebuchet MS" w:cs="Arial"/>
          <w:sz w:val="24"/>
          <w:szCs w:val="24"/>
        </w:rPr>
        <w:t xml:space="preserve"> y 24 de la Ley de Archivos del Estado de Jalisco y sus Municipios</w:t>
      </w:r>
      <w:r w:rsidR="003E5540" w:rsidRPr="0082327A">
        <w:rPr>
          <w:rFonts w:ascii="Trebuchet MS" w:hAnsi="Trebuchet MS" w:cs="Arial"/>
          <w:sz w:val="24"/>
          <w:szCs w:val="24"/>
        </w:rPr>
        <w:t xml:space="preserve"> se presenta informe de las actividades realizas en el ejercicio 2022. </w:t>
      </w:r>
    </w:p>
    <w:p w14:paraId="41ACAC88" w14:textId="7B16307E" w:rsidR="003E5540" w:rsidRPr="0082327A" w:rsidRDefault="00B87314" w:rsidP="0082327A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 xml:space="preserve">En ese sentido, </w:t>
      </w:r>
      <w:r w:rsidR="003E5540" w:rsidRPr="0082327A">
        <w:rPr>
          <w:rFonts w:ascii="Trebuchet MS" w:hAnsi="Trebuchet MS" w:cs="Arial"/>
          <w:sz w:val="24"/>
          <w:szCs w:val="24"/>
        </w:rPr>
        <w:t xml:space="preserve">las actividades </w:t>
      </w:r>
      <w:r w:rsidR="001D0CA6" w:rsidRPr="0082327A">
        <w:rPr>
          <w:rFonts w:ascii="Trebuchet MS" w:hAnsi="Trebuchet MS" w:cs="Arial"/>
          <w:sz w:val="24"/>
          <w:szCs w:val="24"/>
        </w:rPr>
        <w:t xml:space="preserve">que se ejecutaron </w:t>
      </w:r>
      <w:r w:rsidR="003E5540" w:rsidRPr="0082327A">
        <w:rPr>
          <w:rFonts w:ascii="Trebuchet MS" w:hAnsi="Trebuchet MS" w:cs="Arial"/>
          <w:sz w:val="24"/>
          <w:szCs w:val="24"/>
        </w:rPr>
        <w:t xml:space="preserve">en el </w:t>
      </w:r>
      <w:r w:rsidRPr="0082327A">
        <w:rPr>
          <w:rFonts w:ascii="Trebuchet MS" w:hAnsi="Trebuchet MS" w:cs="Arial"/>
          <w:sz w:val="24"/>
          <w:szCs w:val="24"/>
        </w:rPr>
        <w:t xml:space="preserve">2022 </w:t>
      </w:r>
      <w:r w:rsidR="001D0CA6" w:rsidRPr="0082327A">
        <w:rPr>
          <w:rFonts w:ascii="Trebuchet MS" w:hAnsi="Trebuchet MS" w:cs="Arial"/>
          <w:sz w:val="24"/>
          <w:szCs w:val="24"/>
        </w:rPr>
        <w:t>fueron las siguientes:</w:t>
      </w:r>
    </w:p>
    <w:p w14:paraId="3611AEFD" w14:textId="2061DF9D" w:rsidR="008253FB" w:rsidRPr="0082327A" w:rsidRDefault="008253FB" w:rsidP="0082327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b/>
          <w:bCs/>
          <w:sz w:val="24"/>
          <w:szCs w:val="24"/>
        </w:rPr>
        <w:t xml:space="preserve">La oficialía de partes, como otrora área coordinadora de archivo </w:t>
      </w:r>
      <w:r w:rsidR="00141E3B" w:rsidRPr="0082327A">
        <w:rPr>
          <w:rFonts w:ascii="Trebuchet MS" w:hAnsi="Trebuchet MS" w:cs="Arial"/>
          <w:b/>
          <w:bCs/>
          <w:sz w:val="24"/>
          <w:szCs w:val="24"/>
        </w:rPr>
        <w:t xml:space="preserve">del Instituto electoral y de Participación Ciudadana del Estado de Jalisco </w:t>
      </w:r>
      <w:r w:rsidR="00D03CED" w:rsidRPr="0082327A">
        <w:rPr>
          <w:rFonts w:ascii="Trebuchet MS" w:hAnsi="Trebuchet MS" w:cs="Arial"/>
          <w:b/>
          <w:bCs/>
          <w:sz w:val="24"/>
          <w:szCs w:val="24"/>
        </w:rPr>
        <w:t xml:space="preserve">en el período 2021- abril 2022 </w:t>
      </w:r>
      <w:r w:rsidRPr="0082327A">
        <w:rPr>
          <w:rFonts w:ascii="Trebuchet MS" w:hAnsi="Trebuchet MS" w:cs="Arial"/>
          <w:b/>
          <w:bCs/>
          <w:sz w:val="24"/>
          <w:szCs w:val="24"/>
        </w:rPr>
        <w:t>realizó actividades</w:t>
      </w:r>
      <w:r w:rsidR="00141E3B" w:rsidRPr="0082327A">
        <w:rPr>
          <w:rFonts w:ascii="Trebuchet MS" w:hAnsi="Trebuchet MS" w:cs="Arial"/>
          <w:b/>
          <w:bCs/>
          <w:sz w:val="24"/>
          <w:szCs w:val="24"/>
        </w:rPr>
        <w:t xml:space="preserve"> a</w:t>
      </w:r>
      <w:r w:rsidRPr="0082327A">
        <w:rPr>
          <w:rFonts w:ascii="Trebuchet MS" w:hAnsi="Trebuchet MS" w:cs="Arial"/>
          <w:b/>
          <w:bCs/>
          <w:sz w:val="24"/>
          <w:szCs w:val="24"/>
        </w:rPr>
        <w:t>rchivísticas</w:t>
      </w:r>
      <w:r w:rsidR="00D03CED" w:rsidRPr="0082327A">
        <w:rPr>
          <w:rFonts w:ascii="Trebuchet MS" w:hAnsi="Trebuchet MS" w:cs="Arial"/>
          <w:b/>
          <w:bCs/>
          <w:sz w:val="24"/>
          <w:szCs w:val="24"/>
        </w:rPr>
        <w:t>.</w:t>
      </w:r>
      <w:r w:rsidRPr="0082327A">
        <w:rPr>
          <w:rFonts w:ascii="Trebuchet MS" w:hAnsi="Trebuchet MS" w:cs="Arial"/>
          <w:b/>
          <w:bCs/>
          <w:sz w:val="24"/>
          <w:szCs w:val="24"/>
        </w:rPr>
        <w:t xml:space="preserve"> </w:t>
      </w:r>
    </w:p>
    <w:p w14:paraId="282E9E06" w14:textId="77777777" w:rsidR="00141E3B" w:rsidRPr="0082327A" w:rsidRDefault="00141E3B" w:rsidP="0082327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1A5EDE89" w14:textId="77777777" w:rsidR="00637360" w:rsidRDefault="008253FB" w:rsidP="0082327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 xml:space="preserve">Lo anterior, respecto a </w:t>
      </w:r>
      <w:r w:rsidR="00141E3B" w:rsidRPr="0082327A">
        <w:rPr>
          <w:rFonts w:ascii="Trebuchet MS" w:hAnsi="Trebuchet MS" w:cs="Arial"/>
          <w:sz w:val="24"/>
          <w:szCs w:val="24"/>
        </w:rPr>
        <w:t>expedientes</w:t>
      </w:r>
      <w:r w:rsidRPr="0082327A">
        <w:rPr>
          <w:rFonts w:ascii="Trebuchet MS" w:hAnsi="Trebuchet MS" w:cs="Arial"/>
          <w:sz w:val="24"/>
          <w:szCs w:val="24"/>
        </w:rPr>
        <w:t xml:space="preserve"> de Sesiones del Consejo General, acuerdos, </w:t>
      </w:r>
      <w:r w:rsidR="00141E3B" w:rsidRPr="0082327A">
        <w:rPr>
          <w:rFonts w:ascii="Trebuchet MS" w:hAnsi="Trebuchet MS" w:cs="Arial"/>
          <w:sz w:val="24"/>
          <w:szCs w:val="24"/>
        </w:rPr>
        <w:t>resoluciones</w:t>
      </w:r>
      <w:r w:rsidRPr="0082327A">
        <w:rPr>
          <w:rFonts w:ascii="Trebuchet MS" w:hAnsi="Trebuchet MS" w:cs="Arial"/>
          <w:sz w:val="24"/>
          <w:szCs w:val="24"/>
        </w:rPr>
        <w:t>, actas estenográficas, orden del día, informes, contratos y convenios</w:t>
      </w:r>
      <w:r w:rsidR="00141E3B" w:rsidRPr="0082327A">
        <w:rPr>
          <w:rFonts w:ascii="Trebuchet MS" w:hAnsi="Trebuchet MS" w:cs="Arial"/>
          <w:sz w:val="24"/>
          <w:szCs w:val="24"/>
        </w:rPr>
        <w:t xml:space="preserve">, </w:t>
      </w:r>
      <w:r w:rsidRPr="0082327A">
        <w:rPr>
          <w:rFonts w:ascii="Trebuchet MS" w:hAnsi="Trebuchet MS" w:cs="Arial"/>
          <w:sz w:val="24"/>
          <w:szCs w:val="24"/>
        </w:rPr>
        <w:t xml:space="preserve"> acuses de recibido de oficios, acuerdos </w:t>
      </w:r>
      <w:r w:rsidR="00141E3B" w:rsidRPr="0082327A">
        <w:rPr>
          <w:rFonts w:ascii="Trebuchet MS" w:hAnsi="Trebuchet MS" w:cs="Arial"/>
          <w:sz w:val="24"/>
          <w:szCs w:val="24"/>
        </w:rPr>
        <w:t>administrativos</w:t>
      </w:r>
      <w:r w:rsidRPr="0082327A">
        <w:rPr>
          <w:rFonts w:ascii="Trebuchet MS" w:hAnsi="Trebuchet MS" w:cs="Arial"/>
          <w:sz w:val="24"/>
          <w:szCs w:val="24"/>
        </w:rPr>
        <w:t>, expedientes de medios</w:t>
      </w:r>
      <w:r w:rsidR="00141E3B" w:rsidRPr="0082327A">
        <w:rPr>
          <w:rFonts w:ascii="Trebuchet MS" w:hAnsi="Trebuchet MS" w:cs="Arial"/>
          <w:sz w:val="24"/>
          <w:szCs w:val="24"/>
        </w:rPr>
        <w:t xml:space="preserve"> </w:t>
      </w:r>
      <w:r w:rsidRPr="0082327A">
        <w:rPr>
          <w:rFonts w:ascii="Trebuchet MS" w:hAnsi="Trebuchet MS" w:cs="Arial"/>
          <w:sz w:val="24"/>
          <w:szCs w:val="24"/>
        </w:rPr>
        <w:t>de impugnación, folios recibidos en la Oficialía de Partes y folios recibidos mediante el</w:t>
      </w:r>
      <w:r w:rsidR="00141E3B" w:rsidRPr="0082327A">
        <w:rPr>
          <w:rFonts w:ascii="Trebuchet MS" w:hAnsi="Trebuchet MS" w:cs="Arial"/>
          <w:sz w:val="24"/>
          <w:szCs w:val="24"/>
        </w:rPr>
        <w:t xml:space="preserve"> </w:t>
      </w:r>
      <w:r w:rsidRPr="0082327A">
        <w:rPr>
          <w:rFonts w:ascii="Trebuchet MS" w:hAnsi="Trebuchet MS" w:cs="Arial"/>
          <w:sz w:val="24"/>
          <w:szCs w:val="24"/>
        </w:rPr>
        <w:t xml:space="preserve">Sistema de Oficialía Virtual, expedientes de registro de candidaturas a los veinte </w:t>
      </w:r>
      <w:r w:rsidR="00141E3B" w:rsidRPr="0082327A">
        <w:rPr>
          <w:rFonts w:ascii="Trebuchet MS" w:hAnsi="Trebuchet MS" w:cs="Arial"/>
          <w:sz w:val="24"/>
          <w:szCs w:val="24"/>
        </w:rPr>
        <w:t xml:space="preserve">distritos </w:t>
      </w:r>
      <w:r w:rsidRPr="0082327A">
        <w:rPr>
          <w:rFonts w:ascii="Trebuchet MS" w:hAnsi="Trebuchet MS" w:cs="Arial"/>
          <w:sz w:val="24"/>
          <w:szCs w:val="24"/>
        </w:rPr>
        <w:t>electorales que comprende el Estado de Jalisco y de los ciento veinticinco municipios que</w:t>
      </w:r>
      <w:r w:rsidR="00141E3B" w:rsidRPr="0082327A">
        <w:rPr>
          <w:rFonts w:ascii="Trebuchet MS" w:hAnsi="Trebuchet MS" w:cs="Arial"/>
          <w:sz w:val="24"/>
          <w:szCs w:val="24"/>
        </w:rPr>
        <w:t xml:space="preserve"> </w:t>
      </w:r>
      <w:r w:rsidRPr="0082327A">
        <w:rPr>
          <w:rFonts w:ascii="Trebuchet MS" w:hAnsi="Trebuchet MS" w:cs="Arial"/>
          <w:sz w:val="24"/>
          <w:szCs w:val="24"/>
        </w:rPr>
        <w:t>se encuentran en esta entidad federativa, de los diferentes partidos políticos nacionales</w:t>
      </w:r>
      <w:r w:rsidR="00141E3B" w:rsidRPr="0082327A">
        <w:rPr>
          <w:rFonts w:ascii="Trebuchet MS" w:hAnsi="Trebuchet MS" w:cs="Arial"/>
          <w:sz w:val="24"/>
          <w:szCs w:val="24"/>
        </w:rPr>
        <w:t xml:space="preserve"> </w:t>
      </w:r>
      <w:r w:rsidRPr="0082327A">
        <w:rPr>
          <w:rFonts w:ascii="Trebuchet MS" w:hAnsi="Trebuchet MS" w:cs="Arial"/>
          <w:sz w:val="24"/>
          <w:szCs w:val="24"/>
        </w:rPr>
        <w:t>acreditados ante este organismo electoral y partidos políticos locales registrados en el</w:t>
      </w:r>
      <w:r w:rsidR="00141E3B" w:rsidRPr="0082327A">
        <w:rPr>
          <w:rFonts w:ascii="Trebuchet MS" w:hAnsi="Trebuchet MS" w:cs="Arial"/>
          <w:sz w:val="24"/>
          <w:szCs w:val="24"/>
        </w:rPr>
        <w:t xml:space="preserve"> Instituto</w:t>
      </w:r>
      <w:r w:rsidRPr="0082327A">
        <w:rPr>
          <w:rFonts w:ascii="Trebuchet MS" w:hAnsi="Trebuchet MS" w:cs="Arial"/>
          <w:sz w:val="24"/>
          <w:szCs w:val="24"/>
        </w:rPr>
        <w:t xml:space="preserve"> Electoral, así</w:t>
      </w:r>
      <w:r w:rsidR="0070370E" w:rsidRPr="0082327A">
        <w:rPr>
          <w:rFonts w:ascii="Trebuchet MS" w:hAnsi="Trebuchet MS" w:cs="Arial"/>
          <w:sz w:val="24"/>
          <w:szCs w:val="24"/>
        </w:rPr>
        <w:t xml:space="preserve"> </w:t>
      </w:r>
      <w:r w:rsidRPr="0082327A">
        <w:rPr>
          <w:rFonts w:ascii="Trebuchet MS" w:hAnsi="Trebuchet MS" w:cs="Arial"/>
          <w:sz w:val="24"/>
          <w:szCs w:val="24"/>
        </w:rPr>
        <w:t xml:space="preserve">como los diversos expedientes de registros de las candidaturas independientes, </w:t>
      </w:r>
      <w:r w:rsidR="0070370E" w:rsidRPr="0082327A">
        <w:rPr>
          <w:rFonts w:ascii="Trebuchet MS" w:hAnsi="Trebuchet MS" w:cs="Arial"/>
          <w:sz w:val="24"/>
          <w:szCs w:val="24"/>
        </w:rPr>
        <w:t xml:space="preserve">dicha </w:t>
      </w:r>
      <w:r w:rsidRPr="0082327A">
        <w:rPr>
          <w:rFonts w:ascii="Trebuchet MS" w:hAnsi="Trebuchet MS" w:cs="Arial"/>
          <w:sz w:val="24"/>
          <w:szCs w:val="24"/>
        </w:rPr>
        <w:t>documentación, es referente en el Proceso Electoral Concurrente 2020-2021</w:t>
      </w:r>
      <w:r w:rsidR="0070370E" w:rsidRPr="0082327A">
        <w:rPr>
          <w:rFonts w:ascii="Trebuchet MS" w:hAnsi="Trebuchet MS" w:cs="Arial"/>
          <w:sz w:val="24"/>
          <w:szCs w:val="24"/>
        </w:rPr>
        <w:t xml:space="preserve">. </w:t>
      </w:r>
    </w:p>
    <w:p w14:paraId="47F0812B" w14:textId="77777777" w:rsidR="00637360" w:rsidRDefault="00637360" w:rsidP="0082327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6E028D4D" w14:textId="448BF2DA" w:rsidR="00E109DF" w:rsidRPr="0082327A" w:rsidRDefault="0070370E" w:rsidP="0082327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>Así, como e</w:t>
      </w:r>
      <w:r w:rsidR="008253FB" w:rsidRPr="0082327A">
        <w:rPr>
          <w:rFonts w:ascii="Trebuchet MS" w:hAnsi="Trebuchet MS" w:cs="Arial"/>
          <w:sz w:val="24"/>
          <w:szCs w:val="24"/>
        </w:rPr>
        <w:t>xpedientes de documentación de diversas organizaciones civiles y</w:t>
      </w:r>
      <w:r w:rsidRPr="0082327A">
        <w:rPr>
          <w:rFonts w:ascii="Trebuchet MS" w:hAnsi="Trebuchet MS" w:cs="Arial"/>
          <w:sz w:val="24"/>
          <w:szCs w:val="24"/>
        </w:rPr>
        <w:t xml:space="preserve"> </w:t>
      </w:r>
      <w:r w:rsidR="008253FB" w:rsidRPr="0082327A">
        <w:rPr>
          <w:rFonts w:ascii="Trebuchet MS" w:hAnsi="Trebuchet MS" w:cs="Arial"/>
          <w:sz w:val="24"/>
          <w:szCs w:val="24"/>
        </w:rPr>
        <w:t xml:space="preserve">agrupaciones políticas constituidas y registradas ante este organismo electoral. </w:t>
      </w:r>
    </w:p>
    <w:p w14:paraId="095D57A0" w14:textId="77777777" w:rsidR="00E109DF" w:rsidRPr="0082327A" w:rsidRDefault="00E109DF" w:rsidP="0082327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578DFBCF" w14:textId="6512A8F4" w:rsidR="008253FB" w:rsidRPr="0082327A" w:rsidRDefault="00E07B30" w:rsidP="0082327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Además, organizando </w:t>
      </w:r>
      <w:r w:rsidR="0070370E" w:rsidRPr="0082327A">
        <w:rPr>
          <w:rFonts w:ascii="Trebuchet MS" w:hAnsi="Trebuchet MS" w:cs="Arial"/>
          <w:sz w:val="24"/>
          <w:szCs w:val="24"/>
        </w:rPr>
        <w:t xml:space="preserve">documentación </w:t>
      </w:r>
      <w:r w:rsidR="008253FB" w:rsidRPr="0082327A">
        <w:rPr>
          <w:rFonts w:ascii="Trebuchet MS" w:hAnsi="Trebuchet MS" w:cs="Arial"/>
          <w:sz w:val="24"/>
          <w:szCs w:val="24"/>
        </w:rPr>
        <w:t xml:space="preserve">referente a los años </w:t>
      </w:r>
      <w:r w:rsidR="0070370E" w:rsidRPr="0082327A">
        <w:rPr>
          <w:rFonts w:ascii="Trebuchet MS" w:hAnsi="Trebuchet MS" w:cs="Arial"/>
          <w:sz w:val="24"/>
          <w:szCs w:val="24"/>
        </w:rPr>
        <w:t>1</w:t>
      </w:r>
      <w:r w:rsidR="008253FB" w:rsidRPr="0082327A">
        <w:rPr>
          <w:rFonts w:ascii="Trebuchet MS" w:hAnsi="Trebuchet MS" w:cs="Arial"/>
          <w:sz w:val="24"/>
          <w:szCs w:val="24"/>
        </w:rPr>
        <w:t>993 al</w:t>
      </w:r>
      <w:r w:rsidR="0070370E" w:rsidRPr="0082327A">
        <w:rPr>
          <w:rFonts w:ascii="Trebuchet MS" w:hAnsi="Trebuchet MS" w:cs="Arial"/>
          <w:sz w:val="24"/>
          <w:szCs w:val="24"/>
        </w:rPr>
        <w:t xml:space="preserve"> </w:t>
      </w:r>
      <w:r w:rsidR="008253FB" w:rsidRPr="0082327A">
        <w:rPr>
          <w:rFonts w:ascii="Trebuchet MS" w:hAnsi="Trebuchet MS" w:cs="Arial"/>
          <w:sz w:val="24"/>
          <w:szCs w:val="24"/>
        </w:rPr>
        <w:t>2022.</w:t>
      </w:r>
    </w:p>
    <w:p w14:paraId="56B392FE" w14:textId="70981EA4" w:rsidR="005531FC" w:rsidRDefault="005531FC" w:rsidP="0082327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16DC797C" w14:textId="77777777" w:rsidR="00637360" w:rsidRPr="0082327A" w:rsidRDefault="00637360" w:rsidP="0082327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552B7775" w14:textId="3311F0B3" w:rsidR="003E5540" w:rsidRPr="0082327A" w:rsidRDefault="00A152BC" w:rsidP="0082327A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b/>
          <w:bCs/>
          <w:sz w:val="24"/>
          <w:szCs w:val="24"/>
        </w:rPr>
        <w:lastRenderedPageBreak/>
        <w:t xml:space="preserve">Creación </w:t>
      </w:r>
      <w:r w:rsidR="009C496C" w:rsidRPr="0082327A">
        <w:rPr>
          <w:rFonts w:ascii="Trebuchet MS" w:hAnsi="Trebuchet MS" w:cs="Arial"/>
          <w:b/>
          <w:bCs/>
          <w:sz w:val="24"/>
          <w:szCs w:val="24"/>
        </w:rPr>
        <w:t xml:space="preserve">e </w:t>
      </w:r>
      <w:r w:rsidR="003E5540" w:rsidRPr="0082327A">
        <w:rPr>
          <w:rFonts w:ascii="Trebuchet MS" w:hAnsi="Trebuchet MS" w:cs="Arial"/>
          <w:b/>
          <w:bCs/>
          <w:sz w:val="24"/>
          <w:szCs w:val="24"/>
        </w:rPr>
        <w:t>integración del nuevo Grupo Interdisciplinario de Archivo del Instituto Electoral y de Participación Ciudadana el Estado de Jalisco.</w:t>
      </w:r>
    </w:p>
    <w:p w14:paraId="78897956" w14:textId="01853758" w:rsidR="00830EAB" w:rsidRPr="0082327A" w:rsidRDefault="00650DF0" w:rsidP="0082327A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 xml:space="preserve">El día 30 de junio de 2022 el Consejo General este </w:t>
      </w:r>
      <w:r w:rsidR="00830EAB" w:rsidRPr="0082327A">
        <w:rPr>
          <w:rFonts w:ascii="Trebuchet MS" w:hAnsi="Trebuchet MS" w:cs="Arial"/>
          <w:sz w:val="24"/>
          <w:szCs w:val="24"/>
        </w:rPr>
        <w:t xml:space="preserve">de </w:t>
      </w:r>
      <w:r w:rsidRPr="0082327A">
        <w:rPr>
          <w:rFonts w:ascii="Trebuchet MS" w:hAnsi="Trebuchet MS" w:cs="Arial"/>
          <w:sz w:val="24"/>
          <w:szCs w:val="24"/>
        </w:rPr>
        <w:t xml:space="preserve">Instituto </w:t>
      </w:r>
      <w:r w:rsidR="00830EAB" w:rsidRPr="0082327A">
        <w:rPr>
          <w:rFonts w:ascii="Trebuchet MS" w:hAnsi="Trebuchet MS" w:cs="Arial"/>
          <w:sz w:val="24"/>
          <w:szCs w:val="24"/>
        </w:rPr>
        <w:t>mediante</w:t>
      </w:r>
      <w:r w:rsidRPr="0082327A">
        <w:rPr>
          <w:rFonts w:ascii="Trebuchet MS" w:hAnsi="Trebuchet MS" w:cs="Arial"/>
          <w:sz w:val="24"/>
          <w:szCs w:val="24"/>
        </w:rPr>
        <w:t xml:space="preserve"> acuerdo </w:t>
      </w:r>
      <w:r w:rsidR="00830EAB" w:rsidRPr="0082327A">
        <w:rPr>
          <w:rFonts w:ascii="Trebuchet MS" w:hAnsi="Trebuchet MS" w:cs="Arial"/>
          <w:sz w:val="24"/>
          <w:szCs w:val="24"/>
        </w:rPr>
        <w:t xml:space="preserve">clave alfanumérica </w:t>
      </w:r>
      <w:r w:rsidRPr="0082327A">
        <w:rPr>
          <w:rFonts w:ascii="Trebuchet MS" w:hAnsi="Trebuchet MS" w:cs="Arial"/>
          <w:sz w:val="24"/>
          <w:szCs w:val="24"/>
        </w:rPr>
        <w:t>IEPC-ACG-039-2022</w:t>
      </w:r>
      <w:r w:rsidR="00072D5A" w:rsidRPr="0082327A">
        <w:rPr>
          <w:rFonts w:ascii="Trebuchet MS" w:hAnsi="Trebuchet MS" w:cs="Arial"/>
          <w:sz w:val="24"/>
          <w:szCs w:val="24"/>
        </w:rPr>
        <w:t xml:space="preserve">, </w:t>
      </w:r>
      <w:r w:rsidR="00830EAB" w:rsidRPr="0082327A">
        <w:rPr>
          <w:rFonts w:ascii="Trebuchet MS" w:hAnsi="Trebuchet MS" w:cs="Arial"/>
          <w:sz w:val="24"/>
          <w:szCs w:val="24"/>
        </w:rPr>
        <w:t xml:space="preserve">aprobó </w:t>
      </w:r>
      <w:r w:rsidR="00072D5A" w:rsidRPr="0082327A">
        <w:rPr>
          <w:rFonts w:ascii="Trebuchet MS" w:hAnsi="Trebuchet MS" w:cs="Arial"/>
          <w:sz w:val="24"/>
          <w:szCs w:val="24"/>
        </w:rPr>
        <w:t xml:space="preserve">la creación e integración del </w:t>
      </w:r>
      <w:r w:rsidR="00830EAB" w:rsidRPr="0082327A">
        <w:rPr>
          <w:rFonts w:ascii="Trebuchet MS" w:hAnsi="Trebuchet MS" w:cs="Arial"/>
          <w:sz w:val="24"/>
          <w:szCs w:val="24"/>
        </w:rPr>
        <w:t>nuevo G</w:t>
      </w:r>
      <w:r w:rsidR="00072D5A" w:rsidRPr="0082327A">
        <w:rPr>
          <w:rFonts w:ascii="Trebuchet MS" w:hAnsi="Trebuchet MS" w:cs="Arial"/>
          <w:sz w:val="24"/>
          <w:szCs w:val="24"/>
        </w:rPr>
        <w:t xml:space="preserve">rupo </w:t>
      </w:r>
      <w:r w:rsidR="00830EAB" w:rsidRPr="0082327A">
        <w:rPr>
          <w:rFonts w:ascii="Trebuchet MS" w:hAnsi="Trebuchet MS" w:cs="Arial"/>
          <w:sz w:val="24"/>
          <w:szCs w:val="24"/>
        </w:rPr>
        <w:t>I</w:t>
      </w:r>
      <w:r w:rsidR="00072D5A" w:rsidRPr="0082327A">
        <w:rPr>
          <w:rFonts w:ascii="Trebuchet MS" w:hAnsi="Trebuchet MS" w:cs="Arial"/>
          <w:sz w:val="24"/>
          <w:szCs w:val="24"/>
        </w:rPr>
        <w:t>nterdisciplinario</w:t>
      </w:r>
      <w:r w:rsidR="00830EAB" w:rsidRPr="0082327A">
        <w:rPr>
          <w:rFonts w:ascii="Trebuchet MS" w:hAnsi="Trebuchet MS" w:cs="Arial"/>
          <w:sz w:val="24"/>
          <w:szCs w:val="24"/>
        </w:rPr>
        <w:t xml:space="preserve"> de Archivo</w:t>
      </w:r>
      <w:r w:rsidR="007F08AF" w:rsidRPr="0082327A">
        <w:rPr>
          <w:rFonts w:ascii="Trebuchet MS" w:hAnsi="Trebuchet MS" w:cs="Arial"/>
          <w:sz w:val="24"/>
          <w:szCs w:val="24"/>
        </w:rPr>
        <w:t>.</w:t>
      </w:r>
    </w:p>
    <w:p w14:paraId="4A2A8053" w14:textId="792B9E3E" w:rsidR="0019311B" w:rsidRPr="0082327A" w:rsidRDefault="00E336C8" w:rsidP="0082327A">
      <w:pPr>
        <w:pStyle w:val="Textoindependiente"/>
        <w:tabs>
          <w:tab w:val="right" w:pos="8838"/>
        </w:tabs>
        <w:spacing w:line="360" w:lineRule="auto"/>
        <w:ind w:firstLine="15"/>
        <w:rPr>
          <w:rFonts w:ascii="Trebuchet MS" w:hAnsi="Trebuchet MS"/>
          <w:b w:val="0"/>
          <w:bCs/>
          <w:sz w:val="24"/>
          <w:szCs w:val="24"/>
        </w:rPr>
      </w:pPr>
      <w:r w:rsidRPr="0082327A">
        <w:rPr>
          <w:rFonts w:ascii="Trebuchet MS" w:hAnsi="Trebuchet MS" w:cs="Arial"/>
          <w:b w:val="0"/>
          <w:bCs/>
          <w:sz w:val="24"/>
          <w:szCs w:val="24"/>
        </w:rPr>
        <w:t>Con fundamento en los artículos 50 de la Ley General de Archivos</w:t>
      </w:r>
      <w:r w:rsidR="00AF4613">
        <w:rPr>
          <w:rFonts w:ascii="Trebuchet MS" w:hAnsi="Trebuchet MS" w:cs="Arial"/>
          <w:b w:val="0"/>
          <w:bCs/>
          <w:sz w:val="24"/>
          <w:szCs w:val="24"/>
        </w:rPr>
        <w:t xml:space="preserve">, </w:t>
      </w:r>
      <w:r w:rsidRPr="0082327A">
        <w:rPr>
          <w:rFonts w:ascii="Trebuchet MS" w:hAnsi="Trebuchet MS" w:cs="Arial"/>
          <w:b w:val="0"/>
          <w:bCs/>
          <w:sz w:val="24"/>
          <w:szCs w:val="24"/>
        </w:rPr>
        <w:t xml:space="preserve">en correlación a </w:t>
      </w:r>
      <w:r w:rsidR="0019311B" w:rsidRPr="0082327A">
        <w:rPr>
          <w:rFonts w:ascii="Trebuchet MS" w:hAnsi="Trebuchet MS"/>
          <w:b w:val="0"/>
          <w:bCs/>
          <w:sz w:val="24"/>
          <w:szCs w:val="24"/>
        </w:rPr>
        <w:t>las necesidades y estructura de este Instituto;</w:t>
      </w:r>
      <w:r w:rsidRPr="0082327A">
        <w:rPr>
          <w:rFonts w:ascii="Trebuchet MS" w:hAnsi="Trebuchet MS"/>
          <w:b w:val="0"/>
          <w:bCs/>
          <w:sz w:val="24"/>
          <w:szCs w:val="24"/>
        </w:rPr>
        <w:t xml:space="preserve"> </w:t>
      </w:r>
      <w:r w:rsidR="0019311B" w:rsidRPr="0082327A">
        <w:rPr>
          <w:rFonts w:ascii="Trebuchet MS" w:hAnsi="Trebuchet MS"/>
          <w:b w:val="0"/>
          <w:bCs/>
          <w:sz w:val="24"/>
          <w:szCs w:val="24"/>
        </w:rPr>
        <w:t xml:space="preserve">de conformidad con lo establecido en los artículos 11, numeral 2, fracción XVII y 13 numeral 1, fracción XIV del Reglamento Interior del Instituto Electoral, se </w:t>
      </w:r>
      <w:r w:rsidRPr="0082327A">
        <w:rPr>
          <w:rFonts w:ascii="Trebuchet MS" w:hAnsi="Trebuchet MS"/>
          <w:b w:val="0"/>
          <w:bCs/>
          <w:sz w:val="24"/>
          <w:szCs w:val="24"/>
        </w:rPr>
        <w:t>integró el Grupo Interdisciplinario de este sujeto obligado, en los siguientes términos:</w:t>
      </w:r>
    </w:p>
    <w:p w14:paraId="5B89CD10" w14:textId="77777777" w:rsidR="0019311B" w:rsidRPr="0082327A" w:rsidRDefault="0019311B" w:rsidP="0082327A">
      <w:pPr>
        <w:pStyle w:val="Textoindependiente"/>
        <w:spacing w:line="360" w:lineRule="auto"/>
        <w:ind w:firstLine="15"/>
        <w:rPr>
          <w:rFonts w:ascii="Trebuchet MS" w:hAnsi="Trebuchet MS" w:cs="Arial"/>
          <w:b w:val="0"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4064"/>
        <w:gridCol w:w="4764"/>
      </w:tblGrid>
      <w:tr w:rsidR="0019311B" w:rsidRPr="0082327A" w14:paraId="42EDA0D2" w14:textId="77777777" w:rsidTr="00620575">
        <w:tc>
          <w:tcPr>
            <w:tcW w:w="0" w:type="auto"/>
            <w:gridSpan w:val="2"/>
          </w:tcPr>
          <w:p w14:paraId="073F8C0C" w14:textId="77777777" w:rsidR="00AE4227" w:rsidRDefault="0019311B" w:rsidP="0082327A">
            <w:pPr>
              <w:pStyle w:val="Ttulo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Integrantes del Grupo Interdisciplinario de Archivo</w:t>
            </w:r>
          </w:p>
          <w:p w14:paraId="508CC1A4" w14:textId="2BEC5DA3" w:rsidR="0019311B" w:rsidRPr="0082327A" w:rsidRDefault="0019311B" w:rsidP="0082327A">
            <w:pPr>
              <w:pStyle w:val="Ttulo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 xml:space="preserve"> Instituto Electoral y de Participación Ciudadana del Estado de Jalisco</w:t>
            </w:r>
          </w:p>
        </w:tc>
      </w:tr>
      <w:tr w:rsidR="0019311B" w:rsidRPr="0082327A" w14:paraId="2D473452" w14:textId="77777777" w:rsidTr="00620575">
        <w:tc>
          <w:tcPr>
            <w:tcW w:w="0" w:type="auto"/>
          </w:tcPr>
          <w:p w14:paraId="313F75E0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82327A">
              <w:rPr>
                <w:rFonts w:ascii="Trebuchet MS" w:hAnsi="Trebuchet MS"/>
                <w:b/>
                <w:sz w:val="24"/>
                <w:szCs w:val="24"/>
              </w:rPr>
              <w:t xml:space="preserve">Cargo </w:t>
            </w:r>
          </w:p>
        </w:tc>
        <w:tc>
          <w:tcPr>
            <w:tcW w:w="0" w:type="auto"/>
          </w:tcPr>
          <w:p w14:paraId="6A99E731" w14:textId="3341845B" w:rsidR="0019311B" w:rsidRPr="0082327A" w:rsidRDefault="00E336C8" w:rsidP="0082327A">
            <w:pPr>
              <w:pStyle w:val="Ttulo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color w:val="000000"/>
                <w:sz w:val="24"/>
                <w:szCs w:val="24"/>
              </w:rPr>
              <w:t>Integrantes</w:t>
            </w:r>
          </w:p>
        </w:tc>
      </w:tr>
      <w:tr w:rsidR="0019311B" w:rsidRPr="0082327A" w14:paraId="244FEAE1" w14:textId="77777777" w:rsidTr="00620575">
        <w:tc>
          <w:tcPr>
            <w:tcW w:w="0" w:type="auto"/>
          </w:tcPr>
          <w:p w14:paraId="1FAEE863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Dirección jurídica.</w:t>
            </w:r>
          </w:p>
        </w:tc>
        <w:tc>
          <w:tcPr>
            <w:tcW w:w="0" w:type="auto"/>
          </w:tcPr>
          <w:p w14:paraId="1415D318" w14:textId="77777777" w:rsidR="0019311B" w:rsidRPr="0082327A" w:rsidRDefault="0019311B" w:rsidP="0082327A">
            <w:pPr>
              <w:pStyle w:val="Ttulo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>Titular de la Dirección Jurídica</w:t>
            </w:r>
          </w:p>
        </w:tc>
      </w:tr>
      <w:tr w:rsidR="0019311B" w:rsidRPr="0082327A" w14:paraId="5DDB4511" w14:textId="77777777" w:rsidTr="00620575">
        <w:tc>
          <w:tcPr>
            <w:tcW w:w="0" w:type="auto"/>
          </w:tcPr>
          <w:p w14:paraId="28F28531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Planeación y/o mejora continua.</w:t>
            </w:r>
          </w:p>
        </w:tc>
        <w:tc>
          <w:tcPr>
            <w:tcW w:w="0" w:type="auto"/>
          </w:tcPr>
          <w:p w14:paraId="7AEC7F44" w14:textId="77777777" w:rsidR="0019311B" w:rsidRPr="0082327A" w:rsidRDefault="0019311B" w:rsidP="0082327A">
            <w:pPr>
              <w:pStyle w:val="Ttulo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>Titular de la Dirección Ejecutiva de Administración e Innovación.</w:t>
            </w:r>
          </w:p>
        </w:tc>
      </w:tr>
      <w:tr w:rsidR="0019311B" w:rsidRPr="0082327A" w14:paraId="18521DF8" w14:textId="77777777" w:rsidTr="00620575">
        <w:tc>
          <w:tcPr>
            <w:tcW w:w="0" w:type="auto"/>
          </w:tcPr>
          <w:p w14:paraId="3FF596A3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  <w:p w14:paraId="4BA0AF8D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Coordinación de Archivos y Unidad de Transparencia.</w:t>
            </w:r>
          </w:p>
          <w:p w14:paraId="6E7B80DF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0" w:type="auto"/>
          </w:tcPr>
          <w:p w14:paraId="130BE440" w14:textId="77777777" w:rsidR="0019311B" w:rsidRPr="0082327A" w:rsidRDefault="0019311B" w:rsidP="0082327A">
            <w:pPr>
              <w:pStyle w:val="Ttulo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>Titular de la Dirección de Transparencia, Protección de Datos Personales y Archivo.</w:t>
            </w:r>
          </w:p>
          <w:p w14:paraId="4A401AD4" w14:textId="77777777" w:rsidR="0019311B" w:rsidRPr="0082327A" w:rsidRDefault="0019311B" w:rsidP="0082327A">
            <w:pPr>
              <w:pStyle w:val="Ttulo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rFonts w:ascii="Trebuchet MS" w:hAnsi="Trebuchet MS" w:cs="Arial"/>
                <w:b w:val="0"/>
                <w:i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i/>
                <w:color w:val="000000"/>
                <w:sz w:val="24"/>
                <w:szCs w:val="24"/>
              </w:rPr>
              <w:t>(Secretaría técnica)</w:t>
            </w:r>
          </w:p>
        </w:tc>
      </w:tr>
      <w:tr w:rsidR="0019311B" w:rsidRPr="0082327A" w14:paraId="569E7B5C" w14:textId="77777777" w:rsidTr="00620575">
        <w:tc>
          <w:tcPr>
            <w:tcW w:w="0" w:type="auto"/>
            <w:shd w:val="clear" w:color="auto" w:fill="auto"/>
          </w:tcPr>
          <w:p w14:paraId="21547C9A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Tecnologías de la Información</w:t>
            </w:r>
          </w:p>
        </w:tc>
        <w:tc>
          <w:tcPr>
            <w:tcW w:w="0" w:type="auto"/>
          </w:tcPr>
          <w:p w14:paraId="413CDAB0" w14:textId="77777777" w:rsidR="0019311B" w:rsidRPr="0082327A" w:rsidRDefault="0019311B" w:rsidP="0082327A">
            <w:pPr>
              <w:pStyle w:val="Ttulo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>Titular de la Dirección de Informática.</w:t>
            </w:r>
          </w:p>
        </w:tc>
      </w:tr>
      <w:tr w:rsidR="0019311B" w:rsidRPr="0082327A" w14:paraId="227EF8AA" w14:textId="77777777" w:rsidTr="00620575">
        <w:tc>
          <w:tcPr>
            <w:tcW w:w="0" w:type="auto"/>
            <w:tcBorders>
              <w:bottom w:val="single" w:sz="4" w:space="0" w:color="auto"/>
            </w:tcBorders>
          </w:tcPr>
          <w:p w14:paraId="18EF6811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Órgano Interno de Control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3782061" w14:textId="77777777" w:rsidR="0019311B" w:rsidRPr="0082327A" w:rsidRDefault="0019311B" w:rsidP="0082327A">
            <w:pPr>
              <w:pStyle w:val="Ttulo2"/>
              <w:shd w:val="clear" w:color="auto" w:fill="FFFFFF"/>
              <w:spacing w:before="0" w:beforeAutospacing="0" w:after="0" w:afterAutospacing="0" w:line="360" w:lineRule="auto"/>
              <w:jc w:val="center"/>
              <w:outlineLvl w:val="1"/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  <w:t>Titular de la Contraloría General.</w:t>
            </w:r>
          </w:p>
        </w:tc>
      </w:tr>
      <w:tr w:rsidR="0019311B" w:rsidRPr="0082327A" w14:paraId="00843CC7" w14:textId="77777777" w:rsidTr="00620575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7C1659E9" w14:textId="77777777" w:rsidR="0019311B" w:rsidRPr="0082327A" w:rsidRDefault="0019311B" w:rsidP="0082327A">
            <w:pPr>
              <w:pStyle w:val="Ttulo2"/>
              <w:shd w:val="clear" w:color="auto" w:fill="FFFFFF"/>
              <w:spacing w:before="0" w:beforeAutospacing="0" w:after="0" w:afterAutospacing="0" w:line="360" w:lineRule="auto"/>
              <w:jc w:val="center"/>
              <w:outlineLvl w:val="1"/>
              <w:rPr>
                <w:rFonts w:ascii="Trebuchet MS" w:hAnsi="Trebuchet MS" w:cs="Arial"/>
                <w:bCs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Áreas o unidades administrativas productoras de la documentación.</w:t>
            </w:r>
          </w:p>
        </w:tc>
      </w:tr>
      <w:tr w:rsidR="0019311B" w:rsidRPr="0082327A" w14:paraId="4BD309D8" w14:textId="77777777" w:rsidTr="00620575">
        <w:tc>
          <w:tcPr>
            <w:tcW w:w="0" w:type="auto"/>
            <w:tcBorders>
              <w:top w:val="single" w:sz="4" w:space="0" w:color="auto"/>
            </w:tcBorders>
          </w:tcPr>
          <w:p w14:paraId="6C1C5EF4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Presidencia.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773AD7B" w14:textId="77777777" w:rsidR="0019311B" w:rsidRPr="0082327A" w:rsidRDefault="0019311B" w:rsidP="0082327A">
            <w:pPr>
              <w:pStyle w:val="Ttulo2"/>
              <w:shd w:val="clear" w:color="auto" w:fill="FFFFFF"/>
              <w:spacing w:before="0" w:beforeAutospacing="0" w:after="0" w:afterAutospacing="0" w:line="360" w:lineRule="auto"/>
              <w:jc w:val="center"/>
              <w:outlineLvl w:val="1"/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  <w:t>Consejera Presidenta.</w:t>
            </w:r>
          </w:p>
        </w:tc>
      </w:tr>
      <w:tr w:rsidR="0019311B" w:rsidRPr="0082327A" w14:paraId="1ABC9338" w14:textId="77777777" w:rsidTr="00620575">
        <w:tc>
          <w:tcPr>
            <w:tcW w:w="0" w:type="auto"/>
            <w:shd w:val="clear" w:color="auto" w:fill="auto"/>
          </w:tcPr>
          <w:p w14:paraId="7A2D8C37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Secretaría Ejecutiva.</w:t>
            </w:r>
          </w:p>
        </w:tc>
        <w:tc>
          <w:tcPr>
            <w:tcW w:w="0" w:type="auto"/>
          </w:tcPr>
          <w:p w14:paraId="406917A3" w14:textId="77777777" w:rsidR="0019311B" w:rsidRPr="0082327A" w:rsidRDefault="0019311B" w:rsidP="0082327A">
            <w:pPr>
              <w:pStyle w:val="Ttulo2"/>
              <w:shd w:val="clear" w:color="auto" w:fill="FFFFFF"/>
              <w:spacing w:before="0" w:beforeAutospacing="0" w:after="0" w:afterAutospacing="0" w:line="360" w:lineRule="auto"/>
              <w:jc w:val="center"/>
              <w:outlineLvl w:val="1"/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  <w:t>Secretario Ejecutivo.</w:t>
            </w:r>
          </w:p>
        </w:tc>
      </w:tr>
      <w:tr w:rsidR="0019311B" w:rsidRPr="0082327A" w14:paraId="66FB4DB9" w14:textId="77777777" w:rsidTr="00620575">
        <w:tc>
          <w:tcPr>
            <w:tcW w:w="0" w:type="auto"/>
            <w:shd w:val="clear" w:color="auto" w:fill="auto"/>
          </w:tcPr>
          <w:p w14:paraId="4F689E5D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Dirección Ejecutiva de Prerrogativas.</w:t>
            </w:r>
          </w:p>
        </w:tc>
        <w:tc>
          <w:tcPr>
            <w:tcW w:w="0" w:type="auto"/>
          </w:tcPr>
          <w:p w14:paraId="7B903983" w14:textId="77777777" w:rsidR="0019311B" w:rsidRPr="0082327A" w:rsidRDefault="0019311B" w:rsidP="0082327A">
            <w:pPr>
              <w:pStyle w:val="Ttulo2"/>
              <w:shd w:val="clear" w:color="auto" w:fill="FFFFFF"/>
              <w:spacing w:before="0" w:beforeAutospacing="0" w:after="0" w:afterAutospacing="0" w:line="360" w:lineRule="auto"/>
              <w:jc w:val="center"/>
              <w:outlineLvl w:val="1"/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  <w:t>Titular de la Dirección Ejecutiva de Prerrogativas.</w:t>
            </w:r>
          </w:p>
        </w:tc>
      </w:tr>
      <w:tr w:rsidR="0019311B" w:rsidRPr="0082327A" w14:paraId="0FB070D1" w14:textId="77777777" w:rsidTr="00620575">
        <w:tc>
          <w:tcPr>
            <w:tcW w:w="0" w:type="auto"/>
            <w:shd w:val="clear" w:color="auto" w:fill="auto"/>
          </w:tcPr>
          <w:p w14:paraId="51E1AB37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lastRenderedPageBreak/>
              <w:t>Dirección Ejecutiva de Participación Ciudadana y Educación Cívica.</w:t>
            </w:r>
          </w:p>
        </w:tc>
        <w:tc>
          <w:tcPr>
            <w:tcW w:w="0" w:type="auto"/>
          </w:tcPr>
          <w:p w14:paraId="5972443B" w14:textId="77777777" w:rsidR="0019311B" w:rsidRPr="0082327A" w:rsidRDefault="0019311B" w:rsidP="0082327A">
            <w:pPr>
              <w:pStyle w:val="Ttulo2"/>
              <w:shd w:val="clear" w:color="auto" w:fill="FFFFFF"/>
              <w:spacing w:before="0" w:beforeAutospacing="0" w:after="0" w:afterAutospacing="0" w:line="360" w:lineRule="auto"/>
              <w:jc w:val="center"/>
              <w:outlineLvl w:val="1"/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bCs w:val="0"/>
                <w:color w:val="000000"/>
                <w:sz w:val="24"/>
                <w:szCs w:val="24"/>
              </w:rPr>
              <w:t>Titular de la Dirección Ejecutiva de Participación Ciudadana y Educación Cívica.</w:t>
            </w:r>
          </w:p>
        </w:tc>
      </w:tr>
      <w:tr w:rsidR="0019311B" w:rsidRPr="0082327A" w14:paraId="30582545" w14:textId="77777777" w:rsidTr="00620575">
        <w:trPr>
          <w:trHeight w:val="242"/>
        </w:trPr>
        <w:tc>
          <w:tcPr>
            <w:tcW w:w="0" w:type="auto"/>
            <w:shd w:val="clear" w:color="auto" w:fill="auto"/>
          </w:tcPr>
          <w:p w14:paraId="7EE4AC2F" w14:textId="77777777" w:rsidR="0019311B" w:rsidRPr="0082327A" w:rsidRDefault="0019311B" w:rsidP="0082327A">
            <w:pPr>
              <w:spacing w:line="36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82327A">
              <w:rPr>
                <w:rFonts w:ascii="Trebuchet MS" w:hAnsi="Trebuchet MS"/>
                <w:sz w:val="24"/>
                <w:szCs w:val="24"/>
              </w:rPr>
              <w:t>Dirección de Organización Electoral.</w:t>
            </w:r>
          </w:p>
        </w:tc>
        <w:tc>
          <w:tcPr>
            <w:tcW w:w="0" w:type="auto"/>
          </w:tcPr>
          <w:p w14:paraId="25AE7200" w14:textId="77777777" w:rsidR="0019311B" w:rsidRPr="0082327A" w:rsidRDefault="0019311B" w:rsidP="0082327A">
            <w:pPr>
              <w:pStyle w:val="Ttulo1"/>
              <w:shd w:val="clear" w:color="auto" w:fill="FFFFFF"/>
              <w:spacing w:before="0" w:beforeAutospacing="0" w:after="0" w:afterAutospacing="0" w:line="360" w:lineRule="auto"/>
              <w:jc w:val="center"/>
              <w:outlineLvl w:val="0"/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</w:pPr>
            <w:r w:rsidRPr="0082327A">
              <w:rPr>
                <w:rFonts w:ascii="Trebuchet MS" w:hAnsi="Trebuchet MS" w:cs="Arial"/>
                <w:b w:val="0"/>
                <w:color w:val="000000"/>
                <w:sz w:val="24"/>
                <w:szCs w:val="24"/>
              </w:rPr>
              <w:t>Titular de la Dirección de Organización Electoral.</w:t>
            </w:r>
          </w:p>
        </w:tc>
      </w:tr>
    </w:tbl>
    <w:p w14:paraId="6EA8DF44" w14:textId="409A958B" w:rsidR="007F08AF" w:rsidRPr="0082327A" w:rsidRDefault="007F08AF" w:rsidP="0082327A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</w:p>
    <w:p w14:paraId="7437DA05" w14:textId="24542C88" w:rsidR="00890523" w:rsidRPr="0082327A" w:rsidRDefault="007F08AF" w:rsidP="0082327A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b/>
          <w:bCs/>
          <w:sz w:val="24"/>
          <w:szCs w:val="24"/>
        </w:rPr>
        <w:t>Instalación del Grupo Interdisciplinario de Archivo</w:t>
      </w:r>
    </w:p>
    <w:p w14:paraId="59367065" w14:textId="068E5249" w:rsidR="00046A71" w:rsidRPr="0082327A" w:rsidRDefault="006043FB" w:rsidP="0082327A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>En cumplimento al acuerdo IEPC-ACG-039-2022 del Consejo General de este organismo, el día 28 de julio de 2022 se realizó la sesión de instalación del Grupo Interdisciplinario</w:t>
      </w:r>
      <w:r w:rsidR="000A6A00" w:rsidRPr="0082327A">
        <w:rPr>
          <w:rFonts w:ascii="Trebuchet MS" w:hAnsi="Trebuchet MS" w:cs="Arial"/>
          <w:sz w:val="24"/>
          <w:szCs w:val="24"/>
        </w:rPr>
        <w:t xml:space="preserve"> </w:t>
      </w:r>
      <w:r w:rsidRPr="0082327A">
        <w:rPr>
          <w:rFonts w:ascii="Trebuchet MS" w:hAnsi="Trebuchet MS" w:cs="Arial"/>
          <w:sz w:val="24"/>
          <w:szCs w:val="24"/>
        </w:rPr>
        <w:t xml:space="preserve">de Archivo </w:t>
      </w:r>
      <w:r w:rsidR="000A6A00" w:rsidRPr="0082327A">
        <w:rPr>
          <w:rFonts w:ascii="Trebuchet MS" w:hAnsi="Trebuchet MS" w:cs="Arial"/>
          <w:sz w:val="24"/>
          <w:szCs w:val="24"/>
        </w:rPr>
        <w:t>de este Instituto</w:t>
      </w:r>
      <w:r w:rsidRPr="0082327A">
        <w:rPr>
          <w:rFonts w:ascii="Trebuchet MS" w:hAnsi="Trebuchet MS" w:cs="Arial"/>
          <w:sz w:val="24"/>
          <w:szCs w:val="24"/>
        </w:rPr>
        <w:t>.</w:t>
      </w:r>
      <w:r w:rsidR="000A6A00" w:rsidRPr="0082327A">
        <w:rPr>
          <w:rFonts w:ascii="Trebuchet MS" w:hAnsi="Trebuchet MS" w:cs="Arial"/>
          <w:sz w:val="24"/>
          <w:szCs w:val="24"/>
        </w:rPr>
        <w:t xml:space="preserve"> </w:t>
      </w:r>
    </w:p>
    <w:p w14:paraId="3FB59F8D" w14:textId="6296B883" w:rsidR="00046A71" w:rsidRPr="0082327A" w:rsidRDefault="00160415" w:rsidP="0082327A">
      <w:pPr>
        <w:spacing w:line="360" w:lineRule="auto"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/>
          <w:noProof/>
        </w:rPr>
        <w:drawing>
          <wp:inline distT="0" distB="0" distL="0" distR="0" wp14:anchorId="5E523091" wp14:editId="01D99368">
            <wp:extent cx="5866130" cy="1785668"/>
            <wp:effectExtent l="0" t="0" r="1270" b="5080"/>
            <wp:docPr id="2" name="Imagen 2" descr="Captura de pantalla de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aptura de pantalla de computador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 t="21156" r="25371" b="25483"/>
                    <a:stretch/>
                  </pic:blipFill>
                  <pic:spPr bwMode="auto">
                    <a:xfrm>
                      <a:off x="0" y="0"/>
                      <a:ext cx="5875844" cy="178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C4F65" w14:textId="77777777" w:rsidR="00D37AD3" w:rsidRDefault="00D37AD3" w:rsidP="0082327A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14:paraId="5396AF03" w14:textId="77777777" w:rsidR="003369C5" w:rsidRDefault="006043FB" w:rsidP="0082327A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b/>
          <w:bCs/>
          <w:sz w:val="24"/>
          <w:szCs w:val="24"/>
        </w:rPr>
        <w:t xml:space="preserve">Revisión y </w:t>
      </w:r>
      <w:r w:rsidR="003E1931" w:rsidRPr="0082327A">
        <w:rPr>
          <w:rFonts w:ascii="Trebuchet MS" w:hAnsi="Trebuchet MS" w:cs="Arial"/>
          <w:b/>
          <w:bCs/>
          <w:sz w:val="24"/>
          <w:szCs w:val="24"/>
        </w:rPr>
        <w:t>actualización de</w:t>
      </w:r>
      <w:r w:rsidR="0035159D" w:rsidRPr="0082327A">
        <w:rPr>
          <w:rFonts w:ascii="Trebuchet MS" w:hAnsi="Trebuchet MS" w:cs="Arial"/>
          <w:b/>
          <w:bCs/>
          <w:sz w:val="24"/>
          <w:szCs w:val="24"/>
        </w:rPr>
        <w:t xml:space="preserve"> los instrumentos de </w:t>
      </w:r>
      <w:r w:rsidR="003E1931" w:rsidRPr="0082327A">
        <w:rPr>
          <w:rFonts w:ascii="Trebuchet MS" w:hAnsi="Trebuchet MS" w:cs="Arial"/>
          <w:b/>
          <w:bCs/>
          <w:sz w:val="24"/>
          <w:szCs w:val="24"/>
        </w:rPr>
        <w:t>control y</w:t>
      </w:r>
      <w:r w:rsidR="0035159D" w:rsidRPr="0082327A">
        <w:rPr>
          <w:rFonts w:ascii="Trebuchet MS" w:hAnsi="Trebuchet MS" w:cs="Arial"/>
          <w:b/>
          <w:bCs/>
          <w:sz w:val="24"/>
          <w:szCs w:val="24"/>
        </w:rPr>
        <w:t xml:space="preserve"> consulta </w:t>
      </w:r>
      <w:r w:rsidR="003E1931" w:rsidRPr="0082327A">
        <w:rPr>
          <w:rFonts w:ascii="Trebuchet MS" w:hAnsi="Trebuchet MS" w:cs="Arial"/>
          <w:b/>
          <w:bCs/>
          <w:sz w:val="24"/>
          <w:szCs w:val="24"/>
        </w:rPr>
        <w:t>archivística</w:t>
      </w:r>
      <w:r w:rsidR="00662F80" w:rsidRPr="0082327A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="006C1BBC" w:rsidRPr="0082327A">
        <w:rPr>
          <w:rFonts w:ascii="Trebuchet MS" w:hAnsi="Trebuchet MS" w:cs="Arial"/>
          <w:b/>
          <w:bCs/>
          <w:sz w:val="24"/>
          <w:szCs w:val="24"/>
        </w:rPr>
        <w:t>de este Instituto Electoral</w:t>
      </w:r>
    </w:p>
    <w:p w14:paraId="54C5BC06" w14:textId="62D2FF3D" w:rsidR="006043FB" w:rsidRPr="0082327A" w:rsidRDefault="006043FB" w:rsidP="0082327A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 xml:space="preserve">Derivado de la aprobación de nuevo Reglamento Interior del Instituto Electoral, el cual prevé una diversa </w:t>
      </w:r>
      <w:r w:rsidRPr="0082327A">
        <w:rPr>
          <w:rFonts w:ascii="Trebuchet MS" w:eastAsia="Calibri" w:hAnsi="Trebuchet MS" w:cs="Arial"/>
          <w:sz w:val="24"/>
          <w:szCs w:val="24"/>
        </w:rPr>
        <w:t xml:space="preserve">estructura y atribuciones de los órganos, se </w:t>
      </w:r>
      <w:r w:rsidR="00080625" w:rsidRPr="0082327A">
        <w:rPr>
          <w:rFonts w:ascii="Trebuchet MS" w:eastAsia="Calibri" w:hAnsi="Trebuchet MS" w:cs="Arial"/>
          <w:sz w:val="24"/>
          <w:szCs w:val="24"/>
        </w:rPr>
        <w:t xml:space="preserve">trabajaron </w:t>
      </w:r>
      <w:r w:rsidR="00080625" w:rsidRPr="0082327A">
        <w:rPr>
          <w:rFonts w:ascii="Trebuchet MS" w:hAnsi="Trebuchet MS" w:cs="Arial"/>
          <w:sz w:val="24"/>
          <w:szCs w:val="24"/>
        </w:rPr>
        <w:t>proyectos</w:t>
      </w:r>
      <w:r w:rsidRPr="0082327A">
        <w:rPr>
          <w:rFonts w:ascii="Trebuchet MS" w:hAnsi="Trebuchet MS" w:cs="Arial"/>
          <w:sz w:val="24"/>
          <w:szCs w:val="24"/>
        </w:rPr>
        <w:t xml:space="preserve"> de actualización de los instrumentos de control y consulta archivística, con la finalidad de poner a consideración de los integrantes el Sistema Institucional de Archivos. </w:t>
      </w:r>
    </w:p>
    <w:p w14:paraId="11F4863F" w14:textId="77777777" w:rsidR="003369C5" w:rsidRDefault="003369C5" w:rsidP="003369C5">
      <w:pPr>
        <w:tabs>
          <w:tab w:val="center" w:pos="4419"/>
        </w:tabs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14:paraId="54C5FDCF" w14:textId="56C4D67D" w:rsidR="006043FB" w:rsidRPr="0082327A" w:rsidRDefault="006043FB" w:rsidP="003369C5">
      <w:pPr>
        <w:tabs>
          <w:tab w:val="center" w:pos="4419"/>
        </w:tabs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b/>
          <w:bCs/>
          <w:sz w:val="24"/>
          <w:szCs w:val="24"/>
        </w:rPr>
        <w:lastRenderedPageBreak/>
        <w:t>Capacitación</w:t>
      </w:r>
      <w:r w:rsidR="003369C5">
        <w:rPr>
          <w:rFonts w:ascii="Trebuchet MS" w:hAnsi="Trebuchet MS" w:cs="Arial"/>
          <w:b/>
          <w:bCs/>
          <w:sz w:val="24"/>
          <w:szCs w:val="24"/>
        </w:rPr>
        <w:tab/>
      </w:r>
    </w:p>
    <w:p w14:paraId="60D40305" w14:textId="37CE8DDC" w:rsidR="00662F80" w:rsidRPr="0082327A" w:rsidRDefault="00080625" w:rsidP="0082327A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>Durante el año 2022 el p</w:t>
      </w:r>
      <w:r w:rsidR="006043FB" w:rsidRPr="0082327A">
        <w:rPr>
          <w:rFonts w:ascii="Trebuchet MS" w:hAnsi="Trebuchet MS" w:cs="Arial"/>
          <w:sz w:val="24"/>
          <w:szCs w:val="24"/>
        </w:rPr>
        <w:t xml:space="preserve">ersonal del área </w:t>
      </w:r>
      <w:r w:rsidRPr="0082327A">
        <w:rPr>
          <w:rFonts w:ascii="Trebuchet MS" w:hAnsi="Trebuchet MS" w:cs="Arial"/>
          <w:sz w:val="24"/>
          <w:szCs w:val="24"/>
        </w:rPr>
        <w:t>c</w:t>
      </w:r>
      <w:r w:rsidR="006043FB" w:rsidRPr="0082327A">
        <w:rPr>
          <w:rFonts w:ascii="Trebuchet MS" w:hAnsi="Trebuchet MS" w:cs="Arial"/>
          <w:sz w:val="24"/>
          <w:szCs w:val="24"/>
        </w:rPr>
        <w:t xml:space="preserve">oordinadora de </w:t>
      </w:r>
      <w:r w:rsidRPr="0082327A">
        <w:rPr>
          <w:rFonts w:ascii="Trebuchet MS" w:hAnsi="Trebuchet MS" w:cs="Arial"/>
          <w:sz w:val="24"/>
          <w:szCs w:val="24"/>
        </w:rPr>
        <w:t>a</w:t>
      </w:r>
      <w:r w:rsidR="00662F80" w:rsidRPr="0082327A">
        <w:rPr>
          <w:rFonts w:ascii="Trebuchet MS" w:hAnsi="Trebuchet MS" w:cs="Arial"/>
          <w:sz w:val="24"/>
          <w:szCs w:val="24"/>
        </w:rPr>
        <w:t>rchiv</w:t>
      </w:r>
      <w:r w:rsidR="00176A39" w:rsidRPr="0082327A">
        <w:rPr>
          <w:rFonts w:ascii="Trebuchet MS" w:hAnsi="Trebuchet MS" w:cs="Arial"/>
          <w:sz w:val="24"/>
          <w:szCs w:val="24"/>
        </w:rPr>
        <w:t>o</w:t>
      </w:r>
      <w:r w:rsidR="006043FB" w:rsidRPr="0082327A">
        <w:rPr>
          <w:rFonts w:ascii="Trebuchet MS" w:hAnsi="Trebuchet MS" w:cs="Arial"/>
          <w:sz w:val="24"/>
          <w:szCs w:val="24"/>
        </w:rPr>
        <w:t>s</w:t>
      </w:r>
      <w:r w:rsidRPr="0082327A">
        <w:rPr>
          <w:rFonts w:ascii="Trebuchet MS" w:hAnsi="Trebuchet MS" w:cs="Arial"/>
          <w:sz w:val="24"/>
          <w:szCs w:val="24"/>
        </w:rPr>
        <w:t xml:space="preserve"> </w:t>
      </w:r>
      <w:r w:rsidR="003369C5">
        <w:rPr>
          <w:rFonts w:ascii="Trebuchet MS" w:hAnsi="Trebuchet MS" w:cs="Arial"/>
          <w:sz w:val="24"/>
          <w:szCs w:val="24"/>
        </w:rPr>
        <w:t xml:space="preserve">se capacitó en los </w:t>
      </w:r>
      <w:r w:rsidRPr="0082327A">
        <w:rPr>
          <w:rFonts w:ascii="Trebuchet MS" w:hAnsi="Trebuchet MS" w:cs="Arial"/>
          <w:sz w:val="24"/>
          <w:szCs w:val="24"/>
        </w:rPr>
        <w:t>siguientes cursos</w:t>
      </w:r>
      <w:r w:rsidR="00D73DB7" w:rsidRPr="0082327A">
        <w:rPr>
          <w:rFonts w:ascii="Trebuchet MS" w:hAnsi="Trebuchet MS" w:cs="Arial"/>
          <w:sz w:val="24"/>
          <w:szCs w:val="24"/>
        </w:rPr>
        <w:t>:</w:t>
      </w:r>
    </w:p>
    <w:p w14:paraId="6BD57A4B" w14:textId="35213422" w:rsidR="00AE6612" w:rsidRPr="004E1377" w:rsidRDefault="00E23F75" w:rsidP="0082327A">
      <w:pPr>
        <w:pStyle w:val="Prrafodelista"/>
        <w:numPr>
          <w:ilvl w:val="0"/>
          <w:numId w:val="14"/>
        </w:numPr>
        <w:spacing w:line="360" w:lineRule="auto"/>
        <w:rPr>
          <w:rFonts w:ascii="Trebuchet MS" w:hAnsi="Trebuchet MS" w:cs="Arial"/>
          <w:sz w:val="24"/>
          <w:szCs w:val="24"/>
        </w:rPr>
      </w:pPr>
      <w:r w:rsidRPr="004E1377">
        <w:rPr>
          <w:rFonts w:ascii="Trebuchet MS" w:hAnsi="Trebuchet MS" w:cs="Arial"/>
          <w:sz w:val="24"/>
          <w:szCs w:val="24"/>
        </w:rPr>
        <w:t>Aplicación de la Ley General de Archivos. 29 de marzo al 01 de abril.</w:t>
      </w:r>
    </w:p>
    <w:p w14:paraId="55D9CFBF" w14:textId="5F13DFFC" w:rsidR="00CE7B0E" w:rsidRPr="004E1377" w:rsidRDefault="00CE7B0E" w:rsidP="0082327A">
      <w:pPr>
        <w:pStyle w:val="Prrafodelista"/>
        <w:numPr>
          <w:ilvl w:val="0"/>
          <w:numId w:val="14"/>
        </w:numPr>
        <w:spacing w:line="360" w:lineRule="auto"/>
        <w:rPr>
          <w:rFonts w:ascii="Trebuchet MS" w:hAnsi="Trebuchet MS" w:cs="Arial"/>
          <w:sz w:val="24"/>
          <w:szCs w:val="24"/>
        </w:rPr>
      </w:pPr>
      <w:r w:rsidRPr="004E1377">
        <w:rPr>
          <w:rFonts w:ascii="Trebuchet MS" w:hAnsi="Trebuchet MS" w:cs="Arial"/>
          <w:sz w:val="24"/>
          <w:szCs w:val="24"/>
        </w:rPr>
        <w:t>Gestión Documental y Archivos. 15 de junio.</w:t>
      </w:r>
    </w:p>
    <w:p w14:paraId="3FAD18AA" w14:textId="0DB6DD19" w:rsidR="00AE6612" w:rsidRPr="0082327A" w:rsidRDefault="00EF07DD" w:rsidP="0082327A">
      <w:pPr>
        <w:pStyle w:val="Prrafodelista"/>
        <w:numPr>
          <w:ilvl w:val="0"/>
          <w:numId w:val="14"/>
        </w:numPr>
        <w:tabs>
          <w:tab w:val="left" w:pos="1134"/>
        </w:tabs>
        <w:spacing w:line="360" w:lineRule="auto"/>
        <w:rPr>
          <w:rFonts w:ascii="Trebuchet MS" w:hAnsi="Trebuchet MS" w:cs="Arial"/>
          <w:sz w:val="24"/>
          <w:szCs w:val="24"/>
        </w:rPr>
      </w:pPr>
      <w:r w:rsidRPr="004E1377">
        <w:rPr>
          <w:rFonts w:ascii="Trebuchet MS" w:hAnsi="Trebuchet MS" w:cs="Arial"/>
          <w:sz w:val="24"/>
          <w:szCs w:val="24"/>
        </w:rPr>
        <w:t>Instrumentos</w:t>
      </w:r>
      <w:r w:rsidRPr="0082327A">
        <w:rPr>
          <w:rFonts w:ascii="Trebuchet MS" w:hAnsi="Trebuchet MS" w:cs="Arial"/>
          <w:sz w:val="24"/>
          <w:szCs w:val="24"/>
        </w:rPr>
        <w:t xml:space="preserve"> de </w:t>
      </w:r>
      <w:r w:rsidR="00713BF6" w:rsidRPr="0082327A">
        <w:rPr>
          <w:rFonts w:ascii="Trebuchet MS" w:hAnsi="Trebuchet MS" w:cs="Arial"/>
          <w:sz w:val="24"/>
          <w:szCs w:val="24"/>
        </w:rPr>
        <w:t>C</w:t>
      </w:r>
      <w:r w:rsidRPr="0082327A">
        <w:rPr>
          <w:rFonts w:ascii="Trebuchet MS" w:hAnsi="Trebuchet MS" w:cs="Arial"/>
          <w:sz w:val="24"/>
          <w:szCs w:val="24"/>
        </w:rPr>
        <w:t>ontrol y Consulta Archiv</w:t>
      </w:r>
      <w:r w:rsidR="008477FF" w:rsidRPr="0082327A">
        <w:rPr>
          <w:rFonts w:ascii="Trebuchet MS" w:hAnsi="Trebuchet MS" w:cs="Arial"/>
          <w:sz w:val="24"/>
          <w:szCs w:val="24"/>
        </w:rPr>
        <w:t>í</w:t>
      </w:r>
      <w:r w:rsidRPr="0082327A">
        <w:rPr>
          <w:rFonts w:ascii="Trebuchet MS" w:hAnsi="Trebuchet MS" w:cs="Arial"/>
          <w:sz w:val="24"/>
          <w:szCs w:val="24"/>
        </w:rPr>
        <w:t>stic</w:t>
      </w:r>
      <w:r w:rsidR="008477FF" w:rsidRPr="0082327A">
        <w:rPr>
          <w:rFonts w:ascii="Trebuchet MS" w:hAnsi="Trebuchet MS" w:cs="Arial"/>
          <w:sz w:val="24"/>
          <w:szCs w:val="24"/>
        </w:rPr>
        <w:t>a</w:t>
      </w:r>
      <w:r w:rsidR="00AE6612" w:rsidRPr="0082327A">
        <w:rPr>
          <w:rFonts w:ascii="Trebuchet MS" w:hAnsi="Trebuchet MS" w:cs="Arial"/>
          <w:sz w:val="24"/>
          <w:szCs w:val="24"/>
        </w:rPr>
        <w:t>.</w:t>
      </w:r>
      <w:r w:rsidR="00DA19F7" w:rsidRPr="0082327A">
        <w:rPr>
          <w:rFonts w:ascii="Trebuchet MS" w:hAnsi="Trebuchet MS" w:cs="Arial"/>
          <w:sz w:val="24"/>
          <w:szCs w:val="24"/>
        </w:rPr>
        <w:t xml:space="preserve"> </w:t>
      </w:r>
      <w:r w:rsidR="00713BF6" w:rsidRPr="0082327A">
        <w:rPr>
          <w:rFonts w:ascii="Trebuchet MS" w:hAnsi="Trebuchet MS" w:cs="Arial"/>
          <w:sz w:val="24"/>
          <w:szCs w:val="24"/>
        </w:rPr>
        <w:t xml:space="preserve">18 y 19 de julio. </w:t>
      </w:r>
    </w:p>
    <w:p w14:paraId="3013BE2A" w14:textId="620937DA" w:rsidR="00713BF6" w:rsidRPr="0082327A" w:rsidRDefault="00713BF6" w:rsidP="0082327A">
      <w:pPr>
        <w:pStyle w:val="Prrafodelista"/>
        <w:numPr>
          <w:ilvl w:val="0"/>
          <w:numId w:val="14"/>
        </w:numPr>
        <w:tabs>
          <w:tab w:val="left" w:pos="1134"/>
        </w:tabs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>Instrumentos de Gestión de Expedientes. 29 al 31 de agosto</w:t>
      </w:r>
      <w:r w:rsidR="0009457D" w:rsidRPr="0082327A">
        <w:rPr>
          <w:rFonts w:ascii="Trebuchet MS" w:hAnsi="Trebuchet MS" w:cs="Arial"/>
          <w:sz w:val="24"/>
          <w:szCs w:val="24"/>
        </w:rPr>
        <w:t>.</w:t>
      </w:r>
    </w:p>
    <w:p w14:paraId="5AD8956C" w14:textId="2F46AD29" w:rsidR="00EF07DD" w:rsidRPr="0082327A" w:rsidRDefault="00AE6612" w:rsidP="0082327A">
      <w:pPr>
        <w:pStyle w:val="Prrafodelista"/>
        <w:numPr>
          <w:ilvl w:val="0"/>
          <w:numId w:val="14"/>
        </w:numPr>
        <w:tabs>
          <w:tab w:val="left" w:pos="1134"/>
        </w:tabs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>Criterios de Valoración Documental</w:t>
      </w:r>
      <w:r w:rsidR="00DA19F7" w:rsidRPr="0082327A">
        <w:rPr>
          <w:rFonts w:ascii="Trebuchet MS" w:hAnsi="Trebuchet MS" w:cs="Arial"/>
          <w:sz w:val="24"/>
          <w:szCs w:val="24"/>
        </w:rPr>
        <w:t>. 23 y 24 de noviembre</w:t>
      </w:r>
      <w:r w:rsidR="0009457D" w:rsidRPr="0082327A">
        <w:rPr>
          <w:rFonts w:ascii="Trebuchet MS" w:hAnsi="Trebuchet MS" w:cs="Arial"/>
          <w:sz w:val="24"/>
          <w:szCs w:val="24"/>
        </w:rPr>
        <w:t>.</w:t>
      </w:r>
    </w:p>
    <w:p w14:paraId="52BFDFEF" w14:textId="5114AA7F" w:rsidR="00F709EA" w:rsidRPr="0082327A" w:rsidRDefault="00F709EA" w:rsidP="0082327A">
      <w:pPr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b/>
          <w:bCs/>
          <w:sz w:val="24"/>
          <w:szCs w:val="24"/>
        </w:rPr>
        <w:t>Actualización de los encargados del</w:t>
      </w:r>
      <w:r w:rsidR="0082327A" w:rsidRPr="0082327A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82327A">
        <w:rPr>
          <w:rFonts w:ascii="Trebuchet MS" w:hAnsi="Trebuchet MS" w:cs="Arial"/>
          <w:b/>
          <w:bCs/>
          <w:sz w:val="24"/>
          <w:szCs w:val="24"/>
        </w:rPr>
        <w:t xml:space="preserve">archivo de trámite </w:t>
      </w:r>
    </w:p>
    <w:p w14:paraId="6250498B" w14:textId="0703F012" w:rsidR="008929AE" w:rsidRPr="0082327A" w:rsidRDefault="008929AE" w:rsidP="0082327A">
      <w:pPr>
        <w:pStyle w:val="Prrafodelista"/>
        <w:tabs>
          <w:tab w:val="left" w:pos="1134"/>
        </w:tabs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>Con fundamento en los artículos 30 de la Ley General y 32 de la Ley de Archivos local, se solicitó a las áreas generadoras de la información designaran a sus respectivos encargados de archivo de trámite.</w:t>
      </w:r>
    </w:p>
    <w:p w14:paraId="3D1DA201" w14:textId="77777777" w:rsidR="008929AE" w:rsidRPr="0082327A" w:rsidRDefault="008929AE" w:rsidP="0082327A">
      <w:pPr>
        <w:pStyle w:val="Prrafodelista"/>
        <w:tabs>
          <w:tab w:val="left" w:pos="1134"/>
        </w:tabs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4084CBA1" w14:textId="20DD9EF5" w:rsidR="00662F80" w:rsidRPr="0082327A" w:rsidRDefault="008929AE" w:rsidP="0082327A">
      <w:pPr>
        <w:pStyle w:val="Prrafodelista"/>
        <w:tabs>
          <w:tab w:val="left" w:pos="1134"/>
        </w:tabs>
        <w:spacing w:line="360" w:lineRule="auto"/>
        <w:ind w:left="0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b/>
          <w:bCs/>
          <w:sz w:val="24"/>
          <w:szCs w:val="24"/>
        </w:rPr>
        <w:t xml:space="preserve">Adecuación del espacio físico de archivo general del Instituto </w:t>
      </w:r>
    </w:p>
    <w:p w14:paraId="032A116B" w14:textId="504AA72B" w:rsidR="00E26589" w:rsidRPr="0082327A" w:rsidRDefault="008929AE" w:rsidP="0082327A">
      <w:pPr>
        <w:pStyle w:val="Prrafodelista"/>
        <w:tabs>
          <w:tab w:val="left" w:pos="1134"/>
        </w:tabs>
        <w:spacing w:line="360" w:lineRule="auto"/>
        <w:ind w:left="0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>Se han realizados gestiones</w:t>
      </w:r>
      <w:r w:rsidR="007F08AF" w:rsidRPr="0082327A">
        <w:rPr>
          <w:rFonts w:ascii="Trebuchet MS" w:hAnsi="Trebuchet MS" w:cs="Arial"/>
          <w:sz w:val="24"/>
          <w:szCs w:val="24"/>
        </w:rPr>
        <w:t>, en cuanto a recursos materiales,</w:t>
      </w:r>
      <w:r w:rsidRPr="0082327A">
        <w:rPr>
          <w:rFonts w:ascii="Trebuchet MS" w:hAnsi="Trebuchet MS" w:cs="Arial"/>
          <w:sz w:val="24"/>
          <w:szCs w:val="24"/>
        </w:rPr>
        <w:t xml:space="preserve"> a fin de </w:t>
      </w:r>
      <w:r w:rsidR="0082327A" w:rsidRPr="0082327A">
        <w:rPr>
          <w:rFonts w:ascii="Trebuchet MS" w:hAnsi="Trebuchet MS" w:cs="Arial"/>
          <w:sz w:val="24"/>
          <w:szCs w:val="24"/>
        </w:rPr>
        <w:t>optimizar el</w:t>
      </w:r>
      <w:r w:rsidRPr="0082327A">
        <w:rPr>
          <w:rFonts w:ascii="Trebuchet MS" w:hAnsi="Trebuchet MS" w:cs="Arial"/>
          <w:sz w:val="24"/>
          <w:szCs w:val="24"/>
        </w:rPr>
        <w:t xml:space="preserve"> espacio físico del archivo general de este o</w:t>
      </w:r>
      <w:r w:rsidR="00E80F5D" w:rsidRPr="0082327A">
        <w:rPr>
          <w:rFonts w:ascii="Trebuchet MS" w:hAnsi="Trebuchet MS" w:cs="Arial"/>
          <w:sz w:val="24"/>
          <w:szCs w:val="24"/>
        </w:rPr>
        <w:t>rganismo Electoral</w:t>
      </w:r>
      <w:r w:rsidRPr="0082327A">
        <w:rPr>
          <w:rFonts w:ascii="Trebuchet MS" w:hAnsi="Trebuchet MS" w:cs="Arial"/>
          <w:sz w:val="24"/>
          <w:szCs w:val="24"/>
        </w:rPr>
        <w:t>.</w:t>
      </w:r>
    </w:p>
    <w:p w14:paraId="2906C4D9" w14:textId="77777777" w:rsidR="00361DAF" w:rsidRPr="0082327A" w:rsidRDefault="00361DAF" w:rsidP="0082327A">
      <w:pPr>
        <w:tabs>
          <w:tab w:val="left" w:pos="1134"/>
        </w:tabs>
        <w:spacing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82327A">
        <w:rPr>
          <w:rFonts w:ascii="Trebuchet MS" w:hAnsi="Trebuchet MS" w:cs="Arial"/>
          <w:b/>
          <w:bCs/>
          <w:sz w:val="24"/>
          <w:szCs w:val="24"/>
        </w:rPr>
        <w:t>Elaboración del Programa Anual de Desarrollo Archivístico 2023</w:t>
      </w:r>
    </w:p>
    <w:p w14:paraId="6096D518" w14:textId="1E25A685" w:rsidR="00890523" w:rsidRPr="00890523" w:rsidRDefault="005D3DE0" w:rsidP="00FA1525">
      <w:pPr>
        <w:pStyle w:val="Prrafodelista"/>
        <w:tabs>
          <w:tab w:val="left" w:pos="1134"/>
        </w:tabs>
        <w:spacing w:line="360" w:lineRule="auto"/>
        <w:ind w:left="0"/>
        <w:jc w:val="both"/>
        <w:rPr>
          <w:rFonts w:ascii="Trebuchet MS" w:hAnsi="Trebuchet MS" w:cs="Arial"/>
          <w:sz w:val="24"/>
          <w:szCs w:val="24"/>
        </w:rPr>
      </w:pPr>
      <w:r w:rsidRPr="0082327A">
        <w:rPr>
          <w:rFonts w:ascii="Trebuchet MS" w:hAnsi="Trebuchet MS" w:cs="Arial"/>
          <w:sz w:val="24"/>
          <w:szCs w:val="24"/>
        </w:rPr>
        <w:t xml:space="preserve">En términos de los artículos 26 de la Ley General de Archivos, y 24 de la Ley de Archivos del Estado de Jalisco y sus Municipios se elaboró </w:t>
      </w:r>
      <w:r w:rsidR="002F29DD" w:rsidRPr="0082327A">
        <w:rPr>
          <w:rFonts w:ascii="Trebuchet MS" w:hAnsi="Trebuchet MS" w:cs="Arial"/>
          <w:sz w:val="24"/>
          <w:szCs w:val="24"/>
        </w:rPr>
        <w:t xml:space="preserve">el Programa Anual de Desarrollo </w:t>
      </w:r>
      <w:r w:rsidR="00E26589" w:rsidRPr="0082327A">
        <w:rPr>
          <w:rFonts w:ascii="Trebuchet MS" w:hAnsi="Trebuchet MS" w:cs="Arial"/>
          <w:sz w:val="24"/>
          <w:szCs w:val="24"/>
        </w:rPr>
        <w:t>Archivístico</w:t>
      </w:r>
      <w:r w:rsidR="002F29DD" w:rsidRPr="0082327A">
        <w:rPr>
          <w:rFonts w:ascii="Trebuchet MS" w:hAnsi="Trebuchet MS" w:cs="Arial"/>
          <w:sz w:val="24"/>
          <w:szCs w:val="24"/>
        </w:rPr>
        <w:t xml:space="preserve"> 2023</w:t>
      </w:r>
      <w:r w:rsidRPr="0082327A">
        <w:rPr>
          <w:rFonts w:ascii="Trebuchet MS" w:hAnsi="Trebuchet MS" w:cs="Arial"/>
          <w:sz w:val="24"/>
          <w:szCs w:val="24"/>
        </w:rPr>
        <w:t>.</w:t>
      </w:r>
    </w:p>
    <w:p w14:paraId="15E22174" w14:textId="1F2A22A7" w:rsidR="00C032C1" w:rsidRDefault="00C032C1" w:rsidP="000D31BC">
      <w:pPr>
        <w:tabs>
          <w:tab w:val="left" w:pos="1134"/>
        </w:tabs>
        <w:jc w:val="center"/>
        <w:rPr>
          <w:rFonts w:ascii="Trebuchet MS" w:hAnsi="Trebuchet MS"/>
          <w:sz w:val="24"/>
          <w:szCs w:val="24"/>
        </w:rPr>
      </w:pPr>
    </w:p>
    <w:p w14:paraId="2E802D65" w14:textId="065A5589" w:rsidR="00C032C1" w:rsidRDefault="00C032C1" w:rsidP="000D31BC">
      <w:pPr>
        <w:tabs>
          <w:tab w:val="left" w:pos="1134"/>
        </w:tabs>
        <w:jc w:val="center"/>
        <w:rPr>
          <w:rFonts w:ascii="Trebuchet MS" w:hAnsi="Trebuchet MS"/>
          <w:sz w:val="24"/>
          <w:szCs w:val="24"/>
        </w:rPr>
      </w:pPr>
    </w:p>
    <w:p w14:paraId="6CC18213" w14:textId="56A7F369" w:rsidR="0016713B" w:rsidRDefault="0016713B" w:rsidP="000D31BC">
      <w:pPr>
        <w:tabs>
          <w:tab w:val="left" w:pos="1134"/>
        </w:tabs>
        <w:jc w:val="center"/>
        <w:rPr>
          <w:rFonts w:ascii="Trebuchet MS" w:hAnsi="Trebuchet MS"/>
          <w:sz w:val="24"/>
          <w:szCs w:val="24"/>
        </w:rPr>
      </w:pPr>
    </w:p>
    <w:p w14:paraId="0431DB30" w14:textId="77777777" w:rsidR="0016713B" w:rsidRDefault="0016713B" w:rsidP="00032447">
      <w:pPr>
        <w:jc w:val="center"/>
        <w:rPr>
          <w:rFonts w:ascii="Trebuchet MS" w:hAnsi="Trebuchet MS"/>
          <w:sz w:val="24"/>
          <w:szCs w:val="24"/>
        </w:rPr>
      </w:pPr>
    </w:p>
    <w:p w14:paraId="131BBDCD" w14:textId="77777777" w:rsidR="0016713B" w:rsidRPr="00265D89" w:rsidRDefault="0016713B" w:rsidP="00032447">
      <w:pPr>
        <w:jc w:val="center"/>
        <w:rPr>
          <w:rFonts w:ascii="Trebuchet MS" w:hAnsi="Trebuchet MS"/>
          <w:sz w:val="24"/>
          <w:szCs w:val="24"/>
        </w:rPr>
      </w:pPr>
    </w:p>
    <w:sectPr w:rsidR="0016713B" w:rsidRPr="00265D8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E935" w14:textId="77777777" w:rsidR="00E36165" w:rsidRDefault="00E36165" w:rsidP="00034251">
      <w:pPr>
        <w:spacing w:after="0" w:line="240" w:lineRule="auto"/>
      </w:pPr>
      <w:r>
        <w:separator/>
      </w:r>
    </w:p>
  </w:endnote>
  <w:endnote w:type="continuationSeparator" w:id="0">
    <w:p w14:paraId="16B466F4" w14:textId="77777777" w:rsidR="00E36165" w:rsidRDefault="00E36165" w:rsidP="0003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0812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F7CE11" w14:textId="79C92228" w:rsidR="007F08AF" w:rsidRDefault="007F08AF">
            <w:pPr>
              <w:pStyle w:val="Piedepgina"/>
              <w:jc w:val="right"/>
            </w:pPr>
            <w:r w:rsidRPr="007F08AF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  <w:lang w:val="es-ES"/>
              </w:rPr>
              <w:t>2</w:t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7F08AF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  <w:lang w:val="es-ES"/>
              </w:rPr>
              <w:t>2</w:t>
            </w:r>
            <w:r w:rsidRPr="007F08A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A85A7C1" w14:textId="77777777" w:rsidR="007F08AF" w:rsidRDefault="007F08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8E87" w14:textId="77777777" w:rsidR="00E36165" w:rsidRDefault="00E36165" w:rsidP="00034251">
      <w:pPr>
        <w:spacing w:after="0" w:line="240" w:lineRule="auto"/>
      </w:pPr>
      <w:r>
        <w:separator/>
      </w:r>
    </w:p>
  </w:footnote>
  <w:footnote w:type="continuationSeparator" w:id="0">
    <w:p w14:paraId="1E7E6A6C" w14:textId="77777777" w:rsidR="00E36165" w:rsidRDefault="00E36165" w:rsidP="0003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97B6" w14:textId="5F398113" w:rsidR="00034251" w:rsidRDefault="000342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D7672A0" wp14:editId="5FBACCA3">
          <wp:simplePos x="0" y="0"/>
          <wp:positionH relativeFrom="column">
            <wp:posOffset>-106358</wp:posOffset>
          </wp:positionH>
          <wp:positionV relativeFrom="paragraph">
            <wp:posOffset>25433</wp:posOffset>
          </wp:positionV>
          <wp:extent cx="1413163" cy="706582"/>
          <wp:effectExtent l="0" t="0" r="0" b="0"/>
          <wp:wrapNone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347" cy="706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A46BA9" w14:textId="1A1910C9" w:rsidR="00034251" w:rsidRDefault="00034251" w:rsidP="00034251">
    <w:pPr>
      <w:pStyle w:val="Encabezado"/>
      <w:tabs>
        <w:tab w:val="clear" w:pos="4419"/>
        <w:tab w:val="clear" w:pos="8838"/>
        <w:tab w:val="left" w:pos="7673"/>
      </w:tabs>
    </w:pPr>
    <w:r>
      <w:tab/>
    </w:r>
  </w:p>
  <w:p w14:paraId="4EA59DA0" w14:textId="09B77A56" w:rsidR="00034251" w:rsidRDefault="003F0048" w:rsidP="003F0048">
    <w:pPr>
      <w:pStyle w:val="Encabezado"/>
      <w:tabs>
        <w:tab w:val="clear" w:pos="4419"/>
        <w:tab w:val="clear" w:pos="8838"/>
        <w:tab w:val="left" w:pos="1496"/>
      </w:tabs>
    </w:pPr>
    <w:r>
      <w:tab/>
    </w:r>
  </w:p>
  <w:p w14:paraId="16B902B3" w14:textId="52A942E6" w:rsidR="00034251" w:rsidRDefault="00034251" w:rsidP="00034251">
    <w:pPr>
      <w:pStyle w:val="Encabezado"/>
      <w:tabs>
        <w:tab w:val="clear" w:pos="4419"/>
        <w:tab w:val="clear" w:pos="8838"/>
        <w:tab w:val="left" w:pos="7673"/>
      </w:tabs>
    </w:pPr>
  </w:p>
  <w:p w14:paraId="42786266" w14:textId="77777777" w:rsidR="00034251" w:rsidRDefault="00034251" w:rsidP="00034251">
    <w:pPr>
      <w:pStyle w:val="Encabezado"/>
      <w:tabs>
        <w:tab w:val="clear" w:pos="4419"/>
        <w:tab w:val="clear" w:pos="8838"/>
        <w:tab w:val="left" w:pos="76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435"/>
    <w:multiLevelType w:val="hybridMultilevel"/>
    <w:tmpl w:val="CA84B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38E"/>
    <w:multiLevelType w:val="hybridMultilevel"/>
    <w:tmpl w:val="822088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8FB"/>
    <w:multiLevelType w:val="hybridMultilevel"/>
    <w:tmpl w:val="833E6B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C72"/>
    <w:multiLevelType w:val="hybridMultilevel"/>
    <w:tmpl w:val="2640CB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0EC5"/>
    <w:multiLevelType w:val="multilevel"/>
    <w:tmpl w:val="F5008F06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10F8E"/>
    <w:multiLevelType w:val="hybridMultilevel"/>
    <w:tmpl w:val="04E8713C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D836A52"/>
    <w:multiLevelType w:val="hybridMultilevel"/>
    <w:tmpl w:val="0E343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E453F"/>
    <w:multiLevelType w:val="hybridMultilevel"/>
    <w:tmpl w:val="852698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E13C6"/>
    <w:multiLevelType w:val="hybridMultilevel"/>
    <w:tmpl w:val="9EAA58FA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450938"/>
    <w:multiLevelType w:val="hybridMultilevel"/>
    <w:tmpl w:val="8F4026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27E89"/>
    <w:multiLevelType w:val="hybridMultilevel"/>
    <w:tmpl w:val="EF9A88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93544"/>
    <w:multiLevelType w:val="hybridMultilevel"/>
    <w:tmpl w:val="4E407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C66BE"/>
    <w:multiLevelType w:val="hybridMultilevel"/>
    <w:tmpl w:val="A3C0A19A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806A55"/>
    <w:multiLevelType w:val="hybridMultilevel"/>
    <w:tmpl w:val="F87EA1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9809437">
    <w:abstractNumId w:val="9"/>
  </w:num>
  <w:num w:numId="2" w16cid:durableId="1628274132">
    <w:abstractNumId w:val="1"/>
  </w:num>
  <w:num w:numId="3" w16cid:durableId="1999308123">
    <w:abstractNumId w:val="11"/>
  </w:num>
  <w:num w:numId="4" w16cid:durableId="1609044284">
    <w:abstractNumId w:val="7"/>
  </w:num>
  <w:num w:numId="5" w16cid:durableId="412749899">
    <w:abstractNumId w:val="3"/>
  </w:num>
  <w:num w:numId="6" w16cid:durableId="669597502">
    <w:abstractNumId w:val="5"/>
  </w:num>
  <w:num w:numId="7" w16cid:durableId="301934585">
    <w:abstractNumId w:val="2"/>
  </w:num>
  <w:num w:numId="8" w16cid:durableId="366755917">
    <w:abstractNumId w:val="10"/>
  </w:num>
  <w:num w:numId="9" w16cid:durableId="739906822">
    <w:abstractNumId w:val="4"/>
  </w:num>
  <w:num w:numId="10" w16cid:durableId="862666999">
    <w:abstractNumId w:val="13"/>
  </w:num>
  <w:num w:numId="11" w16cid:durableId="1498107256">
    <w:abstractNumId w:val="12"/>
  </w:num>
  <w:num w:numId="12" w16cid:durableId="1762410221">
    <w:abstractNumId w:val="8"/>
  </w:num>
  <w:num w:numId="13" w16cid:durableId="1977560029">
    <w:abstractNumId w:val="0"/>
  </w:num>
  <w:num w:numId="14" w16cid:durableId="21136718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47"/>
    <w:rsid w:val="00022F63"/>
    <w:rsid w:val="00032447"/>
    <w:rsid w:val="00034251"/>
    <w:rsid w:val="00037EF0"/>
    <w:rsid w:val="00046A71"/>
    <w:rsid w:val="0006756C"/>
    <w:rsid w:val="00072D5A"/>
    <w:rsid w:val="000752A5"/>
    <w:rsid w:val="00080625"/>
    <w:rsid w:val="0009457D"/>
    <w:rsid w:val="0009794E"/>
    <w:rsid w:val="000A6A00"/>
    <w:rsid w:val="000D31BC"/>
    <w:rsid w:val="00141E3B"/>
    <w:rsid w:val="00160415"/>
    <w:rsid w:val="0016713B"/>
    <w:rsid w:val="00176A39"/>
    <w:rsid w:val="0019311B"/>
    <w:rsid w:val="001B50CC"/>
    <w:rsid w:val="001C013E"/>
    <w:rsid w:val="001D0CA6"/>
    <w:rsid w:val="00251EE9"/>
    <w:rsid w:val="00265D89"/>
    <w:rsid w:val="00280CE7"/>
    <w:rsid w:val="002A3F19"/>
    <w:rsid w:val="002C1AA9"/>
    <w:rsid w:val="002F29DD"/>
    <w:rsid w:val="0033506A"/>
    <w:rsid w:val="003369C5"/>
    <w:rsid w:val="0035159D"/>
    <w:rsid w:val="00361DAF"/>
    <w:rsid w:val="003A3E58"/>
    <w:rsid w:val="003D074A"/>
    <w:rsid w:val="003D42CB"/>
    <w:rsid w:val="003E1931"/>
    <w:rsid w:val="003E40E7"/>
    <w:rsid w:val="003E5540"/>
    <w:rsid w:val="003F0048"/>
    <w:rsid w:val="004365A9"/>
    <w:rsid w:val="004368E0"/>
    <w:rsid w:val="004D3B2D"/>
    <w:rsid w:val="004E1377"/>
    <w:rsid w:val="004E1CC1"/>
    <w:rsid w:val="0051687A"/>
    <w:rsid w:val="00542B56"/>
    <w:rsid w:val="00545250"/>
    <w:rsid w:val="00550471"/>
    <w:rsid w:val="005531FC"/>
    <w:rsid w:val="00553573"/>
    <w:rsid w:val="0055546D"/>
    <w:rsid w:val="005D3DE0"/>
    <w:rsid w:val="005F1E7F"/>
    <w:rsid w:val="005F2F67"/>
    <w:rsid w:val="00600742"/>
    <w:rsid w:val="006043FB"/>
    <w:rsid w:val="006155E9"/>
    <w:rsid w:val="00637360"/>
    <w:rsid w:val="00650DF0"/>
    <w:rsid w:val="0065418F"/>
    <w:rsid w:val="00662F80"/>
    <w:rsid w:val="00667EAD"/>
    <w:rsid w:val="006A6166"/>
    <w:rsid w:val="006A6739"/>
    <w:rsid w:val="006C1BBC"/>
    <w:rsid w:val="0070370E"/>
    <w:rsid w:val="00704819"/>
    <w:rsid w:val="00705248"/>
    <w:rsid w:val="00713BF6"/>
    <w:rsid w:val="00734351"/>
    <w:rsid w:val="00764B42"/>
    <w:rsid w:val="007C7598"/>
    <w:rsid w:val="007D134B"/>
    <w:rsid w:val="007F08AF"/>
    <w:rsid w:val="0082327A"/>
    <w:rsid w:val="008253FB"/>
    <w:rsid w:val="00830EAB"/>
    <w:rsid w:val="0084440D"/>
    <w:rsid w:val="00844B0D"/>
    <w:rsid w:val="008477FF"/>
    <w:rsid w:val="00890523"/>
    <w:rsid w:val="008929AE"/>
    <w:rsid w:val="008D3155"/>
    <w:rsid w:val="00904EC3"/>
    <w:rsid w:val="00924CA7"/>
    <w:rsid w:val="00933847"/>
    <w:rsid w:val="00942EB5"/>
    <w:rsid w:val="0096286F"/>
    <w:rsid w:val="009C496C"/>
    <w:rsid w:val="009D2EBE"/>
    <w:rsid w:val="00A11197"/>
    <w:rsid w:val="00A152BC"/>
    <w:rsid w:val="00A332AB"/>
    <w:rsid w:val="00A472CD"/>
    <w:rsid w:val="00A53A71"/>
    <w:rsid w:val="00A83B2B"/>
    <w:rsid w:val="00A846A1"/>
    <w:rsid w:val="00AE4227"/>
    <w:rsid w:val="00AE5037"/>
    <w:rsid w:val="00AE6612"/>
    <w:rsid w:val="00AF4613"/>
    <w:rsid w:val="00B036F7"/>
    <w:rsid w:val="00B12797"/>
    <w:rsid w:val="00B3254D"/>
    <w:rsid w:val="00B74DFD"/>
    <w:rsid w:val="00B87314"/>
    <w:rsid w:val="00B924EE"/>
    <w:rsid w:val="00BB4465"/>
    <w:rsid w:val="00BD20BD"/>
    <w:rsid w:val="00BE3523"/>
    <w:rsid w:val="00C00BC7"/>
    <w:rsid w:val="00C032C1"/>
    <w:rsid w:val="00C53D31"/>
    <w:rsid w:val="00C57382"/>
    <w:rsid w:val="00C7679E"/>
    <w:rsid w:val="00CB3B4F"/>
    <w:rsid w:val="00CE7B0E"/>
    <w:rsid w:val="00D03CED"/>
    <w:rsid w:val="00D23121"/>
    <w:rsid w:val="00D368A1"/>
    <w:rsid w:val="00D37AD3"/>
    <w:rsid w:val="00D73DB7"/>
    <w:rsid w:val="00DA19F7"/>
    <w:rsid w:val="00DF2BD9"/>
    <w:rsid w:val="00E07B30"/>
    <w:rsid w:val="00E109DF"/>
    <w:rsid w:val="00E2076F"/>
    <w:rsid w:val="00E23F75"/>
    <w:rsid w:val="00E26589"/>
    <w:rsid w:val="00E336C8"/>
    <w:rsid w:val="00E36165"/>
    <w:rsid w:val="00E80F5D"/>
    <w:rsid w:val="00E94476"/>
    <w:rsid w:val="00EC37B4"/>
    <w:rsid w:val="00EF07DD"/>
    <w:rsid w:val="00F06B37"/>
    <w:rsid w:val="00F10D55"/>
    <w:rsid w:val="00F33F0F"/>
    <w:rsid w:val="00F709EA"/>
    <w:rsid w:val="00FA0FF0"/>
    <w:rsid w:val="00FA1525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C1249"/>
  <w15:chartTrackingRefBased/>
  <w15:docId w15:val="{CFCFBCD9-28AF-4CD6-85F1-779198F7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93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193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87314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PrrafodelistaCar">
    <w:name w:val="Párrafo de lista Car"/>
    <w:link w:val="Prrafodelista"/>
    <w:uiPriority w:val="34"/>
    <w:locked/>
    <w:rsid w:val="00B87314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BE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3">
    <w:name w:val="Grid Table 6 Colorful Accent 3"/>
    <w:basedOn w:val="Tablanormal"/>
    <w:uiPriority w:val="51"/>
    <w:rsid w:val="00BE352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Listaactual1">
    <w:name w:val="Lista actual1"/>
    <w:uiPriority w:val="99"/>
    <w:rsid w:val="00662F80"/>
    <w:pPr>
      <w:numPr>
        <w:numId w:val="9"/>
      </w:numPr>
    </w:pPr>
  </w:style>
  <w:style w:type="paragraph" w:styleId="Encabezado">
    <w:name w:val="header"/>
    <w:basedOn w:val="Normal"/>
    <w:link w:val="EncabezadoCar"/>
    <w:uiPriority w:val="99"/>
    <w:unhideWhenUsed/>
    <w:rsid w:val="00034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51"/>
  </w:style>
  <w:style w:type="paragraph" w:styleId="Piedepgina">
    <w:name w:val="footer"/>
    <w:basedOn w:val="Normal"/>
    <w:link w:val="PiedepginaCar"/>
    <w:uiPriority w:val="99"/>
    <w:unhideWhenUsed/>
    <w:rsid w:val="00034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51"/>
  </w:style>
  <w:style w:type="character" w:customStyle="1" w:styleId="Ttulo1Car">
    <w:name w:val="Título 1 Car"/>
    <w:basedOn w:val="Fuentedeprrafopredeter"/>
    <w:link w:val="Ttulo1"/>
    <w:uiPriority w:val="9"/>
    <w:rsid w:val="0019311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19311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extoindependiente">
    <w:name w:val="Body Text"/>
    <w:basedOn w:val="Normal"/>
    <w:link w:val="TextoindependienteCar"/>
    <w:rsid w:val="0019311B"/>
    <w:pPr>
      <w:spacing w:after="0" w:line="240" w:lineRule="auto"/>
      <w:jc w:val="both"/>
    </w:pPr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9311B"/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19311B"/>
    <w:pPr>
      <w:spacing w:after="101" w:line="216" w:lineRule="exact"/>
      <w:ind w:firstLine="288"/>
      <w:jc w:val="both"/>
    </w:pPr>
    <w:rPr>
      <w:rFonts w:ascii="Arial" w:eastAsia="Calibri" w:hAnsi="Arial" w:cs="Times New Roman"/>
      <w:sz w:val="18"/>
      <w:szCs w:val="18"/>
      <w:lang w:eastAsia="es-MX"/>
    </w:rPr>
  </w:style>
  <w:style w:type="character" w:customStyle="1" w:styleId="TextoCar">
    <w:name w:val="Texto Car"/>
    <w:link w:val="Texto"/>
    <w:locked/>
    <w:rsid w:val="0019311B"/>
    <w:rPr>
      <w:rFonts w:ascii="Arial" w:eastAsia="Calibri" w:hAnsi="Arial" w:cs="Times New Roman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Roxana Padilla Colorado</dc:creator>
  <cp:keywords/>
  <dc:description/>
  <cp:lastModifiedBy>Alma Fabiola Del Rosario Rosas Villalobos</cp:lastModifiedBy>
  <cp:revision>5</cp:revision>
  <dcterms:created xsi:type="dcterms:W3CDTF">2023-01-27T09:28:00Z</dcterms:created>
  <dcterms:modified xsi:type="dcterms:W3CDTF">2023-01-27T10:38:00Z</dcterms:modified>
</cp:coreProperties>
</file>