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0FF5D" w14:textId="7BA31097" w:rsidR="002C1015" w:rsidRPr="001E6615" w:rsidRDefault="002C1015" w:rsidP="009A5444">
      <w:pPr>
        <w:spacing w:after="0" w:line="276" w:lineRule="auto"/>
        <w:jc w:val="both"/>
        <w:rPr>
          <w:rFonts w:ascii="Trebuchet MS" w:eastAsia="Calibri" w:hAnsi="Trebuchet MS" w:cs="Arial"/>
          <w:b/>
          <w:sz w:val="24"/>
          <w:szCs w:val="24"/>
          <w:lang w:val="es-ES_tradnl"/>
        </w:rPr>
      </w:pPr>
      <w:bookmarkStart w:id="0" w:name="_GoBack"/>
      <w:bookmarkEnd w:id="0"/>
      <w:r w:rsidRPr="001E6615">
        <w:rPr>
          <w:rFonts w:ascii="Trebuchet MS" w:eastAsia="Calibri" w:hAnsi="Trebuchet MS" w:cs="Arial"/>
          <w:b/>
          <w:sz w:val="24"/>
          <w:szCs w:val="24"/>
          <w:lang w:val="es-ES_tradnl"/>
        </w:rPr>
        <w:t>RESOLUCIÓN DE LA COMISIÓN DE QUEJAS Y DENUNCIAS DEL INSTITUTO ELECTORAL Y DE PARTICIPACIÓN CIUDADANA DEL ESTADO DE JALISCO, RESPECTO DE LA SOLICITUD DE ADOPTAR LAS MEDIDAS CAUTELARES A QUE HUBIERE LUGAR, FORMULADA</w:t>
      </w:r>
      <w:r w:rsidR="008343F1" w:rsidRPr="001E6615">
        <w:rPr>
          <w:rFonts w:ascii="Trebuchet MS" w:eastAsia="Calibri" w:hAnsi="Trebuchet MS" w:cs="Arial"/>
          <w:b/>
          <w:sz w:val="24"/>
          <w:szCs w:val="24"/>
          <w:lang w:val="es-ES_tradnl"/>
        </w:rPr>
        <w:t xml:space="preserve">S </w:t>
      </w:r>
      <w:r w:rsidR="0055156C" w:rsidRPr="001E6615">
        <w:rPr>
          <w:rFonts w:ascii="Trebuchet MS" w:eastAsia="Calibri" w:hAnsi="Trebuchet MS" w:cs="Arial"/>
          <w:b/>
          <w:sz w:val="24"/>
          <w:szCs w:val="24"/>
          <w:lang w:val="es-ES_tradnl"/>
        </w:rPr>
        <w:t xml:space="preserve">POR </w:t>
      </w:r>
      <w:r w:rsidR="00C4693E" w:rsidRPr="001E6615">
        <w:rPr>
          <w:rFonts w:ascii="Trebuchet MS" w:eastAsia="Calibri" w:hAnsi="Trebuchet MS" w:cs="Arial"/>
          <w:b/>
          <w:sz w:val="24"/>
          <w:szCs w:val="24"/>
          <w:lang w:val="es-ES_tradnl"/>
        </w:rPr>
        <w:t xml:space="preserve">EL </w:t>
      </w:r>
      <w:r w:rsidR="009A5444" w:rsidRPr="001E6615">
        <w:rPr>
          <w:rFonts w:ascii="Trebuchet MS" w:eastAsia="Calibri" w:hAnsi="Trebuchet MS" w:cs="Arial"/>
          <w:b/>
          <w:sz w:val="24"/>
          <w:szCs w:val="24"/>
          <w:lang w:val="es-ES_tradnl"/>
        </w:rPr>
        <w:t xml:space="preserve">PARTIDO POLÍTICO </w:t>
      </w:r>
      <w:r w:rsidR="00313120">
        <w:rPr>
          <w:rFonts w:ascii="Trebuchet MS" w:eastAsia="Calibri" w:hAnsi="Trebuchet MS" w:cs="Arial"/>
          <w:b/>
          <w:sz w:val="24"/>
          <w:szCs w:val="24"/>
          <w:lang w:val="es-ES_tradnl"/>
        </w:rPr>
        <w:t>MORENA</w:t>
      </w:r>
      <w:r w:rsidR="009A5444" w:rsidRPr="001E6615">
        <w:rPr>
          <w:rFonts w:ascii="Trebuchet MS" w:eastAsia="Calibri" w:hAnsi="Trebuchet MS" w:cs="Arial"/>
          <w:b/>
          <w:sz w:val="24"/>
          <w:szCs w:val="24"/>
          <w:lang w:val="es-ES_tradnl"/>
        </w:rPr>
        <w:t xml:space="preserve">, </w:t>
      </w:r>
      <w:r w:rsidRPr="001E6615">
        <w:rPr>
          <w:rFonts w:ascii="Trebuchet MS" w:eastAsia="Calibri" w:hAnsi="Trebuchet MS" w:cs="Arial"/>
          <w:b/>
          <w:sz w:val="24"/>
          <w:szCs w:val="24"/>
          <w:lang w:val="es-ES_tradnl"/>
        </w:rPr>
        <w:t>DENTRO DEL PROCEDIMIENTO SANCIONADOR ESPECIAL IDENTIFICADO CON EL N</w:t>
      </w:r>
      <w:r w:rsidR="005079B0" w:rsidRPr="001E6615">
        <w:rPr>
          <w:rFonts w:ascii="Trebuchet MS" w:eastAsia="Calibri" w:hAnsi="Trebuchet MS" w:cs="Arial"/>
          <w:b/>
          <w:sz w:val="24"/>
          <w:szCs w:val="24"/>
          <w:lang w:val="es-ES_tradnl"/>
        </w:rPr>
        <w:t>Ú</w:t>
      </w:r>
      <w:r w:rsidR="00E50CAC">
        <w:rPr>
          <w:rFonts w:ascii="Trebuchet MS" w:eastAsia="Calibri" w:hAnsi="Trebuchet MS" w:cs="Arial"/>
          <w:b/>
          <w:sz w:val="24"/>
          <w:szCs w:val="24"/>
          <w:lang w:val="es-ES_tradnl"/>
        </w:rPr>
        <w:t>MERO DE EXPEDIENTE PSE-QUEJA-185</w:t>
      </w:r>
      <w:r w:rsidRPr="001E6615">
        <w:rPr>
          <w:rFonts w:ascii="Trebuchet MS" w:eastAsia="Calibri" w:hAnsi="Trebuchet MS" w:cs="Arial"/>
          <w:b/>
          <w:sz w:val="24"/>
          <w:szCs w:val="24"/>
          <w:lang w:val="es-ES_tradnl"/>
        </w:rPr>
        <w:t>/202</w:t>
      </w:r>
      <w:r w:rsidR="008343F1" w:rsidRPr="001E6615">
        <w:rPr>
          <w:rFonts w:ascii="Trebuchet MS" w:eastAsia="Calibri" w:hAnsi="Trebuchet MS" w:cs="Arial"/>
          <w:b/>
          <w:sz w:val="24"/>
          <w:szCs w:val="24"/>
          <w:lang w:val="es-ES_tradnl"/>
        </w:rPr>
        <w:t>1</w:t>
      </w:r>
      <w:r w:rsidRPr="001E6615">
        <w:rPr>
          <w:rFonts w:ascii="Trebuchet MS" w:eastAsia="Calibri" w:hAnsi="Trebuchet MS" w:cs="Arial"/>
          <w:b/>
          <w:sz w:val="24"/>
          <w:szCs w:val="24"/>
          <w:lang w:val="es-ES_tradnl"/>
        </w:rPr>
        <w:t>.</w:t>
      </w:r>
    </w:p>
    <w:p w14:paraId="018176D2"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5EB7F635" w14:textId="77777777" w:rsidR="002C1015" w:rsidRPr="001E6615" w:rsidRDefault="002C1015" w:rsidP="009A5444">
      <w:pPr>
        <w:spacing w:after="0" w:line="276" w:lineRule="auto"/>
        <w:jc w:val="center"/>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R E S U L T A N D O S:</w:t>
      </w:r>
      <w:r w:rsidRPr="001E6615">
        <w:rPr>
          <w:rFonts w:ascii="Trebuchet MS" w:eastAsia="Calibri" w:hAnsi="Trebuchet MS" w:cs="Arial"/>
          <w:b/>
          <w:sz w:val="24"/>
          <w:szCs w:val="24"/>
          <w:vertAlign w:val="superscript"/>
          <w:lang w:val="es-ES_tradnl"/>
        </w:rPr>
        <w:footnoteReference w:id="1"/>
      </w:r>
    </w:p>
    <w:p w14:paraId="526D37A1" w14:textId="77777777" w:rsidR="002C1015" w:rsidRPr="001E6615" w:rsidRDefault="002C1015" w:rsidP="009A5444">
      <w:pPr>
        <w:spacing w:after="0" w:line="276" w:lineRule="auto"/>
        <w:ind w:left="708" w:hanging="708"/>
        <w:jc w:val="both"/>
        <w:rPr>
          <w:rFonts w:ascii="Trebuchet MS" w:eastAsia="Calibri" w:hAnsi="Trebuchet MS" w:cs="Arial"/>
          <w:sz w:val="24"/>
          <w:szCs w:val="24"/>
          <w:lang w:val="es-ES_tradnl"/>
        </w:rPr>
      </w:pPr>
    </w:p>
    <w:p w14:paraId="42FC01C4" w14:textId="69647357" w:rsidR="002C1015" w:rsidRPr="00A249C4" w:rsidRDefault="002C1015" w:rsidP="009A5444">
      <w:pPr>
        <w:spacing w:after="0" w:line="276" w:lineRule="auto"/>
        <w:jc w:val="both"/>
        <w:rPr>
          <w:rFonts w:ascii="Trebuchet MS" w:eastAsia="Calibri" w:hAnsi="Trebuchet MS" w:cs="Arial"/>
          <w:sz w:val="24"/>
          <w:szCs w:val="24"/>
          <w:lang w:val="es-ES_tradnl"/>
        </w:rPr>
      </w:pPr>
      <w:r w:rsidRPr="00A249C4">
        <w:rPr>
          <w:rFonts w:ascii="Trebuchet MS" w:eastAsia="Calibri" w:hAnsi="Trebuchet MS" w:cs="Arial"/>
          <w:b/>
          <w:sz w:val="24"/>
          <w:szCs w:val="24"/>
          <w:lang w:val="es-ES_tradnl"/>
        </w:rPr>
        <w:t xml:space="preserve">1. </w:t>
      </w:r>
      <w:r w:rsidRPr="00A249C4">
        <w:rPr>
          <w:rFonts w:ascii="Trebuchet MS" w:eastAsia="Calibri" w:hAnsi="Trebuchet MS" w:cs="Arial"/>
          <w:b/>
          <w:sz w:val="24"/>
          <w:szCs w:val="24"/>
          <w:lang w:val="es-ES_tradnl" w:eastAsia="ar-SA"/>
        </w:rPr>
        <w:t>Presentación del</w:t>
      </w:r>
      <w:r w:rsidR="001945B9" w:rsidRPr="00A249C4">
        <w:rPr>
          <w:rFonts w:ascii="Trebuchet MS" w:eastAsia="Calibri" w:hAnsi="Trebuchet MS" w:cs="Arial"/>
          <w:b/>
          <w:sz w:val="24"/>
          <w:szCs w:val="24"/>
          <w:lang w:val="es-ES_tradnl" w:eastAsia="ar-SA"/>
        </w:rPr>
        <w:t xml:space="preserve"> escrito</w:t>
      </w:r>
      <w:r w:rsidRPr="00A249C4">
        <w:rPr>
          <w:rFonts w:ascii="Trebuchet MS" w:eastAsia="Calibri" w:hAnsi="Trebuchet MS" w:cs="Arial"/>
          <w:b/>
          <w:sz w:val="24"/>
          <w:szCs w:val="24"/>
          <w:lang w:val="es-ES_tradnl" w:eastAsia="ar-SA"/>
        </w:rPr>
        <w:t xml:space="preserve"> de denuncia.</w:t>
      </w:r>
      <w:r w:rsidRPr="00A249C4">
        <w:rPr>
          <w:rFonts w:ascii="Trebuchet MS" w:eastAsia="Calibri" w:hAnsi="Trebuchet MS" w:cs="Arial"/>
          <w:sz w:val="24"/>
          <w:szCs w:val="24"/>
          <w:lang w:val="es-ES_tradnl" w:eastAsia="ar-SA"/>
        </w:rPr>
        <w:t xml:space="preserve"> </w:t>
      </w:r>
      <w:r w:rsidRPr="00A249C4">
        <w:rPr>
          <w:rFonts w:ascii="Trebuchet MS" w:eastAsia="Calibri" w:hAnsi="Trebuchet MS" w:cs="Arial"/>
          <w:sz w:val="24"/>
          <w:szCs w:val="24"/>
          <w:lang w:val="es-ES_tradnl"/>
        </w:rPr>
        <w:t xml:space="preserve">El </w:t>
      </w:r>
      <w:r w:rsidR="00BD0CF2">
        <w:rPr>
          <w:rFonts w:ascii="Trebuchet MS" w:eastAsia="Calibri" w:hAnsi="Trebuchet MS" w:cs="Arial"/>
          <w:sz w:val="24"/>
          <w:szCs w:val="24"/>
          <w:lang w:val="es-ES_tradnl"/>
        </w:rPr>
        <w:t xml:space="preserve">uno de mayo </w:t>
      </w:r>
      <w:r w:rsidR="0055156C" w:rsidRPr="00A249C4">
        <w:rPr>
          <w:rFonts w:ascii="Trebuchet MS" w:eastAsia="Calibri" w:hAnsi="Trebuchet MS" w:cs="Arial"/>
          <w:sz w:val="24"/>
          <w:szCs w:val="24"/>
          <w:lang w:val="es-ES_tradnl"/>
        </w:rPr>
        <w:t>del año dos mil veintiuno</w:t>
      </w:r>
      <w:r w:rsidR="008343F1" w:rsidRPr="00A249C4">
        <w:rPr>
          <w:rFonts w:ascii="Trebuchet MS" w:eastAsia="Calibri" w:hAnsi="Trebuchet MS" w:cs="Arial"/>
          <w:sz w:val="24"/>
          <w:szCs w:val="24"/>
          <w:lang w:val="es-ES_tradnl"/>
        </w:rPr>
        <w:t xml:space="preserve">, </w:t>
      </w:r>
      <w:r w:rsidRPr="00A249C4">
        <w:rPr>
          <w:rFonts w:ascii="Trebuchet MS" w:eastAsia="Calibri" w:hAnsi="Trebuchet MS" w:cs="Arial"/>
          <w:sz w:val="24"/>
          <w:szCs w:val="24"/>
          <w:lang w:val="es-ES_tradnl"/>
        </w:rPr>
        <w:t xml:space="preserve">se recibió en la </w:t>
      </w:r>
      <w:r w:rsidR="00293AC3">
        <w:rPr>
          <w:rFonts w:ascii="Trebuchet MS" w:eastAsia="Calibri" w:hAnsi="Trebuchet MS" w:cs="Arial"/>
          <w:sz w:val="24"/>
          <w:szCs w:val="24"/>
          <w:lang w:val="es-ES_tradnl"/>
        </w:rPr>
        <w:t>Oficialía de P</w:t>
      </w:r>
      <w:r w:rsidRPr="00A249C4">
        <w:rPr>
          <w:rFonts w:ascii="Trebuchet MS" w:eastAsia="Calibri" w:hAnsi="Trebuchet MS" w:cs="Arial"/>
          <w:sz w:val="24"/>
          <w:szCs w:val="24"/>
          <w:lang w:val="es-ES_tradnl"/>
        </w:rPr>
        <w:t>artes del Instituto Electoral y de Participación Ciudadana del Estado de Jalisco,</w:t>
      </w:r>
      <w:r w:rsidRPr="00A249C4">
        <w:rPr>
          <w:rFonts w:ascii="Trebuchet MS" w:eastAsia="Calibri" w:hAnsi="Trebuchet MS" w:cs="Arial"/>
          <w:sz w:val="24"/>
          <w:szCs w:val="24"/>
          <w:vertAlign w:val="superscript"/>
          <w:lang w:val="es-ES_tradnl"/>
        </w:rPr>
        <w:footnoteReference w:id="2"/>
      </w:r>
      <w:r w:rsidRPr="00A249C4">
        <w:rPr>
          <w:rFonts w:ascii="Trebuchet MS" w:eastAsia="Calibri" w:hAnsi="Trebuchet MS" w:cs="Arial"/>
          <w:sz w:val="24"/>
          <w:szCs w:val="24"/>
          <w:lang w:val="es-ES_tradnl"/>
        </w:rPr>
        <w:t xml:space="preserve"> e</w:t>
      </w:r>
      <w:r w:rsidR="00750FAB" w:rsidRPr="00A249C4">
        <w:rPr>
          <w:rFonts w:ascii="Trebuchet MS" w:eastAsia="Calibri" w:hAnsi="Trebuchet MS" w:cs="Arial"/>
          <w:sz w:val="24"/>
          <w:szCs w:val="24"/>
          <w:lang w:val="es-ES_tradnl"/>
        </w:rPr>
        <w:t xml:space="preserve">scrito de queja, suscrito por el </w:t>
      </w:r>
      <w:r w:rsidR="00BD0CF2">
        <w:rPr>
          <w:rFonts w:ascii="Trebuchet MS" w:eastAsia="Calibri" w:hAnsi="Trebuchet MS" w:cs="Arial"/>
          <w:sz w:val="24"/>
          <w:szCs w:val="24"/>
          <w:lang w:val="es-ES_tradnl"/>
        </w:rPr>
        <w:t>ciudadano</w:t>
      </w:r>
      <w:r w:rsidRPr="00A249C4">
        <w:rPr>
          <w:rFonts w:ascii="Trebuchet MS" w:eastAsia="Calibri" w:hAnsi="Trebuchet MS" w:cs="Arial"/>
          <w:b/>
          <w:bCs/>
          <w:sz w:val="24"/>
          <w:szCs w:val="24"/>
          <w:lang w:val="es-ES_tradnl"/>
        </w:rPr>
        <w:t xml:space="preserve"> </w:t>
      </w:r>
      <w:r w:rsidR="00BD0CF2">
        <w:rPr>
          <w:rFonts w:ascii="Trebuchet MS" w:eastAsia="Times New Roman" w:hAnsi="Trebuchet MS" w:cs="Times New Roman"/>
          <w:b/>
          <w:sz w:val="24"/>
          <w:szCs w:val="24"/>
          <w:lang w:val="es-ES" w:eastAsia="es-ES"/>
        </w:rPr>
        <w:t>Rodrigo Solís García</w:t>
      </w:r>
      <w:r w:rsidR="00F56916" w:rsidRPr="00B54A13">
        <w:rPr>
          <w:rFonts w:ascii="Trebuchet MS" w:eastAsia="Times New Roman" w:hAnsi="Trebuchet MS" w:cs="Times New Roman"/>
          <w:sz w:val="24"/>
          <w:szCs w:val="24"/>
          <w:lang w:val="es-ES" w:eastAsia="es-ES"/>
        </w:rPr>
        <w:t>, representante</w:t>
      </w:r>
      <w:r w:rsidR="00F56916">
        <w:rPr>
          <w:rFonts w:ascii="Trebuchet MS" w:eastAsia="Times New Roman" w:hAnsi="Trebuchet MS" w:cs="Times New Roman"/>
          <w:sz w:val="24"/>
          <w:szCs w:val="24"/>
          <w:lang w:val="es-ES" w:eastAsia="es-ES"/>
        </w:rPr>
        <w:t xml:space="preserve"> </w:t>
      </w:r>
      <w:r w:rsidR="00F56916" w:rsidRPr="00B54A13">
        <w:rPr>
          <w:rFonts w:ascii="Trebuchet MS" w:eastAsia="Times New Roman" w:hAnsi="Trebuchet MS" w:cs="Times New Roman"/>
          <w:sz w:val="24"/>
          <w:szCs w:val="24"/>
          <w:lang w:val="es-ES" w:eastAsia="es-ES"/>
        </w:rPr>
        <w:t xml:space="preserve">propietario del partido político </w:t>
      </w:r>
      <w:r w:rsidR="00F56916" w:rsidRPr="00221370">
        <w:rPr>
          <w:rFonts w:ascii="Trebuchet MS" w:eastAsia="Times New Roman" w:hAnsi="Trebuchet MS" w:cs="Times New Roman"/>
          <w:b/>
          <w:sz w:val="24"/>
          <w:szCs w:val="24"/>
          <w:lang w:val="es-ES" w:eastAsia="es-ES"/>
        </w:rPr>
        <w:t>MORENA</w:t>
      </w:r>
      <w:r w:rsidR="00F56916" w:rsidRPr="00B54A13">
        <w:rPr>
          <w:rFonts w:ascii="Trebuchet MS" w:eastAsia="Times New Roman" w:hAnsi="Trebuchet MS" w:cs="Times New Roman"/>
          <w:sz w:val="24"/>
          <w:szCs w:val="24"/>
          <w:lang w:val="es-ES" w:eastAsia="es-ES"/>
        </w:rPr>
        <w:t xml:space="preserve"> ante el Consejo General d</w:t>
      </w:r>
      <w:r w:rsidR="00BD0CF2">
        <w:rPr>
          <w:rFonts w:ascii="Trebuchet MS" w:eastAsia="Times New Roman" w:hAnsi="Trebuchet MS" w:cs="Times New Roman"/>
          <w:sz w:val="24"/>
          <w:szCs w:val="24"/>
          <w:lang w:val="es-ES" w:eastAsia="es-ES"/>
        </w:rPr>
        <w:t>e este Instituto</w:t>
      </w:r>
      <w:r w:rsidR="00F56916">
        <w:rPr>
          <w:rFonts w:ascii="Trebuchet MS" w:eastAsia="Times New Roman" w:hAnsi="Trebuchet MS" w:cs="Times New Roman"/>
          <w:sz w:val="24"/>
          <w:szCs w:val="24"/>
          <w:lang w:val="es-ES" w:eastAsia="es-ES"/>
        </w:rPr>
        <w:t>,</w:t>
      </w:r>
      <w:r w:rsidRPr="00A249C4">
        <w:rPr>
          <w:rFonts w:ascii="Trebuchet MS" w:eastAsia="Calibri" w:hAnsi="Trebuchet MS" w:cs="Arial"/>
          <w:sz w:val="24"/>
          <w:szCs w:val="24"/>
          <w:lang w:val="es-ES_tradnl"/>
        </w:rPr>
        <w:t xml:space="preserve"> en el que se denuncian hechos que considera violatorios de la normatividad electoral vig</w:t>
      </w:r>
      <w:r w:rsidR="00F61E39" w:rsidRPr="00A249C4">
        <w:rPr>
          <w:rFonts w:ascii="Trebuchet MS" w:eastAsia="Calibri" w:hAnsi="Trebuchet MS" w:cs="Arial"/>
          <w:sz w:val="24"/>
          <w:szCs w:val="24"/>
          <w:lang w:val="es-ES_tradnl"/>
        </w:rPr>
        <w:t xml:space="preserve">ente en el </w:t>
      </w:r>
      <w:r w:rsidR="0055156C" w:rsidRPr="00A249C4">
        <w:rPr>
          <w:rFonts w:ascii="Trebuchet MS" w:eastAsia="Calibri" w:hAnsi="Trebuchet MS" w:cs="Arial"/>
          <w:sz w:val="24"/>
          <w:szCs w:val="24"/>
          <w:lang w:val="es-ES_tradnl"/>
        </w:rPr>
        <w:t>E</w:t>
      </w:r>
      <w:r w:rsidR="00F61E39" w:rsidRPr="00A249C4">
        <w:rPr>
          <w:rFonts w:ascii="Trebuchet MS" w:eastAsia="Calibri" w:hAnsi="Trebuchet MS" w:cs="Arial"/>
          <w:sz w:val="24"/>
          <w:szCs w:val="24"/>
          <w:lang w:val="es-ES_tradnl"/>
        </w:rPr>
        <w:t>stado de Jalisco, los</w:t>
      </w:r>
      <w:r w:rsidRPr="00A249C4">
        <w:rPr>
          <w:rFonts w:ascii="Trebuchet MS" w:eastAsia="Calibri" w:hAnsi="Trebuchet MS" w:cs="Arial"/>
          <w:sz w:val="24"/>
          <w:szCs w:val="24"/>
          <w:lang w:val="es-ES_tradnl"/>
        </w:rPr>
        <w:t xml:space="preserve"> cual</w:t>
      </w:r>
      <w:r w:rsidR="00F61E39" w:rsidRPr="00A249C4">
        <w:rPr>
          <w:rFonts w:ascii="Trebuchet MS" w:eastAsia="Calibri" w:hAnsi="Trebuchet MS" w:cs="Arial"/>
          <w:sz w:val="24"/>
          <w:szCs w:val="24"/>
          <w:lang w:val="es-ES_tradnl"/>
        </w:rPr>
        <w:t>es</w:t>
      </w:r>
      <w:r w:rsidRPr="00A249C4">
        <w:rPr>
          <w:rFonts w:ascii="Trebuchet MS" w:eastAsia="Calibri" w:hAnsi="Trebuchet MS" w:cs="Arial"/>
          <w:sz w:val="24"/>
          <w:szCs w:val="24"/>
          <w:lang w:val="es-ES_tradnl"/>
        </w:rPr>
        <w:t xml:space="preserve"> atribuye a</w:t>
      </w:r>
      <w:r w:rsidR="00750FAB" w:rsidRPr="00A249C4">
        <w:rPr>
          <w:rFonts w:ascii="Trebuchet MS" w:eastAsia="Calibri" w:hAnsi="Trebuchet MS" w:cs="Arial"/>
          <w:sz w:val="24"/>
          <w:szCs w:val="24"/>
          <w:lang w:val="es-ES_tradnl"/>
        </w:rPr>
        <w:t>l</w:t>
      </w:r>
      <w:r w:rsidRPr="00A249C4">
        <w:rPr>
          <w:rFonts w:ascii="Trebuchet MS" w:eastAsia="Calibri" w:hAnsi="Trebuchet MS" w:cs="Arial"/>
          <w:sz w:val="24"/>
          <w:szCs w:val="24"/>
          <w:lang w:val="es-ES_tradnl"/>
        </w:rPr>
        <w:t xml:space="preserve"> </w:t>
      </w:r>
      <w:r w:rsidRPr="00A249C4">
        <w:rPr>
          <w:rFonts w:ascii="Trebuchet MS" w:eastAsia="Calibri" w:hAnsi="Trebuchet MS" w:cs="Arial"/>
          <w:b/>
          <w:sz w:val="24"/>
          <w:szCs w:val="24"/>
          <w:lang w:val="es-ES_tradnl"/>
        </w:rPr>
        <w:t>C.</w:t>
      </w:r>
      <w:r w:rsidRPr="00A249C4">
        <w:rPr>
          <w:rFonts w:ascii="Trebuchet MS" w:eastAsia="Calibri" w:hAnsi="Trebuchet MS" w:cs="Arial"/>
          <w:sz w:val="24"/>
          <w:szCs w:val="24"/>
          <w:lang w:val="es-ES_tradnl"/>
        </w:rPr>
        <w:t xml:space="preserve"> </w:t>
      </w:r>
      <w:r w:rsidR="00F56916">
        <w:rPr>
          <w:rFonts w:ascii="Trebuchet MS" w:eastAsia="Times New Roman" w:hAnsi="Trebuchet MS" w:cs="Arial"/>
          <w:b/>
          <w:sz w:val="24"/>
          <w:szCs w:val="24"/>
          <w:lang w:eastAsia="es-ES"/>
        </w:rPr>
        <w:t>Enrique Alfaro Ramírez</w:t>
      </w:r>
      <w:r w:rsidR="00F56916" w:rsidRPr="0033753F">
        <w:rPr>
          <w:rFonts w:ascii="Trebuchet MS" w:eastAsia="Times New Roman" w:hAnsi="Trebuchet MS" w:cs="Times New Roman"/>
          <w:sz w:val="24"/>
          <w:szCs w:val="24"/>
          <w:lang w:val="es-ES" w:eastAsia="es-ES"/>
        </w:rPr>
        <w:t>,</w:t>
      </w:r>
      <w:r w:rsidR="00F56916">
        <w:rPr>
          <w:rFonts w:ascii="Trebuchet MS" w:eastAsia="Times New Roman" w:hAnsi="Trebuchet MS" w:cs="Times New Roman"/>
          <w:sz w:val="24"/>
          <w:szCs w:val="24"/>
          <w:lang w:val="es-ES" w:eastAsia="es-ES"/>
        </w:rPr>
        <w:t xml:space="preserve"> Gobernador del Estado de Jalisco</w:t>
      </w:r>
      <w:r w:rsidR="00BD0CF2">
        <w:rPr>
          <w:rFonts w:ascii="Trebuchet MS" w:eastAsia="Times New Roman" w:hAnsi="Trebuchet MS" w:cs="Times New Roman"/>
          <w:sz w:val="24"/>
          <w:szCs w:val="24"/>
          <w:lang w:val="es-ES" w:eastAsia="es-ES"/>
        </w:rPr>
        <w:t xml:space="preserve">, y el </w:t>
      </w:r>
      <w:r w:rsidR="00BD0CF2">
        <w:rPr>
          <w:rFonts w:ascii="Trebuchet MS" w:eastAsia="Times New Roman" w:hAnsi="Trebuchet MS" w:cs="Times New Roman"/>
          <w:b/>
          <w:sz w:val="24"/>
          <w:szCs w:val="24"/>
          <w:lang w:val="es-ES" w:eastAsia="es-ES"/>
        </w:rPr>
        <w:t>C. Alberto Esquer Gutiérrez</w:t>
      </w:r>
      <w:r w:rsidR="00BD0CF2">
        <w:rPr>
          <w:rFonts w:ascii="Trebuchet MS" w:eastAsia="Times New Roman" w:hAnsi="Trebuchet MS" w:cs="Times New Roman"/>
          <w:sz w:val="24"/>
          <w:szCs w:val="24"/>
          <w:lang w:val="es-ES" w:eastAsia="es-ES"/>
        </w:rPr>
        <w:t>, Titular de la Secretaría del Sistema de Asistencia Social</w:t>
      </w:r>
      <w:r w:rsidR="00DC16C5" w:rsidRPr="00A249C4">
        <w:rPr>
          <w:rFonts w:ascii="Trebuchet MS" w:eastAsia="Calibri" w:hAnsi="Trebuchet MS" w:cs="Arial"/>
          <w:sz w:val="24"/>
          <w:szCs w:val="24"/>
          <w:lang w:val="es-ES_tradnl"/>
        </w:rPr>
        <w:t>.</w:t>
      </w:r>
    </w:p>
    <w:p w14:paraId="58DC93B8"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211BD9AE" w14:textId="126078F1" w:rsidR="00A73E9A" w:rsidRPr="001E6615" w:rsidRDefault="002C1015" w:rsidP="009A5444">
      <w:pPr>
        <w:spacing w:after="0" w:line="276" w:lineRule="auto"/>
        <w:jc w:val="both"/>
        <w:rPr>
          <w:rFonts w:ascii="Trebuchet MS" w:hAnsi="Trebuchet MS" w:cs="Arial"/>
          <w:sz w:val="24"/>
          <w:szCs w:val="24"/>
        </w:rPr>
      </w:pPr>
      <w:r w:rsidRPr="001E6615">
        <w:rPr>
          <w:rFonts w:ascii="Trebuchet MS" w:eastAsia="Calibri" w:hAnsi="Trebuchet MS" w:cs="Arial"/>
          <w:b/>
          <w:sz w:val="24"/>
          <w:szCs w:val="24"/>
          <w:lang w:val="es-ES_tradnl"/>
        </w:rPr>
        <w:t>2. Acuerdo de radicación</w:t>
      </w:r>
      <w:r w:rsidR="00BD0CF2">
        <w:rPr>
          <w:rFonts w:ascii="Trebuchet MS" w:eastAsia="Calibri" w:hAnsi="Trebuchet MS" w:cs="Arial"/>
          <w:b/>
          <w:sz w:val="24"/>
          <w:szCs w:val="24"/>
          <w:lang w:val="es-ES_tradnl"/>
        </w:rPr>
        <w:t>, ampliación de término, práctica de diligencias</w:t>
      </w:r>
      <w:r w:rsidRPr="001E6615">
        <w:rPr>
          <w:rFonts w:ascii="Trebuchet MS" w:eastAsia="Calibri" w:hAnsi="Trebuchet MS" w:cs="Arial"/>
          <w:b/>
          <w:sz w:val="24"/>
          <w:szCs w:val="24"/>
          <w:lang w:val="es-ES_tradnl"/>
        </w:rPr>
        <w:t xml:space="preserve"> y requerimiento.</w:t>
      </w:r>
      <w:r w:rsidRPr="001E6615">
        <w:rPr>
          <w:rFonts w:ascii="Trebuchet MS" w:eastAsia="Calibri" w:hAnsi="Trebuchet MS" w:cs="Arial"/>
          <w:sz w:val="24"/>
          <w:szCs w:val="24"/>
          <w:lang w:val="es-ES_tradnl"/>
        </w:rPr>
        <w:t xml:space="preserve"> El </w:t>
      </w:r>
      <w:r w:rsidR="00BD0CF2">
        <w:rPr>
          <w:rFonts w:ascii="Trebuchet MS" w:eastAsia="Calibri" w:hAnsi="Trebuchet MS" w:cs="Arial"/>
          <w:sz w:val="24"/>
          <w:szCs w:val="24"/>
          <w:lang w:val="es-ES_tradnl"/>
        </w:rPr>
        <w:t>dos de mayo</w:t>
      </w:r>
      <w:r w:rsidRPr="001E6615">
        <w:rPr>
          <w:rFonts w:ascii="Trebuchet MS" w:eastAsia="Calibri" w:hAnsi="Trebuchet MS" w:cs="Arial"/>
          <w:sz w:val="24"/>
          <w:szCs w:val="24"/>
          <w:lang w:val="es-ES_tradnl"/>
        </w:rPr>
        <w:t xml:space="preserve">, la </w:t>
      </w:r>
      <w:r w:rsidR="0055156C" w:rsidRPr="001E6615">
        <w:rPr>
          <w:rFonts w:ascii="Trebuchet MS" w:eastAsia="Calibri" w:hAnsi="Trebuchet MS" w:cs="Arial"/>
          <w:sz w:val="24"/>
          <w:szCs w:val="24"/>
          <w:lang w:val="es-ES_tradnl"/>
        </w:rPr>
        <w:t>S</w:t>
      </w:r>
      <w:r w:rsidRPr="001E6615">
        <w:rPr>
          <w:rFonts w:ascii="Trebuchet MS" w:eastAsia="Calibri" w:hAnsi="Trebuchet MS" w:cs="Arial"/>
          <w:sz w:val="24"/>
          <w:szCs w:val="24"/>
          <w:lang w:val="es-ES_tradnl"/>
        </w:rPr>
        <w:t xml:space="preserve">ecretaría </w:t>
      </w:r>
      <w:r w:rsidR="0055156C" w:rsidRPr="001E6615">
        <w:rPr>
          <w:rFonts w:ascii="Trebuchet MS" w:eastAsia="Calibri" w:hAnsi="Trebuchet MS" w:cs="Arial"/>
          <w:sz w:val="24"/>
          <w:szCs w:val="24"/>
          <w:lang w:val="es-ES_tradnl"/>
        </w:rPr>
        <w:t>E</w:t>
      </w:r>
      <w:r w:rsidRPr="001E6615">
        <w:rPr>
          <w:rFonts w:ascii="Trebuchet MS" w:eastAsia="Calibri" w:hAnsi="Trebuchet MS" w:cs="Arial"/>
          <w:sz w:val="24"/>
          <w:szCs w:val="24"/>
          <w:lang w:val="es-ES_tradnl"/>
        </w:rPr>
        <w:t xml:space="preserve">jecutiva del </w:t>
      </w:r>
      <w:r w:rsidR="0055156C" w:rsidRPr="001E6615">
        <w:rPr>
          <w:rFonts w:ascii="Trebuchet MS" w:eastAsia="Calibri" w:hAnsi="Trebuchet MS" w:cs="Arial"/>
          <w:sz w:val="24"/>
          <w:szCs w:val="24"/>
          <w:lang w:val="es-ES_tradnl"/>
        </w:rPr>
        <w:t>I</w:t>
      </w:r>
      <w:r w:rsidRPr="001E6615">
        <w:rPr>
          <w:rFonts w:ascii="Trebuchet MS" w:eastAsia="Calibri" w:hAnsi="Trebuchet MS" w:cs="Arial"/>
          <w:sz w:val="24"/>
          <w:szCs w:val="24"/>
          <w:lang w:val="es-ES_tradnl"/>
        </w:rPr>
        <w:t xml:space="preserve">nstituto dictó acuerdo en el que radicó el escrito de denuncia con el número de expediente </w:t>
      </w:r>
      <w:r w:rsidRPr="001E6615">
        <w:rPr>
          <w:rFonts w:ascii="Trebuchet MS" w:eastAsia="Calibri" w:hAnsi="Trebuchet MS" w:cs="Arial"/>
          <w:b/>
          <w:sz w:val="24"/>
          <w:szCs w:val="24"/>
          <w:lang w:val="es-ES_tradnl"/>
        </w:rPr>
        <w:t>PSE-QUEJA-</w:t>
      </w:r>
      <w:r w:rsidR="00BD0CF2">
        <w:rPr>
          <w:rFonts w:ascii="Trebuchet MS" w:eastAsia="Calibri" w:hAnsi="Trebuchet MS" w:cs="Arial"/>
          <w:b/>
          <w:sz w:val="24"/>
          <w:szCs w:val="24"/>
          <w:lang w:val="es-ES_tradnl"/>
        </w:rPr>
        <w:t>185</w:t>
      </w:r>
      <w:r w:rsidR="008343F1" w:rsidRPr="001E6615">
        <w:rPr>
          <w:rFonts w:ascii="Trebuchet MS" w:eastAsia="Calibri" w:hAnsi="Trebuchet MS" w:cs="Arial"/>
          <w:b/>
          <w:sz w:val="24"/>
          <w:szCs w:val="24"/>
          <w:lang w:val="es-ES_tradnl"/>
        </w:rPr>
        <w:t>/2021</w:t>
      </w:r>
      <w:r w:rsidRPr="001E6615">
        <w:rPr>
          <w:rFonts w:ascii="Trebuchet MS" w:eastAsia="Calibri" w:hAnsi="Trebuchet MS" w:cs="Arial"/>
          <w:sz w:val="24"/>
          <w:szCs w:val="24"/>
          <w:lang w:val="es-ES_tradnl"/>
        </w:rPr>
        <w:t>.</w:t>
      </w:r>
      <w:r w:rsidR="00A73E9A" w:rsidRPr="001E6615">
        <w:rPr>
          <w:rFonts w:ascii="Trebuchet MS" w:eastAsia="Calibri" w:hAnsi="Trebuchet MS" w:cs="Arial"/>
          <w:sz w:val="24"/>
          <w:szCs w:val="24"/>
          <w:lang w:val="es-ES_tradnl"/>
        </w:rPr>
        <w:t xml:space="preserve"> Asimismo, se amplió el plazo para resolver sobre la admisión o desechamiento de la denuncia; además,</w:t>
      </w:r>
      <w:r w:rsidR="000256FA" w:rsidRPr="001E6615">
        <w:rPr>
          <w:rFonts w:ascii="Trebuchet MS" w:eastAsia="Calibri" w:hAnsi="Trebuchet MS" w:cs="Arial"/>
          <w:sz w:val="24"/>
          <w:szCs w:val="24"/>
          <w:lang w:val="es-ES_tradnl"/>
        </w:rPr>
        <w:t xml:space="preserve"> se</w:t>
      </w:r>
      <w:r w:rsidR="00A73E9A" w:rsidRPr="001E6615">
        <w:rPr>
          <w:rFonts w:ascii="Trebuchet MS" w:eastAsia="Calibri" w:hAnsi="Trebuchet MS" w:cs="Arial"/>
          <w:sz w:val="24"/>
          <w:szCs w:val="24"/>
          <w:lang w:val="es-ES_tradnl"/>
        </w:rPr>
        <w:t xml:space="preserve"> ordenó la realización de la diligencia de verificación de existencia y contenido de </w:t>
      </w:r>
      <w:r w:rsidR="00F322B4" w:rsidRPr="001E6615">
        <w:rPr>
          <w:rFonts w:ascii="Trebuchet MS" w:eastAsia="Calibri" w:hAnsi="Trebuchet MS" w:cs="Arial"/>
          <w:sz w:val="24"/>
          <w:szCs w:val="24"/>
          <w:lang w:val="es-ES_tradnl"/>
        </w:rPr>
        <w:t>varias ligas de internet.</w:t>
      </w:r>
      <w:r w:rsidR="00F56916">
        <w:rPr>
          <w:rFonts w:ascii="Trebuchet MS" w:eastAsia="Calibri" w:hAnsi="Trebuchet MS" w:cs="Arial"/>
          <w:sz w:val="24"/>
          <w:szCs w:val="24"/>
          <w:lang w:val="es-ES_tradnl"/>
        </w:rPr>
        <w:t xml:space="preserve"> </w:t>
      </w:r>
      <w:r w:rsidR="00BD0CF2">
        <w:rPr>
          <w:rFonts w:ascii="Trebuchet MS" w:eastAsia="Calibri" w:hAnsi="Trebuchet MS" w:cs="Arial"/>
          <w:sz w:val="24"/>
          <w:szCs w:val="24"/>
          <w:lang w:val="es-ES_tradnl"/>
        </w:rPr>
        <w:t xml:space="preserve">Y se ordenó requerir a los denunciados, a efecto que remitieran a esta autoridad, información necesaria para la debida integración del procedimiento. </w:t>
      </w:r>
    </w:p>
    <w:p w14:paraId="447AA7E6" w14:textId="77777777" w:rsidR="00F322B4" w:rsidRPr="001E6615" w:rsidRDefault="00F322B4" w:rsidP="009A5444">
      <w:pPr>
        <w:spacing w:after="0" w:line="276" w:lineRule="auto"/>
        <w:jc w:val="both"/>
        <w:rPr>
          <w:rFonts w:ascii="Trebuchet MS" w:hAnsi="Trebuchet MS" w:cs="Arial"/>
          <w:sz w:val="24"/>
          <w:szCs w:val="24"/>
        </w:rPr>
      </w:pPr>
    </w:p>
    <w:p w14:paraId="30880B88" w14:textId="4D69D553" w:rsidR="00F322B4" w:rsidRPr="001E6615" w:rsidRDefault="009109B7" w:rsidP="009A5444">
      <w:pPr>
        <w:spacing w:after="0" w:line="276" w:lineRule="auto"/>
        <w:jc w:val="both"/>
        <w:rPr>
          <w:rFonts w:ascii="Trebuchet MS" w:eastAsia="Calibri" w:hAnsi="Trebuchet MS" w:cs="Arial"/>
          <w:sz w:val="24"/>
          <w:szCs w:val="24"/>
          <w:lang w:val="es-ES_tradnl"/>
        </w:rPr>
      </w:pPr>
      <w:r w:rsidRPr="001E6615">
        <w:rPr>
          <w:rFonts w:ascii="Trebuchet MS" w:eastAsia="Calibri" w:hAnsi="Trebuchet MS" w:cs="Arial"/>
          <w:b/>
          <w:sz w:val="24"/>
          <w:szCs w:val="24"/>
          <w:lang w:val="es-ES_tradnl"/>
        </w:rPr>
        <w:t>3</w:t>
      </w:r>
      <w:r w:rsidR="00F322B4" w:rsidRPr="001E6615">
        <w:rPr>
          <w:rFonts w:ascii="Trebuchet MS" w:eastAsia="Calibri" w:hAnsi="Trebuchet MS" w:cs="Arial"/>
          <w:b/>
          <w:sz w:val="24"/>
          <w:szCs w:val="24"/>
          <w:lang w:val="es-ES_tradnl"/>
        </w:rPr>
        <w:t xml:space="preserve">. Acta circunstanciada. </w:t>
      </w:r>
      <w:r w:rsidR="00F322B4" w:rsidRPr="001E6615">
        <w:rPr>
          <w:rFonts w:ascii="Trebuchet MS" w:eastAsia="Calibri" w:hAnsi="Trebuchet MS" w:cs="Arial"/>
          <w:sz w:val="24"/>
          <w:szCs w:val="24"/>
          <w:lang w:val="es-ES_tradnl"/>
        </w:rPr>
        <w:t xml:space="preserve">El </w:t>
      </w:r>
      <w:r w:rsidR="00BD0CF2">
        <w:rPr>
          <w:rFonts w:ascii="Trebuchet MS" w:eastAsia="Calibri" w:hAnsi="Trebuchet MS" w:cs="Arial"/>
          <w:sz w:val="24"/>
          <w:szCs w:val="24"/>
          <w:lang w:val="es-ES_tradnl"/>
        </w:rPr>
        <w:t xml:space="preserve">tres de mayo </w:t>
      </w:r>
      <w:r w:rsidR="00F322B4" w:rsidRPr="001E6615">
        <w:rPr>
          <w:rFonts w:ascii="Trebuchet MS" w:eastAsia="Calibri" w:hAnsi="Trebuchet MS" w:cs="Arial"/>
          <w:sz w:val="24"/>
          <w:szCs w:val="24"/>
          <w:lang w:val="es-ES_tradnl"/>
        </w:rPr>
        <w:t xml:space="preserve">se elaboró el acta circunstanciada </w:t>
      </w:r>
      <w:r w:rsidRPr="001E6615">
        <w:rPr>
          <w:rFonts w:ascii="Trebuchet MS" w:eastAsia="Calibri" w:hAnsi="Trebuchet MS" w:cs="Arial"/>
          <w:sz w:val="24"/>
          <w:szCs w:val="24"/>
          <w:lang w:val="es-ES_tradnl"/>
        </w:rPr>
        <w:t>con</w:t>
      </w:r>
      <w:r w:rsidR="00F56916">
        <w:rPr>
          <w:rFonts w:ascii="Trebuchet MS" w:eastAsia="Calibri" w:hAnsi="Trebuchet MS" w:cs="Arial"/>
          <w:sz w:val="24"/>
          <w:szCs w:val="24"/>
          <w:lang w:val="es-ES_tradnl"/>
        </w:rPr>
        <w:t xml:space="preserve"> </w:t>
      </w:r>
      <w:r w:rsidR="00BD0CF2">
        <w:rPr>
          <w:rFonts w:ascii="Trebuchet MS" w:eastAsia="Calibri" w:hAnsi="Trebuchet MS" w:cs="Arial"/>
          <w:sz w:val="24"/>
          <w:szCs w:val="24"/>
          <w:lang w:val="es-ES_tradnl"/>
        </w:rPr>
        <w:t>número de expediente IEPC-OE/</w:t>
      </w:r>
      <w:r w:rsidR="003479BD" w:rsidRPr="003479BD">
        <w:rPr>
          <w:rFonts w:ascii="Trebuchet MS" w:eastAsia="Calibri" w:hAnsi="Trebuchet MS" w:cs="Arial"/>
          <w:sz w:val="24"/>
          <w:szCs w:val="24"/>
          <w:lang w:val="es-ES_tradnl"/>
        </w:rPr>
        <w:t>1</w:t>
      </w:r>
      <w:r w:rsidR="00BD0CF2" w:rsidRPr="003479BD">
        <w:rPr>
          <w:rFonts w:ascii="Trebuchet MS" w:eastAsia="Calibri" w:hAnsi="Trebuchet MS" w:cs="Arial"/>
          <w:sz w:val="24"/>
          <w:szCs w:val="24"/>
          <w:lang w:val="es-ES_tradnl"/>
        </w:rPr>
        <w:t>82</w:t>
      </w:r>
      <w:r w:rsidRPr="003479BD">
        <w:rPr>
          <w:rFonts w:ascii="Trebuchet MS" w:eastAsia="Calibri" w:hAnsi="Trebuchet MS" w:cs="Arial"/>
          <w:sz w:val="24"/>
          <w:szCs w:val="24"/>
          <w:lang w:val="es-ES_tradnl"/>
        </w:rPr>
        <w:t>/</w:t>
      </w:r>
      <w:r w:rsidRPr="001E6615">
        <w:rPr>
          <w:rFonts w:ascii="Trebuchet MS" w:eastAsia="Calibri" w:hAnsi="Trebuchet MS" w:cs="Arial"/>
          <w:sz w:val="24"/>
          <w:szCs w:val="24"/>
          <w:lang w:val="es-ES_tradnl"/>
        </w:rPr>
        <w:t xml:space="preserve">2021, </w:t>
      </w:r>
      <w:r w:rsidR="00F322B4" w:rsidRPr="001E6615">
        <w:rPr>
          <w:rFonts w:ascii="Trebuchet MS" w:eastAsia="Calibri" w:hAnsi="Trebuchet MS" w:cs="Arial"/>
          <w:sz w:val="24"/>
          <w:szCs w:val="24"/>
          <w:lang w:val="es-ES_tradnl"/>
        </w:rPr>
        <w:t>mediante la cual personal de la Oficialía Electoral debidamente investido de fe pública electoral y legalmente facultado para el ejercicio de dicha función, verificó la existencia y contenido de la</w:t>
      </w:r>
      <w:r w:rsidR="0040738F" w:rsidRPr="001E6615">
        <w:rPr>
          <w:rFonts w:ascii="Trebuchet MS" w:eastAsia="Calibri" w:hAnsi="Trebuchet MS" w:cs="Arial"/>
          <w:sz w:val="24"/>
          <w:szCs w:val="24"/>
          <w:lang w:val="es-ES_tradnl"/>
        </w:rPr>
        <w:t>s</w:t>
      </w:r>
      <w:r w:rsidR="00F322B4" w:rsidRPr="001E6615">
        <w:rPr>
          <w:rFonts w:ascii="Trebuchet MS" w:eastAsia="Calibri" w:hAnsi="Trebuchet MS" w:cs="Arial"/>
          <w:sz w:val="24"/>
          <w:szCs w:val="24"/>
          <w:lang w:val="es-ES_tradnl"/>
        </w:rPr>
        <w:t xml:space="preserve"> página</w:t>
      </w:r>
      <w:r w:rsidR="0040738F" w:rsidRPr="001E6615">
        <w:rPr>
          <w:rFonts w:ascii="Trebuchet MS" w:eastAsia="Calibri" w:hAnsi="Trebuchet MS" w:cs="Arial"/>
          <w:sz w:val="24"/>
          <w:szCs w:val="24"/>
          <w:lang w:val="es-ES_tradnl"/>
        </w:rPr>
        <w:t>s</w:t>
      </w:r>
      <w:r w:rsidR="00F322B4" w:rsidRPr="001E6615">
        <w:rPr>
          <w:rFonts w:ascii="Trebuchet MS" w:eastAsia="Calibri" w:hAnsi="Trebuchet MS" w:cs="Arial"/>
          <w:sz w:val="24"/>
          <w:szCs w:val="24"/>
          <w:lang w:val="es-ES_tradnl"/>
        </w:rPr>
        <w:t xml:space="preserve"> de </w:t>
      </w:r>
      <w:r w:rsidR="0040738F" w:rsidRPr="001E6615">
        <w:rPr>
          <w:rFonts w:ascii="Trebuchet MS" w:eastAsia="Calibri" w:hAnsi="Trebuchet MS" w:cs="Arial"/>
          <w:sz w:val="24"/>
          <w:szCs w:val="24"/>
          <w:lang w:val="es-ES_tradnl"/>
        </w:rPr>
        <w:t xml:space="preserve">internet </w:t>
      </w:r>
      <w:r w:rsidR="00BD0CF2">
        <w:rPr>
          <w:rFonts w:ascii="Trebuchet MS" w:eastAsia="Calibri" w:hAnsi="Trebuchet MS" w:cs="Arial"/>
          <w:sz w:val="24"/>
          <w:szCs w:val="24"/>
          <w:lang w:val="es-ES_tradnl"/>
        </w:rPr>
        <w:t xml:space="preserve">contenidas en el escrito de queja, además se insertaron la misma, </w:t>
      </w:r>
      <w:r w:rsidR="00BD0CF2">
        <w:rPr>
          <w:rFonts w:ascii="Trebuchet MS" w:eastAsia="Calibri" w:hAnsi="Trebuchet MS" w:cs="Arial"/>
          <w:sz w:val="24"/>
          <w:szCs w:val="24"/>
          <w:lang w:val="es-ES_tradnl"/>
        </w:rPr>
        <w:lastRenderedPageBreak/>
        <w:t>copias certificadas de los documentos relativos al programa social identificado como “Recrea, educando para la vida, apoyo de mochilas, útiles, uniforme y calzado escolar”.</w:t>
      </w:r>
    </w:p>
    <w:p w14:paraId="6E2F263D"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3AC60A48" w14:textId="4ECB6862" w:rsidR="004B147B" w:rsidRPr="004B147B" w:rsidRDefault="009D496D"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b/>
          <w:color w:val="000000"/>
          <w:sz w:val="24"/>
          <w:szCs w:val="24"/>
          <w:lang w:val="es-ES_tradnl"/>
        </w:rPr>
        <w:t>4</w:t>
      </w:r>
      <w:r w:rsidR="00F322B4" w:rsidRPr="001E6615">
        <w:rPr>
          <w:rFonts w:ascii="Trebuchet MS" w:eastAsia="Calibri" w:hAnsi="Trebuchet MS" w:cs="Arial"/>
          <w:b/>
          <w:color w:val="000000"/>
          <w:sz w:val="24"/>
          <w:szCs w:val="24"/>
          <w:lang w:val="es-ES_tradnl"/>
        </w:rPr>
        <w:t xml:space="preserve">. </w:t>
      </w:r>
      <w:r w:rsidR="004B147B">
        <w:rPr>
          <w:rFonts w:ascii="Trebuchet MS" w:eastAsia="Calibri" w:hAnsi="Trebuchet MS" w:cs="Arial"/>
          <w:b/>
          <w:color w:val="000000"/>
          <w:sz w:val="24"/>
          <w:szCs w:val="24"/>
          <w:lang w:val="es-ES_tradnl"/>
        </w:rPr>
        <w:t>Acuerdo de diferimiento</w:t>
      </w:r>
      <w:r w:rsidR="00393EEA">
        <w:rPr>
          <w:rFonts w:ascii="Trebuchet MS" w:eastAsia="Calibri" w:hAnsi="Trebuchet MS" w:cs="Arial"/>
          <w:b/>
          <w:color w:val="000000"/>
          <w:sz w:val="24"/>
          <w:szCs w:val="24"/>
          <w:lang w:val="es-ES_tradnl"/>
        </w:rPr>
        <w:t>.</w:t>
      </w:r>
      <w:r w:rsidR="004B147B">
        <w:rPr>
          <w:rFonts w:ascii="Trebuchet MS" w:eastAsia="Calibri" w:hAnsi="Trebuchet MS" w:cs="Arial"/>
          <w:b/>
          <w:color w:val="000000"/>
          <w:sz w:val="24"/>
          <w:szCs w:val="24"/>
          <w:lang w:val="es-ES_tradnl"/>
        </w:rPr>
        <w:t xml:space="preserve"> </w:t>
      </w:r>
      <w:r w:rsidR="00393EEA" w:rsidRPr="00A1753D">
        <w:rPr>
          <w:rFonts w:ascii="Trebuchet MS" w:eastAsia="Calibri" w:hAnsi="Trebuchet MS" w:cs="Arial"/>
          <w:color w:val="000000"/>
          <w:sz w:val="24"/>
          <w:szCs w:val="24"/>
          <w:lang w:val="es-ES_tradnl"/>
        </w:rPr>
        <w:t>E</w:t>
      </w:r>
      <w:r w:rsidR="004B147B" w:rsidRPr="00A1753D">
        <w:rPr>
          <w:rFonts w:ascii="Trebuchet MS" w:eastAsia="Calibri" w:hAnsi="Trebuchet MS" w:cs="Arial"/>
          <w:color w:val="000000"/>
          <w:sz w:val="24"/>
          <w:szCs w:val="24"/>
          <w:lang w:val="es-ES_tradnl"/>
        </w:rPr>
        <w:t>l</w:t>
      </w:r>
      <w:r w:rsidR="004B147B" w:rsidRPr="004B147B">
        <w:rPr>
          <w:rFonts w:ascii="Trebuchet MS" w:eastAsia="Calibri" w:hAnsi="Trebuchet MS" w:cs="Arial"/>
          <w:color w:val="000000"/>
          <w:sz w:val="24"/>
          <w:szCs w:val="24"/>
          <w:lang w:val="es-ES_tradnl"/>
        </w:rPr>
        <w:t xml:space="preserve"> </w:t>
      </w:r>
      <w:r w:rsidR="008A4DB7">
        <w:rPr>
          <w:rFonts w:ascii="Trebuchet MS" w:eastAsia="Calibri" w:hAnsi="Trebuchet MS" w:cs="Arial"/>
          <w:color w:val="000000"/>
          <w:sz w:val="24"/>
          <w:szCs w:val="24"/>
          <w:lang w:val="es-ES_tradnl"/>
        </w:rPr>
        <w:t>seis de mayo</w:t>
      </w:r>
      <w:r w:rsidR="004B147B" w:rsidRPr="004B147B">
        <w:rPr>
          <w:rFonts w:ascii="Trebuchet MS" w:eastAsia="Calibri" w:hAnsi="Trebuchet MS" w:cs="Arial"/>
          <w:color w:val="000000"/>
          <w:sz w:val="24"/>
          <w:szCs w:val="24"/>
          <w:lang w:val="es-ES_tradnl"/>
        </w:rPr>
        <w:t xml:space="preserve"> la Secretaria Ejecutiva de es</w:t>
      </w:r>
      <w:r w:rsidR="00393EEA">
        <w:rPr>
          <w:rFonts w:ascii="Trebuchet MS" w:eastAsia="Calibri" w:hAnsi="Trebuchet MS" w:cs="Arial"/>
          <w:color w:val="000000"/>
          <w:sz w:val="24"/>
          <w:szCs w:val="24"/>
          <w:lang w:val="es-ES_tradnl"/>
        </w:rPr>
        <w:t>t</w:t>
      </w:r>
      <w:r w:rsidR="004B147B" w:rsidRPr="004B147B">
        <w:rPr>
          <w:rFonts w:ascii="Trebuchet MS" w:eastAsia="Calibri" w:hAnsi="Trebuchet MS" w:cs="Arial"/>
          <w:color w:val="000000"/>
          <w:sz w:val="24"/>
          <w:szCs w:val="24"/>
          <w:lang w:val="es-ES_tradnl"/>
        </w:rPr>
        <w:t xml:space="preserve">e órgano electoral, </w:t>
      </w:r>
      <w:r w:rsidR="004B147B">
        <w:rPr>
          <w:rFonts w:ascii="Trebuchet MS" w:eastAsia="Calibri" w:hAnsi="Trebuchet MS" w:cs="Arial"/>
          <w:color w:val="000000"/>
          <w:sz w:val="24"/>
          <w:szCs w:val="24"/>
          <w:lang w:val="es-ES_tradnl"/>
        </w:rPr>
        <w:t>reservó</w:t>
      </w:r>
      <w:r w:rsidR="004B147B" w:rsidRPr="004B147B">
        <w:rPr>
          <w:rFonts w:ascii="Trebuchet MS" w:eastAsia="Calibri" w:hAnsi="Trebuchet MS" w:cs="Arial"/>
          <w:color w:val="000000"/>
          <w:sz w:val="24"/>
          <w:szCs w:val="24"/>
          <w:lang w:val="es-ES_tradnl"/>
        </w:rPr>
        <w:t xml:space="preserve"> acordar sobre la admisión o desechamiento hasta en tanto se </w:t>
      </w:r>
      <w:r w:rsidR="00AA3441" w:rsidRPr="004B147B">
        <w:rPr>
          <w:rFonts w:ascii="Trebuchet MS" w:eastAsia="Calibri" w:hAnsi="Trebuchet MS" w:cs="Arial"/>
          <w:color w:val="000000"/>
          <w:sz w:val="24"/>
          <w:szCs w:val="24"/>
          <w:lang w:val="es-ES_tradnl"/>
        </w:rPr>
        <w:t>concluy</w:t>
      </w:r>
      <w:r w:rsidR="00AA3441">
        <w:rPr>
          <w:rFonts w:ascii="Trebuchet MS" w:eastAsia="Calibri" w:hAnsi="Trebuchet MS" w:cs="Arial"/>
          <w:color w:val="000000"/>
          <w:sz w:val="24"/>
          <w:szCs w:val="24"/>
          <w:lang w:val="es-ES_tradnl"/>
        </w:rPr>
        <w:t>era</w:t>
      </w:r>
      <w:r w:rsidR="004B147B" w:rsidRPr="004B147B">
        <w:rPr>
          <w:rFonts w:ascii="Trebuchet MS" w:eastAsia="Calibri" w:hAnsi="Trebuchet MS" w:cs="Arial"/>
          <w:color w:val="000000"/>
          <w:sz w:val="24"/>
          <w:szCs w:val="24"/>
          <w:lang w:val="es-ES_tradnl"/>
        </w:rPr>
        <w:t xml:space="preserve"> con las actuaciones, a fin de respetar el derecho fundamental del debido proceso que establece el artículo 14 de la Constitución Política </w:t>
      </w:r>
      <w:r w:rsidR="004B147B">
        <w:rPr>
          <w:rFonts w:ascii="Trebuchet MS" w:eastAsia="Calibri" w:hAnsi="Trebuchet MS" w:cs="Arial"/>
          <w:color w:val="000000"/>
          <w:sz w:val="24"/>
          <w:szCs w:val="24"/>
          <w:lang w:val="es-ES_tradnl"/>
        </w:rPr>
        <w:t>de los Estados Unidos Mexicanos.</w:t>
      </w:r>
    </w:p>
    <w:p w14:paraId="22D3F024" w14:textId="77777777" w:rsidR="004B147B" w:rsidRPr="004B147B" w:rsidRDefault="004B147B" w:rsidP="009A5444">
      <w:pPr>
        <w:spacing w:after="0" w:line="276" w:lineRule="auto"/>
        <w:jc w:val="both"/>
        <w:rPr>
          <w:rFonts w:ascii="Trebuchet MS" w:eastAsia="Calibri" w:hAnsi="Trebuchet MS" w:cs="Arial"/>
          <w:color w:val="000000"/>
          <w:sz w:val="24"/>
          <w:szCs w:val="24"/>
          <w:lang w:val="es-ES_tradnl"/>
        </w:rPr>
      </w:pPr>
    </w:p>
    <w:p w14:paraId="6B224988" w14:textId="2E41554E" w:rsidR="008A4DB7" w:rsidRDefault="004B147B" w:rsidP="009A5444">
      <w:pPr>
        <w:spacing w:after="0" w:line="276" w:lineRule="auto"/>
        <w:jc w:val="both"/>
        <w:rPr>
          <w:rFonts w:ascii="Trebuchet MS" w:eastAsia="Calibri" w:hAnsi="Trebuchet MS" w:cs="Arial"/>
          <w:color w:val="000000"/>
          <w:sz w:val="24"/>
          <w:szCs w:val="24"/>
          <w:lang w:val="es-ES_tradnl"/>
        </w:rPr>
      </w:pPr>
      <w:r>
        <w:rPr>
          <w:rFonts w:ascii="Trebuchet MS" w:eastAsia="Calibri" w:hAnsi="Trebuchet MS" w:cs="Arial"/>
          <w:b/>
          <w:color w:val="000000"/>
          <w:sz w:val="24"/>
          <w:szCs w:val="24"/>
          <w:lang w:val="es-ES_tradnl"/>
        </w:rPr>
        <w:t xml:space="preserve">5. </w:t>
      </w:r>
      <w:r w:rsidR="008A4DB7">
        <w:rPr>
          <w:rFonts w:ascii="Trebuchet MS" w:eastAsia="Calibri" w:hAnsi="Trebuchet MS" w:cs="Arial"/>
          <w:b/>
          <w:color w:val="000000"/>
          <w:sz w:val="24"/>
          <w:szCs w:val="24"/>
          <w:lang w:val="es-ES_tradnl"/>
        </w:rPr>
        <w:t>Acuerdo de recepción de oficio, práctica de diligencias</w:t>
      </w:r>
      <w:r w:rsidR="00907AF3">
        <w:rPr>
          <w:rFonts w:ascii="Trebuchet MS" w:eastAsia="Calibri" w:hAnsi="Trebuchet MS" w:cs="Arial"/>
          <w:b/>
          <w:color w:val="000000"/>
          <w:sz w:val="24"/>
          <w:szCs w:val="24"/>
          <w:lang w:val="es-ES_tradnl"/>
        </w:rPr>
        <w:t xml:space="preserve">. </w:t>
      </w:r>
      <w:r w:rsidR="00907AF3">
        <w:rPr>
          <w:rFonts w:ascii="Trebuchet MS" w:eastAsia="Calibri" w:hAnsi="Trebuchet MS" w:cs="Arial"/>
          <w:color w:val="000000"/>
          <w:sz w:val="24"/>
          <w:szCs w:val="24"/>
          <w:lang w:val="es-ES_tradnl"/>
        </w:rPr>
        <w:t xml:space="preserve">Mediante proveído de nueve de mayo, se tuvo por recibido el escrito signado por el </w:t>
      </w:r>
      <w:r w:rsidR="00907AF3">
        <w:rPr>
          <w:rFonts w:ascii="Trebuchet MS" w:eastAsia="Calibri" w:hAnsi="Trebuchet MS" w:cs="Arial"/>
          <w:b/>
          <w:color w:val="000000"/>
          <w:sz w:val="24"/>
          <w:szCs w:val="24"/>
          <w:lang w:val="es-ES_tradnl"/>
        </w:rPr>
        <w:t>Alberto Esquer Gutiérrez</w:t>
      </w:r>
      <w:r w:rsidR="00907AF3">
        <w:rPr>
          <w:rFonts w:ascii="Trebuchet MS" w:eastAsia="Calibri" w:hAnsi="Trebuchet MS" w:cs="Arial"/>
          <w:color w:val="000000"/>
          <w:sz w:val="24"/>
          <w:szCs w:val="24"/>
          <w:lang w:val="es-ES_tradnl"/>
        </w:rPr>
        <w:t xml:space="preserve">, donde evacuaba la vista al requerimiento formulado. Así, se ordenó llevar a cabo la diligencia de verificación del hipervínculo descrito en el oficio de referencia. Además, se ordenó requerir de nueva cuenta al denunciado </w:t>
      </w:r>
      <w:r w:rsidR="00907AF3">
        <w:rPr>
          <w:rFonts w:ascii="Trebuchet MS" w:eastAsia="Calibri" w:hAnsi="Trebuchet MS" w:cs="Arial"/>
          <w:b/>
          <w:color w:val="000000"/>
          <w:sz w:val="24"/>
          <w:szCs w:val="24"/>
          <w:lang w:val="es-ES_tradnl"/>
        </w:rPr>
        <w:t>Enrique Alfaro Ramírez</w:t>
      </w:r>
      <w:r w:rsidR="00907AF3">
        <w:rPr>
          <w:rFonts w:ascii="Trebuchet MS" w:eastAsia="Calibri" w:hAnsi="Trebuchet MS" w:cs="Arial"/>
          <w:color w:val="000000"/>
          <w:sz w:val="24"/>
          <w:szCs w:val="24"/>
          <w:lang w:val="es-ES_tradnl"/>
        </w:rPr>
        <w:t xml:space="preserve">, Gobernador del Estado de Jalisco. </w:t>
      </w:r>
    </w:p>
    <w:p w14:paraId="45DF9AC5" w14:textId="77777777" w:rsidR="00907AF3" w:rsidRDefault="00907AF3" w:rsidP="009A5444">
      <w:pPr>
        <w:spacing w:after="0" w:line="276" w:lineRule="auto"/>
        <w:jc w:val="both"/>
        <w:rPr>
          <w:rFonts w:ascii="Trebuchet MS" w:eastAsia="Calibri" w:hAnsi="Trebuchet MS" w:cs="Arial"/>
          <w:color w:val="000000"/>
          <w:sz w:val="24"/>
          <w:szCs w:val="24"/>
          <w:lang w:val="es-ES_tradnl"/>
        </w:rPr>
      </w:pPr>
    </w:p>
    <w:p w14:paraId="1B724DBB" w14:textId="60E069CD" w:rsidR="00907AF3" w:rsidRDefault="00907AF3" w:rsidP="009A5444">
      <w:pPr>
        <w:spacing w:after="0" w:line="276" w:lineRule="auto"/>
        <w:jc w:val="both"/>
        <w:rPr>
          <w:rFonts w:ascii="Trebuchet MS" w:eastAsia="Calibri" w:hAnsi="Trebuchet MS" w:cs="Arial"/>
          <w:color w:val="000000"/>
          <w:sz w:val="24"/>
          <w:szCs w:val="24"/>
          <w:lang w:val="es-ES_tradnl"/>
        </w:rPr>
      </w:pPr>
      <w:r>
        <w:rPr>
          <w:rFonts w:ascii="Trebuchet MS" w:eastAsia="Calibri" w:hAnsi="Trebuchet MS" w:cs="Arial"/>
          <w:b/>
          <w:color w:val="000000"/>
          <w:sz w:val="24"/>
          <w:szCs w:val="24"/>
          <w:lang w:val="es-ES_tradnl"/>
        </w:rPr>
        <w:t xml:space="preserve">6. Acta circunstanciada. </w:t>
      </w:r>
      <w:r>
        <w:rPr>
          <w:rFonts w:ascii="Trebuchet MS" w:eastAsia="Calibri" w:hAnsi="Trebuchet MS" w:cs="Arial"/>
          <w:color w:val="000000"/>
          <w:sz w:val="24"/>
          <w:szCs w:val="24"/>
          <w:lang w:val="es-ES_tradnl"/>
        </w:rPr>
        <w:t xml:space="preserve">El diez de mayo, personal de la Oficialía Electoral, debidamente facultado, llevó a cabo la verificación de existencia y contenido, de las direcciones de internet proporcionadas por el denunciado </w:t>
      </w:r>
      <w:r>
        <w:rPr>
          <w:rFonts w:ascii="Trebuchet MS" w:eastAsia="Calibri" w:hAnsi="Trebuchet MS" w:cs="Arial"/>
          <w:b/>
          <w:color w:val="000000"/>
          <w:sz w:val="24"/>
          <w:szCs w:val="24"/>
          <w:lang w:val="es-ES_tradnl"/>
        </w:rPr>
        <w:t xml:space="preserve">Alberto Esquer Gutiérrez, </w:t>
      </w:r>
      <w:r>
        <w:rPr>
          <w:rFonts w:ascii="Trebuchet MS" w:eastAsia="Calibri" w:hAnsi="Trebuchet MS" w:cs="Arial"/>
          <w:color w:val="000000"/>
          <w:sz w:val="24"/>
          <w:szCs w:val="24"/>
          <w:lang w:val="es-ES_tradnl"/>
        </w:rPr>
        <w:t xml:space="preserve">por lo que se levantó el acta circunstanciada de clave alfanumérica IEPC-OE/226/2021. </w:t>
      </w:r>
    </w:p>
    <w:p w14:paraId="4504B6AA" w14:textId="77777777" w:rsidR="00907AF3" w:rsidRPr="00907AF3" w:rsidRDefault="00907AF3" w:rsidP="009A5444">
      <w:pPr>
        <w:spacing w:after="0" w:line="276" w:lineRule="auto"/>
        <w:jc w:val="both"/>
        <w:rPr>
          <w:rFonts w:ascii="Trebuchet MS" w:eastAsia="Calibri" w:hAnsi="Trebuchet MS" w:cs="Arial"/>
          <w:b/>
          <w:color w:val="000000"/>
          <w:sz w:val="24"/>
          <w:szCs w:val="24"/>
          <w:lang w:val="es-ES_tradnl"/>
        </w:rPr>
      </w:pPr>
    </w:p>
    <w:p w14:paraId="2C564E03" w14:textId="09696681" w:rsidR="002C1015" w:rsidRPr="001E6615" w:rsidRDefault="00907AF3" w:rsidP="009A5444">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 xml:space="preserve">7. </w:t>
      </w:r>
      <w:r w:rsidR="002C1015" w:rsidRPr="001E6615">
        <w:rPr>
          <w:rFonts w:ascii="Trebuchet MS" w:eastAsia="Calibri" w:hAnsi="Trebuchet MS" w:cs="Arial"/>
          <w:b/>
          <w:sz w:val="24"/>
          <w:szCs w:val="24"/>
          <w:lang w:val="es-ES_tradnl"/>
        </w:rPr>
        <w:t>Acuerdo de admisión a trámite.</w:t>
      </w:r>
      <w:r w:rsidR="002C1015" w:rsidRPr="001E6615">
        <w:rPr>
          <w:rFonts w:ascii="Trebuchet MS" w:eastAsia="Calibri" w:hAnsi="Trebuchet MS" w:cs="Arial"/>
          <w:sz w:val="24"/>
          <w:szCs w:val="24"/>
          <w:lang w:val="es-ES_tradnl"/>
        </w:rPr>
        <w:t xml:space="preserve"> El </w:t>
      </w:r>
      <w:r>
        <w:rPr>
          <w:rFonts w:ascii="Trebuchet MS" w:eastAsia="Calibri" w:hAnsi="Trebuchet MS" w:cs="Arial"/>
          <w:sz w:val="24"/>
          <w:szCs w:val="24"/>
          <w:lang w:val="es-ES_tradnl"/>
        </w:rPr>
        <w:t>catorce de mayo</w:t>
      </w:r>
      <w:r w:rsidR="002C1015" w:rsidRPr="001E6615">
        <w:rPr>
          <w:rFonts w:ascii="Trebuchet MS" w:eastAsia="Calibri" w:hAnsi="Trebuchet MS" w:cs="Arial"/>
          <w:sz w:val="24"/>
          <w:szCs w:val="24"/>
          <w:lang w:val="es-ES_tradnl"/>
        </w:rPr>
        <w:t xml:space="preserve"> la autoridad instructora dictó el acuerdo en el que se admitió a trámite la denuncia formulada. </w:t>
      </w:r>
    </w:p>
    <w:p w14:paraId="05FBA255"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218F572B" w14:textId="31A77D85" w:rsidR="002C1015" w:rsidRPr="001E6615" w:rsidRDefault="005E7038" w:rsidP="009A5444">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8</w:t>
      </w:r>
      <w:r w:rsidR="002C1015" w:rsidRPr="001E6615">
        <w:rPr>
          <w:rFonts w:ascii="Trebuchet MS" w:eastAsia="Calibri" w:hAnsi="Trebuchet MS" w:cs="Arial"/>
          <w:b/>
          <w:sz w:val="24"/>
          <w:szCs w:val="24"/>
          <w:lang w:val="es-ES_tradnl"/>
        </w:rPr>
        <w:t>. Proyecto de medida cautelar y remisión de constancias.</w:t>
      </w:r>
      <w:r w:rsidR="002C1015" w:rsidRPr="001E6615">
        <w:rPr>
          <w:rFonts w:ascii="Trebuchet MS" w:eastAsia="Calibri" w:hAnsi="Trebuchet MS" w:cs="Arial"/>
          <w:sz w:val="24"/>
          <w:szCs w:val="24"/>
          <w:lang w:val="es-ES_tradnl"/>
        </w:rPr>
        <w:t xml:space="preserve"> Mediante </w:t>
      </w:r>
      <w:r w:rsidR="002C1015" w:rsidRPr="001E64F5">
        <w:rPr>
          <w:rFonts w:ascii="Trebuchet MS" w:eastAsia="Calibri" w:hAnsi="Trebuchet MS" w:cs="Arial"/>
          <w:sz w:val="24"/>
          <w:szCs w:val="24"/>
          <w:lang w:val="es-ES_tradnl"/>
        </w:rPr>
        <w:t xml:space="preserve">memorándum </w:t>
      </w:r>
      <w:r w:rsidR="001E64F5" w:rsidRPr="001E64F5">
        <w:rPr>
          <w:rFonts w:ascii="Trebuchet MS" w:eastAsia="Calibri" w:hAnsi="Trebuchet MS" w:cs="Arial"/>
          <w:sz w:val="24"/>
          <w:szCs w:val="24"/>
          <w:lang w:val="es-ES_tradnl"/>
        </w:rPr>
        <w:t>150</w:t>
      </w:r>
      <w:r w:rsidR="00C768E9" w:rsidRPr="001E64F5">
        <w:rPr>
          <w:rFonts w:ascii="Trebuchet MS" w:eastAsia="Calibri" w:hAnsi="Trebuchet MS" w:cs="Arial"/>
          <w:sz w:val="24"/>
          <w:szCs w:val="24"/>
          <w:lang w:val="es-ES_tradnl"/>
        </w:rPr>
        <w:t>/2021</w:t>
      </w:r>
      <w:r w:rsidR="002C1015" w:rsidRPr="001E64F5">
        <w:rPr>
          <w:rFonts w:ascii="Trebuchet MS" w:eastAsia="Calibri" w:hAnsi="Trebuchet MS" w:cs="Arial"/>
          <w:sz w:val="24"/>
          <w:szCs w:val="24"/>
          <w:lang w:val="es-ES_tradnl"/>
        </w:rPr>
        <w:t xml:space="preserve"> notificado el</w:t>
      </w:r>
      <w:r w:rsidR="00F61E39" w:rsidRPr="001E64F5">
        <w:rPr>
          <w:rFonts w:ascii="Trebuchet MS" w:eastAsia="Calibri" w:hAnsi="Trebuchet MS" w:cs="Arial"/>
          <w:sz w:val="24"/>
          <w:szCs w:val="24"/>
          <w:lang w:val="es-ES_tradnl"/>
        </w:rPr>
        <w:t xml:space="preserve"> </w:t>
      </w:r>
      <w:r w:rsidR="001E64F5" w:rsidRPr="001E64F5">
        <w:rPr>
          <w:rFonts w:ascii="Trebuchet MS" w:eastAsia="Calibri" w:hAnsi="Trebuchet MS" w:cs="Arial"/>
          <w:sz w:val="24"/>
          <w:szCs w:val="24"/>
          <w:lang w:val="es-ES_tradnl"/>
        </w:rPr>
        <w:t>15</w:t>
      </w:r>
      <w:r w:rsidR="00A1753D" w:rsidRPr="001E64F5">
        <w:rPr>
          <w:rFonts w:ascii="Trebuchet MS" w:eastAsia="Calibri" w:hAnsi="Trebuchet MS" w:cs="Arial"/>
          <w:sz w:val="24"/>
          <w:szCs w:val="24"/>
          <w:lang w:val="es-ES_tradnl"/>
        </w:rPr>
        <w:t xml:space="preserve"> </w:t>
      </w:r>
      <w:r w:rsidR="00BB1B5E" w:rsidRPr="001E64F5">
        <w:rPr>
          <w:rFonts w:ascii="Trebuchet MS" w:eastAsia="Calibri" w:hAnsi="Trebuchet MS" w:cs="Arial"/>
          <w:sz w:val="24"/>
          <w:szCs w:val="24"/>
          <w:lang w:val="es-ES_tradnl"/>
        </w:rPr>
        <w:t xml:space="preserve">de </w:t>
      </w:r>
      <w:r w:rsidR="00886721" w:rsidRPr="001E64F5">
        <w:rPr>
          <w:rFonts w:ascii="Trebuchet MS" w:eastAsia="Calibri" w:hAnsi="Trebuchet MS" w:cs="Arial"/>
          <w:sz w:val="24"/>
          <w:szCs w:val="24"/>
          <w:lang w:val="es-ES_tradnl"/>
        </w:rPr>
        <w:t>mayo</w:t>
      </w:r>
      <w:r w:rsidR="002C1015" w:rsidRPr="001E6615">
        <w:rPr>
          <w:rFonts w:ascii="Trebuchet MS" w:eastAsia="Calibri" w:hAnsi="Trebuchet MS" w:cs="Arial"/>
          <w:sz w:val="24"/>
          <w:szCs w:val="24"/>
          <w:lang w:val="es-ES_tradnl"/>
        </w:rPr>
        <w:t>,</w:t>
      </w:r>
      <w:r w:rsidR="00C76FA4" w:rsidRPr="001E6615">
        <w:rPr>
          <w:rFonts w:ascii="Trebuchet MS" w:eastAsia="Calibri" w:hAnsi="Trebuchet MS" w:cs="Arial"/>
          <w:sz w:val="24"/>
          <w:szCs w:val="24"/>
          <w:lang w:val="es-ES_tradnl"/>
        </w:rPr>
        <w:t xml:space="preserve"> la Secretaría Ejecutiva del I</w:t>
      </w:r>
      <w:r w:rsidR="002C1015" w:rsidRPr="001E6615">
        <w:rPr>
          <w:rFonts w:ascii="Trebuchet MS" w:eastAsia="Calibri" w:hAnsi="Trebuchet MS" w:cs="Arial"/>
          <w:sz w:val="24"/>
          <w:szCs w:val="24"/>
          <w:lang w:val="es-ES_tradnl"/>
        </w:rPr>
        <w:t xml:space="preserve">nstituto, hizo del conocimiento de la </w:t>
      </w:r>
      <w:r w:rsidR="002C1015" w:rsidRPr="001E6615">
        <w:rPr>
          <w:rFonts w:ascii="Trebuchet MS" w:eastAsia="Calibri" w:hAnsi="Trebuchet MS" w:cs="Arial"/>
          <w:sz w:val="24"/>
          <w:szCs w:val="24"/>
          <w:lang w:val="es-ES_tradnl" w:eastAsia="es-ES"/>
        </w:rPr>
        <w:t xml:space="preserve">Comisión de Quejas y Denuncias de este </w:t>
      </w:r>
      <w:r w:rsidR="000F6A9F" w:rsidRPr="001E6615">
        <w:rPr>
          <w:rFonts w:ascii="Trebuchet MS" w:eastAsia="Calibri" w:hAnsi="Trebuchet MS" w:cs="Arial"/>
          <w:sz w:val="24"/>
          <w:szCs w:val="24"/>
          <w:lang w:val="es-ES_tradnl" w:eastAsia="es-ES"/>
        </w:rPr>
        <w:t>I</w:t>
      </w:r>
      <w:r w:rsidR="002C1015" w:rsidRPr="001E6615">
        <w:rPr>
          <w:rFonts w:ascii="Trebuchet MS" w:eastAsia="Calibri" w:hAnsi="Trebuchet MS" w:cs="Arial"/>
          <w:sz w:val="24"/>
          <w:szCs w:val="24"/>
          <w:lang w:val="es-ES_tradnl" w:eastAsia="es-ES"/>
        </w:rPr>
        <w:t>nstituto</w:t>
      </w:r>
      <w:r w:rsidR="002C1015" w:rsidRPr="001E6615">
        <w:rPr>
          <w:rFonts w:ascii="Trebuchet MS" w:eastAsia="Calibri" w:hAnsi="Trebuchet MS" w:cs="Times New Roman"/>
          <w:sz w:val="24"/>
          <w:szCs w:val="24"/>
          <w:vertAlign w:val="superscript"/>
          <w:lang w:val="es-ES_tradnl" w:eastAsia="es-ES"/>
        </w:rPr>
        <w:footnoteReference w:id="3"/>
      </w:r>
      <w:r w:rsidR="002C1015" w:rsidRPr="001E6615">
        <w:rPr>
          <w:rFonts w:ascii="Trebuchet MS" w:eastAsia="Calibri" w:hAnsi="Trebuchet MS" w:cs="Arial"/>
          <w:sz w:val="24"/>
          <w:szCs w:val="24"/>
          <w:lang w:val="es-ES_tradnl" w:eastAsia="es-ES"/>
        </w:rPr>
        <w:t>,</w:t>
      </w:r>
      <w:r w:rsidR="002C1015" w:rsidRPr="001E6615">
        <w:rPr>
          <w:rFonts w:ascii="Trebuchet MS" w:eastAsia="Calibri" w:hAnsi="Trebuchet MS" w:cs="Arial"/>
          <w:sz w:val="24"/>
          <w:szCs w:val="24"/>
          <w:lang w:val="es-ES_tradnl"/>
        </w:rPr>
        <w:t xml:space="preserve"> el contenido del acuerdo citado en el resultando que antecede y remitió copias de las constancias que int</w:t>
      </w:r>
      <w:r w:rsidR="000F7284" w:rsidRPr="001E6615">
        <w:rPr>
          <w:rFonts w:ascii="Trebuchet MS" w:eastAsia="Calibri" w:hAnsi="Trebuchet MS" w:cs="Arial"/>
          <w:sz w:val="24"/>
          <w:szCs w:val="24"/>
          <w:lang w:val="es-ES_tradnl"/>
        </w:rPr>
        <w:t>e</w:t>
      </w:r>
      <w:r w:rsidR="00F56916">
        <w:rPr>
          <w:rFonts w:ascii="Trebuchet MS" w:eastAsia="Calibri" w:hAnsi="Trebuchet MS" w:cs="Arial"/>
          <w:sz w:val="24"/>
          <w:szCs w:val="24"/>
          <w:lang w:val="es-ES_tradnl"/>
        </w:rPr>
        <w:t>gran el expediente PSE-QUEJA-1</w:t>
      </w:r>
      <w:r w:rsidR="00E50CAC">
        <w:rPr>
          <w:rFonts w:ascii="Trebuchet MS" w:eastAsia="Calibri" w:hAnsi="Trebuchet MS" w:cs="Arial"/>
          <w:sz w:val="24"/>
          <w:szCs w:val="24"/>
          <w:lang w:val="es-ES_tradnl"/>
        </w:rPr>
        <w:t>85</w:t>
      </w:r>
      <w:r w:rsidR="002C1015" w:rsidRPr="001E6615">
        <w:rPr>
          <w:rFonts w:ascii="Trebuchet MS" w:eastAsia="Calibri" w:hAnsi="Trebuchet MS" w:cs="Arial"/>
          <w:sz w:val="24"/>
          <w:szCs w:val="24"/>
          <w:lang w:val="es-ES_tradnl"/>
        </w:rPr>
        <w:t>/202</w:t>
      </w:r>
      <w:r w:rsidR="00512000" w:rsidRPr="001E6615">
        <w:rPr>
          <w:rFonts w:ascii="Trebuchet MS" w:eastAsia="Calibri" w:hAnsi="Trebuchet MS" w:cs="Arial"/>
          <w:sz w:val="24"/>
          <w:szCs w:val="24"/>
          <w:lang w:val="es-ES_tradnl"/>
        </w:rPr>
        <w:t>1</w:t>
      </w:r>
      <w:r w:rsidR="002C1015" w:rsidRPr="001E6615">
        <w:rPr>
          <w:rFonts w:ascii="Trebuchet MS" w:eastAsia="Calibri" w:hAnsi="Trebuchet MS" w:cs="Arial"/>
          <w:sz w:val="24"/>
          <w:szCs w:val="24"/>
          <w:lang w:val="es-ES_tradnl"/>
        </w:rPr>
        <w:t>, a efecto de que este órgano colegiado determinara lo conducente sobre la adopción o no de las medida</w:t>
      </w:r>
      <w:bookmarkStart w:id="1" w:name="LPHit5"/>
      <w:bookmarkEnd w:id="1"/>
      <w:r w:rsidR="002C1015" w:rsidRPr="001E6615">
        <w:rPr>
          <w:rFonts w:ascii="Trebuchet MS" w:eastAsia="Calibri" w:hAnsi="Trebuchet MS" w:cs="Arial"/>
          <w:sz w:val="24"/>
          <w:szCs w:val="24"/>
          <w:lang w:val="es-ES_tradnl"/>
        </w:rPr>
        <w:t>s solicitad</w:t>
      </w:r>
      <w:r w:rsidR="001945B9" w:rsidRPr="001E6615">
        <w:rPr>
          <w:rFonts w:ascii="Trebuchet MS" w:eastAsia="Calibri" w:hAnsi="Trebuchet MS" w:cs="Arial"/>
          <w:sz w:val="24"/>
          <w:szCs w:val="24"/>
          <w:lang w:val="es-ES_tradnl"/>
        </w:rPr>
        <w:t xml:space="preserve">as por </w:t>
      </w:r>
      <w:r w:rsidR="000E3914">
        <w:rPr>
          <w:rFonts w:ascii="Trebuchet MS" w:eastAsia="Calibri" w:hAnsi="Trebuchet MS" w:cs="Arial"/>
          <w:sz w:val="24"/>
          <w:szCs w:val="24"/>
          <w:lang w:val="es-ES_tradnl"/>
        </w:rPr>
        <w:t>el</w:t>
      </w:r>
      <w:r w:rsidR="002C1015" w:rsidRPr="001E6615">
        <w:rPr>
          <w:rFonts w:ascii="Trebuchet MS" w:eastAsia="Calibri" w:hAnsi="Trebuchet MS" w:cs="Arial"/>
          <w:sz w:val="24"/>
          <w:szCs w:val="24"/>
          <w:lang w:val="es-ES_tradnl"/>
        </w:rPr>
        <w:t xml:space="preserve"> denunciante.</w:t>
      </w:r>
    </w:p>
    <w:p w14:paraId="130FE09E"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6328D8A0" w14:textId="77777777" w:rsidR="002C1015" w:rsidRPr="001E6615" w:rsidRDefault="002C1015" w:rsidP="009A5444">
      <w:pPr>
        <w:spacing w:after="0" w:line="276" w:lineRule="auto"/>
        <w:jc w:val="center"/>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lastRenderedPageBreak/>
        <w:t>C O N S I D E R A N D O:</w:t>
      </w:r>
    </w:p>
    <w:p w14:paraId="310B5A0D" w14:textId="77777777" w:rsidR="002C1015" w:rsidRPr="001E6615" w:rsidRDefault="002C1015" w:rsidP="009A5444">
      <w:pPr>
        <w:spacing w:after="0" w:line="276" w:lineRule="auto"/>
        <w:jc w:val="both"/>
        <w:rPr>
          <w:rFonts w:ascii="Trebuchet MS" w:eastAsia="Times New Roman" w:hAnsi="Trebuchet MS" w:cs="Arial"/>
          <w:sz w:val="24"/>
          <w:szCs w:val="24"/>
          <w:lang w:val="es-ES_tradnl" w:eastAsia="es-ES"/>
        </w:rPr>
      </w:pPr>
    </w:p>
    <w:p w14:paraId="1B8A7C17" w14:textId="7BD60515" w:rsidR="002C1015" w:rsidRPr="001E6615" w:rsidRDefault="002C1015" w:rsidP="009A5444">
      <w:pPr>
        <w:spacing w:after="0" w:line="276" w:lineRule="auto"/>
        <w:jc w:val="both"/>
        <w:rPr>
          <w:rFonts w:ascii="Trebuchet MS" w:eastAsia="Times New Roman" w:hAnsi="Trebuchet MS" w:cs="Arial"/>
          <w:sz w:val="24"/>
          <w:szCs w:val="24"/>
          <w:lang w:val="es-ES_tradnl" w:eastAsia="es-ES"/>
        </w:rPr>
      </w:pPr>
      <w:r w:rsidRPr="001E6615">
        <w:rPr>
          <w:rFonts w:ascii="Trebuchet MS" w:eastAsia="Times New Roman" w:hAnsi="Trebuchet MS" w:cs="Arial"/>
          <w:b/>
          <w:sz w:val="24"/>
          <w:szCs w:val="24"/>
          <w:lang w:val="es-ES_tradnl" w:eastAsia="es-ES"/>
        </w:rPr>
        <w:t>I. Competencia.</w:t>
      </w:r>
      <w:r w:rsidRPr="001E6615">
        <w:rPr>
          <w:rFonts w:ascii="Trebuchet MS" w:eastAsia="Times New Roman" w:hAnsi="Trebuchet MS" w:cs="Arial"/>
          <w:sz w:val="24"/>
          <w:szCs w:val="24"/>
          <w:lang w:val="es-ES_tradnl" w:eastAsia="es-ES"/>
        </w:rPr>
        <w:t xml:space="preserve"> Al tratarse de un asunto relacionado con </w:t>
      </w:r>
      <w:r w:rsidR="00293AC3" w:rsidRPr="002270EA">
        <w:rPr>
          <w:rFonts w:ascii="Trebuchet MS" w:hAnsi="Trebuchet MS" w:cs="Arial"/>
          <w:sz w:val="24"/>
          <w:szCs w:val="24"/>
        </w:rPr>
        <w:t>con la posible adopción de medidas cautelares,</w:t>
      </w:r>
      <w:r w:rsidR="00293AC3">
        <w:rPr>
          <w:rFonts w:ascii="Trebuchet MS" w:eastAsia="Times New Roman" w:hAnsi="Trebuchet MS" w:cs="Arial"/>
          <w:sz w:val="24"/>
          <w:szCs w:val="24"/>
          <w:lang w:val="es-ES_tradnl" w:eastAsia="es-ES"/>
        </w:rPr>
        <w:t xml:space="preserve"> la C</w:t>
      </w:r>
      <w:r w:rsidRPr="001E6615">
        <w:rPr>
          <w:rFonts w:ascii="Trebuchet MS" w:eastAsia="Times New Roman" w:hAnsi="Trebuchet MS" w:cs="Arial"/>
          <w:sz w:val="24"/>
          <w:szCs w:val="24"/>
          <w:lang w:val="es-ES_tradnl" w:eastAsia="es-ES"/>
        </w:rPr>
        <w:t>omisión, es el órgano competente para determinar lo conducente respecto a la adopción de medidas cautelares solicitadas, en términos de lo dispuesto por los artículos 472, párrafo 9, del Código Electoral del Estado de Jalisco;</w:t>
      </w:r>
      <w:r w:rsidRPr="001E6615">
        <w:rPr>
          <w:rFonts w:ascii="Trebuchet MS" w:eastAsia="Times New Roman" w:hAnsi="Trebuchet MS" w:cs="Arial"/>
          <w:sz w:val="24"/>
          <w:szCs w:val="24"/>
          <w:vertAlign w:val="superscript"/>
          <w:lang w:val="es-ES_tradnl" w:eastAsia="es-ES"/>
        </w:rPr>
        <w:footnoteReference w:id="4"/>
      </w:r>
      <w:r w:rsidRPr="001E6615">
        <w:rPr>
          <w:rFonts w:ascii="Trebuchet MS" w:eastAsia="Times New Roman" w:hAnsi="Trebuchet MS" w:cs="Arial"/>
          <w:sz w:val="24"/>
          <w:szCs w:val="24"/>
          <w:lang w:val="es-ES_tradnl"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2AC75041"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3B5E958C"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Times New Roman" w:hAnsi="Trebuchet MS" w:cs="Arial"/>
          <w:b/>
          <w:sz w:val="24"/>
          <w:szCs w:val="24"/>
          <w:lang w:val="es-ES_tradnl" w:eastAsia="es-MX"/>
        </w:rPr>
        <w:t xml:space="preserve">II. </w:t>
      </w:r>
      <w:r w:rsidRPr="001E6615">
        <w:rPr>
          <w:rFonts w:ascii="Trebuchet MS" w:eastAsia="Calibri" w:hAnsi="Trebuchet MS" w:cs="Arial"/>
          <w:b/>
          <w:sz w:val="24"/>
          <w:szCs w:val="24"/>
          <w:lang w:val="es-ES_tradnl"/>
        </w:rPr>
        <w:t>Naturaleza y finalidad de las medidas cautelares.</w:t>
      </w:r>
      <w:r w:rsidRPr="001E6615">
        <w:rPr>
          <w:rFonts w:ascii="Trebuchet MS" w:eastAsia="Calibri" w:hAnsi="Trebuchet MS" w:cs="Arial"/>
          <w:sz w:val="24"/>
          <w:szCs w:val="24"/>
          <w:lang w:val="es-ES_tradnl"/>
        </w:rPr>
        <w:t xml:space="preserve"> De conformidad con lo dispuesto en los artículos 472, párrafo 9, del Código; y 10, del Reglamento de Quejas y Denuncias de este Instituto; l</w:t>
      </w:r>
      <w:r w:rsidRPr="001E6615">
        <w:rPr>
          <w:rFonts w:ascii="Trebuchet MS" w:eastAsia="Calibri" w:hAnsi="Trebuchet MS" w:cs="Arial"/>
          <w:color w:val="000000"/>
          <w:sz w:val="24"/>
          <w:szCs w:val="24"/>
          <w:lang w:val="es-ES_tradnl"/>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369BDDB9"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1495CF16"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52364067"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06519F37"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En consecuencia, las medidas cautelares están dirigidas a garantizar la existencia y el restablecimiento del derecho que se considera afectado, cuyo titular estima que puede sufrir algún menoscabo.</w:t>
      </w:r>
    </w:p>
    <w:p w14:paraId="0455B4C3"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67043DA8" w14:textId="16BA751A"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 xml:space="preserve">Bajo esa lógica, las medidas cautelares a la vez que constituyen un instrumento de otra </w:t>
      </w:r>
      <w:r w:rsidR="001E64F5" w:rsidRPr="001E6615">
        <w:rPr>
          <w:rFonts w:ascii="Trebuchet MS" w:eastAsia="Calibri" w:hAnsi="Trebuchet MS" w:cs="Arial"/>
          <w:color w:val="000000"/>
          <w:sz w:val="24"/>
          <w:szCs w:val="24"/>
          <w:lang w:val="es-ES_tradnl"/>
        </w:rPr>
        <w:t>resolución</w:t>
      </w:r>
      <w:r w:rsidRPr="001E6615">
        <w:rPr>
          <w:rFonts w:ascii="Trebuchet MS" w:eastAsia="Calibri" w:hAnsi="Trebuchet MS" w:cs="Arial"/>
          <w:color w:val="000000"/>
          <w:sz w:val="24"/>
          <w:szCs w:val="24"/>
          <w:lang w:val="es-ES_tradnl"/>
        </w:rPr>
        <w:t xml:space="preserve"> también sirven para tutelar el interés público, porque buscan </w:t>
      </w:r>
      <w:r w:rsidRPr="001E6615">
        <w:rPr>
          <w:rFonts w:ascii="Trebuchet MS" w:eastAsia="Calibri" w:hAnsi="Trebuchet MS" w:cs="Arial"/>
          <w:color w:val="000000"/>
          <w:sz w:val="24"/>
          <w:szCs w:val="24"/>
          <w:lang w:val="es-ES_tradnl"/>
        </w:rPr>
        <w:lastRenderedPageBreak/>
        <w:t>restablecer el ordenamiento jurídico conculcado, desapareciendo provisionalmente, una situación que se califica como ilícita.</w:t>
      </w:r>
    </w:p>
    <w:p w14:paraId="28BE454D"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26756AB3"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018B12B3"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4F58FCF2"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Ahora bien, para que en el dictado de las medidas cautelares se cumpla el principio de legalidad, la fundamentación y motivación deberá ocuparse cuando menos, de los aspectos siguientes:</w:t>
      </w:r>
    </w:p>
    <w:p w14:paraId="23ECB84B"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4B66D529" w14:textId="77777777" w:rsidR="00661784" w:rsidRPr="001E6615" w:rsidRDefault="00661784" w:rsidP="009A5444">
      <w:pPr>
        <w:numPr>
          <w:ilvl w:val="0"/>
          <w:numId w:val="1"/>
        </w:numPr>
        <w:spacing w:after="0" w:line="276" w:lineRule="auto"/>
        <w:ind w:right="618"/>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La probable violación a un derecho, del cual se pide la tutela en el proceso, y,</w:t>
      </w:r>
    </w:p>
    <w:p w14:paraId="430C5D69" w14:textId="77777777" w:rsidR="00661784" w:rsidRPr="001E6615" w:rsidRDefault="00661784" w:rsidP="009A5444">
      <w:pPr>
        <w:numPr>
          <w:ilvl w:val="0"/>
          <w:numId w:val="1"/>
        </w:numPr>
        <w:spacing w:after="0" w:line="276" w:lineRule="auto"/>
        <w:ind w:right="618"/>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El temor fundado de que, mientras llega la tutela jurídica efectiva, desaparezcan las circunstancias de hecho necesarias para alcanzar una decisión sobre el derecho o bien jurídico, cuya restitución se reclama (</w:t>
      </w:r>
      <w:proofErr w:type="spellStart"/>
      <w:r w:rsidRPr="001E6615">
        <w:rPr>
          <w:rFonts w:ascii="Trebuchet MS" w:eastAsia="Calibri" w:hAnsi="Trebuchet MS" w:cs="Arial"/>
          <w:i/>
          <w:color w:val="000000"/>
          <w:sz w:val="24"/>
          <w:szCs w:val="24"/>
          <w:lang w:val="es-ES_tradnl"/>
        </w:rPr>
        <w:t>periculum</w:t>
      </w:r>
      <w:proofErr w:type="spellEnd"/>
      <w:r w:rsidRPr="001E6615">
        <w:rPr>
          <w:rFonts w:ascii="Trebuchet MS" w:eastAsia="Calibri" w:hAnsi="Trebuchet MS" w:cs="Arial"/>
          <w:i/>
          <w:color w:val="000000"/>
          <w:sz w:val="24"/>
          <w:szCs w:val="24"/>
          <w:lang w:val="es-ES_tradnl"/>
        </w:rPr>
        <w:t xml:space="preserve"> in mora</w:t>
      </w:r>
      <w:r w:rsidRPr="001E6615">
        <w:rPr>
          <w:rFonts w:ascii="Trebuchet MS" w:eastAsia="Calibri" w:hAnsi="Trebuchet MS" w:cs="Arial"/>
          <w:color w:val="000000"/>
          <w:sz w:val="24"/>
          <w:szCs w:val="24"/>
          <w:lang w:val="es-ES_tradnl"/>
        </w:rPr>
        <w:t>).</w:t>
      </w:r>
    </w:p>
    <w:p w14:paraId="4C6864FA"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5BF6B0DF"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21EC43FD"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7FF906BD"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 xml:space="preserve">Atendiendo a esa lógica, el dictado de las medidas cautelares se debe ajustar a los criterios que la doctrina denomina como </w:t>
      </w:r>
      <w:proofErr w:type="spellStart"/>
      <w:r w:rsidRPr="001E6615">
        <w:rPr>
          <w:rFonts w:ascii="Trebuchet MS" w:eastAsia="Calibri" w:hAnsi="Trebuchet MS" w:cs="Arial"/>
          <w:i/>
          <w:color w:val="000000"/>
          <w:sz w:val="24"/>
          <w:szCs w:val="24"/>
          <w:lang w:val="es-ES_tradnl"/>
        </w:rPr>
        <w:t>fumus</w:t>
      </w:r>
      <w:proofErr w:type="spellEnd"/>
      <w:r w:rsidRPr="001E6615">
        <w:rPr>
          <w:rFonts w:ascii="Trebuchet MS" w:eastAsia="Calibri" w:hAnsi="Trebuchet MS" w:cs="Arial"/>
          <w:i/>
          <w:color w:val="000000"/>
          <w:sz w:val="24"/>
          <w:szCs w:val="24"/>
          <w:lang w:val="es-ES_tradnl"/>
        </w:rPr>
        <w:t xml:space="preserve"> </w:t>
      </w:r>
      <w:proofErr w:type="spellStart"/>
      <w:r w:rsidRPr="001E6615">
        <w:rPr>
          <w:rFonts w:ascii="Trebuchet MS" w:eastAsia="Calibri" w:hAnsi="Trebuchet MS" w:cs="Arial"/>
          <w:i/>
          <w:color w:val="000000"/>
          <w:sz w:val="24"/>
          <w:szCs w:val="24"/>
          <w:lang w:val="es-ES_tradnl"/>
        </w:rPr>
        <w:t>boni</w:t>
      </w:r>
      <w:proofErr w:type="spellEnd"/>
      <w:r w:rsidRPr="001E6615">
        <w:rPr>
          <w:rFonts w:ascii="Trebuchet MS" w:eastAsia="Calibri" w:hAnsi="Trebuchet MS" w:cs="Arial"/>
          <w:i/>
          <w:color w:val="000000"/>
          <w:sz w:val="24"/>
          <w:szCs w:val="24"/>
          <w:lang w:val="es-ES_tradnl"/>
        </w:rPr>
        <w:t xml:space="preserve"> iuris</w:t>
      </w:r>
      <w:r w:rsidRPr="001E6615">
        <w:rPr>
          <w:rFonts w:ascii="Trebuchet MS" w:eastAsia="Calibri" w:hAnsi="Trebuchet MS" w:cs="Arial"/>
          <w:color w:val="000000"/>
          <w:sz w:val="24"/>
          <w:szCs w:val="24"/>
          <w:lang w:val="es-ES_tradnl"/>
        </w:rPr>
        <w:t xml:space="preserve"> –apariencia del buen derecho– unida al </w:t>
      </w:r>
      <w:proofErr w:type="spellStart"/>
      <w:r w:rsidRPr="001E6615">
        <w:rPr>
          <w:rFonts w:ascii="Trebuchet MS" w:eastAsia="Calibri" w:hAnsi="Trebuchet MS" w:cs="Arial"/>
          <w:i/>
          <w:color w:val="000000"/>
          <w:sz w:val="24"/>
          <w:szCs w:val="24"/>
          <w:lang w:val="es-ES_tradnl"/>
        </w:rPr>
        <w:t>periculum</w:t>
      </w:r>
      <w:proofErr w:type="spellEnd"/>
      <w:r w:rsidRPr="001E6615">
        <w:rPr>
          <w:rFonts w:ascii="Trebuchet MS" w:eastAsia="Calibri" w:hAnsi="Trebuchet MS" w:cs="Arial"/>
          <w:i/>
          <w:color w:val="000000"/>
          <w:sz w:val="24"/>
          <w:szCs w:val="24"/>
          <w:lang w:val="es-ES_tradnl"/>
        </w:rPr>
        <w:t xml:space="preserve"> in mora</w:t>
      </w:r>
      <w:r w:rsidRPr="001E6615">
        <w:rPr>
          <w:rFonts w:ascii="Trebuchet MS" w:eastAsia="Calibri" w:hAnsi="Trebuchet MS" w:cs="Arial"/>
          <w:color w:val="000000"/>
          <w:sz w:val="24"/>
          <w:szCs w:val="24"/>
          <w:lang w:val="es-ES_tradnl"/>
        </w:rPr>
        <w:t xml:space="preserve"> – peligro en la demora-de que mientras llega la tutela efectiva se menoscabe o haga irreparable el derecho materia de la decisión final–.</w:t>
      </w:r>
    </w:p>
    <w:p w14:paraId="0F848BF5"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6AF9DCE4"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 xml:space="preserve">Sobre el </w:t>
      </w:r>
      <w:proofErr w:type="spellStart"/>
      <w:r w:rsidRPr="001E6615">
        <w:rPr>
          <w:rFonts w:ascii="Trebuchet MS" w:eastAsia="Calibri" w:hAnsi="Trebuchet MS" w:cs="Arial"/>
          <w:i/>
          <w:iCs/>
          <w:color w:val="000000"/>
          <w:sz w:val="24"/>
          <w:szCs w:val="24"/>
          <w:lang w:val="es-ES_tradnl"/>
        </w:rPr>
        <w:t>fumus</w:t>
      </w:r>
      <w:proofErr w:type="spellEnd"/>
      <w:r w:rsidRPr="001E6615">
        <w:rPr>
          <w:rFonts w:ascii="Trebuchet MS" w:eastAsia="Calibri" w:hAnsi="Trebuchet MS" w:cs="Arial"/>
          <w:i/>
          <w:iCs/>
          <w:color w:val="000000"/>
          <w:sz w:val="24"/>
          <w:szCs w:val="24"/>
          <w:lang w:val="es-ES_tradnl"/>
        </w:rPr>
        <w:t xml:space="preserve"> </w:t>
      </w:r>
      <w:proofErr w:type="spellStart"/>
      <w:r w:rsidRPr="001E6615">
        <w:rPr>
          <w:rFonts w:ascii="Trebuchet MS" w:eastAsia="Calibri" w:hAnsi="Trebuchet MS" w:cs="Arial"/>
          <w:i/>
          <w:iCs/>
          <w:color w:val="000000"/>
          <w:sz w:val="24"/>
          <w:szCs w:val="24"/>
          <w:lang w:val="es-ES_tradnl"/>
        </w:rPr>
        <w:t>boni</w:t>
      </w:r>
      <w:proofErr w:type="spellEnd"/>
      <w:r w:rsidRPr="001E6615">
        <w:rPr>
          <w:rFonts w:ascii="Trebuchet MS" w:eastAsia="Calibri" w:hAnsi="Trebuchet MS" w:cs="Arial"/>
          <w:i/>
          <w:iCs/>
          <w:color w:val="000000"/>
          <w:sz w:val="24"/>
          <w:szCs w:val="24"/>
          <w:lang w:val="es-ES_tradnl"/>
        </w:rPr>
        <w:t xml:space="preserve"> iuris</w:t>
      </w:r>
      <w:r w:rsidRPr="001E6615">
        <w:rPr>
          <w:rFonts w:ascii="Trebuchet MS" w:eastAsia="Calibri" w:hAnsi="Trebuchet MS" w:cs="Arial"/>
          <w:color w:val="000000"/>
          <w:sz w:val="24"/>
          <w:szCs w:val="24"/>
          <w:lang w:val="es-ES_tradnl"/>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1E6615">
        <w:rPr>
          <w:rFonts w:ascii="Trebuchet MS" w:eastAsia="Calibri" w:hAnsi="Trebuchet MS" w:cs="Arial"/>
          <w:i/>
          <w:iCs/>
          <w:color w:val="000000"/>
          <w:sz w:val="24"/>
          <w:szCs w:val="24"/>
          <w:lang w:val="es-ES_tradnl"/>
        </w:rPr>
        <w:t>periculum</w:t>
      </w:r>
      <w:proofErr w:type="spellEnd"/>
      <w:r w:rsidRPr="001E6615">
        <w:rPr>
          <w:rFonts w:ascii="Trebuchet MS" w:eastAsia="Calibri" w:hAnsi="Trebuchet MS" w:cs="Arial"/>
          <w:i/>
          <w:iCs/>
          <w:color w:val="000000"/>
          <w:sz w:val="24"/>
          <w:szCs w:val="24"/>
          <w:lang w:val="es-ES_tradnl"/>
        </w:rPr>
        <w:t xml:space="preserve"> in mora </w:t>
      </w:r>
      <w:r w:rsidRPr="001E6615">
        <w:rPr>
          <w:rFonts w:ascii="Trebuchet MS" w:eastAsia="Calibri" w:hAnsi="Trebuchet MS" w:cs="Arial"/>
          <w:color w:val="000000"/>
          <w:sz w:val="24"/>
          <w:szCs w:val="24"/>
          <w:lang w:val="es-ES_tradnl"/>
        </w:rPr>
        <w:t xml:space="preserve">o peligro </w:t>
      </w:r>
      <w:r w:rsidRPr="001E6615">
        <w:rPr>
          <w:rFonts w:ascii="Trebuchet MS" w:eastAsia="Calibri" w:hAnsi="Trebuchet MS" w:cs="Arial"/>
          <w:color w:val="000000"/>
          <w:sz w:val="24"/>
          <w:szCs w:val="24"/>
          <w:lang w:val="es-ES_tradnl"/>
        </w:rPr>
        <w:lastRenderedPageBreak/>
        <w:t xml:space="preserve">en la demora consiste en la posible frustración de los derechos del promovente de la medida cautelar, ante el riesgo de su </w:t>
      </w:r>
      <w:proofErr w:type="spellStart"/>
      <w:r w:rsidRPr="001E6615">
        <w:rPr>
          <w:rFonts w:ascii="Trebuchet MS" w:eastAsia="Calibri" w:hAnsi="Trebuchet MS" w:cs="Arial"/>
          <w:color w:val="000000"/>
          <w:sz w:val="24"/>
          <w:szCs w:val="24"/>
          <w:lang w:val="es-ES_tradnl"/>
        </w:rPr>
        <w:t>irreparabilidad</w:t>
      </w:r>
      <w:proofErr w:type="spellEnd"/>
      <w:r w:rsidRPr="001E6615">
        <w:rPr>
          <w:rFonts w:ascii="Trebuchet MS" w:eastAsia="Calibri" w:hAnsi="Trebuchet MS" w:cs="Arial"/>
          <w:color w:val="000000"/>
          <w:sz w:val="24"/>
          <w:szCs w:val="24"/>
          <w:lang w:val="es-ES_tradnl"/>
        </w:rPr>
        <w:t>.</w:t>
      </w:r>
    </w:p>
    <w:p w14:paraId="0E9BFB16"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10FC2FF8" w14:textId="5F9E6384"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 xml:space="preserve">Como se puede deducir, la verificación de ambos requisitos obliga indefectiblemente a que la autoridad </w:t>
      </w:r>
      <w:r w:rsidR="00AA3441">
        <w:rPr>
          <w:rFonts w:ascii="Trebuchet MS" w:eastAsia="Calibri" w:hAnsi="Trebuchet MS" w:cs="Arial"/>
          <w:color w:val="000000"/>
          <w:sz w:val="24"/>
          <w:szCs w:val="24"/>
          <w:lang w:val="es-ES_tradnl"/>
        </w:rPr>
        <w:t>administrativa</w:t>
      </w:r>
      <w:r w:rsidRPr="001E6615">
        <w:rPr>
          <w:rFonts w:ascii="Trebuchet MS" w:eastAsia="Calibri" w:hAnsi="Trebuchet MS" w:cs="Arial"/>
          <w:color w:val="000000"/>
          <w:sz w:val="24"/>
          <w:szCs w:val="24"/>
          <w:lang w:val="es-ES_tradnl"/>
        </w:rPr>
        <w:t xml:space="preserve"> realice una evaluación preliminar del caso concreto en torno a las respectivas posiciones enfrentadas, a fin de determinar si se justifica o no el dictado de las medidas cautelares.</w:t>
      </w:r>
    </w:p>
    <w:p w14:paraId="35C900AE"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7B2BE6E7"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5E4627FF"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44795A0C"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7E805439"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1C2C150E" w14:textId="77777777" w:rsidR="00661784" w:rsidRPr="001E6615" w:rsidRDefault="00661784" w:rsidP="009A5444">
      <w:pPr>
        <w:numPr>
          <w:ilvl w:val="0"/>
          <w:numId w:val="2"/>
        </w:numPr>
        <w:spacing w:after="0" w:line="276" w:lineRule="auto"/>
        <w:ind w:right="476"/>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Verificar si existe el derecho cuya tutela se pretende.</w:t>
      </w:r>
    </w:p>
    <w:p w14:paraId="623087C9" w14:textId="77777777" w:rsidR="00661784" w:rsidRPr="001E6615" w:rsidRDefault="00661784" w:rsidP="009A5444">
      <w:pPr>
        <w:numPr>
          <w:ilvl w:val="0"/>
          <w:numId w:val="2"/>
        </w:numPr>
        <w:spacing w:after="0" w:line="276" w:lineRule="auto"/>
        <w:ind w:right="476"/>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Justificar el temor fundado de que, ante la espera del dictado de la resolución definitiva, desaparezca la materia de controversia.</w:t>
      </w:r>
    </w:p>
    <w:p w14:paraId="7AD611B8" w14:textId="77777777" w:rsidR="00661784" w:rsidRPr="001E6615" w:rsidRDefault="00661784" w:rsidP="009A5444">
      <w:pPr>
        <w:numPr>
          <w:ilvl w:val="0"/>
          <w:numId w:val="2"/>
        </w:numPr>
        <w:spacing w:after="0" w:line="276" w:lineRule="auto"/>
        <w:ind w:right="476"/>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Ponderar los valores y bienes jurídicos en conflicto, y justificar la idoneidad, razonabilidad y proporcionalidad de la determinación que se adopte.</w:t>
      </w:r>
    </w:p>
    <w:p w14:paraId="0172A8AC" w14:textId="77777777" w:rsidR="00661784" w:rsidRPr="001E6615" w:rsidRDefault="00661784" w:rsidP="009A5444">
      <w:pPr>
        <w:numPr>
          <w:ilvl w:val="0"/>
          <w:numId w:val="2"/>
        </w:numPr>
        <w:spacing w:after="0" w:line="276" w:lineRule="auto"/>
        <w:ind w:right="476"/>
        <w:jc w:val="both"/>
        <w:rPr>
          <w:rFonts w:ascii="Trebuchet MS" w:eastAsia="Calibri" w:hAnsi="Trebuchet MS" w:cs="Arial"/>
          <w:color w:val="000000"/>
          <w:sz w:val="24"/>
          <w:szCs w:val="24"/>
          <w:lang w:val="es-ES_tradnl"/>
        </w:rPr>
      </w:pPr>
      <w:r w:rsidRPr="001E6615">
        <w:rPr>
          <w:rFonts w:ascii="Trebuchet MS" w:eastAsia="Calibri" w:hAnsi="Trebuchet MS" w:cs="Arial"/>
          <w:color w:val="000000"/>
          <w:sz w:val="24"/>
          <w:szCs w:val="24"/>
          <w:lang w:val="es-ES_tradnl"/>
        </w:rPr>
        <w:t>Fundar y motivar si la conducta denunciada, atendiendo al contexto en que se produce, trasciende o no a los límites del derecho o libertad que se considera afectado y, si presumiblemente, se ubica en el ámbito de lo ilícito.</w:t>
      </w:r>
    </w:p>
    <w:p w14:paraId="26BD8675" w14:textId="77777777" w:rsidR="00661784" w:rsidRPr="001E6615" w:rsidRDefault="00661784" w:rsidP="009A5444">
      <w:pPr>
        <w:spacing w:after="0" w:line="276" w:lineRule="auto"/>
        <w:jc w:val="both"/>
        <w:rPr>
          <w:rFonts w:ascii="Trebuchet MS" w:eastAsia="Calibri" w:hAnsi="Trebuchet MS" w:cs="Arial"/>
          <w:color w:val="000000"/>
          <w:sz w:val="24"/>
          <w:szCs w:val="24"/>
          <w:lang w:val="es-ES_tradnl"/>
        </w:rPr>
      </w:pPr>
    </w:p>
    <w:p w14:paraId="4FDC0448" w14:textId="77777777" w:rsidR="00661784" w:rsidRPr="001E6615" w:rsidRDefault="00661784" w:rsidP="009A5444">
      <w:pPr>
        <w:spacing w:after="0" w:line="276" w:lineRule="auto"/>
        <w:jc w:val="both"/>
        <w:rPr>
          <w:rFonts w:ascii="Trebuchet MS" w:eastAsia="Calibri" w:hAnsi="Trebuchet MS" w:cs="Arial"/>
          <w:sz w:val="24"/>
          <w:szCs w:val="24"/>
          <w:lang w:val="es-ES_tradnl"/>
        </w:rPr>
      </w:pPr>
      <w:r w:rsidRPr="001E6615">
        <w:rPr>
          <w:rFonts w:ascii="Trebuchet MS" w:eastAsia="Calibri" w:hAnsi="Trebuchet MS" w:cs="Arial"/>
          <w:color w:val="000000"/>
          <w:sz w:val="24"/>
          <w:szCs w:val="24"/>
          <w:lang w:val="es-ES_tradnl"/>
        </w:rPr>
        <w:t xml:space="preserve">De esa forma, la medida cautelar en materia electoral cumplirá sus objetivos fundamentales: evitar la vulneración de los bienes jurídicos tutelados, así como la generación de daños irreversibles a los posibles afectados. Todo ello para que </w:t>
      </w:r>
      <w:r w:rsidRPr="001E6615">
        <w:rPr>
          <w:rFonts w:ascii="Trebuchet MS" w:eastAsia="Calibri" w:hAnsi="Trebuchet MS" w:cs="Arial"/>
          <w:color w:val="000000"/>
          <w:sz w:val="24"/>
          <w:szCs w:val="24"/>
          <w:lang w:val="es-ES_tradnl"/>
        </w:rPr>
        <w:lastRenderedPageBreak/>
        <w:t>cuando se dicte la resolución de fondo, sea factible su cumplimiento efectivo e integral.</w:t>
      </w:r>
    </w:p>
    <w:p w14:paraId="469D11F7" w14:textId="77777777" w:rsidR="00661784" w:rsidRPr="001E6615" w:rsidRDefault="00661784" w:rsidP="009A5444">
      <w:pPr>
        <w:spacing w:after="0" w:line="276" w:lineRule="auto"/>
        <w:jc w:val="both"/>
        <w:rPr>
          <w:rFonts w:ascii="Trebuchet MS" w:eastAsia="Calibri" w:hAnsi="Trebuchet MS" w:cs="Arial"/>
          <w:sz w:val="24"/>
          <w:szCs w:val="24"/>
          <w:lang w:val="es-ES_tradnl"/>
        </w:rPr>
      </w:pPr>
    </w:p>
    <w:p w14:paraId="6C5EC98E" w14:textId="362CC048" w:rsidR="002B3E70" w:rsidRDefault="002C1015" w:rsidP="007F053E">
      <w:pPr>
        <w:spacing w:after="0" w:line="276" w:lineRule="auto"/>
        <w:ind w:right="-93"/>
        <w:jc w:val="both"/>
        <w:rPr>
          <w:rFonts w:ascii="Trebuchet MS" w:eastAsia="Times New Roman" w:hAnsi="Trebuchet MS" w:cs="Arial"/>
          <w:sz w:val="24"/>
          <w:szCs w:val="24"/>
          <w:lang w:val="es-ES_tradnl" w:eastAsia="es-MX"/>
        </w:rPr>
      </w:pPr>
      <w:r w:rsidRPr="001E6615">
        <w:rPr>
          <w:rFonts w:ascii="Trebuchet MS" w:eastAsia="Times New Roman" w:hAnsi="Trebuchet MS" w:cs="Arial"/>
          <w:b/>
          <w:sz w:val="24"/>
          <w:szCs w:val="24"/>
          <w:lang w:val="es-ES_tradnl" w:eastAsia="es-MX"/>
        </w:rPr>
        <w:t>II</w:t>
      </w:r>
      <w:r w:rsidR="00661784" w:rsidRPr="001E6615">
        <w:rPr>
          <w:rFonts w:ascii="Trebuchet MS" w:eastAsia="Times New Roman" w:hAnsi="Trebuchet MS" w:cs="Arial"/>
          <w:b/>
          <w:sz w:val="24"/>
          <w:szCs w:val="24"/>
          <w:lang w:val="es-ES_tradnl" w:eastAsia="es-MX"/>
        </w:rPr>
        <w:t>I</w:t>
      </w:r>
      <w:r w:rsidRPr="001E6615">
        <w:rPr>
          <w:rFonts w:ascii="Trebuchet MS" w:eastAsia="Times New Roman" w:hAnsi="Trebuchet MS" w:cs="Arial"/>
          <w:b/>
          <w:sz w:val="24"/>
          <w:szCs w:val="24"/>
          <w:lang w:val="es-ES_tradnl" w:eastAsia="es-MX"/>
        </w:rPr>
        <w:t>. Hechos denunciados.</w:t>
      </w:r>
      <w:r w:rsidRPr="001E6615">
        <w:rPr>
          <w:rFonts w:ascii="Trebuchet MS" w:eastAsia="Times New Roman" w:hAnsi="Trebuchet MS" w:cs="Arial"/>
          <w:sz w:val="24"/>
          <w:szCs w:val="24"/>
          <w:lang w:val="es-ES_tradnl" w:eastAsia="es-MX"/>
        </w:rPr>
        <w:t xml:space="preserve"> Del contenido de la denunci</w:t>
      </w:r>
      <w:r w:rsidR="00492BD9" w:rsidRPr="001E6615">
        <w:rPr>
          <w:rFonts w:ascii="Trebuchet MS" w:eastAsia="Times New Roman" w:hAnsi="Trebuchet MS" w:cs="Arial"/>
          <w:sz w:val="24"/>
          <w:szCs w:val="24"/>
          <w:lang w:val="es-ES_tradnl" w:eastAsia="es-MX"/>
        </w:rPr>
        <w:t xml:space="preserve">a formulada, se desprende </w:t>
      </w:r>
      <w:r w:rsidR="00492BD9" w:rsidRPr="00907AF3">
        <w:rPr>
          <w:rFonts w:ascii="Trebuchet MS" w:eastAsia="Times New Roman" w:hAnsi="Trebuchet MS" w:cs="Arial"/>
          <w:sz w:val="24"/>
          <w:szCs w:val="24"/>
          <w:lang w:val="es-ES_tradnl" w:eastAsia="es-MX"/>
        </w:rPr>
        <w:t xml:space="preserve">que </w:t>
      </w:r>
      <w:r w:rsidR="00F81D09" w:rsidRPr="00907AF3">
        <w:rPr>
          <w:rFonts w:ascii="Trebuchet MS" w:eastAsia="Times New Roman" w:hAnsi="Trebuchet MS" w:cs="Arial"/>
          <w:sz w:val="24"/>
          <w:szCs w:val="24"/>
          <w:lang w:val="es-ES_tradnl" w:eastAsia="es-MX"/>
        </w:rPr>
        <w:t>el</w:t>
      </w:r>
      <w:r w:rsidRPr="00907AF3">
        <w:rPr>
          <w:rFonts w:ascii="Trebuchet MS" w:eastAsia="Times New Roman" w:hAnsi="Trebuchet MS" w:cs="Arial"/>
          <w:sz w:val="24"/>
          <w:szCs w:val="24"/>
          <w:lang w:val="es-ES_tradnl" w:eastAsia="es-MX"/>
        </w:rPr>
        <w:t xml:space="preserve"> denunciante se queja esencialmente, </w:t>
      </w:r>
      <w:r w:rsidR="00F81D09" w:rsidRPr="00907AF3">
        <w:rPr>
          <w:rFonts w:ascii="Trebuchet MS" w:eastAsia="Times New Roman" w:hAnsi="Trebuchet MS" w:cs="Arial"/>
          <w:sz w:val="24"/>
          <w:szCs w:val="24"/>
          <w:lang w:val="es-ES_tradnl" w:eastAsia="es-MX"/>
        </w:rPr>
        <w:t xml:space="preserve">de que </w:t>
      </w:r>
      <w:r w:rsidR="00907AF3">
        <w:rPr>
          <w:rFonts w:ascii="Trebuchet MS" w:eastAsia="Times New Roman" w:hAnsi="Trebuchet MS" w:cs="Arial"/>
          <w:sz w:val="24"/>
          <w:szCs w:val="24"/>
          <w:lang w:val="es-ES_tradnl" w:eastAsia="es-MX"/>
        </w:rPr>
        <w:t>los ciudadanos</w:t>
      </w:r>
      <w:r w:rsidR="00F21DED" w:rsidRPr="00907AF3">
        <w:rPr>
          <w:rFonts w:ascii="Trebuchet MS" w:eastAsia="Times New Roman" w:hAnsi="Trebuchet MS" w:cs="Arial"/>
          <w:sz w:val="24"/>
          <w:szCs w:val="24"/>
          <w:lang w:val="es-ES_tradnl" w:eastAsia="es-MX"/>
        </w:rPr>
        <w:t xml:space="preserve"> </w:t>
      </w:r>
      <w:r w:rsidR="007F053E" w:rsidRPr="00907AF3">
        <w:rPr>
          <w:rFonts w:ascii="Trebuchet MS" w:eastAsia="Times New Roman" w:hAnsi="Trebuchet MS" w:cs="Arial"/>
          <w:sz w:val="24"/>
          <w:szCs w:val="24"/>
          <w:lang w:val="es-ES_tradnl" w:eastAsia="es-MX"/>
        </w:rPr>
        <w:t>Enrique</w:t>
      </w:r>
      <w:r w:rsidR="004B147B" w:rsidRPr="00907AF3">
        <w:rPr>
          <w:rFonts w:ascii="Trebuchet MS" w:eastAsia="Times New Roman" w:hAnsi="Trebuchet MS" w:cs="Arial"/>
          <w:sz w:val="24"/>
          <w:szCs w:val="24"/>
          <w:lang w:val="es-ES_tradnl" w:eastAsia="es-MX"/>
        </w:rPr>
        <w:t xml:space="preserve"> Alfaro Ramírez</w:t>
      </w:r>
      <w:r w:rsidR="00492BD9" w:rsidRPr="00907AF3">
        <w:rPr>
          <w:rFonts w:ascii="Trebuchet MS" w:eastAsia="Times New Roman" w:hAnsi="Trebuchet MS" w:cs="Arial"/>
          <w:sz w:val="24"/>
          <w:szCs w:val="24"/>
          <w:lang w:val="es-ES_tradnl" w:eastAsia="es-MX"/>
        </w:rPr>
        <w:t xml:space="preserve">, </w:t>
      </w:r>
      <w:r w:rsidR="00B4091B" w:rsidRPr="00907AF3">
        <w:rPr>
          <w:rFonts w:ascii="Trebuchet MS" w:eastAsia="Times New Roman" w:hAnsi="Trebuchet MS" w:cs="Arial"/>
          <w:sz w:val="24"/>
          <w:szCs w:val="24"/>
          <w:lang w:val="es-ES_tradnl" w:eastAsia="es-MX"/>
        </w:rPr>
        <w:t>Gobernador del Estado de Jalisco,</w:t>
      </w:r>
      <w:r w:rsidR="00907AF3">
        <w:rPr>
          <w:rFonts w:ascii="Trebuchet MS" w:eastAsia="Times New Roman" w:hAnsi="Trebuchet MS" w:cs="Arial"/>
          <w:sz w:val="24"/>
          <w:szCs w:val="24"/>
          <w:lang w:val="es-ES_tradnl" w:eastAsia="es-MX"/>
        </w:rPr>
        <w:t xml:space="preserve"> y Alberto Esquer Gutiérrez, Secretario del Sistema de Asistencia Social, realizaron</w:t>
      </w:r>
      <w:r w:rsidR="00B4091B" w:rsidRPr="00907AF3">
        <w:rPr>
          <w:rFonts w:ascii="Trebuchet MS" w:eastAsia="Times New Roman" w:hAnsi="Trebuchet MS" w:cs="Arial"/>
          <w:sz w:val="24"/>
          <w:szCs w:val="24"/>
          <w:lang w:val="es-ES_tradnl" w:eastAsia="es-MX"/>
        </w:rPr>
        <w:t xml:space="preserve"> </w:t>
      </w:r>
      <w:r w:rsidR="00F81D09" w:rsidRPr="00907AF3">
        <w:rPr>
          <w:rFonts w:ascii="Trebuchet MS" w:eastAsia="Times New Roman" w:hAnsi="Trebuchet MS" w:cs="Arial"/>
          <w:sz w:val="24"/>
          <w:szCs w:val="24"/>
          <w:lang w:val="es-ES_tradnl" w:eastAsia="es-MX"/>
        </w:rPr>
        <w:t>actos que contravienen las normas sobre propaganda política o electoral, en virtud de que</w:t>
      </w:r>
      <w:r w:rsidR="00B4091B" w:rsidRPr="00907AF3">
        <w:rPr>
          <w:rFonts w:ascii="Trebuchet MS" w:eastAsia="Times New Roman" w:hAnsi="Trebuchet MS" w:cs="Arial"/>
          <w:sz w:val="24"/>
          <w:szCs w:val="24"/>
          <w:lang w:val="es-ES_tradnl" w:eastAsia="es-MX"/>
        </w:rPr>
        <w:t xml:space="preserve"> durante el periodo que comprende la etapa de campañas electorales, ha</w:t>
      </w:r>
      <w:r w:rsidR="00907AF3">
        <w:rPr>
          <w:rFonts w:ascii="Trebuchet MS" w:eastAsia="Times New Roman" w:hAnsi="Trebuchet MS" w:cs="Arial"/>
          <w:sz w:val="24"/>
          <w:szCs w:val="24"/>
          <w:lang w:val="es-ES_tradnl" w:eastAsia="es-MX"/>
        </w:rPr>
        <w:t>n</w:t>
      </w:r>
      <w:r w:rsidR="00B4091B" w:rsidRPr="00907AF3">
        <w:rPr>
          <w:rFonts w:ascii="Trebuchet MS" w:eastAsia="Times New Roman" w:hAnsi="Trebuchet MS" w:cs="Arial"/>
          <w:sz w:val="24"/>
          <w:szCs w:val="24"/>
          <w:lang w:val="es-ES_tradnl" w:eastAsia="es-MX"/>
        </w:rPr>
        <w:t xml:space="preserve"> realizado publicaciones en redes sociales</w:t>
      </w:r>
      <w:r w:rsidR="007F053E" w:rsidRPr="00907AF3">
        <w:rPr>
          <w:rFonts w:ascii="Trebuchet MS" w:eastAsia="Times New Roman" w:hAnsi="Trebuchet MS" w:cs="Arial"/>
          <w:sz w:val="24"/>
          <w:szCs w:val="24"/>
          <w:lang w:val="es-ES_tradnl" w:eastAsia="es-MX"/>
        </w:rPr>
        <w:t xml:space="preserve"> resaltando los logros de su administración. El material denunciado, puede ser ubicado en distintas publicaciones realizadas en la</w:t>
      </w:r>
      <w:r w:rsidR="00907AF3">
        <w:rPr>
          <w:rFonts w:ascii="Trebuchet MS" w:eastAsia="Times New Roman" w:hAnsi="Trebuchet MS" w:cs="Arial"/>
          <w:sz w:val="24"/>
          <w:szCs w:val="24"/>
          <w:lang w:val="es-ES_tradnl" w:eastAsia="es-MX"/>
        </w:rPr>
        <w:t>s</w:t>
      </w:r>
      <w:r w:rsidR="007F053E" w:rsidRPr="00907AF3">
        <w:rPr>
          <w:rFonts w:ascii="Trebuchet MS" w:eastAsia="Times New Roman" w:hAnsi="Trebuchet MS" w:cs="Arial"/>
          <w:sz w:val="24"/>
          <w:szCs w:val="24"/>
          <w:lang w:val="es-ES_tradnl" w:eastAsia="es-MX"/>
        </w:rPr>
        <w:t xml:space="preserve"> cuenta</w:t>
      </w:r>
      <w:r w:rsidR="00907AF3">
        <w:rPr>
          <w:rFonts w:ascii="Trebuchet MS" w:eastAsia="Times New Roman" w:hAnsi="Trebuchet MS" w:cs="Arial"/>
          <w:sz w:val="24"/>
          <w:szCs w:val="24"/>
          <w:lang w:val="es-ES_tradnl" w:eastAsia="es-MX"/>
        </w:rPr>
        <w:t>s</w:t>
      </w:r>
      <w:r w:rsidR="007F053E" w:rsidRPr="00907AF3">
        <w:rPr>
          <w:rFonts w:ascii="Trebuchet MS" w:eastAsia="Times New Roman" w:hAnsi="Trebuchet MS" w:cs="Arial"/>
          <w:sz w:val="24"/>
          <w:szCs w:val="24"/>
          <w:lang w:val="es-ES_tradnl" w:eastAsia="es-MX"/>
        </w:rPr>
        <w:t xml:space="preserve"> personal</w:t>
      </w:r>
      <w:r w:rsidR="00907AF3">
        <w:rPr>
          <w:rFonts w:ascii="Trebuchet MS" w:eastAsia="Times New Roman" w:hAnsi="Trebuchet MS" w:cs="Arial"/>
          <w:sz w:val="24"/>
          <w:szCs w:val="24"/>
          <w:lang w:val="es-ES_tradnl" w:eastAsia="es-MX"/>
        </w:rPr>
        <w:t>es</w:t>
      </w:r>
      <w:r w:rsidR="007F053E" w:rsidRPr="00907AF3">
        <w:rPr>
          <w:rFonts w:ascii="Trebuchet MS" w:eastAsia="Times New Roman" w:hAnsi="Trebuchet MS" w:cs="Arial"/>
          <w:sz w:val="24"/>
          <w:szCs w:val="24"/>
          <w:lang w:val="es-ES_tradnl" w:eastAsia="es-MX"/>
        </w:rPr>
        <w:t xml:space="preserve"> de Twitter </w:t>
      </w:r>
      <w:r w:rsidR="00907AF3">
        <w:rPr>
          <w:rFonts w:ascii="Trebuchet MS" w:eastAsia="Times New Roman" w:hAnsi="Trebuchet MS" w:cs="Arial"/>
          <w:sz w:val="24"/>
          <w:szCs w:val="24"/>
          <w:lang w:val="es-ES_tradnl" w:eastAsia="es-MX"/>
        </w:rPr>
        <w:t xml:space="preserve">y Facebook de los denunciados. </w:t>
      </w:r>
    </w:p>
    <w:p w14:paraId="140DFDBD" w14:textId="77777777" w:rsidR="002B3E70" w:rsidRDefault="002B3E70" w:rsidP="009A5444">
      <w:pPr>
        <w:spacing w:after="0" w:line="276" w:lineRule="auto"/>
        <w:ind w:right="-93"/>
        <w:jc w:val="both"/>
        <w:rPr>
          <w:rFonts w:ascii="Trebuchet MS" w:eastAsia="Times New Roman" w:hAnsi="Trebuchet MS" w:cs="Arial"/>
          <w:sz w:val="24"/>
          <w:szCs w:val="24"/>
          <w:lang w:val="es-ES_tradnl" w:eastAsia="es-MX"/>
        </w:rPr>
      </w:pPr>
    </w:p>
    <w:p w14:paraId="41203312" w14:textId="77777777" w:rsidR="009B09B3" w:rsidRPr="001E6615" w:rsidRDefault="00661784" w:rsidP="009A5444">
      <w:pPr>
        <w:spacing w:after="0" w:line="276" w:lineRule="auto"/>
        <w:ind w:right="-93"/>
        <w:jc w:val="both"/>
        <w:rPr>
          <w:rFonts w:ascii="Trebuchet MS" w:eastAsia="Times New Roman" w:hAnsi="Trebuchet MS" w:cs="Arial"/>
          <w:sz w:val="24"/>
          <w:szCs w:val="24"/>
          <w:lang w:val="es-ES_tradnl" w:eastAsia="es-MX"/>
        </w:rPr>
      </w:pPr>
      <w:r w:rsidRPr="001E6615">
        <w:rPr>
          <w:rFonts w:ascii="Trebuchet MS" w:eastAsia="Times New Roman" w:hAnsi="Trebuchet MS" w:cs="Arial"/>
          <w:b/>
          <w:sz w:val="24"/>
          <w:szCs w:val="24"/>
          <w:lang w:val="es-ES_tradnl" w:eastAsia="es-MX"/>
        </w:rPr>
        <w:t>IV</w:t>
      </w:r>
      <w:r w:rsidR="002C1015" w:rsidRPr="001E6615">
        <w:rPr>
          <w:rFonts w:ascii="Trebuchet MS" w:eastAsia="Times New Roman" w:hAnsi="Trebuchet MS" w:cs="Arial"/>
          <w:b/>
          <w:sz w:val="24"/>
          <w:szCs w:val="24"/>
          <w:lang w:val="es-ES_tradnl" w:eastAsia="es-MX"/>
        </w:rPr>
        <w:t xml:space="preserve">. Solicitud de medida cautelar. </w:t>
      </w:r>
      <w:r w:rsidR="00A15964" w:rsidRPr="001E6615">
        <w:rPr>
          <w:rFonts w:ascii="Trebuchet MS" w:eastAsia="Times New Roman" w:hAnsi="Trebuchet MS" w:cs="Arial"/>
          <w:bCs/>
          <w:sz w:val="24"/>
          <w:szCs w:val="24"/>
          <w:lang w:val="es-ES_tradnl" w:eastAsia="es-MX"/>
        </w:rPr>
        <w:t>El</w:t>
      </w:r>
      <w:r w:rsidR="002C1015" w:rsidRPr="001E6615">
        <w:rPr>
          <w:rFonts w:ascii="Trebuchet MS" w:eastAsia="Times New Roman" w:hAnsi="Trebuchet MS" w:cs="Arial"/>
          <w:sz w:val="24"/>
          <w:szCs w:val="24"/>
          <w:lang w:val="es-ES_tradnl" w:eastAsia="es-MX"/>
        </w:rPr>
        <w:t xml:space="preserve"> promovente solicita</w:t>
      </w:r>
      <w:r w:rsidR="000806C9" w:rsidRPr="001E6615">
        <w:rPr>
          <w:rFonts w:ascii="Trebuchet MS" w:eastAsia="Times New Roman" w:hAnsi="Trebuchet MS" w:cs="Arial"/>
          <w:sz w:val="24"/>
          <w:szCs w:val="24"/>
          <w:lang w:val="es-ES_tradnl" w:eastAsia="es-MX"/>
        </w:rPr>
        <w:t xml:space="preserve"> </w:t>
      </w:r>
      <w:r w:rsidR="000C03C2" w:rsidRPr="001E6615">
        <w:rPr>
          <w:rFonts w:ascii="Trebuchet MS" w:eastAsia="Times New Roman" w:hAnsi="Trebuchet MS" w:cs="Arial"/>
          <w:sz w:val="24"/>
          <w:szCs w:val="24"/>
          <w:lang w:val="es-ES_tradnl" w:eastAsia="es-MX"/>
        </w:rPr>
        <w:t xml:space="preserve">que se adopten </w:t>
      </w:r>
      <w:r w:rsidR="00B653E3" w:rsidRPr="001E6615">
        <w:rPr>
          <w:rFonts w:ascii="Trebuchet MS" w:eastAsia="Times New Roman" w:hAnsi="Trebuchet MS" w:cs="Arial"/>
          <w:sz w:val="24"/>
          <w:szCs w:val="24"/>
          <w:lang w:val="es-ES_tradnl" w:eastAsia="es-MX"/>
        </w:rPr>
        <w:t>las medidas</w:t>
      </w:r>
      <w:r w:rsidR="000C03C2" w:rsidRPr="001E6615">
        <w:rPr>
          <w:rFonts w:ascii="Trebuchet MS" w:eastAsia="Times New Roman" w:hAnsi="Trebuchet MS" w:cs="Arial"/>
          <w:sz w:val="24"/>
          <w:szCs w:val="24"/>
          <w:lang w:val="es-ES_tradnl" w:eastAsia="es-MX"/>
        </w:rPr>
        <w:t xml:space="preserve"> cautelares </w:t>
      </w:r>
      <w:r w:rsidR="00CF6D3B" w:rsidRPr="001E6615">
        <w:rPr>
          <w:rFonts w:ascii="Trebuchet MS" w:eastAsia="Times New Roman" w:hAnsi="Trebuchet MS" w:cs="Arial"/>
          <w:sz w:val="24"/>
          <w:szCs w:val="24"/>
          <w:lang w:val="es-ES_tradnl" w:eastAsia="es-MX"/>
        </w:rPr>
        <w:t xml:space="preserve">peticionadas, </w:t>
      </w:r>
      <w:r w:rsidR="009B09B3" w:rsidRPr="001E6615">
        <w:rPr>
          <w:rFonts w:ascii="Trebuchet MS" w:eastAsia="Times New Roman" w:hAnsi="Trebuchet MS" w:cs="Arial"/>
          <w:sz w:val="24"/>
          <w:szCs w:val="24"/>
          <w:lang w:val="es-ES_tradnl" w:eastAsia="es-MX"/>
        </w:rPr>
        <w:t xml:space="preserve">los </w:t>
      </w:r>
      <w:r w:rsidR="005F41B8" w:rsidRPr="001E6615">
        <w:rPr>
          <w:rFonts w:ascii="Trebuchet MS" w:eastAsia="Times New Roman" w:hAnsi="Trebuchet MS" w:cs="Arial"/>
          <w:sz w:val="24"/>
          <w:szCs w:val="24"/>
          <w:lang w:val="es-ES_tradnl" w:eastAsia="es-MX"/>
        </w:rPr>
        <w:t>cuales a</w:t>
      </w:r>
      <w:r w:rsidR="000C03C2" w:rsidRPr="001E6615">
        <w:rPr>
          <w:rFonts w:ascii="Trebuchet MS" w:eastAsia="Times New Roman" w:hAnsi="Trebuchet MS" w:cs="Arial"/>
          <w:sz w:val="24"/>
          <w:szCs w:val="24"/>
          <w:lang w:val="es-ES_tradnl" w:eastAsia="es-MX"/>
        </w:rPr>
        <w:t xml:space="preserve"> continuación se transcribe</w:t>
      </w:r>
      <w:r w:rsidR="009B09B3" w:rsidRPr="001E6615">
        <w:rPr>
          <w:rFonts w:ascii="Trebuchet MS" w:eastAsia="Times New Roman" w:hAnsi="Trebuchet MS" w:cs="Arial"/>
          <w:sz w:val="24"/>
          <w:szCs w:val="24"/>
          <w:lang w:val="es-ES_tradnl" w:eastAsia="es-MX"/>
        </w:rPr>
        <w:t>n:</w:t>
      </w:r>
    </w:p>
    <w:p w14:paraId="0B540C1D" w14:textId="77777777" w:rsidR="009B09B3" w:rsidRPr="001E6615" w:rsidRDefault="009B09B3" w:rsidP="009A5444">
      <w:pPr>
        <w:spacing w:after="0" w:line="276" w:lineRule="auto"/>
        <w:ind w:right="-93"/>
        <w:jc w:val="both"/>
        <w:rPr>
          <w:rFonts w:ascii="Trebuchet MS" w:eastAsia="Times New Roman" w:hAnsi="Trebuchet MS" w:cs="Arial"/>
          <w:sz w:val="24"/>
          <w:szCs w:val="24"/>
          <w:lang w:val="es-ES_tradnl" w:eastAsia="es-MX"/>
        </w:rPr>
      </w:pPr>
    </w:p>
    <w:p w14:paraId="30099151" w14:textId="77777777" w:rsidR="00E50CAC" w:rsidRPr="00E50CAC" w:rsidRDefault="002C1015" w:rsidP="00E50CAC">
      <w:pPr>
        <w:ind w:left="851" w:right="618"/>
        <w:jc w:val="both"/>
        <w:rPr>
          <w:rFonts w:ascii="Trebuchet MS" w:hAnsi="Trebuchet MS"/>
          <w:i/>
        </w:rPr>
      </w:pPr>
      <w:r w:rsidRPr="00E50CAC">
        <w:rPr>
          <w:rFonts w:ascii="Trebuchet MS" w:eastAsia="Times New Roman" w:hAnsi="Trebuchet MS" w:cs="Arial"/>
          <w:i/>
          <w:lang w:val="es-ES_tradnl" w:eastAsia="es-MX"/>
        </w:rPr>
        <w:t>“</w:t>
      </w:r>
      <w:r w:rsidR="00E50CAC" w:rsidRPr="00E50CAC">
        <w:rPr>
          <w:rFonts w:ascii="Trebuchet MS" w:eastAsia="Times New Roman" w:hAnsi="Trebuchet MS" w:cs="Arial"/>
          <w:i/>
          <w:lang w:eastAsia="es-MX"/>
        </w:rPr>
        <w:t>1.- El retiro inmediato de las piezas videográficas tanto en redes sociales del ejecutivo como en las del Secretario (Diputado Federal con Licencia) mediante las cuales difunden el programa "Recrea, educando para la vida, apoyo de mochila, útiles, uniforme y ca</w:t>
      </w:r>
      <w:r w:rsidR="00E50CAC" w:rsidRPr="00E50CAC">
        <w:rPr>
          <w:rFonts w:ascii="Trebuchet MS" w:hAnsi="Trebuchet MS"/>
          <w:b/>
          <w:i/>
        </w:rPr>
        <w:t>1.-</w:t>
      </w:r>
      <w:r w:rsidR="00E50CAC" w:rsidRPr="00E50CAC">
        <w:rPr>
          <w:rFonts w:ascii="Trebuchet MS" w:hAnsi="Trebuchet MS"/>
          <w:i/>
        </w:rPr>
        <w:t xml:space="preserve"> El retiro inmediato de las piezas videográficas tanto en redes sociales del ejecutivo como en las del Secretario (Diputado Federal con Licencia) mediante las cuales difunden el programa "Recrea, educando para la vida, apoyo de mochila, útiles, uniforme y calzado escolar" comunicadas en los siguientes links; </w:t>
      </w:r>
      <w:hyperlink r:id="rId8" w:history="1">
        <w:r w:rsidR="00E50CAC" w:rsidRPr="00E50CAC">
          <w:rPr>
            <w:rStyle w:val="Hipervnculo"/>
            <w:rFonts w:ascii="Trebuchet MS" w:hAnsi="Trebuchet MS"/>
            <w:i/>
          </w:rPr>
          <w:t>https://twitter.com/enriqucalfaror/status/1387827222652850184?s=24</w:t>
        </w:r>
      </w:hyperlink>
      <w:r w:rsidR="00E50CAC" w:rsidRPr="00E50CAC">
        <w:rPr>
          <w:rFonts w:ascii="Trebuchet MS" w:hAnsi="Trebuchet MS"/>
          <w:i/>
          <w:color w:val="0070C0"/>
          <w:u w:val="single"/>
        </w:rPr>
        <w:t>,</w:t>
      </w:r>
      <w:r w:rsidR="00E50CAC" w:rsidRPr="00E50CAC">
        <w:rPr>
          <w:rFonts w:ascii="Trebuchet MS" w:hAnsi="Trebuchet MS"/>
          <w:i/>
          <w:color w:val="000000" w:themeColor="text1"/>
        </w:rPr>
        <w:t xml:space="preserve"> </w:t>
      </w:r>
      <w:r w:rsidR="00E50CAC" w:rsidRPr="00E50CAC">
        <w:rPr>
          <w:rFonts w:ascii="Trebuchet MS" w:hAnsi="Trebuchet MS"/>
          <w:i/>
        </w:rPr>
        <w:t xml:space="preserve">y https://www.facebook.com/watch/Pv=222980136298464, (Twitter y Facebook, del Ejecutivo) del Estado, asi como </w:t>
      </w:r>
      <w:hyperlink r:id="rId9" w:history="1">
        <w:r w:rsidR="00E50CAC" w:rsidRPr="00E50CAC">
          <w:rPr>
            <w:rStyle w:val="Hipervnculo"/>
            <w:rFonts w:ascii="Trebuchet MS" w:hAnsi="Trebuchet MS"/>
            <w:i/>
          </w:rPr>
          <w:t>https://www.facebook.com/watch/?r=199113971858130</w:t>
        </w:r>
      </w:hyperlink>
      <w:r w:rsidR="00E50CAC" w:rsidRPr="00E50CAC">
        <w:rPr>
          <w:rFonts w:ascii="Trebuchet MS" w:hAnsi="Trebuchet MS"/>
          <w:i/>
          <w:color w:val="0070C0"/>
        </w:rPr>
        <w:t xml:space="preserve">  </w:t>
      </w:r>
      <w:r w:rsidR="00E50CAC" w:rsidRPr="00E50CAC">
        <w:rPr>
          <w:rFonts w:ascii="Trebuchet MS" w:hAnsi="Trebuchet MS"/>
          <w:i/>
        </w:rPr>
        <w:t xml:space="preserve">y </w:t>
      </w:r>
      <w:hyperlink r:id="rId10" w:history="1">
        <w:r w:rsidR="00E50CAC" w:rsidRPr="00E50CAC">
          <w:rPr>
            <w:rStyle w:val="Hipervnculo"/>
            <w:rFonts w:ascii="Trebuchet MS" w:hAnsi="Trebuchet MS"/>
            <w:i/>
          </w:rPr>
          <w:t>https://www.facebook.com/watch?v=222980136298464</w:t>
        </w:r>
      </w:hyperlink>
      <w:r w:rsidR="00E50CAC" w:rsidRPr="00E50CAC">
        <w:rPr>
          <w:rFonts w:ascii="Trebuchet MS" w:hAnsi="Trebuchet MS"/>
          <w:i/>
        </w:rPr>
        <w:t xml:space="preserve">, (Facebook) del </w:t>
      </w:r>
      <w:r w:rsidR="00E50CAC" w:rsidRPr="00E50CAC">
        <w:rPr>
          <w:rFonts w:ascii="Trebuchet MS" w:hAnsi="Trebuchet MS"/>
          <w:b/>
          <w:i/>
        </w:rPr>
        <w:t>Secretario Alberto Esquer Gutiérrez y en los que se haya difundido.</w:t>
      </w:r>
    </w:p>
    <w:p w14:paraId="7A189F19" w14:textId="77777777" w:rsidR="00E50CAC" w:rsidRPr="00E50CAC" w:rsidRDefault="00E50CAC" w:rsidP="00E50CAC">
      <w:pPr>
        <w:ind w:left="851" w:right="618"/>
        <w:jc w:val="both"/>
        <w:rPr>
          <w:rFonts w:ascii="Trebuchet MS" w:hAnsi="Trebuchet MS"/>
          <w:i/>
        </w:rPr>
      </w:pPr>
      <w:r w:rsidRPr="00E50CAC">
        <w:rPr>
          <w:rFonts w:ascii="Trebuchet MS" w:hAnsi="Trebuchet MS"/>
          <w:b/>
          <w:i/>
        </w:rPr>
        <w:t>2.-</w:t>
      </w:r>
      <w:r w:rsidRPr="00E50CAC">
        <w:rPr>
          <w:rFonts w:ascii="Trebuchet MS" w:hAnsi="Trebuchet MS"/>
          <w:i/>
        </w:rPr>
        <w:t xml:space="preserve"> Que el secretario de Asistencia Social </w:t>
      </w:r>
      <w:r w:rsidRPr="00E50CAC">
        <w:rPr>
          <w:rFonts w:ascii="Trebuchet MS" w:hAnsi="Trebuchet MS"/>
          <w:b/>
          <w:i/>
        </w:rPr>
        <w:t>Alberto Esquer Gutiérrez</w:t>
      </w:r>
      <w:r w:rsidRPr="00E50CAC">
        <w:rPr>
          <w:rFonts w:ascii="Trebuchet MS" w:hAnsi="Trebuchet MS"/>
          <w:i/>
        </w:rPr>
        <w:t xml:space="preserve"> se abstenga e aparecer en la difusión por cualquier medio (incluso sus redes sociales) del  programa social "Recrea, educando para la vida, apoyo de mochila, útiles, uniforme y calzado escolar”, restricción que deberá aplicarse en lo que transcurre el periodo electoral actual 2020-2021, y que habrá de hacerse con las prevenciones de ley, ello en virtud de que como se dijo utiliza su imagen y el de los programas sociales para inducir o influir </w:t>
      </w:r>
      <w:r w:rsidRPr="00E50CAC">
        <w:rPr>
          <w:rFonts w:ascii="Trebuchet MS" w:hAnsi="Trebuchet MS"/>
          <w:i/>
        </w:rPr>
        <w:lastRenderedPageBreak/>
        <w:t>en beneficio de un partido político por ser Diputado federal con licencia del partido Movimiento Ciudadano.</w:t>
      </w:r>
    </w:p>
    <w:p w14:paraId="1D9C77A6" w14:textId="77777777" w:rsidR="00E50CAC" w:rsidRPr="00E50CAC" w:rsidRDefault="00E50CAC" w:rsidP="00E50CAC">
      <w:pPr>
        <w:ind w:left="851" w:right="618"/>
        <w:jc w:val="both"/>
        <w:rPr>
          <w:rFonts w:ascii="Trebuchet MS" w:hAnsi="Trebuchet MS"/>
          <w:i/>
        </w:rPr>
      </w:pPr>
      <w:r w:rsidRPr="00E50CAC">
        <w:rPr>
          <w:rFonts w:ascii="Trebuchet MS" w:hAnsi="Trebuchet MS"/>
          <w:b/>
          <w:i/>
        </w:rPr>
        <w:t>3.-</w:t>
      </w:r>
      <w:r w:rsidRPr="00E50CAC">
        <w:rPr>
          <w:rFonts w:ascii="Trebuchet MS" w:hAnsi="Trebuchet MS"/>
          <w:i/>
        </w:rPr>
        <w:t xml:space="preserve"> Que el secretario de Asistencia Social </w:t>
      </w:r>
      <w:r w:rsidRPr="00E50CAC">
        <w:rPr>
          <w:rFonts w:ascii="Trebuchet MS" w:hAnsi="Trebuchet MS"/>
          <w:b/>
          <w:i/>
        </w:rPr>
        <w:t>Alberto Esquer Gutiérrez</w:t>
      </w:r>
      <w:r w:rsidRPr="00E50CAC">
        <w:rPr>
          <w:rFonts w:ascii="Trebuchet MS" w:hAnsi="Trebuchet MS"/>
          <w:i/>
        </w:rPr>
        <w:t xml:space="preserve"> se abstenga de aparecer en la difusión por cualquier medio (incluso sus redes sociales) de cualquier programa social que se esté operando en el presente periodo del proceso electoral, restricción que deberá aplicarse en lo que transcurre el periodo electoral actual 2020-2021 y que habrá de hacerse con las prevenciones de ley, ello en virtud de que como se dijo utiliza su imagen y el de los programas sociales para inducir o influir en beneficio de un partido político por ser Diputado Federal con licencia del partido Movimiento Ciudadano.</w:t>
      </w:r>
    </w:p>
    <w:p w14:paraId="16A6CEA2" w14:textId="77777777" w:rsidR="00E50CAC" w:rsidRPr="00E50CAC" w:rsidRDefault="00E50CAC" w:rsidP="00E50CAC">
      <w:pPr>
        <w:ind w:left="851" w:right="618"/>
        <w:jc w:val="both"/>
        <w:rPr>
          <w:rFonts w:ascii="Trebuchet MS" w:hAnsi="Trebuchet MS"/>
          <w:i/>
        </w:rPr>
      </w:pPr>
      <w:r w:rsidRPr="00E50CAC">
        <w:rPr>
          <w:rFonts w:ascii="Trebuchet MS" w:hAnsi="Trebuchet MS"/>
          <w:b/>
          <w:i/>
        </w:rPr>
        <w:t>4.-</w:t>
      </w:r>
      <w:r w:rsidRPr="00E50CAC">
        <w:rPr>
          <w:rFonts w:ascii="Trebuchet MS" w:hAnsi="Trebuchet MS"/>
          <w:i/>
        </w:rPr>
        <w:t xml:space="preserve"> Que el ejecutivo del Estado Ingeniero </w:t>
      </w:r>
      <w:r w:rsidRPr="00E50CAC">
        <w:rPr>
          <w:rFonts w:ascii="Trebuchet MS" w:hAnsi="Trebuchet MS"/>
          <w:b/>
          <w:i/>
        </w:rPr>
        <w:t>Enrique Alfaro Ramírez</w:t>
      </w:r>
      <w:r w:rsidRPr="00E50CAC">
        <w:rPr>
          <w:rFonts w:ascii="Trebuchet MS" w:hAnsi="Trebuchet MS"/>
          <w:i/>
        </w:rPr>
        <w:t xml:space="preserve"> se abstenga de aparecer en la difusión por cualquier medio (incluso sus redes sociales) del programa social “Recrea, educando para la vida, apoyo de mochila, útiles, uniforme y calzado escolar”, restricción que deberá aplicarse en lo que transcurre el periodo electoral actual 2020-2021, y que habrá de hacerse con las prevenciones de ley, ello en virtud de que como se dijo utiliza su imagen y el de los programas sociales para inducir o influir en beneficio de un partido político por ser Diputado Federal con licencia del partido Movimiento Ciudadano.</w:t>
      </w:r>
    </w:p>
    <w:p w14:paraId="1851E097" w14:textId="18C7BE5A" w:rsidR="00E50CAC" w:rsidRPr="00E50CAC" w:rsidRDefault="00E50CAC" w:rsidP="00E50CAC">
      <w:pPr>
        <w:ind w:left="851" w:right="618"/>
        <w:jc w:val="both"/>
        <w:rPr>
          <w:rFonts w:ascii="Trebuchet MS" w:hAnsi="Trebuchet MS"/>
          <w:i/>
        </w:rPr>
      </w:pPr>
      <w:r w:rsidRPr="00E50CAC">
        <w:rPr>
          <w:rFonts w:ascii="Trebuchet MS" w:hAnsi="Trebuchet MS"/>
          <w:b/>
          <w:i/>
        </w:rPr>
        <w:t>5.-</w:t>
      </w:r>
      <w:r w:rsidRPr="00E50CAC">
        <w:rPr>
          <w:rFonts w:ascii="Trebuchet MS" w:hAnsi="Trebuchet MS"/>
          <w:i/>
        </w:rPr>
        <w:t xml:space="preserve"> Que el ejecutivo del Estado Ingeniero </w:t>
      </w:r>
      <w:r w:rsidRPr="00E50CAC">
        <w:rPr>
          <w:rFonts w:ascii="Trebuchet MS" w:hAnsi="Trebuchet MS"/>
          <w:b/>
          <w:i/>
        </w:rPr>
        <w:t>Enrique Alfaro Ramírez</w:t>
      </w:r>
      <w:r w:rsidRPr="00E50CAC">
        <w:rPr>
          <w:rFonts w:ascii="Trebuchet MS" w:hAnsi="Trebuchet MS"/>
          <w:i/>
        </w:rPr>
        <w:t xml:space="preserve"> se abstenga de aparecer en la difusión por cualquier medio (incluso sus redes sociales) del programa social “Recrea, educando para la vida, apoyo de mochila, útiles, uniforme y calzado escolar”, restricción que deberá aplicarse en lo que transcurre el periodo electoral actual 2020-2021, y que habrá de hacerse con las prevenciones de ley, ello en virtud de que como se dijo utiliza su imagen y el de los programas sociales para inducir o influir en beneficio de un partido político por a ver sido postulado por dicho partido político para ocupar el cargo que ostenta actualmente. </w:t>
      </w:r>
    </w:p>
    <w:p w14:paraId="2B73E93E" w14:textId="6DAF40DA" w:rsidR="00E50CAC" w:rsidRPr="00E50CAC" w:rsidRDefault="00E50CAC" w:rsidP="00E50CAC">
      <w:pPr>
        <w:ind w:left="851" w:right="618"/>
        <w:jc w:val="both"/>
        <w:rPr>
          <w:rFonts w:ascii="Trebuchet MS" w:hAnsi="Trebuchet MS"/>
          <w:i/>
        </w:rPr>
      </w:pPr>
      <w:r w:rsidRPr="00E50CAC">
        <w:rPr>
          <w:rFonts w:ascii="Trebuchet MS" w:hAnsi="Trebuchet MS"/>
          <w:i/>
        </w:rPr>
        <w:t>(…)</w:t>
      </w:r>
    </w:p>
    <w:p w14:paraId="05D2A633" w14:textId="1A7E3911" w:rsidR="00997A84" w:rsidRPr="00E50CAC" w:rsidRDefault="00E50CAC" w:rsidP="00E50CAC">
      <w:pPr>
        <w:ind w:left="851" w:right="618"/>
        <w:jc w:val="both"/>
        <w:rPr>
          <w:rFonts w:ascii="Trebuchet MS" w:hAnsi="Trebuchet MS"/>
          <w:i/>
        </w:rPr>
      </w:pPr>
      <w:r w:rsidRPr="00E50CAC">
        <w:rPr>
          <w:rFonts w:ascii="Trebuchet MS" w:hAnsi="Trebuchet MS"/>
          <w:i/>
        </w:rPr>
        <w:t>Así mismo en lo subsecuente el secretario Esquer deberá ABSTENERSE de salir a cuadro en cualquier difusión de contenido referente a programas sociales, solicitud que se realiza de manera enunciativa más no limitativa ya que esta autoridad electoral incluso deberá realizar una interpretación en sentido estricto de la constitución, así como de las leyes electorales aplicables a los procedimientos sancionatorios</w:t>
      </w:r>
      <w:r w:rsidR="00997A84" w:rsidRPr="00E50CAC">
        <w:rPr>
          <w:rFonts w:ascii="Trebuchet MS" w:eastAsia="Times New Roman" w:hAnsi="Trebuchet MS" w:cs="Arial"/>
          <w:i/>
          <w:lang w:val="es-ES_tradnl" w:eastAsia="es-MX"/>
        </w:rPr>
        <w:t>”</w:t>
      </w:r>
    </w:p>
    <w:p w14:paraId="7D3E9657" w14:textId="77777777" w:rsidR="002C1015" w:rsidRPr="001E6615" w:rsidRDefault="002C1015" w:rsidP="009A5444">
      <w:pPr>
        <w:spacing w:after="0" w:line="276" w:lineRule="auto"/>
        <w:ind w:right="-93"/>
        <w:jc w:val="both"/>
        <w:rPr>
          <w:rFonts w:ascii="Trebuchet MS" w:eastAsia="Times New Roman" w:hAnsi="Trebuchet MS" w:cs="Arial"/>
          <w:sz w:val="24"/>
          <w:szCs w:val="24"/>
          <w:lang w:val="es-ES_tradnl" w:eastAsia="es-MX"/>
        </w:rPr>
      </w:pPr>
    </w:p>
    <w:p w14:paraId="651A8110" w14:textId="381C6C88" w:rsidR="00274AC5" w:rsidRPr="001E6615" w:rsidRDefault="002C1015" w:rsidP="009A5444">
      <w:pPr>
        <w:spacing w:after="0" w:line="276" w:lineRule="auto"/>
        <w:jc w:val="both"/>
        <w:rPr>
          <w:rFonts w:ascii="Trebuchet MS" w:eastAsia="Times New Roman" w:hAnsi="Trebuchet MS" w:cs="Arial"/>
          <w:sz w:val="24"/>
          <w:szCs w:val="24"/>
          <w:lang w:val="es-ES_tradnl" w:eastAsia="es-ES"/>
        </w:rPr>
      </w:pPr>
      <w:r w:rsidRPr="001E6615">
        <w:rPr>
          <w:rFonts w:ascii="Trebuchet MS" w:eastAsia="Times New Roman" w:hAnsi="Trebuchet MS" w:cs="Arial"/>
          <w:b/>
          <w:sz w:val="24"/>
          <w:szCs w:val="24"/>
          <w:lang w:val="es-ES_tradnl" w:eastAsia="es-MX"/>
        </w:rPr>
        <w:lastRenderedPageBreak/>
        <w:t xml:space="preserve">V. Pruebas ofrecidas para acreditar la existencia del material. </w:t>
      </w:r>
      <w:r w:rsidRPr="001E6615">
        <w:rPr>
          <w:rFonts w:ascii="Trebuchet MS" w:eastAsia="Times New Roman" w:hAnsi="Trebuchet MS" w:cs="Arial"/>
          <w:sz w:val="24"/>
          <w:szCs w:val="24"/>
          <w:lang w:val="es-ES_tradnl" w:eastAsia="es-MX"/>
        </w:rPr>
        <w:t xml:space="preserve">Una vez que fue analizado íntegramente el escrito de queja, se advierte que </w:t>
      </w:r>
      <w:r w:rsidR="000E3914">
        <w:rPr>
          <w:rFonts w:ascii="Trebuchet MS" w:eastAsia="Times New Roman" w:hAnsi="Trebuchet MS" w:cs="Arial"/>
          <w:sz w:val="24"/>
          <w:szCs w:val="24"/>
          <w:lang w:val="es-ES_tradnl" w:eastAsia="es-MX"/>
        </w:rPr>
        <w:t>el</w:t>
      </w:r>
      <w:r w:rsidRPr="001E6615">
        <w:rPr>
          <w:rFonts w:ascii="Trebuchet MS" w:eastAsia="Times New Roman" w:hAnsi="Trebuchet MS" w:cs="Arial"/>
          <w:sz w:val="24"/>
          <w:szCs w:val="24"/>
          <w:lang w:val="es-ES_tradnl" w:eastAsia="es-MX"/>
        </w:rPr>
        <w:t xml:space="preserve"> denunciante, ofreci</w:t>
      </w:r>
      <w:r w:rsidR="00E32056" w:rsidRPr="001E6615">
        <w:rPr>
          <w:rFonts w:ascii="Trebuchet MS" w:eastAsia="Times New Roman" w:hAnsi="Trebuchet MS" w:cs="Arial"/>
          <w:sz w:val="24"/>
          <w:szCs w:val="24"/>
          <w:lang w:val="es-ES_tradnl" w:eastAsia="es-MX"/>
        </w:rPr>
        <w:t>ó</w:t>
      </w:r>
      <w:r w:rsidRPr="001E6615">
        <w:rPr>
          <w:rFonts w:ascii="Trebuchet MS" w:eastAsia="Times New Roman" w:hAnsi="Trebuchet MS" w:cs="Arial"/>
          <w:sz w:val="24"/>
          <w:szCs w:val="24"/>
          <w:lang w:val="es-ES_tradnl" w:eastAsia="es-MX"/>
        </w:rPr>
        <w:t xml:space="preserve"> como medios de prueba </w:t>
      </w:r>
      <w:r w:rsidRPr="001E6615">
        <w:rPr>
          <w:rFonts w:ascii="Trebuchet MS" w:eastAsia="Times New Roman" w:hAnsi="Trebuchet MS" w:cs="Arial"/>
          <w:sz w:val="24"/>
          <w:szCs w:val="24"/>
          <w:lang w:val="es-ES_tradnl" w:eastAsia="es-ES"/>
        </w:rPr>
        <w:t xml:space="preserve">los siguientes: </w:t>
      </w:r>
    </w:p>
    <w:p w14:paraId="44D62D96" w14:textId="77777777" w:rsidR="004E1495" w:rsidRPr="001E6615" w:rsidRDefault="004E1495" w:rsidP="00F15C32">
      <w:pPr>
        <w:spacing w:after="0"/>
        <w:jc w:val="both"/>
        <w:rPr>
          <w:rStyle w:val="Hipervnculo"/>
          <w:rFonts w:ascii="Trebuchet MS" w:eastAsia="Times New Roman" w:hAnsi="Trebuchet MS" w:cs="Arial"/>
          <w:color w:val="auto"/>
          <w:sz w:val="24"/>
          <w:szCs w:val="24"/>
          <w:u w:val="none"/>
          <w:lang w:val="es-ES_tradnl" w:eastAsia="es-ES"/>
        </w:rPr>
      </w:pPr>
    </w:p>
    <w:p w14:paraId="4D0DCD39" w14:textId="77777777" w:rsidR="00E50CAC" w:rsidRPr="00E50CAC" w:rsidRDefault="001A3731" w:rsidP="00E50CAC">
      <w:pPr>
        <w:ind w:left="851" w:right="618"/>
        <w:jc w:val="both"/>
        <w:rPr>
          <w:rFonts w:ascii="Trebuchet MS" w:hAnsi="Trebuchet MS"/>
          <w:i/>
        </w:rPr>
      </w:pPr>
      <w:r w:rsidRPr="00E50CAC">
        <w:rPr>
          <w:rFonts w:ascii="Trebuchet MS" w:hAnsi="Trebuchet MS"/>
          <w:b/>
          <w:i/>
          <w:color w:val="000000"/>
        </w:rPr>
        <w:t>“</w:t>
      </w:r>
      <w:r w:rsidR="00E50CAC" w:rsidRPr="00E50CAC">
        <w:rPr>
          <w:rFonts w:ascii="Trebuchet MS" w:hAnsi="Trebuchet MS"/>
          <w:b/>
          <w:i/>
        </w:rPr>
        <w:t>1.- HECHO PÚBLICO Y NOTORIO DOCUMENTAL</w:t>
      </w:r>
      <w:r w:rsidR="00E50CAC" w:rsidRPr="00E50CAC">
        <w:rPr>
          <w:rFonts w:ascii="Trebuchet MS" w:hAnsi="Trebuchet MS"/>
          <w:i/>
        </w:rPr>
        <w:t xml:space="preserve">, consistente este en el contenido de la publicación, </w:t>
      </w:r>
      <w:hyperlink r:id="rId11" w:history="1">
        <w:r w:rsidR="00E50CAC" w:rsidRPr="00E50CAC">
          <w:rPr>
            <w:rStyle w:val="Hipervnculo"/>
            <w:rFonts w:ascii="Trebuchet MS" w:hAnsi="Trebuchet MS"/>
            <w:i/>
          </w:rPr>
          <w:t>https://twitter.com/enriquealfaro/status/1387827222652850184?s=24</w:t>
        </w:r>
      </w:hyperlink>
      <w:r w:rsidR="00E50CAC" w:rsidRPr="00E50CAC">
        <w:rPr>
          <w:rFonts w:ascii="Trebuchet MS" w:hAnsi="Trebuchet MS"/>
          <w:i/>
        </w:rPr>
        <w:t xml:space="preserve">, y </w:t>
      </w:r>
      <w:hyperlink r:id="rId12" w:history="1">
        <w:r w:rsidR="00E50CAC" w:rsidRPr="00E50CAC">
          <w:rPr>
            <w:rStyle w:val="Hipervnculo"/>
            <w:rFonts w:ascii="Trebuchet MS" w:hAnsi="Trebuchet MS"/>
            <w:i/>
          </w:rPr>
          <w:t>https://www.facebook.com/watch/?v=222980136298464</w:t>
        </w:r>
      </w:hyperlink>
      <w:r w:rsidR="00E50CAC" w:rsidRPr="00E50CAC">
        <w:rPr>
          <w:rFonts w:ascii="Trebuchet MS" w:hAnsi="Trebuchet MS"/>
          <w:i/>
          <w:color w:val="0070C0"/>
          <w:u w:val="single"/>
        </w:rPr>
        <w:t>, F</w:t>
      </w:r>
      <w:r w:rsidR="00E50CAC" w:rsidRPr="00E50CAC">
        <w:rPr>
          <w:rFonts w:ascii="Trebuchet MS" w:hAnsi="Trebuchet MS"/>
          <w:i/>
        </w:rPr>
        <w:t xml:space="preserve">acebook, Del Ejecutivo del Estado, así como </w:t>
      </w:r>
      <w:hyperlink r:id="rId13" w:history="1">
        <w:r w:rsidR="00E50CAC" w:rsidRPr="00E50CAC">
          <w:rPr>
            <w:rStyle w:val="Hipervnculo"/>
            <w:rFonts w:ascii="Trebuchet MS" w:hAnsi="Trebuchet MS"/>
            <w:i/>
          </w:rPr>
          <w:t>https://www.facebook.com/watch/?v=199113971858130</w:t>
        </w:r>
      </w:hyperlink>
      <w:r w:rsidR="00E50CAC" w:rsidRPr="00E50CAC">
        <w:rPr>
          <w:rStyle w:val="Hipervnculo"/>
          <w:rFonts w:ascii="Trebuchet MS" w:hAnsi="Trebuchet MS"/>
          <w:i/>
        </w:rPr>
        <w:t>,y</w:t>
      </w:r>
      <w:r w:rsidR="00E50CAC" w:rsidRPr="00E50CAC">
        <w:rPr>
          <w:rFonts w:ascii="Trebuchet MS" w:hAnsi="Trebuchet MS"/>
          <w:i/>
        </w:rPr>
        <w:t xml:space="preserve">  </w:t>
      </w:r>
      <w:hyperlink r:id="rId14" w:history="1">
        <w:r w:rsidR="00E50CAC" w:rsidRPr="00E50CAC">
          <w:rPr>
            <w:rStyle w:val="Hipervnculo"/>
            <w:rFonts w:ascii="Trebuchet MS" w:hAnsi="Trebuchet MS"/>
            <w:i/>
          </w:rPr>
          <w:t>https://www.facebook.com/watch/?v=222980136298464</w:t>
        </w:r>
      </w:hyperlink>
      <w:r w:rsidR="00E50CAC" w:rsidRPr="00E50CAC">
        <w:rPr>
          <w:rFonts w:ascii="Trebuchet MS" w:hAnsi="Trebuchet MS"/>
          <w:i/>
        </w:rPr>
        <w:t>, que, concatenado con las páginas gubernamentales citadas en los links en la presente queja crean la presunción suficiente de la ejecución de difusión irregular de programas sociales, en pleno proceso electoral que comprometen la imparcialidad y neutralidad en la contienda ya que no encuentra sustento su difusión mediante un DIPUTADO FEDERAL CON LICENCIA DE MOVIMIENTO CIUDADANO en éste periodo electoral, prueba que acredita la disposición como se dijo irregular de la difusión del programa social.</w:t>
      </w:r>
    </w:p>
    <w:p w14:paraId="4121FEB7" w14:textId="0A2B290F" w:rsidR="00E50CAC" w:rsidRPr="00E50CAC" w:rsidRDefault="00E50CAC" w:rsidP="001E64F5">
      <w:pPr>
        <w:ind w:left="851" w:right="618"/>
        <w:jc w:val="both"/>
        <w:rPr>
          <w:rFonts w:ascii="Trebuchet MS" w:hAnsi="Trebuchet MS"/>
          <w:i/>
        </w:rPr>
      </w:pPr>
      <w:r w:rsidRPr="00E50CAC">
        <w:rPr>
          <w:rFonts w:ascii="Trebuchet MS" w:hAnsi="Trebuchet MS"/>
          <w:b/>
          <w:i/>
        </w:rPr>
        <w:t>2.- DOCUMENTAL PÚBLICA HECHO PÚBLICO Y NOTORIO</w:t>
      </w:r>
      <w:r w:rsidRPr="00E50CAC">
        <w:rPr>
          <w:rFonts w:ascii="Trebuchet MS" w:hAnsi="Trebuchet MS"/>
          <w:i/>
        </w:rPr>
        <w:t xml:space="preserve">.- La que se hace consistir en lo publicado en las páginas gubernamentales sobre la ejecución del programa social </w:t>
      </w:r>
      <w:r w:rsidRPr="00E50CAC">
        <w:rPr>
          <w:rFonts w:ascii="Trebuchet MS" w:hAnsi="Trebuchet MS"/>
          <w:b/>
          <w:i/>
        </w:rPr>
        <w:t>"Recrea, educando paca la vida, apoyo de mochila, útiles, uniforme calzado escolar",</w:t>
      </w:r>
      <w:r w:rsidRPr="00E50CAC">
        <w:rPr>
          <w:rFonts w:ascii="Trebuchet MS" w:hAnsi="Trebuchet MS"/>
          <w:i/>
        </w:rPr>
        <w:t xml:space="preserve"> </w:t>
      </w:r>
      <w:hyperlink r:id="rId15" w:history="1">
        <w:r w:rsidRPr="00E50CAC">
          <w:rPr>
            <w:rStyle w:val="Hipervnculo"/>
            <w:rFonts w:ascii="Trebuchet MS" w:hAnsi="Trebuchet MS"/>
            <w:i/>
          </w:rPr>
          <w:t>https://programas.app.jalisco.gob.mx/programas/panel/programa/652</w:t>
        </w:r>
      </w:hyperlink>
      <w:r w:rsidRPr="00E50CAC">
        <w:rPr>
          <w:rFonts w:ascii="Trebuchet MS" w:hAnsi="Trebuchet MS"/>
          <w:i/>
        </w:rPr>
        <w:t xml:space="preserve"> y  </w:t>
      </w:r>
      <w:hyperlink r:id="rId16" w:history="1">
        <w:r w:rsidRPr="00E50CAC">
          <w:rPr>
            <w:rStyle w:val="Hipervnculo"/>
            <w:rFonts w:ascii="Trebuchet MS" w:hAnsi="Trebuchet MS"/>
            <w:i/>
          </w:rPr>
          <w:t>https://ssas.jalisco.gob.mx/</w:t>
        </w:r>
      </w:hyperlink>
      <w:r w:rsidRPr="00E50CAC">
        <w:rPr>
          <w:rFonts w:ascii="Trebuchet MS" w:hAnsi="Trebuchet MS"/>
          <w:i/>
        </w:rPr>
        <w:t>, pruebas que concatenadas con la difusión del programa social publicada en las redes sociales de los servidores públicos acredita que la difusión de los programas sociales en pleno proceso electoral. Se conforma una irregularidad del que atenta contra los principios democráticos.</w:t>
      </w:r>
    </w:p>
    <w:p w14:paraId="50357D8F" w14:textId="77777777" w:rsidR="00E50CAC" w:rsidRPr="00E50CAC" w:rsidRDefault="00E50CAC" w:rsidP="00E50CAC">
      <w:pPr>
        <w:ind w:left="851" w:right="618"/>
        <w:jc w:val="both"/>
        <w:rPr>
          <w:rFonts w:ascii="Trebuchet MS" w:hAnsi="Trebuchet MS"/>
          <w:i/>
        </w:rPr>
      </w:pPr>
      <w:r w:rsidRPr="00E50CAC">
        <w:rPr>
          <w:rFonts w:ascii="Trebuchet MS" w:hAnsi="Trebuchet MS"/>
          <w:b/>
          <w:i/>
        </w:rPr>
        <w:t>3.- LA INSPECCIÓN</w:t>
      </w:r>
      <w:r w:rsidRPr="00E50CAC">
        <w:rPr>
          <w:rFonts w:ascii="Trebuchet MS" w:hAnsi="Trebuchet MS"/>
          <w:i/>
        </w:rPr>
        <w:t xml:space="preserve">. Que realice el Secretario Ejecutivo u otra facultada para ello, que del órgano estime competente de este Instituto, a efecto de corroborar y certificar el contenido de la publicación, </w:t>
      </w:r>
      <w:hyperlink r:id="rId17" w:history="1">
        <w:r w:rsidRPr="00E50CAC">
          <w:rPr>
            <w:rStyle w:val="Hipervnculo"/>
            <w:rFonts w:ascii="Trebuchet MS" w:hAnsi="Trebuchet MS"/>
            <w:i/>
          </w:rPr>
          <w:t>https://twitter.com/cnriqucalfaror/status/1387827222652850184?s=24</w:t>
        </w:r>
      </w:hyperlink>
      <w:r w:rsidRPr="00E50CAC">
        <w:rPr>
          <w:rFonts w:ascii="Trebuchet MS" w:hAnsi="Trebuchet MS"/>
          <w:i/>
          <w:color w:val="0070C0"/>
          <w:u w:val="single"/>
        </w:rPr>
        <w:t xml:space="preserve">  </w:t>
      </w:r>
      <w:hyperlink r:id="rId18" w:history="1">
        <w:r w:rsidRPr="00E50CAC">
          <w:rPr>
            <w:rStyle w:val="Hipervnculo"/>
            <w:rFonts w:ascii="Trebuchet MS" w:hAnsi="Trebuchet MS"/>
            <w:i/>
          </w:rPr>
          <w:t>https://www.facebook.com/watch/?v=222980136298464,Facebook</w:t>
        </w:r>
      </w:hyperlink>
      <w:r w:rsidRPr="00E50CAC">
        <w:rPr>
          <w:rFonts w:ascii="Trebuchet MS" w:hAnsi="Trebuchet MS"/>
          <w:i/>
        </w:rPr>
        <w:t xml:space="preserve">,Del Ejecutivo del Estado, así como </w:t>
      </w:r>
      <w:r w:rsidRPr="00E50CAC">
        <w:rPr>
          <w:rFonts w:ascii="Trebuchet MS" w:hAnsi="Trebuchet MS"/>
          <w:i/>
          <w:color w:val="0070C0"/>
          <w:u w:val="single"/>
        </w:rPr>
        <w:t xml:space="preserve">htttps://www.facebook.com/watch?v/199113971858130 </w:t>
      </w:r>
      <w:r w:rsidRPr="00E50CAC">
        <w:rPr>
          <w:rFonts w:ascii="Trebuchet MS" w:hAnsi="Trebuchet MS"/>
          <w:i/>
          <w:color w:val="0070C0"/>
        </w:rPr>
        <w:t xml:space="preserve"> </w:t>
      </w:r>
      <w:r w:rsidRPr="00E50CAC">
        <w:rPr>
          <w:rFonts w:ascii="Trebuchet MS" w:hAnsi="Trebuchet MS"/>
          <w:i/>
          <w:color w:val="0070C0"/>
          <w:u w:val="single"/>
        </w:rPr>
        <w:t>https://www.facebook.com/watch/Px=222980136208464</w:t>
      </w:r>
      <w:r w:rsidRPr="00E50CAC">
        <w:rPr>
          <w:rFonts w:ascii="Trebuchet MS" w:hAnsi="Trebuchet MS"/>
          <w:i/>
        </w:rPr>
        <w:t>,Fundamento de la prueba El artículo 461, párrafo quinto de la Ley General de Instituciones y Procedimientos Electorales.</w:t>
      </w:r>
    </w:p>
    <w:p w14:paraId="2F1EB0F1" w14:textId="77777777" w:rsidR="00E50CAC" w:rsidRPr="00E50CAC" w:rsidRDefault="00E50CAC" w:rsidP="00E50CAC">
      <w:pPr>
        <w:ind w:left="851" w:right="618"/>
        <w:jc w:val="both"/>
        <w:rPr>
          <w:rFonts w:ascii="Trebuchet MS" w:hAnsi="Trebuchet MS"/>
          <w:i/>
        </w:rPr>
      </w:pPr>
      <w:r w:rsidRPr="00E50CAC">
        <w:rPr>
          <w:rFonts w:ascii="Trebuchet MS" w:hAnsi="Trebuchet MS"/>
          <w:b/>
          <w:i/>
        </w:rPr>
        <w:lastRenderedPageBreak/>
        <w:t>5.- LA PRESUNCIONAL</w:t>
      </w:r>
      <w:r w:rsidRPr="00E50CAC">
        <w:rPr>
          <w:rFonts w:ascii="Trebuchet MS" w:hAnsi="Trebuchet MS"/>
          <w:i/>
        </w:rPr>
        <w:t>, en su doble aspecto, legal y humana en todo lo que favorezca a los legítimos intereses de mi representado, en tanto entidad de interés pública, Fundamento de la prueba: El artículo 461, párrafo tercero, inciso e) de la Ley General de Instituciones y Procedimientos Electorales, prueba que concatenada con las publicaciones de las redes sociales, acredita que la ejecución de la difusión del programa social y su probable difusión de los siguientes en pleno proceso electoral, acredita la irregularidad de esta postura, así mismo transgrede la imparcialidad en la contienda.</w:t>
      </w:r>
    </w:p>
    <w:p w14:paraId="1EEB9D9B" w14:textId="70FB1FF3" w:rsidR="00AE5AFD" w:rsidRPr="00E50CAC" w:rsidRDefault="00E50CAC" w:rsidP="00E50CAC">
      <w:pPr>
        <w:ind w:left="851" w:right="618"/>
        <w:jc w:val="both"/>
        <w:rPr>
          <w:rFonts w:ascii="Trebuchet MS" w:hAnsi="Trebuchet MS"/>
          <w:i/>
        </w:rPr>
      </w:pPr>
      <w:r w:rsidRPr="00E50CAC">
        <w:rPr>
          <w:rFonts w:ascii="Trebuchet MS" w:hAnsi="Trebuchet MS"/>
          <w:b/>
          <w:i/>
        </w:rPr>
        <w:t>6.- LA INSTRUMENTAL DE ACTUACIONES.</w:t>
      </w:r>
      <w:r w:rsidRPr="00E50CAC">
        <w:rPr>
          <w:rFonts w:ascii="Trebuchet MS" w:hAnsi="Trebuchet MS"/>
          <w:i/>
        </w:rPr>
        <w:t xml:space="preserve"> - En todo lo que favorezca a los intereses de mi representado Fundamento de la prueba: El artículo 461, párrafo tercero, inciso f) de la Ley General de Instituciones y Procedimientos Electorales, prueba que concatenada las anteriores, crean convicción de la utilización de programas sociales en beneficio de un partido o candidatos de un partido en este caso los de Movimiento Ciudadano.</w:t>
      </w:r>
      <w:r w:rsidR="00AE5AFD" w:rsidRPr="00E50CAC">
        <w:rPr>
          <w:rFonts w:ascii="Trebuchet MS" w:hAnsi="Trebuchet MS"/>
          <w:i/>
          <w:color w:val="000000"/>
        </w:rPr>
        <w:t>”</w:t>
      </w:r>
    </w:p>
    <w:p w14:paraId="0D8E15EB" w14:textId="77777777" w:rsidR="00AE5AFD" w:rsidRPr="00F15C32" w:rsidRDefault="00AE5AFD" w:rsidP="00F15C32">
      <w:pPr>
        <w:spacing w:after="0"/>
        <w:jc w:val="both"/>
        <w:rPr>
          <w:color w:val="000000"/>
          <w:lang w:val="es-ES_tradnl"/>
        </w:rPr>
      </w:pPr>
    </w:p>
    <w:p w14:paraId="603AE3AD" w14:textId="77777777" w:rsidR="002C1015" w:rsidRPr="001E6615" w:rsidRDefault="002C1015" w:rsidP="00F15C32">
      <w:pPr>
        <w:spacing w:after="0" w:line="276" w:lineRule="auto"/>
        <w:rPr>
          <w:rFonts w:ascii="Trebuchet MS" w:eastAsia="Times New Roman" w:hAnsi="Trebuchet MS" w:cs="Arial"/>
          <w:b/>
          <w:bCs/>
          <w:color w:val="000000"/>
          <w:sz w:val="24"/>
          <w:szCs w:val="24"/>
          <w:lang w:val="es-ES_tradnl" w:eastAsia="x-none"/>
        </w:rPr>
      </w:pPr>
      <w:r w:rsidRPr="001E6615">
        <w:rPr>
          <w:rFonts w:ascii="Trebuchet MS" w:eastAsia="Times New Roman" w:hAnsi="Trebuchet MS" w:cs="Arial"/>
          <w:b/>
          <w:sz w:val="24"/>
          <w:szCs w:val="24"/>
          <w:lang w:val="es-ES_tradnl" w:eastAsia="es-MX"/>
        </w:rPr>
        <w:t>V</w:t>
      </w:r>
      <w:r w:rsidR="00661784" w:rsidRPr="001E6615">
        <w:rPr>
          <w:rFonts w:ascii="Trebuchet MS" w:eastAsia="Times New Roman" w:hAnsi="Trebuchet MS" w:cs="Arial"/>
          <w:b/>
          <w:sz w:val="24"/>
          <w:szCs w:val="24"/>
          <w:lang w:val="es-ES_tradnl" w:eastAsia="es-MX"/>
        </w:rPr>
        <w:t>I</w:t>
      </w:r>
      <w:r w:rsidRPr="001E6615">
        <w:rPr>
          <w:rFonts w:ascii="Trebuchet MS" w:eastAsia="Times New Roman" w:hAnsi="Trebuchet MS" w:cs="Arial"/>
          <w:b/>
          <w:sz w:val="24"/>
          <w:szCs w:val="24"/>
          <w:lang w:val="es-ES_tradnl" w:eastAsia="es-MX"/>
        </w:rPr>
        <w:t>.</w:t>
      </w:r>
      <w:r w:rsidRPr="001E6615">
        <w:rPr>
          <w:rFonts w:ascii="Trebuchet MS" w:eastAsia="Times New Roman" w:hAnsi="Trebuchet MS" w:cs="Arial"/>
          <w:b/>
          <w:bCs/>
          <w:color w:val="000000"/>
          <w:sz w:val="24"/>
          <w:szCs w:val="24"/>
          <w:lang w:val="es-ES_tradnl" w:eastAsia="x-none"/>
        </w:rPr>
        <w:t xml:space="preserve"> </w:t>
      </w:r>
      <w:r w:rsidRPr="001E6615">
        <w:rPr>
          <w:rFonts w:ascii="Trebuchet MS" w:eastAsia="Times New Roman" w:hAnsi="Trebuchet MS" w:cs="Arial"/>
          <w:b/>
          <w:bCs/>
          <w:sz w:val="24"/>
          <w:szCs w:val="24"/>
          <w:lang w:val="es-ES_tradnl" w:eastAsia="es-MX"/>
        </w:rPr>
        <w:t>DILIGENCIAS ORDENADAS POR ESTA AUTORIDAD</w:t>
      </w:r>
      <w:r w:rsidRPr="001E6615">
        <w:rPr>
          <w:rFonts w:ascii="Trebuchet MS" w:eastAsia="Times New Roman" w:hAnsi="Trebuchet MS" w:cs="Arial"/>
          <w:b/>
          <w:bCs/>
          <w:color w:val="000000"/>
          <w:sz w:val="24"/>
          <w:szCs w:val="24"/>
          <w:lang w:val="es-ES_tradnl" w:eastAsia="x-none"/>
        </w:rPr>
        <w:t xml:space="preserve">. </w:t>
      </w:r>
    </w:p>
    <w:p w14:paraId="4E3D4148" w14:textId="77777777" w:rsidR="002C1015" w:rsidRPr="001E6615" w:rsidRDefault="002C1015" w:rsidP="009A5444">
      <w:pPr>
        <w:spacing w:after="0" w:line="276" w:lineRule="auto"/>
        <w:rPr>
          <w:rFonts w:ascii="Trebuchet MS" w:eastAsia="Times New Roman" w:hAnsi="Trebuchet MS" w:cs="Arial"/>
          <w:b/>
          <w:bCs/>
          <w:color w:val="000000"/>
          <w:sz w:val="24"/>
          <w:szCs w:val="24"/>
          <w:lang w:val="es-ES_tradnl" w:eastAsia="x-none"/>
        </w:rPr>
      </w:pPr>
    </w:p>
    <w:p w14:paraId="342860C9" w14:textId="2C9EBADA" w:rsidR="00E50CAC" w:rsidRPr="00E50CAC" w:rsidRDefault="002C1015" w:rsidP="00AE5AFD">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r w:rsidRPr="001E6615">
        <w:rPr>
          <w:rFonts w:ascii="Trebuchet MS" w:eastAsia="Times New Roman" w:hAnsi="Trebuchet MS" w:cs="Arial"/>
          <w:sz w:val="24"/>
          <w:szCs w:val="24"/>
          <w:lang w:val="es-ES_tradnl" w:eastAsia="es-MX"/>
        </w:rPr>
        <w:t>Es preciso establecer que esta autoridad integradora</w:t>
      </w:r>
      <w:r w:rsidR="000624B2" w:rsidRPr="001E6615">
        <w:rPr>
          <w:rFonts w:ascii="Trebuchet MS" w:eastAsia="Times New Roman" w:hAnsi="Trebuchet MS" w:cs="Arial"/>
          <w:sz w:val="24"/>
          <w:szCs w:val="24"/>
          <w:lang w:val="es-ES_tradnl" w:eastAsia="es-MX"/>
        </w:rPr>
        <w:t>,</w:t>
      </w:r>
      <w:r w:rsidRPr="001E6615">
        <w:rPr>
          <w:rFonts w:ascii="Trebuchet MS" w:eastAsia="Times New Roman" w:hAnsi="Trebuchet MS" w:cs="Arial"/>
          <w:sz w:val="24"/>
          <w:szCs w:val="24"/>
          <w:lang w:val="es-ES_tradnl" w:eastAsia="es-MX"/>
        </w:rPr>
        <w:t xml:space="preserve"> ordenó realizar como diligencia</w:t>
      </w:r>
      <w:r w:rsidR="00472E75" w:rsidRPr="001E6615">
        <w:rPr>
          <w:rFonts w:ascii="Trebuchet MS" w:eastAsia="Times New Roman" w:hAnsi="Trebuchet MS" w:cs="Arial"/>
          <w:sz w:val="24"/>
          <w:szCs w:val="24"/>
          <w:lang w:val="es-ES_tradnl" w:eastAsia="es-MX"/>
        </w:rPr>
        <w:t>s</w:t>
      </w:r>
      <w:r w:rsidRPr="001E6615">
        <w:rPr>
          <w:rFonts w:ascii="Trebuchet MS" w:eastAsia="Times New Roman" w:hAnsi="Trebuchet MS" w:cs="Arial"/>
          <w:sz w:val="24"/>
          <w:szCs w:val="24"/>
          <w:lang w:val="es-ES_tradnl" w:eastAsia="es-MX"/>
        </w:rPr>
        <w:t xml:space="preserve"> </w:t>
      </w:r>
      <w:r w:rsidR="00AE5AFD">
        <w:rPr>
          <w:rFonts w:ascii="Trebuchet MS" w:eastAsia="Times New Roman" w:hAnsi="Trebuchet MS" w:cs="Arial"/>
          <w:sz w:val="24"/>
          <w:szCs w:val="24"/>
          <w:lang w:val="es-ES_tradnl" w:eastAsia="es-MX"/>
        </w:rPr>
        <w:t xml:space="preserve">la </w:t>
      </w:r>
      <w:r w:rsidR="00F16A84" w:rsidRPr="001E6615">
        <w:rPr>
          <w:rFonts w:ascii="Trebuchet MS" w:eastAsia="Times New Roman" w:hAnsi="Trebuchet MS" w:cs="Arial"/>
          <w:color w:val="000000"/>
          <w:sz w:val="24"/>
          <w:szCs w:val="24"/>
          <w:lang w:val="es-ES_tradnl" w:eastAsia="x-none"/>
        </w:rPr>
        <w:t>verificación de existencia y contenido refer</w:t>
      </w:r>
      <w:r w:rsidR="00AE5AFD">
        <w:rPr>
          <w:rFonts w:ascii="Trebuchet MS" w:eastAsia="Times New Roman" w:hAnsi="Trebuchet MS" w:cs="Arial"/>
          <w:color w:val="000000"/>
          <w:sz w:val="24"/>
          <w:szCs w:val="24"/>
          <w:lang w:val="es-ES_tradnl" w:eastAsia="x-none"/>
        </w:rPr>
        <w:t>ente a</w:t>
      </w:r>
      <w:r w:rsidR="00E50CAC">
        <w:rPr>
          <w:rFonts w:ascii="Trebuchet MS" w:eastAsia="Times New Roman" w:hAnsi="Trebuchet MS" w:cs="Arial"/>
          <w:color w:val="000000"/>
          <w:sz w:val="24"/>
          <w:szCs w:val="24"/>
          <w:lang w:val="es-ES_tradnl" w:eastAsia="x-none"/>
        </w:rPr>
        <w:t xml:space="preserve"> las publicaciones en redes sociales, específicamente </w:t>
      </w:r>
      <w:r w:rsidR="00E50CAC">
        <w:rPr>
          <w:rFonts w:ascii="Trebuchet MS" w:eastAsia="Times New Roman" w:hAnsi="Trebuchet MS" w:cs="Arial"/>
          <w:i/>
          <w:color w:val="000000"/>
          <w:sz w:val="24"/>
          <w:szCs w:val="24"/>
          <w:lang w:val="es-ES_tradnl" w:eastAsia="x-none"/>
        </w:rPr>
        <w:t xml:space="preserve">Twitter </w:t>
      </w:r>
      <w:r w:rsidR="00E50CAC">
        <w:rPr>
          <w:rFonts w:ascii="Trebuchet MS" w:eastAsia="Times New Roman" w:hAnsi="Trebuchet MS" w:cs="Arial"/>
          <w:color w:val="000000"/>
          <w:sz w:val="24"/>
          <w:szCs w:val="24"/>
          <w:lang w:val="es-ES_tradnl" w:eastAsia="x-none"/>
        </w:rPr>
        <w:t xml:space="preserve">y </w:t>
      </w:r>
      <w:r w:rsidR="00E50CAC">
        <w:rPr>
          <w:rFonts w:ascii="Trebuchet MS" w:eastAsia="Times New Roman" w:hAnsi="Trebuchet MS" w:cs="Arial"/>
          <w:i/>
          <w:color w:val="000000"/>
          <w:sz w:val="24"/>
          <w:szCs w:val="24"/>
          <w:lang w:val="es-ES_tradnl" w:eastAsia="x-none"/>
        </w:rPr>
        <w:t>Facebook</w:t>
      </w:r>
      <w:r w:rsidR="00E50CAC">
        <w:rPr>
          <w:rFonts w:ascii="Trebuchet MS" w:eastAsia="Times New Roman" w:hAnsi="Trebuchet MS" w:cs="Arial"/>
          <w:color w:val="000000"/>
          <w:sz w:val="24"/>
          <w:szCs w:val="24"/>
          <w:lang w:val="es-ES_tradnl" w:eastAsia="x-none"/>
        </w:rPr>
        <w:t>, de los denunciados; además de la verificación de la información relativa al programa social “Recrea, educando para la vida, apoyo de mochila, útiles, uniforme y calzado escolar”, alojada en el sitio web de la Secretaria del Sistema de Asistencia Social. Diligencias que obran agregadas, a través de las actas de Oficialía Electoral, identificadas con las claves alfanuméricas IEPC-OE/182/2021 e IEPC-OE/226/2021.</w:t>
      </w:r>
    </w:p>
    <w:p w14:paraId="7243F5CA" w14:textId="77777777" w:rsidR="00F16A84" w:rsidRDefault="00F16A84" w:rsidP="009A5444">
      <w:pPr>
        <w:spacing w:after="0" w:line="276" w:lineRule="auto"/>
        <w:jc w:val="both"/>
        <w:rPr>
          <w:rFonts w:ascii="Trebuchet MS" w:eastAsia="Times New Roman" w:hAnsi="Trebuchet MS" w:cs="Arial"/>
          <w:color w:val="000000"/>
          <w:sz w:val="24"/>
          <w:szCs w:val="24"/>
          <w:lang w:val="es-ES_tradnl" w:eastAsia="x-none"/>
        </w:rPr>
      </w:pPr>
    </w:p>
    <w:p w14:paraId="6072FDC8" w14:textId="3D00662B" w:rsidR="00E50CAC" w:rsidRPr="001E6615" w:rsidRDefault="00E50CAC" w:rsidP="009A5444">
      <w:pPr>
        <w:spacing w:after="0" w:line="276" w:lineRule="auto"/>
        <w:jc w:val="both"/>
        <w:rPr>
          <w:rFonts w:ascii="Trebuchet MS" w:eastAsia="Times New Roman" w:hAnsi="Trebuchet MS" w:cs="Arial"/>
          <w:color w:val="000000"/>
          <w:sz w:val="24"/>
          <w:szCs w:val="24"/>
          <w:lang w:val="es-ES_tradnl" w:eastAsia="x-none"/>
        </w:rPr>
      </w:pPr>
      <w:r>
        <w:rPr>
          <w:rFonts w:ascii="Trebuchet MS" w:eastAsia="Times New Roman" w:hAnsi="Trebuchet MS" w:cs="Arial"/>
          <w:color w:val="000000"/>
          <w:sz w:val="24"/>
          <w:szCs w:val="24"/>
          <w:lang w:val="es-ES_tradnl" w:eastAsia="x-none"/>
        </w:rPr>
        <w:t xml:space="preserve">Actas </w:t>
      </w:r>
      <w:r w:rsidR="001E64F5">
        <w:rPr>
          <w:rFonts w:ascii="Trebuchet MS" w:eastAsia="Times New Roman" w:hAnsi="Trebuchet MS" w:cs="Arial"/>
          <w:color w:val="000000"/>
          <w:sz w:val="24"/>
          <w:szCs w:val="24"/>
          <w:lang w:val="es-ES_tradnl" w:eastAsia="x-none"/>
        </w:rPr>
        <w:t>que,</w:t>
      </w:r>
      <w:r>
        <w:rPr>
          <w:rFonts w:ascii="Trebuchet MS" w:eastAsia="Times New Roman" w:hAnsi="Trebuchet MS" w:cs="Arial"/>
          <w:color w:val="000000"/>
          <w:sz w:val="24"/>
          <w:szCs w:val="24"/>
          <w:lang w:val="es-ES_tradnl" w:eastAsia="x-none"/>
        </w:rPr>
        <w:t xml:space="preserve"> por su naturaleza, constituyen una prueba documental pública de conformidad al párrafo 2 del artículo 463 del Código Electoral del Estado de Jalisco, en consecuencia merecen valor probatorio pleno. </w:t>
      </w:r>
    </w:p>
    <w:p w14:paraId="35D215D3" w14:textId="77777777" w:rsidR="00E50CAC" w:rsidRDefault="00E50CAC" w:rsidP="009A5444">
      <w:pPr>
        <w:spacing w:after="0" w:line="276" w:lineRule="auto"/>
        <w:jc w:val="both"/>
        <w:rPr>
          <w:rFonts w:ascii="Trebuchet MS" w:eastAsia="Times New Roman" w:hAnsi="Trebuchet MS" w:cs="Arial"/>
          <w:color w:val="000000"/>
          <w:sz w:val="24"/>
          <w:szCs w:val="24"/>
          <w:lang w:val="es-ES_tradnl" w:eastAsia="x-none"/>
        </w:rPr>
      </w:pPr>
    </w:p>
    <w:p w14:paraId="579C18BE" w14:textId="01872459" w:rsidR="00E50CAC" w:rsidRPr="001E6615" w:rsidRDefault="00E50CAC" w:rsidP="009A5444">
      <w:pPr>
        <w:spacing w:after="0" w:line="276" w:lineRule="auto"/>
        <w:jc w:val="both"/>
        <w:rPr>
          <w:rFonts w:ascii="Trebuchet MS" w:eastAsia="Times New Roman" w:hAnsi="Trebuchet MS" w:cs="Arial"/>
          <w:color w:val="000000"/>
          <w:sz w:val="24"/>
          <w:szCs w:val="24"/>
          <w:lang w:val="es-ES_tradnl" w:eastAsia="x-none"/>
        </w:rPr>
      </w:pPr>
      <w:r>
        <w:rPr>
          <w:rFonts w:ascii="Trebuchet MS" w:eastAsia="Times New Roman" w:hAnsi="Trebuchet MS" w:cs="Arial"/>
          <w:color w:val="000000"/>
          <w:sz w:val="24"/>
          <w:szCs w:val="24"/>
          <w:lang w:val="es-ES_tradnl" w:eastAsia="x-none"/>
        </w:rPr>
        <w:t xml:space="preserve">Asimismo, esta autoridad ordenó requerir a los denunciados, a efecto que informaran </w:t>
      </w:r>
      <w:r w:rsidR="00AE31EF">
        <w:rPr>
          <w:rFonts w:ascii="Trebuchet MS" w:eastAsia="Times New Roman" w:hAnsi="Trebuchet MS" w:cs="Arial"/>
          <w:color w:val="000000"/>
          <w:sz w:val="24"/>
          <w:szCs w:val="24"/>
          <w:lang w:val="es-ES_tradnl" w:eastAsia="x-none"/>
        </w:rPr>
        <w:t xml:space="preserve">a este Instituto, todo aquello relativo al programa social </w:t>
      </w:r>
      <w:r w:rsidR="00AE31EF" w:rsidRPr="00907AF3">
        <w:rPr>
          <w:rFonts w:ascii="Trebuchet MS" w:eastAsia="Times New Roman" w:hAnsi="Trebuchet MS" w:cs="Arial"/>
          <w:color w:val="000000"/>
          <w:sz w:val="24"/>
          <w:szCs w:val="24"/>
          <w:lang w:val="es-ES_tradnl" w:eastAsia="x-none"/>
        </w:rPr>
        <w:t>“Recrea, educando para la vida, apoyo de mochila, útiles, uniforme y calzado escolar”.</w:t>
      </w:r>
    </w:p>
    <w:p w14:paraId="13CBC073" w14:textId="77777777" w:rsidR="00661784" w:rsidRPr="001E6615" w:rsidRDefault="00661784" w:rsidP="009A5444">
      <w:pPr>
        <w:spacing w:after="0" w:line="276" w:lineRule="auto"/>
        <w:jc w:val="both"/>
        <w:rPr>
          <w:rFonts w:ascii="Trebuchet MS" w:eastAsia="Times New Roman" w:hAnsi="Trebuchet MS" w:cs="Arial"/>
          <w:color w:val="000000"/>
          <w:sz w:val="24"/>
          <w:szCs w:val="24"/>
          <w:lang w:val="es-ES_tradnl" w:eastAsia="x-none"/>
        </w:rPr>
      </w:pPr>
    </w:p>
    <w:p w14:paraId="6DD95695" w14:textId="3AB0BB9B" w:rsidR="00907AF3" w:rsidRDefault="00907AF3" w:rsidP="009A5444">
      <w:pPr>
        <w:spacing w:after="0" w:line="276" w:lineRule="auto"/>
        <w:jc w:val="both"/>
        <w:rPr>
          <w:rFonts w:ascii="Trebuchet MS" w:eastAsia="Times New Roman" w:hAnsi="Trebuchet MS" w:cs="Arial"/>
          <w:sz w:val="24"/>
          <w:szCs w:val="24"/>
          <w:lang w:val="es-ES_tradnl" w:eastAsia="es-MX"/>
        </w:rPr>
      </w:pPr>
      <w:r>
        <w:rPr>
          <w:rFonts w:ascii="Trebuchet MS" w:eastAsia="Times New Roman" w:hAnsi="Trebuchet MS" w:cs="Arial"/>
          <w:sz w:val="24"/>
          <w:szCs w:val="24"/>
          <w:lang w:val="es-ES_tradnl" w:eastAsia="es-MX"/>
        </w:rPr>
        <w:lastRenderedPageBreak/>
        <w:t xml:space="preserve">De la diligencia de investigación, relativa a diversas publicaciones de las redes sociales </w:t>
      </w:r>
      <w:r>
        <w:rPr>
          <w:rFonts w:ascii="Trebuchet MS" w:eastAsia="Times New Roman" w:hAnsi="Trebuchet MS" w:cs="Arial"/>
          <w:i/>
          <w:sz w:val="24"/>
          <w:szCs w:val="24"/>
          <w:lang w:val="es-ES_tradnl" w:eastAsia="es-MX"/>
        </w:rPr>
        <w:t xml:space="preserve">Twitter </w:t>
      </w:r>
      <w:r>
        <w:rPr>
          <w:rFonts w:ascii="Trebuchet MS" w:eastAsia="Times New Roman" w:hAnsi="Trebuchet MS" w:cs="Arial"/>
          <w:sz w:val="24"/>
          <w:szCs w:val="24"/>
          <w:lang w:val="es-ES_tradnl" w:eastAsia="es-MX"/>
        </w:rPr>
        <w:t xml:space="preserve">y </w:t>
      </w:r>
      <w:r>
        <w:rPr>
          <w:rFonts w:ascii="Trebuchet MS" w:eastAsia="Times New Roman" w:hAnsi="Trebuchet MS" w:cs="Arial"/>
          <w:i/>
          <w:sz w:val="24"/>
          <w:szCs w:val="24"/>
          <w:lang w:val="es-ES_tradnl" w:eastAsia="es-MX"/>
        </w:rPr>
        <w:t xml:space="preserve">Facebook, </w:t>
      </w:r>
      <w:r>
        <w:rPr>
          <w:rFonts w:ascii="Trebuchet MS" w:eastAsia="Times New Roman" w:hAnsi="Trebuchet MS" w:cs="Arial"/>
          <w:sz w:val="24"/>
          <w:szCs w:val="24"/>
          <w:lang w:val="es-ES_tradnl" w:eastAsia="es-MX"/>
        </w:rPr>
        <w:t xml:space="preserve">además de aquellas relacionadas con el sitio en internet de la Secretaría del Sistema de Asistencia social, se desprendieron los siguientes resultados. </w:t>
      </w:r>
    </w:p>
    <w:p w14:paraId="246776D9" w14:textId="3713D82B" w:rsidR="00B83B99" w:rsidRPr="00907AF3" w:rsidRDefault="00B83B99" w:rsidP="009A5444">
      <w:pPr>
        <w:spacing w:after="0" w:line="276" w:lineRule="auto"/>
        <w:jc w:val="both"/>
        <w:rPr>
          <w:rFonts w:ascii="Trebuchet MS" w:eastAsia="Times New Roman" w:hAnsi="Trebuchet MS" w:cs="Arial"/>
          <w:sz w:val="24"/>
          <w:szCs w:val="24"/>
          <w:lang w:val="es-ES_tradnl" w:eastAsia="es-MX"/>
        </w:rPr>
      </w:pPr>
      <w:r>
        <w:rPr>
          <w:rFonts w:ascii="Trebuchet MS" w:eastAsia="Times New Roman" w:hAnsi="Trebuchet MS" w:cs="Arial"/>
          <w:sz w:val="24"/>
          <w:szCs w:val="24"/>
          <w:lang w:val="es-ES_tradnl" w:eastAsia="es-MX"/>
        </w:rPr>
        <w:tab/>
      </w:r>
    </w:p>
    <w:tbl>
      <w:tblPr>
        <w:tblStyle w:val="Tablaconcuadrcula"/>
        <w:tblW w:w="0" w:type="auto"/>
        <w:tblLayout w:type="fixed"/>
        <w:tblLook w:val="04A0" w:firstRow="1" w:lastRow="0" w:firstColumn="1" w:lastColumn="0" w:noHBand="0" w:noVBand="1"/>
      </w:tblPr>
      <w:tblGrid>
        <w:gridCol w:w="2547"/>
        <w:gridCol w:w="6283"/>
      </w:tblGrid>
      <w:tr w:rsidR="00B83B99" w:rsidRPr="00EA1BAE" w14:paraId="1FAC1416" w14:textId="77777777" w:rsidTr="00EA1BAE">
        <w:tc>
          <w:tcPr>
            <w:tcW w:w="8830" w:type="dxa"/>
            <w:gridSpan w:val="2"/>
            <w:shd w:val="clear" w:color="auto" w:fill="A6A6A6" w:themeFill="background1" w:themeFillShade="A6"/>
            <w:vAlign w:val="center"/>
          </w:tcPr>
          <w:p w14:paraId="77582E71" w14:textId="77777777" w:rsidR="00EA1BAE" w:rsidRDefault="00EA1BAE" w:rsidP="00B83B99">
            <w:pPr>
              <w:spacing w:after="0" w:line="276" w:lineRule="auto"/>
              <w:jc w:val="center"/>
              <w:rPr>
                <w:rFonts w:ascii="Trebuchet MS" w:eastAsia="Times New Roman" w:hAnsi="Trebuchet MS" w:cs="Arial"/>
                <w:b/>
                <w:sz w:val="21"/>
                <w:szCs w:val="21"/>
                <w:lang w:val="es-ES_tradnl" w:eastAsia="es-MX"/>
              </w:rPr>
            </w:pPr>
          </w:p>
          <w:p w14:paraId="5A2A3124" w14:textId="2F06D7B8" w:rsidR="00B83B99" w:rsidRPr="00EA1BAE" w:rsidRDefault="00B83B99" w:rsidP="00B83B99">
            <w:pPr>
              <w:spacing w:after="0" w:line="276" w:lineRule="auto"/>
              <w:jc w:val="center"/>
              <w:rPr>
                <w:rFonts w:ascii="Trebuchet MS" w:eastAsia="Times New Roman" w:hAnsi="Trebuchet MS" w:cs="Arial"/>
                <w:b/>
                <w:sz w:val="21"/>
                <w:szCs w:val="21"/>
                <w:lang w:val="es-ES_tradnl" w:eastAsia="es-MX"/>
              </w:rPr>
            </w:pPr>
            <w:r w:rsidRPr="00EA1BAE">
              <w:rPr>
                <w:rFonts w:ascii="Trebuchet MS" w:eastAsia="Times New Roman" w:hAnsi="Trebuchet MS" w:cs="Arial"/>
                <w:b/>
                <w:sz w:val="21"/>
                <w:szCs w:val="21"/>
                <w:lang w:val="es-ES_tradnl" w:eastAsia="es-MX"/>
              </w:rPr>
              <w:t>ACTA DE OFICIALÍA ELECTORAL IEPC-OE/182/2021</w:t>
            </w:r>
          </w:p>
        </w:tc>
      </w:tr>
      <w:tr w:rsidR="00B83B99" w:rsidRPr="00EA1BAE" w14:paraId="1C08354B" w14:textId="77777777" w:rsidTr="00EA1BAE">
        <w:tc>
          <w:tcPr>
            <w:tcW w:w="2547" w:type="dxa"/>
            <w:shd w:val="clear" w:color="auto" w:fill="A6A6A6" w:themeFill="background1" w:themeFillShade="A6"/>
            <w:vAlign w:val="center"/>
          </w:tcPr>
          <w:p w14:paraId="535527DC" w14:textId="77777777" w:rsidR="00EA1BAE" w:rsidRDefault="00EA1BAE" w:rsidP="00B83B99">
            <w:pPr>
              <w:spacing w:after="0" w:line="276" w:lineRule="auto"/>
              <w:jc w:val="center"/>
              <w:rPr>
                <w:rFonts w:ascii="Trebuchet MS" w:eastAsia="Times New Roman" w:hAnsi="Trebuchet MS" w:cs="Arial"/>
                <w:b/>
                <w:sz w:val="21"/>
                <w:szCs w:val="21"/>
                <w:lang w:val="es-ES_tradnl" w:eastAsia="es-MX"/>
              </w:rPr>
            </w:pPr>
          </w:p>
          <w:p w14:paraId="0CFA936C" w14:textId="77777777" w:rsidR="00B83B99" w:rsidRDefault="00B83B99" w:rsidP="00B83B99">
            <w:pPr>
              <w:spacing w:after="0" w:line="276" w:lineRule="auto"/>
              <w:jc w:val="center"/>
              <w:rPr>
                <w:rFonts w:ascii="Trebuchet MS" w:eastAsia="Times New Roman" w:hAnsi="Trebuchet MS" w:cs="Arial"/>
                <w:b/>
                <w:sz w:val="21"/>
                <w:szCs w:val="21"/>
                <w:lang w:val="es-ES_tradnl" w:eastAsia="es-MX"/>
              </w:rPr>
            </w:pPr>
            <w:r w:rsidRPr="00EA1BAE">
              <w:rPr>
                <w:rFonts w:ascii="Trebuchet MS" w:eastAsia="Times New Roman" w:hAnsi="Trebuchet MS" w:cs="Arial"/>
                <w:b/>
                <w:sz w:val="21"/>
                <w:szCs w:val="21"/>
                <w:lang w:val="es-ES_tradnl" w:eastAsia="es-MX"/>
              </w:rPr>
              <w:t>Hipervínculo</w:t>
            </w:r>
          </w:p>
          <w:p w14:paraId="278B59F3" w14:textId="4A6EFBF4" w:rsidR="00EA1BAE" w:rsidRPr="00EA1BAE" w:rsidRDefault="00EA1BAE" w:rsidP="00B83B99">
            <w:pPr>
              <w:spacing w:after="0" w:line="276" w:lineRule="auto"/>
              <w:jc w:val="center"/>
              <w:rPr>
                <w:rFonts w:ascii="Trebuchet MS" w:eastAsia="Times New Roman" w:hAnsi="Trebuchet MS" w:cs="Arial"/>
                <w:b/>
                <w:sz w:val="21"/>
                <w:szCs w:val="21"/>
                <w:lang w:val="es-ES_tradnl" w:eastAsia="es-MX"/>
              </w:rPr>
            </w:pPr>
          </w:p>
        </w:tc>
        <w:tc>
          <w:tcPr>
            <w:tcW w:w="6283" w:type="dxa"/>
            <w:shd w:val="clear" w:color="auto" w:fill="A6A6A6" w:themeFill="background1" w:themeFillShade="A6"/>
            <w:vAlign w:val="center"/>
          </w:tcPr>
          <w:p w14:paraId="28067D78" w14:textId="1EC49882" w:rsidR="00B83B99" w:rsidRPr="00EA1BAE" w:rsidRDefault="00B83B99" w:rsidP="00B83B99">
            <w:pPr>
              <w:spacing w:after="0" w:line="276" w:lineRule="auto"/>
              <w:jc w:val="center"/>
              <w:rPr>
                <w:rFonts w:ascii="Trebuchet MS" w:eastAsia="Times New Roman" w:hAnsi="Trebuchet MS" w:cs="Arial"/>
                <w:b/>
                <w:sz w:val="21"/>
                <w:szCs w:val="21"/>
                <w:lang w:val="es-ES_tradnl" w:eastAsia="es-MX"/>
              </w:rPr>
            </w:pPr>
            <w:r w:rsidRPr="00EA1BAE">
              <w:rPr>
                <w:rFonts w:ascii="Trebuchet MS" w:eastAsia="Times New Roman" w:hAnsi="Trebuchet MS" w:cs="Arial"/>
                <w:b/>
                <w:sz w:val="21"/>
                <w:szCs w:val="21"/>
                <w:lang w:val="es-ES_tradnl" w:eastAsia="es-MX"/>
              </w:rPr>
              <w:t>Contenido</w:t>
            </w:r>
          </w:p>
        </w:tc>
      </w:tr>
      <w:tr w:rsidR="00B83B99" w:rsidRPr="00EA1BAE" w14:paraId="6A3BF308" w14:textId="77777777" w:rsidTr="00EA1BAE">
        <w:tc>
          <w:tcPr>
            <w:tcW w:w="2547" w:type="dxa"/>
            <w:vAlign w:val="center"/>
          </w:tcPr>
          <w:p w14:paraId="01F149C7" w14:textId="5BB0A8FF" w:rsidR="00B83B99" w:rsidRPr="00EA1BAE" w:rsidRDefault="00F50F73" w:rsidP="009A5444">
            <w:pPr>
              <w:spacing w:after="0" w:line="276" w:lineRule="auto"/>
              <w:jc w:val="both"/>
              <w:rPr>
                <w:rFonts w:ascii="Trebuchet MS" w:eastAsia="Times New Roman" w:hAnsi="Trebuchet MS" w:cs="Arial"/>
                <w:sz w:val="21"/>
                <w:szCs w:val="21"/>
                <w:lang w:val="es-ES_tradnl" w:eastAsia="es-MX"/>
              </w:rPr>
            </w:pPr>
            <w:hyperlink r:id="rId19" w:history="1">
              <w:r w:rsidR="00B83B99" w:rsidRPr="00EA1BAE">
                <w:rPr>
                  <w:rStyle w:val="Hipervnculo"/>
                  <w:rFonts w:ascii="Trebuchet MS" w:hAnsi="Trebuchet MS"/>
                  <w:sz w:val="21"/>
                  <w:szCs w:val="21"/>
                </w:rPr>
                <w:t>https://ssas.jalisco.gob.mx/</w:t>
              </w:r>
            </w:hyperlink>
          </w:p>
        </w:tc>
        <w:tc>
          <w:tcPr>
            <w:tcW w:w="6283" w:type="dxa"/>
            <w:vAlign w:val="center"/>
          </w:tcPr>
          <w:p w14:paraId="6AC9CC7C" w14:textId="77777777" w:rsidR="00B83B99" w:rsidRPr="00EA1BAE" w:rsidRDefault="00B83B99" w:rsidP="00EA1BAE">
            <w:pPr>
              <w:spacing w:after="0" w:line="276" w:lineRule="auto"/>
              <w:jc w:val="center"/>
              <w:rPr>
                <w:rFonts w:ascii="Trebuchet MS" w:eastAsia="Times New Roman" w:hAnsi="Trebuchet MS" w:cs="Arial"/>
                <w:sz w:val="21"/>
                <w:szCs w:val="21"/>
                <w:lang w:val="es-ES_tradnl" w:eastAsia="es-MX"/>
              </w:rPr>
            </w:pPr>
            <w:r w:rsidRPr="00EA1BAE">
              <w:rPr>
                <w:rFonts w:ascii="Trebuchet MS" w:hAnsi="Trebuchet MS"/>
                <w:noProof/>
                <w:sz w:val="21"/>
                <w:szCs w:val="21"/>
                <w:lang w:eastAsia="es-MX"/>
              </w:rPr>
              <w:drawing>
                <wp:inline distT="0" distB="0" distL="0" distR="0" wp14:anchorId="39C1FE70" wp14:editId="0EC65C26">
                  <wp:extent cx="3373755" cy="1706346"/>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527" b="5515"/>
                          <a:stretch/>
                        </pic:blipFill>
                        <pic:spPr bwMode="auto">
                          <a:xfrm>
                            <a:off x="0" y="0"/>
                            <a:ext cx="3383549" cy="1711299"/>
                          </a:xfrm>
                          <a:prstGeom prst="rect">
                            <a:avLst/>
                          </a:prstGeom>
                          <a:ln>
                            <a:noFill/>
                          </a:ln>
                          <a:extLst>
                            <a:ext uri="{53640926-AAD7-44D8-BBD7-CCE9431645EC}">
                              <a14:shadowObscured xmlns:a14="http://schemas.microsoft.com/office/drawing/2010/main"/>
                            </a:ext>
                          </a:extLst>
                        </pic:spPr>
                      </pic:pic>
                    </a:graphicData>
                  </a:graphic>
                </wp:inline>
              </w:drawing>
            </w:r>
          </w:p>
          <w:p w14:paraId="20A80E5E" w14:textId="649AC10D" w:rsidR="00B83B99" w:rsidRPr="00EA1BAE" w:rsidRDefault="00B83B99" w:rsidP="00EA1BAE">
            <w:pPr>
              <w:spacing w:after="0" w:line="276" w:lineRule="auto"/>
              <w:jc w:val="both"/>
              <w:rPr>
                <w:rFonts w:ascii="Trebuchet MS" w:eastAsia="Times New Roman" w:hAnsi="Trebuchet MS" w:cs="Arial"/>
                <w:sz w:val="21"/>
                <w:szCs w:val="21"/>
                <w:lang w:val="es-ES_tradnl" w:eastAsia="es-MX"/>
              </w:rPr>
            </w:pPr>
            <w:r w:rsidRPr="00EA1BAE">
              <w:rPr>
                <w:rFonts w:ascii="Trebuchet MS" w:hAnsi="Trebuchet MS" w:cs="Arial"/>
                <w:sz w:val="21"/>
                <w:szCs w:val="21"/>
                <w:lang w:val="es-ES_tradnl"/>
              </w:rPr>
              <w:t>Página de Sistema de Asistencia Social,</w:t>
            </w:r>
            <w:r w:rsidR="00EA1BAE">
              <w:rPr>
                <w:rFonts w:ascii="Trebuchet MS" w:hAnsi="Trebuchet MS" w:cs="Arial"/>
                <w:sz w:val="21"/>
                <w:szCs w:val="21"/>
                <w:lang w:val="es-ES_tradnl"/>
              </w:rPr>
              <w:t xml:space="preserve"> donde de manera preliminar se observan los datos de dicha secretaria e información sobre su domicilio y titular, ente otros. </w:t>
            </w:r>
            <w:r w:rsidRPr="00EA1BAE">
              <w:rPr>
                <w:rFonts w:ascii="Trebuchet MS" w:hAnsi="Trebuchet MS" w:cs="Arial"/>
                <w:sz w:val="21"/>
                <w:szCs w:val="21"/>
                <w:lang w:val="es-ES_tradnl"/>
              </w:rPr>
              <w:t xml:space="preserve"> </w:t>
            </w:r>
          </w:p>
        </w:tc>
      </w:tr>
      <w:tr w:rsidR="00B83B99" w:rsidRPr="00EA1BAE" w14:paraId="1593BAAE" w14:textId="77777777" w:rsidTr="00EA1BAE">
        <w:tc>
          <w:tcPr>
            <w:tcW w:w="2547" w:type="dxa"/>
            <w:vAlign w:val="center"/>
          </w:tcPr>
          <w:p w14:paraId="18E7644F" w14:textId="3641D85A" w:rsidR="00B83B99" w:rsidRPr="00EA1BAE" w:rsidRDefault="00F50F73" w:rsidP="009A5444">
            <w:pPr>
              <w:spacing w:after="0" w:line="276" w:lineRule="auto"/>
              <w:jc w:val="both"/>
              <w:rPr>
                <w:rFonts w:ascii="Trebuchet MS" w:eastAsia="Times New Roman" w:hAnsi="Trebuchet MS" w:cs="Arial"/>
                <w:sz w:val="21"/>
                <w:szCs w:val="21"/>
                <w:lang w:val="es-ES_tradnl" w:eastAsia="es-MX"/>
              </w:rPr>
            </w:pPr>
            <w:hyperlink r:id="rId21" w:history="1">
              <w:r w:rsidR="00B83B99" w:rsidRPr="00EA1BAE">
                <w:rPr>
                  <w:rStyle w:val="Hipervnculo"/>
                  <w:rFonts w:ascii="Trebuchet MS" w:hAnsi="Trebuchet MS"/>
                  <w:sz w:val="21"/>
                  <w:szCs w:val="21"/>
                </w:rPr>
                <w:t>https://programas.app.jalisco.gob.mx/programas/panel/programa/652</w:t>
              </w:r>
            </w:hyperlink>
          </w:p>
        </w:tc>
        <w:tc>
          <w:tcPr>
            <w:tcW w:w="6283" w:type="dxa"/>
            <w:vAlign w:val="center"/>
          </w:tcPr>
          <w:p w14:paraId="1D81BCFD" w14:textId="3EC0B88D" w:rsidR="00B83B99" w:rsidRPr="00EA1BAE" w:rsidRDefault="00B83B99" w:rsidP="009A5444">
            <w:pPr>
              <w:spacing w:after="0" w:line="276" w:lineRule="auto"/>
              <w:jc w:val="both"/>
              <w:rPr>
                <w:rFonts w:ascii="Trebuchet MS" w:eastAsia="Times New Roman" w:hAnsi="Trebuchet MS" w:cs="Arial"/>
                <w:sz w:val="21"/>
                <w:szCs w:val="21"/>
                <w:lang w:val="es-ES_tradnl" w:eastAsia="es-MX"/>
              </w:rPr>
            </w:pPr>
          </w:p>
          <w:p w14:paraId="153BF66D" w14:textId="6ED2F380" w:rsidR="00B83B99" w:rsidRPr="00EA1BAE" w:rsidRDefault="00B83B99" w:rsidP="00EA1BAE">
            <w:pPr>
              <w:spacing w:after="0" w:line="276" w:lineRule="auto"/>
              <w:jc w:val="center"/>
              <w:rPr>
                <w:rFonts w:ascii="Trebuchet MS" w:eastAsia="Times New Roman" w:hAnsi="Trebuchet MS" w:cs="Arial"/>
                <w:sz w:val="21"/>
                <w:szCs w:val="21"/>
                <w:lang w:val="es-ES_tradnl" w:eastAsia="es-MX"/>
              </w:rPr>
            </w:pPr>
            <w:r w:rsidRPr="00EA1BAE">
              <w:rPr>
                <w:rFonts w:ascii="Trebuchet MS" w:hAnsi="Trebuchet MS"/>
                <w:noProof/>
                <w:sz w:val="21"/>
                <w:szCs w:val="21"/>
                <w:lang w:eastAsia="es-MX"/>
              </w:rPr>
              <w:drawing>
                <wp:inline distT="0" distB="0" distL="0" distR="0" wp14:anchorId="2DD455B6" wp14:editId="45E8E349">
                  <wp:extent cx="3402330" cy="19621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7734"/>
                          <a:stretch/>
                        </pic:blipFill>
                        <pic:spPr bwMode="auto">
                          <a:xfrm>
                            <a:off x="0" y="0"/>
                            <a:ext cx="3402330" cy="1962150"/>
                          </a:xfrm>
                          <a:prstGeom prst="rect">
                            <a:avLst/>
                          </a:prstGeom>
                          <a:ln>
                            <a:noFill/>
                          </a:ln>
                          <a:extLst>
                            <a:ext uri="{53640926-AAD7-44D8-BBD7-CCE9431645EC}">
                              <a14:shadowObscured xmlns:a14="http://schemas.microsoft.com/office/drawing/2010/main"/>
                            </a:ext>
                          </a:extLst>
                        </pic:spPr>
                      </pic:pic>
                    </a:graphicData>
                  </a:graphic>
                </wp:inline>
              </w:drawing>
            </w:r>
          </w:p>
          <w:p w14:paraId="3D91D222" w14:textId="77777777" w:rsidR="00EA1BAE" w:rsidRDefault="00EA1BAE" w:rsidP="00EA1BAE">
            <w:pPr>
              <w:spacing w:after="0" w:line="276" w:lineRule="auto"/>
              <w:jc w:val="both"/>
              <w:rPr>
                <w:rFonts w:ascii="Trebuchet MS" w:hAnsi="Trebuchet MS" w:cs="Arial"/>
                <w:sz w:val="21"/>
                <w:szCs w:val="21"/>
                <w:lang w:val="es-ES_tradnl"/>
              </w:rPr>
            </w:pPr>
          </w:p>
          <w:p w14:paraId="7FA9E1A1" w14:textId="53AC20D7" w:rsidR="00EA1BAE" w:rsidRDefault="00EA1BAE" w:rsidP="00EA1BAE">
            <w:pPr>
              <w:spacing w:after="0" w:line="276" w:lineRule="auto"/>
              <w:jc w:val="both"/>
              <w:rPr>
                <w:rFonts w:ascii="Trebuchet MS" w:hAnsi="Trebuchet MS" w:cs="Arial"/>
                <w:sz w:val="21"/>
                <w:szCs w:val="21"/>
                <w:lang w:val="es-ES_tradnl"/>
              </w:rPr>
            </w:pPr>
            <w:r>
              <w:rPr>
                <w:rFonts w:ascii="Trebuchet MS" w:hAnsi="Trebuchet MS" w:cs="Arial"/>
                <w:sz w:val="21"/>
                <w:szCs w:val="21"/>
                <w:lang w:val="es-ES_tradnl"/>
              </w:rPr>
              <w:t>Información fundamental del programa social “</w:t>
            </w:r>
            <w:r w:rsidRPr="00EA1BAE">
              <w:rPr>
                <w:rFonts w:ascii="Trebuchet MS" w:hAnsi="Trebuchet MS" w:cs="Arial"/>
                <w:sz w:val="21"/>
                <w:szCs w:val="21"/>
                <w:lang w:val="es-ES_tradnl"/>
              </w:rPr>
              <w:t>Recrea, educando para la vida, apoyo de mochila, útiles, uniforme y calzado escolar</w:t>
            </w:r>
            <w:r>
              <w:rPr>
                <w:rFonts w:ascii="Trebuchet MS" w:hAnsi="Trebuchet MS" w:cs="Arial"/>
                <w:sz w:val="21"/>
                <w:szCs w:val="21"/>
                <w:lang w:val="es-ES_tradnl"/>
              </w:rPr>
              <w:t xml:space="preserve">”. Donde se aprecian datos como: modalidad, monto del </w:t>
            </w:r>
            <w:proofErr w:type="gramStart"/>
            <w:r>
              <w:rPr>
                <w:rFonts w:ascii="Trebuchet MS" w:hAnsi="Trebuchet MS" w:cs="Arial"/>
                <w:sz w:val="21"/>
                <w:szCs w:val="21"/>
                <w:lang w:val="es-ES_tradnl"/>
              </w:rPr>
              <w:lastRenderedPageBreak/>
              <w:t>apoyo</w:t>
            </w:r>
            <w:proofErr w:type="gramEnd"/>
            <w:r>
              <w:rPr>
                <w:rFonts w:ascii="Trebuchet MS" w:hAnsi="Trebuchet MS" w:cs="Arial"/>
                <w:sz w:val="21"/>
                <w:szCs w:val="21"/>
                <w:lang w:val="es-ES_tradnl"/>
              </w:rPr>
              <w:t>, periodicidad, descripción del tipo de apoyo, etapas,</w:t>
            </w:r>
            <w:r w:rsidR="00D822E5">
              <w:rPr>
                <w:rFonts w:ascii="Trebuchet MS" w:hAnsi="Trebuchet MS" w:cs="Arial"/>
                <w:sz w:val="21"/>
                <w:szCs w:val="21"/>
                <w:lang w:val="es-ES_tradnl"/>
              </w:rPr>
              <w:t xml:space="preserve"> </w:t>
            </w:r>
            <w:r>
              <w:rPr>
                <w:rFonts w:ascii="Trebuchet MS" w:hAnsi="Trebuchet MS" w:cs="Arial"/>
                <w:sz w:val="21"/>
                <w:szCs w:val="21"/>
                <w:lang w:val="es-ES_tradnl"/>
              </w:rPr>
              <w:t xml:space="preserve">recurso, requisitos, objeto del programa, periodo del programa. </w:t>
            </w:r>
          </w:p>
          <w:p w14:paraId="7FFFDB79" w14:textId="00026B24" w:rsidR="00B83B99" w:rsidRPr="00EA1BAE" w:rsidRDefault="00B83B99" w:rsidP="00EA1BAE">
            <w:pPr>
              <w:spacing w:after="0" w:line="276" w:lineRule="auto"/>
              <w:jc w:val="both"/>
              <w:rPr>
                <w:rFonts w:ascii="Trebuchet MS" w:eastAsia="Times New Roman" w:hAnsi="Trebuchet MS" w:cs="Arial"/>
                <w:sz w:val="21"/>
                <w:szCs w:val="21"/>
                <w:lang w:val="es-ES_tradnl" w:eastAsia="es-MX"/>
              </w:rPr>
            </w:pPr>
          </w:p>
        </w:tc>
      </w:tr>
      <w:tr w:rsidR="00B83B99" w:rsidRPr="00EA1BAE" w14:paraId="14AB56F0" w14:textId="77777777" w:rsidTr="00EA1BAE">
        <w:tc>
          <w:tcPr>
            <w:tcW w:w="2547" w:type="dxa"/>
            <w:vAlign w:val="center"/>
          </w:tcPr>
          <w:p w14:paraId="5F6D534A" w14:textId="3341D7D9" w:rsidR="00B83B99" w:rsidRPr="00EA1BAE" w:rsidRDefault="00F50F73" w:rsidP="009A5444">
            <w:pPr>
              <w:spacing w:after="0" w:line="276" w:lineRule="auto"/>
              <w:jc w:val="both"/>
              <w:rPr>
                <w:rFonts w:ascii="Trebuchet MS" w:eastAsia="Times New Roman" w:hAnsi="Trebuchet MS" w:cs="Arial"/>
                <w:sz w:val="21"/>
                <w:szCs w:val="21"/>
                <w:lang w:val="es-ES_tradnl" w:eastAsia="es-MX"/>
              </w:rPr>
            </w:pPr>
            <w:hyperlink r:id="rId23" w:history="1">
              <w:r w:rsidR="00B83B99" w:rsidRPr="00EA1BAE">
                <w:rPr>
                  <w:rStyle w:val="Hipervnculo"/>
                  <w:rFonts w:ascii="Trebuchet MS" w:hAnsi="Trebuchet MS"/>
                  <w:sz w:val="21"/>
                  <w:szCs w:val="21"/>
                </w:rPr>
                <w:t>https://twitter.com/enriquealfaror/status/1387827222652850184?s=24</w:t>
              </w:r>
            </w:hyperlink>
          </w:p>
        </w:tc>
        <w:tc>
          <w:tcPr>
            <w:tcW w:w="6283" w:type="dxa"/>
            <w:vAlign w:val="center"/>
          </w:tcPr>
          <w:p w14:paraId="760E5F79" w14:textId="77777777" w:rsidR="00B83B99" w:rsidRPr="00EA1BAE" w:rsidRDefault="00B83B99" w:rsidP="009A5444">
            <w:pPr>
              <w:spacing w:after="0" w:line="276" w:lineRule="auto"/>
              <w:jc w:val="both"/>
              <w:rPr>
                <w:rFonts w:ascii="Trebuchet MS" w:eastAsia="Times New Roman" w:hAnsi="Trebuchet MS" w:cs="Arial"/>
                <w:sz w:val="21"/>
                <w:szCs w:val="21"/>
                <w:lang w:val="es-ES_tradnl" w:eastAsia="es-MX"/>
              </w:rPr>
            </w:pPr>
          </w:p>
          <w:p w14:paraId="60BC22CD" w14:textId="77777777" w:rsidR="00B83B99" w:rsidRPr="00EA1BAE" w:rsidRDefault="00B83B99" w:rsidP="00EA1BAE">
            <w:pPr>
              <w:spacing w:after="0" w:line="276" w:lineRule="auto"/>
              <w:jc w:val="center"/>
              <w:rPr>
                <w:rFonts w:ascii="Trebuchet MS" w:eastAsia="Times New Roman" w:hAnsi="Trebuchet MS" w:cs="Arial"/>
                <w:sz w:val="21"/>
                <w:szCs w:val="21"/>
                <w:lang w:val="es-ES_tradnl" w:eastAsia="es-MX"/>
              </w:rPr>
            </w:pPr>
            <w:r w:rsidRPr="00EA1BAE">
              <w:rPr>
                <w:rFonts w:ascii="Trebuchet MS" w:hAnsi="Trebuchet MS"/>
                <w:noProof/>
                <w:sz w:val="21"/>
                <w:szCs w:val="21"/>
                <w:lang w:eastAsia="es-MX"/>
              </w:rPr>
              <w:drawing>
                <wp:inline distT="0" distB="0" distL="0" distR="0" wp14:anchorId="425898ED" wp14:editId="522496DB">
                  <wp:extent cx="3364230" cy="149597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830" b="5513"/>
                          <a:stretch/>
                        </pic:blipFill>
                        <pic:spPr bwMode="auto">
                          <a:xfrm>
                            <a:off x="0" y="0"/>
                            <a:ext cx="3379546" cy="1502786"/>
                          </a:xfrm>
                          <a:prstGeom prst="rect">
                            <a:avLst/>
                          </a:prstGeom>
                          <a:ln>
                            <a:noFill/>
                          </a:ln>
                          <a:extLst>
                            <a:ext uri="{53640926-AAD7-44D8-BBD7-CCE9431645EC}">
                              <a14:shadowObscured xmlns:a14="http://schemas.microsoft.com/office/drawing/2010/main"/>
                            </a:ext>
                          </a:extLst>
                        </pic:spPr>
                      </pic:pic>
                    </a:graphicData>
                  </a:graphic>
                </wp:inline>
              </w:drawing>
            </w:r>
          </w:p>
          <w:p w14:paraId="402230BE" w14:textId="77777777" w:rsidR="00B83B99" w:rsidRPr="00EA1BAE" w:rsidRDefault="00B83B99" w:rsidP="009A5444">
            <w:pPr>
              <w:spacing w:after="0" w:line="276" w:lineRule="auto"/>
              <w:jc w:val="both"/>
              <w:rPr>
                <w:rFonts w:ascii="Trebuchet MS" w:eastAsia="Times New Roman" w:hAnsi="Trebuchet MS" w:cs="Arial"/>
                <w:sz w:val="21"/>
                <w:szCs w:val="21"/>
                <w:lang w:val="es-ES_tradnl" w:eastAsia="es-MX"/>
              </w:rPr>
            </w:pPr>
          </w:p>
          <w:p w14:paraId="040BE54E" w14:textId="3E4852A6" w:rsidR="00B83B99" w:rsidRPr="00EA1BAE" w:rsidRDefault="00EA1BAE" w:rsidP="00B83B99">
            <w:pPr>
              <w:spacing w:line="276" w:lineRule="auto"/>
              <w:jc w:val="both"/>
              <w:rPr>
                <w:rFonts w:ascii="Trebuchet MS" w:hAnsi="Trebuchet MS"/>
                <w:sz w:val="21"/>
                <w:szCs w:val="21"/>
              </w:rPr>
            </w:pPr>
            <w:r>
              <w:rPr>
                <w:rFonts w:ascii="Trebuchet MS" w:hAnsi="Trebuchet MS"/>
                <w:sz w:val="21"/>
                <w:szCs w:val="21"/>
              </w:rPr>
              <w:t xml:space="preserve">Publicación en la red social </w:t>
            </w:r>
            <w:r w:rsidRPr="00EA1BAE">
              <w:rPr>
                <w:rFonts w:ascii="Trebuchet MS" w:hAnsi="Trebuchet MS"/>
                <w:sz w:val="21"/>
                <w:szCs w:val="21"/>
              </w:rPr>
              <w:t>Twitter</w:t>
            </w:r>
            <w:r>
              <w:rPr>
                <w:rFonts w:ascii="Trebuchet MS" w:hAnsi="Trebuchet MS"/>
                <w:sz w:val="21"/>
                <w:szCs w:val="21"/>
              </w:rPr>
              <w:t xml:space="preserve">, del perfil </w:t>
            </w:r>
            <w:r w:rsidR="00B83B99" w:rsidRPr="00EA1BAE">
              <w:rPr>
                <w:rFonts w:ascii="Trebuchet MS" w:hAnsi="Trebuchet MS"/>
                <w:sz w:val="21"/>
                <w:szCs w:val="21"/>
              </w:rPr>
              <w:t>“</w:t>
            </w:r>
            <w:r w:rsidR="00B83B99" w:rsidRPr="00EA1BAE">
              <w:rPr>
                <w:rFonts w:ascii="Trebuchet MS" w:hAnsi="Trebuchet MS"/>
                <w:b/>
                <w:sz w:val="21"/>
                <w:szCs w:val="21"/>
              </w:rPr>
              <w:t>Enrique Alfaro”  “</w:t>
            </w:r>
            <w:r w:rsidR="00B83B99" w:rsidRPr="00EA1BAE">
              <w:rPr>
                <w:rFonts w:ascii="Trebuchet MS" w:hAnsi="Trebuchet MS"/>
                <w:sz w:val="21"/>
                <w:szCs w:val="21"/>
              </w:rPr>
              <w:t>@EnriqueAlfaroR”</w:t>
            </w:r>
            <w:r w:rsidR="00B83B99" w:rsidRPr="00EA1BAE">
              <w:rPr>
                <w:rFonts w:ascii="Trebuchet MS" w:hAnsi="Trebuchet MS"/>
                <w:b/>
                <w:sz w:val="21"/>
                <w:szCs w:val="21"/>
              </w:rPr>
              <w:t xml:space="preserve"> </w:t>
            </w:r>
            <w:r w:rsidR="00B83B99" w:rsidRPr="00EA1BAE">
              <w:rPr>
                <w:rFonts w:ascii="Trebuchet MS" w:hAnsi="Trebuchet MS"/>
                <w:sz w:val="21"/>
                <w:szCs w:val="21"/>
              </w:rPr>
              <w:t>de fecha del 29 de abril</w:t>
            </w:r>
            <w:r w:rsidR="00C14CA1">
              <w:rPr>
                <w:rFonts w:ascii="Trebuchet MS" w:hAnsi="Trebuchet MS"/>
                <w:sz w:val="21"/>
                <w:szCs w:val="21"/>
              </w:rPr>
              <w:t xml:space="preserve"> de los corrientes. </w:t>
            </w:r>
            <w:r w:rsidR="00B83B99" w:rsidRPr="00EA1BAE">
              <w:rPr>
                <w:rFonts w:ascii="Trebuchet MS" w:hAnsi="Trebuchet MS"/>
                <w:sz w:val="21"/>
                <w:szCs w:val="21"/>
              </w:rPr>
              <w:t xml:space="preserve">, </w:t>
            </w:r>
            <w:r w:rsidR="00C14CA1">
              <w:rPr>
                <w:rFonts w:ascii="Trebuchet MS" w:hAnsi="Trebuchet MS"/>
                <w:sz w:val="21"/>
                <w:szCs w:val="21"/>
              </w:rPr>
              <w:t>con el mensaje:</w:t>
            </w:r>
            <w:r w:rsidR="00B83B99" w:rsidRPr="00EA1BAE">
              <w:rPr>
                <w:rFonts w:ascii="Trebuchet MS" w:hAnsi="Trebuchet MS"/>
                <w:sz w:val="21"/>
                <w:szCs w:val="21"/>
              </w:rPr>
              <w:t xml:space="preserve"> “Desde el centro de logística para la entrega de paquetes escolares, esta es información muy importante para mamas, papas y tutores de niñas y niños y estudiantes de Jalisco, antes del regreso presencial a clases del próximo ciclo escolar:”</w:t>
            </w:r>
            <w:r w:rsidR="00C14CA1">
              <w:rPr>
                <w:rFonts w:ascii="Trebuchet MS" w:hAnsi="Trebuchet MS"/>
                <w:sz w:val="21"/>
                <w:szCs w:val="21"/>
              </w:rPr>
              <w:t xml:space="preserve"> y acompañado de un video </w:t>
            </w:r>
            <w:r w:rsidR="00B83B99" w:rsidRPr="00EA1BAE">
              <w:rPr>
                <w:rFonts w:ascii="Trebuchet MS" w:hAnsi="Trebuchet MS"/>
                <w:sz w:val="21"/>
                <w:szCs w:val="21"/>
              </w:rPr>
              <w:t>de 3:15 tres minutos con quinc</w:t>
            </w:r>
            <w:r w:rsidR="00C14CA1">
              <w:rPr>
                <w:rFonts w:ascii="Trebuchet MS" w:hAnsi="Trebuchet MS"/>
                <w:sz w:val="21"/>
                <w:szCs w:val="21"/>
              </w:rPr>
              <w:t>e segundos. Al reproducir el video s</w:t>
            </w:r>
            <w:r w:rsidR="00B83B99" w:rsidRPr="00EA1BAE">
              <w:rPr>
                <w:rFonts w:ascii="Trebuchet MS" w:hAnsi="Trebuchet MS"/>
                <w:sz w:val="21"/>
                <w:szCs w:val="21"/>
              </w:rPr>
              <w:t xml:space="preserve">e observa a tres hombres y una mujer que van caminando dentro de algún área cerrada lo que pareciera ser alguna bodega, se encuentran varias cajas de cartón apiladas en anaqueles. Se observa a un hombre de complexión robusta, cabello a rapa, quien porta un cubrebocas en color azul, que es quien aparenta estar </w:t>
            </w:r>
            <w:r w:rsidR="00C14CA1">
              <w:rPr>
                <w:rFonts w:ascii="Trebuchet MS" w:hAnsi="Trebuchet MS"/>
                <w:sz w:val="21"/>
                <w:szCs w:val="21"/>
              </w:rPr>
              <w:t xml:space="preserve">y </w:t>
            </w:r>
            <w:r w:rsidR="00B83B99" w:rsidRPr="00EA1BAE">
              <w:rPr>
                <w:rFonts w:ascii="Trebuchet MS" w:hAnsi="Trebuchet MS"/>
                <w:sz w:val="21"/>
                <w:szCs w:val="21"/>
              </w:rPr>
              <w:t xml:space="preserve">se escucha que dice: </w:t>
            </w:r>
          </w:p>
          <w:p w14:paraId="002132ED" w14:textId="5768999B" w:rsidR="00B83B99" w:rsidRPr="00EA1BAE" w:rsidRDefault="00B83B99" w:rsidP="00B83B99">
            <w:pPr>
              <w:spacing w:after="0" w:line="276" w:lineRule="auto"/>
              <w:jc w:val="both"/>
              <w:rPr>
                <w:rFonts w:ascii="Trebuchet MS" w:eastAsia="Times New Roman" w:hAnsi="Trebuchet MS" w:cs="Arial"/>
                <w:sz w:val="21"/>
                <w:szCs w:val="21"/>
                <w:lang w:val="es-ES_tradnl" w:eastAsia="es-MX"/>
              </w:rPr>
            </w:pPr>
            <w:r w:rsidRPr="00EA1BAE">
              <w:rPr>
                <w:rFonts w:ascii="Trebuchet MS" w:hAnsi="Trebuchet MS"/>
                <w:i/>
                <w:sz w:val="21"/>
                <w:szCs w:val="21"/>
              </w:rPr>
              <w:t xml:space="preserve">“Bueno me da mucho gusto el día de hoy estar visitando esta bodega, en donde se hace toda la logística y preparación para poder, eh hacer realidad, uno de los programas más importantes que tiene el gobierno de Jalisco, el programa de uniformes, mochilas, útiles y calzado. Eh venimos a supervisar ya porque estamos en la última etapa ya listos para arrancar, y este proyecto particularmente, en las circunstancias que vivimos forma parte de la estrategia integral, que estamos haciendo para el regreso a clases presenciales, hace un momento fui a visitar los módulos de vacunación, porque ya estamos a todo vapor vacunando, a nuestras maestras y maestros de Jalisco, para que pueda darse el regreso a clases en el siguiente ciclo escolar, y hoy estamos listos para poder además hacer las entregas de los paquetes, antes de que inicie el ciclo escolar, </w:t>
            </w:r>
            <w:r w:rsidRPr="00EA1BAE">
              <w:rPr>
                <w:rFonts w:ascii="Trebuchet MS" w:hAnsi="Trebuchet MS"/>
                <w:i/>
                <w:sz w:val="21"/>
                <w:szCs w:val="21"/>
              </w:rPr>
              <w:lastRenderedPageBreak/>
              <w:t xml:space="preserve">esa fue una petición digamos estratégica, hecha por los papas, en el pasado proceso, nos decían que era muy importante que los paquetes llegaran antes de que iniciara el ciclo, para poder hacer ellos su planeación, y no tener que gastar en los materiales que les piden en cada escuela. Hoy se va a entregar todo lo que la Secretaria de Educación pide, como materiales, para que los papas sepan que no van a tener que hacer ese gasto y por su puesto es muy importante detallar la información y que cada Jalisciense tenga conocimiento de cómo, cuándo y de qué manera se van a entregar esos paquetes escolares. Es de veras un esfuerzo de coordinación, extraordinario y les estoy pidiendo que el día lunes puedan dar una rueda de prensa ya sin estar yo presente, eh para cumplir con todas las disposiciones de ley, para que les expliquen con detalle, como se va a hacer este proceso, que es lo que se va a recibir. Porque es un programa, que tiene digamos cuestiones específicas, que hemos cuidado por ejemplo, materiales que se diseñaron especiales para la zona norte, para respetar usos y costumbres, eh, cuestiones que se ajustaron con algunos municipios, para generar fuentes de empleos en el mismo municipio, para la elaboración de los uniformes. Una serie de  temas que se fueron mejorando con el paso del tiempo, que se van a explicar el día lunes, pero lo importante para mí en este recorrido, es estar seguro de que todo el trabajo de organización está listo, que ya no hay pendientes, que estamos preparados para salir a recorrer todos los rincones de Jalisco a entregar, estos materiales, escuela por escuela. Y ese esfuerzo los próximos días, nos va a exigir una gran coordinación con las comunidades educativas de cada escuela y por su puesto un trabajo de todo el equipo logístico, que está haciendo de veras un esfuerzo enorme. Así es que el lunes damos la rueda de prensa, Alberto he pedirte que coordinemos un ejercicio de información para que la gente sepa que van a venir sus paquetes, estamos agregando por ejemplo en medio de la pandemia, cubre bocas para los niños, que va a ser algo muy importante también y en ese sentido es fundamental que los papas sepan, que es lo que se va a incluir y como se va a entregar. Insisto por primera vez también, antes de que inicie el ciclo escolar, es decir para estar preparados, para que el día que regresemos, lo hagamos con una sonrisa en el rostro y con el ánimo de que vamos a salir adelante. Entonces, pues saludos desde este que es el centro de operación de uno de </w:t>
            </w:r>
            <w:r w:rsidRPr="00EA1BAE">
              <w:rPr>
                <w:rFonts w:ascii="Trebuchet MS" w:hAnsi="Trebuchet MS"/>
                <w:i/>
                <w:sz w:val="21"/>
                <w:szCs w:val="21"/>
              </w:rPr>
              <w:lastRenderedPageBreak/>
              <w:t>los programas más importantes, que más queremos, que más cariño le tenemos, por todo lo que significa el programa de uniformes, mochilas, útiles y zapatos para todos los niños de Jalisco”</w:t>
            </w:r>
          </w:p>
        </w:tc>
      </w:tr>
      <w:tr w:rsidR="00B83B99" w:rsidRPr="00EA1BAE" w14:paraId="1FBCADE2" w14:textId="77777777" w:rsidTr="00EA1BAE">
        <w:tc>
          <w:tcPr>
            <w:tcW w:w="2547" w:type="dxa"/>
            <w:vAlign w:val="center"/>
          </w:tcPr>
          <w:p w14:paraId="0C32E872" w14:textId="79FEB0A3" w:rsidR="00B83B99" w:rsidRPr="00EA1BAE" w:rsidRDefault="00F50F73" w:rsidP="009A5444">
            <w:pPr>
              <w:spacing w:after="0" w:line="276" w:lineRule="auto"/>
              <w:jc w:val="both"/>
              <w:rPr>
                <w:rFonts w:ascii="Trebuchet MS" w:eastAsia="Times New Roman" w:hAnsi="Trebuchet MS" w:cs="Arial"/>
                <w:sz w:val="21"/>
                <w:szCs w:val="21"/>
                <w:lang w:val="es-ES_tradnl" w:eastAsia="es-MX"/>
              </w:rPr>
            </w:pPr>
            <w:hyperlink r:id="rId25" w:history="1">
              <w:r w:rsidR="00B83B99" w:rsidRPr="00EA1BAE">
                <w:rPr>
                  <w:rStyle w:val="Hipervnculo"/>
                  <w:rFonts w:ascii="Trebuchet MS" w:hAnsi="Trebuchet MS"/>
                  <w:sz w:val="21"/>
                  <w:szCs w:val="21"/>
                </w:rPr>
                <w:t>https://www.facebook.com/watch/?v=222980136298464/</w:t>
              </w:r>
            </w:hyperlink>
          </w:p>
        </w:tc>
        <w:tc>
          <w:tcPr>
            <w:tcW w:w="6283" w:type="dxa"/>
            <w:vAlign w:val="center"/>
          </w:tcPr>
          <w:p w14:paraId="35A23770" w14:textId="77777777" w:rsidR="00B83B99" w:rsidRPr="00EA1BAE" w:rsidRDefault="00B83B99" w:rsidP="009A5444">
            <w:pPr>
              <w:spacing w:after="0" w:line="276" w:lineRule="auto"/>
              <w:jc w:val="both"/>
              <w:rPr>
                <w:rFonts w:ascii="Trebuchet MS" w:eastAsia="Times New Roman" w:hAnsi="Trebuchet MS" w:cs="Arial"/>
                <w:bCs/>
                <w:sz w:val="21"/>
                <w:szCs w:val="21"/>
                <w:lang w:eastAsia="es-MX"/>
              </w:rPr>
            </w:pPr>
          </w:p>
          <w:p w14:paraId="608A58F5" w14:textId="36839B0D" w:rsidR="00B83B99" w:rsidRPr="00EA1BAE" w:rsidRDefault="00B83B99" w:rsidP="00C14CA1">
            <w:pPr>
              <w:spacing w:after="0" w:line="276" w:lineRule="auto"/>
              <w:jc w:val="center"/>
              <w:rPr>
                <w:rFonts w:ascii="Trebuchet MS" w:eastAsia="Times New Roman" w:hAnsi="Trebuchet MS" w:cs="Arial"/>
                <w:bCs/>
                <w:sz w:val="21"/>
                <w:szCs w:val="21"/>
                <w:lang w:eastAsia="es-MX"/>
              </w:rPr>
            </w:pPr>
            <w:r w:rsidRPr="00EA1BAE">
              <w:rPr>
                <w:rFonts w:ascii="Trebuchet MS" w:hAnsi="Trebuchet MS"/>
                <w:noProof/>
                <w:sz w:val="21"/>
                <w:szCs w:val="21"/>
                <w:lang w:eastAsia="es-MX"/>
              </w:rPr>
              <w:drawing>
                <wp:inline distT="0" distB="0" distL="0" distR="0" wp14:anchorId="71E018B6" wp14:editId="1452F9AF">
                  <wp:extent cx="3285149" cy="1600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71" b="11749"/>
                          <a:stretch/>
                        </pic:blipFill>
                        <pic:spPr bwMode="auto">
                          <a:xfrm>
                            <a:off x="0" y="0"/>
                            <a:ext cx="3301340" cy="1608087"/>
                          </a:xfrm>
                          <a:prstGeom prst="rect">
                            <a:avLst/>
                          </a:prstGeom>
                          <a:ln>
                            <a:noFill/>
                          </a:ln>
                          <a:extLst>
                            <a:ext uri="{53640926-AAD7-44D8-BBD7-CCE9431645EC}">
                              <a14:shadowObscured xmlns:a14="http://schemas.microsoft.com/office/drawing/2010/main"/>
                            </a:ext>
                          </a:extLst>
                        </pic:spPr>
                      </pic:pic>
                    </a:graphicData>
                  </a:graphic>
                </wp:inline>
              </w:drawing>
            </w:r>
          </w:p>
          <w:p w14:paraId="180C0230" w14:textId="24DD5786" w:rsidR="00B83B99" w:rsidRPr="00EA1BAE" w:rsidRDefault="00B83B99" w:rsidP="00C14CA1">
            <w:pPr>
              <w:spacing w:after="0" w:line="276" w:lineRule="auto"/>
              <w:jc w:val="both"/>
              <w:rPr>
                <w:rFonts w:ascii="Trebuchet MS" w:eastAsia="Times New Roman" w:hAnsi="Trebuchet MS" w:cs="Arial"/>
                <w:sz w:val="21"/>
                <w:szCs w:val="21"/>
                <w:lang w:val="es-ES_tradnl" w:eastAsia="es-MX"/>
              </w:rPr>
            </w:pPr>
            <w:r w:rsidRPr="00EA1BAE">
              <w:rPr>
                <w:rFonts w:ascii="Trebuchet MS" w:eastAsia="Times New Roman" w:hAnsi="Trebuchet MS" w:cs="Arial"/>
                <w:bCs/>
                <w:sz w:val="21"/>
                <w:szCs w:val="21"/>
                <w:lang w:eastAsia="es-MX"/>
              </w:rPr>
              <w:t>Se trata de una publicación realizada a través de un perfil</w:t>
            </w:r>
            <w:r w:rsidR="00C14CA1">
              <w:rPr>
                <w:rFonts w:ascii="Trebuchet MS" w:eastAsia="Times New Roman" w:hAnsi="Trebuchet MS" w:cs="Arial"/>
                <w:bCs/>
                <w:sz w:val="21"/>
                <w:szCs w:val="21"/>
                <w:lang w:eastAsia="es-MX"/>
              </w:rPr>
              <w:t xml:space="preserve"> de </w:t>
            </w:r>
            <w:r w:rsidR="00C14CA1">
              <w:rPr>
                <w:rFonts w:ascii="Trebuchet MS" w:eastAsia="Times New Roman" w:hAnsi="Trebuchet MS" w:cs="Arial"/>
                <w:bCs/>
                <w:i/>
                <w:sz w:val="21"/>
                <w:szCs w:val="21"/>
                <w:lang w:eastAsia="es-MX"/>
              </w:rPr>
              <w:t>Facebook</w:t>
            </w:r>
            <w:r w:rsidRPr="00EA1BAE">
              <w:rPr>
                <w:rFonts w:ascii="Trebuchet MS" w:eastAsia="Times New Roman" w:hAnsi="Trebuchet MS" w:cs="Arial"/>
                <w:bCs/>
                <w:sz w:val="21"/>
                <w:szCs w:val="21"/>
                <w:lang w:eastAsia="es-MX"/>
              </w:rPr>
              <w:t xml:space="preserve"> denominado “Enrique Alfaro Ramírez” realizada el 29 de abril a las “10:53”, de carácter público. A la misma se acompaña el siguiente mensaje “Desde el centro de logística para la entrega de paquetes escolares, esta es información muy importante para mamás, papás y tutores de niñas, niños y estudiantes de Jalisco, antes del regreso presencial a clases del próximo ciclo escolar:” </w:t>
            </w:r>
            <w:r w:rsidR="00C14CA1">
              <w:rPr>
                <w:rFonts w:ascii="Trebuchet MS" w:eastAsia="Times New Roman" w:hAnsi="Trebuchet MS" w:cs="Arial"/>
                <w:bCs/>
                <w:sz w:val="21"/>
                <w:szCs w:val="21"/>
                <w:lang w:eastAsia="es-MX"/>
              </w:rPr>
              <w:t>S</w:t>
            </w:r>
            <w:r w:rsidRPr="00EA1BAE">
              <w:rPr>
                <w:rFonts w:ascii="Trebuchet MS" w:eastAsia="Times New Roman" w:hAnsi="Trebuchet MS" w:cs="Arial"/>
                <w:bCs/>
                <w:sz w:val="21"/>
                <w:szCs w:val="21"/>
                <w:lang w:eastAsia="es-MX"/>
              </w:rPr>
              <w:t>e trata de un video con una duración de “03:15” minutos, cuyo contenido coincide fielmente con el del vídeo descrito en la publicación que antecede, por lo que en obvio de no caer en repeticiones innecesarias se inserta la descripción de su contenido, como si a la letra se transcribiera.</w:t>
            </w:r>
          </w:p>
        </w:tc>
      </w:tr>
      <w:tr w:rsidR="00B83B99" w:rsidRPr="00EA1BAE" w14:paraId="278AF302" w14:textId="77777777" w:rsidTr="00EA1BAE">
        <w:tc>
          <w:tcPr>
            <w:tcW w:w="2547" w:type="dxa"/>
            <w:vAlign w:val="center"/>
          </w:tcPr>
          <w:p w14:paraId="43438398" w14:textId="19FFA0D5" w:rsidR="00B83B99" w:rsidRPr="00EA1BAE" w:rsidRDefault="00F50F73" w:rsidP="009A5444">
            <w:pPr>
              <w:spacing w:after="0" w:line="276" w:lineRule="auto"/>
              <w:jc w:val="both"/>
              <w:rPr>
                <w:rFonts w:ascii="Trebuchet MS" w:eastAsia="Times New Roman" w:hAnsi="Trebuchet MS" w:cs="Arial"/>
                <w:sz w:val="21"/>
                <w:szCs w:val="21"/>
                <w:lang w:val="es-ES_tradnl" w:eastAsia="es-MX"/>
              </w:rPr>
            </w:pPr>
            <w:hyperlink r:id="rId27" w:history="1">
              <w:r w:rsidR="00B83B99" w:rsidRPr="00EA1BAE">
                <w:rPr>
                  <w:rStyle w:val="Hipervnculo"/>
                  <w:rFonts w:ascii="Trebuchet MS" w:hAnsi="Trebuchet MS"/>
                  <w:sz w:val="21"/>
                  <w:szCs w:val="21"/>
                </w:rPr>
                <w:t>https://www.facebook.com/watch/?v=1</w:t>
              </w:r>
            </w:hyperlink>
            <w:r w:rsidR="00B83B99" w:rsidRPr="00EA1BAE">
              <w:rPr>
                <w:rStyle w:val="Hipervnculo"/>
                <w:rFonts w:ascii="Trebuchet MS" w:hAnsi="Trebuchet MS"/>
                <w:sz w:val="21"/>
                <w:szCs w:val="21"/>
              </w:rPr>
              <w:t xml:space="preserve">99113971858130 </w:t>
            </w:r>
            <w:r w:rsidR="00B83B99" w:rsidRPr="00EA1BAE">
              <w:rPr>
                <w:rFonts w:ascii="Trebuchet MS" w:hAnsi="Trebuchet MS"/>
                <w:sz w:val="21"/>
                <w:szCs w:val="21"/>
              </w:rPr>
              <w:t xml:space="preserve"> </w:t>
            </w:r>
          </w:p>
        </w:tc>
        <w:tc>
          <w:tcPr>
            <w:tcW w:w="6283" w:type="dxa"/>
            <w:vAlign w:val="center"/>
          </w:tcPr>
          <w:p w14:paraId="2652C97C" w14:textId="77777777" w:rsidR="00B83B99" w:rsidRPr="00EA1BAE" w:rsidRDefault="00B83B99" w:rsidP="009A5444">
            <w:pPr>
              <w:spacing w:after="0" w:line="276" w:lineRule="auto"/>
              <w:jc w:val="both"/>
              <w:rPr>
                <w:rFonts w:ascii="Trebuchet MS" w:eastAsia="Times New Roman" w:hAnsi="Trebuchet MS" w:cs="Arial"/>
                <w:sz w:val="21"/>
                <w:szCs w:val="21"/>
                <w:lang w:val="es-ES_tradnl" w:eastAsia="es-MX"/>
              </w:rPr>
            </w:pPr>
          </w:p>
          <w:p w14:paraId="02B041B2" w14:textId="3ED4F5DF" w:rsidR="00EA1BAE" w:rsidRPr="00EA1BAE" w:rsidRDefault="00EA1BAE" w:rsidP="00C14CA1">
            <w:pPr>
              <w:spacing w:after="0" w:line="276" w:lineRule="auto"/>
              <w:jc w:val="center"/>
              <w:rPr>
                <w:rFonts w:ascii="Trebuchet MS" w:eastAsia="Times New Roman" w:hAnsi="Trebuchet MS" w:cs="Arial"/>
                <w:sz w:val="21"/>
                <w:szCs w:val="21"/>
                <w:lang w:val="es-ES_tradnl" w:eastAsia="es-MX"/>
              </w:rPr>
            </w:pPr>
            <w:r w:rsidRPr="00EA1BAE">
              <w:rPr>
                <w:rFonts w:ascii="Trebuchet MS" w:hAnsi="Trebuchet MS"/>
                <w:noProof/>
                <w:sz w:val="21"/>
                <w:szCs w:val="21"/>
                <w:lang w:eastAsia="es-MX"/>
              </w:rPr>
              <w:drawing>
                <wp:inline distT="0" distB="0" distL="0" distR="0" wp14:anchorId="0AE94C4D" wp14:editId="66CB4440">
                  <wp:extent cx="3328124" cy="1943100"/>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6589"/>
                          <a:stretch/>
                        </pic:blipFill>
                        <pic:spPr bwMode="auto">
                          <a:xfrm>
                            <a:off x="0" y="0"/>
                            <a:ext cx="3337488" cy="1948567"/>
                          </a:xfrm>
                          <a:prstGeom prst="rect">
                            <a:avLst/>
                          </a:prstGeom>
                          <a:ln>
                            <a:noFill/>
                          </a:ln>
                          <a:extLst>
                            <a:ext uri="{53640926-AAD7-44D8-BBD7-CCE9431645EC}">
                              <a14:shadowObscured xmlns:a14="http://schemas.microsoft.com/office/drawing/2010/main"/>
                            </a:ext>
                          </a:extLst>
                        </pic:spPr>
                      </pic:pic>
                    </a:graphicData>
                  </a:graphic>
                </wp:inline>
              </w:drawing>
            </w:r>
          </w:p>
          <w:p w14:paraId="51087024" w14:textId="602B0B92" w:rsidR="00EA1BAE" w:rsidRPr="00EA1BAE" w:rsidRDefault="00C14CA1" w:rsidP="00EA1BAE">
            <w:pPr>
              <w:pStyle w:val="Sinespaciado"/>
              <w:spacing w:line="276" w:lineRule="auto"/>
              <w:jc w:val="both"/>
              <w:rPr>
                <w:rFonts w:ascii="Trebuchet MS" w:eastAsia="Times New Roman" w:hAnsi="Trebuchet MS" w:cs="Arial"/>
                <w:bCs/>
                <w:sz w:val="21"/>
                <w:szCs w:val="21"/>
                <w:lang w:eastAsia="es-MX"/>
              </w:rPr>
            </w:pPr>
            <w:r w:rsidRPr="00EA1BAE">
              <w:rPr>
                <w:rFonts w:ascii="Trebuchet MS" w:eastAsia="Times New Roman" w:hAnsi="Trebuchet MS" w:cs="Arial"/>
                <w:bCs/>
                <w:sz w:val="21"/>
                <w:szCs w:val="21"/>
                <w:lang w:eastAsia="es-MX"/>
              </w:rPr>
              <w:t>Publicación</w:t>
            </w:r>
            <w:r w:rsidR="00EA1BAE" w:rsidRPr="00EA1BAE">
              <w:rPr>
                <w:rFonts w:ascii="Trebuchet MS" w:eastAsia="Times New Roman" w:hAnsi="Trebuchet MS" w:cs="Arial"/>
                <w:bCs/>
                <w:sz w:val="21"/>
                <w:szCs w:val="21"/>
                <w:lang w:eastAsia="es-MX"/>
              </w:rPr>
              <w:t xml:space="preserve"> realizada desde un perfil</w:t>
            </w:r>
            <w:r>
              <w:rPr>
                <w:rFonts w:ascii="Trebuchet MS" w:eastAsia="Times New Roman" w:hAnsi="Trebuchet MS" w:cs="Arial"/>
                <w:bCs/>
                <w:sz w:val="21"/>
                <w:szCs w:val="21"/>
                <w:lang w:eastAsia="es-MX"/>
              </w:rPr>
              <w:t xml:space="preserve"> de </w:t>
            </w:r>
            <w:r>
              <w:rPr>
                <w:rFonts w:ascii="Trebuchet MS" w:eastAsia="Times New Roman" w:hAnsi="Trebuchet MS" w:cs="Arial"/>
                <w:bCs/>
                <w:i/>
                <w:sz w:val="21"/>
                <w:szCs w:val="21"/>
                <w:lang w:eastAsia="es-MX"/>
              </w:rPr>
              <w:t>Facebook</w:t>
            </w:r>
            <w:r>
              <w:rPr>
                <w:rFonts w:ascii="Trebuchet MS" w:eastAsia="Times New Roman" w:hAnsi="Trebuchet MS" w:cs="Arial"/>
                <w:bCs/>
                <w:sz w:val="21"/>
                <w:szCs w:val="21"/>
                <w:lang w:eastAsia="es-MX"/>
              </w:rPr>
              <w:t xml:space="preserve"> de nombre “Alberto Esquer”, </w:t>
            </w:r>
            <w:r w:rsidR="00EA1BAE" w:rsidRPr="00EA1BAE">
              <w:rPr>
                <w:rFonts w:ascii="Trebuchet MS" w:eastAsia="Times New Roman" w:hAnsi="Trebuchet MS" w:cs="Arial"/>
                <w:bCs/>
                <w:sz w:val="21"/>
                <w:szCs w:val="21"/>
                <w:lang w:eastAsia="es-MX"/>
              </w:rPr>
              <w:t xml:space="preserve">se realizó el 29 de abril a las 18:30 horas y se trata de un video de “02:12” minutos de duración, </w:t>
            </w:r>
            <w:r>
              <w:rPr>
                <w:rFonts w:ascii="Trebuchet MS" w:eastAsia="Times New Roman" w:hAnsi="Trebuchet MS" w:cs="Arial"/>
                <w:bCs/>
                <w:sz w:val="21"/>
                <w:szCs w:val="21"/>
                <w:lang w:eastAsia="es-MX"/>
              </w:rPr>
              <w:t xml:space="preserve">y el </w:t>
            </w:r>
            <w:r w:rsidR="00EA1BAE" w:rsidRPr="00EA1BAE">
              <w:rPr>
                <w:rFonts w:ascii="Trebuchet MS" w:eastAsia="Times New Roman" w:hAnsi="Trebuchet MS" w:cs="Arial"/>
                <w:bCs/>
                <w:sz w:val="21"/>
                <w:szCs w:val="21"/>
                <w:lang w:eastAsia="es-MX"/>
              </w:rPr>
              <w:t xml:space="preserve">siguiente </w:t>
            </w:r>
            <w:r w:rsidR="00EA1BAE" w:rsidRPr="00EA1BAE">
              <w:rPr>
                <w:rFonts w:ascii="Trebuchet MS" w:eastAsia="Times New Roman" w:hAnsi="Trebuchet MS" w:cs="Arial"/>
                <w:bCs/>
                <w:sz w:val="21"/>
                <w:szCs w:val="21"/>
                <w:lang w:eastAsia="es-MX"/>
              </w:rPr>
              <w:lastRenderedPageBreak/>
              <w:t xml:space="preserve">mensaje: El regreso a las clases presenciales para niñas, niños y adolescentes ya es una realidad. </w:t>
            </w:r>
            <w:r w:rsidR="00EA1BAE" w:rsidRPr="00EA1BAE">
              <w:rPr>
                <w:rFonts w:ascii="Segoe UI Symbol" w:eastAsia="Times New Roman" w:hAnsi="Segoe UI Symbol" w:cs="Segoe UI Symbol"/>
                <w:bCs/>
                <w:sz w:val="21"/>
                <w:szCs w:val="21"/>
                <w:lang w:eastAsia="es-MX"/>
              </w:rPr>
              <w:t>🙌🏻</w:t>
            </w:r>
            <w:r w:rsidR="00EA1BAE" w:rsidRPr="00EA1BAE">
              <w:rPr>
                <w:rFonts w:ascii="Trebuchet MS" w:eastAsia="Times New Roman" w:hAnsi="Trebuchet MS" w:cs="Arial"/>
                <w:bCs/>
                <w:sz w:val="21"/>
                <w:szCs w:val="21"/>
                <w:lang w:eastAsia="es-MX"/>
              </w:rPr>
              <w:t xml:space="preserve">El próximo ciclo escolar las y los estudiantes del nivel básico, van a recibir sus paquetes escolares con lo necesario para que aprovechen al máximo sus clases. En este video te platico más detalles, ponle atención si eres madre, padre o tutor.” </w:t>
            </w:r>
          </w:p>
          <w:p w14:paraId="101C44E0" w14:textId="5BC8A9C7" w:rsidR="00EA1BAE" w:rsidRPr="00EA1BAE" w:rsidRDefault="00C14CA1" w:rsidP="00C14CA1">
            <w:pPr>
              <w:spacing w:after="0" w:line="276" w:lineRule="auto"/>
              <w:jc w:val="both"/>
              <w:rPr>
                <w:rFonts w:ascii="Trebuchet MS" w:eastAsia="Times New Roman" w:hAnsi="Trebuchet MS" w:cs="Arial"/>
                <w:sz w:val="21"/>
                <w:szCs w:val="21"/>
                <w:lang w:val="es-ES_tradnl" w:eastAsia="es-MX"/>
              </w:rPr>
            </w:pPr>
            <w:r>
              <w:rPr>
                <w:rFonts w:ascii="Trebuchet MS" w:eastAsia="Times New Roman" w:hAnsi="Trebuchet MS" w:cs="Arial"/>
                <w:bCs/>
                <w:sz w:val="21"/>
                <w:szCs w:val="21"/>
                <w:lang w:eastAsia="es-MX"/>
              </w:rPr>
              <w:t>A la vista se encu</w:t>
            </w:r>
            <w:r w:rsidR="00EA1BAE" w:rsidRPr="00EA1BAE">
              <w:rPr>
                <w:rFonts w:ascii="Trebuchet MS" w:eastAsia="Times New Roman" w:hAnsi="Trebuchet MS" w:cs="Arial"/>
                <w:bCs/>
                <w:sz w:val="21"/>
                <w:szCs w:val="21"/>
                <w:lang w:eastAsia="es-MX"/>
              </w:rPr>
              <w:t xml:space="preserve">entran tres personas, de izquierda a derecha una mujer, de cabello rubio y ondulado, que viste una blusa color negro con dos emblemas en el pecho; al centro un hombre de cabello oscuro y corto, frente amplia, que porta cubrebocas azul y viste una camisa blanca, donde se aprecia un bordado con el nombre “Jalisco” y por último un hombre, sin cabello, tez morena, que porta cubrebocas azul y viste camisa blanca. El que habla es el hombre del centro quien refiere: </w:t>
            </w:r>
            <w:r w:rsidR="00EA1BAE" w:rsidRPr="00EA1BAE">
              <w:rPr>
                <w:rFonts w:ascii="Trebuchet MS" w:eastAsia="Times New Roman" w:hAnsi="Trebuchet MS" w:cs="Arial"/>
                <w:bCs/>
                <w:i/>
                <w:sz w:val="21"/>
                <w:szCs w:val="21"/>
                <w:lang w:eastAsia="es-MX"/>
              </w:rPr>
              <w:t xml:space="preserve">“Muy contentos estamos aquí en la bodega de uniformes escolares, mochilas, útiles, del programa RECREA, después de muchos días, muchas semanas de trabajo. Estamos listos. Ya el gobernador del Estado, Enrique Alfaro, anunció el regreso a clases en el siguiente ciclo escolar, en agosto. Entonces nosotros tenemos que acelerar el ritmo, para garantizarles a todos los papás, a todos los niños y niñas, que antes de que regresen a las escuelas en agosto todos, todos los niños desde kínder hasta secundaria, tengan sus uniformes, mochilas, útiles y zapatos. Este programa se pensó, en cada niño, en cada niña, de cada rincón de Jalisco. [Se acerca a una caja de cartón, y la señala] Este por ejemplo, es un prescolar que va a Ixtlahuacán de los Membrillos”. </w:t>
            </w:r>
            <w:r w:rsidR="00EA1BAE" w:rsidRPr="00EA1BAE">
              <w:rPr>
                <w:rFonts w:ascii="Trebuchet MS" w:eastAsia="Times New Roman" w:hAnsi="Trebuchet MS" w:cs="Arial"/>
                <w:bCs/>
                <w:sz w:val="21"/>
                <w:szCs w:val="21"/>
                <w:lang w:eastAsia="es-MX"/>
              </w:rPr>
              <w:t>Inmediatamente comienza a hablar el otro hombre, quien manifiesta: “</w:t>
            </w:r>
            <w:r w:rsidR="00EA1BAE" w:rsidRPr="00EA1BAE">
              <w:rPr>
                <w:rFonts w:ascii="Trebuchet MS" w:eastAsia="Times New Roman" w:hAnsi="Trebuchet MS" w:cs="Arial"/>
                <w:bCs/>
                <w:i/>
                <w:sz w:val="21"/>
                <w:szCs w:val="21"/>
                <w:lang w:eastAsia="es-MX"/>
              </w:rPr>
              <w:t xml:space="preserve">Es importante lo que dice, nuestro amigo Secretario y el Gobernador. Las mamás, papás, no gasten. Vamos a entregar el paquete completo, el que les exige que cumpla la Secretaría de Educación”. </w:t>
            </w:r>
            <w:r w:rsidR="00EA1BAE" w:rsidRPr="00EA1BAE">
              <w:rPr>
                <w:rFonts w:ascii="Trebuchet MS" w:eastAsia="Times New Roman" w:hAnsi="Trebuchet MS" w:cs="Arial"/>
                <w:bCs/>
                <w:sz w:val="21"/>
                <w:szCs w:val="21"/>
                <w:lang w:eastAsia="es-MX"/>
              </w:rPr>
              <w:t>Se escucha la voz del primer hombre que habló, mientras transcurre la imagen de unas mujeres que están acomodando diversas prendas, visten playeras iguales, color gris que en la espalda dicen en letras amarillas y blancas “Recrea”. “</w:t>
            </w:r>
            <w:r w:rsidR="00EA1BAE" w:rsidRPr="00EA1BAE">
              <w:rPr>
                <w:rFonts w:ascii="Trebuchet MS" w:eastAsia="Times New Roman" w:hAnsi="Trebuchet MS" w:cs="Arial"/>
                <w:bCs/>
                <w:i/>
                <w:sz w:val="21"/>
                <w:szCs w:val="21"/>
                <w:lang w:eastAsia="es-MX"/>
              </w:rPr>
              <w:t>¿Cuá</w:t>
            </w:r>
            <w:r w:rsidR="00D318FD">
              <w:rPr>
                <w:rFonts w:ascii="Trebuchet MS" w:eastAsia="Times New Roman" w:hAnsi="Trebuchet MS" w:cs="Arial"/>
                <w:bCs/>
                <w:i/>
                <w:sz w:val="21"/>
                <w:szCs w:val="21"/>
                <w:lang w:eastAsia="es-MX"/>
              </w:rPr>
              <w:t>n</w:t>
            </w:r>
            <w:r w:rsidR="00EA1BAE" w:rsidRPr="00EA1BAE">
              <w:rPr>
                <w:rFonts w:ascii="Trebuchet MS" w:eastAsia="Times New Roman" w:hAnsi="Trebuchet MS" w:cs="Arial"/>
                <w:bCs/>
                <w:i/>
                <w:sz w:val="21"/>
                <w:szCs w:val="21"/>
                <w:lang w:eastAsia="es-MX"/>
              </w:rPr>
              <w:t>tos días, horas de trabajo Liliana pasaron para llegar a este momento y empezar a mandar los paquetes a los municipios?”.</w:t>
            </w:r>
            <w:r w:rsidRPr="00EA1BAE">
              <w:rPr>
                <w:rFonts w:ascii="Trebuchet MS" w:eastAsia="Times New Roman" w:hAnsi="Trebuchet MS" w:cs="Arial"/>
                <w:bCs/>
                <w:sz w:val="21"/>
                <w:szCs w:val="21"/>
                <w:lang w:eastAsia="es-MX"/>
              </w:rPr>
              <w:t xml:space="preserve"> </w:t>
            </w:r>
            <w:r w:rsidR="00EA1BAE" w:rsidRPr="00EA1BAE">
              <w:rPr>
                <w:rFonts w:ascii="Trebuchet MS" w:eastAsia="Times New Roman" w:hAnsi="Trebuchet MS" w:cs="Arial"/>
                <w:bCs/>
                <w:sz w:val="21"/>
                <w:szCs w:val="21"/>
                <w:lang w:eastAsia="es-MX"/>
              </w:rPr>
              <w:br/>
              <w:t xml:space="preserve">Ahora a cuadro reaparecen las tres personas y comienza a hablar la mujer de negro, quien dice: </w:t>
            </w:r>
            <w:r w:rsidR="00EA1BAE" w:rsidRPr="00EA1BAE">
              <w:rPr>
                <w:rFonts w:ascii="Trebuchet MS" w:eastAsia="Times New Roman" w:hAnsi="Trebuchet MS" w:cs="Arial"/>
                <w:bCs/>
                <w:i/>
                <w:sz w:val="21"/>
                <w:szCs w:val="21"/>
                <w:lang w:eastAsia="es-MX"/>
              </w:rPr>
              <w:t>“Pues prácticamente desde enero, [inaudible] ya todo el programa</w:t>
            </w:r>
            <w:r w:rsidR="00EA1BAE" w:rsidRPr="00EA1BAE">
              <w:rPr>
                <w:rFonts w:ascii="Trebuchet MS" w:eastAsia="Times New Roman" w:hAnsi="Trebuchet MS" w:cs="Arial"/>
                <w:bCs/>
                <w:sz w:val="21"/>
                <w:szCs w:val="21"/>
                <w:lang w:eastAsia="es-MX"/>
              </w:rPr>
              <w:t xml:space="preserve">, </w:t>
            </w:r>
            <w:r w:rsidR="00EA1BAE" w:rsidRPr="00EA1BAE">
              <w:rPr>
                <w:rFonts w:ascii="Trebuchet MS" w:eastAsia="Times New Roman" w:hAnsi="Trebuchet MS" w:cs="Arial"/>
                <w:bCs/>
                <w:i/>
                <w:sz w:val="21"/>
                <w:szCs w:val="21"/>
                <w:lang w:eastAsia="es-MX"/>
              </w:rPr>
              <w:t xml:space="preserve">con el esfuerzo de todas las personas que se involucran en lo que es el armado y toda la </w:t>
            </w:r>
            <w:r w:rsidR="00EA1BAE" w:rsidRPr="00EA1BAE">
              <w:rPr>
                <w:rFonts w:ascii="Trebuchet MS" w:eastAsia="Times New Roman" w:hAnsi="Trebuchet MS" w:cs="Arial"/>
                <w:bCs/>
                <w:i/>
                <w:sz w:val="21"/>
                <w:szCs w:val="21"/>
                <w:lang w:eastAsia="es-MX"/>
              </w:rPr>
              <w:lastRenderedPageBreak/>
              <w:t xml:space="preserve">logística de acomodo y como se comenta”. </w:t>
            </w:r>
            <w:r w:rsidR="00EA1BAE" w:rsidRPr="00EA1BAE">
              <w:rPr>
                <w:rFonts w:ascii="Trebuchet MS" w:eastAsia="Times New Roman" w:hAnsi="Trebuchet MS" w:cs="Arial"/>
                <w:bCs/>
                <w:sz w:val="21"/>
                <w:szCs w:val="21"/>
                <w:lang w:eastAsia="es-MX"/>
              </w:rPr>
              <w:t>Aparecen en la imagen cajas de diversos tamaños, con la leyenda de “Recrea”, asimismo se observa a un hombre recorriendo unos pasillos de lo que aparenta ser una bodega y se escucha de nueva cuenta la voz del primer hombre quien refiere: “</w:t>
            </w:r>
            <w:r w:rsidR="00EA1BAE" w:rsidRPr="00EA1BAE">
              <w:rPr>
                <w:rFonts w:ascii="Trebuchet MS" w:eastAsia="Times New Roman" w:hAnsi="Trebuchet MS" w:cs="Arial"/>
                <w:bCs/>
                <w:i/>
                <w:sz w:val="21"/>
                <w:szCs w:val="21"/>
                <w:lang w:eastAsia="es-MX"/>
              </w:rPr>
              <w:t xml:space="preserve">Pues estamos listos, ya si ustedes pueden ver todo el equipo, vean las mochilas al fondo, zapatos, uniformes, los camiones están saliendo. Para que estén seguros los papás del regreso a clases en agosto, con todos sus uniformes. Saludos y vamos a seguir supervisando que todo esté listo, para mandar los camiones que estarán llegando a sus municipios. Felicidades a los héroes y heroínas, eh en esta semana del día del niño. Buenas noticias para regresar a las escuelas, volver a ver a sus amigos, a sus amigas y estudiar mucho ¡ánimo Chiquitines”. </w:t>
            </w:r>
            <w:r w:rsidR="00EA1BAE" w:rsidRPr="00EA1BAE">
              <w:rPr>
                <w:rFonts w:ascii="Trebuchet MS" w:eastAsia="Times New Roman" w:hAnsi="Trebuchet MS" w:cs="Arial"/>
                <w:bCs/>
                <w:sz w:val="21"/>
                <w:szCs w:val="21"/>
                <w:lang w:eastAsia="es-MX"/>
              </w:rPr>
              <w:t>Posteriormente aparece una pantalla en color blanco, con letras moradas y la leyenda “Sistema de Asistencia Social.</w:t>
            </w:r>
          </w:p>
        </w:tc>
      </w:tr>
    </w:tbl>
    <w:p w14:paraId="2919EFAB" w14:textId="77777777" w:rsidR="00907AF3" w:rsidRDefault="00907AF3" w:rsidP="009A5444">
      <w:pPr>
        <w:spacing w:after="0" w:line="276" w:lineRule="auto"/>
        <w:jc w:val="both"/>
        <w:rPr>
          <w:rFonts w:ascii="Trebuchet MS" w:eastAsia="Times New Roman" w:hAnsi="Trebuchet MS" w:cs="Arial"/>
          <w:sz w:val="24"/>
          <w:szCs w:val="24"/>
          <w:lang w:val="es-ES_tradnl" w:eastAsia="es-MX"/>
        </w:rPr>
      </w:pPr>
    </w:p>
    <w:p w14:paraId="630C3C19" w14:textId="5513EF7E" w:rsidR="00907AF3" w:rsidRPr="00C14CA1" w:rsidRDefault="00907AF3" w:rsidP="009A5444">
      <w:pPr>
        <w:spacing w:after="0" w:line="276" w:lineRule="auto"/>
        <w:jc w:val="both"/>
        <w:rPr>
          <w:rFonts w:ascii="Trebuchet MS" w:eastAsia="Times New Roman" w:hAnsi="Trebuchet MS" w:cs="Arial"/>
          <w:b/>
          <w:color w:val="000000"/>
          <w:sz w:val="24"/>
          <w:szCs w:val="24"/>
          <w:lang w:val="es-ES_tradnl" w:eastAsia="x-none"/>
        </w:rPr>
      </w:pPr>
      <w:r>
        <w:rPr>
          <w:rFonts w:ascii="Trebuchet MS" w:eastAsia="Times New Roman" w:hAnsi="Trebuchet MS" w:cs="Arial"/>
          <w:sz w:val="24"/>
          <w:szCs w:val="24"/>
          <w:lang w:val="es-ES_tradnl" w:eastAsia="es-MX"/>
        </w:rPr>
        <w:t xml:space="preserve">Cabe mencionar, que por lo que hace a las cuentas en redes sociales de los denunciados, las mismas cuentan con el distintivo identificado para aquellos perfiles que han sido verificados, respecto a su autenticidad, lo que hace indubitable el origen de dichas publicaciones. </w:t>
      </w:r>
      <w:r w:rsidR="001E64F5">
        <w:rPr>
          <w:rFonts w:ascii="Trebuchet MS" w:eastAsia="Times New Roman" w:hAnsi="Trebuchet MS" w:cs="Arial"/>
          <w:sz w:val="24"/>
          <w:szCs w:val="24"/>
          <w:lang w:val="es-ES_tradnl" w:eastAsia="es-MX"/>
        </w:rPr>
        <w:t>Además,</w:t>
      </w:r>
      <w:r w:rsidR="00C14CA1">
        <w:rPr>
          <w:rFonts w:ascii="Trebuchet MS" w:eastAsia="Times New Roman" w:hAnsi="Trebuchet MS" w:cs="Arial"/>
          <w:sz w:val="24"/>
          <w:szCs w:val="24"/>
          <w:lang w:val="es-ES_tradnl" w:eastAsia="es-MX"/>
        </w:rPr>
        <w:t xml:space="preserve"> es preciso remarcar que las publicaciones de referencia, se realizaron el </w:t>
      </w:r>
      <w:r w:rsidR="00C14CA1">
        <w:rPr>
          <w:rFonts w:ascii="Trebuchet MS" w:eastAsia="Times New Roman" w:hAnsi="Trebuchet MS" w:cs="Arial"/>
          <w:b/>
          <w:sz w:val="24"/>
          <w:szCs w:val="24"/>
          <w:lang w:val="es-ES_tradnl" w:eastAsia="es-MX"/>
        </w:rPr>
        <w:t xml:space="preserve">veintinueve de abril de dos mil veintiuno. </w:t>
      </w:r>
    </w:p>
    <w:p w14:paraId="126E38B7" w14:textId="77777777" w:rsidR="00817B4D" w:rsidRDefault="00817B4D" w:rsidP="009A5444">
      <w:pPr>
        <w:spacing w:after="0" w:line="276" w:lineRule="auto"/>
        <w:jc w:val="both"/>
        <w:rPr>
          <w:rFonts w:ascii="Trebuchet MS" w:eastAsia="Calibri" w:hAnsi="Trebuchet MS" w:cs="Arial"/>
          <w:color w:val="000000"/>
          <w:sz w:val="24"/>
          <w:szCs w:val="24"/>
          <w:lang w:val="es-ES_tradnl"/>
        </w:rPr>
      </w:pPr>
    </w:p>
    <w:p w14:paraId="632FE5ED" w14:textId="28186979" w:rsidR="00C14CA1" w:rsidRDefault="00C14CA1" w:rsidP="009A5444">
      <w:pPr>
        <w:spacing w:after="0" w:line="276" w:lineRule="auto"/>
        <w:jc w:val="both"/>
        <w:rPr>
          <w:rFonts w:ascii="Trebuchet MS" w:eastAsia="Calibri" w:hAnsi="Trebuchet MS" w:cs="Arial"/>
          <w:color w:val="000000"/>
          <w:sz w:val="24"/>
          <w:szCs w:val="24"/>
          <w:lang w:val="es-ES_tradnl"/>
        </w:rPr>
      </w:pPr>
      <w:r>
        <w:rPr>
          <w:rFonts w:ascii="Trebuchet MS" w:eastAsia="Calibri" w:hAnsi="Trebuchet MS" w:cs="Arial"/>
          <w:color w:val="000000"/>
          <w:sz w:val="24"/>
          <w:szCs w:val="24"/>
          <w:lang w:val="es-ES_tradnl"/>
        </w:rPr>
        <w:t xml:space="preserve">Además, con posterioridad, una vez recibido el cumplimiento del Titular de la Secretaría del Sistema de Asistencia social, se ordenó diversa diligencia de investigación, misma que arrojó los siguientes resultados: </w:t>
      </w:r>
    </w:p>
    <w:p w14:paraId="73087FB6" w14:textId="77777777" w:rsidR="00C14CA1" w:rsidRDefault="00C14CA1" w:rsidP="009A5444">
      <w:pPr>
        <w:spacing w:after="0" w:line="276" w:lineRule="auto"/>
        <w:jc w:val="both"/>
        <w:rPr>
          <w:rFonts w:ascii="Trebuchet MS" w:eastAsia="Calibri" w:hAnsi="Trebuchet MS" w:cs="Arial"/>
          <w:color w:val="000000"/>
          <w:sz w:val="24"/>
          <w:szCs w:val="24"/>
          <w:lang w:val="es-ES_tradnl"/>
        </w:rPr>
      </w:pPr>
    </w:p>
    <w:tbl>
      <w:tblPr>
        <w:tblStyle w:val="Tablaconcuadrcula"/>
        <w:tblW w:w="0" w:type="auto"/>
        <w:tblLayout w:type="fixed"/>
        <w:tblLook w:val="04A0" w:firstRow="1" w:lastRow="0" w:firstColumn="1" w:lastColumn="0" w:noHBand="0" w:noVBand="1"/>
      </w:tblPr>
      <w:tblGrid>
        <w:gridCol w:w="2972"/>
        <w:gridCol w:w="5858"/>
      </w:tblGrid>
      <w:tr w:rsidR="00C14CA1" w:rsidRPr="00D96A79" w14:paraId="15640017" w14:textId="77777777" w:rsidTr="00D96A79">
        <w:tc>
          <w:tcPr>
            <w:tcW w:w="8830" w:type="dxa"/>
            <w:gridSpan w:val="2"/>
            <w:shd w:val="clear" w:color="auto" w:fill="A6A6A6" w:themeFill="background1" w:themeFillShade="A6"/>
          </w:tcPr>
          <w:p w14:paraId="78FCCD7C" w14:textId="015E8503" w:rsidR="00C14CA1" w:rsidRPr="00D96A79" w:rsidRDefault="00C14CA1" w:rsidP="00C14CA1">
            <w:pPr>
              <w:spacing w:after="0" w:line="276" w:lineRule="auto"/>
              <w:jc w:val="center"/>
              <w:rPr>
                <w:rFonts w:ascii="Trebuchet MS" w:eastAsia="Calibri" w:hAnsi="Trebuchet MS" w:cs="Arial"/>
                <w:b/>
                <w:color w:val="000000"/>
                <w:sz w:val="21"/>
                <w:szCs w:val="21"/>
                <w:lang w:val="es-ES_tradnl"/>
              </w:rPr>
            </w:pPr>
            <w:r w:rsidRPr="00D96A79">
              <w:rPr>
                <w:rFonts w:ascii="Trebuchet MS" w:eastAsia="Calibri" w:hAnsi="Trebuchet MS" w:cs="Arial"/>
                <w:b/>
                <w:color w:val="000000"/>
                <w:sz w:val="21"/>
                <w:szCs w:val="21"/>
                <w:lang w:val="es-ES_tradnl"/>
              </w:rPr>
              <w:t xml:space="preserve">ACTA DE </w:t>
            </w:r>
            <w:r w:rsidR="001E64F5" w:rsidRPr="00D96A79">
              <w:rPr>
                <w:rFonts w:ascii="Trebuchet MS" w:eastAsia="Calibri" w:hAnsi="Trebuchet MS" w:cs="Arial"/>
                <w:b/>
                <w:color w:val="000000"/>
                <w:sz w:val="21"/>
                <w:szCs w:val="21"/>
                <w:lang w:val="es-ES_tradnl"/>
              </w:rPr>
              <w:t>OFICIALÍA</w:t>
            </w:r>
            <w:r w:rsidRPr="00D96A79">
              <w:rPr>
                <w:rFonts w:ascii="Trebuchet MS" w:eastAsia="Calibri" w:hAnsi="Trebuchet MS" w:cs="Arial"/>
                <w:b/>
                <w:color w:val="000000"/>
                <w:sz w:val="21"/>
                <w:szCs w:val="21"/>
                <w:lang w:val="es-ES_tradnl"/>
              </w:rPr>
              <w:t xml:space="preserve"> ELECTORAL IEPC-OE/226/2021</w:t>
            </w:r>
          </w:p>
        </w:tc>
      </w:tr>
      <w:tr w:rsidR="00C14CA1" w:rsidRPr="00D96A79" w14:paraId="18392050" w14:textId="77777777" w:rsidTr="00D96A79">
        <w:tc>
          <w:tcPr>
            <w:tcW w:w="2972" w:type="dxa"/>
            <w:shd w:val="clear" w:color="auto" w:fill="A6A6A6" w:themeFill="background1" w:themeFillShade="A6"/>
          </w:tcPr>
          <w:p w14:paraId="38643784" w14:textId="728F5668" w:rsidR="00C14CA1" w:rsidRPr="00D96A79" w:rsidRDefault="00C14CA1" w:rsidP="00C14CA1">
            <w:pPr>
              <w:spacing w:after="0" w:line="276" w:lineRule="auto"/>
              <w:jc w:val="center"/>
              <w:rPr>
                <w:rFonts w:ascii="Trebuchet MS" w:eastAsia="Calibri" w:hAnsi="Trebuchet MS" w:cs="Arial"/>
                <w:b/>
                <w:color w:val="000000"/>
                <w:sz w:val="21"/>
                <w:szCs w:val="21"/>
                <w:lang w:val="es-ES_tradnl"/>
              </w:rPr>
            </w:pPr>
            <w:r w:rsidRPr="00D96A79">
              <w:rPr>
                <w:rFonts w:ascii="Trebuchet MS" w:eastAsia="Calibri" w:hAnsi="Trebuchet MS" w:cs="Arial"/>
                <w:b/>
                <w:color w:val="000000"/>
                <w:sz w:val="21"/>
                <w:szCs w:val="21"/>
                <w:lang w:val="es-ES_tradnl"/>
              </w:rPr>
              <w:t>Hipervínculo</w:t>
            </w:r>
          </w:p>
        </w:tc>
        <w:tc>
          <w:tcPr>
            <w:tcW w:w="5858" w:type="dxa"/>
            <w:shd w:val="clear" w:color="auto" w:fill="A6A6A6" w:themeFill="background1" w:themeFillShade="A6"/>
          </w:tcPr>
          <w:p w14:paraId="77B28F87" w14:textId="1F14DAD1" w:rsidR="00C14CA1" w:rsidRPr="00D96A79" w:rsidRDefault="00C14CA1" w:rsidP="00C14CA1">
            <w:pPr>
              <w:spacing w:after="0" w:line="276" w:lineRule="auto"/>
              <w:jc w:val="center"/>
              <w:rPr>
                <w:rFonts w:ascii="Trebuchet MS" w:eastAsia="Calibri" w:hAnsi="Trebuchet MS" w:cs="Arial"/>
                <w:b/>
                <w:color w:val="000000"/>
                <w:sz w:val="21"/>
                <w:szCs w:val="21"/>
                <w:lang w:val="es-ES_tradnl"/>
              </w:rPr>
            </w:pPr>
            <w:r w:rsidRPr="00D96A79">
              <w:rPr>
                <w:rFonts w:ascii="Trebuchet MS" w:eastAsia="Calibri" w:hAnsi="Trebuchet MS" w:cs="Arial"/>
                <w:b/>
                <w:color w:val="000000"/>
                <w:sz w:val="21"/>
                <w:szCs w:val="21"/>
                <w:lang w:val="es-ES_tradnl"/>
              </w:rPr>
              <w:t>Contenido</w:t>
            </w:r>
          </w:p>
        </w:tc>
      </w:tr>
      <w:tr w:rsidR="00C14CA1" w:rsidRPr="00D96A79" w14:paraId="162D7F02" w14:textId="77777777" w:rsidTr="00D96A79">
        <w:tc>
          <w:tcPr>
            <w:tcW w:w="2972" w:type="dxa"/>
          </w:tcPr>
          <w:p w14:paraId="629950B0" w14:textId="1AE70168" w:rsidR="00C14CA1" w:rsidRPr="00D96A79" w:rsidRDefault="00F50F73" w:rsidP="009A5444">
            <w:pPr>
              <w:spacing w:after="0" w:line="276" w:lineRule="auto"/>
              <w:jc w:val="both"/>
              <w:rPr>
                <w:rFonts w:ascii="Trebuchet MS" w:eastAsia="Calibri" w:hAnsi="Trebuchet MS" w:cs="Arial"/>
                <w:color w:val="000000"/>
                <w:sz w:val="21"/>
                <w:szCs w:val="21"/>
                <w:lang w:val="es-ES_tradnl"/>
              </w:rPr>
            </w:pPr>
            <w:hyperlink r:id="rId29" w:history="1">
              <w:r w:rsidR="00C14CA1" w:rsidRPr="00D96A79">
                <w:rPr>
                  <w:rStyle w:val="Hipervnculo"/>
                  <w:rFonts w:ascii="Trebuchet MS" w:hAnsi="Trebuchet MS" w:cs="Arial"/>
                  <w:i/>
                  <w:sz w:val="21"/>
                  <w:szCs w:val="21"/>
                </w:rPr>
                <w:t>https://periodicooficial.jalisco.gob.mx/sites/periodicooficial.jalisco.gob.mx/files/01-21-21-iv_ok.pdf</w:t>
              </w:r>
            </w:hyperlink>
          </w:p>
        </w:tc>
        <w:tc>
          <w:tcPr>
            <w:tcW w:w="5858" w:type="dxa"/>
          </w:tcPr>
          <w:p w14:paraId="67DFF601" w14:textId="77777777" w:rsidR="00D96A79" w:rsidRPr="00D96A79" w:rsidRDefault="00D96A79" w:rsidP="009A5444">
            <w:pPr>
              <w:spacing w:after="0" w:line="276" w:lineRule="auto"/>
              <w:jc w:val="both"/>
              <w:rPr>
                <w:rFonts w:ascii="Trebuchet MS" w:eastAsia="Calibri" w:hAnsi="Trebuchet MS" w:cs="Arial"/>
                <w:color w:val="000000"/>
                <w:sz w:val="21"/>
                <w:szCs w:val="21"/>
                <w:lang w:val="es-ES_tradnl"/>
              </w:rPr>
            </w:pPr>
          </w:p>
          <w:p w14:paraId="15ED858B" w14:textId="5428DEAA" w:rsidR="00D96A79" w:rsidRDefault="00D96A79" w:rsidP="00D96A79">
            <w:pPr>
              <w:spacing w:after="0" w:line="276" w:lineRule="auto"/>
              <w:jc w:val="center"/>
              <w:rPr>
                <w:rFonts w:ascii="Trebuchet MS" w:eastAsia="Calibri" w:hAnsi="Trebuchet MS" w:cs="Arial"/>
                <w:color w:val="000000"/>
                <w:sz w:val="21"/>
                <w:szCs w:val="21"/>
                <w:lang w:val="es-ES_tradnl"/>
              </w:rPr>
            </w:pPr>
            <w:r w:rsidRPr="00D96A79">
              <w:rPr>
                <w:noProof/>
                <w:sz w:val="21"/>
                <w:szCs w:val="21"/>
                <w:lang w:eastAsia="es-MX"/>
              </w:rPr>
              <w:lastRenderedPageBreak/>
              <w:drawing>
                <wp:inline distT="0" distB="0" distL="0" distR="0" wp14:anchorId="3EF3104D" wp14:editId="66E21EC6">
                  <wp:extent cx="3585845" cy="1885874"/>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0625" b="5232"/>
                          <a:stretch/>
                        </pic:blipFill>
                        <pic:spPr bwMode="auto">
                          <a:xfrm>
                            <a:off x="0" y="0"/>
                            <a:ext cx="3593042" cy="1889659"/>
                          </a:xfrm>
                          <a:prstGeom prst="rect">
                            <a:avLst/>
                          </a:prstGeom>
                          <a:ln>
                            <a:noFill/>
                          </a:ln>
                          <a:extLst>
                            <a:ext uri="{53640926-AAD7-44D8-BBD7-CCE9431645EC}">
                              <a14:shadowObscured xmlns:a14="http://schemas.microsoft.com/office/drawing/2010/main"/>
                            </a:ext>
                          </a:extLst>
                        </pic:spPr>
                      </pic:pic>
                    </a:graphicData>
                  </a:graphic>
                </wp:inline>
              </w:drawing>
            </w:r>
          </w:p>
          <w:p w14:paraId="06B61EDB" w14:textId="77777777" w:rsidR="00D96A79" w:rsidRPr="00D96A79" w:rsidRDefault="00D96A79" w:rsidP="00D96A79">
            <w:pPr>
              <w:spacing w:after="0" w:line="276" w:lineRule="auto"/>
              <w:jc w:val="center"/>
              <w:rPr>
                <w:rFonts w:ascii="Trebuchet MS" w:eastAsia="Calibri" w:hAnsi="Trebuchet MS" w:cs="Arial"/>
                <w:color w:val="000000"/>
                <w:sz w:val="21"/>
                <w:szCs w:val="21"/>
                <w:lang w:val="es-ES_tradnl"/>
              </w:rPr>
            </w:pPr>
          </w:p>
          <w:p w14:paraId="2EB94F8C" w14:textId="6E040E6A" w:rsidR="00C14CA1" w:rsidRPr="00D96A79" w:rsidRDefault="00D96A79" w:rsidP="00D96A79">
            <w:pPr>
              <w:spacing w:after="0" w:line="276" w:lineRule="auto"/>
              <w:jc w:val="both"/>
              <w:rPr>
                <w:rFonts w:ascii="Trebuchet MS" w:eastAsia="Calibri" w:hAnsi="Trebuchet MS" w:cs="Arial"/>
                <w:color w:val="000000"/>
                <w:sz w:val="21"/>
                <w:szCs w:val="21"/>
                <w:lang w:val="es-ES_tradnl"/>
              </w:rPr>
            </w:pPr>
            <w:r w:rsidRPr="00D96A79">
              <w:rPr>
                <w:rFonts w:ascii="Trebuchet MS" w:eastAsia="Calibri" w:hAnsi="Trebuchet MS" w:cs="Arial"/>
                <w:color w:val="000000"/>
                <w:sz w:val="21"/>
                <w:szCs w:val="21"/>
                <w:lang w:val="es-ES_tradnl"/>
              </w:rPr>
              <w:t xml:space="preserve">Documento dentro del Periódico Oficial “El Estado de Jalisco”. Relativo a la </w:t>
            </w:r>
            <w:r w:rsidRPr="00D96A79">
              <w:rPr>
                <w:rFonts w:ascii="Trebuchet MS" w:hAnsi="Trebuchet MS"/>
                <w:sz w:val="21"/>
                <w:szCs w:val="21"/>
              </w:rPr>
              <w:t>Secretaría del Sistema de Asistenci</w:t>
            </w:r>
            <w:r w:rsidR="00F731ED">
              <w:rPr>
                <w:rFonts w:ascii="Trebuchet MS" w:hAnsi="Trebuchet MS"/>
                <w:sz w:val="21"/>
                <w:szCs w:val="21"/>
              </w:rPr>
              <w:t>a Social. REGLAS DE OPERACIÓN "</w:t>
            </w:r>
            <w:r w:rsidRPr="00D96A79">
              <w:rPr>
                <w:rFonts w:ascii="Trebuchet MS" w:hAnsi="Trebuchet MS"/>
                <w:sz w:val="21"/>
                <w:szCs w:val="21"/>
              </w:rPr>
              <w:t xml:space="preserve">RECREA, EDUCANDO PARA LA VIDA, APOYO DE MOCHILA, ÚTILES, UNIFORME Y CALZADO ESCOLAR" EJERCICIO 2021”. </w:t>
            </w:r>
            <w:r>
              <w:rPr>
                <w:rFonts w:ascii="Trebuchet MS" w:hAnsi="Trebuchet MS"/>
                <w:noProof/>
                <w:sz w:val="21"/>
                <w:szCs w:val="21"/>
                <w:lang w:eastAsia="es-MX"/>
              </w:rPr>
              <w:t>E</w:t>
            </w:r>
            <w:r w:rsidRPr="00D96A79">
              <w:rPr>
                <w:rFonts w:ascii="Trebuchet MS" w:hAnsi="Trebuchet MS"/>
                <w:noProof/>
                <w:sz w:val="21"/>
                <w:szCs w:val="21"/>
                <w:lang w:eastAsia="es-MX"/>
              </w:rPr>
              <w:t xml:space="preserve">n la página 163 del citado documento, se observa el punto “11. PROCESO DE OPERACIÓN O INSTRUMENTACIÓN”, </w:t>
            </w:r>
            <w:r>
              <w:rPr>
                <w:rFonts w:ascii="Trebuchet MS" w:hAnsi="Trebuchet MS"/>
                <w:noProof/>
                <w:sz w:val="21"/>
                <w:szCs w:val="21"/>
                <w:lang w:eastAsia="es-MX"/>
              </w:rPr>
              <w:t>se identificó</w:t>
            </w:r>
            <w:r w:rsidRPr="00D96A79">
              <w:rPr>
                <w:rFonts w:ascii="Trebuchet MS" w:hAnsi="Trebuchet MS"/>
                <w:noProof/>
                <w:sz w:val="21"/>
                <w:szCs w:val="21"/>
                <w:lang w:eastAsia="es-MX"/>
              </w:rPr>
              <w:t xml:space="preserve"> el inciso “b)” denominado “Difusión”, cuyo contenido </w:t>
            </w:r>
            <w:r>
              <w:rPr>
                <w:rFonts w:ascii="Trebuchet MS" w:hAnsi="Trebuchet MS"/>
                <w:noProof/>
                <w:sz w:val="21"/>
                <w:szCs w:val="21"/>
                <w:lang w:eastAsia="es-MX"/>
              </w:rPr>
              <w:t xml:space="preserve">consiste en: </w:t>
            </w:r>
            <w:r w:rsidRPr="00D96A79">
              <w:rPr>
                <w:rFonts w:ascii="Trebuchet MS" w:hAnsi="Trebuchet MS"/>
                <w:noProof/>
                <w:sz w:val="21"/>
                <w:szCs w:val="21"/>
                <w:lang w:eastAsia="es-MX"/>
              </w:rPr>
              <w:t>“</w:t>
            </w:r>
            <w:r w:rsidRPr="00D96A79">
              <w:rPr>
                <w:rFonts w:ascii="Trebuchet MS" w:hAnsi="Trebuchet MS"/>
                <w:i/>
                <w:sz w:val="21"/>
                <w:szCs w:val="21"/>
              </w:rPr>
              <w:t xml:space="preserve">La Secretaría será la encargada de dar a conocer El Programa, así como las presentes Reglas de Operación, a la ciudadanía y a los municipios del Estado de Jalisco. Con objeto de dar a conocer El Programa, La Secretaría llevará a cabo la difusión, haciendo del conocimiento de todos los Ayuntamientos de los municipios del Estado de Jalisco, sus características y mecanismos para acceder a los apoyos, mismos que serán plasmados en el Convenio de Colaboración que para tal efecto se firme. Los municipios, a partir de la publicación de las Reglas de Operación, deberán expresar su intención de participar en El Programa a la Secretaría. Las Asociaciones de Padres de Familia en coordinación con el personal educativo de cada plantel y los municipios, contribuirán en el proceso de difusión de El Programa en cada centro escolar. Debiendo utilizar la siguiente leyenda: “Este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w:t>
            </w:r>
            <w:r w:rsidRPr="00D96A79">
              <w:rPr>
                <w:rFonts w:ascii="Trebuchet MS" w:hAnsi="Trebuchet MS"/>
                <w:i/>
                <w:sz w:val="21"/>
                <w:szCs w:val="21"/>
              </w:rPr>
              <w:lastRenderedPageBreak/>
              <w:t xml:space="preserve">este programa deberá ser denunciado y sancionado de acuerdo con la ley aplicable y ante la autoridad competente.” Toda la información relacionada con “El Programa”, la podrá consultar en: </w:t>
            </w:r>
            <w:hyperlink r:id="rId31" w:history="1">
              <w:r w:rsidRPr="00D96A79">
                <w:rPr>
                  <w:rStyle w:val="Hipervnculo"/>
                  <w:rFonts w:ascii="Trebuchet MS" w:hAnsi="Trebuchet MS"/>
                  <w:i/>
                  <w:sz w:val="21"/>
                  <w:szCs w:val="21"/>
                </w:rPr>
                <w:t>https://ssas.jalisco.gob.mx/</w:t>
              </w:r>
            </w:hyperlink>
            <w:r w:rsidRPr="00D96A79">
              <w:rPr>
                <w:rFonts w:ascii="Trebuchet MS" w:hAnsi="Trebuchet MS"/>
                <w:i/>
                <w:sz w:val="21"/>
                <w:szCs w:val="21"/>
              </w:rPr>
              <w:t>.”</w:t>
            </w:r>
          </w:p>
        </w:tc>
      </w:tr>
    </w:tbl>
    <w:p w14:paraId="4B930047" w14:textId="77777777" w:rsidR="00C14CA1" w:rsidRPr="001E6615" w:rsidRDefault="00C14CA1" w:rsidP="009A5444">
      <w:pPr>
        <w:spacing w:after="0" w:line="276" w:lineRule="auto"/>
        <w:jc w:val="both"/>
        <w:rPr>
          <w:rFonts w:ascii="Trebuchet MS" w:eastAsia="Calibri" w:hAnsi="Trebuchet MS" w:cs="Arial"/>
          <w:color w:val="000000"/>
          <w:sz w:val="24"/>
          <w:szCs w:val="24"/>
          <w:lang w:val="es-ES_tradnl"/>
        </w:rPr>
      </w:pPr>
    </w:p>
    <w:p w14:paraId="6491C01A" w14:textId="60555279" w:rsidR="00D96A79" w:rsidRDefault="00D96A79" w:rsidP="009A5444">
      <w:pPr>
        <w:spacing w:after="0" w:line="276" w:lineRule="auto"/>
        <w:jc w:val="both"/>
        <w:rPr>
          <w:rFonts w:ascii="Trebuchet MS" w:eastAsia="Calibri" w:hAnsi="Trebuchet MS" w:cs="Arial"/>
          <w:sz w:val="24"/>
          <w:szCs w:val="24"/>
          <w:lang w:val="es-ES_tradnl"/>
        </w:rPr>
      </w:pPr>
      <w:r>
        <w:rPr>
          <w:rFonts w:ascii="Trebuchet MS" w:eastAsia="Calibri" w:hAnsi="Trebuchet MS" w:cs="Arial"/>
          <w:sz w:val="24"/>
          <w:szCs w:val="24"/>
          <w:lang w:val="es-ES_tradnl"/>
        </w:rPr>
        <w:t xml:space="preserve">De lo anterior se desprende, que es obligación del </w:t>
      </w:r>
      <w:r w:rsidR="00D85F82">
        <w:rPr>
          <w:rFonts w:ascii="Trebuchet MS" w:eastAsia="Calibri" w:hAnsi="Trebuchet MS" w:cs="Arial"/>
          <w:sz w:val="24"/>
          <w:szCs w:val="24"/>
          <w:lang w:val="es-ES_tradnl"/>
        </w:rPr>
        <w:t xml:space="preserve">Sistema de Asistencia Social difundir toda aquella información relativa al programa en cuestión, siendo su página de internet, redes sociales, entre otros, el medio idóneo para tales efectos. </w:t>
      </w:r>
    </w:p>
    <w:p w14:paraId="6D228500" w14:textId="77777777" w:rsidR="00D85F82" w:rsidRPr="00D96A79" w:rsidRDefault="00D85F82" w:rsidP="009A5444">
      <w:pPr>
        <w:spacing w:after="0" w:line="276" w:lineRule="auto"/>
        <w:jc w:val="both"/>
        <w:rPr>
          <w:rFonts w:ascii="Trebuchet MS" w:eastAsia="Calibri" w:hAnsi="Trebuchet MS" w:cs="Arial"/>
          <w:sz w:val="24"/>
          <w:szCs w:val="24"/>
          <w:lang w:val="es-ES_tradnl"/>
        </w:rPr>
      </w:pPr>
    </w:p>
    <w:p w14:paraId="462A47AA" w14:textId="2D0DF90A" w:rsidR="008603FF" w:rsidRPr="001E6615" w:rsidRDefault="008603FF" w:rsidP="009A5444">
      <w:pPr>
        <w:spacing w:after="0" w:line="276" w:lineRule="auto"/>
        <w:jc w:val="both"/>
        <w:rPr>
          <w:rFonts w:ascii="Trebuchet MS" w:eastAsia="Times New Roman" w:hAnsi="Trebuchet MS" w:cs="Arial"/>
          <w:sz w:val="24"/>
          <w:szCs w:val="24"/>
          <w:lang w:val="es-ES_tradnl" w:eastAsia="es-MX"/>
        </w:rPr>
      </w:pPr>
      <w:r w:rsidRPr="001E6615">
        <w:rPr>
          <w:rFonts w:ascii="Trebuchet MS" w:eastAsia="Calibri" w:hAnsi="Trebuchet MS" w:cs="Arial"/>
          <w:b/>
          <w:sz w:val="24"/>
          <w:szCs w:val="24"/>
          <w:lang w:val="es-ES_tradnl"/>
        </w:rPr>
        <w:t>VII. Pronunciamiento respecto de la solicitud de adopción de la medida cautelar.</w:t>
      </w:r>
      <w:r w:rsidRPr="001E6615">
        <w:rPr>
          <w:rFonts w:ascii="Trebuchet MS" w:eastAsia="Calibri" w:hAnsi="Trebuchet MS" w:cs="Arial"/>
          <w:sz w:val="24"/>
          <w:szCs w:val="24"/>
          <w:lang w:val="es-ES_tradnl"/>
        </w:rPr>
        <w:t xml:space="preserve"> </w:t>
      </w:r>
      <w:r w:rsidRPr="001E6615">
        <w:rPr>
          <w:rFonts w:ascii="Trebuchet MS" w:eastAsia="Calibri" w:hAnsi="Trebuchet MS" w:cs="Arial"/>
          <w:color w:val="000000"/>
          <w:sz w:val="24"/>
          <w:szCs w:val="24"/>
          <w:lang w:val="es-ES_tradnl"/>
        </w:rPr>
        <w:t>Precisado lo anterior y considerado en su integridad el escrito de queja y las pruebas que obran en el expediente, se analiza la pretensión</w:t>
      </w:r>
      <w:r w:rsidR="00CF4CC8" w:rsidRPr="001E6615">
        <w:rPr>
          <w:rFonts w:ascii="Trebuchet MS" w:eastAsia="Calibri" w:hAnsi="Trebuchet MS" w:cs="Arial"/>
          <w:color w:val="000000"/>
          <w:sz w:val="24"/>
          <w:szCs w:val="24"/>
          <w:lang w:val="es-ES_tradnl"/>
        </w:rPr>
        <w:t xml:space="preserve"> hecha valer por el</w:t>
      </w:r>
      <w:r w:rsidR="0012548E">
        <w:rPr>
          <w:rFonts w:ascii="Trebuchet MS" w:eastAsia="Calibri" w:hAnsi="Trebuchet MS" w:cs="Arial"/>
          <w:color w:val="000000"/>
          <w:sz w:val="24"/>
          <w:szCs w:val="24"/>
          <w:lang w:val="es-ES_tradnl"/>
        </w:rPr>
        <w:t xml:space="preserve"> impetrante</w:t>
      </w:r>
      <w:r w:rsidR="0012548E">
        <w:rPr>
          <w:rFonts w:ascii="Trebuchet MS" w:eastAsia="Times New Roman" w:hAnsi="Trebuchet MS" w:cs="Arial"/>
          <w:sz w:val="24"/>
          <w:szCs w:val="24"/>
          <w:lang w:val="es-ES_tradnl" w:eastAsia="es-MX"/>
        </w:rPr>
        <w:t>.</w:t>
      </w:r>
    </w:p>
    <w:p w14:paraId="101FEE11" w14:textId="77777777" w:rsidR="00ED59ED" w:rsidRDefault="00ED59ED" w:rsidP="009A5444">
      <w:pPr>
        <w:spacing w:after="0" w:line="276" w:lineRule="auto"/>
        <w:jc w:val="both"/>
        <w:rPr>
          <w:rFonts w:ascii="Trebuchet MS" w:eastAsia="Calibri" w:hAnsi="Trebuchet MS" w:cs="Arial"/>
          <w:b/>
          <w:sz w:val="24"/>
          <w:szCs w:val="24"/>
          <w:lang w:val="es-ES_tradnl" w:eastAsia="ar-SA" w:bidi="en-US"/>
        </w:rPr>
      </w:pPr>
    </w:p>
    <w:p w14:paraId="31B4AF01" w14:textId="57DF2C80" w:rsidR="00316C0F" w:rsidRPr="001E6615" w:rsidRDefault="00316C0F" w:rsidP="00316C0F">
      <w:pPr>
        <w:spacing w:after="0" w:line="276" w:lineRule="auto"/>
        <w:jc w:val="both"/>
        <w:rPr>
          <w:rFonts w:ascii="Trebuchet MS" w:eastAsia="Calibri" w:hAnsi="Trebuchet MS" w:cs="Arial"/>
          <w:b/>
          <w:sz w:val="24"/>
          <w:szCs w:val="24"/>
          <w:lang w:val="es-ES_tradnl" w:eastAsia="ar-SA" w:bidi="en-US"/>
        </w:rPr>
      </w:pPr>
      <w:r w:rsidRPr="001E6615">
        <w:rPr>
          <w:rFonts w:ascii="Trebuchet MS" w:eastAsia="Calibri" w:hAnsi="Trebuchet MS" w:cs="Arial"/>
          <w:b/>
          <w:sz w:val="24"/>
          <w:szCs w:val="24"/>
          <w:lang w:val="es-ES_tradnl" w:eastAsia="ar-SA" w:bidi="en-US"/>
        </w:rPr>
        <w:t xml:space="preserve">En cuanto </w:t>
      </w:r>
      <w:r>
        <w:rPr>
          <w:rFonts w:ascii="Trebuchet MS" w:eastAsia="Calibri" w:hAnsi="Trebuchet MS" w:cs="Arial"/>
          <w:b/>
          <w:sz w:val="24"/>
          <w:szCs w:val="24"/>
          <w:lang w:val="es-ES_tradnl" w:eastAsia="ar-SA" w:bidi="en-US"/>
        </w:rPr>
        <w:t>al marco legal.</w:t>
      </w:r>
    </w:p>
    <w:p w14:paraId="3DAD08E8" w14:textId="77777777" w:rsidR="00316C0F" w:rsidRDefault="00316C0F" w:rsidP="009A5444">
      <w:pPr>
        <w:spacing w:after="0" w:line="276" w:lineRule="auto"/>
        <w:jc w:val="both"/>
        <w:rPr>
          <w:rFonts w:ascii="Trebuchet MS" w:eastAsia="Calibri" w:hAnsi="Trebuchet MS" w:cs="Arial"/>
          <w:sz w:val="24"/>
          <w:szCs w:val="24"/>
          <w:lang w:val="es-ES_tradnl" w:eastAsia="ar-SA" w:bidi="en-US"/>
        </w:rPr>
      </w:pPr>
    </w:p>
    <w:p w14:paraId="66CE91B7" w14:textId="5DE66A94" w:rsidR="00BD382D" w:rsidRDefault="00BD382D"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Cabe destacar</w:t>
      </w:r>
      <w:r w:rsidR="0063159D">
        <w:rPr>
          <w:rFonts w:ascii="Trebuchet MS" w:eastAsia="Calibri" w:hAnsi="Trebuchet MS" w:cs="Arial"/>
          <w:sz w:val="24"/>
          <w:szCs w:val="24"/>
          <w:lang w:val="es-ES_tradnl" w:eastAsia="ar-SA" w:bidi="en-US"/>
        </w:rPr>
        <w:t xml:space="preserve"> </w:t>
      </w:r>
      <w:r>
        <w:rPr>
          <w:rFonts w:ascii="Trebuchet MS" w:eastAsia="Calibri" w:hAnsi="Trebuchet MS" w:cs="Arial"/>
          <w:sz w:val="24"/>
          <w:szCs w:val="24"/>
          <w:lang w:val="es-ES_tradnl" w:eastAsia="ar-SA" w:bidi="en-US"/>
        </w:rPr>
        <w:t>que</w:t>
      </w:r>
      <w:r w:rsidR="0063159D">
        <w:rPr>
          <w:rFonts w:ascii="Trebuchet MS" w:eastAsia="Calibri" w:hAnsi="Trebuchet MS" w:cs="Arial"/>
          <w:sz w:val="24"/>
          <w:szCs w:val="24"/>
          <w:lang w:val="es-ES_tradnl" w:eastAsia="ar-SA" w:bidi="en-US"/>
        </w:rPr>
        <w:t>,</w:t>
      </w:r>
      <w:r>
        <w:rPr>
          <w:rFonts w:ascii="Trebuchet MS" w:eastAsia="Calibri" w:hAnsi="Trebuchet MS" w:cs="Arial"/>
          <w:sz w:val="24"/>
          <w:szCs w:val="24"/>
          <w:lang w:val="es-ES_tradnl" w:eastAsia="ar-SA" w:bidi="en-US"/>
        </w:rPr>
        <w:t xml:space="preserve"> la propaganda gubernamental son las campañas de comunicación de los gobiernos que difunden sus acciones y logros, por lo cual, los </w:t>
      </w:r>
      <w:r w:rsidR="0063159D">
        <w:rPr>
          <w:rFonts w:ascii="Trebuchet MS" w:eastAsia="Calibri" w:hAnsi="Trebuchet MS" w:cs="Arial"/>
          <w:sz w:val="24"/>
          <w:szCs w:val="24"/>
          <w:lang w:val="es-ES_tradnl" w:eastAsia="ar-SA" w:bidi="en-US"/>
        </w:rPr>
        <w:t>servidores</w:t>
      </w:r>
      <w:r>
        <w:rPr>
          <w:rFonts w:ascii="Trebuchet MS" w:eastAsia="Calibri" w:hAnsi="Trebuchet MS" w:cs="Arial"/>
          <w:sz w:val="24"/>
          <w:szCs w:val="24"/>
          <w:lang w:val="es-ES_tradnl" w:eastAsia="ar-SA" w:bidi="en-US"/>
        </w:rPr>
        <w:t xml:space="preserve"> públicos tienen prohibido difundir</w:t>
      </w:r>
      <w:r w:rsidR="0063159D">
        <w:rPr>
          <w:rFonts w:ascii="Trebuchet MS" w:eastAsia="Calibri" w:hAnsi="Trebuchet MS" w:cs="Arial"/>
          <w:sz w:val="24"/>
          <w:szCs w:val="24"/>
          <w:lang w:val="es-ES_tradnl" w:eastAsia="ar-SA" w:bidi="en-US"/>
        </w:rPr>
        <w:t xml:space="preserve"> todo tipo de</w:t>
      </w:r>
      <w:r>
        <w:rPr>
          <w:rFonts w:ascii="Trebuchet MS" w:eastAsia="Calibri" w:hAnsi="Trebuchet MS" w:cs="Arial"/>
          <w:sz w:val="24"/>
          <w:szCs w:val="24"/>
          <w:lang w:val="es-ES_tradnl" w:eastAsia="ar-SA" w:bidi="en-US"/>
        </w:rPr>
        <w:t xml:space="preserve"> propaganda gubernamental durante las campañas electorales</w:t>
      </w:r>
      <w:r w:rsidR="0063159D">
        <w:rPr>
          <w:rFonts w:ascii="Trebuchet MS" w:eastAsia="Calibri" w:hAnsi="Trebuchet MS" w:cs="Arial"/>
          <w:sz w:val="24"/>
          <w:szCs w:val="24"/>
          <w:lang w:val="es-ES_tradnl" w:eastAsia="ar-SA" w:bidi="en-US"/>
        </w:rPr>
        <w:t xml:space="preserve">, con las excepciones establecidas en la ley, </w:t>
      </w:r>
      <w:r>
        <w:rPr>
          <w:rFonts w:ascii="Trebuchet MS" w:eastAsia="Calibri" w:hAnsi="Trebuchet MS" w:cs="Arial"/>
          <w:sz w:val="24"/>
          <w:szCs w:val="24"/>
          <w:lang w:val="es-ES_tradnl" w:eastAsia="ar-SA" w:bidi="en-US"/>
        </w:rPr>
        <w:t>para que éstas no influyan en el voto de las personas</w:t>
      </w:r>
      <w:r w:rsidR="0063159D">
        <w:rPr>
          <w:rFonts w:ascii="Trebuchet MS" w:eastAsia="Calibri" w:hAnsi="Trebuchet MS" w:cs="Arial"/>
          <w:sz w:val="24"/>
          <w:szCs w:val="24"/>
          <w:lang w:val="es-ES_tradnl" w:eastAsia="ar-SA" w:bidi="en-US"/>
        </w:rPr>
        <w:t xml:space="preserve"> y c</w:t>
      </w:r>
      <w:r>
        <w:rPr>
          <w:rFonts w:ascii="Trebuchet MS" w:eastAsia="Calibri" w:hAnsi="Trebuchet MS" w:cs="Arial"/>
          <w:sz w:val="24"/>
          <w:szCs w:val="24"/>
          <w:lang w:val="es-ES_tradnl" w:eastAsia="ar-SA" w:bidi="en-US"/>
        </w:rPr>
        <w:t>on la finalidad de garantizar la equidad en las elecciones</w:t>
      </w:r>
      <w:r w:rsidR="0063159D">
        <w:rPr>
          <w:rFonts w:ascii="Trebuchet MS" w:eastAsia="Calibri" w:hAnsi="Trebuchet MS" w:cs="Arial"/>
          <w:sz w:val="24"/>
          <w:szCs w:val="24"/>
          <w:lang w:val="es-ES_tradnl" w:eastAsia="ar-SA" w:bidi="en-US"/>
        </w:rPr>
        <w:t>.</w:t>
      </w:r>
    </w:p>
    <w:p w14:paraId="1DB91291" w14:textId="77777777" w:rsidR="00BD382D" w:rsidRPr="00316C0F" w:rsidRDefault="00BD382D" w:rsidP="009A5444">
      <w:pPr>
        <w:spacing w:after="0" w:line="276" w:lineRule="auto"/>
        <w:jc w:val="both"/>
        <w:rPr>
          <w:rFonts w:ascii="Trebuchet MS" w:eastAsia="Calibri" w:hAnsi="Trebuchet MS" w:cs="Arial"/>
          <w:sz w:val="24"/>
          <w:szCs w:val="24"/>
          <w:lang w:val="es-ES_tradnl" w:eastAsia="ar-SA" w:bidi="en-US"/>
        </w:rPr>
      </w:pPr>
    </w:p>
    <w:p w14:paraId="323B8D9E" w14:textId="039E4548" w:rsidR="00316C0F" w:rsidRDefault="00CC3ABD"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Ahora bien, respecto al marco constitucional, en su artículo 41</w:t>
      </w:r>
      <w:r w:rsidR="00ED02DA">
        <w:rPr>
          <w:rFonts w:ascii="Trebuchet MS" w:eastAsia="Calibri" w:hAnsi="Trebuchet MS" w:cs="Arial"/>
          <w:sz w:val="24"/>
          <w:szCs w:val="24"/>
          <w:lang w:val="es-ES_tradnl" w:eastAsia="ar-SA" w:bidi="en-US"/>
        </w:rPr>
        <w:t>,</w:t>
      </w:r>
      <w:r>
        <w:rPr>
          <w:rFonts w:ascii="Trebuchet MS" w:eastAsia="Calibri" w:hAnsi="Trebuchet MS" w:cs="Arial"/>
          <w:sz w:val="24"/>
          <w:szCs w:val="24"/>
          <w:lang w:val="es-ES_tradnl" w:eastAsia="ar-SA" w:bidi="en-US"/>
        </w:rPr>
        <w:t xml:space="preserve"> Base III</w:t>
      </w:r>
      <w:r w:rsidR="00ED02DA">
        <w:rPr>
          <w:rFonts w:ascii="Trebuchet MS" w:eastAsia="Calibri" w:hAnsi="Trebuchet MS" w:cs="Arial"/>
          <w:sz w:val="24"/>
          <w:szCs w:val="24"/>
          <w:lang w:val="es-ES_tradnl" w:eastAsia="ar-SA" w:bidi="en-US"/>
        </w:rPr>
        <w:t>,</w:t>
      </w:r>
      <w:r w:rsidRPr="00CC3ABD">
        <w:rPr>
          <w:rFonts w:ascii="Trebuchet MS" w:eastAsia="Calibri" w:hAnsi="Trebuchet MS" w:cs="Arial"/>
          <w:sz w:val="24"/>
          <w:szCs w:val="24"/>
          <w:lang w:val="es-ES_tradnl" w:eastAsia="ar-SA" w:bidi="en-US"/>
        </w:rPr>
        <w:t xml:space="preserve"> </w:t>
      </w:r>
      <w:r w:rsidR="00ED02DA">
        <w:rPr>
          <w:rFonts w:ascii="Trebuchet MS" w:eastAsia="Calibri" w:hAnsi="Trebuchet MS" w:cs="Arial"/>
          <w:sz w:val="24"/>
          <w:szCs w:val="24"/>
          <w:lang w:val="es-ES_tradnl" w:eastAsia="ar-SA" w:bidi="en-US"/>
        </w:rPr>
        <w:t>Apartado</w:t>
      </w:r>
      <w:r w:rsidRPr="00CC3ABD">
        <w:rPr>
          <w:rFonts w:ascii="Trebuchet MS" w:eastAsia="Calibri" w:hAnsi="Trebuchet MS" w:cs="Arial"/>
          <w:sz w:val="24"/>
          <w:szCs w:val="24"/>
          <w:lang w:val="es-ES_tradnl" w:eastAsia="ar-SA" w:bidi="en-US"/>
        </w:rPr>
        <w:t xml:space="preserve"> C</w:t>
      </w:r>
      <w:r w:rsidR="00ED02DA">
        <w:rPr>
          <w:rFonts w:ascii="Trebuchet MS" w:eastAsia="Calibri" w:hAnsi="Trebuchet MS" w:cs="Arial"/>
          <w:sz w:val="24"/>
          <w:szCs w:val="24"/>
          <w:lang w:val="es-ES_tradnl" w:eastAsia="ar-SA" w:bidi="en-US"/>
        </w:rPr>
        <w:t xml:space="preserve"> en el</w:t>
      </w:r>
      <w:r w:rsidRPr="00CC3ABD">
        <w:rPr>
          <w:rFonts w:ascii="Trebuchet MS" w:eastAsia="Calibri" w:hAnsi="Trebuchet MS" w:cs="Arial"/>
          <w:sz w:val="24"/>
          <w:szCs w:val="24"/>
          <w:lang w:val="es-ES_tradnl" w:eastAsia="ar-SA" w:bidi="en-US"/>
        </w:rPr>
        <w:t xml:space="preserve"> párrafo segundo </w:t>
      </w:r>
      <w:r>
        <w:rPr>
          <w:rFonts w:ascii="Trebuchet MS" w:eastAsia="Calibri" w:hAnsi="Trebuchet MS" w:cs="Arial"/>
          <w:sz w:val="24"/>
          <w:szCs w:val="24"/>
          <w:lang w:val="es-ES_tradnl" w:eastAsia="ar-SA" w:bidi="en-US"/>
        </w:rPr>
        <w:t>establece lo siguiente:</w:t>
      </w:r>
    </w:p>
    <w:p w14:paraId="20AE21E2" w14:textId="77777777" w:rsidR="00CC3ABD" w:rsidRPr="00CC3ABD" w:rsidRDefault="00CC3ABD" w:rsidP="009A5444">
      <w:pPr>
        <w:spacing w:after="0" w:line="276" w:lineRule="auto"/>
        <w:jc w:val="both"/>
        <w:rPr>
          <w:rFonts w:ascii="Trebuchet MS" w:eastAsia="Calibri" w:hAnsi="Trebuchet MS" w:cs="Arial"/>
          <w:sz w:val="24"/>
          <w:szCs w:val="24"/>
          <w:lang w:val="es-ES_tradnl" w:eastAsia="ar-SA" w:bidi="en-US"/>
        </w:rPr>
      </w:pPr>
    </w:p>
    <w:p w14:paraId="5356929F" w14:textId="39580565" w:rsidR="00CC3ABD" w:rsidRPr="00CC3ABD" w:rsidRDefault="00CC3ABD" w:rsidP="0030033D">
      <w:pPr>
        <w:spacing w:after="0" w:line="276" w:lineRule="auto"/>
        <w:jc w:val="both"/>
        <w:rPr>
          <w:rFonts w:ascii="Trebuchet MS" w:eastAsia="Calibri" w:hAnsi="Trebuchet MS" w:cs="Arial"/>
          <w:sz w:val="24"/>
          <w:szCs w:val="24"/>
          <w:lang w:val="es-ES_tradnl" w:eastAsia="ar-SA" w:bidi="en-US"/>
        </w:rPr>
      </w:pPr>
      <w:r w:rsidRPr="00CC3ABD">
        <w:rPr>
          <w:rFonts w:ascii="Trebuchet MS" w:hAnsi="Trebuchet MS"/>
          <w:sz w:val="24"/>
          <w:szCs w:val="24"/>
        </w:rPr>
        <w:t>Durante el tiempo que comprendan las campañas electorales federales y locales y hasta la conclusión de la respectiva jornada comicial, deberá suspenderse la difusión en los medios de comunicación social de toda propaganda gubernamental, tanto de los poderes federales, como de las entidades federativas, así como de los Municipios, de las demarcaciones territoriales de la Ciudad de México y cualquier otro ente público. Las únicas excepciones a lo anterior serán las campañas de información de las autoridades electorales, las relativas a servicios educativos y de salud, o las necesarias para la protección civil en casos de emergencia.</w:t>
      </w:r>
    </w:p>
    <w:p w14:paraId="30E0B024" w14:textId="77777777" w:rsidR="00CC3ABD" w:rsidRDefault="00CC3ABD" w:rsidP="009A5444">
      <w:pPr>
        <w:spacing w:after="0" w:line="276" w:lineRule="auto"/>
        <w:jc w:val="both"/>
        <w:rPr>
          <w:rFonts w:ascii="Trebuchet MS" w:eastAsia="Calibri" w:hAnsi="Trebuchet MS" w:cs="Arial"/>
          <w:sz w:val="24"/>
          <w:szCs w:val="24"/>
          <w:lang w:val="es-ES_tradnl" w:eastAsia="ar-SA" w:bidi="en-US"/>
        </w:rPr>
      </w:pPr>
    </w:p>
    <w:p w14:paraId="1E32D858" w14:textId="3C6369EB" w:rsidR="00CC3ABD" w:rsidRDefault="00CC3ABD"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lastRenderedPageBreak/>
        <w:t>Así pues, la ley</w:t>
      </w:r>
      <w:r w:rsidR="00B77610">
        <w:rPr>
          <w:rFonts w:ascii="Trebuchet MS" w:eastAsia="Calibri" w:hAnsi="Trebuchet MS" w:cs="Arial"/>
          <w:sz w:val="24"/>
          <w:szCs w:val="24"/>
          <w:lang w:val="es-ES_tradnl" w:eastAsia="ar-SA" w:bidi="en-US"/>
        </w:rPr>
        <w:t xml:space="preserve"> suprema refiere la suspensión </w:t>
      </w:r>
      <w:r>
        <w:rPr>
          <w:rFonts w:ascii="Trebuchet MS" w:eastAsia="Calibri" w:hAnsi="Trebuchet MS" w:cs="Arial"/>
          <w:sz w:val="24"/>
          <w:szCs w:val="24"/>
          <w:lang w:val="es-ES_tradnl" w:eastAsia="ar-SA" w:bidi="en-US"/>
        </w:rPr>
        <w:t>y difusión de toda propaganda gubernamental, destacando únicamente campañas relativas a los servicios de salud, educación y protección civil.</w:t>
      </w:r>
    </w:p>
    <w:p w14:paraId="0A9E7934" w14:textId="77777777" w:rsidR="00CC3ABD" w:rsidRDefault="00CC3ABD" w:rsidP="009A5444">
      <w:pPr>
        <w:spacing w:after="0" w:line="276" w:lineRule="auto"/>
        <w:jc w:val="both"/>
        <w:rPr>
          <w:rFonts w:ascii="Trebuchet MS" w:eastAsia="Calibri" w:hAnsi="Trebuchet MS" w:cs="Arial"/>
          <w:sz w:val="24"/>
          <w:szCs w:val="24"/>
          <w:lang w:val="es-ES_tradnl" w:eastAsia="ar-SA" w:bidi="en-US"/>
        </w:rPr>
      </w:pPr>
    </w:p>
    <w:p w14:paraId="17FA3AB9" w14:textId="45DDB4BE" w:rsidR="00CC3ABD" w:rsidRPr="00CC3ABD" w:rsidRDefault="00CC3ABD"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La propia Constitución Política de los Estados Unidos Mexicanos, en su numeral 134</w:t>
      </w:r>
      <w:r w:rsidRPr="00CC3ABD">
        <w:rPr>
          <w:rFonts w:ascii="Trebuchet MS" w:eastAsia="Calibri" w:hAnsi="Trebuchet MS" w:cs="Arial"/>
          <w:sz w:val="24"/>
          <w:szCs w:val="24"/>
          <w:lang w:val="es-ES_tradnl" w:eastAsia="ar-SA" w:bidi="en-US"/>
        </w:rPr>
        <w:t xml:space="preserve">, párrafo </w:t>
      </w:r>
      <w:r>
        <w:rPr>
          <w:rFonts w:ascii="Trebuchet MS" w:eastAsia="Calibri" w:hAnsi="Trebuchet MS" w:cs="Arial"/>
          <w:sz w:val="24"/>
          <w:szCs w:val="24"/>
          <w:lang w:val="es-ES_tradnl" w:eastAsia="ar-SA" w:bidi="en-US"/>
        </w:rPr>
        <w:t>séptimo</w:t>
      </w:r>
      <w:r w:rsidRPr="00CC3ABD">
        <w:rPr>
          <w:rFonts w:ascii="Trebuchet MS" w:eastAsia="Calibri" w:hAnsi="Trebuchet MS" w:cs="Arial"/>
          <w:sz w:val="24"/>
          <w:szCs w:val="24"/>
          <w:lang w:val="es-ES_tradnl" w:eastAsia="ar-SA" w:bidi="en-US"/>
        </w:rPr>
        <w:t xml:space="preserve">, estipula que: </w:t>
      </w:r>
    </w:p>
    <w:p w14:paraId="75AB79E2" w14:textId="77777777" w:rsidR="00CC3ABD" w:rsidRPr="00CC3ABD" w:rsidRDefault="00CC3ABD" w:rsidP="009A5444">
      <w:pPr>
        <w:spacing w:after="0" w:line="276" w:lineRule="auto"/>
        <w:jc w:val="both"/>
        <w:rPr>
          <w:rFonts w:ascii="Trebuchet MS" w:eastAsia="Calibri" w:hAnsi="Trebuchet MS" w:cs="Arial"/>
          <w:sz w:val="24"/>
          <w:szCs w:val="24"/>
          <w:lang w:val="es-ES_tradnl" w:eastAsia="ar-SA" w:bidi="en-US"/>
        </w:rPr>
      </w:pPr>
    </w:p>
    <w:p w14:paraId="7C9C6C78" w14:textId="3BE756C9" w:rsidR="00CC3ABD" w:rsidRPr="00CC3ABD" w:rsidRDefault="0030033D" w:rsidP="0030033D">
      <w:pPr>
        <w:spacing w:after="0" w:line="276" w:lineRule="auto"/>
        <w:jc w:val="both"/>
        <w:rPr>
          <w:rFonts w:ascii="Trebuchet MS" w:eastAsia="Calibri" w:hAnsi="Trebuchet MS" w:cs="Arial"/>
          <w:sz w:val="24"/>
          <w:szCs w:val="24"/>
          <w:lang w:val="es-ES_tradnl" w:eastAsia="ar-SA" w:bidi="en-US"/>
        </w:rPr>
      </w:pPr>
      <w:r>
        <w:rPr>
          <w:rFonts w:ascii="Trebuchet MS" w:hAnsi="Trebuchet MS"/>
          <w:sz w:val="24"/>
          <w:szCs w:val="24"/>
        </w:rPr>
        <w:t>Los servidores públicos de la f</w:t>
      </w:r>
      <w:r w:rsidR="00CC3ABD" w:rsidRPr="00CC3ABD">
        <w:rPr>
          <w:rFonts w:ascii="Trebuchet MS" w:hAnsi="Trebuchet MS"/>
          <w:sz w:val="24"/>
          <w:szCs w:val="24"/>
        </w:rPr>
        <w:t xml:space="preserve">ederación, </w:t>
      </w:r>
      <w:r>
        <w:rPr>
          <w:rFonts w:ascii="Trebuchet MS" w:hAnsi="Trebuchet MS"/>
          <w:sz w:val="24"/>
          <w:szCs w:val="24"/>
        </w:rPr>
        <w:t>las entidades federativas y los m</w:t>
      </w:r>
      <w:r w:rsidR="00CC3ABD" w:rsidRPr="00CC3ABD">
        <w:rPr>
          <w:rFonts w:ascii="Trebuchet MS" w:hAnsi="Trebuchet MS"/>
          <w:sz w:val="24"/>
          <w:szCs w:val="24"/>
        </w:rPr>
        <w:t>unicipios, tienen en todo tiempo la obligación de aplicar con imparcialidad los recursos públicos que están bajo su responsabilidad, sin influir en la equidad de la competen</w:t>
      </w:r>
      <w:r w:rsidR="00CC3ABD">
        <w:rPr>
          <w:rFonts w:ascii="Trebuchet MS" w:hAnsi="Trebuchet MS"/>
          <w:sz w:val="24"/>
          <w:szCs w:val="24"/>
        </w:rPr>
        <w:t>cia entre los partidos políticos</w:t>
      </w:r>
    </w:p>
    <w:p w14:paraId="0A04A0E6" w14:textId="77777777" w:rsidR="00CC3ABD" w:rsidRDefault="00CC3ABD" w:rsidP="009A5444">
      <w:pPr>
        <w:spacing w:after="0" w:line="276" w:lineRule="auto"/>
        <w:jc w:val="both"/>
        <w:rPr>
          <w:rFonts w:ascii="Trebuchet MS" w:eastAsia="Calibri" w:hAnsi="Trebuchet MS" w:cs="Arial"/>
          <w:sz w:val="24"/>
          <w:szCs w:val="24"/>
          <w:lang w:val="es-ES_tradnl" w:eastAsia="ar-SA" w:bidi="en-US"/>
        </w:rPr>
      </w:pPr>
    </w:p>
    <w:p w14:paraId="2300E755" w14:textId="7DB30456" w:rsidR="00CC3ABD" w:rsidRDefault="00CC3ABD"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En consecuencia, </w:t>
      </w:r>
      <w:r w:rsidR="00C378DB">
        <w:rPr>
          <w:rFonts w:ascii="Trebuchet MS" w:eastAsia="Calibri" w:hAnsi="Trebuchet MS" w:cs="Arial"/>
          <w:sz w:val="24"/>
          <w:szCs w:val="24"/>
          <w:lang w:val="es-ES_tradnl" w:eastAsia="ar-SA" w:bidi="en-US"/>
        </w:rPr>
        <w:t>todo servidor público tiene la obligación de respetar el principio de equidad en la contienda electoral.</w:t>
      </w:r>
    </w:p>
    <w:p w14:paraId="0BE8D153" w14:textId="77777777" w:rsidR="00C378DB" w:rsidRDefault="00C378DB" w:rsidP="009A5444">
      <w:pPr>
        <w:spacing w:after="0" w:line="276" w:lineRule="auto"/>
        <w:jc w:val="both"/>
        <w:rPr>
          <w:rFonts w:ascii="Trebuchet MS" w:eastAsia="Calibri" w:hAnsi="Trebuchet MS" w:cs="Arial"/>
          <w:sz w:val="24"/>
          <w:szCs w:val="24"/>
          <w:lang w:val="es-ES_tradnl" w:eastAsia="ar-SA" w:bidi="en-US"/>
        </w:rPr>
      </w:pPr>
    </w:p>
    <w:p w14:paraId="5081FEAD" w14:textId="6468E708" w:rsidR="00F8666A" w:rsidRDefault="00C942D9" w:rsidP="009A5444">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La Ley General de Instituciones y Procedimientos Electorales establece en su artículo 209, párrafo I, que</w:t>
      </w:r>
      <w:r w:rsidR="00ED02DA">
        <w:rPr>
          <w:rFonts w:ascii="Trebuchet MS" w:eastAsia="Calibri" w:hAnsi="Trebuchet MS" w:cs="Arial"/>
          <w:sz w:val="24"/>
          <w:szCs w:val="24"/>
          <w:lang w:val="es-ES_tradnl" w:eastAsia="ar-SA" w:bidi="en-US"/>
        </w:rPr>
        <w:t>:</w:t>
      </w:r>
      <w:r>
        <w:rPr>
          <w:rFonts w:ascii="Trebuchet MS" w:eastAsia="Calibri" w:hAnsi="Trebuchet MS" w:cs="Arial"/>
          <w:sz w:val="24"/>
          <w:szCs w:val="24"/>
          <w:lang w:val="es-ES_tradnl" w:eastAsia="ar-SA" w:bidi="en-US"/>
        </w:rPr>
        <w:t xml:space="preserve"> “</w:t>
      </w:r>
      <w:r w:rsidRPr="00ED02DA">
        <w:rPr>
          <w:rFonts w:ascii="Trebuchet MS" w:eastAsia="Calibri" w:hAnsi="Trebuchet MS" w:cs="Arial"/>
          <w:i/>
          <w:iCs/>
          <w:sz w:val="24"/>
          <w:szCs w:val="24"/>
          <w:lang w:eastAsia="ar-SA" w:bidi="en-US"/>
        </w:rPr>
        <w:t>Durante el tiempo que comprendan las campañas electorales federales y locales, y hasta la conclusión de las jornadas comiciales, deberá suspenderse la difusión en los medios de comunicación social de toda propaganda gubernamental, tanto de los poderes federales y estatales, como de los municipios, órganos de gobierno del Distrito Federal, sus delegaciones y cualquier otro ente público. Las únicas excepciones a lo anterior serán las campañas de información de las autoridades electorales, las relativas a servicios educativos y de salud, o las necesarias para la protecci</w:t>
      </w:r>
      <w:r w:rsidR="0030033D" w:rsidRPr="00ED02DA">
        <w:rPr>
          <w:rFonts w:ascii="Trebuchet MS" w:eastAsia="Calibri" w:hAnsi="Trebuchet MS" w:cs="Arial"/>
          <w:i/>
          <w:iCs/>
          <w:sz w:val="24"/>
          <w:szCs w:val="24"/>
          <w:lang w:eastAsia="ar-SA" w:bidi="en-US"/>
        </w:rPr>
        <w:t>ón civil en casos de emergencia</w:t>
      </w:r>
      <w:r>
        <w:rPr>
          <w:rFonts w:ascii="Trebuchet MS" w:eastAsia="Calibri" w:hAnsi="Trebuchet MS" w:cs="Arial"/>
          <w:sz w:val="24"/>
          <w:szCs w:val="24"/>
          <w:lang w:val="es-ES_tradnl" w:eastAsia="ar-SA" w:bidi="en-US"/>
        </w:rPr>
        <w:t>.”</w:t>
      </w:r>
      <w:r w:rsidR="00ED02DA">
        <w:rPr>
          <w:rFonts w:ascii="Trebuchet MS" w:eastAsia="Calibri" w:hAnsi="Trebuchet MS" w:cs="Arial"/>
          <w:sz w:val="24"/>
          <w:szCs w:val="24"/>
          <w:lang w:val="es-ES_tradnl" w:eastAsia="ar-SA" w:bidi="en-US"/>
        </w:rPr>
        <w:t xml:space="preserve">. De igual manera </w:t>
      </w:r>
      <w:r w:rsidR="003E4D8C">
        <w:rPr>
          <w:rFonts w:ascii="Trebuchet MS" w:eastAsia="Calibri" w:hAnsi="Trebuchet MS" w:cs="Arial"/>
          <w:sz w:val="24"/>
          <w:szCs w:val="24"/>
          <w:lang w:val="es-ES_tradnl" w:eastAsia="ar-SA" w:bidi="en-US"/>
        </w:rPr>
        <w:t xml:space="preserve">el código comicial local replica disposición en </w:t>
      </w:r>
      <w:r w:rsidR="00ED02DA">
        <w:rPr>
          <w:rFonts w:ascii="Trebuchet MS" w:eastAsia="Calibri" w:hAnsi="Trebuchet MS" w:cs="Arial"/>
          <w:sz w:val="24"/>
          <w:szCs w:val="24"/>
          <w:lang w:val="es-ES_tradnl" w:eastAsia="ar-SA" w:bidi="en-US"/>
        </w:rPr>
        <w:t xml:space="preserve">cita en el </w:t>
      </w:r>
      <w:r w:rsidR="003E4D8C">
        <w:rPr>
          <w:rFonts w:ascii="Trebuchet MS" w:eastAsia="Calibri" w:hAnsi="Trebuchet MS" w:cs="Arial"/>
          <w:sz w:val="24"/>
          <w:szCs w:val="24"/>
          <w:lang w:val="es-ES_tradnl" w:eastAsia="ar-SA" w:bidi="en-US"/>
        </w:rPr>
        <w:t>artículo 3, párrafo 2.</w:t>
      </w:r>
    </w:p>
    <w:p w14:paraId="572FCA78" w14:textId="77777777" w:rsidR="003E4D8C" w:rsidRDefault="003E4D8C" w:rsidP="009A5444">
      <w:pPr>
        <w:spacing w:after="0" w:line="276" w:lineRule="auto"/>
        <w:jc w:val="both"/>
        <w:rPr>
          <w:rFonts w:ascii="Trebuchet MS" w:eastAsia="Calibri" w:hAnsi="Trebuchet MS" w:cs="Arial"/>
          <w:sz w:val="24"/>
          <w:szCs w:val="24"/>
          <w:lang w:val="es-ES_tradnl" w:eastAsia="ar-SA" w:bidi="en-US"/>
        </w:rPr>
      </w:pPr>
    </w:p>
    <w:p w14:paraId="50171E1D" w14:textId="0B0E219C" w:rsidR="00C942D9" w:rsidRDefault="00C942D9" w:rsidP="00F5605A">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Así pues, </w:t>
      </w:r>
      <w:r w:rsidR="003E4D8C">
        <w:rPr>
          <w:rFonts w:ascii="Trebuchet MS" w:eastAsia="Calibri" w:hAnsi="Trebuchet MS" w:cs="Arial"/>
          <w:sz w:val="24"/>
          <w:szCs w:val="24"/>
          <w:lang w:val="es-ES_tradnl" w:eastAsia="ar-SA" w:bidi="en-US"/>
        </w:rPr>
        <w:t xml:space="preserve">la legislación electoral </w:t>
      </w:r>
      <w:r>
        <w:rPr>
          <w:rFonts w:ascii="Trebuchet MS" w:eastAsia="Calibri" w:hAnsi="Trebuchet MS" w:cs="Arial"/>
          <w:sz w:val="24"/>
          <w:szCs w:val="24"/>
          <w:lang w:val="es-ES_tradnl" w:eastAsia="ar-SA" w:bidi="en-US"/>
        </w:rPr>
        <w:t xml:space="preserve">establece la excepción de la difusión de la propaganda electoral, que al igual que la carta magna, señala que únicamente será la publicidad referida a los </w:t>
      </w:r>
      <w:r w:rsidRPr="00F5605A">
        <w:rPr>
          <w:rFonts w:ascii="Trebuchet MS" w:eastAsia="Calibri" w:hAnsi="Trebuchet MS" w:cs="Arial"/>
          <w:sz w:val="24"/>
          <w:szCs w:val="24"/>
          <w:lang w:val="es-ES_tradnl" w:eastAsia="ar-SA" w:bidi="en-US"/>
        </w:rPr>
        <w:t>servicios de educación, salud y protección civil.</w:t>
      </w:r>
    </w:p>
    <w:p w14:paraId="6B9388EE" w14:textId="77777777" w:rsidR="0063159D" w:rsidRDefault="0063159D" w:rsidP="00F5605A">
      <w:pPr>
        <w:spacing w:after="0" w:line="276" w:lineRule="auto"/>
        <w:jc w:val="both"/>
        <w:rPr>
          <w:rFonts w:ascii="Trebuchet MS" w:eastAsia="Calibri" w:hAnsi="Trebuchet MS" w:cs="Arial"/>
          <w:sz w:val="24"/>
          <w:szCs w:val="24"/>
          <w:lang w:val="es-ES_tradnl" w:eastAsia="ar-SA" w:bidi="en-US"/>
        </w:rPr>
      </w:pPr>
    </w:p>
    <w:p w14:paraId="5AC53C60" w14:textId="3D37E783" w:rsidR="00AF296D" w:rsidRPr="00AF296D" w:rsidRDefault="00712286" w:rsidP="00AF296D">
      <w:pPr>
        <w:spacing w:after="0" w:line="276" w:lineRule="auto"/>
        <w:jc w:val="both"/>
        <w:rPr>
          <w:rFonts w:ascii="Trebuchet MS" w:eastAsia="Times New Roman" w:hAnsi="Trebuchet MS" w:cs="Arial"/>
          <w:sz w:val="24"/>
          <w:szCs w:val="24"/>
          <w:lang w:eastAsia="es-ES"/>
        </w:rPr>
      </w:pPr>
      <w:r>
        <w:rPr>
          <w:rFonts w:ascii="Trebuchet MS" w:eastAsia="Times New Roman" w:hAnsi="Trebuchet MS" w:cs="Arial"/>
          <w:sz w:val="24"/>
          <w:szCs w:val="24"/>
          <w:lang w:val="es-ES_tradnl" w:eastAsia="es-ES"/>
        </w:rPr>
        <w:t>Es importante destacar e</w:t>
      </w:r>
      <w:r w:rsidR="00AF296D">
        <w:rPr>
          <w:rFonts w:ascii="Trebuchet MS" w:eastAsia="Times New Roman" w:hAnsi="Trebuchet MS" w:cs="Arial"/>
          <w:sz w:val="24"/>
          <w:szCs w:val="24"/>
          <w:lang w:val="es-ES_tradnl" w:eastAsia="es-ES"/>
        </w:rPr>
        <w:t>l</w:t>
      </w:r>
      <w:r w:rsidR="00AF296D" w:rsidRPr="00AF296D">
        <w:rPr>
          <w:rFonts w:ascii="Trebuchet MS" w:eastAsia="Times New Roman" w:hAnsi="Trebuchet MS" w:cs="Arial"/>
          <w:sz w:val="24"/>
          <w:szCs w:val="24"/>
          <w:lang w:val="es-ES_tradnl" w:eastAsia="es-ES"/>
        </w:rPr>
        <w:t xml:space="preserve"> criterio </w:t>
      </w:r>
      <w:r w:rsidR="00AF296D" w:rsidRPr="00AF296D">
        <w:rPr>
          <w:rFonts w:ascii="Trebuchet MS" w:eastAsia="Times New Roman" w:hAnsi="Trebuchet MS" w:cs="Arial"/>
          <w:sz w:val="24"/>
          <w:szCs w:val="24"/>
          <w:lang w:eastAsia="es-ES"/>
        </w:rPr>
        <w:t xml:space="preserve">sostenido por la Sala Superior del Tribunal Electoral del Poder Judicial de la Federación, contenido en la </w:t>
      </w:r>
      <w:r w:rsidR="00AF296D">
        <w:rPr>
          <w:rFonts w:ascii="Trebuchet MS" w:eastAsia="Times New Roman" w:hAnsi="Trebuchet MS" w:cs="Arial"/>
          <w:sz w:val="24"/>
          <w:szCs w:val="24"/>
          <w:lang w:eastAsia="es-ES"/>
        </w:rPr>
        <w:t>jurisprudencia</w:t>
      </w:r>
      <w:r w:rsidR="00AF296D" w:rsidRPr="00AF296D">
        <w:rPr>
          <w:rFonts w:ascii="Trebuchet MS" w:eastAsia="Times New Roman" w:hAnsi="Trebuchet MS" w:cs="Arial"/>
          <w:sz w:val="24"/>
          <w:szCs w:val="24"/>
          <w:lang w:eastAsia="es-ES"/>
        </w:rPr>
        <w:t xml:space="preserve"> número </w:t>
      </w:r>
      <w:r w:rsidR="00AF296D">
        <w:rPr>
          <w:rFonts w:ascii="Trebuchet MS" w:eastAsia="Times New Roman" w:hAnsi="Trebuchet MS" w:cs="Arial"/>
          <w:b/>
          <w:sz w:val="24"/>
          <w:szCs w:val="24"/>
          <w:lang w:eastAsia="es-ES"/>
        </w:rPr>
        <w:t>18/2011</w:t>
      </w:r>
      <w:r w:rsidR="00AF296D" w:rsidRPr="00ED02DA">
        <w:rPr>
          <w:rFonts w:ascii="Trebuchet MS" w:eastAsia="Times New Roman" w:hAnsi="Trebuchet MS" w:cs="Arial"/>
          <w:bCs/>
          <w:sz w:val="24"/>
          <w:szCs w:val="24"/>
          <w:lang w:eastAsia="es-ES"/>
        </w:rPr>
        <w:t>,</w:t>
      </w:r>
      <w:r w:rsidR="00ED02DA">
        <w:rPr>
          <w:rFonts w:ascii="Trebuchet MS" w:eastAsia="Times New Roman" w:hAnsi="Trebuchet MS" w:cs="Arial"/>
          <w:sz w:val="24"/>
          <w:szCs w:val="24"/>
          <w:lang w:eastAsia="es-ES"/>
        </w:rPr>
        <w:t xml:space="preserve"> que a la letra dice</w:t>
      </w:r>
      <w:r w:rsidR="00AF296D" w:rsidRPr="00AF296D">
        <w:rPr>
          <w:rFonts w:ascii="Trebuchet MS" w:eastAsia="Times New Roman" w:hAnsi="Trebuchet MS" w:cs="Arial"/>
          <w:sz w:val="24"/>
          <w:szCs w:val="24"/>
          <w:lang w:eastAsia="es-ES"/>
        </w:rPr>
        <w:t>:</w:t>
      </w:r>
    </w:p>
    <w:p w14:paraId="5BAA25A3" w14:textId="77777777" w:rsidR="00AF296D" w:rsidRPr="00AF296D" w:rsidRDefault="00AF296D" w:rsidP="00AF296D">
      <w:pPr>
        <w:spacing w:after="0" w:line="276" w:lineRule="auto"/>
        <w:jc w:val="both"/>
        <w:rPr>
          <w:rFonts w:ascii="Trebuchet MS" w:eastAsia="Times New Roman" w:hAnsi="Trebuchet MS" w:cs="Arial"/>
          <w:sz w:val="24"/>
          <w:szCs w:val="24"/>
          <w:lang w:eastAsia="es-ES"/>
        </w:rPr>
      </w:pPr>
    </w:p>
    <w:p w14:paraId="045422B9" w14:textId="73283E1E" w:rsidR="007D7B33" w:rsidRPr="00AF296D" w:rsidRDefault="00AF296D" w:rsidP="00AF296D">
      <w:pPr>
        <w:spacing w:after="0" w:line="276" w:lineRule="auto"/>
        <w:ind w:left="708" w:right="618"/>
        <w:jc w:val="both"/>
        <w:rPr>
          <w:rFonts w:ascii="Trebuchet MS" w:eastAsia="Calibri" w:hAnsi="Trebuchet MS" w:cs="Arial"/>
          <w:lang w:val="es-ES_tradnl" w:eastAsia="ar-SA" w:bidi="en-US"/>
        </w:rPr>
      </w:pPr>
      <w:r w:rsidRPr="00AF296D">
        <w:rPr>
          <w:rFonts w:ascii="Trebuchet MS" w:eastAsia="Times New Roman" w:hAnsi="Trebuchet MS" w:cs="Arial"/>
          <w:bCs/>
          <w:i/>
          <w:color w:val="000000"/>
          <w:lang w:eastAsia="es-MX"/>
        </w:rPr>
        <w:lastRenderedPageBreak/>
        <w:t>“</w:t>
      </w:r>
      <w:r w:rsidRPr="00AF296D">
        <w:rPr>
          <w:rFonts w:ascii="Trebuchet MS" w:eastAsia="Times New Roman" w:hAnsi="Trebuchet MS" w:cs="Arial"/>
          <w:b/>
          <w:i/>
          <w:lang w:eastAsia="es-ES"/>
        </w:rPr>
        <w:t>PROPAGANDA GUBERNAMENTAL. LOS SUPUESTOS DE EXCEPCIÓN A QUE SE REFIERE EL ARTÍCULO 41, BASE III, APARTADO C, DE LA CONSTITUCIÓN FEDERAL, DEBEN CUMPLIR CON LOS PRINCIPIOS DE EQUIDAD E IMPARCIALIDAD</w:t>
      </w:r>
      <w:r w:rsidRPr="00AF296D">
        <w:rPr>
          <w:rFonts w:ascii="Trebuchet MS" w:eastAsia="Times New Roman" w:hAnsi="Trebuchet MS" w:cs="Arial"/>
          <w:i/>
          <w:lang w:eastAsia="es-ES"/>
        </w:rPr>
        <w:t>.- De la interpretación de los artículos 41, base III, apartado C, segundo párrafo, de la Constitución Política de los Estados Unidos Mexicanos; y 2, párrafo 2, del Código Federal de Instituciones y Procedimientos Electorales, se colige que la restricción a la difusión en medios de comunicación social de toda propaganda gubernamental durante las campañas electorales tiene como fin evitar que los entes públicos puedan influir en las preferencias electorales de los ciudadanos, ya sea en pro o en contra de determinado partido político o candidato, atento a los principios de equidad e imparcialidad que rigen en la contienda electoral. En consecuencia, los supuestos de excepción relativos a las campañas de información, servicios educativos, de salud y las de protección civil en caso de emergencia, a que se refieren ambos preceptos jurídicos, deberán colmar los mencionados principios, dado que de ninguna manera pueden considerarse como exentos de cumplir con la normativa constitucional y legal en la materia.”</w:t>
      </w:r>
    </w:p>
    <w:p w14:paraId="578F277F" w14:textId="77777777" w:rsidR="00C942D9" w:rsidRPr="00F5605A" w:rsidRDefault="00C942D9" w:rsidP="00F5605A">
      <w:pPr>
        <w:spacing w:after="0" w:line="276" w:lineRule="auto"/>
        <w:jc w:val="both"/>
        <w:rPr>
          <w:rFonts w:ascii="Trebuchet MS" w:eastAsia="Calibri" w:hAnsi="Trebuchet MS" w:cs="Arial"/>
          <w:sz w:val="24"/>
          <w:szCs w:val="24"/>
          <w:lang w:val="es-ES_tradnl" w:eastAsia="ar-SA" w:bidi="en-US"/>
        </w:rPr>
      </w:pPr>
    </w:p>
    <w:p w14:paraId="29EB0EB3" w14:textId="4512B2E2" w:rsidR="00C942D9" w:rsidRDefault="00C942D9" w:rsidP="00F5605A">
      <w:pPr>
        <w:spacing w:after="0"/>
        <w:jc w:val="both"/>
        <w:rPr>
          <w:rFonts w:ascii="Trebuchet MS" w:eastAsia="Calibri" w:hAnsi="Trebuchet MS" w:cs="Arial"/>
          <w:sz w:val="24"/>
          <w:szCs w:val="24"/>
          <w:lang w:val="es-ES_tradnl" w:eastAsia="ar-SA" w:bidi="en-US"/>
        </w:rPr>
      </w:pPr>
      <w:r w:rsidRPr="00F5605A">
        <w:rPr>
          <w:rFonts w:ascii="Trebuchet MS" w:eastAsia="Calibri" w:hAnsi="Trebuchet MS" w:cs="Arial"/>
          <w:sz w:val="24"/>
          <w:szCs w:val="24"/>
          <w:lang w:val="es-ES_tradnl" w:eastAsia="ar-SA" w:bidi="en-US"/>
        </w:rPr>
        <w:t>En el ámbito estatal, la Constitución Política del estado de Jalisco</w:t>
      </w:r>
      <w:r w:rsidR="00F5605A" w:rsidRPr="00F5605A">
        <w:rPr>
          <w:rFonts w:ascii="Trebuchet MS" w:hAnsi="Trebuchet MS"/>
          <w:sz w:val="24"/>
          <w:szCs w:val="24"/>
        </w:rPr>
        <w:t xml:space="preserve">, en su articulo </w:t>
      </w:r>
      <w:r w:rsidR="00F5605A" w:rsidRPr="00F5605A">
        <w:rPr>
          <w:rFonts w:ascii="Trebuchet MS" w:eastAsia="Calibri" w:hAnsi="Trebuchet MS" w:cs="Arial"/>
          <w:sz w:val="24"/>
          <w:szCs w:val="24"/>
          <w:lang w:val="es-ES_tradnl" w:eastAsia="ar-SA" w:bidi="en-US"/>
        </w:rPr>
        <w:t>13 fracción VII párrafo séptimo y el</w:t>
      </w:r>
      <w:r w:rsidR="00F5605A">
        <w:rPr>
          <w:rFonts w:ascii="Trebuchet MS" w:eastAsia="Calibri" w:hAnsi="Trebuchet MS" w:cs="Arial"/>
          <w:sz w:val="24"/>
          <w:szCs w:val="24"/>
          <w:lang w:val="es-ES_tradnl" w:eastAsia="ar-SA" w:bidi="en-US"/>
        </w:rPr>
        <w:t xml:space="preserve"> artículo 3 </w:t>
      </w:r>
      <w:r w:rsidR="00F5605A" w:rsidRPr="00F5605A">
        <w:rPr>
          <w:rFonts w:ascii="Trebuchet MS" w:eastAsia="Calibri" w:hAnsi="Trebuchet MS" w:cs="Arial"/>
          <w:sz w:val="24"/>
          <w:szCs w:val="24"/>
          <w:lang w:val="es-ES_tradnl" w:eastAsia="ar-SA" w:bidi="en-US"/>
        </w:rPr>
        <w:t xml:space="preserve">numeral 2 del Código </w:t>
      </w:r>
      <w:r w:rsidR="00F5605A">
        <w:rPr>
          <w:rFonts w:ascii="Trebuchet MS" w:eastAsia="Calibri" w:hAnsi="Trebuchet MS" w:cs="Arial"/>
          <w:sz w:val="24"/>
          <w:szCs w:val="24"/>
          <w:lang w:val="es-ES_tradnl" w:eastAsia="ar-SA" w:bidi="en-US"/>
        </w:rPr>
        <w:t>Electoral del Estado de Jalisco, hacen referencia a la suspensión de la difusión de la propaganda gubernamental, esto durant</w:t>
      </w:r>
      <w:r w:rsidR="00ED0232">
        <w:rPr>
          <w:rFonts w:ascii="Trebuchet MS" w:eastAsia="Calibri" w:hAnsi="Trebuchet MS" w:cs="Arial"/>
          <w:sz w:val="24"/>
          <w:szCs w:val="24"/>
          <w:lang w:val="es-ES_tradnl" w:eastAsia="ar-SA" w:bidi="en-US"/>
        </w:rPr>
        <w:t xml:space="preserve">e el proceso electoral </w:t>
      </w:r>
      <w:r w:rsidR="00F5605A">
        <w:rPr>
          <w:rFonts w:ascii="Trebuchet MS" w:eastAsia="Calibri" w:hAnsi="Trebuchet MS" w:cs="Arial"/>
          <w:sz w:val="24"/>
          <w:szCs w:val="24"/>
          <w:lang w:val="es-ES_tradnl" w:eastAsia="ar-SA" w:bidi="en-US"/>
        </w:rPr>
        <w:t xml:space="preserve">y hasta la conclusión de la jornada electoral, con excepción a lo ya referido en párrafos anteriores, respecto a </w:t>
      </w:r>
      <w:r w:rsidR="00F5605A" w:rsidRPr="00F5605A">
        <w:rPr>
          <w:rFonts w:ascii="Trebuchet MS" w:eastAsia="Calibri" w:hAnsi="Trebuchet MS" w:cs="Arial"/>
          <w:sz w:val="24"/>
          <w:szCs w:val="24"/>
          <w:lang w:val="es-ES_tradnl" w:eastAsia="ar-SA" w:bidi="en-US"/>
        </w:rPr>
        <w:t>servicios educativos y de salud, o las necesarias para la protecció</w:t>
      </w:r>
      <w:r w:rsidR="00F5605A">
        <w:rPr>
          <w:rFonts w:ascii="Trebuchet MS" w:eastAsia="Calibri" w:hAnsi="Trebuchet MS" w:cs="Arial"/>
          <w:sz w:val="24"/>
          <w:szCs w:val="24"/>
          <w:lang w:val="es-ES_tradnl" w:eastAsia="ar-SA" w:bidi="en-US"/>
        </w:rPr>
        <w:t>n civil en casos de emergencia.</w:t>
      </w:r>
    </w:p>
    <w:p w14:paraId="3D61AFA7" w14:textId="77777777" w:rsidR="00712286" w:rsidRDefault="00712286" w:rsidP="00712286">
      <w:pPr>
        <w:spacing w:after="0"/>
        <w:jc w:val="both"/>
        <w:rPr>
          <w:rFonts w:ascii="Trebuchet MS" w:eastAsia="Calibri" w:hAnsi="Trebuchet MS" w:cs="Arial"/>
          <w:sz w:val="24"/>
          <w:szCs w:val="24"/>
          <w:lang w:val="es-ES_tradnl" w:eastAsia="ar-SA" w:bidi="en-US"/>
        </w:rPr>
      </w:pPr>
    </w:p>
    <w:p w14:paraId="455794DD" w14:textId="52BF7244" w:rsidR="00712286" w:rsidRPr="00C14CA1" w:rsidRDefault="00C14CA1" w:rsidP="00712286">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Por último, </w:t>
      </w:r>
      <w:r w:rsidRPr="00E55BC6">
        <w:rPr>
          <w:rFonts w:ascii="Trebuchet MS" w:hAnsi="Trebuchet MS"/>
          <w:color w:val="000000"/>
          <w:sz w:val="24"/>
          <w:szCs w:val="24"/>
        </w:rPr>
        <w:t>mediante</w:t>
      </w:r>
      <w:r w:rsidR="00712286" w:rsidRPr="00E55BC6">
        <w:rPr>
          <w:rFonts w:ascii="Trebuchet MS" w:hAnsi="Trebuchet MS"/>
          <w:color w:val="000000"/>
          <w:sz w:val="24"/>
          <w:szCs w:val="24"/>
        </w:rPr>
        <w:t xml:space="preserve"> la </w:t>
      </w:r>
      <w:r w:rsidR="00712286" w:rsidRPr="00E55BC6">
        <w:rPr>
          <w:rFonts w:ascii="Trebuchet MS" w:hAnsi="Trebuchet MS"/>
          <w:sz w:val="24"/>
          <w:szCs w:val="24"/>
        </w:rPr>
        <w:t>Resolución</w:t>
      </w:r>
      <w:r w:rsidR="00712286">
        <w:rPr>
          <w:rFonts w:ascii="Trebuchet MS" w:hAnsi="Trebuchet MS"/>
          <w:sz w:val="24"/>
          <w:szCs w:val="24"/>
        </w:rPr>
        <w:t xml:space="preserve"> número </w:t>
      </w:r>
      <w:r w:rsidR="00712286" w:rsidRPr="003E4D8C">
        <w:rPr>
          <w:rFonts w:ascii="Trebuchet MS" w:hAnsi="Trebuchet MS"/>
          <w:b/>
          <w:sz w:val="24"/>
          <w:szCs w:val="24"/>
        </w:rPr>
        <w:t>INE/CG694/2020</w:t>
      </w:r>
      <w:r w:rsidR="00712286" w:rsidRPr="00E55BC6">
        <w:rPr>
          <w:rFonts w:ascii="Trebuchet MS" w:hAnsi="Trebuchet MS"/>
          <w:sz w:val="24"/>
          <w:szCs w:val="24"/>
        </w:rPr>
        <w:t xml:space="preserve"> del Consejo General del Instituto Nacional Electoral mediante la cual se ejerce la Facultad de Atracción, </w:t>
      </w:r>
      <w:r w:rsidR="00712286">
        <w:rPr>
          <w:rFonts w:ascii="Trebuchet MS" w:hAnsi="Trebuchet MS"/>
          <w:sz w:val="24"/>
          <w:szCs w:val="24"/>
        </w:rPr>
        <w:t>se emitieron l</w:t>
      </w:r>
      <w:r w:rsidR="00712286" w:rsidRPr="00E55BC6">
        <w:rPr>
          <w:rFonts w:ascii="Trebuchet MS" w:hAnsi="Trebuchet MS"/>
          <w:sz w:val="24"/>
          <w:szCs w:val="24"/>
        </w:rPr>
        <w:t xml:space="preserve">os Lineamientos </w:t>
      </w:r>
      <w:r w:rsidR="00712286">
        <w:rPr>
          <w:rFonts w:ascii="Trebuchet MS" w:hAnsi="Trebuchet MS"/>
          <w:sz w:val="24"/>
          <w:szCs w:val="24"/>
        </w:rPr>
        <w:t>p</w:t>
      </w:r>
      <w:r w:rsidR="00712286" w:rsidRPr="00E55BC6">
        <w:rPr>
          <w:rFonts w:ascii="Trebuchet MS" w:hAnsi="Trebuchet MS"/>
          <w:sz w:val="24"/>
          <w:szCs w:val="24"/>
        </w:rPr>
        <w:t xml:space="preserve">ara Garantizar </w:t>
      </w:r>
      <w:r w:rsidR="00712286">
        <w:rPr>
          <w:rFonts w:ascii="Trebuchet MS" w:hAnsi="Trebuchet MS"/>
          <w:sz w:val="24"/>
          <w:szCs w:val="24"/>
        </w:rPr>
        <w:t>l</w:t>
      </w:r>
      <w:r w:rsidR="00712286" w:rsidRPr="00E55BC6">
        <w:rPr>
          <w:rFonts w:ascii="Trebuchet MS" w:hAnsi="Trebuchet MS"/>
          <w:sz w:val="24"/>
          <w:szCs w:val="24"/>
        </w:rPr>
        <w:t xml:space="preserve">a Equidad </w:t>
      </w:r>
      <w:r w:rsidR="00712286">
        <w:rPr>
          <w:rFonts w:ascii="Trebuchet MS" w:hAnsi="Trebuchet MS"/>
          <w:sz w:val="24"/>
          <w:szCs w:val="24"/>
        </w:rPr>
        <w:t>e</w:t>
      </w:r>
      <w:r w:rsidR="00712286" w:rsidRPr="00E55BC6">
        <w:rPr>
          <w:rFonts w:ascii="Trebuchet MS" w:hAnsi="Trebuchet MS"/>
          <w:sz w:val="24"/>
          <w:szCs w:val="24"/>
        </w:rPr>
        <w:t xml:space="preserve">ntre </w:t>
      </w:r>
      <w:r w:rsidR="00712286">
        <w:rPr>
          <w:rFonts w:ascii="Trebuchet MS" w:hAnsi="Trebuchet MS"/>
          <w:sz w:val="24"/>
          <w:szCs w:val="24"/>
        </w:rPr>
        <w:t>l</w:t>
      </w:r>
      <w:r w:rsidR="00712286" w:rsidRPr="00E55BC6">
        <w:rPr>
          <w:rFonts w:ascii="Trebuchet MS" w:hAnsi="Trebuchet MS"/>
          <w:sz w:val="24"/>
          <w:szCs w:val="24"/>
        </w:rPr>
        <w:t xml:space="preserve">os Participantes </w:t>
      </w:r>
      <w:r w:rsidR="00712286">
        <w:rPr>
          <w:rFonts w:ascii="Trebuchet MS" w:hAnsi="Trebuchet MS"/>
          <w:sz w:val="24"/>
          <w:szCs w:val="24"/>
        </w:rPr>
        <w:t>e</w:t>
      </w:r>
      <w:r w:rsidR="00712286" w:rsidRPr="00E55BC6">
        <w:rPr>
          <w:rFonts w:ascii="Trebuchet MS" w:hAnsi="Trebuchet MS"/>
          <w:sz w:val="24"/>
          <w:szCs w:val="24"/>
        </w:rPr>
        <w:t xml:space="preserve">n </w:t>
      </w:r>
      <w:r w:rsidR="00712286">
        <w:rPr>
          <w:rFonts w:ascii="Trebuchet MS" w:hAnsi="Trebuchet MS"/>
          <w:sz w:val="24"/>
          <w:szCs w:val="24"/>
        </w:rPr>
        <w:t>l</w:t>
      </w:r>
      <w:r w:rsidR="00712286" w:rsidRPr="00E55BC6">
        <w:rPr>
          <w:rFonts w:ascii="Trebuchet MS" w:hAnsi="Trebuchet MS"/>
          <w:sz w:val="24"/>
          <w:szCs w:val="24"/>
        </w:rPr>
        <w:t xml:space="preserve">a Contienda Electoral </w:t>
      </w:r>
      <w:r w:rsidR="00712286">
        <w:rPr>
          <w:rFonts w:ascii="Trebuchet MS" w:hAnsi="Trebuchet MS"/>
          <w:sz w:val="24"/>
          <w:szCs w:val="24"/>
        </w:rPr>
        <w:t>d</w:t>
      </w:r>
      <w:r w:rsidR="00712286" w:rsidRPr="00E55BC6">
        <w:rPr>
          <w:rFonts w:ascii="Trebuchet MS" w:hAnsi="Trebuchet MS"/>
          <w:sz w:val="24"/>
          <w:szCs w:val="24"/>
        </w:rPr>
        <w:t xml:space="preserve">urante </w:t>
      </w:r>
      <w:r w:rsidR="00712286">
        <w:rPr>
          <w:rFonts w:ascii="Trebuchet MS" w:hAnsi="Trebuchet MS"/>
          <w:sz w:val="24"/>
          <w:szCs w:val="24"/>
        </w:rPr>
        <w:t>e</w:t>
      </w:r>
      <w:r w:rsidR="00712286" w:rsidRPr="00E55BC6">
        <w:rPr>
          <w:rFonts w:ascii="Trebuchet MS" w:hAnsi="Trebuchet MS"/>
          <w:sz w:val="24"/>
          <w:szCs w:val="24"/>
        </w:rPr>
        <w:t xml:space="preserve">l </w:t>
      </w:r>
      <w:r w:rsidR="00712286">
        <w:rPr>
          <w:rFonts w:ascii="Trebuchet MS" w:hAnsi="Trebuchet MS"/>
          <w:sz w:val="24"/>
          <w:szCs w:val="24"/>
        </w:rPr>
        <w:t>p</w:t>
      </w:r>
      <w:r w:rsidR="00712286" w:rsidRPr="00E55BC6">
        <w:rPr>
          <w:rFonts w:ascii="Trebuchet MS" w:hAnsi="Trebuchet MS"/>
          <w:sz w:val="24"/>
          <w:szCs w:val="24"/>
        </w:rPr>
        <w:t xml:space="preserve">roceso </w:t>
      </w:r>
      <w:r w:rsidR="00712286">
        <w:rPr>
          <w:rFonts w:ascii="Trebuchet MS" w:hAnsi="Trebuchet MS"/>
          <w:sz w:val="24"/>
          <w:szCs w:val="24"/>
        </w:rPr>
        <w:t>e</w:t>
      </w:r>
      <w:r w:rsidR="00712286" w:rsidRPr="00E55BC6">
        <w:rPr>
          <w:rFonts w:ascii="Trebuchet MS" w:hAnsi="Trebuchet MS"/>
          <w:sz w:val="24"/>
          <w:szCs w:val="24"/>
        </w:rPr>
        <w:t xml:space="preserve">lectoral Federal Concurrente </w:t>
      </w:r>
      <w:r w:rsidR="00712286">
        <w:rPr>
          <w:rFonts w:ascii="Trebuchet MS" w:hAnsi="Trebuchet MS"/>
          <w:sz w:val="24"/>
          <w:szCs w:val="24"/>
        </w:rPr>
        <w:t>c</w:t>
      </w:r>
      <w:r w:rsidR="00712286" w:rsidRPr="00E55BC6">
        <w:rPr>
          <w:rFonts w:ascii="Trebuchet MS" w:hAnsi="Trebuchet MS"/>
          <w:sz w:val="24"/>
          <w:szCs w:val="24"/>
        </w:rPr>
        <w:t xml:space="preserve">on </w:t>
      </w:r>
      <w:r w:rsidR="00712286">
        <w:rPr>
          <w:rFonts w:ascii="Trebuchet MS" w:hAnsi="Trebuchet MS"/>
          <w:sz w:val="24"/>
          <w:szCs w:val="24"/>
        </w:rPr>
        <w:t>l</w:t>
      </w:r>
      <w:r w:rsidR="00712286" w:rsidRPr="00E55BC6">
        <w:rPr>
          <w:rFonts w:ascii="Trebuchet MS" w:hAnsi="Trebuchet MS"/>
          <w:sz w:val="24"/>
          <w:szCs w:val="24"/>
        </w:rPr>
        <w:t xml:space="preserve">os </w:t>
      </w:r>
      <w:r w:rsidR="00712286">
        <w:rPr>
          <w:rFonts w:ascii="Trebuchet MS" w:hAnsi="Trebuchet MS"/>
          <w:sz w:val="24"/>
          <w:szCs w:val="24"/>
        </w:rPr>
        <w:t>l</w:t>
      </w:r>
      <w:r w:rsidR="00712286" w:rsidRPr="00E55BC6">
        <w:rPr>
          <w:rFonts w:ascii="Trebuchet MS" w:hAnsi="Trebuchet MS"/>
          <w:sz w:val="24"/>
          <w:szCs w:val="24"/>
        </w:rPr>
        <w:t xml:space="preserve">ocales </w:t>
      </w:r>
      <w:r w:rsidR="00712286">
        <w:rPr>
          <w:rFonts w:ascii="Trebuchet MS" w:hAnsi="Trebuchet MS"/>
          <w:sz w:val="24"/>
          <w:szCs w:val="24"/>
        </w:rPr>
        <w:t>o</w:t>
      </w:r>
      <w:r w:rsidR="00712286" w:rsidRPr="00E55BC6">
        <w:rPr>
          <w:rFonts w:ascii="Trebuchet MS" w:hAnsi="Trebuchet MS"/>
          <w:sz w:val="24"/>
          <w:szCs w:val="24"/>
        </w:rPr>
        <w:t>rdinarios 2020-2021</w:t>
      </w:r>
      <w:r w:rsidR="00712286">
        <w:rPr>
          <w:rFonts w:ascii="Trebuchet MS" w:hAnsi="Trebuchet MS"/>
          <w:sz w:val="24"/>
          <w:szCs w:val="24"/>
        </w:rPr>
        <w:t>, los cuales en su resolutivo número cuarto, estableció lo siguiente:</w:t>
      </w:r>
    </w:p>
    <w:p w14:paraId="4BF6C3EB" w14:textId="77777777" w:rsidR="00712286" w:rsidRPr="00E55BC6" w:rsidRDefault="00712286" w:rsidP="00712286">
      <w:pPr>
        <w:spacing w:after="0" w:line="276" w:lineRule="auto"/>
        <w:jc w:val="both"/>
        <w:rPr>
          <w:rFonts w:ascii="Trebuchet MS" w:hAnsi="Trebuchet MS"/>
        </w:rPr>
      </w:pPr>
    </w:p>
    <w:p w14:paraId="54C6DBD9" w14:textId="77777777" w:rsidR="00712286" w:rsidRPr="00E55BC6" w:rsidRDefault="00712286" w:rsidP="00712286">
      <w:pPr>
        <w:spacing w:after="0" w:line="276" w:lineRule="auto"/>
        <w:ind w:left="708" w:right="618"/>
        <w:jc w:val="both"/>
        <w:rPr>
          <w:rFonts w:ascii="Trebuchet MS" w:hAnsi="Trebuchet MS"/>
          <w:i/>
        </w:rPr>
      </w:pPr>
      <w:r w:rsidRPr="00E55BC6">
        <w:rPr>
          <w:rFonts w:ascii="Trebuchet MS" w:hAnsi="Trebuchet MS"/>
          <w:b/>
          <w:i/>
        </w:rPr>
        <w:t>“Cuarto. Del principio de equidad</w:t>
      </w:r>
      <w:r w:rsidRPr="00E55BC6">
        <w:rPr>
          <w:rFonts w:ascii="Trebuchet MS" w:hAnsi="Trebuchet MS"/>
          <w:i/>
        </w:rPr>
        <w:t>.</w:t>
      </w:r>
    </w:p>
    <w:p w14:paraId="6BECE6A0" w14:textId="77777777" w:rsidR="00712286" w:rsidRPr="00E55BC6" w:rsidRDefault="00712286" w:rsidP="00712286">
      <w:pPr>
        <w:spacing w:after="0" w:line="276" w:lineRule="auto"/>
        <w:ind w:left="708" w:right="618"/>
        <w:jc w:val="both"/>
        <w:rPr>
          <w:rFonts w:ascii="Trebuchet MS" w:hAnsi="Trebuchet MS"/>
          <w:i/>
        </w:rPr>
      </w:pPr>
    </w:p>
    <w:p w14:paraId="7A587D4F" w14:textId="77777777" w:rsidR="00712286" w:rsidRPr="00E55BC6" w:rsidRDefault="00712286" w:rsidP="00712286">
      <w:pPr>
        <w:spacing w:after="0" w:line="276" w:lineRule="auto"/>
        <w:ind w:left="708" w:right="618"/>
        <w:jc w:val="both"/>
        <w:rPr>
          <w:rFonts w:ascii="Trebuchet MS" w:hAnsi="Trebuchet MS"/>
          <w:i/>
        </w:rPr>
      </w:pPr>
      <w:r w:rsidRPr="00E55BC6">
        <w:rPr>
          <w:rFonts w:ascii="Trebuchet MS" w:hAnsi="Trebuchet MS"/>
          <w:i/>
        </w:rPr>
        <w:t xml:space="preserve">La equidad es un principio rector del sistema democrático y condición fundamental para asegurar que la competencia entre quienes participan en </w:t>
      </w:r>
      <w:r w:rsidRPr="00E55BC6">
        <w:rPr>
          <w:rFonts w:ascii="Trebuchet MS" w:hAnsi="Trebuchet MS"/>
          <w:i/>
        </w:rPr>
        <w:lastRenderedPageBreak/>
        <w:t xml:space="preserve">un Proceso Electoral se realice en condiciones de justicia e igualdad, impidiendo ventajas o influencias indebidas sobre el electorado. </w:t>
      </w:r>
    </w:p>
    <w:p w14:paraId="2FCC4333" w14:textId="77777777" w:rsidR="00712286" w:rsidRPr="00E55BC6" w:rsidRDefault="00712286" w:rsidP="00712286">
      <w:pPr>
        <w:spacing w:after="0" w:line="276" w:lineRule="auto"/>
        <w:ind w:left="708" w:right="618"/>
        <w:jc w:val="both"/>
        <w:rPr>
          <w:rFonts w:ascii="Trebuchet MS" w:hAnsi="Trebuchet MS"/>
          <w:i/>
        </w:rPr>
      </w:pPr>
    </w:p>
    <w:p w14:paraId="4A3ACCF9" w14:textId="77777777" w:rsidR="00712286" w:rsidRPr="00E55BC6" w:rsidRDefault="00712286" w:rsidP="00712286">
      <w:pPr>
        <w:spacing w:after="0" w:line="276" w:lineRule="auto"/>
        <w:ind w:left="708" w:right="618"/>
        <w:jc w:val="both"/>
        <w:rPr>
          <w:rFonts w:ascii="Trebuchet MS" w:hAnsi="Trebuchet MS"/>
          <w:i/>
        </w:rPr>
      </w:pPr>
      <w:r w:rsidRPr="00E55BC6">
        <w:rPr>
          <w:rFonts w:ascii="Trebuchet MS" w:hAnsi="Trebuchet MS"/>
          <w:i/>
        </w:rPr>
        <w:t>Este principio rige a todo el sistema electoral e implica, entre otras cuestiones, la neutralidad de las autoridades públicas y la prohibición de difundir, aprovecharse o beneficiarse con la difusión de propaganda fuera de las etapas y plazos expresamente previstos en la ley”</w:t>
      </w:r>
    </w:p>
    <w:p w14:paraId="1FA272F9" w14:textId="77777777" w:rsidR="00CC3ABD" w:rsidRDefault="00CC3ABD" w:rsidP="00712286">
      <w:pPr>
        <w:spacing w:after="0" w:line="276" w:lineRule="auto"/>
        <w:jc w:val="both"/>
        <w:rPr>
          <w:rFonts w:ascii="Trebuchet MS" w:eastAsia="Calibri" w:hAnsi="Trebuchet MS" w:cs="Arial"/>
          <w:sz w:val="24"/>
          <w:szCs w:val="24"/>
          <w:lang w:val="es-ES_tradnl" w:eastAsia="ar-SA" w:bidi="en-US"/>
        </w:rPr>
      </w:pPr>
    </w:p>
    <w:p w14:paraId="09553206" w14:textId="4FBBB1CA" w:rsidR="00817B4D" w:rsidRDefault="00817B4D" w:rsidP="00712286">
      <w:pPr>
        <w:spacing w:after="0" w:line="276" w:lineRule="auto"/>
        <w:jc w:val="both"/>
        <w:rPr>
          <w:rFonts w:ascii="Trebuchet MS" w:eastAsia="Calibri" w:hAnsi="Trebuchet MS" w:cs="Arial"/>
          <w:sz w:val="24"/>
          <w:szCs w:val="24"/>
          <w:lang w:val="es-ES_tradnl" w:eastAsia="ar-SA" w:bidi="en-US"/>
        </w:rPr>
      </w:pPr>
      <w:r w:rsidRPr="00817B4D">
        <w:rPr>
          <w:rFonts w:ascii="Trebuchet MS" w:eastAsia="Calibri" w:hAnsi="Trebuchet MS" w:cs="Arial"/>
          <w:sz w:val="24"/>
          <w:szCs w:val="24"/>
          <w:lang w:val="es-ES_tradnl" w:eastAsia="ar-SA" w:bidi="en-US"/>
        </w:rPr>
        <w:t>A partir del marco jurídico señalado, del análisis preliminar de los hechos objeto de denuncia</w:t>
      </w:r>
      <w:r w:rsidR="00ED02DA">
        <w:rPr>
          <w:rFonts w:ascii="Trebuchet MS" w:eastAsia="Calibri" w:hAnsi="Trebuchet MS" w:cs="Arial"/>
          <w:sz w:val="24"/>
          <w:szCs w:val="24"/>
          <w:lang w:val="es-ES_tradnl" w:eastAsia="ar-SA" w:bidi="en-US"/>
        </w:rPr>
        <w:t xml:space="preserve"> y en apariencia del buen derecho </w:t>
      </w:r>
      <w:r w:rsidRPr="00817B4D">
        <w:rPr>
          <w:rFonts w:ascii="Trebuchet MS" w:eastAsia="Calibri" w:hAnsi="Trebuchet MS" w:cs="Arial"/>
          <w:sz w:val="24"/>
          <w:szCs w:val="24"/>
          <w:lang w:val="es-ES_tradnl" w:eastAsia="ar-SA" w:bidi="en-US"/>
        </w:rPr>
        <w:t xml:space="preserve">esta Comisión </w:t>
      </w:r>
      <w:r w:rsidRPr="00817B4D">
        <w:rPr>
          <w:rFonts w:ascii="Trebuchet MS" w:eastAsia="Calibri" w:hAnsi="Trebuchet MS" w:cs="Arial"/>
          <w:b/>
          <w:sz w:val="24"/>
          <w:szCs w:val="24"/>
          <w:lang w:val="es-ES_tradnl" w:eastAsia="ar-SA" w:bidi="en-US"/>
        </w:rPr>
        <w:t>considera procedente la adopción de medidas cautelares</w:t>
      </w:r>
      <w:r w:rsidRPr="00817B4D">
        <w:rPr>
          <w:rFonts w:ascii="Trebuchet MS" w:eastAsia="Calibri" w:hAnsi="Trebuchet MS" w:cs="Arial"/>
          <w:sz w:val="24"/>
          <w:szCs w:val="24"/>
          <w:lang w:val="es-ES_tradnl" w:eastAsia="ar-SA" w:bidi="en-US"/>
        </w:rPr>
        <w:t xml:space="preserve"> en los términos solicitados por el denunciante, en virtud de lo siguiente:</w:t>
      </w:r>
    </w:p>
    <w:p w14:paraId="246CC262" w14:textId="77777777" w:rsidR="00817B4D" w:rsidRPr="00F5605A" w:rsidRDefault="00817B4D" w:rsidP="00712286">
      <w:pPr>
        <w:spacing w:after="0" w:line="276" w:lineRule="auto"/>
        <w:jc w:val="both"/>
        <w:rPr>
          <w:rFonts w:ascii="Trebuchet MS" w:eastAsia="Calibri" w:hAnsi="Trebuchet MS" w:cs="Arial"/>
          <w:sz w:val="24"/>
          <w:szCs w:val="24"/>
          <w:lang w:val="es-ES_tradnl" w:eastAsia="ar-SA" w:bidi="en-US"/>
        </w:rPr>
      </w:pPr>
    </w:p>
    <w:p w14:paraId="33FCBA73" w14:textId="065E50EF" w:rsidR="00F641DA" w:rsidRPr="00F5605A" w:rsidRDefault="00E26D59" w:rsidP="00712286">
      <w:pPr>
        <w:spacing w:after="0" w:line="276" w:lineRule="auto"/>
        <w:jc w:val="both"/>
        <w:rPr>
          <w:rFonts w:ascii="Trebuchet MS" w:eastAsia="Calibri" w:hAnsi="Trebuchet MS" w:cs="Arial"/>
          <w:b/>
          <w:sz w:val="24"/>
          <w:szCs w:val="24"/>
          <w:lang w:val="es-ES_tradnl" w:eastAsia="ar-SA" w:bidi="en-US"/>
        </w:rPr>
      </w:pPr>
      <w:r w:rsidRPr="00F5605A">
        <w:rPr>
          <w:rFonts w:ascii="Trebuchet MS" w:eastAsia="Calibri" w:hAnsi="Trebuchet MS" w:cs="Arial"/>
          <w:b/>
          <w:sz w:val="24"/>
          <w:szCs w:val="24"/>
          <w:lang w:val="es-ES_tradnl" w:eastAsia="ar-SA" w:bidi="en-US"/>
        </w:rPr>
        <w:t>En cuanto</w:t>
      </w:r>
      <w:r w:rsidR="00CF4CC8" w:rsidRPr="00F5605A">
        <w:rPr>
          <w:rFonts w:ascii="Trebuchet MS" w:eastAsia="Calibri" w:hAnsi="Trebuchet MS" w:cs="Arial"/>
          <w:b/>
          <w:sz w:val="24"/>
          <w:szCs w:val="24"/>
          <w:lang w:val="es-ES_tradnl" w:eastAsia="ar-SA" w:bidi="en-US"/>
        </w:rPr>
        <w:t xml:space="preserve"> a </w:t>
      </w:r>
      <w:r w:rsidR="00AE32FD" w:rsidRPr="00F5605A">
        <w:rPr>
          <w:rFonts w:ascii="Trebuchet MS" w:eastAsia="Calibri" w:hAnsi="Trebuchet MS" w:cs="Arial"/>
          <w:b/>
          <w:sz w:val="24"/>
          <w:szCs w:val="24"/>
          <w:lang w:val="es-ES_tradnl" w:eastAsia="ar-SA" w:bidi="en-US"/>
        </w:rPr>
        <w:t>l</w:t>
      </w:r>
      <w:r w:rsidR="00F641DA" w:rsidRPr="00F5605A">
        <w:rPr>
          <w:rFonts w:ascii="Trebuchet MS" w:eastAsia="Calibri" w:hAnsi="Trebuchet MS" w:cs="Arial"/>
          <w:b/>
          <w:sz w:val="24"/>
          <w:szCs w:val="24"/>
          <w:lang w:val="es-ES_tradnl" w:eastAsia="ar-SA" w:bidi="en-US"/>
        </w:rPr>
        <w:t>a difusión</w:t>
      </w:r>
      <w:r w:rsidR="00096DBC" w:rsidRPr="00F5605A">
        <w:rPr>
          <w:rFonts w:ascii="Trebuchet MS" w:eastAsia="Calibri" w:hAnsi="Trebuchet MS" w:cs="Arial"/>
          <w:b/>
          <w:sz w:val="24"/>
          <w:szCs w:val="24"/>
          <w:lang w:val="es-ES_tradnl" w:eastAsia="ar-SA" w:bidi="en-US"/>
        </w:rPr>
        <w:t xml:space="preserve"> de las páginas de internet</w:t>
      </w:r>
      <w:r w:rsidR="00B835A4" w:rsidRPr="00F5605A">
        <w:rPr>
          <w:rFonts w:ascii="Trebuchet MS" w:eastAsia="Calibri" w:hAnsi="Trebuchet MS" w:cs="Arial"/>
          <w:b/>
          <w:sz w:val="24"/>
          <w:szCs w:val="24"/>
          <w:lang w:val="es-ES_tradnl" w:eastAsia="ar-SA" w:bidi="en-US"/>
        </w:rPr>
        <w:t>.</w:t>
      </w:r>
    </w:p>
    <w:p w14:paraId="516C4AF7" w14:textId="77777777" w:rsidR="00085DC2" w:rsidRDefault="00085DC2" w:rsidP="009A5444">
      <w:pPr>
        <w:spacing w:after="0" w:line="276" w:lineRule="auto"/>
        <w:jc w:val="both"/>
        <w:rPr>
          <w:rFonts w:ascii="Trebuchet MS" w:eastAsia="Calibri" w:hAnsi="Trebuchet MS" w:cs="Arial"/>
          <w:sz w:val="24"/>
          <w:szCs w:val="24"/>
          <w:lang w:val="es-ES_tradnl" w:eastAsia="ar-SA" w:bidi="en-US"/>
        </w:rPr>
      </w:pPr>
    </w:p>
    <w:p w14:paraId="67981A50" w14:textId="64887CFD" w:rsidR="00C14CA1" w:rsidRDefault="00817B4D" w:rsidP="00A45A1E">
      <w:pPr>
        <w:spacing w:after="0" w:line="276" w:lineRule="auto"/>
        <w:ind w:right="-93"/>
        <w:jc w:val="both"/>
        <w:rPr>
          <w:rFonts w:ascii="Trebuchet MS" w:hAnsi="Trebuchet MS"/>
          <w:color w:val="000000"/>
          <w:sz w:val="24"/>
          <w:szCs w:val="24"/>
        </w:rPr>
      </w:pPr>
      <w:r w:rsidRPr="001D4D4A">
        <w:rPr>
          <w:rFonts w:ascii="Trebuchet MS" w:hAnsi="Trebuchet MS"/>
          <w:sz w:val="24"/>
          <w:szCs w:val="24"/>
        </w:rPr>
        <w:t xml:space="preserve">En primer lugar, es preciso establecer que </w:t>
      </w:r>
      <w:r w:rsidRPr="001D4D4A">
        <w:rPr>
          <w:rFonts w:ascii="Trebuchet MS" w:hAnsi="Trebuchet MS"/>
          <w:color w:val="000000"/>
          <w:sz w:val="24"/>
          <w:szCs w:val="24"/>
        </w:rPr>
        <w:t xml:space="preserve">las publicaciones objeto de denuncia y motivo de estudio, fueron realizadas </w:t>
      </w:r>
      <w:r w:rsidR="00C14CA1">
        <w:rPr>
          <w:rFonts w:ascii="Trebuchet MS" w:hAnsi="Trebuchet MS"/>
          <w:color w:val="000000"/>
          <w:sz w:val="24"/>
          <w:szCs w:val="24"/>
        </w:rPr>
        <w:t xml:space="preserve">en las redes sociales </w:t>
      </w:r>
      <w:r w:rsidR="00C14CA1">
        <w:rPr>
          <w:rFonts w:ascii="Trebuchet MS" w:hAnsi="Trebuchet MS"/>
          <w:i/>
          <w:color w:val="000000"/>
          <w:sz w:val="24"/>
          <w:szCs w:val="24"/>
        </w:rPr>
        <w:t xml:space="preserve">Twitter </w:t>
      </w:r>
      <w:r w:rsidR="00C14CA1">
        <w:rPr>
          <w:rFonts w:ascii="Trebuchet MS" w:hAnsi="Trebuchet MS"/>
          <w:color w:val="000000"/>
          <w:sz w:val="24"/>
          <w:szCs w:val="24"/>
        </w:rPr>
        <w:t xml:space="preserve">y </w:t>
      </w:r>
      <w:r w:rsidR="00C14CA1">
        <w:rPr>
          <w:rFonts w:ascii="Trebuchet MS" w:hAnsi="Trebuchet MS"/>
          <w:i/>
          <w:color w:val="000000"/>
          <w:sz w:val="24"/>
          <w:szCs w:val="24"/>
        </w:rPr>
        <w:t>Facebook</w:t>
      </w:r>
      <w:r w:rsidR="00C14CA1">
        <w:rPr>
          <w:rFonts w:ascii="Trebuchet MS" w:hAnsi="Trebuchet MS"/>
          <w:color w:val="000000"/>
          <w:sz w:val="24"/>
          <w:szCs w:val="24"/>
        </w:rPr>
        <w:t xml:space="preserve"> de ambos denunciados, Enrique Alfaro Ramírez y Alberto Esquer Gutiérrez; las cuales fueron verificadas por el personal de Oficialía Electoral, cuyo resultado obra en el acta circunstanciada referida previamente. </w:t>
      </w:r>
    </w:p>
    <w:p w14:paraId="1A8237A9" w14:textId="77777777" w:rsidR="003979BC" w:rsidRPr="00C14CA1" w:rsidRDefault="003979BC" w:rsidP="00A45A1E">
      <w:pPr>
        <w:spacing w:after="0" w:line="276" w:lineRule="auto"/>
        <w:ind w:right="-93"/>
        <w:jc w:val="both"/>
        <w:rPr>
          <w:rFonts w:ascii="Trebuchet MS" w:hAnsi="Trebuchet MS"/>
          <w:color w:val="000000"/>
          <w:sz w:val="24"/>
          <w:szCs w:val="24"/>
        </w:rPr>
      </w:pPr>
    </w:p>
    <w:p w14:paraId="5ABC8534" w14:textId="2EC5774E" w:rsidR="00F731ED" w:rsidRDefault="00F731ED" w:rsidP="00A45A1E">
      <w:pPr>
        <w:spacing w:after="0" w:line="276" w:lineRule="auto"/>
        <w:ind w:right="-93"/>
        <w:jc w:val="both"/>
        <w:rPr>
          <w:rFonts w:ascii="Trebuchet MS" w:hAnsi="Trebuchet MS"/>
          <w:sz w:val="24"/>
          <w:szCs w:val="24"/>
        </w:rPr>
      </w:pPr>
      <w:r>
        <w:rPr>
          <w:rFonts w:ascii="Trebuchet MS" w:hAnsi="Trebuchet MS"/>
          <w:color w:val="000000"/>
          <w:sz w:val="24"/>
          <w:szCs w:val="24"/>
        </w:rPr>
        <w:t xml:space="preserve">Es por ello, que de forma preliminar se advierte que las publicaciones de mérito, pudieren constituir propaganda gubernamental, puesto que fueron difundidas en un medio de comunicación social, diverso al autorizado por las reglas de difusión del programa </w:t>
      </w:r>
      <w:r w:rsidRPr="00F731ED">
        <w:rPr>
          <w:rFonts w:ascii="Trebuchet MS" w:hAnsi="Trebuchet MS"/>
          <w:sz w:val="24"/>
          <w:szCs w:val="24"/>
        </w:rPr>
        <w:t>"Recrea, educando para la vida, apoyo de mochila, útil</w:t>
      </w:r>
      <w:r>
        <w:rPr>
          <w:rFonts w:ascii="Trebuchet MS" w:hAnsi="Trebuchet MS"/>
          <w:sz w:val="24"/>
          <w:szCs w:val="24"/>
        </w:rPr>
        <w:t xml:space="preserve">es, uniforme y calzado escolar". Toda vez que de los perfiles en redes sociales de Enrique Alfaro Ramírez y Alberto Esquer Gutiérrez, se advierte que en el ejercicio de sus atribuciones, como Gobernador del Estado de Jalisco y Titular de la Secretaría del Sistema de Asistencia Social, respectivamente, hacen del conocimiento de la sociedad el avance de la fabricación y almacenamiento de los útiles escolares y </w:t>
      </w:r>
      <w:r w:rsidR="003979BC">
        <w:rPr>
          <w:rFonts w:ascii="Trebuchet MS" w:hAnsi="Trebuchet MS"/>
          <w:sz w:val="24"/>
          <w:szCs w:val="24"/>
        </w:rPr>
        <w:t xml:space="preserve">uniformes que serán entregados; además de hacer </w:t>
      </w:r>
      <w:r w:rsidR="003979BC" w:rsidRPr="005E7038">
        <w:rPr>
          <w:rFonts w:ascii="Trebuchet MS" w:hAnsi="Trebuchet MS"/>
          <w:b/>
          <w:bCs/>
          <w:sz w:val="24"/>
          <w:szCs w:val="24"/>
        </w:rPr>
        <w:t>énfasis en el hecho que entregarán los beneficios previo al regreso a clases, como un logro de la administración</w:t>
      </w:r>
      <w:r w:rsidR="003979BC">
        <w:rPr>
          <w:rFonts w:ascii="Trebuchet MS" w:hAnsi="Trebuchet MS"/>
          <w:sz w:val="24"/>
          <w:szCs w:val="24"/>
        </w:rPr>
        <w:t xml:space="preserve">. </w:t>
      </w:r>
    </w:p>
    <w:p w14:paraId="58695E99" w14:textId="77777777" w:rsidR="00F731ED" w:rsidRDefault="00F731ED" w:rsidP="00A45A1E">
      <w:pPr>
        <w:spacing w:after="0" w:line="276" w:lineRule="auto"/>
        <w:ind w:right="-93"/>
        <w:jc w:val="both"/>
        <w:rPr>
          <w:rFonts w:ascii="Trebuchet MS" w:hAnsi="Trebuchet MS"/>
          <w:sz w:val="24"/>
          <w:szCs w:val="24"/>
        </w:rPr>
      </w:pPr>
    </w:p>
    <w:p w14:paraId="1F39E93A" w14:textId="5DD3D052" w:rsidR="00F731ED" w:rsidRDefault="00F731ED" w:rsidP="00A45A1E">
      <w:pPr>
        <w:spacing w:after="0" w:line="276" w:lineRule="auto"/>
        <w:ind w:right="-93"/>
        <w:jc w:val="both"/>
        <w:rPr>
          <w:rFonts w:ascii="Trebuchet MS" w:hAnsi="Trebuchet MS"/>
          <w:color w:val="000000"/>
          <w:sz w:val="24"/>
          <w:szCs w:val="24"/>
        </w:rPr>
      </w:pPr>
      <w:r>
        <w:rPr>
          <w:rFonts w:ascii="Trebuchet MS" w:hAnsi="Trebuchet MS"/>
          <w:sz w:val="24"/>
          <w:szCs w:val="24"/>
        </w:rPr>
        <w:t xml:space="preserve">Además, los denunciados señalan las formas en que será entregado el beneficio y a que necesidades atienden, por lo que dichas publicaciones pudieran tener el </w:t>
      </w:r>
      <w:r>
        <w:rPr>
          <w:rFonts w:ascii="Trebuchet MS" w:hAnsi="Trebuchet MS"/>
          <w:sz w:val="24"/>
          <w:szCs w:val="24"/>
        </w:rPr>
        <w:lastRenderedPageBreak/>
        <w:t xml:space="preserve">carácter institucional y de fines informativos. Por lo que si bien es cierto, la excepción a la prohibición de realizar propaganda gubernamental, contempla aquellos temas de carácter </w:t>
      </w:r>
      <w:r w:rsidRPr="003979BC">
        <w:rPr>
          <w:rFonts w:ascii="Trebuchet MS" w:hAnsi="Trebuchet MS"/>
          <w:sz w:val="24"/>
          <w:szCs w:val="24"/>
        </w:rPr>
        <w:t xml:space="preserve">educativo, la entrega de bienes en especie, como lo es el programa social en comento, </w:t>
      </w:r>
      <w:r w:rsidR="005E7038">
        <w:rPr>
          <w:rFonts w:ascii="Trebuchet MS" w:hAnsi="Trebuchet MS"/>
          <w:sz w:val="24"/>
          <w:szCs w:val="24"/>
        </w:rPr>
        <w:t xml:space="preserve">en apariencia del bue derecho y a juicio de este órgano colegiado, </w:t>
      </w:r>
      <w:r w:rsidRPr="003979BC">
        <w:rPr>
          <w:rFonts w:ascii="Trebuchet MS" w:hAnsi="Trebuchet MS"/>
          <w:sz w:val="24"/>
          <w:szCs w:val="24"/>
        </w:rPr>
        <w:t>no constituye la excepción misma.</w:t>
      </w:r>
      <w:r>
        <w:rPr>
          <w:rFonts w:ascii="Trebuchet MS" w:hAnsi="Trebuchet MS"/>
          <w:sz w:val="24"/>
          <w:szCs w:val="24"/>
        </w:rPr>
        <w:t xml:space="preserve"> </w:t>
      </w:r>
    </w:p>
    <w:p w14:paraId="3710DBB8" w14:textId="6ACD4D29" w:rsidR="000924E4" w:rsidRPr="001E6615" w:rsidRDefault="000924E4" w:rsidP="00A45A1E">
      <w:pPr>
        <w:spacing w:after="0" w:line="276" w:lineRule="auto"/>
        <w:jc w:val="both"/>
        <w:rPr>
          <w:rFonts w:ascii="Trebuchet MS" w:hAnsi="Trebuchet MS"/>
          <w:sz w:val="24"/>
          <w:szCs w:val="24"/>
          <w:lang w:val="es-ES" w:eastAsia="es-ES"/>
        </w:rPr>
      </w:pPr>
    </w:p>
    <w:p w14:paraId="41375D01" w14:textId="77777777" w:rsidR="00A45A1E" w:rsidRDefault="00A45A1E" w:rsidP="00A45A1E">
      <w:pPr>
        <w:spacing w:after="0" w:line="276" w:lineRule="auto"/>
        <w:jc w:val="both"/>
        <w:rPr>
          <w:rFonts w:ascii="Trebuchet MS" w:hAnsi="Trebuchet MS"/>
          <w:sz w:val="24"/>
          <w:szCs w:val="24"/>
        </w:rPr>
      </w:pPr>
      <w:r>
        <w:rPr>
          <w:rFonts w:ascii="Trebuchet MS" w:hAnsi="Trebuchet MS"/>
          <w:color w:val="000000"/>
          <w:sz w:val="24"/>
          <w:szCs w:val="24"/>
        </w:rPr>
        <w:t xml:space="preserve">En segundo término, </w:t>
      </w:r>
      <w:r>
        <w:rPr>
          <w:rFonts w:ascii="Trebuchet MS" w:hAnsi="Trebuchet MS" w:cs="Arial"/>
          <w:sz w:val="24"/>
          <w:szCs w:val="24"/>
        </w:rPr>
        <w:t xml:space="preserve">acorde al numeral 3 párrafo 2 del Código Electoral del Estado de Jalisco, así como a los criterios establecidos por el Instituto Nacional Electoral </w:t>
      </w:r>
      <w:r>
        <w:rPr>
          <w:rFonts w:ascii="Trebuchet MS" w:hAnsi="Trebuchet MS"/>
          <w:sz w:val="24"/>
          <w:szCs w:val="24"/>
        </w:rPr>
        <w:t>número</w:t>
      </w:r>
      <w:r w:rsidRPr="000B6637">
        <w:rPr>
          <w:rFonts w:ascii="Trebuchet MS" w:hAnsi="Trebuchet MS"/>
          <w:color w:val="000000"/>
          <w:sz w:val="24"/>
          <w:szCs w:val="24"/>
        </w:rPr>
        <w:t xml:space="preserve"> </w:t>
      </w:r>
      <w:r w:rsidRPr="003E4D8C">
        <w:rPr>
          <w:rFonts w:ascii="Trebuchet MS" w:hAnsi="Trebuchet MS"/>
          <w:b/>
          <w:sz w:val="24"/>
          <w:szCs w:val="24"/>
        </w:rPr>
        <w:t>INE/CG693/2021</w:t>
      </w:r>
      <w:r>
        <w:rPr>
          <w:rFonts w:ascii="Trebuchet MS" w:hAnsi="Trebuchet MS"/>
          <w:sz w:val="24"/>
          <w:szCs w:val="24"/>
        </w:rPr>
        <w:t>, relativo a los m</w:t>
      </w:r>
      <w:r w:rsidRPr="000B6637">
        <w:rPr>
          <w:rFonts w:ascii="Trebuchet MS" w:hAnsi="Trebuchet MS"/>
          <w:sz w:val="24"/>
          <w:szCs w:val="24"/>
        </w:rPr>
        <w:t xml:space="preserve">ecanismos y </w:t>
      </w:r>
      <w:r>
        <w:rPr>
          <w:rFonts w:ascii="Trebuchet MS" w:hAnsi="Trebuchet MS"/>
          <w:sz w:val="24"/>
          <w:szCs w:val="24"/>
        </w:rPr>
        <w:t>c</w:t>
      </w:r>
      <w:r w:rsidRPr="000B6637">
        <w:rPr>
          <w:rFonts w:ascii="Trebuchet MS" w:hAnsi="Trebuchet MS"/>
          <w:sz w:val="24"/>
          <w:szCs w:val="24"/>
        </w:rPr>
        <w:t xml:space="preserve">riterios </w:t>
      </w:r>
      <w:r>
        <w:rPr>
          <w:rFonts w:ascii="Trebuchet MS" w:hAnsi="Trebuchet MS"/>
          <w:sz w:val="24"/>
          <w:szCs w:val="24"/>
        </w:rPr>
        <w:t>t</w:t>
      </w:r>
      <w:r w:rsidRPr="000B6637">
        <w:rPr>
          <w:rFonts w:ascii="Trebuchet MS" w:hAnsi="Trebuchet MS"/>
          <w:sz w:val="24"/>
          <w:szCs w:val="24"/>
        </w:rPr>
        <w:t xml:space="preserve">endientes a </w:t>
      </w:r>
      <w:r>
        <w:rPr>
          <w:rFonts w:ascii="Trebuchet MS" w:hAnsi="Trebuchet MS"/>
          <w:sz w:val="24"/>
          <w:szCs w:val="24"/>
        </w:rPr>
        <w:t>g</w:t>
      </w:r>
      <w:r w:rsidRPr="000B6637">
        <w:rPr>
          <w:rFonts w:ascii="Trebuchet MS" w:hAnsi="Trebuchet MS"/>
          <w:sz w:val="24"/>
          <w:szCs w:val="24"/>
        </w:rPr>
        <w:t xml:space="preserve">arantizar los Principios de Imparcialidad y Equidad en los procesos Electorales </w:t>
      </w:r>
      <w:r w:rsidRPr="00C02C53">
        <w:rPr>
          <w:rFonts w:ascii="Trebuchet MS" w:hAnsi="Trebuchet MS"/>
          <w:sz w:val="24"/>
          <w:szCs w:val="24"/>
        </w:rPr>
        <w:t xml:space="preserve">Federal y Locales 2020-2021, la propaganda gubernamental deberá suspenderse durante las campañas electorales y hasta la consumación de la jornada electoral; que la </w:t>
      </w:r>
      <w:r>
        <w:rPr>
          <w:rFonts w:ascii="Trebuchet MS" w:hAnsi="Trebuchet MS"/>
          <w:sz w:val="24"/>
          <w:szCs w:val="24"/>
        </w:rPr>
        <w:t>propaganda mediante la cual se difunda la</w:t>
      </w:r>
      <w:r w:rsidRPr="00C02C53">
        <w:rPr>
          <w:rFonts w:ascii="Trebuchet MS" w:hAnsi="Trebuchet MS"/>
          <w:sz w:val="24"/>
          <w:szCs w:val="24"/>
        </w:rPr>
        <w:t xml:space="preserve"> promoción de un gobierno o sus logros en el marco de la ejecución y/o entrega de los bienes, servicios y recursos de los programas sociales o de cualquier otro mecanismo implementado para tal fin, se considera contrario al principio de</w:t>
      </w:r>
      <w:r>
        <w:rPr>
          <w:rFonts w:ascii="Trebuchet MS" w:hAnsi="Trebuchet MS"/>
          <w:sz w:val="24"/>
          <w:szCs w:val="24"/>
        </w:rPr>
        <w:t xml:space="preserve"> imparcialidad.</w:t>
      </w:r>
    </w:p>
    <w:p w14:paraId="285B0EDF" w14:textId="77777777" w:rsidR="00A45A1E" w:rsidRDefault="00A45A1E" w:rsidP="00A45A1E">
      <w:pPr>
        <w:spacing w:after="0" w:line="276" w:lineRule="auto"/>
        <w:jc w:val="both"/>
        <w:rPr>
          <w:rFonts w:ascii="Trebuchet MS" w:hAnsi="Trebuchet MS"/>
          <w:sz w:val="24"/>
          <w:szCs w:val="24"/>
        </w:rPr>
      </w:pPr>
    </w:p>
    <w:p w14:paraId="48564905" w14:textId="0E23BE49" w:rsidR="00A45A1E" w:rsidRDefault="00A45A1E" w:rsidP="00A45A1E">
      <w:pPr>
        <w:spacing w:after="0" w:line="276" w:lineRule="auto"/>
        <w:jc w:val="both"/>
        <w:rPr>
          <w:rFonts w:ascii="Trebuchet MS" w:hAnsi="Trebuchet MS"/>
          <w:sz w:val="24"/>
          <w:szCs w:val="24"/>
        </w:rPr>
      </w:pPr>
      <w:r w:rsidRPr="00A45A1E">
        <w:rPr>
          <w:rFonts w:ascii="Trebuchet MS" w:hAnsi="Trebuchet MS"/>
          <w:sz w:val="24"/>
          <w:szCs w:val="24"/>
        </w:rPr>
        <w:t xml:space="preserve">Por otra parte, de acuerdo al Calendario Integral del Proceso Electoral Concurrente 2020-2021, mismo que fue aprobado por el Consejo General de este Instituto, mediante acuerdo número IEPC-ACG-038/2020, de fecha catorce de octubre del año próximo pasado, se estableció que el inicio de campañas de las candidaturas a diputaciones y munícipes, daría inicio el </w:t>
      </w:r>
      <w:r w:rsidR="005D79B4">
        <w:rPr>
          <w:rFonts w:ascii="Trebuchet MS" w:hAnsi="Trebuchet MS"/>
          <w:sz w:val="24"/>
          <w:szCs w:val="24"/>
        </w:rPr>
        <w:t>cuatro</w:t>
      </w:r>
      <w:r w:rsidRPr="00A45A1E">
        <w:rPr>
          <w:rFonts w:ascii="Trebuchet MS" w:hAnsi="Trebuchet MS"/>
          <w:sz w:val="24"/>
          <w:szCs w:val="24"/>
        </w:rPr>
        <w:t xml:space="preserve"> de abril del año </w:t>
      </w:r>
      <w:r w:rsidR="005D79B4">
        <w:rPr>
          <w:rFonts w:ascii="Trebuchet MS" w:hAnsi="Trebuchet MS"/>
          <w:sz w:val="24"/>
          <w:szCs w:val="24"/>
        </w:rPr>
        <w:t>dos mil veintiuno</w:t>
      </w:r>
      <w:r w:rsidRPr="00A45A1E">
        <w:rPr>
          <w:rFonts w:ascii="Trebuchet MS" w:hAnsi="Trebuchet MS"/>
          <w:sz w:val="24"/>
          <w:szCs w:val="24"/>
        </w:rPr>
        <w:t xml:space="preserve">; de igual forma se precisa, que la presente jornada electoral tendrá verificativo el día </w:t>
      </w:r>
      <w:r w:rsidR="005D79B4">
        <w:rPr>
          <w:rFonts w:ascii="Trebuchet MS" w:hAnsi="Trebuchet MS"/>
          <w:sz w:val="24"/>
          <w:szCs w:val="24"/>
        </w:rPr>
        <w:t>seis</w:t>
      </w:r>
      <w:r w:rsidRPr="00A45A1E">
        <w:rPr>
          <w:rFonts w:ascii="Trebuchet MS" w:hAnsi="Trebuchet MS"/>
          <w:sz w:val="24"/>
          <w:szCs w:val="24"/>
        </w:rPr>
        <w:t xml:space="preserve"> de junio.</w:t>
      </w:r>
    </w:p>
    <w:p w14:paraId="3DBC19F5" w14:textId="77777777" w:rsidR="00A51C02" w:rsidRDefault="00A51C02" w:rsidP="00A45A1E">
      <w:pPr>
        <w:spacing w:after="0" w:line="276" w:lineRule="auto"/>
        <w:jc w:val="both"/>
        <w:rPr>
          <w:rFonts w:ascii="Trebuchet MS" w:eastAsia="Calibri" w:hAnsi="Trebuchet MS" w:cs="Arial"/>
          <w:sz w:val="24"/>
          <w:szCs w:val="24"/>
          <w:lang w:val="es-ES_tradnl" w:eastAsia="ar-SA" w:bidi="en-US"/>
        </w:rPr>
      </w:pPr>
    </w:p>
    <w:p w14:paraId="687B477F" w14:textId="7BDFF83B" w:rsidR="005D79B4" w:rsidRDefault="00A45A1E" w:rsidP="00A45A1E">
      <w:pPr>
        <w:spacing w:after="0" w:line="276" w:lineRule="auto"/>
        <w:jc w:val="both"/>
        <w:rPr>
          <w:rFonts w:ascii="Trebuchet MS" w:eastAsia="Calibri" w:hAnsi="Trebuchet MS" w:cs="Arial"/>
          <w:sz w:val="24"/>
          <w:szCs w:val="24"/>
          <w:lang w:val="es-ES_tradnl" w:eastAsia="ar-SA" w:bidi="en-US"/>
        </w:rPr>
      </w:pPr>
      <w:r w:rsidRPr="00A45A1E">
        <w:rPr>
          <w:rFonts w:ascii="Trebuchet MS" w:eastAsia="Calibri" w:hAnsi="Trebuchet MS" w:cs="Arial"/>
          <w:sz w:val="24"/>
          <w:szCs w:val="24"/>
          <w:lang w:val="es-ES_tradnl" w:eastAsia="ar-SA" w:bidi="en-US"/>
        </w:rPr>
        <w:t>Con base en lo anterior,</w:t>
      </w:r>
      <w:r w:rsidR="00E579C1">
        <w:rPr>
          <w:rFonts w:ascii="Trebuchet MS" w:eastAsia="Calibri" w:hAnsi="Trebuchet MS" w:cs="Arial"/>
          <w:sz w:val="24"/>
          <w:szCs w:val="24"/>
          <w:lang w:val="es-ES_tradnl" w:eastAsia="ar-SA" w:bidi="en-US"/>
        </w:rPr>
        <w:t xml:space="preserve"> de manera preliminar y en apariencia del buen derecho</w:t>
      </w:r>
      <w:r w:rsidRPr="00A45A1E">
        <w:rPr>
          <w:rFonts w:ascii="Trebuchet MS" w:eastAsia="Calibri" w:hAnsi="Trebuchet MS" w:cs="Arial"/>
          <w:sz w:val="24"/>
          <w:szCs w:val="24"/>
          <w:lang w:val="es-ES_tradnl" w:eastAsia="ar-SA" w:bidi="en-US"/>
        </w:rPr>
        <w:t xml:space="preserve"> esta Comisión, considera que las publicaciones</w:t>
      </w:r>
      <w:r w:rsidR="003979BC">
        <w:rPr>
          <w:rFonts w:ascii="Trebuchet MS" w:eastAsia="Calibri" w:hAnsi="Trebuchet MS" w:cs="Arial"/>
          <w:sz w:val="24"/>
          <w:szCs w:val="24"/>
          <w:lang w:val="es-ES_tradnl" w:eastAsia="ar-SA" w:bidi="en-US"/>
        </w:rPr>
        <w:t xml:space="preserve"> realizadas el </w:t>
      </w:r>
      <w:r w:rsidR="003979BC">
        <w:rPr>
          <w:rFonts w:ascii="Trebuchet MS" w:eastAsia="Calibri" w:hAnsi="Trebuchet MS" w:cs="Arial"/>
          <w:b/>
          <w:sz w:val="24"/>
          <w:szCs w:val="24"/>
          <w:lang w:val="es-ES_tradnl" w:eastAsia="ar-SA" w:bidi="en-US"/>
        </w:rPr>
        <w:t>veintinueve de abril de dos mil veintiuno</w:t>
      </w:r>
      <w:r w:rsidR="003979BC">
        <w:rPr>
          <w:rFonts w:ascii="Trebuchet MS" w:eastAsia="Calibri" w:hAnsi="Trebuchet MS" w:cs="Arial"/>
          <w:sz w:val="24"/>
          <w:szCs w:val="24"/>
          <w:lang w:val="es-ES_tradnl" w:eastAsia="ar-SA" w:bidi="en-US"/>
        </w:rPr>
        <w:t xml:space="preserve">, realizadas por ambos denunciados, tanto en la red social </w:t>
      </w:r>
      <w:r w:rsidR="003979BC">
        <w:rPr>
          <w:rFonts w:ascii="Trebuchet MS" w:eastAsia="Calibri" w:hAnsi="Trebuchet MS" w:cs="Arial"/>
          <w:i/>
          <w:sz w:val="24"/>
          <w:szCs w:val="24"/>
          <w:lang w:val="es-ES_tradnl" w:eastAsia="ar-SA" w:bidi="en-US"/>
        </w:rPr>
        <w:t xml:space="preserve">Twitter </w:t>
      </w:r>
      <w:r w:rsidR="003979BC">
        <w:rPr>
          <w:rFonts w:ascii="Trebuchet MS" w:eastAsia="Calibri" w:hAnsi="Trebuchet MS" w:cs="Arial"/>
          <w:sz w:val="24"/>
          <w:szCs w:val="24"/>
          <w:lang w:val="es-ES_tradnl" w:eastAsia="ar-SA" w:bidi="en-US"/>
        </w:rPr>
        <w:t xml:space="preserve">como en </w:t>
      </w:r>
      <w:r w:rsidR="003979BC">
        <w:rPr>
          <w:rFonts w:ascii="Trebuchet MS" w:eastAsia="Calibri" w:hAnsi="Trebuchet MS" w:cs="Arial"/>
          <w:i/>
          <w:sz w:val="24"/>
          <w:szCs w:val="24"/>
          <w:lang w:val="es-ES_tradnl" w:eastAsia="ar-SA" w:bidi="en-US"/>
        </w:rPr>
        <w:t>Facebook</w:t>
      </w:r>
      <w:r w:rsidR="005D79B4">
        <w:rPr>
          <w:rFonts w:ascii="Trebuchet MS" w:eastAsia="Calibri" w:hAnsi="Trebuchet MS" w:cs="Arial"/>
          <w:sz w:val="24"/>
          <w:szCs w:val="24"/>
          <w:lang w:val="es-ES_tradnl" w:eastAsia="ar-SA" w:bidi="en-US"/>
        </w:rPr>
        <w:t xml:space="preserve"> </w:t>
      </w:r>
      <w:r w:rsidR="003E4D8C">
        <w:rPr>
          <w:rFonts w:ascii="Trebuchet MS" w:eastAsia="Calibri" w:hAnsi="Trebuchet MS" w:cs="Arial"/>
          <w:sz w:val="24"/>
          <w:szCs w:val="24"/>
          <w:lang w:val="es-ES_tradnl" w:eastAsia="ar-SA" w:bidi="en-US"/>
        </w:rPr>
        <w:t>pueden afectar</w:t>
      </w:r>
      <w:r w:rsidRPr="00A45A1E">
        <w:rPr>
          <w:rFonts w:ascii="Trebuchet MS" w:eastAsia="Calibri" w:hAnsi="Trebuchet MS" w:cs="Arial"/>
          <w:sz w:val="24"/>
          <w:szCs w:val="24"/>
          <w:lang w:val="es-ES_tradnl" w:eastAsia="ar-SA" w:bidi="en-US"/>
        </w:rPr>
        <w:t xml:space="preserve"> la equidad de la competencia en el presente proceso electoral concurrente 2020-2021</w:t>
      </w:r>
      <w:r w:rsidR="005D79B4">
        <w:rPr>
          <w:rFonts w:ascii="Trebuchet MS" w:eastAsia="Calibri" w:hAnsi="Trebuchet MS" w:cs="Arial"/>
          <w:sz w:val="24"/>
          <w:szCs w:val="24"/>
          <w:lang w:val="es-ES_tradnl" w:eastAsia="ar-SA" w:bidi="en-US"/>
        </w:rPr>
        <w:t xml:space="preserve">. </w:t>
      </w:r>
    </w:p>
    <w:p w14:paraId="37097CFE" w14:textId="77777777" w:rsidR="005D79B4" w:rsidRDefault="005D79B4" w:rsidP="00A45A1E">
      <w:pPr>
        <w:spacing w:after="0" w:line="276" w:lineRule="auto"/>
        <w:jc w:val="both"/>
        <w:rPr>
          <w:rFonts w:ascii="Trebuchet MS" w:eastAsia="Calibri" w:hAnsi="Trebuchet MS" w:cs="Arial"/>
          <w:sz w:val="24"/>
          <w:szCs w:val="24"/>
          <w:lang w:val="es-ES_tradnl" w:eastAsia="ar-SA" w:bidi="en-US"/>
        </w:rPr>
      </w:pPr>
    </w:p>
    <w:p w14:paraId="6159979A" w14:textId="5456B20C" w:rsidR="00DB6D1E" w:rsidRDefault="005D79B4" w:rsidP="00A45A1E">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Ello, debido a que </w:t>
      </w:r>
      <w:r w:rsidRPr="00A45A1E">
        <w:rPr>
          <w:rFonts w:ascii="Trebuchet MS" w:hAnsi="Trebuchet MS" w:cs="Arial"/>
          <w:sz w:val="24"/>
          <w:szCs w:val="24"/>
        </w:rPr>
        <w:t>fueron realizadas dentro del periodo correspondiente a las campañas electorales del presente proceso electoral, lapso de tiempo en el cual</w:t>
      </w:r>
      <w:r w:rsidRPr="005D79B4">
        <w:rPr>
          <w:rFonts w:ascii="Trebuchet MS" w:hAnsi="Trebuchet MS" w:cs="Arial"/>
          <w:sz w:val="24"/>
          <w:szCs w:val="24"/>
        </w:rPr>
        <w:t xml:space="preserve"> </w:t>
      </w:r>
      <w:r w:rsidRPr="00A45A1E">
        <w:rPr>
          <w:rFonts w:ascii="Trebuchet MS" w:hAnsi="Trebuchet MS" w:cs="Arial"/>
          <w:sz w:val="24"/>
          <w:szCs w:val="24"/>
        </w:rPr>
        <w:t>deberá de suspenderse, tanto por los poderes públicos estatales y municipales, la difusión de dicha propaganda</w:t>
      </w:r>
      <w:r>
        <w:rPr>
          <w:rFonts w:ascii="Trebuchet MS" w:hAnsi="Trebuchet MS" w:cs="Arial"/>
          <w:sz w:val="24"/>
          <w:szCs w:val="24"/>
        </w:rPr>
        <w:t xml:space="preserve">, lo que encuentra fundamento en el </w:t>
      </w:r>
      <w:r w:rsidR="00A45A1E" w:rsidRPr="00A45A1E">
        <w:rPr>
          <w:rFonts w:ascii="Trebuchet MS" w:eastAsia="Calibri" w:hAnsi="Trebuchet MS" w:cs="Arial"/>
          <w:sz w:val="24"/>
          <w:szCs w:val="24"/>
          <w:lang w:val="es-ES_tradnl" w:eastAsia="ar-SA" w:bidi="en-US"/>
        </w:rPr>
        <w:t>numeral 1</w:t>
      </w:r>
      <w:r w:rsidR="00A45A1E">
        <w:rPr>
          <w:rFonts w:ascii="Trebuchet MS" w:eastAsia="Calibri" w:hAnsi="Trebuchet MS" w:cs="Arial"/>
          <w:sz w:val="24"/>
          <w:szCs w:val="24"/>
          <w:lang w:val="es-ES_tradnl" w:eastAsia="ar-SA" w:bidi="en-US"/>
        </w:rPr>
        <w:t>16 Bis de la Constitución local</w:t>
      </w:r>
      <w:r>
        <w:rPr>
          <w:rFonts w:ascii="Trebuchet MS" w:eastAsia="Calibri" w:hAnsi="Trebuchet MS" w:cs="Arial"/>
          <w:sz w:val="24"/>
          <w:szCs w:val="24"/>
          <w:lang w:val="es-ES_tradnl" w:eastAsia="ar-SA" w:bidi="en-US"/>
        </w:rPr>
        <w:t xml:space="preserve"> y en el </w:t>
      </w:r>
      <w:r w:rsidRPr="00A45A1E">
        <w:rPr>
          <w:rFonts w:ascii="Trebuchet MS" w:hAnsi="Trebuchet MS" w:cs="Arial"/>
          <w:sz w:val="24"/>
          <w:szCs w:val="24"/>
        </w:rPr>
        <w:t xml:space="preserve">segundo párrafo del artículo 3 del Código Electoral </w:t>
      </w:r>
      <w:r w:rsidRPr="00A45A1E">
        <w:rPr>
          <w:rFonts w:ascii="Trebuchet MS" w:hAnsi="Trebuchet MS" w:cs="Arial"/>
          <w:sz w:val="24"/>
          <w:szCs w:val="24"/>
        </w:rPr>
        <w:lastRenderedPageBreak/>
        <w:t xml:space="preserve">de la entidad y conforme a los criterios establecidos por el Instituto Lectoral Nacional en el acuerdo </w:t>
      </w:r>
      <w:r w:rsidRPr="003E4D8C">
        <w:rPr>
          <w:rFonts w:ascii="Trebuchet MS" w:hAnsi="Trebuchet MS" w:cs="Arial"/>
          <w:b/>
          <w:sz w:val="24"/>
          <w:szCs w:val="24"/>
        </w:rPr>
        <w:t>INE/CG693/2020</w:t>
      </w:r>
      <w:r>
        <w:rPr>
          <w:rFonts w:ascii="Trebuchet MS" w:hAnsi="Trebuchet MS" w:cs="Arial"/>
          <w:b/>
          <w:sz w:val="24"/>
          <w:szCs w:val="24"/>
        </w:rPr>
        <w:t xml:space="preserve">. </w:t>
      </w:r>
    </w:p>
    <w:p w14:paraId="4519C7BC" w14:textId="77777777" w:rsidR="00DB6D1E" w:rsidRDefault="00DB6D1E" w:rsidP="00A45A1E">
      <w:pPr>
        <w:spacing w:after="0" w:line="276" w:lineRule="auto"/>
        <w:jc w:val="both"/>
        <w:rPr>
          <w:rFonts w:ascii="Trebuchet MS" w:eastAsia="Calibri" w:hAnsi="Trebuchet MS" w:cs="Arial"/>
          <w:sz w:val="24"/>
          <w:szCs w:val="24"/>
          <w:lang w:val="es-ES_tradnl" w:eastAsia="ar-SA" w:bidi="en-US"/>
        </w:rPr>
      </w:pPr>
    </w:p>
    <w:p w14:paraId="6C57F111" w14:textId="17019AC5" w:rsidR="00AA3A8B" w:rsidRPr="00E62C77" w:rsidRDefault="00AA3A8B" w:rsidP="003979BC">
      <w:pPr>
        <w:spacing w:line="276" w:lineRule="auto"/>
        <w:jc w:val="both"/>
        <w:rPr>
          <w:rFonts w:ascii="Trebuchet MS" w:hAnsi="Trebuchet MS" w:cs="Arial"/>
          <w:b/>
          <w:bCs/>
          <w:color w:val="000000"/>
          <w:sz w:val="24"/>
          <w:szCs w:val="24"/>
          <w:lang w:eastAsia="x-none"/>
        </w:rPr>
      </w:pPr>
      <w:r w:rsidRPr="00434C22">
        <w:rPr>
          <w:rFonts w:ascii="Trebuchet MS" w:hAnsi="Trebuchet MS" w:cs="Arial"/>
          <w:color w:val="000000"/>
          <w:sz w:val="24"/>
          <w:szCs w:val="24"/>
          <w:lang w:eastAsia="x-none"/>
        </w:rPr>
        <w:t>Ante dicha</w:t>
      </w:r>
      <w:r>
        <w:rPr>
          <w:rFonts w:ascii="Trebuchet MS" w:hAnsi="Trebuchet MS" w:cs="Arial"/>
          <w:color w:val="000000"/>
          <w:sz w:val="24"/>
          <w:szCs w:val="24"/>
          <w:lang w:eastAsia="x-none"/>
        </w:rPr>
        <w:t>s</w:t>
      </w:r>
      <w:r w:rsidRPr="00434C22">
        <w:rPr>
          <w:rFonts w:ascii="Trebuchet MS" w:hAnsi="Trebuchet MS" w:cs="Arial"/>
          <w:color w:val="000000"/>
          <w:sz w:val="24"/>
          <w:szCs w:val="24"/>
          <w:lang w:eastAsia="x-none"/>
        </w:rPr>
        <w:t xml:space="preserve"> conducta</w:t>
      </w:r>
      <w:r>
        <w:rPr>
          <w:rFonts w:ascii="Trebuchet MS" w:hAnsi="Trebuchet MS" w:cs="Arial"/>
          <w:color w:val="000000"/>
          <w:sz w:val="24"/>
          <w:szCs w:val="24"/>
          <w:lang w:eastAsia="x-none"/>
        </w:rPr>
        <w:t>s</w:t>
      </w:r>
      <w:r w:rsidRPr="00434C22">
        <w:rPr>
          <w:rFonts w:ascii="Trebuchet MS" w:hAnsi="Trebuchet MS" w:cs="Arial"/>
          <w:color w:val="000000"/>
          <w:sz w:val="24"/>
          <w:szCs w:val="24"/>
          <w:lang w:eastAsia="x-none"/>
        </w:rPr>
        <w:t xml:space="preserve"> y de acuerdo con las facultades concedidas a esta Comisión de Quejas y Denuncias, se decreta como procedente la solicitud por la parte denunciante, y </w:t>
      </w:r>
      <w:r w:rsidRPr="00434C22">
        <w:rPr>
          <w:rFonts w:ascii="Trebuchet MS" w:hAnsi="Trebuchet MS" w:cs="Arial"/>
          <w:b/>
          <w:color w:val="000000"/>
          <w:sz w:val="24"/>
          <w:szCs w:val="24"/>
          <w:lang w:eastAsia="x-none"/>
        </w:rPr>
        <w:t>se ordena</w:t>
      </w:r>
      <w:r w:rsidRPr="00434C22">
        <w:rPr>
          <w:rFonts w:ascii="Trebuchet MS" w:hAnsi="Trebuchet MS" w:cs="Arial"/>
          <w:color w:val="000000"/>
          <w:sz w:val="24"/>
          <w:szCs w:val="24"/>
          <w:lang w:eastAsia="x-none"/>
        </w:rPr>
        <w:t xml:space="preserve"> </w:t>
      </w:r>
      <w:r w:rsidR="003979BC">
        <w:rPr>
          <w:rFonts w:ascii="Trebuchet MS" w:hAnsi="Trebuchet MS" w:cs="Arial"/>
          <w:color w:val="000000"/>
          <w:sz w:val="24"/>
          <w:szCs w:val="24"/>
          <w:lang w:eastAsia="x-none"/>
        </w:rPr>
        <w:t>a los denunciados Enrique Alfaro Ramírez, Gobernador del Estado de Jalisco y Alberto Esquer Gutiérrez, Secretario del Sistema de Asistencia social, retirar de sus perfiles de Twitter y Facebook, respectivamente, las publicaciones denunciadas y objeto de estudio en la presente resolución. L</w:t>
      </w:r>
      <w:r w:rsidRPr="00434C22">
        <w:rPr>
          <w:rFonts w:ascii="Trebuchet MS" w:hAnsi="Trebuchet MS" w:cs="Arial"/>
          <w:color w:val="000000"/>
          <w:sz w:val="24"/>
          <w:szCs w:val="24"/>
          <w:lang w:eastAsia="x-none"/>
        </w:rPr>
        <w:t>o anterior</w:t>
      </w:r>
      <w:r w:rsidRPr="00434C22">
        <w:rPr>
          <w:rFonts w:ascii="Trebuchet MS" w:hAnsi="Trebuchet MS" w:cs="Arial"/>
          <w:b/>
          <w:bCs/>
          <w:color w:val="000000"/>
          <w:sz w:val="24"/>
          <w:szCs w:val="24"/>
          <w:lang w:eastAsia="x-none"/>
        </w:rPr>
        <w:t xml:space="preserve"> </w:t>
      </w:r>
      <w:r w:rsidRPr="00434C22">
        <w:rPr>
          <w:rFonts w:ascii="Trebuchet MS" w:hAnsi="Trebuchet MS" w:cs="Arial"/>
          <w:color w:val="000000"/>
          <w:sz w:val="24"/>
          <w:szCs w:val="24"/>
          <w:lang w:eastAsia="x-none"/>
        </w:rPr>
        <w:t xml:space="preserve">con el objetivo de cesar los actos o hechos que puedan constituir infracción, evitar con ello la producción de daños irreparables en el proceso electoral en curso en el </w:t>
      </w:r>
      <w:r w:rsidR="003E4D8C">
        <w:rPr>
          <w:rFonts w:ascii="Trebuchet MS" w:hAnsi="Trebuchet MS" w:cs="Arial"/>
          <w:color w:val="000000"/>
          <w:sz w:val="24"/>
          <w:szCs w:val="24"/>
          <w:lang w:eastAsia="x-none"/>
        </w:rPr>
        <w:t>e</w:t>
      </w:r>
      <w:r w:rsidRPr="00434C22">
        <w:rPr>
          <w:rFonts w:ascii="Trebuchet MS" w:hAnsi="Trebuchet MS" w:cs="Arial"/>
          <w:color w:val="000000"/>
          <w:sz w:val="24"/>
          <w:szCs w:val="24"/>
          <w:lang w:eastAsia="x-none"/>
        </w:rPr>
        <w:t>st</w:t>
      </w:r>
      <w:r w:rsidRPr="00E62C77">
        <w:rPr>
          <w:rFonts w:ascii="Trebuchet MS" w:hAnsi="Trebuchet MS" w:cs="Arial"/>
          <w:color w:val="000000"/>
          <w:sz w:val="24"/>
          <w:szCs w:val="24"/>
          <w:lang w:eastAsia="x-none"/>
        </w:rPr>
        <w:t>ado de Jalisco, la afectación de los principios que rigen los procesos electorales así como la vulneración de los bienes jurídicos tutelados por las disposiciones contenidas en el código en la materia hasta en tanto se apruebe la resolución definitiva.</w:t>
      </w:r>
    </w:p>
    <w:p w14:paraId="027CC2A3" w14:textId="3C3675F1" w:rsidR="003979BC" w:rsidRPr="00E62C77" w:rsidRDefault="003979BC" w:rsidP="003979BC">
      <w:pPr>
        <w:spacing w:after="0" w:line="276" w:lineRule="auto"/>
        <w:jc w:val="both"/>
        <w:rPr>
          <w:rFonts w:ascii="Trebuchet MS" w:hAnsi="Trebuchet MS" w:cs="Arial"/>
          <w:sz w:val="24"/>
          <w:szCs w:val="24"/>
        </w:rPr>
      </w:pPr>
      <w:r>
        <w:rPr>
          <w:rFonts w:ascii="Trebuchet MS" w:eastAsia="Calibri" w:hAnsi="Trebuchet MS" w:cs="Arial"/>
          <w:sz w:val="24"/>
          <w:szCs w:val="24"/>
          <w:lang w:val="es-ES_tradnl" w:eastAsia="ar-SA" w:bidi="en-US"/>
        </w:rPr>
        <w:t xml:space="preserve">Bajo el apercibimiento, </w:t>
      </w:r>
      <w:r w:rsidR="001E64F5">
        <w:rPr>
          <w:rFonts w:ascii="Trebuchet MS" w:eastAsia="Calibri" w:hAnsi="Trebuchet MS" w:cs="Arial"/>
          <w:sz w:val="24"/>
          <w:szCs w:val="24"/>
          <w:lang w:val="es-ES_tradnl" w:eastAsia="ar-SA" w:bidi="en-US"/>
        </w:rPr>
        <w:t>que,</w:t>
      </w:r>
      <w:r>
        <w:rPr>
          <w:rFonts w:ascii="Trebuchet MS" w:eastAsia="Calibri" w:hAnsi="Trebuchet MS" w:cs="Arial"/>
          <w:sz w:val="24"/>
          <w:szCs w:val="24"/>
          <w:lang w:val="es-ES_tradnl" w:eastAsia="ar-SA" w:bidi="en-US"/>
        </w:rPr>
        <w:t xml:space="preserve"> en caso de incumplimiento a lo ordenado, podrán ser acreedores a alguno de </w:t>
      </w:r>
      <w:r w:rsidRPr="00E62C77">
        <w:rPr>
          <w:rFonts w:ascii="Trebuchet MS" w:hAnsi="Trebuchet MS" w:cs="Arial"/>
          <w:sz w:val="24"/>
          <w:szCs w:val="24"/>
        </w:rPr>
        <w:t xml:space="preserve">los medios de apremio previstos en los artículos 462, párrafo 10 y 561, párrafo 1 del Código Electoral del Estado de Jalisco. </w:t>
      </w:r>
      <w:r>
        <w:rPr>
          <w:rFonts w:ascii="Trebuchet MS" w:hAnsi="Trebuchet MS" w:cs="Arial"/>
          <w:sz w:val="24"/>
          <w:szCs w:val="24"/>
        </w:rPr>
        <w:t>Por lo que se otorga un plazo no mayor a veinticuatro horas, contadas a partir de la legal notificación, a efecto del retiro de las publicaciones denunciadas. Debiendo informar a este Instituto, en igual término, el cumplimiento a la presente resolución.</w:t>
      </w:r>
    </w:p>
    <w:p w14:paraId="149E2435" w14:textId="77777777" w:rsidR="003979BC" w:rsidRDefault="003979BC" w:rsidP="00A45A1E">
      <w:pPr>
        <w:spacing w:after="0" w:line="276" w:lineRule="auto"/>
        <w:jc w:val="both"/>
        <w:rPr>
          <w:rFonts w:ascii="Trebuchet MS" w:eastAsia="Calibri" w:hAnsi="Trebuchet MS" w:cs="Arial"/>
          <w:sz w:val="24"/>
          <w:szCs w:val="24"/>
          <w:lang w:val="es-ES_tradnl" w:eastAsia="ar-SA" w:bidi="en-US"/>
        </w:rPr>
      </w:pPr>
    </w:p>
    <w:p w14:paraId="6216268E" w14:textId="77777777" w:rsidR="00AF6996" w:rsidRPr="001E6615" w:rsidRDefault="00AF6996" w:rsidP="009A5444">
      <w:pPr>
        <w:spacing w:after="0" w:line="276" w:lineRule="auto"/>
        <w:jc w:val="both"/>
        <w:rPr>
          <w:rFonts w:ascii="Trebuchet MS" w:eastAsia="Times New Roman" w:hAnsi="Trebuchet MS" w:cs="Times New Roman"/>
          <w:sz w:val="24"/>
          <w:szCs w:val="24"/>
          <w:lang w:val="es-ES_tradnl" w:eastAsia="es-ES_tradnl"/>
        </w:rPr>
      </w:pPr>
      <w:r w:rsidRPr="001E6615">
        <w:rPr>
          <w:rFonts w:ascii="Trebuchet MS" w:eastAsia="Times New Roman" w:hAnsi="Trebuchet MS" w:cs="Times New Roman"/>
          <w:sz w:val="24"/>
          <w:szCs w:val="24"/>
          <w:lang w:val="es-ES_tradnl" w:eastAsia="es-ES_tradnl"/>
        </w:rPr>
        <w:t xml:space="preserve">Las situaciones presentadas a lo largo del presente considerando no prejuzgan respecto de la existencia o no de las infracciones denunciadas, es decir, la misma no prejuzga respecto de la existencia de una infracción que pudiera llegar a determinar la autoridad competente, al someter los mismos hechos a consideración. </w:t>
      </w:r>
    </w:p>
    <w:p w14:paraId="06D1FCD7" w14:textId="77777777" w:rsidR="00AF6996" w:rsidRPr="001E6615" w:rsidRDefault="00AF6996" w:rsidP="009A5444">
      <w:pPr>
        <w:spacing w:after="0" w:line="276" w:lineRule="auto"/>
        <w:jc w:val="both"/>
        <w:rPr>
          <w:rFonts w:ascii="Trebuchet MS" w:eastAsia="Times New Roman" w:hAnsi="Trebuchet MS" w:cs="Times New Roman"/>
          <w:sz w:val="24"/>
          <w:szCs w:val="24"/>
          <w:lang w:val="es-ES_tradnl" w:eastAsia="es-ES_tradnl"/>
        </w:rPr>
      </w:pPr>
    </w:p>
    <w:p w14:paraId="0CFC0CE3" w14:textId="07491D84" w:rsidR="002C1015" w:rsidRPr="000E3914" w:rsidRDefault="002C1015" w:rsidP="009A5444">
      <w:pPr>
        <w:spacing w:after="0" w:line="276" w:lineRule="auto"/>
        <w:jc w:val="both"/>
        <w:rPr>
          <w:rFonts w:ascii="Trebuchet MS" w:eastAsia="Calibri" w:hAnsi="Trebuchet MS" w:cs="Arial"/>
          <w:sz w:val="24"/>
          <w:szCs w:val="24"/>
          <w:lang w:val="es-ES_tradnl" w:eastAsia="ar-SA"/>
        </w:rPr>
      </w:pPr>
      <w:r w:rsidRPr="001E6615">
        <w:rPr>
          <w:rFonts w:ascii="Trebuchet MS" w:eastAsia="Calibri" w:hAnsi="Trebuchet MS" w:cs="Arial"/>
          <w:sz w:val="24"/>
          <w:szCs w:val="24"/>
          <w:lang w:val="es-ES_tradnl" w:eastAsia="ar-SA"/>
        </w:rPr>
        <w:t>Por las consideraciones antes expuestas y fundadas, esta Comisió</w:t>
      </w:r>
      <w:r w:rsidR="009A4FFB">
        <w:rPr>
          <w:rFonts w:ascii="Trebuchet MS" w:eastAsia="Calibri" w:hAnsi="Trebuchet MS" w:cs="Arial"/>
          <w:sz w:val="24"/>
          <w:szCs w:val="24"/>
          <w:lang w:val="es-ES_tradnl" w:eastAsia="ar-SA"/>
        </w:rPr>
        <w:t>n</w:t>
      </w:r>
    </w:p>
    <w:p w14:paraId="1AFE0FE5" w14:textId="77777777" w:rsidR="009A4FFB" w:rsidRDefault="009A4FFB" w:rsidP="009A5444">
      <w:pPr>
        <w:spacing w:after="0" w:line="276" w:lineRule="auto"/>
        <w:jc w:val="center"/>
        <w:rPr>
          <w:rFonts w:ascii="Trebuchet MS" w:eastAsia="Times New Roman" w:hAnsi="Trebuchet MS" w:cs="Arial"/>
          <w:b/>
          <w:sz w:val="24"/>
          <w:szCs w:val="24"/>
          <w:lang w:val="es-ES_tradnl" w:eastAsia="ar-SA"/>
        </w:rPr>
      </w:pPr>
    </w:p>
    <w:p w14:paraId="3C872506"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ar-SA"/>
        </w:rPr>
      </w:pPr>
      <w:r w:rsidRPr="001E6615">
        <w:rPr>
          <w:rFonts w:ascii="Trebuchet MS" w:eastAsia="Times New Roman" w:hAnsi="Trebuchet MS" w:cs="Arial"/>
          <w:b/>
          <w:sz w:val="24"/>
          <w:szCs w:val="24"/>
          <w:lang w:val="es-ES_tradnl" w:eastAsia="ar-SA"/>
        </w:rPr>
        <w:t>R E S U E L V E:</w:t>
      </w:r>
    </w:p>
    <w:p w14:paraId="27A438BD" w14:textId="77777777" w:rsidR="002C1015" w:rsidRPr="001E6615" w:rsidRDefault="002C1015" w:rsidP="009A5444">
      <w:pPr>
        <w:spacing w:after="0" w:line="276" w:lineRule="auto"/>
        <w:jc w:val="both"/>
        <w:rPr>
          <w:rFonts w:ascii="Trebuchet MS" w:eastAsia="Times New Roman" w:hAnsi="Trebuchet MS" w:cs="Arial"/>
          <w:b/>
          <w:sz w:val="24"/>
          <w:szCs w:val="24"/>
          <w:lang w:val="es-ES_tradnl" w:eastAsia="es-ES"/>
        </w:rPr>
      </w:pPr>
    </w:p>
    <w:p w14:paraId="6221712A" w14:textId="7016A463" w:rsidR="00016706" w:rsidRDefault="002C1015" w:rsidP="00486F7E">
      <w:pPr>
        <w:spacing w:after="0" w:line="276" w:lineRule="auto"/>
        <w:jc w:val="both"/>
        <w:rPr>
          <w:rFonts w:ascii="Trebuchet MS" w:hAnsi="Trebuchet MS" w:cs="Arial"/>
          <w:sz w:val="24"/>
          <w:szCs w:val="24"/>
          <w:lang w:val="es-ES"/>
        </w:rPr>
      </w:pPr>
      <w:r w:rsidRPr="001E6615">
        <w:rPr>
          <w:rFonts w:ascii="Trebuchet MS" w:eastAsia="Times New Roman" w:hAnsi="Trebuchet MS" w:cs="Arial"/>
          <w:b/>
          <w:sz w:val="24"/>
          <w:szCs w:val="24"/>
          <w:lang w:val="es-ES_tradnl" w:eastAsia="es-MX"/>
        </w:rPr>
        <w:lastRenderedPageBreak/>
        <w:t>Primero.</w:t>
      </w:r>
      <w:r w:rsidRPr="001E6615">
        <w:rPr>
          <w:rFonts w:ascii="Trebuchet MS" w:eastAsia="Times New Roman" w:hAnsi="Trebuchet MS" w:cs="Arial"/>
          <w:sz w:val="24"/>
          <w:szCs w:val="24"/>
          <w:lang w:val="es-ES_tradnl" w:eastAsia="es-MX"/>
        </w:rPr>
        <w:t xml:space="preserve"> </w:t>
      </w:r>
      <w:r w:rsidR="00016706" w:rsidRPr="001E6615">
        <w:rPr>
          <w:rFonts w:ascii="Trebuchet MS" w:hAnsi="Trebuchet MS" w:cs="Arial"/>
          <w:sz w:val="24"/>
          <w:szCs w:val="24"/>
          <w:lang w:val="es-ES"/>
        </w:rPr>
        <w:t xml:space="preserve">Se declara </w:t>
      </w:r>
      <w:r w:rsidR="00016706" w:rsidRPr="001E6615">
        <w:rPr>
          <w:rFonts w:ascii="Trebuchet MS" w:hAnsi="Trebuchet MS" w:cs="Arial"/>
          <w:b/>
          <w:sz w:val="24"/>
          <w:szCs w:val="24"/>
          <w:lang w:val="es-ES"/>
        </w:rPr>
        <w:t>procedente</w:t>
      </w:r>
      <w:r w:rsidR="00016706" w:rsidRPr="001E6615">
        <w:rPr>
          <w:rFonts w:ascii="Trebuchet MS" w:hAnsi="Trebuchet MS" w:cs="Arial"/>
          <w:sz w:val="24"/>
          <w:szCs w:val="24"/>
          <w:lang w:val="es-ES"/>
        </w:rPr>
        <w:t xml:space="preserve"> la medida cautelar solicitada </w:t>
      </w:r>
      <w:r w:rsidR="003979BC">
        <w:rPr>
          <w:rFonts w:ascii="Trebuchet MS" w:hAnsi="Trebuchet MS" w:cs="Arial"/>
          <w:sz w:val="24"/>
          <w:szCs w:val="24"/>
          <w:lang w:val="es-ES"/>
        </w:rPr>
        <w:t>por el partido político</w:t>
      </w:r>
      <w:r w:rsidR="003965F9" w:rsidRPr="00B54A13">
        <w:rPr>
          <w:rFonts w:ascii="Trebuchet MS" w:eastAsia="Times New Roman" w:hAnsi="Trebuchet MS" w:cs="Times New Roman"/>
          <w:sz w:val="24"/>
          <w:szCs w:val="24"/>
          <w:lang w:val="es-ES" w:eastAsia="es-ES"/>
        </w:rPr>
        <w:t xml:space="preserve"> </w:t>
      </w:r>
      <w:r w:rsidR="003965F9" w:rsidRPr="00486F7E">
        <w:rPr>
          <w:rFonts w:ascii="Trebuchet MS" w:eastAsia="Times New Roman" w:hAnsi="Trebuchet MS" w:cs="Times New Roman"/>
          <w:sz w:val="24"/>
          <w:szCs w:val="24"/>
          <w:lang w:val="es-ES" w:eastAsia="es-ES"/>
        </w:rPr>
        <w:t>MORENA</w:t>
      </w:r>
      <w:r w:rsidR="003965F9" w:rsidRPr="00B54A13">
        <w:rPr>
          <w:rFonts w:ascii="Trebuchet MS" w:eastAsia="Times New Roman" w:hAnsi="Trebuchet MS" w:cs="Times New Roman"/>
          <w:sz w:val="24"/>
          <w:szCs w:val="24"/>
          <w:lang w:val="es-ES" w:eastAsia="es-ES"/>
        </w:rPr>
        <w:t xml:space="preserve"> </w:t>
      </w:r>
      <w:r w:rsidR="00016706" w:rsidRPr="001E6615">
        <w:rPr>
          <w:rFonts w:ascii="Trebuchet MS" w:hAnsi="Trebuchet MS" w:cs="Arial"/>
          <w:sz w:val="24"/>
          <w:szCs w:val="24"/>
          <w:lang w:val="es-ES"/>
        </w:rPr>
        <w:t xml:space="preserve">por las razones expuestas en el considerando </w:t>
      </w:r>
      <w:r w:rsidR="00016706" w:rsidRPr="001E6615">
        <w:rPr>
          <w:rFonts w:ascii="Trebuchet MS" w:hAnsi="Trebuchet MS" w:cs="Arial"/>
          <w:b/>
          <w:sz w:val="24"/>
          <w:szCs w:val="24"/>
          <w:lang w:val="es-ES"/>
        </w:rPr>
        <w:t>VII</w:t>
      </w:r>
      <w:r w:rsidR="00486F7E">
        <w:rPr>
          <w:rFonts w:ascii="Trebuchet MS" w:hAnsi="Trebuchet MS" w:cs="Arial"/>
          <w:sz w:val="24"/>
          <w:szCs w:val="24"/>
          <w:lang w:val="es-ES"/>
        </w:rPr>
        <w:t xml:space="preserve"> de la presente resolución.</w:t>
      </w:r>
    </w:p>
    <w:p w14:paraId="4D40F4AA" w14:textId="77777777" w:rsidR="00486F7E" w:rsidRDefault="00486F7E" w:rsidP="00486F7E">
      <w:pPr>
        <w:spacing w:after="0" w:line="276" w:lineRule="auto"/>
        <w:jc w:val="both"/>
        <w:rPr>
          <w:rFonts w:ascii="Trebuchet MS" w:hAnsi="Trebuchet MS" w:cs="Arial"/>
          <w:color w:val="000000"/>
          <w:sz w:val="24"/>
          <w:szCs w:val="24"/>
        </w:rPr>
      </w:pPr>
    </w:p>
    <w:p w14:paraId="0C410A8E" w14:textId="0BD17649" w:rsidR="00486F7E" w:rsidRDefault="00016706" w:rsidP="00486F7E">
      <w:pPr>
        <w:pStyle w:val="Sinespaciado"/>
        <w:spacing w:line="276" w:lineRule="auto"/>
        <w:jc w:val="both"/>
        <w:rPr>
          <w:rFonts w:ascii="Trebuchet MS" w:hAnsi="Trebuchet MS" w:cs="Arial"/>
          <w:sz w:val="24"/>
          <w:szCs w:val="24"/>
          <w:lang w:val="es-ES"/>
        </w:rPr>
      </w:pPr>
      <w:r w:rsidRPr="001E6615">
        <w:rPr>
          <w:rFonts w:ascii="Trebuchet MS" w:hAnsi="Trebuchet MS" w:cs="Arial"/>
          <w:b/>
          <w:sz w:val="24"/>
          <w:szCs w:val="24"/>
          <w:lang w:val="es-ES"/>
        </w:rPr>
        <w:t>Segundo.</w:t>
      </w:r>
      <w:r w:rsidRPr="001E6615">
        <w:rPr>
          <w:rFonts w:ascii="Trebuchet MS" w:hAnsi="Trebuchet MS" w:cs="Arial"/>
          <w:sz w:val="24"/>
          <w:szCs w:val="24"/>
          <w:lang w:val="es-ES"/>
        </w:rPr>
        <w:t xml:space="preserve"> </w:t>
      </w:r>
      <w:r w:rsidR="00486F7E" w:rsidRPr="00486F7E">
        <w:rPr>
          <w:rFonts w:ascii="Trebuchet MS" w:hAnsi="Trebuchet MS" w:cs="Arial"/>
          <w:sz w:val="24"/>
          <w:szCs w:val="24"/>
          <w:lang w:val="es-ES"/>
        </w:rPr>
        <w:t>El personal de la Oficialía Electoral de este Instituto deberá elaborar una nueva acta de los sitios de internet precisados en esta resolución a fin de dar fe del cumplimiento de la presente medida decretada.</w:t>
      </w:r>
    </w:p>
    <w:p w14:paraId="1E0A7EBC" w14:textId="77777777" w:rsidR="00486F7E" w:rsidRDefault="00486F7E" w:rsidP="00486F7E">
      <w:pPr>
        <w:pStyle w:val="Sinespaciado"/>
        <w:spacing w:line="276" w:lineRule="auto"/>
        <w:jc w:val="both"/>
        <w:rPr>
          <w:rFonts w:ascii="Trebuchet MS" w:hAnsi="Trebuchet MS" w:cs="Arial"/>
          <w:sz w:val="24"/>
          <w:szCs w:val="24"/>
          <w:lang w:val="es-ES"/>
        </w:rPr>
      </w:pPr>
    </w:p>
    <w:p w14:paraId="6BA231A4" w14:textId="26A7E790" w:rsidR="002C1015" w:rsidRPr="00E579C1" w:rsidRDefault="00486F7E" w:rsidP="00E579C1">
      <w:pPr>
        <w:pStyle w:val="Sinespaciado"/>
        <w:spacing w:line="276" w:lineRule="auto"/>
        <w:jc w:val="both"/>
        <w:rPr>
          <w:rFonts w:ascii="Trebuchet MS" w:hAnsi="Trebuchet MS" w:cs="Arial"/>
          <w:color w:val="000000"/>
          <w:sz w:val="24"/>
          <w:szCs w:val="24"/>
          <w:lang w:val="es-ES"/>
        </w:rPr>
      </w:pPr>
      <w:r w:rsidRPr="00486F7E">
        <w:rPr>
          <w:rFonts w:ascii="Trebuchet MS" w:hAnsi="Trebuchet MS" w:cs="Arial"/>
          <w:b/>
          <w:sz w:val="24"/>
          <w:szCs w:val="24"/>
          <w:lang w:val="es-ES"/>
        </w:rPr>
        <w:t>Tercero</w:t>
      </w:r>
      <w:r>
        <w:rPr>
          <w:rFonts w:ascii="Trebuchet MS" w:hAnsi="Trebuchet MS" w:cs="Arial"/>
          <w:sz w:val="24"/>
          <w:szCs w:val="24"/>
          <w:lang w:val="es-ES"/>
        </w:rPr>
        <w:t xml:space="preserve">. </w:t>
      </w:r>
      <w:r w:rsidR="00016706" w:rsidRPr="001E6615">
        <w:rPr>
          <w:rFonts w:ascii="Trebuchet MS" w:hAnsi="Trebuchet MS" w:cs="Arial"/>
          <w:sz w:val="24"/>
          <w:szCs w:val="24"/>
          <w:lang w:val="es-ES"/>
        </w:rPr>
        <w:t xml:space="preserve">Túrnese a la Secretaria Ejecutiva de este Instituto a efecto de que notifique el contenido de la presente determinación, personalmente </w:t>
      </w:r>
      <w:r w:rsidR="003979BC">
        <w:rPr>
          <w:rFonts w:ascii="Trebuchet MS" w:hAnsi="Trebuchet MS" w:cs="Arial"/>
          <w:sz w:val="24"/>
          <w:szCs w:val="24"/>
          <w:lang w:val="es-ES"/>
        </w:rPr>
        <w:t>a las partes.</w:t>
      </w:r>
    </w:p>
    <w:p w14:paraId="485750E5" w14:textId="77777777" w:rsidR="002C1015" w:rsidRPr="001E6615" w:rsidRDefault="002C1015" w:rsidP="009A5444">
      <w:pPr>
        <w:spacing w:after="0" w:line="276" w:lineRule="auto"/>
        <w:jc w:val="both"/>
        <w:rPr>
          <w:rFonts w:ascii="Trebuchet MS" w:eastAsia="Calibri" w:hAnsi="Trebuchet MS" w:cs="Arial"/>
          <w:color w:val="000000"/>
          <w:sz w:val="24"/>
          <w:szCs w:val="24"/>
          <w:lang w:val="es-ES_tradnl"/>
        </w:rPr>
      </w:pPr>
    </w:p>
    <w:p w14:paraId="607605B6" w14:textId="44D1175F" w:rsidR="00D822E5" w:rsidRDefault="00D822E5" w:rsidP="009A5444">
      <w:pPr>
        <w:spacing w:after="0" w:line="276" w:lineRule="auto"/>
        <w:jc w:val="center"/>
        <w:rPr>
          <w:rFonts w:ascii="Trebuchet MS" w:eastAsia="Times New Roman" w:hAnsi="Trebuchet MS" w:cs="Arial"/>
          <w:b/>
          <w:sz w:val="24"/>
          <w:szCs w:val="24"/>
          <w:lang w:val="es-ES_tradnl" w:eastAsia="es-ES"/>
        </w:rPr>
      </w:pPr>
      <w:r>
        <w:rPr>
          <w:rFonts w:ascii="Trebuchet MS" w:eastAsia="Times New Roman" w:hAnsi="Trebuchet MS" w:cs="Arial"/>
          <w:b/>
          <w:sz w:val="24"/>
          <w:szCs w:val="24"/>
          <w:lang w:val="es-ES_tradnl" w:eastAsia="es-ES"/>
        </w:rPr>
        <w:t>Por la Comisión de Quejas y Denuncias</w:t>
      </w:r>
    </w:p>
    <w:p w14:paraId="58C745D2" w14:textId="170CC88A"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Guadalajara, Jalisco, a </w:t>
      </w:r>
      <w:r w:rsidRPr="0012548E">
        <w:rPr>
          <w:rFonts w:ascii="Trebuchet MS" w:eastAsia="Times New Roman" w:hAnsi="Trebuchet MS" w:cs="Arial"/>
          <w:b/>
          <w:sz w:val="24"/>
          <w:szCs w:val="24"/>
          <w:lang w:val="es-ES_tradnl" w:eastAsia="es-ES"/>
        </w:rPr>
        <w:t xml:space="preserve">de </w:t>
      </w:r>
      <w:r w:rsidR="00D822E5">
        <w:rPr>
          <w:rFonts w:ascii="Trebuchet MS" w:eastAsia="Times New Roman" w:hAnsi="Trebuchet MS" w:cs="Arial"/>
          <w:b/>
          <w:sz w:val="24"/>
          <w:szCs w:val="24"/>
          <w:lang w:val="es-ES_tradnl" w:eastAsia="es-ES"/>
        </w:rPr>
        <w:t>17</w:t>
      </w:r>
      <w:r w:rsidR="004A34B3" w:rsidRPr="0012548E">
        <w:rPr>
          <w:rFonts w:ascii="Trebuchet MS" w:eastAsia="Times New Roman" w:hAnsi="Trebuchet MS" w:cs="Arial"/>
          <w:b/>
          <w:sz w:val="24"/>
          <w:szCs w:val="24"/>
          <w:lang w:val="es-ES_tradnl" w:eastAsia="es-ES"/>
        </w:rPr>
        <w:t xml:space="preserve"> </w:t>
      </w:r>
      <w:r w:rsidR="00A01805" w:rsidRPr="0012548E">
        <w:rPr>
          <w:rFonts w:ascii="Trebuchet MS" w:eastAsia="Times New Roman" w:hAnsi="Trebuchet MS" w:cs="Arial"/>
          <w:b/>
          <w:sz w:val="24"/>
          <w:szCs w:val="24"/>
          <w:lang w:val="es-ES_tradnl" w:eastAsia="es-ES"/>
        </w:rPr>
        <w:t>de</w:t>
      </w:r>
      <w:r w:rsidR="00A01805" w:rsidRPr="001E6615">
        <w:rPr>
          <w:rFonts w:ascii="Trebuchet MS" w:eastAsia="Times New Roman" w:hAnsi="Trebuchet MS" w:cs="Arial"/>
          <w:b/>
          <w:sz w:val="24"/>
          <w:szCs w:val="24"/>
          <w:lang w:val="es-ES_tradnl" w:eastAsia="es-ES"/>
        </w:rPr>
        <w:t xml:space="preserve"> </w:t>
      </w:r>
      <w:r w:rsidR="004C7145">
        <w:rPr>
          <w:rFonts w:ascii="Trebuchet MS" w:eastAsia="Times New Roman" w:hAnsi="Trebuchet MS" w:cs="Arial"/>
          <w:b/>
          <w:sz w:val="24"/>
          <w:szCs w:val="24"/>
          <w:lang w:val="es-ES_tradnl" w:eastAsia="es-ES"/>
        </w:rPr>
        <w:t>m</w:t>
      </w:r>
      <w:r w:rsidR="003144AE" w:rsidRPr="001E6615">
        <w:rPr>
          <w:rFonts w:ascii="Trebuchet MS" w:eastAsia="Times New Roman" w:hAnsi="Trebuchet MS" w:cs="Arial"/>
          <w:b/>
          <w:sz w:val="24"/>
          <w:szCs w:val="24"/>
          <w:lang w:val="es-ES_tradnl" w:eastAsia="es-ES"/>
        </w:rPr>
        <w:t>a</w:t>
      </w:r>
      <w:r w:rsidR="004C7145">
        <w:rPr>
          <w:rFonts w:ascii="Trebuchet MS" w:eastAsia="Times New Roman" w:hAnsi="Trebuchet MS" w:cs="Arial"/>
          <w:b/>
          <w:sz w:val="24"/>
          <w:szCs w:val="24"/>
          <w:lang w:val="es-ES_tradnl" w:eastAsia="es-ES"/>
        </w:rPr>
        <w:t>yo</w:t>
      </w:r>
      <w:r w:rsidR="00A01805" w:rsidRPr="001E6615">
        <w:rPr>
          <w:rFonts w:ascii="Trebuchet MS" w:eastAsia="Times New Roman" w:hAnsi="Trebuchet MS" w:cs="Arial"/>
          <w:b/>
          <w:sz w:val="24"/>
          <w:szCs w:val="24"/>
          <w:lang w:val="es-ES_tradnl" w:eastAsia="es-ES"/>
        </w:rPr>
        <w:t xml:space="preserve"> de 2021</w:t>
      </w:r>
    </w:p>
    <w:p w14:paraId="6FCE60F4"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5B6A5E69" w14:textId="77777777" w:rsidR="002C1015" w:rsidRDefault="002C1015" w:rsidP="009A5444">
      <w:pPr>
        <w:spacing w:after="0" w:line="276" w:lineRule="auto"/>
        <w:jc w:val="center"/>
        <w:rPr>
          <w:rFonts w:ascii="Trebuchet MS" w:eastAsia="Times New Roman" w:hAnsi="Trebuchet MS" w:cs="Arial"/>
          <w:b/>
          <w:sz w:val="24"/>
          <w:szCs w:val="24"/>
          <w:lang w:val="es-ES_tradnl" w:eastAsia="es-ES"/>
        </w:rPr>
      </w:pPr>
    </w:p>
    <w:p w14:paraId="2DE07891" w14:textId="77777777" w:rsidR="00D822E5" w:rsidRPr="001E6615" w:rsidRDefault="00D822E5" w:rsidP="009A5444">
      <w:pPr>
        <w:spacing w:after="0" w:line="276" w:lineRule="auto"/>
        <w:jc w:val="center"/>
        <w:rPr>
          <w:rFonts w:ascii="Trebuchet MS" w:eastAsia="Times New Roman" w:hAnsi="Trebuchet MS" w:cs="Arial"/>
          <w:b/>
          <w:sz w:val="24"/>
          <w:szCs w:val="24"/>
          <w:lang w:val="es-ES_tradnl" w:eastAsia="es-ES"/>
        </w:rPr>
      </w:pPr>
    </w:p>
    <w:p w14:paraId="1AB4C008"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tbl>
      <w:tblPr>
        <w:tblW w:w="0" w:type="auto"/>
        <w:tblLook w:val="04A0" w:firstRow="1" w:lastRow="0" w:firstColumn="1" w:lastColumn="0" w:noHBand="0" w:noVBand="1"/>
      </w:tblPr>
      <w:tblGrid>
        <w:gridCol w:w="4374"/>
        <w:gridCol w:w="4466"/>
      </w:tblGrid>
      <w:tr w:rsidR="002C1015" w:rsidRPr="001E6615" w14:paraId="015EB27A" w14:textId="77777777" w:rsidTr="00BA00BA">
        <w:tc>
          <w:tcPr>
            <w:tcW w:w="8840" w:type="dxa"/>
            <w:gridSpan w:val="2"/>
            <w:shd w:val="clear" w:color="auto" w:fill="auto"/>
          </w:tcPr>
          <w:p w14:paraId="2337BD3D"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Silvia Guadalupe Bustos Vásquez </w:t>
            </w:r>
          </w:p>
          <w:p w14:paraId="2C6387D5" w14:textId="77777777" w:rsidR="002C1015" w:rsidRPr="001E6615" w:rsidRDefault="006D2CDA"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Consejera e</w:t>
            </w:r>
            <w:r w:rsidR="002C1015" w:rsidRPr="001E6615">
              <w:rPr>
                <w:rFonts w:ascii="Trebuchet MS" w:eastAsia="Times New Roman" w:hAnsi="Trebuchet MS" w:cs="Arial"/>
                <w:b/>
                <w:sz w:val="24"/>
                <w:szCs w:val="24"/>
                <w:lang w:val="es-ES_tradnl" w:eastAsia="es-ES"/>
              </w:rPr>
              <w:t xml:space="preserve">lectoral </w:t>
            </w:r>
            <w:r w:rsidRPr="001E6615">
              <w:rPr>
                <w:rFonts w:ascii="Trebuchet MS" w:eastAsia="Times New Roman" w:hAnsi="Trebuchet MS" w:cs="Arial"/>
                <w:b/>
                <w:sz w:val="24"/>
                <w:szCs w:val="24"/>
                <w:lang w:val="es-ES_tradnl" w:eastAsia="es-ES"/>
              </w:rPr>
              <w:t>p</w:t>
            </w:r>
            <w:r w:rsidR="002C1015" w:rsidRPr="001E6615">
              <w:rPr>
                <w:rFonts w:ascii="Trebuchet MS" w:eastAsia="Times New Roman" w:hAnsi="Trebuchet MS" w:cs="Arial"/>
                <w:b/>
                <w:sz w:val="24"/>
                <w:szCs w:val="24"/>
                <w:lang w:val="es-ES_tradnl" w:eastAsia="es-ES"/>
              </w:rPr>
              <w:t>residenta</w:t>
            </w:r>
          </w:p>
        </w:tc>
      </w:tr>
      <w:tr w:rsidR="002C1015" w:rsidRPr="001E6615" w14:paraId="41166F95" w14:textId="77777777" w:rsidTr="00BA00BA">
        <w:tc>
          <w:tcPr>
            <w:tcW w:w="4374" w:type="dxa"/>
            <w:shd w:val="clear" w:color="auto" w:fill="auto"/>
          </w:tcPr>
          <w:p w14:paraId="28F1995C" w14:textId="77777777" w:rsidR="002C1015" w:rsidRDefault="002C1015" w:rsidP="009A5444">
            <w:pPr>
              <w:spacing w:after="0" w:line="276" w:lineRule="auto"/>
              <w:jc w:val="center"/>
              <w:rPr>
                <w:rFonts w:ascii="Trebuchet MS" w:eastAsia="Times New Roman" w:hAnsi="Trebuchet MS" w:cs="Arial"/>
                <w:b/>
                <w:sz w:val="24"/>
                <w:szCs w:val="24"/>
                <w:lang w:val="es-ES_tradnl" w:eastAsia="es-ES"/>
              </w:rPr>
            </w:pPr>
          </w:p>
          <w:p w14:paraId="7B536B4A" w14:textId="77777777" w:rsidR="00D822E5" w:rsidRPr="001E6615" w:rsidRDefault="00D822E5" w:rsidP="009A5444">
            <w:pPr>
              <w:spacing w:after="0" w:line="276" w:lineRule="auto"/>
              <w:jc w:val="center"/>
              <w:rPr>
                <w:rFonts w:ascii="Trebuchet MS" w:eastAsia="Times New Roman" w:hAnsi="Trebuchet MS" w:cs="Arial"/>
                <w:b/>
                <w:sz w:val="24"/>
                <w:szCs w:val="24"/>
                <w:lang w:val="es-ES_tradnl" w:eastAsia="es-ES"/>
              </w:rPr>
            </w:pPr>
          </w:p>
          <w:p w14:paraId="57952A40"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1082B7B3"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01CE131E"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roofErr w:type="spellStart"/>
            <w:r w:rsidRPr="001E6615">
              <w:rPr>
                <w:rFonts w:ascii="Trebuchet MS" w:eastAsia="Times New Roman" w:hAnsi="Trebuchet MS" w:cs="Arial"/>
                <w:b/>
                <w:sz w:val="24"/>
                <w:szCs w:val="24"/>
                <w:lang w:val="es-ES_tradnl" w:eastAsia="es-ES"/>
              </w:rPr>
              <w:t>Zoad</w:t>
            </w:r>
            <w:proofErr w:type="spellEnd"/>
            <w:r w:rsidRPr="001E6615">
              <w:rPr>
                <w:rFonts w:ascii="Trebuchet MS" w:eastAsia="Times New Roman" w:hAnsi="Trebuchet MS" w:cs="Arial"/>
                <w:b/>
                <w:sz w:val="24"/>
                <w:szCs w:val="24"/>
                <w:lang w:val="es-ES_tradnl" w:eastAsia="es-ES"/>
              </w:rPr>
              <w:t xml:space="preserve"> </w:t>
            </w:r>
            <w:proofErr w:type="spellStart"/>
            <w:r w:rsidRPr="001E6615">
              <w:rPr>
                <w:rFonts w:ascii="Trebuchet MS" w:eastAsia="Times New Roman" w:hAnsi="Trebuchet MS" w:cs="Arial"/>
                <w:b/>
                <w:sz w:val="24"/>
                <w:szCs w:val="24"/>
                <w:lang w:val="es-ES_tradnl" w:eastAsia="es-ES"/>
              </w:rPr>
              <w:t>Jeanine</w:t>
            </w:r>
            <w:proofErr w:type="spellEnd"/>
            <w:r w:rsidRPr="001E6615">
              <w:rPr>
                <w:rFonts w:ascii="Trebuchet MS" w:eastAsia="Times New Roman" w:hAnsi="Trebuchet MS" w:cs="Arial"/>
                <w:b/>
                <w:sz w:val="24"/>
                <w:szCs w:val="24"/>
                <w:lang w:val="es-ES_tradnl" w:eastAsia="es-ES"/>
              </w:rPr>
              <w:t xml:space="preserve"> García González</w:t>
            </w:r>
          </w:p>
          <w:p w14:paraId="59C00524"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Consejera </w:t>
            </w:r>
            <w:r w:rsidR="006D2CDA" w:rsidRPr="001E6615">
              <w:rPr>
                <w:rFonts w:ascii="Trebuchet MS" w:eastAsia="Times New Roman" w:hAnsi="Trebuchet MS" w:cs="Arial"/>
                <w:b/>
                <w:sz w:val="24"/>
                <w:szCs w:val="24"/>
                <w:lang w:val="es-ES_tradnl" w:eastAsia="es-ES"/>
              </w:rPr>
              <w:t>e</w:t>
            </w:r>
            <w:r w:rsidRPr="001E6615">
              <w:rPr>
                <w:rFonts w:ascii="Trebuchet MS" w:eastAsia="Times New Roman" w:hAnsi="Trebuchet MS" w:cs="Arial"/>
                <w:b/>
                <w:sz w:val="24"/>
                <w:szCs w:val="24"/>
                <w:lang w:val="es-ES_tradnl" w:eastAsia="es-ES"/>
              </w:rPr>
              <w:t>lectoral integrante</w:t>
            </w:r>
          </w:p>
        </w:tc>
        <w:tc>
          <w:tcPr>
            <w:tcW w:w="4466" w:type="dxa"/>
            <w:shd w:val="clear" w:color="auto" w:fill="auto"/>
          </w:tcPr>
          <w:p w14:paraId="36922C78"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20C0C1C6"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1DD69C07" w14:textId="77777777" w:rsidR="002C1015" w:rsidRDefault="002C1015" w:rsidP="009A5444">
            <w:pPr>
              <w:spacing w:after="0" w:line="276" w:lineRule="auto"/>
              <w:jc w:val="center"/>
              <w:rPr>
                <w:rFonts w:ascii="Trebuchet MS" w:eastAsia="Times New Roman" w:hAnsi="Trebuchet MS" w:cs="Arial"/>
                <w:b/>
                <w:sz w:val="24"/>
                <w:szCs w:val="24"/>
                <w:lang w:val="es-ES_tradnl" w:eastAsia="es-ES"/>
              </w:rPr>
            </w:pPr>
          </w:p>
          <w:p w14:paraId="4A47FB1B" w14:textId="77777777" w:rsidR="00D822E5" w:rsidRPr="001E6615" w:rsidRDefault="00D822E5" w:rsidP="009A5444">
            <w:pPr>
              <w:spacing w:after="0" w:line="276" w:lineRule="auto"/>
              <w:jc w:val="center"/>
              <w:rPr>
                <w:rFonts w:ascii="Trebuchet MS" w:eastAsia="Times New Roman" w:hAnsi="Trebuchet MS" w:cs="Arial"/>
                <w:b/>
                <w:sz w:val="24"/>
                <w:szCs w:val="24"/>
                <w:lang w:val="es-ES_tradnl" w:eastAsia="es-ES"/>
              </w:rPr>
            </w:pPr>
          </w:p>
          <w:p w14:paraId="4D2C7CE1"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Claudia Alejandra Vargas Bautista</w:t>
            </w:r>
          </w:p>
          <w:p w14:paraId="3EBF9064"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Consejera </w:t>
            </w:r>
            <w:r w:rsidR="006D2CDA" w:rsidRPr="001E6615">
              <w:rPr>
                <w:rFonts w:ascii="Trebuchet MS" w:eastAsia="Times New Roman" w:hAnsi="Trebuchet MS" w:cs="Arial"/>
                <w:b/>
                <w:sz w:val="24"/>
                <w:szCs w:val="24"/>
                <w:lang w:val="es-ES_tradnl" w:eastAsia="es-ES"/>
              </w:rPr>
              <w:t>e</w:t>
            </w:r>
            <w:r w:rsidRPr="001E6615">
              <w:rPr>
                <w:rFonts w:ascii="Trebuchet MS" w:eastAsia="Times New Roman" w:hAnsi="Trebuchet MS" w:cs="Arial"/>
                <w:b/>
                <w:sz w:val="24"/>
                <w:szCs w:val="24"/>
                <w:lang w:val="es-ES_tradnl" w:eastAsia="es-ES"/>
              </w:rPr>
              <w:t xml:space="preserve">lectoral integrante </w:t>
            </w:r>
          </w:p>
          <w:p w14:paraId="56131F33"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36A0BD52"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46791326" w14:textId="77777777" w:rsidR="002C1015" w:rsidRDefault="002C1015" w:rsidP="009A5444">
            <w:pPr>
              <w:spacing w:after="0" w:line="276" w:lineRule="auto"/>
              <w:jc w:val="center"/>
              <w:rPr>
                <w:rFonts w:ascii="Trebuchet MS" w:eastAsia="Times New Roman" w:hAnsi="Trebuchet MS" w:cs="Arial"/>
                <w:b/>
                <w:sz w:val="24"/>
                <w:szCs w:val="24"/>
                <w:lang w:val="es-ES_tradnl" w:eastAsia="es-ES"/>
              </w:rPr>
            </w:pPr>
          </w:p>
          <w:p w14:paraId="4F8BCBCE" w14:textId="77777777" w:rsidR="00D822E5" w:rsidRPr="001E6615" w:rsidRDefault="00D822E5" w:rsidP="009A5444">
            <w:pPr>
              <w:spacing w:after="0" w:line="276" w:lineRule="auto"/>
              <w:jc w:val="center"/>
              <w:rPr>
                <w:rFonts w:ascii="Trebuchet MS" w:eastAsia="Times New Roman" w:hAnsi="Trebuchet MS" w:cs="Arial"/>
                <w:b/>
                <w:sz w:val="24"/>
                <w:szCs w:val="24"/>
                <w:lang w:val="es-ES_tradnl" w:eastAsia="es-ES"/>
              </w:rPr>
            </w:pPr>
          </w:p>
        </w:tc>
      </w:tr>
      <w:tr w:rsidR="002C1015" w:rsidRPr="009A5444" w14:paraId="0481E416" w14:textId="77777777" w:rsidTr="00BA00BA">
        <w:tc>
          <w:tcPr>
            <w:tcW w:w="8840" w:type="dxa"/>
            <w:gridSpan w:val="2"/>
            <w:shd w:val="clear" w:color="auto" w:fill="auto"/>
          </w:tcPr>
          <w:p w14:paraId="14C3877D" w14:textId="77777777" w:rsidR="002C1015" w:rsidRPr="001E6615" w:rsidRDefault="002C1015" w:rsidP="009A5444">
            <w:pPr>
              <w:spacing w:after="0" w:line="276" w:lineRule="auto"/>
              <w:jc w:val="center"/>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Luis Alfonso Campos Guzmán</w:t>
            </w:r>
          </w:p>
          <w:p w14:paraId="2C319084" w14:textId="77777777" w:rsidR="002C1015" w:rsidRPr="009A5444" w:rsidRDefault="006D2CDA"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Calibri" w:hAnsi="Trebuchet MS" w:cs="Arial"/>
                <w:b/>
                <w:sz w:val="24"/>
                <w:szCs w:val="24"/>
                <w:lang w:val="es-ES_tradnl"/>
              </w:rPr>
              <w:t>Secretario t</w:t>
            </w:r>
            <w:r w:rsidR="002C1015" w:rsidRPr="001E6615">
              <w:rPr>
                <w:rFonts w:ascii="Trebuchet MS" w:eastAsia="Calibri" w:hAnsi="Trebuchet MS" w:cs="Arial"/>
                <w:b/>
                <w:sz w:val="24"/>
                <w:szCs w:val="24"/>
                <w:lang w:val="es-ES_tradnl"/>
              </w:rPr>
              <w:t>écnico</w:t>
            </w:r>
          </w:p>
        </w:tc>
      </w:tr>
    </w:tbl>
    <w:p w14:paraId="023DE1E9" w14:textId="77777777" w:rsidR="00D822E5" w:rsidRDefault="00D822E5" w:rsidP="00D822E5">
      <w:pPr>
        <w:spacing w:after="0" w:line="240" w:lineRule="auto"/>
        <w:jc w:val="both"/>
        <w:rPr>
          <w:rFonts w:ascii="Trebuchet MS" w:eastAsia="Times New Roman" w:hAnsi="Trebuchet MS" w:cs="Arial"/>
          <w:sz w:val="18"/>
          <w:szCs w:val="18"/>
          <w:lang w:val="es-ES" w:eastAsia="es-ES"/>
        </w:rPr>
      </w:pPr>
    </w:p>
    <w:p w14:paraId="243B7641" w14:textId="77777777" w:rsidR="00D822E5" w:rsidRDefault="00D822E5" w:rsidP="00D822E5">
      <w:pPr>
        <w:spacing w:after="0" w:line="240" w:lineRule="auto"/>
        <w:jc w:val="both"/>
        <w:rPr>
          <w:rFonts w:ascii="Trebuchet MS" w:eastAsia="Times New Roman" w:hAnsi="Trebuchet MS" w:cs="Arial"/>
          <w:sz w:val="18"/>
          <w:szCs w:val="18"/>
          <w:lang w:val="es-ES" w:eastAsia="es-ES"/>
        </w:rPr>
      </w:pPr>
    </w:p>
    <w:p w14:paraId="177E0B66" w14:textId="77777777" w:rsidR="00D822E5" w:rsidRDefault="00D822E5" w:rsidP="00D822E5">
      <w:pPr>
        <w:spacing w:after="0" w:line="240" w:lineRule="auto"/>
        <w:jc w:val="both"/>
        <w:rPr>
          <w:rFonts w:ascii="Trebuchet MS" w:eastAsia="Times New Roman" w:hAnsi="Trebuchet MS" w:cs="Arial"/>
          <w:sz w:val="18"/>
          <w:szCs w:val="18"/>
          <w:lang w:val="es-ES" w:eastAsia="es-ES"/>
        </w:rPr>
      </w:pPr>
    </w:p>
    <w:p w14:paraId="587D9245" w14:textId="59880EC9" w:rsidR="00F476ED" w:rsidRPr="009A5444" w:rsidRDefault="00D822E5" w:rsidP="00D822E5">
      <w:pPr>
        <w:spacing w:after="0" w:line="240" w:lineRule="auto"/>
        <w:jc w:val="both"/>
        <w:rPr>
          <w:rFonts w:ascii="Trebuchet MS" w:hAnsi="Trebuchet MS"/>
          <w:sz w:val="24"/>
          <w:szCs w:val="24"/>
          <w:lang w:val="es-ES_tradnl"/>
        </w:rPr>
      </w:pPr>
      <w:r w:rsidRPr="00D822E5">
        <w:rPr>
          <w:rFonts w:ascii="Trebuchet MS" w:eastAsia="Times New Roman" w:hAnsi="Trebuchet MS" w:cs="Arial"/>
          <w:sz w:val="18"/>
          <w:szCs w:val="18"/>
          <w:lang w:val="es-ES" w:eastAsia="es-ES"/>
        </w:rPr>
        <w:t>La presente resolución que consta de 2</w:t>
      </w:r>
      <w:r>
        <w:rPr>
          <w:rFonts w:ascii="Trebuchet MS" w:eastAsia="Times New Roman" w:hAnsi="Trebuchet MS" w:cs="Arial"/>
          <w:sz w:val="18"/>
          <w:szCs w:val="18"/>
          <w:lang w:val="es-ES" w:eastAsia="es-ES"/>
        </w:rPr>
        <w:t>3</w:t>
      </w:r>
      <w:r w:rsidRPr="00D822E5">
        <w:rPr>
          <w:rFonts w:ascii="Trebuchet MS" w:eastAsia="Times New Roman" w:hAnsi="Trebuchet MS" w:cs="Arial"/>
          <w:sz w:val="18"/>
          <w:szCs w:val="18"/>
          <w:lang w:val="es-ES" w:eastAsia="es-ES"/>
        </w:rPr>
        <w:t xml:space="preserve"> fojas, fue aprobada en la cuadragésima cuarta sesión extraordinaria de la Comisión de Quejas y Denuncias del Instituto Electoral y de Participación Ciudadana del Estado de Jalisco, celebrada el 17 de mayo de 2021, por unanimidad de </w:t>
      </w:r>
      <w:r w:rsidRPr="00D822E5">
        <w:rPr>
          <w:rFonts w:ascii="Trebuchet MS" w:eastAsia="Times New Roman" w:hAnsi="Trebuchet MS" w:cs="Arial"/>
          <w:sz w:val="16"/>
          <w:szCs w:val="18"/>
          <w:lang w:val="es-ES" w:eastAsia="es-ES"/>
        </w:rPr>
        <w:t>votos</w:t>
      </w:r>
      <w:r w:rsidRPr="00D822E5">
        <w:rPr>
          <w:rFonts w:ascii="Trebuchet MS" w:eastAsia="Times New Roman" w:hAnsi="Trebuchet MS" w:cs="Arial"/>
          <w:sz w:val="18"/>
          <w:szCs w:val="18"/>
          <w:lang w:val="es-ES" w:eastAsia="es-ES"/>
        </w:rPr>
        <w:t xml:space="preserve"> de las consejeras integrantes de la Comisión.-------------------------------------------------------------------------------------------------------------------------</w:t>
      </w:r>
    </w:p>
    <w:sectPr w:rsidR="00F476ED" w:rsidRPr="009A5444" w:rsidSect="00D822E5">
      <w:headerReference w:type="default" r:id="rId32"/>
      <w:footerReference w:type="even" r:id="rId33"/>
      <w:footerReference w:type="default" r:id="rId34"/>
      <w:pgSz w:w="12242" w:h="15842" w:code="1"/>
      <w:pgMar w:top="2552" w:right="1701" w:bottom="1701"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5C94B" w14:textId="77777777" w:rsidR="00F50F73" w:rsidRDefault="00F50F73" w:rsidP="002C1015">
      <w:pPr>
        <w:spacing w:after="0" w:line="240" w:lineRule="auto"/>
      </w:pPr>
      <w:r>
        <w:separator/>
      </w:r>
    </w:p>
  </w:endnote>
  <w:endnote w:type="continuationSeparator" w:id="0">
    <w:p w14:paraId="435EDABC" w14:textId="77777777" w:rsidR="00F50F73" w:rsidRDefault="00F50F73" w:rsidP="002C1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78550" w14:textId="77777777" w:rsidR="00907AF3" w:rsidRDefault="00907AF3" w:rsidP="00BA00B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2E21CBC" w14:textId="77777777" w:rsidR="00907AF3" w:rsidRDefault="00907AF3" w:rsidP="00BA00B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907AF3" w:rsidRPr="009A4FFB" w14:paraId="418E7213" w14:textId="77777777" w:rsidTr="002202BE">
      <w:trPr>
        <w:jc w:val="center"/>
      </w:trPr>
      <w:tc>
        <w:tcPr>
          <w:tcW w:w="8828" w:type="dxa"/>
          <w:shd w:val="clear" w:color="auto" w:fill="auto"/>
        </w:tcPr>
        <w:p w14:paraId="47CB25B1" w14:textId="77777777" w:rsidR="00907AF3" w:rsidRPr="009A4FFB" w:rsidRDefault="00907AF3" w:rsidP="009A4FFB">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sz w:val="16"/>
              <w:szCs w:val="16"/>
            </w:rPr>
            <w:t>Parque de las Estrellas 2764, colonia Jardines del Bosque Centro, Guadalajara, Jalisco, México. C.P.44520</w:t>
          </w:r>
        </w:p>
        <w:p w14:paraId="5771CE71" w14:textId="77777777" w:rsidR="00907AF3" w:rsidRPr="009A4FFB" w:rsidRDefault="00F50F73" w:rsidP="009A4FFB">
          <w:pPr>
            <w:spacing w:after="0" w:line="240" w:lineRule="auto"/>
            <w:jc w:val="center"/>
            <w:rPr>
              <w:rFonts w:ascii="Trebuchet MS" w:eastAsia="Calibri" w:hAnsi="Trebuchet MS" w:cs="Times New Roman"/>
              <w:sz w:val="16"/>
              <w:szCs w:val="16"/>
            </w:rPr>
          </w:pPr>
          <w:r>
            <w:rPr>
              <w:rFonts w:ascii="Trebuchet MS" w:eastAsia="Calibri" w:hAnsi="Trebuchet MS" w:cs="Times New Roman"/>
              <w:noProof/>
              <w:sz w:val="16"/>
              <w:szCs w:val="16"/>
            </w:rPr>
            <w:pict w14:anchorId="79297DC7">
              <v:rect id="_x0000_i1025" alt="" style="width:436.6pt;height:.05pt;mso-width-percent:0;mso-height-percent:0;mso-width-percent:0;mso-height-percent:0" o:hrpct="988" o:hralign="center" o:hrstd="t" o:hr="t" fillcolor="#a0a0a0" stroked="f"/>
            </w:pict>
          </w:r>
        </w:p>
        <w:p w14:paraId="4409A868" w14:textId="77777777" w:rsidR="00907AF3" w:rsidRPr="009A4FFB" w:rsidRDefault="00907AF3" w:rsidP="009A4FFB">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b/>
              <w:color w:val="7030A0"/>
              <w:sz w:val="16"/>
              <w:szCs w:val="16"/>
              <w:lang w:val="en-US"/>
            </w:rPr>
            <w:t>www.iepcjalisco.org.mx</w:t>
          </w:r>
        </w:p>
      </w:tc>
    </w:tr>
    <w:tr w:rsidR="00907AF3" w:rsidRPr="009A4FFB" w14:paraId="77473FCD" w14:textId="77777777" w:rsidTr="002202BE">
      <w:trPr>
        <w:jc w:val="center"/>
      </w:trPr>
      <w:tc>
        <w:tcPr>
          <w:tcW w:w="8828" w:type="dxa"/>
          <w:shd w:val="clear" w:color="auto" w:fill="auto"/>
        </w:tcPr>
        <w:p w14:paraId="10BB2A02" w14:textId="68CBE973" w:rsidR="00907AF3" w:rsidRPr="009A4FFB" w:rsidRDefault="00907AF3" w:rsidP="00D822E5">
          <w:pPr>
            <w:tabs>
              <w:tab w:val="left" w:pos="1545"/>
            </w:tabs>
            <w:spacing w:after="0" w:line="240" w:lineRule="auto"/>
            <w:jc w:val="right"/>
            <w:rPr>
              <w:rFonts w:ascii="Trebuchet MS" w:eastAsia="Calibri" w:hAnsi="Trebuchet MS" w:cs="Times New Roman"/>
              <w:sz w:val="16"/>
              <w:szCs w:val="16"/>
            </w:rPr>
          </w:pPr>
          <w:r w:rsidRPr="009A4FFB">
            <w:rPr>
              <w:rFonts w:ascii="Trebuchet MS" w:eastAsia="Calibri" w:hAnsi="Trebuchet MS" w:cs="Arial"/>
              <w:sz w:val="16"/>
              <w:szCs w:val="16"/>
            </w:rPr>
            <w:t xml:space="preserve">Página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PAGE </w:instrText>
          </w:r>
          <w:r w:rsidRPr="009A4FFB">
            <w:rPr>
              <w:rFonts w:ascii="Trebuchet MS" w:eastAsia="Calibri" w:hAnsi="Trebuchet MS" w:cs="Arial"/>
              <w:sz w:val="16"/>
              <w:szCs w:val="16"/>
            </w:rPr>
            <w:fldChar w:fldCharType="separate"/>
          </w:r>
          <w:r w:rsidR="00D822E5">
            <w:rPr>
              <w:rFonts w:ascii="Trebuchet MS" w:eastAsia="Calibri" w:hAnsi="Trebuchet MS" w:cs="Arial"/>
              <w:noProof/>
              <w:sz w:val="16"/>
              <w:szCs w:val="16"/>
            </w:rPr>
            <w:t>21</w:t>
          </w:r>
          <w:r w:rsidRPr="009A4FFB">
            <w:rPr>
              <w:rFonts w:ascii="Trebuchet MS" w:eastAsia="Calibri" w:hAnsi="Trebuchet MS" w:cs="Arial"/>
              <w:sz w:val="16"/>
              <w:szCs w:val="16"/>
            </w:rPr>
            <w:fldChar w:fldCharType="end"/>
          </w:r>
          <w:r w:rsidRPr="009A4FFB">
            <w:rPr>
              <w:rFonts w:ascii="Trebuchet MS" w:eastAsia="Calibri" w:hAnsi="Trebuchet MS" w:cs="Arial"/>
              <w:sz w:val="16"/>
              <w:szCs w:val="16"/>
            </w:rPr>
            <w:t xml:space="preserve"> de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NUMPAGES </w:instrText>
          </w:r>
          <w:r w:rsidRPr="009A4FFB">
            <w:rPr>
              <w:rFonts w:ascii="Trebuchet MS" w:eastAsia="Calibri" w:hAnsi="Trebuchet MS" w:cs="Arial"/>
              <w:sz w:val="16"/>
              <w:szCs w:val="16"/>
            </w:rPr>
            <w:fldChar w:fldCharType="separate"/>
          </w:r>
          <w:r w:rsidR="00D822E5">
            <w:rPr>
              <w:rFonts w:ascii="Trebuchet MS" w:eastAsia="Calibri" w:hAnsi="Trebuchet MS" w:cs="Arial"/>
              <w:noProof/>
              <w:sz w:val="16"/>
              <w:szCs w:val="16"/>
            </w:rPr>
            <w:t>23</w:t>
          </w:r>
          <w:r w:rsidRPr="009A4FFB">
            <w:rPr>
              <w:rFonts w:ascii="Trebuchet MS" w:eastAsia="Calibri" w:hAnsi="Trebuchet MS" w:cs="Arial"/>
              <w:sz w:val="16"/>
              <w:szCs w:val="16"/>
            </w:rPr>
            <w:fldChar w:fldCharType="end"/>
          </w:r>
        </w:p>
      </w:tc>
    </w:tr>
  </w:tbl>
  <w:p w14:paraId="15C7794F" w14:textId="518AFBBE" w:rsidR="00907AF3" w:rsidRDefault="00907AF3" w:rsidP="006D2CD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566FF" w14:textId="77777777" w:rsidR="00F50F73" w:rsidRDefault="00F50F73" w:rsidP="002C1015">
      <w:pPr>
        <w:spacing w:after="0" w:line="240" w:lineRule="auto"/>
      </w:pPr>
      <w:r>
        <w:separator/>
      </w:r>
    </w:p>
  </w:footnote>
  <w:footnote w:type="continuationSeparator" w:id="0">
    <w:p w14:paraId="1477E833" w14:textId="77777777" w:rsidR="00F50F73" w:rsidRDefault="00F50F73" w:rsidP="002C1015">
      <w:pPr>
        <w:spacing w:after="0" w:line="240" w:lineRule="auto"/>
      </w:pPr>
      <w:r>
        <w:continuationSeparator/>
      </w:r>
    </w:p>
  </w:footnote>
  <w:footnote w:id="1">
    <w:p w14:paraId="188B36AC" w14:textId="77777777" w:rsidR="00907AF3" w:rsidRPr="00B555AC" w:rsidRDefault="00907AF3"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sz w:val="16"/>
          <w:szCs w:val="24"/>
        </w:rPr>
        <w:t>Los hechos que se na</w:t>
      </w:r>
      <w:r>
        <w:rPr>
          <w:rFonts w:ascii="Trebuchet MS" w:hAnsi="Trebuchet MS" w:cs="Arial"/>
          <w:sz w:val="16"/>
          <w:szCs w:val="24"/>
        </w:rPr>
        <w:t xml:space="preserve">rran corresponden al año </w:t>
      </w:r>
      <w:r>
        <w:rPr>
          <w:rFonts w:ascii="Trebuchet MS" w:hAnsi="Trebuchet MS" w:cs="Arial"/>
          <w:sz w:val="16"/>
          <w:szCs w:val="24"/>
          <w:lang w:val="es-MX"/>
        </w:rPr>
        <w:t>dos mil veintiuno, salvo que se mencione lo contrario</w:t>
      </w:r>
      <w:r w:rsidRPr="00B555AC">
        <w:rPr>
          <w:rFonts w:ascii="Trebuchet MS" w:hAnsi="Trebuchet MS" w:cs="Arial"/>
          <w:sz w:val="16"/>
          <w:szCs w:val="24"/>
        </w:rPr>
        <w:t>.</w:t>
      </w:r>
    </w:p>
  </w:footnote>
  <w:footnote w:id="2">
    <w:p w14:paraId="2FBD30D6" w14:textId="77777777" w:rsidR="00907AF3" w:rsidRPr="00B555AC" w:rsidRDefault="00907AF3"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w:t>
      </w:r>
      <w:r>
        <w:rPr>
          <w:rFonts w:ascii="Trebuchet MS" w:hAnsi="Trebuchet MS" w:cs="Arial"/>
          <w:bCs/>
          <w:sz w:val="16"/>
          <w:szCs w:val="14"/>
        </w:rPr>
        <w:t xml:space="preserve">lo sucesivo será referido como </w:t>
      </w:r>
      <w:r>
        <w:rPr>
          <w:rFonts w:ascii="Trebuchet MS" w:hAnsi="Trebuchet MS" w:cs="Arial"/>
          <w:bCs/>
          <w:sz w:val="16"/>
          <w:szCs w:val="14"/>
          <w:lang w:val="es-MX"/>
        </w:rPr>
        <w:t>Instituto</w:t>
      </w:r>
      <w:r w:rsidRPr="00B555AC">
        <w:rPr>
          <w:rFonts w:ascii="Trebuchet MS" w:hAnsi="Trebuchet MS" w:cs="Arial"/>
          <w:bCs/>
          <w:sz w:val="16"/>
          <w:szCs w:val="14"/>
        </w:rPr>
        <w:t>.</w:t>
      </w:r>
    </w:p>
  </w:footnote>
  <w:footnote w:id="3">
    <w:p w14:paraId="08075F1B" w14:textId="76C90BF7" w:rsidR="00907AF3" w:rsidRPr="00D80321" w:rsidRDefault="00907AF3" w:rsidP="002C1015">
      <w:pPr>
        <w:pStyle w:val="Textonotapie"/>
        <w:rPr>
          <w:rFonts w:ascii="Trebuchet MS" w:hAnsi="Trebuchet MS"/>
          <w:sz w:val="16"/>
          <w:szCs w:val="16"/>
          <w:lang w:val="es-MX"/>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sz w:val="16"/>
          <w:szCs w:val="16"/>
          <w:lang w:val="es-MX"/>
        </w:rPr>
        <w:t xml:space="preserve">Comisión de Quejas y Denuncias del Instituto Electoral y de Participación Ciudadana del Estado de Jalisco, en lo sucesivo será referido como </w:t>
      </w:r>
      <w:r>
        <w:rPr>
          <w:rFonts w:ascii="Trebuchet MS" w:hAnsi="Trebuchet MS"/>
          <w:sz w:val="16"/>
          <w:szCs w:val="16"/>
          <w:lang w:val="es-MX"/>
        </w:rPr>
        <w:t>C</w:t>
      </w:r>
      <w:r w:rsidRPr="00D80321">
        <w:rPr>
          <w:rFonts w:ascii="Trebuchet MS" w:hAnsi="Trebuchet MS"/>
          <w:sz w:val="16"/>
          <w:szCs w:val="16"/>
          <w:lang w:val="es-MX"/>
        </w:rPr>
        <w:t xml:space="preserve">omisión. </w:t>
      </w:r>
    </w:p>
  </w:footnote>
  <w:footnote w:id="4">
    <w:p w14:paraId="1DD84EBA" w14:textId="77777777" w:rsidR="00907AF3" w:rsidRPr="00D80321" w:rsidRDefault="00907AF3" w:rsidP="002C1015">
      <w:pPr>
        <w:pStyle w:val="Textonotapie"/>
        <w:jc w:val="both"/>
        <w:rPr>
          <w:rFonts w:ascii="Trebuchet MS" w:hAnsi="Trebuchet MS"/>
          <w:sz w:val="16"/>
          <w:szCs w:val="16"/>
          <w:lang w:val="es-MX"/>
        </w:rPr>
      </w:pPr>
    </w:p>
    <w:p w14:paraId="0E50E6BA" w14:textId="77777777" w:rsidR="00907AF3" w:rsidRPr="00D80321" w:rsidRDefault="00907AF3" w:rsidP="002C1015">
      <w:pPr>
        <w:pStyle w:val="Textonotapie"/>
        <w:jc w:val="both"/>
        <w:rPr>
          <w:rFonts w:ascii="Trebuchet MS" w:hAnsi="Trebuchet MS"/>
          <w:sz w:val="16"/>
          <w:szCs w:val="16"/>
          <w:lang w:val="es-ES"/>
        </w:rPr>
      </w:pPr>
      <w:r w:rsidRPr="00D80321">
        <w:rPr>
          <w:rStyle w:val="Refdenotaalpie"/>
          <w:rFonts w:ascii="Trebuchet MS" w:hAnsi="Trebuchet MS"/>
          <w:sz w:val="16"/>
          <w:szCs w:val="16"/>
          <w:lang w:val="es-MX"/>
        </w:rPr>
        <w:t>4</w:t>
      </w:r>
      <w:r w:rsidRPr="00D80321">
        <w:rPr>
          <w:rFonts w:ascii="Trebuchet MS" w:hAnsi="Trebuchet MS" w:cs="Arial"/>
          <w:sz w:val="16"/>
          <w:szCs w:val="16"/>
        </w:rPr>
        <w:t xml:space="preserve"> </w:t>
      </w:r>
      <w:r w:rsidRPr="00D80321">
        <w:rPr>
          <w:rFonts w:ascii="Trebuchet MS" w:hAnsi="Trebuchet MS" w:cs="Arial"/>
          <w:bCs/>
          <w:sz w:val="16"/>
          <w:szCs w:val="16"/>
        </w:rPr>
        <w:t xml:space="preserve">El </w:t>
      </w:r>
      <w:r w:rsidRPr="00D80321">
        <w:rPr>
          <w:rFonts w:ascii="Trebuchet MS" w:hAnsi="Trebuchet MS" w:cs="Arial"/>
          <w:bCs/>
          <w:sz w:val="16"/>
          <w:szCs w:val="16"/>
          <w:lang w:val="es-MX"/>
        </w:rPr>
        <w:t>Código Electoral del Estado de Jalisco, en lo sucesivo será referido como el Código</w:t>
      </w:r>
      <w:r w:rsidRPr="00D80321">
        <w:rPr>
          <w:rFonts w:ascii="Trebuchet MS" w:hAnsi="Trebuchet MS" w:cs="Arial"/>
          <w:bCs/>
          <w:sz w:val="16"/>
          <w:szCs w:val="16"/>
        </w:rPr>
        <w:t>.</w:t>
      </w:r>
    </w:p>
    <w:p w14:paraId="50B0270A" w14:textId="77777777" w:rsidR="00907AF3" w:rsidRPr="00616673" w:rsidRDefault="00907AF3" w:rsidP="002C1015">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394"/>
    </w:tblGrid>
    <w:tr w:rsidR="00907AF3" w14:paraId="4909613B" w14:textId="77777777" w:rsidTr="00BA00BA">
      <w:tc>
        <w:tcPr>
          <w:tcW w:w="4556" w:type="dxa"/>
        </w:tcPr>
        <w:p w14:paraId="1529F631" w14:textId="77777777" w:rsidR="00907AF3" w:rsidRDefault="00907AF3" w:rsidP="00BA00BA">
          <w:pPr>
            <w:pStyle w:val="Sinespaciado1"/>
            <w:rPr>
              <w:rFonts w:ascii="Trebuchet MS" w:eastAsia="Times New Roman" w:hAnsi="Trebuchet MS" w:cs="Times New Roman"/>
              <w:sz w:val="24"/>
              <w:szCs w:val="20"/>
              <w:lang w:eastAsia="es-ES"/>
            </w:rPr>
          </w:pPr>
          <w:r>
            <w:rPr>
              <w:rFonts w:ascii="Trebuchet MS" w:eastAsia="Times New Roman" w:hAnsi="Trebuchet MS" w:cs="Times New Roman"/>
              <w:noProof/>
              <w:sz w:val="24"/>
              <w:szCs w:val="20"/>
              <w:lang w:eastAsia="es-MX"/>
            </w:rPr>
            <w:drawing>
              <wp:inline distT="0" distB="0" distL="0" distR="0" wp14:anchorId="032E16D1" wp14:editId="1A2E04D4">
                <wp:extent cx="1390015" cy="7810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81050"/>
                        </a:xfrm>
                        <a:prstGeom prst="rect">
                          <a:avLst/>
                        </a:prstGeom>
                        <a:noFill/>
                      </pic:spPr>
                    </pic:pic>
                  </a:graphicData>
                </a:graphic>
              </wp:inline>
            </w:drawing>
          </w:r>
        </w:p>
      </w:tc>
      <w:tc>
        <w:tcPr>
          <w:tcW w:w="4557" w:type="dxa"/>
        </w:tcPr>
        <w:p w14:paraId="05D66815" w14:textId="77777777" w:rsidR="00907AF3" w:rsidRDefault="00907AF3" w:rsidP="00BA00BA">
          <w:pPr>
            <w:pStyle w:val="Sinespaciado1"/>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0D639C8A" w14:textId="5E302A8D" w:rsidR="00907AF3" w:rsidRPr="00402770" w:rsidRDefault="00D822E5" w:rsidP="00BA00BA">
          <w:pPr>
            <w:pStyle w:val="Sinespaciado1"/>
            <w:jc w:val="right"/>
            <w:rPr>
              <w:rFonts w:ascii="Trebuchet MS" w:hAnsi="Trebuchet MS" w:cs="Arial"/>
              <w:b/>
              <w:color w:val="808080"/>
            </w:rPr>
          </w:pPr>
          <w:r w:rsidRPr="00D822E5">
            <w:rPr>
              <w:rFonts w:ascii="Trebuchet MS" w:hAnsi="Trebuchet MS" w:cs="Arial"/>
              <w:b/>
              <w:color w:val="808080"/>
            </w:rPr>
            <w:t>Resolución No. RCQD-IEPC-73</w:t>
          </w:r>
          <w:r w:rsidR="00907AF3" w:rsidRPr="00D822E5">
            <w:rPr>
              <w:rFonts w:ascii="Trebuchet MS" w:hAnsi="Trebuchet MS" w:cs="Arial"/>
              <w:b/>
              <w:color w:val="808080"/>
            </w:rPr>
            <w:t>/2021</w:t>
          </w:r>
        </w:p>
        <w:p w14:paraId="4179025F" w14:textId="77777777" w:rsidR="00907AF3" w:rsidRPr="00402770" w:rsidRDefault="00907AF3" w:rsidP="00BA00BA">
          <w:pPr>
            <w:pStyle w:val="Sinespaciado1"/>
            <w:jc w:val="right"/>
            <w:rPr>
              <w:rFonts w:ascii="Trebuchet MS" w:hAnsi="Trebuchet MS" w:cs="Arial"/>
              <w:b/>
              <w:color w:val="808080"/>
            </w:rPr>
          </w:pPr>
          <w:r w:rsidRPr="00402770">
            <w:rPr>
              <w:rFonts w:ascii="Trebuchet MS" w:hAnsi="Trebuchet MS" w:cs="Arial"/>
              <w:b/>
              <w:color w:val="808080"/>
            </w:rPr>
            <w:t xml:space="preserve">Comisión de Quejas y Denuncias </w:t>
          </w:r>
        </w:p>
        <w:p w14:paraId="5A5CBEBE" w14:textId="51944343" w:rsidR="00907AF3" w:rsidRPr="00402770" w:rsidRDefault="00907AF3" w:rsidP="00BA00BA">
          <w:pPr>
            <w:pStyle w:val="Sinespaciado1"/>
            <w:jc w:val="right"/>
            <w:rPr>
              <w:rFonts w:ascii="Trebuchet MS" w:hAnsi="Trebuchet MS" w:cs="Arial"/>
              <w:b/>
              <w:color w:val="808080"/>
            </w:rPr>
          </w:pPr>
          <w:r w:rsidRPr="00402770">
            <w:rPr>
              <w:rFonts w:ascii="Trebuchet MS" w:hAnsi="Trebuchet MS" w:cs="Arial"/>
              <w:b/>
              <w:color w:val="808080"/>
            </w:rPr>
            <w:t>Expediente PSE-QUEJA-</w:t>
          </w:r>
          <w:r>
            <w:rPr>
              <w:rFonts w:ascii="Trebuchet MS" w:hAnsi="Trebuchet MS" w:cs="Arial"/>
              <w:b/>
              <w:color w:val="808080"/>
            </w:rPr>
            <w:t>185</w:t>
          </w:r>
          <w:r w:rsidRPr="00402770">
            <w:rPr>
              <w:rFonts w:ascii="Trebuchet MS" w:hAnsi="Trebuchet MS" w:cs="Arial"/>
              <w:b/>
              <w:color w:val="808080"/>
            </w:rPr>
            <w:t>/202</w:t>
          </w:r>
          <w:r>
            <w:rPr>
              <w:rFonts w:ascii="Trebuchet MS" w:hAnsi="Trebuchet MS" w:cs="Arial"/>
              <w:b/>
              <w:color w:val="808080"/>
            </w:rPr>
            <w:t>1</w:t>
          </w:r>
        </w:p>
        <w:p w14:paraId="330E5CC3" w14:textId="77777777" w:rsidR="00907AF3" w:rsidRDefault="00907AF3" w:rsidP="00BA00BA">
          <w:pPr>
            <w:pStyle w:val="Sinespaciado1"/>
            <w:jc w:val="right"/>
            <w:rPr>
              <w:rFonts w:ascii="Trebuchet MS" w:eastAsia="Times New Roman" w:hAnsi="Trebuchet MS" w:cs="Times New Roman"/>
              <w:sz w:val="24"/>
              <w:szCs w:val="20"/>
              <w:lang w:eastAsia="es-ES"/>
            </w:rPr>
          </w:pPr>
        </w:p>
      </w:tc>
    </w:tr>
  </w:tbl>
  <w:p w14:paraId="07E3FDB6" w14:textId="77777777" w:rsidR="00907AF3" w:rsidRPr="00DF5163" w:rsidRDefault="00907AF3" w:rsidP="00BA00BA">
    <w:pPr>
      <w:pStyle w:val="Sinespaciado1"/>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8A6DD9"/>
    <w:multiLevelType w:val="hybridMultilevel"/>
    <w:tmpl w:val="D8D029E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F274099"/>
    <w:multiLevelType w:val="hybridMultilevel"/>
    <w:tmpl w:val="8AAEB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FA5022"/>
    <w:multiLevelType w:val="hybridMultilevel"/>
    <w:tmpl w:val="DF044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A8088F"/>
    <w:multiLevelType w:val="hybridMultilevel"/>
    <w:tmpl w:val="5BC05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8F05BE"/>
    <w:multiLevelType w:val="hybridMultilevel"/>
    <w:tmpl w:val="6FA6B2A0"/>
    <w:lvl w:ilvl="0" w:tplc="18E8F44A">
      <w:start w:val="1"/>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951ED6"/>
    <w:multiLevelType w:val="hybridMultilevel"/>
    <w:tmpl w:val="6F021AC6"/>
    <w:lvl w:ilvl="0" w:tplc="BF28EA8A">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D0628C"/>
    <w:multiLevelType w:val="hybridMultilevel"/>
    <w:tmpl w:val="16484654"/>
    <w:lvl w:ilvl="0" w:tplc="E58CE37E">
      <w:start w:val="3"/>
      <w:numFmt w:val="bullet"/>
      <w:lvlText w:val=""/>
      <w:lvlJc w:val="left"/>
      <w:pPr>
        <w:ind w:left="720" w:hanging="360"/>
      </w:pPr>
      <w:rPr>
        <w:rFonts w:ascii="Symbol" w:eastAsia="Times New Roman" w:hAnsi="Symbol" w:cs="Arial" w:hint="default"/>
        <w:i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7B46401"/>
    <w:multiLevelType w:val="hybridMultilevel"/>
    <w:tmpl w:val="AAB432C0"/>
    <w:lvl w:ilvl="0" w:tplc="14F8B9C0">
      <w:start w:val="1"/>
      <w:numFmt w:val="decimal"/>
      <w:lvlText w:val="%1."/>
      <w:lvlJc w:val="left"/>
      <w:pPr>
        <w:ind w:left="1080" w:hanging="360"/>
      </w:pPr>
      <w:rPr>
        <w:rFonts w:cs="Arial" w:hint="default"/>
        <w:b/>
        <w:i/>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9843B3E"/>
    <w:multiLevelType w:val="hybridMultilevel"/>
    <w:tmpl w:val="8CE83B0A"/>
    <w:lvl w:ilvl="0" w:tplc="157CA3B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7"/>
  </w:num>
  <w:num w:numId="2">
    <w:abstractNumId w:val="9"/>
  </w:num>
  <w:num w:numId="3">
    <w:abstractNumId w:val="10"/>
  </w:num>
  <w:num w:numId="4">
    <w:abstractNumId w:val="4"/>
  </w:num>
  <w:num w:numId="5">
    <w:abstractNumId w:val="3"/>
  </w:num>
  <w:num w:numId="6">
    <w:abstractNumId w:val="1"/>
  </w:num>
  <w:num w:numId="7">
    <w:abstractNumId w:val="11"/>
  </w:num>
  <w:num w:numId="8">
    <w:abstractNumId w:val="8"/>
  </w:num>
  <w:num w:numId="9">
    <w:abstractNumId w:val="5"/>
  </w:num>
  <w:num w:numId="10">
    <w:abstractNumId w:val="6"/>
  </w:num>
  <w:num w:numId="11">
    <w:abstractNumId w:val="6"/>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015"/>
    <w:rsid w:val="00016706"/>
    <w:rsid w:val="00017333"/>
    <w:rsid w:val="000256FA"/>
    <w:rsid w:val="00027E1A"/>
    <w:rsid w:val="000624B2"/>
    <w:rsid w:val="00074540"/>
    <w:rsid w:val="000806C9"/>
    <w:rsid w:val="000822F6"/>
    <w:rsid w:val="00085DC2"/>
    <w:rsid w:val="000924E4"/>
    <w:rsid w:val="00094A55"/>
    <w:rsid w:val="00096DBC"/>
    <w:rsid w:val="000B22DE"/>
    <w:rsid w:val="000C03C2"/>
    <w:rsid w:val="000E3914"/>
    <w:rsid w:val="000F6A9F"/>
    <w:rsid w:val="000F7284"/>
    <w:rsid w:val="000F7CE1"/>
    <w:rsid w:val="0010281C"/>
    <w:rsid w:val="00107D15"/>
    <w:rsid w:val="0011779A"/>
    <w:rsid w:val="0012548E"/>
    <w:rsid w:val="00141ECA"/>
    <w:rsid w:val="0018124A"/>
    <w:rsid w:val="0018780A"/>
    <w:rsid w:val="001945B9"/>
    <w:rsid w:val="001967C0"/>
    <w:rsid w:val="001A3731"/>
    <w:rsid w:val="001A3742"/>
    <w:rsid w:val="001A6E64"/>
    <w:rsid w:val="001D4882"/>
    <w:rsid w:val="001E64F5"/>
    <w:rsid w:val="001E6615"/>
    <w:rsid w:val="00200ADB"/>
    <w:rsid w:val="0021019F"/>
    <w:rsid w:val="00210CFA"/>
    <w:rsid w:val="002202BE"/>
    <w:rsid w:val="002325EB"/>
    <w:rsid w:val="002343DB"/>
    <w:rsid w:val="00243AEA"/>
    <w:rsid w:val="00243DF8"/>
    <w:rsid w:val="00247CF6"/>
    <w:rsid w:val="00257126"/>
    <w:rsid w:val="00264C54"/>
    <w:rsid w:val="002655A1"/>
    <w:rsid w:val="00274AC5"/>
    <w:rsid w:val="00282029"/>
    <w:rsid w:val="0028542A"/>
    <w:rsid w:val="002856DF"/>
    <w:rsid w:val="0028725F"/>
    <w:rsid w:val="002908E3"/>
    <w:rsid w:val="00293AC3"/>
    <w:rsid w:val="002A17A4"/>
    <w:rsid w:val="002B19B7"/>
    <w:rsid w:val="002B23B1"/>
    <w:rsid w:val="002B3E70"/>
    <w:rsid w:val="002C1015"/>
    <w:rsid w:val="002C13CB"/>
    <w:rsid w:val="002C2725"/>
    <w:rsid w:val="002C73D1"/>
    <w:rsid w:val="002D1C43"/>
    <w:rsid w:val="002D7F60"/>
    <w:rsid w:val="002E6DE8"/>
    <w:rsid w:val="0030033D"/>
    <w:rsid w:val="00300483"/>
    <w:rsid w:val="003010B4"/>
    <w:rsid w:val="00305D76"/>
    <w:rsid w:val="00310D6A"/>
    <w:rsid w:val="00313120"/>
    <w:rsid w:val="003136CE"/>
    <w:rsid w:val="003144AE"/>
    <w:rsid w:val="00316B4B"/>
    <w:rsid w:val="00316C0F"/>
    <w:rsid w:val="003479BD"/>
    <w:rsid w:val="003506D0"/>
    <w:rsid w:val="00364948"/>
    <w:rsid w:val="00370FC6"/>
    <w:rsid w:val="0037508E"/>
    <w:rsid w:val="00384E6B"/>
    <w:rsid w:val="00392526"/>
    <w:rsid w:val="00393EEA"/>
    <w:rsid w:val="003965F9"/>
    <w:rsid w:val="003979BC"/>
    <w:rsid w:val="003A4A0E"/>
    <w:rsid w:val="003A6712"/>
    <w:rsid w:val="003C10EF"/>
    <w:rsid w:val="003C44FE"/>
    <w:rsid w:val="003C4D7C"/>
    <w:rsid w:val="003D0A30"/>
    <w:rsid w:val="003E0A14"/>
    <w:rsid w:val="003E4D8C"/>
    <w:rsid w:val="0040738F"/>
    <w:rsid w:val="00430054"/>
    <w:rsid w:val="0044180D"/>
    <w:rsid w:val="00442A11"/>
    <w:rsid w:val="004724CF"/>
    <w:rsid w:val="00472E75"/>
    <w:rsid w:val="00486F7E"/>
    <w:rsid w:val="00492979"/>
    <w:rsid w:val="00492BD9"/>
    <w:rsid w:val="00494252"/>
    <w:rsid w:val="00495FFF"/>
    <w:rsid w:val="004A34B3"/>
    <w:rsid w:val="004A53AC"/>
    <w:rsid w:val="004A77F0"/>
    <w:rsid w:val="004B147B"/>
    <w:rsid w:val="004C7145"/>
    <w:rsid w:val="004C7A07"/>
    <w:rsid w:val="004D2A2E"/>
    <w:rsid w:val="004D7068"/>
    <w:rsid w:val="004E1495"/>
    <w:rsid w:val="004E4CB5"/>
    <w:rsid w:val="004E61A7"/>
    <w:rsid w:val="004F4064"/>
    <w:rsid w:val="004F709C"/>
    <w:rsid w:val="0050490B"/>
    <w:rsid w:val="005053C0"/>
    <w:rsid w:val="005079B0"/>
    <w:rsid w:val="00512000"/>
    <w:rsid w:val="00515111"/>
    <w:rsid w:val="00515734"/>
    <w:rsid w:val="005167B4"/>
    <w:rsid w:val="00516C3B"/>
    <w:rsid w:val="00520965"/>
    <w:rsid w:val="00520FF4"/>
    <w:rsid w:val="00541673"/>
    <w:rsid w:val="0055156C"/>
    <w:rsid w:val="0055730C"/>
    <w:rsid w:val="005666B8"/>
    <w:rsid w:val="00582FB8"/>
    <w:rsid w:val="005A2531"/>
    <w:rsid w:val="005B2DFA"/>
    <w:rsid w:val="005B3E25"/>
    <w:rsid w:val="005C3FBD"/>
    <w:rsid w:val="005C6624"/>
    <w:rsid w:val="005D1734"/>
    <w:rsid w:val="005D4F7B"/>
    <w:rsid w:val="005D5E43"/>
    <w:rsid w:val="005D69AD"/>
    <w:rsid w:val="005D79B4"/>
    <w:rsid w:val="005E7038"/>
    <w:rsid w:val="005F41B8"/>
    <w:rsid w:val="005F496E"/>
    <w:rsid w:val="006145FB"/>
    <w:rsid w:val="00614BA2"/>
    <w:rsid w:val="0061704F"/>
    <w:rsid w:val="006262CD"/>
    <w:rsid w:val="006265AF"/>
    <w:rsid w:val="00627FFE"/>
    <w:rsid w:val="0063159D"/>
    <w:rsid w:val="00635DB6"/>
    <w:rsid w:val="00636DC8"/>
    <w:rsid w:val="0064238A"/>
    <w:rsid w:val="0064465C"/>
    <w:rsid w:val="00661784"/>
    <w:rsid w:val="0069677A"/>
    <w:rsid w:val="006A0569"/>
    <w:rsid w:val="006D2CDA"/>
    <w:rsid w:val="006D6BBD"/>
    <w:rsid w:val="007027C3"/>
    <w:rsid w:val="0070343F"/>
    <w:rsid w:val="00712286"/>
    <w:rsid w:val="007269F8"/>
    <w:rsid w:val="00737092"/>
    <w:rsid w:val="00743A30"/>
    <w:rsid w:val="00750FAB"/>
    <w:rsid w:val="00752101"/>
    <w:rsid w:val="00754D2A"/>
    <w:rsid w:val="007671DE"/>
    <w:rsid w:val="00774739"/>
    <w:rsid w:val="007751BF"/>
    <w:rsid w:val="00780A1B"/>
    <w:rsid w:val="0079219A"/>
    <w:rsid w:val="007976F7"/>
    <w:rsid w:val="007A2711"/>
    <w:rsid w:val="007B5286"/>
    <w:rsid w:val="007D7B33"/>
    <w:rsid w:val="007D7BEB"/>
    <w:rsid w:val="007E3313"/>
    <w:rsid w:val="007F053E"/>
    <w:rsid w:val="007F1121"/>
    <w:rsid w:val="007F7834"/>
    <w:rsid w:val="00805F80"/>
    <w:rsid w:val="00812A95"/>
    <w:rsid w:val="0081499E"/>
    <w:rsid w:val="00817B4D"/>
    <w:rsid w:val="008303C6"/>
    <w:rsid w:val="008343F1"/>
    <w:rsid w:val="00840B55"/>
    <w:rsid w:val="00844EB9"/>
    <w:rsid w:val="00854E6A"/>
    <w:rsid w:val="008603FF"/>
    <w:rsid w:val="00877648"/>
    <w:rsid w:val="00880509"/>
    <w:rsid w:val="00886721"/>
    <w:rsid w:val="008A4DB7"/>
    <w:rsid w:val="008A53E5"/>
    <w:rsid w:val="008C085A"/>
    <w:rsid w:val="008C620C"/>
    <w:rsid w:val="008C7BB8"/>
    <w:rsid w:val="008C7C40"/>
    <w:rsid w:val="008D729F"/>
    <w:rsid w:val="008F34A7"/>
    <w:rsid w:val="009002A2"/>
    <w:rsid w:val="00906245"/>
    <w:rsid w:val="00906A99"/>
    <w:rsid w:val="00907AF3"/>
    <w:rsid w:val="009109B7"/>
    <w:rsid w:val="0091102F"/>
    <w:rsid w:val="00913AE1"/>
    <w:rsid w:val="00923703"/>
    <w:rsid w:val="00953FCB"/>
    <w:rsid w:val="0096624C"/>
    <w:rsid w:val="00972105"/>
    <w:rsid w:val="00983022"/>
    <w:rsid w:val="009832E0"/>
    <w:rsid w:val="00997A84"/>
    <w:rsid w:val="009A11C3"/>
    <w:rsid w:val="009A3AD8"/>
    <w:rsid w:val="009A3C6C"/>
    <w:rsid w:val="009A4FFB"/>
    <w:rsid w:val="009A5444"/>
    <w:rsid w:val="009B09B3"/>
    <w:rsid w:val="009B2FB5"/>
    <w:rsid w:val="009B3354"/>
    <w:rsid w:val="009C434F"/>
    <w:rsid w:val="009C65AA"/>
    <w:rsid w:val="009D496D"/>
    <w:rsid w:val="009E1606"/>
    <w:rsid w:val="00A0008C"/>
    <w:rsid w:val="00A01805"/>
    <w:rsid w:val="00A036C2"/>
    <w:rsid w:val="00A15964"/>
    <w:rsid w:val="00A16E53"/>
    <w:rsid w:val="00A1753D"/>
    <w:rsid w:val="00A23C7E"/>
    <w:rsid w:val="00A249C4"/>
    <w:rsid w:val="00A25889"/>
    <w:rsid w:val="00A41966"/>
    <w:rsid w:val="00A45A1E"/>
    <w:rsid w:val="00A46125"/>
    <w:rsid w:val="00A51C02"/>
    <w:rsid w:val="00A565AD"/>
    <w:rsid w:val="00A61171"/>
    <w:rsid w:val="00A64A4C"/>
    <w:rsid w:val="00A73E9A"/>
    <w:rsid w:val="00A80F26"/>
    <w:rsid w:val="00A94890"/>
    <w:rsid w:val="00AA3441"/>
    <w:rsid w:val="00AA3A8B"/>
    <w:rsid w:val="00AA581A"/>
    <w:rsid w:val="00AA7EB2"/>
    <w:rsid w:val="00AB26B4"/>
    <w:rsid w:val="00AC0D68"/>
    <w:rsid w:val="00AC1E61"/>
    <w:rsid w:val="00AD6EDD"/>
    <w:rsid w:val="00AD7E82"/>
    <w:rsid w:val="00AE1A95"/>
    <w:rsid w:val="00AE2883"/>
    <w:rsid w:val="00AE31EF"/>
    <w:rsid w:val="00AE32FD"/>
    <w:rsid w:val="00AE3B11"/>
    <w:rsid w:val="00AE5AFD"/>
    <w:rsid w:val="00AF296D"/>
    <w:rsid w:val="00AF521D"/>
    <w:rsid w:val="00AF6996"/>
    <w:rsid w:val="00B0376B"/>
    <w:rsid w:val="00B22144"/>
    <w:rsid w:val="00B35509"/>
    <w:rsid w:val="00B4091B"/>
    <w:rsid w:val="00B55951"/>
    <w:rsid w:val="00B653E3"/>
    <w:rsid w:val="00B748DD"/>
    <w:rsid w:val="00B77610"/>
    <w:rsid w:val="00B835A4"/>
    <w:rsid w:val="00B83B99"/>
    <w:rsid w:val="00B84301"/>
    <w:rsid w:val="00BA00BA"/>
    <w:rsid w:val="00BA639B"/>
    <w:rsid w:val="00BA7DBB"/>
    <w:rsid w:val="00BB1B5E"/>
    <w:rsid w:val="00BD0405"/>
    <w:rsid w:val="00BD0CF2"/>
    <w:rsid w:val="00BD197D"/>
    <w:rsid w:val="00BD382D"/>
    <w:rsid w:val="00BD50E6"/>
    <w:rsid w:val="00BE7460"/>
    <w:rsid w:val="00BF1E74"/>
    <w:rsid w:val="00C14CA1"/>
    <w:rsid w:val="00C378DB"/>
    <w:rsid w:val="00C4693E"/>
    <w:rsid w:val="00C768E9"/>
    <w:rsid w:val="00C76FA4"/>
    <w:rsid w:val="00C942D9"/>
    <w:rsid w:val="00CB0E3E"/>
    <w:rsid w:val="00CB2520"/>
    <w:rsid w:val="00CB41F6"/>
    <w:rsid w:val="00CB59FC"/>
    <w:rsid w:val="00CC3ABD"/>
    <w:rsid w:val="00CE4E81"/>
    <w:rsid w:val="00CE56D2"/>
    <w:rsid w:val="00CF3632"/>
    <w:rsid w:val="00CF4CC8"/>
    <w:rsid w:val="00CF6D3B"/>
    <w:rsid w:val="00D1052E"/>
    <w:rsid w:val="00D15B94"/>
    <w:rsid w:val="00D24350"/>
    <w:rsid w:val="00D24B80"/>
    <w:rsid w:val="00D318FD"/>
    <w:rsid w:val="00D51780"/>
    <w:rsid w:val="00D56AF5"/>
    <w:rsid w:val="00D656FC"/>
    <w:rsid w:val="00D80321"/>
    <w:rsid w:val="00D80379"/>
    <w:rsid w:val="00D822E5"/>
    <w:rsid w:val="00D82F22"/>
    <w:rsid w:val="00D858B5"/>
    <w:rsid w:val="00D85F82"/>
    <w:rsid w:val="00D95693"/>
    <w:rsid w:val="00D96A79"/>
    <w:rsid w:val="00DA2D24"/>
    <w:rsid w:val="00DA78FD"/>
    <w:rsid w:val="00DB6D1E"/>
    <w:rsid w:val="00DC16C5"/>
    <w:rsid w:val="00DE14A2"/>
    <w:rsid w:val="00DE752D"/>
    <w:rsid w:val="00DF4BE9"/>
    <w:rsid w:val="00E00A2B"/>
    <w:rsid w:val="00E1330E"/>
    <w:rsid w:val="00E160BE"/>
    <w:rsid w:val="00E1695A"/>
    <w:rsid w:val="00E200F4"/>
    <w:rsid w:val="00E26D59"/>
    <w:rsid w:val="00E32056"/>
    <w:rsid w:val="00E32906"/>
    <w:rsid w:val="00E335E1"/>
    <w:rsid w:val="00E3705A"/>
    <w:rsid w:val="00E400BB"/>
    <w:rsid w:val="00E46B85"/>
    <w:rsid w:val="00E50CAC"/>
    <w:rsid w:val="00E55BE5"/>
    <w:rsid w:val="00E579C1"/>
    <w:rsid w:val="00E73467"/>
    <w:rsid w:val="00E763B4"/>
    <w:rsid w:val="00E81DCF"/>
    <w:rsid w:val="00E923DD"/>
    <w:rsid w:val="00E96AD6"/>
    <w:rsid w:val="00E97AB8"/>
    <w:rsid w:val="00E97BEE"/>
    <w:rsid w:val="00EA1BAE"/>
    <w:rsid w:val="00EB3F77"/>
    <w:rsid w:val="00EC0AB6"/>
    <w:rsid w:val="00EC662E"/>
    <w:rsid w:val="00ED0232"/>
    <w:rsid w:val="00ED02DA"/>
    <w:rsid w:val="00ED046A"/>
    <w:rsid w:val="00ED0EE9"/>
    <w:rsid w:val="00ED59ED"/>
    <w:rsid w:val="00EF2AEF"/>
    <w:rsid w:val="00EF60FA"/>
    <w:rsid w:val="00EF773E"/>
    <w:rsid w:val="00F15615"/>
    <w:rsid w:val="00F15C32"/>
    <w:rsid w:val="00F16A84"/>
    <w:rsid w:val="00F17A0B"/>
    <w:rsid w:val="00F21DED"/>
    <w:rsid w:val="00F322B4"/>
    <w:rsid w:val="00F44412"/>
    <w:rsid w:val="00F476ED"/>
    <w:rsid w:val="00F50F73"/>
    <w:rsid w:val="00F5167E"/>
    <w:rsid w:val="00F5605A"/>
    <w:rsid w:val="00F56916"/>
    <w:rsid w:val="00F612D1"/>
    <w:rsid w:val="00F61E39"/>
    <w:rsid w:val="00F63E60"/>
    <w:rsid w:val="00F641DA"/>
    <w:rsid w:val="00F66045"/>
    <w:rsid w:val="00F71BCA"/>
    <w:rsid w:val="00F731ED"/>
    <w:rsid w:val="00F8071C"/>
    <w:rsid w:val="00F81D09"/>
    <w:rsid w:val="00F84429"/>
    <w:rsid w:val="00F8548B"/>
    <w:rsid w:val="00F8666A"/>
    <w:rsid w:val="00FB156F"/>
    <w:rsid w:val="00FE33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C510E"/>
  <w15:docId w15:val="{673DA867-6936-4F28-BDAE-5DDA5217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015"/>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C10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1015"/>
    <w:rPr>
      <w:sz w:val="22"/>
      <w:szCs w:val="22"/>
    </w:rPr>
  </w:style>
  <w:style w:type="character" w:styleId="Nmerodepgina">
    <w:name w:val="page number"/>
    <w:uiPriority w:val="99"/>
    <w:rsid w:val="002C1015"/>
    <w:rPr>
      <w:rFonts w:cs="Times New Roman"/>
    </w:rPr>
  </w:style>
  <w:style w:type="paragraph" w:customStyle="1" w:styleId="Sinespaciado1">
    <w:name w:val="Sin espaciado1"/>
    <w:basedOn w:val="Normal"/>
    <w:next w:val="Sinespaciado"/>
    <w:uiPriority w:val="1"/>
    <w:qFormat/>
    <w:rsid w:val="002C1015"/>
    <w:pPr>
      <w:spacing w:after="0" w:line="240" w:lineRule="auto"/>
    </w:pPr>
    <w:rPr>
      <w:rFonts w:ascii="Calibri" w:hAnsi="Calibri"/>
    </w:rPr>
  </w:style>
  <w:style w:type="paragraph" w:styleId="Textonotapie">
    <w:name w:val="footnote text"/>
    <w:basedOn w:val="Normal"/>
    <w:link w:val="TextonotapieCar"/>
    <w:uiPriority w:val="99"/>
    <w:semiHidden/>
    <w:rsid w:val="002C1015"/>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2C1015"/>
    <w:rPr>
      <w:rFonts w:ascii="Calibri" w:eastAsia="Times New Roman" w:hAnsi="Calibri" w:cs="Times New Roman"/>
      <w:sz w:val="20"/>
      <w:szCs w:val="20"/>
      <w:lang w:val="x-none" w:eastAsia="x-none"/>
    </w:rPr>
  </w:style>
  <w:style w:type="character" w:styleId="Refdenotaalpie">
    <w:name w:val="footnote reference"/>
    <w:uiPriority w:val="99"/>
    <w:semiHidden/>
    <w:rsid w:val="002C1015"/>
    <w:rPr>
      <w:rFonts w:cs="Times New Roman"/>
      <w:vertAlign w:val="superscript"/>
    </w:rPr>
  </w:style>
  <w:style w:type="table" w:styleId="Tablaconcuadrcula">
    <w:name w:val="Table Grid"/>
    <w:basedOn w:val="Tablanormal"/>
    <w:uiPriority w:val="39"/>
    <w:rsid w:val="002C10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C1015"/>
    <w:pPr>
      <w:ind w:left="720"/>
      <w:contextualSpacing/>
    </w:pPr>
  </w:style>
  <w:style w:type="paragraph" w:styleId="Sinespaciado">
    <w:name w:val="No Spacing"/>
    <w:link w:val="SinespaciadoCar"/>
    <w:qFormat/>
    <w:rsid w:val="002C1015"/>
    <w:rPr>
      <w:sz w:val="22"/>
      <w:szCs w:val="22"/>
    </w:rPr>
  </w:style>
  <w:style w:type="paragraph" w:styleId="Encabezado">
    <w:name w:val="header"/>
    <w:basedOn w:val="Normal"/>
    <w:link w:val="EncabezadoCar"/>
    <w:uiPriority w:val="99"/>
    <w:unhideWhenUsed/>
    <w:rsid w:val="008343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43F1"/>
    <w:rPr>
      <w:sz w:val="22"/>
      <w:szCs w:val="22"/>
    </w:rPr>
  </w:style>
  <w:style w:type="paragraph" w:styleId="NormalWeb">
    <w:name w:val="Normal (Web)"/>
    <w:basedOn w:val="Normal"/>
    <w:uiPriority w:val="99"/>
    <w:unhideWhenUsed/>
    <w:rsid w:val="00A565A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565AD"/>
    <w:rPr>
      <w:color w:val="0563C1" w:themeColor="hyperlink"/>
      <w:u w:val="single"/>
    </w:rPr>
  </w:style>
  <w:style w:type="paragraph" w:styleId="Textonotaalfinal">
    <w:name w:val="endnote text"/>
    <w:basedOn w:val="Normal"/>
    <w:link w:val="TextonotaalfinalCar"/>
    <w:uiPriority w:val="99"/>
    <w:semiHidden/>
    <w:unhideWhenUsed/>
    <w:rsid w:val="00B8430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84301"/>
    <w:rPr>
      <w:sz w:val="20"/>
      <w:szCs w:val="20"/>
    </w:rPr>
  </w:style>
  <w:style w:type="character" w:styleId="Refdenotaalfinal">
    <w:name w:val="endnote reference"/>
    <w:basedOn w:val="Fuentedeprrafopredeter"/>
    <w:uiPriority w:val="99"/>
    <w:semiHidden/>
    <w:unhideWhenUsed/>
    <w:rsid w:val="00B84301"/>
    <w:rPr>
      <w:vertAlign w:val="superscript"/>
    </w:rPr>
  </w:style>
  <w:style w:type="character" w:styleId="Hipervnculovisitado">
    <w:name w:val="FollowedHyperlink"/>
    <w:basedOn w:val="Fuentedeprrafopredeter"/>
    <w:uiPriority w:val="99"/>
    <w:semiHidden/>
    <w:unhideWhenUsed/>
    <w:rsid w:val="00D1052E"/>
    <w:rPr>
      <w:color w:val="954F72" w:themeColor="followedHyperlink"/>
      <w:u w:val="single"/>
    </w:rPr>
  </w:style>
  <w:style w:type="paragraph" w:styleId="Textodeglobo">
    <w:name w:val="Balloon Text"/>
    <w:basedOn w:val="Normal"/>
    <w:link w:val="TextodegloboCar"/>
    <w:uiPriority w:val="99"/>
    <w:semiHidden/>
    <w:unhideWhenUsed/>
    <w:rsid w:val="000F6A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6A9F"/>
    <w:rPr>
      <w:rFonts w:ascii="Tahoma" w:hAnsi="Tahoma" w:cs="Tahoma"/>
      <w:sz w:val="16"/>
      <w:szCs w:val="16"/>
    </w:rPr>
  </w:style>
  <w:style w:type="character" w:styleId="Refdecomentario">
    <w:name w:val="annotation reference"/>
    <w:basedOn w:val="Fuentedeprrafopredeter"/>
    <w:uiPriority w:val="99"/>
    <w:semiHidden/>
    <w:unhideWhenUsed/>
    <w:rsid w:val="000F6A9F"/>
    <w:rPr>
      <w:sz w:val="16"/>
      <w:szCs w:val="16"/>
    </w:rPr>
  </w:style>
  <w:style w:type="paragraph" w:styleId="Textocomentario">
    <w:name w:val="annotation text"/>
    <w:basedOn w:val="Normal"/>
    <w:link w:val="TextocomentarioCar"/>
    <w:uiPriority w:val="99"/>
    <w:semiHidden/>
    <w:unhideWhenUsed/>
    <w:rsid w:val="000F6A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6A9F"/>
    <w:rPr>
      <w:sz w:val="20"/>
      <w:szCs w:val="20"/>
    </w:rPr>
  </w:style>
  <w:style w:type="paragraph" w:styleId="Asuntodelcomentario">
    <w:name w:val="annotation subject"/>
    <w:basedOn w:val="Textocomentario"/>
    <w:next w:val="Textocomentario"/>
    <w:link w:val="AsuntodelcomentarioCar"/>
    <w:uiPriority w:val="99"/>
    <w:semiHidden/>
    <w:unhideWhenUsed/>
    <w:rsid w:val="000F6A9F"/>
    <w:rPr>
      <w:b/>
      <w:bCs/>
    </w:rPr>
  </w:style>
  <w:style w:type="character" w:customStyle="1" w:styleId="AsuntodelcomentarioCar">
    <w:name w:val="Asunto del comentario Car"/>
    <w:basedOn w:val="TextocomentarioCar"/>
    <w:link w:val="Asuntodelcomentario"/>
    <w:uiPriority w:val="99"/>
    <w:semiHidden/>
    <w:rsid w:val="000F6A9F"/>
    <w:rPr>
      <w:b/>
      <w:bCs/>
      <w:sz w:val="20"/>
      <w:szCs w:val="20"/>
    </w:rPr>
  </w:style>
  <w:style w:type="character" w:customStyle="1" w:styleId="SinespaciadoCar">
    <w:name w:val="Sin espaciado Car"/>
    <w:link w:val="Sinespaciado"/>
    <w:uiPriority w:val="1"/>
    <w:locked/>
    <w:rsid w:val="0001670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75755">
      <w:bodyDiv w:val="1"/>
      <w:marLeft w:val="0"/>
      <w:marRight w:val="0"/>
      <w:marTop w:val="0"/>
      <w:marBottom w:val="0"/>
      <w:divBdr>
        <w:top w:val="none" w:sz="0" w:space="0" w:color="auto"/>
        <w:left w:val="none" w:sz="0" w:space="0" w:color="auto"/>
        <w:bottom w:val="none" w:sz="0" w:space="0" w:color="auto"/>
        <w:right w:val="none" w:sz="0" w:space="0" w:color="auto"/>
      </w:divBdr>
      <w:divsChild>
        <w:div w:id="1640571533">
          <w:marLeft w:val="0"/>
          <w:marRight w:val="0"/>
          <w:marTop w:val="0"/>
          <w:marBottom w:val="0"/>
          <w:divBdr>
            <w:top w:val="none" w:sz="0" w:space="0" w:color="auto"/>
            <w:left w:val="none" w:sz="0" w:space="0" w:color="auto"/>
            <w:bottom w:val="none" w:sz="0" w:space="0" w:color="auto"/>
            <w:right w:val="none" w:sz="0" w:space="0" w:color="auto"/>
          </w:divBdr>
          <w:divsChild>
            <w:div w:id="1730810857">
              <w:marLeft w:val="0"/>
              <w:marRight w:val="0"/>
              <w:marTop w:val="0"/>
              <w:marBottom w:val="0"/>
              <w:divBdr>
                <w:top w:val="none" w:sz="0" w:space="0" w:color="auto"/>
                <w:left w:val="none" w:sz="0" w:space="0" w:color="auto"/>
                <w:bottom w:val="none" w:sz="0" w:space="0" w:color="auto"/>
                <w:right w:val="none" w:sz="0" w:space="0" w:color="auto"/>
              </w:divBdr>
              <w:divsChild>
                <w:div w:id="12744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293">
      <w:bodyDiv w:val="1"/>
      <w:marLeft w:val="0"/>
      <w:marRight w:val="0"/>
      <w:marTop w:val="0"/>
      <w:marBottom w:val="0"/>
      <w:divBdr>
        <w:top w:val="none" w:sz="0" w:space="0" w:color="auto"/>
        <w:left w:val="none" w:sz="0" w:space="0" w:color="auto"/>
        <w:bottom w:val="none" w:sz="0" w:space="0" w:color="auto"/>
        <w:right w:val="none" w:sz="0" w:space="0" w:color="auto"/>
      </w:divBdr>
      <w:divsChild>
        <w:div w:id="412052082">
          <w:marLeft w:val="0"/>
          <w:marRight w:val="0"/>
          <w:marTop w:val="0"/>
          <w:marBottom w:val="0"/>
          <w:divBdr>
            <w:top w:val="none" w:sz="0" w:space="0" w:color="auto"/>
            <w:left w:val="none" w:sz="0" w:space="0" w:color="auto"/>
            <w:bottom w:val="none" w:sz="0" w:space="0" w:color="auto"/>
            <w:right w:val="none" w:sz="0" w:space="0" w:color="auto"/>
          </w:divBdr>
          <w:divsChild>
            <w:div w:id="809395265">
              <w:marLeft w:val="0"/>
              <w:marRight w:val="0"/>
              <w:marTop w:val="0"/>
              <w:marBottom w:val="0"/>
              <w:divBdr>
                <w:top w:val="none" w:sz="0" w:space="0" w:color="auto"/>
                <w:left w:val="none" w:sz="0" w:space="0" w:color="auto"/>
                <w:bottom w:val="none" w:sz="0" w:space="0" w:color="auto"/>
                <w:right w:val="none" w:sz="0" w:space="0" w:color="auto"/>
              </w:divBdr>
              <w:divsChild>
                <w:div w:id="2117754331">
                  <w:marLeft w:val="0"/>
                  <w:marRight w:val="0"/>
                  <w:marTop w:val="0"/>
                  <w:marBottom w:val="0"/>
                  <w:divBdr>
                    <w:top w:val="none" w:sz="0" w:space="0" w:color="auto"/>
                    <w:left w:val="none" w:sz="0" w:space="0" w:color="auto"/>
                    <w:bottom w:val="none" w:sz="0" w:space="0" w:color="auto"/>
                    <w:right w:val="none" w:sz="0" w:space="0" w:color="auto"/>
                  </w:divBdr>
                </w:div>
              </w:divsChild>
            </w:div>
            <w:div w:id="74865256">
              <w:marLeft w:val="0"/>
              <w:marRight w:val="0"/>
              <w:marTop w:val="0"/>
              <w:marBottom w:val="0"/>
              <w:divBdr>
                <w:top w:val="none" w:sz="0" w:space="0" w:color="auto"/>
                <w:left w:val="none" w:sz="0" w:space="0" w:color="auto"/>
                <w:bottom w:val="none" w:sz="0" w:space="0" w:color="auto"/>
                <w:right w:val="none" w:sz="0" w:space="0" w:color="auto"/>
              </w:divBdr>
              <w:divsChild>
                <w:div w:id="1051733142">
                  <w:marLeft w:val="0"/>
                  <w:marRight w:val="0"/>
                  <w:marTop w:val="0"/>
                  <w:marBottom w:val="0"/>
                  <w:divBdr>
                    <w:top w:val="none" w:sz="0" w:space="0" w:color="auto"/>
                    <w:left w:val="none" w:sz="0" w:space="0" w:color="auto"/>
                    <w:bottom w:val="none" w:sz="0" w:space="0" w:color="auto"/>
                    <w:right w:val="none" w:sz="0" w:space="0" w:color="auto"/>
                  </w:divBdr>
                </w:div>
              </w:divsChild>
            </w:div>
            <w:div w:id="588538400">
              <w:marLeft w:val="0"/>
              <w:marRight w:val="0"/>
              <w:marTop w:val="0"/>
              <w:marBottom w:val="0"/>
              <w:divBdr>
                <w:top w:val="none" w:sz="0" w:space="0" w:color="auto"/>
                <w:left w:val="none" w:sz="0" w:space="0" w:color="auto"/>
                <w:bottom w:val="none" w:sz="0" w:space="0" w:color="auto"/>
                <w:right w:val="none" w:sz="0" w:space="0" w:color="auto"/>
              </w:divBdr>
              <w:divsChild>
                <w:div w:id="17799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7143">
      <w:bodyDiv w:val="1"/>
      <w:marLeft w:val="0"/>
      <w:marRight w:val="0"/>
      <w:marTop w:val="0"/>
      <w:marBottom w:val="0"/>
      <w:divBdr>
        <w:top w:val="none" w:sz="0" w:space="0" w:color="auto"/>
        <w:left w:val="none" w:sz="0" w:space="0" w:color="auto"/>
        <w:bottom w:val="none" w:sz="0" w:space="0" w:color="auto"/>
        <w:right w:val="none" w:sz="0" w:space="0" w:color="auto"/>
      </w:divBdr>
    </w:div>
    <w:div w:id="213971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enriqucalfaror/status/1387827222652850184?s=24" TargetMode="External"/><Relationship Id="rId13" Type="http://schemas.openxmlformats.org/officeDocument/2006/relationships/hyperlink" Target="https://www.facebook.com/watch/?v=199113971858130" TargetMode="External"/><Relationship Id="rId18" Type="http://schemas.openxmlformats.org/officeDocument/2006/relationships/hyperlink" Target="https://www.facebook.com/watch/?v=222980136298464,Facebook"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programas.app.jalisco.gob.mx/programas/panel/programa/652"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facebook.com/watch/?v=222980136298464" TargetMode="External"/><Relationship Id="rId17" Type="http://schemas.openxmlformats.org/officeDocument/2006/relationships/hyperlink" Target="https://twitter.com/cnriqucalfaror/status/1387827222652850184?s=24" TargetMode="External"/><Relationship Id="rId25" Type="http://schemas.openxmlformats.org/officeDocument/2006/relationships/hyperlink" Target="https://www.facebook.com/watch/?v=222980136298464/"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sas.jalisco.gob.mx/" TargetMode="External"/><Relationship Id="rId20" Type="http://schemas.openxmlformats.org/officeDocument/2006/relationships/image" Target="media/image1.png"/><Relationship Id="rId29" Type="http://schemas.openxmlformats.org/officeDocument/2006/relationships/hyperlink" Target="https://periodicooficial.jalisco.gob.mx/sites/periodicooficial.jalisco.gob.mx/files/01-21-21-iv_o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enriquealfaro/status/1387827222652850184?s=24" TargetMode="External"/><Relationship Id="rId24" Type="http://schemas.openxmlformats.org/officeDocument/2006/relationships/image" Target="media/image3.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rogramas.app.jalisco.gob.mx/programas/panel/programa/652" TargetMode="External"/><Relationship Id="rId23" Type="http://schemas.openxmlformats.org/officeDocument/2006/relationships/hyperlink" Target="https://twitter.com/enriquealfaror/status/1387827222652850184?s=24"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yperlink" Target="https://www.facebook.com/watch?v=222980136298464" TargetMode="External"/><Relationship Id="rId19" Type="http://schemas.openxmlformats.org/officeDocument/2006/relationships/hyperlink" Target="https://ssas.jalisco.gob.mx/" TargetMode="External"/><Relationship Id="rId31" Type="http://schemas.openxmlformats.org/officeDocument/2006/relationships/hyperlink" Target="https://ssas.jalisco.gob.mx/" TargetMode="External"/><Relationship Id="rId4" Type="http://schemas.openxmlformats.org/officeDocument/2006/relationships/settings" Target="settings.xml"/><Relationship Id="rId9" Type="http://schemas.openxmlformats.org/officeDocument/2006/relationships/hyperlink" Target="https://www.facebook.com/watch/?r=199113971858130" TargetMode="External"/><Relationship Id="rId14" Type="http://schemas.openxmlformats.org/officeDocument/2006/relationships/hyperlink" Target="https://www.facebook.com/watch/?v=222980136298464" TargetMode="External"/><Relationship Id="rId22" Type="http://schemas.openxmlformats.org/officeDocument/2006/relationships/image" Target="media/image2.png"/><Relationship Id="rId27" Type="http://schemas.openxmlformats.org/officeDocument/2006/relationships/hyperlink" Target="https://www.facebook.com/watch/?v=199113981858130" TargetMode="External"/><Relationship Id="rId30" Type="http://schemas.openxmlformats.org/officeDocument/2006/relationships/image" Target="media/image6.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6D111-3C7C-4661-B604-B1DC8A938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7215</Words>
  <Characters>39684</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IEPC-USUARIO</cp:lastModifiedBy>
  <cp:revision>5</cp:revision>
  <cp:lastPrinted>2021-04-29T15:49:00Z</cp:lastPrinted>
  <dcterms:created xsi:type="dcterms:W3CDTF">2021-05-17T18:38:00Z</dcterms:created>
  <dcterms:modified xsi:type="dcterms:W3CDTF">2021-05-18T02:42:00Z</dcterms:modified>
</cp:coreProperties>
</file>