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FD1C" w14:textId="025C4985" w:rsidR="0098704B" w:rsidRPr="002258A2" w:rsidRDefault="0098704B" w:rsidP="002258A2">
      <w:pPr>
        <w:spacing w:after="0" w:line="276" w:lineRule="auto"/>
        <w:jc w:val="both"/>
        <w:rPr>
          <w:rFonts w:ascii="Trebuchet MS" w:eastAsia="Times New Roman" w:hAnsi="Trebuchet MS" w:cs="Arial"/>
          <w:b/>
          <w:sz w:val="24"/>
          <w:szCs w:val="24"/>
          <w:lang w:val="es-ES" w:eastAsia="es-ES"/>
        </w:rPr>
      </w:pPr>
      <w:bookmarkStart w:id="0" w:name="_GoBack"/>
      <w:bookmarkEnd w:id="0"/>
      <w:r w:rsidRPr="002258A2">
        <w:rPr>
          <w:rFonts w:ascii="Trebuchet MS" w:eastAsia="Times New Roman" w:hAnsi="Trebuchet MS" w:cs="Arial"/>
          <w:b/>
          <w:sz w:val="24"/>
          <w:szCs w:val="24"/>
          <w:lang w:val="es-ES" w:eastAsia="es-ES"/>
        </w:rPr>
        <w:t>RESOLUCIÓN DE LA COMISIÓN DE QUEJAS Y DENUNCIAS DEL INSTITUTO ELECTORAL Y DE PARTICIPACIÓN CIUDADANA DEL ESTADO DE JALISCO, RESPECTO DE LAS MEDIDAS CAUTELARES A QUE HUBIERE LUGAR,</w:t>
      </w:r>
      <w:r w:rsidR="00375BD4">
        <w:rPr>
          <w:rFonts w:ascii="Trebuchet MS" w:eastAsia="Times New Roman" w:hAnsi="Trebuchet MS" w:cs="Arial"/>
          <w:b/>
          <w:sz w:val="24"/>
          <w:szCs w:val="24"/>
          <w:lang w:val="es-ES" w:eastAsia="es-ES"/>
        </w:rPr>
        <w:t xml:space="preserve"> SOLICITADAS POR EL PARTIDO POLÍTICO MOVIMIENTO CIUDADANO</w:t>
      </w:r>
      <w:r w:rsidRPr="002258A2">
        <w:rPr>
          <w:rFonts w:ascii="Trebuchet MS" w:eastAsia="Times New Roman" w:hAnsi="Trebuchet MS" w:cs="Arial"/>
          <w:b/>
          <w:sz w:val="24"/>
          <w:szCs w:val="24"/>
          <w:lang w:val="es-ES" w:eastAsia="es-ES"/>
        </w:rPr>
        <w:t xml:space="preserve"> DENTRO DEL PROCEDIMIENTO SANCIONADOR ESPECIAL IDENTIFICADO CON EL NÚ</w:t>
      </w:r>
      <w:r w:rsidR="00D87C0F">
        <w:rPr>
          <w:rFonts w:ascii="Trebuchet MS" w:eastAsia="Times New Roman" w:hAnsi="Trebuchet MS" w:cs="Arial"/>
          <w:b/>
          <w:sz w:val="24"/>
          <w:szCs w:val="24"/>
          <w:lang w:val="es-ES" w:eastAsia="es-ES"/>
        </w:rPr>
        <w:t>MERO DE EXPEDIENTE PSE-QUEJA-1</w:t>
      </w:r>
      <w:r w:rsidR="0073041A">
        <w:rPr>
          <w:rFonts w:ascii="Trebuchet MS" w:eastAsia="Times New Roman" w:hAnsi="Trebuchet MS" w:cs="Arial"/>
          <w:b/>
          <w:sz w:val="24"/>
          <w:szCs w:val="24"/>
          <w:lang w:val="es-ES" w:eastAsia="es-ES"/>
        </w:rPr>
        <w:t>89</w:t>
      </w:r>
      <w:r w:rsidRPr="002258A2">
        <w:rPr>
          <w:rFonts w:ascii="Trebuchet MS" w:eastAsia="Times New Roman" w:hAnsi="Trebuchet MS" w:cs="Arial"/>
          <w:b/>
          <w:sz w:val="24"/>
          <w:szCs w:val="24"/>
          <w:lang w:val="es-ES" w:eastAsia="es-ES"/>
        </w:rPr>
        <w:t>/2021.</w:t>
      </w:r>
    </w:p>
    <w:p w14:paraId="4F21F78F"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p>
    <w:p w14:paraId="6523015D"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R E S U L T A N D O S:</w:t>
      </w:r>
    </w:p>
    <w:p w14:paraId="0AF83384" w14:textId="77777777" w:rsidR="0098704B" w:rsidRPr="002258A2" w:rsidRDefault="0098704B" w:rsidP="002258A2">
      <w:pPr>
        <w:spacing w:after="0" w:line="276" w:lineRule="auto"/>
        <w:rPr>
          <w:rFonts w:ascii="Trebuchet MS" w:eastAsia="Times New Roman" w:hAnsi="Trebuchet MS" w:cs="Arial"/>
          <w:b/>
          <w:sz w:val="24"/>
          <w:szCs w:val="24"/>
          <w:lang w:val="pt-BR" w:eastAsia="es-ES"/>
        </w:rPr>
      </w:pPr>
    </w:p>
    <w:p w14:paraId="6EDD038D" w14:textId="2A15036C" w:rsidR="0098704B" w:rsidRDefault="0098704B" w:rsidP="002258A2">
      <w:pPr>
        <w:spacing w:after="0" w:line="276" w:lineRule="auto"/>
        <w:jc w:val="both"/>
        <w:outlineLvl w:val="1"/>
        <w:rPr>
          <w:rFonts w:ascii="Trebuchet MS" w:eastAsia="Calibri" w:hAnsi="Trebuchet MS" w:cs="Arial"/>
          <w:sz w:val="24"/>
          <w:szCs w:val="24"/>
          <w:lang w:val="es-ES_tradnl"/>
        </w:rPr>
      </w:pPr>
      <w:r w:rsidRPr="00096D7F">
        <w:rPr>
          <w:rFonts w:ascii="Trebuchet MS" w:eastAsia="Times New Roman" w:hAnsi="Trebuchet MS" w:cs="Arial"/>
          <w:b/>
          <w:sz w:val="24"/>
          <w:szCs w:val="24"/>
          <w:lang w:val="es-ES_tradnl" w:eastAsia="x-none"/>
        </w:rPr>
        <w:t xml:space="preserve">1. </w:t>
      </w:r>
      <w:r w:rsidRPr="00096D7F">
        <w:rPr>
          <w:rFonts w:ascii="Trebuchet MS" w:eastAsia="Times New Roman" w:hAnsi="Trebuchet MS" w:cs="Arial"/>
          <w:b/>
          <w:sz w:val="24"/>
          <w:szCs w:val="24"/>
          <w:lang w:val="es-ES" w:eastAsia="ar-SA"/>
        </w:rPr>
        <w:t>Presentación del escrito de denuncia.</w:t>
      </w:r>
      <w:r w:rsidRPr="00096D7F">
        <w:rPr>
          <w:rFonts w:ascii="Trebuchet MS" w:eastAsia="Times New Roman" w:hAnsi="Trebuchet MS" w:cs="Arial"/>
          <w:sz w:val="24"/>
          <w:szCs w:val="24"/>
          <w:lang w:val="es-ES" w:eastAsia="ar-SA"/>
        </w:rPr>
        <w:t xml:space="preserve"> </w:t>
      </w:r>
      <w:r w:rsidR="00D87C0F" w:rsidRPr="00096D7F">
        <w:rPr>
          <w:rFonts w:ascii="Trebuchet MS" w:eastAsia="Times New Roman" w:hAnsi="Trebuchet MS" w:cs="Arial"/>
          <w:sz w:val="24"/>
          <w:szCs w:val="24"/>
          <w:lang w:val="es-ES_tradnl" w:eastAsia="x-none"/>
        </w:rPr>
        <w:t xml:space="preserve">El </w:t>
      </w:r>
      <w:r w:rsidR="0073041A" w:rsidRPr="00096D7F">
        <w:rPr>
          <w:rFonts w:ascii="Trebuchet MS" w:eastAsia="Times New Roman" w:hAnsi="Trebuchet MS" w:cs="Arial"/>
          <w:sz w:val="24"/>
          <w:szCs w:val="24"/>
          <w:lang w:val="es-ES_tradnl" w:eastAsia="x-none"/>
        </w:rPr>
        <w:t>seis de mayo de</w:t>
      </w:r>
      <w:r w:rsidR="00D87C0F" w:rsidRPr="00096D7F">
        <w:rPr>
          <w:rFonts w:ascii="Trebuchet MS" w:eastAsia="Times New Roman" w:hAnsi="Trebuchet MS" w:cs="Arial"/>
          <w:sz w:val="24"/>
          <w:szCs w:val="24"/>
          <w:lang w:val="es-ES_tradnl" w:eastAsia="x-none"/>
        </w:rPr>
        <w:t xml:space="preserve"> </w:t>
      </w:r>
      <w:r w:rsidRPr="00096D7F">
        <w:rPr>
          <w:rFonts w:ascii="Trebuchet MS" w:eastAsia="Times New Roman" w:hAnsi="Trebuchet MS" w:cs="Arial"/>
          <w:sz w:val="24"/>
          <w:szCs w:val="24"/>
          <w:lang w:val="es-ES_tradnl" w:eastAsia="x-none"/>
        </w:rPr>
        <w:t xml:space="preserve">dos mil veintiuno, </w:t>
      </w:r>
      <w:r w:rsidRPr="00096D7F">
        <w:rPr>
          <w:rFonts w:ascii="Trebuchet MS" w:eastAsia="Times New Roman" w:hAnsi="Trebuchet MS" w:cs="Arial"/>
          <w:sz w:val="24"/>
          <w:szCs w:val="24"/>
          <w:lang w:val="x-none" w:eastAsia="x-none"/>
        </w:rPr>
        <w:t xml:space="preserve">se presentó </w:t>
      </w:r>
      <w:r w:rsidRPr="00096D7F">
        <w:rPr>
          <w:rFonts w:ascii="Trebuchet MS" w:eastAsia="Times New Roman" w:hAnsi="Trebuchet MS" w:cs="Arial"/>
          <w:sz w:val="24"/>
          <w:szCs w:val="24"/>
          <w:lang w:eastAsia="x-none"/>
        </w:rPr>
        <w:t xml:space="preserve">escrito </w:t>
      </w:r>
      <w:r w:rsidR="002258A2" w:rsidRPr="00096D7F">
        <w:rPr>
          <w:rFonts w:ascii="Trebuchet MS" w:eastAsia="Times New Roman" w:hAnsi="Trebuchet MS" w:cs="Arial"/>
          <w:sz w:val="24"/>
          <w:szCs w:val="24"/>
          <w:lang w:val="es-ES_tradnl" w:eastAsia="x-none"/>
        </w:rPr>
        <w:t>en la O</w:t>
      </w:r>
      <w:r w:rsidRPr="00096D7F">
        <w:rPr>
          <w:rFonts w:ascii="Trebuchet MS" w:eastAsia="Times New Roman" w:hAnsi="Trebuchet MS" w:cs="Arial"/>
          <w:sz w:val="24"/>
          <w:szCs w:val="24"/>
          <w:lang w:val="es-ES_tradnl" w:eastAsia="x-none"/>
        </w:rPr>
        <w:t>ficialía</w:t>
      </w:r>
      <w:r w:rsidR="002258A2" w:rsidRPr="00096D7F">
        <w:rPr>
          <w:rFonts w:ascii="Trebuchet MS" w:eastAsia="Times New Roman" w:hAnsi="Trebuchet MS" w:cs="Arial"/>
          <w:sz w:val="24"/>
          <w:szCs w:val="24"/>
          <w:lang w:val="es-ES_tradnl" w:eastAsia="x-none"/>
        </w:rPr>
        <w:t xml:space="preserve"> de P</w:t>
      </w:r>
      <w:r w:rsidRPr="00096D7F">
        <w:rPr>
          <w:rFonts w:ascii="Trebuchet MS" w:eastAsia="Times New Roman" w:hAnsi="Trebuchet MS" w:cs="Arial"/>
          <w:sz w:val="24"/>
          <w:szCs w:val="24"/>
          <w:lang w:val="es-ES_tradnl" w:eastAsia="x-none"/>
        </w:rPr>
        <w:t>artes del Instituto Electoral y de Participación Ciudadana del Estado de Jalisco</w:t>
      </w:r>
      <w:r w:rsidRPr="00096D7F">
        <w:rPr>
          <w:rFonts w:ascii="Trebuchet MS" w:eastAsia="Times New Roman" w:hAnsi="Trebuchet MS" w:cs="Times New Roman"/>
          <w:sz w:val="24"/>
          <w:szCs w:val="24"/>
          <w:vertAlign w:val="superscript"/>
          <w:lang w:val="es-ES_tradnl" w:eastAsia="x-none"/>
        </w:rPr>
        <w:footnoteReference w:id="1"/>
      </w:r>
      <w:r w:rsidRPr="00096D7F">
        <w:rPr>
          <w:rFonts w:ascii="Trebuchet MS" w:eastAsia="Times New Roman" w:hAnsi="Trebuchet MS" w:cs="Arial"/>
          <w:sz w:val="24"/>
          <w:szCs w:val="24"/>
          <w:lang w:val="es-ES_tradnl" w:eastAsia="x-none"/>
        </w:rPr>
        <w:t>, registr</w:t>
      </w:r>
      <w:r w:rsidR="00D87C0F" w:rsidRPr="00096D7F">
        <w:rPr>
          <w:rFonts w:ascii="Trebuchet MS" w:eastAsia="Times New Roman" w:hAnsi="Trebuchet MS" w:cs="Arial"/>
          <w:sz w:val="24"/>
          <w:szCs w:val="24"/>
          <w:lang w:val="es-ES_tradnl" w:eastAsia="x-none"/>
        </w:rPr>
        <w:t xml:space="preserve">ado con el número de folio </w:t>
      </w:r>
      <w:r w:rsidR="0073041A" w:rsidRPr="00096D7F">
        <w:rPr>
          <w:rFonts w:ascii="Trebuchet MS" w:eastAsia="Calibri" w:hAnsi="Trebuchet MS" w:cs="Arial"/>
          <w:b/>
          <w:sz w:val="24"/>
          <w:szCs w:val="24"/>
        </w:rPr>
        <w:t>04906</w:t>
      </w:r>
      <w:r w:rsidRPr="00096D7F">
        <w:rPr>
          <w:rFonts w:ascii="Trebuchet MS" w:eastAsia="Times New Roman" w:hAnsi="Trebuchet MS" w:cs="Arial"/>
          <w:sz w:val="24"/>
          <w:szCs w:val="24"/>
          <w:lang w:val="es-ES_tradnl" w:eastAsia="x-none"/>
        </w:rPr>
        <w:t xml:space="preserve">, signado por el ciudadano </w:t>
      </w:r>
      <w:bookmarkStart w:id="1" w:name="_Hlk71489033"/>
      <w:r w:rsidR="0073041A" w:rsidRPr="002821E5">
        <w:rPr>
          <w:rFonts w:ascii="Trebuchet MS" w:eastAsia="Times New Roman" w:hAnsi="Trebuchet MS" w:cs="Arial"/>
          <w:b/>
          <w:bCs/>
          <w:sz w:val="24"/>
          <w:szCs w:val="24"/>
          <w:lang w:val="es-ES_tradnl" w:eastAsia="x-none"/>
        </w:rPr>
        <w:t>Tomás Iván Aceves Ramírez</w:t>
      </w:r>
      <w:bookmarkEnd w:id="1"/>
      <w:r w:rsidR="0073041A" w:rsidRPr="00096D7F">
        <w:rPr>
          <w:rFonts w:ascii="Trebuchet MS" w:eastAsia="Times New Roman" w:hAnsi="Trebuchet MS" w:cs="Arial"/>
          <w:sz w:val="24"/>
          <w:szCs w:val="24"/>
          <w:lang w:val="es-ES_tradnl" w:eastAsia="x-none"/>
        </w:rPr>
        <w:t>, en su carácter de representante propietario del partido político Movimiento Ciudadano ante el Distrito Electoral 17 de este Instituto</w:t>
      </w:r>
      <w:r w:rsidRPr="00096D7F">
        <w:rPr>
          <w:rFonts w:ascii="Trebuchet MS" w:eastAsia="Times New Roman" w:hAnsi="Trebuchet MS" w:cs="Arial"/>
          <w:sz w:val="24"/>
          <w:szCs w:val="24"/>
          <w:lang w:val="es-ES_tradnl" w:eastAsia="x-none"/>
        </w:rPr>
        <w:t xml:space="preserve">, mediante el cual, promueve queja en contra de </w:t>
      </w:r>
      <w:r w:rsidR="0073041A" w:rsidRPr="002821E5">
        <w:rPr>
          <w:rFonts w:ascii="Trebuchet MS" w:eastAsia="Times New Roman" w:hAnsi="Trebuchet MS" w:cs="Arial"/>
          <w:b/>
          <w:bCs/>
          <w:sz w:val="24"/>
          <w:szCs w:val="24"/>
          <w:lang w:val="es-ES_tradnl" w:eastAsia="x-none"/>
        </w:rPr>
        <w:t>José Manuel Haro Chacón</w:t>
      </w:r>
      <w:r w:rsidR="0073041A" w:rsidRPr="00096D7F">
        <w:rPr>
          <w:rFonts w:ascii="Trebuchet MS" w:eastAsia="Times New Roman" w:hAnsi="Trebuchet MS" w:cs="Arial"/>
          <w:sz w:val="24"/>
          <w:szCs w:val="24"/>
          <w:lang w:val="es-ES_tradnl" w:eastAsia="x-none"/>
        </w:rPr>
        <w:t xml:space="preserve">, candidato a presidente municipal de Jocotepec, Jalisco, por el Partido Verde Ecologista de México; lo anterior por hechos que considera violatorios a la normatividad electoral vigente, </w:t>
      </w:r>
      <w:r w:rsidRPr="00096D7F">
        <w:rPr>
          <w:rFonts w:ascii="Trebuchet MS" w:eastAsia="Times New Roman" w:hAnsi="Trebuchet MS" w:cs="Arial"/>
          <w:sz w:val="24"/>
          <w:szCs w:val="24"/>
          <w:lang w:val="es-ES_tradnl" w:eastAsia="x-none"/>
        </w:rPr>
        <w:t xml:space="preserve">consistentes a su decir, en la posible comisión </w:t>
      </w:r>
      <w:r w:rsidR="0073041A" w:rsidRPr="00096D7F">
        <w:rPr>
          <w:rFonts w:ascii="Trebuchet MS" w:eastAsia="Times New Roman" w:hAnsi="Trebuchet MS" w:cs="Arial"/>
          <w:sz w:val="24"/>
          <w:szCs w:val="24"/>
          <w:lang w:val="es-ES_tradnl" w:eastAsia="x-none"/>
        </w:rPr>
        <w:t xml:space="preserve">de </w:t>
      </w:r>
      <w:r w:rsidR="00FB6EEF" w:rsidRPr="00096D7F">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r w:rsidR="00FB6EEF" w:rsidRPr="00096D7F">
        <w:rPr>
          <w:rFonts w:ascii="Trebuchet MS" w:eastAsia="Calibri" w:hAnsi="Trebuchet MS" w:cs="Arial"/>
          <w:sz w:val="24"/>
          <w:szCs w:val="24"/>
        </w:rPr>
        <w:t xml:space="preserve"> </w:t>
      </w:r>
      <w:r w:rsidRPr="00096D7F">
        <w:rPr>
          <w:rFonts w:ascii="Trebuchet MS" w:eastAsia="Calibri" w:hAnsi="Trebuchet MS" w:cs="Arial"/>
          <w:sz w:val="24"/>
          <w:szCs w:val="24"/>
        </w:rPr>
        <w:t>misma que se encuentra prevista en</w:t>
      </w:r>
      <w:r w:rsidRPr="002258A2">
        <w:rPr>
          <w:rFonts w:ascii="Trebuchet MS" w:eastAsia="Calibri" w:hAnsi="Trebuchet MS" w:cs="Arial"/>
          <w:sz w:val="24"/>
          <w:szCs w:val="24"/>
        </w:rPr>
        <w:t xml:space="preserve"> el artículo </w:t>
      </w:r>
      <w:r w:rsidRPr="002258A2">
        <w:rPr>
          <w:rFonts w:ascii="Trebuchet MS" w:eastAsia="Calibri" w:hAnsi="Trebuchet MS" w:cs="Arial"/>
          <w:sz w:val="24"/>
          <w:szCs w:val="24"/>
          <w:lang w:val="es-ES_tradnl"/>
        </w:rPr>
        <w:t xml:space="preserve">471, párrafo 1, </w:t>
      </w:r>
      <w:r w:rsidR="0073041A" w:rsidRPr="002258A2">
        <w:rPr>
          <w:rFonts w:ascii="Trebuchet MS" w:eastAsia="Calibri" w:hAnsi="Trebuchet MS" w:cs="Arial"/>
          <w:sz w:val="24"/>
          <w:szCs w:val="24"/>
          <w:lang w:val="es-ES_tradnl"/>
        </w:rPr>
        <w:t>fracción</w:t>
      </w:r>
      <w:r w:rsidRPr="002258A2">
        <w:rPr>
          <w:rFonts w:ascii="Trebuchet MS" w:eastAsia="Calibri" w:hAnsi="Trebuchet MS" w:cs="Arial"/>
          <w:sz w:val="24"/>
          <w:szCs w:val="24"/>
          <w:lang w:val="es-ES_tradnl"/>
        </w:rPr>
        <w:t xml:space="preserve"> II del Código Electoral del Estado de Jalisco.</w:t>
      </w:r>
    </w:p>
    <w:p w14:paraId="03310255" w14:textId="0A331DEC" w:rsidR="00096D7F" w:rsidRDefault="00096D7F" w:rsidP="002258A2">
      <w:pPr>
        <w:spacing w:after="0" w:line="276" w:lineRule="auto"/>
        <w:jc w:val="both"/>
        <w:outlineLvl w:val="1"/>
        <w:rPr>
          <w:rFonts w:ascii="Trebuchet MS" w:eastAsia="Times New Roman" w:hAnsi="Trebuchet MS" w:cs="Arial"/>
          <w:sz w:val="24"/>
          <w:szCs w:val="24"/>
          <w:lang w:val="es-ES_tradnl" w:eastAsia="x-none"/>
        </w:rPr>
      </w:pPr>
    </w:p>
    <w:p w14:paraId="660F8C33" w14:textId="0E594384" w:rsidR="00096D7F" w:rsidRPr="002258A2" w:rsidRDefault="00096D7F" w:rsidP="002258A2">
      <w:pPr>
        <w:spacing w:after="0" w:line="276" w:lineRule="auto"/>
        <w:jc w:val="both"/>
        <w:outlineLvl w:val="1"/>
        <w:rPr>
          <w:rFonts w:ascii="Trebuchet MS" w:eastAsia="Times New Roman" w:hAnsi="Trebuchet MS" w:cs="Arial"/>
          <w:sz w:val="24"/>
          <w:szCs w:val="24"/>
          <w:lang w:val="es-ES_tradnl" w:eastAsia="x-none"/>
        </w:rPr>
      </w:pPr>
      <w:r>
        <w:rPr>
          <w:rFonts w:ascii="Trebuchet MS" w:eastAsia="Times New Roman" w:hAnsi="Trebuchet MS" w:cs="Arial"/>
          <w:sz w:val="24"/>
          <w:szCs w:val="24"/>
          <w:lang w:val="es-ES_tradnl" w:eastAsia="x-none"/>
        </w:rPr>
        <w:t xml:space="preserve">Previamente </w:t>
      </w:r>
      <w:r w:rsidRPr="00096D7F">
        <w:rPr>
          <w:rFonts w:ascii="Trebuchet MS" w:eastAsia="Times New Roman" w:hAnsi="Trebuchet MS" w:cs="Arial"/>
          <w:sz w:val="24"/>
          <w:szCs w:val="24"/>
          <w:lang w:val="es-ES_tradnl" w:eastAsia="x-none"/>
        </w:rPr>
        <w:t xml:space="preserve">se recibe oficio IEPC-OCD-038/2021 signado por el Licenciado Arnulfo Osorio Franco, </w:t>
      </w:r>
      <w:r w:rsidR="00A15306" w:rsidRPr="00096D7F">
        <w:rPr>
          <w:rFonts w:ascii="Trebuchet MS" w:eastAsia="Times New Roman" w:hAnsi="Trebuchet MS" w:cs="Arial"/>
          <w:sz w:val="24"/>
          <w:szCs w:val="24"/>
          <w:lang w:val="es-ES_tradnl" w:eastAsia="x-none"/>
        </w:rPr>
        <w:t>secretario</w:t>
      </w:r>
      <w:r w:rsidRPr="00096D7F">
        <w:rPr>
          <w:rFonts w:ascii="Trebuchet MS" w:eastAsia="Times New Roman" w:hAnsi="Trebuchet MS" w:cs="Arial"/>
          <w:sz w:val="24"/>
          <w:szCs w:val="24"/>
          <w:lang w:val="es-ES_tradnl" w:eastAsia="x-none"/>
        </w:rPr>
        <w:t xml:space="preserve"> del Consejo Distrital 17, por el que remite las constancias de la queja señalada, manifestando que la recibió en sus instalaciones, el día cuatro de mayo del año en curso</w:t>
      </w:r>
      <w:r>
        <w:rPr>
          <w:rFonts w:ascii="Trebuchet MS" w:eastAsia="Times New Roman" w:hAnsi="Trebuchet MS" w:cs="Arial"/>
          <w:sz w:val="24"/>
          <w:szCs w:val="24"/>
          <w:lang w:val="es-ES_tradnl" w:eastAsia="x-none"/>
        </w:rPr>
        <w:t>, remitiéndola vía Oficialía Virtual.</w:t>
      </w:r>
    </w:p>
    <w:p w14:paraId="7B27A37F" w14:textId="77777777" w:rsidR="0073041A" w:rsidRPr="002258A2" w:rsidRDefault="0073041A" w:rsidP="002258A2">
      <w:pPr>
        <w:spacing w:after="0" w:line="276" w:lineRule="auto"/>
        <w:jc w:val="both"/>
        <w:outlineLvl w:val="1"/>
        <w:rPr>
          <w:rFonts w:ascii="Trebuchet MS" w:eastAsia="Times New Roman" w:hAnsi="Trebuchet MS" w:cs="Arial"/>
          <w:sz w:val="24"/>
          <w:szCs w:val="24"/>
          <w:lang w:val="es-ES_tradnl" w:eastAsia="x-none"/>
        </w:rPr>
      </w:pPr>
    </w:p>
    <w:p w14:paraId="2EBAA677" w14:textId="44532E4A" w:rsidR="00096D7F" w:rsidRPr="002258A2" w:rsidRDefault="0098704B" w:rsidP="00096D7F">
      <w:pPr>
        <w:spacing w:after="0" w:line="276" w:lineRule="auto"/>
        <w:jc w:val="both"/>
        <w:rPr>
          <w:rFonts w:ascii="Trebuchet MS" w:eastAsia="Times New Roman" w:hAnsi="Trebuchet MS" w:cs="Times New Roman"/>
          <w:b/>
          <w:sz w:val="24"/>
          <w:szCs w:val="24"/>
          <w:lang w:eastAsia="x-none"/>
        </w:rPr>
      </w:pPr>
      <w:r w:rsidRPr="002258A2">
        <w:rPr>
          <w:rFonts w:ascii="Trebuchet MS" w:eastAsia="Times New Roman" w:hAnsi="Trebuchet MS" w:cs="Times New Roman"/>
          <w:b/>
          <w:sz w:val="24"/>
          <w:szCs w:val="24"/>
          <w:lang w:val="x-none" w:eastAsia="x-none"/>
        </w:rPr>
        <w:t xml:space="preserve">2. Radicación y </w:t>
      </w:r>
      <w:r w:rsidR="00096D7F">
        <w:rPr>
          <w:rFonts w:ascii="Trebuchet MS" w:eastAsia="Times New Roman" w:hAnsi="Trebuchet MS" w:cs="Arial"/>
          <w:b/>
          <w:sz w:val="24"/>
          <w:szCs w:val="24"/>
          <w:lang w:val="es-ES_tradnl" w:eastAsia="es-ES"/>
        </w:rPr>
        <w:t>a</w:t>
      </w:r>
      <w:r w:rsidR="00096D7F" w:rsidRPr="002258A2">
        <w:rPr>
          <w:rFonts w:ascii="Trebuchet MS" w:eastAsia="Times New Roman" w:hAnsi="Trebuchet MS" w:cs="Arial"/>
          <w:b/>
          <w:sz w:val="24"/>
          <w:szCs w:val="24"/>
          <w:lang w:val="es-ES_tradnl" w:eastAsia="es-ES"/>
        </w:rPr>
        <w:t>mpliación del término y se ordena la práctica de las diligencias</w:t>
      </w:r>
      <w:r w:rsidRPr="002258A2">
        <w:rPr>
          <w:rFonts w:ascii="Trebuchet MS" w:eastAsia="Times New Roman" w:hAnsi="Trebuchet MS" w:cs="Times New Roman"/>
          <w:b/>
          <w:sz w:val="24"/>
          <w:szCs w:val="24"/>
          <w:lang w:val="x-none" w:eastAsia="x-none"/>
        </w:rPr>
        <w:t>.</w:t>
      </w:r>
      <w:r w:rsidR="009F0114">
        <w:rPr>
          <w:rFonts w:ascii="Trebuchet MS" w:eastAsia="Times New Roman" w:hAnsi="Trebuchet MS" w:cs="Times New Roman"/>
          <w:sz w:val="24"/>
          <w:szCs w:val="24"/>
          <w:lang w:val="x-none" w:eastAsia="x-none"/>
        </w:rPr>
        <w:t xml:space="preserve"> El</w:t>
      </w:r>
      <w:r w:rsidR="00096D7F">
        <w:rPr>
          <w:rFonts w:ascii="Trebuchet MS" w:eastAsia="Times New Roman" w:hAnsi="Trebuchet MS" w:cs="Times New Roman"/>
          <w:sz w:val="24"/>
          <w:szCs w:val="24"/>
          <w:lang w:val="es-ES" w:eastAsia="x-none"/>
        </w:rPr>
        <w:t xml:space="preserve"> </w:t>
      </w:r>
      <w:r w:rsidR="00441A13">
        <w:rPr>
          <w:rFonts w:ascii="Trebuchet MS" w:eastAsia="Times New Roman" w:hAnsi="Trebuchet MS" w:cs="Times New Roman"/>
          <w:sz w:val="24"/>
          <w:szCs w:val="24"/>
          <w:lang w:val="es-ES" w:eastAsia="x-none"/>
        </w:rPr>
        <w:t>cinco</w:t>
      </w:r>
      <w:r w:rsidR="00096D7F">
        <w:rPr>
          <w:rFonts w:ascii="Trebuchet MS" w:eastAsia="Times New Roman" w:hAnsi="Trebuchet MS" w:cs="Times New Roman"/>
          <w:sz w:val="24"/>
          <w:szCs w:val="24"/>
          <w:lang w:val="es-ES" w:eastAsia="x-none"/>
        </w:rPr>
        <w:t xml:space="preserve"> de mayo</w:t>
      </w:r>
      <w:r w:rsidRPr="002258A2">
        <w:rPr>
          <w:rFonts w:ascii="Trebuchet MS" w:eastAsia="Times New Roman" w:hAnsi="Trebuchet MS" w:cs="Times New Roman"/>
          <w:sz w:val="24"/>
          <w:szCs w:val="24"/>
          <w:lang w:val="x-none" w:eastAsia="x-none"/>
        </w:rPr>
        <w:t xml:space="preserve">, la Secretaría Ejecutiva del </w:t>
      </w:r>
      <w:r w:rsidR="00FB6EEF">
        <w:rPr>
          <w:rFonts w:ascii="Trebuchet MS" w:eastAsia="Times New Roman" w:hAnsi="Trebuchet MS" w:cs="Times New Roman"/>
          <w:sz w:val="24"/>
          <w:szCs w:val="24"/>
          <w:lang w:eastAsia="x-none"/>
        </w:rPr>
        <w:t>I</w:t>
      </w:r>
      <w:r w:rsidRPr="002258A2">
        <w:rPr>
          <w:rFonts w:ascii="Trebuchet MS" w:eastAsia="Times New Roman" w:hAnsi="Trebuchet MS" w:cs="Times New Roman"/>
          <w:sz w:val="24"/>
          <w:szCs w:val="24"/>
          <w:lang w:val="x-none" w:eastAsia="x-none"/>
        </w:rPr>
        <w:t xml:space="preserve">nstituto dictó acuerdo en el que radicó el escrito de denuncia con el número de expediente </w:t>
      </w:r>
      <w:r w:rsidR="009F0114">
        <w:rPr>
          <w:rFonts w:ascii="Trebuchet MS" w:eastAsia="Times New Roman" w:hAnsi="Trebuchet MS" w:cs="Times New Roman"/>
          <w:b/>
          <w:sz w:val="24"/>
          <w:szCs w:val="24"/>
          <w:lang w:val="x-none" w:eastAsia="x-none"/>
        </w:rPr>
        <w:t>PSE-QUEJA-1</w:t>
      </w:r>
      <w:r w:rsidR="00096D7F">
        <w:rPr>
          <w:rFonts w:ascii="Trebuchet MS" w:eastAsia="Times New Roman" w:hAnsi="Trebuchet MS" w:cs="Times New Roman"/>
          <w:b/>
          <w:sz w:val="24"/>
          <w:szCs w:val="24"/>
          <w:lang w:val="es-ES" w:eastAsia="x-none"/>
        </w:rPr>
        <w:t>89</w:t>
      </w:r>
      <w:r w:rsidRPr="002258A2">
        <w:rPr>
          <w:rFonts w:ascii="Trebuchet MS" w:eastAsia="Times New Roman" w:hAnsi="Trebuchet MS" w:cs="Times New Roman"/>
          <w:b/>
          <w:sz w:val="24"/>
          <w:szCs w:val="24"/>
          <w:lang w:val="x-none" w:eastAsia="x-none"/>
        </w:rPr>
        <w:t>/2021</w:t>
      </w:r>
      <w:r w:rsidR="00096D7F">
        <w:rPr>
          <w:rFonts w:ascii="Trebuchet MS" w:eastAsia="Times New Roman" w:hAnsi="Trebuchet MS" w:cs="Times New Roman"/>
          <w:sz w:val="24"/>
          <w:szCs w:val="24"/>
          <w:lang w:val="es-ES" w:eastAsia="x-none"/>
        </w:rPr>
        <w:t>, y</w:t>
      </w:r>
      <w:r w:rsidRPr="002258A2">
        <w:rPr>
          <w:rFonts w:ascii="Trebuchet MS" w:eastAsia="Times New Roman" w:hAnsi="Trebuchet MS" w:cs="Times New Roman"/>
          <w:sz w:val="24"/>
          <w:szCs w:val="24"/>
          <w:lang w:val="x-none" w:eastAsia="x-none"/>
        </w:rPr>
        <w:t xml:space="preserve"> </w:t>
      </w:r>
      <w:r w:rsidR="00096D7F" w:rsidRPr="002258A2">
        <w:rPr>
          <w:rFonts w:ascii="Trebuchet MS" w:eastAsia="Times New Roman" w:hAnsi="Trebuchet MS" w:cs="Times New Roman"/>
          <w:sz w:val="24"/>
          <w:szCs w:val="24"/>
          <w:lang w:eastAsia="x-none"/>
        </w:rPr>
        <w:t>amplió el término por setenta y dos horas para que la Oficialía Electoral realice la práctica de las siguientes diligencias:</w:t>
      </w:r>
    </w:p>
    <w:p w14:paraId="0489CAAA" w14:textId="4990DFB3"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p>
    <w:p w14:paraId="33DA52BA" w14:textId="2A75F766" w:rsidR="0098704B" w:rsidRPr="002258A2" w:rsidRDefault="0098704B" w:rsidP="002258A2">
      <w:pPr>
        <w:pStyle w:val="Prrafodelista"/>
        <w:numPr>
          <w:ilvl w:val="0"/>
          <w:numId w:val="37"/>
        </w:numPr>
        <w:spacing w:after="0"/>
        <w:ind w:left="567" w:right="335" w:hanging="283"/>
        <w:jc w:val="both"/>
        <w:rPr>
          <w:rFonts w:ascii="Trebuchet MS" w:hAnsi="Trebuchet MS"/>
          <w:b/>
          <w:sz w:val="24"/>
          <w:szCs w:val="24"/>
          <w:lang w:eastAsia="x-none"/>
        </w:rPr>
      </w:pPr>
      <w:r w:rsidRPr="002258A2">
        <w:rPr>
          <w:rFonts w:ascii="Trebuchet MS" w:eastAsia="Trebuchet MS" w:hAnsi="Trebuchet MS" w:cs="Trebuchet MS"/>
          <w:b/>
          <w:color w:val="000000"/>
          <w:sz w:val="24"/>
          <w:szCs w:val="24"/>
          <w:lang w:val="x-none" w:eastAsia="x-none"/>
        </w:rPr>
        <w:lastRenderedPageBreak/>
        <w:t xml:space="preserve">Verificación de </w:t>
      </w:r>
      <w:r w:rsidR="005C413E">
        <w:rPr>
          <w:rFonts w:ascii="Trebuchet MS" w:eastAsia="Trebuchet MS" w:hAnsi="Trebuchet MS" w:cs="Trebuchet MS"/>
          <w:b/>
          <w:color w:val="000000"/>
          <w:sz w:val="24"/>
          <w:szCs w:val="24"/>
          <w:lang w:val="es-ES" w:eastAsia="x-none"/>
        </w:rPr>
        <w:t xml:space="preserve">los </w:t>
      </w:r>
      <w:r w:rsidR="00497D0C">
        <w:rPr>
          <w:rFonts w:ascii="Trebuchet MS" w:eastAsia="Trebuchet MS" w:hAnsi="Trebuchet MS" w:cs="Trebuchet MS"/>
          <w:b/>
          <w:color w:val="000000"/>
          <w:sz w:val="24"/>
          <w:szCs w:val="24"/>
          <w:lang w:val="es-ES" w:eastAsia="x-none"/>
        </w:rPr>
        <w:t>hipervínculos</w:t>
      </w:r>
      <w:r w:rsidRPr="002258A2">
        <w:rPr>
          <w:rFonts w:ascii="Trebuchet MS" w:eastAsia="Trebuchet MS" w:hAnsi="Trebuchet MS" w:cs="Trebuchet MS"/>
          <w:b/>
          <w:color w:val="000000"/>
          <w:sz w:val="24"/>
          <w:szCs w:val="24"/>
          <w:lang w:val="x-none" w:eastAsia="x-none"/>
        </w:rPr>
        <w:t>, elaboración de acta.</w:t>
      </w:r>
      <w:r w:rsidRPr="002258A2">
        <w:rPr>
          <w:rFonts w:ascii="Trebuchet MS" w:hAnsi="Trebuchet MS"/>
          <w:iCs/>
          <w:sz w:val="24"/>
          <w:szCs w:val="24"/>
          <w:lang w:val="x-none" w:eastAsia="x-none"/>
        </w:rPr>
        <w:t xml:space="preserve"> El personal de la Oficialía Electoral corroboró el contenido de</w:t>
      </w:r>
      <w:r w:rsidRPr="002258A2">
        <w:rPr>
          <w:rFonts w:ascii="Trebuchet MS" w:hAnsi="Trebuchet MS"/>
          <w:iCs/>
          <w:sz w:val="24"/>
          <w:szCs w:val="24"/>
          <w:lang w:eastAsia="x-none"/>
        </w:rPr>
        <w:t xml:space="preserve"> </w:t>
      </w:r>
      <w:r w:rsidRPr="002258A2">
        <w:rPr>
          <w:rFonts w:ascii="Trebuchet MS" w:hAnsi="Trebuchet MS" w:cs="Arial"/>
          <w:sz w:val="24"/>
          <w:szCs w:val="24"/>
          <w:lang w:eastAsia="es-ES"/>
        </w:rPr>
        <w:t>las páginas de la red social Facebook</w:t>
      </w:r>
      <w:r w:rsidRPr="002258A2">
        <w:rPr>
          <w:rFonts w:ascii="Trebuchet MS" w:hAnsi="Trebuchet MS"/>
          <w:iCs/>
          <w:sz w:val="24"/>
          <w:szCs w:val="24"/>
          <w:lang w:eastAsia="x-none"/>
        </w:rPr>
        <w:t xml:space="preserve"> y los hipervínculos señalados</w:t>
      </w:r>
      <w:r w:rsidRPr="002258A2">
        <w:rPr>
          <w:rFonts w:ascii="Trebuchet MS" w:hAnsi="Trebuchet MS"/>
          <w:iCs/>
          <w:sz w:val="24"/>
          <w:szCs w:val="24"/>
          <w:lang w:val="x-none" w:eastAsia="x-none"/>
        </w:rPr>
        <w:t xml:space="preserve">, en los que, de acuerdo con lo manifestado </w:t>
      </w:r>
      <w:r w:rsidRPr="002258A2">
        <w:rPr>
          <w:rFonts w:ascii="Trebuchet MS" w:hAnsi="Trebuchet MS"/>
          <w:iCs/>
          <w:sz w:val="24"/>
          <w:szCs w:val="24"/>
          <w:lang w:eastAsia="x-none"/>
        </w:rPr>
        <w:t>por el</w:t>
      </w:r>
      <w:r w:rsidRPr="002258A2">
        <w:rPr>
          <w:rFonts w:ascii="Trebuchet MS" w:hAnsi="Trebuchet MS"/>
          <w:iCs/>
          <w:sz w:val="24"/>
          <w:szCs w:val="24"/>
          <w:lang w:val="x-none" w:eastAsia="x-none"/>
        </w:rPr>
        <w:t xml:space="preserve"> </w:t>
      </w:r>
      <w:r w:rsidRPr="002258A2">
        <w:rPr>
          <w:rFonts w:ascii="Trebuchet MS" w:hAnsi="Trebuchet MS"/>
          <w:iCs/>
          <w:sz w:val="24"/>
          <w:szCs w:val="24"/>
          <w:lang w:eastAsia="x-none"/>
        </w:rPr>
        <w:t>quejoso</w:t>
      </w:r>
      <w:r w:rsidRPr="002258A2">
        <w:rPr>
          <w:rFonts w:ascii="Trebuchet MS" w:hAnsi="Trebuchet MS"/>
          <w:iCs/>
          <w:sz w:val="24"/>
          <w:szCs w:val="24"/>
          <w:lang w:val="x-none" w:eastAsia="x-none"/>
        </w:rPr>
        <w:t xml:space="preserve"> tienen relación con los hechos de la denuncia.</w:t>
      </w:r>
    </w:p>
    <w:p w14:paraId="59A47C71" w14:textId="77777777" w:rsidR="0098704B" w:rsidRPr="002258A2" w:rsidRDefault="0098704B" w:rsidP="002258A2">
      <w:pPr>
        <w:spacing w:after="0" w:line="276" w:lineRule="auto"/>
        <w:rPr>
          <w:rFonts w:ascii="Trebuchet MS" w:eastAsia="Times New Roman" w:hAnsi="Trebuchet MS" w:cs="Times New Roman"/>
          <w:sz w:val="24"/>
          <w:szCs w:val="24"/>
          <w:lang w:eastAsia="x-none"/>
        </w:rPr>
      </w:pPr>
    </w:p>
    <w:p w14:paraId="1646D0D9" w14:textId="5B005E23" w:rsidR="0098704B" w:rsidRPr="002258A2" w:rsidRDefault="000C371E" w:rsidP="002258A2">
      <w:pPr>
        <w:spacing w:after="0" w:line="276" w:lineRule="auto"/>
        <w:jc w:val="both"/>
        <w:rPr>
          <w:rFonts w:ascii="Trebuchet MS" w:eastAsia="Times New Roman" w:hAnsi="Trebuchet MS" w:cs="Arial"/>
          <w:sz w:val="24"/>
          <w:szCs w:val="24"/>
          <w:lang w:val="x-none" w:eastAsia="x-none"/>
        </w:rPr>
      </w:pPr>
      <w:r>
        <w:rPr>
          <w:rFonts w:ascii="Trebuchet MS" w:eastAsia="Times New Roman" w:hAnsi="Trebuchet MS" w:cs="Arial"/>
          <w:b/>
          <w:sz w:val="24"/>
          <w:szCs w:val="24"/>
          <w:lang w:val="es-ES_tradnl" w:eastAsia="x-none"/>
        </w:rPr>
        <w:t>3</w:t>
      </w:r>
      <w:r w:rsidR="0098704B" w:rsidRPr="002258A2">
        <w:rPr>
          <w:rFonts w:ascii="Trebuchet MS" w:eastAsia="Times New Roman" w:hAnsi="Trebuchet MS" w:cs="Arial"/>
          <w:b/>
          <w:sz w:val="24"/>
          <w:szCs w:val="24"/>
          <w:lang w:val="es-ES_tradnl" w:eastAsia="x-none"/>
        </w:rPr>
        <w:t xml:space="preserve">. </w:t>
      </w:r>
      <w:r w:rsidR="0098704B" w:rsidRPr="002258A2">
        <w:rPr>
          <w:rFonts w:ascii="Trebuchet MS" w:eastAsia="Times New Roman" w:hAnsi="Trebuchet MS" w:cs="Arial"/>
          <w:b/>
          <w:sz w:val="24"/>
          <w:szCs w:val="24"/>
          <w:lang w:val="es-ES" w:eastAsia="x-none"/>
        </w:rPr>
        <w:t>Admisión a trámite.</w:t>
      </w:r>
      <w:r w:rsidR="0098704B" w:rsidRPr="002258A2">
        <w:rPr>
          <w:rFonts w:ascii="Trebuchet MS" w:eastAsia="Times New Roman" w:hAnsi="Trebuchet MS" w:cs="Arial"/>
          <w:sz w:val="24"/>
          <w:szCs w:val="24"/>
          <w:lang w:val="es-ES" w:eastAsia="x-none"/>
        </w:rPr>
        <w:t xml:space="preserve"> El </w:t>
      </w:r>
      <w:r w:rsidR="00096D7F">
        <w:rPr>
          <w:rFonts w:ascii="Trebuchet MS" w:eastAsia="Times New Roman" w:hAnsi="Trebuchet MS" w:cs="Arial"/>
          <w:sz w:val="24"/>
          <w:szCs w:val="24"/>
          <w:lang w:val="es-ES_tradnl" w:eastAsia="x-none"/>
        </w:rPr>
        <w:t>diez</w:t>
      </w:r>
      <w:r w:rsidR="0098704B" w:rsidRPr="002258A2">
        <w:rPr>
          <w:rFonts w:ascii="Trebuchet MS" w:eastAsia="Times New Roman" w:hAnsi="Trebuchet MS" w:cs="Arial"/>
          <w:sz w:val="24"/>
          <w:szCs w:val="24"/>
          <w:lang w:val="es-ES_tradnl" w:eastAsia="x-none"/>
        </w:rPr>
        <w:t xml:space="preserve"> de mayo del año en curso</w:t>
      </w:r>
      <w:r w:rsidR="0098704B" w:rsidRPr="002258A2">
        <w:rPr>
          <w:rFonts w:ascii="Trebuchet MS" w:eastAsia="Times New Roman" w:hAnsi="Trebuchet MS" w:cs="Arial"/>
          <w:sz w:val="24"/>
          <w:szCs w:val="24"/>
          <w:lang w:val="es-ES" w:eastAsia="x-none"/>
        </w:rPr>
        <w:t>, se dictó acuerdo en el que se admitió a trámite la denuncia de hechos formulada por el ciudadano</w:t>
      </w:r>
      <w:r w:rsidR="00CE6395">
        <w:rPr>
          <w:rFonts w:ascii="Trebuchet MS" w:eastAsia="Times New Roman" w:hAnsi="Trebuchet MS" w:cs="Arial"/>
          <w:sz w:val="24"/>
          <w:szCs w:val="24"/>
          <w:lang w:val="es-ES_tradnl" w:eastAsia="x-none"/>
        </w:rPr>
        <w:t xml:space="preserve"> </w:t>
      </w:r>
      <w:r w:rsidR="00096D7F" w:rsidRPr="00096D7F">
        <w:rPr>
          <w:rFonts w:ascii="Trebuchet MS" w:eastAsia="Times New Roman" w:hAnsi="Trebuchet MS" w:cs="Arial"/>
          <w:sz w:val="24"/>
          <w:szCs w:val="24"/>
          <w:lang w:val="es-ES_tradnl" w:eastAsia="x-none"/>
        </w:rPr>
        <w:t>Tomás Iván Aceves Ramírez</w:t>
      </w:r>
      <w:r w:rsidR="005B1BA9">
        <w:rPr>
          <w:rFonts w:ascii="Trebuchet MS" w:eastAsia="Times New Roman" w:hAnsi="Trebuchet MS" w:cs="Arial"/>
          <w:sz w:val="24"/>
          <w:szCs w:val="24"/>
          <w:lang w:val="es-ES_tradnl" w:eastAsia="x-none"/>
        </w:rPr>
        <w:t>.</w:t>
      </w:r>
    </w:p>
    <w:p w14:paraId="35C6C77C" w14:textId="77777777" w:rsidR="0098704B" w:rsidRPr="002258A2" w:rsidRDefault="0098704B" w:rsidP="002258A2">
      <w:pPr>
        <w:spacing w:after="0" w:line="276" w:lineRule="auto"/>
        <w:jc w:val="both"/>
        <w:rPr>
          <w:rFonts w:ascii="Trebuchet MS" w:eastAsia="Times New Roman" w:hAnsi="Trebuchet MS" w:cs="Arial"/>
          <w:sz w:val="24"/>
          <w:szCs w:val="24"/>
          <w:lang w:val="x-none" w:eastAsia="x-none"/>
        </w:rPr>
      </w:pPr>
    </w:p>
    <w:p w14:paraId="25DFB1CC" w14:textId="045C1042" w:rsidR="0098704B" w:rsidRPr="0015743E" w:rsidRDefault="000C371E" w:rsidP="002258A2">
      <w:pPr>
        <w:spacing w:after="0" w:line="276" w:lineRule="auto"/>
        <w:jc w:val="both"/>
        <w:rPr>
          <w:rFonts w:ascii="Trebuchet MS" w:eastAsia="Times New Roman" w:hAnsi="Trebuchet MS" w:cs="Arial"/>
          <w:sz w:val="24"/>
          <w:szCs w:val="24"/>
          <w:lang w:eastAsia="x-none"/>
        </w:rPr>
      </w:pPr>
      <w:r>
        <w:rPr>
          <w:rFonts w:ascii="Trebuchet MS" w:eastAsia="Times New Roman" w:hAnsi="Trebuchet MS" w:cs="Arial"/>
          <w:b/>
          <w:sz w:val="24"/>
          <w:szCs w:val="24"/>
          <w:lang w:val="es-ES" w:eastAsia="x-none"/>
        </w:rPr>
        <w:t>4</w:t>
      </w:r>
      <w:r w:rsidR="0098704B" w:rsidRPr="002258A2">
        <w:rPr>
          <w:rFonts w:ascii="Trebuchet MS" w:eastAsia="Times New Roman" w:hAnsi="Trebuchet MS" w:cs="Arial"/>
          <w:b/>
          <w:sz w:val="24"/>
          <w:szCs w:val="24"/>
          <w:lang w:val="es-ES" w:eastAsia="x-none"/>
        </w:rPr>
        <w:t>. Proyecto de medida cautelar y remisión de constancias.</w:t>
      </w:r>
      <w:r w:rsidR="0098704B" w:rsidRPr="002258A2">
        <w:rPr>
          <w:rFonts w:ascii="Trebuchet MS" w:eastAsia="Times New Roman" w:hAnsi="Trebuchet MS" w:cs="Arial"/>
          <w:sz w:val="24"/>
          <w:szCs w:val="24"/>
          <w:lang w:val="es-ES" w:eastAsia="x-none"/>
        </w:rPr>
        <w:t xml:space="preserve"> </w:t>
      </w:r>
      <w:r w:rsidR="0098704B" w:rsidRPr="002258A2">
        <w:rPr>
          <w:rFonts w:ascii="Trebuchet MS" w:eastAsia="Times New Roman" w:hAnsi="Trebuchet MS" w:cs="Arial"/>
          <w:sz w:val="24"/>
          <w:szCs w:val="24"/>
          <w:lang w:val="x-none" w:eastAsia="x-none"/>
        </w:rPr>
        <w:t xml:space="preserve">Mediante </w:t>
      </w:r>
      <w:r w:rsidR="0098704B" w:rsidRPr="002258A2">
        <w:rPr>
          <w:rFonts w:ascii="Trebuchet MS" w:eastAsia="Times New Roman" w:hAnsi="Trebuchet MS" w:cs="Arial"/>
          <w:b/>
          <w:sz w:val="24"/>
          <w:szCs w:val="24"/>
          <w:lang w:val="x-none" w:eastAsia="x-none"/>
        </w:rPr>
        <w:t xml:space="preserve">memorándum </w:t>
      </w:r>
      <w:r w:rsidR="00441A13">
        <w:rPr>
          <w:rFonts w:ascii="Trebuchet MS" w:eastAsia="Times New Roman" w:hAnsi="Trebuchet MS" w:cs="Arial"/>
          <w:b/>
          <w:sz w:val="24"/>
          <w:szCs w:val="24"/>
          <w:lang w:val="es-ES" w:eastAsia="x-none"/>
        </w:rPr>
        <w:t>145</w:t>
      </w:r>
      <w:r w:rsidR="00EF422C" w:rsidRPr="002258A2">
        <w:rPr>
          <w:rFonts w:ascii="Trebuchet MS" w:eastAsia="Times New Roman" w:hAnsi="Trebuchet MS" w:cs="Arial"/>
          <w:b/>
          <w:sz w:val="24"/>
          <w:szCs w:val="24"/>
          <w:lang w:val="x-none" w:eastAsia="x-none"/>
        </w:rPr>
        <w:t>/</w:t>
      </w:r>
      <w:r w:rsidR="0098704B" w:rsidRPr="002258A2">
        <w:rPr>
          <w:rFonts w:ascii="Trebuchet MS" w:eastAsia="Times New Roman" w:hAnsi="Trebuchet MS" w:cs="Arial"/>
          <w:b/>
          <w:sz w:val="24"/>
          <w:szCs w:val="24"/>
          <w:lang w:val="x-none" w:eastAsia="x-none"/>
        </w:rPr>
        <w:t>2021</w:t>
      </w:r>
      <w:r w:rsidR="0098704B" w:rsidRPr="002258A2">
        <w:rPr>
          <w:rFonts w:ascii="Trebuchet MS" w:eastAsia="Times New Roman" w:hAnsi="Trebuchet MS" w:cs="Arial"/>
          <w:sz w:val="24"/>
          <w:szCs w:val="24"/>
          <w:lang w:val="x-none" w:eastAsia="x-none"/>
        </w:rPr>
        <w:t xml:space="preserve"> notificado el </w:t>
      </w:r>
      <w:r w:rsidR="00A70E5E">
        <w:rPr>
          <w:rFonts w:ascii="Trebuchet MS" w:eastAsia="Times New Roman" w:hAnsi="Trebuchet MS" w:cs="Arial"/>
          <w:sz w:val="24"/>
          <w:szCs w:val="24"/>
          <w:lang w:eastAsia="x-none"/>
        </w:rPr>
        <w:t>12</w:t>
      </w:r>
      <w:r w:rsidR="00EF422C" w:rsidRPr="002258A2">
        <w:rPr>
          <w:rFonts w:ascii="Trebuchet MS" w:eastAsia="Times New Roman" w:hAnsi="Trebuchet MS" w:cs="Arial"/>
          <w:sz w:val="24"/>
          <w:szCs w:val="24"/>
          <w:lang w:val="x-none" w:eastAsia="x-none"/>
        </w:rPr>
        <w:t xml:space="preserve"> </w:t>
      </w:r>
      <w:r w:rsidR="0098704B" w:rsidRPr="002258A2">
        <w:rPr>
          <w:rFonts w:ascii="Trebuchet MS" w:eastAsia="Times New Roman" w:hAnsi="Trebuchet MS" w:cs="Arial"/>
          <w:sz w:val="24"/>
          <w:szCs w:val="24"/>
          <w:lang w:val="x-none" w:eastAsia="x-none"/>
        </w:rPr>
        <w:t xml:space="preserve">de </w:t>
      </w:r>
      <w:r w:rsidR="0098704B" w:rsidRPr="002258A2">
        <w:rPr>
          <w:rFonts w:ascii="Trebuchet MS" w:eastAsia="Times New Roman" w:hAnsi="Trebuchet MS" w:cs="Arial"/>
          <w:sz w:val="24"/>
          <w:szCs w:val="24"/>
          <w:lang w:eastAsia="x-none"/>
        </w:rPr>
        <w:t>mayo</w:t>
      </w:r>
      <w:r w:rsidR="0098704B" w:rsidRPr="002258A2">
        <w:rPr>
          <w:rFonts w:ascii="Trebuchet MS" w:eastAsia="Times New Roman" w:hAnsi="Trebuchet MS" w:cs="Arial"/>
          <w:sz w:val="24"/>
          <w:szCs w:val="24"/>
          <w:lang w:val="x-none" w:eastAsia="x-none"/>
        </w:rPr>
        <w:t xml:space="preserve"> de 2021, la Secretaría Ejecutiva, hizo del conocimiento de la </w:t>
      </w:r>
      <w:r w:rsidR="0098704B" w:rsidRPr="002258A2">
        <w:rPr>
          <w:rFonts w:ascii="Trebuchet MS" w:eastAsia="Times New Roman" w:hAnsi="Trebuchet MS" w:cs="Arial"/>
          <w:sz w:val="24"/>
          <w:szCs w:val="24"/>
          <w:lang w:val="es-ES" w:eastAsia="x-none"/>
        </w:rPr>
        <w:t>Comisión de Quejas y Denuncias</w:t>
      </w:r>
      <w:r w:rsidR="0098704B" w:rsidRPr="002258A2">
        <w:rPr>
          <w:rFonts w:ascii="Trebuchet MS" w:eastAsia="Times New Roman" w:hAnsi="Trebuchet MS" w:cs="Arial"/>
          <w:sz w:val="24"/>
          <w:szCs w:val="24"/>
          <w:lang w:val="x-none" w:eastAsia="x-none"/>
        </w:rPr>
        <w:t xml:space="preserve"> de este Instituto el contenido del acuerdo citado en el resultando que antecede y remitió vía electrónica las constancias que integran el expediente relativo al Procedimiento Administrativo Sancionador Especial identificado con el número de expediente PSE-QUEJA-1</w:t>
      </w:r>
      <w:r w:rsidR="004F5566">
        <w:rPr>
          <w:rFonts w:ascii="Trebuchet MS" w:eastAsia="Times New Roman" w:hAnsi="Trebuchet MS" w:cs="Arial"/>
          <w:sz w:val="24"/>
          <w:szCs w:val="24"/>
          <w:lang w:eastAsia="x-none"/>
        </w:rPr>
        <w:t>89</w:t>
      </w:r>
      <w:r w:rsidR="0098704B" w:rsidRPr="002258A2">
        <w:rPr>
          <w:rFonts w:ascii="Trebuchet MS" w:eastAsia="Times New Roman" w:hAnsi="Trebuchet MS" w:cs="Arial"/>
          <w:sz w:val="24"/>
          <w:szCs w:val="24"/>
          <w:lang w:val="x-none" w:eastAsia="x-none"/>
        </w:rPr>
        <w:t xml:space="preserve">/2021, a efecto de que ese órgano colegiado determinara lo conducente sobre la adopción de las medidas </w:t>
      </w:r>
      <w:r w:rsidR="00761132">
        <w:rPr>
          <w:rFonts w:ascii="Trebuchet MS" w:eastAsia="Times New Roman" w:hAnsi="Trebuchet MS" w:cs="Arial"/>
          <w:sz w:val="24"/>
          <w:szCs w:val="24"/>
          <w:lang w:eastAsia="x-none"/>
        </w:rPr>
        <w:t>propuestas por la</w:t>
      </w:r>
      <w:r w:rsidR="00FB6EEF">
        <w:rPr>
          <w:rFonts w:ascii="Trebuchet MS" w:eastAsia="Times New Roman" w:hAnsi="Trebuchet MS" w:cs="Arial"/>
          <w:sz w:val="24"/>
          <w:szCs w:val="24"/>
          <w:lang w:eastAsia="x-none"/>
        </w:rPr>
        <w:t xml:space="preserve"> </w:t>
      </w:r>
      <w:r w:rsidR="00FB6EEF">
        <w:rPr>
          <w:rFonts w:ascii="Trebuchet MS" w:eastAsia="Times New Roman" w:hAnsi="Trebuchet MS" w:cs="Arial"/>
          <w:sz w:val="24"/>
          <w:szCs w:val="24"/>
          <w:lang w:eastAsia="x-none"/>
        </w:rPr>
        <w:br/>
      </w:r>
      <w:r w:rsidR="00761132">
        <w:rPr>
          <w:rFonts w:ascii="Trebuchet MS" w:eastAsia="Times New Roman" w:hAnsi="Trebuchet MS" w:cs="Arial"/>
          <w:sz w:val="24"/>
          <w:szCs w:val="24"/>
          <w:lang w:eastAsia="x-none"/>
        </w:rPr>
        <w:t>Secretaría Ejecutiva</w:t>
      </w:r>
      <w:r w:rsidR="00FB6EEF">
        <w:rPr>
          <w:rFonts w:ascii="Trebuchet MS" w:eastAsia="Times New Roman" w:hAnsi="Trebuchet MS" w:cs="Arial"/>
          <w:sz w:val="24"/>
          <w:szCs w:val="24"/>
          <w:lang w:eastAsia="x-none"/>
        </w:rPr>
        <w:t xml:space="preserve">. </w:t>
      </w:r>
    </w:p>
    <w:p w14:paraId="11B4991B" w14:textId="77777777" w:rsidR="0098704B" w:rsidRPr="002258A2" w:rsidRDefault="0098704B" w:rsidP="002258A2">
      <w:pPr>
        <w:spacing w:after="0" w:line="276" w:lineRule="auto"/>
        <w:jc w:val="both"/>
        <w:rPr>
          <w:rFonts w:ascii="Trebuchet MS" w:eastAsia="Times New Roman" w:hAnsi="Trebuchet MS" w:cs="Arial"/>
          <w:sz w:val="24"/>
          <w:szCs w:val="24"/>
          <w:lang w:val="es-ES" w:eastAsia="x-none"/>
        </w:rPr>
      </w:pPr>
    </w:p>
    <w:p w14:paraId="58626AE9"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C O N S I D E R A N D O:</w:t>
      </w:r>
    </w:p>
    <w:p w14:paraId="52AC5F22" w14:textId="77777777" w:rsidR="0098704B" w:rsidRPr="002258A2" w:rsidRDefault="0098704B" w:rsidP="002258A2">
      <w:pPr>
        <w:spacing w:after="0" w:line="276" w:lineRule="auto"/>
        <w:jc w:val="both"/>
        <w:rPr>
          <w:rFonts w:ascii="Trebuchet MS" w:eastAsia="Times New Roman" w:hAnsi="Trebuchet MS" w:cs="Arial"/>
          <w:sz w:val="24"/>
          <w:szCs w:val="24"/>
          <w:lang w:val="pt-BR" w:eastAsia="es-ES"/>
        </w:rPr>
      </w:pPr>
    </w:p>
    <w:p w14:paraId="39CA8A2C" w14:textId="7F10AFEC" w:rsidR="0098704B" w:rsidRPr="002258A2" w:rsidRDefault="0098704B" w:rsidP="002258A2">
      <w:pPr>
        <w:spacing w:after="0" w:line="276" w:lineRule="auto"/>
        <w:jc w:val="both"/>
        <w:rPr>
          <w:rFonts w:ascii="Trebuchet MS" w:eastAsia="Times New Roman" w:hAnsi="Trebuchet MS" w:cs="Arial"/>
          <w:sz w:val="24"/>
          <w:szCs w:val="24"/>
          <w:lang w:eastAsia="es-ES"/>
        </w:rPr>
      </w:pPr>
      <w:r w:rsidRPr="002258A2">
        <w:rPr>
          <w:rFonts w:ascii="Trebuchet MS" w:eastAsia="Times New Roman" w:hAnsi="Trebuchet MS" w:cs="Arial"/>
          <w:b/>
          <w:sz w:val="24"/>
          <w:szCs w:val="24"/>
          <w:lang w:val="es-ES" w:eastAsia="es-ES"/>
        </w:rPr>
        <w:t>I. Competencia.</w:t>
      </w:r>
      <w:r w:rsidRPr="002258A2">
        <w:rPr>
          <w:rFonts w:ascii="Trebuchet MS" w:eastAsia="Times New Roman" w:hAnsi="Trebuchet MS" w:cs="Arial"/>
          <w:sz w:val="24"/>
          <w:szCs w:val="24"/>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w:t>
      </w:r>
      <w:r w:rsidRPr="002258A2">
        <w:rPr>
          <w:rFonts w:ascii="Trebuchet MS" w:eastAsia="Times New Roman" w:hAnsi="Trebuchet MS" w:cs="Arial"/>
          <w:sz w:val="24"/>
          <w:szCs w:val="24"/>
          <w:lang w:eastAsia="es-ES"/>
        </w:rPr>
        <w:t>45, párrafo 1, fracción III, del Reglamento Interior del Instituto Electoral y de Participación Ciudadana del Estado de Jalisco; 1 y 10 del Reglamento de Quejas y Denuncias del Instituto Electoral y de Participación Ciudadana del Estado de Jalisco.</w:t>
      </w:r>
    </w:p>
    <w:p w14:paraId="2A238643" w14:textId="3BFB0A46" w:rsidR="0098704B" w:rsidRDefault="0098704B" w:rsidP="002258A2">
      <w:pPr>
        <w:spacing w:after="0" w:line="276" w:lineRule="auto"/>
        <w:jc w:val="both"/>
        <w:rPr>
          <w:rFonts w:ascii="Trebuchet MS" w:eastAsia="Times New Roman" w:hAnsi="Trebuchet MS" w:cs="Arial"/>
          <w:b/>
          <w:sz w:val="24"/>
          <w:szCs w:val="24"/>
          <w:lang w:val="es-ES" w:eastAsia="es-ES"/>
        </w:rPr>
      </w:pPr>
    </w:p>
    <w:p w14:paraId="24E0F734" w14:textId="41E4244F" w:rsidR="00A15306" w:rsidRPr="00A15306" w:rsidRDefault="0098704B" w:rsidP="005A745C">
      <w:pPr>
        <w:spacing w:line="276" w:lineRule="auto"/>
        <w:jc w:val="both"/>
        <w:rPr>
          <w:rFonts w:ascii="Trebuchet MS" w:eastAsia="Times New Roman" w:hAnsi="Trebuchet MS" w:cs="Times New Roman"/>
          <w:sz w:val="24"/>
          <w:szCs w:val="24"/>
          <w:lang w:eastAsia="es-ES_tradnl"/>
        </w:rPr>
      </w:pPr>
      <w:r w:rsidRPr="002258A2">
        <w:rPr>
          <w:rFonts w:ascii="Trebuchet MS" w:eastAsia="Times New Roman" w:hAnsi="Trebuchet MS" w:cs="Arial"/>
          <w:b/>
          <w:sz w:val="24"/>
          <w:szCs w:val="24"/>
          <w:lang w:val="es-ES" w:eastAsia="es-MX"/>
        </w:rPr>
        <w:t>II. Hechos denunciados.</w:t>
      </w:r>
      <w:r w:rsidRPr="002258A2">
        <w:rPr>
          <w:rFonts w:ascii="Trebuchet MS" w:eastAsia="Times New Roman" w:hAnsi="Trebuchet MS" w:cs="Arial"/>
          <w:sz w:val="24"/>
          <w:szCs w:val="24"/>
          <w:lang w:val="es-ES" w:eastAsia="es-MX"/>
        </w:rPr>
        <w:t xml:space="preserve"> Del contenido de la denuncia formulada, se desprende que el denunciante esencialmente se queja que: </w:t>
      </w:r>
      <w:r w:rsidR="00C1180F">
        <w:rPr>
          <w:rFonts w:ascii="Trebuchet MS" w:eastAsia="Times New Roman" w:hAnsi="Trebuchet MS" w:cs="Arial"/>
          <w:sz w:val="24"/>
          <w:szCs w:val="24"/>
          <w:lang w:val="es-ES" w:eastAsia="es-MX"/>
        </w:rPr>
        <w:t>“</w:t>
      </w:r>
      <w:r w:rsidR="00A15306">
        <w:rPr>
          <w:rFonts w:ascii="Trebuchet MS" w:eastAsia="Times New Roman" w:hAnsi="Trebuchet MS" w:cs="Arial"/>
          <w:sz w:val="24"/>
          <w:szCs w:val="24"/>
          <w:lang w:val="es-ES" w:eastAsia="es-MX"/>
        </w:rPr>
        <w:t xml:space="preserve">En la red social Facebook del candidato denunciado y que se aloja en la liga electrónica </w:t>
      </w:r>
      <w:hyperlink r:id="rId7" w:history="1">
        <w:r w:rsidR="00A15306" w:rsidRPr="00A15306">
          <w:rPr>
            <w:rFonts w:ascii="Trebuchet MS" w:eastAsia="Times New Roman" w:hAnsi="Trebuchet MS" w:cs="Times New Roman"/>
            <w:color w:val="0000FF"/>
            <w:sz w:val="24"/>
            <w:szCs w:val="24"/>
            <w:u w:val="single"/>
            <w:lang w:eastAsia="es-ES_tradnl"/>
          </w:rPr>
          <w:t>https://www.facebook.com/Manolo-Haro-102742648591921/</w:t>
        </w:r>
      </w:hyperlink>
      <w:r w:rsidR="00A15306" w:rsidRPr="00A15306">
        <w:rPr>
          <w:rFonts w:ascii="Trebuchet MS" w:eastAsia="Times New Roman" w:hAnsi="Trebuchet MS" w:cs="Times New Roman"/>
          <w:sz w:val="24"/>
          <w:szCs w:val="24"/>
          <w:lang w:eastAsia="es-ES_tradnl"/>
        </w:rPr>
        <w:t>, a partir del 4 de abril del 2021, el candidato</w:t>
      </w:r>
      <w:r w:rsidR="00A15306">
        <w:rPr>
          <w:rFonts w:ascii="Trebuchet MS" w:eastAsia="Times New Roman" w:hAnsi="Trebuchet MS" w:cs="Times New Roman"/>
          <w:sz w:val="24"/>
          <w:szCs w:val="24"/>
          <w:lang w:eastAsia="es-ES_tradnl"/>
        </w:rPr>
        <w:t xml:space="preserve"> ha utilizado en sus </w:t>
      </w:r>
      <w:r w:rsidR="00140C33">
        <w:rPr>
          <w:rFonts w:ascii="Trebuchet MS" w:eastAsia="Times New Roman" w:hAnsi="Trebuchet MS" w:cs="Times New Roman"/>
          <w:sz w:val="24"/>
          <w:szCs w:val="24"/>
          <w:lang w:eastAsia="es-ES_tradnl"/>
        </w:rPr>
        <w:t>mítines</w:t>
      </w:r>
      <w:r w:rsidR="005A745C">
        <w:rPr>
          <w:rFonts w:ascii="Trebuchet MS" w:eastAsia="Times New Roman" w:hAnsi="Trebuchet MS" w:cs="Times New Roman"/>
          <w:sz w:val="24"/>
          <w:szCs w:val="24"/>
          <w:lang w:eastAsia="es-ES_tradnl"/>
        </w:rPr>
        <w:t xml:space="preserve"> políticos y en la publicidad que utiliza en dicha </w:t>
      </w:r>
      <w:r w:rsidR="00A70E5E">
        <w:rPr>
          <w:rFonts w:ascii="Trebuchet MS" w:eastAsia="Times New Roman" w:hAnsi="Trebuchet MS" w:cs="Times New Roman"/>
          <w:sz w:val="24"/>
          <w:szCs w:val="24"/>
          <w:lang w:eastAsia="es-ES_tradnl"/>
        </w:rPr>
        <w:t>red</w:t>
      </w:r>
      <w:r w:rsidR="00A15306">
        <w:rPr>
          <w:rFonts w:ascii="Trebuchet MS" w:eastAsia="Times New Roman" w:hAnsi="Trebuchet MS" w:cs="Times New Roman"/>
          <w:sz w:val="24"/>
          <w:szCs w:val="24"/>
          <w:lang w:eastAsia="es-ES_tradnl"/>
        </w:rPr>
        <w:t xml:space="preserve"> social</w:t>
      </w:r>
      <w:r w:rsidR="005A745C">
        <w:rPr>
          <w:rFonts w:ascii="Trebuchet MS" w:eastAsia="Times New Roman" w:hAnsi="Trebuchet MS" w:cs="Times New Roman"/>
          <w:sz w:val="24"/>
          <w:szCs w:val="24"/>
          <w:lang w:eastAsia="es-ES_tradnl"/>
        </w:rPr>
        <w:t xml:space="preserve">, imágenes de menores de edad, solicitando a este </w:t>
      </w:r>
      <w:r w:rsidR="005A745C">
        <w:rPr>
          <w:rFonts w:ascii="Trebuchet MS" w:eastAsia="Times New Roman" w:hAnsi="Trebuchet MS" w:cs="Times New Roman"/>
          <w:sz w:val="24"/>
          <w:szCs w:val="24"/>
          <w:lang w:eastAsia="es-ES_tradnl"/>
        </w:rPr>
        <w:lastRenderedPageBreak/>
        <w:t>Instituto Electoral y de Participación Ciudadana, la certificación de dichas imágenes… y así tener la certeza de que fueron utilizadas como propaganda electoral, en periodo de campañas”</w:t>
      </w:r>
    </w:p>
    <w:p w14:paraId="021B1F91" w14:textId="77777777" w:rsidR="007C4497" w:rsidRDefault="0098704B" w:rsidP="002258A2">
      <w:pPr>
        <w:spacing w:after="0" w:line="276" w:lineRule="auto"/>
        <w:jc w:val="both"/>
        <w:rPr>
          <w:rFonts w:ascii="Trebuchet MS" w:eastAsia="Times New Roman" w:hAnsi="Trebuchet MS" w:cs="Arial"/>
          <w:b/>
          <w:sz w:val="24"/>
          <w:szCs w:val="24"/>
          <w:lang w:val="es-ES_tradnl" w:eastAsia="x-none"/>
        </w:rPr>
      </w:pPr>
      <w:r w:rsidRPr="007C4497">
        <w:rPr>
          <w:rFonts w:ascii="Trebuchet MS" w:eastAsia="Times New Roman" w:hAnsi="Trebuchet MS" w:cs="Arial"/>
          <w:b/>
          <w:sz w:val="24"/>
          <w:szCs w:val="24"/>
          <w:lang w:val="es-ES_tradnl" w:eastAsia="x-none"/>
        </w:rPr>
        <w:t>III.</w:t>
      </w:r>
      <w:r w:rsidRPr="007C4497">
        <w:rPr>
          <w:rFonts w:ascii="Trebuchet MS" w:eastAsia="Times New Roman" w:hAnsi="Trebuchet MS" w:cs="Arial"/>
          <w:sz w:val="24"/>
          <w:szCs w:val="24"/>
          <w:lang w:val="es-ES_tradnl" w:eastAsia="x-none"/>
        </w:rPr>
        <w:t xml:space="preserve"> </w:t>
      </w:r>
      <w:r w:rsidRPr="007C4497">
        <w:rPr>
          <w:rFonts w:ascii="Trebuchet MS" w:eastAsia="Times New Roman" w:hAnsi="Trebuchet MS" w:cs="Arial"/>
          <w:b/>
          <w:sz w:val="24"/>
          <w:szCs w:val="24"/>
          <w:lang w:val="es-ES_tradnl" w:eastAsia="x-none"/>
        </w:rPr>
        <w:t xml:space="preserve">Solicitud de medida cautelar. </w:t>
      </w:r>
    </w:p>
    <w:p w14:paraId="5E53D6A8" w14:textId="77777777" w:rsidR="007C4497" w:rsidRDefault="007C4497" w:rsidP="002258A2">
      <w:pPr>
        <w:spacing w:after="0" w:line="276" w:lineRule="auto"/>
        <w:jc w:val="both"/>
        <w:rPr>
          <w:rFonts w:ascii="Trebuchet MS" w:eastAsia="Times New Roman" w:hAnsi="Trebuchet MS" w:cs="Arial"/>
          <w:b/>
          <w:sz w:val="24"/>
          <w:szCs w:val="24"/>
          <w:lang w:val="es-ES_tradnl" w:eastAsia="x-none"/>
        </w:rPr>
      </w:pPr>
    </w:p>
    <w:p w14:paraId="515EC565" w14:textId="36544817" w:rsidR="007C4497" w:rsidRPr="008C166C" w:rsidRDefault="007C4497" w:rsidP="007C4497">
      <w:pPr>
        <w:spacing w:after="0" w:line="276" w:lineRule="auto"/>
        <w:ind w:left="567" w:right="618"/>
        <w:jc w:val="both"/>
        <w:rPr>
          <w:rFonts w:ascii="Trebuchet MS" w:eastAsia="Times New Roman" w:hAnsi="Trebuchet MS" w:cs="Arial"/>
          <w:i/>
          <w:sz w:val="24"/>
          <w:szCs w:val="24"/>
          <w:lang w:val="es-ES_tradnl" w:eastAsia="x-none"/>
        </w:rPr>
      </w:pPr>
      <w:r w:rsidRPr="008C166C">
        <w:rPr>
          <w:rFonts w:ascii="Trebuchet MS" w:eastAsia="Times New Roman" w:hAnsi="Trebuchet MS" w:cs="Arial"/>
          <w:i/>
          <w:sz w:val="24"/>
          <w:szCs w:val="24"/>
          <w:lang w:val="es-ES_tradnl" w:eastAsia="x-none"/>
        </w:rPr>
        <w:t>PRIMERO.- Solicito se dictan medidas cautelares necesarias para garantizar la integridad de los menores que aparecen en las publicaciones con las que se presenta esta queja, a de salvaguardar el interés superior del menor, y se ordene al candidato a la Presidencia Municipal de Jocotepec, Jalisco, por PARTIDO VERDE ECOLOGISTA DE MÉXICO (PVEM)</w:t>
      </w:r>
      <w:r w:rsidR="008C166C" w:rsidRPr="008C166C">
        <w:rPr>
          <w:rFonts w:ascii="Trebuchet MS" w:eastAsia="Times New Roman" w:hAnsi="Trebuchet MS" w:cs="Arial"/>
          <w:i/>
          <w:sz w:val="24"/>
          <w:szCs w:val="24"/>
          <w:lang w:val="es-ES_tradnl" w:eastAsia="x-none"/>
        </w:rPr>
        <w:t xml:space="preserve"> JOSE MANUEL HARO CHACÓN, baje todas y cada una de las publicaciones en video o fotografía, donde aparecen niñas, niños y adolescentes.</w:t>
      </w:r>
    </w:p>
    <w:p w14:paraId="5F0AA477" w14:textId="77777777" w:rsidR="008C166C" w:rsidRPr="008C166C" w:rsidRDefault="008C166C" w:rsidP="007C4497">
      <w:pPr>
        <w:spacing w:after="0" w:line="276" w:lineRule="auto"/>
        <w:ind w:left="567" w:right="618"/>
        <w:jc w:val="both"/>
        <w:rPr>
          <w:rFonts w:ascii="Trebuchet MS" w:eastAsia="Times New Roman" w:hAnsi="Trebuchet MS" w:cs="Arial"/>
          <w:i/>
          <w:sz w:val="24"/>
          <w:szCs w:val="24"/>
          <w:lang w:val="es-ES_tradnl" w:eastAsia="x-none"/>
        </w:rPr>
      </w:pPr>
    </w:p>
    <w:p w14:paraId="5A5E728B" w14:textId="7208092F" w:rsidR="008C166C" w:rsidRPr="008C166C" w:rsidRDefault="008C166C" w:rsidP="007C4497">
      <w:pPr>
        <w:spacing w:after="0" w:line="276" w:lineRule="auto"/>
        <w:ind w:left="567" w:right="618"/>
        <w:jc w:val="both"/>
        <w:rPr>
          <w:rFonts w:ascii="Trebuchet MS" w:eastAsia="Times New Roman" w:hAnsi="Trebuchet MS" w:cs="Arial"/>
          <w:i/>
          <w:sz w:val="24"/>
          <w:szCs w:val="24"/>
          <w:lang w:val="es-ES_tradnl" w:eastAsia="x-none"/>
        </w:rPr>
      </w:pPr>
      <w:r w:rsidRPr="008C166C">
        <w:rPr>
          <w:rFonts w:ascii="Trebuchet MS" w:eastAsia="Times New Roman" w:hAnsi="Trebuchet MS" w:cs="Arial"/>
          <w:i/>
          <w:sz w:val="24"/>
          <w:szCs w:val="24"/>
          <w:lang w:val="es-ES_tradnl" w:eastAsia="x-none"/>
        </w:rPr>
        <w:t xml:space="preserve">SEGUNDO.- </w:t>
      </w:r>
      <w:r>
        <w:rPr>
          <w:rFonts w:ascii="Trebuchet MS" w:eastAsia="Times New Roman" w:hAnsi="Trebuchet MS" w:cs="Arial"/>
          <w:i/>
          <w:sz w:val="24"/>
          <w:szCs w:val="24"/>
          <w:lang w:val="es-ES_tradnl" w:eastAsia="x-none"/>
        </w:rPr>
        <w:t>También solicito como medida cautelar, que se ordene al candidato a la presidencia municipal de Jocotepec,</w:t>
      </w:r>
      <w:r w:rsidR="00DD5EB8">
        <w:rPr>
          <w:rFonts w:ascii="Trebuchet MS" w:eastAsia="Times New Roman" w:hAnsi="Trebuchet MS" w:cs="Arial"/>
          <w:i/>
          <w:sz w:val="24"/>
          <w:szCs w:val="24"/>
          <w:lang w:val="es-ES_tradnl" w:eastAsia="x-none"/>
        </w:rPr>
        <w:t xml:space="preserve"> </w:t>
      </w:r>
      <w:r>
        <w:rPr>
          <w:rFonts w:ascii="Trebuchet MS" w:eastAsia="Times New Roman" w:hAnsi="Trebuchet MS" w:cs="Arial"/>
          <w:i/>
          <w:sz w:val="24"/>
          <w:szCs w:val="24"/>
          <w:lang w:val="es-ES_tradnl" w:eastAsia="x-none"/>
        </w:rPr>
        <w:t>Jalisco, por PARTIDO VERDE ECOLOGISTA DE MÉXICO</w:t>
      </w:r>
      <w:r w:rsidR="00DD5EB8">
        <w:rPr>
          <w:rFonts w:ascii="Trebuchet MS" w:eastAsia="Times New Roman" w:hAnsi="Trebuchet MS" w:cs="Arial"/>
          <w:i/>
          <w:sz w:val="24"/>
          <w:szCs w:val="24"/>
          <w:lang w:val="es-ES_tradnl" w:eastAsia="x-none"/>
        </w:rPr>
        <w:t xml:space="preserve"> </w:t>
      </w:r>
      <w:r w:rsidR="00DD5EB8" w:rsidRPr="008C166C">
        <w:rPr>
          <w:rFonts w:ascii="Trebuchet MS" w:eastAsia="Times New Roman" w:hAnsi="Trebuchet MS" w:cs="Arial"/>
          <w:i/>
          <w:sz w:val="24"/>
          <w:szCs w:val="24"/>
          <w:lang w:val="es-ES_tradnl" w:eastAsia="x-none"/>
        </w:rPr>
        <w:t>(PVEM) JOSE MANUEL HARO CHACÓN</w:t>
      </w:r>
      <w:r w:rsidR="00DD5EB8">
        <w:rPr>
          <w:rFonts w:ascii="Trebuchet MS" w:eastAsia="Times New Roman" w:hAnsi="Trebuchet MS" w:cs="Arial"/>
          <w:i/>
          <w:sz w:val="24"/>
          <w:szCs w:val="24"/>
          <w:lang w:val="es-ES_tradnl" w:eastAsia="x-none"/>
        </w:rPr>
        <w:t>, no realice campaña electoral utilizando la imagen de niñas, niños y adolescentes, sin contar con la autorización necesaria.</w:t>
      </w:r>
    </w:p>
    <w:p w14:paraId="2AD14AB8" w14:textId="77777777"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p>
    <w:p w14:paraId="3A2C38CE"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r w:rsidRPr="002258A2">
        <w:rPr>
          <w:rFonts w:ascii="Trebuchet MS" w:eastAsia="Times New Roman" w:hAnsi="Trebuchet MS" w:cs="Arial"/>
          <w:b/>
          <w:sz w:val="24"/>
          <w:szCs w:val="24"/>
          <w:lang w:val="es-ES" w:eastAsia="es-ES"/>
        </w:rPr>
        <w:t>IV. Pruebas ofrecidas por la parte promovente.</w:t>
      </w:r>
      <w:r w:rsidRPr="002258A2">
        <w:rPr>
          <w:rFonts w:ascii="Trebuchet MS" w:eastAsia="Times New Roman" w:hAnsi="Trebuchet MS" w:cs="Arial"/>
          <w:sz w:val="24"/>
          <w:szCs w:val="24"/>
          <w:lang w:val="es-ES" w:eastAsia="es-ES"/>
        </w:rPr>
        <w:t xml:space="preserve"> Una vez que fue analizado íntegramente el escrito de denuncia, se advierte que la denunciante ofreció los siguientes medios de convicción:</w:t>
      </w:r>
    </w:p>
    <w:p w14:paraId="4D8C0702" w14:textId="77777777"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p>
    <w:p w14:paraId="6490BC8E" w14:textId="4A656CFA" w:rsidR="009B747F" w:rsidRPr="009B747F" w:rsidRDefault="0098704B" w:rsidP="002258A2">
      <w:pPr>
        <w:pStyle w:val="Prrafodelista"/>
        <w:numPr>
          <w:ilvl w:val="0"/>
          <w:numId w:val="37"/>
        </w:numPr>
        <w:spacing w:after="0"/>
        <w:ind w:left="567" w:hanging="283"/>
        <w:jc w:val="both"/>
        <w:rPr>
          <w:rFonts w:ascii="Trebuchet MS" w:hAnsi="Trebuchet MS"/>
          <w:i/>
          <w:sz w:val="24"/>
          <w:szCs w:val="24"/>
          <w:lang w:val="x-none" w:eastAsia="x-none"/>
        </w:rPr>
      </w:pPr>
      <w:r w:rsidRPr="002258A2">
        <w:rPr>
          <w:rFonts w:ascii="Trebuchet MS" w:hAnsi="Trebuchet MS"/>
          <w:b/>
          <w:i/>
          <w:sz w:val="24"/>
          <w:szCs w:val="24"/>
          <w:lang w:val="x-none" w:eastAsia="x-none"/>
        </w:rPr>
        <w:t>PRUEBA TECNICA</w:t>
      </w:r>
      <w:r w:rsidRPr="002258A2">
        <w:rPr>
          <w:rFonts w:ascii="Trebuchet MS" w:hAnsi="Trebuchet MS"/>
          <w:i/>
          <w:sz w:val="24"/>
          <w:szCs w:val="24"/>
          <w:lang w:val="x-none" w:eastAsia="x-none"/>
        </w:rPr>
        <w:t>.- Consistente en el acceso por personal del Instituto Electoral al contenido y descripción que se asiente en acta circunstanciada del contenido del portal de Facebook de</w:t>
      </w:r>
      <w:r w:rsidR="009B747F">
        <w:rPr>
          <w:rFonts w:ascii="Trebuchet MS" w:hAnsi="Trebuchet MS"/>
          <w:i/>
          <w:sz w:val="24"/>
          <w:szCs w:val="24"/>
          <w:lang w:val="es-ES" w:eastAsia="x-none"/>
        </w:rPr>
        <w:t xml:space="preserve"> las fotografías que contiene propaganda electoral del candidato. </w:t>
      </w:r>
    </w:p>
    <w:p w14:paraId="2022CEDF" w14:textId="77B05F5C" w:rsidR="009B747F" w:rsidRDefault="009B747F" w:rsidP="009B747F">
      <w:pPr>
        <w:pStyle w:val="Prrafodelista"/>
        <w:spacing w:after="0"/>
        <w:ind w:left="567"/>
        <w:jc w:val="both"/>
        <w:rPr>
          <w:rFonts w:ascii="Trebuchet MS" w:hAnsi="Trebuchet MS"/>
          <w:i/>
          <w:sz w:val="24"/>
          <w:szCs w:val="24"/>
          <w:lang w:val="x-none" w:eastAsia="x-none"/>
        </w:rPr>
      </w:pPr>
    </w:p>
    <w:p w14:paraId="4F68A017" w14:textId="12C87E1D" w:rsidR="002821E5" w:rsidRPr="00027B63" w:rsidRDefault="002821E5" w:rsidP="002821E5">
      <w:pPr>
        <w:spacing w:line="276" w:lineRule="auto"/>
        <w:ind w:left="567"/>
        <w:contextualSpacing/>
        <w:jc w:val="both"/>
        <w:rPr>
          <w:rFonts w:ascii="Trebuchet MS" w:eastAsia="Times New Roman" w:hAnsi="Trebuchet MS" w:cs="Arial"/>
          <w:sz w:val="24"/>
          <w:szCs w:val="24"/>
          <w:lang w:eastAsia="es-ES"/>
        </w:rPr>
      </w:pPr>
      <w:r w:rsidRPr="002258A2">
        <w:rPr>
          <w:rFonts w:ascii="Trebuchet MS" w:eastAsia="Times New Roman" w:hAnsi="Trebuchet MS" w:cs="Arial"/>
          <w:sz w:val="24"/>
          <w:szCs w:val="24"/>
          <w:lang w:eastAsia="es-ES"/>
        </w:rPr>
        <w:t>Publicacion</w:t>
      </w:r>
      <w:r>
        <w:rPr>
          <w:rFonts w:ascii="Trebuchet MS" w:eastAsia="Times New Roman" w:hAnsi="Trebuchet MS" w:cs="Arial"/>
          <w:sz w:val="24"/>
          <w:szCs w:val="24"/>
          <w:lang w:eastAsia="es-ES"/>
        </w:rPr>
        <w:t>es</w:t>
      </w:r>
      <w:r w:rsidRPr="002258A2">
        <w:rPr>
          <w:rFonts w:ascii="Trebuchet MS" w:eastAsia="Times New Roman" w:hAnsi="Trebuchet MS" w:cs="Arial"/>
          <w:sz w:val="24"/>
          <w:szCs w:val="24"/>
          <w:lang w:eastAsia="es-ES"/>
        </w:rPr>
        <w:t xml:space="preserve"> de </w:t>
      </w:r>
      <w:r>
        <w:rPr>
          <w:rFonts w:ascii="Trebuchet MS" w:eastAsia="Times New Roman" w:hAnsi="Trebuchet MS" w:cs="Arial"/>
          <w:sz w:val="24"/>
          <w:szCs w:val="24"/>
          <w:lang w:eastAsia="es-ES"/>
        </w:rPr>
        <w:t xml:space="preserve">la red social Facebook de la cuenta a nombre del denunciado </w:t>
      </w:r>
      <w:r w:rsidRPr="002821E5">
        <w:rPr>
          <w:rFonts w:ascii="Trebuchet MS" w:eastAsia="Times New Roman" w:hAnsi="Trebuchet MS" w:cs="Arial"/>
          <w:b/>
          <w:bCs/>
          <w:sz w:val="24"/>
          <w:szCs w:val="24"/>
          <w:lang w:val="es-ES_tradnl" w:eastAsia="x-none"/>
        </w:rPr>
        <w:t>José Manuel Haro Chacón</w:t>
      </w:r>
      <w:r w:rsidR="005B58A1">
        <w:rPr>
          <w:rFonts w:ascii="Trebuchet MS" w:eastAsia="Times New Roman" w:hAnsi="Trebuchet MS" w:cs="Arial"/>
          <w:b/>
          <w:bCs/>
          <w:sz w:val="24"/>
          <w:szCs w:val="24"/>
          <w:lang w:val="es-ES_tradnl" w:eastAsia="x-none"/>
        </w:rPr>
        <w:t>,</w:t>
      </w:r>
      <w:r>
        <w:rPr>
          <w:rFonts w:ascii="Trebuchet MS" w:hAnsi="Trebuchet MS"/>
          <w:i/>
          <w:sz w:val="24"/>
          <w:szCs w:val="24"/>
          <w:lang w:eastAsia="x-none"/>
        </w:rPr>
        <w:t xml:space="preserve"> </w:t>
      </w:r>
      <w:r w:rsidRPr="00027B63">
        <w:rPr>
          <w:rFonts w:ascii="Trebuchet MS" w:eastAsia="Times New Roman" w:hAnsi="Trebuchet MS" w:cs="Arial"/>
          <w:sz w:val="23"/>
          <w:szCs w:val="23"/>
          <w:lang w:eastAsia="es-ES"/>
        </w:rPr>
        <w:t>alojadas en la siguiente dirección electrónica:</w:t>
      </w:r>
    </w:p>
    <w:p w14:paraId="7BD27A47" w14:textId="309AE5DE" w:rsidR="002821E5" w:rsidRDefault="002821E5" w:rsidP="002821E5">
      <w:pPr>
        <w:spacing w:after="0" w:line="276" w:lineRule="auto"/>
        <w:ind w:left="720"/>
        <w:contextualSpacing/>
        <w:jc w:val="both"/>
        <w:rPr>
          <w:rFonts w:ascii="Trebuchet MS" w:eastAsia="Times New Roman" w:hAnsi="Trebuchet MS" w:cs="Arial"/>
          <w:sz w:val="23"/>
          <w:szCs w:val="23"/>
          <w:lang w:eastAsia="es-ES"/>
        </w:rPr>
      </w:pPr>
    </w:p>
    <w:p w14:paraId="24764E91" w14:textId="77777777" w:rsidR="005B58A1" w:rsidRPr="005B58A1" w:rsidRDefault="003E16FA" w:rsidP="005B58A1">
      <w:pPr>
        <w:spacing w:after="0" w:line="276" w:lineRule="auto"/>
        <w:ind w:firstLine="567"/>
        <w:jc w:val="both"/>
        <w:rPr>
          <w:rFonts w:ascii="Trebuchet MS" w:eastAsia="Times New Roman" w:hAnsi="Trebuchet MS" w:cs="Times New Roman"/>
          <w:sz w:val="24"/>
          <w:szCs w:val="24"/>
          <w:lang w:eastAsia="es-ES_tradnl"/>
        </w:rPr>
      </w:pPr>
      <w:hyperlink r:id="rId8" w:history="1">
        <w:r w:rsidR="005B58A1" w:rsidRPr="005B58A1">
          <w:rPr>
            <w:rFonts w:ascii="Trebuchet MS" w:eastAsia="Times New Roman" w:hAnsi="Trebuchet MS" w:cs="Times New Roman"/>
            <w:color w:val="0000FF"/>
            <w:sz w:val="24"/>
            <w:szCs w:val="24"/>
            <w:u w:val="single"/>
            <w:lang w:eastAsia="es-ES_tradnl"/>
          </w:rPr>
          <w:t>https://www.facebook.com/Manolo-Haro-102742648591921/</w:t>
        </w:r>
      </w:hyperlink>
    </w:p>
    <w:p w14:paraId="69B0D947" w14:textId="77777777" w:rsidR="005B58A1" w:rsidRPr="005B58A1" w:rsidRDefault="005B58A1" w:rsidP="005B58A1">
      <w:pPr>
        <w:spacing w:after="0" w:line="276" w:lineRule="auto"/>
        <w:ind w:left="720"/>
        <w:contextualSpacing/>
        <w:jc w:val="both"/>
        <w:rPr>
          <w:rFonts w:ascii="Trebuchet MS" w:eastAsia="Times New Roman" w:hAnsi="Trebuchet MS" w:cs="Times New Roman"/>
          <w:sz w:val="24"/>
          <w:szCs w:val="24"/>
          <w:lang w:eastAsia="es-ES_tradnl"/>
        </w:rPr>
      </w:pPr>
    </w:p>
    <w:p w14:paraId="408C795F" w14:textId="75B55202" w:rsidR="005B58A1" w:rsidRPr="005B58A1" w:rsidRDefault="005B58A1" w:rsidP="005B58A1">
      <w:pPr>
        <w:numPr>
          <w:ilvl w:val="0"/>
          <w:numId w:val="38"/>
        </w:numPr>
        <w:spacing w:after="0" w:line="276" w:lineRule="auto"/>
        <w:ind w:left="567" w:hanging="283"/>
        <w:contextualSpacing/>
        <w:jc w:val="both"/>
        <w:rPr>
          <w:rFonts w:ascii="Trebuchet MS" w:eastAsia="Times New Roman" w:hAnsi="Trebuchet MS" w:cs="Times New Roman"/>
          <w:sz w:val="24"/>
          <w:szCs w:val="24"/>
          <w:lang w:eastAsia="es-ES_tradnl"/>
        </w:rPr>
      </w:pPr>
      <w:r w:rsidRPr="005B58A1">
        <w:rPr>
          <w:rFonts w:ascii="Trebuchet MS" w:eastAsia="Times New Roman" w:hAnsi="Trebuchet MS" w:cs="Times New Roman"/>
          <w:sz w:val="24"/>
          <w:szCs w:val="24"/>
          <w:lang w:eastAsia="es-ES_tradnl"/>
        </w:rPr>
        <w:lastRenderedPageBreak/>
        <w:t>Verificación de existencia y contenido de las imágenes que se encuentran en las siguientes ligas de acceso a la red social Facebook:</w:t>
      </w:r>
    </w:p>
    <w:p w14:paraId="6818FFA9" w14:textId="77777777" w:rsidR="005B58A1" w:rsidRPr="005B58A1" w:rsidRDefault="005B58A1" w:rsidP="005B58A1">
      <w:pPr>
        <w:spacing w:after="0" w:line="276" w:lineRule="auto"/>
        <w:ind w:left="720"/>
        <w:contextualSpacing/>
        <w:jc w:val="both"/>
        <w:rPr>
          <w:rFonts w:ascii="Trebuchet MS" w:eastAsia="Times New Roman" w:hAnsi="Trebuchet MS" w:cs="Times New Roman"/>
          <w:sz w:val="24"/>
          <w:szCs w:val="24"/>
          <w:lang w:eastAsia="es-ES_tradnl"/>
        </w:rPr>
      </w:pPr>
    </w:p>
    <w:p w14:paraId="2214E18B"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9"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https://www.facebook.com/102742648591921/photos/a.104917531707766/114998514033001/?tipe=3&amp;theater</w:t>
        </w:r>
      </w:hyperlink>
    </w:p>
    <w:p w14:paraId="161D6199"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0035E4BB"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0"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https://www.facebook.com/102742648591921/photos/a.104917531707766/114394834093369/?tipe=3&amp;theater</w:t>
        </w:r>
      </w:hyperlink>
    </w:p>
    <w:p w14:paraId="2E948B9D"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13BCC9ED"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1"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https://www.facebook.com/102742648591921/photos/a.104917531707766/114165777449608/?tipe=3&amp;theater</w:t>
        </w:r>
      </w:hyperlink>
    </w:p>
    <w:p w14:paraId="4C9B3A53"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7A1968F3"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2"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https://www.facebook.com/102742648591921/photos/a.104917531707766/114165707449615/?tipe=3&amp;theater</w:t>
        </w:r>
      </w:hyperlink>
    </w:p>
    <w:p w14:paraId="3BDC3A93"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0ABFDC77"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3"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https://www.facebook.com/102742648591921/photos/a.104917531707766/114165694116283/?tipe=3&amp;theater</w:t>
        </w:r>
      </w:hyperlink>
    </w:p>
    <w:p w14:paraId="7D798A82"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3AC38FCB"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4"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https://www.facebook.com/102742648591921/photos/a.104917531707766/113822024150650/?tipe=3&amp;theater</w:t>
        </w:r>
      </w:hyperlink>
    </w:p>
    <w:p w14:paraId="7B702E3E"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19AAF603"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5"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https://www.facebook.com/102742648591921/photos/a.104917531707766/113569740842545/?tipe=3&amp;theater</w:t>
        </w:r>
      </w:hyperlink>
    </w:p>
    <w:p w14:paraId="4EACA3BC" w14:textId="77777777" w:rsidR="005B58A1" w:rsidRPr="005B58A1" w:rsidRDefault="005B58A1" w:rsidP="005B58A1">
      <w:pPr>
        <w:spacing w:before="240" w:after="0" w:line="276" w:lineRule="auto"/>
        <w:ind w:left="720"/>
        <w:contextualSpacing/>
        <w:jc w:val="both"/>
        <w:rPr>
          <w:rFonts w:ascii="Trebuchet MS" w:eastAsia="Times New Roman" w:hAnsi="Trebuchet MS" w:cs="Times New Roman"/>
          <w:sz w:val="24"/>
          <w:szCs w:val="24"/>
          <w:lang w:eastAsia="es-ES_tradnl"/>
        </w:rPr>
      </w:pPr>
    </w:p>
    <w:p w14:paraId="50124A8C" w14:textId="77777777" w:rsidR="005B58A1" w:rsidRPr="005B58A1" w:rsidRDefault="003E16FA" w:rsidP="005B58A1">
      <w:pPr>
        <w:spacing w:before="240" w:after="0" w:line="276" w:lineRule="auto"/>
        <w:ind w:left="567"/>
        <w:contextualSpacing/>
        <w:jc w:val="both"/>
        <w:rPr>
          <w:rFonts w:ascii="Trebuchet MS" w:eastAsia="Times New Roman" w:hAnsi="Trebuchet MS" w:cs="Times New Roman"/>
          <w:sz w:val="24"/>
          <w:szCs w:val="24"/>
          <w:lang w:eastAsia="es-ES_tradnl"/>
        </w:rPr>
      </w:pPr>
      <w:hyperlink r:id="rId16" w:history="1">
        <w:r w:rsidR="005B58A1" w:rsidRPr="005B58A1">
          <w:rPr>
            <w:rFonts w:ascii="Trebuchet MS" w:eastAsia="Times New Roman" w:hAnsi="Trebuchet MS" w:cs="Times New Roman"/>
            <w:color w:val="0000FF"/>
            <w:sz w:val="24"/>
            <w:szCs w:val="24"/>
            <w:u w:val="single"/>
            <w:lang w:eastAsia="es-ES_tradnl"/>
          </w:rPr>
          <w:t>https://www.facebook.com/102742648591921/photos/a.104917531707766/112285800970939/?tipe=3&amp;theater</w:t>
        </w:r>
      </w:hyperlink>
    </w:p>
    <w:p w14:paraId="41714C7E" w14:textId="32904542" w:rsidR="005B58A1" w:rsidRDefault="005B58A1" w:rsidP="002821E5">
      <w:pPr>
        <w:spacing w:after="0" w:line="276" w:lineRule="auto"/>
        <w:ind w:left="720"/>
        <w:contextualSpacing/>
        <w:jc w:val="both"/>
        <w:rPr>
          <w:rFonts w:ascii="Trebuchet MS" w:eastAsia="Times New Roman" w:hAnsi="Trebuchet MS" w:cs="Arial"/>
          <w:sz w:val="23"/>
          <w:szCs w:val="23"/>
          <w:lang w:eastAsia="es-ES"/>
        </w:rPr>
      </w:pPr>
    </w:p>
    <w:p w14:paraId="2D4835DA" w14:textId="77777777" w:rsidR="00C8025F" w:rsidRPr="002258A2" w:rsidRDefault="00C8025F" w:rsidP="00C8025F">
      <w:pPr>
        <w:spacing w:after="0" w:line="276" w:lineRule="auto"/>
        <w:jc w:val="both"/>
        <w:rPr>
          <w:rFonts w:ascii="Trebuchet MS" w:eastAsia="Calibri" w:hAnsi="Trebuchet MS" w:cs="Arial"/>
          <w:b/>
          <w:sz w:val="24"/>
          <w:szCs w:val="24"/>
        </w:rPr>
      </w:pPr>
      <w:r w:rsidRPr="002258A2">
        <w:rPr>
          <w:rFonts w:ascii="Trebuchet MS" w:eastAsia="Calibri" w:hAnsi="Trebuchet MS" w:cs="Arial"/>
          <w:b/>
          <w:sz w:val="24"/>
          <w:szCs w:val="24"/>
        </w:rPr>
        <w:t xml:space="preserve">V. Diligencias ordenadas por esta autoridad. </w:t>
      </w:r>
      <w:r w:rsidRPr="002258A2">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2258A2">
        <w:rPr>
          <w:rFonts w:ascii="Trebuchet MS" w:eastAsia="Times New Roman" w:hAnsi="Trebuchet MS" w:cs="Arial"/>
          <w:color w:val="000000"/>
          <w:sz w:val="24"/>
          <w:szCs w:val="24"/>
        </w:rPr>
        <w:t>existencia y contenido de las páginas de internet y redes sociales señaladas por la parte quejosa.</w:t>
      </w:r>
    </w:p>
    <w:p w14:paraId="4646C6DC" w14:textId="77777777" w:rsidR="00C8025F" w:rsidRPr="002258A2" w:rsidRDefault="00C8025F" w:rsidP="00C8025F">
      <w:pPr>
        <w:spacing w:after="0" w:line="276" w:lineRule="auto"/>
        <w:jc w:val="both"/>
        <w:rPr>
          <w:rFonts w:ascii="Trebuchet MS" w:eastAsia="Calibri" w:hAnsi="Trebuchet MS" w:cs="Arial"/>
          <w:sz w:val="24"/>
          <w:szCs w:val="24"/>
        </w:rPr>
      </w:pPr>
    </w:p>
    <w:p w14:paraId="2447B785" w14:textId="2042A8DC" w:rsidR="00C8025F" w:rsidRPr="002258A2" w:rsidRDefault="00C8025F" w:rsidP="00C8025F">
      <w:pPr>
        <w:spacing w:after="0" w:line="276" w:lineRule="auto"/>
        <w:jc w:val="both"/>
        <w:rPr>
          <w:rFonts w:ascii="Trebuchet MS" w:eastAsia="Times New Roman" w:hAnsi="Trebuchet MS" w:cs="Arial"/>
          <w:color w:val="000000"/>
          <w:sz w:val="24"/>
          <w:szCs w:val="24"/>
          <w:lang w:eastAsia="es-MX"/>
        </w:rPr>
      </w:pPr>
      <w:r w:rsidRPr="002258A2">
        <w:rPr>
          <w:rFonts w:ascii="Trebuchet MS" w:eastAsia="Times New Roman" w:hAnsi="Trebuchet MS" w:cs="Arial"/>
          <w:color w:val="000000"/>
          <w:sz w:val="24"/>
          <w:szCs w:val="24"/>
          <w:lang w:eastAsia="es-MX"/>
        </w:rPr>
        <w:t xml:space="preserve">El acta descrita constituye </w:t>
      </w:r>
      <w:r w:rsidR="005B58A1" w:rsidRPr="002258A2">
        <w:rPr>
          <w:rFonts w:ascii="Trebuchet MS" w:eastAsia="Times New Roman" w:hAnsi="Trebuchet MS" w:cs="Arial"/>
          <w:color w:val="000000"/>
          <w:sz w:val="24"/>
          <w:szCs w:val="24"/>
          <w:lang w:eastAsia="es-MX"/>
        </w:rPr>
        <w:t>documental públic</w:t>
      </w:r>
      <w:r w:rsidR="005B58A1">
        <w:rPr>
          <w:rFonts w:ascii="Trebuchet MS" w:eastAsia="Times New Roman" w:hAnsi="Trebuchet MS" w:cs="Arial"/>
          <w:color w:val="000000"/>
          <w:sz w:val="24"/>
          <w:szCs w:val="24"/>
          <w:lang w:eastAsia="es-MX"/>
        </w:rPr>
        <w:t>a</w:t>
      </w:r>
      <w:r w:rsidRPr="002258A2">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6E583BBC" w14:textId="77777777" w:rsidR="00C8025F" w:rsidRPr="002258A2" w:rsidRDefault="00C8025F" w:rsidP="00C8025F">
      <w:pPr>
        <w:spacing w:after="0" w:line="276" w:lineRule="auto"/>
        <w:jc w:val="both"/>
        <w:rPr>
          <w:rFonts w:ascii="Trebuchet MS" w:eastAsia="Times New Roman" w:hAnsi="Trebuchet MS" w:cs="Arial"/>
          <w:sz w:val="24"/>
          <w:szCs w:val="24"/>
          <w:lang w:val="es-ES" w:eastAsia="x-none"/>
        </w:rPr>
      </w:pPr>
    </w:p>
    <w:p w14:paraId="49F89402"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lastRenderedPageBreak/>
        <w:t>VI. Naturaleza y finalidad de las medidas cautelares.</w:t>
      </w:r>
      <w:r w:rsidRPr="002258A2">
        <w:rPr>
          <w:rFonts w:ascii="Trebuchet MS" w:eastAsia="Calibri" w:hAnsi="Trebuchet MS" w:cs="Arial"/>
          <w:sz w:val="24"/>
          <w:szCs w:val="24"/>
        </w:rPr>
        <w:t xml:space="preserve"> De conformidad con lo dispuesto en los artículos 472, párrafo 9, del código; y 10, del Reglamento de Quejas y Denuncias de este</w:t>
      </w:r>
      <w:r w:rsidRPr="002258A2">
        <w:rPr>
          <w:rFonts w:ascii="Trebuchet MS" w:eastAsia="Calibri" w:hAnsi="Trebuchet MS" w:cs="Arial"/>
          <w:sz w:val="24"/>
          <w:szCs w:val="24"/>
          <w:lang w:val="es-ES"/>
        </w:rPr>
        <w:t xml:space="preserve"> instituto</w:t>
      </w:r>
      <w:r w:rsidRPr="002258A2">
        <w:rPr>
          <w:rFonts w:ascii="Trebuchet MS" w:eastAsia="Calibri" w:hAnsi="Trebuchet MS" w:cs="Arial"/>
          <w:sz w:val="24"/>
          <w:szCs w:val="24"/>
        </w:rPr>
        <w:t>; l</w:t>
      </w:r>
      <w:r w:rsidRPr="002258A2">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052DC2D"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65D5A72D"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507B5AB7"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2753F181" w14:textId="3854BF16" w:rsidR="00C8025F"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26338D8E" w14:textId="77777777" w:rsidR="005B58A1" w:rsidRPr="002258A2" w:rsidRDefault="005B58A1" w:rsidP="00C8025F">
      <w:pPr>
        <w:spacing w:after="0" w:line="276" w:lineRule="auto"/>
        <w:jc w:val="both"/>
        <w:rPr>
          <w:rFonts w:ascii="Trebuchet MS" w:eastAsia="Calibri" w:hAnsi="Trebuchet MS" w:cs="Arial"/>
          <w:color w:val="000000"/>
          <w:sz w:val="24"/>
          <w:szCs w:val="24"/>
        </w:rPr>
      </w:pPr>
    </w:p>
    <w:p w14:paraId="5A649F3A"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13D6B34"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0C46A2C1"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CDE7911"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4DD7486F"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57029A32"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19E26222" w14:textId="77777777" w:rsidR="00C8025F" w:rsidRPr="002258A2" w:rsidRDefault="00C8025F" w:rsidP="00C8025F">
      <w:pPr>
        <w:numPr>
          <w:ilvl w:val="0"/>
          <w:numId w:val="1"/>
        </w:numPr>
        <w:spacing w:after="0" w:line="276" w:lineRule="auto"/>
        <w:ind w:right="618"/>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La probable violación a un derecho, del cual se pide la tutela en el proceso, y,</w:t>
      </w:r>
    </w:p>
    <w:p w14:paraId="1CDB7065" w14:textId="77777777" w:rsidR="00C8025F" w:rsidRPr="002258A2" w:rsidRDefault="00C8025F" w:rsidP="00C8025F">
      <w:pPr>
        <w:spacing w:after="0" w:line="276" w:lineRule="auto"/>
        <w:ind w:left="720" w:right="618"/>
        <w:jc w:val="both"/>
        <w:rPr>
          <w:rFonts w:ascii="Trebuchet MS" w:eastAsia="Calibri" w:hAnsi="Trebuchet MS" w:cs="Arial"/>
          <w:color w:val="000000"/>
          <w:sz w:val="24"/>
          <w:szCs w:val="24"/>
          <w:lang w:val="es-ES"/>
        </w:rPr>
      </w:pPr>
    </w:p>
    <w:p w14:paraId="29739574" w14:textId="77777777" w:rsidR="00C8025F" w:rsidRPr="002258A2" w:rsidRDefault="00C8025F" w:rsidP="00C8025F">
      <w:pPr>
        <w:numPr>
          <w:ilvl w:val="0"/>
          <w:numId w:val="1"/>
        </w:numPr>
        <w:spacing w:after="0" w:line="276" w:lineRule="auto"/>
        <w:ind w:right="618"/>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lastRenderedPageBreak/>
        <w:t>El temor fundado de que, mientras llega la tutela jurídica efectiva, desaparezcan las circunstancias de hecho necesarias para alcanzar una decisión sobre el derecho o bien jurídico, cuya restitución se reclama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w:t>
      </w:r>
    </w:p>
    <w:p w14:paraId="523956E9"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7CC80554"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0815BCE"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1DABC415"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2258A2">
        <w:rPr>
          <w:rFonts w:ascii="Trebuchet MS" w:eastAsia="Calibri" w:hAnsi="Trebuchet MS" w:cs="Arial"/>
          <w:i/>
          <w:color w:val="000000"/>
          <w:sz w:val="24"/>
          <w:szCs w:val="24"/>
        </w:rPr>
        <w:t>fumus</w:t>
      </w:r>
      <w:proofErr w:type="spellEnd"/>
      <w:r w:rsidRPr="002258A2">
        <w:rPr>
          <w:rFonts w:ascii="Trebuchet MS" w:eastAsia="Calibri" w:hAnsi="Trebuchet MS" w:cs="Arial"/>
          <w:i/>
          <w:color w:val="000000"/>
          <w:sz w:val="24"/>
          <w:szCs w:val="24"/>
        </w:rPr>
        <w:t xml:space="preserve"> </w:t>
      </w:r>
      <w:proofErr w:type="spellStart"/>
      <w:r w:rsidRPr="002258A2">
        <w:rPr>
          <w:rFonts w:ascii="Trebuchet MS" w:eastAsia="Calibri" w:hAnsi="Trebuchet MS" w:cs="Arial"/>
          <w:i/>
          <w:color w:val="000000"/>
          <w:sz w:val="24"/>
          <w:szCs w:val="24"/>
        </w:rPr>
        <w:t>boni</w:t>
      </w:r>
      <w:proofErr w:type="spellEnd"/>
      <w:r w:rsidRPr="002258A2">
        <w:rPr>
          <w:rFonts w:ascii="Trebuchet MS" w:eastAsia="Calibri" w:hAnsi="Trebuchet MS" w:cs="Arial"/>
          <w:i/>
          <w:color w:val="000000"/>
          <w:sz w:val="24"/>
          <w:szCs w:val="24"/>
        </w:rPr>
        <w:t xml:space="preserve"> iuris</w:t>
      </w:r>
      <w:r w:rsidRPr="002258A2">
        <w:rPr>
          <w:rFonts w:ascii="Trebuchet MS" w:eastAsia="Calibri" w:hAnsi="Trebuchet MS" w:cs="Arial"/>
          <w:color w:val="000000"/>
          <w:sz w:val="24"/>
          <w:szCs w:val="24"/>
        </w:rPr>
        <w:t xml:space="preserve"> –apariencia del buen derecho– unida al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618E0FBA"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21FE31F5"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Sobre el </w:t>
      </w:r>
      <w:proofErr w:type="spellStart"/>
      <w:r w:rsidRPr="002258A2">
        <w:rPr>
          <w:rFonts w:ascii="Trebuchet MS" w:eastAsia="Calibri" w:hAnsi="Trebuchet MS" w:cs="Arial"/>
          <w:i/>
          <w:iCs/>
          <w:color w:val="000000"/>
          <w:sz w:val="24"/>
          <w:szCs w:val="24"/>
        </w:rPr>
        <w:t>fumus</w:t>
      </w:r>
      <w:proofErr w:type="spellEnd"/>
      <w:r w:rsidRPr="002258A2">
        <w:rPr>
          <w:rFonts w:ascii="Trebuchet MS" w:eastAsia="Calibri" w:hAnsi="Trebuchet MS" w:cs="Arial"/>
          <w:i/>
          <w:iCs/>
          <w:color w:val="000000"/>
          <w:sz w:val="24"/>
          <w:szCs w:val="24"/>
        </w:rPr>
        <w:t xml:space="preserve"> </w:t>
      </w:r>
      <w:proofErr w:type="spellStart"/>
      <w:r w:rsidRPr="002258A2">
        <w:rPr>
          <w:rFonts w:ascii="Trebuchet MS" w:eastAsia="Calibri" w:hAnsi="Trebuchet MS" w:cs="Arial"/>
          <w:i/>
          <w:iCs/>
          <w:color w:val="000000"/>
          <w:sz w:val="24"/>
          <w:szCs w:val="24"/>
        </w:rPr>
        <w:t>boni</w:t>
      </w:r>
      <w:proofErr w:type="spellEnd"/>
      <w:r w:rsidRPr="002258A2">
        <w:rPr>
          <w:rFonts w:ascii="Trebuchet MS" w:eastAsia="Calibri" w:hAnsi="Trebuchet MS" w:cs="Arial"/>
          <w:i/>
          <w:iCs/>
          <w:color w:val="000000"/>
          <w:sz w:val="24"/>
          <w:szCs w:val="24"/>
        </w:rPr>
        <w:t xml:space="preserve"> iuris</w:t>
      </w:r>
      <w:r w:rsidRPr="002258A2">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258A2">
        <w:rPr>
          <w:rFonts w:ascii="Trebuchet MS" w:eastAsia="Calibri" w:hAnsi="Trebuchet MS" w:cs="Arial"/>
          <w:i/>
          <w:iCs/>
          <w:color w:val="000000"/>
          <w:sz w:val="24"/>
          <w:szCs w:val="24"/>
        </w:rPr>
        <w:t>periculum</w:t>
      </w:r>
      <w:proofErr w:type="spellEnd"/>
      <w:r w:rsidRPr="002258A2">
        <w:rPr>
          <w:rFonts w:ascii="Trebuchet MS" w:eastAsia="Calibri" w:hAnsi="Trebuchet MS" w:cs="Arial"/>
          <w:i/>
          <w:iCs/>
          <w:color w:val="000000"/>
          <w:sz w:val="24"/>
          <w:szCs w:val="24"/>
        </w:rPr>
        <w:t xml:space="preserve"> in mora </w:t>
      </w:r>
      <w:r w:rsidRPr="002258A2">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2258A2">
        <w:rPr>
          <w:rFonts w:ascii="Trebuchet MS" w:eastAsia="Calibri" w:hAnsi="Trebuchet MS" w:cs="Arial"/>
          <w:color w:val="000000"/>
          <w:sz w:val="24"/>
          <w:szCs w:val="24"/>
        </w:rPr>
        <w:t>irreparabilidad</w:t>
      </w:r>
      <w:proofErr w:type="spellEnd"/>
      <w:r w:rsidRPr="002258A2">
        <w:rPr>
          <w:rFonts w:ascii="Trebuchet MS" w:eastAsia="Calibri" w:hAnsi="Trebuchet MS" w:cs="Arial"/>
          <w:color w:val="000000"/>
          <w:sz w:val="24"/>
          <w:szCs w:val="24"/>
        </w:rPr>
        <w:t>.</w:t>
      </w:r>
    </w:p>
    <w:p w14:paraId="2FCF403F"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3CE08C3A" w14:textId="3330403D"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Como se puede deducir, la verificación de ambos requisitos obliga indefectiblemente a que la autoridad</w:t>
      </w:r>
      <w:r w:rsidR="0015226F">
        <w:rPr>
          <w:rFonts w:ascii="Trebuchet MS" w:eastAsia="Calibri" w:hAnsi="Trebuchet MS" w:cs="Arial"/>
          <w:color w:val="000000"/>
          <w:sz w:val="24"/>
          <w:szCs w:val="24"/>
        </w:rPr>
        <w:t xml:space="preserve"> administrativa</w:t>
      </w:r>
      <w:r w:rsidRPr="002258A2">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0D7050A9"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28D310BA"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435854A"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544739EE"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B863554" w14:textId="77777777" w:rsidR="00C8025F" w:rsidRPr="002258A2" w:rsidRDefault="00C8025F" w:rsidP="00C8025F">
      <w:pPr>
        <w:spacing w:after="0" w:line="276" w:lineRule="auto"/>
        <w:jc w:val="both"/>
        <w:rPr>
          <w:rFonts w:ascii="Trebuchet MS" w:eastAsia="Calibri" w:hAnsi="Trebuchet MS" w:cs="Arial"/>
          <w:color w:val="000000"/>
          <w:sz w:val="24"/>
          <w:szCs w:val="24"/>
          <w:lang w:val="es-ES"/>
        </w:rPr>
      </w:pPr>
    </w:p>
    <w:p w14:paraId="76B8B77F" w14:textId="77777777" w:rsidR="00C8025F" w:rsidRPr="002258A2" w:rsidRDefault="00C8025F" w:rsidP="00C8025F">
      <w:pPr>
        <w:numPr>
          <w:ilvl w:val="0"/>
          <w:numId w:val="2"/>
        </w:numPr>
        <w:spacing w:after="0" w:line="276" w:lineRule="auto"/>
        <w:ind w:right="476"/>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Verificar si existe el derecho cuya tutela se pretende.</w:t>
      </w:r>
    </w:p>
    <w:p w14:paraId="27647721" w14:textId="77777777" w:rsidR="00C8025F" w:rsidRPr="002258A2" w:rsidRDefault="00C8025F" w:rsidP="00C8025F">
      <w:pPr>
        <w:spacing w:after="0" w:line="276" w:lineRule="auto"/>
        <w:ind w:left="720" w:right="476"/>
        <w:jc w:val="both"/>
        <w:rPr>
          <w:rFonts w:ascii="Trebuchet MS" w:eastAsia="Calibri" w:hAnsi="Trebuchet MS" w:cs="Arial"/>
          <w:color w:val="000000"/>
          <w:sz w:val="24"/>
          <w:szCs w:val="24"/>
          <w:lang w:val="es-ES"/>
        </w:rPr>
      </w:pPr>
    </w:p>
    <w:p w14:paraId="543AE75B" w14:textId="77777777" w:rsidR="00C8025F" w:rsidRPr="002258A2" w:rsidRDefault="00C8025F" w:rsidP="00C8025F">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Justificar el temor fundado de que, ante la espera del dictado de la resolución definitiva, desaparezca la materia de controversia.</w:t>
      </w:r>
    </w:p>
    <w:p w14:paraId="72CA7B00" w14:textId="77777777" w:rsidR="00C8025F" w:rsidRPr="002258A2" w:rsidRDefault="00C8025F" w:rsidP="00C8025F">
      <w:pPr>
        <w:spacing w:after="0" w:line="276" w:lineRule="auto"/>
        <w:ind w:left="720" w:right="476"/>
        <w:jc w:val="both"/>
        <w:rPr>
          <w:rFonts w:ascii="Trebuchet MS" w:eastAsia="Calibri" w:hAnsi="Trebuchet MS" w:cs="Arial"/>
          <w:color w:val="000000"/>
          <w:sz w:val="24"/>
          <w:szCs w:val="24"/>
        </w:rPr>
      </w:pPr>
    </w:p>
    <w:p w14:paraId="5CDDB33F" w14:textId="77777777" w:rsidR="00C8025F" w:rsidRPr="002258A2" w:rsidRDefault="00C8025F" w:rsidP="00C8025F">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403268A7" w14:textId="77777777" w:rsidR="00C8025F" w:rsidRPr="002258A2" w:rsidRDefault="00C8025F" w:rsidP="00C8025F">
      <w:pPr>
        <w:spacing w:after="0" w:line="276" w:lineRule="auto"/>
        <w:ind w:left="720" w:right="476"/>
        <w:jc w:val="both"/>
        <w:rPr>
          <w:rFonts w:ascii="Trebuchet MS" w:eastAsia="Calibri" w:hAnsi="Trebuchet MS" w:cs="Arial"/>
          <w:color w:val="000000"/>
          <w:sz w:val="24"/>
          <w:szCs w:val="24"/>
        </w:rPr>
      </w:pPr>
    </w:p>
    <w:p w14:paraId="68E5B6AB" w14:textId="3E480F87" w:rsidR="00C8025F" w:rsidRDefault="00C8025F" w:rsidP="00C8025F">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6D888D6D" w14:textId="77777777" w:rsidR="00C8025F" w:rsidRPr="002258A2" w:rsidRDefault="00C8025F" w:rsidP="00C8025F">
      <w:pPr>
        <w:spacing w:after="0" w:line="276" w:lineRule="auto"/>
        <w:ind w:left="720" w:right="476"/>
        <w:jc w:val="both"/>
        <w:rPr>
          <w:rFonts w:ascii="Trebuchet MS" w:eastAsia="Calibri" w:hAnsi="Trebuchet MS" w:cs="Arial"/>
          <w:color w:val="000000"/>
          <w:sz w:val="24"/>
          <w:szCs w:val="24"/>
        </w:rPr>
      </w:pPr>
    </w:p>
    <w:p w14:paraId="4F9D9C75"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C880247" w14:textId="77777777" w:rsidR="00C8025F" w:rsidRPr="002258A2" w:rsidRDefault="00C8025F" w:rsidP="00C8025F">
      <w:pPr>
        <w:spacing w:after="0" w:line="276" w:lineRule="auto"/>
        <w:jc w:val="both"/>
        <w:rPr>
          <w:rFonts w:ascii="Trebuchet MS" w:eastAsia="Calibri" w:hAnsi="Trebuchet MS" w:cs="Arial"/>
          <w:color w:val="000000"/>
          <w:sz w:val="24"/>
          <w:szCs w:val="24"/>
        </w:rPr>
      </w:pPr>
    </w:p>
    <w:p w14:paraId="38CC4C76" w14:textId="77777777" w:rsidR="00C8025F" w:rsidRPr="002258A2" w:rsidRDefault="00C8025F" w:rsidP="00C8025F">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t>VII. Acreditación de los hechos y pronunciamiento respecto de la solicitud de adopción de la medida cautelar.</w:t>
      </w:r>
      <w:r w:rsidRPr="002258A2">
        <w:rPr>
          <w:rFonts w:ascii="Trebuchet MS" w:eastAsia="Calibri" w:hAnsi="Trebuchet MS" w:cs="Arial"/>
          <w:sz w:val="24"/>
          <w:szCs w:val="24"/>
        </w:rPr>
        <w:t xml:space="preserve"> </w:t>
      </w:r>
      <w:r w:rsidRPr="002258A2">
        <w:rPr>
          <w:rFonts w:ascii="Trebuchet MS" w:eastAsia="Calibri" w:hAnsi="Trebuchet MS" w:cs="Arial"/>
          <w:color w:val="000000"/>
          <w:sz w:val="24"/>
          <w:szCs w:val="24"/>
        </w:rPr>
        <w:t>Precisado lo anterior y, considerado en su integridad el escrito de queja y las pruebas que obran en el expediente, se analiza la procedencia de las medidas.</w:t>
      </w:r>
    </w:p>
    <w:p w14:paraId="109E2FA6" w14:textId="77777777" w:rsidR="00C8025F" w:rsidRPr="002258A2" w:rsidRDefault="00C8025F" w:rsidP="00C8025F">
      <w:pPr>
        <w:spacing w:after="0" w:line="276" w:lineRule="auto"/>
        <w:jc w:val="both"/>
        <w:rPr>
          <w:rFonts w:ascii="Trebuchet MS" w:eastAsia="Calibri" w:hAnsi="Trebuchet MS" w:cs="Arial"/>
          <w:sz w:val="24"/>
          <w:szCs w:val="24"/>
          <w:lang w:val="es-ES_tradnl" w:eastAsia="ar-SA" w:bidi="en-US"/>
        </w:rPr>
      </w:pPr>
    </w:p>
    <w:p w14:paraId="1F96B28C" w14:textId="147DC8F7" w:rsidR="00C8025F" w:rsidRPr="001F4789" w:rsidRDefault="00C8025F" w:rsidP="00C8025F">
      <w:pPr>
        <w:spacing w:after="0" w:line="276" w:lineRule="auto"/>
        <w:jc w:val="both"/>
        <w:rPr>
          <w:rFonts w:ascii="Trebuchet MS" w:eastAsia="Calibri" w:hAnsi="Trebuchet MS" w:cs="Arial"/>
          <w:sz w:val="24"/>
          <w:szCs w:val="24"/>
          <w:lang w:val="es-ES_tradnl" w:eastAsia="ar-SA" w:bidi="en-US"/>
        </w:rPr>
      </w:pPr>
      <w:r w:rsidRPr="002258A2">
        <w:rPr>
          <w:rFonts w:ascii="Trebuchet MS" w:eastAsia="Calibri" w:hAnsi="Trebuchet MS" w:cs="Arial"/>
          <w:sz w:val="24"/>
          <w:szCs w:val="24"/>
          <w:lang w:val="es-ES_tradnl" w:eastAsia="ar-SA" w:bidi="en-US"/>
        </w:rPr>
        <w:t xml:space="preserve">Ahora bien, a </w:t>
      </w:r>
      <w:r w:rsidR="00CD33A5" w:rsidRPr="002258A2">
        <w:rPr>
          <w:rFonts w:ascii="Trebuchet MS" w:eastAsia="Calibri" w:hAnsi="Trebuchet MS" w:cs="Arial"/>
          <w:sz w:val="24"/>
          <w:szCs w:val="24"/>
          <w:lang w:val="es-ES_tradnl" w:eastAsia="ar-SA" w:bidi="en-US"/>
        </w:rPr>
        <w:t>continuación</w:t>
      </w:r>
      <w:r w:rsidRPr="002258A2">
        <w:rPr>
          <w:rFonts w:ascii="Trebuchet MS" w:eastAsia="Calibri" w:hAnsi="Trebuchet MS" w:cs="Arial"/>
          <w:sz w:val="24"/>
          <w:szCs w:val="24"/>
          <w:lang w:val="es-ES_tradnl" w:eastAsia="ar-SA" w:bidi="en-US"/>
        </w:rPr>
        <w:t xml:space="preserv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w:t>
      </w:r>
      <w:r w:rsidRPr="002258A2">
        <w:rPr>
          <w:rFonts w:ascii="Trebuchet MS" w:eastAsia="Calibri" w:hAnsi="Trebuchet MS" w:cs="Arial"/>
          <w:sz w:val="24"/>
          <w:szCs w:val="24"/>
          <w:lang w:val="es-ES_tradnl" w:eastAsia="ar-SA" w:bidi="en-US"/>
        </w:rPr>
        <w:lastRenderedPageBreak/>
        <w:t>antijurídica, con la finalidad de evitar la generación de daños irreparables; o bien en su modalidad de tutela preventiva.</w:t>
      </w:r>
    </w:p>
    <w:p w14:paraId="231D7195" w14:textId="4770B11D" w:rsidR="00C1180F" w:rsidRDefault="00C1180F" w:rsidP="002258A2">
      <w:pPr>
        <w:spacing w:after="0" w:line="276" w:lineRule="auto"/>
        <w:ind w:right="-93"/>
        <w:jc w:val="both"/>
        <w:rPr>
          <w:rFonts w:ascii="Trebuchet MS" w:eastAsia="MS Mincho" w:hAnsi="Trebuchet MS" w:cs="Arial"/>
          <w:sz w:val="24"/>
          <w:szCs w:val="24"/>
          <w:lang w:val="es-ES" w:eastAsia="ja-JP"/>
        </w:rPr>
      </w:pPr>
      <w:r>
        <w:rPr>
          <w:noProof/>
          <w:lang w:eastAsia="es-MX"/>
        </w:rPr>
        <w:drawing>
          <wp:anchor distT="0" distB="0" distL="114300" distR="114300" simplePos="0" relativeHeight="251659264" behindDoc="0" locked="0" layoutInCell="1" allowOverlap="1" wp14:anchorId="1B51EB68" wp14:editId="30C0BC0A">
            <wp:simplePos x="0" y="0"/>
            <wp:positionH relativeFrom="margin">
              <wp:posOffset>0</wp:posOffset>
            </wp:positionH>
            <wp:positionV relativeFrom="margin">
              <wp:posOffset>401955</wp:posOffset>
            </wp:positionV>
            <wp:extent cx="6068776" cy="6500191"/>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9564" t="10677" r="10742" b="23361"/>
                    <a:stretch/>
                  </pic:blipFill>
                  <pic:spPr bwMode="auto">
                    <a:xfrm>
                      <a:off x="0" y="0"/>
                      <a:ext cx="6068776" cy="6500191"/>
                    </a:xfrm>
                    <a:prstGeom prst="rect">
                      <a:avLst/>
                    </a:prstGeom>
                    <a:noFill/>
                    <a:ln>
                      <a:noFill/>
                    </a:ln>
                    <a:extLst>
                      <a:ext uri="{53640926-AAD7-44D8-BBD7-CCE9431645EC}">
                        <a14:shadowObscured xmlns:a14="http://schemas.microsoft.com/office/drawing/2010/main"/>
                      </a:ext>
                    </a:extLst>
                  </pic:spPr>
                </pic:pic>
              </a:graphicData>
            </a:graphic>
          </wp:anchor>
        </w:drawing>
      </w:r>
    </w:p>
    <w:p w14:paraId="751610A9" w14:textId="77777777" w:rsidR="00C1180F" w:rsidRDefault="00C1180F" w:rsidP="002258A2">
      <w:pPr>
        <w:spacing w:after="0" w:line="276" w:lineRule="auto"/>
        <w:ind w:right="-93"/>
        <w:jc w:val="both"/>
        <w:rPr>
          <w:rFonts w:ascii="Trebuchet MS" w:eastAsia="MS Mincho" w:hAnsi="Trebuchet MS" w:cs="Arial"/>
          <w:sz w:val="24"/>
          <w:szCs w:val="24"/>
          <w:lang w:val="es-ES" w:eastAsia="ja-JP"/>
        </w:rPr>
      </w:pPr>
    </w:p>
    <w:p w14:paraId="00C3036D" w14:textId="3862C3FA" w:rsidR="00C1180F" w:rsidRDefault="00C1180F" w:rsidP="00C1180F">
      <w:pPr>
        <w:spacing w:after="0" w:line="276" w:lineRule="auto"/>
        <w:ind w:right="-93"/>
        <w:jc w:val="center"/>
        <w:rPr>
          <w:rFonts w:ascii="Trebuchet MS" w:eastAsia="MS Mincho" w:hAnsi="Trebuchet MS" w:cs="Arial"/>
          <w:sz w:val="24"/>
          <w:szCs w:val="24"/>
          <w:lang w:val="es-ES" w:eastAsia="ja-JP"/>
        </w:rPr>
      </w:pPr>
      <w:r>
        <w:rPr>
          <w:noProof/>
          <w:lang w:eastAsia="es-MX"/>
        </w:rPr>
        <w:lastRenderedPageBreak/>
        <w:drawing>
          <wp:inline distT="0" distB="0" distL="0" distR="0" wp14:anchorId="40051E85" wp14:editId="1C550731">
            <wp:extent cx="5088244" cy="67904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0273" t="6844" r="11095" b="9128"/>
                    <a:stretch/>
                  </pic:blipFill>
                  <pic:spPr bwMode="auto">
                    <a:xfrm>
                      <a:off x="0" y="0"/>
                      <a:ext cx="5098822" cy="6804531"/>
                    </a:xfrm>
                    <a:prstGeom prst="rect">
                      <a:avLst/>
                    </a:prstGeom>
                    <a:noFill/>
                    <a:ln>
                      <a:noFill/>
                    </a:ln>
                    <a:extLst>
                      <a:ext uri="{53640926-AAD7-44D8-BBD7-CCE9431645EC}">
                        <a14:shadowObscured xmlns:a14="http://schemas.microsoft.com/office/drawing/2010/main"/>
                      </a:ext>
                    </a:extLst>
                  </pic:spPr>
                </pic:pic>
              </a:graphicData>
            </a:graphic>
          </wp:inline>
        </w:drawing>
      </w:r>
    </w:p>
    <w:p w14:paraId="27E31472" w14:textId="4D94173B" w:rsidR="00C1180F" w:rsidRDefault="00C1180F" w:rsidP="002258A2">
      <w:pPr>
        <w:spacing w:after="0" w:line="276" w:lineRule="auto"/>
        <w:ind w:right="-93"/>
        <w:jc w:val="both"/>
        <w:rPr>
          <w:rFonts w:ascii="Trebuchet MS" w:eastAsia="MS Mincho" w:hAnsi="Trebuchet MS" w:cs="Arial"/>
          <w:sz w:val="24"/>
          <w:szCs w:val="24"/>
          <w:lang w:val="es-ES" w:eastAsia="ja-JP"/>
        </w:rPr>
      </w:pPr>
    </w:p>
    <w:p w14:paraId="454C06A7" w14:textId="09739097" w:rsidR="00C1180F" w:rsidRDefault="00FE2769" w:rsidP="002258A2">
      <w:pPr>
        <w:spacing w:after="0" w:line="276" w:lineRule="auto"/>
        <w:ind w:right="-93"/>
        <w:jc w:val="both"/>
        <w:rPr>
          <w:rFonts w:ascii="Trebuchet MS" w:eastAsia="MS Mincho" w:hAnsi="Trebuchet MS" w:cs="Arial"/>
          <w:sz w:val="24"/>
          <w:szCs w:val="24"/>
          <w:lang w:val="es-ES" w:eastAsia="ja-JP"/>
        </w:rPr>
      </w:pPr>
      <w:r>
        <w:rPr>
          <w:noProof/>
          <w:lang w:eastAsia="es-MX"/>
        </w:rPr>
        <w:lastRenderedPageBreak/>
        <w:drawing>
          <wp:anchor distT="0" distB="0" distL="114300" distR="114300" simplePos="0" relativeHeight="251660800" behindDoc="0" locked="0" layoutInCell="1" allowOverlap="1" wp14:anchorId="6C7210CE" wp14:editId="72998CA8">
            <wp:simplePos x="0" y="0"/>
            <wp:positionH relativeFrom="margin">
              <wp:posOffset>22225</wp:posOffset>
            </wp:positionH>
            <wp:positionV relativeFrom="margin">
              <wp:posOffset>405130</wp:posOffset>
            </wp:positionV>
            <wp:extent cx="5960745" cy="651954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10158" t="6022" r="9204" b="25824"/>
                    <a:stretch/>
                  </pic:blipFill>
                  <pic:spPr bwMode="auto">
                    <a:xfrm>
                      <a:off x="0" y="0"/>
                      <a:ext cx="5960745" cy="651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2D80A" w14:textId="14728C0D" w:rsidR="00C1180F" w:rsidRDefault="00C1180F" w:rsidP="002258A2">
      <w:pPr>
        <w:spacing w:after="0" w:line="276" w:lineRule="auto"/>
        <w:ind w:right="-93"/>
        <w:jc w:val="both"/>
        <w:rPr>
          <w:rFonts w:ascii="Trebuchet MS" w:eastAsia="MS Mincho" w:hAnsi="Trebuchet MS" w:cs="Arial"/>
          <w:sz w:val="24"/>
          <w:szCs w:val="24"/>
          <w:lang w:val="es-ES" w:eastAsia="ja-JP"/>
        </w:rPr>
      </w:pPr>
    </w:p>
    <w:p w14:paraId="16FB652D" w14:textId="45651FD4" w:rsidR="00C1180F" w:rsidRDefault="00C1180F" w:rsidP="002258A2">
      <w:pPr>
        <w:spacing w:after="0" w:line="276" w:lineRule="auto"/>
        <w:ind w:right="-93"/>
        <w:jc w:val="both"/>
        <w:rPr>
          <w:rFonts w:ascii="Trebuchet MS" w:eastAsia="MS Mincho" w:hAnsi="Trebuchet MS" w:cs="Arial"/>
          <w:sz w:val="24"/>
          <w:szCs w:val="24"/>
          <w:lang w:val="es-ES" w:eastAsia="ja-JP"/>
        </w:rPr>
      </w:pPr>
    </w:p>
    <w:p w14:paraId="7952C176" w14:textId="77777777" w:rsidR="00441A13" w:rsidRPr="002258A2" w:rsidRDefault="00441A13" w:rsidP="00441A13">
      <w:pPr>
        <w:spacing w:after="0" w:line="276" w:lineRule="auto"/>
        <w:jc w:val="both"/>
        <w:rPr>
          <w:rFonts w:ascii="Trebuchet MS" w:eastAsia="Times New Roman" w:hAnsi="Trebuchet MS" w:cs="Arial"/>
          <w:b/>
          <w:color w:val="000000"/>
          <w:sz w:val="24"/>
          <w:szCs w:val="24"/>
          <w:lang w:eastAsia="x-none"/>
        </w:rPr>
      </w:pPr>
      <w:r w:rsidRPr="00940611">
        <w:rPr>
          <w:rFonts w:ascii="Trebuchet MS" w:eastAsia="Times New Roman" w:hAnsi="Trebuchet MS" w:cs="Arial"/>
          <w:color w:val="000000"/>
          <w:sz w:val="24"/>
          <w:szCs w:val="24"/>
          <w:lang w:eastAsia="x-none"/>
        </w:rPr>
        <w:lastRenderedPageBreak/>
        <w:t>Se aclara que</w:t>
      </w:r>
      <w:r>
        <w:rPr>
          <w:rFonts w:ascii="Trebuchet MS" w:eastAsia="Times New Roman" w:hAnsi="Trebuchet MS" w:cs="Arial"/>
          <w:color w:val="000000"/>
          <w:sz w:val="24"/>
          <w:szCs w:val="24"/>
          <w:lang w:eastAsia="x-none"/>
        </w:rPr>
        <w:t xml:space="preserve"> las fotografías e imágenes señaladas por el quejoso donde se encuentran niñas, niños y adolescentes, de la verificación de la existencia de las mismas, ya no se encontraron publicadas en la red social en las fechas señaladas, a excepción de las cinco imágenes anteriores, como se menciona en el acta circunstanciada levantada al efecto.</w:t>
      </w:r>
    </w:p>
    <w:p w14:paraId="6269363E" w14:textId="77777777" w:rsidR="00441A13" w:rsidRDefault="00441A13" w:rsidP="003F11BC">
      <w:pPr>
        <w:spacing w:after="0" w:line="276" w:lineRule="auto"/>
        <w:ind w:right="-93"/>
        <w:jc w:val="both"/>
        <w:rPr>
          <w:rFonts w:ascii="Trebuchet MS" w:eastAsia="Times New Roman" w:hAnsi="Trebuchet MS" w:cs="Arial"/>
          <w:sz w:val="24"/>
          <w:szCs w:val="24"/>
          <w:lang w:val="es-ES_tradnl" w:eastAsia="es-MX"/>
        </w:rPr>
      </w:pPr>
    </w:p>
    <w:p w14:paraId="2A2920FF" w14:textId="77777777" w:rsidR="003F11BC" w:rsidRPr="002258A2" w:rsidRDefault="003F11BC" w:rsidP="003F11BC">
      <w:pPr>
        <w:spacing w:after="0" w:line="276" w:lineRule="auto"/>
        <w:ind w:right="-93"/>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06E3991A" w14:textId="77777777" w:rsidR="003F11BC" w:rsidRPr="002258A2" w:rsidRDefault="003F11BC" w:rsidP="003F11BC">
      <w:pPr>
        <w:spacing w:after="0" w:line="276" w:lineRule="auto"/>
        <w:ind w:right="-93"/>
        <w:jc w:val="both"/>
        <w:rPr>
          <w:rFonts w:ascii="Trebuchet MS" w:eastAsia="Times New Roman" w:hAnsi="Trebuchet MS" w:cs="Arial"/>
          <w:sz w:val="24"/>
          <w:szCs w:val="24"/>
          <w:lang w:val="es-ES_tradnl" w:eastAsia="es-MX"/>
        </w:rPr>
      </w:pPr>
    </w:p>
    <w:p w14:paraId="64753257" w14:textId="77777777" w:rsidR="003F11BC" w:rsidRPr="002258A2" w:rsidRDefault="003F11BC" w:rsidP="003F11BC">
      <w:pPr>
        <w:numPr>
          <w:ilvl w:val="0"/>
          <w:numId w:val="32"/>
        </w:numPr>
        <w:spacing w:after="0" w:line="276" w:lineRule="auto"/>
        <w:ind w:right="-93"/>
        <w:contextualSpacing/>
        <w:jc w:val="both"/>
        <w:rPr>
          <w:rFonts w:ascii="Trebuchet MS" w:eastAsia="Times New Roman" w:hAnsi="Trebuchet MS" w:cs="Arial"/>
          <w:b/>
          <w:sz w:val="24"/>
          <w:szCs w:val="24"/>
          <w:lang w:val="es-ES_tradnl" w:eastAsia="es-MX"/>
        </w:rPr>
      </w:pPr>
      <w:r w:rsidRPr="002258A2">
        <w:rPr>
          <w:rFonts w:ascii="Trebuchet MS" w:eastAsia="Times New Roman" w:hAnsi="Trebuchet MS" w:cs="Arial"/>
          <w:b/>
          <w:sz w:val="24"/>
          <w:szCs w:val="24"/>
          <w:lang w:val="es-ES_tradnl" w:eastAsia="es-MX"/>
        </w:rPr>
        <w:t>Interés superior de la niñez</w:t>
      </w:r>
    </w:p>
    <w:p w14:paraId="7F1920C6" w14:textId="77777777" w:rsidR="003F11BC" w:rsidRPr="002258A2" w:rsidRDefault="003F11BC" w:rsidP="003F11BC">
      <w:pPr>
        <w:spacing w:after="0" w:line="276" w:lineRule="auto"/>
        <w:jc w:val="both"/>
        <w:rPr>
          <w:rFonts w:ascii="Trebuchet MS" w:eastAsia="Times New Roman" w:hAnsi="Trebuchet MS" w:cs="Arial"/>
          <w:b/>
          <w:bCs/>
          <w:sz w:val="24"/>
          <w:szCs w:val="24"/>
          <w:lang w:val="es-ES" w:eastAsia="es-ES"/>
        </w:rPr>
      </w:pPr>
    </w:p>
    <w:p w14:paraId="020B3EB9"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Al respecto, se tiene en cuenta que el contenido de la propaganda difundida por los partidos políticos está amparada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471FD2D"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240A6325" w14:textId="77777777" w:rsidR="003F11BC"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3D8A4AF7"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7D6AA9B9"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7FFE2B5E"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54D2BD71"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 derecho sustantivo:</w:t>
      </w:r>
      <w:r w:rsidRPr="002258A2">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33BA817A"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1505EE9A"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lastRenderedPageBreak/>
        <w:t xml:space="preserve">• </w:t>
      </w:r>
      <w:r w:rsidRPr="002258A2">
        <w:rPr>
          <w:rFonts w:ascii="Trebuchet MS" w:eastAsia="Calibri" w:hAnsi="Trebuchet MS" w:cs="Times New Roman"/>
          <w:b/>
          <w:sz w:val="24"/>
          <w:szCs w:val="24"/>
        </w:rPr>
        <w:t>Un principio fundamental</w:t>
      </w: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de interpretación legal:</w:t>
      </w:r>
      <w:r w:rsidRPr="002258A2">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1F9F5626"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3EB8BF3B"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Una regla procesal:</w:t>
      </w:r>
      <w:r w:rsidRPr="002258A2">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508D0297"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4CA9319F"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11E187A4"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141D611E"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46237AC3"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5A2973E3"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034FBEA2"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2551074C" w14:textId="646869BB"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3091BC2A"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61EC61A9"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lastRenderedPageBreak/>
        <w:t xml:space="preserve">Al respecto, en el ejercicio de su función consultiva la Corte Interamericana de Derechos Humanos ha interpretado el contenido y alcance de dichas disposiciones convencionales, precisando lo siguiente: </w:t>
      </w:r>
    </w:p>
    <w:p w14:paraId="446B7865"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69F69906"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34596F52"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66106518"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2258A2">
        <w:rPr>
          <w:rFonts w:ascii="Trebuchet MS" w:eastAsia="Calibri" w:hAnsi="Trebuchet MS" w:cs="Times New Roman"/>
          <w:sz w:val="24"/>
          <w:szCs w:val="24"/>
          <w:vertAlign w:val="superscript"/>
        </w:rPr>
        <w:footnoteReference w:id="2"/>
      </w:r>
    </w:p>
    <w:p w14:paraId="1E032E6D"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7B18C3DE" w14:textId="77777777" w:rsidR="003F11BC"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001F054D"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411B12F2"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2258A2">
        <w:rPr>
          <w:rFonts w:ascii="Trebuchet MS" w:eastAsia="Calibri" w:hAnsi="Trebuchet MS" w:cs="Times New Roman"/>
          <w:sz w:val="24"/>
          <w:szCs w:val="24"/>
          <w:vertAlign w:val="superscript"/>
        </w:rPr>
        <w:footnoteReference w:id="3"/>
      </w:r>
    </w:p>
    <w:p w14:paraId="46B29BB1"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4D0BABFE"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este mismo sentido, la Suprema Corte</w:t>
      </w:r>
      <w:r w:rsidRPr="002258A2">
        <w:rPr>
          <w:rFonts w:ascii="Trebuchet MS" w:eastAsia="Calibri" w:hAnsi="Trebuchet MS" w:cs="Times New Roman"/>
          <w:sz w:val="24"/>
          <w:szCs w:val="24"/>
          <w:vertAlign w:val="superscript"/>
        </w:rPr>
        <w:footnoteReference w:id="4"/>
      </w:r>
      <w:r w:rsidRPr="002258A2">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53D20F2E"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3C9D44BB"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Por otra parte, mediante Acuerdo del Consejo General del Instituto Nacional Electoral identificado con la clave </w:t>
      </w:r>
      <w:r w:rsidRPr="002258A2">
        <w:rPr>
          <w:rFonts w:ascii="Trebuchet MS" w:eastAsia="Times New Roman" w:hAnsi="Trebuchet MS" w:cs="Times New Roman"/>
          <w:b/>
          <w:sz w:val="24"/>
          <w:szCs w:val="24"/>
          <w:lang w:eastAsia="es-MX"/>
        </w:rPr>
        <w:t>INE/CG481/2019,</w:t>
      </w:r>
      <w:r w:rsidRPr="002258A2">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78629EC9"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7A727196"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En el caso particular dichos lineamientos, en su artículo 5 señalan que las niñas, niños y adolescentes pueden aparecer de manera directa e incidental en la </w:t>
      </w:r>
      <w:r w:rsidRPr="002258A2">
        <w:rPr>
          <w:rFonts w:ascii="Trebuchet MS" w:eastAsia="Calibri" w:hAnsi="Trebuchet MS" w:cs="Times New Roman"/>
          <w:sz w:val="24"/>
          <w:szCs w:val="24"/>
        </w:rPr>
        <w:lastRenderedPageBreak/>
        <w:t>propaganda político-electoral, entendiéndose como aparición incidental cuando la imagen o dato que haga identificable al menor aparece de manera referencial, y será directa cuando la imagen del menor forma parte central de la referida propaganda.</w:t>
      </w:r>
    </w:p>
    <w:p w14:paraId="137C8F57" w14:textId="77777777" w:rsidR="003F11BC" w:rsidRDefault="003F11BC" w:rsidP="003F11BC">
      <w:pPr>
        <w:spacing w:after="0" w:line="276" w:lineRule="auto"/>
        <w:jc w:val="both"/>
        <w:rPr>
          <w:rFonts w:ascii="Trebuchet MS" w:eastAsia="Calibri" w:hAnsi="Trebuchet MS" w:cs="Times New Roman"/>
          <w:sz w:val="24"/>
          <w:szCs w:val="24"/>
        </w:rPr>
      </w:pPr>
    </w:p>
    <w:p w14:paraId="2C93BC39"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3AA8925A"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700350A6"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En adición a lo anterior, el punto 9 de los lineamientos en comento establece que los sujetos obligados deberán recabar la opinión de las niñas y los niños entre los 6 </w:t>
      </w:r>
      <w:r>
        <w:rPr>
          <w:rFonts w:ascii="Trebuchet MS" w:eastAsia="Calibri" w:hAnsi="Trebuchet MS" w:cs="Times New Roman"/>
          <w:sz w:val="24"/>
          <w:szCs w:val="24"/>
        </w:rPr>
        <w:t xml:space="preserve">y </w:t>
      </w:r>
      <w:r w:rsidRPr="002258A2">
        <w:rPr>
          <w:rFonts w:ascii="Trebuchet MS" w:eastAsia="Calibri" w:hAnsi="Trebuchet MS" w:cs="Times New Roman"/>
          <w:sz w:val="24"/>
          <w:szCs w:val="24"/>
        </w:rPr>
        <w:t>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4A39D4DC"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27A7CCC5"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6B677B07" w14:textId="77777777" w:rsidR="003F11BC" w:rsidRDefault="003F11BC" w:rsidP="003F11BC">
      <w:pPr>
        <w:spacing w:after="0" w:line="276" w:lineRule="auto"/>
        <w:jc w:val="both"/>
        <w:rPr>
          <w:rFonts w:ascii="Trebuchet MS" w:eastAsia="Calibri" w:hAnsi="Trebuchet MS" w:cs="Times New Roman"/>
          <w:sz w:val="24"/>
          <w:szCs w:val="24"/>
        </w:rPr>
      </w:pPr>
    </w:p>
    <w:p w14:paraId="7BE7B719"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03682828" w14:textId="77777777" w:rsidR="003F11BC" w:rsidRPr="002258A2" w:rsidRDefault="003F11BC" w:rsidP="003F11BC">
      <w:pPr>
        <w:numPr>
          <w:ilvl w:val="0"/>
          <w:numId w:val="32"/>
        </w:numPr>
        <w:spacing w:after="0" w:line="276" w:lineRule="auto"/>
        <w:contextualSpacing/>
        <w:jc w:val="both"/>
        <w:rPr>
          <w:rFonts w:ascii="Trebuchet MS" w:eastAsia="Times New Roman" w:hAnsi="Trebuchet MS" w:cs="Arial"/>
          <w:b/>
          <w:bCs/>
          <w:sz w:val="24"/>
          <w:szCs w:val="24"/>
          <w:lang w:val="es-ES" w:eastAsia="es-ES"/>
        </w:rPr>
      </w:pPr>
      <w:r w:rsidRPr="002258A2">
        <w:rPr>
          <w:rFonts w:ascii="Trebuchet MS" w:eastAsia="Times New Roman" w:hAnsi="Trebuchet MS" w:cs="Arial"/>
          <w:b/>
          <w:bCs/>
          <w:sz w:val="24"/>
          <w:szCs w:val="24"/>
          <w:lang w:val="es-ES" w:eastAsia="es-ES"/>
        </w:rPr>
        <w:t>Caso concreto</w:t>
      </w:r>
    </w:p>
    <w:p w14:paraId="4DD93390" w14:textId="77777777" w:rsidR="003F11BC" w:rsidRPr="002258A2" w:rsidRDefault="003F11BC" w:rsidP="003F11BC">
      <w:pPr>
        <w:spacing w:after="0" w:line="276" w:lineRule="auto"/>
        <w:ind w:left="720"/>
        <w:contextualSpacing/>
        <w:jc w:val="both"/>
        <w:rPr>
          <w:rFonts w:ascii="Trebuchet MS" w:eastAsia="Times New Roman" w:hAnsi="Trebuchet MS" w:cs="Arial"/>
          <w:b/>
          <w:bCs/>
          <w:sz w:val="24"/>
          <w:szCs w:val="24"/>
          <w:lang w:val="es-ES" w:eastAsia="es-ES"/>
        </w:rPr>
      </w:pPr>
    </w:p>
    <w:p w14:paraId="38FD3C62" w14:textId="22164904" w:rsidR="00A30FAE" w:rsidRPr="00A70E5E" w:rsidRDefault="00A30FAE" w:rsidP="00A04C1B">
      <w:pPr>
        <w:spacing w:line="276" w:lineRule="auto"/>
        <w:contextualSpacing/>
        <w:jc w:val="both"/>
        <w:rPr>
          <w:rFonts w:ascii="Trebuchet MS" w:eastAsia="Times New Roman" w:hAnsi="Trebuchet MS" w:cs="Arial"/>
          <w:sz w:val="24"/>
          <w:szCs w:val="24"/>
          <w:lang w:val="es-ES_tradnl" w:eastAsia="es-MX"/>
        </w:rPr>
      </w:pPr>
      <w:r w:rsidRPr="00A70E5E">
        <w:rPr>
          <w:rFonts w:ascii="Trebuchet MS" w:eastAsia="Times New Roman" w:hAnsi="Trebuchet MS" w:cs="Arial"/>
          <w:sz w:val="24"/>
          <w:szCs w:val="24"/>
          <w:lang w:val="es-ES_tradnl" w:eastAsia="es-MX"/>
        </w:rPr>
        <w:t>Como hecho notorio se señala que de la verificación realizada al Sistema Nacional de Registro de Candidatos de este Instituto,</w:t>
      </w:r>
      <w:r w:rsidR="00A70E5E" w:rsidRPr="00A70E5E">
        <w:rPr>
          <w:rFonts w:ascii="Trebuchet MS" w:eastAsia="Times New Roman" w:hAnsi="Trebuchet MS" w:cs="Arial"/>
          <w:sz w:val="24"/>
          <w:szCs w:val="24"/>
          <w:lang w:val="es-ES_tradnl" w:eastAsia="es-MX"/>
        </w:rPr>
        <w:t xml:space="preserve"> se desprende que el denunciado</w:t>
      </w:r>
      <w:r w:rsidRPr="00A70E5E">
        <w:rPr>
          <w:rFonts w:ascii="Trebuchet MS" w:eastAsia="Times New Roman" w:hAnsi="Trebuchet MS" w:cs="Arial"/>
          <w:sz w:val="24"/>
          <w:szCs w:val="24"/>
          <w:lang w:val="es-ES_tradnl" w:eastAsia="es-MX"/>
        </w:rPr>
        <w:t xml:space="preserve"> </w:t>
      </w:r>
      <w:r w:rsidRPr="00A70E5E">
        <w:rPr>
          <w:rFonts w:ascii="Trebuchet MS" w:eastAsia="Times New Roman" w:hAnsi="Trebuchet MS" w:cs="Arial"/>
          <w:b/>
          <w:bCs/>
          <w:sz w:val="24"/>
          <w:szCs w:val="24"/>
          <w:lang w:val="es-ES_tradnl" w:eastAsia="es-MX"/>
        </w:rPr>
        <w:t>José Manuel Haro Chacón</w:t>
      </w:r>
      <w:r w:rsidRPr="00A70E5E">
        <w:rPr>
          <w:rFonts w:ascii="Trebuchet MS" w:eastAsia="Times New Roman" w:hAnsi="Trebuchet MS" w:cs="Arial"/>
          <w:sz w:val="24"/>
          <w:szCs w:val="24"/>
          <w:lang w:val="es-ES_tradnl" w:eastAsia="es-MX"/>
        </w:rPr>
        <w:t>, al momento de su registro, señaló como su sobrenombre “</w:t>
      </w:r>
      <w:r w:rsidRPr="00A70E5E">
        <w:rPr>
          <w:rFonts w:ascii="Trebuchet MS" w:eastAsia="Times New Roman" w:hAnsi="Trebuchet MS" w:cs="Arial"/>
          <w:b/>
          <w:bCs/>
          <w:sz w:val="24"/>
          <w:szCs w:val="24"/>
          <w:lang w:val="es-ES_tradnl" w:eastAsia="es-MX"/>
        </w:rPr>
        <w:t>MANOLO HARO</w:t>
      </w:r>
      <w:r w:rsidRPr="00A70E5E">
        <w:rPr>
          <w:rFonts w:ascii="Trebuchet MS" w:eastAsia="Times New Roman" w:hAnsi="Trebuchet MS" w:cs="Arial"/>
          <w:sz w:val="24"/>
          <w:szCs w:val="24"/>
          <w:lang w:val="es-ES_tradnl" w:eastAsia="es-MX"/>
        </w:rPr>
        <w:t>”.</w:t>
      </w:r>
    </w:p>
    <w:p w14:paraId="01B74BAF" w14:textId="77777777" w:rsidR="00A30FAE" w:rsidRPr="00A70E5E" w:rsidRDefault="00A30FAE" w:rsidP="00A04C1B">
      <w:pPr>
        <w:spacing w:line="276" w:lineRule="auto"/>
        <w:contextualSpacing/>
        <w:jc w:val="both"/>
        <w:rPr>
          <w:rFonts w:ascii="Trebuchet MS" w:eastAsia="Times New Roman" w:hAnsi="Trebuchet MS" w:cs="Arial"/>
          <w:sz w:val="24"/>
          <w:szCs w:val="24"/>
          <w:lang w:val="es-ES_tradnl" w:eastAsia="es-MX"/>
        </w:rPr>
      </w:pPr>
    </w:p>
    <w:p w14:paraId="0850D0BC" w14:textId="104377DD" w:rsidR="00A30FAE" w:rsidRDefault="00A30FAE" w:rsidP="00A04C1B">
      <w:pPr>
        <w:spacing w:line="276" w:lineRule="auto"/>
        <w:contextualSpacing/>
        <w:jc w:val="both"/>
        <w:rPr>
          <w:rFonts w:ascii="Trebuchet MS" w:eastAsia="Times New Roman" w:hAnsi="Trebuchet MS" w:cs="Arial"/>
          <w:sz w:val="24"/>
          <w:szCs w:val="24"/>
          <w:lang w:val="es-ES_tradnl" w:eastAsia="es-MX"/>
        </w:rPr>
      </w:pPr>
      <w:r w:rsidRPr="00A70E5E">
        <w:rPr>
          <w:rFonts w:ascii="Trebuchet MS" w:eastAsia="Times New Roman" w:hAnsi="Trebuchet MS" w:cs="Arial"/>
          <w:sz w:val="24"/>
          <w:szCs w:val="24"/>
          <w:lang w:val="es-ES_tradnl" w:eastAsia="es-MX"/>
        </w:rPr>
        <w:lastRenderedPageBreak/>
        <w:t>Lo anterior cobra relevancia debido a que las publicaciones materia de estudio de la presente resolución fueron hechas desde el perfil de la red social Facebook “</w:t>
      </w:r>
      <w:r w:rsidRPr="00A70E5E">
        <w:rPr>
          <w:rFonts w:ascii="Trebuchet MS" w:eastAsia="Times New Roman" w:hAnsi="Trebuchet MS" w:cs="Arial"/>
          <w:b/>
          <w:bCs/>
          <w:sz w:val="24"/>
          <w:szCs w:val="24"/>
          <w:lang w:val="es-ES_tradnl" w:eastAsia="es-MX"/>
        </w:rPr>
        <w:t>Manolo Haro</w:t>
      </w:r>
      <w:r w:rsidRPr="00A70E5E">
        <w:rPr>
          <w:rFonts w:ascii="Trebuchet MS" w:eastAsia="Times New Roman" w:hAnsi="Trebuchet MS" w:cs="Arial"/>
          <w:sz w:val="24"/>
          <w:szCs w:val="24"/>
          <w:lang w:val="es-ES_tradnl" w:eastAsia="es-MX"/>
        </w:rPr>
        <w:t>”.</w:t>
      </w:r>
      <w:r>
        <w:rPr>
          <w:rFonts w:ascii="Trebuchet MS" w:eastAsia="Times New Roman" w:hAnsi="Trebuchet MS" w:cs="Arial"/>
          <w:sz w:val="24"/>
          <w:szCs w:val="24"/>
          <w:lang w:val="es-ES_tradnl" w:eastAsia="es-MX"/>
        </w:rPr>
        <w:t xml:space="preserve">  </w:t>
      </w:r>
    </w:p>
    <w:p w14:paraId="66B29E68" w14:textId="77777777" w:rsidR="00A30FAE" w:rsidRDefault="00A30FAE" w:rsidP="00A04C1B">
      <w:pPr>
        <w:spacing w:line="276" w:lineRule="auto"/>
        <w:contextualSpacing/>
        <w:jc w:val="both"/>
        <w:rPr>
          <w:rFonts w:ascii="Trebuchet MS" w:eastAsia="Times New Roman" w:hAnsi="Trebuchet MS" w:cs="Arial"/>
          <w:sz w:val="24"/>
          <w:szCs w:val="24"/>
          <w:lang w:val="es-ES_tradnl" w:eastAsia="es-MX"/>
        </w:rPr>
      </w:pPr>
    </w:p>
    <w:p w14:paraId="242BD843" w14:textId="109D9459" w:rsidR="00A04C1B" w:rsidRPr="00A04C1B" w:rsidRDefault="003F11BC" w:rsidP="00A04C1B">
      <w:pPr>
        <w:spacing w:line="276" w:lineRule="auto"/>
        <w:contextualSpacing/>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 xml:space="preserve">Del análisis realizado en supra líneas a la propaganda denunciada, se advierte la presencia de </w:t>
      </w:r>
      <w:r>
        <w:rPr>
          <w:rFonts w:ascii="Trebuchet MS" w:eastAsia="Times New Roman" w:hAnsi="Trebuchet MS" w:cs="Arial"/>
          <w:sz w:val="24"/>
          <w:szCs w:val="24"/>
          <w:lang w:val="es-ES_tradnl" w:eastAsia="es-MX"/>
        </w:rPr>
        <w:t>menores de edad</w:t>
      </w:r>
      <w:r w:rsidRPr="002258A2">
        <w:rPr>
          <w:rFonts w:ascii="Trebuchet MS" w:eastAsia="Times New Roman" w:hAnsi="Trebuchet MS" w:cs="Arial"/>
          <w:sz w:val="24"/>
          <w:szCs w:val="24"/>
          <w:lang w:val="es-ES_tradnl" w:eastAsia="es-MX"/>
        </w:rPr>
        <w:t xml:space="preserve"> en la</w:t>
      </w:r>
      <w:r>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Pr>
          <w:rFonts w:ascii="Trebuchet MS" w:eastAsia="Times New Roman" w:hAnsi="Trebuchet MS" w:cs="Arial"/>
          <w:sz w:val="24"/>
          <w:szCs w:val="24"/>
          <w:lang w:val="es-ES_tradnl" w:eastAsia="es-MX"/>
        </w:rPr>
        <w:t>publicaciones</w:t>
      </w:r>
      <w:r w:rsidRPr="002258A2">
        <w:rPr>
          <w:rFonts w:ascii="Trebuchet MS" w:eastAsia="Times New Roman" w:hAnsi="Trebuchet MS" w:cs="Arial"/>
          <w:sz w:val="24"/>
          <w:szCs w:val="24"/>
          <w:lang w:val="es-ES_tradnl" w:eastAsia="es-MX"/>
        </w:rPr>
        <w:t xml:space="preserve"> de fecha</w:t>
      </w:r>
      <w:r>
        <w:rPr>
          <w:rFonts w:ascii="Trebuchet MS" w:eastAsia="Times New Roman" w:hAnsi="Trebuchet MS" w:cs="Arial"/>
          <w:sz w:val="24"/>
          <w:szCs w:val="24"/>
          <w:lang w:val="es-ES_tradnl" w:eastAsia="es-MX"/>
        </w:rPr>
        <w:t xml:space="preserve">s: 15, 20, 21, 22, 23, y 25 de abril del año dos mil veintiuno, </w:t>
      </w:r>
      <w:r w:rsidRPr="002258A2">
        <w:rPr>
          <w:rFonts w:ascii="Trebuchet MS" w:eastAsia="Times New Roman" w:hAnsi="Trebuchet MS" w:cs="Arial"/>
          <w:sz w:val="24"/>
          <w:szCs w:val="24"/>
          <w:lang w:val="es-ES_tradnl" w:eastAsia="es-MX"/>
        </w:rPr>
        <w:t xml:space="preserve">alojadas en </w:t>
      </w:r>
      <w:r>
        <w:rPr>
          <w:rFonts w:ascii="Trebuchet MS" w:eastAsia="Times New Roman" w:hAnsi="Trebuchet MS" w:cs="Arial"/>
          <w:sz w:val="24"/>
          <w:szCs w:val="24"/>
          <w:lang w:val="es-ES_tradnl" w:eastAsia="es-MX"/>
        </w:rPr>
        <w:t>el</w:t>
      </w:r>
      <w:r w:rsidRPr="002258A2">
        <w:rPr>
          <w:rFonts w:ascii="Trebuchet MS" w:eastAsia="Times New Roman" w:hAnsi="Trebuchet MS" w:cs="Arial"/>
          <w:sz w:val="24"/>
          <w:szCs w:val="24"/>
          <w:lang w:val="es-ES_tradnl" w:eastAsia="es-MX"/>
        </w:rPr>
        <w:t xml:space="preserve"> hipervínculo</w:t>
      </w:r>
      <w:r>
        <w:rPr>
          <w:rFonts w:ascii="Trebuchet MS" w:eastAsia="Times New Roman" w:hAnsi="Trebuchet MS" w:cs="Arial"/>
          <w:sz w:val="24"/>
          <w:szCs w:val="24"/>
          <w:lang w:val="es-ES_tradnl" w:eastAsia="es-MX"/>
        </w:rPr>
        <w:t xml:space="preserve"> personal del ciudadano </w:t>
      </w:r>
      <w:r w:rsidR="00A04C1B" w:rsidRPr="002821E5">
        <w:rPr>
          <w:rFonts w:ascii="Trebuchet MS" w:eastAsia="Times New Roman" w:hAnsi="Trebuchet MS" w:cs="Arial"/>
          <w:b/>
          <w:bCs/>
          <w:sz w:val="24"/>
          <w:szCs w:val="24"/>
          <w:lang w:val="es-ES_tradnl" w:eastAsia="x-none"/>
        </w:rPr>
        <w:t>José Manuel Haro Chacón</w:t>
      </w:r>
      <w:r w:rsidR="00A04C1B">
        <w:rPr>
          <w:rFonts w:ascii="Trebuchet MS" w:eastAsia="Times New Roman" w:hAnsi="Trebuchet MS" w:cs="Arial"/>
          <w:b/>
          <w:bCs/>
          <w:sz w:val="24"/>
          <w:szCs w:val="24"/>
          <w:lang w:val="es-ES_tradnl" w:eastAsia="x-none"/>
        </w:rPr>
        <w:t>,</w:t>
      </w:r>
      <w:r w:rsidR="00A04C1B">
        <w:rPr>
          <w:rFonts w:ascii="Trebuchet MS" w:hAnsi="Trebuchet MS"/>
          <w:i/>
          <w:sz w:val="24"/>
          <w:szCs w:val="24"/>
          <w:lang w:eastAsia="x-none"/>
        </w:rPr>
        <w:t xml:space="preserve"> </w:t>
      </w:r>
      <w:r w:rsidR="00A04C1B" w:rsidRPr="00027B63">
        <w:rPr>
          <w:rFonts w:ascii="Trebuchet MS" w:eastAsia="Times New Roman" w:hAnsi="Trebuchet MS" w:cs="Arial"/>
          <w:sz w:val="23"/>
          <w:szCs w:val="23"/>
          <w:lang w:eastAsia="es-ES"/>
        </w:rPr>
        <w:t>alojadas en la siguiente dirección electrónica:</w:t>
      </w:r>
    </w:p>
    <w:p w14:paraId="4114543D" w14:textId="77777777" w:rsidR="00A04C1B" w:rsidRDefault="00A04C1B" w:rsidP="00A04C1B">
      <w:pPr>
        <w:spacing w:after="0" w:line="276" w:lineRule="auto"/>
        <w:ind w:left="720"/>
        <w:contextualSpacing/>
        <w:jc w:val="both"/>
        <w:rPr>
          <w:rFonts w:ascii="Trebuchet MS" w:eastAsia="Times New Roman" w:hAnsi="Trebuchet MS" w:cs="Arial"/>
          <w:sz w:val="23"/>
          <w:szCs w:val="23"/>
          <w:lang w:eastAsia="es-ES"/>
        </w:rPr>
      </w:pPr>
    </w:p>
    <w:p w14:paraId="43F07017" w14:textId="77777777" w:rsidR="00A04C1B" w:rsidRPr="005B58A1" w:rsidRDefault="003E16FA" w:rsidP="00A04C1B">
      <w:pPr>
        <w:spacing w:after="0" w:line="276" w:lineRule="auto"/>
        <w:ind w:firstLine="567"/>
        <w:jc w:val="both"/>
        <w:rPr>
          <w:rFonts w:ascii="Trebuchet MS" w:eastAsia="Times New Roman" w:hAnsi="Trebuchet MS" w:cs="Times New Roman"/>
          <w:sz w:val="24"/>
          <w:szCs w:val="24"/>
          <w:lang w:eastAsia="es-ES_tradnl"/>
        </w:rPr>
      </w:pPr>
      <w:hyperlink r:id="rId20" w:history="1">
        <w:r w:rsidR="00A04C1B" w:rsidRPr="005B58A1">
          <w:rPr>
            <w:rFonts w:ascii="Trebuchet MS" w:eastAsia="Times New Roman" w:hAnsi="Trebuchet MS" w:cs="Times New Roman"/>
            <w:color w:val="0000FF"/>
            <w:sz w:val="24"/>
            <w:szCs w:val="24"/>
            <w:u w:val="single"/>
            <w:lang w:eastAsia="es-ES_tradnl"/>
          </w:rPr>
          <w:t>https://www.facebook.com/Manolo-Haro-102742648591921/</w:t>
        </w:r>
      </w:hyperlink>
    </w:p>
    <w:p w14:paraId="7A090A94" w14:textId="77777777" w:rsidR="00A04C1B" w:rsidRPr="005B58A1" w:rsidRDefault="00A04C1B" w:rsidP="00A04C1B">
      <w:pPr>
        <w:spacing w:after="0" w:line="276" w:lineRule="auto"/>
        <w:ind w:left="720"/>
        <w:contextualSpacing/>
        <w:jc w:val="both"/>
        <w:rPr>
          <w:rFonts w:ascii="Trebuchet MS" w:eastAsia="Times New Roman" w:hAnsi="Trebuchet MS" w:cs="Times New Roman"/>
          <w:sz w:val="24"/>
          <w:szCs w:val="24"/>
          <w:lang w:eastAsia="es-ES_tradnl"/>
        </w:rPr>
      </w:pPr>
    </w:p>
    <w:p w14:paraId="47E7C301" w14:textId="77777777" w:rsidR="00A04C1B" w:rsidRPr="005B58A1" w:rsidRDefault="00A04C1B" w:rsidP="00A04C1B">
      <w:pPr>
        <w:numPr>
          <w:ilvl w:val="0"/>
          <w:numId w:val="38"/>
        </w:numPr>
        <w:spacing w:after="0" w:line="276" w:lineRule="auto"/>
        <w:ind w:left="567" w:hanging="283"/>
        <w:contextualSpacing/>
        <w:jc w:val="both"/>
        <w:rPr>
          <w:rFonts w:ascii="Trebuchet MS" w:eastAsia="Times New Roman" w:hAnsi="Trebuchet MS" w:cs="Times New Roman"/>
          <w:sz w:val="24"/>
          <w:szCs w:val="24"/>
          <w:lang w:eastAsia="es-ES_tradnl"/>
        </w:rPr>
      </w:pPr>
      <w:r w:rsidRPr="005B58A1">
        <w:rPr>
          <w:rFonts w:ascii="Trebuchet MS" w:eastAsia="Times New Roman" w:hAnsi="Trebuchet MS" w:cs="Times New Roman"/>
          <w:sz w:val="24"/>
          <w:szCs w:val="24"/>
          <w:lang w:eastAsia="es-ES_tradnl"/>
        </w:rPr>
        <w:t>Verificación de existencia y contenido de las imágenes que se encuentran en las siguientes ligas de acceso a la red social Facebook:</w:t>
      </w:r>
    </w:p>
    <w:p w14:paraId="2130E54B" w14:textId="77777777" w:rsidR="00A04C1B" w:rsidRPr="005B58A1" w:rsidRDefault="00A04C1B" w:rsidP="00A04C1B">
      <w:pPr>
        <w:spacing w:after="0" w:line="276" w:lineRule="auto"/>
        <w:ind w:left="720"/>
        <w:contextualSpacing/>
        <w:jc w:val="both"/>
        <w:rPr>
          <w:rFonts w:ascii="Trebuchet MS" w:eastAsia="Times New Roman" w:hAnsi="Trebuchet MS" w:cs="Times New Roman"/>
          <w:sz w:val="24"/>
          <w:szCs w:val="24"/>
          <w:lang w:eastAsia="es-ES_tradnl"/>
        </w:rPr>
      </w:pPr>
    </w:p>
    <w:p w14:paraId="6BD91F3F"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1"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https://www.facebook.com/102742648591921/photos/a.104917531707766/114998514033001/?tipe=3&amp;theater</w:t>
        </w:r>
      </w:hyperlink>
    </w:p>
    <w:p w14:paraId="0390AC27"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6028F5CF"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2"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https://www.facebook.com/102742648591921/photos/a.104917531707766/114394834093369/?tipe=3&amp;theater</w:t>
        </w:r>
      </w:hyperlink>
    </w:p>
    <w:p w14:paraId="1E6AF565"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0854EC73"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3"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https://www.facebook.com/102742648591921/photos/a.104917531707766/114165777449608/?tipe=3&amp;theater</w:t>
        </w:r>
      </w:hyperlink>
    </w:p>
    <w:p w14:paraId="3CFFB991"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397EB596"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4"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https://www.facebook.com/102742648591921/photos/a.104917531707766/114165707449615/?tipe=3&amp;theater</w:t>
        </w:r>
      </w:hyperlink>
    </w:p>
    <w:p w14:paraId="4D090106"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6D793298"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5"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https://www.facebook.com/102742648591921/photos/a.104917531707766/114165694116283/?tipe=3&amp;theater</w:t>
        </w:r>
      </w:hyperlink>
    </w:p>
    <w:p w14:paraId="5D96F53E"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034B2777"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6"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https://www.facebook.com/102742648591921/photos/a.104917531707766/113822024150650/?tipe=3&amp;theater</w:t>
        </w:r>
      </w:hyperlink>
    </w:p>
    <w:p w14:paraId="7535AED5"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278120D6"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7"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https://www.facebook.com/102742648591921/photos/a.104917531707766/113569740842545/?tipe=3&amp;theater</w:t>
        </w:r>
      </w:hyperlink>
    </w:p>
    <w:p w14:paraId="1FD57B19"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5BE04140"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28"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https://www.facebook.com/102742648591921/photos/a.104917531707766/112285800970939/?tipe=3&amp;theater</w:t>
        </w:r>
      </w:hyperlink>
    </w:p>
    <w:p w14:paraId="75DEF437" w14:textId="054BDC0B" w:rsidR="003F11BC" w:rsidRDefault="003F11BC" w:rsidP="003F11BC">
      <w:pPr>
        <w:spacing w:line="276" w:lineRule="auto"/>
        <w:contextualSpacing/>
        <w:jc w:val="both"/>
        <w:rPr>
          <w:rFonts w:ascii="Trebuchet MS" w:eastAsia="Times New Roman" w:hAnsi="Trebuchet MS" w:cs="Arial"/>
          <w:sz w:val="24"/>
          <w:szCs w:val="24"/>
          <w:lang w:val="es-ES_tradnl" w:eastAsia="es-MX"/>
        </w:rPr>
      </w:pPr>
    </w:p>
    <w:p w14:paraId="1311A6E8" w14:textId="34E3CB3A" w:rsidR="003F11BC" w:rsidRPr="002258A2" w:rsidRDefault="003F11BC" w:rsidP="003F11BC">
      <w:pPr>
        <w:spacing w:after="0" w:line="276" w:lineRule="auto"/>
        <w:jc w:val="both"/>
        <w:rPr>
          <w:rFonts w:ascii="Trebuchet MS" w:eastAsia="Times New Roman" w:hAnsi="Trebuchet MS" w:cs="Arial"/>
          <w:bCs/>
          <w:sz w:val="24"/>
          <w:szCs w:val="24"/>
          <w:lang w:val="es-ES" w:eastAsia="es-ES"/>
        </w:rPr>
      </w:pPr>
      <w:r>
        <w:rPr>
          <w:rFonts w:ascii="Trebuchet MS" w:eastAsia="Times New Roman" w:hAnsi="Trebuchet MS" w:cs="Arial"/>
          <w:bCs/>
          <w:sz w:val="24"/>
          <w:szCs w:val="24"/>
          <w:lang w:val="es-ES" w:eastAsia="es-ES"/>
        </w:rPr>
        <w:t>Del análisis preliminar</w:t>
      </w:r>
      <w:r w:rsidRPr="002258A2">
        <w:rPr>
          <w:rFonts w:ascii="Trebuchet MS" w:eastAsia="Times New Roman" w:hAnsi="Trebuchet MS" w:cs="Arial"/>
          <w:bCs/>
          <w:sz w:val="24"/>
          <w:szCs w:val="24"/>
          <w:lang w:val="es-ES" w:eastAsia="es-ES"/>
        </w:rPr>
        <w:t xml:space="preserve"> y, en específico de las publicaciones citadas, esta Comisión advierte la presencia de menores de edad, </w:t>
      </w:r>
      <w:r w:rsidR="0015226F">
        <w:rPr>
          <w:rFonts w:ascii="Trebuchet MS" w:eastAsia="Times New Roman" w:hAnsi="Trebuchet MS" w:cs="Arial"/>
          <w:bCs/>
          <w:sz w:val="24"/>
          <w:szCs w:val="24"/>
          <w:lang w:val="es-ES" w:eastAsia="es-ES"/>
        </w:rPr>
        <w:t xml:space="preserve">en </w:t>
      </w:r>
      <w:r w:rsidRPr="002258A2">
        <w:rPr>
          <w:rFonts w:ascii="Trebuchet MS" w:eastAsia="Times New Roman" w:hAnsi="Trebuchet MS" w:cs="Arial"/>
          <w:bCs/>
          <w:sz w:val="24"/>
          <w:szCs w:val="24"/>
          <w:lang w:val="es-ES" w:eastAsia="es-ES"/>
        </w:rPr>
        <w:t>cuya</w:t>
      </w:r>
      <w:r w:rsidR="0015226F">
        <w:rPr>
          <w:rFonts w:ascii="Trebuchet MS" w:eastAsia="Times New Roman" w:hAnsi="Trebuchet MS" w:cs="Arial"/>
          <w:bCs/>
          <w:sz w:val="24"/>
          <w:szCs w:val="24"/>
          <w:lang w:val="es-ES" w:eastAsia="es-ES"/>
        </w:rPr>
        <w:t>s</w:t>
      </w:r>
      <w:r w:rsidRPr="002258A2">
        <w:rPr>
          <w:rFonts w:ascii="Trebuchet MS" w:eastAsia="Times New Roman" w:hAnsi="Trebuchet MS" w:cs="Arial"/>
          <w:bCs/>
          <w:sz w:val="24"/>
          <w:szCs w:val="24"/>
          <w:lang w:val="es-ES" w:eastAsia="es-ES"/>
        </w:rPr>
        <w:t xml:space="preserve"> im</w:t>
      </w:r>
      <w:r w:rsidR="0015226F">
        <w:rPr>
          <w:rFonts w:ascii="Trebuchet MS" w:eastAsia="Times New Roman" w:hAnsi="Trebuchet MS" w:cs="Arial"/>
          <w:bCs/>
          <w:sz w:val="24"/>
          <w:szCs w:val="24"/>
          <w:lang w:val="es-ES" w:eastAsia="es-ES"/>
        </w:rPr>
        <w:t>á</w:t>
      </w:r>
      <w:r w:rsidRPr="002258A2">
        <w:rPr>
          <w:rFonts w:ascii="Trebuchet MS" w:eastAsia="Times New Roman" w:hAnsi="Trebuchet MS" w:cs="Arial"/>
          <w:bCs/>
          <w:sz w:val="24"/>
          <w:szCs w:val="24"/>
          <w:lang w:val="es-ES" w:eastAsia="es-ES"/>
        </w:rPr>
        <w:t>gen</w:t>
      </w:r>
      <w:r w:rsidR="0015226F">
        <w:rPr>
          <w:rFonts w:ascii="Trebuchet MS" w:eastAsia="Times New Roman" w:hAnsi="Trebuchet MS" w:cs="Arial"/>
          <w:bCs/>
          <w:sz w:val="24"/>
          <w:szCs w:val="24"/>
          <w:lang w:val="es-ES" w:eastAsia="es-ES"/>
        </w:rPr>
        <w:t>es</w:t>
      </w:r>
      <w:r w:rsidRPr="002258A2">
        <w:rPr>
          <w:rFonts w:ascii="Trebuchet MS" w:eastAsia="Times New Roman" w:hAnsi="Trebuchet MS" w:cs="Arial"/>
          <w:bCs/>
          <w:sz w:val="24"/>
          <w:szCs w:val="24"/>
          <w:lang w:val="es-ES" w:eastAsia="es-ES"/>
        </w:rPr>
        <w:t>, se observa aparece</w:t>
      </w:r>
      <w:r w:rsidR="0015226F">
        <w:rPr>
          <w:rFonts w:ascii="Trebuchet MS" w:eastAsia="Times New Roman" w:hAnsi="Trebuchet MS" w:cs="Arial"/>
          <w:bCs/>
          <w:sz w:val="24"/>
          <w:szCs w:val="24"/>
          <w:lang w:val="es-ES" w:eastAsia="es-ES"/>
        </w:rPr>
        <w:t>n</w:t>
      </w:r>
      <w:r w:rsidRPr="002258A2">
        <w:rPr>
          <w:rFonts w:ascii="Trebuchet MS" w:eastAsia="Times New Roman" w:hAnsi="Trebuchet MS" w:cs="Arial"/>
          <w:bCs/>
          <w:sz w:val="24"/>
          <w:szCs w:val="24"/>
          <w:lang w:val="es-ES" w:eastAsia="es-ES"/>
        </w:rPr>
        <w:t xml:space="preserve"> de manera incidental, lo cierto es que, razonablemente pueden ser identificables en término del punto 5 de los lineamientos para la Protección de Niñas, Niños y Adolescentes </w:t>
      </w:r>
      <w:r w:rsidRPr="002258A2">
        <w:rPr>
          <w:rFonts w:ascii="Trebuchet MS" w:eastAsia="Calibri" w:hAnsi="Trebuchet MS" w:cs="Times New Roman"/>
          <w:sz w:val="24"/>
          <w:szCs w:val="24"/>
        </w:rPr>
        <w:t>para la Protección de Niñas, Niños y Adolescentes en materia de Propaganda y Mensajes Electorales</w:t>
      </w:r>
      <w:r w:rsidRPr="002258A2">
        <w:rPr>
          <w:rFonts w:ascii="Trebuchet MS" w:eastAsia="Times New Roman" w:hAnsi="Trebuchet MS" w:cs="Arial"/>
          <w:bCs/>
          <w:sz w:val="24"/>
          <w:szCs w:val="24"/>
          <w:lang w:val="es-ES" w:eastAsia="es-ES"/>
        </w:rPr>
        <w:t>.</w:t>
      </w:r>
    </w:p>
    <w:p w14:paraId="273CC529" w14:textId="77777777" w:rsidR="003F11BC" w:rsidRPr="002258A2" w:rsidRDefault="003F11BC" w:rsidP="003F11BC">
      <w:pPr>
        <w:spacing w:after="0" w:line="276" w:lineRule="auto"/>
        <w:jc w:val="both"/>
        <w:rPr>
          <w:rFonts w:ascii="Trebuchet MS" w:eastAsia="Times New Roman" w:hAnsi="Trebuchet MS" w:cs="Arial"/>
          <w:b/>
          <w:bCs/>
          <w:sz w:val="24"/>
          <w:szCs w:val="24"/>
          <w:lang w:val="es-ES" w:eastAsia="es-ES"/>
        </w:rPr>
      </w:pPr>
    </w:p>
    <w:p w14:paraId="6164762E"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2258A2">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2258A2">
        <w:rPr>
          <w:rFonts w:ascii="Trebuchet MS" w:eastAsia="Calibri" w:hAnsi="Trebuchet MS" w:cs="Times New Roman"/>
          <w:sz w:val="24"/>
          <w:szCs w:val="24"/>
        </w:rPr>
        <w:t>bullying</w:t>
      </w:r>
      <w:proofErr w:type="spellEnd"/>
      <w:r w:rsidRPr="002258A2">
        <w:rPr>
          <w:rFonts w:ascii="Trebuchet MS" w:eastAsia="Calibri" w:hAnsi="Trebuchet MS" w:cs="Times New Roman"/>
          <w:sz w:val="24"/>
          <w:szCs w:val="24"/>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6616BD11"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116026C5" w14:textId="77777777" w:rsidR="003F11BC" w:rsidRPr="002258A2" w:rsidRDefault="003F11BC" w:rsidP="003F11BC">
      <w:pPr>
        <w:spacing w:after="0" w:line="276" w:lineRule="auto"/>
        <w:jc w:val="both"/>
        <w:rPr>
          <w:rFonts w:ascii="Trebuchet MS" w:eastAsia="Times New Roman" w:hAnsi="Trebuchet MS" w:cs="Arial"/>
          <w:bCs/>
          <w:sz w:val="24"/>
          <w:szCs w:val="24"/>
          <w:lang w:val="es-ES" w:eastAsia="es-ES"/>
        </w:rPr>
      </w:pPr>
      <w:r w:rsidRPr="002258A2">
        <w:rPr>
          <w:rFonts w:ascii="Trebuchet MS" w:eastAsia="Calibri" w:hAnsi="Trebuchet MS" w:cs="Times New Roman"/>
          <w:sz w:val="24"/>
          <w:szCs w:val="24"/>
        </w:rPr>
        <w:t>Al respecto, el referido punto cinco de los lineamientos citados</w:t>
      </w:r>
      <w:r w:rsidRPr="002258A2">
        <w:rPr>
          <w:rFonts w:ascii="Trebuchet MS" w:eastAsia="Calibri" w:hAnsi="Trebuchet MS" w:cs="Times New Roman"/>
          <w:sz w:val="24"/>
          <w:szCs w:val="24"/>
          <w:vertAlign w:val="superscript"/>
        </w:rPr>
        <w:footnoteReference w:id="5"/>
      </w:r>
      <w:r w:rsidRPr="002258A2">
        <w:rPr>
          <w:rFonts w:ascii="Trebuchet MS" w:eastAsia="Calibri" w:hAnsi="Trebuchet MS" w:cs="Times New Roman"/>
          <w:sz w:val="24"/>
          <w:szCs w:val="24"/>
        </w:rPr>
        <w:t xml:space="preserve">, señala que en un acto </w:t>
      </w:r>
      <w:r w:rsidRPr="002258A2">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30BC1521" w14:textId="77777777" w:rsidR="003F11BC" w:rsidRPr="002258A2" w:rsidRDefault="003F11BC" w:rsidP="003F11BC">
      <w:pPr>
        <w:spacing w:after="0" w:line="276" w:lineRule="auto"/>
        <w:jc w:val="both"/>
        <w:rPr>
          <w:rFonts w:ascii="Trebuchet MS" w:eastAsia="Times New Roman" w:hAnsi="Trebuchet MS" w:cs="Arial"/>
          <w:b/>
          <w:bCs/>
          <w:sz w:val="24"/>
          <w:szCs w:val="24"/>
          <w:lang w:val="es-ES" w:eastAsia="es-ES"/>
        </w:rPr>
      </w:pPr>
    </w:p>
    <w:p w14:paraId="3A836A5B" w14:textId="77777777" w:rsidR="003F11BC" w:rsidRPr="002258A2" w:rsidRDefault="003F11BC" w:rsidP="003F11BC">
      <w:pPr>
        <w:spacing w:after="0" w:line="276" w:lineRule="auto"/>
        <w:jc w:val="both"/>
        <w:rPr>
          <w:rFonts w:ascii="Trebuchet MS" w:eastAsia="Times New Roman" w:hAnsi="Trebuchet MS" w:cs="Arial"/>
          <w:bCs/>
          <w:sz w:val="24"/>
          <w:szCs w:val="24"/>
          <w:lang w:val="es-ES" w:eastAsia="es-ES"/>
        </w:rPr>
      </w:pPr>
      <w:r w:rsidRPr="002258A2">
        <w:rPr>
          <w:rFonts w:ascii="Trebuchet MS" w:eastAsia="Times New Roman" w:hAnsi="Trebuchet MS" w:cs="Arial"/>
          <w:bCs/>
          <w:sz w:val="24"/>
          <w:szCs w:val="24"/>
          <w:lang w:val="es-ES" w:eastAsia="es-ES"/>
        </w:rPr>
        <w:t xml:space="preserve">Por su parte el punto ocho de los lineamientos, señala que </w:t>
      </w:r>
      <w:r w:rsidRPr="002258A2">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5E93F6F4" w14:textId="77777777" w:rsidR="003F11BC" w:rsidRPr="002258A2" w:rsidRDefault="003F11BC" w:rsidP="003F11BC">
      <w:pPr>
        <w:spacing w:after="0" w:line="276" w:lineRule="auto"/>
        <w:jc w:val="both"/>
        <w:rPr>
          <w:rFonts w:ascii="Trebuchet MS" w:eastAsia="Times New Roman" w:hAnsi="Trebuchet MS" w:cs="Arial"/>
          <w:b/>
          <w:bCs/>
          <w:sz w:val="24"/>
          <w:szCs w:val="24"/>
          <w:lang w:val="es-ES" w:eastAsia="es-ES"/>
        </w:rPr>
      </w:pPr>
    </w:p>
    <w:p w14:paraId="6D75DCEF"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lastRenderedPageBreak/>
        <w:t>Por lo tanto, tal y como lo prevé el punto 15 de los citados lineamientos</w:t>
      </w:r>
      <w:r w:rsidRPr="002258A2">
        <w:rPr>
          <w:rFonts w:ascii="Trebuchet MS" w:eastAsia="Calibri" w:hAnsi="Trebuchet MS" w:cs="Times New Roman"/>
          <w:sz w:val="24"/>
          <w:szCs w:val="24"/>
        </w:rPr>
        <w:t>,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w:t>
      </w:r>
    </w:p>
    <w:p w14:paraId="5DA9A50C"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502DB0AC" w14:textId="77777777" w:rsidR="003F11BC" w:rsidRPr="002258A2" w:rsidRDefault="003F11BC" w:rsidP="003F11BC">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No pasa desapercibido que en algunas de las imágenes denunciadas los menores de edad utilizan cubre bocas, sin embargo, se desprende que son visibles parte de sus rostros, por lo que no se colma lo previsto por el punto quince de los Lineamientos y Anexos para la Protección de Niñas, Niños y Adolescentes en materia de Propaganda y Mensajes Electorales.  </w:t>
      </w:r>
    </w:p>
    <w:p w14:paraId="03DFA53B" w14:textId="77777777" w:rsidR="003F11BC" w:rsidRPr="002258A2" w:rsidRDefault="003F11BC" w:rsidP="003F11BC">
      <w:pPr>
        <w:spacing w:after="0" w:line="276" w:lineRule="auto"/>
        <w:jc w:val="both"/>
        <w:rPr>
          <w:rFonts w:ascii="Trebuchet MS" w:eastAsia="Calibri" w:hAnsi="Trebuchet MS" w:cs="Times New Roman"/>
          <w:sz w:val="24"/>
          <w:szCs w:val="24"/>
        </w:rPr>
      </w:pPr>
    </w:p>
    <w:p w14:paraId="35D28DBE" w14:textId="338D20BA" w:rsidR="003F11BC" w:rsidRPr="002258A2" w:rsidRDefault="003F11BC" w:rsidP="003F11BC">
      <w:pPr>
        <w:spacing w:after="0" w:line="276" w:lineRule="auto"/>
        <w:ind w:right="51"/>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val="es-ES" w:eastAsia="x-none"/>
        </w:rPr>
        <w:t xml:space="preserve">En síntesis, </w:t>
      </w:r>
      <w:r w:rsidR="001925BB" w:rsidRPr="002258A2">
        <w:rPr>
          <w:rFonts w:ascii="Trebuchet MS" w:eastAsia="Times New Roman" w:hAnsi="Trebuchet MS" w:cs="Arial"/>
          <w:sz w:val="24"/>
          <w:szCs w:val="24"/>
          <w:lang w:val="es-ES" w:eastAsia="x-none"/>
        </w:rPr>
        <w:t>desde una óptica preliminar y en apariencia del buen derecho</w:t>
      </w:r>
      <w:r w:rsidR="001925BB">
        <w:rPr>
          <w:rFonts w:ascii="Trebuchet MS" w:eastAsia="Times New Roman" w:hAnsi="Trebuchet MS" w:cs="Arial"/>
          <w:sz w:val="24"/>
          <w:szCs w:val="24"/>
          <w:lang w:val="es-ES" w:eastAsia="x-none"/>
        </w:rPr>
        <w:t>,</w:t>
      </w:r>
      <w:r w:rsidRPr="002258A2">
        <w:rPr>
          <w:rFonts w:ascii="Trebuchet MS" w:eastAsia="Times New Roman" w:hAnsi="Trebuchet MS" w:cs="Arial"/>
          <w:sz w:val="24"/>
          <w:szCs w:val="24"/>
          <w:lang w:val="es-ES" w:eastAsia="x-none"/>
        </w:rPr>
        <w:t xml:space="preserve"> de la</w:t>
      </w:r>
      <w:r>
        <w:rPr>
          <w:rFonts w:ascii="Trebuchet MS" w:eastAsia="Times New Roman" w:hAnsi="Trebuchet MS" w:cs="Arial"/>
          <w:sz w:val="24"/>
          <w:szCs w:val="24"/>
          <w:lang w:val="es-ES" w:eastAsia="x-none"/>
        </w:rPr>
        <w:t>s publicaciones</w:t>
      </w:r>
      <w:r w:rsidRPr="002258A2">
        <w:rPr>
          <w:rFonts w:ascii="Trebuchet MS" w:eastAsia="Times New Roman" w:hAnsi="Trebuchet MS" w:cs="Arial"/>
          <w:sz w:val="24"/>
          <w:szCs w:val="24"/>
          <w:lang w:val="es-ES" w:eastAsia="x-none"/>
        </w:rPr>
        <w:t xml:space="preserve"> analizada</w:t>
      </w:r>
      <w:r>
        <w:rPr>
          <w:rFonts w:ascii="Trebuchet MS" w:eastAsia="Times New Roman" w:hAnsi="Trebuchet MS" w:cs="Arial"/>
          <w:sz w:val="24"/>
          <w:szCs w:val="24"/>
          <w:lang w:val="es-ES" w:eastAsia="x-none"/>
        </w:rPr>
        <w:t>s</w:t>
      </w:r>
      <w:r w:rsidR="001925BB">
        <w:rPr>
          <w:rFonts w:ascii="Trebuchet MS" w:eastAsia="Times New Roman" w:hAnsi="Trebuchet MS" w:cs="Arial"/>
          <w:sz w:val="24"/>
          <w:szCs w:val="24"/>
          <w:lang w:val="es-ES" w:eastAsia="x-none"/>
        </w:rPr>
        <w:t xml:space="preserve"> se advierten</w:t>
      </w:r>
      <w:r w:rsidRPr="002258A2">
        <w:rPr>
          <w:rFonts w:ascii="Trebuchet MS" w:eastAsia="Times New Roman" w:hAnsi="Trebuchet MS" w:cs="Arial"/>
          <w:sz w:val="24"/>
          <w:szCs w:val="24"/>
          <w:lang w:val="es-ES" w:eastAsia="x-none"/>
        </w:rPr>
        <w:t xml:space="preserve"> elementos a partir de los cuales esta autoridad pueda advertir que se formulan </w:t>
      </w:r>
      <w:r w:rsidRPr="002258A2">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p>
    <w:p w14:paraId="69948C89" w14:textId="77777777" w:rsidR="003F11BC" w:rsidRPr="002258A2" w:rsidRDefault="003F11BC" w:rsidP="003F11BC">
      <w:pPr>
        <w:spacing w:after="0" w:line="276" w:lineRule="auto"/>
        <w:jc w:val="both"/>
        <w:rPr>
          <w:rFonts w:ascii="Trebuchet MS" w:eastAsia="Calibri" w:hAnsi="Trebuchet MS" w:cs="Arial"/>
          <w:sz w:val="24"/>
          <w:szCs w:val="24"/>
          <w:lang w:eastAsia="ar-SA" w:bidi="en-US"/>
        </w:rPr>
      </w:pPr>
    </w:p>
    <w:p w14:paraId="02E04DCC" w14:textId="77777777" w:rsidR="003F11BC" w:rsidRPr="002258A2" w:rsidRDefault="003F11BC" w:rsidP="003F11BC">
      <w:pPr>
        <w:spacing w:after="0" w:line="276" w:lineRule="auto"/>
        <w:ind w:right="51"/>
        <w:jc w:val="both"/>
        <w:rPr>
          <w:rFonts w:ascii="Trebuchet MS" w:eastAsia="Times New Roman" w:hAnsi="Trebuchet MS" w:cs="Times New Roman"/>
          <w:color w:val="000000"/>
          <w:sz w:val="24"/>
          <w:szCs w:val="24"/>
          <w:lang w:val="es-ES" w:eastAsia="es-ES_tradnl"/>
        </w:rPr>
      </w:pPr>
      <w:r w:rsidRPr="002258A2">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72153F68" w14:textId="77777777" w:rsidR="003F11BC" w:rsidRPr="002258A2" w:rsidRDefault="003F11BC" w:rsidP="003F11BC">
      <w:pPr>
        <w:spacing w:after="0" w:line="276" w:lineRule="auto"/>
        <w:jc w:val="both"/>
        <w:rPr>
          <w:rFonts w:ascii="Trebuchet MS" w:eastAsia="Times New Roman" w:hAnsi="Trebuchet MS" w:cs="Times New Roman"/>
          <w:sz w:val="24"/>
          <w:szCs w:val="24"/>
          <w:lang w:val="es-ES" w:eastAsia="es-MX"/>
        </w:rPr>
      </w:pPr>
    </w:p>
    <w:p w14:paraId="342E70BF" w14:textId="384EF7F7" w:rsidR="003F11BC" w:rsidRPr="008C5AB8" w:rsidRDefault="003F11BC" w:rsidP="003F11BC">
      <w:pPr>
        <w:spacing w:after="0" w:line="276" w:lineRule="auto"/>
        <w:ind w:right="-93"/>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eastAsia="es-MX"/>
        </w:rPr>
        <w:t xml:space="preserve">En consecuencia, </w:t>
      </w:r>
      <w:r w:rsidRPr="002258A2">
        <w:rPr>
          <w:rFonts w:ascii="Trebuchet MS" w:eastAsia="Times New Roman" w:hAnsi="Trebuchet MS" w:cs="Arial"/>
          <w:b/>
          <w:sz w:val="24"/>
          <w:szCs w:val="24"/>
          <w:lang w:val="es-ES" w:eastAsia="x-none"/>
        </w:rPr>
        <w:t>resulta procedente</w:t>
      </w:r>
      <w:r w:rsidRPr="002258A2">
        <w:rPr>
          <w:rFonts w:ascii="Trebuchet MS" w:eastAsia="Times New Roman" w:hAnsi="Trebuchet MS" w:cs="Arial"/>
          <w:sz w:val="24"/>
          <w:szCs w:val="24"/>
          <w:lang w:val="es-ES" w:eastAsia="x-none"/>
        </w:rPr>
        <w:t xml:space="preserve"> el otorgamiento de la medida cautelar</w:t>
      </w:r>
      <w:r w:rsidRPr="002258A2">
        <w:rPr>
          <w:rFonts w:ascii="Trebuchet MS" w:eastAsia="Times New Roman" w:hAnsi="Trebuchet MS" w:cs="Times New Roman"/>
          <w:sz w:val="24"/>
          <w:szCs w:val="24"/>
          <w:vertAlign w:val="superscript"/>
          <w:lang w:val="es-ES" w:eastAsia="x-none"/>
        </w:rPr>
        <w:t xml:space="preserve"> </w:t>
      </w:r>
      <w:r w:rsidRPr="00FE44E1">
        <w:rPr>
          <w:rFonts w:ascii="Trebuchet MS" w:eastAsia="Times New Roman" w:hAnsi="Trebuchet MS" w:cs="Arial"/>
          <w:sz w:val="24"/>
          <w:szCs w:val="24"/>
          <w:lang w:val="es-ES" w:eastAsia="x-none"/>
        </w:rPr>
        <w:t xml:space="preserve">solicitada </w:t>
      </w:r>
      <w:r w:rsidR="00441A13">
        <w:rPr>
          <w:rFonts w:ascii="Trebuchet MS" w:eastAsia="Times New Roman" w:hAnsi="Trebuchet MS" w:cs="Arial"/>
          <w:sz w:val="24"/>
          <w:szCs w:val="24"/>
          <w:lang w:val="es-ES" w:eastAsia="x-none"/>
        </w:rPr>
        <w:t>por el denunciante</w:t>
      </w:r>
      <w:r w:rsidRPr="00FE44E1">
        <w:rPr>
          <w:rFonts w:ascii="Trebuchet MS" w:eastAsia="Times New Roman" w:hAnsi="Trebuchet MS" w:cs="Arial"/>
          <w:sz w:val="24"/>
          <w:szCs w:val="24"/>
          <w:lang w:val="es-ES" w:eastAsia="x-none"/>
        </w:rPr>
        <w:t>, pa</w:t>
      </w:r>
      <w:r w:rsidRPr="002258A2">
        <w:rPr>
          <w:rFonts w:ascii="Trebuchet MS" w:eastAsia="Times New Roman" w:hAnsi="Trebuchet MS" w:cs="Arial"/>
          <w:sz w:val="24"/>
          <w:szCs w:val="24"/>
          <w:lang w:val="es-ES" w:eastAsia="x-none"/>
        </w:rPr>
        <w:t xml:space="preserve">ra lo cual se deberá ordenar a la parte denunciada </w:t>
      </w:r>
      <w:r w:rsidR="00441A13" w:rsidRPr="002821E5">
        <w:rPr>
          <w:rFonts w:ascii="Trebuchet MS" w:eastAsia="Times New Roman" w:hAnsi="Trebuchet MS" w:cs="Arial"/>
          <w:b/>
          <w:bCs/>
          <w:sz w:val="24"/>
          <w:szCs w:val="24"/>
          <w:lang w:val="es-ES_tradnl" w:eastAsia="x-none"/>
        </w:rPr>
        <w:t>José Manuel Haro Chacón</w:t>
      </w:r>
      <w:r w:rsidRPr="002258A2">
        <w:rPr>
          <w:rFonts w:ascii="Trebuchet MS" w:eastAsia="Times New Roman" w:hAnsi="Trebuchet MS" w:cs="Arial"/>
          <w:sz w:val="24"/>
          <w:szCs w:val="24"/>
          <w:lang w:val="es-ES_tradnl" w:eastAsia="es-MX"/>
        </w:rPr>
        <w:t>, para que un plazo que no podrá exceder de veinticuatro horas, a partir de la legal notificación de la presente resolución, retire las publicaciones que contienen la imagen que ha sido detallada en supra líneas</w:t>
      </w:r>
      <w:r w:rsidRPr="002258A2">
        <w:rPr>
          <w:rFonts w:ascii="Trebuchet MS" w:eastAsia="Calibri" w:hAnsi="Trebuchet MS" w:cs="Times New Roman"/>
          <w:sz w:val="24"/>
          <w:szCs w:val="24"/>
        </w:rPr>
        <w:t xml:space="preserve">, </w:t>
      </w:r>
      <w:r w:rsidRPr="002258A2">
        <w:rPr>
          <w:rFonts w:ascii="Trebuchet MS" w:eastAsia="Times New Roman" w:hAnsi="Trebuchet MS" w:cs="Arial"/>
          <w:sz w:val="24"/>
          <w:szCs w:val="24"/>
          <w:lang w:val="es-ES_tradnl" w:eastAsia="es-MX"/>
        </w:rPr>
        <w:t>debiendo mandar pruebas de cumplimiento dentro de las veinticuatro horas siguientes a que ello ocurra, lo cual podrá presentar directamente ante la Oficialía de Partes del Instituto Electoral y de Participación Ciudadana del Estado de Jalisco</w:t>
      </w:r>
      <w:r w:rsidRPr="002258A2">
        <w:rPr>
          <w:rFonts w:ascii="Trebuchet MS" w:eastAsia="Times New Roman" w:hAnsi="Trebuchet MS" w:cs="Arial"/>
          <w:sz w:val="24"/>
          <w:szCs w:val="24"/>
          <w:lang w:eastAsia="es-ES"/>
        </w:rPr>
        <w:t xml:space="preserve">. </w:t>
      </w:r>
    </w:p>
    <w:p w14:paraId="74A81272" w14:textId="77777777" w:rsidR="003F11BC" w:rsidRPr="008C5AB8" w:rsidRDefault="003F11BC" w:rsidP="003F11BC">
      <w:pPr>
        <w:spacing w:after="0" w:line="276" w:lineRule="auto"/>
        <w:ind w:right="-93"/>
        <w:jc w:val="both"/>
        <w:rPr>
          <w:rFonts w:ascii="Trebuchet MS" w:eastAsia="Times New Roman" w:hAnsi="Trebuchet MS" w:cs="Times New Roman"/>
          <w:color w:val="000000"/>
          <w:sz w:val="24"/>
          <w:szCs w:val="24"/>
          <w:lang w:val="es-ES" w:eastAsia="es-ES_tradnl"/>
        </w:rPr>
      </w:pPr>
    </w:p>
    <w:p w14:paraId="6ED88F0E" w14:textId="77777777" w:rsidR="003F11BC" w:rsidRPr="008C5AB8" w:rsidRDefault="003F11BC" w:rsidP="003F11BC">
      <w:pPr>
        <w:spacing w:after="0" w:line="276" w:lineRule="auto"/>
        <w:ind w:right="-93"/>
        <w:jc w:val="both"/>
        <w:rPr>
          <w:rFonts w:ascii="Trebuchet MS" w:hAnsi="Trebuchet MS"/>
          <w:b/>
          <w:sz w:val="24"/>
          <w:szCs w:val="24"/>
          <w:lang w:val="es-ES"/>
        </w:rPr>
      </w:pPr>
      <w:r w:rsidRPr="008C5AB8">
        <w:rPr>
          <w:rFonts w:ascii="Trebuchet MS" w:hAnsi="Trebuchet MS"/>
          <w:b/>
          <w:sz w:val="24"/>
          <w:szCs w:val="24"/>
          <w:lang w:val="es-ES"/>
        </w:rPr>
        <w:t>Tutela preventiva.</w:t>
      </w:r>
    </w:p>
    <w:p w14:paraId="04F4FECE" w14:textId="77777777" w:rsidR="003F11BC" w:rsidRPr="008C5AB8" w:rsidRDefault="003F11BC" w:rsidP="003F11BC">
      <w:pPr>
        <w:spacing w:after="0" w:line="276" w:lineRule="auto"/>
        <w:ind w:right="-93"/>
        <w:jc w:val="both"/>
        <w:rPr>
          <w:rFonts w:ascii="Trebuchet MS" w:eastAsia="Times New Roman" w:hAnsi="Trebuchet MS" w:cs="Arial"/>
          <w:sz w:val="24"/>
          <w:szCs w:val="24"/>
          <w:lang w:eastAsia="es-ES"/>
        </w:rPr>
      </w:pPr>
    </w:p>
    <w:p w14:paraId="45DFDBE9"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r w:rsidRPr="002258A2">
        <w:rPr>
          <w:rFonts w:ascii="Trebuchet MS" w:eastAsia="Times New Roman" w:hAnsi="Trebuchet MS" w:cs="Arial"/>
          <w:sz w:val="24"/>
          <w:szCs w:val="24"/>
          <w:lang w:eastAsia="es-ES"/>
        </w:rPr>
        <w:t>Ahora bien, l</w:t>
      </w:r>
      <w:r w:rsidRPr="002258A2">
        <w:rPr>
          <w:rFonts w:ascii="Trebuchet MS" w:eastAsia="Calibri" w:hAnsi="Trebuchet MS" w:cs="Times New Roman"/>
          <w:sz w:val="24"/>
          <w:szCs w:val="24"/>
        </w:rPr>
        <w:t xml:space="preserve">a medida cautelar, en su vertiente de tutela preventiva, se concibe como una protección contra el peligro de que una conducta ilícita o probablemente </w:t>
      </w:r>
      <w:r w:rsidRPr="002258A2">
        <w:rPr>
          <w:rFonts w:ascii="Trebuchet MS" w:eastAsia="Calibri" w:hAnsi="Trebuchet MS" w:cs="Times New Roman"/>
          <w:sz w:val="24"/>
          <w:szCs w:val="24"/>
        </w:rPr>
        <w:lastRenderedPageBreak/>
        <w:t>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Pr="002258A2">
        <w:rPr>
          <w:rFonts w:ascii="Trebuchet MS" w:eastAsia="Calibri" w:hAnsi="Trebuchet MS" w:cs="Times New Roman"/>
          <w:sz w:val="24"/>
          <w:szCs w:val="24"/>
          <w:vertAlign w:val="superscript"/>
        </w:rPr>
        <w:footnoteReference w:id="6"/>
      </w:r>
      <w:r w:rsidRPr="002258A2">
        <w:rPr>
          <w:rFonts w:ascii="Trebuchet MS" w:eastAsia="Calibri" w:hAnsi="Trebuchet MS" w:cs="Times New Roman"/>
          <w:sz w:val="24"/>
          <w:szCs w:val="24"/>
        </w:rPr>
        <w:t xml:space="preserve">. </w:t>
      </w:r>
    </w:p>
    <w:p w14:paraId="38044087"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p>
    <w:p w14:paraId="162C4E71"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3CC9FEE5"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p>
    <w:p w14:paraId="2C4479B9"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2258A2">
        <w:rPr>
          <w:rFonts w:ascii="Trebuchet MS" w:eastAsia="Calibri" w:hAnsi="Trebuchet MS" w:cs="Times New Roman"/>
          <w:sz w:val="24"/>
          <w:szCs w:val="24"/>
          <w:vertAlign w:val="superscript"/>
        </w:rPr>
        <w:footnoteReference w:id="7"/>
      </w:r>
      <w:r w:rsidRPr="002258A2">
        <w:rPr>
          <w:rFonts w:ascii="Trebuchet MS" w:eastAsia="Calibri" w:hAnsi="Trebuchet MS" w:cs="Times New Roman"/>
          <w:sz w:val="24"/>
          <w:szCs w:val="24"/>
        </w:rPr>
        <w:t xml:space="preserve"> </w:t>
      </w:r>
    </w:p>
    <w:p w14:paraId="59FE8293"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p>
    <w:p w14:paraId="13E42F7A" w14:textId="77777777" w:rsidR="003F11BC" w:rsidRPr="002258A2" w:rsidRDefault="003F11BC" w:rsidP="003F11BC">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Sentado lo anterior y, tomando como base que, desde una perspectiva preliminar, esta comisión consideró que se cometieron actos </w:t>
      </w:r>
      <w:r w:rsidRPr="002258A2">
        <w:rPr>
          <w:rFonts w:ascii="Trebuchet MS" w:eastAsia="Times New Roman" w:hAnsi="Trebuchet MS" w:cs="Arial"/>
          <w:color w:val="000000"/>
          <w:sz w:val="24"/>
          <w:szCs w:val="24"/>
          <w:lang w:eastAsia="x-none"/>
        </w:rPr>
        <w:t>que posiblemente contravienen las reglas sobre propaganda político electoral respecto a la violación del interés superior de la niñez como derecho humano</w:t>
      </w:r>
      <w:r w:rsidRPr="002258A2">
        <w:rPr>
          <w:rFonts w:ascii="Trebuchet MS" w:eastAsia="Calibri" w:hAnsi="Trebuchet MS" w:cs="Times New Roman"/>
          <w:sz w:val="24"/>
          <w:szCs w:val="24"/>
        </w:rPr>
        <w:t>, se estima necesario, justificado e idóneo el dictado de medidas precautorias bajo la figura de tutela preventiva, a fin de prevenir daños irreparables a la equidad de la contienda electoral.</w:t>
      </w:r>
    </w:p>
    <w:p w14:paraId="33FE0847"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p>
    <w:p w14:paraId="33906509" w14:textId="35B2563E" w:rsidR="003F11BC" w:rsidRPr="002258A2" w:rsidRDefault="003F11BC" w:rsidP="003F11BC">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t xml:space="preserve">Por tal motivo </w:t>
      </w:r>
      <w:r w:rsidRPr="002258A2">
        <w:rPr>
          <w:rFonts w:ascii="Trebuchet MS" w:eastAsia="Calibri" w:hAnsi="Trebuchet MS" w:cs="Arial"/>
          <w:b/>
          <w:sz w:val="24"/>
          <w:szCs w:val="24"/>
          <w:lang w:val="es-ES"/>
        </w:rPr>
        <w:t>se declara procedente la medida cautelar en su modalidad de tutela preventiva</w:t>
      </w:r>
      <w:r w:rsidR="00441A13">
        <w:rPr>
          <w:rFonts w:ascii="Trebuchet MS" w:eastAsia="Calibri" w:hAnsi="Trebuchet MS" w:cs="Arial"/>
          <w:sz w:val="24"/>
          <w:szCs w:val="24"/>
          <w:lang w:val="es-ES"/>
        </w:rPr>
        <w:t xml:space="preserve"> y se ordena a</w:t>
      </w:r>
      <w:r w:rsidRPr="002258A2">
        <w:rPr>
          <w:rFonts w:ascii="Trebuchet MS" w:eastAsia="Calibri" w:hAnsi="Trebuchet MS" w:cs="Arial"/>
          <w:sz w:val="24"/>
          <w:szCs w:val="24"/>
          <w:lang w:val="es-ES"/>
        </w:rPr>
        <w:t>l denunciad</w:t>
      </w:r>
      <w:r w:rsidR="00441A13">
        <w:rPr>
          <w:rFonts w:ascii="Trebuchet MS" w:eastAsia="Calibri" w:hAnsi="Trebuchet MS" w:cs="Arial"/>
          <w:sz w:val="24"/>
          <w:szCs w:val="24"/>
          <w:lang w:val="es-ES"/>
        </w:rPr>
        <w:t>o</w:t>
      </w:r>
      <w:r w:rsidRPr="002258A2">
        <w:rPr>
          <w:rFonts w:ascii="Trebuchet MS" w:eastAsia="Calibri" w:hAnsi="Trebuchet MS" w:cs="Arial"/>
          <w:sz w:val="24"/>
          <w:szCs w:val="24"/>
          <w:lang w:val="es-ES"/>
        </w:rPr>
        <w:t xml:space="preserve"> </w:t>
      </w:r>
      <w:r w:rsidR="00441A13" w:rsidRPr="002821E5">
        <w:rPr>
          <w:rFonts w:ascii="Trebuchet MS" w:eastAsia="Times New Roman" w:hAnsi="Trebuchet MS" w:cs="Arial"/>
          <w:b/>
          <w:bCs/>
          <w:sz w:val="24"/>
          <w:szCs w:val="24"/>
          <w:lang w:val="es-ES_tradnl" w:eastAsia="x-none"/>
        </w:rPr>
        <w:t>José Manuel Haro Chacón</w:t>
      </w:r>
      <w:r w:rsidRPr="002258A2">
        <w:rPr>
          <w:rFonts w:ascii="Trebuchet MS" w:eastAsia="Calibri" w:hAnsi="Trebuchet MS" w:cs="Arial"/>
          <w:sz w:val="24"/>
          <w:szCs w:val="24"/>
          <w:lang w:val="es-ES"/>
        </w:rPr>
        <w:t xml:space="preserve">, se abstenga de realizar publicaciones fuera de los términos establecidos en los </w:t>
      </w:r>
      <w:r w:rsidRPr="002258A2">
        <w:rPr>
          <w:rFonts w:ascii="Trebuchet MS" w:eastAsia="Calibri" w:hAnsi="Trebuchet MS" w:cs="Arial"/>
          <w:sz w:val="24"/>
          <w:szCs w:val="24"/>
          <w:lang w:val="es-ES"/>
        </w:rPr>
        <w:lastRenderedPageBreak/>
        <w:t>Lineamientos y anexos para la protección de niñas, niños y adolescentes en materia de propaganda y mensajes electorales.</w:t>
      </w:r>
    </w:p>
    <w:p w14:paraId="4580CA8F"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p>
    <w:p w14:paraId="78E7A3F1"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t>Con base en lo anterior, se hace necesario dictar los siguientes:</w:t>
      </w:r>
    </w:p>
    <w:p w14:paraId="69894624"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p>
    <w:p w14:paraId="5254BB01" w14:textId="77777777" w:rsidR="003F11BC" w:rsidRPr="002258A2" w:rsidRDefault="003F11BC" w:rsidP="003F11BC">
      <w:pPr>
        <w:spacing w:after="0" w:line="276" w:lineRule="auto"/>
        <w:ind w:right="-93" w:firstLine="567"/>
        <w:jc w:val="both"/>
        <w:rPr>
          <w:rFonts w:ascii="Trebuchet MS" w:eastAsia="Calibri" w:hAnsi="Trebuchet MS" w:cs="Arial"/>
          <w:b/>
          <w:bCs/>
          <w:sz w:val="24"/>
          <w:szCs w:val="24"/>
          <w:lang w:val="es-ES"/>
        </w:rPr>
      </w:pPr>
      <w:r w:rsidRPr="002258A2">
        <w:rPr>
          <w:rFonts w:ascii="Trebuchet MS" w:eastAsia="Calibri" w:hAnsi="Trebuchet MS" w:cs="Arial"/>
          <w:b/>
          <w:bCs/>
          <w:sz w:val="24"/>
          <w:szCs w:val="24"/>
          <w:lang w:val="es-ES"/>
        </w:rPr>
        <w:t>Efectos.</w:t>
      </w:r>
    </w:p>
    <w:p w14:paraId="1796ECBC"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p>
    <w:p w14:paraId="140493D5" w14:textId="539D81E7" w:rsidR="003F11BC" w:rsidRPr="002258A2" w:rsidRDefault="003F11BC" w:rsidP="003F11BC">
      <w:pPr>
        <w:spacing w:after="0" w:line="276" w:lineRule="auto"/>
        <w:jc w:val="both"/>
        <w:rPr>
          <w:rFonts w:ascii="Trebuchet MS" w:eastAsia="Calibri" w:hAnsi="Trebuchet MS" w:cs="Times New Roman"/>
          <w:sz w:val="24"/>
          <w:szCs w:val="24"/>
        </w:rPr>
      </w:pPr>
      <w:r w:rsidRPr="00373128">
        <w:rPr>
          <w:rFonts w:ascii="Trebuchet MS" w:eastAsia="Calibri" w:hAnsi="Trebuchet MS" w:cs="Arial"/>
          <w:b/>
          <w:sz w:val="24"/>
          <w:szCs w:val="24"/>
        </w:rPr>
        <w:t>1.</w:t>
      </w:r>
      <w:r w:rsidRPr="002258A2">
        <w:rPr>
          <w:rFonts w:ascii="Trebuchet MS" w:eastAsia="Calibri" w:hAnsi="Trebuchet MS" w:cs="Arial"/>
          <w:sz w:val="24"/>
          <w:szCs w:val="24"/>
        </w:rPr>
        <w:t xml:space="preserve"> Se ordena a </w:t>
      </w:r>
      <w:r w:rsidR="00A04C1B" w:rsidRPr="002821E5">
        <w:rPr>
          <w:rFonts w:ascii="Trebuchet MS" w:eastAsia="Times New Roman" w:hAnsi="Trebuchet MS" w:cs="Arial"/>
          <w:b/>
          <w:bCs/>
          <w:sz w:val="24"/>
          <w:szCs w:val="24"/>
          <w:lang w:val="es-ES_tradnl" w:eastAsia="x-none"/>
        </w:rPr>
        <w:t>José Manuel Haro Chacón</w:t>
      </w:r>
      <w:r w:rsidRPr="002258A2">
        <w:rPr>
          <w:rFonts w:ascii="Trebuchet MS" w:eastAsia="Calibri" w:hAnsi="Trebuchet MS" w:cs="Arial"/>
          <w:sz w:val="24"/>
          <w:szCs w:val="24"/>
        </w:rPr>
        <w:t xml:space="preserve">, </w:t>
      </w:r>
      <w:r w:rsidRPr="002258A2">
        <w:rPr>
          <w:rFonts w:ascii="Trebuchet MS" w:eastAsia="Calibri" w:hAnsi="Trebuchet MS" w:cs="Arial"/>
          <w:b/>
          <w:bCs/>
          <w:sz w:val="24"/>
          <w:szCs w:val="24"/>
        </w:rPr>
        <w:t>eliminar</w:t>
      </w:r>
      <w:r w:rsidRPr="002258A2">
        <w:rPr>
          <w:rFonts w:ascii="Trebuchet MS" w:eastAsia="Calibri" w:hAnsi="Trebuchet MS" w:cs="Arial"/>
          <w:sz w:val="24"/>
          <w:szCs w:val="24"/>
        </w:rPr>
        <w:t xml:space="preserve"> las publicaciones</w:t>
      </w:r>
      <w:r w:rsidRPr="002258A2">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e imágenes señaladas con antelación correspondientes a los días </w:t>
      </w:r>
      <w:r w:rsidR="00A04C1B">
        <w:rPr>
          <w:rFonts w:ascii="Trebuchet MS" w:eastAsia="Calibri" w:hAnsi="Trebuchet MS" w:cs="Times New Roman"/>
          <w:sz w:val="24"/>
          <w:szCs w:val="24"/>
        </w:rPr>
        <w:t>quince, veinte, veintiuno, veintidós, veintitrés y veinticinco</w:t>
      </w:r>
      <w:r>
        <w:rPr>
          <w:rFonts w:ascii="Trebuchet MS" w:eastAsia="Calibri" w:hAnsi="Trebuchet MS" w:cs="Times New Roman"/>
          <w:sz w:val="24"/>
          <w:szCs w:val="24"/>
        </w:rPr>
        <w:t xml:space="preserve"> de abril del año dos mil veintiuno </w:t>
      </w:r>
      <w:r w:rsidRPr="002258A2">
        <w:rPr>
          <w:rFonts w:ascii="Trebuchet MS" w:eastAsia="Calibri" w:hAnsi="Trebuchet MS" w:cs="Times New Roman"/>
          <w:sz w:val="24"/>
          <w:szCs w:val="24"/>
        </w:rPr>
        <w:t xml:space="preserve">alojadas </w:t>
      </w:r>
      <w:r w:rsidRPr="002258A2">
        <w:rPr>
          <w:rFonts w:ascii="Trebuchet MS" w:eastAsia="Times New Roman" w:hAnsi="Trebuchet MS" w:cs="Arial"/>
          <w:sz w:val="24"/>
          <w:szCs w:val="24"/>
          <w:lang w:val="es-ES_tradnl" w:eastAsia="es-MX"/>
        </w:rPr>
        <w:t xml:space="preserve">en </w:t>
      </w:r>
      <w:r>
        <w:rPr>
          <w:rFonts w:ascii="Trebuchet MS" w:eastAsia="Times New Roman" w:hAnsi="Trebuchet MS" w:cs="Arial"/>
          <w:sz w:val="24"/>
          <w:szCs w:val="24"/>
          <w:lang w:val="es-ES_tradnl" w:eastAsia="es-MX"/>
        </w:rPr>
        <w:t>su</w:t>
      </w:r>
      <w:r w:rsidRPr="002258A2">
        <w:rPr>
          <w:rFonts w:ascii="Trebuchet MS" w:eastAsia="Times New Roman" w:hAnsi="Trebuchet MS" w:cs="Arial"/>
          <w:sz w:val="24"/>
          <w:szCs w:val="24"/>
          <w:lang w:val="es-ES_tradnl" w:eastAsia="es-MX"/>
        </w:rPr>
        <w:t xml:space="preserve"> hipervínculo</w:t>
      </w:r>
      <w:r>
        <w:rPr>
          <w:rFonts w:ascii="Trebuchet MS" w:eastAsia="Times New Roman" w:hAnsi="Trebuchet MS" w:cs="Arial"/>
          <w:sz w:val="24"/>
          <w:szCs w:val="24"/>
          <w:lang w:val="es-ES_tradnl" w:eastAsia="es-MX"/>
        </w:rPr>
        <w:t xml:space="preserve"> personal</w:t>
      </w:r>
      <w:r w:rsidRPr="002258A2">
        <w:rPr>
          <w:rFonts w:ascii="Trebuchet MS" w:eastAsia="Calibri" w:hAnsi="Trebuchet MS" w:cs="Times New Roman"/>
          <w:sz w:val="24"/>
          <w:szCs w:val="24"/>
        </w:rPr>
        <w:t>:</w:t>
      </w:r>
    </w:p>
    <w:p w14:paraId="0EA81A50" w14:textId="7C9F70E6" w:rsidR="003F11BC" w:rsidRDefault="003F11BC" w:rsidP="003F11BC">
      <w:pPr>
        <w:spacing w:after="0" w:line="276" w:lineRule="auto"/>
        <w:jc w:val="both"/>
        <w:rPr>
          <w:rFonts w:ascii="Trebuchet MS" w:eastAsia="Calibri" w:hAnsi="Trebuchet MS" w:cs="Times New Roman"/>
          <w:sz w:val="24"/>
          <w:szCs w:val="24"/>
        </w:rPr>
      </w:pPr>
    </w:p>
    <w:p w14:paraId="03EB4A99" w14:textId="77777777" w:rsidR="00A04C1B" w:rsidRPr="005B58A1" w:rsidRDefault="003E16FA" w:rsidP="00A04C1B">
      <w:pPr>
        <w:spacing w:after="0" w:line="276" w:lineRule="auto"/>
        <w:ind w:firstLine="567"/>
        <w:jc w:val="both"/>
        <w:rPr>
          <w:rFonts w:ascii="Trebuchet MS" w:eastAsia="Times New Roman" w:hAnsi="Trebuchet MS" w:cs="Times New Roman"/>
          <w:sz w:val="24"/>
          <w:szCs w:val="24"/>
          <w:lang w:eastAsia="es-ES_tradnl"/>
        </w:rPr>
      </w:pPr>
      <w:hyperlink r:id="rId29" w:history="1">
        <w:r w:rsidR="00A04C1B" w:rsidRPr="005B58A1">
          <w:rPr>
            <w:rFonts w:ascii="Trebuchet MS" w:eastAsia="Times New Roman" w:hAnsi="Trebuchet MS" w:cs="Times New Roman"/>
            <w:color w:val="0000FF"/>
            <w:sz w:val="24"/>
            <w:szCs w:val="24"/>
            <w:u w:val="single"/>
            <w:lang w:eastAsia="es-ES_tradnl"/>
          </w:rPr>
          <w:t>https://www.facebook.com/Manolo-Haro-102742648591921/</w:t>
        </w:r>
      </w:hyperlink>
    </w:p>
    <w:p w14:paraId="74998873" w14:textId="77777777" w:rsidR="00A04C1B" w:rsidRPr="005B58A1" w:rsidRDefault="00A04C1B" w:rsidP="00A04C1B">
      <w:pPr>
        <w:spacing w:after="0" w:line="276" w:lineRule="auto"/>
        <w:ind w:left="720"/>
        <w:contextualSpacing/>
        <w:jc w:val="both"/>
        <w:rPr>
          <w:rFonts w:ascii="Trebuchet MS" w:eastAsia="Times New Roman" w:hAnsi="Trebuchet MS" w:cs="Times New Roman"/>
          <w:sz w:val="24"/>
          <w:szCs w:val="24"/>
          <w:lang w:eastAsia="es-ES_tradnl"/>
        </w:rPr>
      </w:pPr>
    </w:p>
    <w:p w14:paraId="41149ECF" w14:textId="4CB7CA4D" w:rsidR="00A04C1B" w:rsidRPr="005B58A1" w:rsidRDefault="00A04C1B" w:rsidP="00A04C1B">
      <w:pPr>
        <w:numPr>
          <w:ilvl w:val="0"/>
          <w:numId w:val="38"/>
        </w:numPr>
        <w:spacing w:after="0" w:line="276" w:lineRule="auto"/>
        <w:ind w:left="567" w:hanging="283"/>
        <w:contextualSpacing/>
        <w:jc w:val="both"/>
        <w:rPr>
          <w:rFonts w:ascii="Trebuchet MS" w:eastAsia="Times New Roman" w:hAnsi="Trebuchet MS" w:cs="Times New Roman"/>
          <w:sz w:val="24"/>
          <w:szCs w:val="24"/>
          <w:lang w:eastAsia="es-ES_tradnl"/>
        </w:rPr>
      </w:pPr>
      <w:r>
        <w:rPr>
          <w:rFonts w:ascii="Trebuchet MS" w:eastAsia="Times New Roman" w:hAnsi="Trebuchet MS" w:cs="Times New Roman"/>
          <w:sz w:val="24"/>
          <w:szCs w:val="24"/>
          <w:lang w:eastAsia="es-ES_tradnl"/>
        </w:rPr>
        <w:t>Y el</w:t>
      </w:r>
      <w:r w:rsidRPr="005B58A1">
        <w:rPr>
          <w:rFonts w:ascii="Trebuchet MS" w:eastAsia="Times New Roman" w:hAnsi="Trebuchet MS" w:cs="Times New Roman"/>
          <w:sz w:val="24"/>
          <w:szCs w:val="24"/>
          <w:lang w:eastAsia="es-ES_tradnl"/>
        </w:rPr>
        <w:t xml:space="preserve"> contenido de las imágenes que se encuentran en las siguientes ligas de acceso a la red social Facebook:</w:t>
      </w:r>
    </w:p>
    <w:p w14:paraId="4F1D4EEE" w14:textId="77777777" w:rsidR="00A04C1B" w:rsidRPr="005B58A1" w:rsidRDefault="00A04C1B" w:rsidP="00A04C1B">
      <w:pPr>
        <w:spacing w:after="0" w:line="276" w:lineRule="auto"/>
        <w:ind w:left="720"/>
        <w:contextualSpacing/>
        <w:jc w:val="both"/>
        <w:rPr>
          <w:rFonts w:ascii="Trebuchet MS" w:eastAsia="Times New Roman" w:hAnsi="Trebuchet MS" w:cs="Times New Roman"/>
          <w:sz w:val="24"/>
          <w:szCs w:val="24"/>
          <w:lang w:eastAsia="es-ES_tradnl"/>
        </w:rPr>
      </w:pPr>
    </w:p>
    <w:p w14:paraId="3269D13C"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0"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https://www.facebook.com/102742648591921/photos/a.104917531707766/114998514033001/?tipe=3&amp;theater</w:t>
        </w:r>
      </w:hyperlink>
    </w:p>
    <w:p w14:paraId="208CBD4C"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5246BF8F"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1"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https://www.facebook.com/102742648591921/photos/a.104917531707766/114394834093369/?tipe=3&amp;theater</w:t>
        </w:r>
      </w:hyperlink>
    </w:p>
    <w:p w14:paraId="7F2FBE91"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65AEB6E9"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2"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https://www.facebook.com/102742648591921/photos/a.104917531707766/114165777449608/?tipe=3&amp;theater</w:t>
        </w:r>
      </w:hyperlink>
    </w:p>
    <w:p w14:paraId="7AABFAC2"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32BFD6D1"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3"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https://www.facebook.com/102742648591921/photos/a.104917531707766/114165707449615/?tipe=3&amp;theater</w:t>
        </w:r>
      </w:hyperlink>
    </w:p>
    <w:p w14:paraId="04A0F0F6"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2D48C976"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4"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https://www.facebook.com/102742648591921/photos/a.104917531707766/114165694116283/?tipe=3&amp;theater</w:t>
        </w:r>
      </w:hyperlink>
    </w:p>
    <w:p w14:paraId="5C658144"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3D1CFFE5"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5"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https://www.facebook.com/102742648591921/photos/a.104917531707766/113822024150650/?tipe=3&amp;theater</w:t>
        </w:r>
      </w:hyperlink>
    </w:p>
    <w:p w14:paraId="1C91C724"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1F91667A"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6"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https://www.facebook.com/102742648591921/photos/a.104917531707766/113569740842545/?tipe=3&amp;theater</w:t>
        </w:r>
      </w:hyperlink>
    </w:p>
    <w:p w14:paraId="28152B37" w14:textId="77777777" w:rsidR="00A04C1B" w:rsidRPr="005B58A1" w:rsidRDefault="00A04C1B" w:rsidP="00A04C1B">
      <w:pPr>
        <w:spacing w:before="240" w:after="0" w:line="276" w:lineRule="auto"/>
        <w:ind w:left="720"/>
        <w:contextualSpacing/>
        <w:jc w:val="both"/>
        <w:rPr>
          <w:rFonts w:ascii="Trebuchet MS" w:eastAsia="Times New Roman" w:hAnsi="Trebuchet MS" w:cs="Times New Roman"/>
          <w:sz w:val="24"/>
          <w:szCs w:val="24"/>
          <w:lang w:eastAsia="es-ES_tradnl"/>
        </w:rPr>
      </w:pPr>
    </w:p>
    <w:p w14:paraId="4F27AF1A" w14:textId="77777777" w:rsidR="00A04C1B" w:rsidRPr="005B58A1" w:rsidRDefault="003E16FA" w:rsidP="00A04C1B">
      <w:pPr>
        <w:spacing w:before="240" w:after="0" w:line="276" w:lineRule="auto"/>
        <w:ind w:left="567"/>
        <w:contextualSpacing/>
        <w:jc w:val="both"/>
        <w:rPr>
          <w:rFonts w:ascii="Trebuchet MS" w:eastAsia="Times New Roman" w:hAnsi="Trebuchet MS" w:cs="Times New Roman"/>
          <w:sz w:val="24"/>
          <w:szCs w:val="24"/>
          <w:lang w:eastAsia="es-ES_tradnl"/>
        </w:rPr>
      </w:pPr>
      <w:hyperlink r:id="rId37" w:history="1">
        <w:r w:rsidR="00A04C1B" w:rsidRPr="005B58A1">
          <w:rPr>
            <w:rFonts w:ascii="Trebuchet MS" w:eastAsia="Times New Roman" w:hAnsi="Trebuchet MS" w:cs="Times New Roman"/>
            <w:color w:val="0000FF"/>
            <w:sz w:val="24"/>
            <w:szCs w:val="24"/>
            <w:u w:val="single"/>
            <w:lang w:eastAsia="es-ES_tradnl"/>
          </w:rPr>
          <w:t>https://www.facebook.com/102742648591921/photos/a.104917531707766/112285800970939/?tipe=3&amp;theater</w:t>
        </w:r>
      </w:hyperlink>
    </w:p>
    <w:p w14:paraId="0BBB212B" w14:textId="24F41A9B" w:rsidR="00A04C1B" w:rsidRDefault="00A04C1B" w:rsidP="003F11BC">
      <w:pPr>
        <w:spacing w:after="0" w:line="276" w:lineRule="auto"/>
        <w:jc w:val="both"/>
        <w:rPr>
          <w:rFonts w:ascii="Trebuchet MS" w:eastAsia="Calibri" w:hAnsi="Trebuchet MS" w:cs="Times New Roman"/>
          <w:sz w:val="24"/>
          <w:szCs w:val="24"/>
        </w:rPr>
      </w:pPr>
    </w:p>
    <w:p w14:paraId="7FEAF83B" w14:textId="5EB6A114" w:rsidR="003F11BC" w:rsidRPr="00C7505C" w:rsidRDefault="003F11BC" w:rsidP="003F11BC">
      <w:pPr>
        <w:pStyle w:val="Sinespaciado"/>
        <w:spacing w:line="276" w:lineRule="auto"/>
        <w:jc w:val="both"/>
        <w:rPr>
          <w:rFonts w:ascii="Trebuchet MS" w:hAnsi="Trebuchet MS" w:cs="Arial"/>
          <w:sz w:val="24"/>
          <w:szCs w:val="24"/>
          <w:lang w:val="es-ES"/>
        </w:rPr>
      </w:pPr>
      <w:r w:rsidRPr="00C7505C">
        <w:rPr>
          <w:rFonts w:ascii="Trebuchet MS" w:hAnsi="Trebuchet MS" w:cs="Arial"/>
          <w:sz w:val="24"/>
          <w:szCs w:val="24"/>
          <w:lang w:val="es-ES"/>
        </w:rPr>
        <w:t>Para ello, se le otorga a</w:t>
      </w:r>
      <w:r w:rsidR="007956F7">
        <w:rPr>
          <w:rFonts w:ascii="Trebuchet MS" w:hAnsi="Trebuchet MS" w:cs="Arial"/>
          <w:sz w:val="24"/>
          <w:szCs w:val="24"/>
          <w:lang w:val="es-ES"/>
        </w:rPr>
        <w:t>l</w:t>
      </w:r>
      <w:r w:rsidRPr="00C7505C">
        <w:rPr>
          <w:rFonts w:ascii="Trebuchet MS" w:hAnsi="Trebuchet MS" w:cs="Arial"/>
          <w:sz w:val="24"/>
          <w:szCs w:val="24"/>
          <w:lang w:val="es-ES"/>
        </w:rPr>
        <w:t xml:space="preserve"> denunciad</w:t>
      </w:r>
      <w:r w:rsidR="007956F7">
        <w:rPr>
          <w:rFonts w:ascii="Trebuchet MS" w:hAnsi="Trebuchet MS" w:cs="Arial"/>
          <w:sz w:val="24"/>
          <w:szCs w:val="24"/>
          <w:lang w:val="es-ES"/>
        </w:rPr>
        <w:t>o</w:t>
      </w:r>
      <w:r w:rsidRPr="00C7505C">
        <w:rPr>
          <w:rFonts w:ascii="Trebuchet MS" w:hAnsi="Trebuchet MS" w:cs="Arial"/>
          <w:sz w:val="24"/>
          <w:szCs w:val="24"/>
          <w:lang w:val="es-ES"/>
        </w:rPr>
        <w:t xml:space="preserve"> un plazo no mayor a veinticuatro horas, contadas a partir de la legal notificación de la presente resolución. Una vez cumplimentada, en idéntico término deberá informar el cumplimiento por escrito a este Instituto, apercibido que, en caso de incumplimiento, se le impo</w:t>
      </w:r>
      <w:r>
        <w:rPr>
          <w:rFonts w:ascii="Trebuchet MS" w:hAnsi="Trebuchet MS" w:cs="Arial"/>
          <w:sz w:val="24"/>
          <w:szCs w:val="24"/>
          <w:lang w:val="es-ES"/>
        </w:rPr>
        <w:t>ndrá una amonestación pública y</w:t>
      </w:r>
      <w:r w:rsidRPr="00C7505C">
        <w:rPr>
          <w:rFonts w:ascii="Trebuchet MS" w:hAnsi="Trebuchet MS" w:cs="Arial"/>
          <w:sz w:val="24"/>
          <w:szCs w:val="24"/>
          <w:lang w:val="es-ES"/>
        </w:rPr>
        <w:t xml:space="preserve"> de continuar la omisión, podrá ser acreedor a los medios de apremio previstos en la normativa electoral.</w:t>
      </w:r>
    </w:p>
    <w:p w14:paraId="7441DF39" w14:textId="77777777" w:rsidR="003F11BC" w:rsidRPr="002258A2" w:rsidRDefault="003F11BC" w:rsidP="003F11BC">
      <w:pPr>
        <w:pStyle w:val="Sinespaciado"/>
        <w:spacing w:line="276" w:lineRule="auto"/>
        <w:rPr>
          <w:rFonts w:ascii="Trebuchet MS" w:hAnsi="Trebuchet MS"/>
          <w:sz w:val="24"/>
          <w:szCs w:val="24"/>
          <w:lang w:val="es-ES" w:eastAsia="ja-JP"/>
        </w:rPr>
      </w:pPr>
    </w:p>
    <w:p w14:paraId="1E1D8E36" w14:textId="2B591F39" w:rsidR="003F11BC" w:rsidRDefault="003F11BC" w:rsidP="003F11BC">
      <w:pPr>
        <w:spacing w:after="0" w:line="276" w:lineRule="auto"/>
        <w:jc w:val="both"/>
        <w:rPr>
          <w:rFonts w:ascii="Trebuchet MS" w:eastAsia="Calibri" w:hAnsi="Trebuchet MS" w:cs="Arial"/>
          <w:sz w:val="24"/>
          <w:szCs w:val="24"/>
          <w:lang w:val="es-ES"/>
        </w:rPr>
      </w:pPr>
      <w:r w:rsidRPr="00373128">
        <w:rPr>
          <w:rFonts w:ascii="Trebuchet MS" w:eastAsia="Calibri" w:hAnsi="Trebuchet MS" w:cs="Arial"/>
          <w:b/>
          <w:sz w:val="24"/>
          <w:szCs w:val="24"/>
          <w:lang w:eastAsia="ar-SA" w:bidi="en-US"/>
        </w:rPr>
        <w:t>2.</w:t>
      </w:r>
      <w:r w:rsidRPr="002258A2">
        <w:rPr>
          <w:rFonts w:ascii="Trebuchet MS" w:eastAsia="Calibri" w:hAnsi="Trebuchet MS" w:cs="Arial"/>
          <w:sz w:val="24"/>
          <w:szCs w:val="24"/>
          <w:lang w:eastAsia="ar-SA" w:bidi="en-US"/>
        </w:rPr>
        <w:t xml:space="preserve"> </w:t>
      </w:r>
      <w:r w:rsidRPr="002258A2">
        <w:rPr>
          <w:rFonts w:ascii="Trebuchet MS" w:eastAsia="Calibri" w:hAnsi="Trebuchet MS" w:cs="Arial"/>
          <w:sz w:val="24"/>
          <w:szCs w:val="24"/>
          <w:lang w:val="es-ES"/>
        </w:rPr>
        <w:t>Se ordena a</w:t>
      </w:r>
      <w:r w:rsidR="007956F7">
        <w:rPr>
          <w:rFonts w:ascii="Trebuchet MS" w:eastAsia="Calibri" w:hAnsi="Trebuchet MS" w:cs="Arial"/>
          <w:sz w:val="24"/>
          <w:szCs w:val="24"/>
          <w:lang w:val="es-ES"/>
        </w:rPr>
        <w:t>l</w:t>
      </w:r>
      <w:r>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denunciad</w:t>
      </w:r>
      <w:r w:rsidR="007956F7">
        <w:rPr>
          <w:rFonts w:ascii="Trebuchet MS" w:eastAsia="Calibri" w:hAnsi="Trebuchet MS" w:cs="Arial"/>
          <w:sz w:val="24"/>
          <w:szCs w:val="24"/>
          <w:lang w:val="es-ES"/>
        </w:rPr>
        <w:t>o</w:t>
      </w:r>
      <w:r w:rsidRPr="002C7F83">
        <w:rPr>
          <w:rFonts w:ascii="Trebuchet MS" w:eastAsia="Times New Roman" w:hAnsi="Trebuchet MS" w:cs="Arial"/>
          <w:b/>
          <w:sz w:val="24"/>
          <w:szCs w:val="24"/>
          <w:lang w:val="es-ES_tradnl" w:eastAsia="x-none"/>
        </w:rPr>
        <w:t xml:space="preserve"> </w:t>
      </w:r>
      <w:r w:rsidR="007956F7" w:rsidRPr="002821E5">
        <w:rPr>
          <w:rFonts w:ascii="Trebuchet MS" w:eastAsia="Times New Roman" w:hAnsi="Trebuchet MS" w:cs="Arial"/>
          <w:b/>
          <w:bCs/>
          <w:sz w:val="24"/>
          <w:szCs w:val="24"/>
          <w:lang w:val="es-ES_tradnl" w:eastAsia="x-none"/>
        </w:rPr>
        <w:t>José Manuel Haro Chacón</w:t>
      </w:r>
      <w:r w:rsidRPr="002258A2">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150FA2E7" w14:textId="77777777" w:rsidR="007956F7" w:rsidRPr="002C7F83" w:rsidRDefault="007956F7" w:rsidP="003F11BC">
      <w:pPr>
        <w:spacing w:after="0" w:line="276" w:lineRule="auto"/>
        <w:jc w:val="both"/>
        <w:rPr>
          <w:rFonts w:ascii="Trebuchet MS" w:eastAsia="Calibri" w:hAnsi="Trebuchet MS" w:cs="Arial"/>
          <w:b/>
          <w:bCs/>
          <w:sz w:val="24"/>
          <w:szCs w:val="24"/>
        </w:rPr>
      </w:pPr>
    </w:p>
    <w:p w14:paraId="6EE574DF" w14:textId="77777777" w:rsidR="003F11BC" w:rsidRPr="002258A2" w:rsidRDefault="003F11BC" w:rsidP="003F11BC">
      <w:pPr>
        <w:spacing w:after="0" w:line="276" w:lineRule="auto"/>
        <w:jc w:val="both"/>
        <w:rPr>
          <w:rFonts w:ascii="Trebuchet MS" w:eastAsia="Calibri" w:hAnsi="Trebuchet MS" w:cs="Arial"/>
          <w:sz w:val="24"/>
          <w:szCs w:val="24"/>
          <w:lang w:val="es-ES"/>
        </w:rPr>
      </w:pPr>
      <w:r w:rsidRPr="00373128">
        <w:rPr>
          <w:rFonts w:ascii="Trebuchet MS" w:eastAsia="Calibri" w:hAnsi="Trebuchet MS" w:cs="Arial"/>
          <w:b/>
          <w:sz w:val="24"/>
          <w:szCs w:val="24"/>
          <w:lang w:val="es-ES"/>
        </w:rPr>
        <w:t>3.</w:t>
      </w:r>
      <w:r w:rsidRPr="002258A2">
        <w:rPr>
          <w:rFonts w:ascii="Trebuchet MS" w:eastAsia="Calibri" w:hAnsi="Trebuchet MS" w:cs="Arial"/>
          <w:sz w:val="24"/>
          <w:szCs w:val="24"/>
          <w:lang w:val="es-ES"/>
        </w:rPr>
        <w:t xml:space="preserve"> </w:t>
      </w:r>
      <w:r w:rsidRPr="002258A2">
        <w:rPr>
          <w:rFonts w:ascii="Trebuchet MS" w:eastAsia="Times New Roman" w:hAnsi="Trebuchet MS" w:cs="Arial"/>
          <w:sz w:val="24"/>
          <w:szCs w:val="24"/>
          <w:lang w:val="es-ES" w:eastAsia="es-MX"/>
        </w:rPr>
        <w:t>El personal de la Oficialía Electoral debe</w:t>
      </w:r>
      <w:r>
        <w:rPr>
          <w:rFonts w:ascii="Trebuchet MS" w:eastAsia="Times New Roman" w:hAnsi="Trebuchet MS" w:cs="Arial"/>
          <w:sz w:val="24"/>
          <w:szCs w:val="24"/>
          <w:lang w:val="es-ES" w:eastAsia="es-MX"/>
        </w:rPr>
        <w:t>rá elaborar una nueva acta en los</w:t>
      </w:r>
      <w:r w:rsidRPr="002258A2">
        <w:rPr>
          <w:rFonts w:ascii="Trebuchet MS" w:eastAsia="Times New Roman" w:hAnsi="Trebuchet MS" w:cs="Arial"/>
          <w:sz w:val="24"/>
          <w:szCs w:val="24"/>
          <w:lang w:val="es-ES" w:eastAsia="es-MX"/>
        </w:rPr>
        <w:t xml:space="preserve"> sitio</w:t>
      </w:r>
      <w:r>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de internet precisado</w:t>
      </w:r>
      <w:r>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en esta resolución a fin de dar fe del cumplimiento de la presente resolución.</w:t>
      </w:r>
    </w:p>
    <w:p w14:paraId="73C1853F" w14:textId="77777777" w:rsidR="003F11BC" w:rsidRPr="002258A2" w:rsidRDefault="003F11BC" w:rsidP="003F11BC">
      <w:pPr>
        <w:spacing w:after="0" w:line="276" w:lineRule="auto"/>
        <w:jc w:val="both"/>
        <w:rPr>
          <w:rFonts w:ascii="Trebuchet MS" w:eastAsia="Calibri" w:hAnsi="Trebuchet MS" w:cs="Arial"/>
          <w:sz w:val="24"/>
          <w:szCs w:val="24"/>
          <w:lang w:eastAsia="ar-SA" w:bidi="en-US"/>
        </w:rPr>
      </w:pPr>
    </w:p>
    <w:p w14:paraId="6221B400" w14:textId="77777777" w:rsidR="003F11BC" w:rsidRPr="002258A2" w:rsidRDefault="003F11BC" w:rsidP="003F11BC">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4203566A" w14:textId="77777777" w:rsidR="003F11BC" w:rsidRPr="002258A2" w:rsidRDefault="003F11BC" w:rsidP="003F11BC">
      <w:pPr>
        <w:spacing w:after="0" w:line="276" w:lineRule="auto"/>
        <w:jc w:val="both"/>
        <w:rPr>
          <w:rFonts w:ascii="Trebuchet MS" w:eastAsia="Calibri" w:hAnsi="Trebuchet MS" w:cs="Arial"/>
          <w:sz w:val="24"/>
          <w:szCs w:val="24"/>
          <w:lang w:val="es-ES"/>
        </w:rPr>
      </w:pPr>
    </w:p>
    <w:p w14:paraId="1517085D" w14:textId="77777777" w:rsidR="003F11BC" w:rsidRPr="002258A2" w:rsidRDefault="003F11BC" w:rsidP="003F11BC">
      <w:pPr>
        <w:spacing w:after="0" w:line="276" w:lineRule="auto"/>
        <w:jc w:val="both"/>
        <w:rPr>
          <w:rFonts w:ascii="Trebuchet MS" w:eastAsia="Calibri" w:hAnsi="Trebuchet MS" w:cs="Arial"/>
          <w:sz w:val="24"/>
          <w:szCs w:val="24"/>
          <w:lang w:eastAsia="ar-SA"/>
        </w:rPr>
      </w:pPr>
      <w:r w:rsidRPr="002258A2">
        <w:rPr>
          <w:rFonts w:ascii="Trebuchet MS" w:eastAsia="Calibri" w:hAnsi="Trebuchet MS" w:cs="Arial"/>
          <w:sz w:val="24"/>
          <w:szCs w:val="24"/>
          <w:lang w:val="es-ES" w:eastAsia="ar-SA"/>
        </w:rPr>
        <w:t>Por las consideraciones antes expuestas y fundadas</w:t>
      </w:r>
      <w:r w:rsidRPr="002258A2">
        <w:rPr>
          <w:rFonts w:ascii="Trebuchet MS" w:eastAsia="Calibri" w:hAnsi="Trebuchet MS" w:cs="Arial"/>
          <w:sz w:val="24"/>
          <w:szCs w:val="24"/>
          <w:lang w:eastAsia="ar-SA"/>
        </w:rPr>
        <w:t>, esta Comisión</w:t>
      </w:r>
    </w:p>
    <w:p w14:paraId="2FA881D2" w14:textId="77777777" w:rsidR="003F11BC" w:rsidRPr="002258A2" w:rsidRDefault="003F11BC" w:rsidP="003F11BC">
      <w:pPr>
        <w:spacing w:after="0" w:line="276" w:lineRule="auto"/>
        <w:jc w:val="both"/>
        <w:rPr>
          <w:rFonts w:ascii="Trebuchet MS" w:eastAsia="Times New Roman" w:hAnsi="Trebuchet MS" w:cs="Arial"/>
          <w:b/>
          <w:sz w:val="24"/>
          <w:szCs w:val="24"/>
          <w:lang w:val="pt-BR" w:eastAsia="ar-SA"/>
        </w:rPr>
      </w:pPr>
    </w:p>
    <w:p w14:paraId="6E892B4E" w14:textId="77777777" w:rsidR="003F11BC" w:rsidRPr="002258A2" w:rsidRDefault="003F11BC" w:rsidP="003F11BC">
      <w:pPr>
        <w:spacing w:after="0" w:line="276" w:lineRule="auto"/>
        <w:jc w:val="center"/>
        <w:rPr>
          <w:rFonts w:ascii="Trebuchet MS" w:eastAsia="Times New Roman" w:hAnsi="Trebuchet MS" w:cs="Arial"/>
          <w:b/>
          <w:sz w:val="24"/>
          <w:szCs w:val="24"/>
          <w:lang w:val="pt-BR" w:eastAsia="ar-SA"/>
        </w:rPr>
      </w:pPr>
      <w:r w:rsidRPr="002258A2">
        <w:rPr>
          <w:rFonts w:ascii="Trebuchet MS" w:eastAsia="Times New Roman" w:hAnsi="Trebuchet MS" w:cs="Arial"/>
          <w:b/>
          <w:sz w:val="24"/>
          <w:szCs w:val="24"/>
          <w:lang w:val="pt-BR" w:eastAsia="ar-SA"/>
        </w:rPr>
        <w:t>R E S U E L V E:</w:t>
      </w:r>
    </w:p>
    <w:p w14:paraId="1F4F3D42" w14:textId="77777777" w:rsidR="003F11BC" w:rsidRPr="002258A2" w:rsidRDefault="003F11BC" w:rsidP="003F11BC">
      <w:pPr>
        <w:spacing w:after="0" w:line="276" w:lineRule="auto"/>
        <w:jc w:val="both"/>
        <w:rPr>
          <w:rFonts w:ascii="Trebuchet MS" w:eastAsia="Times New Roman" w:hAnsi="Trebuchet MS" w:cs="Arial"/>
          <w:b/>
          <w:sz w:val="24"/>
          <w:szCs w:val="24"/>
          <w:lang w:val="pt-BR" w:eastAsia="es-ES"/>
        </w:rPr>
      </w:pPr>
    </w:p>
    <w:p w14:paraId="3DEDD26F" w14:textId="77777777" w:rsidR="003F11BC" w:rsidRPr="002258A2" w:rsidRDefault="003F11BC" w:rsidP="003F11BC">
      <w:pPr>
        <w:spacing w:after="0" w:line="276" w:lineRule="auto"/>
        <w:jc w:val="both"/>
        <w:rPr>
          <w:rFonts w:ascii="Trebuchet MS" w:eastAsia="Times New Roman" w:hAnsi="Trebuchet MS" w:cs="Arial"/>
          <w:sz w:val="24"/>
          <w:szCs w:val="24"/>
          <w:lang w:val="pt-BR" w:eastAsia="es-MX"/>
        </w:rPr>
      </w:pPr>
      <w:r w:rsidRPr="002258A2">
        <w:rPr>
          <w:rFonts w:ascii="Trebuchet MS" w:eastAsia="Times New Roman" w:hAnsi="Trebuchet MS" w:cs="Arial"/>
          <w:b/>
          <w:sz w:val="24"/>
          <w:szCs w:val="24"/>
          <w:lang w:eastAsia="es-MX"/>
        </w:rPr>
        <w:lastRenderedPageBreak/>
        <w:t>Primero</w:t>
      </w:r>
      <w:r w:rsidRPr="002258A2">
        <w:rPr>
          <w:rFonts w:ascii="Trebuchet MS" w:eastAsia="Times New Roman" w:hAnsi="Trebuchet MS" w:cs="Arial"/>
          <w:b/>
          <w:sz w:val="24"/>
          <w:szCs w:val="24"/>
          <w:lang w:val="pt-BR" w:eastAsia="es-MX"/>
        </w:rPr>
        <w:t>.</w:t>
      </w:r>
      <w:r w:rsidRPr="002258A2">
        <w:rPr>
          <w:rFonts w:ascii="Trebuchet MS" w:eastAsia="Times New Roman" w:hAnsi="Trebuchet MS" w:cs="Arial"/>
          <w:sz w:val="24"/>
          <w:szCs w:val="24"/>
          <w:lang w:val="pt-BR" w:eastAsia="es-MX"/>
        </w:rPr>
        <w:t xml:space="preserve"> </w:t>
      </w:r>
      <w:r w:rsidRPr="002258A2">
        <w:rPr>
          <w:rFonts w:ascii="Trebuchet MS" w:eastAsia="Calibri" w:hAnsi="Trebuchet MS" w:cs="Arial"/>
          <w:sz w:val="24"/>
          <w:szCs w:val="24"/>
        </w:rPr>
        <w:t xml:space="preserve">Se declara </w:t>
      </w:r>
      <w:r w:rsidRPr="002258A2">
        <w:rPr>
          <w:rFonts w:ascii="Trebuchet MS" w:eastAsia="Calibri" w:hAnsi="Trebuchet MS" w:cs="Arial"/>
          <w:b/>
          <w:sz w:val="24"/>
          <w:szCs w:val="24"/>
        </w:rPr>
        <w:t>procedente</w:t>
      </w:r>
      <w:r w:rsidRPr="002258A2">
        <w:rPr>
          <w:rFonts w:ascii="Trebuchet MS" w:eastAsia="Calibri" w:hAnsi="Trebuchet MS" w:cs="Arial"/>
          <w:sz w:val="24"/>
          <w:szCs w:val="24"/>
        </w:rPr>
        <w:t xml:space="preserve"> las medidas cautelares respecto de la</w:t>
      </w:r>
      <w:r>
        <w:rPr>
          <w:rFonts w:ascii="Trebuchet MS" w:eastAsia="Calibri" w:hAnsi="Trebuchet MS" w:cs="Arial"/>
          <w:sz w:val="24"/>
          <w:szCs w:val="24"/>
        </w:rPr>
        <w:t>s</w:t>
      </w:r>
      <w:r w:rsidRPr="002258A2">
        <w:rPr>
          <w:rFonts w:ascii="Trebuchet MS" w:eastAsia="Calibri" w:hAnsi="Trebuchet MS" w:cs="Arial"/>
          <w:sz w:val="24"/>
          <w:szCs w:val="24"/>
        </w:rPr>
        <w:t xml:space="preserve"> publicaciones precisadas en el considerando </w:t>
      </w:r>
      <w:r w:rsidRPr="002258A2">
        <w:rPr>
          <w:rFonts w:ascii="Trebuchet MS" w:eastAsia="Calibri" w:hAnsi="Trebuchet MS" w:cs="Arial"/>
          <w:b/>
          <w:sz w:val="24"/>
          <w:szCs w:val="24"/>
        </w:rPr>
        <w:t xml:space="preserve">VII </w:t>
      </w:r>
      <w:r w:rsidRPr="002258A2">
        <w:rPr>
          <w:rFonts w:ascii="Trebuchet MS" w:eastAsia="Calibri" w:hAnsi="Trebuchet MS" w:cs="Arial"/>
          <w:sz w:val="24"/>
          <w:szCs w:val="24"/>
        </w:rPr>
        <w:t xml:space="preserve">de la presente resolución; con los efectos establecidos. </w:t>
      </w:r>
    </w:p>
    <w:p w14:paraId="67AED4C6" w14:textId="77777777" w:rsidR="003F11BC" w:rsidRPr="002258A2" w:rsidRDefault="003F11BC" w:rsidP="003F11BC">
      <w:pPr>
        <w:spacing w:after="0" w:line="276" w:lineRule="auto"/>
        <w:ind w:right="51"/>
        <w:jc w:val="both"/>
        <w:rPr>
          <w:rFonts w:ascii="Trebuchet MS" w:eastAsia="Calibri" w:hAnsi="Trebuchet MS" w:cs="Arial"/>
          <w:b/>
          <w:sz w:val="24"/>
          <w:szCs w:val="24"/>
          <w:lang w:val="es-ES" w:eastAsia="es-ES"/>
        </w:rPr>
      </w:pPr>
    </w:p>
    <w:p w14:paraId="392591B6" w14:textId="77777777" w:rsidR="003F11BC" w:rsidRPr="002258A2" w:rsidRDefault="003F11BC" w:rsidP="003F11BC">
      <w:pPr>
        <w:spacing w:after="0" w:line="276" w:lineRule="auto"/>
        <w:ind w:right="51"/>
        <w:jc w:val="both"/>
        <w:rPr>
          <w:rFonts w:ascii="Trebuchet MS" w:eastAsia="Calibri" w:hAnsi="Trebuchet MS" w:cs="Arial"/>
          <w:sz w:val="24"/>
          <w:szCs w:val="24"/>
          <w:lang w:val="es-ES" w:eastAsia="es-ES"/>
        </w:rPr>
      </w:pPr>
      <w:r w:rsidRPr="002258A2">
        <w:rPr>
          <w:rFonts w:ascii="Trebuchet MS" w:eastAsia="Calibri" w:hAnsi="Trebuchet MS" w:cs="Arial"/>
          <w:b/>
          <w:sz w:val="24"/>
          <w:szCs w:val="24"/>
          <w:lang w:val="es-ES" w:eastAsia="es-ES"/>
        </w:rPr>
        <w:t xml:space="preserve">Segundo. </w:t>
      </w:r>
      <w:r w:rsidRPr="002258A2">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7153CE87" w14:textId="77777777" w:rsidR="003F11BC" w:rsidRDefault="003F11BC" w:rsidP="003F11BC">
      <w:pPr>
        <w:spacing w:after="0" w:line="276" w:lineRule="auto"/>
        <w:ind w:right="-93"/>
        <w:jc w:val="both"/>
        <w:rPr>
          <w:rFonts w:ascii="Trebuchet MS" w:eastAsia="Calibri" w:hAnsi="Trebuchet MS" w:cs="Arial"/>
          <w:sz w:val="24"/>
          <w:szCs w:val="24"/>
          <w:lang w:val="es-ES"/>
        </w:rPr>
      </w:pPr>
    </w:p>
    <w:p w14:paraId="372701F6" w14:textId="77777777" w:rsidR="003F11BC" w:rsidRPr="002258A2" w:rsidRDefault="003F11BC" w:rsidP="003F11BC">
      <w:pPr>
        <w:spacing w:after="0" w:line="276" w:lineRule="auto"/>
        <w:ind w:right="-93"/>
        <w:jc w:val="both"/>
        <w:rPr>
          <w:rFonts w:ascii="Trebuchet MS" w:eastAsia="Calibri" w:hAnsi="Trebuchet MS" w:cs="Arial"/>
          <w:sz w:val="24"/>
          <w:szCs w:val="24"/>
          <w:lang w:val="es-ES"/>
        </w:rPr>
      </w:pPr>
    </w:p>
    <w:p w14:paraId="6E830A03" w14:textId="1A2C810B" w:rsidR="003F11BC" w:rsidRPr="002258A2" w:rsidRDefault="003F11BC" w:rsidP="003F11BC">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Guadalajara, Jalisco, a </w:t>
      </w:r>
      <w:r w:rsidR="00A70E5E" w:rsidRPr="00A70E5E">
        <w:rPr>
          <w:rFonts w:ascii="Trebuchet MS" w:eastAsia="Times New Roman" w:hAnsi="Trebuchet MS" w:cs="Arial"/>
          <w:b/>
          <w:sz w:val="24"/>
          <w:szCs w:val="24"/>
          <w:lang w:val="es-ES" w:eastAsia="es-ES"/>
        </w:rPr>
        <w:t>13</w:t>
      </w:r>
      <w:r w:rsidRPr="002258A2">
        <w:rPr>
          <w:rFonts w:ascii="Trebuchet MS" w:eastAsia="Times New Roman" w:hAnsi="Trebuchet MS" w:cs="Arial"/>
          <w:b/>
          <w:sz w:val="24"/>
          <w:szCs w:val="24"/>
          <w:lang w:val="es-ES" w:eastAsia="es-ES"/>
        </w:rPr>
        <w:t xml:space="preserve"> de mayo de 2021</w:t>
      </w:r>
    </w:p>
    <w:p w14:paraId="34241884" w14:textId="77777777" w:rsidR="003F11BC" w:rsidRDefault="003F11BC" w:rsidP="003F11BC">
      <w:pPr>
        <w:spacing w:after="0" w:line="276" w:lineRule="auto"/>
        <w:jc w:val="center"/>
        <w:rPr>
          <w:rFonts w:ascii="Trebuchet MS" w:eastAsia="Times New Roman" w:hAnsi="Trebuchet MS" w:cs="Arial"/>
          <w:b/>
          <w:sz w:val="24"/>
          <w:szCs w:val="24"/>
          <w:lang w:val="es-ES" w:eastAsia="es-ES"/>
        </w:rPr>
      </w:pPr>
    </w:p>
    <w:p w14:paraId="6204175A" w14:textId="77777777" w:rsidR="00A70E5E" w:rsidRPr="002258A2" w:rsidRDefault="00A70E5E" w:rsidP="003F11BC">
      <w:pPr>
        <w:spacing w:after="0" w:line="276" w:lineRule="auto"/>
        <w:jc w:val="center"/>
        <w:rPr>
          <w:rFonts w:ascii="Trebuchet MS" w:eastAsia="Times New Roman" w:hAnsi="Trebuchet MS" w:cs="Arial"/>
          <w:b/>
          <w:sz w:val="24"/>
          <w:szCs w:val="24"/>
          <w:lang w:val="es-ES" w:eastAsia="es-ES"/>
        </w:rPr>
      </w:pPr>
    </w:p>
    <w:p w14:paraId="67CD4A81" w14:textId="77777777" w:rsidR="003F11BC" w:rsidRPr="002258A2" w:rsidRDefault="003F11BC" w:rsidP="003F11BC">
      <w:pPr>
        <w:spacing w:after="0" w:line="276" w:lineRule="auto"/>
        <w:jc w:val="center"/>
        <w:rPr>
          <w:rFonts w:ascii="Trebuchet MS" w:eastAsia="Times New Roman" w:hAnsi="Trebuchet MS" w:cs="Arial"/>
          <w:b/>
          <w:sz w:val="24"/>
          <w:szCs w:val="24"/>
          <w:lang w:val="es-ES" w:eastAsia="es-ES"/>
        </w:rPr>
      </w:pPr>
    </w:p>
    <w:p w14:paraId="49B02CCD" w14:textId="77777777" w:rsidR="003F11BC" w:rsidRPr="002258A2" w:rsidRDefault="003F11BC" w:rsidP="003F11BC">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3F11BC" w:rsidRPr="002258A2" w14:paraId="5CCFAB27" w14:textId="77777777" w:rsidTr="0081710E">
        <w:tc>
          <w:tcPr>
            <w:tcW w:w="8840" w:type="dxa"/>
            <w:gridSpan w:val="2"/>
            <w:shd w:val="clear" w:color="auto" w:fill="auto"/>
          </w:tcPr>
          <w:p w14:paraId="06B38A92"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Silvia Guadalupe Bustos Vásquez </w:t>
            </w:r>
          </w:p>
          <w:p w14:paraId="30D7AB34"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Consejera Electoral Presidenta</w:t>
            </w:r>
          </w:p>
        </w:tc>
      </w:tr>
      <w:tr w:rsidR="003F11BC" w:rsidRPr="002258A2" w14:paraId="0C9235E6" w14:textId="77777777" w:rsidTr="0081710E">
        <w:tc>
          <w:tcPr>
            <w:tcW w:w="4374" w:type="dxa"/>
            <w:shd w:val="clear" w:color="auto" w:fill="auto"/>
          </w:tcPr>
          <w:p w14:paraId="25E5D907"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7DC39D8F"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548063BF"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5C7F6655"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1E85C3D1"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roofErr w:type="spellStart"/>
            <w:r w:rsidRPr="002258A2">
              <w:rPr>
                <w:rFonts w:ascii="Trebuchet MS" w:eastAsia="Times New Roman" w:hAnsi="Trebuchet MS" w:cs="Arial"/>
                <w:b/>
                <w:sz w:val="24"/>
                <w:szCs w:val="24"/>
                <w:lang w:val="es-ES" w:eastAsia="es-ES"/>
              </w:rPr>
              <w:t>Zoad</w:t>
            </w:r>
            <w:proofErr w:type="spellEnd"/>
            <w:r w:rsidRPr="002258A2">
              <w:rPr>
                <w:rFonts w:ascii="Trebuchet MS" w:eastAsia="Times New Roman" w:hAnsi="Trebuchet MS" w:cs="Arial"/>
                <w:b/>
                <w:sz w:val="24"/>
                <w:szCs w:val="24"/>
                <w:lang w:val="es-ES" w:eastAsia="es-ES"/>
              </w:rPr>
              <w:t xml:space="preserve"> </w:t>
            </w:r>
            <w:proofErr w:type="spellStart"/>
            <w:r w:rsidRPr="002258A2">
              <w:rPr>
                <w:rFonts w:ascii="Trebuchet MS" w:eastAsia="Times New Roman" w:hAnsi="Trebuchet MS" w:cs="Arial"/>
                <w:b/>
                <w:sz w:val="24"/>
                <w:szCs w:val="24"/>
                <w:lang w:val="es-ES" w:eastAsia="es-ES"/>
              </w:rPr>
              <w:t>Jeanine</w:t>
            </w:r>
            <w:proofErr w:type="spellEnd"/>
            <w:r w:rsidRPr="002258A2">
              <w:rPr>
                <w:rFonts w:ascii="Trebuchet MS" w:eastAsia="Times New Roman" w:hAnsi="Trebuchet MS" w:cs="Arial"/>
                <w:b/>
                <w:sz w:val="24"/>
                <w:szCs w:val="24"/>
                <w:lang w:val="es-ES" w:eastAsia="es-ES"/>
              </w:rPr>
              <w:t xml:space="preserve"> García González</w:t>
            </w:r>
          </w:p>
          <w:p w14:paraId="0CB5E2D9"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38CC61F8"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13D73758"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4272F30D"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4EE30985"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p w14:paraId="76F11E50"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Claudia Alejandra Vargas Bautista</w:t>
            </w:r>
          </w:p>
          <w:p w14:paraId="1B24CB97"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Electoral integrante </w:t>
            </w:r>
          </w:p>
          <w:p w14:paraId="6DA32250" w14:textId="77777777" w:rsidR="003F11BC" w:rsidRPr="002258A2" w:rsidRDefault="003F11BC" w:rsidP="0081710E">
            <w:pPr>
              <w:spacing w:after="0" w:line="276" w:lineRule="auto"/>
              <w:jc w:val="both"/>
              <w:rPr>
                <w:rFonts w:ascii="Trebuchet MS" w:eastAsia="Times New Roman" w:hAnsi="Trebuchet MS" w:cs="Arial"/>
                <w:b/>
                <w:sz w:val="24"/>
                <w:szCs w:val="24"/>
                <w:lang w:val="es-ES" w:eastAsia="es-ES"/>
              </w:rPr>
            </w:pPr>
          </w:p>
          <w:p w14:paraId="26685BB0"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p>
        </w:tc>
      </w:tr>
      <w:tr w:rsidR="003F11BC" w:rsidRPr="002258A2" w14:paraId="27D39CE4" w14:textId="77777777" w:rsidTr="0081710E">
        <w:tc>
          <w:tcPr>
            <w:tcW w:w="8840" w:type="dxa"/>
            <w:gridSpan w:val="2"/>
            <w:shd w:val="clear" w:color="auto" w:fill="auto"/>
          </w:tcPr>
          <w:p w14:paraId="602A6C8E" w14:textId="77777777" w:rsidR="003F11BC" w:rsidRPr="002258A2" w:rsidRDefault="003F11BC" w:rsidP="0081710E">
            <w:pPr>
              <w:spacing w:after="0" w:line="276" w:lineRule="auto"/>
              <w:jc w:val="center"/>
              <w:rPr>
                <w:rFonts w:ascii="Trebuchet MS" w:eastAsia="Calibri" w:hAnsi="Trebuchet MS" w:cs="Arial"/>
                <w:b/>
                <w:sz w:val="24"/>
                <w:szCs w:val="24"/>
              </w:rPr>
            </w:pPr>
          </w:p>
          <w:p w14:paraId="56935FAC" w14:textId="77777777" w:rsidR="003F11BC" w:rsidRPr="002258A2" w:rsidRDefault="003F11BC" w:rsidP="0081710E">
            <w:pPr>
              <w:spacing w:after="0" w:line="276" w:lineRule="auto"/>
              <w:jc w:val="center"/>
              <w:rPr>
                <w:rFonts w:ascii="Trebuchet MS" w:eastAsia="Calibri" w:hAnsi="Trebuchet MS" w:cs="Arial"/>
                <w:b/>
                <w:sz w:val="24"/>
                <w:szCs w:val="24"/>
              </w:rPr>
            </w:pPr>
          </w:p>
          <w:p w14:paraId="6ECA2C63" w14:textId="77777777" w:rsidR="003F11BC" w:rsidRPr="002258A2" w:rsidRDefault="003F11BC" w:rsidP="0081710E">
            <w:pPr>
              <w:spacing w:after="0" w:line="276" w:lineRule="auto"/>
              <w:jc w:val="center"/>
              <w:rPr>
                <w:rFonts w:ascii="Trebuchet MS" w:eastAsia="Calibri" w:hAnsi="Trebuchet MS" w:cs="Arial"/>
                <w:b/>
                <w:sz w:val="24"/>
                <w:szCs w:val="24"/>
              </w:rPr>
            </w:pPr>
            <w:r w:rsidRPr="002258A2">
              <w:rPr>
                <w:rFonts w:ascii="Trebuchet MS" w:eastAsia="Calibri" w:hAnsi="Trebuchet MS" w:cs="Arial"/>
                <w:b/>
                <w:sz w:val="24"/>
                <w:szCs w:val="24"/>
              </w:rPr>
              <w:t>Luis Alfonso Campos Guzmán</w:t>
            </w:r>
          </w:p>
          <w:p w14:paraId="5D15C92D" w14:textId="77777777" w:rsidR="003F11BC" w:rsidRPr="002258A2" w:rsidRDefault="003F11BC" w:rsidP="0081710E">
            <w:pPr>
              <w:spacing w:after="0" w:line="276" w:lineRule="auto"/>
              <w:jc w:val="center"/>
              <w:rPr>
                <w:rFonts w:ascii="Trebuchet MS" w:eastAsia="Times New Roman" w:hAnsi="Trebuchet MS" w:cs="Arial"/>
                <w:b/>
                <w:sz w:val="24"/>
                <w:szCs w:val="24"/>
                <w:lang w:val="es-ES" w:eastAsia="es-ES"/>
              </w:rPr>
            </w:pPr>
            <w:r w:rsidRPr="002258A2">
              <w:rPr>
                <w:rFonts w:ascii="Trebuchet MS" w:eastAsia="Calibri" w:hAnsi="Trebuchet MS" w:cs="Arial"/>
                <w:b/>
                <w:sz w:val="24"/>
                <w:szCs w:val="24"/>
              </w:rPr>
              <w:t>Secretario Técnico</w:t>
            </w:r>
          </w:p>
        </w:tc>
      </w:tr>
    </w:tbl>
    <w:p w14:paraId="7C368CA0" w14:textId="77777777" w:rsidR="003F11BC" w:rsidRPr="002258A2" w:rsidRDefault="003F11BC" w:rsidP="003F11BC">
      <w:pPr>
        <w:spacing w:after="0" w:line="276" w:lineRule="auto"/>
        <w:ind w:right="-93"/>
        <w:jc w:val="both"/>
        <w:rPr>
          <w:rFonts w:ascii="Trebuchet MS" w:eastAsia="Times New Roman" w:hAnsi="Trebuchet MS" w:cs="Arial"/>
          <w:sz w:val="24"/>
          <w:szCs w:val="24"/>
          <w:lang w:val="es-ES_tradnl" w:eastAsia="es-MX"/>
        </w:rPr>
      </w:pPr>
    </w:p>
    <w:p w14:paraId="5382CF7F" w14:textId="5C5F1FEA" w:rsidR="00C1180F" w:rsidRDefault="00C1180F" w:rsidP="002258A2">
      <w:pPr>
        <w:spacing w:after="0" w:line="276" w:lineRule="auto"/>
        <w:ind w:right="-93"/>
        <w:jc w:val="both"/>
        <w:rPr>
          <w:rFonts w:ascii="Trebuchet MS" w:eastAsia="MS Mincho" w:hAnsi="Trebuchet MS" w:cs="Arial"/>
          <w:sz w:val="24"/>
          <w:szCs w:val="24"/>
          <w:lang w:val="es-ES" w:eastAsia="ja-JP"/>
        </w:rPr>
      </w:pPr>
    </w:p>
    <w:p w14:paraId="4B5CAA25" w14:textId="77777777" w:rsidR="00805EC8" w:rsidRDefault="00805EC8" w:rsidP="002258A2">
      <w:pPr>
        <w:spacing w:after="0" w:line="276" w:lineRule="auto"/>
        <w:ind w:right="-93"/>
        <w:jc w:val="both"/>
        <w:rPr>
          <w:rFonts w:ascii="Trebuchet MS" w:eastAsia="MS Mincho" w:hAnsi="Trebuchet MS" w:cs="Arial"/>
          <w:sz w:val="24"/>
          <w:szCs w:val="24"/>
          <w:lang w:val="es-ES" w:eastAsia="ja-JP"/>
        </w:rPr>
      </w:pPr>
    </w:p>
    <w:p w14:paraId="3CF8342B" w14:textId="77777777" w:rsidR="00805EC8" w:rsidRDefault="00805EC8" w:rsidP="002258A2">
      <w:pPr>
        <w:spacing w:after="0" w:line="276" w:lineRule="auto"/>
        <w:ind w:right="-93"/>
        <w:jc w:val="both"/>
        <w:rPr>
          <w:rFonts w:ascii="Trebuchet MS" w:eastAsia="MS Mincho" w:hAnsi="Trebuchet MS" w:cs="Arial"/>
          <w:sz w:val="24"/>
          <w:szCs w:val="24"/>
          <w:lang w:val="es-ES" w:eastAsia="ja-JP"/>
        </w:rPr>
      </w:pPr>
    </w:p>
    <w:p w14:paraId="3B0DE088" w14:textId="5D5422E1" w:rsidR="00C1180F" w:rsidRDefault="00A70E5E" w:rsidP="00805EC8">
      <w:pPr>
        <w:spacing w:line="276" w:lineRule="auto"/>
        <w:jc w:val="both"/>
        <w:rPr>
          <w:rFonts w:ascii="Trebuchet MS" w:eastAsia="MS Mincho" w:hAnsi="Trebuchet MS" w:cs="Arial"/>
          <w:sz w:val="24"/>
          <w:szCs w:val="24"/>
          <w:lang w:val="es-ES" w:eastAsia="ja-JP"/>
        </w:rPr>
      </w:pPr>
      <w:r w:rsidRPr="006A5150">
        <w:rPr>
          <w:rFonts w:ascii="Trebuchet MS" w:eastAsia="Times New Roman" w:hAnsi="Trebuchet MS" w:cs="Tahoma"/>
          <w:sz w:val="18"/>
          <w:szCs w:val="18"/>
          <w:lang w:val="es-ES" w:eastAsia="ar-SA"/>
        </w:rPr>
        <w:t xml:space="preserve">La presente resolución que consta de </w:t>
      </w:r>
      <w:r>
        <w:rPr>
          <w:rFonts w:ascii="Trebuchet MS" w:eastAsia="Times New Roman" w:hAnsi="Trebuchet MS" w:cs="Tahoma"/>
          <w:sz w:val="18"/>
          <w:szCs w:val="18"/>
          <w:lang w:val="es-ES" w:eastAsia="ar-SA"/>
        </w:rPr>
        <w:t>22</w:t>
      </w:r>
      <w:r w:rsidRPr="006A5150">
        <w:rPr>
          <w:rFonts w:ascii="Trebuchet MS" w:eastAsia="Times New Roman" w:hAnsi="Trebuchet MS" w:cs="Tahoma"/>
          <w:sz w:val="18"/>
          <w:szCs w:val="18"/>
          <w:lang w:val="es-ES" w:eastAsia="ar-SA"/>
        </w:rPr>
        <w:t xml:space="preserve"> fojas, fue aprobada en la cuadragésima segunda sesión extraordinaria de la Comisión de Quejas y Denuncias del Instituto Electoral y de Participación Ciudadana del Estado de Jalisco, celebrada el 13 de mayo de 2021, por unanimidad de votos de las consejeras integr</w:t>
      </w:r>
      <w:r>
        <w:rPr>
          <w:rFonts w:ascii="Trebuchet MS" w:eastAsia="Times New Roman" w:hAnsi="Trebuchet MS" w:cs="Tahoma"/>
          <w:sz w:val="18"/>
          <w:szCs w:val="18"/>
          <w:lang w:val="es-ES" w:eastAsia="ar-SA"/>
        </w:rPr>
        <w:t>antes de la Comisión.-------------------------------------------------------------------------------------------------------------------------</w:t>
      </w:r>
    </w:p>
    <w:sectPr w:rsidR="00C1180F" w:rsidSect="00805EC8">
      <w:headerReference w:type="default" r:id="rId38"/>
      <w:footerReference w:type="even" r:id="rId39"/>
      <w:footerReference w:type="default" r:id="rId40"/>
      <w:pgSz w:w="12242" w:h="15842" w:code="1"/>
      <w:pgMar w:top="2552" w:right="1701" w:bottom="1701" w:left="1701" w:header="992"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64C9" w14:textId="77777777" w:rsidR="003E16FA" w:rsidRDefault="003E16FA" w:rsidP="00645853">
      <w:pPr>
        <w:spacing w:after="0" w:line="240" w:lineRule="auto"/>
      </w:pPr>
      <w:r>
        <w:separator/>
      </w:r>
    </w:p>
  </w:endnote>
  <w:endnote w:type="continuationSeparator" w:id="0">
    <w:p w14:paraId="46802CB1" w14:textId="77777777" w:rsidR="003E16FA" w:rsidRDefault="003E16FA" w:rsidP="006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A99E" w14:textId="77777777" w:rsidR="00645853" w:rsidRDefault="00645853" w:rsidP="006458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60497" w14:textId="77777777" w:rsidR="00645853" w:rsidRDefault="00645853" w:rsidP="006458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0ECD" w14:textId="77777777" w:rsidR="00805EC8" w:rsidRPr="00396EDC" w:rsidRDefault="00805EC8" w:rsidP="00805EC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396EDC">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Pr>
        <w:rFonts w:ascii="Trebuchet MS" w:eastAsia="Times New Roman" w:hAnsi="Trebuchet MS" w:cs="Tahoma"/>
        <w:bCs/>
        <w:color w:val="A6A6A6"/>
        <w:sz w:val="16"/>
        <w:szCs w:val="16"/>
        <w:lang w:val="es-ES" w:eastAsia="ar-SA"/>
      </w:rPr>
      <w:pict w14:anchorId="4892E146">
        <v:rect id="_x0000_i1025" style="width:408.3pt;height:1pt" o:hrpct="924" o:hralign="center" o:hrstd="t" o:hrnoshade="t" o:hr="t" fillcolor="#b2a1c7" stroked="f"/>
      </w:pict>
    </w:r>
  </w:p>
  <w:p w14:paraId="465DF8AE" w14:textId="3319962E" w:rsidR="00645853" w:rsidRDefault="00805EC8" w:rsidP="00805EC8">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96EDC">
      <w:rPr>
        <w:rFonts w:ascii="Trebuchet MS" w:eastAsia="Times New Roman" w:hAnsi="Trebuchet MS" w:cs="Tahoma"/>
        <w:b/>
        <w:bCs/>
        <w:color w:val="7030A0"/>
        <w:sz w:val="16"/>
        <w:szCs w:val="16"/>
        <w:lang w:eastAsia="ar-SA"/>
      </w:rPr>
      <w:t>www.iepcjalisco.org.mx</w:t>
    </w:r>
  </w:p>
  <w:p w14:paraId="21B84CC3" w14:textId="77777777" w:rsidR="00645853" w:rsidRPr="00345FFD" w:rsidRDefault="00645853" w:rsidP="00645853">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rPr>
      <w:t xml:space="preserve">Página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PAGE </w:instrText>
    </w:r>
    <w:r w:rsidRPr="00345FFD">
      <w:rPr>
        <w:rFonts w:ascii="Trebuchet MS" w:eastAsia="Calibri" w:hAnsi="Trebuchet MS" w:cs="Arial"/>
        <w:sz w:val="16"/>
        <w:szCs w:val="16"/>
      </w:rPr>
      <w:fldChar w:fldCharType="separate"/>
    </w:r>
    <w:r w:rsidR="00805EC8">
      <w:rPr>
        <w:rFonts w:ascii="Trebuchet MS" w:eastAsia="Calibri" w:hAnsi="Trebuchet MS" w:cs="Arial"/>
        <w:noProof/>
        <w:sz w:val="16"/>
        <w:szCs w:val="16"/>
      </w:rPr>
      <w:t>1</w:t>
    </w:r>
    <w:r w:rsidRPr="00345FFD">
      <w:rPr>
        <w:rFonts w:ascii="Trebuchet MS" w:eastAsia="Calibri" w:hAnsi="Trebuchet MS" w:cs="Arial"/>
        <w:sz w:val="16"/>
        <w:szCs w:val="16"/>
      </w:rPr>
      <w:fldChar w:fldCharType="end"/>
    </w:r>
    <w:r w:rsidRPr="00345FFD">
      <w:rPr>
        <w:rFonts w:ascii="Trebuchet MS" w:eastAsia="Calibri" w:hAnsi="Trebuchet MS" w:cs="Arial"/>
        <w:sz w:val="16"/>
        <w:szCs w:val="16"/>
      </w:rPr>
      <w:t xml:space="preserve"> de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NUMPAGES </w:instrText>
    </w:r>
    <w:r w:rsidRPr="00345FFD">
      <w:rPr>
        <w:rFonts w:ascii="Trebuchet MS" w:eastAsia="Calibri" w:hAnsi="Trebuchet MS" w:cs="Arial"/>
        <w:sz w:val="16"/>
        <w:szCs w:val="16"/>
      </w:rPr>
      <w:fldChar w:fldCharType="separate"/>
    </w:r>
    <w:r w:rsidR="00805EC8">
      <w:rPr>
        <w:rFonts w:ascii="Trebuchet MS" w:eastAsia="Calibri" w:hAnsi="Trebuchet MS" w:cs="Arial"/>
        <w:noProof/>
        <w:sz w:val="16"/>
        <w:szCs w:val="16"/>
      </w:rPr>
      <w:t>22</w:t>
    </w:r>
    <w:r w:rsidRPr="00345FFD">
      <w:rPr>
        <w:rFonts w:ascii="Trebuchet MS" w:eastAsia="Calibri" w:hAnsi="Trebuchet MS" w:cs="Arial"/>
        <w:sz w:val="16"/>
        <w:szCs w:val="16"/>
      </w:rPr>
      <w:fldChar w:fldCharType="end"/>
    </w:r>
  </w:p>
  <w:p w14:paraId="3665876B" w14:textId="77777777" w:rsidR="00645853" w:rsidRPr="00B41046" w:rsidRDefault="00645853" w:rsidP="00645853">
    <w:pPr>
      <w:tabs>
        <w:tab w:val="center" w:pos="4419"/>
        <w:tab w:val="right" w:pos="8838"/>
      </w:tabs>
      <w:ind w:right="51"/>
      <w:jc w:val="right"/>
      <w:rPr>
        <w:rFonts w:ascii="Trebuchet MS" w:hAnsi="Trebuchet MS" w:cs="Arial"/>
        <w:sz w:val="18"/>
        <w:szCs w:val="20"/>
      </w:rPr>
    </w:pPr>
  </w:p>
  <w:p w14:paraId="7008DEA6" w14:textId="77777777" w:rsidR="00645853" w:rsidRDefault="00645853" w:rsidP="0064585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63B2A" w14:textId="77777777" w:rsidR="003E16FA" w:rsidRDefault="003E16FA" w:rsidP="00645853">
      <w:pPr>
        <w:spacing w:after="0" w:line="240" w:lineRule="auto"/>
      </w:pPr>
      <w:r>
        <w:separator/>
      </w:r>
    </w:p>
  </w:footnote>
  <w:footnote w:type="continuationSeparator" w:id="0">
    <w:p w14:paraId="68CF1579" w14:textId="77777777" w:rsidR="003E16FA" w:rsidRDefault="003E16FA" w:rsidP="00645853">
      <w:pPr>
        <w:spacing w:after="0" w:line="240" w:lineRule="auto"/>
      </w:pPr>
      <w:r>
        <w:continuationSeparator/>
      </w:r>
    </w:p>
  </w:footnote>
  <w:footnote w:id="1">
    <w:p w14:paraId="48BA1758" w14:textId="77777777" w:rsidR="0098704B" w:rsidRPr="00F33234" w:rsidRDefault="0098704B" w:rsidP="0098704B">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En lo sucesivo, el instituto.</w:t>
      </w:r>
    </w:p>
  </w:footnote>
  <w:footnote w:id="2">
    <w:p w14:paraId="53BDBFFF" w14:textId="77777777" w:rsidR="003F11BC" w:rsidRPr="009F0BB0" w:rsidRDefault="003F11BC" w:rsidP="003F11BC">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3">
    <w:p w14:paraId="317B8CCD" w14:textId="77777777" w:rsidR="003F11BC" w:rsidRPr="00184DF0" w:rsidRDefault="003F11BC" w:rsidP="003F11BC">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4">
    <w:p w14:paraId="6BD57547" w14:textId="77777777" w:rsidR="003F11BC" w:rsidRPr="00184DF0" w:rsidRDefault="003F11BC" w:rsidP="003F11BC">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5">
    <w:p w14:paraId="770118B4" w14:textId="77777777" w:rsidR="003F11BC" w:rsidRPr="007656F6" w:rsidRDefault="003F11BC" w:rsidP="003F11BC">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6">
    <w:p w14:paraId="001DB199" w14:textId="77777777" w:rsidR="003F11BC" w:rsidRPr="00B16FD2" w:rsidRDefault="003F11BC" w:rsidP="003F11BC">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0E32E5F8" w14:textId="77777777" w:rsidR="003F11BC" w:rsidRPr="00B16FD2" w:rsidRDefault="003F11BC" w:rsidP="003F11BC">
      <w:pPr>
        <w:pStyle w:val="Textonotapie"/>
        <w:rPr>
          <w:rFonts w:ascii="Trebuchet MS" w:hAnsi="Trebuchet MS"/>
          <w:sz w:val="18"/>
          <w:szCs w:val="18"/>
          <w:lang w:val="es-ES"/>
        </w:rPr>
      </w:pPr>
    </w:p>
  </w:footnote>
  <w:footnote w:id="7">
    <w:p w14:paraId="51AD1517" w14:textId="77777777" w:rsidR="003F11BC" w:rsidRPr="006564E1" w:rsidRDefault="003F11BC" w:rsidP="003F11BC">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10"/>
    </w:tblGrid>
    <w:tr w:rsidR="00645853" w14:paraId="72011EEB" w14:textId="77777777" w:rsidTr="00645853">
      <w:tc>
        <w:tcPr>
          <w:tcW w:w="4471" w:type="dxa"/>
        </w:tcPr>
        <w:p w14:paraId="724159B4" w14:textId="77777777" w:rsidR="00645853" w:rsidRDefault="00645853" w:rsidP="00645853">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5E29F745" wp14:editId="0AFFEB03">
                <wp:extent cx="1390650" cy="733425"/>
                <wp:effectExtent l="0" t="0" r="0" b="9525"/>
                <wp:docPr id="4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01B51AA" w14:textId="77777777" w:rsidR="00645853" w:rsidRPr="008B12BB" w:rsidRDefault="00645853" w:rsidP="00645853">
          <w:pPr>
            <w:pStyle w:val="Sinespaciado"/>
            <w:jc w:val="right"/>
            <w:rPr>
              <w:rFonts w:ascii="Trebuchet MS" w:hAnsi="Trebuchet MS" w:cs="Arial"/>
              <w:b/>
              <w:color w:val="808080"/>
            </w:rPr>
          </w:pPr>
        </w:p>
        <w:p w14:paraId="4318C997" w14:textId="375992AA"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Resolución No. RCQD-IEPC</w:t>
          </w:r>
          <w:r>
            <w:rPr>
              <w:rFonts w:ascii="Trebuchet MS" w:hAnsi="Trebuchet MS" w:cs="Arial"/>
              <w:b/>
              <w:color w:val="808080"/>
            </w:rPr>
            <w:t>-</w:t>
          </w:r>
          <w:r w:rsidR="00A70E5E">
            <w:rPr>
              <w:rFonts w:ascii="Trebuchet MS" w:hAnsi="Trebuchet MS" w:cs="Arial"/>
              <w:b/>
              <w:color w:val="808080"/>
            </w:rPr>
            <w:t>64</w:t>
          </w:r>
          <w:r w:rsidRPr="008B12BB">
            <w:rPr>
              <w:rFonts w:ascii="Trebuchet MS" w:hAnsi="Trebuchet MS" w:cs="Arial"/>
              <w:b/>
              <w:color w:val="808080"/>
            </w:rPr>
            <w:t>/2021</w:t>
          </w:r>
        </w:p>
        <w:p w14:paraId="28FA6FBD" w14:textId="77777777"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2A9D5CE2" w14:textId="4BDBE91F" w:rsidR="00645853" w:rsidRDefault="00D87C0F" w:rsidP="00645853">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PSE-QUEJA-1</w:t>
          </w:r>
          <w:r w:rsidR="0073041A">
            <w:rPr>
              <w:rFonts w:ascii="Trebuchet MS" w:hAnsi="Trebuchet MS" w:cs="Arial"/>
              <w:b/>
              <w:color w:val="808080"/>
            </w:rPr>
            <w:t>89</w:t>
          </w:r>
          <w:r w:rsidR="00645853" w:rsidRPr="008B12BB">
            <w:rPr>
              <w:rFonts w:ascii="Trebuchet MS" w:hAnsi="Trebuchet MS" w:cs="Arial"/>
              <w:b/>
              <w:color w:val="808080"/>
            </w:rPr>
            <w:t>/2021</w:t>
          </w:r>
        </w:p>
      </w:tc>
    </w:tr>
  </w:tbl>
  <w:p w14:paraId="300C0EE4" w14:textId="18FEC0B8" w:rsidR="00645853" w:rsidRDefault="00645853" w:rsidP="005C6EB8">
    <w:pPr>
      <w:pStyle w:val="Sinespaciado"/>
      <w:rPr>
        <w:rFonts w:ascii="Trebuchet MS" w:eastAsia="Times New Roman" w:hAnsi="Trebuchet MS" w:cs="Times New Roman"/>
        <w:sz w:val="24"/>
        <w:szCs w:val="20"/>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C968DF"/>
    <w:multiLevelType w:val="hybridMultilevel"/>
    <w:tmpl w:val="09CE740E"/>
    <w:lvl w:ilvl="0" w:tplc="080A0013">
      <w:start w:val="1"/>
      <w:numFmt w:val="upperRoman"/>
      <w:lvlText w:val="%1."/>
      <w:lvlJc w:val="righ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DD79A2"/>
    <w:multiLevelType w:val="hybridMultilevel"/>
    <w:tmpl w:val="95AA3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B70E12"/>
    <w:multiLevelType w:val="hybridMultilevel"/>
    <w:tmpl w:val="FADEE4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E6684A"/>
    <w:multiLevelType w:val="hybridMultilevel"/>
    <w:tmpl w:val="F91A1A5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4"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4"/>
  </w:num>
  <w:num w:numId="3">
    <w:abstractNumId w:val="27"/>
  </w:num>
  <w:num w:numId="4">
    <w:abstractNumId w:val="15"/>
  </w:num>
  <w:num w:numId="5">
    <w:abstractNumId w:val="0"/>
  </w:num>
  <w:num w:numId="6">
    <w:abstractNumId w:val="12"/>
  </w:num>
  <w:num w:numId="7">
    <w:abstractNumId w:val="32"/>
  </w:num>
  <w:num w:numId="8">
    <w:abstractNumId w:val="23"/>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9"/>
  </w:num>
  <w:num w:numId="13">
    <w:abstractNumId w:val="7"/>
  </w:num>
  <w:num w:numId="14">
    <w:abstractNumId w:val="2"/>
  </w:num>
  <w:num w:numId="15">
    <w:abstractNumId w:val="10"/>
  </w:num>
  <w:num w:numId="16">
    <w:abstractNumId w:val="29"/>
  </w:num>
  <w:num w:numId="17">
    <w:abstractNumId w:val="16"/>
  </w:num>
  <w:num w:numId="18">
    <w:abstractNumId w:val="8"/>
  </w:num>
  <w:num w:numId="19">
    <w:abstractNumId w:val="35"/>
  </w:num>
  <w:num w:numId="20">
    <w:abstractNumId w:val="13"/>
  </w:num>
  <w:num w:numId="21">
    <w:abstractNumId w:val="9"/>
  </w:num>
  <w:num w:numId="22">
    <w:abstractNumId w:val="4"/>
  </w:num>
  <w:num w:numId="23">
    <w:abstractNumId w:val="5"/>
  </w:num>
  <w:num w:numId="24">
    <w:abstractNumId w:val="28"/>
  </w:num>
  <w:num w:numId="25">
    <w:abstractNumId w:val="21"/>
  </w:num>
  <w:num w:numId="26">
    <w:abstractNumId w:val="14"/>
  </w:num>
  <w:num w:numId="27">
    <w:abstractNumId w:val="30"/>
  </w:num>
  <w:num w:numId="28">
    <w:abstractNumId w:val="6"/>
  </w:num>
  <w:num w:numId="29">
    <w:abstractNumId w:val="26"/>
  </w:num>
  <w:num w:numId="30">
    <w:abstractNumId w:val="20"/>
  </w:num>
  <w:num w:numId="31">
    <w:abstractNumId w:val="36"/>
  </w:num>
  <w:num w:numId="32">
    <w:abstractNumId w:val="1"/>
  </w:num>
  <w:num w:numId="33">
    <w:abstractNumId w:val="25"/>
  </w:num>
  <w:num w:numId="34">
    <w:abstractNumId w:val="34"/>
  </w:num>
  <w:num w:numId="35">
    <w:abstractNumId w:val="3"/>
  </w:num>
  <w:num w:numId="36">
    <w:abstractNumId w:val="17"/>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53"/>
    <w:rsid w:val="00002974"/>
    <w:rsid w:val="00020C74"/>
    <w:rsid w:val="00045966"/>
    <w:rsid w:val="00077DC1"/>
    <w:rsid w:val="00096D7F"/>
    <w:rsid w:val="000A1178"/>
    <w:rsid w:val="000C371E"/>
    <w:rsid w:val="000D09BB"/>
    <w:rsid w:val="000E6828"/>
    <w:rsid w:val="00140C33"/>
    <w:rsid w:val="0015226F"/>
    <w:rsid w:val="00154FCA"/>
    <w:rsid w:val="0015743E"/>
    <w:rsid w:val="001925BB"/>
    <w:rsid w:val="001D5441"/>
    <w:rsid w:val="001F4789"/>
    <w:rsid w:val="002258A2"/>
    <w:rsid w:val="0023638B"/>
    <w:rsid w:val="00244DFB"/>
    <w:rsid w:val="002518FA"/>
    <w:rsid w:val="002664C3"/>
    <w:rsid w:val="00276D1A"/>
    <w:rsid w:val="002821E5"/>
    <w:rsid w:val="002876FB"/>
    <w:rsid w:val="002A5613"/>
    <w:rsid w:val="002B1055"/>
    <w:rsid w:val="002C6925"/>
    <w:rsid w:val="002D6D2D"/>
    <w:rsid w:val="002F3B9B"/>
    <w:rsid w:val="002F47A7"/>
    <w:rsid w:val="00355462"/>
    <w:rsid w:val="00375BD4"/>
    <w:rsid w:val="00381AE4"/>
    <w:rsid w:val="003D56D2"/>
    <w:rsid w:val="003E16FA"/>
    <w:rsid w:val="003F11BC"/>
    <w:rsid w:val="00441A13"/>
    <w:rsid w:val="00451661"/>
    <w:rsid w:val="00497D0C"/>
    <w:rsid w:val="004B6BBC"/>
    <w:rsid w:val="004C7D59"/>
    <w:rsid w:val="004D1BBE"/>
    <w:rsid w:val="004D1F42"/>
    <w:rsid w:val="004F0369"/>
    <w:rsid w:val="004F37CC"/>
    <w:rsid w:val="004F5566"/>
    <w:rsid w:val="00543894"/>
    <w:rsid w:val="005512CE"/>
    <w:rsid w:val="00580C02"/>
    <w:rsid w:val="005A745C"/>
    <w:rsid w:val="005B1BA9"/>
    <w:rsid w:val="005B313F"/>
    <w:rsid w:val="005B58A1"/>
    <w:rsid w:val="005C413E"/>
    <w:rsid w:val="005C6EB8"/>
    <w:rsid w:val="006079EB"/>
    <w:rsid w:val="00623766"/>
    <w:rsid w:val="00645853"/>
    <w:rsid w:val="006563CD"/>
    <w:rsid w:val="00671F0A"/>
    <w:rsid w:val="006C22CB"/>
    <w:rsid w:val="006E1DE2"/>
    <w:rsid w:val="006F6FA8"/>
    <w:rsid w:val="007052F8"/>
    <w:rsid w:val="0073041A"/>
    <w:rsid w:val="00734660"/>
    <w:rsid w:val="00761132"/>
    <w:rsid w:val="007956F7"/>
    <w:rsid w:val="007A3C9D"/>
    <w:rsid w:val="007C4497"/>
    <w:rsid w:val="00805EC8"/>
    <w:rsid w:val="00874DB8"/>
    <w:rsid w:val="00876E6C"/>
    <w:rsid w:val="008875BA"/>
    <w:rsid w:val="008C166C"/>
    <w:rsid w:val="008C737C"/>
    <w:rsid w:val="00911D44"/>
    <w:rsid w:val="00935659"/>
    <w:rsid w:val="0098704B"/>
    <w:rsid w:val="00994B47"/>
    <w:rsid w:val="009B02BB"/>
    <w:rsid w:val="009B747F"/>
    <w:rsid w:val="009D006B"/>
    <w:rsid w:val="009D6039"/>
    <w:rsid w:val="009F0114"/>
    <w:rsid w:val="00A04C1B"/>
    <w:rsid w:val="00A15306"/>
    <w:rsid w:val="00A30FAE"/>
    <w:rsid w:val="00A35F3D"/>
    <w:rsid w:val="00A411C0"/>
    <w:rsid w:val="00A56D8F"/>
    <w:rsid w:val="00A70E5E"/>
    <w:rsid w:val="00A90EF6"/>
    <w:rsid w:val="00A92B61"/>
    <w:rsid w:val="00AB28C7"/>
    <w:rsid w:val="00AE0F29"/>
    <w:rsid w:val="00AE3A77"/>
    <w:rsid w:val="00B07811"/>
    <w:rsid w:val="00B27EED"/>
    <w:rsid w:val="00B36FF4"/>
    <w:rsid w:val="00BF0581"/>
    <w:rsid w:val="00C1180F"/>
    <w:rsid w:val="00C12153"/>
    <w:rsid w:val="00C17D58"/>
    <w:rsid w:val="00C2101C"/>
    <w:rsid w:val="00C57869"/>
    <w:rsid w:val="00C8025F"/>
    <w:rsid w:val="00C81701"/>
    <w:rsid w:val="00C93687"/>
    <w:rsid w:val="00CD33A5"/>
    <w:rsid w:val="00CE6395"/>
    <w:rsid w:val="00D15C8C"/>
    <w:rsid w:val="00D27DD8"/>
    <w:rsid w:val="00D61A22"/>
    <w:rsid w:val="00D83BE9"/>
    <w:rsid w:val="00D87C0F"/>
    <w:rsid w:val="00D9730A"/>
    <w:rsid w:val="00DA367E"/>
    <w:rsid w:val="00DD5EB8"/>
    <w:rsid w:val="00DF5DFD"/>
    <w:rsid w:val="00E5657E"/>
    <w:rsid w:val="00ED149B"/>
    <w:rsid w:val="00ED2CC4"/>
    <w:rsid w:val="00EE08B5"/>
    <w:rsid w:val="00EE17C2"/>
    <w:rsid w:val="00EF422C"/>
    <w:rsid w:val="00EF7DE0"/>
    <w:rsid w:val="00F42007"/>
    <w:rsid w:val="00F44642"/>
    <w:rsid w:val="00FA09A0"/>
    <w:rsid w:val="00FA40CE"/>
    <w:rsid w:val="00FB6EEF"/>
    <w:rsid w:val="00FE2769"/>
    <w:rsid w:val="00FE44E1"/>
    <w:rsid w:val="00FF0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63BFF"/>
  <w15:docId w15:val="{0F08E625-8971-42F5-99A0-2AC1DC4A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45853"/>
  </w:style>
  <w:style w:type="paragraph" w:styleId="Piedepgina">
    <w:name w:val="footer"/>
    <w:basedOn w:val="Normal"/>
    <w:link w:val="PiedepginaCar"/>
    <w:uiPriority w:val="99"/>
    <w:rsid w:val="00645853"/>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645853"/>
    <w:rPr>
      <w:rFonts w:ascii="Calibri" w:eastAsia="Times New Roman" w:hAnsi="Calibri" w:cs="Times New Roman"/>
      <w:sz w:val="20"/>
      <w:szCs w:val="20"/>
      <w:lang w:eastAsia="es-ES"/>
    </w:rPr>
  </w:style>
  <w:style w:type="character" w:styleId="Nmerodepgina">
    <w:name w:val="page number"/>
    <w:uiPriority w:val="99"/>
    <w:rsid w:val="00645853"/>
    <w:rPr>
      <w:rFonts w:cs="Times New Roman"/>
    </w:rPr>
  </w:style>
  <w:style w:type="paragraph" w:styleId="Encabezado">
    <w:name w:val="header"/>
    <w:basedOn w:val="Normal"/>
    <w:link w:val="EncabezadoCar"/>
    <w:uiPriority w:val="99"/>
    <w:rsid w:val="00645853"/>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645853"/>
    <w:rPr>
      <w:rFonts w:ascii="Arial" w:eastAsia="Times New Roman" w:hAnsi="Arial" w:cs="Times New Roman"/>
      <w:sz w:val="24"/>
      <w:szCs w:val="20"/>
      <w:lang w:val="es-ES" w:eastAsia="es-ES"/>
    </w:rPr>
  </w:style>
  <w:style w:type="paragraph" w:styleId="Prrafodelista">
    <w:name w:val="List Paragraph"/>
    <w:basedOn w:val="Normal"/>
    <w:uiPriority w:val="34"/>
    <w:qFormat/>
    <w:rsid w:val="00645853"/>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645853"/>
    <w:rPr>
      <w:rFonts w:ascii="Calibri" w:hAnsi="Calibri"/>
    </w:rPr>
  </w:style>
  <w:style w:type="paragraph" w:styleId="Sinespaciado">
    <w:name w:val="No Spacing"/>
    <w:basedOn w:val="Normal"/>
    <w:link w:val="SinespaciadoCar"/>
    <w:uiPriority w:val="1"/>
    <w:qFormat/>
    <w:rsid w:val="00645853"/>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645853"/>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645853"/>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645853"/>
    <w:rPr>
      <w:rFonts w:cs="Times New Roman"/>
      <w:vertAlign w:val="superscript"/>
    </w:rPr>
  </w:style>
  <w:style w:type="table" w:styleId="Tablaconcuadrcula">
    <w:name w:val="Table Grid"/>
    <w:basedOn w:val="Tablanormal"/>
    <w:uiPriority w:val="39"/>
    <w:rsid w:val="0064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5853"/>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645853"/>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645853"/>
    <w:rPr>
      <w:color w:val="0563C1"/>
      <w:u w:val="single"/>
    </w:rPr>
  </w:style>
  <w:style w:type="character" w:customStyle="1" w:styleId="Mencinsinresolver1">
    <w:name w:val="Mención sin resolver1"/>
    <w:basedOn w:val="Fuentedeprrafopredeter"/>
    <w:uiPriority w:val="99"/>
    <w:semiHidden/>
    <w:unhideWhenUsed/>
    <w:rsid w:val="00645853"/>
    <w:rPr>
      <w:color w:val="605E5C"/>
      <w:shd w:val="clear" w:color="auto" w:fill="E1DFDD"/>
    </w:rPr>
  </w:style>
  <w:style w:type="character" w:customStyle="1" w:styleId="6qdm">
    <w:name w:val="_6qdm"/>
    <w:rsid w:val="00645853"/>
  </w:style>
  <w:style w:type="character" w:customStyle="1" w:styleId="Mencinsinresolver2">
    <w:name w:val="Mención sin resolver2"/>
    <w:basedOn w:val="Fuentedeprrafopredeter"/>
    <w:uiPriority w:val="99"/>
    <w:semiHidden/>
    <w:unhideWhenUsed/>
    <w:rsid w:val="00645853"/>
    <w:rPr>
      <w:color w:val="605E5C"/>
      <w:shd w:val="clear" w:color="auto" w:fill="E1DFDD"/>
    </w:rPr>
  </w:style>
  <w:style w:type="character" w:customStyle="1" w:styleId="Hipervnculovisitado1">
    <w:name w:val="Hipervínculo visitado1"/>
    <w:basedOn w:val="Fuentedeprrafopredeter"/>
    <w:uiPriority w:val="99"/>
    <w:semiHidden/>
    <w:unhideWhenUsed/>
    <w:rsid w:val="00645853"/>
    <w:rPr>
      <w:color w:val="954F72"/>
      <w:u w:val="single"/>
    </w:rPr>
  </w:style>
  <w:style w:type="paragraph" w:styleId="NormalWeb">
    <w:name w:val="Normal (Web)"/>
    <w:basedOn w:val="Normal"/>
    <w:uiPriority w:val="99"/>
    <w:semiHidden/>
    <w:unhideWhenUsed/>
    <w:rsid w:val="00645853"/>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645853"/>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5853"/>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645853"/>
    <w:rPr>
      <w:color w:val="605E5C"/>
      <w:shd w:val="clear" w:color="auto" w:fill="E1DFDD"/>
    </w:rPr>
  </w:style>
  <w:style w:type="character" w:styleId="Hipervnculo">
    <w:name w:val="Hyperlink"/>
    <w:basedOn w:val="Fuentedeprrafopredeter"/>
    <w:uiPriority w:val="99"/>
    <w:unhideWhenUsed/>
    <w:rsid w:val="00645853"/>
    <w:rPr>
      <w:color w:val="0563C1" w:themeColor="hyperlink"/>
      <w:u w:val="single"/>
    </w:rPr>
  </w:style>
  <w:style w:type="character" w:styleId="Hipervnculovisitado">
    <w:name w:val="FollowedHyperlink"/>
    <w:basedOn w:val="Fuentedeprrafopredeter"/>
    <w:uiPriority w:val="99"/>
    <w:semiHidden/>
    <w:unhideWhenUsed/>
    <w:rsid w:val="00645853"/>
    <w:rPr>
      <w:color w:val="954F72" w:themeColor="followedHyperlink"/>
      <w:u w:val="single"/>
    </w:rPr>
  </w:style>
  <w:style w:type="character" w:customStyle="1" w:styleId="Mencinsinresolver4">
    <w:name w:val="Mención sin resolver4"/>
    <w:basedOn w:val="Fuentedeprrafopredeter"/>
    <w:uiPriority w:val="99"/>
    <w:semiHidden/>
    <w:unhideWhenUsed/>
    <w:rsid w:val="00645853"/>
    <w:rPr>
      <w:color w:val="605E5C"/>
      <w:shd w:val="clear" w:color="auto" w:fill="E1DFDD"/>
    </w:rPr>
  </w:style>
  <w:style w:type="table" w:customStyle="1" w:styleId="TableNormal">
    <w:name w:val="Table Normal"/>
    <w:uiPriority w:val="2"/>
    <w:semiHidden/>
    <w:unhideWhenUsed/>
    <w:qFormat/>
    <w:rsid w:val="006E1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5">
    <w:name w:val="Mención sin resolver5"/>
    <w:basedOn w:val="Fuentedeprrafopredeter"/>
    <w:uiPriority w:val="99"/>
    <w:semiHidden/>
    <w:unhideWhenUsed/>
    <w:rsid w:val="00A9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7560">
      <w:bodyDiv w:val="1"/>
      <w:marLeft w:val="0"/>
      <w:marRight w:val="0"/>
      <w:marTop w:val="0"/>
      <w:marBottom w:val="0"/>
      <w:divBdr>
        <w:top w:val="none" w:sz="0" w:space="0" w:color="auto"/>
        <w:left w:val="none" w:sz="0" w:space="0" w:color="auto"/>
        <w:bottom w:val="none" w:sz="0" w:space="0" w:color="auto"/>
        <w:right w:val="none" w:sz="0" w:space="0" w:color="auto"/>
      </w:divBdr>
    </w:div>
    <w:div w:id="1556088821">
      <w:bodyDiv w:val="1"/>
      <w:marLeft w:val="0"/>
      <w:marRight w:val="0"/>
      <w:marTop w:val="0"/>
      <w:marBottom w:val="0"/>
      <w:divBdr>
        <w:top w:val="none" w:sz="0" w:space="0" w:color="auto"/>
        <w:left w:val="none" w:sz="0" w:space="0" w:color="auto"/>
        <w:bottom w:val="none" w:sz="0" w:space="0" w:color="auto"/>
        <w:right w:val="none" w:sz="0" w:space="0" w:color="auto"/>
      </w:divBdr>
    </w:div>
    <w:div w:id="20715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nolo-Haro-102742648591921/" TargetMode="External"/><Relationship Id="rId13" Type="http://schemas.openxmlformats.org/officeDocument/2006/relationships/hyperlink" Target="https://www.facebook.com/102742648591921/photos/a.104917531707766/114165694116283/?tipe=3&amp;theater" TargetMode="External"/><Relationship Id="rId18" Type="http://schemas.openxmlformats.org/officeDocument/2006/relationships/image" Target="media/image2.jpeg"/><Relationship Id="rId26" Type="http://schemas.openxmlformats.org/officeDocument/2006/relationships/hyperlink" Target="https://www.facebook.com/102742648591921/photos/a.104917531707766/113822024150650/?tipe=3&amp;theater"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102742648591921/photos/a.104917531707766/114998514033001/?tipe=3&amp;theater" TargetMode="External"/><Relationship Id="rId34" Type="http://schemas.openxmlformats.org/officeDocument/2006/relationships/hyperlink" Target="https://www.facebook.com/102742648591921/photos/a.104917531707766/114165694116283/?tipe=3&amp;theater" TargetMode="External"/><Relationship Id="rId42" Type="http://schemas.openxmlformats.org/officeDocument/2006/relationships/theme" Target="theme/theme1.xml"/><Relationship Id="rId7" Type="http://schemas.openxmlformats.org/officeDocument/2006/relationships/hyperlink" Target="https://www.facebook.com/Manolo-Haro-102742648591921/" TargetMode="External"/><Relationship Id="rId12" Type="http://schemas.openxmlformats.org/officeDocument/2006/relationships/hyperlink" Target="https://www.facebook.com/102742648591921/photos/a.104917531707766/114165707449615/?tipe=3&amp;theater" TargetMode="External"/><Relationship Id="rId17" Type="http://schemas.openxmlformats.org/officeDocument/2006/relationships/image" Target="media/image1.jpeg"/><Relationship Id="rId25" Type="http://schemas.openxmlformats.org/officeDocument/2006/relationships/hyperlink" Target="https://www.facebook.com/102742648591921/photos/a.104917531707766/114165694116283/?tipe=3&amp;theater" TargetMode="External"/><Relationship Id="rId33" Type="http://schemas.openxmlformats.org/officeDocument/2006/relationships/hyperlink" Target="https://www.facebook.com/102742648591921/photos/a.104917531707766/114165707449615/?tipe=3&amp;theater"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102742648591921/photos/a.104917531707766/112285800970939/?tipe=3&amp;theater" TargetMode="External"/><Relationship Id="rId20" Type="http://schemas.openxmlformats.org/officeDocument/2006/relationships/hyperlink" Target="https://www.facebook.com/Manolo-Haro-102742648591921/" TargetMode="External"/><Relationship Id="rId29" Type="http://schemas.openxmlformats.org/officeDocument/2006/relationships/hyperlink" Target="https://www.facebook.com/Manolo-Haro-1027426485919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102742648591921/photos/a.104917531707766/114165777449608/?tipe=3&amp;theater" TargetMode="External"/><Relationship Id="rId24" Type="http://schemas.openxmlformats.org/officeDocument/2006/relationships/hyperlink" Target="https://www.facebook.com/102742648591921/photos/a.104917531707766/114165707449615/?tipe=3&amp;theater" TargetMode="External"/><Relationship Id="rId32" Type="http://schemas.openxmlformats.org/officeDocument/2006/relationships/hyperlink" Target="https://www.facebook.com/102742648591921/photos/a.104917531707766/114165777449608/?tipe=3&amp;theater" TargetMode="External"/><Relationship Id="rId37" Type="http://schemas.openxmlformats.org/officeDocument/2006/relationships/hyperlink" Target="https://www.facebook.com/102742648591921/photos/a.104917531707766/112285800970939/?tipe=3&amp;theater"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102742648591921/photos/a.104917531707766/113569740842545/?tipe=3&amp;theater" TargetMode="External"/><Relationship Id="rId23" Type="http://schemas.openxmlformats.org/officeDocument/2006/relationships/hyperlink" Target="https://www.facebook.com/102742648591921/photos/a.104917531707766/114165777449608/?tipe=3&amp;theater" TargetMode="External"/><Relationship Id="rId28" Type="http://schemas.openxmlformats.org/officeDocument/2006/relationships/hyperlink" Target="https://www.facebook.com/102742648591921/photos/a.104917531707766/112285800970939/?tipe=3&amp;theater" TargetMode="External"/><Relationship Id="rId36" Type="http://schemas.openxmlformats.org/officeDocument/2006/relationships/hyperlink" Target="https://www.facebook.com/102742648591921/photos/a.104917531707766/113569740842545/?tipe=3&amp;theater" TargetMode="External"/><Relationship Id="rId10" Type="http://schemas.openxmlformats.org/officeDocument/2006/relationships/hyperlink" Target="https://www.facebook.com/102742648591921/photos/a.104917531707766/114394834093369/?tipe=3&amp;theater" TargetMode="External"/><Relationship Id="rId19" Type="http://schemas.openxmlformats.org/officeDocument/2006/relationships/image" Target="media/image3.jpeg"/><Relationship Id="rId31" Type="http://schemas.openxmlformats.org/officeDocument/2006/relationships/hyperlink" Target="https://www.facebook.com/102742648591921/photos/a.104917531707766/114394834093369/?tipe=3&amp;theater" TargetMode="External"/><Relationship Id="rId4" Type="http://schemas.openxmlformats.org/officeDocument/2006/relationships/webSettings" Target="webSettings.xml"/><Relationship Id="rId9" Type="http://schemas.openxmlformats.org/officeDocument/2006/relationships/hyperlink" Target="https://www.facebook.com/102742648591921/photos/a.104917531707766/114998514033001/?tipe=3&amp;theater" TargetMode="External"/><Relationship Id="rId14" Type="http://schemas.openxmlformats.org/officeDocument/2006/relationships/hyperlink" Target="https://www.facebook.com/102742648591921/photos/a.104917531707766/113822024150650/?tipe=3&amp;theater" TargetMode="External"/><Relationship Id="rId22" Type="http://schemas.openxmlformats.org/officeDocument/2006/relationships/hyperlink" Target="https://www.facebook.com/102742648591921/photos/a.104917531707766/114394834093369/?tipe=3&amp;theater" TargetMode="External"/><Relationship Id="rId27" Type="http://schemas.openxmlformats.org/officeDocument/2006/relationships/hyperlink" Target="https://www.facebook.com/102742648591921/photos/a.104917531707766/113569740842545/?tipe=3&amp;theater" TargetMode="External"/><Relationship Id="rId30" Type="http://schemas.openxmlformats.org/officeDocument/2006/relationships/hyperlink" Target="https://www.facebook.com/102742648591921/photos/a.104917531707766/114998514033001/?tipe=3&amp;theater" TargetMode="External"/><Relationship Id="rId35" Type="http://schemas.openxmlformats.org/officeDocument/2006/relationships/hyperlink" Target="https://www.facebook.com/102742648591921/photos/a.104917531707766/113822024150650/?tipe=3&amp;the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5726</Words>
  <Characters>31499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IEPC-USUARIO</cp:lastModifiedBy>
  <cp:revision>7</cp:revision>
  <cp:lastPrinted>2021-05-03T17:50:00Z</cp:lastPrinted>
  <dcterms:created xsi:type="dcterms:W3CDTF">2021-05-11T23:11:00Z</dcterms:created>
  <dcterms:modified xsi:type="dcterms:W3CDTF">2021-05-13T18:39:00Z</dcterms:modified>
</cp:coreProperties>
</file>