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F9" w:rsidRPr="007B3967" w:rsidRDefault="004C2DF9" w:rsidP="0053095F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B406AE">
        <w:rPr>
          <w:rFonts w:ascii="Trebuchet MS" w:hAnsi="Trebuchet MS"/>
          <w:sz w:val="20"/>
          <w:szCs w:val="20"/>
        </w:rPr>
        <w:t>Siendo las 1</w:t>
      </w:r>
      <w:r w:rsidR="00C73D2A" w:rsidRPr="00B406AE">
        <w:rPr>
          <w:rFonts w:ascii="Trebuchet MS" w:hAnsi="Trebuchet MS"/>
          <w:sz w:val="20"/>
          <w:szCs w:val="20"/>
        </w:rPr>
        <w:t>4:04 catorce</w:t>
      </w:r>
      <w:r w:rsidRPr="00B406AE">
        <w:rPr>
          <w:rFonts w:ascii="Trebuchet MS" w:hAnsi="Trebuchet MS"/>
          <w:sz w:val="20"/>
          <w:szCs w:val="20"/>
        </w:rPr>
        <w:t xml:space="preserve"> horas con cuatro minutos del </w:t>
      </w:r>
      <w:r w:rsidR="00C73D2A" w:rsidRPr="00B406AE">
        <w:rPr>
          <w:rFonts w:ascii="Trebuchet MS" w:hAnsi="Trebuchet MS"/>
          <w:sz w:val="20"/>
          <w:szCs w:val="20"/>
        </w:rPr>
        <w:t>19</w:t>
      </w:r>
      <w:r w:rsidRPr="00B406AE">
        <w:rPr>
          <w:rFonts w:ascii="Trebuchet MS" w:hAnsi="Trebuchet MS"/>
          <w:sz w:val="20"/>
          <w:szCs w:val="20"/>
        </w:rPr>
        <w:t xml:space="preserve"> de </w:t>
      </w:r>
      <w:r w:rsidR="00C73D2A" w:rsidRPr="00B406AE">
        <w:rPr>
          <w:rFonts w:ascii="Trebuchet MS" w:hAnsi="Trebuchet MS"/>
          <w:sz w:val="20"/>
          <w:szCs w:val="20"/>
        </w:rPr>
        <w:t>febrero</w:t>
      </w:r>
      <w:r w:rsidRPr="00B406AE">
        <w:rPr>
          <w:rFonts w:ascii="Trebuchet MS" w:hAnsi="Trebuchet MS"/>
          <w:sz w:val="20"/>
          <w:szCs w:val="20"/>
        </w:rPr>
        <w:t xml:space="preserve"> de 2021,</w:t>
      </w:r>
      <w:r w:rsidR="00CA0C9F">
        <w:rPr>
          <w:rFonts w:ascii="Trebuchet MS" w:hAnsi="Trebuchet MS"/>
          <w:sz w:val="20"/>
          <w:szCs w:val="20"/>
        </w:rPr>
        <w:t xml:space="preserve"> a través del programa de </w:t>
      </w:r>
      <w:proofErr w:type="spellStart"/>
      <w:r w:rsidR="00CA0C9F">
        <w:rPr>
          <w:rFonts w:ascii="Trebuchet MS" w:hAnsi="Trebuchet MS"/>
          <w:sz w:val="20"/>
          <w:szCs w:val="20"/>
        </w:rPr>
        <w:t>video</w:t>
      </w:r>
      <w:r w:rsidRPr="00B406AE">
        <w:rPr>
          <w:rFonts w:ascii="Trebuchet MS" w:hAnsi="Trebuchet MS"/>
          <w:sz w:val="20"/>
          <w:szCs w:val="20"/>
        </w:rPr>
        <w:t>llamadas</w:t>
      </w:r>
      <w:proofErr w:type="spellEnd"/>
      <w:r w:rsidRPr="00B406AE">
        <w:rPr>
          <w:rFonts w:ascii="Trebuchet MS" w:hAnsi="Trebuchet MS"/>
          <w:sz w:val="20"/>
          <w:szCs w:val="20"/>
        </w:rPr>
        <w:t xml:space="preserve"> ZOOM Video y, en términos de la convocatoria de fecha </w:t>
      </w:r>
      <w:r w:rsidR="00C73D2A" w:rsidRPr="00B406AE">
        <w:rPr>
          <w:rFonts w:ascii="Trebuchet MS" w:hAnsi="Trebuchet MS"/>
          <w:sz w:val="20"/>
          <w:szCs w:val="20"/>
        </w:rPr>
        <w:t xml:space="preserve">18 </w:t>
      </w:r>
      <w:r w:rsidRPr="00B406AE">
        <w:rPr>
          <w:rFonts w:ascii="Trebuchet MS" w:hAnsi="Trebuchet MS"/>
          <w:sz w:val="20"/>
          <w:szCs w:val="20"/>
        </w:rPr>
        <w:t xml:space="preserve">de </w:t>
      </w:r>
      <w:r w:rsidR="00C73D2A" w:rsidRPr="00B406AE">
        <w:rPr>
          <w:rFonts w:ascii="Trebuchet MS" w:hAnsi="Trebuchet MS"/>
          <w:sz w:val="20"/>
          <w:szCs w:val="20"/>
        </w:rPr>
        <w:t>febrero</w:t>
      </w:r>
      <w:r w:rsidRPr="00B406AE">
        <w:rPr>
          <w:rFonts w:ascii="Trebuchet MS" w:hAnsi="Trebuchet MS"/>
          <w:sz w:val="20"/>
          <w:szCs w:val="20"/>
        </w:rPr>
        <w:t xml:space="preserve"> del año en curso, mediante videoconferencia, se reunieron las y los integrantes de la Comisión </w:t>
      </w:r>
      <w:r w:rsidRPr="00B406AE">
        <w:rPr>
          <w:rFonts w:ascii="Trebuchet MS" w:hAnsi="Trebuchet MS" w:cs="Arial"/>
          <w:sz w:val="20"/>
          <w:szCs w:val="20"/>
        </w:rPr>
        <w:t>de Participación Ciudadana de</w:t>
      </w:r>
      <w:r w:rsidR="002A3070">
        <w:rPr>
          <w:rFonts w:ascii="Trebuchet MS" w:hAnsi="Trebuchet MS" w:cs="Arial"/>
          <w:sz w:val="20"/>
          <w:szCs w:val="20"/>
        </w:rPr>
        <w:t xml:space="preserve">l Instituto Electoral y de Participación Ciudadana del Estado de Jalisco, </w:t>
      </w:r>
      <w:r w:rsidRPr="00B406AE">
        <w:rPr>
          <w:rFonts w:ascii="Trebuchet MS" w:hAnsi="Trebuchet MS"/>
          <w:sz w:val="20"/>
          <w:szCs w:val="20"/>
        </w:rPr>
        <w:t xml:space="preserve">para celebrar la </w:t>
      </w:r>
      <w:r w:rsidR="00C73D2A" w:rsidRPr="00B406AE">
        <w:rPr>
          <w:rFonts w:ascii="Trebuchet MS" w:hAnsi="Trebuchet MS"/>
          <w:b/>
          <w:sz w:val="20"/>
          <w:szCs w:val="20"/>
        </w:rPr>
        <w:t>cuarta</w:t>
      </w:r>
      <w:r w:rsidR="00EC183F" w:rsidRPr="00B406AE">
        <w:rPr>
          <w:rFonts w:ascii="Trebuchet MS" w:hAnsi="Trebuchet MS"/>
          <w:b/>
          <w:sz w:val="20"/>
          <w:szCs w:val="20"/>
        </w:rPr>
        <w:t xml:space="preserve"> sesión </w:t>
      </w:r>
      <w:r w:rsidRPr="00B406AE">
        <w:rPr>
          <w:rFonts w:ascii="Trebuchet MS" w:hAnsi="Trebuchet MS"/>
          <w:b/>
          <w:sz w:val="20"/>
          <w:szCs w:val="20"/>
        </w:rPr>
        <w:t>ordinaria</w:t>
      </w:r>
      <w:r w:rsidRPr="00B406AE">
        <w:rPr>
          <w:rFonts w:ascii="Trebuchet MS" w:hAnsi="Trebuchet MS"/>
          <w:sz w:val="20"/>
          <w:szCs w:val="20"/>
        </w:rPr>
        <w:t>, de acuerdo al siguiente:</w:t>
      </w:r>
    </w:p>
    <w:p w:rsidR="004C2DF9" w:rsidRPr="007B3967" w:rsidRDefault="004C2DF9" w:rsidP="0053095F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r w:rsidRPr="007B3967">
        <w:rPr>
          <w:rFonts w:ascii="Trebuchet MS" w:hAnsi="Trebuchet MS"/>
          <w:sz w:val="20"/>
          <w:szCs w:val="20"/>
        </w:rPr>
        <w:tab/>
      </w: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4C2DF9" w:rsidRPr="007B3967" w:rsidTr="0053095F">
        <w:trPr>
          <w:trHeight w:val="454"/>
          <w:jc w:val="center"/>
        </w:trPr>
        <w:tc>
          <w:tcPr>
            <w:tcW w:w="5000" w:type="pct"/>
            <w:shd w:val="clear" w:color="auto" w:fill="9966FF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4C2DF9" w:rsidRPr="007B3967" w:rsidTr="004F0CEE">
        <w:trPr>
          <w:trHeight w:val="454"/>
          <w:jc w:val="center"/>
        </w:trPr>
        <w:tc>
          <w:tcPr>
            <w:tcW w:w="5000" w:type="pct"/>
            <w:vAlign w:val="center"/>
          </w:tcPr>
          <w:p w:rsidR="00C73D2A" w:rsidRPr="00EC183F" w:rsidRDefault="00C73D2A" w:rsidP="00C73D2A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73D2A" w:rsidRPr="00EC183F" w:rsidRDefault="00C73D2A" w:rsidP="00C73D2A">
            <w:pPr>
              <w:pStyle w:val="Sinespaciado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EC183F">
              <w:rPr>
                <w:rFonts w:ascii="Trebuchet MS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:rsidR="00C73D2A" w:rsidRPr="00EC183F" w:rsidRDefault="00C73D2A" w:rsidP="00C73D2A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</w:p>
          <w:p w:rsidR="00C73D2A" w:rsidRPr="00EC183F" w:rsidRDefault="00C73D2A" w:rsidP="00C73D2A">
            <w:pPr>
              <w:pStyle w:val="Sinespaciado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EC183F">
              <w:rPr>
                <w:rFonts w:ascii="Trebuchet MS" w:hAnsi="Trebuchet MS"/>
                <w:b/>
                <w:sz w:val="20"/>
                <w:szCs w:val="20"/>
              </w:rPr>
              <w:t>Informe de avance de las actividades de la Dirección de Participación Ciudadana.</w:t>
            </w:r>
          </w:p>
          <w:p w:rsidR="00C73D2A" w:rsidRPr="00EC183F" w:rsidRDefault="00C73D2A" w:rsidP="00C73D2A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</w:p>
          <w:p w:rsidR="00C73D2A" w:rsidRPr="00EC183F" w:rsidRDefault="00C73D2A" w:rsidP="00C73D2A">
            <w:pPr>
              <w:pStyle w:val="Sinespaciado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EC183F">
              <w:rPr>
                <w:rFonts w:ascii="Trebuchet MS" w:hAnsi="Trebuchet MS"/>
                <w:b/>
                <w:sz w:val="20"/>
                <w:szCs w:val="20"/>
                <w:lang w:val="es-ES"/>
              </w:rPr>
              <w:t>Asuntos generales.</w:t>
            </w:r>
          </w:p>
          <w:p w:rsidR="004C2DF9" w:rsidRPr="007B3967" w:rsidRDefault="004C2DF9" w:rsidP="00EC183F">
            <w:pPr>
              <w:pStyle w:val="Sinespaciado"/>
              <w:suppressAutoHyphens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4C2DF9" w:rsidRPr="007B3967" w:rsidRDefault="004C2DF9" w:rsidP="004C2DF9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726"/>
        <w:gridCol w:w="4707"/>
      </w:tblGrid>
      <w:tr w:rsidR="004C2DF9" w:rsidRPr="007B3967" w:rsidTr="0053095F">
        <w:trPr>
          <w:trHeight w:val="454"/>
          <w:jc w:val="center"/>
        </w:trPr>
        <w:tc>
          <w:tcPr>
            <w:tcW w:w="5000" w:type="pct"/>
            <w:gridSpan w:val="3"/>
            <w:shd w:val="clear" w:color="auto" w:fill="9966FF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7B3967">
              <w:rPr>
                <w:rFonts w:ascii="Trebuchet MS" w:hAnsi="Trebuchet MS" w:cs="Arial"/>
                <w:b/>
                <w:sz w:val="20"/>
                <w:szCs w:val="20"/>
              </w:rPr>
              <w:t>DESARROLLO DE LA SESIÓN</w:t>
            </w:r>
          </w:p>
        </w:tc>
      </w:tr>
      <w:bookmarkEnd w:id="1"/>
      <w:tr w:rsidR="004C2DF9" w:rsidRPr="007B3967" w:rsidTr="0053095F">
        <w:trPr>
          <w:trHeight w:val="454"/>
          <w:jc w:val="center"/>
        </w:trPr>
        <w:tc>
          <w:tcPr>
            <w:tcW w:w="5000" w:type="pct"/>
            <w:gridSpan w:val="3"/>
            <w:shd w:val="clear" w:color="auto" w:fill="9966FF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4C2DF9" w:rsidRPr="007B3967" w:rsidTr="00034BB8">
        <w:trPr>
          <w:trHeight w:val="454"/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686A84" w:rsidP="004C2DF9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FD1FEF">
              <w:rPr>
                <w:rFonts w:ascii="Trebuchet MS" w:hAnsi="Trebuchet MS" w:cs="Arial"/>
                <w:sz w:val="20"/>
                <w:szCs w:val="20"/>
              </w:rPr>
              <w:t>B</w:t>
            </w:r>
            <w:r w:rsidR="004C2DF9" w:rsidRPr="007B3967">
              <w:rPr>
                <w:rFonts w:ascii="Trebuchet MS" w:hAnsi="Trebuchet MS" w:cs="Arial"/>
                <w:sz w:val="20"/>
                <w:szCs w:val="20"/>
              </w:rPr>
              <w:t xml:space="preserve">uenas tardes a todos </w:t>
            </w:r>
            <w:r w:rsidR="007B3967">
              <w:rPr>
                <w:rFonts w:ascii="Trebuchet MS" w:hAnsi="Trebuchet MS" w:cs="Arial"/>
                <w:sz w:val="20"/>
                <w:szCs w:val="20"/>
              </w:rPr>
              <w:t xml:space="preserve">quienes </w:t>
            </w:r>
            <w:r w:rsidR="004C2DF9" w:rsidRPr="007B3967">
              <w:rPr>
                <w:rFonts w:ascii="Trebuchet MS" w:hAnsi="Trebuchet MS" w:cs="Arial"/>
                <w:sz w:val="20"/>
                <w:szCs w:val="20"/>
              </w:rPr>
              <w:t>integramos la Comisión de Participación Ciudadana del Instituto Electoral y de Participación Ciudadana del Estado de Jalisco, que asisten el día de hoy en los términos de la convocatoria de fecha 18 de febrero del año 2021 y, siendo las 14:04 catorce horas con cuatro minutos del día 19 de febrero del año 2021</w:t>
            </w:r>
            <w:r w:rsidR="00FD1FE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C2DF9" w:rsidRPr="007B3967">
              <w:rPr>
                <w:rFonts w:ascii="Trebuchet MS" w:hAnsi="Trebuchet MS" w:cs="Arial"/>
                <w:sz w:val="20"/>
                <w:szCs w:val="20"/>
              </w:rPr>
              <w:t xml:space="preserve"> damos inicio a la sesión ordinaria a la que fuimos debid</w:t>
            </w:r>
            <w:r w:rsidR="00FD1FEF">
              <w:rPr>
                <w:rFonts w:ascii="Trebuchet MS" w:hAnsi="Trebuchet MS" w:cs="Arial"/>
                <w:sz w:val="20"/>
                <w:szCs w:val="20"/>
              </w:rPr>
              <w:t>amente convocadas y convocados.</w:t>
            </w:r>
          </w:p>
          <w:p w:rsidR="004C2DF9" w:rsidRPr="007B3967" w:rsidRDefault="004C2DF9" w:rsidP="004C2DF9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4C2DF9" w:rsidRPr="007B3967" w:rsidRDefault="004C2DF9" w:rsidP="004C2DF9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B3967">
              <w:rPr>
                <w:rFonts w:ascii="Trebuchet MS" w:hAnsi="Trebuchet MS"/>
                <w:sz w:val="20"/>
                <w:szCs w:val="20"/>
              </w:rPr>
              <w:t>En ese sentido le solicito al titular de la secretaría técnica de cuenta de los acuses de recepción de la convocatoria, verifique la asistencia y si hay quórum haga la declaratoria correspondiente, adelante secretario.”</w:t>
            </w:r>
          </w:p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C2DF9" w:rsidRPr="007B3967" w:rsidTr="00034BB8">
        <w:trPr>
          <w:trHeight w:val="454"/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Expresa: “Gracias consejero presidente</w:t>
            </w:r>
            <w:r w:rsidR="00FD1FEF">
              <w:rPr>
                <w:rFonts w:ascii="Trebuchet MS" w:hAnsi="Trebuchet MS" w:cs="Arial"/>
                <w:sz w:val="20"/>
                <w:szCs w:val="20"/>
              </w:rPr>
              <w:t>. E</w:t>
            </w:r>
            <w:r w:rsidRPr="007B3967">
              <w:rPr>
                <w:rFonts w:ascii="Trebuchet MS" w:hAnsi="Trebuchet MS"/>
                <w:sz w:val="20"/>
                <w:szCs w:val="20"/>
              </w:rPr>
              <w:t>n atención a lo solicitado doy cuenta que mediante mensaje enviado a los correos institucionales de la consejera y los consejeros electorales, integran</w:t>
            </w:r>
            <w:r w:rsidR="00FD1FEF">
              <w:rPr>
                <w:rFonts w:ascii="Trebuchet MS" w:hAnsi="Trebuchet MS"/>
                <w:sz w:val="20"/>
                <w:szCs w:val="20"/>
              </w:rPr>
              <w:t>tes de esta comisión, así como a</w:t>
            </w:r>
            <w:r w:rsidRPr="007B3967">
              <w:rPr>
                <w:rFonts w:ascii="Trebuchet MS" w:hAnsi="Trebuchet MS"/>
                <w:sz w:val="20"/>
                <w:szCs w:val="20"/>
              </w:rPr>
              <w:t>l director de participación ciudadana y a los correos particulares de los representantes</w:t>
            </w:r>
            <w:r w:rsidR="00FD1FEF">
              <w:rPr>
                <w:rFonts w:ascii="Trebuchet MS" w:hAnsi="Trebuchet MS"/>
                <w:sz w:val="20"/>
                <w:szCs w:val="20"/>
              </w:rPr>
              <w:t>,</w:t>
            </w:r>
            <w:r w:rsidRPr="007B3967">
              <w:rPr>
                <w:rFonts w:ascii="Trebuchet MS" w:hAnsi="Trebuchet MS"/>
                <w:sz w:val="20"/>
                <w:szCs w:val="20"/>
              </w:rPr>
              <w:t xml:space="preserve"> tanto propietarios como suplentes </w:t>
            </w:r>
            <w:r w:rsidR="00046DD5">
              <w:rPr>
                <w:rFonts w:ascii="Trebuchet MS" w:hAnsi="Trebuchet MS"/>
                <w:sz w:val="20"/>
                <w:szCs w:val="20"/>
              </w:rPr>
              <w:t xml:space="preserve">de los partidos políticos </w:t>
            </w:r>
            <w:r w:rsidRPr="007B3967">
              <w:rPr>
                <w:rFonts w:ascii="Trebuchet MS" w:hAnsi="Trebuchet MS"/>
                <w:sz w:val="20"/>
                <w:szCs w:val="20"/>
              </w:rPr>
              <w:t xml:space="preserve">estatales y nacionales, el día, el </w:t>
            </w:r>
            <w:r w:rsidR="00DB4784" w:rsidRPr="007B3967">
              <w:rPr>
                <w:rFonts w:ascii="Trebuchet MS" w:hAnsi="Trebuchet MS"/>
                <w:sz w:val="20"/>
                <w:szCs w:val="20"/>
              </w:rPr>
              <w:t>día</w:t>
            </w:r>
            <w:r w:rsidRPr="007B3967">
              <w:rPr>
                <w:rFonts w:ascii="Trebuchet MS" w:hAnsi="Trebuchet MS"/>
                <w:sz w:val="20"/>
                <w:szCs w:val="20"/>
              </w:rPr>
              <w:t xml:space="preserve"> de ayer se les </w:t>
            </w:r>
            <w:r w:rsidRPr="007B3967">
              <w:rPr>
                <w:rFonts w:ascii="Trebuchet MS" w:hAnsi="Trebuchet MS"/>
                <w:sz w:val="20"/>
                <w:szCs w:val="20"/>
                <w:lang w:val="es-ES"/>
              </w:rPr>
              <w:t>convocó oportunamente a l</w:t>
            </w:r>
            <w:r w:rsidR="0053095F">
              <w:rPr>
                <w:rFonts w:ascii="Trebuchet MS" w:hAnsi="Trebuchet MS"/>
                <w:sz w:val="20"/>
                <w:szCs w:val="20"/>
                <w:lang w:val="es-ES"/>
              </w:rPr>
              <w:t>as y a los integrantes de ésta c</w:t>
            </w:r>
            <w:r w:rsidRPr="007B3967">
              <w:rPr>
                <w:rFonts w:ascii="Trebuchet MS" w:hAnsi="Trebuchet MS"/>
                <w:sz w:val="20"/>
                <w:szCs w:val="20"/>
                <w:lang w:val="es-ES"/>
              </w:rPr>
              <w:t xml:space="preserve">omisión, habiéndose adjuntado el archivo electrónico del orden del día a desahogar en la presente sesión </w:t>
            </w:r>
            <w:r w:rsidR="00686A84">
              <w:rPr>
                <w:rFonts w:ascii="Trebuchet MS" w:hAnsi="Trebuchet MS"/>
                <w:sz w:val="20"/>
                <w:szCs w:val="20"/>
                <w:lang w:val="es-ES"/>
              </w:rPr>
              <w:t>“</w:t>
            </w:r>
          </w:p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4C2DF9" w:rsidRPr="00FD1FEF" w:rsidRDefault="004C2DF9" w:rsidP="004F0CEE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FD1FEF">
              <w:rPr>
                <w:rFonts w:ascii="Trebuchet MS" w:hAnsi="Trebuchet MS"/>
                <w:sz w:val="20"/>
                <w:szCs w:val="20"/>
                <w:lang w:val="es-ES"/>
              </w:rPr>
              <w:t xml:space="preserve">Se encuentran siguiendo la presente videoconferencia: </w:t>
            </w:r>
          </w:p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tbl>
            <w:tblPr>
              <w:tblStyle w:val="Tablaconcuadrcula1"/>
              <w:tblW w:w="7090" w:type="dxa"/>
              <w:tblLayout w:type="fixed"/>
              <w:tblLook w:val="04A0" w:firstRow="1" w:lastRow="0" w:firstColumn="1" w:lastColumn="0" w:noHBand="0" w:noVBand="1"/>
            </w:tblPr>
            <w:tblGrid>
              <w:gridCol w:w="3638"/>
              <w:gridCol w:w="3452"/>
            </w:tblGrid>
            <w:tr w:rsidR="004C2DF9" w:rsidRPr="007B3967" w:rsidTr="0085496D">
              <w:trPr>
                <w:trHeight w:val="453"/>
              </w:trPr>
              <w:tc>
                <w:tcPr>
                  <w:tcW w:w="3638" w:type="dxa"/>
                  <w:shd w:val="clear" w:color="auto" w:fill="B482DA"/>
                  <w:vAlign w:val="center"/>
                </w:tcPr>
                <w:p w:rsidR="004C2DF9" w:rsidRPr="00FD1FEF" w:rsidRDefault="00FD1FEF" w:rsidP="0085496D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FD1FEF">
                    <w:rPr>
                      <w:rFonts w:ascii="Trebuchet MS" w:hAnsi="Trebuchet MS"/>
                      <w:b/>
                      <w:sz w:val="20"/>
                      <w:szCs w:val="20"/>
                    </w:rPr>
                    <w:lastRenderedPageBreak/>
                    <w:t>Integrantes</w:t>
                  </w:r>
                </w:p>
              </w:tc>
              <w:tc>
                <w:tcPr>
                  <w:tcW w:w="3452" w:type="dxa"/>
                  <w:shd w:val="clear" w:color="auto" w:fill="B482DA"/>
                  <w:vAlign w:val="center"/>
                </w:tcPr>
                <w:p w:rsidR="004C2DF9" w:rsidRPr="00FD1FEF" w:rsidRDefault="00FD1FEF" w:rsidP="0085496D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FD1FEF">
                    <w:rPr>
                      <w:rFonts w:ascii="Trebuchet MS" w:hAnsi="Trebuchet MS"/>
                      <w:b/>
                      <w:sz w:val="20"/>
                      <w:szCs w:val="20"/>
                    </w:rPr>
                    <w:t>Cargo o representación</w:t>
                  </w:r>
                </w:p>
              </w:tc>
            </w:tr>
            <w:tr w:rsidR="00FD1FEF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FD1FEF" w:rsidRPr="007B3967" w:rsidRDefault="00FD1FEF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FD1FEF" w:rsidRPr="00C73D2A" w:rsidRDefault="00FD1FEF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4C2DF9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4C2DF9" w:rsidRPr="007B3967" w:rsidRDefault="004C2DF9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3452" w:type="dxa"/>
                  <w:vAlign w:val="center"/>
                </w:tcPr>
                <w:p w:rsidR="004C2DF9" w:rsidRPr="00C73D2A" w:rsidRDefault="004C2DF9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/>
                      <w:sz w:val="20"/>
                      <w:szCs w:val="20"/>
                    </w:rPr>
                    <w:t>Consejero electoral integrante</w:t>
                  </w:r>
                </w:p>
              </w:tc>
            </w:tr>
            <w:tr w:rsidR="004C2DF9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4C2DF9" w:rsidRPr="007B3967" w:rsidRDefault="004C2DF9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4C2DF9" w:rsidRPr="00C73D2A" w:rsidRDefault="004C2DF9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/>
                      <w:sz w:val="20"/>
                      <w:szCs w:val="20"/>
                    </w:rPr>
                    <w:t>Consejero electoral presidente de la Comisión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Lic. Rubén Efraín Palacios Morquecho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Revolucionario Institucional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Lic. Jorge Arturo Villa Hernández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 la Revolución Democrática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del Trabajo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46DD5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Lic. Yesenia Dueñas </w:t>
                  </w:r>
                  <w:proofErr w:type="spellStart"/>
                  <w:r>
                    <w:rPr>
                      <w:rFonts w:ascii="Trebuchet MS" w:hAnsi="Trebuchet MS"/>
                      <w:sz w:val="20"/>
                      <w:szCs w:val="20"/>
                    </w:rPr>
                    <w:t>Quintor</w:t>
                  </w:r>
                  <w:proofErr w:type="spellEnd"/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</w:t>
                  </w:r>
                  <w:r w:rsidR="0053095F">
                    <w:rPr>
                      <w:rFonts w:ascii="Trebuchet MS" w:hAnsi="Trebuchet MS"/>
                      <w:sz w:val="20"/>
                      <w:szCs w:val="20"/>
                    </w:rPr>
                    <w:t>p</w:t>
                  </w:r>
                  <w:r w:rsidRPr="00C73D2A">
                    <w:rPr>
                      <w:rFonts w:ascii="Trebuchet MS" w:hAnsi="Trebuchet MS"/>
                      <w:sz w:val="20"/>
                      <w:szCs w:val="20"/>
                    </w:rPr>
                    <w:t>artido Movimiento Ciudadano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Mtra. Jacqueline </w:t>
                  </w:r>
                  <w:proofErr w:type="spellStart"/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Jeanette</w:t>
                  </w:r>
                  <w:proofErr w:type="spellEnd"/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Núñez Gutiérrez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Representante del </w:t>
                  </w:r>
                  <w:r w:rsidR="0053095F">
                    <w:rPr>
                      <w:rFonts w:ascii="Trebuchet MS" w:hAnsi="Trebuchet MS" w:cs="Arial"/>
                      <w:sz w:val="20"/>
                      <w:szCs w:val="20"/>
                    </w:rPr>
                    <w:t>p</w:t>
                  </w:r>
                  <w:r w:rsidR="00FD1FE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artido </w:t>
                  </w: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Redes Sociales Progresistas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53095F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</w:t>
                  </w:r>
                  <w:proofErr w:type="spellStart"/>
                  <w:r w:rsidR="00034BB8"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Karel</w:t>
                  </w:r>
                  <w:proofErr w:type="spellEnd"/>
                  <w:r w:rsidR="00034BB8"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34BB8"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Alois</w:t>
                  </w:r>
                  <w:proofErr w:type="spellEnd"/>
                  <w:r w:rsidR="00034BB8"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034BB8"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Usela</w:t>
                  </w:r>
                  <w:proofErr w:type="spellEnd"/>
                  <w:r w:rsidR="00034BB8"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Verónica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Rep</w:t>
                  </w:r>
                  <w:r w:rsidR="00FD1FE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resentante del partido </w:t>
                  </w: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Fuerza por México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Arial"/>
                      <w:sz w:val="20"/>
                      <w:szCs w:val="20"/>
                    </w:rPr>
                    <w:t>Dr. Félix Andrés Aceves Bravo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C73D2A" w:rsidRDefault="00034BB8" w:rsidP="0085496D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C73D2A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SOMOS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 xml:space="preserve">Lic. </w:t>
                  </w:r>
                  <w:r w:rsidR="0053095F">
                    <w:rPr>
                      <w:rFonts w:ascii="Trebuchet MS" w:hAnsi="Trebuchet MS"/>
                      <w:sz w:val="20"/>
                      <w:szCs w:val="20"/>
                    </w:rPr>
                    <w:t>Diego Alberto Hernández Vázquez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7B3967" w:rsidRDefault="00034BB8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</w:t>
                  </w:r>
                  <w:r w:rsidR="00FD1FEF">
                    <w:rPr>
                      <w:rFonts w:ascii="Trebuchet MS" w:hAnsi="Trebuchet MS"/>
                      <w:sz w:val="20"/>
                      <w:szCs w:val="20"/>
                    </w:rPr>
                    <w:t>p</w:t>
                  </w: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artido  HAGAMOS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53095F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Lic. Enrique Lugo Quezada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7B3967" w:rsidRDefault="00034BB8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</w:t>
                  </w:r>
                  <w:r w:rsidR="00FD1FEF">
                    <w:rPr>
                      <w:rFonts w:ascii="Trebuchet MS" w:hAnsi="Trebuchet MS"/>
                      <w:sz w:val="20"/>
                      <w:szCs w:val="20"/>
                    </w:rPr>
                    <w:t>p</w:t>
                  </w: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artido FUTURO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Mtro. Carlos Javier Aguirre Arias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7B3967" w:rsidRDefault="00034BB8" w:rsidP="0085496D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sz w:val="20"/>
                      <w:szCs w:val="20"/>
                    </w:rPr>
                    <w:t>Director de la Dirección de Participación Ciudadana</w:t>
                  </w:r>
                </w:p>
              </w:tc>
            </w:tr>
            <w:tr w:rsidR="00034BB8" w:rsidRPr="007B3967" w:rsidTr="0085496D">
              <w:trPr>
                <w:trHeight w:val="453"/>
              </w:trPr>
              <w:tc>
                <w:tcPr>
                  <w:tcW w:w="3638" w:type="dxa"/>
                  <w:vAlign w:val="center"/>
                </w:tcPr>
                <w:p w:rsidR="00034BB8" w:rsidRPr="007B3967" w:rsidRDefault="00034BB8" w:rsidP="0085496D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Tahoma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452" w:type="dxa"/>
                  <w:vAlign w:val="center"/>
                </w:tcPr>
                <w:p w:rsidR="00034BB8" w:rsidRPr="007B3967" w:rsidRDefault="00034BB8" w:rsidP="0085496D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</w:p>
              </w:tc>
            </w:tr>
          </w:tbl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3095F" w:rsidRDefault="0053095F" w:rsidP="0053095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al consejero presidente de la Comisión, que existe quórum legal para sesionar.</w:t>
            </w:r>
          </w:p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C2DF9" w:rsidRPr="007B3967" w:rsidTr="00034BB8">
        <w:trPr>
          <w:trHeight w:val="454"/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7B3967">
              <w:rPr>
                <w:rFonts w:ascii="Trebuchet MS" w:hAnsi="Trebuchet MS" w:cs="Calibri"/>
                <w:sz w:val="20"/>
                <w:szCs w:val="20"/>
              </w:rPr>
              <w:t xml:space="preserve">“Muchas gracias secretario, y </w:t>
            </w:r>
            <w:r w:rsidR="00034BB8" w:rsidRPr="007B3967">
              <w:rPr>
                <w:rFonts w:ascii="Trebuchet MS" w:hAnsi="Trebuchet MS" w:cs="Calibri"/>
                <w:sz w:val="20"/>
                <w:szCs w:val="20"/>
              </w:rPr>
              <w:t xml:space="preserve">virtud </w:t>
            </w:r>
            <w:r w:rsidRPr="007B3967">
              <w:rPr>
                <w:rFonts w:ascii="Trebuchet MS" w:hAnsi="Trebuchet MS" w:cs="Calibri"/>
                <w:sz w:val="20"/>
                <w:szCs w:val="20"/>
              </w:rPr>
              <w:t xml:space="preserve">de lo </w:t>
            </w:r>
            <w:r w:rsidR="00034BB8" w:rsidRPr="007B3967">
              <w:rPr>
                <w:rFonts w:ascii="Trebuchet MS" w:hAnsi="Trebuchet MS" w:cs="Calibri"/>
                <w:sz w:val="20"/>
                <w:szCs w:val="20"/>
              </w:rPr>
              <w:t>señalado</w:t>
            </w:r>
            <w:r w:rsidRPr="007B3967">
              <w:rPr>
                <w:rFonts w:ascii="Trebuchet MS" w:hAnsi="Trebuchet MS" w:cs="Calibri"/>
                <w:sz w:val="20"/>
                <w:szCs w:val="20"/>
              </w:rPr>
              <w:t xml:space="preserve"> se declara formalmente i</w:t>
            </w:r>
            <w:r w:rsidRPr="007B3967">
              <w:rPr>
                <w:rFonts w:ascii="Trebuchet MS" w:hAnsi="Trebuchet MS"/>
                <w:sz w:val="20"/>
                <w:szCs w:val="20"/>
              </w:rPr>
              <w:t xml:space="preserve">niciada la sesión. </w:t>
            </w:r>
          </w:p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C2DF9" w:rsidRDefault="00046DD5" w:rsidP="00046DD5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 ese sentido</w:t>
            </w:r>
            <w:r w:rsidR="00FD1FEF">
              <w:rPr>
                <w:rFonts w:ascii="Trebuchet MS" w:hAnsi="Trebuchet MS"/>
                <w:sz w:val="20"/>
                <w:szCs w:val="20"/>
              </w:rPr>
              <w:t>,</w:t>
            </w:r>
            <w:r w:rsidR="004C2DF9" w:rsidRPr="007B3967">
              <w:rPr>
                <w:rFonts w:ascii="Trebuchet MS" w:hAnsi="Trebuchet MS"/>
                <w:sz w:val="20"/>
                <w:szCs w:val="20"/>
              </w:rPr>
              <w:t xml:space="preserve"> le solicito</w:t>
            </w:r>
            <w:r>
              <w:rPr>
                <w:rFonts w:ascii="Trebuchet MS" w:hAnsi="Trebuchet MS"/>
                <w:sz w:val="20"/>
                <w:szCs w:val="20"/>
              </w:rPr>
              <w:t xml:space="preserve"> secretario </w:t>
            </w:r>
            <w:r w:rsidR="00034BB8" w:rsidRPr="007B3967">
              <w:rPr>
                <w:rFonts w:ascii="Trebuchet MS" w:hAnsi="Trebuchet MS"/>
                <w:sz w:val="20"/>
                <w:szCs w:val="20"/>
              </w:rPr>
              <w:t>proceda</w:t>
            </w:r>
            <w:r w:rsidR="004C2DF9" w:rsidRPr="007B3967">
              <w:rPr>
                <w:rFonts w:ascii="Trebuchet MS" w:hAnsi="Trebuchet MS"/>
                <w:sz w:val="20"/>
                <w:szCs w:val="20"/>
              </w:rPr>
              <w:t xml:space="preserve"> con el siguiente punto del orden del día.”</w:t>
            </w:r>
          </w:p>
          <w:p w:rsidR="0053095F" w:rsidRPr="007B3967" w:rsidRDefault="0053095F" w:rsidP="00046DD5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4C2DF9" w:rsidRPr="007B3967" w:rsidTr="00034BB8">
        <w:trPr>
          <w:trHeight w:val="454"/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4C2DF9" w:rsidRPr="007B3967" w:rsidTr="00FD1FEF">
        <w:trPr>
          <w:trHeight w:val="625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7B396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B3967">
              <w:rPr>
                <w:rFonts w:ascii="Trebuchet MS" w:hAnsi="Trebuchet MS"/>
                <w:b/>
                <w:sz w:val="20"/>
                <w:szCs w:val="20"/>
              </w:rPr>
              <w:t>Presentación y, en su caso, aprobación del orden del día.</w:t>
            </w:r>
          </w:p>
        </w:tc>
      </w:tr>
      <w:tr w:rsidR="004C2DF9" w:rsidRPr="007B3967" w:rsidTr="00034BB8">
        <w:trPr>
          <w:trHeight w:val="625"/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4C2DF9" w:rsidP="004F0CEE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7B3967">
              <w:rPr>
                <w:rFonts w:ascii="Trebuchet MS" w:hAnsi="Trebuchet MS"/>
                <w:sz w:val="20"/>
                <w:szCs w:val="20"/>
              </w:rPr>
              <w:t>“Muchas gracias secretario, está a su consideración el orden del día.”</w:t>
            </w:r>
          </w:p>
          <w:p w:rsidR="004C2DF9" w:rsidRPr="007B3967" w:rsidRDefault="004C2DF9" w:rsidP="004F0CEE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C2DF9" w:rsidRDefault="00FD1FEF" w:rsidP="00034BB8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Bien, s</w:t>
            </w:r>
            <w:r w:rsidR="004C2DF9" w:rsidRPr="007B3967">
              <w:rPr>
                <w:rFonts w:ascii="Trebuchet MS" w:hAnsi="Trebuchet MS"/>
                <w:sz w:val="20"/>
                <w:szCs w:val="20"/>
              </w:rPr>
              <w:t xml:space="preserve">i no </w:t>
            </w:r>
            <w:r w:rsidR="00034BB8" w:rsidRPr="007B3967">
              <w:rPr>
                <w:rFonts w:ascii="Trebuchet MS" w:hAnsi="Trebuchet MS"/>
                <w:sz w:val="20"/>
                <w:szCs w:val="20"/>
              </w:rPr>
              <w:t>hubiera</w:t>
            </w:r>
            <w:r w:rsidR="004C2DF9" w:rsidRPr="007B3967">
              <w:rPr>
                <w:rFonts w:ascii="Trebuchet MS" w:hAnsi="Trebuchet MS"/>
                <w:sz w:val="20"/>
                <w:szCs w:val="20"/>
              </w:rPr>
              <w:t xml:space="preserve"> consideraciones al respecto</w:t>
            </w:r>
            <w:r>
              <w:rPr>
                <w:rFonts w:ascii="Trebuchet MS" w:hAnsi="Trebuchet MS"/>
                <w:sz w:val="20"/>
                <w:szCs w:val="20"/>
              </w:rPr>
              <w:t>,</w:t>
            </w:r>
            <w:r w:rsidR="004C2DF9" w:rsidRPr="007B3967">
              <w:rPr>
                <w:rFonts w:ascii="Trebuchet MS" w:hAnsi="Trebuchet MS"/>
                <w:sz w:val="20"/>
                <w:szCs w:val="20"/>
              </w:rPr>
              <w:t xml:space="preserve"> secretario le solicito proceda con la votación.”</w:t>
            </w:r>
          </w:p>
          <w:p w:rsidR="0053095F" w:rsidRPr="007B3967" w:rsidRDefault="0053095F" w:rsidP="00034BB8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4C2DF9" w:rsidRPr="007B3967" w:rsidTr="00034BB8">
        <w:trPr>
          <w:trHeight w:val="625"/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4C2DF9" w:rsidP="004F0CEE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034BB8" w:rsidRPr="007B3967">
              <w:rPr>
                <w:rFonts w:ascii="Trebuchet MS" w:hAnsi="Trebuchet MS" w:cs="Arial"/>
                <w:sz w:val="20"/>
                <w:szCs w:val="20"/>
              </w:rPr>
              <w:t>Con gusto consejero presidente e</w:t>
            </w:r>
            <w:r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n </w:t>
            </w:r>
            <w:r w:rsidRPr="0053095F">
              <w:rPr>
                <w:rFonts w:ascii="Trebuchet MS" w:eastAsia="Calibri" w:hAnsi="Trebuchet MS" w:cs="Arial"/>
                <w:sz w:val="20"/>
                <w:szCs w:val="20"/>
              </w:rPr>
              <w:t>votación económica</w:t>
            </w:r>
            <w:r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 pregunto a l</w:t>
            </w:r>
            <w:r w:rsidR="00034BB8"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a consejera y a los consejeros </w:t>
            </w:r>
            <w:r w:rsidRPr="007B3967">
              <w:rPr>
                <w:rFonts w:ascii="Trebuchet MS" w:eastAsia="Calibri" w:hAnsi="Trebuchet MS" w:cs="Arial"/>
                <w:sz w:val="20"/>
                <w:szCs w:val="20"/>
              </w:rPr>
              <w:t>electorales</w:t>
            </w:r>
            <w:r w:rsidR="00CA0C9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 integrantes de la Comisión, si están a favor de aprobar el orden del día en los términos propuestos, quienes estén de acuerdo favor de manifestarlo de </w:t>
            </w:r>
            <w:r w:rsidR="00CA0C9F">
              <w:rPr>
                <w:rFonts w:ascii="Trebuchet MS" w:eastAsia="Calibri" w:hAnsi="Trebuchet MS" w:cs="Arial"/>
                <w:sz w:val="20"/>
                <w:szCs w:val="20"/>
              </w:rPr>
              <w:t>la forma acostumbrada.</w:t>
            </w:r>
          </w:p>
          <w:p w:rsidR="004C2DF9" w:rsidRPr="007B3967" w:rsidRDefault="004C2DF9" w:rsidP="004F0CEE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:rsidR="004C2DF9" w:rsidRDefault="004C2DF9" w:rsidP="004F0CEE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Muchas gracias, consejera, consejeros </w:t>
            </w:r>
            <w:r w:rsidR="00034BB8"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el orden del día es aprobado, perdón consejero presidente, no veo al consejero </w:t>
            </w:r>
            <w:r w:rsidR="00046DD5" w:rsidRPr="007B3967">
              <w:rPr>
                <w:rFonts w:ascii="Trebuchet MS" w:eastAsia="Calibri" w:hAnsi="Trebuchet MS" w:cs="Arial"/>
                <w:sz w:val="20"/>
                <w:szCs w:val="20"/>
              </w:rPr>
              <w:t>Moisés</w:t>
            </w:r>
            <w:r w:rsidR="00034BB8"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, gracias, </w:t>
            </w:r>
            <w:r w:rsidR="00DB4784">
              <w:rPr>
                <w:rFonts w:ascii="Trebuchet MS" w:eastAsia="Calibri" w:hAnsi="Trebuchet MS" w:cs="Arial"/>
                <w:sz w:val="20"/>
                <w:szCs w:val="20"/>
              </w:rPr>
              <w:t xml:space="preserve">perdón consejero, </w:t>
            </w:r>
            <w:r w:rsidR="00034BB8"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el orden de día es aprobado </w:t>
            </w:r>
            <w:r w:rsidRPr="007B3967">
              <w:rPr>
                <w:rFonts w:ascii="Trebuchet MS" w:eastAsia="Calibri" w:hAnsi="Trebuchet MS" w:cs="Arial"/>
                <w:sz w:val="20"/>
                <w:szCs w:val="20"/>
              </w:rPr>
              <w:t xml:space="preserve">por </w:t>
            </w:r>
            <w:r w:rsidR="00034BB8" w:rsidRPr="007B3967">
              <w:rPr>
                <w:rFonts w:ascii="Trebuchet MS" w:eastAsia="Calibri" w:hAnsi="Trebuchet MS" w:cs="Arial"/>
                <w:sz w:val="20"/>
                <w:szCs w:val="20"/>
              </w:rPr>
              <w:t>unanimidad.</w:t>
            </w:r>
            <w:r w:rsidR="0053095F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:rsidR="0053095F" w:rsidRPr="007B3967" w:rsidRDefault="0053095F" w:rsidP="004F0CEE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4C2DF9" w:rsidRPr="007B3967" w:rsidTr="0074593B">
        <w:trPr>
          <w:trHeight w:val="2288"/>
          <w:jc w:val="center"/>
        </w:trPr>
        <w:tc>
          <w:tcPr>
            <w:tcW w:w="5000" w:type="pct"/>
            <w:gridSpan w:val="3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559"/>
              <w:gridCol w:w="1560"/>
              <w:gridCol w:w="1580"/>
            </w:tblGrid>
            <w:tr w:rsidR="004C2DF9" w:rsidRPr="007B3967" w:rsidTr="0085496D">
              <w:trPr>
                <w:trHeight w:val="283"/>
                <w:jc w:val="center"/>
              </w:trPr>
              <w:tc>
                <w:tcPr>
                  <w:tcW w:w="3431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6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58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4C2DF9" w:rsidRPr="007B3967" w:rsidTr="0085496D">
              <w:trPr>
                <w:trHeight w:val="283"/>
                <w:jc w:val="center"/>
              </w:trPr>
              <w:tc>
                <w:tcPr>
                  <w:tcW w:w="3431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C2DF9" w:rsidRPr="000E2C53" w:rsidRDefault="004C2DF9" w:rsidP="000E2C53">
                  <w:pPr>
                    <w:pStyle w:val="Prrafodelista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4C2DF9" w:rsidRPr="007B3967" w:rsidTr="0085496D">
              <w:trPr>
                <w:trHeight w:val="283"/>
                <w:jc w:val="center"/>
              </w:trPr>
              <w:tc>
                <w:tcPr>
                  <w:tcW w:w="3431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Dr. Moisés Pérez Vega </w:t>
                  </w:r>
                </w:p>
              </w:tc>
              <w:tc>
                <w:tcPr>
                  <w:tcW w:w="1559" w:type="dxa"/>
                </w:tcPr>
                <w:p w:rsidR="004C2DF9" w:rsidRPr="000E2C53" w:rsidRDefault="004C2DF9" w:rsidP="000E2C53">
                  <w:pPr>
                    <w:pStyle w:val="Prrafodelista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4C2DF9" w:rsidRPr="007B3967" w:rsidTr="0085496D">
              <w:trPr>
                <w:trHeight w:val="283"/>
                <w:jc w:val="center"/>
              </w:trPr>
              <w:tc>
                <w:tcPr>
                  <w:tcW w:w="3431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7B3967">
                    <w:rPr>
                      <w:rFonts w:ascii="Trebuchet MS" w:hAnsi="Trebuchet MS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4C2DF9" w:rsidRPr="000E2C53" w:rsidRDefault="004C2DF9" w:rsidP="000E2C53">
                  <w:pPr>
                    <w:pStyle w:val="Prrafodelista"/>
                    <w:numPr>
                      <w:ilvl w:val="0"/>
                      <w:numId w:val="5"/>
                    </w:num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 w:rsidR="004C2DF9" w:rsidRPr="007B3967" w:rsidRDefault="004C2DF9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74593B" w:rsidRPr="007B3967" w:rsidTr="0085496D">
              <w:trPr>
                <w:trHeight w:val="283"/>
                <w:jc w:val="center"/>
              </w:trPr>
              <w:tc>
                <w:tcPr>
                  <w:tcW w:w="3431" w:type="dxa"/>
                </w:tcPr>
                <w:p w:rsidR="0074593B" w:rsidRPr="007B3967" w:rsidRDefault="0074593B" w:rsidP="004F0CEE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1559" w:type="dxa"/>
                </w:tcPr>
                <w:p w:rsidR="0074593B" w:rsidRPr="007B3967" w:rsidRDefault="0074593B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74593B" w:rsidRPr="007B3967" w:rsidRDefault="0074593B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</w:tcPr>
                <w:p w:rsidR="0074593B" w:rsidRPr="007B3967" w:rsidRDefault="0074593B" w:rsidP="004F0CEE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4593B" w:rsidRPr="007B3967" w:rsidRDefault="0074593B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74593B" w:rsidRPr="00DA54E1" w:rsidRDefault="0074593B" w:rsidP="0074593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AC01</w:t>
            </w:r>
            <w:r w:rsidRPr="00DA54E1">
              <w:rPr>
                <w:rFonts w:ascii="Trebuchet MS" w:hAnsi="Trebuchet MS"/>
                <w:b/>
                <w:sz w:val="20"/>
                <w:szCs w:val="20"/>
              </w:rPr>
              <w:t>/CPC</w:t>
            </w:r>
          </w:p>
          <w:p w:rsidR="004C2DF9" w:rsidRPr="007B3967" w:rsidRDefault="0074593B" w:rsidP="0074593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A54E1">
              <w:rPr>
                <w:rFonts w:ascii="Trebuchet MS" w:hAnsi="Trebuchet MS"/>
                <w:b/>
                <w:sz w:val="20"/>
                <w:szCs w:val="20"/>
              </w:rPr>
              <w:t>19-02-21</w:t>
            </w:r>
          </w:p>
        </w:tc>
        <w:tc>
          <w:tcPr>
            <w:tcW w:w="4210" w:type="pct"/>
            <w:gridSpan w:val="2"/>
            <w:vAlign w:val="center"/>
          </w:tcPr>
          <w:p w:rsidR="0074593B" w:rsidRPr="007B3967" w:rsidRDefault="0074593B" w:rsidP="0074593B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4C2DF9" w:rsidRPr="007B3967" w:rsidRDefault="0074593B" w:rsidP="0074593B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</w:t>
            </w:r>
            <w:r w:rsidR="00B601DF">
              <w:rPr>
                <w:rFonts w:ascii="Trebuchet MS" w:hAnsi="Trebuchet MS" w:cs="Arial"/>
                <w:sz w:val="20"/>
                <w:szCs w:val="20"/>
              </w:rPr>
              <w:t>, por unanimidad de votos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74593B" w:rsidRPr="007B3967" w:rsidTr="00034BB8">
        <w:trPr>
          <w:jc w:val="center"/>
        </w:trPr>
        <w:tc>
          <w:tcPr>
            <w:tcW w:w="790" w:type="pct"/>
            <w:vAlign w:val="center"/>
          </w:tcPr>
          <w:p w:rsidR="0074593B" w:rsidRPr="007B3967" w:rsidRDefault="0074593B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74593B" w:rsidRPr="007B3967" w:rsidRDefault="0074593B" w:rsidP="004F0CEE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B3967">
              <w:rPr>
                <w:rFonts w:ascii="Trebuchet MS" w:hAnsi="Trebuchet MS"/>
                <w:sz w:val="20"/>
                <w:szCs w:val="20"/>
              </w:rPr>
              <w:t xml:space="preserve">Señala: “Muchas gracias secretario, le solicito </w:t>
            </w:r>
            <w:r>
              <w:rPr>
                <w:rFonts w:ascii="Trebuchet MS" w:hAnsi="Trebuchet MS"/>
                <w:sz w:val="20"/>
                <w:szCs w:val="20"/>
              </w:rPr>
              <w:t>continúe</w:t>
            </w:r>
            <w:r w:rsidR="00CA0C9F">
              <w:rPr>
                <w:rFonts w:ascii="Trebuchet MS" w:hAnsi="Trebuchet MS"/>
                <w:sz w:val="20"/>
                <w:szCs w:val="20"/>
              </w:rPr>
              <w:t>.</w:t>
            </w:r>
            <w:r w:rsidRPr="007B3967">
              <w:rPr>
                <w:rFonts w:ascii="Trebuchet MS" w:hAnsi="Trebuchet MS"/>
                <w:sz w:val="20"/>
                <w:szCs w:val="20"/>
              </w:rPr>
              <w:t>”</w:t>
            </w: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4C2DF9" w:rsidP="00CA0C9F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4C2DF9" w:rsidRPr="007B3967" w:rsidTr="00CA0C9F">
        <w:trPr>
          <w:trHeight w:val="567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4C2DF9" w:rsidRPr="007B3967" w:rsidRDefault="00DC0D61" w:rsidP="00CA0C9F">
            <w:pPr>
              <w:pStyle w:val="Sinespaciado"/>
              <w:suppressAutoHyphens w:val="0"/>
              <w:spacing w:line="276" w:lineRule="auto"/>
              <w:ind w:left="360"/>
              <w:jc w:val="both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6A84">
              <w:rPr>
                <w:rFonts w:ascii="Trebuchet MS" w:hAnsi="Trebuchet MS"/>
                <w:b/>
                <w:sz w:val="20"/>
                <w:szCs w:val="20"/>
              </w:rPr>
              <w:t>2. Informe de avance de las actividades de la Dirección de Participación Ciudadana.</w:t>
            </w: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C2DF9" w:rsidRDefault="004C2DF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“Muchas gracias secretario 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 para dar cuenta de</w:t>
            </w:r>
            <w:r w:rsidR="00DC0D61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 informe </w:t>
            </w:r>
            <w:r w:rsidR="00A02BCB" w:rsidRPr="000E2C53">
              <w:rPr>
                <w:rFonts w:ascii="Trebuchet MS" w:hAnsi="Trebuchet MS" w:cs="Verdana"/>
                <w:bCs/>
                <w:color w:val="000000" w:themeColor="text1"/>
                <w:sz w:val="20"/>
                <w:szCs w:val="20"/>
              </w:rPr>
              <w:t>para</w:t>
            </w:r>
            <w:r w:rsidR="00A02BC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que nos rendirá </w:t>
            </w:r>
            <w:r w:rsidR="00DC0D61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director de </w:t>
            </w:r>
            <w:r w:rsidR="00DA54E1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participación ciudadana, le cedo</w:t>
            </w:r>
            <w:r w:rsidR="00DC0D61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uso de la palabra al maestro Carlos Aguirre quien nos dará cuenta del informe. Adelante</w:t>
            </w:r>
            <w:r w:rsidR="00686A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director.”</w:t>
            </w:r>
          </w:p>
          <w:p w:rsidR="00DA54E1" w:rsidRPr="007B3967" w:rsidRDefault="00DA54E1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Carlos Javier Aguirre Arias</w:t>
            </w:r>
          </w:p>
        </w:tc>
        <w:tc>
          <w:tcPr>
            <w:tcW w:w="4210" w:type="pct"/>
            <w:gridSpan w:val="2"/>
            <w:vAlign w:val="center"/>
          </w:tcPr>
          <w:p w:rsidR="00DC0D61" w:rsidRPr="007B3967" w:rsidRDefault="004C2DF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Señala: “Muchas gracias consejero</w:t>
            </w:r>
            <w:r w:rsidR="00DC0D61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consejeras, 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¿</w:t>
            </w:r>
            <w:r w:rsidR="00DC0D61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si me escucho bien? </w:t>
            </w:r>
          </w:p>
          <w:p w:rsidR="00CA0C9F" w:rsidRDefault="00CA0C9F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DC0D61" w:rsidRPr="007B3967" w:rsidRDefault="00DC0D61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Gracias, voy a permitir proyectar una presentación del informe. </w:t>
            </w:r>
          </w:p>
          <w:p w:rsidR="00DA54E1" w:rsidRDefault="00DA54E1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DB4784" w:rsidRDefault="00DC0D61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Bueno, este es el informe de actividades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B47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del programa, dejen modifico de una vez, programa 2021</w:t>
            </w:r>
            <w:r w:rsidR="00E422C9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 la Dirección de P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iudadana, voy hacer un breve repaso de todos los programas </w:t>
            </w:r>
            <w:r w:rsidR="00DB47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de la dirección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por ser el primer informe </w:t>
            </w:r>
            <w:r w:rsidR="00DB47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 año, estos son los </w:t>
            </w:r>
            <w:r w:rsidR="00DA54E1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6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seis programas </w:t>
            </w:r>
            <w:r w:rsidR="00E422C9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año que es</w:t>
            </w:r>
            <w:r w:rsidR="00DB47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</w:t>
            </w:r>
          </w:p>
          <w:p w:rsidR="00DB4784" w:rsidRDefault="00DB4784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DC0D61" w:rsidRPr="007B3967" w:rsidRDefault="00DB4784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</w:t>
            </w:r>
            <w:r w:rsidR="00E422C9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estión de mecani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smos de participación ciudadana</w:t>
            </w:r>
          </w:p>
          <w:p w:rsidR="00E422C9" w:rsidRPr="007B3967" w:rsidRDefault="00E422C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Formación de ciudadanía activa</w:t>
            </w:r>
          </w:p>
          <w:p w:rsidR="00E422C9" w:rsidRPr="007B3967" w:rsidRDefault="00E422C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Formación</w:t>
            </w:r>
            <w:r w:rsidR="00DB47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ciudadanía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digital </w:t>
            </w:r>
          </w:p>
          <w:p w:rsidR="001558F9" w:rsidRPr="007B3967" w:rsidRDefault="001558F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Vinculación estratégica de participación ciudadana </w:t>
            </w:r>
          </w:p>
          <w:p w:rsidR="00CA0C9F" w:rsidRDefault="001558F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Promoción del voto</w:t>
            </w:r>
            <w:r w:rsidR="00CA0C9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</w:t>
            </w:r>
          </w:p>
          <w:p w:rsidR="001558F9" w:rsidRPr="007B3967" w:rsidRDefault="00CA0C9F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V</w:t>
            </w:r>
            <w:r w:rsidR="001558F9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inculación con los jaliscienses desde el exterior.</w:t>
            </w:r>
          </w:p>
          <w:p w:rsidR="001558F9" w:rsidRPr="007B3967" w:rsidRDefault="001558F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558F9" w:rsidRPr="007B3967" w:rsidRDefault="001558F9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cuanto a gestión de mecanismos de participación ciudadana se informa lo siguiente:</w:t>
            </w:r>
          </w:p>
          <w:p w:rsidR="00CA0C9F" w:rsidRDefault="00CA0C9F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D4E73" w:rsidRPr="007B3967" w:rsidRDefault="001558F9" w:rsidP="004F0CE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Estos son los </w:t>
            </w:r>
            <w:r w:rsidR="00DA54E1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7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siete pro</w:t>
            </w:r>
            <w:r w:rsidR="001D4E73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yectos particulares de este programa, el primero es</w:t>
            </w:r>
            <w:r w:rsidR="00DA54E1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un p</w:t>
            </w:r>
            <w:r w:rsidR="00C535F3" w:rsidRPr="007B3967">
              <w:rPr>
                <w:rFonts w:ascii="Trebuchet MS" w:hAnsi="Trebuchet MS" w:cs="Arial"/>
                <w:sz w:val="20"/>
                <w:szCs w:val="20"/>
              </w:rPr>
              <w:t>rograma</w:t>
            </w:r>
            <w:r w:rsidR="001D4E73" w:rsidRPr="007B3967">
              <w:rPr>
                <w:rFonts w:ascii="Trebuchet MS" w:hAnsi="Trebuchet MS" w:cs="Arial"/>
                <w:sz w:val="20"/>
                <w:szCs w:val="20"/>
              </w:rPr>
              <w:t xml:space="preserve"> de capacitación presencial sobre mecanismos de participación ciudadana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1D4E73" w:rsidRPr="007B3967">
              <w:rPr>
                <w:rFonts w:ascii="Trebuchet MS" w:hAnsi="Trebuchet MS" w:cs="Arial"/>
                <w:sz w:val="20"/>
                <w:szCs w:val="20"/>
              </w:rPr>
              <w:t xml:space="preserve"> debido a la contingencia que </w:t>
            </w:r>
            <w:r w:rsidR="00C535F3">
              <w:rPr>
                <w:rFonts w:ascii="Trebuchet MS" w:hAnsi="Trebuchet MS" w:cs="Arial"/>
                <w:sz w:val="20"/>
                <w:szCs w:val="20"/>
              </w:rPr>
              <w:t>aún</w:t>
            </w:r>
            <w:r w:rsidR="00DB478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D4E73" w:rsidRPr="007B3967">
              <w:rPr>
                <w:rFonts w:ascii="Trebuchet MS" w:hAnsi="Trebuchet MS" w:cs="Arial"/>
                <w:sz w:val="20"/>
                <w:szCs w:val="20"/>
              </w:rPr>
              <w:t>tenemos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. E</w:t>
            </w:r>
            <w:r w:rsidR="001D4E73" w:rsidRPr="007B3967">
              <w:rPr>
                <w:rFonts w:ascii="Trebuchet MS" w:hAnsi="Trebuchet MS" w:cs="Arial"/>
                <w:sz w:val="20"/>
                <w:szCs w:val="20"/>
              </w:rPr>
              <w:t xml:space="preserve">n este lapso del año no se han realizado cursos sobre mecanismos de participación ciudadana presenciales o virtuales o sesiones de 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ZOOM</w:t>
            </w:r>
            <w:r w:rsidR="001D4E73" w:rsidRPr="007B3967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DA54E1" w:rsidRDefault="00DA54E1" w:rsidP="00AF3AC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280B51" w:rsidRPr="007B3967" w:rsidRDefault="001D4E73" w:rsidP="00AF3AC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</w:t>
            </w:r>
            <w:r w:rsidR="00DB4784">
              <w:rPr>
                <w:rFonts w:ascii="Trebuchet MS" w:hAnsi="Trebuchet MS" w:cs="Arial"/>
                <w:sz w:val="20"/>
                <w:szCs w:val="20"/>
              </w:rPr>
              <w:t xml:space="preserve"> cuanto al p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rograma de capacitación en línea sobre meca</w:t>
            </w:r>
            <w:r w:rsidR="00AF3ACE" w:rsidRPr="007B3967">
              <w:rPr>
                <w:rFonts w:ascii="Trebuchet MS" w:hAnsi="Trebuchet MS" w:cs="Arial"/>
                <w:sz w:val="20"/>
                <w:szCs w:val="20"/>
              </w:rPr>
              <w:t>nismos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F3ACE" w:rsidRPr="007B3967">
              <w:rPr>
                <w:rFonts w:ascii="Trebuchet MS" w:hAnsi="Trebuchet MS" w:cs="Arial"/>
                <w:sz w:val="20"/>
                <w:szCs w:val="20"/>
              </w:rPr>
              <w:t xml:space="preserve"> infor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 xml:space="preserve">mar que hay un curso activo en </w:t>
            </w:r>
            <w:r w:rsidR="00CA0C9F" w:rsidRPr="00CA0C9F">
              <w:rPr>
                <w:rFonts w:ascii="Trebuchet MS" w:hAnsi="Trebuchet MS" w:cs="Arial"/>
                <w:i/>
                <w:sz w:val="20"/>
                <w:szCs w:val="20"/>
              </w:rPr>
              <w:t>G</w:t>
            </w:r>
            <w:r w:rsidR="00AF3ACE" w:rsidRPr="00CA0C9F">
              <w:rPr>
                <w:rFonts w:ascii="Trebuchet MS" w:hAnsi="Trebuchet MS" w:cs="Arial"/>
                <w:i/>
                <w:sz w:val="20"/>
                <w:szCs w:val="20"/>
              </w:rPr>
              <w:t xml:space="preserve">oogle </w:t>
            </w:r>
            <w:proofErr w:type="spellStart"/>
            <w:r w:rsidR="00CA0C9F" w:rsidRPr="00CA0C9F">
              <w:rPr>
                <w:rFonts w:ascii="Trebuchet MS" w:hAnsi="Trebuchet MS" w:cs="Arial"/>
                <w:i/>
                <w:sz w:val="20"/>
                <w:szCs w:val="20"/>
              </w:rPr>
              <w:t>C</w:t>
            </w:r>
            <w:r w:rsidR="00AF3ACE" w:rsidRPr="00CA0C9F">
              <w:rPr>
                <w:rFonts w:ascii="Trebuchet MS" w:hAnsi="Trebuchet MS" w:cs="Arial"/>
                <w:i/>
                <w:sz w:val="20"/>
                <w:szCs w:val="20"/>
              </w:rPr>
              <w:t>lassroom</w:t>
            </w:r>
            <w:proofErr w:type="spellEnd"/>
            <w:r w:rsidR="00AF3ACE" w:rsidRPr="007B3967">
              <w:rPr>
                <w:rFonts w:ascii="Trebuchet MS" w:hAnsi="Trebuchet MS" w:cs="Arial"/>
                <w:sz w:val="20"/>
                <w:szCs w:val="20"/>
              </w:rPr>
              <w:t xml:space="preserve"> que pueden acceder desde el </w:t>
            </w:r>
            <w:proofErr w:type="spellStart"/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micrositio</w:t>
            </w:r>
            <w:proofErr w:type="spellEnd"/>
            <w:r w:rsidR="00AF3ACE" w:rsidRPr="007B3967">
              <w:rPr>
                <w:rFonts w:ascii="Trebuchet MS" w:hAnsi="Trebuchet MS" w:cs="Arial"/>
                <w:sz w:val="20"/>
                <w:szCs w:val="20"/>
              </w:rPr>
              <w:t xml:space="preserve"> de la dirección 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y desde el </w:t>
            </w:r>
            <w:proofErr w:type="spellStart"/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micrositio</w:t>
            </w:r>
            <w:proofErr w:type="spellEnd"/>
            <w:r w:rsidR="00CA0C9F">
              <w:rPr>
                <w:rFonts w:ascii="Trebuchet MS" w:hAnsi="Trebuchet MS" w:cs="Arial"/>
                <w:sz w:val="20"/>
                <w:szCs w:val="20"/>
              </w:rPr>
              <w:t xml:space="preserve"> de participación ciudadana d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el instituto y que la ciudadanía puede cursar, es un curso </w:t>
            </w:r>
            <w:proofErr w:type="spellStart"/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>autogestivo</w:t>
            </w:r>
            <w:proofErr w:type="spellEnd"/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, si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tú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 te inscribes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tú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 lo puedes usar a tu ritmo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 xml:space="preserve"> y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>, nosotros recibimos la notificación de que lo vas cursando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 es en l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 xml:space="preserve">a plataforma </w:t>
            </w:r>
            <w:r w:rsidR="00CA0C9F" w:rsidRPr="00CA0C9F">
              <w:rPr>
                <w:rFonts w:ascii="Trebuchet MS" w:hAnsi="Trebuchet MS" w:cs="Arial"/>
                <w:i/>
                <w:sz w:val="20"/>
                <w:szCs w:val="20"/>
              </w:rPr>
              <w:t>G</w:t>
            </w:r>
            <w:r w:rsidR="00280B51" w:rsidRPr="00CA0C9F">
              <w:rPr>
                <w:rFonts w:ascii="Trebuchet MS" w:hAnsi="Trebuchet MS" w:cs="Arial"/>
                <w:i/>
                <w:sz w:val="20"/>
                <w:szCs w:val="20"/>
              </w:rPr>
              <w:t xml:space="preserve">oogle </w:t>
            </w:r>
            <w:proofErr w:type="spellStart"/>
            <w:r w:rsidR="00CA0C9F" w:rsidRPr="00CA0C9F">
              <w:rPr>
                <w:rFonts w:ascii="Trebuchet MS" w:hAnsi="Trebuchet MS" w:cs="Arial"/>
                <w:i/>
                <w:sz w:val="20"/>
                <w:szCs w:val="20"/>
              </w:rPr>
              <w:t>C</w:t>
            </w:r>
            <w:r w:rsidR="00280B51" w:rsidRPr="00CA0C9F">
              <w:rPr>
                <w:rFonts w:ascii="Trebuchet MS" w:hAnsi="Trebuchet MS" w:cs="Arial"/>
                <w:i/>
                <w:sz w:val="20"/>
                <w:szCs w:val="20"/>
              </w:rPr>
              <w:t>lassroom</w:t>
            </w:r>
            <w:proofErr w:type="spellEnd"/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 y esto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280B51" w:rsidRPr="007B3967">
              <w:rPr>
                <w:rFonts w:ascii="Trebuchet MS" w:hAnsi="Trebuchet MS" w:cs="Arial"/>
                <w:sz w:val="20"/>
                <w:szCs w:val="20"/>
              </w:rPr>
              <w:t xml:space="preserve"> disponible.</w:t>
            </w:r>
          </w:p>
          <w:p w:rsidR="00280B51" w:rsidRPr="007B3967" w:rsidRDefault="00280B51" w:rsidP="00AF3ACE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4C2DF9" w:rsidRPr="007B3967" w:rsidRDefault="00280B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 socialización de mecanismos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pues hay una actualización constante del </w:t>
            </w:r>
            <w:proofErr w:type="spellStart"/>
            <w:r w:rsidR="00CA0C9F">
              <w:rPr>
                <w:rFonts w:ascii="Trebuchet MS" w:hAnsi="Trebuchet MS" w:cs="Arial"/>
                <w:sz w:val="20"/>
                <w:szCs w:val="20"/>
              </w:rPr>
              <w:t>micro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sitio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 justo la sesión</w:t>
            </w:r>
            <w:r w:rsidR="00CA0C9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última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sesión de la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comisión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informaba sobre los videos que se realizaro</w:t>
            </w:r>
            <w:r w:rsidR="00DA54E1"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los mecanismos de participación ciudadana ya están en las redes sociales del instituto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en el canal de </w:t>
            </w:r>
            <w:r w:rsidR="00046DD5" w:rsidRPr="0068014F">
              <w:rPr>
                <w:rFonts w:ascii="Trebuchet MS" w:hAnsi="Trebuchet MS" w:cs="Arial"/>
                <w:i/>
                <w:sz w:val="20"/>
                <w:szCs w:val="20"/>
              </w:rPr>
              <w:t>YouTube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sobre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todo hay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una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lista d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reproducción particular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sobre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los mecanismos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lo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segundo que ven ustedes cuando entran al canal de </w:t>
            </w:r>
            <w:r w:rsidR="00046DD5" w:rsidRPr="0068014F">
              <w:rPr>
                <w:rFonts w:ascii="Trebuchet MS" w:hAnsi="Trebuchet MS" w:cs="Arial"/>
                <w:i/>
                <w:sz w:val="20"/>
                <w:szCs w:val="20"/>
              </w:rPr>
              <w:t>YouTube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del instituto.</w:t>
            </w:r>
          </w:p>
          <w:p w:rsidR="00280B51" w:rsidRPr="007B3967" w:rsidRDefault="00280B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280B51" w:rsidRPr="007B3967" w:rsidRDefault="00280B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anto 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difusión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 xml:space="preserve"> de ma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terial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didáctico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hemos entregado 880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guías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ciudadanas para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activación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mecanismos.</w:t>
            </w:r>
          </w:p>
          <w:p w:rsidR="00280B51" w:rsidRPr="007B3967" w:rsidRDefault="00280B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280B51" w:rsidRPr="007B3967" w:rsidRDefault="00280B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En cuanto a la plataforma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dialoga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Jalisco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una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plataforma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que íbamos a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utilizar un </w:t>
            </w:r>
            <w:r w:rsidR="0068014F" w:rsidRPr="0068014F">
              <w:rPr>
                <w:rFonts w:ascii="Trebuchet MS" w:hAnsi="Trebuchet MS" w:cs="Arial"/>
                <w:i/>
                <w:sz w:val="20"/>
                <w:szCs w:val="20"/>
              </w:rPr>
              <w:t>S</w:t>
            </w:r>
            <w:r w:rsidRPr="0068014F">
              <w:rPr>
                <w:rFonts w:ascii="Trebuchet MS" w:hAnsi="Trebuchet MS" w:cs="Arial"/>
                <w:i/>
                <w:sz w:val="20"/>
                <w:szCs w:val="20"/>
              </w:rPr>
              <w:t>oftware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libre, todavía no se ha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instalado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plataforma, no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se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ha publicado esta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plata</w:t>
            </w:r>
            <w:r w:rsidR="00884668" w:rsidRPr="007B3967">
              <w:rPr>
                <w:rFonts w:ascii="Trebuchet MS" w:hAnsi="Trebuchet MS" w:cs="Arial"/>
                <w:sz w:val="20"/>
                <w:szCs w:val="20"/>
              </w:rPr>
              <w:t>forma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 está</w:t>
            </w:r>
            <w:r w:rsidR="00884668" w:rsidRPr="007B3967">
              <w:rPr>
                <w:rFonts w:ascii="Trebuchet MS" w:hAnsi="Trebuchet MS" w:cs="Arial"/>
                <w:sz w:val="20"/>
                <w:szCs w:val="20"/>
              </w:rPr>
              <w:t xml:space="preserve"> en trabajo de ajuste, informática por algunos ajustes del código.</w:t>
            </w:r>
          </w:p>
          <w:p w:rsidR="00884668" w:rsidRPr="007B3967" w:rsidRDefault="0088466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84668" w:rsidRPr="007B3967" w:rsidRDefault="0088466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al informe sobre los mecanismos, la</w:t>
            </w:r>
            <w:r w:rsidR="00DA54E1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solicitudes de mecanismos que se pudieran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encontrar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activas, informar que se encuentran pendientes por resolver dos solicitudes, una es el plebis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cito,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la solicitud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de plebiscito en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Zapopan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el año pasado 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remitió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 al C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onsejo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M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unicipal de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P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articipación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C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iudadana, dicho consejo no ha sesionado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según la información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pública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se encuentra en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páginas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internet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 no se ha recibido comunicación sobre la resolución de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plebiscito y sobre la iniciativa estatal también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pendiente que se instale el consejo estatal para que ellos determinen su procedencia, no ha cambiado el estatus de esta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solicitudes. </w:t>
            </w:r>
          </w:p>
          <w:p w:rsidR="00884668" w:rsidRPr="007B3967" w:rsidRDefault="0088466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84668" w:rsidRPr="007B3967" w:rsidRDefault="0088466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</w:t>
            </w:r>
            <w:r w:rsidR="00DA54E1">
              <w:rPr>
                <w:rFonts w:ascii="Trebuchet MS" w:hAnsi="Trebuchet MS" w:cs="Arial"/>
                <w:sz w:val="20"/>
                <w:szCs w:val="20"/>
              </w:rPr>
              <w:t xml:space="preserve"> la difusión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del protocolo de participación ciudadana incluyente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 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pendiente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la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aprobación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este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protocolo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por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el C</w:t>
            </w:r>
            <w:r w:rsidR="00A9127C" w:rsidRPr="007B3967">
              <w:rPr>
                <w:rFonts w:ascii="Trebuchet MS" w:hAnsi="Trebuchet MS" w:cs="Arial"/>
                <w:sz w:val="20"/>
                <w:szCs w:val="20"/>
              </w:rPr>
              <w:t xml:space="preserve">onsejo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G</w:t>
            </w:r>
            <w:r w:rsidR="00A9127C" w:rsidRPr="007B3967">
              <w:rPr>
                <w:rFonts w:ascii="Trebuchet MS" w:hAnsi="Trebuchet MS" w:cs="Arial"/>
                <w:sz w:val="20"/>
                <w:szCs w:val="20"/>
              </w:rPr>
              <w:t xml:space="preserve">eneral para después empezar una difusión, 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A9127C" w:rsidRPr="007B3967">
              <w:rPr>
                <w:rFonts w:ascii="Trebuchet MS" w:hAnsi="Trebuchet MS" w:cs="Arial"/>
                <w:sz w:val="20"/>
                <w:szCs w:val="20"/>
              </w:rPr>
              <w:t xml:space="preserve"> trabajando en conjunto con la dirección de igualdad en un evento de presentación del protocolo de participación ciudadana incluyente o algo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por el estilo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9127C" w:rsidRPr="007B3967">
              <w:rPr>
                <w:rFonts w:ascii="Trebuchet MS" w:hAnsi="Trebuchet MS" w:cs="Arial"/>
                <w:sz w:val="20"/>
                <w:szCs w:val="20"/>
              </w:rPr>
              <w:t>una vez que el consejo general apruebe este protocolo.</w:t>
            </w:r>
          </w:p>
          <w:p w:rsidR="00A9127C" w:rsidRPr="007B3967" w:rsidRDefault="00A9127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A9127C" w:rsidRPr="007B3967" w:rsidRDefault="00A9127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Esto es lo que les comentaba de los videos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en la parte de abajo ustedes pueden ver una lista de reproducción con todos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v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ideos que se mandaron hacer y ya están, ya tienen algunos videos has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ta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de 200 </w:t>
            </w:r>
            <w:r w:rsidR="00DA54E1">
              <w:rPr>
                <w:rFonts w:ascii="Trebuchet MS" w:hAnsi="Trebuchet MS" w:cs="Arial"/>
                <w:sz w:val="20"/>
                <w:szCs w:val="20"/>
              </w:rPr>
              <w:t xml:space="preserve">doscientas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visualizaciones.</w:t>
            </w:r>
          </w:p>
          <w:p w:rsidR="00A9127C" w:rsidRPr="007B3967" w:rsidRDefault="00A9127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A9127C" w:rsidRPr="007B3967" w:rsidRDefault="00A9127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Esto es lo que les comentaba del consejo, que se encuentra abierta la convocatoria del consejo estatal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participación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ciudadana y 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que no se ha instalado, nos pidieron también apoyo para difundir la convocatoria de este consejo. </w:t>
            </w:r>
          </w:p>
          <w:p w:rsidR="000E3EFA" w:rsidRPr="007B3967" w:rsidRDefault="000E3EFA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A54E1" w:rsidRDefault="000E3EFA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programa de formación de ciudadanía activa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tenemos ahí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nueve</w:t>
            </w:r>
            <w:r w:rsidR="00DA54E1">
              <w:rPr>
                <w:rFonts w:ascii="Trebuchet MS" w:hAnsi="Trebuchet MS" w:cs="Arial"/>
                <w:sz w:val="20"/>
                <w:szCs w:val="20"/>
              </w:rPr>
              <w:t xml:space="preserve"> proyectos.</w:t>
            </w:r>
          </w:p>
          <w:p w:rsidR="00DA54E1" w:rsidRDefault="00DA54E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0E3EFA" w:rsidRPr="007B3967" w:rsidRDefault="00DA54E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n cuanto al D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iplomado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de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Participación C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>iudadana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 informar que el lunes próximo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se celebrará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 virtualmente la clausura de la generación 2020 y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que 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 se van a iniciar los trabajos de ajustes del contenido o de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retroalimentación</w:t>
            </w:r>
            <w:r w:rsidR="000E3EFA" w:rsidRPr="007B3967">
              <w:rPr>
                <w:rFonts w:ascii="Trebuchet MS" w:hAnsi="Trebuchet MS" w:cs="Arial"/>
                <w:sz w:val="20"/>
                <w:szCs w:val="20"/>
              </w:rPr>
              <w:t xml:space="preserve"> para lanzar la generación 2021 </w:t>
            </w:r>
            <w:r w:rsidR="00025284" w:rsidRPr="007B3967">
              <w:rPr>
                <w:rFonts w:ascii="Trebuchet MS" w:hAnsi="Trebuchet MS" w:cs="Arial"/>
                <w:sz w:val="20"/>
                <w:szCs w:val="20"/>
              </w:rPr>
              <w:t>en este año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 colaboración en la revisión de foros y diálogos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hay una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colaboración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difusión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con el laboratorio de innovación democrática que es una de las actividades programadas en que la dirección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coadyuva. </w:t>
            </w: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al concurso de debate universitario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está programado para realizarse en octubre de este año.</w:t>
            </w: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En cuanto a la publicación del índice de participación ciudadana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en Jalisco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se ha llevado reuniones de trabajo con una red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académica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 de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gobierno abierto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ya se tiene definido el instrumento y se pretende aplicar en los municipios de la zona metropolitana de Guadalajara como primera aproximación 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nivel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participación ciudadana que tienen estos municipios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. 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un trabajo de corte académico y de perfil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conocer el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nivel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participación ciudadana con esta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herramienta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 eso es cuanto lo que 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ten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d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ía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informar 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este proyecto.</w:t>
            </w: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025284" w:rsidRPr="007B3967" w:rsidRDefault="000252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cursos y diplomados del centro de capacitación en materia electoral</w:t>
            </w:r>
            <w:r w:rsidR="0068014F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en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última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revisión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 ya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formatos y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del convenio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para celebrar un convenio de colaboración con la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ecretaría de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ducación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Jalisco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, enviamos nosotros 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para el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trámite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>, para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 fin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d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el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trámite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ellos piden que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 xml:space="preserve"> se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envíen los programas 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>de todos los cursos que se planean dar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 xml:space="preserve">, la 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>cartera que se propone es amplia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entonces ha sido 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>un poco lento la revisión de estos procesos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E2C53" w:rsidRPr="007B3967">
              <w:rPr>
                <w:rFonts w:ascii="Trebuchet MS" w:hAnsi="Trebuchet MS" w:cs="Arial"/>
                <w:sz w:val="20"/>
                <w:szCs w:val="20"/>
              </w:rPr>
              <w:t>porque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les enviamos la cartera de todos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los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programas que propondrí</w:t>
            </w:r>
            <w:r w:rsidR="00AC2531" w:rsidRPr="007B3967">
              <w:rPr>
                <w:rFonts w:ascii="Trebuchet MS" w:hAnsi="Trebuchet MS" w:cs="Arial"/>
                <w:sz w:val="20"/>
                <w:szCs w:val="20"/>
              </w:rPr>
              <w:t>amos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en este centro.</w:t>
            </w:r>
          </w:p>
          <w:p w:rsidR="004F0CEE" w:rsidRPr="007B3967" w:rsidRDefault="004F0CEE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AC2531" w:rsidRDefault="004F0CEE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las jorna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 xml:space="preserve">das promotores de la democracia,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que son como 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 xml:space="preserve">las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jornadas voto joven informado en pre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pas y universidades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 se pretenden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dar en el siguiente semestre del año y lo mismo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las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jornadas participación ciudadana en tu colonia ahorita hay un programa similar de la promoción del voto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este que tiene que ver con mecanismos, se pretende reali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zar hasta el siguiente semestre.</w:t>
            </w:r>
          </w:p>
          <w:p w:rsidR="00AC2531" w:rsidRDefault="00AC253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4F0CEE" w:rsidRPr="007B3967" w:rsidRDefault="00AC253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>arde</w:t>
            </w:r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ciudadana</w:t>
            </w:r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que es un programa que teníamos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que tenemos programado de tardes de </w:t>
            </w:r>
            <w:proofErr w:type="spellStart"/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>videocine</w:t>
            </w:r>
            <w:proofErr w:type="spellEnd"/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o de clubes de café, clubes de lectura,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en proceso de diseño la metodología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4F0CEE" w:rsidRPr="007B3967">
              <w:rPr>
                <w:rFonts w:ascii="Trebuchet MS" w:hAnsi="Trebuchet MS" w:cs="Arial"/>
                <w:sz w:val="20"/>
                <w:szCs w:val="20"/>
              </w:rPr>
              <w:t xml:space="preserve"> sobre todo ajustarla </w:t>
            </w:r>
            <w:r w:rsidR="00B30414" w:rsidRPr="007B3967">
              <w:rPr>
                <w:rFonts w:ascii="Trebuchet MS" w:hAnsi="Trebuchet MS" w:cs="Arial"/>
                <w:sz w:val="20"/>
                <w:szCs w:val="20"/>
              </w:rPr>
              <w:t>en e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stos tiempos de la pandemia.</w:t>
            </w:r>
          </w:p>
          <w:p w:rsidR="00B30414" w:rsidRPr="007B3967" w:rsidRDefault="00B3041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30414" w:rsidRPr="007B3967" w:rsidRDefault="00B3041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 incubadora de liderazgos jóvenes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también es un proyecto programado para la segunda parte del año, esta es la informaci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ón de la clausura que se llevará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a cabo el lunes del diplomado.</w:t>
            </w:r>
          </w:p>
          <w:p w:rsidR="00B30414" w:rsidRPr="007B3967" w:rsidRDefault="00B3041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30414" w:rsidRPr="007B3967" w:rsidRDefault="00B3041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En 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 xml:space="preserve">cuanto a la formación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de ciudadanía digital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propusimos un proyecto que se llama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ba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: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“V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erificado 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lectoral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”,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que lo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qu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>e busca es verificar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información 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>que pudiera circular y que la ciudadanía no estuviera segura que fuera verdad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sobre todo en el ámbito electoral, lo que tiene que ver a las instituciones electorales</w:t>
            </w:r>
            <w:r w:rsidR="005218B5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no a los partidos políticos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ni a las candidaturas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ni a la discusión política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sino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bien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información que tiene que ver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meramente electoral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como hubo en el proceso pasado sobre la tinta, sobe el crayón que borraba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 xml:space="preserve">, que no, 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>este tipo de información que tiene que ver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meramente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con nuestra labor electoral pues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lastRenderedPageBreak/>
              <w:t>diseñado la metodología para que la ciudadanía si duda de alguna información meramente electoral nos pueda enviar el link a la noticia o a la captura de pantalla de la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 noticia y nosotros verificarlo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con las direcciones, la secretaría ejecutiva y consultar,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¿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>oye esto es verdad o no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?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y responder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le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a la </w:t>
            </w:r>
            <w:r w:rsidR="00686A84">
              <w:rPr>
                <w:rFonts w:ascii="Trebuchet MS" w:hAnsi="Trebuchet MS" w:cs="Arial"/>
                <w:sz w:val="20"/>
                <w:szCs w:val="20"/>
              </w:rPr>
              <w:t>ciudadanía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sí</w:t>
            </w:r>
            <w:r w:rsidR="0072186F" w:rsidRPr="007B3967">
              <w:rPr>
                <w:rFonts w:ascii="Trebuchet MS" w:hAnsi="Trebuchet MS" w:cs="Arial"/>
                <w:sz w:val="20"/>
                <w:szCs w:val="20"/>
              </w:rPr>
              <w:t xml:space="preserve"> fuera verdad o no con sustento en </w:t>
            </w:r>
            <w:r w:rsidR="00CB328E" w:rsidRPr="007B3967">
              <w:rPr>
                <w:rFonts w:ascii="Trebuchet MS" w:hAnsi="Trebuchet MS" w:cs="Arial"/>
                <w:sz w:val="20"/>
                <w:szCs w:val="20"/>
              </w:rPr>
              <w:t>las acciones que hemos realizado desde el consejo general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CB328E" w:rsidRPr="007B3967">
              <w:rPr>
                <w:rFonts w:ascii="Trebuchet MS" w:hAnsi="Trebuchet MS" w:cs="Arial"/>
                <w:sz w:val="20"/>
                <w:szCs w:val="20"/>
              </w:rPr>
              <w:t xml:space="preserve"> desde las comisiones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CB328E" w:rsidRPr="007B3967">
              <w:rPr>
                <w:rFonts w:ascii="Trebuchet MS" w:hAnsi="Trebuchet MS" w:cs="Arial"/>
                <w:sz w:val="20"/>
                <w:szCs w:val="20"/>
              </w:rPr>
              <w:t xml:space="preserve"> o desde las direcciones o desde las misma legislación, 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AC2531">
              <w:rPr>
                <w:rFonts w:ascii="Trebuchet MS" w:hAnsi="Trebuchet MS" w:cs="Arial"/>
                <w:sz w:val="20"/>
                <w:szCs w:val="20"/>
              </w:rPr>
              <w:t xml:space="preserve"> diseñando</w:t>
            </w:r>
            <w:r w:rsidR="00CB328E" w:rsidRPr="007B3967">
              <w:rPr>
                <w:rFonts w:ascii="Trebuchet MS" w:hAnsi="Trebuchet MS" w:cs="Arial"/>
                <w:sz w:val="20"/>
                <w:szCs w:val="20"/>
              </w:rPr>
              <w:t xml:space="preserve"> en esta metodología para llevarlo a cabo.</w:t>
            </w:r>
          </w:p>
          <w:p w:rsidR="00CB328E" w:rsidRPr="007B3967" w:rsidRDefault="00CB328E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CB328E" w:rsidRPr="007B3967" w:rsidRDefault="00CB328E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En cuanto a prevención 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proofErr w:type="spellStart"/>
            <w:r w:rsidR="00046DD5" w:rsidRPr="00DF4B52">
              <w:rPr>
                <w:rFonts w:ascii="Trebuchet MS" w:hAnsi="Trebuchet MS" w:cs="Arial"/>
                <w:i/>
                <w:sz w:val="20"/>
                <w:szCs w:val="20"/>
              </w:rPr>
              <w:t>fake</w:t>
            </w:r>
            <w:proofErr w:type="spellEnd"/>
            <w:r w:rsidR="00046DD5" w:rsidRPr="00DF4B52">
              <w:rPr>
                <w:rFonts w:ascii="Trebuchet MS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="00046DD5" w:rsidRPr="00DF4B52">
              <w:rPr>
                <w:rFonts w:ascii="Trebuchet MS" w:hAnsi="Trebuchet MS" w:cs="Arial"/>
                <w:i/>
                <w:sz w:val="20"/>
                <w:szCs w:val="20"/>
              </w:rPr>
              <w:t>new</w:t>
            </w:r>
            <w:r w:rsidRPr="00DF4B52">
              <w:rPr>
                <w:rFonts w:ascii="Trebuchet MS" w:hAnsi="Trebuchet MS" w:cs="Arial"/>
                <w:i/>
                <w:sz w:val="20"/>
                <w:szCs w:val="20"/>
              </w:rPr>
              <w:t>s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ya tenemos diseñado el material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pedagógico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, ahorita vamos a ver u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 xml:space="preserve">na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captura de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alguna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diapositiva de este material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que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pretende dar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también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organizaciones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sociedad civil </w:t>
            </w:r>
            <w:r w:rsidR="00DF42D8" w:rsidRPr="007B3967">
              <w:rPr>
                <w:rFonts w:ascii="Trebuchet MS" w:hAnsi="Trebuchet MS" w:cs="Arial"/>
                <w:sz w:val="20"/>
                <w:szCs w:val="20"/>
              </w:rPr>
              <w:t xml:space="preserve">de la ciudadanía para prevenir </w:t>
            </w:r>
            <w:proofErr w:type="spellStart"/>
            <w:r w:rsidR="00F365E7" w:rsidRPr="00DF4B52">
              <w:rPr>
                <w:rFonts w:ascii="Trebuchet MS" w:hAnsi="Trebuchet MS" w:cs="Arial"/>
                <w:i/>
                <w:sz w:val="20"/>
                <w:szCs w:val="20"/>
              </w:rPr>
              <w:t>fake</w:t>
            </w:r>
            <w:proofErr w:type="spellEnd"/>
            <w:r w:rsidR="00DF42D8" w:rsidRPr="00DF4B52">
              <w:rPr>
                <w:rFonts w:ascii="Trebuchet MS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="00DF42D8" w:rsidRPr="00DF4B52">
              <w:rPr>
                <w:rFonts w:ascii="Trebuchet MS" w:hAnsi="Trebuchet MS" w:cs="Arial"/>
                <w:i/>
                <w:sz w:val="20"/>
                <w:szCs w:val="20"/>
              </w:rPr>
              <w:t>news</w:t>
            </w:r>
            <w:proofErr w:type="spellEnd"/>
            <w:r w:rsidR="00DF42D8" w:rsidRPr="007B3967">
              <w:rPr>
                <w:rFonts w:ascii="Trebuchet MS" w:hAnsi="Trebuchet MS" w:cs="Arial"/>
                <w:sz w:val="20"/>
                <w:szCs w:val="20"/>
              </w:rPr>
              <w:t xml:space="preserve"> en la jornada electoral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DF42D8" w:rsidRPr="007B3967">
              <w:rPr>
                <w:rFonts w:ascii="Trebuchet MS" w:hAnsi="Trebuchet MS" w:cs="Arial"/>
                <w:sz w:val="20"/>
                <w:szCs w:val="20"/>
              </w:rPr>
              <w:t xml:space="preserve"> en el proceso electoral.</w:t>
            </w:r>
          </w:p>
          <w:p w:rsidR="00DF42D8" w:rsidRPr="007B3967" w:rsidRDefault="00DF42D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F42D8" w:rsidRPr="007B3967" w:rsidRDefault="00DF42D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al uso democrático de redes sociales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propuso hacer una guía, ya estamos trabajando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>también en diseño de esta guía en el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contenido.</w:t>
            </w:r>
          </w:p>
          <w:p w:rsidR="00DF42D8" w:rsidRPr="007B3967" w:rsidRDefault="00DF42D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F42D8" w:rsidRPr="007B3967" w:rsidRDefault="00DF42D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Y en cuanto a las redes virtuales de participación 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infor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mada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que es un proyecto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que en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última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sesión lo platicamos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canales de </w:t>
            </w:r>
            <w:proofErr w:type="spellStart"/>
            <w:r w:rsidR="00046DD5" w:rsidRPr="00C94B43">
              <w:rPr>
                <w:rFonts w:ascii="Trebuchet MS" w:hAnsi="Trebuchet MS" w:cs="Arial"/>
                <w:i/>
                <w:sz w:val="20"/>
                <w:szCs w:val="20"/>
              </w:rPr>
              <w:t>WhatsApp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 </w:t>
            </w:r>
            <w:proofErr w:type="spellStart"/>
            <w:r w:rsidR="00C94B43" w:rsidRPr="00C94B43">
              <w:rPr>
                <w:rFonts w:ascii="Trebuchet MS" w:hAnsi="Trebuchet MS" w:cs="Arial"/>
                <w:i/>
                <w:sz w:val="20"/>
                <w:szCs w:val="20"/>
              </w:rPr>
              <w:t>T</w:t>
            </w:r>
            <w:r w:rsidRPr="00C94B43">
              <w:rPr>
                <w:rFonts w:ascii="Trebuchet MS" w:hAnsi="Trebuchet MS" w:cs="Arial"/>
                <w:i/>
                <w:sz w:val="20"/>
                <w:szCs w:val="20"/>
              </w:rPr>
              <w:t>elegram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donde nosotros les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llevamos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información a los jóvenes 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>y a 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ciudadanía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 en general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 ellos a su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vez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el objetivo es que lo repliquen, pue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s con el inicio de las jornadas del voto joven informado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iniciamos el 8 de febrero se empezó a difundir y ya tenemos 272 </w:t>
            </w:r>
            <w:r w:rsidR="00DF4B52">
              <w:rPr>
                <w:rFonts w:ascii="Trebuchet MS" w:hAnsi="Trebuchet MS" w:cs="Arial"/>
                <w:sz w:val="20"/>
                <w:szCs w:val="20"/>
              </w:rPr>
              <w:t xml:space="preserve">doscientos setenta y dos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usuarios inscritos entre </w:t>
            </w:r>
            <w:proofErr w:type="spellStart"/>
            <w:r w:rsidR="00046DD5" w:rsidRPr="00C94B43">
              <w:rPr>
                <w:rFonts w:ascii="Trebuchet MS" w:hAnsi="Trebuchet MS" w:cs="Arial"/>
                <w:i/>
                <w:sz w:val="20"/>
                <w:szCs w:val="20"/>
              </w:rPr>
              <w:t>WhatsApp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 </w:t>
            </w:r>
            <w:proofErr w:type="spellStart"/>
            <w:r w:rsidR="00C94B43" w:rsidRPr="00C94B43">
              <w:rPr>
                <w:rFonts w:ascii="Trebuchet MS" w:hAnsi="Trebuchet MS" w:cs="Arial"/>
                <w:i/>
                <w:sz w:val="20"/>
                <w:szCs w:val="20"/>
              </w:rPr>
              <w:t>T</w:t>
            </w:r>
            <w:r w:rsidRPr="00C94B43">
              <w:rPr>
                <w:rFonts w:ascii="Trebuchet MS" w:hAnsi="Trebuchet MS" w:cs="Arial"/>
                <w:i/>
                <w:sz w:val="20"/>
                <w:szCs w:val="20"/>
              </w:rPr>
              <w:t>elegram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, ahorita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vamos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a ver el detalle, la meta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esto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 xml:space="preserve">, como referencia,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era tener 200 en mayo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aproximadamente. </w:t>
            </w:r>
          </w:p>
          <w:p w:rsidR="00686A84" w:rsidRDefault="00686A8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F42D8" w:rsidRPr="007B3967" w:rsidRDefault="00DF42D8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Estas son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capturas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d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el lado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izquierdo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 el canal de </w:t>
            </w:r>
            <w:proofErr w:type="spellStart"/>
            <w:r w:rsidR="00046DD5" w:rsidRPr="00C94B43">
              <w:rPr>
                <w:rFonts w:ascii="Trebuchet MS" w:hAnsi="Trebuchet MS" w:cs="Arial"/>
                <w:i/>
                <w:sz w:val="20"/>
                <w:szCs w:val="20"/>
              </w:rPr>
              <w:t>WhatsApp</w:t>
            </w:r>
            <w:proofErr w:type="spellEnd"/>
            <w:r w:rsidR="00426C12">
              <w:rPr>
                <w:rFonts w:ascii="Trebuchet MS" w:hAnsi="Trebuchet MS" w:cs="Arial"/>
                <w:i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llama voto informado 2021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;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="00046DD5" w:rsidRPr="00C94B43">
              <w:rPr>
                <w:rFonts w:ascii="Trebuchet MS" w:hAnsi="Trebuchet MS" w:cs="Arial"/>
                <w:i/>
                <w:sz w:val="20"/>
                <w:szCs w:val="20"/>
              </w:rPr>
              <w:t>WhatsApp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tiene un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límite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256 por canal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entonces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ya tuvimos que abrir otro canal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secundario</w:t>
            </w:r>
            <w:r w:rsidR="00C94B43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donde se comparte meramente contenido que se compart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en los canales oficiales del instituto como la información, como pueden ver en la pantalla</w:t>
            </w:r>
            <w:r w:rsidR="008350CB" w:rsidRPr="007B3967">
              <w:rPr>
                <w:rFonts w:ascii="Trebuchet MS" w:hAnsi="Trebuchet MS" w:cs="Arial"/>
                <w:sz w:val="20"/>
                <w:szCs w:val="20"/>
              </w:rPr>
              <w:t xml:space="preserve"> información sobre la caducidad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8350CB" w:rsidRPr="007B3967">
              <w:rPr>
                <w:rFonts w:ascii="Trebuchet MS" w:hAnsi="Trebuchet MS" w:cs="Arial"/>
                <w:sz w:val="20"/>
                <w:szCs w:val="20"/>
              </w:rPr>
              <w:t xml:space="preserve"> que diga la vigencia de la credencial, información sobre las diferencias de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INE</w:t>
            </w:r>
            <w:r w:rsidR="008350CB" w:rsidRPr="007B3967">
              <w:rPr>
                <w:rFonts w:ascii="Trebuchet MS" w:hAnsi="Trebuchet MS" w:cs="Arial"/>
                <w:sz w:val="20"/>
                <w:szCs w:val="20"/>
              </w:rPr>
              <w:t xml:space="preserve"> y el IEPC este es el </w:t>
            </w:r>
            <w:proofErr w:type="spellStart"/>
            <w:r w:rsidR="008350CB" w:rsidRPr="007B3967">
              <w:rPr>
                <w:rFonts w:ascii="Trebuchet MS" w:hAnsi="Trebuchet MS" w:cs="Arial"/>
                <w:sz w:val="20"/>
                <w:szCs w:val="20"/>
              </w:rPr>
              <w:t>telegram</w:t>
            </w:r>
            <w:proofErr w:type="spellEnd"/>
            <w:r w:rsidR="008350CB" w:rsidRPr="007B3967">
              <w:rPr>
                <w:rFonts w:ascii="Trebuchet MS" w:hAnsi="Trebuchet MS" w:cs="Arial"/>
                <w:sz w:val="20"/>
                <w:szCs w:val="20"/>
              </w:rPr>
              <w:t xml:space="preserve"> y el ultimo es una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captura</w:t>
            </w:r>
            <w:r w:rsidR="008350CB" w:rsidRPr="007B3967">
              <w:rPr>
                <w:rFonts w:ascii="Trebuchet MS" w:hAnsi="Trebuchet MS" w:cs="Arial"/>
                <w:sz w:val="20"/>
                <w:szCs w:val="20"/>
              </w:rPr>
              <w:t xml:space="preserve"> de pantalla sobre el material que se ha trabajado para prevenir las </w:t>
            </w:r>
            <w:proofErr w:type="spellStart"/>
            <w:r w:rsidR="000E2C53">
              <w:rPr>
                <w:rFonts w:ascii="Trebuchet MS" w:hAnsi="Trebuchet MS" w:cs="Arial"/>
                <w:i/>
                <w:sz w:val="20"/>
                <w:szCs w:val="20"/>
              </w:rPr>
              <w:t>f</w:t>
            </w:r>
            <w:r w:rsidR="008350CB" w:rsidRPr="00DF4B52">
              <w:rPr>
                <w:rFonts w:ascii="Trebuchet MS" w:hAnsi="Trebuchet MS" w:cs="Arial"/>
                <w:i/>
                <w:sz w:val="20"/>
                <w:szCs w:val="20"/>
              </w:rPr>
              <w:t>ake</w:t>
            </w:r>
            <w:proofErr w:type="spellEnd"/>
            <w:r w:rsidR="008350CB" w:rsidRPr="00DF4B52">
              <w:rPr>
                <w:rFonts w:ascii="Trebuchet MS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="008350CB" w:rsidRPr="00DF4B52">
              <w:rPr>
                <w:rFonts w:ascii="Trebuchet MS" w:hAnsi="Trebuchet MS" w:cs="Arial"/>
                <w:i/>
                <w:sz w:val="20"/>
                <w:szCs w:val="20"/>
              </w:rPr>
              <w:t>news</w:t>
            </w:r>
            <w:proofErr w:type="spellEnd"/>
            <w:r w:rsidR="008350CB" w:rsidRPr="00DF4B52">
              <w:rPr>
                <w:rFonts w:ascii="Trebuchet MS" w:hAnsi="Trebuchet MS" w:cs="Arial"/>
                <w:i/>
                <w:sz w:val="20"/>
                <w:szCs w:val="20"/>
              </w:rPr>
              <w:t>.</w:t>
            </w:r>
          </w:p>
          <w:p w:rsidR="008350CB" w:rsidRPr="007B3967" w:rsidRDefault="008350CB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350CB" w:rsidRPr="007B3967" w:rsidRDefault="008350CB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En cuanto a la vinculación estratégica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participación ciudadana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son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3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proyectos,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que 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red por la </w:t>
            </w:r>
            <w:r w:rsidR="00686A84" w:rsidRPr="007B3967">
              <w:rPr>
                <w:rFonts w:ascii="Trebuchet MS" w:hAnsi="Trebuchet MS" w:cs="Arial"/>
                <w:sz w:val="20"/>
                <w:szCs w:val="20"/>
              </w:rPr>
              <w:t>participación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ciudadana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una red que tenemos con organizaciones de la sociedad civil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a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cuerdo al acuerdo de trabajo, valga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redundancia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es que entre el INE y el Instituto Electoral ellos nos pidieron un directorio para que ellos pudieran enviar información a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las organizaciones de organización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civil de su programa de promotores de la democracia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el programa que el INE tiene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específicamente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con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lastRenderedPageBreak/>
              <w:t>organizaciones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. A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hí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la red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contactamos por medio de esta red al INE y ahí se pusieron en contacto entre el INE y la red y otras organizaciones de la sociedad civil y el INE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ll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evando a cabo esta invitación 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este tipo de programas y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compartiendo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insumos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de manera semanal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los insumos que el INE tiene para promover el voto lo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haciendo llegar a esta red.</w:t>
            </w:r>
          </w:p>
          <w:p w:rsidR="008350CB" w:rsidRPr="007B3967" w:rsidRDefault="008350CB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F365E7" w:rsidRDefault="008350CB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 firma de algún convenio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avanzando en la firma de convenio de colaboración 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para promover la cultura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democrática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, renovar el de la F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ederación de 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Estudiantes U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>niversitarios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 xml:space="preserve"> y,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 firmar uno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 perfilado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 hacia la observación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electoral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con la COPARAMEX, 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>se han v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enido trabajando estas alianzas.</w:t>
            </w:r>
          </w:p>
          <w:p w:rsidR="00EE46A6" w:rsidRDefault="00EE46A6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350CB" w:rsidRPr="007B3967" w:rsidRDefault="00F365E7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 en cuanto a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participación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 xml:space="preserve"> con 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instituciones aliadas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o donde el instituto 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electoral tiene una participación, se ha participado 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en el 100% de las sesiones del C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omité de 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>omen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to y aun no se ha instalado el Consejo E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>statal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 xml:space="preserve"> de P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articipación </w:t>
            </w:r>
            <w:r w:rsidR="00426C12">
              <w:rPr>
                <w:rFonts w:ascii="Trebuchet MS" w:hAnsi="Trebuchet MS" w:cs="Arial"/>
                <w:sz w:val="20"/>
                <w:szCs w:val="20"/>
              </w:rPr>
              <w:t>C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iudadana.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 Esto es una imagen de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última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 xml:space="preserve"> sesión del C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 xml:space="preserve">omité de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F</w:t>
            </w:r>
            <w:r w:rsidR="007B5CA0" w:rsidRPr="007B3967">
              <w:rPr>
                <w:rFonts w:ascii="Trebuchet MS" w:hAnsi="Trebuchet MS" w:cs="Arial"/>
                <w:sz w:val="20"/>
                <w:szCs w:val="20"/>
              </w:rPr>
              <w:t>omento.</w:t>
            </w:r>
          </w:p>
          <w:p w:rsidR="007B5CA0" w:rsidRPr="007B3967" w:rsidRDefault="007B5CA0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7B5CA0" w:rsidRPr="007B3967" w:rsidRDefault="007B5CA0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 promoción del voto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que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es donde tenemos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9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programas también, de cada uno de ellos les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informo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que el T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ablero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lectoral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tenemos el esqueleto del tablero, es decir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el contenido ya finalizado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ya lo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trabajando informática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nos dieron como </w:t>
            </w:r>
            <w:proofErr w:type="spellStart"/>
            <w:r w:rsidR="00A1718B">
              <w:rPr>
                <w:rFonts w:ascii="Trebuchet MS" w:hAnsi="Trebuchet MS" w:cs="Arial"/>
                <w:i/>
                <w:sz w:val="20"/>
                <w:szCs w:val="20"/>
              </w:rPr>
              <w:t>d</w:t>
            </w:r>
            <w:r w:rsidR="00177451" w:rsidRPr="00A1718B">
              <w:rPr>
                <w:rFonts w:ascii="Trebuchet MS" w:hAnsi="Trebuchet MS" w:cs="Arial"/>
                <w:i/>
                <w:sz w:val="20"/>
                <w:szCs w:val="20"/>
              </w:rPr>
              <w:t>e</w:t>
            </w:r>
            <w:r w:rsidR="00F365E7" w:rsidRPr="00A1718B">
              <w:rPr>
                <w:rFonts w:ascii="Trebuchet MS" w:hAnsi="Trebuchet MS" w:cs="Arial"/>
                <w:i/>
                <w:sz w:val="20"/>
                <w:szCs w:val="20"/>
              </w:rPr>
              <w:t>a</w:t>
            </w:r>
            <w:r w:rsidR="00177451" w:rsidRPr="00A1718B">
              <w:rPr>
                <w:rFonts w:ascii="Trebuchet MS" w:hAnsi="Trebuchet MS" w:cs="Arial"/>
                <w:i/>
                <w:sz w:val="20"/>
                <w:szCs w:val="20"/>
              </w:rPr>
              <w:t>dline</w:t>
            </w:r>
            <w:proofErr w:type="spellEnd"/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esta semana para presentarnos el primer,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ya el primer montaje del T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ablero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lectoral, ahorita estaba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hablando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con el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programador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a ver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si me podía mandar alguna apariencia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 alguna imagen de có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mo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van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 xml:space="preserve">antes de 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esta sesión y me dijo que todavía no podía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porque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tiene justamente que publicarlo todo completo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entonces le faltaban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algunos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detalles, entonces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pero ya se tiene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en la</w:t>
            </w:r>
            <w:r w:rsidR="00177451" w:rsidRPr="007B3967">
              <w:rPr>
                <w:rFonts w:ascii="Trebuchet MS" w:hAnsi="Trebuchet MS" w:cs="Arial"/>
                <w:sz w:val="20"/>
                <w:szCs w:val="20"/>
              </w:rPr>
              <w:t xml:space="preserve"> próxima sesión seguramente podremos ver ya e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l tablero electoral como serí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 montado.</w:t>
            </w:r>
          </w:p>
          <w:p w:rsidR="00177451" w:rsidRPr="007B3967" w:rsidRDefault="001774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F365E7" w:rsidRDefault="0017745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las jornadas voto joven informado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un programa donde vamos a los centros de preparatoria y universidades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lo estamos haciendo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de manera virtual, esto inició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el 8 de febrero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iniciamos con nivel bachillerato, seguimos esta semana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todo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febrero es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nivel bachillerato, y a partir de marzo iniciamos con licenciaturas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. 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día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ayer jueves se conectaron 5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467 estudiantes miembros de la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comunidad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estudiantil, ha sido buena respuesta, también, hemos tenido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invitamos a todos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os centros de 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bachillerato a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>los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 públicos y a todos los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 xml:space="preserve"> centros 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públicos de nivel superior, entonces también ha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habido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ahí una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 xml:space="preserve"> participación de la U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niversidad de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Guadalajara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muy protagónica en los 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SE</w:t>
            </w:r>
            <w:r w:rsidR="00A1718B" w:rsidRPr="007B3967">
              <w:rPr>
                <w:rFonts w:ascii="Trebuchet MS" w:hAnsi="Trebuchet MS" w:cs="Arial"/>
                <w:sz w:val="20"/>
                <w:szCs w:val="20"/>
              </w:rPr>
              <w:t>MS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 del </w:t>
            </w:r>
            <w:r w:rsidR="00EE46A6" w:rsidRPr="007B3967">
              <w:rPr>
                <w:rFonts w:ascii="Trebuchet MS" w:hAnsi="Trebuchet MS" w:cs="Arial"/>
                <w:sz w:val="20"/>
                <w:szCs w:val="20"/>
              </w:rPr>
              <w:t>CONALEP, COBAEJ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, etcétera, estamos ahí participando de manera activa ya tenemos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 de 5</w:t>
            </w:r>
            <w:r w:rsidR="00A1718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>400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estudiantes que se han conectado.</w:t>
            </w:r>
          </w:p>
          <w:p w:rsidR="00F365E7" w:rsidRDefault="00F365E7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279E1" w:rsidRPr="007B3967" w:rsidRDefault="00B279E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lastRenderedPageBreak/>
              <w:t>En la carta ciudadana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un programa 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que es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envió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cartas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, se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está trabajando 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 xml:space="preserve">también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en el diseño de</w:t>
            </w:r>
            <w:r w:rsidR="00F365E7">
              <w:rPr>
                <w:rFonts w:ascii="Trebuchet MS" w:hAnsi="Trebuchet MS" w:cs="Arial"/>
                <w:sz w:val="20"/>
                <w:szCs w:val="20"/>
              </w:rPr>
              <w:t xml:space="preserve"> la carta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y en la estrategia para implementarla, movilizar el voto incluyente, tuvimos una reunión de trabajo co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n CIDES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es un colectivo de organizaciones que atienden a las personas con discapacidad para diseñar la estrategia, la metodología y cuidar muy bien este programa 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 xml:space="preserve">y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que pudiera realizarse, también vamos a tener reunión de trabajo la siguiente semana con la dirección de discapacidad de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l G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obierno del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stado también para explorar la viabilidad y como si pod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emos realizar este proyecto, 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o también estamos 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 xml:space="preserve">haciéndolo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en conjunto con la dirección de igualdad y no discriminación.</w:t>
            </w:r>
          </w:p>
          <w:p w:rsidR="00B279E1" w:rsidRPr="007B3967" w:rsidRDefault="00B279E1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B279E1" w:rsidRPr="007B3967" w:rsidRDefault="004F5C5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El </w:t>
            </w:r>
            <w:proofErr w:type="spellStart"/>
            <w:r w:rsidRPr="004F5C5C">
              <w:rPr>
                <w:rFonts w:ascii="Trebuchet MS" w:hAnsi="Trebuchet MS" w:cs="Arial"/>
                <w:i/>
                <w:sz w:val="20"/>
                <w:szCs w:val="20"/>
              </w:rPr>
              <w:t>P</w:t>
            </w:r>
            <w:r w:rsidR="00B279E1" w:rsidRPr="004F5C5C">
              <w:rPr>
                <w:rFonts w:ascii="Trebuchet MS" w:hAnsi="Trebuchet MS" w:cs="Arial"/>
                <w:i/>
                <w:sz w:val="20"/>
                <w:szCs w:val="20"/>
              </w:rPr>
              <w:t>odcast</w:t>
            </w:r>
            <w:proofErr w:type="spellEnd"/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 ciudadano ya salió esta semana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la primera emisión del </w:t>
            </w:r>
            <w:proofErr w:type="spellStart"/>
            <w:r>
              <w:rPr>
                <w:rFonts w:ascii="Trebuchet MS" w:hAnsi="Trebuchet MS" w:cs="Arial"/>
                <w:i/>
                <w:sz w:val="20"/>
                <w:szCs w:val="20"/>
              </w:rPr>
              <w:t>P</w:t>
            </w:r>
            <w:r w:rsidRPr="004F5C5C">
              <w:rPr>
                <w:rFonts w:ascii="Trebuchet MS" w:hAnsi="Trebuchet MS" w:cs="Arial"/>
                <w:i/>
                <w:sz w:val="20"/>
                <w:szCs w:val="20"/>
              </w:rPr>
              <w:t>odcast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se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 trabajando en la programación de todo el contenido durante todo el año y</w:t>
            </w:r>
            <w:r>
              <w:rPr>
                <w:rFonts w:ascii="Trebuchet MS" w:hAnsi="Trebuchet MS" w:cs="Arial"/>
                <w:sz w:val="20"/>
                <w:szCs w:val="20"/>
              </w:rPr>
              <w:t>, ya salió la primera emisión</w:t>
            </w:r>
            <w:r w:rsidR="00B279E1" w:rsidRPr="007B3967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>podemos ver una captura del primer programa.</w:t>
            </w:r>
          </w:p>
          <w:p w:rsidR="008304DD" w:rsidRPr="007B3967" w:rsidRDefault="008304DD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304DD" w:rsidRPr="007B3967" w:rsidRDefault="008304DD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los observadores electorales, ya se realizaron la invitación a todas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 xml:space="preserve">a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la mayoría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 xml:space="preserve"> de las cámaras empresariales y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algunas organizaciones de l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a sociedad civil, se les realizó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invitación de participar en una charla informativa sobre el proceso electoral donde se les realizará también la invitación formal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a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qu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ellos se inscriban como observadores electorales y ya se enviaron todos estos oficios, ya hemos recibido algunas respuestas como la COP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ARAMEX y como la Cámara Mexicana de la Industria la C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onstrucción que están totalmente apuntados para presenciar estas sesiones informativas y recibir la invitación, ya ellos decidirán si participar o no como observadores electorales, pero el objetivo de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invitación y de estos oficios 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 xml:space="preserve">es,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además de platicarles sob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re la importancia del voto y qué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 vota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 al final hacerle</w:t>
            </w:r>
            <w:r w:rsidR="004F5C5C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invitación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directa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ellos tienen una manera de participar a</w:t>
            </w:r>
            <w:r w:rsidR="00046DD5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través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la </w:t>
            </w:r>
            <w:r w:rsidR="00EE46A6">
              <w:rPr>
                <w:rFonts w:ascii="Trebuchet MS" w:hAnsi="Trebuchet MS" w:cs="Arial"/>
                <w:sz w:val="20"/>
                <w:szCs w:val="20"/>
              </w:rPr>
              <w:t>observación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electoral y que ahí esta esa figura.</w:t>
            </w:r>
          </w:p>
          <w:p w:rsidR="008304DD" w:rsidRPr="007B3967" w:rsidRDefault="008304DD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304DD" w:rsidRPr="007B3967" w:rsidRDefault="000E2C53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El concurso </w:t>
            </w:r>
            <w:r w:rsidRPr="000E2C53">
              <w:rPr>
                <w:rFonts w:ascii="Trebuchet MS" w:hAnsi="Trebuchet MS" w:cs="Arial"/>
                <w:i/>
                <w:sz w:val="20"/>
                <w:szCs w:val="20"/>
              </w:rPr>
              <w:t>TIK TOK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 xml:space="preserve"> ciudadano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 que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 xml:space="preserve"> es un concurso que pretendemos lanzar en abril, ya tenemos lista la convocatoria, faltan algunos detalles y el diseño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pero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 xml:space="preserve"> ya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 xml:space="preserve"> casi lista la </w:t>
            </w:r>
            <w:r w:rsidR="00046DD5" w:rsidRPr="007B3967">
              <w:rPr>
                <w:rFonts w:ascii="Trebuchet MS" w:hAnsi="Trebuchet MS" w:cs="Arial"/>
                <w:sz w:val="20"/>
                <w:szCs w:val="20"/>
              </w:rPr>
              <w:t>convocatoria</w:t>
            </w:r>
            <w:r w:rsidR="008304DD" w:rsidRPr="007B3967">
              <w:rPr>
                <w:rFonts w:ascii="Trebuchet MS" w:hAnsi="Trebuchet MS" w:cs="Arial"/>
                <w:sz w:val="20"/>
                <w:szCs w:val="20"/>
              </w:rPr>
              <w:t xml:space="preserve"> para poderse lanzar.</w:t>
            </w:r>
          </w:p>
          <w:p w:rsidR="008304DD" w:rsidRPr="007B3967" w:rsidRDefault="008304DD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875DC" w:rsidRDefault="008304DD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En cuanto a la partic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ipación ciudadana en tu colonia,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es un programa en el que les habíamos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comentado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última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sesión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hicimos un mapeo de las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secciones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baja participación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menor de 50% de participación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lo tenemos ubicadas estas colonias y esta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m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os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diseñando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la logística para ir a la mayoría de estas colonias en apoyo de los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consejos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distritales, la mayoría se concentra en l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>a zona metropolitana y unas en P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uerto Vallarta, son alrededor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200 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 xml:space="preserve">doscientas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colonias que pretendemos visitar y ahí la metodología de la visita es con perifoneo que sea de bajo contacto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siguiendo las medidas sanitarias y entregar el material promocional a las personas que están ahí en estas colonias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lastRenderedPageBreak/>
              <w:t xml:space="preserve">y dándoles el mensaje de la importancia del voto, con un díptico, con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alguna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bolsa de te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l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a,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que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ya estamos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trabajo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 en este diseño del material promocional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5875DC" w:rsidRDefault="005875D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304DD" w:rsidRPr="007B3967" w:rsidRDefault="005875D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ambién acciones de formación 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 xml:space="preserve">ciudadana 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>digital para promover el voto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 que es lo de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V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erificado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>lectoral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lo </w:t>
            </w:r>
            <w:proofErr w:type="spellStart"/>
            <w:r w:rsidR="001B73DB" w:rsidRPr="001B73DB">
              <w:rPr>
                <w:rFonts w:ascii="Trebuchet MS" w:hAnsi="Trebuchet MS" w:cs="Arial"/>
                <w:i/>
                <w:sz w:val="20"/>
                <w:szCs w:val="20"/>
              </w:rPr>
              <w:t>F</w:t>
            </w:r>
            <w:r w:rsidR="002C6399" w:rsidRPr="001B73DB">
              <w:rPr>
                <w:rFonts w:ascii="Trebuchet MS" w:hAnsi="Trebuchet MS" w:cs="Arial"/>
                <w:i/>
                <w:sz w:val="20"/>
                <w:szCs w:val="20"/>
              </w:rPr>
              <w:t>ake</w:t>
            </w:r>
            <w:proofErr w:type="spellEnd"/>
            <w:r w:rsidR="002C6399" w:rsidRPr="001B73DB">
              <w:rPr>
                <w:rFonts w:ascii="Trebuchet MS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="002C6399" w:rsidRPr="001B73DB">
              <w:rPr>
                <w:rFonts w:ascii="Trebuchet MS" w:hAnsi="Trebuchet MS" w:cs="Arial"/>
                <w:i/>
                <w:sz w:val="20"/>
                <w:szCs w:val="20"/>
              </w:rPr>
              <w:t>ne</w:t>
            </w:r>
            <w:r w:rsidR="00DB4784" w:rsidRPr="001B73DB">
              <w:rPr>
                <w:rFonts w:ascii="Trebuchet MS" w:hAnsi="Trebuchet MS" w:cs="Arial"/>
                <w:i/>
                <w:sz w:val="20"/>
                <w:szCs w:val="20"/>
              </w:rPr>
              <w:t>w</w:t>
            </w:r>
            <w:r w:rsidR="002C6399" w:rsidRPr="001B73DB">
              <w:rPr>
                <w:rFonts w:ascii="Trebuchet MS" w:hAnsi="Trebuchet MS" w:cs="Arial"/>
                <w:i/>
                <w:sz w:val="20"/>
                <w:szCs w:val="20"/>
              </w:rPr>
              <w:t>s</w:t>
            </w:r>
            <w:proofErr w:type="spellEnd"/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, les decía en la diapositiva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pasada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 que se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 trabajando en el contenido y</w:t>
            </w:r>
            <w:r w:rsidR="002C6399" w:rsidRPr="007B3967">
              <w:rPr>
                <w:rFonts w:ascii="Trebuchet MS" w:hAnsi="Trebuchet MS" w:cs="Arial"/>
                <w:sz w:val="20"/>
                <w:szCs w:val="20"/>
              </w:rPr>
              <w:t xml:space="preserve"> que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 xml:space="preserve"> ya tenemos esta estrategia.</w:t>
            </w:r>
          </w:p>
          <w:p w:rsidR="002C6399" w:rsidRPr="007B3967" w:rsidRDefault="002C6399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875DC" w:rsidRDefault="002C6399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Del lado izquierdo pueden ver una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captura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una sesión que tuvimos, se me paso poner una fotografía de algo, un dato interesante es que el 2018 hicimos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muchas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gestiones para visitar el </w:t>
            </w:r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 xml:space="preserve">SEMS </w:t>
            </w:r>
            <w:proofErr w:type="spellStart"/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>Wixa</w:t>
            </w:r>
            <w:r w:rsidRPr="001B73DB">
              <w:rPr>
                <w:rFonts w:ascii="Trebuchet MS" w:hAnsi="Trebuchet MS" w:cs="Arial"/>
                <w:sz w:val="20"/>
                <w:szCs w:val="20"/>
              </w:rPr>
              <w:t>rika</w:t>
            </w:r>
            <w:proofErr w:type="spellEnd"/>
            <w:r w:rsidRPr="001B73DB">
              <w:rPr>
                <w:rFonts w:ascii="Trebuchet MS" w:hAnsi="Trebuchet MS" w:cs="Arial"/>
                <w:sz w:val="20"/>
                <w:szCs w:val="20"/>
              </w:rPr>
              <w:t xml:space="preserve"> y por falta de logística no se pudo realizar la visita, ahora a</w:t>
            </w:r>
            <w:r w:rsidR="00DB4784" w:rsidRPr="001B73DB">
              <w:rPr>
                <w:rFonts w:ascii="Trebuchet MS" w:hAnsi="Trebuchet MS" w:cs="Arial"/>
                <w:sz w:val="20"/>
                <w:szCs w:val="20"/>
              </w:rPr>
              <w:t xml:space="preserve"> través</w:t>
            </w:r>
            <w:r w:rsidRPr="001B73DB">
              <w:rPr>
                <w:rFonts w:ascii="Trebuchet MS" w:hAnsi="Trebuchet MS" w:cs="Arial"/>
                <w:sz w:val="20"/>
                <w:szCs w:val="20"/>
              </w:rPr>
              <w:t xml:space="preserve"> del </w:t>
            </w:r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>zoom</w:t>
            </w:r>
            <w:r w:rsidRPr="001B73D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 xml:space="preserve">que </w:t>
            </w:r>
            <w:r w:rsidRPr="001B73DB">
              <w:rPr>
                <w:rFonts w:ascii="Trebuchet MS" w:hAnsi="Trebuchet MS" w:cs="Arial"/>
                <w:sz w:val="20"/>
                <w:szCs w:val="20"/>
              </w:rPr>
              <w:t>es una fotografía</w:t>
            </w:r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 xml:space="preserve"> que encontrará</w:t>
            </w:r>
            <w:r w:rsidR="005875DC" w:rsidRPr="001B73DB"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1B73DB">
              <w:rPr>
                <w:rFonts w:ascii="Trebuchet MS" w:hAnsi="Trebuchet MS" w:cs="Arial"/>
                <w:sz w:val="20"/>
                <w:szCs w:val="20"/>
              </w:rPr>
              <w:t xml:space="preserve"> en las redes del instituto, pudimos estar con 2 grupos del </w:t>
            </w:r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 xml:space="preserve">SEMS </w:t>
            </w:r>
            <w:proofErr w:type="spellStart"/>
            <w:r w:rsidR="001B73DB" w:rsidRPr="001B73DB">
              <w:rPr>
                <w:rFonts w:ascii="Trebuchet MS" w:hAnsi="Trebuchet MS" w:cs="Arial"/>
                <w:sz w:val="20"/>
                <w:szCs w:val="20"/>
              </w:rPr>
              <w:t>Wixa</w:t>
            </w:r>
            <w:r w:rsidR="009B1D47" w:rsidRPr="001B73DB">
              <w:rPr>
                <w:rFonts w:ascii="Trebuchet MS" w:hAnsi="Trebuchet MS" w:cs="Arial"/>
                <w:sz w:val="20"/>
                <w:szCs w:val="20"/>
              </w:rPr>
              <w:t>rika</w:t>
            </w:r>
            <w:proofErr w:type="spellEnd"/>
            <w:r w:rsidR="009B1D47" w:rsidRPr="001B73D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1B73DB">
              <w:rPr>
                <w:rFonts w:ascii="Trebuchet MS" w:hAnsi="Trebuchet MS" w:cs="Arial"/>
                <w:sz w:val="20"/>
                <w:szCs w:val="20"/>
              </w:rPr>
              <w:t>y estuvimos ahí llevándoles el mensa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je de la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promoción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del voto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 la importancia del voto informado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que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es algo que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la virtualidad nos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permitió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llegar a ese lugar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. A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quí ven el mapa en todas las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9B1D47" w:rsidRPr="001B73DB">
              <w:rPr>
                <w:rFonts w:ascii="Trebuchet MS" w:hAnsi="Trebuchet MS" w:cs="Arial"/>
                <w:sz w:val="20"/>
                <w:szCs w:val="20"/>
              </w:rPr>
              <w:t>P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es”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son las marcas de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baja participación en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Jalisco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, como ven se concentra en la zona metropolitana y el otro y h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>ay otro tanto disperso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 xml:space="preserve"> pero en P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uerto Vallarta con base zoom puedes ver un buen de colonias de baja participación y esta es la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 imagen del primer episodio del </w:t>
            </w:r>
            <w:proofErr w:type="spellStart"/>
            <w:r w:rsidR="001B73DB" w:rsidRPr="001B73DB">
              <w:rPr>
                <w:rFonts w:ascii="Trebuchet MS" w:hAnsi="Trebuchet MS" w:cs="Arial"/>
                <w:i/>
                <w:sz w:val="20"/>
                <w:szCs w:val="20"/>
              </w:rPr>
              <w:t>P</w:t>
            </w:r>
            <w:r w:rsidRPr="001B73DB">
              <w:rPr>
                <w:rFonts w:ascii="Trebuchet MS" w:hAnsi="Trebuchet MS" w:cs="Arial"/>
                <w:i/>
                <w:sz w:val="20"/>
                <w:szCs w:val="20"/>
              </w:rPr>
              <w:t>odcast</w:t>
            </w:r>
            <w:proofErr w:type="spellEnd"/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del instituto que es una herramienta para promover la cultura y la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 xml:space="preserve"> democracia en este formato.</w:t>
            </w:r>
          </w:p>
          <w:p w:rsidR="009B1D47" w:rsidRDefault="009B1D47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2C6399" w:rsidRPr="007B3967" w:rsidRDefault="009B1D47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Estos </w:t>
            </w:r>
            <w:r w:rsidR="00AC0BAD" w:rsidRPr="007B3967">
              <w:rPr>
                <w:rFonts w:ascii="Trebuchet MS" w:hAnsi="Trebuchet MS" w:cs="Arial"/>
                <w:sz w:val="20"/>
                <w:szCs w:val="20"/>
              </w:rPr>
              <w:t xml:space="preserve">son los datos de las jornadas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voto </w:t>
            </w:r>
            <w:r w:rsidR="00AC0BAD" w:rsidRPr="007B3967">
              <w:rPr>
                <w:rFonts w:ascii="Trebuchet MS" w:hAnsi="Trebuchet MS" w:cs="Arial"/>
                <w:sz w:val="20"/>
                <w:szCs w:val="20"/>
              </w:rPr>
              <w:t>joven informado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C0BAD" w:rsidRPr="007B3967">
              <w:rPr>
                <w:rFonts w:ascii="Trebuchet MS" w:hAnsi="Trebuchet MS" w:cs="Arial"/>
                <w:sz w:val="20"/>
                <w:szCs w:val="20"/>
              </w:rPr>
              <w:t xml:space="preserve"> de las dos semanas que llevamos, se han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realizado</w:t>
            </w:r>
            <w:r w:rsidR="00AC0BAD" w:rsidRPr="007B3967">
              <w:rPr>
                <w:rFonts w:ascii="Trebuchet MS" w:hAnsi="Trebuchet MS" w:cs="Arial"/>
                <w:sz w:val="20"/>
                <w:szCs w:val="20"/>
              </w:rPr>
              <w:t xml:space="preserve"> 107 sesiones, 42 sesiones no se han llevado a cabo justamente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porque</w:t>
            </w:r>
            <w:r w:rsidR="00AC0BAD" w:rsidRPr="007B3967">
              <w:rPr>
                <w:rFonts w:ascii="Trebuchet MS" w:hAnsi="Trebuchet MS" w:cs="Arial"/>
                <w:sz w:val="20"/>
                <w:szCs w:val="20"/>
              </w:rPr>
              <w:t xml:space="preserve"> hay </w:t>
            </w:r>
            <w:r w:rsidR="00072185" w:rsidRPr="007B3967">
              <w:rPr>
                <w:rFonts w:ascii="Trebuchet MS" w:hAnsi="Trebuchet MS" w:cs="Arial"/>
                <w:sz w:val="20"/>
                <w:szCs w:val="20"/>
              </w:rPr>
              <w:t xml:space="preserve">una complejidad mayor con esta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nueva</w:t>
            </w:r>
            <w:r w:rsidR="00072185" w:rsidRPr="007B3967">
              <w:rPr>
                <w:rFonts w:ascii="Trebuchet MS" w:hAnsi="Trebuchet MS" w:cs="Arial"/>
                <w:sz w:val="20"/>
                <w:szCs w:val="20"/>
              </w:rPr>
              <w:t xml:space="preserve"> normalidad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="00072185" w:rsidRPr="007B3967">
              <w:rPr>
                <w:rFonts w:ascii="Trebuchet MS" w:hAnsi="Trebuchet MS" w:cs="Arial"/>
                <w:sz w:val="20"/>
                <w:szCs w:val="20"/>
              </w:rPr>
              <w:t>que los alumnos puedan conectarse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072185" w:rsidRPr="007B3967">
              <w:rPr>
                <w:rFonts w:ascii="Trebuchet MS" w:hAnsi="Trebuchet MS" w:cs="Arial"/>
                <w:sz w:val="20"/>
                <w:szCs w:val="20"/>
              </w:rPr>
              <w:t xml:space="preserve"> hemos tenido mucha complejidad por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ejemplo en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COBAEJ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 xml:space="preserve">en </w:t>
            </w:r>
            <w:r>
              <w:rPr>
                <w:rFonts w:ascii="Trebuchet MS" w:hAnsi="Trebuchet MS" w:cs="Arial"/>
                <w:sz w:val="20"/>
                <w:szCs w:val="20"/>
              </w:rPr>
              <w:t>CONALEP</w:t>
            </w:r>
            <w:r w:rsidR="00DB478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072185" w:rsidRPr="007B3967">
              <w:rPr>
                <w:rFonts w:ascii="Trebuchet MS" w:hAnsi="Trebuchet MS" w:cs="Arial"/>
                <w:sz w:val="20"/>
                <w:szCs w:val="20"/>
              </w:rPr>
              <w:t>fuera de la zona metropolitana se conectan los profesores a platicarnos y un poco a desahogarse también los problema que ellos han tenido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072185" w:rsidRPr="007B3967">
              <w:rPr>
                <w:rFonts w:ascii="Trebuchet MS" w:hAnsi="Trebuchet MS" w:cs="Arial"/>
                <w:sz w:val="20"/>
                <w:szCs w:val="20"/>
              </w:rPr>
              <w:t xml:space="preserve"> pues hay muchos chavos 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que están trabajando y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que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no pueden dejar de trabajar para conectarse a sus clases, justamente este tipo de problemas que han pasado y ya hay muchos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medios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de comunicación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han informado 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>de la deserción de algunos estudiantes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también las hemos visto acá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pero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al final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los números de centro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educativos son 65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B0C88" w:rsidRPr="007B3967">
              <w:rPr>
                <w:rFonts w:ascii="Trebuchet MS" w:hAnsi="Trebuchet MS" w:cs="Arial"/>
                <w:sz w:val="20"/>
                <w:szCs w:val="20"/>
              </w:rPr>
              <w:t xml:space="preserve"> al </w:t>
            </w:r>
            <w:r w:rsidR="0081605F" w:rsidRPr="007B3967">
              <w:rPr>
                <w:rFonts w:ascii="Trebuchet MS" w:hAnsi="Trebuchet MS" w:cs="Arial"/>
                <w:sz w:val="20"/>
                <w:szCs w:val="20"/>
              </w:rPr>
              <w:t>final hemos logrado que se conecten 5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81605F" w:rsidRPr="007B3967">
              <w:rPr>
                <w:rFonts w:ascii="Trebuchet MS" w:hAnsi="Trebuchet MS" w:cs="Arial"/>
                <w:sz w:val="20"/>
                <w:szCs w:val="20"/>
              </w:rPr>
              <w:t xml:space="preserve">400 chavos a escuchar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el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mensaje</w:t>
            </w:r>
            <w:r w:rsidR="0081605F" w:rsidRPr="007B3967">
              <w:rPr>
                <w:rFonts w:ascii="Trebuchet MS" w:hAnsi="Trebuchet MS" w:cs="Arial"/>
                <w:sz w:val="20"/>
                <w:szCs w:val="20"/>
              </w:rPr>
              <w:t xml:space="preserve"> y estos son los datos que les decía de que se dieron de alta en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los</w:t>
            </w:r>
            <w:r w:rsidR="0081605F" w:rsidRPr="007B3967">
              <w:rPr>
                <w:rFonts w:ascii="Trebuchet MS" w:hAnsi="Trebuchet MS" w:cs="Arial"/>
                <w:sz w:val="20"/>
                <w:szCs w:val="20"/>
              </w:rPr>
              <w:t xml:space="preserve"> canales de</w:t>
            </w:r>
            <w:r w:rsidR="0081605F" w:rsidRPr="001B73DB">
              <w:rPr>
                <w:rFonts w:ascii="Trebuchet MS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="00DB4784" w:rsidRPr="001B73DB">
              <w:rPr>
                <w:rFonts w:ascii="Trebuchet MS" w:hAnsi="Trebuchet MS" w:cs="Arial"/>
                <w:i/>
                <w:sz w:val="20"/>
                <w:szCs w:val="20"/>
              </w:rPr>
              <w:t>WhatsApp</w:t>
            </w:r>
            <w:proofErr w:type="spellEnd"/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 y </w:t>
            </w:r>
            <w:proofErr w:type="spellStart"/>
            <w:r w:rsidR="001B73DB" w:rsidRPr="001B73DB">
              <w:rPr>
                <w:rFonts w:ascii="Trebuchet MS" w:hAnsi="Trebuchet MS" w:cs="Arial"/>
                <w:i/>
                <w:sz w:val="20"/>
                <w:szCs w:val="20"/>
              </w:rPr>
              <w:t>T</w:t>
            </w:r>
            <w:r w:rsidR="0081605F" w:rsidRPr="001B73DB">
              <w:rPr>
                <w:rFonts w:ascii="Trebuchet MS" w:hAnsi="Trebuchet MS" w:cs="Arial"/>
                <w:i/>
                <w:sz w:val="20"/>
                <w:szCs w:val="20"/>
              </w:rPr>
              <w:t>elegram</w:t>
            </w:r>
            <w:proofErr w:type="spellEnd"/>
            <w:r w:rsidR="001B73DB">
              <w:rPr>
                <w:rFonts w:ascii="Trebuchet MS" w:hAnsi="Trebuchet MS" w:cs="Arial"/>
                <w:sz w:val="20"/>
                <w:szCs w:val="20"/>
              </w:rPr>
              <w:t>. E</w:t>
            </w:r>
            <w:r w:rsidR="0081605F" w:rsidRPr="007B3967">
              <w:rPr>
                <w:rFonts w:ascii="Trebuchet MS" w:hAnsi="Trebuchet MS" w:cs="Arial"/>
                <w:sz w:val="20"/>
                <w:szCs w:val="20"/>
              </w:rPr>
              <w:t xml:space="preserve">ste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 xml:space="preserve">es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el </w:t>
            </w:r>
            <w:r w:rsidR="0081605F" w:rsidRPr="007B3967">
              <w:rPr>
                <w:rFonts w:ascii="Trebuchet MS" w:hAnsi="Trebuchet MS" w:cs="Arial"/>
                <w:sz w:val="20"/>
                <w:szCs w:val="20"/>
              </w:rPr>
              <w:t>oficio que estamos enviando para la invitación a las charlas informativas a las cámaras y organizaciones de la sociedad civil.</w:t>
            </w:r>
          </w:p>
          <w:p w:rsidR="0081605F" w:rsidRPr="007B3967" w:rsidRDefault="0081605F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81605F" w:rsidRPr="007B3967" w:rsidRDefault="0081605F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9B1D47"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cuanto a vinculación de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jaliscienses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en el extranjero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pues se han realizado actividades, las 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 xml:space="preserve">acciones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>proy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 xml:space="preserve">ectadas en la estrategia de socialización 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del voto de los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jaliscienses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en el extranjero</w:t>
            </w:r>
            <w:r w:rsidR="001B73DB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como visitas a los municipios de bajo contacto y vinculación con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clubes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migrantes, se ha centrado la dirección en estos dos aspectos.</w:t>
            </w:r>
          </w:p>
          <w:p w:rsidR="00E546FE" w:rsidRPr="007B3967" w:rsidRDefault="00E546FE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875DC" w:rsidRDefault="00CA741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En cuanto al apartado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en el Tablero E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>lectoral sobre diputaciones de RP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, para votaciones en 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>el extranjero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se ha proyectado la idea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 de que,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explorando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la idea de traducir las plataformas electorales al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inglés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sobre todo sabiendo que hay muchos paisanos que en cu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anto al lenguaje técnico dominan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el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inglés</w:t>
            </w:r>
            <w:r w:rsidR="00E546FE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o que hay unos que ya llevan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años viviendo en Estados Unidos que en México y que dominan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más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el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86A84" w:rsidRPr="007B3967">
              <w:rPr>
                <w:rFonts w:ascii="Trebuchet MS" w:hAnsi="Trebuchet MS" w:cs="Arial"/>
                <w:sz w:val="20"/>
                <w:szCs w:val="20"/>
              </w:rPr>
              <w:t>inglés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se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está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explorando la viabilidad, sobre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todo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el costo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-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beneficio de traducir la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plataforma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electoral al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inglés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>, por lo pronto lo que hicimos es solicitarle a los partidos políticos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que ya algunos de ellos ya nos lo remitieron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la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plataforma electoral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en da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 xml:space="preserve">tos abiertos, en Word para 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>poderl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a traducir y algo que no comenté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en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el apartado del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Tablero E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lectoral, no solo en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ingles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sino en lenguas indígenas, para eso necesitaríamos la plataforma electoral en Word y como se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aprobó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y como se tiene por el momento en un </w:t>
            </w:r>
            <w:r w:rsidR="00FD1A32" w:rsidRPr="007B3967">
              <w:rPr>
                <w:rFonts w:ascii="Trebuchet MS" w:hAnsi="Trebuchet MS" w:cs="Arial"/>
                <w:sz w:val="20"/>
                <w:szCs w:val="20"/>
              </w:rPr>
              <w:t>PDF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por eso solici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tamos a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los partidos que no las hicieran llegar el datos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 xml:space="preserve"> abiertos.</w:t>
            </w:r>
          </w:p>
          <w:p w:rsidR="005875DC" w:rsidRDefault="005875D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FD1A32" w:rsidRDefault="005875D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hay un tercer programa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que es acciones del seguimiento para el cumplimiento de los derechos políticos de las y los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jaliscienses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en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el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extranjero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que este es un proyecto para la segunda parte del año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para no solo quedarnos en la promoción del </w:t>
            </w:r>
            <w:r w:rsidR="00CA7414">
              <w:rPr>
                <w:rFonts w:ascii="Trebuchet MS" w:hAnsi="Trebuchet MS" w:cs="Arial"/>
                <w:sz w:val="20"/>
                <w:szCs w:val="20"/>
              </w:rPr>
              <w:t>voto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CA7414">
              <w:rPr>
                <w:rFonts w:ascii="Trebuchet MS" w:hAnsi="Trebuchet MS" w:cs="Arial"/>
                <w:sz w:val="20"/>
                <w:szCs w:val="20"/>
              </w:rPr>
              <w:t xml:space="preserve"> sino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seguirle dando acompañamientos a los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jaliscienses</w:t>
            </w:r>
            <w:r w:rsidR="00AE7330" w:rsidRPr="007B3967">
              <w:rPr>
                <w:rFonts w:ascii="Trebuchet MS" w:hAnsi="Trebuchet MS" w:cs="Arial"/>
                <w:sz w:val="20"/>
                <w:szCs w:val="20"/>
              </w:rPr>
              <w:t xml:space="preserve"> en el extranjero y sus derechos políticos en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la segunda parte del año.</w:t>
            </w:r>
          </w:p>
          <w:p w:rsidR="00FD1A32" w:rsidRDefault="00FD1A32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5875DC" w:rsidRDefault="00FD1A32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sta es una imagen de una visita, se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entregó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cubre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bocas</w:t>
            </w:r>
            <w:proofErr w:type="spellEnd"/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y 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algún díptico con la información de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jaliscienses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en el extranjero</w:t>
            </w:r>
            <w:r w:rsidR="005875DC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CA7414" w:rsidRDefault="00CA7414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95727" w:rsidRPr="007B3967" w:rsidRDefault="005875DC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Y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como actividad extra a informa</w:t>
            </w:r>
            <w:r w:rsidR="00CA7414">
              <w:rPr>
                <w:rFonts w:ascii="Trebuchet MS" w:hAnsi="Trebuchet MS" w:cs="Arial"/>
                <w:sz w:val="20"/>
                <w:szCs w:val="20"/>
              </w:rPr>
              <w:t>r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CA7414">
              <w:rPr>
                <w:rFonts w:ascii="Trebuchet MS" w:hAnsi="Trebuchet MS" w:cs="Arial"/>
                <w:sz w:val="20"/>
                <w:szCs w:val="20"/>
              </w:rPr>
              <w:t xml:space="preserve"> es el tablero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 de indicadores MIDE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Jalisco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donde el instituto electoral publica sus indicadores y donde tenemos un plan de desarrollo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institucional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que esta dirección es la encargada de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actualizar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esta información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pues esta se </w:t>
            </w:r>
            <w:r w:rsidR="00A10418">
              <w:rPr>
                <w:rFonts w:ascii="Trebuchet MS" w:hAnsi="Trebuchet MS" w:cs="Arial"/>
                <w:sz w:val="20"/>
                <w:szCs w:val="20"/>
              </w:rPr>
              <w:t>encuentra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actualizada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a 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diciembre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2020 que es un poco la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actualización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que se hace anual o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semestral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de esta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información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y ustedes si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>ent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r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an a la </w:t>
            </w:r>
            <w:r w:rsidR="00DB4784" w:rsidRPr="007B3967">
              <w:rPr>
                <w:rFonts w:ascii="Trebuchet MS" w:hAnsi="Trebuchet MS" w:cs="Arial"/>
                <w:sz w:val="20"/>
                <w:szCs w:val="20"/>
              </w:rPr>
              <w:t>página</w:t>
            </w:r>
            <w:r w:rsidR="00CA7414">
              <w:rPr>
                <w:rFonts w:ascii="Trebuchet MS" w:hAnsi="Trebuchet MS" w:cs="Arial"/>
                <w:sz w:val="20"/>
                <w:szCs w:val="20"/>
              </w:rPr>
              <w:t xml:space="preserve"> de internet del MIDE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 xml:space="preserve"> Jalisco podrán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 xml:space="preserve">encontrar ahí </w:t>
            </w:r>
            <w:r w:rsidR="00D95727" w:rsidRPr="007B3967">
              <w:rPr>
                <w:rFonts w:ascii="Trebuchet MS" w:hAnsi="Trebuchet MS" w:cs="Arial"/>
                <w:sz w:val="20"/>
                <w:szCs w:val="20"/>
              </w:rPr>
              <w:t>los indicadores y objetivos que el instituto tiene en esta plataforma.</w:t>
            </w:r>
          </w:p>
          <w:p w:rsidR="00D95727" w:rsidRPr="007B3967" w:rsidRDefault="00D95727" w:rsidP="00280B51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E546FE" w:rsidRDefault="00D95727" w:rsidP="00A10418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Sería 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todo de mi parte consejero,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estoy pendiente por si tiene</w:t>
            </w:r>
            <w:r w:rsidR="00FD1A32"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7B3967">
              <w:rPr>
                <w:rFonts w:ascii="Trebuchet MS" w:hAnsi="Trebuchet MS" w:cs="Arial"/>
                <w:sz w:val="20"/>
                <w:szCs w:val="20"/>
              </w:rPr>
              <w:t xml:space="preserve"> alguna duda o comentarios, </w:t>
            </w:r>
            <w:r w:rsidR="00A10418" w:rsidRPr="007B3967">
              <w:rPr>
                <w:rFonts w:ascii="Trebuchet MS" w:hAnsi="Trebuchet MS" w:cs="Arial"/>
                <w:sz w:val="20"/>
                <w:szCs w:val="20"/>
              </w:rPr>
              <w:t>much</w:t>
            </w:r>
            <w:r w:rsidR="00A10418">
              <w:rPr>
                <w:rFonts w:ascii="Trebuchet MS" w:hAnsi="Trebuchet MS" w:cs="Arial"/>
                <w:sz w:val="20"/>
                <w:szCs w:val="20"/>
              </w:rPr>
              <w:t>í</w:t>
            </w:r>
            <w:r w:rsidR="00A10418" w:rsidRPr="007B3967">
              <w:rPr>
                <w:rFonts w:ascii="Trebuchet MS" w:hAnsi="Trebuchet MS" w:cs="Arial"/>
                <w:sz w:val="20"/>
                <w:szCs w:val="20"/>
              </w:rPr>
              <w:t>s</w:t>
            </w:r>
            <w:r w:rsidR="00A10418">
              <w:rPr>
                <w:rFonts w:ascii="Trebuchet MS" w:hAnsi="Trebuchet MS" w:cs="Arial"/>
                <w:sz w:val="20"/>
                <w:szCs w:val="20"/>
              </w:rPr>
              <w:t>imas</w:t>
            </w:r>
            <w:r w:rsidR="00686A84">
              <w:rPr>
                <w:rFonts w:ascii="Trebuchet MS" w:hAnsi="Trebuchet MS" w:cs="Arial"/>
                <w:sz w:val="20"/>
                <w:szCs w:val="20"/>
              </w:rPr>
              <w:t xml:space="preserve"> gracias.”</w:t>
            </w:r>
          </w:p>
          <w:p w:rsidR="00CA7414" w:rsidRPr="007B3967" w:rsidRDefault="00CA7414" w:rsidP="00A10418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C2DF9" w:rsidRDefault="004C2DF9" w:rsidP="00D9572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eñala: “Muchas gracias director. E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stá</w:t>
            </w:r>
            <w:r w:rsidR="00D9572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su consideración el informe que nos ha rendido el director de participación 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ciudadana.</w:t>
            </w:r>
            <w:r w:rsidR="00686A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CA7414" w:rsidRDefault="00CA7414" w:rsidP="00D9572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CA7414" w:rsidRDefault="00CA7414" w:rsidP="00D9572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Añade: “Adelante secretario.”</w:t>
            </w:r>
          </w:p>
          <w:p w:rsidR="00CA7414" w:rsidRPr="007B3967" w:rsidRDefault="00CA7414" w:rsidP="00D95727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4C2DF9" w:rsidRPr="007B3967" w:rsidRDefault="00657BF6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sz w:val="20"/>
                <w:szCs w:val="20"/>
              </w:rPr>
              <w:t>Secretario</w:t>
            </w:r>
            <w:r w:rsidR="00686A84">
              <w:rPr>
                <w:rFonts w:ascii="Trebuchet MS" w:hAnsi="Trebuchet MS"/>
                <w:b/>
                <w:sz w:val="20"/>
                <w:szCs w:val="20"/>
              </w:rPr>
              <w:t xml:space="preserve"> Técnico</w:t>
            </w:r>
            <w:r w:rsidRPr="007B3967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10" w:type="pct"/>
            <w:gridSpan w:val="2"/>
            <w:vAlign w:val="center"/>
          </w:tcPr>
          <w:p w:rsidR="004C2DF9" w:rsidRDefault="00686A84" w:rsidP="00FD1A3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 consejero presidente, ú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nicamente para comunicar que se ha integrado a los trabajos de esta sesión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licenciado Luis Alberto Muñoz 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 xml:space="preserve">Rodríguez representante del </w:t>
            </w:r>
            <w:r w:rsidR="00CA741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Partido Acción N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acional y el licenciado Benito Rojas Guerrero, representante d</w:t>
            </w:r>
            <w:r w:rsidR="00CA741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el partido político MORENA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FD1A32" w:rsidRPr="007B3967" w:rsidRDefault="00FD1A32" w:rsidP="00FD1A3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4C2DF9" w:rsidRPr="007B3967" w:rsidTr="00034BB8">
        <w:trPr>
          <w:jc w:val="center"/>
        </w:trPr>
        <w:tc>
          <w:tcPr>
            <w:tcW w:w="790" w:type="pct"/>
            <w:vAlign w:val="center"/>
          </w:tcPr>
          <w:p w:rsidR="004C2DF9" w:rsidRPr="007B3967" w:rsidRDefault="004C2DF9" w:rsidP="004F0CE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4C2DF9" w:rsidRPr="007B3967" w:rsidRDefault="00686A84" w:rsidP="004F0CEE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Bienvenidos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686A84" w:rsidRDefault="00686A84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A10418" w:rsidRDefault="00DB4784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su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consideración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este punto, bien muchas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</w:t>
            </w:r>
            <w:r w:rsidR="00A1041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</w:p>
          <w:p w:rsidR="00FD1A32" w:rsidRDefault="00FD1A32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A10418" w:rsidRDefault="00CA7414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mi s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me lo permiten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yo quisiera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57BF6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primerame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nte, felicitar el trabajo de la D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irección de 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articipación 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iudadana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las diversas actividades que se han encaminado para la promoción de la participación ciudadana en este proceso electoral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promoción del voto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entre ellas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como ya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bien 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lo decía el director las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jornadas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voto joven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estas jornadas se transmite un video en el cual se les dice a las y los jóvenes</w:t>
            </w:r>
            <w:r w:rsidR="00A1041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nos acompañan 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ese momento,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diversa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información relacionada con este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proceso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electoral, los 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carg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os se van a elegir,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por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qué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importante votar, 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se les hace un breve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antecedente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que este derecho se tiene 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o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sea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 oportunidad que tenemos de ejercer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ese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derecho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acudir a las urnas y hacerlo en condiciones que garanticen los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más</w:t>
            </w:r>
            <w:r w:rsidR="001A1157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altos niveles de 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seguridad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encontrándonos en esta pandemia en la que estamos atravesando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les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exhorta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los jóvenes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las y los jóvenes que acudan a las casillas y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precisamente</w:t>
            </w:r>
            <w:r w:rsidR="00A1041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les hace una serie de </w:t>
            </w:r>
            <w:r w:rsidR="00686A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me</w:t>
            </w:r>
            <w:r w:rsidR="00686A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nciones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que esta</w:t>
            </w:r>
            <w:r w:rsidR="009F6C7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mos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prácticamente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garantizando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 seguridad para que 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acudan a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ejercer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este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derecho, también los estamos alertando sobre las </w:t>
            </w:r>
            <w:proofErr w:type="spellStart"/>
            <w:r w:rsidR="000E2C53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f</w:t>
            </w:r>
            <w:r w:rsidR="009F6C7B" w:rsidRPr="009F6C7B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ake</w:t>
            </w:r>
            <w:proofErr w:type="spellEnd"/>
            <w:r w:rsidR="00844BBA" w:rsidRPr="009F6C7B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4BBA" w:rsidRPr="009F6C7B">
              <w:rPr>
                <w:rFonts w:ascii="Trebuchet MS" w:hAnsi="Trebuchet MS" w:cs="Verdana"/>
                <w:bCs/>
                <w:i/>
                <w:color w:val="000000"/>
                <w:sz w:val="20"/>
                <w:szCs w:val="20"/>
              </w:rPr>
              <w:t>news</w:t>
            </w:r>
            <w:proofErr w:type="spellEnd"/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también diversa información que tiene que ver con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prácticamente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ejercicio de este de</w:t>
            </w:r>
            <w:r w:rsidR="00A1041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recho de acudir a las casillas.</w:t>
            </w:r>
          </w:p>
          <w:p w:rsidR="009F6C7B" w:rsidRDefault="009F6C7B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A10418" w:rsidRDefault="00A10418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cuanto al T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FD1A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es otra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herramienta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necesaria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para que toda la ciudadanía esté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constante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información</w:t>
            </w:r>
            <w:r w:rsidR="00844BBA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sobre las y los candidatos que 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contenderán en este proceso electoral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construcción como ya lo dijo el director de participación ciudadana y en su oportunidad esteremos presentando los avances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correspondientes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este T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, que dicho sea de paso, 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en el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último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conversatorio que tuvimos, de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los que el consejero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oisés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bien nos ha invitado y que ha organizado desde el voto en el extranjero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315DB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tiene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mucho </w:t>
            </w:r>
            <w:r w:rsidR="00686A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interés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en el extranjero de conocer este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ablero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lectoral y por ahí hicimos el compromiso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que una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vez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esté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construido este T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ablero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 y publicado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pues hacer 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su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conocimiento 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haya 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en el extranjero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cómo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acceder a esta herramienta necesaria para que puedan </w:t>
            </w:r>
            <w:r w:rsidR="00DB4784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emitir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su voto totalmente informado.</w:t>
            </w:r>
          </w:p>
          <w:p w:rsidR="00A10418" w:rsidRDefault="00A10418" w:rsidP="00A1041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86023D" w:rsidRDefault="00A10418" w:rsidP="00EA70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 ese sentido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pues reiterar la felicitación al área de participación ciudadana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así como el equipo que integra esta área y bueno pues si no tienen alguna otra participación, se tiene por rendido el informe en los términos que ha señalado el director de participación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ciudadana.</w:t>
            </w:r>
          </w:p>
          <w:p w:rsidR="0086023D" w:rsidRDefault="0086023D" w:rsidP="00EA70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657BF6" w:rsidRDefault="0086023D" w:rsidP="00EA70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lastRenderedPageBreak/>
              <w:t>E</w:t>
            </w:r>
            <w:r w:rsidR="006423F2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 </w:t>
            </w:r>
            <w:r w:rsidR="0030176F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ese sentido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30176F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le solicito al titular de la secretaría técnica de cuenta del siguiente punto del orden del </w:t>
            </w:r>
            <w:r w:rsidR="00686A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día.”</w:t>
            </w:r>
          </w:p>
          <w:p w:rsidR="00EA70E5" w:rsidRPr="007B3967" w:rsidRDefault="00EA70E5" w:rsidP="00EA70E5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3D3319" w:rsidRPr="007B3967" w:rsidTr="00034BB8">
        <w:trPr>
          <w:jc w:val="center"/>
        </w:trPr>
        <w:tc>
          <w:tcPr>
            <w:tcW w:w="790" w:type="pct"/>
            <w:vAlign w:val="center"/>
          </w:tcPr>
          <w:p w:rsidR="003D3319" w:rsidRPr="007B3967" w:rsidRDefault="003D3319" w:rsidP="003D331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210" w:type="pct"/>
            <w:gridSpan w:val="2"/>
            <w:vAlign w:val="center"/>
          </w:tcPr>
          <w:p w:rsidR="003D3319" w:rsidRPr="007B3967" w:rsidRDefault="003D3319" w:rsidP="0086023D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3D3319" w:rsidRPr="007B3967" w:rsidTr="0086023D">
        <w:trPr>
          <w:trHeight w:val="567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3D3319" w:rsidRPr="00686A84" w:rsidRDefault="003D3319" w:rsidP="00686A84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</w:pPr>
            <w:r w:rsidRPr="00686A84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 xml:space="preserve">Asuntos generales </w:t>
            </w:r>
          </w:p>
        </w:tc>
      </w:tr>
      <w:tr w:rsidR="003D3319" w:rsidRPr="007B3967" w:rsidTr="00034BB8">
        <w:trPr>
          <w:jc w:val="center"/>
        </w:trPr>
        <w:tc>
          <w:tcPr>
            <w:tcW w:w="790" w:type="pct"/>
            <w:vAlign w:val="center"/>
          </w:tcPr>
          <w:p w:rsidR="003D3319" w:rsidRPr="007B3967" w:rsidRDefault="00686A84" w:rsidP="003D331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210" w:type="pct"/>
            <w:gridSpan w:val="2"/>
            <w:vAlign w:val="center"/>
          </w:tcPr>
          <w:p w:rsidR="0086023D" w:rsidRDefault="00686A84" w:rsidP="003D331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3D3319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Muchas gracias secretario, </w:t>
            </w:r>
            <w:r w:rsidR="003D3319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 w:rsidR="003D3319"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 su consideración este punto del orden del día si alguien tuviera algún asusto que tratar.</w:t>
            </w:r>
          </w:p>
          <w:p w:rsidR="003D3319" w:rsidRPr="007B3967" w:rsidRDefault="003D3319" w:rsidP="003D331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3D3319" w:rsidRDefault="003D3319" w:rsidP="009F6C7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 no hay algún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asunto general que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tratar y en virtud de haber agotado el orden del día proyectado para esta sesión, siendo las 14</w:t>
            </w:r>
            <w:r w:rsidR="0086023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</w:t>
            </w:r>
            <w:r w:rsidR="009F6C7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32 catorce horas con treinta y dos </w:t>
            </w:r>
            <w:r w:rsidRPr="007B396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minutos del día 19 de febrero del a</w:t>
            </w:r>
            <w:r w:rsidR="00686A84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ño 2021, concluimos esta sesión.”</w:t>
            </w:r>
          </w:p>
          <w:p w:rsidR="009F6C7B" w:rsidRPr="007B3967" w:rsidRDefault="009F6C7B" w:rsidP="009F6C7B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3D3319" w:rsidRPr="007B3967" w:rsidTr="0086023D">
        <w:trPr>
          <w:trHeight w:val="567"/>
          <w:jc w:val="center"/>
        </w:trPr>
        <w:tc>
          <w:tcPr>
            <w:tcW w:w="5000" w:type="pct"/>
            <w:gridSpan w:val="3"/>
            <w:shd w:val="clear" w:color="auto" w:fill="B482DA"/>
            <w:vAlign w:val="center"/>
          </w:tcPr>
          <w:p w:rsidR="009F6C7B" w:rsidRPr="007B3967" w:rsidRDefault="003D3319" w:rsidP="009F6C7B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</w:rPr>
              <w:t>Por la Comis</w:t>
            </w:r>
            <w:r w:rsidR="009F6C7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ión de Participación Ciudadana </w:t>
            </w:r>
          </w:p>
        </w:tc>
      </w:tr>
      <w:tr w:rsidR="003D3319" w:rsidRPr="007B3967" w:rsidTr="00034BB8">
        <w:trPr>
          <w:jc w:val="center"/>
        </w:trPr>
        <w:tc>
          <w:tcPr>
            <w:tcW w:w="5000" w:type="pct"/>
            <w:gridSpan w:val="3"/>
            <w:vAlign w:val="center"/>
          </w:tcPr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Cs/>
                <w:sz w:val="20"/>
                <w:szCs w:val="20"/>
              </w:rPr>
              <w:t>Consejero electoral presidente de la Comisión</w:t>
            </w:r>
          </w:p>
        </w:tc>
      </w:tr>
      <w:tr w:rsidR="003D3319" w:rsidRPr="007B3967" w:rsidTr="00034BB8">
        <w:trPr>
          <w:jc w:val="center"/>
        </w:trPr>
        <w:tc>
          <w:tcPr>
            <w:tcW w:w="2334" w:type="pct"/>
            <w:gridSpan w:val="2"/>
            <w:vAlign w:val="center"/>
          </w:tcPr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Moisés Pérez Vega </w:t>
            </w: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  <w:tc>
          <w:tcPr>
            <w:tcW w:w="2666" w:type="pct"/>
            <w:vAlign w:val="center"/>
          </w:tcPr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  <w:r w:rsidRPr="007B396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B3967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</w:tr>
      <w:tr w:rsidR="003D3319" w:rsidRPr="007B3967" w:rsidTr="00034BB8">
        <w:trPr>
          <w:jc w:val="center"/>
        </w:trPr>
        <w:tc>
          <w:tcPr>
            <w:tcW w:w="5000" w:type="pct"/>
            <w:gridSpan w:val="3"/>
            <w:vAlign w:val="center"/>
          </w:tcPr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9F6C7B" w:rsidRPr="007B3967" w:rsidRDefault="009F6C7B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3D3319" w:rsidRPr="007B3967" w:rsidRDefault="003D3319" w:rsidP="003D3319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7B3967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9F6C7B" w:rsidRDefault="0085496D" w:rsidP="009F6C7B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</w:t>
            </w:r>
            <w:r w:rsidR="003D3319" w:rsidRPr="007B3967">
              <w:rPr>
                <w:rFonts w:ascii="Trebuchet MS" w:hAnsi="Trebuchet MS"/>
                <w:bCs/>
                <w:sz w:val="20"/>
                <w:szCs w:val="20"/>
                <w:lang w:val="es-ES"/>
              </w:rPr>
              <w:t>écnico</w:t>
            </w:r>
          </w:p>
          <w:p w:rsidR="000E2C53" w:rsidRPr="009F6C7B" w:rsidRDefault="000E2C53" w:rsidP="009F6C7B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</w:p>
        </w:tc>
      </w:tr>
      <w:tr w:rsidR="003D3319" w:rsidRPr="00A47948" w:rsidTr="00034BB8">
        <w:trPr>
          <w:jc w:val="center"/>
        </w:trPr>
        <w:tc>
          <w:tcPr>
            <w:tcW w:w="5000" w:type="pct"/>
            <w:gridSpan w:val="3"/>
            <w:vAlign w:val="center"/>
          </w:tcPr>
          <w:p w:rsidR="003D3319" w:rsidRPr="00A47948" w:rsidRDefault="003D3319" w:rsidP="0086023D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C73D2A" w:rsidRPr="009F6C7B">
              <w:rPr>
                <w:rFonts w:ascii="Trebuchet MS" w:hAnsi="Trebuchet MS"/>
                <w:b/>
                <w:sz w:val="14"/>
                <w:szCs w:val="12"/>
              </w:rPr>
              <w:t>cuarta sesión</w:t>
            </w:r>
            <w:r w:rsidR="00C73D2A">
              <w:rPr>
                <w:rFonts w:ascii="Trebuchet MS" w:hAnsi="Trebuchet MS"/>
                <w:b/>
                <w:sz w:val="14"/>
                <w:szCs w:val="12"/>
              </w:rPr>
              <w:t xml:space="preserve">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>
              <w:rPr>
                <w:rFonts w:ascii="Trebuchet MS" w:hAnsi="Trebuchet MS"/>
                <w:sz w:val="14"/>
                <w:szCs w:val="12"/>
              </w:rPr>
              <w:t>de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la Comisión de </w:t>
            </w:r>
            <w:r>
              <w:rPr>
                <w:rFonts w:ascii="Trebuchet MS" w:hAnsi="Trebuchet MS"/>
                <w:sz w:val="14"/>
                <w:szCs w:val="12"/>
              </w:rPr>
              <w:t xml:space="preserve">Participación Ciudadana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C73D2A">
              <w:rPr>
                <w:rFonts w:ascii="Trebuchet MS" w:hAnsi="Trebuchet MS"/>
                <w:sz w:val="14"/>
                <w:szCs w:val="12"/>
              </w:rPr>
              <w:t>celebrada el 19 de febrero</w:t>
            </w:r>
            <w:r>
              <w:rPr>
                <w:rFonts w:ascii="Trebuchet MS" w:hAnsi="Trebuchet MS"/>
                <w:sz w:val="14"/>
                <w:szCs w:val="12"/>
              </w:rPr>
              <w:t xml:space="preserve"> de 2021</w:t>
            </w:r>
            <w:r w:rsidRPr="003C347B">
              <w:rPr>
                <w:rFonts w:ascii="Trebuchet MS" w:hAnsi="Trebuchet MS"/>
                <w:sz w:val="14"/>
                <w:szCs w:val="12"/>
              </w:rPr>
              <w:t>. El video de la sesión puede ser visualizado en el vínculo siguiente:</w:t>
            </w:r>
            <w:r w:rsidR="0086023D">
              <w:t xml:space="preserve"> </w:t>
            </w:r>
            <w:r w:rsidR="0086023D" w:rsidRPr="0086023D">
              <w:rPr>
                <w:rFonts w:ascii="Trebuchet MS" w:hAnsi="Trebuchet MS"/>
                <w:sz w:val="14"/>
                <w:szCs w:val="12"/>
              </w:rPr>
              <w:t>https://www.youtube.com/watch?v=6CoXMOImZsM</w:t>
            </w:r>
            <w:r w:rsidR="00E07B22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86023D">
              <w:rPr>
                <w:rFonts w:ascii="Trebuchet MS" w:hAnsi="Trebuchet MS"/>
                <w:sz w:val="14"/>
                <w:szCs w:val="14"/>
              </w:rPr>
              <w:t>------------------------------------------------------------</w:t>
            </w:r>
          </w:p>
        </w:tc>
      </w:tr>
    </w:tbl>
    <w:p w:rsidR="004C2DF9" w:rsidRDefault="004C2DF9" w:rsidP="004C2DF9"/>
    <w:p w:rsidR="004F0CEE" w:rsidRDefault="004F0CEE"/>
    <w:sectPr w:rsidR="004F0CEE" w:rsidSect="001A1C76">
      <w:headerReference w:type="default" r:id="rId7"/>
      <w:footerReference w:type="default" r:id="rId8"/>
      <w:pgSz w:w="12240" w:h="15840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DE" w:rsidRDefault="008B03DE">
      <w:r>
        <w:separator/>
      </w:r>
    </w:p>
  </w:endnote>
  <w:endnote w:type="continuationSeparator" w:id="0">
    <w:p w:rsidR="008B03DE" w:rsidRDefault="008B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8828"/>
    </w:tblGrid>
    <w:tr w:rsidR="0086023D" w:rsidRPr="0086023D" w:rsidTr="00B17EC1">
      <w:trPr>
        <w:jc w:val="center"/>
      </w:trPr>
      <w:tc>
        <w:tcPr>
          <w:tcW w:w="8828" w:type="dxa"/>
          <w:shd w:val="clear" w:color="auto" w:fill="auto"/>
        </w:tcPr>
        <w:p w:rsidR="0086023D" w:rsidRPr="0086023D" w:rsidRDefault="0086023D" w:rsidP="0086023D">
          <w:pPr>
            <w:suppressAutoHyphens w:val="0"/>
            <w:jc w:val="center"/>
            <w:rPr>
              <w:rFonts w:ascii="Trebuchet MS" w:eastAsia="Calibri" w:hAnsi="Trebuchet MS"/>
              <w:sz w:val="16"/>
              <w:szCs w:val="16"/>
              <w:lang w:eastAsia="en-US"/>
            </w:rPr>
          </w:pPr>
          <w:r w:rsidRPr="0086023D">
            <w:rPr>
              <w:rFonts w:ascii="Trebuchet MS" w:eastAsia="Calibri" w:hAnsi="Trebuchet MS"/>
              <w:sz w:val="16"/>
              <w:szCs w:val="16"/>
              <w:lang w:eastAsia="en-US"/>
            </w:rPr>
            <w:t>Parque de las Estrellas 2764, colonia Jardines del Bosque Centro, Guadalajara, Jalisco, México. C.P.44520</w:t>
          </w:r>
        </w:p>
        <w:p w:rsidR="0086023D" w:rsidRPr="0086023D" w:rsidRDefault="000E2C53" w:rsidP="0086023D">
          <w:pPr>
            <w:suppressAutoHyphens w:val="0"/>
            <w:jc w:val="center"/>
            <w:rPr>
              <w:rFonts w:ascii="Trebuchet MS" w:eastAsia="Calibri" w:hAnsi="Trebuchet MS"/>
              <w:sz w:val="16"/>
              <w:szCs w:val="16"/>
              <w:lang w:eastAsia="en-US"/>
            </w:rPr>
          </w:pPr>
          <w:r>
            <w:rPr>
              <w:rFonts w:ascii="Trebuchet MS" w:eastAsia="Calibri" w:hAnsi="Trebuchet MS"/>
              <w:noProof/>
              <w:sz w:val="16"/>
              <w:szCs w:val="16"/>
              <w:lang w:eastAsia="en-US"/>
            </w:rPr>
            <w:pict>
              <v:rect id="_x0000_i1025" alt="" style="width:436.6pt;height:.05pt;mso-width-percent:0;mso-height-percent:0;mso-width-percent:0;mso-height-percent:0" o:hrpct="988" o:hralign="center" o:hrstd="t" o:hr="t" fillcolor="#a0a0a0" stroked="f"/>
            </w:pict>
          </w:r>
        </w:p>
        <w:p w:rsidR="0086023D" w:rsidRPr="0086023D" w:rsidRDefault="0086023D" w:rsidP="0086023D">
          <w:pPr>
            <w:suppressAutoHyphens w:val="0"/>
            <w:jc w:val="center"/>
            <w:rPr>
              <w:rFonts w:ascii="Trebuchet MS" w:eastAsia="Calibri" w:hAnsi="Trebuchet MS"/>
              <w:sz w:val="16"/>
              <w:szCs w:val="16"/>
              <w:lang w:eastAsia="en-US"/>
            </w:rPr>
          </w:pPr>
          <w:r w:rsidRPr="0086023D">
            <w:rPr>
              <w:rFonts w:ascii="Trebuchet MS" w:eastAsia="Calibri" w:hAnsi="Trebuchet MS"/>
              <w:b/>
              <w:color w:val="7030A0"/>
              <w:sz w:val="16"/>
              <w:szCs w:val="16"/>
              <w:lang w:val="en-US" w:eastAsia="en-US"/>
            </w:rPr>
            <w:t>www.iepcjalisco.org.mx</w:t>
          </w:r>
        </w:p>
      </w:tc>
    </w:tr>
    <w:tr w:rsidR="0086023D" w:rsidRPr="0086023D" w:rsidTr="00B17EC1">
      <w:trPr>
        <w:jc w:val="center"/>
      </w:trPr>
      <w:tc>
        <w:tcPr>
          <w:tcW w:w="8828" w:type="dxa"/>
          <w:shd w:val="clear" w:color="auto" w:fill="auto"/>
        </w:tcPr>
        <w:p w:rsidR="0086023D" w:rsidRPr="0086023D" w:rsidRDefault="0086023D" w:rsidP="0086023D">
          <w:pPr>
            <w:tabs>
              <w:tab w:val="left" w:pos="1545"/>
            </w:tabs>
            <w:suppressAutoHyphens w:val="0"/>
            <w:jc w:val="right"/>
            <w:rPr>
              <w:rFonts w:ascii="Trebuchet MS" w:eastAsia="Calibri" w:hAnsi="Trebuchet MS"/>
              <w:sz w:val="16"/>
              <w:szCs w:val="16"/>
              <w:lang w:eastAsia="en-US"/>
            </w:rPr>
          </w:pP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t xml:space="preserve">Página </w:t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fldChar w:fldCharType="begin"/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instrText xml:space="preserve"> PAGE </w:instrText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fldChar w:fldCharType="separate"/>
          </w:r>
          <w:r w:rsidR="000E2C53">
            <w:rPr>
              <w:rFonts w:ascii="Trebuchet MS" w:eastAsia="Calibri" w:hAnsi="Trebuchet MS" w:cs="Arial"/>
              <w:noProof/>
              <w:sz w:val="16"/>
              <w:szCs w:val="16"/>
              <w:lang w:eastAsia="en-US"/>
            </w:rPr>
            <w:t>13</w:t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fldChar w:fldCharType="end"/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t xml:space="preserve"> de </w:t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fldChar w:fldCharType="begin"/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instrText xml:space="preserve"> NUMPAGES </w:instrText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fldChar w:fldCharType="separate"/>
          </w:r>
          <w:r w:rsidR="000E2C53">
            <w:rPr>
              <w:rFonts w:ascii="Trebuchet MS" w:eastAsia="Calibri" w:hAnsi="Trebuchet MS" w:cs="Arial"/>
              <w:noProof/>
              <w:sz w:val="16"/>
              <w:szCs w:val="16"/>
              <w:lang w:eastAsia="en-US"/>
            </w:rPr>
            <w:t>13</w:t>
          </w:r>
          <w:r w:rsidRPr="0086023D">
            <w:rPr>
              <w:rFonts w:ascii="Trebuchet MS" w:eastAsia="Calibri" w:hAnsi="Trebuchet MS" w:cs="Arial"/>
              <w:sz w:val="16"/>
              <w:szCs w:val="16"/>
              <w:lang w:eastAsia="en-US"/>
            </w:rPr>
            <w:fldChar w:fldCharType="end"/>
          </w:r>
        </w:p>
      </w:tc>
    </w:tr>
  </w:tbl>
  <w:p w:rsidR="0086023D" w:rsidRDefault="0086023D" w:rsidP="00854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DE" w:rsidRDefault="008B03DE">
      <w:r>
        <w:separator/>
      </w:r>
    </w:p>
  </w:footnote>
  <w:footnote w:type="continuationSeparator" w:id="0">
    <w:p w:rsidR="008B03DE" w:rsidRDefault="008B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3DB" w:rsidRDefault="001B73DB" w:rsidP="004F0CEE">
    <w:pPr>
      <w:rPr>
        <w:rFonts w:ascii="Garamond" w:hAnsi="Garamond" w:cs="Arial"/>
        <w:b/>
      </w:rPr>
    </w:pP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1B73DB" w:rsidRPr="00453E1E" w:rsidTr="004F0CEE">
      <w:trPr>
        <w:trHeight w:val="1272"/>
        <w:jc w:val="center"/>
      </w:trPr>
      <w:tc>
        <w:tcPr>
          <w:tcW w:w="2692" w:type="dxa"/>
        </w:tcPr>
        <w:p w:rsidR="001B73DB" w:rsidRDefault="001B73DB" w:rsidP="004F0CEE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6C959FA1" wp14:editId="4319CFFC">
                <wp:extent cx="1496060" cy="752475"/>
                <wp:effectExtent l="0" t="0" r="889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7524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</w:tcPr>
        <w:p w:rsidR="001B73DB" w:rsidRDefault="001B73DB" w:rsidP="004F0CE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1B73DB" w:rsidRPr="00453E1E" w:rsidRDefault="001B73DB" w:rsidP="004F0CE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Acta de la cuarta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Participación Ciudadana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1B73DB" w:rsidRDefault="001B7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5E9E"/>
    <w:multiLevelType w:val="hybridMultilevel"/>
    <w:tmpl w:val="B1046BD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7E68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0CB1"/>
    <w:multiLevelType w:val="hybridMultilevel"/>
    <w:tmpl w:val="1494CD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E25"/>
    <w:multiLevelType w:val="hybridMultilevel"/>
    <w:tmpl w:val="F4CAA114"/>
    <w:lvl w:ilvl="0" w:tplc="D2E2B10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F9"/>
    <w:rsid w:val="00025284"/>
    <w:rsid w:val="00034BB8"/>
    <w:rsid w:val="00046DD5"/>
    <w:rsid w:val="00072185"/>
    <w:rsid w:val="000B44A4"/>
    <w:rsid w:val="000E2C53"/>
    <w:rsid w:val="000E3EFA"/>
    <w:rsid w:val="0013568B"/>
    <w:rsid w:val="001558F9"/>
    <w:rsid w:val="00177451"/>
    <w:rsid w:val="001A1157"/>
    <w:rsid w:val="001A1C76"/>
    <w:rsid w:val="001B73DB"/>
    <w:rsid w:val="001D4E73"/>
    <w:rsid w:val="00280B51"/>
    <w:rsid w:val="002A3070"/>
    <w:rsid w:val="002C6399"/>
    <w:rsid w:val="002F20C1"/>
    <w:rsid w:val="0030176F"/>
    <w:rsid w:val="003233C7"/>
    <w:rsid w:val="003D3319"/>
    <w:rsid w:val="00426C12"/>
    <w:rsid w:val="004C2DF9"/>
    <w:rsid w:val="004F0CEE"/>
    <w:rsid w:val="004F5C5C"/>
    <w:rsid w:val="005218B5"/>
    <w:rsid w:val="0053095F"/>
    <w:rsid w:val="005875DC"/>
    <w:rsid w:val="006315DB"/>
    <w:rsid w:val="006423F2"/>
    <w:rsid w:val="00655FC9"/>
    <w:rsid w:val="00657BF6"/>
    <w:rsid w:val="0068014F"/>
    <w:rsid w:val="00686A84"/>
    <w:rsid w:val="0072186F"/>
    <w:rsid w:val="0074593B"/>
    <w:rsid w:val="007B347A"/>
    <w:rsid w:val="007B3967"/>
    <w:rsid w:val="007B5CA0"/>
    <w:rsid w:val="0081605F"/>
    <w:rsid w:val="008304DD"/>
    <w:rsid w:val="008350CB"/>
    <w:rsid w:val="00844BBA"/>
    <w:rsid w:val="0085496D"/>
    <w:rsid w:val="0086023D"/>
    <w:rsid w:val="00884668"/>
    <w:rsid w:val="008B03DE"/>
    <w:rsid w:val="008D56EB"/>
    <w:rsid w:val="009029C2"/>
    <w:rsid w:val="009B1D47"/>
    <w:rsid w:val="009C68DF"/>
    <w:rsid w:val="009F6C7B"/>
    <w:rsid w:val="00A02BCB"/>
    <w:rsid w:val="00A10418"/>
    <w:rsid w:val="00A1718B"/>
    <w:rsid w:val="00A9127C"/>
    <w:rsid w:val="00AB0C88"/>
    <w:rsid w:val="00AC0BAD"/>
    <w:rsid w:val="00AC2531"/>
    <w:rsid w:val="00AE7330"/>
    <w:rsid w:val="00AF3ACE"/>
    <w:rsid w:val="00B279E1"/>
    <w:rsid w:val="00B30414"/>
    <w:rsid w:val="00B406AE"/>
    <w:rsid w:val="00B601DF"/>
    <w:rsid w:val="00C535F3"/>
    <w:rsid w:val="00C73D2A"/>
    <w:rsid w:val="00C94B43"/>
    <w:rsid w:val="00C94C46"/>
    <w:rsid w:val="00CA0C9F"/>
    <w:rsid w:val="00CA7414"/>
    <w:rsid w:val="00CB328E"/>
    <w:rsid w:val="00D95727"/>
    <w:rsid w:val="00DA54E1"/>
    <w:rsid w:val="00DB4784"/>
    <w:rsid w:val="00DC0D61"/>
    <w:rsid w:val="00DF42D8"/>
    <w:rsid w:val="00DF4B52"/>
    <w:rsid w:val="00E07B22"/>
    <w:rsid w:val="00E422C9"/>
    <w:rsid w:val="00E546FE"/>
    <w:rsid w:val="00E61243"/>
    <w:rsid w:val="00EA70E5"/>
    <w:rsid w:val="00EC183F"/>
    <w:rsid w:val="00EE03F6"/>
    <w:rsid w:val="00EE46A6"/>
    <w:rsid w:val="00F365E7"/>
    <w:rsid w:val="00FD1A32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56CA2EEB-BDB7-49D0-8748-D2F5F83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4C2DF9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4C2D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C2D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ar"/>
    <w:rsid w:val="004C2DF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DefaultCar">
    <w:name w:val="Default Car"/>
    <w:link w:val="Default"/>
    <w:locked/>
    <w:rsid w:val="004C2DF9"/>
    <w:rPr>
      <w:rFonts w:ascii="Arial" w:eastAsia="Arial" w:hAnsi="Arial" w:cs="Arial"/>
      <w:color w:val="000000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4C2DF9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4C2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4C2D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4C2DF9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C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0418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0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9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C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C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13</Pages>
  <Words>4546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523314144345</dc:creator>
  <cp:keywords/>
  <dc:description/>
  <cp:lastModifiedBy>Luis Alfonso Campos</cp:lastModifiedBy>
  <cp:revision>51</cp:revision>
  <cp:lastPrinted>2022-02-08T18:25:00Z</cp:lastPrinted>
  <dcterms:created xsi:type="dcterms:W3CDTF">2021-02-22T06:42:00Z</dcterms:created>
  <dcterms:modified xsi:type="dcterms:W3CDTF">2022-02-08T18:26:00Z</dcterms:modified>
</cp:coreProperties>
</file>