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3E62D12A" w:rsidR="001149A1" w:rsidRPr="003E3C23" w:rsidRDefault="003E3C23" w:rsidP="001149A1">
      <w:pPr>
        <w:suppressAutoHyphens/>
        <w:spacing w:after="0" w:line="276" w:lineRule="auto"/>
        <w:jc w:val="both"/>
        <w:rPr>
          <w:rFonts w:ascii="Arial" w:eastAsia="Times New Roman" w:hAnsi="Arial" w:cs="Arial"/>
          <w:b/>
          <w:bCs/>
          <w:sz w:val="24"/>
          <w:szCs w:val="24"/>
          <w:lang w:eastAsia="ar-SA"/>
        </w:rPr>
      </w:pPr>
      <w:r w:rsidRPr="003E3C23">
        <w:rPr>
          <w:rFonts w:ascii="Arial" w:eastAsia="Times New Roman" w:hAnsi="Arial" w:cs="Arial"/>
          <w:b/>
          <w:bCs/>
          <w:sz w:val="24"/>
          <w:szCs w:val="24"/>
          <w:lang w:eastAsia="ar-SA"/>
        </w:rPr>
        <w:t>PROYECTO DE ACUERDO DEL CONSEJO GENERAL DEL INSTITUTO ELECTORAL Y DE PARTICIPACIÓN CIUDADANA DEL ESTADO DE JALISCO,</w:t>
      </w:r>
      <w:r w:rsidR="001149A1" w:rsidRPr="003E3C23">
        <w:rPr>
          <w:rFonts w:ascii="Arial" w:eastAsia="Times New Roman" w:hAnsi="Arial" w:cs="Arial"/>
          <w:b/>
          <w:bCs/>
          <w:sz w:val="24"/>
          <w:szCs w:val="24"/>
          <w:lang w:eastAsia="ar-SA"/>
        </w:rPr>
        <w:t xml:space="preserve"> </w:t>
      </w:r>
      <w:r w:rsidRPr="00235B7E">
        <w:rPr>
          <w:rFonts w:ascii="Arial" w:eastAsia="Trebuchet MS" w:hAnsi="Arial" w:cs="Arial"/>
          <w:b/>
          <w:sz w:val="24"/>
          <w:szCs w:val="24"/>
          <w:lang w:val="es-ES" w:eastAsia="es-ES" w:bidi="es-ES"/>
        </w:rPr>
        <w:t xml:space="preserve">POR EL QUE SE APRUEBA </w:t>
      </w:r>
      <w:r w:rsidR="00137790" w:rsidRPr="00137790">
        <w:rPr>
          <w:rFonts w:ascii="Arial" w:eastAsia="Times New Roman" w:hAnsi="Arial" w:cs="Arial"/>
          <w:b/>
          <w:bCs/>
          <w:sz w:val="24"/>
          <w:szCs w:val="24"/>
          <w:lang w:eastAsia="ar-SA"/>
        </w:rPr>
        <w:t>EL DICTAMEN GENERAL DE RESULTADOS DE LA EVALUACIÓN DEL DESEMPEÑO DE</w:t>
      </w:r>
      <w:r w:rsidR="00200AB0">
        <w:rPr>
          <w:rFonts w:ascii="Arial" w:eastAsia="Times New Roman" w:hAnsi="Arial" w:cs="Arial"/>
          <w:b/>
          <w:bCs/>
          <w:sz w:val="24"/>
          <w:szCs w:val="24"/>
          <w:lang w:eastAsia="ar-SA"/>
        </w:rPr>
        <w:t>L</w:t>
      </w:r>
      <w:r w:rsidR="00137790" w:rsidRPr="00137790">
        <w:rPr>
          <w:rFonts w:ascii="Arial" w:eastAsia="Times New Roman" w:hAnsi="Arial" w:cs="Arial"/>
          <w:b/>
          <w:bCs/>
          <w:sz w:val="24"/>
          <w:szCs w:val="24"/>
          <w:lang w:eastAsia="ar-SA"/>
        </w:rPr>
        <w:t xml:space="preserve"> </w:t>
      </w:r>
      <w:r w:rsidR="00200AB0">
        <w:rPr>
          <w:rFonts w:ascii="Arial" w:eastAsia="Times New Roman" w:hAnsi="Arial" w:cs="Arial"/>
          <w:b/>
          <w:bCs/>
          <w:sz w:val="24"/>
          <w:szCs w:val="24"/>
          <w:lang w:eastAsia="ar-SA"/>
        </w:rPr>
        <w:t>PERSONAL</w:t>
      </w:r>
      <w:r w:rsidR="00137790" w:rsidRPr="00137790">
        <w:rPr>
          <w:rFonts w:ascii="Arial" w:eastAsia="Times New Roman" w:hAnsi="Arial" w:cs="Arial"/>
          <w:b/>
          <w:bCs/>
          <w:sz w:val="24"/>
          <w:szCs w:val="24"/>
          <w:lang w:eastAsia="ar-SA"/>
        </w:rPr>
        <w:t xml:space="preserve"> DEL SERVICIO PROFESIO</w:t>
      </w:r>
      <w:r w:rsidR="00A23872">
        <w:rPr>
          <w:rFonts w:ascii="Arial" w:eastAsia="Times New Roman" w:hAnsi="Arial" w:cs="Arial"/>
          <w:b/>
          <w:bCs/>
          <w:sz w:val="24"/>
          <w:szCs w:val="24"/>
          <w:lang w:eastAsia="ar-SA"/>
        </w:rPr>
        <w:t>NAL ELECTORAL NACIONAL ADSCRITO</w:t>
      </w:r>
      <w:r w:rsidR="00137790" w:rsidRPr="00137790">
        <w:rPr>
          <w:rFonts w:ascii="Arial" w:eastAsia="Times New Roman" w:hAnsi="Arial" w:cs="Arial"/>
          <w:b/>
          <w:bCs/>
          <w:sz w:val="24"/>
          <w:szCs w:val="24"/>
          <w:lang w:eastAsia="ar-SA"/>
        </w:rPr>
        <w:t xml:space="preserve"> A ESTE INSTITUTO, DEL PERIODO DE SEPTIEMBRE DE 202</w:t>
      </w:r>
      <w:r w:rsidR="004957F0">
        <w:rPr>
          <w:rFonts w:ascii="Arial" w:eastAsia="Times New Roman" w:hAnsi="Arial" w:cs="Arial"/>
          <w:b/>
          <w:bCs/>
          <w:sz w:val="24"/>
          <w:szCs w:val="24"/>
          <w:lang w:eastAsia="ar-SA"/>
        </w:rPr>
        <w:t>1</w:t>
      </w:r>
      <w:r w:rsidR="00137790" w:rsidRPr="00137790">
        <w:rPr>
          <w:rFonts w:ascii="Arial" w:eastAsia="Times New Roman" w:hAnsi="Arial" w:cs="Arial"/>
          <w:b/>
          <w:bCs/>
          <w:sz w:val="24"/>
          <w:szCs w:val="24"/>
          <w:lang w:eastAsia="ar-SA"/>
        </w:rPr>
        <w:t xml:space="preserve"> A AGOSTO DE 202</w:t>
      </w:r>
      <w:r w:rsidR="004957F0">
        <w:rPr>
          <w:rFonts w:ascii="Arial" w:eastAsia="Times New Roman" w:hAnsi="Arial" w:cs="Arial"/>
          <w:b/>
          <w:bCs/>
          <w:sz w:val="24"/>
          <w:szCs w:val="24"/>
          <w:lang w:eastAsia="ar-SA"/>
        </w:rPr>
        <w:t>2</w:t>
      </w:r>
      <w:r w:rsidR="00E47FCE" w:rsidRPr="003E3C23">
        <w:rPr>
          <w:rFonts w:ascii="Arial" w:eastAsia="Times New Roman" w:hAnsi="Arial" w:cs="Arial"/>
          <w:b/>
          <w:bCs/>
          <w:sz w:val="24"/>
          <w:szCs w:val="24"/>
          <w:lang w:eastAsia="ar-SA"/>
        </w:rPr>
        <w:t>.</w:t>
      </w:r>
    </w:p>
    <w:p w14:paraId="77D047BE" w14:textId="77777777" w:rsidR="00030A4D" w:rsidRPr="003E3C23" w:rsidRDefault="00030A4D"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3E3C23" w:rsidRDefault="001149A1"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3E3C23">
        <w:rPr>
          <w:rFonts w:ascii="Arial" w:eastAsia="Times New Roman" w:hAnsi="Arial" w:cs="Arial"/>
          <w:b/>
          <w:bCs/>
          <w:color w:val="000000"/>
          <w:sz w:val="24"/>
          <w:szCs w:val="24"/>
          <w:lang w:eastAsia="es-ES"/>
        </w:rPr>
        <w:t>A N T E C E D E N T E S</w:t>
      </w:r>
    </w:p>
    <w:p w14:paraId="6EE18FE7"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1814FCE5"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78369589" w14:textId="77777777" w:rsidR="003E3C23" w:rsidRDefault="003E3C23" w:rsidP="003E3C23">
      <w:pPr>
        <w:suppressAutoHyphens/>
        <w:spacing w:after="0" w:line="276" w:lineRule="auto"/>
        <w:jc w:val="both"/>
        <w:rPr>
          <w:rFonts w:ascii="Arial" w:eastAsia="Times New Roman" w:hAnsi="Arial" w:cs="Arial"/>
          <w:b/>
          <w:sz w:val="24"/>
          <w:szCs w:val="24"/>
          <w:lang w:eastAsia="ar-SA"/>
        </w:rPr>
      </w:pPr>
    </w:p>
    <w:p w14:paraId="61139963" w14:textId="6F5BC6E7" w:rsidR="003E3C23" w:rsidRPr="0045550B"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sidR="00474ADB">
        <w:rPr>
          <w:rFonts w:ascii="Arial" w:eastAsia="Times New Roman" w:hAnsi="Arial" w:cs="Arial"/>
          <w:sz w:val="24"/>
          <w:szCs w:val="24"/>
          <w:lang w:eastAsia="ar-SA"/>
        </w:rPr>
        <w:t xml:space="preserve">(Estatuto) </w:t>
      </w:r>
      <w:r>
        <w:rPr>
          <w:rFonts w:ascii="Arial" w:eastAsia="Times New Roman" w:hAnsi="Arial" w:cs="Arial"/>
          <w:sz w:val="24"/>
          <w:szCs w:val="24"/>
          <w:lang w:eastAsia="ar-SA"/>
        </w:rPr>
        <w:t>en el que se incorporó a</w:t>
      </w:r>
      <w:r w:rsidRPr="0045550B">
        <w:rPr>
          <w:rFonts w:ascii="Arial" w:eastAsia="Times New Roman" w:hAnsi="Arial" w:cs="Arial"/>
          <w:sz w:val="24"/>
          <w:szCs w:val="24"/>
          <w:lang w:eastAsia="ar-SA"/>
        </w:rPr>
        <w:t xml:space="preserve"> los Organismos Públicos Locales</w:t>
      </w:r>
      <w:r>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Pr>
          <w:rFonts w:ascii="Arial" w:eastAsia="Times New Roman" w:hAnsi="Arial" w:cs="Arial"/>
          <w:sz w:val="24"/>
          <w:szCs w:val="24"/>
          <w:lang w:eastAsia="ar-SA"/>
        </w:rPr>
        <w:t>.</w:t>
      </w:r>
    </w:p>
    <w:p w14:paraId="47F0451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6797E3FD"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Pr="00F23184">
        <w:rPr>
          <w:rFonts w:ascii="Arial" w:eastAsia="Times New Roman" w:hAnsi="Arial" w:cs="Arial"/>
          <w:b/>
          <w:sz w:val="24"/>
          <w:szCs w:val="24"/>
          <w:lang w:eastAsia="ar-SA"/>
        </w:rPr>
        <w:t xml:space="preserve">. Carácter permanente de la Comisión de Seguimiento al Servicio Profesional Electoral Nacional. </w:t>
      </w:r>
      <w:r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Pr="00F23184">
        <w:rPr>
          <w:rFonts w:ascii="Arial" w:eastAsia="Times New Roman" w:hAnsi="Arial" w:cs="Arial"/>
          <w:sz w:val="24"/>
          <w:szCs w:val="24"/>
          <w:lang w:eastAsia="ar-SA"/>
        </w:rPr>
        <w:t>, con funciones a partir de la fecha de aprobación del acuerdo citado.</w:t>
      </w:r>
    </w:p>
    <w:p w14:paraId="4912502E"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5E9AC46F" w14:textId="40ED3FE8" w:rsidR="003E3C23" w:rsidRPr="00F23184" w:rsidRDefault="003E3C23" w:rsidP="003E3C23">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4</w:t>
      </w:r>
      <w:r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Pr="00F23184">
        <w:rPr>
          <w:rFonts w:ascii="Arial" w:eastAsia="Times New Roman" w:hAnsi="Arial" w:cs="Arial"/>
          <w:sz w:val="24"/>
          <w:szCs w:val="24"/>
          <w:lang w:eastAsia="ar-SA"/>
        </w:rPr>
        <w:t xml:space="preserve">El 3 de julio de 2020, en sesión extraordinaria, la Junta General Ejecutiva del Instituto Nacional Electoral </w:t>
      </w:r>
      <w:r>
        <w:rPr>
          <w:rFonts w:ascii="Arial" w:eastAsia="Times New Roman" w:hAnsi="Arial" w:cs="Arial"/>
          <w:sz w:val="24"/>
          <w:szCs w:val="24"/>
          <w:lang w:eastAsia="ar-SA"/>
        </w:rPr>
        <w:t xml:space="preserve">(INE) </w:t>
      </w:r>
      <w:r>
        <w:rPr>
          <w:rFonts w:ascii="Arial" w:eastAsia="Times New Roman" w:hAnsi="Arial" w:cs="Arial"/>
          <w:sz w:val="24"/>
          <w:szCs w:val="24"/>
          <w:lang w:eastAsia="ar-SA"/>
        </w:rPr>
        <w:lastRenderedPageBreak/>
        <w:t>emitió</w:t>
      </w:r>
      <w:r w:rsidRPr="00F23184">
        <w:rPr>
          <w:rFonts w:ascii="Arial" w:eastAsia="Times New Roman" w:hAnsi="Arial" w:cs="Arial"/>
          <w:sz w:val="24"/>
          <w:szCs w:val="24"/>
          <w:lang w:eastAsia="ar-SA"/>
        </w:rPr>
        <w:t xml:space="preserve"> el acuerdo INE/JGE81/2020, por el que se apr</w:t>
      </w:r>
      <w:r>
        <w:rPr>
          <w:rFonts w:ascii="Arial" w:eastAsia="Times New Roman" w:hAnsi="Arial" w:cs="Arial"/>
          <w:sz w:val="24"/>
          <w:szCs w:val="24"/>
          <w:lang w:eastAsia="ar-SA"/>
        </w:rPr>
        <w:t>o</w:t>
      </w:r>
      <w:r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Pr="00F23184">
        <w:rPr>
          <w:rFonts w:ascii="Arial" w:eastAsia="Times New Roman" w:hAnsi="Arial" w:cs="Arial"/>
          <w:sz w:val="24"/>
          <w:szCs w:val="24"/>
          <w:lang w:eastAsia="ar-SA"/>
        </w:rPr>
        <w:t xml:space="preserve"> someter a consideración del Consejo General del INE, el pr</w:t>
      </w:r>
      <w:r w:rsidR="00474ADB">
        <w:rPr>
          <w:rFonts w:ascii="Arial" w:eastAsia="Times New Roman" w:hAnsi="Arial" w:cs="Arial"/>
          <w:sz w:val="24"/>
          <w:szCs w:val="24"/>
          <w:lang w:eastAsia="ar-SA"/>
        </w:rPr>
        <w:t>oyecto de reforma al Estatuto.</w:t>
      </w:r>
    </w:p>
    <w:p w14:paraId="726EBA5A" w14:textId="77777777" w:rsidR="003E3C23" w:rsidRPr="00F23184" w:rsidRDefault="003E3C23" w:rsidP="003E3C23">
      <w:pPr>
        <w:suppressAutoHyphens/>
        <w:spacing w:after="0" w:line="276" w:lineRule="auto"/>
        <w:jc w:val="both"/>
        <w:rPr>
          <w:rFonts w:ascii="Arial" w:eastAsia="Times New Roman" w:hAnsi="Arial" w:cs="Arial"/>
          <w:b/>
          <w:sz w:val="24"/>
          <w:szCs w:val="24"/>
          <w:lang w:eastAsia="ar-SA"/>
        </w:rPr>
      </w:pPr>
    </w:p>
    <w:p w14:paraId="1CEFFB58" w14:textId="0E25DA7A" w:rsidR="003E3C23" w:rsidRPr="00235B7E" w:rsidRDefault="003E3C23" w:rsidP="003E3C2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Pr="00F23184">
        <w:rPr>
          <w:rFonts w:ascii="Arial" w:eastAsia="Times New Roman" w:hAnsi="Arial" w:cs="Arial"/>
          <w:b/>
          <w:sz w:val="24"/>
          <w:szCs w:val="24"/>
          <w:lang w:eastAsia="ar-SA"/>
        </w:rPr>
        <w:t xml:space="preserve">. Reforma al Estatuto del Servicio. </w:t>
      </w:r>
      <w:r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Pr="00F23184">
        <w:rPr>
          <w:rFonts w:ascii="Arial" w:eastAsia="Times New Roman" w:hAnsi="Arial" w:cs="Arial"/>
          <w:sz w:val="24"/>
          <w:szCs w:val="24"/>
          <w:lang w:eastAsia="ar-SA"/>
        </w:rPr>
        <w:t xml:space="preserve">el Consejo General del </w:t>
      </w:r>
      <w:r w:rsidR="005961CB">
        <w:rPr>
          <w:rFonts w:ascii="Arial" w:eastAsia="Times New Roman" w:hAnsi="Arial" w:cs="Arial"/>
          <w:sz w:val="24"/>
          <w:szCs w:val="24"/>
          <w:lang w:eastAsia="ar-SA"/>
        </w:rPr>
        <w:t>INE</w:t>
      </w:r>
      <w:r w:rsidRPr="00F23184">
        <w:rPr>
          <w:rFonts w:ascii="Arial" w:eastAsia="Times New Roman" w:hAnsi="Arial" w:cs="Arial"/>
          <w:sz w:val="24"/>
          <w:szCs w:val="24"/>
          <w:lang w:eastAsia="ar-SA"/>
        </w:rPr>
        <w:t>, emitió el acuerdo INE/CG162/2020, mediante el cual se ap</w:t>
      </w:r>
      <w:r w:rsidR="00474ADB">
        <w:rPr>
          <w:rFonts w:ascii="Arial" w:eastAsia="Times New Roman" w:hAnsi="Arial" w:cs="Arial"/>
          <w:sz w:val="24"/>
          <w:szCs w:val="24"/>
          <w:lang w:eastAsia="ar-SA"/>
        </w:rPr>
        <w:t>rueba la reforma al Estatuto</w:t>
      </w:r>
      <w:r w:rsidRPr="00F23184">
        <w:rPr>
          <w:rFonts w:ascii="Arial" w:eastAsia="Times New Roman" w:hAnsi="Arial" w:cs="Arial"/>
          <w:sz w:val="24"/>
          <w:szCs w:val="24"/>
          <w:lang w:eastAsia="ar-SA"/>
        </w:rPr>
        <w:t>.</w:t>
      </w:r>
    </w:p>
    <w:p w14:paraId="1AFA86E0" w14:textId="77777777" w:rsidR="003E3C23" w:rsidRDefault="003E3C23" w:rsidP="00E47FCE">
      <w:pPr>
        <w:suppressAutoHyphens/>
        <w:spacing w:after="0" w:line="276" w:lineRule="auto"/>
        <w:jc w:val="both"/>
        <w:rPr>
          <w:rFonts w:ascii="Arial" w:eastAsia="Times New Roman" w:hAnsi="Arial" w:cs="Arial"/>
          <w:b/>
          <w:sz w:val="24"/>
          <w:szCs w:val="24"/>
          <w:lang w:eastAsia="ar-SA"/>
        </w:rPr>
      </w:pPr>
    </w:p>
    <w:p w14:paraId="38770A89" w14:textId="77777777" w:rsidR="00A23872" w:rsidRDefault="003E3C23" w:rsidP="00474AD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6</w:t>
      </w:r>
      <w:r w:rsidR="001149A1" w:rsidRPr="003E3C23">
        <w:rPr>
          <w:rFonts w:ascii="Arial" w:eastAsia="Times New Roman" w:hAnsi="Arial" w:cs="Arial"/>
          <w:b/>
          <w:sz w:val="24"/>
          <w:szCs w:val="24"/>
          <w:lang w:eastAsia="ar-SA"/>
        </w:rPr>
        <w:t xml:space="preserve">. </w:t>
      </w:r>
      <w:r w:rsidR="00A23872" w:rsidRPr="00A23872">
        <w:rPr>
          <w:rFonts w:ascii="Arial" w:eastAsia="Times New Roman" w:hAnsi="Arial" w:cs="Arial"/>
          <w:b/>
          <w:sz w:val="24"/>
          <w:szCs w:val="24"/>
          <w:lang w:eastAsia="ar-SA"/>
        </w:rPr>
        <w:t xml:space="preserve">Lineamientos para la Evaluación del Desempeño de las y los miembros del Servicio Profesional Electoral Nacional del Sistema de los Organismos Públicos Locales Electorales. </w:t>
      </w:r>
      <w:r w:rsidR="00A23872" w:rsidRPr="00A23872">
        <w:rPr>
          <w:rFonts w:ascii="Arial" w:eastAsia="Times New Roman" w:hAnsi="Arial" w:cs="Arial"/>
          <w:sz w:val="24"/>
          <w:szCs w:val="24"/>
          <w:lang w:eastAsia="ar-SA"/>
        </w:rPr>
        <w:t>El 24 de agosto de 2020, en sesión extraordinaria, celebrada por la Junta General Ejecutiva del INE, mediante acuerdo INE/JGE99/2020, se aprobaron los Lineamientos para la Evaluación del Desempeño de las y los miembros del Servicio Profesional Electoral Nacional del Sistema de los Organismos Públicos Locales Electorales.</w:t>
      </w:r>
    </w:p>
    <w:p w14:paraId="192CE1B7" w14:textId="77777777" w:rsidR="00A23872" w:rsidRDefault="00A23872" w:rsidP="00474ADB">
      <w:pPr>
        <w:suppressAutoHyphens/>
        <w:spacing w:after="0" w:line="276" w:lineRule="auto"/>
        <w:jc w:val="both"/>
        <w:rPr>
          <w:rFonts w:ascii="Arial" w:eastAsia="Times New Roman" w:hAnsi="Arial" w:cs="Arial"/>
          <w:b/>
          <w:sz w:val="24"/>
          <w:szCs w:val="24"/>
          <w:lang w:eastAsia="ar-SA"/>
        </w:rPr>
      </w:pPr>
    </w:p>
    <w:p w14:paraId="4E1E6ADE" w14:textId="3675A99C" w:rsidR="00474ADB" w:rsidRPr="00474ADB" w:rsidRDefault="00A23872" w:rsidP="00474AD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7. </w:t>
      </w:r>
      <w:r w:rsidR="00474ADB">
        <w:rPr>
          <w:rFonts w:ascii="Arial" w:eastAsia="Times New Roman" w:hAnsi="Arial" w:cs="Arial"/>
          <w:b/>
          <w:sz w:val="24"/>
          <w:szCs w:val="24"/>
          <w:lang w:eastAsia="ar-SA"/>
        </w:rPr>
        <w:t>De l</w:t>
      </w:r>
      <w:r w:rsidR="00474ADB" w:rsidRPr="00474ADB">
        <w:rPr>
          <w:rFonts w:ascii="Arial" w:eastAsia="Times New Roman" w:hAnsi="Arial" w:cs="Arial"/>
          <w:b/>
          <w:sz w:val="24"/>
          <w:szCs w:val="24"/>
          <w:lang w:eastAsia="ar-SA"/>
        </w:rPr>
        <w:t xml:space="preserve">a </w:t>
      </w:r>
      <w:r w:rsidR="00474ADB">
        <w:rPr>
          <w:rFonts w:ascii="Arial" w:eastAsia="Times New Roman" w:hAnsi="Arial" w:cs="Arial"/>
          <w:b/>
          <w:sz w:val="24"/>
          <w:szCs w:val="24"/>
          <w:lang w:eastAsia="ar-SA"/>
        </w:rPr>
        <w:t>c</w:t>
      </w:r>
      <w:r w:rsidR="00474ADB" w:rsidRPr="00474ADB">
        <w:rPr>
          <w:rFonts w:ascii="Arial" w:eastAsia="Times New Roman" w:hAnsi="Arial" w:cs="Arial"/>
          <w:b/>
          <w:sz w:val="24"/>
          <w:szCs w:val="24"/>
          <w:lang w:eastAsia="ar-SA"/>
        </w:rPr>
        <w:t xml:space="preserve">omunicación </w:t>
      </w:r>
      <w:r w:rsidR="00474ADB">
        <w:rPr>
          <w:rFonts w:ascii="Arial" w:eastAsia="Times New Roman" w:hAnsi="Arial" w:cs="Arial"/>
          <w:b/>
          <w:sz w:val="24"/>
          <w:szCs w:val="24"/>
          <w:lang w:eastAsia="ar-SA"/>
        </w:rPr>
        <w:t>d</w:t>
      </w:r>
      <w:r w:rsidR="00474ADB" w:rsidRPr="00474ADB">
        <w:rPr>
          <w:rFonts w:ascii="Arial" w:eastAsia="Times New Roman" w:hAnsi="Arial" w:cs="Arial"/>
          <w:b/>
          <w:sz w:val="24"/>
          <w:szCs w:val="24"/>
          <w:lang w:eastAsia="ar-SA"/>
        </w:rPr>
        <w:t xml:space="preserve">e </w:t>
      </w:r>
      <w:r w:rsidR="00474ADB">
        <w:rPr>
          <w:rFonts w:ascii="Arial" w:eastAsia="Times New Roman" w:hAnsi="Arial" w:cs="Arial"/>
          <w:b/>
          <w:sz w:val="24"/>
          <w:szCs w:val="24"/>
          <w:lang w:eastAsia="ar-SA"/>
        </w:rPr>
        <w:t>l</w:t>
      </w:r>
      <w:r w:rsidR="00474ADB" w:rsidRPr="00474ADB">
        <w:rPr>
          <w:rFonts w:ascii="Arial" w:eastAsia="Times New Roman" w:hAnsi="Arial" w:cs="Arial"/>
          <w:b/>
          <w:sz w:val="24"/>
          <w:szCs w:val="24"/>
          <w:lang w:eastAsia="ar-SA"/>
        </w:rPr>
        <w:t xml:space="preserve">a Dirección Ejecutiva </w:t>
      </w:r>
      <w:r w:rsidR="00474ADB">
        <w:rPr>
          <w:rFonts w:ascii="Arial" w:eastAsia="Times New Roman" w:hAnsi="Arial" w:cs="Arial"/>
          <w:b/>
          <w:sz w:val="24"/>
          <w:szCs w:val="24"/>
          <w:lang w:eastAsia="ar-SA"/>
        </w:rPr>
        <w:t>d</w:t>
      </w:r>
      <w:r w:rsidR="00474ADB" w:rsidRPr="00474ADB">
        <w:rPr>
          <w:rFonts w:ascii="Arial" w:eastAsia="Times New Roman" w:hAnsi="Arial" w:cs="Arial"/>
          <w:b/>
          <w:sz w:val="24"/>
          <w:szCs w:val="24"/>
          <w:lang w:eastAsia="ar-SA"/>
        </w:rPr>
        <w:t xml:space="preserve">el Servicio Profesional Electoral Nacional. </w:t>
      </w:r>
      <w:r w:rsidR="00474ADB" w:rsidRPr="00474ADB">
        <w:rPr>
          <w:rFonts w:ascii="Arial" w:eastAsia="Times New Roman" w:hAnsi="Arial" w:cs="Arial"/>
          <w:sz w:val="24"/>
          <w:szCs w:val="24"/>
          <w:lang w:eastAsia="ar-SA"/>
        </w:rPr>
        <w:t xml:space="preserve">El </w:t>
      </w:r>
      <w:r w:rsidR="00474ADB">
        <w:rPr>
          <w:rFonts w:ascii="Arial" w:eastAsia="Times New Roman" w:hAnsi="Arial" w:cs="Arial"/>
          <w:sz w:val="24"/>
          <w:szCs w:val="24"/>
          <w:lang w:eastAsia="ar-SA"/>
        </w:rPr>
        <w:t>25</w:t>
      </w:r>
      <w:r w:rsidR="00474ADB" w:rsidRPr="00474ADB">
        <w:rPr>
          <w:rFonts w:ascii="Arial" w:eastAsia="Times New Roman" w:hAnsi="Arial" w:cs="Arial"/>
          <w:sz w:val="24"/>
          <w:szCs w:val="24"/>
          <w:lang w:eastAsia="ar-SA"/>
        </w:rPr>
        <w:t xml:space="preserve"> de </w:t>
      </w:r>
      <w:r w:rsidR="00474ADB">
        <w:rPr>
          <w:rFonts w:ascii="Arial" w:eastAsia="Times New Roman" w:hAnsi="Arial" w:cs="Arial"/>
          <w:sz w:val="24"/>
          <w:szCs w:val="24"/>
          <w:lang w:eastAsia="ar-SA"/>
        </w:rPr>
        <w:t>ago</w:t>
      </w:r>
      <w:r w:rsidR="00474ADB" w:rsidRPr="00474ADB">
        <w:rPr>
          <w:rFonts w:ascii="Arial" w:eastAsia="Times New Roman" w:hAnsi="Arial" w:cs="Arial"/>
          <w:sz w:val="24"/>
          <w:szCs w:val="24"/>
          <w:lang w:eastAsia="ar-SA"/>
        </w:rPr>
        <w:t>st</w:t>
      </w:r>
      <w:r w:rsidR="00474ADB">
        <w:rPr>
          <w:rFonts w:ascii="Arial" w:eastAsia="Times New Roman" w:hAnsi="Arial" w:cs="Arial"/>
          <w:sz w:val="24"/>
          <w:szCs w:val="24"/>
          <w:lang w:eastAsia="ar-SA"/>
        </w:rPr>
        <w:t>o de 2021</w:t>
      </w:r>
      <w:r w:rsidR="00474ADB" w:rsidRPr="00474ADB">
        <w:rPr>
          <w:rFonts w:ascii="Arial" w:eastAsia="Times New Roman" w:hAnsi="Arial" w:cs="Arial"/>
          <w:sz w:val="24"/>
          <w:szCs w:val="24"/>
          <w:lang w:eastAsia="ar-SA"/>
        </w:rPr>
        <w:t>, la Dirección Ejecutiva del Servicio Profesional Electoral Nacional (DESPEN), a través de la circular número INE/DESPEN/</w:t>
      </w:r>
      <w:r w:rsidR="00474ADB">
        <w:rPr>
          <w:rFonts w:ascii="Arial" w:eastAsia="Times New Roman" w:hAnsi="Arial" w:cs="Arial"/>
          <w:sz w:val="24"/>
          <w:szCs w:val="24"/>
          <w:lang w:eastAsia="ar-SA"/>
        </w:rPr>
        <w:t>024</w:t>
      </w:r>
      <w:r w:rsidR="00474ADB" w:rsidRPr="00474ADB">
        <w:rPr>
          <w:rFonts w:ascii="Arial" w:eastAsia="Times New Roman" w:hAnsi="Arial" w:cs="Arial"/>
          <w:sz w:val="24"/>
          <w:szCs w:val="24"/>
          <w:lang w:eastAsia="ar-SA"/>
        </w:rPr>
        <w:t xml:space="preserve">/2021, notificó al </w:t>
      </w:r>
      <w:r w:rsidR="00474ADB">
        <w:rPr>
          <w:rFonts w:ascii="Arial" w:eastAsia="Times New Roman" w:hAnsi="Arial" w:cs="Arial"/>
          <w:sz w:val="24"/>
          <w:szCs w:val="24"/>
          <w:lang w:eastAsia="ar-SA"/>
        </w:rPr>
        <w:t xml:space="preserve">IEPC </w:t>
      </w:r>
      <w:r w:rsidR="00474ADB" w:rsidRPr="00474ADB">
        <w:rPr>
          <w:rFonts w:ascii="Arial" w:eastAsia="Times New Roman" w:hAnsi="Arial" w:cs="Arial"/>
          <w:sz w:val="24"/>
          <w:szCs w:val="24"/>
          <w:lang w:eastAsia="ar-SA"/>
        </w:rPr>
        <w:t>que, el periodo de evaluación para metas individuales y colectivas comprendería del primero de septiembre de dos mil veint</w:t>
      </w:r>
      <w:r w:rsidR="00474ADB">
        <w:rPr>
          <w:rFonts w:ascii="Arial" w:eastAsia="Times New Roman" w:hAnsi="Arial" w:cs="Arial"/>
          <w:sz w:val="24"/>
          <w:szCs w:val="24"/>
          <w:lang w:eastAsia="ar-SA"/>
        </w:rPr>
        <w:t>iuno</w:t>
      </w:r>
      <w:r w:rsidR="00474ADB" w:rsidRPr="00474ADB">
        <w:rPr>
          <w:rFonts w:ascii="Arial" w:eastAsia="Times New Roman" w:hAnsi="Arial" w:cs="Arial"/>
          <w:sz w:val="24"/>
          <w:szCs w:val="24"/>
          <w:lang w:eastAsia="ar-SA"/>
        </w:rPr>
        <w:t xml:space="preserve"> al treinta y uno de agosto de dos mil veinti</w:t>
      </w:r>
      <w:r w:rsidR="00474ADB">
        <w:rPr>
          <w:rFonts w:ascii="Arial" w:eastAsia="Times New Roman" w:hAnsi="Arial" w:cs="Arial"/>
          <w:sz w:val="24"/>
          <w:szCs w:val="24"/>
          <w:lang w:eastAsia="ar-SA"/>
        </w:rPr>
        <w:t>dós</w:t>
      </w:r>
      <w:r w:rsidR="00474ADB" w:rsidRPr="00474ADB">
        <w:rPr>
          <w:rFonts w:ascii="Arial" w:eastAsia="Times New Roman" w:hAnsi="Arial" w:cs="Arial"/>
          <w:sz w:val="24"/>
          <w:szCs w:val="24"/>
          <w:lang w:eastAsia="ar-SA"/>
        </w:rPr>
        <w:t xml:space="preserve">. Para el caso de este Instituto se determinó evaluar </w:t>
      </w:r>
      <w:r w:rsidR="00474ADB">
        <w:rPr>
          <w:rFonts w:ascii="Arial" w:eastAsia="Times New Roman" w:hAnsi="Arial" w:cs="Arial"/>
          <w:sz w:val="24"/>
          <w:szCs w:val="24"/>
          <w:lang w:eastAsia="ar-SA"/>
        </w:rPr>
        <w:t>seis</w:t>
      </w:r>
      <w:r w:rsidR="00474ADB" w:rsidRPr="00474ADB">
        <w:rPr>
          <w:rFonts w:ascii="Arial" w:eastAsia="Times New Roman" w:hAnsi="Arial" w:cs="Arial"/>
          <w:sz w:val="24"/>
          <w:szCs w:val="24"/>
          <w:lang w:eastAsia="ar-SA"/>
        </w:rPr>
        <w:t xml:space="preserve"> metas colectivas y </w:t>
      </w:r>
      <w:r w:rsidR="00474ADB">
        <w:rPr>
          <w:rFonts w:ascii="Arial" w:eastAsia="Times New Roman" w:hAnsi="Arial" w:cs="Arial"/>
          <w:sz w:val="24"/>
          <w:szCs w:val="24"/>
          <w:lang w:eastAsia="ar-SA"/>
        </w:rPr>
        <w:t>una individual</w:t>
      </w:r>
      <w:r w:rsidR="00474ADB" w:rsidRPr="00474ADB">
        <w:rPr>
          <w:rFonts w:ascii="Arial" w:eastAsia="Times New Roman" w:hAnsi="Arial" w:cs="Arial"/>
          <w:sz w:val="24"/>
          <w:szCs w:val="24"/>
          <w:lang w:eastAsia="ar-SA"/>
        </w:rPr>
        <w:t>.</w:t>
      </w:r>
    </w:p>
    <w:p w14:paraId="7FF6A774" w14:textId="77777777" w:rsidR="00474ADB" w:rsidRPr="00474ADB" w:rsidRDefault="00474ADB" w:rsidP="00474ADB">
      <w:pPr>
        <w:suppressAutoHyphens/>
        <w:spacing w:after="0" w:line="276" w:lineRule="auto"/>
        <w:jc w:val="both"/>
        <w:rPr>
          <w:rFonts w:ascii="Arial" w:eastAsia="Times New Roman" w:hAnsi="Arial" w:cs="Arial"/>
          <w:sz w:val="24"/>
          <w:szCs w:val="24"/>
          <w:lang w:eastAsia="ar-SA"/>
        </w:rPr>
      </w:pPr>
    </w:p>
    <w:p w14:paraId="538C8349" w14:textId="3483010E" w:rsidR="001149A1" w:rsidRPr="00474ADB" w:rsidRDefault="00474ADB" w:rsidP="00474ADB">
      <w:pPr>
        <w:suppressAutoHyphens/>
        <w:spacing w:after="0" w:line="276" w:lineRule="auto"/>
        <w:jc w:val="both"/>
        <w:rPr>
          <w:rFonts w:ascii="Arial" w:eastAsia="Times New Roman" w:hAnsi="Arial" w:cs="Arial"/>
          <w:sz w:val="24"/>
          <w:szCs w:val="24"/>
          <w:lang w:eastAsia="ar-SA"/>
        </w:rPr>
      </w:pPr>
      <w:r w:rsidRPr="00474ADB">
        <w:rPr>
          <w:rFonts w:ascii="Arial" w:eastAsia="Times New Roman" w:hAnsi="Arial" w:cs="Arial"/>
          <w:sz w:val="24"/>
          <w:szCs w:val="24"/>
          <w:lang w:eastAsia="ar-SA"/>
        </w:rPr>
        <w:t xml:space="preserve">Es así </w:t>
      </w:r>
      <w:proofErr w:type="gramStart"/>
      <w:r w:rsidRPr="00474ADB">
        <w:rPr>
          <w:rFonts w:ascii="Arial" w:eastAsia="Times New Roman" w:hAnsi="Arial" w:cs="Arial"/>
          <w:sz w:val="24"/>
          <w:szCs w:val="24"/>
          <w:lang w:eastAsia="ar-SA"/>
        </w:rPr>
        <w:t>que</w:t>
      </w:r>
      <w:proofErr w:type="gramEnd"/>
      <w:r w:rsidRPr="00474ADB">
        <w:rPr>
          <w:rFonts w:ascii="Arial" w:eastAsia="Times New Roman" w:hAnsi="Arial" w:cs="Arial"/>
          <w:sz w:val="24"/>
          <w:szCs w:val="24"/>
          <w:lang w:eastAsia="ar-SA"/>
        </w:rPr>
        <w:t>, concluido el plazo referido, la DESPEN integró el Dictamen General que contiene los resultados de la evaluación del desempeño del personal del Servicio Profesional Electoral Nacional (SPEN) y de la rama administrativa que ocupó una plaza del mismo por al menos seis meses durante el periodo que se evalúa. Es importante precisar que, el Dictamen no podrá ser modificado de ninguna manera.</w:t>
      </w:r>
    </w:p>
    <w:p w14:paraId="509572AB"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036C03B0" w14:textId="0EA076B1" w:rsidR="00D96E56" w:rsidRPr="003E3C23" w:rsidRDefault="00A23872" w:rsidP="004E485A">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8</w:t>
      </w:r>
      <w:r w:rsidR="00D96E56" w:rsidRPr="003E3C23">
        <w:rPr>
          <w:rFonts w:ascii="Arial" w:eastAsia="Times New Roman" w:hAnsi="Arial" w:cs="Arial"/>
          <w:b/>
          <w:sz w:val="24"/>
          <w:szCs w:val="24"/>
          <w:lang w:eastAsia="ar-SA"/>
        </w:rPr>
        <w:t>.</w:t>
      </w:r>
      <w:r w:rsidR="00D96E56" w:rsidRPr="003E3C23">
        <w:rPr>
          <w:rFonts w:ascii="Arial" w:eastAsia="Times New Roman" w:hAnsi="Arial" w:cs="Arial"/>
          <w:sz w:val="24"/>
          <w:szCs w:val="24"/>
          <w:lang w:eastAsia="ar-SA"/>
        </w:rPr>
        <w:t xml:space="preserve"> </w:t>
      </w:r>
      <w:r w:rsidR="00474ADB">
        <w:rPr>
          <w:rFonts w:ascii="Arial" w:eastAsia="Times New Roman" w:hAnsi="Arial" w:cs="Arial"/>
          <w:b/>
          <w:sz w:val="24"/>
          <w:szCs w:val="24"/>
          <w:lang w:eastAsia="ar-SA"/>
        </w:rPr>
        <w:t>D</w:t>
      </w:r>
      <w:r w:rsidR="00474ADB" w:rsidRPr="00474ADB">
        <w:rPr>
          <w:rFonts w:ascii="Arial" w:eastAsia="Times New Roman" w:hAnsi="Arial" w:cs="Arial"/>
          <w:b/>
          <w:sz w:val="24"/>
          <w:szCs w:val="24"/>
          <w:lang w:eastAsia="ar-SA"/>
        </w:rPr>
        <w:t xml:space="preserve">ictamen </w:t>
      </w:r>
      <w:r w:rsidR="00474ADB">
        <w:rPr>
          <w:rFonts w:ascii="Arial" w:eastAsia="Times New Roman" w:hAnsi="Arial" w:cs="Arial"/>
          <w:b/>
          <w:sz w:val="24"/>
          <w:szCs w:val="24"/>
          <w:lang w:eastAsia="ar-SA"/>
        </w:rPr>
        <w:t>G</w:t>
      </w:r>
      <w:r w:rsidR="00474ADB" w:rsidRPr="00474ADB">
        <w:rPr>
          <w:rFonts w:ascii="Arial" w:eastAsia="Times New Roman" w:hAnsi="Arial" w:cs="Arial"/>
          <w:b/>
          <w:sz w:val="24"/>
          <w:szCs w:val="24"/>
          <w:lang w:eastAsia="ar-SA"/>
        </w:rPr>
        <w:t xml:space="preserve">eneral de </w:t>
      </w:r>
      <w:r w:rsidR="00474ADB">
        <w:rPr>
          <w:rFonts w:ascii="Arial" w:eastAsia="Times New Roman" w:hAnsi="Arial" w:cs="Arial"/>
          <w:b/>
          <w:sz w:val="24"/>
          <w:szCs w:val="24"/>
          <w:lang w:eastAsia="ar-SA"/>
        </w:rPr>
        <w:t>R</w:t>
      </w:r>
      <w:r w:rsidR="00474ADB" w:rsidRPr="00474ADB">
        <w:rPr>
          <w:rFonts w:ascii="Arial" w:eastAsia="Times New Roman" w:hAnsi="Arial" w:cs="Arial"/>
          <w:b/>
          <w:sz w:val="24"/>
          <w:szCs w:val="24"/>
          <w:lang w:eastAsia="ar-SA"/>
        </w:rPr>
        <w:t xml:space="preserve">esultados de la </w:t>
      </w:r>
      <w:r w:rsidR="00474ADB">
        <w:rPr>
          <w:rFonts w:ascii="Arial" w:eastAsia="Times New Roman" w:hAnsi="Arial" w:cs="Arial"/>
          <w:b/>
          <w:sz w:val="24"/>
          <w:szCs w:val="24"/>
          <w:lang w:eastAsia="ar-SA"/>
        </w:rPr>
        <w:t>E</w:t>
      </w:r>
      <w:r w:rsidR="00474ADB" w:rsidRPr="00474ADB">
        <w:rPr>
          <w:rFonts w:ascii="Arial" w:eastAsia="Times New Roman" w:hAnsi="Arial" w:cs="Arial"/>
          <w:b/>
          <w:sz w:val="24"/>
          <w:szCs w:val="24"/>
          <w:lang w:eastAsia="ar-SA"/>
        </w:rPr>
        <w:t xml:space="preserve">valuación </w:t>
      </w:r>
      <w:r w:rsidR="00474ADB">
        <w:rPr>
          <w:rFonts w:ascii="Arial" w:eastAsia="Times New Roman" w:hAnsi="Arial" w:cs="Arial"/>
          <w:b/>
          <w:sz w:val="24"/>
          <w:szCs w:val="24"/>
          <w:lang w:eastAsia="ar-SA"/>
        </w:rPr>
        <w:t>de</w:t>
      </w:r>
      <w:r w:rsidR="00474ADB" w:rsidRPr="00474ADB">
        <w:rPr>
          <w:rFonts w:ascii="Arial" w:eastAsia="Times New Roman" w:hAnsi="Arial" w:cs="Arial"/>
          <w:b/>
          <w:sz w:val="24"/>
          <w:szCs w:val="24"/>
          <w:lang w:eastAsia="ar-SA"/>
        </w:rPr>
        <w:t xml:space="preserve">l </w:t>
      </w:r>
      <w:r w:rsidR="00474ADB">
        <w:rPr>
          <w:rFonts w:ascii="Arial" w:eastAsia="Times New Roman" w:hAnsi="Arial" w:cs="Arial"/>
          <w:b/>
          <w:sz w:val="24"/>
          <w:szCs w:val="24"/>
          <w:lang w:eastAsia="ar-SA"/>
        </w:rPr>
        <w:t>D</w:t>
      </w:r>
      <w:r w:rsidR="00474ADB" w:rsidRPr="00474ADB">
        <w:rPr>
          <w:rFonts w:ascii="Arial" w:eastAsia="Times New Roman" w:hAnsi="Arial" w:cs="Arial"/>
          <w:b/>
          <w:sz w:val="24"/>
          <w:szCs w:val="24"/>
          <w:lang w:eastAsia="ar-SA"/>
        </w:rPr>
        <w:t>esempeño de l</w:t>
      </w:r>
      <w:r w:rsidR="00474ADB">
        <w:rPr>
          <w:rFonts w:ascii="Arial" w:eastAsia="Times New Roman" w:hAnsi="Arial" w:cs="Arial"/>
          <w:b/>
          <w:sz w:val="24"/>
          <w:szCs w:val="24"/>
          <w:lang w:eastAsia="ar-SA"/>
        </w:rPr>
        <w:t>o</w:t>
      </w:r>
      <w:r w:rsidR="00474ADB" w:rsidRPr="00474ADB">
        <w:rPr>
          <w:rFonts w:ascii="Arial" w:eastAsia="Times New Roman" w:hAnsi="Arial" w:cs="Arial"/>
          <w:b/>
          <w:sz w:val="24"/>
          <w:szCs w:val="24"/>
          <w:lang w:eastAsia="ar-SA"/>
        </w:rPr>
        <w:t xml:space="preserve">s </w:t>
      </w:r>
      <w:r w:rsidR="00474ADB">
        <w:rPr>
          <w:rFonts w:ascii="Arial" w:eastAsia="Times New Roman" w:hAnsi="Arial" w:cs="Arial"/>
          <w:b/>
          <w:sz w:val="24"/>
          <w:szCs w:val="24"/>
          <w:lang w:eastAsia="ar-SA"/>
        </w:rPr>
        <w:t>integrantes</w:t>
      </w:r>
      <w:r w:rsidR="00474ADB" w:rsidRPr="00474ADB">
        <w:rPr>
          <w:rFonts w:ascii="Arial" w:eastAsia="Times New Roman" w:hAnsi="Arial" w:cs="Arial"/>
          <w:b/>
          <w:sz w:val="24"/>
          <w:szCs w:val="24"/>
          <w:lang w:eastAsia="ar-SA"/>
        </w:rPr>
        <w:t xml:space="preserve"> del </w:t>
      </w:r>
      <w:r w:rsidR="00474ADB">
        <w:rPr>
          <w:rFonts w:ascii="Arial" w:eastAsia="Times New Roman" w:hAnsi="Arial" w:cs="Arial"/>
          <w:b/>
          <w:sz w:val="24"/>
          <w:szCs w:val="24"/>
          <w:lang w:eastAsia="ar-SA"/>
        </w:rPr>
        <w:t>S</w:t>
      </w:r>
      <w:r w:rsidR="00474ADB" w:rsidRPr="00474ADB">
        <w:rPr>
          <w:rFonts w:ascii="Arial" w:eastAsia="Times New Roman" w:hAnsi="Arial" w:cs="Arial"/>
          <w:b/>
          <w:sz w:val="24"/>
          <w:szCs w:val="24"/>
          <w:lang w:eastAsia="ar-SA"/>
        </w:rPr>
        <w:t xml:space="preserve">ervicio </w:t>
      </w:r>
      <w:r w:rsidR="00474ADB">
        <w:rPr>
          <w:rFonts w:ascii="Arial" w:eastAsia="Times New Roman" w:hAnsi="Arial" w:cs="Arial"/>
          <w:b/>
          <w:sz w:val="24"/>
          <w:szCs w:val="24"/>
          <w:lang w:eastAsia="ar-SA"/>
        </w:rPr>
        <w:t>P</w:t>
      </w:r>
      <w:r w:rsidR="00474ADB" w:rsidRPr="00474ADB">
        <w:rPr>
          <w:rFonts w:ascii="Arial" w:eastAsia="Times New Roman" w:hAnsi="Arial" w:cs="Arial"/>
          <w:b/>
          <w:sz w:val="24"/>
          <w:szCs w:val="24"/>
          <w:lang w:eastAsia="ar-SA"/>
        </w:rPr>
        <w:t xml:space="preserve">rofesional </w:t>
      </w:r>
      <w:r w:rsidR="00474ADB">
        <w:rPr>
          <w:rFonts w:ascii="Arial" w:eastAsia="Times New Roman" w:hAnsi="Arial" w:cs="Arial"/>
          <w:b/>
          <w:sz w:val="24"/>
          <w:szCs w:val="24"/>
          <w:lang w:eastAsia="ar-SA"/>
        </w:rPr>
        <w:t>E</w:t>
      </w:r>
      <w:r w:rsidR="00474ADB" w:rsidRPr="00474ADB">
        <w:rPr>
          <w:rFonts w:ascii="Arial" w:eastAsia="Times New Roman" w:hAnsi="Arial" w:cs="Arial"/>
          <w:b/>
          <w:sz w:val="24"/>
          <w:szCs w:val="24"/>
          <w:lang w:eastAsia="ar-SA"/>
        </w:rPr>
        <w:t xml:space="preserve">lectoral </w:t>
      </w:r>
      <w:r w:rsidR="00474ADB">
        <w:rPr>
          <w:rFonts w:ascii="Arial" w:eastAsia="Times New Roman" w:hAnsi="Arial" w:cs="Arial"/>
          <w:b/>
          <w:sz w:val="24"/>
          <w:szCs w:val="24"/>
          <w:lang w:eastAsia="ar-SA"/>
        </w:rPr>
        <w:t>N</w:t>
      </w:r>
      <w:r w:rsidR="00474ADB" w:rsidRPr="00474ADB">
        <w:rPr>
          <w:rFonts w:ascii="Arial" w:eastAsia="Times New Roman" w:hAnsi="Arial" w:cs="Arial"/>
          <w:b/>
          <w:sz w:val="24"/>
          <w:szCs w:val="24"/>
          <w:lang w:eastAsia="ar-SA"/>
        </w:rPr>
        <w:t xml:space="preserve">acional adscritos a este instituto. </w:t>
      </w:r>
      <w:r w:rsidR="00474ADB" w:rsidRPr="00474ADB">
        <w:rPr>
          <w:rFonts w:ascii="Arial" w:eastAsia="Times New Roman" w:hAnsi="Arial" w:cs="Arial"/>
          <w:sz w:val="24"/>
          <w:szCs w:val="24"/>
          <w:lang w:eastAsia="ar-SA"/>
        </w:rPr>
        <w:t xml:space="preserve">El </w:t>
      </w:r>
      <w:r w:rsidR="000E7F09">
        <w:rPr>
          <w:rFonts w:ascii="Arial" w:eastAsia="Times New Roman" w:hAnsi="Arial" w:cs="Arial"/>
          <w:sz w:val="24"/>
          <w:szCs w:val="24"/>
          <w:lang w:eastAsia="ar-SA"/>
        </w:rPr>
        <w:t>1</w:t>
      </w:r>
      <w:r w:rsidR="00474ADB" w:rsidRPr="00474ADB">
        <w:rPr>
          <w:rFonts w:ascii="Arial" w:eastAsia="Times New Roman" w:hAnsi="Arial" w:cs="Arial"/>
          <w:sz w:val="24"/>
          <w:szCs w:val="24"/>
          <w:lang w:eastAsia="ar-SA"/>
        </w:rPr>
        <w:t xml:space="preserve"> de febrero</w:t>
      </w:r>
      <w:r w:rsidR="000E7F09">
        <w:rPr>
          <w:rFonts w:ascii="Arial" w:eastAsia="Times New Roman" w:hAnsi="Arial" w:cs="Arial"/>
          <w:sz w:val="24"/>
          <w:szCs w:val="24"/>
          <w:lang w:eastAsia="ar-SA"/>
        </w:rPr>
        <w:t xml:space="preserve"> de 2023</w:t>
      </w:r>
      <w:r w:rsidR="00474ADB" w:rsidRPr="00474ADB">
        <w:rPr>
          <w:rFonts w:ascii="Arial" w:eastAsia="Times New Roman" w:hAnsi="Arial" w:cs="Arial"/>
          <w:sz w:val="24"/>
          <w:szCs w:val="24"/>
          <w:lang w:eastAsia="ar-SA"/>
        </w:rPr>
        <w:t>, se recibió el oficio número INE/DESPEN/DPR</w:t>
      </w:r>
      <w:r w:rsidR="000E7F09">
        <w:rPr>
          <w:rFonts w:ascii="Arial" w:eastAsia="Times New Roman" w:hAnsi="Arial" w:cs="Arial"/>
          <w:sz w:val="24"/>
          <w:szCs w:val="24"/>
          <w:lang w:eastAsia="ar-SA"/>
        </w:rPr>
        <w:t>/</w:t>
      </w:r>
      <w:r w:rsidR="00474ADB" w:rsidRPr="00474ADB">
        <w:rPr>
          <w:rFonts w:ascii="Arial" w:eastAsia="Times New Roman" w:hAnsi="Arial" w:cs="Arial"/>
          <w:sz w:val="24"/>
          <w:szCs w:val="24"/>
          <w:lang w:eastAsia="ar-SA"/>
        </w:rPr>
        <w:t>09</w:t>
      </w:r>
      <w:r w:rsidR="000E7F09">
        <w:rPr>
          <w:rFonts w:ascii="Arial" w:eastAsia="Times New Roman" w:hAnsi="Arial" w:cs="Arial"/>
          <w:sz w:val="24"/>
          <w:szCs w:val="24"/>
          <w:lang w:eastAsia="ar-SA"/>
        </w:rPr>
        <w:t>4</w:t>
      </w:r>
      <w:r w:rsidR="00474ADB" w:rsidRPr="00474ADB">
        <w:rPr>
          <w:rFonts w:ascii="Arial" w:eastAsia="Times New Roman" w:hAnsi="Arial" w:cs="Arial"/>
          <w:sz w:val="24"/>
          <w:szCs w:val="24"/>
          <w:lang w:eastAsia="ar-SA"/>
        </w:rPr>
        <w:t>/202</w:t>
      </w:r>
      <w:r w:rsidR="000E7F09">
        <w:rPr>
          <w:rFonts w:ascii="Arial" w:eastAsia="Times New Roman" w:hAnsi="Arial" w:cs="Arial"/>
          <w:sz w:val="24"/>
          <w:szCs w:val="24"/>
          <w:lang w:eastAsia="ar-SA"/>
        </w:rPr>
        <w:t>3</w:t>
      </w:r>
      <w:r w:rsidR="00474ADB" w:rsidRPr="00474ADB">
        <w:rPr>
          <w:rFonts w:ascii="Arial" w:eastAsia="Times New Roman" w:hAnsi="Arial" w:cs="Arial"/>
          <w:sz w:val="24"/>
          <w:szCs w:val="24"/>
          <w:lang w:eastAsia="ar-SA"/>
        </w:rPr>
        <w:t xml:space="preserve">, </w:t>
      </w:r>
      <w:r>
        <w:rPr>
          <w:rFonts w:ascii="Arial" w:eastAsia="Times New Roman" w:hAnsi="Arial" w:cs="Arial"/>
          <w:sz w:val="24"/>
          <w:szCs w:val="24"/>
          <w:lang w:eastAsia="ar-SA"/>
        </w:rPr>
        <w:t>enviado</w:t>
      </w:r>
      <w:r w:rsidR="000E7F09">
        <w:rPr>
          <w:rFonts w:ascii="Arial" w:eastAsia="Times New Roman" w:hAnsi="Arial" w:cs="Arial"/>
          <w:sz w:val="24"/>
          <w:szCs w:val="24"/>
          <w:lang w:eastAsia="ar-SA"/>
        </w:rPr>
        <w:t xml:space="preserve"> por la </w:t>
      </w:r>
      <w:proofErr w:type="gramStart"/>
      <w:r w:rsidR="000E7F09">
        <w:rPr>
          <w:rFonts w:ascii="Arial" w:eastAsia="Times New Roman" w:hAnsi="Arial" w:cs="Arial"/>
          <w:sz w:val="24"/>
          <w:szCs w:val="24"/>
          <w:lang w:eastAsia="ar-SA"/>
        </w:rPr>
        <w:t>D</w:t>
      </w:r>
      <w:r w:rsidR="00474ADB" w:rsidRPr="00474ADB">
        <w:rPr>
          <w:rFonts w:ascii="Arial" w:eastAsia="Times New Roman" w:hAnsi="Arial" w:cs="Arial"/>
          <w:sz w:val="24"/>
          <w:szCs w:val="24"/>
          <w:lang w:eastAsia="ar-SA"/>
        </w:rPr>
        <w:t>irectora</w:t>
      </w:r>
      <w:proofErr w:type="gramEnd"/>
      <w:r w:rsidR="00474ADB" w:rsidRPr="00474ADB">
        <w:rPr>
          <w:rFonts w:ascii="Arial" w:eastAsia="Times New Roman" w:hAnsi="Arial" w:cs="Arial"/>
          <w:sz w:val="24"/>
          <w:szCs w:val="24"/>
          <w:lang w:eastAsia="ar-SA"/>
        </w:rPr>
        <w:t xml:space="preserve"> </w:t>
      </w:r>
      <w:r w:rsidR="000E7F09">
        <w:rPr>
          <w:rFonts w:ascii="Arial" w:eastAsia="Times New Roman" w:hAnsi="Arial" w:cs="Arial"/>
          <w:sz w:val="24"/>
          <w:szCs w:val="24"/>
          <w:lang w:eastAsia="ar-SA"/>
        </w:rPr>
        <w:t>de Profesionalización</w:t>
      </w:r>
      <w:r w:rsidR="00474ADB" w:rsidRPr="00474ADB">
        <w:rPr>
          <w:rFonts w:ascii="Arial" w:eastAsia="Times New Roman" w:hAnsi="Arial" w:cs="Arial"/>
          <w:sz w:val="24"/>
          <w:szCs w:val="24"/>
          <w:lang w:eastAsia="ar-SA"/>
        </w:rPr>
        <w:t xml:space="preserve"> </w:t>
      </w:r>
      <w:r w:rsidR="000E7F09">
        <w:rPr>
          <w:rFonts w:ascii="Arial" w:eastAsia="Times New Roman" w:hAnsi="Arial" w:cs="Arial"/>
          <w:sz w:val="24"/>
          <w:szCs w:val="24"/>
          <w:lang w:eastAsia="ar-SA"/>
        </w:rPr>
        <w:t xml:space="preserve">del </w:t>
      </w:r>
      <w:r w:rsidR="00474ADB" w:rsidRPr="00474ADB">
        <w:rPr>
          <w:rFonts w:ascii="Arial" w:eastAsia="Times New Roman" w:hAnsi="Arial" w:cs="Arial"/>
          <w:sz w:val="24"/>
          <w:szCs w:val="24"/>
          <w:lang w:eastAsia="ar-SA"/>
        </w:rPr>
        <w:t>INE, con el cual envió el Dictamen General de Resultados de</w:t>
      </w:r>
      <w:r w:rsidR="000E7F09">
        <w:rPr>
          <w:rFonts w:ascii="Arial" w:eastAsia="Times New Roman" w:hAnsi="Arial" w:cs="Arial"/>
          <w:sz w:val="24"/>
          <w:szCs w:val="24"/>
          <w:lang w:eastAsia="ar-SA"/>
        </w:rPr>
        <w:t xml:space="preserve"> la Evaluación del Desempeño del</w:t>
      </w:r>
      <w:r w:rsidR="00474ADB" w:rsidRPr="00474ADB">
        <w:rPr>
          <w:rFonts w:ascii="Arial" w:eastAsia="Times New Roman" w:hAnsi="Arial" w:cs="Arial"/>
          <w:sz w:val="24"/>
          <w:szCs w:val="24"/>
          <w:lang w:eastAsia="ar-SA"/>
        </w:rPr>
        <w:t xml:space="preserve"> </w:t>
      </w:r>
      <w:r w:rsidR="000E7F09">
        <w:rPr>
          <w:rFonts w:ascii="Arial" w:eastAsia="Times New Roman" w:hAnsi="Arial" w:cs="Arial"/>
          <w:sz w:val="24"/>
          <w:szCs w:val="24"/>
          <w:lang w:eastAsia="ar-SA"/>
        </w:rPr>
        <w:t>personal</w:t>
      </w:r>
      <w:r w:rsidR="00474ADB" w:rsidRPr="00474ADB">
        <w:rPr>
          <w:rFonts w:ascii="Arial" w:eastAsia="Times New Roman" w:hAnsi="Arial" w:cs="Arial"/>
          <w:sz w:val="24"/>
          <w:szCs w:val="24"/>
          <w:lang w:eastAsia="ar-SA"/>
        </w:rPr>
        <w:t xml:space="preserve"> del SPEN del sistema de los Organismos Públicos Locales Electorales (OPLE), del periodo septiembre de 202</w:t>
      </w:r>
      <w:r w:rsidR="000E7F09">
        <w:rPr>
          <w:rFonts w:ascii="Arial" w:eastAsia="Times New Roman" w:hAnsi="Arial" w:cs="Arial"/>
          <w:sz w:val="24"/>
          <w:szCs w:val="24"/>
          <w:lang w:eastAsia="ar-SA"/>
        </w:rPr>
        <w:t>1</w:t>
      </w:r>
      <w:r w:rsidR="00474ADB" w:rsidRPr="00474ADB">
        <w:rPr>
          <w:rFonts w:ascii="Arial" w:eastAsia="Times New Roman" w:hAnsi="Arial" w:cs="Arial"/>
          <w:sz w:val="24"/>
          <w:szCs w:val="24"/>
          <w:lang w:eastAsia="ar-SA"/>
        </w:rPr>
        <w:t xml:space="preserve"> a agosto de 202</w:t>
      </w:r>
      <w:r w:rsidR="000E7F09">
        <w:rPr>
          <w:rFonts w:ascii="Arial" w:eastAsia="Times New Roman" w:hAnsi="Arial" w:cs="Arial"/>
          <w:sz w:val="24"/>
          <w:szCs w:val="24"/>
          <w:lang w:eastAsia="ar-SA"/>
        </w:rPr>
        <w:t>2</w:t>
      </w:r>
      <w:r w:rsidR="00474ADB" w:rsidRPr="00474ADB">
        <w:rPr>
          <w:rFonts w:ascii="Arial" w:eastAsia="Times New Roman" w:hAnsi="Arial" w:cs="Arial"/>
          <w:sz w:val="24"/>
          <w:szCs w:val="24"/>
          <w:lang w:eastAsia="ar-SA"/>
        </w:rPr>
        <w:t xml:space="preserve">, para el </w:t>
      </w:r>
      <w:r w:rsidR="00474ADB" w:rsidRPr="00474ADB">
        <w:rPr>
          <w:rFonts w:ascii="Arial" w:eastAsia="Times New Roman" w:hAnsi="Arial" w:cs="Arial"/>
          <w:sz w:val="24"/>
          <w:szCs w:val="24"/>
          <w:lang w:eastAsia="ar-SA"/>
        </w:rPr>
        <w:lastRenderedPageBreak/>
        <w:t>efecto de que, previo conocimiento de la Comisión de Seguimiento, sea sometido a la aprobación de este Consejo General.</w:t>
      </w:r>
    </w:p>
    <w:p w14:paraId="67DED27D" w14:textId="77777777" w:rsidR="00A23872" w:rsidRPr="00AD6072" w:rsidRDefault="00A23872" w:rsidP="001149A1">
      <w:pPr>
        <w:suppressAutoHyphens/>
        <w:spacing w:after="0" w:line="276" w:lineRule="auto"/>
        <w:jc w:val="both"/>
        <w:rPr>
          <w:rFonts w:ascii="Arial" w:eastAsia="Times New Roman" w:hAnsi="Arial" w:cs="Arial"/>
          <w:sz w:val="24"/>
          <w:szCs w:val="24"/>
          <w:lang w:eastAsia="ar-SA"/>
        </w:rPr>
      </w:pPr>
    </w:p>
    <w:p w14:paraId="16D48444" w14:textId="175B6C0E" w:rsidR="001149A1" w:rsidRPr="003E3C23" w:rsidRDefault="009702DB" w:rsidP="00AD6072">
      <w:pPr>
        <w:suppressAutoHyphens/>
        <w:spacing w:after="0" w:line="276" w:lineRule="auto"/>
        <w:jc w:val="both"/>
        <w:rPr>
          <w:rFonts w:ascii="Arial" w:eastAsia="Times New Roman" w:hAnsi="Arial" w:cs="Arial"/>
          <w:sz w:val="24"/>
          <w:szCs w:val="24"/>
          <w:lang w:eastAsia="ar-SA"/>
        </w:rPr>
      </w:pPr>
      <w:r>
        <w:rPr>
          <w:rFonts w:ascii="Arial" w:eastAsia="Arial Narrow" w:hAnsi="Arial" w:cs="Arial"/>
          <w:b/>
          <w:sz w:val="24"/>
          <w:szCs w:val="24"/>
          <w:lang w:eastAsia="ar-SA"/>
        </w:rPr>
        <w:t>9</w:t>
      </w:r>
      <w:r w:rsidR="001149A1" w:rsidRPr="003E3C23">
        <w:rPr>
          <w:rFonts w:ascii="Arial" w:eastAsia="Arial Narrow" w:hAnsi="Arial" w:cs="Arial"/>
          <w:b/>
          <w:sz w:val="24"/>
          <w:szCs w:val="24"/>
          <w:lang w:eastAsia="ar-SA"/>
        </w:rPr>
        <w:t xml:space="preserve">. </w:t>
      </w:r>
      <w:r w:rsidR="00AD6072" w:rsidRPr="00AD6072">
        <w:rPr>
          <w:rFonts w:ascii="Arial" w:eastAsia="Arial Narrow" w:hAnsi="Arial" w:cs="Arial"/>
          <w:b/>
          <w:sz w:val="24"/>
          <w:szCs w:val="24"/>
          <w:lang w:eastAsia="ar-SA"/>
        </w:rPr>
        <w:t xml:space="preserve">Proyecto de acuerdo que aprueba </w:t>
      </w:r>
      <w:r w:rsidR="004B0E43">
        <w:rPr>
          <w:rFonts w:ascii="Arial" w:eastAsia="Arial Narrow" w:hAnsi="Arial" w:cs="Arial"/>
          <w:b/>
          <w:sz w:val="24"/>
          <w:szCs w:val="24"/>
          <w:lang w:eastAsia="ar-SA"/>
        </w:rPr>
        <w:t xml:space="preserve">el </w:t>
      </w:r>
      <w:r>
        <w:rPr>
          <w:rFonts w:ascii="Arial" w:eastAsia="Arial Narrow" w:hAnsi="Arial" w:cs="Arial"/>
          <w:b/>
          <w:sz w:val="24"/>
          <w:szCs w:val="24"/>
          <w:lang w:eastAsia="ar-SA"/>
        </w:rPr>
        <w:t>Dictamen General de Resultados de la Evaluación del Desempeño</w:t>
      </w:r>
      <w:r w:rsidR="00AD6072" w:rsidRPr="00AD6072">
        <w:rPr>
          <w:rFonts w:ascii="Arial" w:eastAsia="Arial Narrow" w:hAnsi="Arial" w:cs="Arial"/>
          <w:b/>
          <w:sz w:val="24"/>
          <w:szCs w:val="24"/>
          <w:lang w:eastAsia="ar-SA"/>
        </w:rPr>
        <w:t xml:space="preserve">. </w:t>
      </w:r>
      <w:r w:rsidR="00AD6072" w:rsidRPr="00AD6072">
        <w:rPr>
          <w:rFonts w:ascii="Arial" w:eastAsia="Arial Narrow" w:hAnsi="Arial" w:cs="Arial"/>
          <w:sz w:val="24"/>
          <w:szCs w:val="24"/>
          <w:lang w:eastAsia="ar-SA"/>
        </w:rPr>
        <w:t xml:space="preserve">El </w:t>
      </w:r>
      <w:r w:rsidR="00D80709">
        <w:rPr>
          <w:rFonts w:ascii="Arial" w:eastAsia="Arial Narrow" w:hAnsi="Arial" w:cs="Arial"/>
          <w:sz w:val="24"/>
          <w:szCs w:val="24"/>
          <w:lang w:eastAsia="ar-SA"/>
        </w:rPr>
        <w:t>20</w:t>
      </w:r>
      <w:r w:rsidR="00AD6072">
        <w:rPr>
          <w:rFonts w:ascii="Arial" w:eastAsia="Arial Narrow" w:hAnsi="Arial" w:cs="Arial"/>
          <w:sz w:val="24"/>
          <w:szCs w:val="24"/>
          <w:lang w:eastAsia="ar-SA"/>
        </w:rPr>
        <w:t xml:space="preserve"> </w:t>
      </w:r>
      <w:r w:rsidR="00AD6072" w:rsidRPr="00AD6072">
        <w:rPr>
          <w:rFonts w:ascii="Arial" w:eastAsia="Arial Narrow" w:hAnsi="Arial" w:cs="Arial"/>
          <w:sz w:val="24"/>
          <w:szCs w:val="24"/>
          <w:lang w:eastAsia="ar-SA"/>
        </w:rPr>
        <w:t xml:space="preserve">de </w:t>
      </w:r>
      <w:r w:rsidR="004B0E43">
        <w:rPr>
          <w:rFonts w:ascii="Arial" w:eastAsia="Arial Narrow" w:hAnsi="Arial" w:cs="Arial"/>
          <w:sz w:val="24"/>
          <w:szCs w:val="24"/>
          <w:lang w:eastAsia="ar-SA"/>
        </w:rPr>
        <w:t>fe</w:t>
      </w:r>
      <w:r w:rsidR="00AD6072" w:rsidRPr="00AD6072">
        <w:rPr>
          <w:rFonts w:ascii="Arial" w:eastAsia="Arial Narrow" w:hAnsi="Arial" w:cs="Arial"/>
          <w:sz w:val="24"/>
          <w:szCs w:val="24"/>
          <w:lang w:eastAsia="ar-SA"/>
        </w:rPr>
        <w:t>bre</w:t>
      </w:r>
      <w:r w:rsidR="004B0E43">
        <w:rPr>
          <w:rFonts w:ascii="Arial" w:eastAsia="Arial Narrow" w:hAnsi="Arial" w:cs="Arial"/>
          <w:sz w:val="24"/>
          <w:szCs w:val="24"/>
          <w:lang w:eastAsia="ar-SA"/>
        </w:rPr>
        <w:t>ro</w:t>
      </w:r>
      <w:r w:rsidR="00AD6072">
        <w:rPr>
          <w:rFonts w:ascii="Arial" w:eastAsia="Arial Narrow" w:hAnsi="Arial" w:cs="Arial"/>
          <w:sz w:val="24"/>
          <w:szCs w:val="24"/>
          <w:lang w:eastAsia="ar-SA"/>
        </w:rPr>
        <w:t xml:space="preserve"> de 202</w:t>
      </w:r>
      <w:r w:rsidR="004B0E43">
        <w:rPr>
          <w:rFonts w:ascii="Arial" w:eastAsia="Arial Narrow" w:hAnsi="Arial" w:cs="Arial"/>
          <w:sz w:val="24"/>
          <w:szCs w:val="24"/>
          <w:lang w:eastAsia="ar-SA"/>
        </w:rPr>
        <w:t>3</w:t>
      </w:r>
      <w:r w:rsidR="00AD6072" w:rsidRPr="00AD6072">
        <w:rPr>
          <w:rFonts w:ascii="Arial" w:eastAsia="Arial Narrow" w:hAnsi="Arial" w:cs="Arial"/>
          <w:sz w:val="24"/>
          <w:szCs w:val="24"/>
          <w:lang w:eastAsia="ar-SA"/>
        </w:rPr>
        <w:t xml:space="preserve">, la Comisión de Seguimiento, en sesión ordinaria, </w:t>
      </w:r>
      <w:r>
        <w:rPr>
          <w:rFonts w:ascii="Arial" w:eastAsia="Arial Narrow" w:hAnsi="Arial" w:cs="Arial"/>
          <w:sz w:val="24"/>
          <w:szCs w:val="24"/>
          <w:lang w:eastAsia="ar-SA"/>
        </w:rPr>
        <w:t>aprobó</w:t>
      </w:r>
      <w:r w:rsidR="00AD6072" w:rsidRPr="00AD6072">
        <w:rPr>
          <w:rFonts w:ascii="Arial" w:eastAsia="Arial Narrow" w:hAnsi="Arial" w:cs="Arial"/>
          <w:sz w:val="24"/>
          <w:szCs w:val="24"/>
          <w:lang w:eastAsia="ar-SA"/>
        </w:rPr>
        <w:t xml:space="preserve"> el proyecto </w:t>
      </w:r>
      <w:proofErr w:type="gramStart"/>
      <w:r w:rsidR="00AD6072" w:rsidRPr="00AD6072">
        <w:rPr>
          <w:rFonts w:ascii="Arial" w:eastAsia="Arial Narrow" w:hAnsi="Arial" w:cs="Arial"/>
          <w:sz w:val="24"/>
          <w:szCs w:val="24"/>
          <w:lang w:eastAsia="ar-SA"/>
        </w:rPr>
        <w:t xml:space="preserve">de acuerdo </w:t>
      </w:r>
      <w:r>
        <w:rPr>
          <w:rFonts w:ascii="Arial" w:eastAsia="Arial Narrow" w:hAnsi="Arial" w:cs="Arial"/>
          <w:sz w:val="24"/>
          <w:szCs w:val="24"/>
          <w:lang w:eastAsia="ar-SA"/>
        </w:rPr>
        <w:t>a</w:t>
      </w:r>
      <w:proofErr w:type="gramEnd"/>
      <w:r w:rsidR="00AD6072" w:rsidRPr="00AD6072">
        <w:rPr>
          <w:rFonts w:ascii="Arial" w:eastAsia="Arial Narrow" w:hAnsi="Arial" w:cs="Arial"/>
          <w:sz w:val="24"/>
          <w:szCs w:val="24"/>
          <w:lang w:eastAsia="ar-SA"/>
        </w:rPr>
        <w:t xml:space="preserve"> los términos que se presenta</w:t>
      </w:r>
      <w:r>
        <w:rPr>
          <w:rFonts w:ascii="Arial" w:eastAsia="Arial Narrow" w:hAnsi="Arial" w:cs="Arial"/>
          <w:sz w:val="24"/>
          <w:szCs w:val="24"/>
          <w:lang w:eastAsia="ar-SA"/>
        </w:rPr>
        <w:t xml:space="preserve"> a este órgano colegiado, para determinar sobre su aprobación</w:t>
      </w:r>
      <w:r w:rsidR="00AD6072" w:rsidRPr="00AD6072">
        <w:rPr>
          <w:rFonts w:ascii="Arial" w:eastAsia="Arial Narrow" w:hAnsi="Arial" w:cs="Arial"/>
          <w:sz w:val="24"/>
          <w:szCs w:val="24"/>
          <w:lang w:eastAsia="ar-SA"/>
        </w:rPr>
        <w:t>.</w:t>
      </w:r>
    </w:p>
    <w:p w14:paraId="3149D427" w14:textId="77777777" w:rsidR="00206C84" w:rsidRPr="003E3C23" w:rsidRDefault="00206C84" w:rsidP="001149A1">
      <w:pPr>
        <w:suppressAutoHyphens/>
        <w:spacing w:after="0" w:line="276" w:lineRule="auto"/>
        <w:jc w:val="both"/>
        <w:rPr>
          <w:rFonts w:ascii="Arial" w:eastAsia="Times New Roman" w:hAnsi="Arial" w:cs="Arial"/>
          <w:sz w:val="24"/>
          <w:szCs w:val="24"/>
          <w:lang w:eastAsia="ar-SA"/>
        </w:rPr>
      </w:pPr>
    </w:p>
    <w:p w14:paraId="71E2DC99"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2735C6C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C O N S I D E R A N D O</w:t>
      </w:r>
    </w:p>
    <w:p w14:paraId="5516A69D"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42E1FC7" w14:textId="0136763E"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 xml:space="preserve">I. Atribuciones del </w:t>
      </w:r>
      <w:r w:rsidR="005961CB">
        <w:rPr>
          <w:rFonts w:ascii="Arial" w:eastAsia="Trebuchet MS" w:hAnsi="Arial" w:cs="Arial"/>
          <w:b/>
          <w:color w:val="09090A"/>
          <w:lang w:eastAsia="es-ES" w:bidi="es-ES"/>
        </w:rPr>
        <w:t>IEPC</w:t>
      </w:r>
      <w:r w:rsidRPr="00353687">
        <w:rPr>
          <w:rFonts w:ascii="Arial" w:eastAsia="Trebuchet MS" w:hAnsi="Arial" w:cs="Arial"/>
          <w:b/>
          <w:color w:val="09090A"/>
          <w:lang w:eastAsia="es-ES" w:bidi="es-ES"/>
        </w:rPr>
        <w:t>.</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885EE3D"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114A0B"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53523E18" w14:textId="77777777" w:rsidR="00D25CB5" w:rsidRPr="00353687" w:rsidRDefault="00D25CB5" w:rsidP="00D25CB5">
      <w:pPr>
        <w:pStyle w:val="Sinespaciado"/>
        <w:spacing w:line="276" w:lineRule="auto"/>
        <w:jc w:val="both"/>
        <w:rPr>
          <w:rFonts w:ascii="Arial" w:eastAsia="Trebuchet MS" w:hAnsi="Arial" w:cs="Arial"/>
          <w:color w:val="09090A"/>
          <w:lang w:eastAsia="es-ES" w:bidi="es-ES"/>
        </w:rPr>
      </w:pPr>
    </w:p>
    <w:p w14:paraId="1524FE1B" w14:textId="1F07C94F" w:rsidR="00D25CB5" w:rsidRPr="00353687" w:rsidRDefault="00D25CB5" w:rsidP="00D25CB5">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A402CC">
        <w:rPr>
          <w:rFonts w:ascii="Arial" w:eastAsia="Trebuchet MS" w:hAnsi="Arial" w:cs="Arial"/>
          <w:color w:val="09090A"/>
          <w:lang w:eastAsia="es-ES" w:bidi="es-ES"/>
        </w:rPr>
        <w:t>.</w:t>
      </w:r>
    </w:p>
    <w:p w14:paraId="47350E0D" w14:textId="77777777" w:rsidR="00D25CB5" w:rsidRPr="00353687" w:rsidRDefault="00D25CB5" w:rsidP="00D25CB5">
      <w:pPr>
        <w:pStyle w:val="Sinespaciado"/>
        <w:spacing w:line="276" w:lineRule="auto"/>
        <w:jc w:val="both"/>
        <w:rPr>
          <w:rFonts w:ascii="Arial" w:eastAsia="Trebuchet MS" w:hAnsi="Arial" w:cs="Arial"/>
          <w:b/>
          <w:color w:val="09090A"/>
          <w:lang w:eastAsia="es-ES" w:bidi="es-ES"/>
        </w:rPr>
      </w:pPr>
    </w:p>
    <w:p w14:paraId="5968E40F" w14:textId="19C576A1" w:rsidR="00D25CB5" w:rsidRDefault="00D25CB5" w:rsidP="00D25CB5">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 xml:space="preserve">Además de las atribuciones contenidas en el Código Electoral del Estado de Jalisco, el Consejo General del </w:t>
      </w:r>
      <w:r w:rsidR="00097044">
        <w:rPr>
          <w:rFonts w:ascii="Arial" w:eastAsia="Trebuchet MS" w:hAnsi="Arial" w:cs="Arial"/>
          <w:color w:val="09090A"/>
          <w:sz w:val="24"/>
          <w:szCs w:val="24"/>
          <w:lang w:eastAsia="es-ES" w:bidi="es-ES"/>
        </w:rPr>
        <w:t>IEPC</w:t>
      </w:r>
      <w:r w:rsidRPr="006842A2">
        <w:rPr>
          <w:rFonts w:ascii="Arial" w:eastAsia="Trebuchet MS" w:hAnsi="Arial" w:cs="Arial"/>
          <w:color w:val="09090A"/>
          <w:sz w:val="24"/>
          <w:szCs w:val="24"/>
          <w:lang w:eastAsia="es-ES" w:bidi="es-ES"/>
        </w:rPr>
        <w:t xml:space="preserve">, tiene la facultad de aprobar </w:t>
      </w:r>
      <w:r w:rsidR="006A1533" w:rsidRPr="006A1533">
        <w:rPr>
          <w:rFonts w:ascii="Arial" w:eastAsia="Trebuchet MS" w:hAnsi="Arial" w:cs="Arial"/>
          <w:color w:val="09090A"/>
          <w:sz w:val="24"/>
          <w:szCs w:val="24"/>
          <w:lang w:eastAsia="es-ES" w:bidi="es-ES"/>
        </w:rPr>
        <w:t xml:space="preserve">el Dictamen </w:t>
      </w:r>
      <w:r w:rsidR="009702DB">
        <w:rPr>
          <w:rFonts w:ascii="Arial" w:eastAsia="Trebuchet MS" w:hAnsi="Arial" w:cs="Arial"/>
          <w:color w:val="09090A"/>
          <w:sz w:val="24"/>
          <w:szCs w:val="24"/>
          <w:lang w:eastAsia="es-ES" w:bidi="es-ES"/>
        </w:rPr>
        <w:t>G</w:t>
      </w:r>
      <w:r w:rsidR="006A1533" w:rsidRPr="006A1533">
        <w:rPr>
          <w:rFonts w:ascii="Arial" w:eastAsia="Trebuchet MS" w:hAnsi="Arial" w:cs="Arial"/>
          <w:color w:val="09090A"/>
          <w:sz w:val="24"/>
          <w:szCs w:val="24"/>
          <w:lang w:eastAsia="es-ES" w:bidi="es-ES"/>
        </w:rPr>
        <w:t xml:space="preserve">eneral de </w:t>
      </w:r>
      <w:r w:rsidR="009702DB">
        <w:rPr>
          <w:rFonts w:ascii="Arial" w:eastAsia="Trebuchet MS" w:hAnsi="Arial" w:cs="Arial"/>
          <w:color w:val="09090A"/>
          <w:sz w:val="24"/>
          <w:szCs w:val="24"/>
          <w:lang w:eastAsia="es-ES" w:bidi="es-ES"/>
        </w:rPr>
        <w:t>R</w:t>
      </w:r>
      <w:r w:rsidR="006A1533" w:rsidRPr="006A1533">
        <w:rPr>
          <w:rFonts w:ascii="Arial" w:eastAsia="Trebuchet MS" w:hAnsi="Arial" w:cs="Arial"/>
          <w:color w:val="09090A"/>
          <w:sz w:val="24"/>
          <w:szCs w:val="24"/>
          <w:lang w:eastAsia="es-ES" w:bidi="es-ES"/>
        </w:rPr>
        <w:t xml:space="preserve">esultados de la </w:t>
      </w:r>
      <w:r w:rsidR="009702DB">
        <w:rPr>
          <w:rFonts w:ascii="Arial" w:eastAsia="Trebuchet MS" w:hAnsi="Arial" w:cs="Arial"/>
          <w:color w:val="09090A"/>
          <w:sz w:val="24"/>
          <w:szCs w:val="24"/>
          <w:lang w:eastAsia="es-ES" w:bidi="es-ES"/>
        </w:rPr>
        <w:t>E</w:t>
      </w:r>
      <w:r w:rsidR="006A1533" w:rsidRPr="006A1533">
        <w:rPr>
          <w:rFonts w:ascii="Arial" w:eastAsia="Trebuchet MS" w:hAnsi="Arial" w:cs="Arial"/>
          <w:color w:val="09090A"/>
          <w:sz w:val="24"/>
          <w:szCs w:val="24"/>
          <w:lang w:eastAsia="es-ES" w:bidi="es-ES"/>
        </w:rPr>
        <w:t xml:space="preserve">valuación del </w:t>
      </w:r>
      <w:r w:rsidR="009702DB">
        <w:rPr>
          <w:rFonts w:ascii="Arial" w:eastAsia="Trebuchet MS" w:hAnsi="Arial" w:cs="Arial"/>
          <w:color w:val="09090A"/>
          <w:sz w:val="24"/>
          <w:szCs w:val="24"/>
          <w:lang w:eastAsia="es-ES" w:bidi="es-ES"/>
        </w:rPr>
        <w:t>D</w:t>
      </w:r>
      <w:r w:rsidR="006A1533" w:rsidRPr="006A1533">
        <w:rPr>
          <w:rFonts w:ascii="Arial" w:eastAsia="Trebuchet MS" w:hAnsi="Arial" w:cs="Arial"/>
          <w:color w:val="09090A"/>
          <w:sz w:val="24"/>
          <w:szCs w:val="24"/>
          <w:lang w:eastAsia="es-ES" w:bidi="es-ES"/>
        </w:rPr>
        <w:t>esempeño, previo conocimiento de las personas integrantes de la Comi</w:t>
      </w:r>
      <w:r w:rsidR="006A1533">
        <w:rPr>
          <w:rFonts w:ascii="Arial" w:eastAsia="Trebuchet MS" w:hAnsi="Arial" w:cs="Arial"/>
          <w:color w:val="09090A"/>
          <w:sz w:val="24"/>
          <w:szCs w:val="24"/>
          <w:lang w:eastAsia="es-ES" w:bidi="es-ES"/>
        </w:rPr>
        <w:t>sión de Seguimiento conforme al artículo 10, inciso d)</w:t>
      </w:r>
      <w:r w:rsidRPr="006842A2">
        <w:rPr>
          <w:rFonts w:ascii="Arial" w:eastAsia="Trebuchet MS" w:hAnsi="Arial" w:cs="Arial"/>
          <w:color w:val="09090A"/>
          <w:sz w:val="24"/>
          <w:szCs w:val="24"/>
          <w:lang w:eastAsia="es-ES" w:bidi="es-ES"/>
        </w:rPr>
        <w:t xml:space="preserve"> de los </w:t>
      </w:r>
      <w:r w:rsidR="006A1533" w:rsidRPr="006A1533">
        <w:rPr>
          <w:rFonts w:ascii="Arial" w:eastAsia="Trebuchet MS" w:hAnsi="Arial" w:cs="Arial"/>
          <w:color w:val="09090A"/>
          <w:sz w:val="24"/>
          <w:szCs w:val="24"/>
          <w:lang w:eastAsia="es-ES" w:bidi="es-ES"/>
        </w:rPr>
        <w:t xml:space="preserve">“Lineamientos para la Evaluación del Desempeño de las y los Miembros del Servicio Profesional Electoral </w:t>
      </w:r>
      <w:r w:rsidR="006A1533" w:rsidRPr="006A1533">
        <w:rPr>
          <w:rFonts w:ascii="Arial" w:eastAsia="Trebuchet MS" w:hAnsi="Arial" w:cs="Arial"/>
          <w:color w:val="09090A"/>
          <w:sz w:val="24"/>
          <w:szCs w:val="24"/>
          <w:lang w:eastAsia="es-ES" w:bidi="es-ES"/>
        </w:rPr>
        <w:lastRenderedPageBreak/>
        <w:t>Nacional del sistema de los Organismos Públicos Locales Electorales”</w:t>
      </w:r>
      <w:r w:rsidR="006A1533">
        <w:rPr>
          <w:rFonts w:ascii="Arial" w:eastAsia="Trebuchet MS" w:hAnsi="Arial" w:cs="Arial"/>
          <w:color w:val="09090A"/>
          <w:sz w:val="24"/>
          <w:szCs w:val="24"/>
          <w:lang w:eastAsia="es-ES" w:bidi="es-ES"/>
        </w:rPr>
        <w:t xml:space="preserve"> (Lineamientos)</w:t>
      </w:r>
      <w:r w:rsidRPr="006842A2">
        <w:rPr>
          <w:rFonts w:ascii="Arial" w:eastAsia="Trebuchet MS" w:hAnsi="Arial" w:cs="Arial"/>
          <w:color w:val="09090A"/>
          <w:sz w:val="24"/>
          <w:szCs w:val="24"/>
          <w:lang w:eastAsia="es-ES" w:bidi="es-ES"/>
        </w:rPr>
        <w:t>.</w:t>
      </w:r>
      <w:r w:rsidRPr="006842A2">
        <w:rPr>
          <w:rFonts w:ascii="Arial" w:eastAsia="Trebuchet MS" w:hAnsi="Arial" w:cs="Arial"/>
          <w:b/>
          <w:color w:val="09090A"/>
          <w:sz w:val="24"/>
          <w:szCs w:val="24"/>
          <w:lang w:eastAsia="es-ES" w:bidi="es-ES"/>
        </w:rPr>
        <w:t xml:space="preserve">  </w:t>
      </w:r>
    </w:p>
    <w:p w14:paraId="2801FD66" w14:textId="77777777" w:rsidR="00D25CB5" w:rsidRDefault="00D25CB5" w:rsidP="00D25CB5">
      <w:pPr>
        <w:spacing w:after="0" w:line="276" w:lineRule="auto"/>
        <w:jc w:val="both"/>
        <w:rPr>
          <w:rFonts w:ascii="Arial" w:eastAsia="Trebuchet MS" w:hAnsi="Arial" w:cs="Arial"/>
          <w:b/>
          <w:color w:val="09090A"/>
          <w:sz w:val="24"/>
          <w:szCs w:val="24"/>
          <w:lang w:eastAsia="es-ES" w:bidi="es-ES"/>
        </w:rPr>
      </w:pPr>
    </w:p>
    <w:p w14:paraId="6F6305BF" w14:textId="4764AEBE" w:rsidR="00D25CB5" w:rsidRPr="00235B7E" w:rsidRDefault="00D25CB5" w:rsidP="00D25CB5">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es el órgano técnico, de carácter permanente, del </w:t>
      </w:r>
      <w:r>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conforme a las</w:t>
      </w:r>
      <w:r w:rsidR="00102E25">
        <w:rPr>
          <w:rFonts w:ascii="Arial" w:eastAsia="Trebuchet MS" w:hAnsi="Arial" w:cs="Arial"/>
          <w:color w:val="09090A"/>
          <w:sz w:val="24"/>
          <w:szCs w:val="24"/>
          <w:lang w:eastAsia="es-ES" w:bidi="es-ES"/>
        </w:rPr>
        <w:t xml:space="preserve"> disposiciones del Estatuto </w:t>
      </w:r>
      <w:r w:rsidRPr="00353687">
        <w:rPr>
          <w:rFonts w:ascii="Arial" w:eastAsia="Trebuchet MS" w:hAnsi="Arial" w:cs="Arial"/>
          <w:color w:val="09090A"/>
          <w:sz w:val="24"/>
          <w:szCs w:val="24"/>
          <w:lang w:eastAsia="es-ES" w:bidi="es-ES"/>
        </w:rPr>
        <w:t xml:space="preserve">y los </w:t>
      </w:r>
      <w:r w:rsidR="005961CB">
        <w:rPr>
          <w:rFonts w:ascii="Arial" w:eastAsia="Trebuchet MS" w:hAnsi="Arial" w:cs="Arial"/>
          <w:color w:val="09090A"/>
          <w:sz w:val="24"/>
          <w:szCs w:val="24"/>
          <w:lang w:eastAsia="es-ES" w:bidi="es-ES"/>
        </w:rPr>
        <w:t>L</w:t>
      </w:r>
      <w:r w:rsidRPr="00353687">
        <w:rPr>
          <w:rFonts w:ascii="Arial" w:eastAsia="Trebuchet MS" w:hAnsi="Arial" w:cs="Arial"/>
          <w:color w:val="09090A"/>
          <w:sz w:val="24"/>
          <w:szCs w:val="24"/>
          <w:lang w:eastAsia="es-ES" w:bidi="es-ES"/>
        </w:rPr>
        <w:t xml:space="preserve">ineamientos emitidos por el </w:t>
      </w:r>
      <w:r>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44E06C78" w14:textId="77777777" w:rsidR="00D25CB5" w:rsidRDefault="00D25CB5" w:rsidP="00D25CB5">
      <w:pPr>
        <w:spacing w:after="0" w:line="276" w:lineRule="auto"/>
        <w:jc w:val="both"/>
        <w:rPr>
          <w:rFonts w:ascii="Arial" w:eastAsia="Times New Roman" w:hAnsi="Arial" w:cs="Arial"/>
          <w:sz w:val="24"/>
          <w:szCs w:val="24"/>
          <w:lang w:eastAsia="es-ES"/>
        </w:rPr>
      </w:pPr>
    </w:p>
    <w:p w14:paraId="70AE09A3" w14:textId="374F0441" w:rsidR="00D25CB5" w:rsidRPr="006842A2" w:rsidRDefault="00D25CB5" w:rsidP="00D25CB5">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t xml:space="preserve">En materia de </w:t>
      </w:r>
      <w:r w:rsidR="004B0E43">
        <w:rPr>
          <w:rFonts w:ascii="Arial" w:eastAsia="Times New Roman" w:hAnsi="Arial" w:cs="Arial"/>
          <w:sz w:val="24"/>
          <w:szCs w:val="24"/>
          <w:lang w:eastAsia="es-ES"/>
        </w:rPr>
        <w:t>Evaluación del Desempeño</w:t>
      </w:r>
      <w:r w:rsidRPr="006842A2">
        <w:rPr>
          <w:rFonts w:ascii="Arial" w:eastAsia="Times New Roman" w:hAnsi="Arial" w:cs="Arial"/>
          <w:sz w:val="24"/>
          <w:szCs w:val="24"/>
          <w:lang w:eastAsia="es-ES"/>
        </w:rPr>
        <w:t xml:space="preserve">, la Comisión de Seguimiento tiene, entre otras facultades, la de conocer </w:t>
      </w:r>
      <w:r w:rsidR="004B0E43" w:rsidRPr="004B0E43">
        <w:rPr>
          <w:rFonts w:ascii="Arial" w:eastAsia="Times New Roman" w:hAnsi="Arial" w:cs="Arial"/>
          <w:sz w:val="24"/>
          <w:szCs w:val="24"/>
          <w:lang w:eastAsia="es-ES"/>
        </w:rPr>
        <w:t xml:space="preserve">el Dictamen </w:t>
      </w:r>
      <w:r w:rsidR="008D3495">
        <w:rPr>
          <w:rFonts w:ascii="Arial" w:eastAsia="Times New Roman" w:hAnsi="Arial" w:cs="Arial"/>
          <w:sz w:val="24"/>
          <w:szCs w:val="24"/>
          <w:lang w:eastAsia="es-ES"/>
        </w:rPr>
        <w:t>G</w:t>
      </w:r>
      <w:r w:rsidR="004B0E43" w:rsidRPr="004B0E43">
        <w:rPr>
          <w:rFonts w:ascii="Arial" w:eastAsia="Times New Roman" w:hAnsi="Arial" w:cs="Arial"/>
          <w:sz w:val="24"/>
          <w:szCs w:val="24"/>
          <w:lang w:eastAsia="es-ES"/>
        </w:rPr>
        <w:t xml:space="preserve">eneral de </w:t>
      </w:r>
      <w:r w:rsidR="008D3495">
        <w:rPr>
          <w:rFonts w:ascii="Arial" w:eastAsia="Times New Roman" w:hAnsi="Arial" w:cs="Arial"/>
          <w:sz w:val="24"/>
          <w:szCs w:val="24"/>
          <w:lang w:eastAsia="es-ES"/>
        </w:rPr>
        <w:t>R</w:t>
      </w:r>
      <w:r w:rsidR="004B0E43" w:rsidRPr="004B0E43">
        <w:rPr>
          <w:rFonts w:ascii="Arial" w:eastAsia="Times New Roman" w:hAnsi="Arial" w:cs="Arial"/>
          <w:sz w:val="24"/>
          <w:szCs w:val="24"/>
          <w:lang w:eastAsia="es-ES"/>
        </w:rPr>
        <w:t xml:space="preserve">esultados de la </w:t>
      </w:r>
      <w:r w:rsidR="008D3495">
        <w:rPr>
          <w:rFonts w:ascii="Arial" w:eastAsia="Times New Roman" w:hAnsi="Arial" w:cs="Arial"/>
          <w:sz w:val="24"/>
          <w:szCs w:val="24"/>
          <w:lang w:eastAsia="es-ES"/>
        </w:rPr>
        <w:t>E</w:t>
      </w:r>
      <w:r w:rsidR="004B0E43" w:rsidRPr="004B0E43">
        <w:rPr>
          <w:rFonts w:ascii="Arial" w:eastAsia="Times New Roman" w:hAnsi="Arial" w:cs="Arial"/>
          <w:sz w:val="24"/>
          <w:szCs w:val="24"/>
          <w:lang w:eastAsia="es-ES"/>
        </w:rPr>
        <w:t>valuac</w:t>
      </w:r>
      <w:r w:rsidR="004B0E43">
        <w:rPr>
          <w:rFonts w:ascii="Arial" w:eastAsia="Times New Roman" w:hAnsi="Arial" w:cs="Arial"/>
          <w:sz w:val="24"/>
          <w:szCs w:val="24"/>
          <w:lang w:eastAsia="es-ES"/>
        </w:rPr>
        <w:t xml:space="preserve">ión del </w:t>
      </w:r>
      <w:r w:rsidR="008D3495">
        <w:rPr>
          <w:rFonts w:ascii="Arial" w:eastAsia="Times New Roman" w:hAnsi="Arial" w:cs="Arial"/>
          <w:sz w:val="24"/>
          <w:szCs w:val="24"/>
          <w:lang w:eastAsia="es-ES"/>
        </w:rPr>
        <w:t>D</w:t>
      </w:r>
      <w:r w:rsidR="004B0E43">
        <w:rPr>
          <w:rFonts w:ascii="Arial" w:eastAsia="Times New Roman" w:hAnsi="Arial" w:cs="Arial"/>
          <w:sz w:val="24"/>
          <w:szCs w:val="24"/>
          <w:lang w:eastAsia="es-ES"/>
        </w:rPr>
        <w:t>esempeño</w:t>
      </w:r>
      <w:r w:rsidR="005961CB">
        <w:rPr>
          <w:rFonts w:ascii="Arial" w:eastAsia="Times New Roman" w:hAnsi="Arial" w:cs="Arial"/>
          <w:sz w:val="24"/>
          <w:szCs w:val="24"/>
          <w:lang w:eastAsia="es-ES"/>
        </w:rPr>
        <w:t xml:space="preserve">, </w:t>
      </w:r>
      <w:r w:rsidRPr="006842A2">
        <w:rPr>
          <w:rFonts w:ascii="Arial" w:eastAsia="Times New Roman" w:hAnsi="Arial" w:cs="Arial"/>
          <w:sz w:val="24"/>
          <w:szCs w:val="24"/>
          <w:lang w:eastAsia="es-ES"/>
        </w:rPr>
        <w:t>de acuerdo con lo dispuesto en</w:t>
      </w:r>
      <w:r w:rsidR="00097044">
        <w:rPr>
          <w:rFonts w:ascii="Arial" w:eastAsia="Times New Roman" w:hAnsi="Arial" w:cs="Arial"/>
          <w:sz w:val="24"/>
          <w:szCs w:val="24"/>
          <w:lang w:eastAsia="es-ES"/>
        </w:rPr>
        <w:t xml:space="preserve"> el</w:t>
      </w:r>
      <w:r w:rsidRPr="006842A2">
        <w:rPr>
          <w:rFonts w:ascii="Arial" w:eastAsia="Times New Roman" w:hAnsi="Arial" w:cs="Arial"/>
          <w:sz w:val="24"/>
          <w:szCs w:val="24"/>
          <w:lang w:eastAsia="es-ES"/>
        </w:rPr>
        <w:t xml:space="preserve"> artículo </w:t>
      </w:r>
      <w:r w:rsidR="004B0E43">
        <w:rPr>
          <w:rFonts w:ascii="Arial" w:eastAsia="Times New Roman" w:hAnsi="Arial" w:cs="Arial"/>
          <w:sz w:val="24"/>
          <w:szCs w:val="24"/>
          <w:lang w:eastAsia="es-ES"/>
        </w:rPr>
        <w:t>11</w:t>
      </w:r>
      <w:r w:rsidRPr="006842A2">
        <w:rPr>
          <w:rFonts w:ascii="Arial" w:eastAsia="Times New Roman" w:hAnsi="Arial" w:cs="Arial"/>
          <w:sz w:val="24"/>
          <w:szCs w:val="24"/>
          <w:lang w:eastAsia="es-ES"/>
        </w:rPr>
        <w:t>, inciso</w:t>
      </w:r>
      <w:r w:rsidR="00097044">
        <w:rPr>
          <w:rFonts w:ascii="Arial" w:eastAsia="Times New Roman" w:hAnsi="Arial" w:cs="Arial"/>
          <w:sz w:val="24"/>
          <w:szCs w:val="24"/>
          <w:lang w:eastAsia="es-ES"/>
        </w:rPr>
        <w:t xml:space="preserve"> </w:t>
      </w:r>
      <w:r w:rsidR="004B0E43">
        <w:rPr>
          <w:rFonts w:ascii="Arial" w:eastAsia="Times New Roman" w:hAnsi="Arial" w:cs="Arial"/>
          <w:sz w:val="24"/>
          <w:szCs w:val="24"/>
          <w:lang w:eastAsia="es-ES"/>
        </w:rPr>
        <w:t>d</w:t>
      </w:r>
      <w:r w:rsidRPr="006842A2">
        <w:rPr>
          <w:rFonts w:ascii="Arial" w:eastAsia="Times New Roman" w:hAnsi="Arial" w:cs="Arial"/>
          <w:sz w:val="24"/>
          <w:szCs w:val="24"/>
          <w:lang w:eastAsia="es-ES"/>
        </w:rPr>
        <w:t>), de los Lineamien</w:t>
      </w:r>
      <w:r w:rsidR="00097044">
        <w:rPr>
          <w:rFonts w:ascii="Arial" w:eastAsia="Times New Roman" w:hAnsi="Arial" w:cs="Arial"/>
          <w:sz w:val="24"/>
          <w:szCs w:val="24"/>
          <w:lang w:eastAsia="es-ES"/>
        </w:rPr>
        <w:t>tos.</w:t>
      </w:r>
    </w:p>
    <w:p w14:paraId="5FB4AE72" w14:textId="77777777" w:rsidR="00D25CB5" w:rsidRPr="006842A2" w:rsidRDefault="00D25CB5" w:rsidP="00D25CB5">
      <w:pPr>
        <w:spacing w:after="0" w:line="276" w:lineRule="auto"/>
        <w:jc w:val="both"/>
        <w:rPr>
          <w:rFonts w:ascii="Arial" w:eastAsia="Times New Roman" w:hAnsi="Arial" w:cs="Arial"/>
          <w:sz w:val="24"/>
          <w:szCs w:val="24"/>
          <w:lang w:eastAsia="es-ES"/>
        </w:rPr>
      </w:pPr>
    </w:p>
    <w:p w14:paraId="4CB4E631" w14:textId="0306ED83" w:rsidR="001149A1" w:rsidRPr="003E3C23" w:rsidRDefault="00D25CB5" w:rsidP="001149A1">
      <w:pPr>
        <w:spacing w:after="0" w:line="276" w:lineRule="auto"/>
        <w:jc w:val="both"/>
        <w:rPr>
          <w:rFonts w:ascii="Arial" w:eastAsia="Times New Roman" w:hAnsi="Arial" w:cs="Arial"/>
          <w:sz w:val="24"/>
          <w:szCs w:val="24"/>
          <w:lang w:eastAsia="es-ES"/>
        </w:rPr>
      </w:pPr>
      <w:r w:rsidRPr="006842A2">
        <w:rPr>
          <w:rFonts w:ascii="Arial" w:eastAsia="Times New Roman" w:hAnsi="Arial" w:cs="Arial"/>
          <w:b/>
          <w:sz w:val="24"/>
          <w:szCs w:val="24"/>
          <w:lang w:eastAsia="es-ES"/>
        </w:rPr>
        <w:t>IV. Del Órgano de Enlace.</w:t>
      </w:r>
      <w:r w:rsidRPr="006842A2">
        <w:rPr>
          <w:rFonts w:ascii="Arial" w:eastAsia="Times New Roman" w:hAnsi="Arial" w:cs="Arial"/>
          <w:sz w:val="24"/>
          <w:szCs w:val="24"/>
          <w:lang w:eastAsia="es-ES"/>
        </w:rPr>
        <w:t xml:space="preserve"> De conformidad con lo dispuesto en el artículo 1</w:t>
      </w:r>
      <w:r w:rsidR="00960DFC">
        <w:rPr>
          <w:rFonts w:ascii="Arial" w:eastAsia="Times New Roman" w:hAnsi="Arial" w:cs="Arial"/>
          <w:sz w:val="24"/>
          <w:szCs w:val="24"/>
          <w:lang w:eastAsia="es-ES"/>
        </w:rPr>
        <w:t>2</w:t>
      </w:r>
      <w:r w:rsidRPr="006842A2">
        <w:rPr>
          <w:rFonts w:ascii="Arial" w:eastAsia="Times New Roman" w:hAnsi="Arial" w:cs="Arial"/>
          <w:sz w:val="24"/>
          <w:szCs w:val="24"/>
          <w:lang w:eastAsia="es-ES"/>
        </w:rPr>
        <w:t xml:space="preserve">, inciso </w:t>
      </w:r>
      <w:r w:rsidR="00960DFC">
        <w:rPr>
          <w:rFonts w:ascii="Arial" w:eastAsia="Times New Roman" w:hAnsi="Arial" w:cs="Arial"/>
          <w:sz w:val="24"/>
          <w:szCs w:val="24"/>
          <w:lang w:eastAsia="es-ES"/>
        </w:rPr>
        <w:t>p</w:t>
      </w:r>
      <w:r w:rsidR="00097044">
        <w:rPr>
          <w:rFonts w:ascii="Arial" w:eastAsia="Times New Roman" w:hAnsi="Arial" w:cs="Arial"/>
          <w:sz w:val="24"/>
          <w:szCs w:val="24"/>
          <w:lang w:eastAsia="es-ES"/>
        </w:rPr>
        <w:t>)</w:t>
      </w:r>
      <w:r w:rsidRPr="006842A2">
        <w:rPr>
          <w:rFonts w:ascii="Arial" w:eastAsia="Times New Roman" w:hAnsi="Arial" w:cs="Arial"/>
          <w:sz w:val="24"/>
          <w:szCs w:val="24"/>
          <w:lang w:eastAsia="es-ES"/>
        </w:rPr>
        <w:t xml:space="preserve">, de los Lineamientos, corresponde al Órgano de Enlace, </w:t>
      </w:r>
      <w:r w:rsidR="00960DFC">
        <w:rPr>
          <w:rFonts w:ascii="Arial" w:eastAsia="Times New Roman" w:hAnsi="Arial" w:cs="Arial"/>
          <w:sz w:val="24"/>
          <w:szCs w:val="24"/>
          <w:lang w:eastAsia="es-ES"/>
        </w:rPr>
        <w:t>n</w:t>
      </w:r>
      <w:r w:rsidR="00960DFC" w:rsidRPr="00960DFC">
        <w:rPr>
          <w:rFonts w:ascii="Arial" w:eastAsia="Times New Roman" w:hAnsi="Arial" w:cs="Arial"/>
          <w:sz w:val="24"/>
          <w:szCs w:val="24"/>
          <w:lang w:eastAsia="es-ES"/>
        </w:rPr>
        <w:t>otificar el Dictamen de resultados individuales al personal evaluado, en un periodo no mayor a un mes, posterior a la aprobación del Dictamen general de resultados por parte del Órgano Superior de Dirección del OPL</w:t>
      </w:r>
      <w:r w:rsidR="00960DFC">
        <w:rPr>
          <w:rFonts w:ascii="Arial" w:eastAsia="Times New Roman" w:hAnsi="Arial" w:cs="Arial"/>
          <w:sz w:val="24"/>
          <w:szCs w:val="24"/>
          <w:lang w:eastAsia="es-ES"/>
        </w:rPr>
        <w:t>E.</w:t>
      </w:r>
    </w:p>
    <w:p w14:paraId="52EFD2D2" w14:textId="77777777" w:rsidR="001149A1" w:rsidRDefault="001149A1" w:rsidP="001149A1">
      <w:pPr>
        <w:spacing w:after="0" w:line="276" w:lineRule="auto"/>
        <w:jc w:val="both"/>
        <w:rPr>
          <w:rFonts w:ascii="Arial" w:eastAsia="Times New Roman" w:hAnsi="Arial" w:cs="Arial"/>
          <w:sz w:val="24"/>
          <w:szCs w:val="24"/>
          <w:lang w:eastAsia="es-ES"/>
        </w:rPr>
      </w:pPr>
    </w:p>
    <w:p w14:paraId="2EB5FAD2" w14:textId="5F4780DC" w:rsidR="008D3495" w:rsidRPr="00B42952" w:rsidRDefault="008D3495" w:rsidP="008D3495">
      <w:pPr>
        <w:spacing w:after="0" w:line="276" w:lineRule="auto"/>
        <w:jc w:val="both"/>
        <w:rPr>
          <w:rFonts w:ascii="Arial" w:eastAsia="Times New Roman" w:hAnsi="Arial" w:cs="Arial"/>
          <w:b/>
          <w:sz w:val="24"/>
          <w:szCs w:val="24"/>
          <w:lang w:eastAsia="es-ES"/>
        </w:rPr>
      </w:pPr>
      <w:r w:rsidRPr="00B42952">
        <w:rPr>
          <w:rFonts w:ascii="Arial" w:eastAsia="Times New Roman" w:hAnsi="Arial" w:cs="Arial"/>
          <w:b/>
          <w:sz w:val="24"/>
          <w:szCs w:val="24"/>
          <w:lang w:eastAsia="es-ES"/>
        </w:rPr>
        <w:t>V. Evaluación del desempeño de los miembros</w:t>
      </w:r>
      <w:r w:rsidR="00B42952">
        <w:rPr>
          <w:rFonts w:ascii="Arial" w:eastAsia="Times New Roman" w:hAnsi="Arial" w:cs="Arial"/>
          <w:b/>
          <w:sz w:val="24"/>
          <w:szCs w:val="24"/>
          <w:lang w:eastAsia="es-ES"/>
        </w:rPr>
        <w:t xml:space="preserve"> del Servicio del sistema OPLE. </w:t>
      </w:r>
      <w:r w:rsidRPr="008D3495">
        <w:rPr>
          <w:rFonts w:ascii="Arial" w:eastAsia="Times New Roman" w:hAnsi="Arial" w:cs="Arial"/>
          <w:sz w:val="24"/>
          <w:szCs w:val="24"/>
          <w:lang w:eastAsia="es-ES"/>
        </w:rPr>
        <w:t>Los artículos 202, párrafo 7, de la Ley General de Instituciones y Procedimientos Electorales; 433, 455, 456, 457, 458, 459 y 460 del Estatuto, regulan la naturaleza jurídica y la operación de la evaluación del desempeño, concebida como el instrumento que valora, cualitativa y cuantitativamente, en qué las personas miembros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ponderada para ese ciclo trianual. Cada trienio se definirá en función de la renovación del congreso local.</w:t>
      </w:r>
    </w:p>
    <w:p w14:paraId="1664233C" w14:textId="77777777" w:rsidR="008D3495" w:rsidRPr="008D3495" w:rsidRDefault="008D3495" w:rsidP="008D3495">
      <w:pPr>
        <w:spacing w:after="0" w:line="276" w:lineRule="auto"/>
        <w:jc w:val="both"/>
        <w:rPr>
          <w:rFonts w:ascii="Arial" w:eastAsia="Times New Roman" w:hAnsi="Arial" w:cs="Arial"/>
          <w:sz w:val="24"/>
          <w:szCs w:val="24"/>
          <w:lang w:eastAsia="es-ES"/>
        </w:rPr>
      </w:pPr>
    </w:p>
    <w:p w14:paraId="4308412F" w14:textId="1AA87038" w:rsidR="008D3495" w:rsidRPr="003E3C23" w:rsidRDefault="008D3495" w:rsidP="008D3495">
      <w:pPr>
        <w:spacing w:after="0" w:line="276" w:lineRule="auto"/>
        <w:jc w:val="both"/>
        <w:rPr>
          <w:rFonts w:ascii="Arial" w:eastAsia="Times New Roman" w:hAnsi="Arial" w:cs="Arial"/>
          <w:sz w:val="24"/>
          <w:szCs w:val="24"/>
          <w:lang w:eastAsia="es-ES"/>
        </w:rPr>
      </w:pPr>
      <w:r w:rsidRPr="008D3495">
        <w:rPr>
          <w:rFonts w:ascii="Arial" w:eastAsia="Times New Roman" w:hAnsi="Arial" w:cs="Arial"/>
          <w:sz w:val="24"/>
          <w:szCs w:val="24"/>
          <w:lang w:eastAsia="es-ES"/>
        </w:rPr>
        <w:lastRenderedPageBreak/>
        <w:t>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los miembros del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como a los resultados de la evaluación en la perspectiva trianual establecida en el Estatuto, a la obtención de la titularidad y en su caso, a la acreditación del refrendo.</w:t>
      </w:r>
    </w:p>
    <w:p w14:paraId="79C98535" w14:textId="77777777" w:rsidR="008D3495" w:rsidRDefault="008D3495" w:rsidP="00960DFC">
      <w:pPr>
        <w:suppressAutoHyphens/>
        <w:spacing w:after="0" w:line="276" w:lineRule="auto"/>
        <w:jc w:val="both"/>
        <w:rPr>
          <w:rFonts w:ascii="Arial" w:eastAsia="Times New Roman" w:hAnsi="Arial" w:cs="Arial"/>
          <w:b/>
          <w:bCs/>
          <w:sz w:val="24"/>
          <w:szCs w:val="24"/>
          <w:lang w:eastAsia="ar-SA"/>
        </w:rPr>
      </w:pPr>
    </w:p>
    <w:p w14:paraId="6410C35A" w14:textId="120D6F69" w:rsidR="00B42952" w:rsidRPr="00B42952" w:rsidRDefault="00960DFC" w:rsidP="00B4295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
          <w:bCs/>
          <w:sz w:val="24"/>
          <w:szCs w:val="24"/>
          <w:lang w:eastAsia="ar-SA"/>
        </w:rPr>
        <w:t>V</w:t>
      </w:r>
      <w:r w:rsidR="00B42952">
        <w:rPr>
          <w:rFonts w:ascii="Arial" w:eastAsia="Times New Roman" w:hAnsi="Arial" w:cs="Arial"/>
          <w:b/>
          <w:bCs/>
          <w:sz w:val="24"/>
          <w:szCs w:val="24"/>
          <w:lang w:eastAsia="ar-SA"/>
        </w:rPr>
        <w:t>I</w:t>
      </w:r>
      <w:r>
        <w:rPr>
          <w:rFonts w:ascii="Arial" w:eastAsia="Times New Roman" w:hAnsi="Arial" w:cs="Arial"/>
          <w:b/>
          <w:bCs/>
          <w:sz w:val="24"/>
          <w:szCs w:val="24"/>
          <w:lang w:eastAsia="ar-SA"/>
        </w:rPr>
        <w:t>. D</w:t>
      </w:r>
      <w:r w:rsidRPr="00960DFC">
        <w:rPr>
          <w:rFonts w:ascii="Arial" w:eastAsia="Times New Roman" w:hAnsi="Arial" w:cs="Arial"/>
          <w:b/>
          <w:bCs/>
          <w:sz w:val="24"/>
          <w:szCs w:val="24"/>
          <w:lang w:eastAsia="ar-SA"/>
        </w:rPr>
        <w:t xml:space="preserve">el </w:t>
      </w:r>
      <w:r>
        <w:rPr>
          <w:rFonts w:ascii="Arial" w:eastAsia="Times New Roman" w:hAnsi="Arial" w:cs="Arial"/>
          <w:b/>
          <w:bCs/>
          <w:sz w:val="24"/>
          <w:szCs w:val="24"/>
          <w:lang w:eastAsia="ar-SA"/>
        </w:rPr>
        <w:t>D</w:t>
      </w:r>
      <w:r w:rsidRPr="00960DFC">
        <w:rPr>
          <w:rFonts w:ascii="Arial" w:eastAsia="Times New Roman" w:hAnsi="Arial" w:cs="Arial"/>
          <w:b/>
          <w:bCs/>
          <w:sz w:val="24"/>
          <w:szCs w:val="24"/>
          <w:lang w:eastAsia="ar-SA"/>
        </w:rPr>
        <w:t xml:space="preserve">ictamen </w:t>
      </w:r>
      <w:r w:rsidR="00B42952">
        <w:rPr>
          <w:rFonts w:ascii="Arial" w:eastAsia="Times New Roman" w:hAnsi="Arial" w:cs="Arial"/>
          <w:b/>
          <w:bCs/>
          <w:sz w:val="24"/>
          <w:szCs w:val="24"/>
          <w:lang w:eastAsia="ar-SA"/>
        </w:rPr>
        <w:t>G</w:t>
      </w:r>
      <w:r w:rsidRPr="00960DFC">
        <w:rPr>
          <w:rFonts w:ascii="Arial" w:eastAsia="Times New Roman" w:hAnsi="Arial" w:cs="Arial"/>
          <w:b/>
          <w:bCs/>
          <w:sz w:val="24"/>
          <w:szCs w:val="24"/>
          <w:lang w:eastAsia="ar-SA"/>
        </w:rPr>
        <w:t xml:space="preserve">eneral de </w:t>
      </w:r>
      <w:r w:rsidR="00B42952">
        <w:rPr>
          <w:rFonts w:ascii="Arial" w:eastAsia="Times New Roman" w:hAnsi="Arial" w:cs="Arial"/>
          <w:b/>
          <w:bCs/>
          <w:sz w:val="24"/>
          <w:szCs w:val="24"/>
          <w:lang w:eastAsia="ar-SA"/>
        </w:rPr>
        <w:t>R</w:t>
      </w:r>
      <w:r w:rsidRPr="00960DFC">
        <w:rPr>
          <w:rFonts w:ascii="Arial" w:eastAsia="Times New Roman" w:hAnsi="Arial" w:cs="Arial"/>
          <w:b/>
          <w:bCs/>
          <w:sz w:val="24"/>
          <w:szCs w:val="24"/>
          <w:lang w:eastAsia="ar-SA"/>
        </w:rPr>
        <w:t>esultados de</w:t>
      </w:r>
      <w:r>
        <w:rPr>
          <w:rFonts w:ascii="Arial" w:eastAsia="Times New Roman" w:hAnsi="Arial" w:cs="Arial"/>
          <w:b/>
          <w:bCs/>
          <w:sz w:val="24"/>
          <w:szCs w:val="24"/>
          <w:lang w:eastAsia="ar-SA"/>
        </w:rPr>
        <w:t xml:space="preserve"> la </w:t>
      </w:r>
      <w:r w:rsidR="00B42952">
        <w:rPr>
          <w:rFonts w:ascii="Arial" w:eastAsia="Times New Roman" w:hAnsi="Arial" w:cs="Arial"/>
          <w:b/>
          <w:bCs/>
          <w:sz w:val="24"/>
          <w:szCs w:val="24"/>
          <w:lang w:eastAsia="ar-SA"/>
        </w:rPr>
        <w:t>E</w:t>
      </w:r>
      <w:r>
        <w:rPr>
          <w:rFonts w:ascii="Arial" w:eastAsia="Times New Roman" w:hAnsi="Arial" w:cs="Arial"/>
          <w:b/>
          <w:bCs/>
          <w:sz w:val="24"/>
          <w:szCs w:val="24"/>
          <w:lang w:eastAsia="ar-SA"/>
        </w:rPr>
        <w:t xml:space="preserve">valuación del </w:t>
      </w:r>
      <w:r w:rsidR="00B42952">
        <w:rPr>
          <w:rFonts w:ascii="Arial" w:eastAsia="Times New Roman" w:hAnsi="Arial" w:cs="Arial"/>
          <w:b/>
          <w:bCs/>
          <w:sz w:val="24"/>
          <w:szCs w:val="24"/>
          <w:lang w:eastAsia="ar-SA"/>
        </w:rPr>
        <w:t>D</w:t>
      </w:r>
      <w:r>
        <w:rPr>
          <w:rFonts w:ascii="Arial" w:eastAsia="Times New Roman" w:hAnsi="Arial" w:cs="Arial"/>
          <w:b/>
          <w:bCs/>
          <w:sz w:val="24"/>
          <w:szCs w:val="24"/>
          <w:lang w:eastAsia="ar-SA"/>
        </w:rPr>
        <w:t xml:space="preserve">esempeño del </w:t>
      </w:r>
      <w:r w:rsidR="00B42952">
        <w:rPr>
          <w:rFonts w:ascii="Arial" w:eastAsia="Times New Roman" w:hAnsi="Arial" w:cs="Arial"/>
          <w:b/>
          <w:bCs/>
          <w:sz w:val="24"/>
          <w:szCs w:val="24"/>
          <w:lang w:eastAsia="ar-SA"/>
        </w:rPr>
        <w:t>P</w:t>
      </w:r>
      <w:r>
        <w:rPr>
          <w:rFonts w:ascii="Arial" w:eastAsia="Times New Roman" w:hAnsi="Arial" w:cs="Arial"/>
          <w:b/>
          <w:bCs/>
          <w:sz w:val="24"/>
          <w:szCs w:val="24"/>
          <w:lang w:eastAsia="ar-SA"/>
        </w:rPr>
        <w:t xml:space="preserve">ersonal </w:t>
      </w:r>
      <w:r w:rsidRPr="00960DFC">
        <w:rPr>
          <w:rFonts w:ascii="Arial" w:eastAsia="Times New Roman" w:hAnsi="Arial" w:cs="Arial"/>
          <w:b/>
          <w:bCs/>
          <w:sz w:val="24"/>
          <w:szCs w:val="24"/>
          <w:lang w:eastAsia="ar-SA"/>
        </w:rPr>
        <w:t xml:space="preserve">del </w:t>
      </w:r>
      <w:r>
        <w:rPr>
          <w:rFonts w:ascii="Arial" w:eastAsia="Times New Roman" w:hAnsi="Arial" w:cs="Arial"/>
          <w:b/>
          <w:bCs/>
          <w:sz w:val="24"/>
          <w:szCs w:val="24"/>
          <w:lang w:eastAsia="ar-SA"/>
        </w:rPr>
        <w:t>SPEN</w:t>
      </w:r>
      <w:r w:rsidRPr="00960DFC">
        <w:rPr>
          <w:rFonts w:ascii="Arial" w:eastAsia="Times New Roman" w:hAnsi="Arial" w:cs="Arial"/>
          <w:b/>
          <w:bCs/>
          <w:sz w:val="24"/>
          <w:szCs w:val="24"/>
          <w:lang w:eastAsia="ar-SA"/>
        </w:rPr>
        <w:t>, adscritos a</w:t>
      </w:r>
      <w:r>
        <w:rPr>
          <w:rFonts w:ascii="Arial" w:eastAsia="Times New Roman" w:hAnsi="Arial" w:cs="Arial"/>
          <w:b/>
          <w:bCs/>
          <w:sz w:val="24"/>
          <w:szCs w:val="24"/>
          <w:lang w:eastAsia="ar-SA"/>
        </w:rPr>
        <w:t>l</w:t>
      </w:r>
      <w:r w:rsidRPr="00960DFC">
        <w:rPr>
          <w:rFonts w:ascii="Arial" w:eastAsia="Times New Roman" w:hAnsi="Arial" w:cs="Arial"/>
          <w:b/>
          <w:bCs/>
          <w:sz w:val="24"/>
          <w:szCs w:val="24"/>
          <w:lang w:eastAsia="ar-SA"/>
        </w:rPr>
        <w:t xml:space="preserve"> </w:t>
      </w:r>
      <w:r>
        <w:rPr>
          <w:rFonts w:ascii="Arial" w:eastAsia="Times New Roman" w:hAnsi="Arial" w:cs="Arial"/>
          <w:b/>
          <w:bCs/>
          <w:sz w:val="24"/>
          <w:szCs w:val="24"/>
          <w:lang w:eastAsia="ar-SA"/>
        </w:rPr>
        <w:t>IEPC</w:t>
      </w:r>
      <w:r w:rsidR="00B42952">
        <w:rPr>
          <w:rFonts w:ascii="Arial" w:eastAsia="Times New Roman" w:hAnsi="Arial" w:cs="Arial"/>
          <w:b/>
          <w:bCs/>
          <w:sz w:val="24"/>
          <w:szCs w:val="24"/>
          <w:lang w:eastAsia="ar-SA"/>
        </w:rPr>
        <w:t>, correspondiente</w:t>
      </w:r>
      <w:r w:rsidRPr="00960DFC">
        <w:rPr>
          <w:rFonts w:ascii="Arial" w:eastAsia="Times New Roman" w:hAnsi="Arial" w:cs="Arial"/>
          <w:b/>
          <w:bCs/>
          <w:sz w:val="24"/>
          <w:szCs w:val="24"/>
          <w:lang w:eastAsia="ar-SA"/>
        </w:rPr>
        <w:t xml:space="preserve"> </w:t>
      </w:r>
      <w:r w:rsidR="00B42952">
        <w:rPr>
          <w:rFonts w:ascii="Arial" w:eastAsia="Times New Roman" w:hAnsi="Arial" w:cs="Arial"/>
          <w:b/>
          <w:bCs/>
          <w:sz w:val="24"/>
          <w:szCs w:val="24"/>
          <w:lang w:eastAsia="ar-SA"/>
        </w:rPr>
        <w:t>a</w:t>
      </w:r>
      <w:r w:rsidRPr="00960DFC">
        <w:rPr>
          <w:rFonts w:ascii="Arial" w:eastAsia="Times New Roman" w:hAnsi="Arial" w:cs="Arial"/>
          <w:b/>
          <w:bCs/>
          <w:sz w:val="24"/>
          <w:szCs w:val="24"/>
          <w:lang w:eastAsia="ar-SA"/>
        </w:rPr>
        <w:t>l periodo de septiembre de 202</w:t>
      </w:r>
      <w:r>
        <w:rPr>
          <w:rFonts w:ascii="Arial" w:eastAsia="Times New Roman" w:hAnsi="Arial" w:cs="Arial"/>
          <w:b/>
          <w:bCs/>
          <w:sz w:val="24"/>
          <w:szCs w:val="24"/>
          <w:lang w:eastAsia="ar-SA"/>
        </w:rPr>
        <w:t>1</w:t>
      </w:r>
      <w:r w:rsidRPr="00960DFC">
        <w:rPr>
          <w:rFonts w:ascii="Arial" w:eastAsia="Times New Roman" w:hAnsi="Arial" w:cs="Arial"/>
          <w:b/>
          <w:bCs/>
          <w:sz w:val="24"/>
          <w:szCs w:val="24"/>
          <w:lang w:eastAsia="ar-SA"/>
        </w:rPr>
        <w:t xml:space="preserve"> a agosto de 202</w:t>
      </w:r>
      <w:r>
        <w:rPr>
          <w:rFonts w:ascii="Arial" w:eastAsia="Times New Roman" w:hAnsi="Arial" w:cs="Arial"/>
          <w:b/>
          <w:bCs/>
          <w:sz w:val="24"/>
          <w:szCs w:val="24"/>
          <w:lang w:eastAsia="ar-SA"/>
        </w:rPr>
        <w:t>2</w:t>
      </w:r>
      <w:r w:rsidRPr="00960DFC">
        <w:rPr>
          <w:rFonts w:ascii="Arial" w:eastAsia="Times New Roman" w:hAnsi="Arial" w:cs="Arial"/>
          <w:b/>
          <w:bCs/>
          <w:sz w:val="24"/>
          <w:szCs w:val="24"/>
          <w:lang w:eastAsia="ar-SA"/>
        </w:rPr>
        <w:t xml:space="preserve">. </w:t>
      </w:r>
      <w:r w:rsidR="00B42952" w:rsidRPr="00B42952">
        <w:rPr>
          <w:rFonts w:ascii="Arial" w:eastAsia="Times New Roman" w:hAnsi="Arial" w:cs="Arial"/>
          <w:bCs/>
          <w:sz w:val="24"/>
          <w:szCs w:val="24"/>
          <w:lang w:eastAsia="ar-SA"/>
        </w:rPr>
        <w:t>El D</w:t>
      </w:r>
      <w:r w:rsidR="00B42952">
        <w:rPr>
          <w:rFonts w:ascii="Arial" w:eastAsia="Times New Roman" w:hAnsi="Arial" w:cs="Arial"/>
          <w:bCs/>
          <w:sz w:val="24"/>
          <w:szCs w:val="24"/>
          <w:lang w:eastAsia="ar-SA"/>
        </w:rPr>
        <w:t>ictamen General de R</w:t>
      </w:r>
      <w:r w:rsidR="00B42952" w:rsidRPr="00B42952">
        <w:rPr>
          <w:rFonts w:ascii="Arial" w:eastAsia="Times New Roman" w:hAnsi="Arial" w:cs="Arial"/>
          <w:bCs/>
          <w:sz w:val="24"/>
          <w:szCs w:val="24"/>
          <w:lang w:eastAsia="ar-SA"/>
        </w:rPr>
        <w:t>esultados anuales se integra por los resultados anuales individuales obtenidos por todas y todos los evaluados e incluye: el periodo evaluado, nombre de la o el evaluado, cargo o puesto de la última adscripción de la o el evaluado, las calificaciones por factor y la calificación final, así como el nivel de desempeño alcanzado.</w:t>
      </w:r>
    </w:p>
    <w:p w14:paraId="72234B5A" w14:textId="77777777" w:rsidR="00B42952" w:rsidRPr="00B42952" w:rsidRDefault="00B42952" w:rsidP="00B42952">
      <w:pPr>
        <w:suppressAutoHyphens/>
        <w:spacing w:after="0" w:line="276" w:lineRule="auto"/>
        <w:jc w:val="both"/>
        <w:rPr>
          <w:rFonts w:ascii="Arial" w:eastAsia="Times New Roman" w:hAnsi="Arial" w:cs="Arial"/>
          <w:bCs/>
          <w:sz w:val="24"/>
          <w:szCs w:val="24"/>
          <w:lang w:eastAsia="ar-SA"/>
        </w:rPr>
      </w:pPr>
    </w:p>
    <w:p w14:paraId="42FEE197" w14:textId="4F0EBEF8" w:rsidR="00B42952" w:rsidRPr="00B42952" w:rsidRDefault="00B42952" w:rsidP="00B42952">
      <w:pPr>
        <w:suppressAutoHyphens/>
        <w:spacing w:after="0" w:line="276" w:lineRule="auto"/>
        <w:jc w:val="both"/>
        <w:rPr>
          <w:rFonts w:ascii="Arial" w:eastAsia="Times New Roman" w:hAnsi="Arial" w:cs="Arial"/>
          <w:bCs/>
          <w:sz w:val="24"/>
          <w:szCs w:val="24"/>
          <w:lang w:eastAsia="ar-SA"/>
        </w:rPr>
      </w:pPr>
      <w:r w:rsidRPr="00B42952">
        <w:rPr>
          <w:rFonts w:ascii="Arial" w:eastAsia="Times New Roman" w:hAnsi="Arial" w:cs="Arial"/>
          <w:bCs/>
          <w:sz w:val="24"/>
          <w:szCs w:val="24"/>
          <w:lang w:eastAsia="ar-SA"/>
        </w:rPr>
        <w:t>Por su parte, el dictamen de resultados anuales individuales incluye la calificación que obtuvo la o el evaluado en cada uno de los factores: Metas individuales, metas colectivas y competencias, así como los indicadores que los integran. También se incluye el periodo evaluado, la calificación final y el nivel de desempeño alcanzado.</w:t>
      </w:r>
    </w:p>
    <w:p w14:paraId="62F4BBB8" w14:textId="77777777" w:rsidR="00B42952" w:rsidRDefault="00B42952" w:rsidP="00960DFC">
      <w:pPr>
        <w:suppressAutoHyphens/>
        <w:spacing w:after="0" w:line="276" w:lineRule="auto"/>
        <w:jc w:val="both"/>
        <w:rPr>
          <w:rFonts w:ascii="Arial" w:eastAsia="Times New Roman" w:hAnsi="Arial" w:cs="Arial"/>
          <w:b/>
          <w:bCs/>
          <w:sz w:val="24"/>
          <w:szCs w:val="24"/>
          <w:lang w:eastAsia="ar-SA"/>
        </w:rPr>
      </w:pPr>
    </w:p>
    <w:p w14:paraId="23634BB6" w14:textId="4878D13D" w:rsidR="00960DFC" w:rsidRPr="00960DFC" w:rsidRDefault="00B42952" w:rsidP="00960DFC">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orden de ideas y</w:t>
      </w:r>
      <w:r w:rsidR="00960DFC" w:rsidRPr="00960DFC">
        <w:rPr>
          <w:rFonts w:ascii="Arial" w:eastAsia="Times New Roman" w:hAnsi="Arial" w:cs="Arial"/>
          <w:bCs/>
          <w:sz w:val="24"/>
          <w:szCs w:val="24"/>
          <w:lang w:eastAsia="ar-SA"/>
        </w:rPr>
        <w:t xml:space="preserve"> en términos de lo dispuesto en los artículos </w:t>
      </w:r>
      <w:r>
        <w:rPr>
          <w:rFonts w:ascii="Arial" w:eastAsia="Times New Roman" w:hAnsi="Arial" w:cs="Arial"/>
          <w:bCs/>
          <w:sz w:val="24"/>
          <w:szCs w:val="24"/>
          <w:lang w:eastAsia="ar-SA"/>
        </w:rPr>
        <w:t>8</w:t>
      </w:r>
      <w:r w:rsidR="00960DFC" w:rsidRPr="00960DFC">
        <w:rPr>
          <w:rFonts w:ascii="Arial" w:eastAsia="Times New Roman" w:hAnsi="Arial" w:cs="Arial"/>
          <w:bCs/>
          <w:sz w:val="24"/>
          <w:szCs w:val="24"/>
          <w:lang w:eastAsia="ar-SA"/>
        </w:rPr>
        <w:t>, incisos q) y r); 10, inciso d); 11, inciso d), y 12, inciso p) de los Lineamientos, el titular del Órgano de Enlace de este Instituto hizo del conocimiento a las</w:t>
      </w:r>
      <w:r>
        <w:rPr>
          <w:rFonts w:ascii="Arial" w:eastAsia="Times New Roman" w:hAnsi="Arial" w:cs="Arial"/>
          <w:bCs/>
          <w:sz w:val="24"/>
          <w:szCs w:val="24"/>
          <w:lang w:eastAsia="ar-SA"/>
        </w:rPr>
        <w:t xml:space="preserve"> consejeras electorales</w:t>
      </w:r>
      <w:r w:rsidR="00960DFC" w:rsidRPr="00960DFC">
        <w:rPr>
          <w:rFonts w:ascii="Arial" w:eastAsia="Times New Roman" w:hAnsi="Arial" w:cs="Arial"/>
          <w:bCs/>
          <w:sz w:val="24"/>
          <w:szCs w:val="24"/>
          <w:lang w:eastAsia="ar-SA"/>
        </w:rPr>
        <w:t xml:space="preserve"> integrantes de la Comisión de Seguimiento, el Dictamen </w:t>
      </w:r>
      <w:r>
        <w:rPr>
          <w:rFonts w:ascii="Arial" w:eastAsia="Times New Roman" w:hAnsi="Arial" w:cs="Arial"/>
          <w:bCs/>
          <w:sz w:val="24"/>
          <w:szCs w:val="24"/>
          <w:lang w:eastAsia="ar-SA"/>
        </w:rPr>
        <w:t>G</w:t>
      </w:r>
      <w:r w:rsidR="00960DFC" w:rsidRPr="00960DFC">
        <w:rPr>
          <w:rFonts w:ascii="Arial" w:eastAsia="Times New Roman" w:hAnsi="Arial" w:cs="Arial"/>
          <w:bCs/>
          <w:sz w:val="24"/>
          <w:szCs w:val="24"/>
          <w:lang w:eastAsia="ar-SA"/>
        </w:rPr>
        <w:t xml:space="preserve">eneral de </w:t>
      </w:r>
      <w:r>
        <w:rPr>
          <w:rFonts w:ascii="Arial" w:eastAsia="Times New Roman" w:hAnsi="Arial" w:cs="Arial"/>
          <w:bCs/>
          <w:sz w:val="24"/>
          <w:szCs w:val="24"/>
          <w:lang w:eastAsia="ar-SA"/>
        </w:rPr>
        <w:t>R</w:t>
      </w:r>
      <w:r w:rsidR="00960DFC" w:rsidRPr="00960DFC">
        <w:rPr>
          <w:rFonts w:ascii="Arial" w:eastAsia="Times New Roman" w:hAnsi="Arial" w:cs="Arial"/>
          <w:bCs/>
          <w:sz w:val="24"/>
          <w:szCs w:val="24"/>
          <w:lang w:eastAsia="ar-SA"/>
        </w:rPr>
        <w:t xml:space="preserve">esultados de la </w:t>
      </w:r>
      <w:r>
        <w:rPr>
          <w:rFonts w:ascii="Arial" w:eastAsia="Times New Roman" w:hAnsi="Arial" w:cs="Arial"/>
          <w:bCs/>
          <w:sz w:val="24"/>
          <w:szCs w:val="24"/>
          <w:lang w:eastAsia="ar-SA"/>
        </w:rPr>
        <w:t>E</w:t>
      </w:r>
      <w:r w:rsidR="00960DFC" w:rsidRPr="00960DFC">
        <w:rPr>
          <w:rFonts w:ascii="Arial" w:eastAsia="Times New Roman" w:hAnsi="Arial" w:cs="Arial"/>
          <w:bCs/>
          <w:sz w:val="24"/>
          <w:szCs w:val="24"/>
          <w:lang w:eastAsia="ar-SA"/>
        </w:rPr>
        <w:t xml:space="preserve">valuación del </w:t>
      </w:r>
      <w:r>
        <w:rPr>
          <w:rFonts w:ascii="Arial" w:eastAsia="Times New Roman" w:hAnsi="Arial" w:cs="Arial"/>
          <w:bCs/>
          <w:sz w:val="24"/>
          <w:szCs w:val="24"/>
          <w:lang w:eastAsia="ar-SA"/>
        </w:rPr>
        <w:t>D</w:t>
      </w:r>
      <w:r w:rsidR="00960DFC" w:rsidRPr="00960DFC">
        <w:rPr>
          <w:rFonts w:ascii="Arial" w:eastAsia="Times New Roman" w:hAnsi="Arial" w:cs="Arial"/>
          <w:bCs/>
          <w:sz w:val="24"/>
          <w:szCs w:val="24"/>
          <w:lang w:eastAsia="ar-SA"/>
        </w:rPr>
        <w:t xml:space="preserve">esempeño, tal y como quedó señalado en el punto </w:t>
      </w:r>
      <w:r>
        <w:rPr>
          <w:rFonts w:ascii="Arial" w:eastAsia="Times New Roman" w:hAnsi="Arial" w:cs="Arial"/>
          <w:bCs/>
          <w:sz w:val="24"/>
          <w:szCs w:val="24"/>
          <w:lang w:eastAsia="ar-SA"/>
        </w:rPr>
        <w:t>9</w:t>
      </w:r>
      <w:r w:rsidR="00960DFC" w:rsidRPr="00960DFC">
        <w:rPr>
          <w:rFonts w:ascii="Arial" w:eastAsia="Times New Roman" w:hAnsi="Arial" w:cs="Arial"/>
          <w:bCs/>
          <w:sz w:val="24"/>
          <w:szCs w:val="24"/>
          <w:lang w:eastAsia="ar-SA"/>
        </w:rPr>
        <w:t xml:space="preserve"> de antecedente del presente Acuerdo.</w:t>
      </w:r>
    </w:p>
    <w:p w14:paraId="335C3CB7"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749209C6" w14:textId="4A8547D3" w:rsidR="00960DFC" w:rsidRDefault="001A7A79" w:rsidP="00960DFC">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D</w:t>
      </w:r>
      <w:r w:rsidR="00960DFC" w:rsidRPr="00355693">
        <w:rPr>
          <w:rFonts w:ascii="Arial" w:eastAsia="Times New Roman" w:hAnsi="Arial" w:cs="Arial"/>
          <w:bCs/>
          <w:sz w:val="24"/>
          <w:szCs w:val="24"/>
          <w:lang w:eastAsia="ar-SA"/>
        </w:rPr>
        <w:t>el Dictamen</w:t>
      </w:r>
      <w:r w:rsidR="00960DFC" w:rsidRPr="00960DFC">
        <w:rPr>
          <w:rFonts w:ascii="Arial" w:eastAsia="Times New Roman" w:hAnsi="Arial" w:cs="Arial"/>
          <w:bCs/>
          <w:sz w:val="24"/>
          <w:szCs w:val="24"/>
          <w:lang w:eastAsia="ar-SA"/>
        </w:rPr>
        <w:t xml:space="preserve"> referido se desprende que, de las 21 plazas del SPEN adscritas al IEPC, </w:t>
      </w:r>
      <w:r w:rsidR="00355693">
        <w:rPr>
          <w:rFonts w:ascii="Arial" w:eastAsia="Times New Roman" w:hAnsi="Arial" w:cs="Arial"/>
          <w:bCs/>
          <w:sz w:val="24"/>
          <w:szCs w:val="24"/>
          <w:lang w:eastAsia="ar-SA"/>
        </w:rPr>
        <w:t>una</w:t>
      </w:r>
      <w:r w:rsidR="00960DFC" w:rsidRPr="00960DFC">
        <w:rPr>
          <w:rFonts w:ascii="Arial" w:eastAsia="Times New Roman" w:hAnsi="Arial" w:cs="Arial"/>
          <w:bCs/>
          <w:sz w:val="24"/>
          <w:szCs w:val="24"/>
          <w:lang w:eastAsia="ar-SA"/>
        </w:rPr>
        <w:t xml:space="preserve"> se encontr</w:t>
      </w:r>
      <w:r w:rsidR="00355693">
        <w:rPr>
          <w:rFonts w:ascii="Arial" w:eastAsia="Times New Roman" w:hAnsi="Arial" w:cs="Arial"/>
          <w:bCs/>
          <w:sz w:val="24"/>
          <w:szCs w:val="24"/>
          <w:lang w:eastAsia="ar-SA"/>
        </w:rPr>
        <w:t>ó vacante</w:t>
      </w:r>
      <w:r w:rsidR="00960DFC" w:rsidRPr="00960DFC">
        <w:rPr>
          <w:rFonts w:ascii="Arial" w:eastAsia="Times New Roman" w:hAnsi="Arial" w:cs="Arial"/>
          <w:bCs/>
          <w:sz w:val="24"/>
          <w:szCs w:val="24"/>
          <w:lang w:eastAsia="ar-SA"/>
        </w:rPr>
        <w:t xml:space="preserve"> en el periodo de evaluación, por lo que, de las y los </w:t>
      </w:r>
      <w:r w:rsidR="00355693">
        <w:rPr>
          <w:rFonts w:ascii="Arial" w:eastAsia="Times New Roman" w:hAnsi="Arial" w:cs="Arial"/>
          <w:bCs/>
          <w:sz w:val="24"/>
          <w:szCs w:val="24"/>
          <w:lang w:eastAsia="ar-SA"/>
        </w:rPr>
        <w:t>20</w:t>
      </w:r>
      <w:r w:rsidR="00960DFC" w:rsidRPr="00960DFC">
        <w:rPr>
          <w:rFonts w:ascii="Arial" w:eastAsia="Times New Roman" w:hAnsi="Arial" w:cs="Arial"/>
          <w:bCs/>
          <w:sz w:val="24"/>
          <w:szCs w:val="24"/>
          <w:lang w:eastAsia="ar-SA"/>
        </w:rPr>
        <w:t xml:space="preserve"> funcionarios evaluados, s</w:t>
      </w:r>
      <w:r>
        <w:rPr>
          <w:rFonts w:ascii="Arial" w:eastAsia="Times New Roman" w:hAnsi="Arial" w:cs="Arial"/>
          <w:bCs/>
          <w:sz w:val="24"/>
          <w:szCs w:val="24"/>
          <w:lang w:eastAsia="ar-SA"/>
        </w:rPr>
        <w:t>i</w:t>
      </w:r>
      <w:r w:rsidR="00960DFC" w:rsidRPr="00960DFC">
        <w:rPr>
          <w:rFonts w:ascii="Arial" w:eastAsia="Times New Roman" w:hAnsi="Arial" w:cs="Arial"/>
          <w:bCs/>
          <w:sz w:val="24"/>
          <w:szCs w:val="24"/>
          <w:lang w:eastAsia="ar-SA"/>
        </w:rPr>
        <w:t>en</w:t>
      </w:r>
      <w:r>
        <w:rPr>
          <w:rFonts w:ascii="Arial" w:eastAsia="Times New Roman" w:hAnsi="Arial" w:cs="Arial"/>
          <w:bCs/>
          <w:sz w:val="24"/>
          <w:szCs w:val="24"/>
          <w:lang w:eastAsia="ar-SA"/>
        </w:rPr>
        <w:t>do 16</w:t>
      </w:r>
      <w:r w:rsidR="00960DFC" w:rsidRPr="00960DFC">
        <w:rPr>
          <w:rFonts w:ascii="Arial" w:eastAsia="Times New Roman" w:hAnsi="Arial" w:cs="Arial"/>
          <w:bCs/>
          <w:sz w:val="24"/>
          <w:szCs w:val="24"/>
          <w:lang w:eastAsia="ar-SA"/>
        </w:rPr>
        <w:t xml:space="preserve"> titulares </w:t>
      </w:r>
      <w:r>
        <w:rPr>
          <w:rFonts w:ascii="Arial" w:eastAsia="Times New Roman" w:hAnsi="Arial" w:cs="Arial"/>
          <w:bCs/>
          <w:sz w:val="24"/>
          <w:szCs w:val="24"/>
          <w:lang w:eastAsia="ar-SA"/>
        </w:rPr>
        <w:t>y 4 que</w:t>
      </w:r>
      <w:r w:rsidR="00960DFC" w:rsidRPr="00960DFC">
        <w:rPr>
          <w:rFonts w:ascii="Arial" w:eastAsia="Times New Roman" w:hAnsi="Arial" w:cs="Arial"/>
          <w:bCs/>
          <w:sz w:val="24"/>
          <w:szCs w:val="24"/>
          <w:lang w:eastAsia="ar-SA"/>
        </w:rPr>
        <w:t xml:space="preserve"> ocupan cargos y/o puestos mediante encargo de despacho, se da cuenta que, </w:t>
      </w:r>
      <w:r w:rsidR="00355693">
        <w:rPr>
          <w:rFonts w:ascii="Arial" w:eastAsia="Times New Roman" w:hAnsi="Arial" w:cs="Arial"/>
          <w:bCs/>
          <w:sz w:val="24"/>
          <w:szCs w:val="24"/>
          <w:lang w:eastAsia="ar-SA"/>
        </w:rPr>
        <w:t>dieciocho</w:t>
      </w:r>
      <w:r w:rsidR="00960DFC" w:rsidRPr="00960DFC">
        <w:rPr>
          <w:rFonts w:ascii="Arial" w:eastAsia="Times New Roman" w:hAnsi="Arial" w:cs="Arial"/>
          <w:bCs/>
          <w:sz w:val="24"/>
          <w:szCs w:val="24"/>
          <w:lang w:eastAsia="ar-SA"/>
        </w:rPr>
        <w:t xml:space="preserve"> obtuvieron una calificación sobresaliente, </w:t>
      </w:r>
      <w:r w:rsidR="00355693">
        <w:rPr>
          <w:rFonts w:ascii="Arial" w:eastAsia="Times New Roman" w:hAnsi="Arial" w:cs="Arial"/>
          <w:bCs/>
          <w:sz w:val="24"/>
          <w:szCs w:val="24"/>
          <w:lang w:eastAsia="ar-SA"/>
        </w:rPr>
        <w:t>una altamente competente</w:t>
      </w:r>
      <w:r w:rsidR="00960DFC" w:rsidRPr="00960DFC">
        <w:rPr>
          <w:rFonts w:ascii="Arial" w:eastAsia="Times New Roman" w:hAnsi="Arial" w:cs="Arial"/>
          <w:bCs/>
          <w:sz w:val="24"/>
          <w:szCs w:val="24"/>
          <w:lang w:eastAsia="ar-SA"/>
        </w:rPr>
        <w:t xml:space="preserve"> </w:t>
      </w:r>
      <w:r w:rsidR="00355693">
        <w:rPr>
          <w:rFonts w:ascii="Arial" w:eastAsia="Times New Roman" w:hAnsi="Arial" w:cs="Arial"/>
          <w:bCs/>
          <w:sz w:val="24"/>
          <w:szCs w:val="24"/>
          <w:lang w:eastAsia="ar-SA"/>
        </w:rPr>
        <w:t>y una</w:t>
      </w:r>
      <w:r>
        <w:rPr>
          <w:rFonts w:ascii="Arial" w:eastAsia="Times New Roman" w:hAnsi="Arial" w:cs="Arial"/>
          <w:bCs/>
          <w:sz w:val="24"/>
          <w:szCs w:val="24"/>
          <w:lang w:eastAsia="ar-SA"/>
        </w:rPr>
        <w:t xml:space="preserve"> competente.</w:t>
      </w:r>
    </w:p>
    <w:p w14:paraId="0220DC53" w14:textId="77777777" w:rsidR="001A7A79" w:rsidRDefault="001A7A79" w:rsidP="001A7A79">
      <w:pPr>
        <w:suppressAutoHyphens/>
        <w:spacing w:after="0" w:line="276" w:lineRule="auto"/>
        <w:jc w:val="both"/>
        <w:rPr>
          <w:rFonts w:ascii="Arial" w:eastAsia="Times New Roman" w:hAnsi="Arial" w:cs="Arial"/>
          <w:bCs/>
          <w:sz w:val="24"/>
          <w:szCs w:val="24"/>
          <w:lang w:eastAsia="ar-SA"/>
        </w:rPr>
      </w:pPr>
      <w:r w:rsidRPr="001A7A79">
        <w:rPr>
          <w:rFonts w:ascii="Arial" w:eastAsia="Times New Roman" w:hAnsi="Arial" w:cs="Arial"/>
          <w:bCs/>
          <w:sz w:val="24"/>
          <w:szCs w:val="24"/>
          <w:lang w:eastAsia="ar-SA"/>
        </w:rPr>
        <w:lastRenderedPageBreak/>
        <w:t>Al respecto, es importante señalar que la calificación mínima aprobatoria de la evaluación del desempeño es de siete en una escala de cero a 10, y a cada calificación final obtenida corresponde un nivel de desempeño, conforme a lo siguiente:</w:t>
      </w:r>
    </w:p>
    <w:p w14:paraId="313009EE"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tbl>
      <w:tblPr>
        <w:tblStyle w:val="Tablaconcuadrcula"/>
        <w:tblW w:w="0" w:type="auto"/>
        <w:jc w:val="center"/>
        <w:tblLook w:val="04A0" w:firstRow="1" w:lastRow="0" w:firstColumn="1" w:lastColumn="0" w:noHBand="0" w:noVBand="1"/>
      </w:tblPr>
      <w:tblGrid>
        <w:gridCol w:w="2942"/>
        <w:gridCol w:w="2943"/>
      </w:tblGrid>
      <w:tr w:rsidR="001A7A79" w14:paraId="0E3A91EF" w14:textId="77777777" w:rsidTr="006036D7">
        <w:trPr>
          <w:jc w:val="center"/>
        </w:trPr>
        <w:tc>
          <w:tcPr>
            <w:tcW w:w="2942" w:type="dxa"/>
          </w:tcPr>
          <w:p w14:paraId="3A13EB5D" w14:textId="77777777" w:rsidR="001A7A79" w:rsidRPr="006036D7" w:rsidRDefault="001A7A79" w:rsidP="006036D7">
            <w:pPr>
              <w:suppressAutoHyphens/>
              <w:spacing w:line="276" w:lineRule="auto"/>
              <w:jc w:val="center"/>
              <w:rPr>
                <w:rFonts w:ascii="Arial" w:eastAsia="Times New Roman" w:hAnsi="Arial" w:cs="Arial"/>
                <w:b/>
                <w:sz w:val="24"/>
                <w:szCs w:val="24"/>
                <w:lang w:eastAsia="ar-SA"/>
              </w:rPr>
            </w:pPr>
            <w:r w:rsidRPr="006036D7">
              <w:rPr>
                <w:rFonts w:ascii="Arial" w:eastAsia="Times New Roman" w:hAnsi="Arial" w:cs="Arial"/>
                <w:b/>
                <w:sz w:val="24"/>
                <w:szCs w:val="24"/>
                <w:lang w:eastAsia="ar-SA"/>
              </w:rPr>
              <w:t>Calificación final obtenida</w:t>
            </w:r>
          </w:p>
        </w:tc>
        <w:tc>
          <w:tcPr>
            <w:tcW w:w="2943" w:type="dxa"/>
          </w:tcPr>
          <w:p w14:paraId="2939172B" w14:textId="77777777" w:rsidR="001A7A79" w:rsidRPr="006036D7" w:rsidRDefault="001A7A79" w:rsidP="006036D7">
            <w:pPr>
              <w:suppressAutoHyphens/>
              <w:spacing w:line="276" w:lineRule="auto"/>
              <w:jc w:val="center"/>
              <w:rPr>
                <w:rFonts w:ascii="Arial" w:eastAsia="Times New Roman" w:hAnsi="Arial" w:cs="Arial"/>
                <w:b/>
                <w:sz w:val="24"/>
                <w:szCs w:val="24"/>
                <w:lang w:eastAsia="ar-SA"/>
              </w:rPr>
            </w:pPr>
            <w:r w:rsidRPr="006036D7">
              <w:rPr>
                <w:rFonts w:ascii="Arial" w:eastAsia="Times New Roman" w:hAnsi="Arial" w:cs="Arial"/>
                <w:b/>
                <w:sz w:val="24"/>
                <w:szCs w:val="24"/>
                <w:lang w:eastAsia="ar-SA"/>
              </w:rPr>
              <w:t>Nivel de desempeño propuesto</w:t>
            </w:r>
          </w:p>
        </w:tc>
      </w:tr>
      <w:tr w:rsidR="001A7A79" w14:paraId="22F2D46D" w14:textId="77777777" w:rsidTr="006036D7">
        <w:trPr>
          <w:jc w:val="center"/>
        </w:trPr>
        <w:tc>
          <w:tcPr>
            <w:tcW w:w="2942" w:type="dxa"/>
          </w:tcPr>
          <w:p w14:paraId="77FD31F9"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9.001 a 10.000</w:t>
            </w:r>
          </w:p>
        </w:tc>
        <w:tc>
          <w:tcPr>
            <w:tcW w:w="2943" w:type="dxa"/>
          </w:tcPr>
          <w:p w14:paraId="4773077B" w14:textId="77777777" w:rsidR="001A7A79" w:rsidRPr="006036D7" w:rsidRDefault="001A7A79" w:rsidP="006036D7">
            <w:pPr>
              <w:suppressAutoHyphens/>
              <w:spacing w:line="276" w:lineRule="auto"/>
              <w:jc w:val="center"/>
              <w:rPr>
                <w:rFonts w:ascii="Arial" w:eastAsia="Times New Roman" w:hAnsi="Arial" w:cs="Arial"/>
                <w:b/>
                <w:sz w:val="24"/>
                <w:szCs w:val="24"/>
                <w:lang w:eastAsia="ar-SA"/>
              </w:rPr>
            </w:pPr>
            <w:r w:rsidRPr="006036D7">
              <w:rPr>
                <w:rFonts w:ascii="Arial" w:eastAsia="Times New Roman" w:hAnsi="Arial" w:cs="Arial"/>
                <w:b/>
                <w:sz w:val="24"/>
                <w:szCs w:val="24"/>
                <w:lang w:eastAsia="ar-SA"/>
              </w:rPr>
              <w:t>Sobresaliente</w:t>
            </w:r>
          </w:p>
        </w:tc>
      </w:tr>
      <w:tr w:rsidR="001A7A79" w14:paraId="0131CFA8" w14:textId="77777777" w:rsidTr="006036D7">
        <w:trPr>
          <w:jc w:val="center"/>
        </w:trPr>
        <w:tc>
          <w:tcPr>
            <w:tcW w:w="2942" w:type="dxa"/>
          </w:tcPr>
          <w:p w14:paraId="58CC0BCC"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8.501 a 9.000</w:t>
            </w:r>
          </w:p>
        </w:tc>
        <w:tc>
          <w:tcPr>
            <w:tcW w:w="2943" w:type="dxa"/>
          </w:tcPr>
          <w:p w14:paraId="26ED85C6"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Altamente competente</w:t>
            </w:r>
          </w:p>
        </w:tc>
      </w:tr>
      <w:tr w:rsidR="001A7A79" w14:paraId="52FD9DB9" w14:textId="77777777" w:rsidTr="006036D7">
        <w:trPr>
          <w:jc w:val="center"/>
        </w:trPr>
        <w:tc>
          <w:tcPr>
            <w:tcW w:w="2942" w:type="dxa"/>
          </w:tcPr>
          <w:p w14:paraId="6EF80186"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8.001 a 8.500</w:t>
            </w:r>
          </w:p>
        </w:tc>
        <w:tc>
          <w:tcPr>
            <w:tcW w:w="2943" w:type="dxa"/>
          </w:tcPr>
          <w:p w14:paraId="3B5F52F0"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Competente</w:t>
            </w:r>
          </w:p>
        </w:tc>
      </w:tr>
      <w:tr w:rsidR="001A7A79" w14:paraId="27BF020A" w14:textId="77777777" w:rsidTr="006036D7">
        <w:trPr>
          <w:jc w:val="center"/>
        </w:trPr>
        <w:tc>
          <w:tcPr>
            <w:tcW w:w="2942" w:type="dxa"/>
          </w:tcPr>
          <w:p w14:paraId="6698A88F"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7.501 a 8.000</w:t>
            </w:r>
          </w:p>
        </w:tc>
        <w:tc>
          <w:tcPr>
            <w:tcW w:w="2943" w:type="dxa"/>
          </w:tcPr>
          <w:p w14:paraId="09875470"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Aceptable</w:t>
            </w:r>
          </w:p>
        </w:tc>
      </w:tr>
      <w:tr w:rsidR="001A7A79" w14:paraId="421AE17D" w14:textId="77777777" w:rsidTr="006036D7">
        <w:trPr>
          <w:jc w:val="center"/>
        </w:trPr>
        <w:tc>
          <w:tcPr>
            <w:tcW w:w="2942" w:type="dxa"/>
          </w:tcPr>
          <w:p w14:paraId="65BDF9B2"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7.000 a 7.500</w:t>
            </w:r>
          </w:p>
        </w:tc>
        <w:tc>
          <w:tcPr>
            <w:tcW w:w="2943" w:type="dxa"/>
          </w:tcPr>
          <w:p w14:paraId="4421071E"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Suficiente</w:t>
            </w:r>
          </w:p>
        </w:tc>
      </w:tr>
      <w:tr w:rsidR="001A7A79" w14:paraId="5074F035" w14:textId="77777777" w:rsidTr="006036D7">
        <w:trPr>
          <w:jc w:val="center"/>
        </w:trPr>
        <w:tc>
          <w:tcPr>
            <w:tcW w:w="2942" w:type="dxa"/>
          </w:tcPr>
          <w:p w14:paraId="1C495F37"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0.000 a 6.999</w:t>
            </w:r>
          </w:p>
        </w:tc>
        <w:tc>
          <w:tcPr>
            <w:tcW w:w="2943" w:type="dxa"/>
          </w:tcPr>
          <w:p w14:paraId="45D67C8C" w14:textId="77777777" w:rsidR="001A7A79" w:rsidRDefault="001A7A79" w:rsidP="006036D7">
            <w:pPr>
              <w:suppressAutoHyphens/>
              <w:spacing w:line="276" w:lineRule="auto"/>
              <w:jc w:val="center"/>
              <w:rPr>
                <w:rFonts w:ascii="Arial" w:eastAsia="Times New Roman" w:hAnsi="Arial" w:cs="Arial"/>
                <w:bCs/>
                <w:sz w:val="24"/>
                <w:szCs w:val="24"/>
                <w:lang w:eastAsia="ar-SA"/>
              </w:rPr>
            </w:pPr>
            <w:r>
              <w:rPr>
                <w:rFonts w:ascii="Arial" w:eastAsia="Times New Roman" w:hAnsi="Arial" w:cs="Arial"/>
                <w:bCs/>
                <w:sz w:val="24"/>
                <w:szCs w:val="24"/>
                <w:lang w:eastAsia="ar-SA"/>
              </w:rPr>
              <w:t>No aprobatorio</w:t>
            </w:r>
          </w:p>
        </w:tc>
      </w:tr>
    </w:tbl>
    <w:p w14:paraId="41B107B0"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p w14:paraId="218DF435"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5D170850" w14:textId="2A148D8E" w:rsidR="004307B5" w:rsidRDefault="00960DFC" w:rsidP="00237099">
      <w:pPr>
        <w:suppressAutoHyphens/>
        <w:spacing w:after="0" w:line="276" w:lineRule="auto"/>
        <w:jc w:val="both"/>
        <w:rPr>
          <w:rFonts w:ascii="Arial" w:eastAsia="Times New Roman" w:hAnsi="Arial" w:cs="Arial"/>
          <w:bCs/>
          <w:i/>
          <w:sz w:val="24"/>
          <w:szCs w:val="24"/>
          <w:lang w:eastAsia="ar-SA"/>
        </w:rPr>
      </w:pPr>
      <w:r w:rsidRPr="00960DFC">
        <w:rPr>
          <w:rFonts w:ascii="Arial" w:eastAsia="Times New Roman" w:hAnsi="Arial" w:cs="Arial"/>
          <w:bCs/>
          <w:sz w:val="24"/>
          <w:szCs w:val="24"/>
          <w:lang w:eastAsia="ar-SA"/>
        </w:rPr>
        <w:t>En consecuencia, lo procedente es someter a la consideración de este Consejo General</w:t>
      </w:r>
      <w:r w:rsidR="001A7A79">
        <w:rPr>
          <w:rFonts w:ascii="Arial" w:eastAsia="Times New Roman" w:hAnsi="Arial" w:cs="Arial"/>
          <w:bCs/>
          <w:sz w:val="24"/>
          <w:szCs w:val="24"/>
          <w:lang w:eastAsia="ar-SA"/>
        </w:rPr>
        <w:t>,</w:t>
      </w:r>
      <w:r w:rsidRPr="00960DFC">
        <w:rPr>
          <w:rFonts w:ascii="Arial" w:eastAsia="Times New Roman" w:hAnsi="Arial" w:cs="Arial"/>
          <w:bCs/>
          <w:sz w:val="24"/>
          <w:szCs w:val="24"/>
          <w:lang w:eastAsia="ar-SA"/>
        </w:rPr>
        <w:t xml:space="preserve"> para</w:t>
      </w:r>
      <w:r w:rsidR="001A7A79">
        <w:rPr>
          <w:rFonts w:ascii="Arial" w:eastAsia="Times New Roman" w:hAnsi="Arial" w:cs="Arial"/>
          <w:bCs/>
          <w:sz w:val="24"/>
          <w:szCs w:val="24"/>
          <w:lang w:eastAsia="ar-SA"/>
        </w:rPr>
        <w:t xml:space="preserve"> que determine sobre</w:t>
      </w:r>
      <w:r w:rsidRPr="00960DFC">
        <w:rPr>
          <w:rFonts w:ascii="Arial" w:eastAsia="Times New Roman" w:hAnsi="Arial" w:cs="Arial"/>
          <w:bCs/>
          <w:sz w:val="24"/>
          <w:szCs w:val="24"/>
          <w:lang w:eastAsia="ar-SA"/>
        </w:rPr>
        <w:t xml:space="preserve"> su aprobación</w:t>
      </w:r>
      <w:r w:rsidR="001A7A79">
        <w:rPr>
          <w:rFonts w:ascii="Arial" w:eastAsia="Times New Roman" w:hAnsi="Arial" w:cs="Arial"/>
          <w:bCs/>
          <w:sz w:val="24"/>
          <w:szCs w:val="24"/>
          <w:lang w:eastAsia="ar-SA"/>
        </w:rPr>
        <w:t>,</w:t>
      </w:r>
      <w:r w:rsidRPr="00960DFC">
        <w:rPr>
          <w:rFonts w:ascii="Arial" w:eastAsia="Times New Roman" w:hAnsi="Arial" w:cs="Arial"/>
          <w:bCs/>
          <w:sz w:val="24"/>
          <w:szCs w:val="24"/>
          <w:lang w:eastAsia="ar-SA"/>
        </w:rPr>
        <w:t xml:space="preserve"> el Dictamen General de Resultados de</w:t>
      </w:r>
      <w:r w:rsidR="004307B5">
        <w:rPr>
          <w:rFonts w:ascii="Arial" w:eastAsia="Times New Roman" w:hAnsi="Arial" w:cs="Arial"/>
          <w:bCs/>
          <w:sz w:val="24"/>
          <w:szCs w:val="24"/>
          <w:lang w:eastAsia="ar-SA"/>
        </w:rPr>
        <w:t xml:space="preserve"> la Evaluación del Desempeño de</w:t>
      </w:r>
      <w:r w:rsidRPr="00960DFC">
        <w:rPr>
          <w:rFonts w:ascii="Arial" w:eastAsia="Times New Roman" w:hAnsi="Arial" w:cs="Arial"/>
          <w:bCs/>
          <w:sz w:val="24"/>
          <w:szCs w:val="24"/>
          <w:lang w:eastAsia="ar-SA"/>
        </w:rPr>
        <w:t xml:space="preserve">l </w:t>
      </w:r>
      <w:r w:rsidR="004307B5">
        <w:rPr>
          <w:rFonts w:ascii="Arial" w:eastAsia="Times New Roman" w:hAnsi="Arial" w:cs="Arial"/>
          <w:bCs/>
          <w:sz w:val="24"/>
          <w:szCs w:val="24"/>
          <w:lang w:eastAsia="ar-SA"/>
        </w:rPr>
        <w:t>personal</w:t>
      </w:r>
      <w:r w:rsidRPr="00960DFC">
        <w:rPr>
          <w:rFonts w:ascii="Arial" w:eastAsia="Times New Roman" w:hAnsi="Arial" w:cs="Arial"/>
          <w:bCs/>
          <w:sz w:val="24"/>
          <w:szCs w:val="24"/>
          <w:lang w:eastAsia="ar-SA"/>
        </w:rPr>
        <w:t xml:space="preserve"> del </w:t>
      </w:r>
      <w:r w:rsidR="001A7A79">
        <w:rPr>
          <w:rFonts w:ascii="Arial" w:eastAsia="Times New Roman" w:hAnsi="Arial" w:cs="Arial"/>
          <w:bCs/>
          <w:sz w:val="24"/>
          <w:szCs w:val="24"/>
          <w:lang w:eastAsia="ar-SA"/>
        </w:rPr>
        <w:t>SPEN</w:t>
      </w:r>
      <w:r w:rsidRPr="00960DFC">
        <w:rPr>
          <w:rFonts w:ascii="Arial" w:eastAsia="Times New Roman" w:hAnsi="Arial" w:cs="Arial"/>
          <w:bCs/>
          <w:sz w:val="24"/>
          <w:szCs w:val="24"/>
          <w:lang w:eastAsia="ar-SA"/>
        </w:rPr>
        <w:t xml:space="preserve"> del </w:t>
      </w:r>
      <w:r w:rsidR="001A7A79">
        <w:rPr>
          <w:rFonts w:ascii="Arial" w:eastAsia="Times New Roman" w:hAnsi="Arial" w:cs="Arial"/>
          <w:bCs/>
          <w:sz w:val="24"/>
          <w:szCs w:val="24"/>
          <w:lang w:eastAsia="ar-SA"/>
        </w:rPr>
        <w:t>s</w:t>
      </w:r>
      <w:r w:rsidRPr="00960DFC">
        <w:rPr>
          <w:rFonts w:ascii="Arial" w:eastAsia="Times New Roman" w:hAnsi="Arial" w:cs="Arial"/>
          <w:bCs/>
          <w:sz w:val="24"/>
          <w:szCs w:val="24"/>
          <w:lang w:eastAsia="ar-SA"/>
        </w:rPr>
        <w:t>istema OPLE, del periodo septiembre de 202</w:t>
      </w:r>
      <w:r w:rsidR="004307B5">
        <w:rPr>
          <w:rFonts w:ascii="Arial" w:eastAsia="Times New Roman" w:hAnsi="Arial" w:cs="Arial"/>
          <w:bCs/>
          <w:sz w:val="24"/>
          <w:szCs w:val="24"/>
          <w:lang w:eastAsia="ar-SA"/>
        </w:rPr>
        <w:t>1</w:t>
      </w:r>
      <w:r w:rsidRPr="00960DFC">
        <w:rPr>
          <w:rFonts w:ascii="Arial" w:eastAsia="Times New Roman" w:hAnsi="Arial" w:cs="Arial"/>
          <w:bCs/>
          <w:sz w:val="24"/>
          <w:szCs w:val="24"/>
          <w:lang w:eastAsia="ar-SA"/>
        </w:rPr>
        <w:t xml:space="preserve"> a agosto de 202</w:t>
      </w:r>
      <w:r w:rsidR="004307B5">
        <w:rPr>
          <w:rFonts w:ascii="Arial" w:eastAsia="Times New Roman" w:hAnsi="Arial" w:cs="Arial"/>
          <w:bCs/>
          <w:sz w:val="24"/>
          <w:szCs w:val="24"/>
          <w:lang w:eastAsia="ar-SA"/>
        </w:rPr>
        <w:t>2</w:t>
      </w:r>
      <w:r w:rsidRPr="00960DFC">
        <w:rPr>
          <w:rFonts w:ascii="Arial" w:eastAsia="Times New Roman" w:hAnsi="Arial" w:cs="Arial"/>
          <w:bCs/>
          <w:sz w:val="24"/>
          <w:szCs w:val="24"/>
          <w:lang w:eastAsia="ar-SA"/>
        </w:rPr>
        <w:t xml:space="preserve">, el cual se acompaña a este acuerdo como </w:t>
      </w:r>
      <w:r w:rsidRPr="004307B5">
        <w:rPr>
          <w:rFonts w:ascii="Arial" w:eastAsia="Times New Roman" w:hAnsi="Arial" w:cs="Arial"/>
          <w:b/>
          <w:bCs/>
          <w:sz w:val="24"/>
          <w:szCs w:val="24"/>
          <w:lang w:eastAsia="ar-SA"/>
        </w:rPr>
        <w:t>ANEXO</w:t>
      </w:r>
      <w:r w:rsidRPr="00960DFC">
        <w:rPr>
          <w:rFonts w:ascii="Arial" w:eastAsia="Times New Roman" w:hAnsi="Arial" w:cs="Arial"/>
          <w:bCs/>
          <w:sz w:val="24"/>
          <w:szCs w:val="24"/>
          <w:lang w:eastAsia="ar-SA"/>
        </w:rPr>
        <w:t>, formando parte integral del mismo.</w:t>
      </w:r>
    </w:p>
    <w:p w14:paraId="6D865D8A"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16A71BD3" w14:textId="77777777" w:rsidR="007514DC" w:rsidRPr="007514DC" w:rsidRDefault="007514DC" w:rsidP="007514DC">
      <w:pPr>
        <w:spacing w:after="0" w:line="276" w:lineRule="auto"/>
        <w:jc w:val="both"/>
        <w:rPr>
          <w:rFonts w:ascii="Arial" w:eastAsia="Times New Roman" w:hAnsi="Arial" w:cs="Arial"/>
          <w:kern w:val="18"/>
          <w:sz w:val="24"/>
          <w:szCs w:val="24"/>
          <w:lang w:val="es-ES" w:eastAsia="es-ES"/>
        </w:rPr>
      </w:pPr>
      <w:r w:rsidRPr="007514DC">
        <w:rPr>
          <w:rFonts w:ascii="Arial" w:eastAsia="Times New Roman" w:hAnsi="Arial" w:cs="Arial"/>
          <w:kern w:val="18"/>
          <w:sz w:val="24"/>
          <w:szCs w:val="24"/>
          <w:lang w:val="es-ES" w:eastAsia="es-ES"/>
        </w:rPr>
        <w:t xml:space="preserve">De conformidad con lo dispuesto en el artículo 75, de los Lineamientos, se instruye al titular del Órgano de Enlace con el SPEN, para que, en un periodo no mayor a un mes, contado a partir del siguiente día de la aprobación del Dictamen General de resultados anuales de la evaluación del desempeño, notifique a las y los miembros del Servicio, mediante oficio o circular, lo siguiente: </w:t>
      </w:r>
    </w:p>
    <w:p w14:paraId="23E33117" w14:textId="77777777" w:rsidR="007514DC" w:rsidRPr="007514DC" w:rsidRDefault="007514DC" w:rsidP="007514DC">
      <w:pPr>
        <w:spacing w:after="0" w:line="276" w:lineRule="auto"/>
        <w:jc w:val="both"/>
        <w:rPr>
          <w:rFonts w:ascii="Arial" w:eastAsia="Times New Roman" w:hAnsi="Arial" w:cs="Arial"/>
          <w:kern w:val="18"/>
          <w:sz w:val="24"/>
          <w:szCs w:val="24"/>
          <w:lang w:val="es-ES" w:eastAsia="es-ES"/>
        </w:rPr>
      </w:pPr>
    </w:p>
    <w:p w14:paraId="5DDF051D" w14:textId="1F89D33D" w:rsidR="007514DC" w:rsidRPr="007514DC" w:rsidRDefault="007514DC" w:rsidP="007514DC">
      <w:pPr>
        <w:pStyle w:val="Prrafodelista"/>
        <w:numPr>
          <w:ilvl w:val="0"/>
          <w:numId w:val="1"/>
        </w:numPr>
        <w:spacing w:after="0" w:line="276" w:lineRule="auto"/>
        <w:jc w:val="both"/>
        <w:rPr>
          <w:rFonts w:ascii="Arial" w:eastAsia="Times New Roman" w:hAnsi="Arial" w:cs="Arial"/>
          <w:kern w:val="18"/>
          <w:sz w:val="24"/>
          <w:szCs w:val="24"/>
          <w:lang w:val="es-ES" w:eastAsia="es-ES"/>
        </w:rPr>
      </w:pPr>
      <w:r w:rsidRPr="007514DC">
        <w:rPr>
          <w:rFonts w:ascii="Arial" w:eastAsia="Times New Roman" w:hAnsi="Arial" w:cs="Arial"/>
          <w:kern w:val="18"/>
          <w:sz w:val="24"/>
          <w:szCs w:val="24"/>
          <w:lang w:val="es-ES" w:eastAsia="es-ES"/>
        </w:rPr>
        <w:t>La fecha en que el Órgano Superior de Dirección del OPLE aprobó el Dictamen General de resultados anuales de la evaluación del desempeño, y</w:t>
      </w:r>
    </w:p>
    <w:p w14:paraId="4FD4077F" w14:textId="77777777" w:rsidR="007514DC" w:rsidRPr="007514DC" w:rsidRDefault="007514DC" w:rsidP="007514DC">
      <w:pPr>
        <w:spacing w:after="0" w:line="276" w:lineRule="auto"/>
        <w:jc w:val="both"/>
        <w:rPr>
          <w:rFonts w:ascii="Arial" w:eastAsia="Times New Roman" w:hAnsi="Arial" w:cs="Arial"/>
          <w:kern w:val="18"/>
          <w:sz w:val="24"/>
          <w:szCs w:val="24"/>
          <w:lang w:val="es-ES" w:eastAsia="es-ES"/>
        </w:rPr>
      </w:pPr>
    </w:p>
    <w:p w14:paraId="6D332A66" w14:textId="77777777" w:rsidR="007514DC" w:rsidRDefault="007514DC" w:rsidP="002773DE">
      <w:pPr>
        <w:pStyle w:val="Prrafodelista"/>
        <w:numPr>
          <w:ilvl w:val="0"/>
          <w:numId w:val="1"/>
        </w:numPr>
        <w:spacing w:after="0" w:line="276" w:lineRule="auto"/>
        <w:jc w:val="both"/>
        <w:rPr>
          <w:rFonts w:ascii="Arial" w:eastAsia="Times New Roman" w:hAnsi="Arial" w:cs="Arial"/>
          <w:kern w:val="18"/>
          <w:sz w:val="24"/>
          <w:szCs w:val="24"/>
          <w:lang w:val="es-ES" w:eastAsia="es-ES"/>
        </w:rPr>
      </w:pPr>
      <w:r w:rsidRPr="007514DC">
        <w:rPr>
          <w:rFonts w:ascii="Arial" w:eastAsia="Times New Roman" w:hAnsi="Arial" w:cs="Arial"/>
          <w:kern w:val="18"/>
          <w:sz w:val="24"/>
          <w:szCs w:val="24"/>
          <w:lang w:val="es-ES" w:eastAsia="es-ES"/>
        </w:rPr>
        <w:t>La fecha a partir de la cual podrán consultar el Dictamen de resultados individuales anual en el sistema de información y registro del Servicio.</w:t>
      </w:r>
    </w:p>
    <w:p w14:paraId="7D677711" w14:textId="77777777" w:rsidR="007514DC" w:rsidRPr="007514DC" w:rsidRDefault="007514DC" w:rsidP="007514DC">
      <w:pPr>
        <w:pStyle w:val="Prrafodelista"/>
        <w:rPr>
          <w:rFonts w:ascii="Arial" w:eastAsia="Times New Roman" w:hAnsi="Arial" w:cs="Arial"/>
          <w:kern w:val="18"/>
          <w:sz w:val="24"/>
          <w:szCs w:val="24"/>
          <w:lang w:val="es-ES" w:eastAsia="es-ES"/>
        </w:rPr>
      </w:pPr>
    </w:p>
    <w:p w14:paraId="56BF5F22" w14:textId="3B7B78FA" w:rsidR="002773DE" w:rsidRPr="007514DC" w:rsidRDefault="007514DC" w:rsidP="007514DC">
      <w:pPr>
        <w:spacing w:after="0" w:line="276" w:lineRule="auto"/>
        <w:jc w:val="both"/>
        <w:rPr>
          <w:rFonts w:ascii="Arial" w:eastAsia="Times New Roman" w:hAnsi="Arial" w:cs="Arial"/>
          <w:kern w:val="18"/>
          <w:sz w:val="24"/>
          <w:szCs w:val="24"/>
          <w:lang w:val="es-ES" w:eastAsia="es-ES"/>
        </w:rPr>
      </w:pPr>
      <w:r>
        <w:rPr>
          <w:rFonts w:ascii="Arial" w:eastAsia="Times New Roman" w:hAnsi="Arial" w:cs="Arial"/>
          <w:kern w:val="18"/>
          <w:sz w:val="24"/>
          <w:szCs w:val="24"/>
          <w:lang w:val="es-ES" w:eastAsia="es-ES"/>
        </w:rPr>
        <w:t>En otro orden de ideas, y d</w:t>
      </w:r>
      <w:r w:rsidR="002773DE" w:rsidRPr="007514DC">
        <w:rPr>
          <w:rFonts w:ascii="Arial" w:eastAsia="Times New Roman" w:hAnsi="Arial" w:cs="Arial"/>
          <w:kern w:val="18"/>
          <w:sz w:val="24"/>
          <w:szCs w:val="24"/>
          <w:lang w:val="es-ES" w:eastAsia="es-ES"/>
        </w:rPr>
        <w:t>e conformidad con lo dispuesto en los artículos</w:t>
      </w:r>
      <w:r>
        <w:rPr>
          <w:rFonts w:ascii="Arial" w:eastAsia="Times New Roman" w:hAnsi="Arial" w:cs="Arial"/>
          <w:kern w:val="18"/>
          <w:sz w:val="24"/>
          <w:szCs w:val="24"/>
          <w:lang w:val="es-ES" w:eastAsia="es-ES"/>
        </w:rPr>
        <w:t xml:space="preserve"> </w:t>
      </w:r>
      <w:r w:rsidRPr="007514DC">
        <w:rPr>
          <w:rFonts w:ascii="Arial" w:eastAsia="Times New Roman" w:hAnsi="Arial" w:cs="Arial"/>
          <w:kern w:val="18"/>
          <w:sz w:val="24"/>
          <w:szCs w:val="24"/>
          <w:lang w:val="es-ES" w:eastAsia="es-ES"/>
        </w:rPr>
        <w:t>135, numeral 1, del Código Electoral del Estado de Jalisco;</w:t>
      </w:r>
      <w:r>
        <w:rPr>
          <w:rFonts w:ascii="Arial" w:eastAsia="Times New Roman" w:hAnsi="Arial" w:cs="Arial"/>
          <w:kern w:val="18"/>
          <w:sz w:val="24"/>
          <w:szCs w:val="24"/>
          <w:lang w:val="es-ES" w:eastAsia="es-ES"/>
        </w:rPr>
        <w:t xml:space="preserve"> </w:t>
      </w:r>
      <w:r w:rsidR="002773DE" w:rsidRPr="007514DC">
        <w:rPr>
          <w:rFonts w:ascii="Arial" w:eastAsia="Times New Roman" w:hAnsi="Arial" w:cs="Arial"/>
          <w:kern w:val="18"/>
          <w:sz w:val="24"/>
          <w:szCs w:val="24"/>
          <w:lang w:val="es-ES" w:eastAsia="es-ES"/>
        </w:rPr>
        <w:t xml:space="preserve">51 y 52 del Reglamento de </w:t>
      </w:r>
      <w:r w:rsidR="002773DE" w:rsidRPr="007514DC">
        <w:rPr>
          <w:rFonts w:ascii="Arial" w:eastAsia="Times New Roman" w:hAnsi="Arial" w:cs="Arial"/>
          <w:kern w:val="18"/>
          <w:sz w:val="24"/>
          <w:szCs w:val="24"/>
          <w:lang w:val="es-ES" w:eastAsia="es-ES"/>
        </w:rPr>
        <w:lastRenderedPageBreak/>
        <w:t>Sesiones de este órgano colegiado</w:t>
      </w:r>
      <w:r>
        <w:rPr>
          <w:rFonts w:ascii="Arial" w:eastAsia="Times New Roman" w:hAnsi="Arial" w:cs="Arial"/>
          <w:kern w:val="18"/>
          <w:sz w:val="24"/>
          <w:szCs w:val="24"/>
          <w:lang w:val="es-ES" w:eastAsia="es-ES"/>
        </w:rPr>
        <w:t>;</w:t>
      </w:r>
      <w:r w:rsidR="002773DE" w:rsidRPr="007514DC">
        <w:rPr>
          <w:rFonts w:ascii="Arial" w:eastAsia="Times New Roman" w:hAnsi="Arial" w:cs="Arial"/>
          <w:kern w:val="18"/>
          <w:sz w:val="24"/>
          <w:szCs w:val="24"/>
          <w:lang w:val="es-ES" w:eastAsia="es-ES"/>
        </w:rPr>
        <w:t xml:space="preserve"> </w:t>
      </w:r>
      <w:r w:rsidRPr="007514DC">
        <w:rPr>
          <w:rFonts w:ascii="Arial" w:eastAsia="Times New Roman" w:hAnsi="Arial" w:cs="Arial"/>
          <w:kern w:val="18"/>
          <w:sz w:val="24"/>
          <w:szCs w:val="24"/>
          <w:lang w:val="es-ES" w:eastAsia="es-ES"/>
        </w:rPr>
        <w:t>y 8, numeral 1, fracción II, inciso e), de la Ley de Transparencia y Acceso a la Información Pública del Estado de Jalisco y sus Municipios, deberá notificarse el contenido del presente acuerdo a los partidos políticos,</w:t>
      </w:r>
      <w:r>
        <w:rPr>
          <w:rFonts w:ascii="Arial" w:eastAsia="Times New Roman" w:hAnsi="Arial" w:cs="Arial"/>
          <w:kern w:val="18"/>
          <w:sz w:val="24"/>
          <w:szCs w:val="24"/>
          <w:lang w:val="es-ES" w:eastAsia="es-ES"/>
        </w:rPr>
        <w:t xml:space="preserve"> </w:t>
      </w:r>
      <w:r w:rsidR="002773DE" w:rsidRPr="007514DC">
        <w:rPr>
          <w:rFonts w:ascii="Arial" w:eastAsia="Times New Roman" w:hAnsi="Arial" w:cs="Arial"/>
          <w:kern w:val="18"/>
          <w:sz w:val="24"/>
          <w:szCs w:val="24"/>
          <w:lang w:val="es-ES" w:eastAsia="es-ES"/>
        </w:rPr>
        <w:t>y publicarse en el Periódico Oficial “El Estado de Jalisco”, así como en la página oficial de internet de este Instituto.</w:t>
      </w:r>
    </w:p>
    <w:p w14:paraId="06B179B1" w14:textId="77777777" w:rsidR="002773DE" w:rsidRDefault="002773DE" w:rsidP="002773DE">
      <w:pPr>
        <w:suppressAutoHyphens/>
        <w:spacing w:after="0" w:line="276" w:lineRule="auto"/>
        <w:jc w:val="both"/>
        <w:rPr>
          <w:rFonts w:ascii="Arial" w:eastAsia="Times New Roman" w:hAnsi="Arial" w:cs="Arial"/>
          <w:color w:val="000000"/>
          <w:sz w:val="24"/>
          <w:szCs w:val="24"/>
          <w:lang w:eastAsia="ar-SA"/>
        </w:rPr>
      </w:pPr>
    </w:p>
    <w:p w14:paraId="03A54E58" w14:textId="619622B6" w:rsidR="001149A1" w:rsidRPr="003E3C23" w:rsidRDefault="002773DE" w:rsidP="002773DE">
      <w:pPr>
        <w:suppressAutoHyphens/>
        <w:spacing w:after="0" w:line="276" w:lineRule="auto"/>
        <w:jc w:val="both"/>
        <w:rPr>
          <w:rFonts w:ascii="Arial" w:eastAsia="Times New Roman" w:hAnsi="Arial" w:cs="Arial"/>
          <w:color w:val="000000"/>
          <w:sz w:val="24"/>
          <w:szCs w:val="24"/>
          <w:lang w:eastAsia="ar-SA"/>
        </w:rPr>
      </w:pPr>
      <w:r w:rsidRPr="00E84B69">
        <w:rPr>
          <w:rFonts w:ascii="Arial" w:eastAsia="Times New Roman" w:hAnsi="Arial" w:cs="Arial"/>
          <w:color w:val="000000"/>
          <w:sz w:val="24"/>
          <w:szCs w:val="24"/>
          <w:lang w:eastAsia="ar-SA"/>
        </w:rPr>
        <w:t>Por lo antes</w:t>
      </w:r>
      <w:r w:rsidRPr="005B3B47">
        <w:rPr>
          <w:rFonts w:ascii="Arial" w:eastAsia="Times New Roman" w:hAnsi="Arial" w:cs="Arial"/>
          <w:color w:val="000000"/>
          <w:sz w:val="24"/>
          <w:szCs w:val="24"/>
          <w:lang w:eastAsia="ar-SA"/>
        </w:rPr>
        <w:t xml:space="preserve"> expuesto, se proponen los siguientes puntos de</w:t>
      </w:r>
      <w:r w:rsidR="001149A1" w:rsidRPr="003E3C23">
        <w:rPr>
          <w:rFonts w:ascii="Arial" w:eastAsia="Times New Roman" w:hAnsi="Arial" w:cs="Arial"/>
          <w:color w:val="000000"/>
          <w:sz w:val="24"/>
          <w:szCs w:val="24"/>
          <w:lang w:eastAsia="ar-SA"/>
        </w:rPr>
        <w:t xml:space="preserve"> </w:t>
      </w:r>
    </w:p>
    <w:p w14:paraId="77BB3CF7" w14:textId="77777777" w:rsidR="001149A1" w:rsidRDefault="001149A1" w:rsidP="001149A1">
      <w:pPr>
        <w:suppressAutoHyphens/>
        <w:spacing w:after="0" w:line="276" w:lineRule="auto"/>
        <w:jc w:val="both"/>
        <w:rPr>
          <w:rFonts w:ascii="Arial" w:eastAsia="Times New Roman" w:hAnsi="Arial" w:cs="Arial"/>
          <w:b/>
          <w:sz w:val="24"/>
          <w:szCs w:val="24"/>
          <w:lang w:eastAsia="ar-SA"/>
        </w:rPr>
      </w:pP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r w:rsidRPr="003E3C23">
        <w:rPr>
          <w:rFonts w:ascii="Arial" w:eastAsia="Times New Roman" w:hAnsi="Arial" w:cs="Arial"/>
          <w:b/>
          <w:sz w:val="24"/>
          <w:szCs w:val="24"/>
          <w:lang w:eastAsia="ar-SA"/>
        </w:rPr>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415F6D17" w14:textId="0ADCE451" w:rsidR="004307B5" w:rsidRPr="004307B5" w:rsidRDefault="00237099" w:rsidP="004307B5">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w:t>
      </w:r>
      <w:r w:rsidR="004307B5" w:rsidRPr="004307B5">
        <w:rPr>
          <w:rFonts w:ascii="Arial" w:eastAsia="Times New Roman" w:hAnsi="Arial" w:cs="Arial"/>
          <w:sz w:val="24"/>
          <w:szCs w:val="24"/>
          <w:lang w:eastAsia="ar-SA"/>
        </w:rPr>
        <w:t>Se aprueba el Dictamen General de Resultados de</w:t>
      </w:r>
      <w:r w:rsidR="004307B5">
        <w:rPr>
          <w:rFonts w:ascii="Arial" w:eastAsia="Times New Roman" w:hAnsi="Arial" w:cs="Arial"/>
          <w:sz w:val="24"/>
          <w:szCs w:val="24"/>
          <w:lang w:eastAsia="ar-SA"/>
        </w:rPr>
        <w:t xml:space="preserve"> la Evaluación del Desempeño de</w:t>
      </w:r>
      <w:r w:rsidR="004307B5" w:rsidRPr="004307B5">
        <w:rPr>
          <w:rFonts w:ascii="Arial" w:eastAsia="Times New Roman" w:hAnsi="Arial" w:cs="Arial"/>
          <w:sz w:val="24"/>
          <w:szCs w:val="24"/>
          <w:lang w:eastAsia="ar-SA"/>
        </w:rPr>
        <w:t xml:space="preserve">l </w:t>
      </w:r>
      <w:r w:rsidR="004307B5">
        <w:rPr>
          <w:rFonts w:ascii="Arial" w:eastAsia="Times New Roman" w:hAnsi="Arial" w:cs="Arial"/>
          <w:sz w:val="24"/>
          <w:szCs w:val="24"/>
          <w:lang w:eastAsia="ar-SA"/>
        </w:rPr>
        <w:t>p</w:t>
      </w:r>
      <w:r w:rsidR="004307B5" w:rsidRPr="004307B5">
        <w:rPr>
          <w:rFonts w:ascii="Arial" w:eastAsia="Times New Roman" w:hAnsi="Arial" w:cs="Arial"/>
          <w:sz w:val="24"/>
          <w:szCs w:val="24"/>
          <w:lang w:eastAsia="ar-SA"/>
        </w:rPr>
        <w:t>er</w:t>
      </w:r>
      <w:r w:rsidR="004307B5">
        <w:rPr>
          <w:rFonts w:ascii="Arial" w:eastAsia="Times New Roman" w:hAnsi="Arial" w:cs="Arial"/>
          <w:sz w:val="24"/>
          <w:szCs w:val="24"/>
          <w:lang w:eastAsia="ar-SA"/>
        </w:rPr>
        <w:t>s</w:t>
      </w:r>
      <w:r w:rsidR="004307B5" w:rsidRPr="004307B5">
        <w:rPr>
          <w:rFonts w:ascii="Arial" w:eastAsia="Times New Roman" w:hAnsi="Arial" w:cs="Arial"/>
          <w:sz w:val="24"/>
          <w:szCs w:val="24"/>
          <w:lang w:eastAsia="ar-SA"/>
        </w:rPr>
        <w:t>o</w:t>
      </w:r>
      <w:r w:rsidR="004307B5">
        <w:rPr>
          <w:rFonts w:ascii="Arial" w:eastAsia="Times New Roman" w:hAnsi="Arial" w:cs="Arial"/>
          <w:sz w:val="24"/>
          <w:szCs w:val="24"/>
          <w:lang w:eastAsia="ar-SA"/>
        </w:rPr>
        <w:t>nal</w:t>
      </w:r>
      <w:r w:rsidR="004307B5" w:rsidRPr="004307B5">
        <w:rPr>
          <w:rFonts w:ascii="Arial" w:eastAsia="Times New Roman" w:hAnsi="Arial" w:cs="Arial"/>
          <w:sz w:val="24"/>
          <w:szCs w:val="24"/>
          <w:lang w:eastAsia="ar-SA"/>
        </w:rPr>
        <w:t xml:space="preserve"> del Servicio Profesional Electoral Nacional del sistema de los OPLE, del periodo septiembre de 202</w:t>
      </w:r>
      <w:r w:rsidR="004307B5">
        <w:rPr>
          <w:rFonts w:ascii="Arial" w:eastAsia="Times New Roman" w:hAnsi="Arial" w:cs="Arial"/>
          <w:sz w:val="24"/>
          <w:szCs w:val="24"/>
          <w:lang w:eastAsia="ar-SA"/>
        </w:rPr>
        <w:t>1</w:t>
      </w:r>
      <w:r w:rsidR="004307B5" w:rsidRPr="004307B5">
        <w:rPr>
          <w:rFonts w:ascii="Arial" w:eastAsia="Times New Roman" w:hAnsi="Arial" w:cs="Arial"/>
          <w:sz w:val="24"/>
          <w:szCs w:val="24"/>
          <w:lang w:eastAsia="ar-SA"/>
        </w:rPr>
        <w:t xml:space="preserve"> a agosto de 202</w:t>
      </w:r>
      <w:r w:rsidR="004307B5">
        <w:rPr>
          <w:rFonts w:ascii="Arial" w:eastAsia="Times New Roman" w:hAnsi="Arial" w:cs="Arial"/>
          <w:sz w:val="24"/>
          <w:szCs w:val="24"/>
          <w:lang w:eastAsia="ar-SA"/>
        </w:rPr>
        <w:t xml:space="preserve">2, en términos del </w:t>
      </w:r>
      <w:r w:rsidR="004307B5" w:rsidRPr="004307B5">
        <w:rPr>
          <w:rFonts w:ascii="Arial" w:eastAsia="Times New Roman" w:hAnsi="Arial" w:cs="Arial"/>
          <w:b/>
          <w:sz w:val="24"/>
          <w:szCs w:val="24"/>
          <w:lang w:eastAsia="ar-SA"/>
        </w:rPr>
        <w:t>ANEXO</w:t>
      </w:r>
      <w:r w:rsidR="007514DC">
        <w:rPr>
          <w:rFonts w:ascii="Arial" w:eastAsia="Times New Roman" w:hAnsi="Arial" w:cs="Arial"/>
          <w:b/>
          <w:sz w:val="24"/>
          <w:szCs w:val="24"/>
          <w:lang w:eastAsia="ar-SA"/>
        </w:rPr>
        <w:t>,</w:t>
      </w:r>
      <w:r w:rsidR="004307B5" w:rsidRPr="004307B5">
        <w:rPr>
          <w:rFonts w:ascii="Arial" w:eastAsia="Times New Roman" w:hAnsi="Arial" w:cs="Arial"/>
          <w:sz w:val="24"/>
          <w:szCs w:val="24"/>
          <w:lang w:eastAsia="ar-SA"/>
        </w:rPr>
        <w:t xml:space="preserve"> </w:t>
      </w:r>
      <w:r w:rsidR="004307B5">
        <w:rPr>
          <w:rFonts w:ascii="Arial" w:eastAsia="Times New Roman" w:hAnsi="Arial" w:cs="Arial"/>
          <w:sz w:val="24"/>
          <w:szCs w:val="24"/>
          <w:lang w:eastAsia="ar-SA"/>
        </w:rPr>
        <w:t>el cual</w:t>
      </w:r>
      <w:r w:rsidR="004307B5" w:rsidRPr="004307B5">
        <w:rPr>
          <w:rFonts w:ascii="Arial" w:eastAsia="Times New Roman" w:hAnsi="Arial" w:cs="Arial"/>
          <w:sz w:val="24"/>
          <w:szCs w:val="24"/>
          <w:lang w:eastAsia="ar-SA"/>
        </w:rPr>
        <w:t xml:space="preserve"> </w:t>
      </w:r>
      <w:r w:rsidR="004307B5">
        <w:rPr>
          <w:rFonts w:ascii="Arial" w:eastAsia="Times New Roman" w:hAnsi="Arial" w:cs="Arial"/>
          <w:sz w:val="24"/>
          <w:szCs w:val="24"/>
          <w:lang w:eastAsia="ar-SA"/>
        </w:rPr>
        <w:t>forma parte integral del presente Acuerdo</w:t>
      </w:r>
      <w:r w:rsidR="004307B5" w:rsidRPr="004307B5">
        <w:rPr>
          <w:rFonts w:ascii="Arial" w:eastAsia="Times New Roman" w:hAnsi="Arial" w:cs="Arial"/>
          <w:sz w:val="24"/>
          <w:szCs w:val="24"/>
          <w:lang w:eastAsia="ar-SA"/>
        </w:rPr>
        <w:t>.</w:t>
      </w:r>
    </w:p>
    <w:p w14:paraId="04E8F1B6" w14:textId="77777777" w:rsidR="004307B5" w:rsidRPr="004307B5" w:rsidRDefault="004307B5" w:rsidP="004307B5">
      <w:pPr>
        <w:suppressAutoHyphens/>
        <w:spacing w:after="0" w:line="276" w:lineRule="auto"/>
        <w:jc w:val="both"/>
        <w:rPr>
          <w:rFonts w:ascii="Arial" w:eastAsia="Times New Roman" w:hAnsi="Arial" w:cs="Arial"/>
          <w:sz w:val="24"/>
          <w:szCs w:val="24"/>
          <w:lang w:eastAsia="ar-SA"/>
        </w:rPr>
      </w:pPr>
    </w:p>
    <w:p w14:paraId="29D91924" w14:textId="0927BF50" w:rsidR="004307B5" w:rsidRDefault="004307B5" w:rsidP="004307B5">
      <w:pPr>
        <w:suppressAutoHyphens/>
        <w:spacing w:after="0" w:line="276" w:lineRule="auto"/>
        <w:jc w:val="both"/>
        <w:rPr>
          <w:rFonts w:ascii="Arial" w:eastAsia="Times New Roman" w:hAnsi="Arial" w:cs="Arial"/>
          <w:sz w:val="24"/>
          <w:szCs w:val="24"/>
          <w:lang w:eastAsia="ar-SA"/>
        </w:rPr>
      </w:pPr>
      <w:r w:rsidRPr="004307B5">
        <w:rPr>
          <w:rFonts w:ascii="Arial" w:eastAsia="Times New Roman" w:hAnsi="Arial" w:cs="Arial"/>
          <w:b/>
          <w:sz w:val="24"/>
          <w:szCs w:val="24"/>
          <w:lang w:eastAsia="ar-SA"/>
        </w:rPr>
        <w:t>Segundo.</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Se instruye al</w:t>
      </w:r>
      <w:r w:rsidRPr="004307B5">
        <w:rPr>
          <w:rFonts w:ascii="Arial" w:eastAsia="Times New Roman" w:hAnsi="Arial" w:cs="Arial"/>
          <w:sz w:val="24"/>
          <w:szCs w:val="24"/>
          <w:lang w:eastAsia="ar-SA"/>
        </w:rPr>
        <w:t xml:space="preserve"> </w:t>
      </w:r>
      <w:r>
        <w:rPr>
          <w:rFonts w:ascii="Arial" w:eastAsia="Times New Roman" w:hAnsi="Arial" w:cs="Arial"/>
          <w:sz w:val="24"/>
          <w:szCs w:val="24"/>
          <w:lang w:eastAsia="ar-SA"/>
        </w:rPr>
        <w:t>Ó</w:t>
      </w:r>
      <w:r w:rsidRPr="004307B5">
        <w:rPr>
          <w:rFonts w:ascii="Arial" w:eastAsia="Times New Roman" w:hAnsi="Arial" w:cs="Arial"/>
          <w:sz w:val="24"/>
          <w:szCs w:val="24"/>
          <w:lang w:eastAsia="ar-SA"/>
        </w:rPr>
        <w:t xml:space="preserve">rgano de </w:t>
      </w:r>
      <w:r>
        <w:rPr>
          <w:rFonts w:ascii="Arial" w:eastAsia="Times New Roman" w:hAnsi="Arial" w:cs="Arial"/>
          <w:sz w:val="24"/>
          <w:szCs w:val="24"/>
          <w:lang w:eastAsia="ar-SA"/>
        </w:rPr>
        <w:t>E</w:t>
      </w:r>
      <w:r w:rsidRPr="004307B5">
        <w:rPr>
          <w:rFonts w:ascii="Arial" w:eastAsia="Times New Roman" w:hAnsi="Arial" w:cs="Arial"/>
          <w:sz w:val="24"/>
          <w:szCs w:val="24"/>
          <w:lang w:eastAsia="ar-SA"/>
        </w:rPr>
        <w:t xml:space="preserve">nlace de este Instituto, para que notifique </w:t>
      </w:r>
      <w:r>
        <w:rPr>
          <w:rFonts w:ascii="Arial" w:eastAsia="Times New Roman" w:hAnsi="Arial" w:cs="Arial"/>
          <w:sz w:val="24"/>
          <w:szCs w:val="24"/>
          <w:lang w:eastAsia="ar-SA"/>
        </w:rPr>
        <w:t xml:space="preserve">al personal </w:t>
      </w:r>
      <w:r w:rsidRPr="004307B5">
        <w:rPr>
          <w:rFonts w:ascii="Arial" w:eastAsia="Times New Roman" w:hAnsi="Arial" w:cs="Arial"/>
          <w:sz w:val="24"/>
          <w:szCs w:val="24"/>
          <w:lang w:eastAsia="ar-SA"/>
        </w:rPr>
        <w:t xml:space="preserve">del Servicio Profesional Electoral Nacional adscritos a este Instituto en </w:t>
      </w:r>
      <w:r w:rsidR="007514DC">
        <w:rPr>
          <w:rFonts w:ascii="Arial" w:eastAsia="Times New Roman" w:hAnsi="Arial" w:cs="Arial"/>
          <w:sz w:val="24"/>
          <w:szCs w:val="24"/>
          <w:lang w:eastAsia="ar-SA"/>
        </w:rPr>
        <w:t xml:space="preserve">los </w:t>
      </w:r>
      <w:r w:rsidRPr="004307B5">
        <w:rPr>
          <w:rFonts w:ascii="Arial" w:eastAsia="Times New Roman" w:hAnsi="Arial" w:cs="Arial"/>
          <w:sz w:val="24"/>
          <w:szCs w:val="24"/>
          <w:lang w:eastAsia="ar-SA"/>
        </w:rPr>
        <w:t>términos</w:t>
      </w:r>
      <w:r w:rsidR="007514DC">
        <w:rPr>
          <w:rFonts w:ascii="Arial" w:eastAsia="Times New Roman" w:hAnsi="Arial" w:cs="Arial"/>
          <w:sz w:val="24"/>
          <w:szCs w:val="24"/>
          <w:lang w:eastAsia="ar-SA"/>
        </w:rPr>
        <w:t xml:space="preserve"> del considerando VI, del presente acuerdo</w:t>
      </w:r>
      <w:r w:rsidR="00C15987">
        <w:rPr>
          <w:rFonts w:ascii="Arial" w:eastAsia="Times New Roman" w:hAnsi="Arial" w:cs="Arial"/>
          <w:sz w:val="24"/>
          <w:szCs w:val="24"/>
          <w:lang w:eastAsia="ar-SA"/>
        </w:rPr>
        <w:t>.</w:t>
      </w:r>
    </w:p>
    <w:p w14:paraId="6D33AF77" w14:textId="77777777" w:rsidR="004307B5" w:rsidRDefault="004307B5" w:rsidP="004307B5">
      <w:pPr>
        <w:suppressAutoHyphens/>
        <w:spacing w:after="0" w:line="276" w:lineRule="auto"/>
        <w:jc w:val="both"/>
        <w:rPr>
          <w:rFonts w:ascii="Arial" w:eastAsia="Times New Roman" w:hAnsi="Arial" w:cs="Arial"/>
          <w:sz w:val="24"/>
          <w:szCs w:val="24"/>
          <w:lang w:eastAsia="ar-SA"/>
        </w:rPr>
      </w:pPr>
    </w:p>
    <w:p w14:paraId="778D8B3C" w14:textId="132E35AB" w:rsidR="004307B5" w:rsidRPr="004307B5" w:rsidRDefault="00404BD1" w:rsidP="004307B5">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Tercero.</w:t>
      </w:r>
      <w:r>
        <w:rPr>
          <w:rFonts w:ascii="Arial" w:eastAsia="Times New Roman" w:hAnsi="Arial" w:cs="Arial"/>
          <w:b/>
          <w:sz w:val="24"/>
          <w:szCs w:val="24"/>
          <w:lang w:eastAsia="ar-SA"/>
        </w:rPr>
        <w:t xml:space="preserve"> </w:t>
      </w:r>
      <w:r w:rsidRPr="00404BD1">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p>
    <w:p w14:paraId="0C237EE0" w14:textId="77777777" w:rsidR="004307B5" w:rsidRPr="004307B5" w:rsidRDefault="004307B5" w:rsidP="004307B5">
      <w:pPr>
        <w:suppressAutoHyphens/>
        <w:spacing w:after="0" w:line="276" w:lineRule="auto"/>
        <w:jc w:val="both"/>
        <w:rPr>
          <w:rFonts w:ascii="Arial" w:eastAsia="Times New Roman" w:hAnsi="Arial" w:cs="Arial"/>
          <w:sz w:val="24"/>
          <w:szCs w:val="24"/>
          <w:lang w:eastAsia="ar-SA"/>
        </w:rPr>
      </w:pPr>
    </w:p>
    <w:p w14:paraId="078761C2" w14:textId="21F01EAF" w:rsidR="00237099" w:rsidRDefault="00404BD1" w:rsidP="004307B5">
      <w:pPr>
        <w:suppressAutoHyphens/>
        <w:spacing w:after="0" w:line="276" w:lineRule="auto"/>
        <w:jc w:val="both"/>
        <w:rPr>
          <w:rFonts w:ascii="Trebuchet MS" w:eastAsia="Times New Roman" w:hAnsi="Trebuchet MS" w:cs="Traditional Arabic"/>
          <w:bCs/>
          <w:sz w:val="24"/>
          <w:szCs w:val="24"/>
          <w:lang w:eastAsia="ar-SA"/>
        </w:rPr>
      </w:pPr>
      <w:r>
        <w:rPr>
          <w:rFonts w:ascii="Arial" w:eastAsia="Times New Roman" w:hAnsi="Arial" w:cs="Arial"/>
          <w:b/>
          <w:sz w:val="24"/>
          <w:szCs w:val="24"/>
          <w:lang w:eastAsia="ar-SA"/>
        </w:rPr>
        <w:t>Cuar</w:t>
      </w:r>
      <w:r w:rsidRPr="00066D20">
        <w:rPr>
          <w:rFonts w:ascii="Arial" w:eastAsia="Times New Roman" w:hAnsi="Arial" w:cs="Arial"/>
          <w:b/>
          <w:sz w:val="24"/>
          <w:szCs w:val="24"/>
          <w:lang w:eastAsia="ar-SA"/>
        </w:rPr>
        <w:t>to.</w:t>
      </w:r>
      <w:r>
        <w:rPr>
          <w:rFonts w:ascii="Arial" w:eastAsia="Times New Roman" w:hAnsi="Arial" w:cs="Arial"/>
          <w:sz w:val="24"/>
          <w:szCs w:val="24"/>
          <w:lang w:eastAsia="ar-SA"/>
        </w:rPr>
        <w:t xml:space="preserve"> Notifíquese a los partidos políticos y p</w:t>
      </w:r>
      <w:r w:rsidRPr="00066D20">
        <w:rPr>
          <w:rFonts w:ascii="Arial" w:eastAsia="Times New Roman" w:hAnsi="Arial" w:cs="Arial"/>
          <w:sz w:val="24"/>
          <w:szCs w:val="24"/>
          <w:lang w:eastAsia="ar-SA"/>
        </w:rPr>
        <w:t>ublí</w:t>
      </w:r>
      <w:r>
        <w:rPr>
          <w:rFonts w:ascii="Arial" w:eastAsia="Times New Roman" w:hAnsi="Arial" w:cs="Arial"/>
          <w:sz w:val="24"/>
          <w:szCs w:val="24"/>
          <w:lang w:eastAsia="ar-SA"/>
        </w:rPr>
        <w:t>quese</w:t>
      </w:r>
      <w:r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6FBDFAA2" w14:textId="77777777" w:rsidR="00237099" w:rsidRDefault="00237099" w:rsidP="00237099">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237099" w:rsidRPr="00774DF7" w14:paraId="5D55ECD8" w14:textId="77777777" w:rsidTr="00317297">
        <w:trPr>
          <w:jc w:val="center"/>
        </w:trPr>
        <w:tc>
          <w:tcPr>
            <w:tcW w:w="5000" w:type="pct"/>
            <w:gridSpan w:val="2"/>
            <w:shd w:val="clear" w:color="auto" w:fill="auto"/>
          </w:tcPr>
          <w:p w14:paraId="1CC2196B" w14:textId="5070199A" w:rsidR="00237099" w:rsidRPr="008E0CF4" w:rsidRDefault="00237099" w:rsidP="00404BD1">
            <w:pPr>
              <w:spacing w:line="276" w:lineRule="auto"/>
              <w:jc w:val="center"/>
              <w:rPr>
                <w:rFonts w:ascii="Arial" w:hAnsi="Arial" w:cs="Arial"/>
                <w:b/>
              </w:rPr>
            </w:pPr>
            <w:r w:rsidRPr="008E0CF4">
              <w:rPr>
                <w:rFonts w:ascii="Arial" w:hAnsi="Arial" w:cs="Arial"/>
                <w:b/>
              </w:rPr>
              <w:t xml:space="preserve">Guadalajara, Jalisco, a ___ de </w:t>
            </w:r>
            <w:r w:rsidR="00404BD1">
              <w:rPr>
                <w:rFonts w:ascii="Arial" w:hAnsi="Arial" w:cs="Arial"/>
                <w:b/>
              </w:rPr>
              <w:t>febrero</w:t>
            </w:r>
            <w:r w:rsidRPr="008E0CF4">
              <w:rPr>
                <w:rFonts w:ascii="Arial" w:hAnsi="Arial" w:cs="Arial"/>
                <w:b/>
              </w:rPr>
              <w:t xml:space="preserve"> de 202</w:t>
            </w:r>
            <w:r w:rsidR="00404BD1">
              <w:rPr>
                <w:rFonts w:ascii="Arial" w:hAnsi="Arial" w:cs="Arial"/>
                <w:b/>
              </w:rPr>
              <w:t>3</w:t>
            </w:r>
          </w:p>
        </w:tc>
      </w:tr>
      <w:tr w:rsidR="00237099" w:rsidRPr="00774DF7" w14:paraId="0C68AC71" w14:textId="77777777" w:rsidTr="00317297">
        <w:trPr>
          <w:jc w:val="center"/>
        </w:trPr>
        <w:tc>
          <w:tcPr>
            <w:tcW w:w="2500" w:type="pct"/>
            <w:shd w:val="clear" w:color="auto" w:fill="auto"/>
          </w:tcPr>
          <w:p w14:paraId="446C058B" w14:textId="77777777" w:rsidR="00237099" w:rsidRPr="00774DF7" w:rsidRDefault="00237099" w:rsidP="00317297">
            <w:pPr>
              <w:spacing w:line="276" w:lineRule="auto"/>
              <w:jc w:val="both"/>
              <w:rPr>
                <w:rFonts w:ascii="Arial" w:hAnsi="Arial" w:cs="Arial"/>
              </w:rPr>
            </w:pPr>
          </w:p>
          <w:p w14:paraId="7F1D6E9F" w14:textId="77777777" w:rsidR="00237099" w:rsidRPr="00774DF7" w:rsidRDefault="00237099" w:rsidP="00317297">
            <w:pPr>
              <w:spacing w:line="276" w:lineRule="auto"/>
              <w:jc w:val="both"/>
              <w:rPr>
                <w:rFonts w:ascii="Arial" w:hAnsi="Arial" w:cs="Arial"/>
              </w:rPr>
            </w:pPr>
          </w:p>
          <w:p w14:paraId="2729D4C1" w14:textId="77777777" w:rsidR="00237099" w:rsidRPr="00774DF7" w:rsidRDefault="00237099" w:rsidP="00317297">
            <w:pPr>
              <w:spacing w:line="276" w:lineRule="auto"/>
              <w:jc w:val="both"/>
              <w:rPr>
                <w:rFonts w:ascii="Arial" w:hAnsi="Arial" w:cs="Arial"/>
              </w:rPr>
            </w:pPr>
          </w:p>
        </w:tc>
        <w:tc>
          <w:tcPr>
            <w:tcW w:w="2500" w:type="pct"/>
            <w:shd w:val="clear" w:color="auto" w:fill="auto"/>
          </w:tcPr>
          <w:p w14:paraId="0AD3C7DC" w14:textId="77777777" w:rsidR="00237099" w:rsidRPr="00774DF7" w:rsidRDefault="00237099" w:rsidP="00317297">
            <w:pPr>
              <w:spacing w:line="276" w:lineRule="auto"/>
              <w:jc w:val="both"/>
              <w:rPr>
                <w:rFonts w:ascii="Arial" w:hAnsi="Arial" w:cs="Arial"/>
              </w:rPr>
            </w:pPr>
          </w:p>
          <w:p w14:paraId="79A6EAEE" w14:textId="77777777" w:rsidR="00237099" w:rsidRDefault="00237099" w:rsidP="00317297">
            <w:pPr>
              <w:spacing w:line="276" w:lineRule="auto"/>
              <w:jc w:val="center"/>
              <w:rPr>
                <w:rFonts w:ascii="Arial" w:hAnsi="Arial" w:cs="Arial"/>
              </w:rPr>
            </w:pPr>
          </w:p>
          <w:p w14:paraId="138FAC84" w14:textId="77777777" w:rsidR="00237099" w:rsidRDefault="00237099" w:rsidP="00317297">
            <w:pPr>
              <w:spacing w:line="276" w:lineRule="auto"/>
              <w:jc w:val="center"/>
              <w:rPr>
                <w:rFonts w:ascii="Arial" w:hAnsi="Arial" w:cs="Arial"/>
              </w:rPr>
            </w:pPr>
          </w:p>
          <w:p w14:paraId="09DA07C4" w14:textId="77777777" w:rsidR="00237099" w:rsidRPr="00774DF7" w:rsidRDefault="00237099" w:rsidP="00317297">
            <w:pPr>
              <w:spacing w:line="276" w:lineRule="auto"/>
              <w:jc w:val="center"/>
              <w:rPr>
                <w:rFonts w:ascii="Arial" w:hAnsi="Arial" w:cs="Arial"/>
              </w:rPr>
            </w:pPr>
          </w:p>
        </w:tc>
      </w:tr>
      <w:tr w:rsidR="00237099" w:rsidRPr="00774DF7" w14:paraId="3EF733A9" w14:textId="77777777" w:rsidTr="00317297">
        <w:trPr>
          <w:jc w:val="center"/>
        </w:trPr>
        <w:tc>
          <w:tcPr>
            <w:tcW w:w="2500" w:type="pct"/>
            <w:shd w:val="clear" w:color="auto" w:fill="auto"/>
          </w:tcPr>
          <w:p w14:paraId="26AC3468" w14:textId="77777777" w:rsidR="00237099" w:rsidRDefault="00237099" w:rsidP="00317297">
            <w:pPr>
              <w:spacing w:line="276" w:lineRule="auto"/>
              <w:jc w:val="center"/>
              <w:rPr>
                <w:rFonts w:ascii="Arial" w:hAnsi="Arial" w:cs="Arial"/>
                <w:b/>
              </w:rPr>
            </w:pPr>
            <w:r>
              <w:rPr>
                <w:rFonts w:ascii="Arial" w:hAnsi="Arial" w:cs="Arial"/>
                <w:b/>
              </w:rPr>
              <w:lastRenderedPageBreak/>
              <w:t xml:space="preserve">Mtra. Paula Ramírez </w:t>
            </w:r>
            <w:proofErr w:type="spellStart"/>
            <w:r>
              <w:rPr>
                <w:rFonts w:ascii="Arial" w:hAnsi="Arial" w:cs="Arial"/>
                <w:b/>
              </w:rPr>
              <w:t>Hönhe</w:t>
            </w:r>
            <w:proofErr w:type="spellEnd"/>
          </w:p>
          <w:p w14:paraId="37634CF4" w14:textId="77777777" w:rsidR="00237099" w:rsidRPr="00774DF7" w:rsidRDefault="00237099" w:rsidP="00317297">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778BF7F1" w14:textId="77777777" w:rsidR="00237099" w:rsidRDefault="00237099" w:rsidP="00317297">
            <w:pPr>
              <w:spacing w:line="276" w:lineRule="auto"/>
              <w:jc w:val="center"/>
              <w:rPr>
                <w:rFonts w:ascii="Arial" w:hAnsi="Arial" w:cs="Arial"/>
                <w:b/>
              </w:rPr>
            </w:pPr>
            <w:r>
              <w:rPr>
                <w:rFonts w:ascii="Arial" w:hAnsi="Arial" w:cs="Arial"/>
                <w:b/>
              </w:rPr>
              <w:t>Mtro. Christian Flores Garza</w:t>
            </w:r>
          </w:p>
          <w:p w14:paraId="4FB3C772" w14:textId="77777777" w:rsidR="00237099" w:rsidRPr="00774DF7" w:rsidRDefault="00237099" w:rsidP="00317297">
            <w:pPr>
              <w:spacing w:line="276" w:lineRule="auto"/>
              <w:jc w:val="center"/>
              <w:rPr>
                <w:rFonts w:ascii="Arial" w:hAnsi="Arial" w:cs="Arial"/>
                <w:b/>
              </w:rPr>
            </w:pPr>
            <w:r>
              <w:rPr>
                <w:rFonts w:ascii="Arial" w:hAnsi="Arial" w:cs="Arial"/>
                <w:b/>
              </w:rPr>
              <w:t>El secretario ejecutivo</w:t>
            </w:r>
          </w:p>
        </w:tc>
      </w:tr>
    </w:tbl>
    <w:p w14:paraId="040F7084" w14:textId="77777777" w:rsidR="001149A1" w:rsidRPr="003E3C23" w:rsidRDefault="001149A1" w:rsidP="001149A1">
      <w:pPr>
        <w:suppressAutoHyphens/>
        <w:spacing w:after="0" w:line="276" w:lineRule="auto"/>
        <w:jc w:val="both"/>
        <w:rPr>
          <w:rFonts w:ascii="Arial" w:eastAsia="Times New Roman" w:hAnsi="Arial" w:cs="Arial"/>
          <w:bCs/>
          <w:sz w:val="24"/>
          <w:szCs w:val="24"/>
          <w:lang w:eastAsia="ar-SA"/>
        </w:rPr>
      </w:pPr>
    </w:p>
    <w:sectPr w:rsidR="001149A1" w:rsidRPr="003E3C23" w:rsidSect="001149A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6EDD" w14:textId="77777777" w:rsidR="002960D1" w:rsidRDefault="002960D1" w:rsidP="001149A1">
      <w:pPr>
        <w:spacing w:after="0" w:line="240" w:lineRule="auto"/>
      </w:pPr>
      <w:r>
        <w:separator/>
      </w:r>
    </w:p>
  </w:endnote>
  <w:endnote w:type="continuationSeparator" w:id="0">
    <w:p w14:paraId="05FD05DA" w14:textId="77777777" w:rsidR="002960D1" w:rsidRDefault="002960D1"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0000">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5EC6" w14:textId="77777777" w:rsidR="002960D1" w:rsidRDefault="002960D1" w:rsidP="001149A1">
      <w:pPr>
        <w:spacing w:after="0" w:line="240" w:lineRule="auto"/>
      </w:pPr>
      <w:r>
        <w:separator/>
      </w:r>
    </w:p>
  </w:footnote>
  <w:footnote w:type="continuationSeparator" w:id="0">
    <w:p w14:paraId="1BFA9DBE" w14:textId="77777777" w:rsidR="002960D1" w:rsidRDefault="002960D1"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p w14:paraId="3E0DE039" w14:textId="77777777" w:rsidR="003E3C23" w:rsidRDefault="003E3C23" w:rsidP="003E3C23">
          <w:pPr>
            <w:pStyle w:val="Encabezado"/>
          </w:pPr>
          <w:r w:rsidRPr="00617F49">
            <w:rPr>
              <w:rFonts w:ascii="Calibri" w:hAnsi="Calibri"/>
              <w:noProof/>
              <w:lang w:eastAsia="es-MX"/>
            </w:rPr>
            <w:drawing>
              <wp:inline distT="0" distB="0" distL="0" distR="0" wp14:anchorId="7D2FC73C" wp14:editId="2CFB5238">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355FBB42" w14:textId="77777777" w:rsidR="003E3C23" w:rsidRDefault="003E3C23" w:rsidP="003E3C23">
          <w:pPr>
            <w:pStyle w:val="Encabezado"/>
          </w:pPr>
        </w:p>
        <w:p w14:paraId="349F9092" w14:textId="77777777" w:rsidR="003E3C23" w:rsidRDefault="003E3C23" w:rsidP="003E3C23">
          <w:pPr>
            <w:pStyle w:val="Encabezado"/>
          </w:pPr>
        </w:p>
        <w:p w14:paraId="6879F05A" w14:textId="77777777" w:rsidR="003E3C23" w:rsidRPr="00617F49" w:rsidRDefault="003E3C23" w:rsidP="003E3C23">
          <w:pPr>
            <w:pStyle w:val="Encabezado"/>
            <w:jc w:val="right"/>
            <w:rPr>
              <w:rFonts w:ascii="Arial" w:hAnsi="Arial" w:cs="Arial"/>
              <w:b/>
            </w:rPr>
          </w:pPr>
          <w:r w:rsidRPr="00617F49">
            <w:rPr>
              <w:rFonts w:ascii="Arial" w:hAnsi="Arial" w:cs="Arial"/>
              <w:b/>
            </w:rPr>
            <w:t>IEPC-ACG-</w:t>
          </w:r>
          <w:r w:rsidRPr="00617F49">
            <w:rPr>
              <w:rFonts w:ascii="Arial" w:hAnsi="Arial" w:cs="Arial"/>
              <w:b/>
              <w:highlight w:val="yellow"/>
            </w:rPr>
            <w:t>000</w:t>
          </w:r>
          <w:r w:rsidRPr="00617F49">
            <w:rPr>
              <w:rFonts w:ascii="Arial" w:hAnsi="Arial" w:cs="Arial"/>
              <w:b/>
            </w:rPr>
            <w:t>/2022</w:t>
          </w:r>
        </w:p>
      </w:tc>
    </w:tr>
  </w:tbl>
  <w:p w14:paraId="2A0B14F1" w14:textId="352A97CA" w:rsidR="00CA4219"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75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30A4D"/>
    <w:rsid w:val="000375DA"/>
    <w:rsid w:val="000733E1"/>
    <w:rsid w:val="00077353"/>
    <w:rsid w:val="00097044"/>
    <w:rsid w:val="000E5090"/>
    <w:rsid w:val="000E7F09"/>
    <w:rsid w:val="00102E25"/>
    <w:rsid w:val="001149A1"/>
    <w:rsid w:val="00137790"/>
    <w:rsid w:val="001564F5"/>
    <w:rsid w:val="001A7A79"/>
    <w:rsid w:val="001B72B1"/>
    <w:rsid w:val="00200AB0"/>
    <w:rsid w:val="00206C84"/>
    <w:rsid w:val="002241F4"/>
    <w:rsid w:val="00237099"/>
    <w:rsid w:val="00254F03"/>
    <w:rsid w:val="00260434"/>
    <w:rsid w:val="002773DE"/>
    <w:rsid w:val="00286EF6"/>
    <w:rsid w:val="002960D1"/>
    <w:rsid w:val="002A5836"/>
    <w:rsid w:val="002B34F5"/>
    <w:rsid w:val="002D263B"/>
    <w:rsid w:val="00305566"/>
    <w:rsid w:val="0031394A"/>
    <w:rsid w:val="00355693"/>
    <w:rsid w:val="00390EFC"/>
    <w:rsid w:val="003A11DB"/>
    <w:rsid w:val="003E2AC8"/>
    <w:rsid w:val="003E3C23"/>
    <w:rsid w:val="003E5040"/>
    <w:rsid w:val="003E6084"/>
    <w:rsid w:val="003E7091"/>
    <w:rsid w:val="00404BD1"/>
    <w:rsid w:val="00413748"/>
    <w:rsid w:val="004307B5"/>
    <w:rsid w:val="00474ADB"/>
    <w:rsid w:val="00481814"/>
    <w:rsid w:val="00490E4C"/>
    <w:rsid w:val="004957F0"/>
    <w:rsid w:val="004B0E43"/>
    <w:rsid w:val="004D077C"/>
    <w:rsid w:val="004E35D9"/>
    <w:rsid w:val="004E485A"/>
    <w:rsid w:val="004E7E8A"/>
    <w:rsid w:val="00502E0B"/>
    <w:rsid w:val="00545AB9"/>
    <w:rsid w:val="005961CB"/>
    <w:rsid w:val="005A21C8"/>
    <w:rsid w:val="005C6AF7"/>
    <w:rsid w:val="00627A61"/>
    <w:rsid w:val="006A1533"/>
    <w:rsid w:val="006A254D"/>
    <w:rsid w:val="006B156D"/>
    <w:rsid w:val="006C2942"/>
    <w:rsid w:val="006D483A"/>
    <w:rsid w:val="0070357F"/>
    <w:rsid w:val="0072639B"/>
    <w:rsid w:val="00747703"/>
    <w:rsid w:val="007514DC"/>
    <w:rsid w:val="007601A4"/>
    <w:rsid w:val="007E31A5"/>
    <w:rsid w:val="008049B6"/>
    <w:rsid w:val="008120E9"/>
    <w:rsid w:val="00853A17"/>
    <w:rsid w:val="00866173"/>
    <w:rsid w:val="008D3495"/>
    <w:rsid w:val="00911E55"/>
    <w:rsid w:val="00960DFC"/>
    <w:rsid w:val="009702DB"/>
    <w:rsid w:val="00991EF5"/>
    <w:rsid w:val="009B00AB"/>
    <w:rsid w:val="009C4E06"/>
    <w:rsid w:val="009E0233"/>
    <w:rsid w:val="00A23872"/>
    <w:rsid w:val="00A402CC"/>
    <w:rsid w:val="00A65004"/>
    <w:rsid w:val="00A65F7A"/>
    <w:rsid w:val="00A83EF5"/>
    <w:rsid w:val="00A9497D"/>
    <w:rsid w:val="00A95E34"/>
    <w:rsid w:val="00AA3DA6"/>
    <w:rsid w:val="00AB5095"/>
    <w:rsid w:val="00AD6072"/>
    <w:rsid w:val="00AE2675"/>
    <w:rsid w:val="00B177AD"/>
    <w:rsid w:val="00B20BAC"/>
    <w:rsid w:val="00B42952"/>
    <w:rsid w:val="00B53C9B"/>
    <w:rsid w:val="00B84281"/>
    <w:rsid w:val="00BD5798"/>
    <w:rsid w:val="00C012C7"/>
    <w:rsid w:val="00C15987"/>
    <w:rsid w:val="00C20FD7"/>
    <w:rsid w:val="00C42405"/>
    <w:rsid w:val="00CA420B"/>
    <w:rsid w:val="00CA4532"/>
    <w:rsid w:val="00CB6C6F"/>
    <w:rsid w:val="00CC7A8B"/>
    <w:rsid w:val="00CF7B7D"/>
    <w:rsid w:val="00D06B9A"/>
    <w:rsid w:val="00D25CB5"/>
    <w:rsid w:val="00D51338"/>
    <w:rsid w:val="00D80709"/>
    <w:rsid w:val="00D96E56"/>
    <w:rsid w:val="00E221BA"/>
    <w:rsid w:val="00E40F54"/>
    <w:rsid w:val="00E47FCE"/>
    <w:rsid w:val="00E62AF7"/>
    <w:rsid w:val="00E65E07"/>
    <w:rsid w:val="00E848A4"/>
    <w:rsid w:val="00E863BD"/>
    <w:rsid w:val="00EE155D"/>
    <w:rsid w:val="00F141A0"/>
    <w:rsid w:val="00F21DAA"/>
    <w:rsid w:val="00F87E78"/>
    <w:rsid w:val="00FC7BFA"/>
    <w:rsid w:val="00FD5981"/>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C-9BDD-402B-92F0-ED59030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2203</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8</cp:revision>
  <cp:lastPrinted>2023-02-21T19:59:00Z</cp:lastPrinted>
  <dcterms:created xsi:type="dcterms:W3CDTF">2023-02-02T19:16:00Z</dcterms:created>
  <dcterms:modified xsi:type="dcterms:W3CDTF">2023-02-21T19:59:00Z</dcterms:modified>
</cp:coreProperties>
</file>