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079D" w14:textId="46E718E8" w:rsidR="00596BF9" w:rsidRPr="00596BF9" w:rsidRDefault="00496941" w:rsidP="00596BF9">
      <w:pPr>
        <w:spacing w:line="276" w:lineRule="auto"/>
        <w:jc w:val="both"/>
        <w:rPr>
          <w:rFonts w:ascii="Lucida Sans Unicode" w:eastAsia="Lucida Sans Unicode" w:hAnsi="Lucida Sans Unicode" w:cs="Lucida Sans Unicode"/>
          <w:b/>
          <w:color w:val="000000" w:themeColor="text1"/>
          <w:sz w:val="20"/>
          <w:szCs w:val="20"/>
        </w:rPr>
      </w:pPr>
      <w:r>
        <w:rPr>
          <w:rFonts w:ascii="Lucida Sans Unicode" w:eastAsia="Lucida Sans Unicode" w:hAnsi="Lucida Sans Unicode" w:cs="Lucida Sans Unicode"/>
          <w:b/>
          <w:color w:val="000000" w:themeColor="text1"/>
          <w:sz w:val="20"/>
          <w:szCs w:val="20"/>
        </w:rPr>
        <w:t>ANTE</w:t>
      </w:r>
      <w:r w:rsidR="00C024E5">
        <w:rPr>
          <w:rFonts w:ascii="Lucida Sans Unicode" w:eastAsia="Lucida Sans Unicode" w:hAnsi="Lucida Sans Unicode" w:cs="Lucida Sans Unicode"/>
          <w:b/>
          <w:color w:val="000000" w:themeColor="text1"/>
          <w:sz w:val="20"/>
          <w:szCs w:val="20"/>
        </w:rPr>
        <w:t xml:space="preserve">PROYECTO DE </w:t>
      </w:r>
      <w:r w:rsidR="00074A04">
        <w:rPr>
          <w:rFonts w:ascii="Lucida Sans Unicode" w:eastAsia="Lucida Sans Unicode" w:hAnsi="Lucida Sans Unicode" w:cs="Lucida Sans Unicode"/>
          <w:b/>
          <w:color w:val="000000" w:themeColor="text1"/>
          <w:sz w:val="20"/>
          <w:szCs w:val="20"/>
        </w:rPr>
        <w:t>ACUERDO DEL CONSEJO GENERAL</w:t>
      </w:r>
      <w:r w:rsidR="002952B1" w:rsidRPr="00ED42C7">
        <w:rPr>
          <w:rFonts w:ascii="Lucida Sans Unicode" w:eastAsia="Lucida Sans Unicode" w:hAnsi="Lucida Sans Unicode" w:cs="Lucida Sans Unicode"/>
          <w:b/>
          <w:color w:val="000000" w:themeColor="text1"/>
          <w:sz w:val="20"/>
          <w:szCs w:val="20"/>
        </w:rPr>
        <w:t xml:space="preserve"> DEL INSTITUTO ELECTORAL </w:t>
      </w:r>
      <w:r w:rsidR="007A2286" w:rsidRPr="00ED42C7">
        <w:rPr>
          <w:rFonts w:ascii="Lucida Sans Unicode" w:eastAsia="Lucida Sans Unicode" w:hAnsi="Lucida Sans Unicode" w:cs="Lucida Sans Unicode"/>
          <w:b/>
          <w:color w:val="000000" w:themeColor="text1"/>
          <w:sz w:val="20"/>
          <w:szCs w:val="20"/>
        </w:rPr>
        <w:t>Y DE PARTICIPACIÓN CIUDADANA DEL ESTADO DE JALISCO,</w:t>
      </w:r>
      <w:r w:rsidR="00604A03" w:rsidRPr="00ED42C7">
        <w:rPr>
          <w:rFonts w:ascii="Lucida Sans Unicode" w:eastAsia="Lucida Sans Unicode" w:hAnsi="Lucida Sans Unicode" w:cs="Lucida Sans Unicode"/>
          <w:b/>
          <w:color w:val="000000" w:themeColor="text1"/>
          <w:sz w:val="20"/>
          <w:szCs w:val="20"/>
        </w:rPr>
        <w:t xml:space="preserve"> POR EL QUE SE </w:t>
      </w:r>
      <w:r w:rsidR="00D10574">
        <w:rPr>
          <w:rFonts w:ascii="Lucida Sans Unicode" w:eastAsia="Lucida Sans Unicode" w:hAnsi="Lucida Sans Unicode" w:cs="Lucida Sans Unicode"/>
          <w:b/>
          <w:color w:val="000000" w:themeColor="text1"/>
          <w:sz w:val="20"/>
          <w:szCs w:val="20"/>
        </w:rPr>
        <w:t>DETERMINA</w:t>
      </w:r>
      <w:r w:rsidR="00604A03" w:rsidRPr="00ED42C7">
        <w:rPr>
          <w:rFonts w:ascii="Lucida Sans Unicode" w:eastAsia="Lucida Sans Unicode" w:hAnsi="Lucida Sans Unicode" w:cs="Lucida Sans Unicode"/>
          <w:b/>
          <w:color w:val="000000" w:themeColor="text1"/>
          <w:sz w:val="20"/>
          <w:szCs w:val="20"/>
        </w:rPr>
        <w:t xml:space="preserve"> </w:t>
      </w:r>
      <w:r w:rsidR="00D10574">
        <w:rPr>
          <w:rFonts w:ascii="Lucida Sans Unicode" w:eastAsia="Lucida Sans Unicode" w:hAnsi="Lucida Sans Unicode" w:cs="Lucida Sans Unicode"/>
          <w:b/>
          <w:color w:val="000000" w:themeColor="text1"/>
          <w:sz w:val="20"/>
          <w:szCs w:val="20"/>
        </w:rPr>
        <w:t>LA FECHA DE INICIO</w:t>
      </w:r>
      <w:r w:rsidR="00913BFC">
        <w:rPr>
          <w:rFonts w:ascii="Lucida Sans Unicode" w:eastAsia="Lucida Sans Unicode" w:hAnsi="Lucida Sans Unicode" w:cs="Lucida Sans Unicode"/>
          <w:b/>
          <w:color w:val="000000" w:themeColor="text1"/>
          <w:sz w:val="20"/>
          <w:szCs w:val="20"/>
        </w:rPr>
        <w:t xml:space="preserve"> DE LA P</w:t>
      </w:r>
      <w:r w:rsidR="00E01F33">
        <w:rPr>
          <w:rFonts w:ascii="Lucida Sans Unicode" w:eastAsia="Lucida Sans Unicode" w:hAnsi="Lucida Sans Unicode" w:cs="Lucida Sans Unicode"/>
          <w:b/>
          <w:color w:val="000000" w:themeColor="text1"/>
          <w:sz w:val="20"/>
          <w:szCs w:val="20"/>
        </w:rPr>
        <w:t>U</w:t>
      </w:r>
      <w:r w:rsidR="00913BFC">
        <w:rPr>
          <w:rFonts w:ascii="Lucida Sans Unicode" w:eastAsia="Lucida Sans Unicode" w:hAnsi="Lucida Sans Unicode" w:cs="Lucida Sans Unicode"/>
          <w:b/>
          <w:color w:val="000000" w:themeColor="text1"/>
          <w:sz w:val="20"/>
          <w:szCs w:val="20"/>
        </w:rPr>
        <w:t>BLICACIÓN DE LA INFORMACIÓN</w:t>
      </w:r>
      <w:r w:rsidR="00C1439A">
        <w:rPr>
          <w:rFonts w:ascii="Lucida Sans Unicode" w:eastAsia="Lucida Sans Unicode" w:hAnsi="Lucida Sans Unicode" w:cs="Lucida Sans Unicode"/>
          <w:b/>
          <w:color w:val="000000" w:themeColor="text1"/>
          <w:sz w:val="20"/>
          <w:szCs w:val="20"/>
        </w:rPr>
        <w:t xml:space="preserve"> EN EL </w:t>
      </w:r>
      <w:bookmarkStart w:id="0" w:name="_Hlk156033966"/>
      <w:r w:rsidR="00604A03" w:rsidRPr="00ED42C7">
        <w:rPr>
          <w:rFonts w:ascii="Lucida Sans Unicode" w:eastAsia="Lucida Sans Unicode" w:hAnsi="Lucida Sans Unicode" w:cs="Lucida Sans Unicode"/>
          <w:b/>
          <w:color w:val="000000" w:themeColor="text1"/>
          <w:sz w:val="20"/>
          <w:szCs w:val="20"/>
        </w:rPr>
        <w:t xml:space="preserve">SISTEMA “CANDIDATAS Y CANDIDATOS, </w:t>
      </w:r>
      <w:proofErr w:type="gramStart"/>
      <w:r w:rsidR="00604A03" w:rsidRPr="00ED42C7">
        <w:rPr>
          <w:rFonts w:ascii="Lucida Sans Unicode" w:eastAsia="Lucida Sans Unicode" w:hAnsi="Lucida Sans Unicode" w:cs="Lucida Sans Unicode"/>
          <w:b/>
          <w:color w:val="000000" w:themeColor="text1"/>
          <w:sz w:val="20"/>
          <w:szCs w:val="20"/>
        </w:rPr>
        <w:t>CONÓCELES</w:t>
      </w:r>
      <w:bookmarkEnd w:id="0"/>
      <w:proofErr w:type="gramEnd"/>
      <w:r w:rsidR="00122712">
        <w:rPr>
          <w:rFonts w:ascii="Lucida Sans Unicode" w:eastAsia="Lucida Sans Unicode" w:hAnsi="Lucida Sans Unicode" w:cs="Lucida Sans Unicode"/>
          <w:b/>
          <w:color w:val="000000" w:themeColor="text1"/>
          <w:sz w:val="20"/>
          <w:szCs w:val="20"/>
        </w:rPr>
        <w:t>”</w:t>
      </w:r>
      <w:r w:rsidR="00604A03" w:rsidRPr="00ED42C7">
        <w:rPr>
          <w:rFonts w:ascii="Lucida Sans Unicode" w:eastAsia="Lucida Sans Unicode" w:hAnsi="Lucida Sans Unicode" w:cs="Lucida Sans Unicode"/>
          <w:b/>
          <w:color w:val="000000" w:themeColor="text1"/>
          <w:sz w:val="20"/>
          <w:szCs w:val="20"/>
        </w:rPr>
        <w:t xml:space="preserve">, </w:t>
      </w:r>
      <w:r w:rsidR="00596BF9" w:rsidRPr="00596BF9">
        <w:rPr>
          <w:rFonts w:ascii="Lucida Sans Unicode" w:eastAsia="Lucida Sans Unicode" w:hAnsi="Lucida Sans Unicode" w:cs="Lucida Sans Unicode"/>
          <w:b/>
          <w:color w:val="000000" w:themeColor="text1"/>
          <w:sz w:val="20"/>
          <w:szCs w:val="20"/>
        </w:rPr>
        <w:t>PARA LOS CARGOS DE GUBERNATURA, DIPUTACIONES POR AMBOS PRINCIPIOS Y MUNÍCIPES EN EL PROCESO ELCTORAL LOCAL CONCURRENTE 2023-2024.</w:t>
      </w:r>
    </w:p>
    <w:p w14:paraId="178D78A1" w14:textId="5DE6C74F" w:rsidR="007A2286" w:rsidRDefault="007A2286" w:rsidP="006409BA">
      <w:pPr>
        <w:spacing w:line="276" w:lineRule="auto"/>
        <w:jc w:val="both"/>
        <w:rPr>
          <w:rFonts w:ascii="Lucida Sans Unicode" w:eastAsia="Lucida Sans Unicode" w:hAnsi="Lucida Sans Unicode" w:cs="Lucida Sans Unicode"/>
          <w:b/>
          <w:color w:val="000000" w:themeColor="text1"/>
          <w:sz w:val="20"/>
          <w:szCs w:val="20"/>
        </w:rPr>
      </w:pPr>
    </w:p>
    <w:p w14:paraId="5ECB88DA" w14:textId="46FCA019" w:rsidR="00AE55C8" w:rsidRDefault="007A2286" w:rsidP="005C1036">
      <w:pPr>
        <w:spacing w:line="276" w:lineRule="auto"/>
        <w:jc w:val="center"/>
        <w:rPr>
          <w:rFonts w:ascii="Lucida Sans Unicode" w:eastAsia="Lucida Sans Unicode" w:hAnsi="Lucida Sans Unicode" w:cs="Lucida Sans Unicode"/>
          <w:b/>
          <w:color w:val="000000" w:themeColor="text1"/>
          <w:sz w:val="20"/>
          <w:szCs w:val="20"/>
        </w:rPr>
      </w:pPr>
      <w:r w:rsidRPr="00ED42C7">
        <w:rPr>
          <w:rFonts w:ascii="Lucida Sans Unicode" w:eastAsia="Lucida Sans Unicode" w:hAnsi="Lucida Sans Unicode" w:cs="Lucida Sans Unicode"/>
          <w:b/>
          <w:color w:val="000000" w:themeColor="text1"/>
          <w:sz w:val="20"/>
          <w:szCs w:val="20"/>
        </w:rPr>
        <w:t>A N T E C E D E N T E S</w:t>
      </w:r>
    </w:p>
    <w:p w14:paraId="428F06D6" w14:textId="283A5172" w:rsidR="002A74D8" w:rsidRPr="00980DC1" w:rsidRDefault="002A74D8" w:rsidP="002A74D8">
      <w:pPr>
        <w:spacing w:after="0" w:line="240" w:lineRule="auto"/>
        <w:rPr>
          <w:rFonts w:ascii="Lucida Sans Unicode" w:eastAsia="Lucida Sans Unicode" w:hAnsi="Lucida Sans Unicode" w:cs="Lucida Sans Unicode"/>
          <w:b/>
          <w:bCs/>
          <w:color w:val="000000" w:themeColor="text1"/>
          <w:sz w:val="20"/>
          <w:szCs w:val="20"/>
        </w:rPr>
      </w:pPr>
      <w:r w:rsidRPr="00980DC1">
        <w:rPr>
          <w:rFonts w:ascii="Lucida Sans Unicode" w:eastAsia="Lucida Sans Unicode" w:hAnsi="Lucida Sans Unicode" w:cs="Lucida Sans Unicode"/>
          <w:b/>
          <w:bCs/>
          <w:color w:val="000000" w:themeColor="text1"/>
          <w:sz w:val="20"/>
          <w:szCs w:val="20"/>
        </w:rPr>
        <w:t>CORRESPONDIENTE AL AÑO DOS MIL VEINTIUNO</w:t>
      </w:r>
    </w:p>
    <w:p w14:paraId="04060DE5" w14:textId="77777777" w:rsidR="002A74D8" w:rsidRDefault="002A74D8" w:rsidP="002A74D8">
      <w:pPr>
        <w:spacing w:after="0" w:line="240" w:lineRule="auto"/>
        <w:jc w:val="both"/>
        <w:rPr>
          <w:rFonts w:ascii="Lucida Sans Unicode" w:hAnsi="Lucida Sans Unicode" w:cs="Lucida Sans Unicode"/>
          <w:b/>
          <w:bCs/>
          <w:sz w:val="20"/>
          <w:szCs w:val="20"/>
        </w:rPr>
      </w:pPr>
    </w:p>
    <w:p w14:paraId="774FCEF9" w14:textId="77777777" w:rsidR="002A74D8" w:rsidRDefault="002A74D8" w:rsidP="00726F5A">
      <w:pPr>
        <w:spacing w:after="0" w:line="276" w:lineRule="auto"/>
        <w:jc w:val="both"/>
        <w:rPr>
          <w:rFonts w:ascii="Lucida Sans Unicode" w:hAnsi="Lucida Sans Unicode" w:cs="Lucida Sans Unicode"/>
          <w:sz w:val="20"/>
          <w:szCs w:val="20"/>
        </w:rPr>
      </w:pPr>
      <w:r w:rsidRPr="00980DC1">
        <w:rPr>
          <w:rFonts w:ascii="Lucida Sans Unicode" w:hAnsi="Lucida Sans Unicode" w:cs="Lucida Sans Unicode"/>
          <w:b/>
          <w:bCs/>
          <w:sz w:val="20"/>
          <w:szCs w:val="20"/>
        </w:rPr>
        <w:t xml:space="preserve">1. EMISIÓN DE LOS LINEAMIENTOS PARA EL USO DEL SISTEMA DENOMINADO “CANDIDATAS Y CANDIDATOS, </w:t>
      </w:r>
      <w:proofErr w:type="gramStart"/>
      <w:r w:rsidRPr="00980DC1">
        <w:rPr>
          <w:rFonts w:ascii="Lucida Sans Unicode" w:hAnsi="Lucida Sans Unicode" w:cs="Lucida Sans Unicode"/>
          <w:b/>
          <w:bCs/>
          <w:sz w:val="20"/>
          <w:szCs w:val="20"/>
        </w:rPr>
        <w:t>CONÓCELES</w:t>
      </w:r>
      <w:proofErr w:type="gramEnd"/>
      <w:r w:rsidRPr="00980DC1">
        <w:rPr>
          <w:rFonts w:ascii="Lucida Sans Unicode" w:hAnsi="Lucida Sans Unicode" w:cs="Lucida Sans Unicode"/>
          <w:b/>
          <w:bCs/>
          <w:sz w:val="20"/>
          <w:szCs w:val="20"/>
        </w:rPr>
        <w:t xml:space="preserve">”. </w:t>
      </w:r>
      <w:r w:rsidRPr="00980DC1">
        <w:rPr>
          <w:rFonts w:ascii="Lucida Sans Unicode" w:hAnsi="Lucida Sans Unicode" w:cs="Lucida Sans Unicode"/>
          <w:sz w:val="20"/>
          <w:szCs w:val="20"/>
        </w:rPr>
        <w:t xml:space="preserve">El </w:t>
      </w:r>
      <w:r w:rsidRPr="00980DC1">
        <w:rPr>
          <w:rFonts w:ascii="Lucida Sans Unicode" w:hAnsi="Lucida Sans Unicode" w:cs="Lucida Sans Unicode"/>
          <w:sz w:val="20"/>
          <w:szCs w:val="20"/>
          <w:lang w:val="es-419"/>
        </w:rPr>
        <w:t>cuatro</w:t>
      </w:r>
      <w:r w:rsidRPr="00980DC1">
        <w:rPr>
          <w:rFonts w:ascii="Lucida Sans Unicode" w:hAnsi="Lucida Sans Unicode" w:cs="Lucida Sans Unicode"/>
          <w:sz w:val="20"/>
          <w:szCs w:val="20"/>
        </w:rPr>
        <w:t xml:space="preserve"> de marzo</w:t>
      </w:r>
      <w:r w:rsidRPr="00980DC1">
        <w:rPr>
          <w:rFonts w:ascii="Lucida Sans Unicode" w:hAnsi="Lucida Sans Unicode" w:cs="Lucida Sans Unicode"/>
          <w:sz w:val="20"/>
          <w:szCs w:val="20"/>
          <w:lang w:val="es-419"/>
        </w:rPr>
        <w:t>,</w:t>
      </w:r>
      <w:r w:rsidRPr="00980DC1">
        <w:rPr>
          <w:rFonts w:ascii="Lucida Sans Unicode" w:hAnsi="Lucida Sans Unicode" w:cs="Lucida Sans Unicode"/>
          <w:sz w:val="20"/>
          <w:szCs w:val="20"/>
        </w:rPr>
        <w:t xml:space="preserve"> el Consejo General</w:t>
      </w:r>
      <w:r w:rsidRPr="00980DC1">
        <w:rPr>
          <w:rFonts w:ascii="Lucida Sans Unicode" w:hAnsi="Lucida Sans Unicode" w:cs="Lucida Sans Unicode"/>
          <w:sz w:val="20"/>
          <w:szCs w:val="20"/>
          <w:lang w:val="es-419"/>
        </w:rPr>
        <w:t xml:space="preserve"> del Instituto Nacional Electoral</w:t>
      </w:r>
      <w:r w:rsidRPr="00980DC1">
        <w:rPr>
          <w:rFonts w:ascii="Lucida Sans Unicode" w:hAnsi="Lucida Sans Unicode" w:cs="Lucida Sans Unicode"/>
          <w:sz w:val="20"/>
          <w:szCs w:val="20"/>
        </w:rPr>
        <w:t xml:space="preserve">, mediante </w:t>
      </w:r>
      <w:r w:rsidRPr="00980DC1">
        <w:rPr>
          <w:rFonts w:ascii="Lucida Sans Unicode" w:hAnsi="Lucida Sans Unicode" w:cs="Lucida Sans Unicode"/>
          <w:sz w:val="20"/>
          <w:szCs w:val="20"/>
          <w:lang w:val="es-419"/>
        </w:rPr>
        <w:t>a</w:t>
      </w:r>
      <w:r w:rsidRPr="00980DC1">
        <w:rPr>
          <w:rFonts w:ascii="Lucida Sans Unicode" w:hAnsi="Lucida Sans Unicode" w:cs="Lucida Sans Unicode"/>
          <w:sz w:val="20"/>
          <w:szCs w:val="20"/>
        </w:rPr>
        <w:t>cuerdo identificado con la clave alfanumérica INE/CG161/2021</w:t>
      </w:r>
      <w:r w:rsidRPr="00980DC1">
        <w:rPr>
          <w:rStyle w:val="Refdenotaalpie"/>
          <w:rFonts w:ascii="Lucida Sans Unicode" w:hAnsi="Lucida Sans Unicode" w:cs="Lucida Sans Unicode"/>
          <w:sz w:val="20"/>
          <w:szCs w:val="20"/>
        </w:rPr>
        <w:footnoteReference w:id="2"/>
      </w:r>
      <w:r w:rsidRPr="00980DC1">
        <w:rPr>
          <w:rFonts w:ascii="Lucida Sans Unicode" w:hAnsi="Lucida Sans Unicode" w:cs="Lucida Sans Unicode"/>
          <w:sz w:val="20"/>
          <w:szCs w:val="20"/>
        </w:rPr>
        <w:t xml:space="preserve">, aprobó los Lineamientos para el uso del Sistema “Candidatas y Candidatos, </w:t>
      </w:r>
      <w:proofErr w:type="gramStart"/>
      <w:r w:rsidRPr="00980DC1">
        <w:rPr>
          <w:rFonts w:ascii="Lucida Sans Unicode" w:hAnsi="Lucida Sans Unicode" w:cs="Lucida Sans Unicode"/>
          <w:sz w:val="20"/>
          <w:szCs w:val="20"/>
        </w:rPr>
        <w:t>Conóceles</w:t>
      </w:r>
      <w:proofErr w:type="gramEnd"/>
      <w:r w:rsidRPr="00980DC1">
        <w:rPr>
          <w:rFonts w:ascii="Lucida Sans Unicode" w:hAnsi="Lucida Sans Unicode" w:cs="Lucida Sans Unicode"/>
          <w:sz w:val="20"/>
          <w:szCs w:val="20"/>
        </w:rPr>
        <w:t>”, de observancia general y obligatoria para los partidos</w:t>
      </w:r>
      <w:r w:rsidRPr="00980DC1">
        <w:rPr>
          <w:rFonts w:ascii="Lucida Sans Unicode" w:hAnsi="Lucida Sans Unicode" w:cs="Lucida Sans Unicode"/>
          <w:sz w:val="20"/>
          <w:szCs w:val="20"/>
          <w:lang w:val="es-419"/>
        </w:rPr>
        <w:t xml:space="preserve"> políticos nacionales</w:t>
      </w:r>
      <w:r w:rsidRPr="00980DC1">
        <w:rPr>
          <w:rFonts w:ascii="Lucida Sans Unicode" w:hAnsi="Lucida Sans Unicode" w:cs="Lucida Sans Unicode"/>
          <w:sz w:val="20"/>
          <w:szCs w:val="20"/>
        </w:rPr>
        <w:t xml:space="preserve"> y para las personas candidatas independientes a una diputación federal durante el P</w:t>
      </w:r>
      <w:proofErr w:type="spellStart"/>
      <w:r w:rsidRPr="00980DC1">
        <w:rPr>
          <w:rFonts w:ascii="Lucida Sans Unicode" w:hAnsi="Lucida Sans Unicode" w:cs="Lucida Sans Unicode"/>
          <w:sz w:val="20"/>
          <w:szCs w:val="20"/>
          <w:lang w:val="es-419"/>
        </w:rPr>
        <w:t>roceso</w:t>
      </w:r>
      <w:proofErr w:type="spellEnd"/>
      <w:r w:rsidRPr="00980DC1">
        <w:rPr>
          <w:rFonts w:ascii="Lucida Sans Unicode" w:hAnsi="Lucida Sans Unicode" w:cs="Lucida Sans Unicode"/>
          <w:sz w:val="20"/>
          <w:szCs w:val="20"/>
          <w:lang w:val="es-419"/>
        </w:rPr>
        <w:t xml:space="preserve"> </w:t>
      </w:r>
      <w:r w:rsidRPr="00980DC1">
        <w:rPr>
          <w:rFonts w:ascii="Lucida Sans Unicode" w:hAnsi="Lucida Sans Unicode" w:cs="Lucida Sans Unicode"/>
          <w:sz w:val="20"/>
          <w:szCs w:val="20"/>
        </w:rPr>
        <w:t>E</w:t>
      </w:r>
      <w:r w:rsidRPr="00980DC1">
        <w:rPr>
          <w:rFonts w:ascii="Lucida Sans Unicode" w:hAnsi="Lucida Sans Unicode" w:cs="Lucida Sans Unicode"/>
          <w:sz w:val="20"/>
          <w:szCs w:val="20"/>
          <w:lang w:val="es-419"/>
        </w:rPr>
        <w:t xml:space="preserve">lectoral </w:t>
      </w:r>
      <w:r w:rsidRPr="00980DC1">
        <w:rPr>
          <w:rFonts w:ascii="Lucida Sans Unicode" w:hAnsi="Lucida Sans Unicode" w:cs="Lucida Sans Unicode"/>
          <w:sz w:val="20"/>
          <w:szCs w:val="20"/>
        </w:rPr>
        <w:t>F</w:t>
      </w:r>
      <w:proofErr w:type="spellStart"/>
      <w:r w:rsidRPr="00980DC1">
        <w:rPr>
          <w:rFonts w:ascii="Lucida Sans Unicode" w:hAnsi="Lucida Sans Unicode" w:cs="Lucida Sans Unicode"/>
          <w:sz w:val="20"/>
          <w:szCs w:val="20"/>
          <w:lang w:val="es-419"/>
        </w:rPr>
        <w:t>ederal</w:t>
      </w:r>
      <w:proofErr w:type="spellEnd"/>
      <w:r w:rsidRPr="00980DC1">
        <w:rPr>
          <w:rFonts w:ascii="Lucida Sans Unicode" w:hAnsi="Lucida Sans Unicode" w:cs="Lucida Sans Unicode"/>
          <w:sz w:val="20"/>
          <w:szCs w:val="20"/>
        </w:rPr>
        <w:t xml:space="preserve"> 2020-2021.</w:t>
      </w:r>
      <w:r w:rsidRPr="00980DC1">
        <w:rPr>
          <w:rFonts w:ascii="Lucida Sans Unicode" w:hAnsi="Lucida Sans Unicode" w:cs="Lucida Sans Unicode"/>
          <w:b/>
          <w:bCs/>
          <w:sz w:val="20"/>
          <w:szCs w:val="20"/>
        </w:rPr>
        <w:t xml:space="preserve"> </w:t>
      </w:r>
      <w:r w:rsidRPr="00980DC1">
        <w:rPr>
          <w:rFonts w:ascii="Lucida Sans Unicode" w:hAnsi="Lucida Sans Unicode" w:cs="Lucida Sans Unicode"/>
          <w:sz w:val="20"/>
          <w:szCs w:val="20"/>
        </w:rPr>
        <w:t xml:space="preserve"> </w:t>
      </w:r>
    </w:p>
    <w:p w14:paraId="27BC3D72" w14:textId="77777777" w:rsidR="002A74D8" w:rsidRDefault="002A74D8" w:rsidP="002A74D8">
      <w:pPr>
        <w:spacing w:after="0" w:line="240" w:lineRule="auto"/>
        <w:jc w:val="both"/>
        <w:rPr>
          <w:rFonts w:ascii="Lucida Sans Unicode" w:hAnsi="Lucida Sans Unicode" w:cs="Lucida Sans Unicode"/>
          <w:sz w:val="20"/>
          <w:szCs w:val="20"/>
        </w:rPr>
      </w:pPr>
    </w:p>
    <w:p w14:paraId="6D6F02B1" w14:textId="7580FD9D" w:rsidR="00E37470" w:rsidRPr="00ED42C7" w:rsidRDefault="00E37470" w:rsidP="005C1036">
      <w:pPr>
        <w:spacing w:line="276" w:lineRule="auto"/>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 AL AÑO DOS MIL VEINTIDÓS</w:t>
      </w:r>
    </w:p>
    <w:p w14:paraId="69D03C79" w14:textId="1BF93D94" w:rsidR="00100AAD" w:rsidRPr="00ED42C7" w:rsidRDefault="00B1373E" w:rsidP="005C1036">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b/>
          <w:bCs/>
          <w:sz w:val="20"/>
          <w:szCs w:val="20"/>
        </w:rPr>
        <w:t>2</w:t>
      </w:r>
      <w:r w:rsidR="00100AAD" w:rsidRPr="00ED42C7">
        <w:rPr>
          <w:rFonts w:ascii="Lucida Sans Unicode" w:hAnsi="Lucida Sans Unicode" w:cs="Lucida Sans Unicode"/>
          <w:b/>
          <w:bCs/>
          <w:sz w:val="20"/>
          <w:szCs w:val="20"/>
        </w:rPr>
        <w:t>. MODIFICACIONES A LOS ARTÍCULOS 4 Y 267 DEL REGLAMENTO</w:t>
      </w:r>
      <w:r w:rsidR="004B159C">
        <w:rPr>
          <w:rFonts w:ascii="Lucida Sans Unicode" w:hAnsi="Lucida Sans Unicode" w:cs="Lucida Sans Unicode"/>
          <w:b/>
          <w:bCs/>
          <w:sz w:val="20"/>
          <w:szCs w:val="20"/>
        </w:rPr>
        <w:t xml:space="preserve"> DE ELECCIONES</w:t>
      </w:r>
      <w:r w:rsidR="00100AAD" w:rsidRPr="00ED42C7">
        <w:rPr>
          <w:rFonts w:ascii="Lucida Sans Unicode" w:hAnsi="Lucida Sans Unicode" w:cs="Lucida Sans Unicode"/>
          <w:b/>
          <w:bCs/>
          <w:sz w:val="20"/>
          <w:szCs w:val="20"/>
        </w:rPr>
        <w:t>, PARA DAR OBLIGATORIEDAD AL DESARROLLO E IMPLEMENTACIÓN DEL SISTEMA Y APROBACIÓN</w:t>
      </w:r>
      <w:r w:rsidR="00100AAD" w:rsidRPr="00ED42C7">
        <w:rPr>
          <w:rFonts w:ascii="Lucida Sans Unicode" w:hAnsi="Lucida Sans Unicode" w:cs="Lucida Sans Unicode"/>
          <w:sz w:val="20"/>
          <w:szCs w:val="20"/>
        </w:rPr>
        <w:t xml:space="preserve"> </w:t>
      </w:r>
      <w:r w:rsidR="00100AAD" w:rsidRPr="00ED42C7">
        <w:rPr>
          <w:rFonts w:ascii="Lucida Sans Unicode" w:hAnsi="Lucida Sans Unicode" w:cs="Lucida Sans Unicode"/>
          <w:b/>
          <w:bCs/>
          <w:sz w:val="20"/>
          <w:szCs w:val="20"/>
        </w:rPr>
        <w:t>DE LOS LINEAMIENTOS PARA EL USO DEL SISTEMA, PARA LOS PROCESOS ELECTORALES FEDERALES Y LOCALES.</w:t>
      </w:r>
      <w:r w:rsidR="00100AAD" w:rsidRPr="00ED42C7">
        <w:rPr>
          <w:rFonts w:ascii="Lucida Sans Unicode" w:hAnsi="Lucida Sans Unicode" w:cs="Lucida Sans Unicode"/>
          <w:sz w:val="20"/>
          <w:szCs w:val="20"/>
        </w:rPr>
        <w:t xml:space="preserve"> El </w:t>
      </w:r>
      <w:r w:rsidR="00100AAD" w:rsidRPr="00ED42C7">
        <w:rPr>
          <w:rFonts w:ascii="Lucida Sans Unicode" w:hAnsi="Lucida Sans Unicode" w:cs="Lucida Sans Unicode"/>
          <w:sz w:val="20"/>
          <w:szCs w:val="20"/>
          <w:lang w:val="es-419"/>
        </w:rPr>
        <w:t xml:space="preserve">siete </w:t>
      </w:r>
      <w:r w:rsidR="00100AAD" w:rsidRPr="00ED42C7">
        <w:rPr>
          <w:rFonts w:ascii="Lucida Sans Unicode" w:hAnsi="Lucida Sans Unicode" w:cs="Lucida Sans Unicode"/>
          <w:sz w:val="20"/>
          <w:szCs w:val="20"/>
        </w:rPr>
        <w:t xml:space="preserve">de septiembre, en cumplimiento a lo ordenado en el resolutivo octavo de la resolución citada en el párrafo anterior, el Consejo General </w:t>
      </w:r>
      <w:r w:rsidR="00100AAD" w:rsidRPr="00ED42C7">
        <w:rPr>
          <w:rFonts w:ascii="Lucida Sans Unicode" w:hAnsi="Lucida Sans Unicode" w:cs="Lucida Sans Unicode"/>
          <w:sz w:val="20"/>
          <w:szCs w:val="20"/>
          <w:lang w:val="es-419"/>
        </w:rPr>
        <w:t>d</w:t>
      </w:r>
      <w:r w:rsidR="00100AAD" w:rsidRPr="00ED42C7">
        <w:rPr>
          <w:rFonts w:ascii="Lucida Sans Unicode" w:hAnsi="Lucida Sans Unicode" w:cs="Lucida Sans Unicode"/>
          <w:sz w:val="20"/>
          <w:szCs w:val="20"/>
        </w:rPr>
        <w:t>el INE, emitió el</w:t>
      </w:r>
      <w:r w:rsidR="00100AAD" w:rsidRPr="00ED42C7">
        <w:rPr>
          <w:rFonts w:ascii="Lucida Sans Unicode" w:hAnsi="Lucida Sans Unicode" w:cs="Lucida Sans Unicode"/>
          <w:sz w:val="20"/>
          <w:szCs w:val="20"/>
          <w:lang w:val="es-419"/>
        </w:rPr>
        <w:t xml:space="preserve"> </w:t>
      </w:r>
      <w:r w:rsidR="00100AAD" w:rsidRPr="00ED42C7">
        <w:rPr>
          <w:rFonts w:ascii="Lucida Sans Unicode" w:hAnsi="Lucida Sans Unicode" w:cs="Lucida Sans Unicode"/>
          <w:sz w:val="20"/>
          <w:szCs w:val="20"/>
        </w:rPr>
        <w:t>acuerdo identificado con clave alfanumérica INE/CG616/202</w:t>
      </w:r>
      <w:r w:rsidR="00100AAD" w:rsidRPr="00ED42C7">
        <w:rPr>
          <w:rFonts w:ascii="Lucida Sans Unicode" w:hAnsi="Lucida Sans Unicode" w:cs="Lucida Sans Unicode"/>
          <w:sz w:val="20"/>
          <w:szCs w:val="20"/>
          <w:lang w:val="es-419"/>
        </w:rPr>
        <w:t>2</w:t>
      </w:r>
      <w:r w:rsidR="00100AAD" w:rsidRPr="00ED42C7">
        <w:rPr>
          <w:rStyle w:val="Refdenotaalpie"/>
          <w:rFonts w:ascii="Lucida Sans Unicode" w:hAnsi="Lucida Sans Unicode" w:cs="Lucida Sans Unicode"/>
          <w:sz w:val="20"/>
          <w:szCs w:val="20"/>
          <w:lang w:val="es-419"/>
        </w:rPr>
        <w:footnoteReference w:id="3"/>
      </w:r>
      <w:r w:rsidR="00100AAD" w:rsidRPr="00ED42C7">
        <w:rPr>
          <w:rFonts w:ascii="Lucida Sans Unicode" w:hAnsi="Lucida Sans Unicode" w:cs="Lucida Sans Unicode"/>
          <w:sz w:val="20"/>
          <w:szCs w:val="20"/>
          <w:lang w:val="es-419"/>
        </w:rPr>
        <w:t>,</w:t>
      </w:r>
      <w:r w:rsidR="00100AAD" w:rsidRPr="00ED42C7">
        <w:rPr>
          <w:rFonts w:ascii="Lucida Sans Unicode" w:hAnsi="Lucida Sans Unicode" w:cs="Lucida Sans Unicode"/>
          <w:sz w:val="20"/>
          <w:szCs w:val="20"/>
        </w:rPr>
        <w:t xml:space="preserve"> por el que se aprueban las modificaciones al Reglamento </w:t>
      </w:r>
      <w:r w:rsidR="002A6E03" w:rsidRPr="00ED42C7">
        <w:rPr>
          <w:rFonts w:ascii="Lucida Sans Unicode" w:hAnsi="Lucida Sans Unicode" w:cs="Lucida Sans Unicode"/>
          <w:sz w:val="20"/>
          <w:szCs w:val="20"/>
        </w:rPr>
        <w:t>de Elecciones</w:t>
      </w:r>
      <w:r w:rsidR="00100AAD" w:rsidRPr="00ED42C7">
        <w:rPr>
          <w:rFonts w:ascii="Lucida Sans Unicode" w:hAnsi="Lucida Sans Unicode" w:cs="Lucida Sans Unicode"/>
          <w:sz w:val="20"/>
          <w:szCs w:val="20"/>
        </w:rPr>
        <w:t xml:space="preserve">, </w:t>
      </w:r>
      <w:r w:rsidR="00C456B1" w:rsidRPr="00ED42C7">
        <w:rPr>
          <w:rFonts w:ascii="Lucida Sans Unicode" w:hAnsi="Lucida Sans Unicode" w:cs="Lucida Sans Unicode"/>
          <w:sz w:val="20"/>
          <w:szCs w:val="20"/>
        </w:rPr>
        <w:t>para incorporar la obligatoriedad de la</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publicación de información curricular y de identidad de las candidaturas en las</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elecciones federales y locales, así como la aprobación de los Lineamientos para el</w:t>
      </w:r>
      <w:r w:rsidR="00C456B1" w:rsidRPr="00ED42C7">
        <w:rPr>
          <w:rFonts w:ascii="Lucida Sans Unicode" w:hAnsi="Lucida Sans Unicode" w:cs="Lucida Sans Unicode"/>
          <w:sz w:val="20"/>
          <w:szCs w:val="20"/>
          <w:lang w:val="es-419"/>
        </w:rPr>
        <w:t xml:space="preserve"> </w:t>
      </w:r>
      <w:r w:rsidR="00C456B1" w:rsidRPr="00ED42C7">
        <w:rPr>
          <w:rFonts w:ascii="Lucida Sans Unicode" w:hAnsi="Lucida Sans Unicode" w:cs="Lucida Sans Unicode"/>
          <w:sz w:val="20"/>
          <w:szCs w:val="20"/>
        </w:rPr>
        <w:t>uso del Sistema para los procesos electorales federales y locales</w:t>
      </w:r>
      <w:r w:rsidR="00C456B1" w:rsidRPr="00ED42C7">
        <w:rPr>
          <w:rFonts w:ascii="Lucida Sans Unicode" w:hAnsi="Lucida Sans Unicode" w:cs="Lucida Sans Unicode"/>
          <w:sz w:val="20"/>
          <w:szCs w:val="20"/>
          <w:lang w:val="es-419"/>
        </w:rPr>
        <w:t>;</w:t>
      </w:r>
      <w:r w:rsidR="00C456B1" w:rsidRPr="00ED42C7">
        <w:rPr>
          <w:rFonts w:ascii="Lucida Sans Unicode" w:hAnsi="Lucida Sans Unicode" w:cs="Lucida Sans Unicode"/>
          <w:sz w:val="20"/>
          <w:szCs w:val="20"/>
        </w:rPr>
        <w:t xml:space="preserve"> y se agregan los anexos </w:t>
      </w:r>
      <w:r w:rsidR="003107DD" w:rsidRPr="00ED42C7">
        <w:rPr>
          <w:rFonts w:ascii="Lucida Sans Unicode" w:hAnsi="Lucida Sans Unicode" w:cs="Lucida Sans Unicode"/>
          <w:sz w:val="20"/>
          <w:szCs w:val="20"/>
        </w:rPr>
        <w:t xml:space="preserve">24.1 </w:t>
      </w:r>
      <w:r w:rsidR="00C456B1" w:rsidRPr="00ED42C7">
        <w:rPr>
          <w:rFonts w:ascii="Lucida Sans Unicode" w:hAnsi="Lucida Sans Unicode" w:cs="Lucida Sans Unicode"/>
          <w:sz w:val="20"/>
          <w:szCs w:val="20"/>
        </w:rPr>
        <w:t xml:space="preserve">“Lineamientos para el uso del sistema denominado “Candidatas y Candidatos, Conóceles”, para los procesos </w:t>
      </w:r>
      <w:r w:rsidR="007D6AC2">
        <w:rPr>
          <w:rFonts w:ascii="Lucida Sans Unicode" w:hAnsi="Lucida Sans Unicode" w:cs="Lucida Sans Unicode"/>
          <w:sz w:val="20"/>
          <w:szCs w:val="20"/>
        </w:rPr>
        <w:lastRenderedPageBreak/>
        <w:t>e</w:t>
      </w:r>
      <w:r w:rsidR="00C456B1" w:rsidRPr="00ED42C7">
        <w:rPr>
          <w:rFonts w:ascii="Lucida Sans Unicode" w:hAnsi="Lucida Sans Unicode" w:cs="Lucida Sans Unicode"/>
          <w:sz w:val="20"/>
          <w:szCs w:val="20"/>
        </w:rPr>
        <w:t xml:space="preserve">lectorales federales” y  </w:t>
      </w:r>
      <w:r w:rsidR="003107DD" w:rsidRPr="00ED42C7">
        <w:rPr>
          <w:rFonts w:ascii="Lucida Sans Unicode" w:hAnsi="Lucida Sans Unicode" w:cs="Lucida Sans Unicode"/>
          <w:sz w:val="20"/>
          <w:szCs w:val="20"/>
        </w:rPr>
        <w:t xml:space="preserve">24.2 </w:t>
      </w:r>
      <w:r w:rsidR="00C456B1" w:rsidRPr="00ED42C7">
        <w:rPr>
          <w:rFonts w:ascii="Lucida Sans Unicode" w:hAnsi="Lucida Sans Unicode" w:cs="Lucida Sans Unicode"/>
          <w:sz w:val="20"/>
          <w:szCs w:val="20"/>
        </w:rPr>
        <w:t>“Lineamientos para el uso del sistema Candidatas y Candidatos, Conóceles para los procesos electorales locales”</w:t>
      </w:r>
      <w:r w:rsidR="00B84212">
        <w:rPr>
          <w:rStyle w:val="Refdenotaalpie"/>
          <w:rFonts w:ascii="Lucida Sans Unicode" w:hAnsi="Lucida Sans Unicode" w:cs="Lucida Sans Unicode"/>
          <w:sz w:val="20"/>
          <w:szCs w:val="20"/>
        </w:rPr>
        <w:footnoteReference w:id="4"/>
      </w:r>
      <w:r w:rsidR="00C456B1" w:rsidRPr="00ED42C7">
        <w:rPr>
          <w:rFonts w:ascii="Lucida Sans Unicode" w:hAnsi="Lucida Sans Unicode" w:cs="Lucida Sans Unicode"/>
          <w:sz w:val="20"/>
          <w:szCs w:val="20"/>
        </w:rPr>
        <w:t>.</w:t>
      </w:r>
    </w:p>
    <w:p w14:paraId="7FF5DFC5" w14:textId="77777777" w:rsidR="00C456B1" w:rsidRPr="00ED42C7" w:rsidRDefault="00C456B1" w:rsidP="005C1036">
      <w:pPr>
        <w:spacing w:after="0" w:line="276" w:lineRule="auto"/>
        <w:jc w:val="both"/>
        <w:rPr>
          <w:rFonts w:ascii="Lucida Sans Unicode" w:hAnsi="Lucida Sans Unicode" w:cs="Lucida Sans Unicode"/>
          <w:sz w:val="20"/>
          <w:szCs w:val="20"/>
        </w:rPr>
      </w:pPr>
    </w:p>
    <w:p w14:paraId="039A5C00" w14:textId="71F28580" w:rsidR="005C1036" w:rsidRPr="00A4326B" w:rsidRDefault="00AE2FCC" w:rsidP="00A4326B">
      <w:pPr>
        <w:spacing w:line="276" w:lineRule="auto"/>
        <w:jc w:val="both"/>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 AL AÑO DOS MIL VEINTITRES</w:t>
      </w:r>
    </w:p>
    <w:p w14:paraId="6A2B4AB6" w14:textId="1FED3DAE" w:rsidR="00DE08C3" w:rsidRPr="004E6471" w:rsidRDefault="00B1373E" w:rsidP="004E6471">
      <w:pPr>
        <w:spacing w:line="276" w:lineRule="auto"/>
        <w:jc w:val="both"/>
        <w:rPr>
          <w:rFonts w:ascii="Lucida Sans Unicode" w:eastAsia="Lucida Sans Unicode" w:hAnsi="Lucida Sans Unicode" w:cs="Lucida Sans Unicode"/>
          <w:color w:val="000000" w:themeColor="text1"/>
          <w:sz w:val="20"/>
          <w:szCs w:val="20"/>
          <w:lang w:val="es-419"/>
        </w:rPr>
      </w:pPr>
      <w:r>
        <w:rPr>
          <w:rFonts w:ascii="Lucida Sans Unicode" w:eastAsia="Lucida Sans Unicode" w:hAnsi="Lucida Sans Unicode" w:cs="Lucida Sans Unicode"/>
          <w:b/>
          <w:bCs/>
          <w:color w:val="000000" w:themeColor="text1"/>
          <w:sz w:val="20"/>
          <w:szCs w:val="20"/>
          <w:lang w:val="es-419"/>
        </w:rPr>
        <w:t>3</w:t>
      </w:r>
      <w:r w:rsidR="00775CBA" w:rsidRPr="00ED42C7">
        <w:rPr>
          <w:rFonts w:ascii="Lucida Sans Unicode" w:eastAsia="Lucida Sans Unicode" w:hAnsi="Lucida Sans Unicode" w:cs="Lucida Sans Unicode"/>
          <w:b/>
          <w:bCs/>
          <w:color w:val="000000" w:themeColor="text1"/>
          <w:sz w:val="20"/>
          <w:szCs w:val="20"/>
          <w:lang w:val="es-419"/>
        </w:rPr>
        <w:t xml:space="preserve">. </w:t>
      </w:r>
      <w:r w:rsidR="004A477C" w:rsidRPr="00ED42C7">
        <w:rPr>
          <w:rFonts w:ascii="Lucida Sans Unicode" w:eastAsia="Lucida Sans Unicode" w:hAnsi="Lucida Sans Unicode" w:cs="Lucida Sans Unicode"/>
          <w:b/>
          <w:bCs/>
          <w:color w:val="000000" w:themeColor="text1"/>
          <w:sz w:val="20"/>
          <w:szCs w:val="20"/>
          <w:lang w:val="es-419"/>
        </w:rPr>
        <w:t xml:space="preserve">ACUERDO MEDIANTE EL CUAL SE DESIGNA A LA COMISIÓN RESPONSABLE DE SUPERVISAR EL DESARROLLO E IMPLEMENTACIÓN DEL SISTEMA “CANDIDATAS Y CANDIDATOS, </w:t>
      </w:r>
      <w:proofErr w:type="gramStart"/>
      <w:r w:rsidR="004A477C" w:rsidRPr="00ED42C7">
        <w:rPr>
          <w:rFonts w:ascii="Lucida Sans Unicode" w:eastAsia="Lucida Sans Unicode" w:hAnsi="Lucida Sans Unicode" w:cs="Lucida Sans Unicode"/>
          <w:b/>
          <w:bCs/>
          <w:color w:val="000000" w:themeColor="text1"/>
          <w:sz w:val="20"/>
          <w:szCs w:val="20"/>
          <w:lang w:val="es-419"/>
        </w:rPr>
        <w:t>CONÓCELES</w:t>
      </w:r>
      <w:proofErr w:type="gramEnd"/>
      <w:r w:rsidR="004A477C" w:rsidRPr="00ED42C7">
        <w:rPr>
          <w:rFonts w:ascii="Lucida Sans Unicode" w:eastAsia="Lucida Sans Unicode" w:hAnsi="Lucida Sans Unicode" w:cs="Lucida Sans Unicode"/>
          <w:b/>
          <w:bCs/>
          <w:color w:val="000000" w:themeColor="text1"/>
          <w:sz w:val="20"/>
          <w:szCs w:val="20"/>
          <w:lang w:val="es-419"/>
        </w:rPr>
        <w:t>”</w:t>
      </w:r>
      <w:r w:rsidR="00520A2D" w:rsidRPr="00ED42C7">
        <w:rPr>
          <w:rFonts w:ascii="Lucida Sans Unicode" w:eastAsia="Lucida Sans Unicode" w:hAnsi="Lucida Sans Unicode" w:cs="Lucida Sans Unicode"/>
          <w:b/>
          <w:bCs/>
          <w:color w:val="000000" w:themeColor="text1"/>
          <w:sz w:val="20"/>
          <w:szCs w:val="20"/>
          <w:lang w:val="es-419"/>
        </w:rPr>
        <w:t xml:space="preserve"> ASÍ COMO LA INSTANCIA INTERNA RESPONSABLE</w:t>
      </w:r>
      <w:r w:rsidR="004A477C" w:rsidRPr="00ED42C7">
        <w:rPr>
          <w:rFonts w:ascii="Lucida Sans Unicode" w:eastAsia="Lucida Sans Unicode" w:hAnsi="Lucida Sans Unicode" w:cs="Lucida Sans Unicode"/>
          <w:b/>
          <w:bCs/>
          <w:color w:val="000000" w:themeColor="text1"/>
          <w:sz w:val="20"/>
          <w:szCs w:val="20"/>
          <w:lang w:val="es-419"/>
        </w:rPr>
        <w:t xml:space="preserve">. </w:t>
      </w:r>
      <w:r w:rsidR="004A477C" w:rsidRPr="00ED42C7">
        <w:rPr>
          <w:rFonts w:ascii="Lucida Sans Unicode" w:eastAsia="Lucida Sans Unicode" w:hAnsi="Lucida Sans Unicode" w:cs="Lucida Sans Unicode"/>
          <w:color w:val="000000" w:themeColor="text1"/>
          <w:sz w:val="20"/>
          <w:szCs w:val="20"/>
          <w:lang w:val="es-419"/>
        </w:rPr>
        <w:t>El treinta y uno de agosto, mediante acuerdo identificado con la clave</w:t>
      </w:r>
      <w:r w:rsidR="00FE290D" w:rsidRPr="00ED42C7">
        <w:rPr>
          <w:rFonts w:ascii="Lucida Sans Unicode" w:eastAsia="Lucida Sans Unicode" w:hAnsi="Lucida Sans Unicode" w:cs="Lucida Sans Unicode"/>
          <w:color w:val="000000" w:themeColor="text1"/>
          <w:sz w:val="20"/>
          <w:szCs w:val="20"/>
          <w:lang w:val="es-419"/>
        </w:rPr>
        <w:t xml:space="preserve"> </w:t>
      </w:r>
      <w:r w:rsidR="00FE290D" w:rsidRPr="00ED42C7">
        <w:rPr>
          <w:rFonts w:ascii="Lucida Sans Unicode" w:hAnsi="Lucida Sans Unicode" w:cs="Lucida Sans Unicode"/>
          <w:sz w:val="20"/>
          <w:szCs w:val="20"/>
        </w:rPr>
        <w:t>alfanumérica</w:t>
      </w:r>
      <w:r w:rsidR="004A477C" w:rsidRPr="00ED42C7">
        <w:rPr>
          <w:rFonts w:ascii="Lucida Sans Unicode" w:eastAsia="Lucida Sans Unicode" w:hAnsi="Lucida Sans Unicode" w:cs="Lucida Sans Unicode"/>
          <w:color w:val="000000" w:themeColor="text1"/>
          <w:sz w:val="20"/>
          <w:szCs w:val="20"/>
          <w:lang w:val="es-419"/>
        </w:rPr>
        <w:t xml:space="preserve"> IEPC-ACG-054/2023</w:t>
      </w:r>
      <w:r w:rsidR="00C2733A" w:rsidRPr="00ED42C7">
        <w:rPr>
          <w:rStyle w:val="Refdenotaalpie"/>
          <w:rFonts w:ascii="Lucida Sans Unicode" w:eastAsia="Lucida Sans Unicode" w:hAnsi="Lucida Sans Unicode" w:cs="Lucida Sans Unicode"/>
          <w:color w:val="000000" w:themeColor="text1"/>
          <w:sz w:val="20"/>
          <w:szCs w:val="20"/>
          <w:lang w:val="es-419"/>
        </w:rPr>
        <w:footnoteReference w:id="5"/>
      </w:r>
      <w:r w:rsidR="004A477C" w:rsidRPr="00ED42C7">
        <w:rPr>
          <w:rFonts w:ascii="Lucida Sans Unicode" w:eastAsia="Lucida Sans Unicode" w:hAnsi="Lucida Sans Unicode" w:cs="Lucida Sans Unicode"/>
          <w:color w:val="000000" w:themeColor="text1"/>
          <w:sz w:val="20"/>
          <w:szCs w:val="20"/>
          <w:lang w:val="es-419"/>
        </w:rPr>
        <w:t>, el Consejo General de este Instituto aprobó la designación de la Comisión de Prerrogativas a Partidos Políticos como la Comisión responsable de supervisar el desarrollo e implementación del Sistema “Candidatas y Candidatos Conóceles”, así como la designación a la Dirección de Transparencia, Protección de Datos Personales y Archivo de este Instituto como responsable de coordinar la implementación y operación del Sistema “Candidatas y Candidatos Conóceles”, y como unidades responsables a la Dirección Ejecutiva de Prerrogativas a través de la Dirección de Igualdad Género y No Discriminación, y la Dirección Ejecutiva de Administración e Innovación a través de la Dirección de Informática para que, en coordinación con la Dirección de Transparencia, Protección de Datos Personales y Archivo, apoyen los trabajos relacionados con el Sistema.</w:t>
      </w:r>
    </w:p>
    <w:p w14:paraId="70642538" w14:textId="77251F9E" w:rsidR="00A904A7" w:rsidRPr="00ED42C7" w:rsidRDefault="00B1373E" w:rsidP="005C1036">
      <w:pPr>
        <w:spacing w:after="0" w:line="276" w:lineRule="auto"/>
        <w:jc w:val="both"/>
        <w:rPr>
          <w:rFonts w:ascii="Lucida Sans Unicode" w:hAnsi="Lucida Sans Unicode" w:cs="Lucida Sans Unicode"/>
          <w:sz w:val="20"/>
          <w:szCs w:val="20"/>
          <w:lang w:val="es-419"/>
        </w:rPr>
      </w:pPr>
      <w:r>
        <w:rPr>
          <w:rFonts w:ascii="Lucida Sans Unicode" w:hAnsi="Lucida Sans Unicode" w:cs="Lucida Sans Unicode"/>
          <w:b/>
          <w:bCs/>
          <w:sz w:val="20"/>
          <w:szCs w:val="20"/>
          <w:lang w:val="es-419"/>
        </w:rPr>
        <w:t>4</w:t>
      </w:r>
      <w:r w:rsidR="00A904A7" w:rsidRPr="00ED42C7">
        <w:rPr>
          <w:rFonts w:ascii="Lucida Sans Unicode" w:hAnsi="Lucida Sans Unicode" w:cs="Lucida Sans Unicode"/>
          <w:b/>
          <w:bCs/>
          <w:sz w:val="20"/>
          <w:szCs w:val="20"/>
          <w:lang w:val="es-419"/>
        </w:rPr>
        <w:t xml:space="preserve">. ACUERDO MEDIANTE EL CUAL SE APRUEBA EL PLAN DE TRABAJO PARA EL DESARROLLO, IMPLEMENTACIÓN Y OPERACIÓN DEL SISTEMA “CANDIDATAS Y CANDIDATOS, </w:t>
      </w:r>
      <w:proofErr w:type="gramStart"/>
      <w:r w:rsidR="00A904A7" w:rsidRPr="00ED42C7">
        <w:rPr>
          <w:rFonts w:ascii="Lucida Sans Unicode" w:hAnsi="Lucida Sans Unicode" w:cs="Lucida Sans Unicode"/>
          <w:b/>
          <w:bCs/>
          <w:sz w:val="20"/>
          <w:szCs w:val="20"/>
          <w:lang w:val="es-419"/>
        </w:rPr>
        <w:t>CONÓCELES</w:t>
      </w:r>
      <w:proofErr w:type="gramEnd"/>
      <w:r w:rsidR="00A904A7" w:rsidRPr="00ED42C7">
        <w:rPr>
          <w:rFonts w:ascii="Lucida Sans Unicode" w:hAnsi="Lucida Sans Unicode" w:cs="Lucida Sans Unicode"/>
          <w:b/>
          <w:bCs/>
          <w:sz w:val="20"/>
          <w:szCs w:val="20"/>
          <w:lang w:val="es-419"/>
        </w:rPr>
        <w:t xml:space="preserve">”, PARA EL PROCESO ELECTORAL LOCAL CONCURRENTE 2023-2024. </w:t>
      </w:r>
      <w:r w:rsidR="00A904A7" w:rsidRPr="00ED42C7">
        <w:rPr>
          <w:rFonts w:ascii="Lucida Sans Unicode" w:hAnsi="Lucida Sans Unicode" w:cs="Lucida Sans Unicode"/>
          <w:sz w:val="20"/>
          <w:szCs w:val="20"/>
          <w:lang w:val="es-419"/>
        </w:rPr>
        <w:t xml:space="preserve">El veintiocho de octubre, mediante acuerdo de </w:t>
      </w:r>
      <w:r w:rsidR="00E87470">
        <w:rPr>
          <w:rFonts w:ascii="Lucida Sans Unicode" w:hAnsi="Lucida Sans Unicode" w:cs="Lucida Sans Unicode"/>
          <w:sz w:val="20"/>
          <w:szCs w:val="20"/>
          <w:lang w:val="es-419"/>
        </w:rPr>
        <w:t>la</w:t>
      </w:r>
      <w:r w:rsidR="00A904A7" w:rsidRPr="00ED42C7">
        <w:rPr>
          <w:rFonts w:ascii="Lucida Sans Unicode" w:hAnsi="Lucida Sans Unicode" w:cs="Lucida Sans Unicode"/>
          <w:sz w:val="20"/>
          <w:szCs w:val="20"/>
          <w:lang w:val="es-419"/>
        </w:rPr>
        <w:t xml:space="preserve"> Comisión de Prerrogativas a Partidos Políticos</w:t>
      </w:r>
      <w:r w:rsidR="00E87470">
        <w:rPr>
          <w:rFonts w:ascii="Lucida Sans Unicode" w:hAnsi="Lucida Sans Unicode" w:cs="Lucida Sans Unicode"/>
          <w:sz w:val="20"/>
          <w:szCs w:val="20"/>
          <w:lang w:val="es-419"/>
        </w:rPr>
        <w:t xml:space="preserve"> de este Instituto</w:t>
      </w:r>
      <w:r w:rsidR="00A904A7" w:rsidRPr="00ED42C7">
        <w:rPr>
          <w:rFonts w:ascii="Lucida Sans Unicode" w:hAnsi="Lucida Sans Unicode" w:cs="Lucida Sans Unicode"/>
          <w:sz w:val="20"/>
          <w:szCs w:val="20"/>
          <w:lang w:val="es-419"/>
        </w:rPr>
        <w:t>, se aprobó el Plan de Trabajo para el Desarrollo, Implementación y Operación del Sistema “Candidatas y Candidatos, Conóceles”, para el Proceso Electoral Local Concurrente 2023-2024</w:t>
      </w:r>
      <w:r w:rsidR="00A904A7" w:rsidRPr="00ED42C7">
        <w:rPr>
          <w:rFonts w:ascii="Lucida Sans Unicode" w:hAnsi="Lucida Sans Unicode" w:cs="Lucida Sans Unicode"/>
          <w:sz w:val="20"/>
          <w:szCs w:val="20"/>
          <w:vertAlign w:val="superscript"/>
          <w:lang w:val="es-419"/>
        </w:rPr>
        <w:footnoteReference w:id="6"/>
      </w:r>
      <w:r w:rsidR="00A904A7" w:rsidRPr="00ED42C7">
        <w:rPr>
          <w:rFonts w:ascii="Lucida Sans Unicode" w:hAnsi="Lucida Sans Unicode" w:cs="Lucida Sans Unicode"/>
          <w:sz w:val="20"/>
          <w:szCs w:val="20"/>
          <w:lang w:val="es-419"/>
        </w:rPr>
        <w:t xml:space="preserve">, con el objetivo de dar seguimiento idóneo a cada una de las actividades relacionadas con la operación del Sistema “Candidatas y Candidatos, Conóceles”, además de otorgar certeza </w:t>
      </w:r>
      <w:r w:rsidR="00A904A7" w:rsidRPr="00ED42C7">
        <w:rPr>
          <w:rFonts w:ascii="Lucida Sans Unicode" w:hAnsi="Lucida Sans Unicode" w:cs="Lucida Sans Unicode"/>
          <w:sz w:val="20"/>
          <w:szCs w:val="20"/>
          <w:lang w:val="es-419"/>
        </w:rPr>
        <w:lastRenderedPageBreak/>
        <w:t>a las y los involucrados sobre las fechas y tareas relativas a su implementación en congruencia con el calendario integral aprobado para este proceso electoral.</w:t>
      </w:r>
    </w:p>
    <w:p w14:paraId="6C59E2C9" w14:textId="77777777" w:rsidR="00A904A7" w:rsidRPr="00ED42C7" w:rsidRDefault="00A904A7" w:rsidP="005C1036">
      <w:pPr>
        <w:spacing w:after="0" w:line="276" w:lineRule="auto"/>
        <w:jc w:val="both"/>
        <w:rPr>
          <w:rFonts w:ascii="Lucida Sans Unicode" w:hAnsi="Lucida Sans Unicode" w:cs="Lucida Sans Unicode"/>
          <w:b/>
          <w:bCs/>
          <w:sz w:val="20"/>
          <w:szCs w:val="20"/>
        </w:rPr>
      </w:pPr>
    </w:p>
    <w:p w14:paraId="3933BD04" w14:textId="489AB0B5" w:rsidR="00B010A1" w:rsidRPr="00ED42C7" w:rsidRDefault="00726F5A" w:rsidP="005C1036">
      <w:pPr>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5</w:t>
      </w:r>
      <w:r w:rsidR="00B010A1" w:rsidRPr="00ED42C7">
        <w:rPr>
          <w:rFonts w:ascii="Lucida Sans Unicode" w:hAnsi="Lucida Sans Unicode" w:cs="Lucida Sans Unicode"/>
          <w:b/>
          <w:bCs/>
          <w:sz w:val="20"/>
          <w:szCs w:val="20"/>
        </w:rPr>
        <w:t xml:space="preserve">. APROBACIÓN DEL LINEAMIENTO PARA EL REGISTRO DE CANDIDATURAS Y CRITERIOS DE REELECCIÓN EN LA POSTULACIÓN DE CANDIDATURAS A CARGOS DE ELECCIÓN POPULAR PARA EL PROCESO ELECTORAL LOCAL CONCURRENTE 2023-2024 EN EL ESTADO DE JALISCO. </w:t>
      </w:r>
      <w:r w:rsidR="00B010A1" w:rsidRPr="00ED42C7">
        <w:rPr>
          <w:rFonts w:ascii="Lucida Sans Unicode" w:hAnsi="Lucida Sans Unicode" w:cs="Lucida Sans Unicode"/>
          <w:sz w:val="20"/>
          <w:szCs w:val="20"/>
        </w:rPr>
        <w:t xml:space="preserve">El quince de diciembre, </w:t>
      </w:r>
      <w:r w:rsidR="009006F0" w:rsidRPr="00ED42C7">
        <w:rPr>
          <w:rFonts w:ascii="Lucida Sans Unicode" w:hAnsi="Lucida Sans Unicode" w:cs="Lucida Sans Unicode"/>
          <w:sz w:val="20"/>
          <w:szCs w:val="20"/>
        </w:rPr>
        <w:t>el</w:t>
      </w:r>
      <w:r w:rsidR="00B010A1" w:rsidRPr="00ED42C7">
        <w:rPr>
          <w:rFonts w:ascii="Lucida Sans Unicode" w:hAnsi="Lucida Sans Unicode" w:cs="Lucida Sans Unicode"/>
          <w:sz w:val="20"/>
          <w:szCs w:val="20"/>
        </w:rPr>
        <w:t xml:space="preserve"> Consejo General</w:t>
      </w:r>
      <w:r w:rsidR="009006F0" w:rsidRPr="00ED42C7">
        <w:rPr>
          <w:rFonts w:ascii="Lucida Sans Unicode" w:hAnsi="Lucida Sans Unicode" w:cs="Lucida Sans Unicode"/>
          <w:sz w:val="20"/>
          <w:szCs w:val="20"/>
        </w:rPr>
        <w:t xml:space="preserve"> del Instituto Electoral y de Participación Ciudadana del Estado de Jalisco</w:t>
      </w:r>
      <w:r w:rsidR="00B010A1" w:rsidRPr="00ED42C7">
        <w:rPr>
          <w:rFonts w:ascii="Lucida Sans Unicode" w:hAnsi="Lucida Sans Unicode" w:cs="Lucida Sans Unicode"/>
          <w:sz w:val="20"/>
          <w:szCs w:val="20"/>
        </w:rPr>
        <w:t xml:space="preserve"> aprobó, mediante acuerdo identificado con la clave alfanumérica IEPC-ACG-105/2023</w:t>
      </w:r>
      <w:r w:rsidR="00B010A1" w:rsidRPr="00ED42C7">
        <w:rPr>
          <w:rStyle w:val="Refdenotaalpie"/>
          <w:rFonts w:ascii="Lucida Sans Unicode" w:hAnsi="Lucida Sans Unicode" w:cs="Lucida Sans Unicode"/>
          <w:sz w:val="20"/>
          <w:szCs w:val="20"/>
        </w:rPr>
        <w:footnoteReference w:id="7"/>
      </w:r>
      <w:r w:rsidR="00B010A1" w:rsidRPr="00ED42C7">
        <w:rPr>
          <w:rFonts w:ascii="Lucida Sans Unicode" w:hAnsi="Lucida Sans Unicode" w:cs="Lucida Sans Unicode"/>
          <w:sz w:val="20"/>
          <w:szCs w:val="20"/>
        </w:rPr>
        <w:t xml:space="preserve">, el </w:t>
      </w:r>
      <w:r w:rsidR="00E24B31">
        <w:rPr>
          <w:rFonts w:ascii="Lucida Sans Unicode" w:hAnsi="Lucida Sans Unicode" w:cs="Lucida Sans Unicode"/>
          <w:sz w:val="20"/>
          <w:szCs w:val="20"/>
        </w:rPr>
        <w:t>l</w:t>
      </w:r>
      <w:r w:rsidR="00B010A1" w:rsidRPr="00ED42C7">
        <w:rPr>
          <w:rFonts w:ascii="Lucida Sans Unicode" w:hAnsi="Lucida Sans Unicode" w:cs="Lucida Sans Unicode"/>
          <w:sz w:val="20"/>
          <w:szCs w:val="20"/>
        </w:rPr>
        <w:t xml:space="preserve">ineamiento referido en el título de este antecedente.  </w:t>
      </w:r>
    </w:p>
    <w:p w14:paraId="16FF2004" w14:textId="2A8F77FB" w:rsidR="00FF3057" w:rsidRPr="00ED42C7" w:rsidRDefault="00FF3057" w:rsidP="005C1036">
      <w:pPr>
        <w:spacing w:line="276" w:lineRule="auto"/>
        <w:jc w:val="both"/>
        <w:rPr>
          <w:rFonts w:ascii="Lucida Sans Unicode" w:eastAsia="Lucida Sans Unicode" w:hAnsi="Lucida Sans Unicode" w:cs="Lucida Sans Unicode"/>
          <w:b/>
          <w:bCs/>
          <w:color w:val="000000" w:themeColor="text1"/>
          <w:sz w:val="20"/>
          <w:szCs w:val="20"/>
        </w:rPr>
      </w:pPr>
      <w:r w:rsidRPr="00ED42C7">
        <w:rPr>
          <w:rFonts w:ascii="Lucida Sans Unicode" w:eastAsia="Lucida Sans Unicode" w:hAnsi="Lucida Sans Unicode" w:cs="Lucida Sans Unicode"/>
          <w:b/>
          <w:bCs/>
          <w:color w:val="000000" w:themeColor="text1"/>
          <w:sz w:val="20"/>
          <w:szCs w:val="20"/>
        </w:rPr>
        <w:t>CORRESPONDIENTE AL AÑO DOS MIL VEINTICUATRO</w:t>
      </w:r>
    </w:p>
    <w:p w14:paraId="37123F1F" w14:textId="113EACA4" w:rsidR="00AE2FCC" w:rsidRDefault="00726F5A" w:rsidP="005C1036">
      <w:pPr>
        <w:spacing w:line="276" w:lineRule="auto"/>
        <w:jc w:val="both"/>
        <w:rPr>
          <w:rFonts w:ascii="Lucida Sans Unicode" w:eastAsia="Lucida Sans Unicode" w:hAnsi="Lucida Sans Unicode" w:cs="Lucida Sans Unicode"/>
          <w:color w:val="000000" w:themeColor="text1"/>
          <w:sz w:val="20"/>
          <w:szCs w:val="20"/>
          <w:lang w:val="es"/>
        </w:rPr>
      </w:pPr>
      <w:r>
        <w:rPr>
          <w:rFonts w:ascii="Lucida Sans Unicode" w:eastAsia="Lucida Sans Unicode" w:hAnsi="Lucida Sans Unicode" w:cs="Lucida Sans Unicode"/>
          <w:b/>
          <w:bCs/>
          <w:color w:val="000000" w:themeColor="text1"/>
          <w:sz w:val="20"/>
          <w:szCs w:val="20"/>
        </w:rPr>
        <w:t>7</w:t>
      </w:r>
      <w:r w:rsidR="00775CBA" w:rsidRPr="00ED42C7">
        <w:rPr>
          <w:rFonts w:ascii="Lucida Sans Unicode" w:eastAsia="Lucida Sans Unicode" w:hAnsi="Lucida Sans Unicode" w:cs="Lucida Sans Unicode"/>
          <w:b/>
          <w:bCs/>
          <w:color w:val="000000" w:themeColor="text1"/>
          <w:sz w:val="20"/>
          <w:szCs w:val="20"/>
        </w:rPr>
        <w:t xml:space="preserve">. </w:t>
      </w:r>
      <w:r w:rsidR="00FF3057" w:rsidRPr="00ED42C7">
        <w:rPr>
          <w:rFonts w:ascii="Lucida Sans Unicode" w:eastAsia="Lucida Sans Unicode" w:hAnsi="Lucida Sans Unicode" w:cs="Lucida Sans Unicode"/>
          <w:b/>
          <w:bCs/>
          <w:color w:val="000000" w:themeColor="text1"/>
          <w:sz w:val="20"/>
          <w:szCs w:val="20"/>
        </w:rPr>
        <w:t xml:space="preserve">APROBACIÓN DEL PROCESO TÉCNICO OPERATIVO DEL SISTEMA “CANDIDATAS Y CANDIDATOS, </w:t>
      </w:r>
      <w:proofErr w:type="gramStart"/>
      <w:r w:rsidR="00FF3057" w:rsidRPr="00ED42C7">
        <w:rPr>
          <w:rFonts w:ascii="Lucida Sans Unicode" w:eastAsia="Lucida Sans Unicode" w:hAnsi="Lucida Sans Unicode" w:cs="Lucida Sans Unicode"/>
          <w:b/>
          <w:bCs/>
          <w:color w:val="000000" w:themeColor="text1"/>
          <w:sz w:val="20"/>
          <w:szCs w:val="20"/>
        </w:rPr>
        <w:t>CONÓCELES</w:t>
      </w:r>
      <w:proofErr w:type="gramEnd"/>
      <w:r w:rsidR="00FF3057" w:rsidRPr="00ED42C7">
        <w:rPr>
          <w:rFonts w:ascii="Lucida Sans Unicode" w:eastAsia="Lucida Sans Unicode" w:hAnsi="Lucida Sans Unicode" w:cs="Lucida Sans Unicode"/>
          <w:b/>
          <w:bCs/>
          <w:color w:val="000000" w:themeColor="text1"/>
          <w:sz w:val="20"/>
          <w:szCs w:val="20"/>
        </w:rPr>
        <w:t xml:space="preserve">”, PARA EL </w:t>
      </w:r>
      <w:r w:rsidR="00FF3057" w:rsidRPr="00ED42C7">
        <w:rPr>
          <w:rFonts w:ascii="Lucida Sans Unicode" w:eastAsia="Lucida Sans Unicode" w:hAnsi="Lucida Sans Unicode" w:cs="Lucida Sans Unicode"/>
          <w:b/>
          <w:bCs/>
          <w:color w:val="000000" w:themeColor="text1"/>
          <w:sz w:val="20"/>
          <w:szCs w:val="20"/>
          <w:lang w:val="es-419"/>
        </w:rPr>
        <w:t xml:space="preserve">PROCESO ELECTORAL LOCAL </w:t>
      </w:r>
      <w:r w:rsidR="00FF3057" w:rsidRPr="00ED42C7">
        <w:rPr>
          <w:rFonts w:ascii="Lucida Sans Unicode" w:eastAsia="Lucida Sans Unicode" w:hAnsi="Lucida Sans Unicode" w:cs="Lucida Sans Unicode"/>
          <w:b/>
          <w:bCs/>
          <w:color w:val="000000" w:themeColor="text1"/>
          <w:sz w:val="20"/>
          <w:szCs w:val="20"/>
          <w:lang w:val="es"/>
        </w:rPr>
        <w:t xml:space="preserve">CONCURRENTE 2023-2024. </w:t>
      </w:r>
      <w:r w:rsidR="00FF3057" w:rsidRPr="00ED42C7">
        <w:rPr>
          <w:rFonts w:ascii="Lucida Sans Unicode" w:eastAsia="Lucida Sans Unicode" w:hAnsi="Lucida Sans Unicode" w:cs="Lucida Sans Unicode"/>
          <w:color w:val="000000" w:themeColor="text1"/>
          <w:sz w:val="20"/>
          <w:szCs w:val="20"/>
          <w:lang w:val="es"/>
        </w:rPr>
        <w:t>El día cinco de</w:t>
      </w:r>
      <w:r w:rsidR="00CC254C" w:rsidRPr="00ED42C7">
        <w:rPr>
          <w:rFonts w:ascii="Lucida Sans Unicode" w:eastAsia="Lucida Sans Unicode" w:hAnsi="Lucida Sans Unicode" w:cs="Lucida Sans Unicode"/>
          <w:color w:val="000000" w:themeColor="text1"/>
          <w:sz w:val="20"/>
          <w:szCs w:val="20"/>
          <w:lang w:val="es"/>
        </w:rPr>
        <w:t xml:space="preserve"> enero</w:t>
      </w:r>
      <w:r w:rsidR="00F025F8" w:rsidRPr="00ED42C7">
        <w:rPr>
          <w:rFonts w:ascii="Lucida Sans Unicode" w:eastAsia="Lucida Sans Unicode" w:hAnsi="Lucida Sans Unicode" w:cs="Lucida Sans Unicode"/>
          <w:color w:val="000000" w:themeColor="text1"/>
          <w:sz w:val="20"/>
          <w:szCs w:val="20"/>
          <w:lang w:val="es"/>
        </w:rPr>
        <w:t>, el Consejo General de este</w:t>
      </w:r>
      <w:r w:rsidR="00432D74" w:rsidRPr="00ED42C7">
        <w:rPr>
          <w:rFonts w:ascii="Lucida Sans Unicode" w:eastAsia="Lucida Sans Unicode" w:hAnsi="Lucida Sans Unicode" w:cs="Lucida Sans Unicode"/>
          <w:color w:val="000000" w:themeColor="text1"/>
          <w:sz w:val="20"/>
          <w:szCs w:val="20"/>
          <w:lang w:val="es"/>
        </w:rPr>
        <w:t xml:space="preserve"> organismo electoral</w:t>
      </w:r>
      <w:r w:rsidR="00EE58D5" w:rsidRPr="00ED42C7">
        <w:rPr>
          <w:rFonts w:ascii="Lucida Sans Unicode" w:eastAsia="Lucida Sans Unicode" w:hAnsi="Lucida Sans Unicode" w:cs="Lucida Sans Unicode"/>
          <w:color w:val="000000" w:themeColor="text1"/>
          <w:sz w:val="20"/>
          <w:szCs w:val="20"/>
          <w:lang w:val="es"/>
        </w:rPr>
        <w:t xml:space="preserve">, </w:t>
      </w:r>
      <w:r w:rsidR="0035544B" w:rsidRPr="00ED42C7">
        <w:rPr>
          <w:rFonts w:ascii="Lucida Sans Unicode" w:eastAsia="Lucida Sans Unicode" w:hAnsi="Lucida Sans Unicode" w:cs="Lucida Sans Unicode"/>
          <w:color w:val="000000" w:themeColor="text1"/>
          <w:sz w:val="20"/>
          <w:szCs w:val="20"/>
          <w:lang w:val="es"/>
        </w:rPr>
        <w:t>mediante acuerdo</w:t>
      </w:r>
      <w:r w:rsidR="00FE290D" w:rsidRPr="00ED42C7">
        <w:rPr>
          <w:rFonts w:ascii="Lucida Sans Unicode" w:eastAsia="Lucida Sans Unicode" w:hAnsi="Lucida Sans Unicode" w:cs="Lucida Sans Unicode"/>
          <w:color w:val="000000" w:themeColor="text1"/>
          <w:sz w:val="20"/>
          <w:szCs w:val="20"/>
          <w:lang w:val="es"/>
        </w:rPr>
        <w:t xml:space="preserve"> identificado con la clave </w:t>
      </w:r>
      <w:r w:rsidR="00FE290D" w:rsidRPr="00ED42C7">
        <w:rPr>
          <w:rFonts w:ascii="Lucida Sans Unicode" w:hAnsi="Lucida Sans Unicode" w:cs="Lucida Sans Unicode"/>
          <w:sz w:val="20"/>
          <w:szCs w:val="20"/>
        </w:rPr>
        <w:t>alfanumérica</w:t>
      </w:r>
      <w:r w:rsidR="0035544B" w:rsidRPr="00ED42C7">
        <w:rPr>
          <w:rFonts w:ascii="Lucida Sans Unicode" w:eastAsia="Lucida Sans Unicode" w:hAnsi="Lucida Sans Unicode" w:cs="Lucida Sans Unicode"/>
          <w:color w:val="000000" w:themeColor="text1"/>
          <w:sz w:val="20"/>
          <w:szCs w:val="20"/>
          <w:lang w:val="es"/>
        </w:rPr>
        <w:t xml:space="preserve"> IE</w:t>
      </w:r>
      <w:r w:rsidR="00D35388" w:rsidRPr="00ED42C7">
        <w:rPr>
          <w:rFonts w:ascii="Lucida Sans Unicode" w:eastAsia="Lucida Sans Unicode" w:hAnsi="Lucida Sans Unicode" w:cs="Lucida Sans Unicode"/>
          <w:color w:val="000000" w:themeColor="text1"/>
          <w:sz w:val="20"/>
          <w:szCs w:val="20"/>
          <w:lang w:val="es"/>
        </w:rPr>
        <w:t>PC</w:t>
      </w:r>
      <w:r w:rsidR="006D5A56" w:rsidRPr="00ED42C7">
        <w:rPr>
          <w:rFonts w:ascii="Lucida Sans Unicode" w:eastAsia="Lucida Sans Unicode" w:hAnsi="Lucida Sans Unicode" w:cs="Lucida Sans Unicode"/>
          <w:color w:val="000000" w:themeColor="text1"/>
          <w:sz w:val="20"/>
          <w:szCs w:val="20"/>
          <w:lang w:val="es"/>
        </w:rPr>
        <w:t>-ACG-005/2024</w:t>
      </w:r>
      <w:r w:rsidR="00AB1A71" w:rsidRPr="00ED42C7">
        <w:rPr>
          <w:rStyle w:val="Refdenotaalpie"/>
          <w:rFonts w:ascii="Lucida Sans Unicode" w:eastAsia="Lucida Sans Unicode" w:hAnsi="Lucida Sans Unicode" w:cs="Lucida Sans Unicode"/>
          <w:color w:val="000000" w:themeColor="text1"/>
          <w:sz w:val="20"/>
          <w:szCs w:val="20"/>
          <w:lang w:val="es"/>
        </w:rPr>
        <w:footnoteReference w:id="8"/>
      </w:r>
      <w:r w:rsidR="00AB1A71" w:rsidRPr="00ED42C7">
        <w:rPr>
          <w:rFonts w:ascii="Lucida Sans Unicode" w:eastAsia="Lucida Sans Unicode" w:hAnsi="Lucida Sans Unicode" w:cs="Lucida Sans Unicode"/>
          <w:color w:val="000000" w:themeColor="text1"/>
          <w:sz w:val="20"/>
          <w:szCs w:val="20"/>
          <w:lang w:val="es"/>
        </w:rPr>
        <w:t xml:space="preserve">, </w:t>
      </w:r>
      <w:r w:rsidR="00FE290D" w:rsidRPr="00ED42C7">
        <w:rPr>
          <w:rFonts w:ascii="Lucida Sans Unicode" w:eastAsia="Lucida Sans Unicode" w:hAnsi="Lucida Sans Unicode" w:cs="Lucida Sans Unicode"/>
          <w:color w:val="000000" w:themeColor="text1"/>
          <w:sz w:val="20"/>
          <w:szCs w:val="20"/>
          <w:lang w:val="es"/>
        </w:rPr>
        <w:t xml:space="preserve">aprobó </w:t>
      </w:r>
      <w:r w:rsidR="00DB2B6B" w:rsidRPr="00ED42C7">
        <w:rPr>
          <w:rFonts w:ascii="Lucida Sans Unicode" w:eastAsia="Lucida Sans Unicode" w:hAnsi="Lucida Sans Unicode" w:cs="Lucida Sans Unicode"/>
          <w:color w:val="000000" w:themeColor="text1"/>
          <w:sz w:val="20"/>
          <w:szCs w:val="20"/>
          <w:lang w:val="es"/>
        </w:rPr>
        <w:t>el Proceso Técnico Operativo del Sistema “Candidatas y Candidatos, Conóceles”</w:t>
      </w:r>
      <w:r w:rsidR="00B010A1" w:rsidRPr="00ED42C7">
        <w:rPr>
          <w:rFonts w:ascii="Lucida Sans Unicode" w:eastAsia="Lucida Sans Unicode" w:hAnsi="Lucida Sans Unicode" w:cs="Lucida Sans Unicode"/>
          <w:color w:val="000000" w:themeColor="text1"/>
          <w:sz w:val="20"/>
          <w:szCs w:val="20"/>
          <w:lang w:val="es"/>
        </w:rPr>
        <w:t xml:space="preserve">  </w:t>
      </w:r>
      <w:r w:rsidR="00FE290D" w:rsidRPr="00ED42C7">
        <w:rPr>
          <w:rFonts w:ascii="Lucida Sans Unicode" w:eastAsia="Lucida Sans Unicode" w:hAnsi="Lucida Sans Unicode" w:cs="Lucida Sans Unicode"/>
          <w:color w:val="000000" w:themeColor="text1"/>
          <w:sz w:val="20"/>
          <w:szCs w:val="20"/>
          <w:lang w:val="es"/>
        </w:rPr>
        <w:t xml:space="preserve">para el Proceso Electoral Local Concurrente 2023-2024, </w:t>
      </w:r>
      <w:r w:rsidR="00F640AD" w:rsidRPr="00ED42C7">
        <w:rPr>
          <w:rFonts w:ascii="Lucida Sans Unicode" w:eastAsia="Lucida Sans Unicode" w:hAnsi="Lucida Sans Unicode" w:cs="Lucida Sans Unicode"/>
          <w:color w:val="000000" w:themeColor="text1"/>
          <w:sz w:val="20"/>
          <w:szCs w:val="20"/>
          <w:lang w:val="es"/>
        </w:rPr>
        <w:t xml:space="preserve">y sus anexos que forman parte integral del mismo, consistentes en </w:t>
      </w:r>
      <w:r w:rsidR="00FE290D" w:rsidRPr="00ED42C7">
        <w:rPr>
          <w:rFonts w:ascii="Lucida Sans Unicode" w:eastAsia="Lucida Sans Unicode" w:hAnsi="Lucida Sans Unicode" w:cs="Lucida Sans Unicode"/>
          <w:color w:val="000000" w:themeColor="text1"/>
          <w:sz w:val="20"/>
          <w:szCs w:val="20"/>
          <w:lang w:val="es"/>
        </w:rPr>
        <w:t xml:space="preserve">el cuestionario curricular y el cuestionario de identidad </w:t>
      </w:r>
      <w:r w:rsidR="00F640AD" w:rsidRPr="00ED42C7">
        <w:rPr>
          <w:rFonts w:ascii="Lucida Sans Unicode" w:eastAsia="Lucida Sans Unicode" w:hAnsi="Lucida Sans Unicode" w:cs="Lucida Sans Unicode"/>
          <w:color w:val="000000" w:themeColor="text1"/>
          <w:sz w:val="20"/>
          <w:szCs w:val="20"/>
          <w:lang w:val="es"/>
        </w:rPr>
        <w:t xml:space="preserve"> en términos del acuerdo emitido por la </w:t>
      </w:r>
      <w:r w:rsidR="00B010A1" w:rsidRPr="00ED42C7">
        <w:rPr>
          <w:rFonts w:ascii="Lucida Sans Unicode" w:hAnsi="Lucida Sans Unicode" w:cs="Lucida Sans Unicode"/>
          <w:sz w:val="20"/>
          <w:szCs w:val="20"/>
          <w:lang w:val="es"/>
        </w:rPr>
        <w:t xml:space="preserve">Comisión de Prerrogativas </w:t>
      </w:r>
      <w:r w:rsidR="00B010A1" w:rsidRPr="00ED42C7">
        <w:rPr>
          <w:rFonts w:ascii="Lucida Sans Unicode" w:eastAsia="Lucida Sans Unicode" w:hAnsi="Lucida Sans Unicode" w:cs="Lucida Sans Unicode"/>
          <w:color w:val="000000" w:themeColor="text1"/>
          <w:sz w:val="20"/>
          <w:szCs w:val="20"/>
          <w:lang w:val="es"/>
        </w:rPr>
        <w:t xml:space="preserve">el </w:t>
      </w:r>
      <w:r w:rsidR="00F640AD" w:rsidRPr="00ED42C7">
        <w:rPr>
          <w:rFonts w:ascii="Lucida Sans Unicode" w:eastAsia="Lucida Sans Unicode" w:hAnsi="Lucida Sans Unicode" w:cs="Lucida Sans Unicode"/>
          <w:color w:val="000000" w:themeColor="text1"/>
          <w:sz w:val="20"/>
          <w:szCs w:val="20"/>
          <w:lang w:val="es"/>
        </w:rPr>
        <w:t xml:space="preserve">día </w:t>
      </w:r>
      <w:r w:rsidR="00B010A1" w:rsidRPr="00ED42C7">
        <w:rPr>
          <w:rFonts w:ascii="Lucida Sans Unicode" w:hAnsi="Lucida Sans Unicode" w:cs="Lucida Sans Unicode"/>
          <w:sz w:val="20"/>
          <w:szCs w:val="20"/>
          <w:lang w:val="es"/>
        </w:rPr>
        <w:t xml:space="preserve">veintinueve de diciembre del dos mil </w:t>
      </w:r>
      <w:r w:rsidR="00FE290D" w:rsidRPr="00ED42C7">
        <w:rPr>
          <w:rFonts w:ascii="Lucida Sans Unicode" w:hAnsi="Lucida Sans Unicode" w:cs="Lucida Sans Unicode"/>
          <w:sz w:val="20"/>
          <w:szCs w:val="20"/>
          <w:lang w:val="es"/>
        </w:rPr>
        <w:t>veintitrés</w:t>
      </w:r>
      <w:r w:rsidR="00B010A1" w:rsidRPr="00ED42C7">
        <w:rPr>
          <w:rFonts w:ascii="Lucida Sans Unicode" w:eastAsia="Lucida Sans Unicode" w:hAnsi="Lucida Sans Unicode" w:cs="Lucida Sans Unicode"/>
          <w:color w:val="000000" w:themeColor="text1"/>
          <w:sz w:val="20"/>
          <w:szCs w:val="20"/>
          <w:lang w:val="es"/>
        </w:rPr>
        <w:t>.</w:t>
      </w:r>
    </w:p>
    <w:p w14:paraId="4E263CB0" w14:textId="716A95ED" w:rsidR="00C634C0" w:rsidRPr="006869F3" w:rsidRDefault="00BA3EBA" w:rsidP="005C1036">
      <w:pPr>
        <w:spacing w:line="276" w:lineRule="auto"/>
        <w:jc w:val="both"/>
        <w:rPr>
          <w:rFonts w:ascii="Lucida Sans Unicode" w:eastAsia="Lucida Sans Unicode" w:hAnsi="Lucida Sans Unicode" w:cs="Lucida Sans Unicode"/>
          <w:color w:val="000000" w:themeColor="text1"/>
          <w:sz w:val="20"/>
          <w:szCs w:val="20"/>
          <w:lang w:val="es"/>
        </w:rPr>
      </w:pPr>
      <w:r w:rsidRPr="006869F3">
        <w:rPr>
          <w:rFonts w:ascii="Lucida Sans Unicode" w:eastAsia="Lucida Sans Unicode" w:hAnsi="Lucida Sans Unicode" w:cs="Lucida Sans Unicode"/>
          <w:b/>
          <w:bCs/>
          <w:color w:val="000000" w:themeColor="text1"/>
          <w:sz w:val="20"/>
          <w:szCs w:val="20"/>
          <w:lang w:val="es"/>
        </w:rPr>
        <w:t>8.</w:t>
      </w:r>
      <w:r w:rsidR="00DF52D9" w:rsidRPr="006869F3">
        <w:rPr>
          <w:rFonts w:ascii="Lucida Sans Unicode" w:eastAsia="Lucida Sans Unicode" w:hAnsi="Lucida Sans Unicode" w:cs="Lucida Sans Unicode"/>
          <w:b/>
          <w:bCs/>
          <w:color w:val="000000" w:themeColor="text1"/>
          <w:sz w:val="20"/>
          <w:szCs w:val="20"/>
          <w:lang w:val="es"/>
        </w:rPr>
        <w:t xml:space="preserve"> APROBACIÓN DE</w:t>
      </w:r>
      <w:r w:rsidR="001A43F6" w:rsidRPr="006869F3">
        <w:rPr>
          <w:rFonts w:ascii="Lucida Sans Unicode" w:eastAsia="Lucida Sans Unicode" w:hAnsi="Lucida Sans Unicode" w:cs="Lucida Sans Unicode"/>
          <w:b/>
          <w:bCs/>
          <w:color w:val="000000" w:themeColor="text1"/>
          <w:sz w:val="20"/>
          <w:szCs w:val="20"/>
          <w:lang w:val="es"/>
        </w:rPr>
        <w:t>L PROTOTIPO NAVEGABLE DEL SITIO DE PUBLICACIÓN</w:t>
      </w:r>
      <w:r w:rsidR="00A35D8F" w:rsidRPr="006869F3">
        <w:rPr>
          <w:rFonts w:ascii="Lucida Sans Unicode" w:eastAsia="Lucida Sans Unicode" w:hAnsi="Lucida Sans Unicode" w:cs="Lucida Sans Unicode"/>
          <w:b/>
          <w:bCs/>
          <w:color w:val="000000" w:themeColor="text1"/>
          <w:sz w:val="20"/>
          <w:szCs w:val="20"/>
          <w:lang w:val="es"/>
        </w:rPr>
        <w:t xml:space="preserve"> </w:t>
      </w:r>
      <w:r w:rsidR="00A35D8F" w:rsidRPr="006869F3">
        <w:rPr>
          <w:rFonts w:ascii="Lucida Sans Unicode" w:eastAsia="Lucida Sans Unicode" w:hAnsi="Lucida Sans Unicode" w:cs="Lucida Sans Unicode"/>
          <w:b/>
          <w:bCs/>
          <w:color w:val="000000" w:themeColor="text1"/>
          <w:sz w:val="20"/>
          <w:szCs w:val="20"/>
        </w:rPr>
        <w:t xml:space="preserve">Y EL FORMATO DE BASE DE DATOS QUE SE UTILIZARÁ EN LA OPERACIÓN DEL SISTEMA “CANDIDATAS Y CANDIDATOS, </w:t>
      </w:r>
      <w:proofErr w:type="gramStart"/>
      <w:r w:rsidR="00A35D8F" w:rsidRPr="006869F3">
        <w:rPr>
          <w:rFonts w:ascii="Lucida Sans Unicode" w:eastAsia="Lucida Sans Unicode" w:hAnsi="Lucida Sans Unicode" w:cs="Lucida Sans Unicode"/>
          <w:b/>
          <w:bCs/>
          <w:color w:val="000000" w:themeColor="text1"/>
          <w:sz w:val="20"/>
          <w:szCs w:val="20"/>
        </w:rPr>
        <w:t>CONÓCELES</w:t>
      </w:r>
      <w:proofErr w:type="gramEnd"/>
      <w:r w:rsidR="00A35D8F" w:rsidRPr="006869F3">
        <w:rPr>
          <w:rFonts w:ascii="Lucida Sans Unicode" w:eastAsia="Lucida Sans Unicode" w:hAnsi="Lucida Sans Unicode" w:cs="Lucida Sans Unicode"/>
          <w:b/>
          <w:bCs/>
          <w:color w:val="000000" w:themeColor="text1"/>
          <w:sz w:val="20"/>
          <w:szCs w:val="20"/>
        </w:rPr>
        <w:t xml:space="preserve">”, PARA EL </w:t>
      </w:r>
      <w:r w:rsidR="00A35D8F" w:rsidRPr="006869F3">
        <w:rPr>
          <w:rFonts w:ascii="Lucida Sans Unicode" w:eastAsia="Lucida Sans Unicode" w:hAnsi="Lucida Sans Unicode" w:cs="Lucida Sans Unicode"/>
          <w:b/>
          <w:bCs/>
          <w:color w:val="000000" w:themeColor="text1"/>
          <w:sz w:val="20"/>
          <w:szCs w:val="20"/>
          <w:lang w:val="es-419"/>
        </w:rPr>
        <w:t xml:space="preserve">PROCESO ELECTORAL LOCAL </w:t>
      </w:r>
      <w:r w:rsidR="00A35D8F" w:rsidRPr="006869F3">
        <w:rPr>
          <w:rFonts w:ascii="Lucida Sans Unicode" w:eastAsia="Lucida Sans Unicode" w:hAnsi="Lucida Sans Unicode" w:cs="Lucida Sans Unicode"/>
          <w:b/>
          <w:bCs/>
          <w:color w:val="000000" w:themeColor="text1"/>
          <w:sz w:val="20"/>
          <w:szCs w:val="20"/>
          <w:lang w:val="es"/>
        </w:rPr>
        <w:t>CONCURRENTE 2023-2024.</w:t>
      </w:r>
      <w:r w:rsidR="00C634C0" w:rsidRPr="006869F3">
        <w:rPr>
          <w:rFonts w:ascii="Lucida Sans Unicode" w:eastAsia="Lucida Sans Unicode" w:hAnsi="Lucida Sans Unicode" w:cs="Lucida Sans Unicode"/>
          <w:b/>
          <w:bCs/>
          <w:color w:val="000000" w:themeColor="text1"/>
          <w:sz w:val="20"/>
          <w:szCs w:val="20"/>
          <w:lang w:val="es"/>
        </w:rPr>
        <w:t xml:space="preserve"> </w:t>
      </w:r>
      <w:r w:rsidR="00C634C0" w:rsidRPr="006869F3">
        <w:rPr>
          <w:rFonts w:ascii="Lucida Sans Unicode" w:eastAsia="Lucida Sans Unicode" w:hAnsi="Lucida Sans Unicode" w:cs="Lucida Sans Unicode"/>
          <w:color w:val="000000" w:themeColor="text1"/>
          <w:sz w:val="20"/>
          <w:szCs w:val="20"/>
          <w:lang w:val="es"/>
        </w:rPr>
        <w:t xml:space="preserve">El día treinta y uno de enero, </w:t>
      </w:r>
      <w:r w:rsidR="00944D3F" w:rsidRPr="006869F3">
        <w:rPr>
          <w:rFonts w:ascii="Lucida Sans Unicode" w:eastAsia="Lucida Sans Unicode" w:hAnsi="Lucida Sans Unicode" w:cs="Lucida Sans Unicode"/>
          <w:color w:val="000000" w:themeColor="text1"/>
          <w:sz w:val="20"/>
          <w:szCs w:val="20"/>
          <w:lang w:val="es"/>
        </w:rPr>
        <w:t xml:space="preserve">el Consejo General de este Instituto, mediante acuerdo identificado con la clave </w:t>
      </w:r>
      <w:r w:rsidR="00944D3F" w:rsidRPr="006869F3">
        <w:rPr>
          <w:rFonts w:ascii="Lucida Sans Unicode" w:hAnsi="Lucida Sans Unicode" w:cs="Lucida Sans Unicode"/>
          <w:sz w:val="20"/>
          <w:szCs w:val="20"/>
        </w:rPr>
        <w:t>alfanumérica</w:t>
      </w:r>
      <w:r w:rsidR="00944D3F" w:rsidRPr="006869F3">
        <w:rPr>
          <w:rFonts w:ascii="Lucida Sans Unicode" w:eastAsia="Lucida Sans Unicode" w:hAnsi="Lucida Sans Unicode" w:cs="Lucida Sans Unicode"/>
          <w:color w:val="000000" w:themeColor="text1"/>
          <w:sz w:val="20"/>
          <w:szCs w:val="20"/>
          <w:lang w:val="es"/>
        </w:rPr>
        <w:t xml:space="preserve"> IEPC-ACG-015/2024</w:t>
      </w:r>
      <w:r w:rsidR="00944D3F" w:rsidRPr="006869F3">
        <w:rPr>
          <w:rStyle w:val="Refdenotaalpie"/>
          <w:rFonts w:ascii="Lucida Sans Unicode" w:eastAsia="Lucida Sans Unicode" w:hAnsi="Lucida Sans Unicode" w:cs="Lucida Sans Unicode"/>
          <w:color w:val="000000" w:themeColor="text1"/>
          <w:sz w:val="20"/>
          <w:szCs w:val="20"/>
          <w:lang w:val="es"/>
        </w:rPr>
        <w:footnoteReference w:id="9"/>
      </w:r>
      <w:r w:rsidR="00DE4D7F" w:rsidRPr="006869F3">
        <w:rPr>
          <w:rFonts w:ascii="Lucida Sans Unicode" w:eastAsia="Lucida Sans Unicode" w:hAnsi="Lucida Sans Unicode" w:cs="Lucida Sans Unicode"/>
          <w:color w:val="000000" w:themeColor="text1"/>
          <w:sz w:val="20"/>
          <w:szCs w:val="20"/>
          <w:lang w:val="es"/>
        </w:rPr>
        <w:t xml:space="preserve">, aprobó </w:t>
      </w:r>
      <w:r w:rsidR="00670EFE" w:rsidRPr="006869F3">
        <w:rPr>
          <w:rFonts w:ascii="Lucida Sans Unicode" w:eastAsia="Lucida Sans Unicode" w:hAnsi="Lucida Sans Unicode" w:cs="Lucida Sans Unicode"/>
          <w:color w:val="000000" w:themeColor="text1"/>
          <w:sz w:val="20"/>
          <w:szCs w:val="20"/>
          <w:lang w:val="es"/>
        </w:rPr>
        <w:t xml:space="preserve">el </w:t>
      </w:r>
      <w:r w:rsidR="00670EFE">
        <w:rPr>
          <w:rFonts w:ascii="Lucida Sans Unicode" w:eastAsia="Lucida Sans Unicode" w:hAnsi="Lucida Sans Unicode" w:cs="Lucida Sans Unicode"/>
          <w:color w:val="000000" w:themeColor="text1"/>
          <w:sz w:val="20"/>
          <w:szCs w:val="20"/>
          <w:lang w:val="es"/>
        </w:rPr>
        <w:t>sitio</w:t>
      </w:r>
      <w:r w:rsidR="00D61CA6">
        <w:rPr>
          <w:rFonts w:ascii="Lucida Sans Unicode" w:eastAsia="Lucida Sans Unicode" w:hAnsi="Lucida Sans Unicode" w:cs="Lucida Sans Unicode"/>
          <w:color w:val="000000" w:themeColor="text1"/>
          <w:sz w:val="20"/>
          <w:szCs w:val="20"/>
          <w:lang w:val="es"/>
        </w:rPr>
        <w:t xml:space="preserve"> de publicaci</w:t>
      </w:r>
      <w:r w:rsidR="00211BC1">
        <w:rPr>
          <w:rFonts w:ascii="Lucida Sans Unicode" w:eastAsia="Lucida Sans Unicode" w:hAnsi="Lucida Sans Unicode" w:cs="Lucida Sans Unicode"/>
          <w:color w:val="000000" w:themeColor="text1"/>
          <w:sz w:val="20"/>
          <w:szCs w:val="20"/>
          <w:lang w:val="es"/>
        </w:rPr>
        <w:t xml:space="preserve">ón y el </w:t>
      </w:r>
      <w:r w:rsidR="00DE4D7F" w:rsidRPr="006869F3">
        <w:rPr>
          <w:rFonts w:ascii="Lucida Sans Unicode" w:eastAsia="Lucida Sans Unicode" w:hAnsi="Lucida Sans Unicode" w:cs="Lucida Sans Unicode"/>
          <w:color w:val="000000" w:themeColor="text1"/>
          <w:sz w:val="20"/>
          <w:szCs w:val="20"/>
          <w:lang w:val="es"/>
        </w:rPr>
        <w:t xml:space="preserve">formato de datos que se utilizará </w:t>
      </w:r>
      <w:r w:rsidR="00C91C63" w:rsidRPr="006869F3">
        <w:rPr>
          <w:rFonts w:ascii="Lucida Sans Unicode" w:eastAsia="Lucida Sans Unicode" w:hAnsi="Lucida Sans Unicode" w:cs="Lucida Sans Unicode"/>
          <w:color w:val="000000" w:themeColor="text1"/>
          <w:sz w:val="20"/>
          <w:szCs w:val="20"/>
        </w:rPr>
        <w:t xml:space="preserve">en la operación del Sistema “Candidatas y Candidatos, </w:t>
      </w:r>
      <w:proofErr w:type="gramStart"/>
      <w:r w:rsidR="00C91C63" w:rsidRPr="006869F3">
        <w:rPr>
          <w:rFonts w:ascii="Lucida Sans Unicode" w:eastAsia="Lucida Sans Unicode" w:hAnsi="Lucida Sans Unicode" w:cs="Lucida Sans Unicode"/>
          <w:color w:val="000000" w:themeColor="text1"/>
          <w:sz w:val="20"/>
          <w:szCs w:val="20"/>
        </w:rPr>
        <w:t>Conóceles</w:t>
      </w:r>
      <w:proofErr w:type="gramEnd"/>
      <w:r w:rsidR="00C91C63" w:rsidRPr="006869F3">
        <w:rPr>
          <w:rFonts w:ascii="Lucida Sans Unicode" w:eastAsia="Lucida Sans Unicode" w:hAnsi="Lucida Sans Unicode" w:cs="Lucida Sans Unicode"/>
          <w:color w:val="000000" w:themeColor="text1"/>
          <w:sz w:val="20"/>
          <w:szCs w:val="20"/>
        </w:rPr>
        <w:t>”</w:t>
      </w:r>
      <w:r w:rsidR="006869F3" w:rsidRPr="006869F3">
        <w:rPr>
          <w:rFonts w:ascii="Lucida Sans Unicode" w:eastAsia="Lucida Sans Unicode" w:hAnsi="Lucida Sans Unicode" w:cs="Lucida Sans Unicode"/>
          <w:color w:val="000000" w:themeColor="text1"/>
          <w:sz w:val="20"/>
          <w:szCs w:val="20"/>
        </w:rPr>
        <w:t>, pa</w:t>
      </w:r>
      <w:r w:rsidR="006869F3" w:rsidRPr="006869F3">
        <w:rPr>
          <w:rFonts w:ascii="Lucida Sans Unicode" w:hAnsi="Lucida Sans Unicode" w:cs="Lucida Sans Unicode"/>
          <w:sz w:val="20"/>
          <w:szCs w:val="20"/>
        </w:rPr>
        <w:t xml:space="preserve">ra los cargos a la </w:t>
      </w:r>
      <w:r w:rsidR="00211BC1">
        <w:rPr>
          <w:rFonts w:ascii="Lucida Sans Unicode" w:hAnsi="Lucida Sans Unicode" w:cs="Lucida Sans Unicode"/>
          <w:sz w:val="20"/>
          <w:szCs w:val="20"/>
        </w:rPr>
        <w:t>G</w:t>
      </w:r>
      <w:r w:rsidR="006869F3" w:rsidRPr="006869F3">
        <w:rPr>
          <w:rFonts w:ascii="Lucida Sans Unicode" w:hAnsi="Lucida Sans Unicode" w:cs="Lucida Sans Unicode"/>
          <w:sz w:val="20"/>
          <w:szCs w:val="20"/>
        </w:rPr>
        <w:t xml:space="preserve">ubernatura, </w:t>
      </w:r>
      <w:r w:rsidR="00211BC1">
        <w:rPr>
          <w:rFonts w:ascii="Lucida Sans Unicode" w:hAnsi="Lucida Sans Unicode" w:cs="Lucida Sans Unicode"/>
          <w:sz w:val="20"/>
          <w:szCs w:val="20"/>
        </w:rPr>
        <w:t>D</w:t>
      </w:r>
      <w:r w:rsidR="006869F3" w:rsidRPr="006869F3">
        <w:rPr>
          <w:rFonts w:ascii="Lucida Sans Unicode" w:hAnsi="Lucida Sans Unicode" w:cs="Lucida Sans Unicode"/>
          <w:sz w:val="20"/>
          <w:szCs w:val="20"/>
        </w:rPr>
        <w:t xml:space="preserve">iputaciones locales por ambos principios y </w:t>
      </w:r>
      <w:r w:rsidR="00211BC1">
        <w:rPr>
          <w:rFonts w:ascii="Lucida Sans Unicode" w:hAnsi="Lucida Sans Unicode" w:cs="Lucida Sans Unicode"/>
          <w:sz w:val="20"/>
          <w:szCs w:val="20"/>
        </w:rPr>
        <w:t>M</w:t>
      </w:r>
      <w:r w:rsidR="006869F3" w:rsidRPr="006869F3">
        <w:rPr>
          <w:rFonts w:ascii="Lucida Sans Unicode" w:hAnsi="Lucida Sans Unicode" w:cs="Lucida Sans Unicode"/>
          <w:sz w:val="20"/>
          <w:szCs w:val="20"/>
        </w:rPr>
        <w:t xml:space="preserve">unícipes, en el </w:t>
      </w:r>
      <w:r w:rsidR="00211BC1">
        <w:rPr>
          <w:rFonts w:ascii="Lucida Sans Unicode" w:hAnsi="Lucida Sans Unicode" w:cs="Lucida Sans Unicode"/>
          <w:sz w:val="20"/>
          <w:szCs w:val="20"/>
        </w:rPr>
        <w:t>P</w:t>
      </w:r>
      <w:r w:rsidR="006869F3" w:rsidRPr="006869F3">
        <w:rPr>
          <w:rFonts w:ascii="Lucida Sans Unicode" w:hAnsi="Lucida Sans Unicode" w:cs="Lucida Sans Unicode"/>
          <w:sz w:val="20"/>
          <w:szCs w:val="20"/>
        </w:rPr>
        <w:t xml:space="preserve">roceso </w:t>
      </w:r>
      <w:r w:rsidR="00211BC1">
        <w:rPr>
          <w:rFonts w:ascii="Lucida Sans Unicode" w:hAnsi="Lucida Sans Unicode" w:cs="Lucida Sans Unicode"/>
          <w:sz w:val="20"/>
          <w:szCs w:val="20"/>
        </w:rPr>
        <w:t>E</w:t>
      </w:r>
      <w:r w:rsidR="006869F3" w:rsidRPr="006869F3">
        <w:rPr>
          <w:rFonts w:ascii="Lucida Sans Unicode" w:hAnsi="Lucida Sans Unicode" w:cs="Lucida Sans Unicode"/>
          <w:sz w:val="20"/>
          <w:szCs w:val="20"/>
        </w:rPr>
        <w:t xml:space="preserve">lectoral </w:t>
      </w:r>
      <w:r w:rsidR="00211BC1">
        <w:rPr>
          <w:rFonts w:ascii="Lucida Sans Unicode" w:hAnsi="Lucida Sans Unicode" w:cs="Lucida Sans Unicode"/>
          <w:sz w:val="20"/>
          <w:szCs w:val="20"/>
        </w:rPr>
        <w:t>L</w:t>
      </w:r>
      <w:r w:rsidR="006869F3" w:rsidRPr="006869F3">
        <w:rPr>
          <w:rFonts w:ascii="Lucida Sans Unicode" w:hAnsi="Lucida Sans Unicode" w:cs="Lucida Sans Unicode"/>
          <w:sz w:val="20"/>
          <w:szCs w:val="20"/>
        </w:rPr>
        <w:t xml:space="preserve">ocal </w:t>
      </w:r>
      <w:r w:rsidR="00211BC1">
        <w:rPr>
          <w:rFonts w:ascii="Lucida Sans Unicode" w:hAnsi="Lucida Sans Unicode" w:cs="Lucida Sans Unicode"/>
          <w:sz w:val="20"/>
          <w:szCs w:val="20"/>
        </w:rPr>
        <w:t>C</w:t>
      </w:r>
      <w:r w:rsidR="006869F3" w:rsidRPr="006869F3">
        <w:rPr>
          <w:rFonts w:ascii="Lucida Sans Unicode" w:hAnsi="Lucida Sans Unicode" w:cs="Lucida Sans Unicode"/>
          <w:sz w:val="20"/>
          <w:szCs w:val="20"/>
        </w:rPr>
        <w:t xml:space="preserve">oncurrente 2023-2024 del estado de </w:t>
      </w:r>
      <w:r w:rsidR="006869F3">
        <w:rPr>
          <w:rFonts w:ascii="Lucida Sans Unicode" w:hAnsi="Lucida Sans Unicode" w:cs="Lucida Sans Unicode"/>
          <w:sz w:val="20"/>
          <w:szCs w:val="20"/>
        </w:rPr>
        <w:t>J</w:t>
      </w:r>
      <w:r w:rsidR="006869F3" w:rsidRPr="006869F3">
        <w:rPr>
          <w:rFonts w:ascii="Lucida Sans Unicode" w:hAnsi="Lucida Sans Unicode" w:cs="Lucida Sans Unicode"/>
          <w:sz w:val="20"/>
          <w:szCs w:val="20"/>
        </w:rPr>
        <w:t>alisco</w:t>
      </w:r>
      <w:r w:rsidR="007029CF">
        <w:rPr>
          <w:rFonts w:ascii="Lucida Sans Unicode" w:hAnsi="Lucida Sans Unicode" w:cs="Lucida Sans Unicode"/>
          <w:sz w:val="20"/>
          <w:szCs w:val="20"/>
        </w:rPr>
        <w:t>.</w:t>
      </w:r>
    </w:p>
    <w:p w14:paraId="7ECE88F0" w14:textId="46CB0200" w:rsidR="00745D1B" w:rsidRPr="005334FF" w:rsidRDefault="00B1373E" w:rsidP="005C1036">
      <w:pPr>
        <w:spacing w:line="276" w:lineRule="auto"/>
        <w:jc w:val="both"/>
        <w:rPr>
          <w:rFonts w:ascii="Lucida Sans Unicode" w:eastAsia="Lucida Sans Unicode" w:hAnsi="Lucida Sans Unicode" w:cs="Lucida Sans Unicode"/>
          <w:color w:val="000000" w:themeColor="text1"/>
          <w:sz w:val="20"/>
          <w:szCs w:val="20"/>
        </w:rPr>
      </w:pPr>
      <w:r>
        <w:rPr>
          <w:rFonts w:ascii="Lucida Sans Unicode" w:eastAsia="Lucida Sans Unicode" w:hAnsi="Lucida Sans Unicode" w:cs="Lucida Sans Unicode"/>
          <w:b/>
          <w:bCs/>
          <w:color w:val="000000" w:themeColor="text1"/>
          <w:sz w:val="20"/>
          <w:szCs w:val="20"/>
          <w:lang w:val="es"/>
        </w:rPr>
        <w:lastRenderedPageBreak/>
        <w:t xml:space="preserve">9. </w:t>
      </w:r>
      <w:r w:rsidR="00C024E5">
        <w:rPr>
          <w:rFonts w:ascii="Lucida Sans Unicode" w:eastAsia="Lucida Sans Unicode" w:hAnsi="Lucida Sans Unicode" w:cs="Lucida Sans Unicode"/>
          <w:b/>
          <w:bCs/>
          <w:color w:val="000000" w:themeColor="text1"/>
          <w:sz w:val="20"/>
          <w:szCs w:val="20"/>
          <w:lang w:val="es"/>
        </w:rPr>
        <w:t>DE LA AUTORIZACIÓN</w:t>
      </w:r>
      <w:r w:rsidR="00F37BCD">
        <w:rPr>
          <w:rFonts w:ascii="Lucida Sans Unicode" w:eastAsia="Lucida Sans Unicode" w:hAnsi="Lucida Sans Unicode" w:cs="Lucida Sans Unicode"/>
          <w:b/>
          <w:bCs/>
          <w:color w:val="000000" w:themeColor="text1"/>
          <w:sz w:val="20"/>
          <w:szCs w:val="20"/>
          <w:lang w:val="es"/>
        </w:rPr>
        <w:t xml:space="preserve"> DEL </w:t>
      </w:r>
      <w:r w:rsidR="00C024E5">
        <w:rPr>
          <w:rFonts w:ascii="Lucida Sans Unicode" w:eastAsia="Lucida Sans Unicode" w:hAnsi="Lucida Sans Unicode" w:cs="Lucida Sans Unicode"/>
          <w:b/>
          <w:bCs/>
          <w:color w:val="000000" w:themeColor="text1"/>
          <w:sz w:val="20"/>
          <w:szCs w:val="20"/>
          <w:lang w:val="es"/>
        </w:rPr>
        <w:t xml:space="preserve">ANTEPROYECTO DE </w:t>
      </w:r>
      <w:r w:rsidR="00F37BCD">
        <w:rPr>
          <w:rFonts w:ascii="Lucida Sans Unicode" w:eastAsia="Lucida Sans Unicode" w:hAnsi="Lucida Sans Unicode" w:cs="Lucida Sans Unicode"/>
          <w:b/>
          <w:bCs/>
          <w:color w:val="000000" w:themeColor="text1"/>
          <w:sz w:val="20"/>
          <w:szCs w:val="20"/>
          <w:lang w:val="es"/>
        </w:rPr>
        <w:t xml:space="preserve">ACUERDO </w:t>
      </w:r>
      <w:r w:rsidR="00C024E5">
        <w:rPr>
          <w:rFonts w:ascii="Lucida Sans Unicode" w:eastAsia="Lucida Sans Unicode" w:hAnsi="Lucida Sans Unicode" w:cs="Lucida Sans Unicode"/>
          <w:b/>
          <w:bCs/>
          <w:color w:val="000000" w:themeColor="text1"/>
          <w:sz w:val="20"/>
          <w:szCs w:val="20"/>
          <w:lang w:val="es"/>
        </w:rPr>
        <w:t xml:space="preserve">POR PARTE </w:t>
      </w:r>
      <w:r w:rsidR="00F37BCD">
        <w:rPr>
          <w:rFonts w:ascii="Lucida Sans Unicode" w:eastAsia="Lucida Sans Unicode" w:hAnsi="Lucida Sans Unicode" w:cs="Lucida Sans Unicode"/>
          <w:b/>
          <w:bCs/>
          <w:color w:val="000000" w:themeColor="text1"/>
          <w:sz w:val="20"/>
          <w:szCs w:val="20"/>
          <w:lang w:val="es"/>
        </w:rPr>
        <w:t>DE LA COMISIÓN DE PRERROGATIVAS</w:t>
      </w:r>
      <w:r w:rsidR="00C024E5">
        <w:rPr>
          <w:rFonts w:ascii="Lucida Sans Unicode" w:eastAsia="Lucida Sans Unicode" w:hAnsi="Lucida Sans Unicode" w:cs="Lucida Sans Unicode"/>
          <w:b/>
          <w:bCs/>
          <w:color w:val="000000" w:themeColor="text1"/>
          <w:sz w:val="20"/>
          <w:szCs w:val="20"/>
          <w:lang w:val="es"/>
        </w:rPr>
        <w:t xml:space="preserve"> A PARTIDOS POLÍTICOS</w:t>
      </w:r>
      <w:r w:rsidR="00F37BCD" w:rsidRPr="00F37BCD">
        <w:rPr>
          <w:rFonts w:ascii="Lucida Sans Unicode" w:eastAsia="Lucida Sans Unicode" w:hAnsi="Lucida Sans Unicode" w:cs="Lucida Sans Unicode"/>
          <w:b/>
          <w:bCs/>
          <w:color w:val="000000" w:themeColor="text1"/>
          <w:sz w:val="20"/>
          <w:szCs w:val="20"/>
        </w:rPr>
        <w:t>.</w:t>
      </w:r>
      <w:r w:rsidR="00F37BCD">
        <w:rPr>
          <w:rFonts w:ascii="Lucida Sans Unicode" w:eastAsia="Lucida Sans Unicode" w:hAnsi="Lucida Sans Unicode" w:cs="Lucida Sans Unicode"/>
          <w:b/>
          <w:bCs/>
          <w:color w:val="000000" w:themeColor="text1"/>
          <w:sz w:val="20"/>
          <w:szCs w:val="20"/>
        </w:rPr>
        <w:t xml:space="preserve"> </w:t>
      </w:r>
      <w:r w:rsidR="005334FF">
        <w:rPr>
          <w:rFonts w:ascii="Lucida Sans Unicode" w:eastAsia="Lucida Sans Unicode" w:hAnsi="Lucida Sans Unicode" w:cs="Lucida Sans Unicode"/>
          <w:b/>
          <w:bCs/>
          <w:color w:val="000000" w:themeColor="text1"/>
          <w:sz w:val="20"/>
          <w:szCs w:val="20"/>
        </w:rPr>
        <w:t xml:space="preserve"> </w:t>
      </w:r>
      <w:r w:rsidR="00F37BCD">
        <w:rPr>
          <w:rFonts w:ascii="Lucida Sans Unicode" w:eastAsia="Lucida Sans Unicode" w:hAnsi="Lucida Sans Unicode" w:cs="Lucida Sans Unicode"/>
          <w:color w:val="000000" w:themeColor="text1"/>
          <w:sz w:val="20"/>
          <w:szCs w:val="20"/>
        </w:rPr>
        <w:t>El</w:t>
      </w:r>
      <w:r w:rsidR="00C876F8">
        <w:rPr>
          <w:rFonts w:ascii="Lucida Sans Unicode" w:eastAsia="Lucida Sans Unicode" w:hAnsi="Lucida Sans Unicode" w:cs="Lucida Sans Unicode"/>
          <w:color w:val="000000" w:themeColor="text1"/>
          <w:sz w:val="20"/>
          <w:szCs w:val="20"/>
        </w:rPr>
        <w:t xml:space="preserve"> </w:t>
      </w:r>
      <w:r w:rsidR="00F841E0" w:rsidRPr="005245A4">
        <w:rPr>
          <w:rFonts w:ascii="Lucida Sans Unicode" w:eastAsia="Lucida Sans Unicode" w:hAnsi="Lucida Sans Unicode" w:cs="Lucida Sans Unicode"/>
          <w:color w:val="000000" w:themeColor="text1"/>
          <w:sz w:val="20"/>
          <w:szCs w:val="20"/>
          <w:highlight w:val="yellow"/>
        </w:rPr>
        <w:t>XX</w:t>
      </w:r>
      <w:r w:rsidR="00F841E0">
        <w:rPr>
          <w:rFonts w:ascii="Lucida Sans Unicode" w:eastAsia="Lucida Sans Unicode" w:hAnsi="Lucida Sans Unicode" w:cs="Lucida Sans Unicode"/>
          <w:color w:val="000000" w:themeColor="text1"/>
          <w:sz w:val="20"/>
          <w:szCs w:val="20"/>
        </w:rPr>
        <w:t xml:space="preserve"> de febrero</w:t>
      </w:r>
      <w:r w:rsidR="00F37BCD">
        <w:rPr>
          <w:rFonts w:ascii="Lucida Sans Unicode" w:eastAsia="Lucida Sans Unicode" w:hAnsi="Lucida Sans Unicode" w:cs="Lucida Sans Unicode"/>
          <w:color w:val="000000" w:themeColor="text1"/>
          <w:sz w:val="20"/>
          <w:szCs w:val="20"/>
        </w:rPr>
        <w:t xml:space="preserve"> </w:t>
      </w:r>
      <w:r w:rsidR="00B84212">
        <w:rPr>
          <w:rFonts w:ascii="Lucida Sans Unicode" w:eastAsia="Lucida Sans Unicode" w:hAnsi="Lucida Sans Unicode" w:cs="Lucida Sans Unicode"/>
          <w:color w:val="000000" w:themeColor="text1"/>
          <w:sz w:val="20"/>
          <w:szCs w:val="20"/>
        </w:rPr>
        <w:t xml:space="preserve">en sesión ordinaria, </w:t>
      </w:r>
      <w:r w:rsidR="00F37BCD">
        <w:rPr>
          <w:rFonts w:ascii="Lucida Sans Unicode" w:eastAsia="Lucida Sans Unicode" w:hAnsi="Lucida Sans Unicode" w:cs="Lucida Sans Unicode"/>
          <w:color w:val="000000" w:themeColor="text1"/>
          <w:sz w:val="20"/>
          <w:szCs w:val="20"/>
        </w:rPr>
        <w:t xml:space="preserve">la Comisión de Prerrogativas </w:t>
      </w:r>
      <w:r w:rsidR="00C024E5">
        <w:rPr>
          <w:rFonts w:ascii="Lucida Sans Unicode" w:eastAsia="Lucida Sans Unicode" w:hAnsi="Lucida Sans Unicode" w:cs="Lucida Sans Unicode"/>
          <w:color w:val="000000" w:themeColor="text1"/>
          <w:sz w:val="20"/>
          <w:szCs w:val="20"/>
        </w:rPr>
        <w:t xml:space="preserve">a Partidos Políticos </w:t>
      </w:r>
      <w:r w:rsidR="00F37BCD">
        <w:rPr>
          <w:rFonts w:ascii="Lucida Sans Unicode" w:eastAsia="Lucida Sans Unicode" w:hAnsi="Lucida Sans Unicode" w:cs="Lucida Sans Unicode"/>
          <w:color w:val="000000" w:themeColor="text1"/>
          <w:sz w:val="20"/>
          <w:szCs w:val="20"/>
        </w:rPr>
        <w:t>autorizó</w:t>
      </w:r>
      <w:r w:rsidR="00F3701F">
        <w:rPr>
          <w:rFonts w:ascii="Lucida Sans Unicode" w:eastAsia="Lucida Sans Unicode" w:hAnsi="Lucida Sans Unicode" w:cs="Lucida Sans Unicode"/>
          <w:color w:val="000000" w:themeColor="text1"/>
          <w:sz w:val="20"/>
          <w:szCs w:val="20"/>
        </w:rPr>
        <w:t xml:space="preserve"> </w:t>
      </w:r>
      <w:r w:rsidR="00737E93">
        <w:rPr>
          <w:rFonts w:ascii="Lucida Sans Unicode" w:eastAsia="Lucida Sans Unicode" w:hAnsi="Lucida Sans Unicode" w:cs="Lucida Sans Unicode"/>
          <w:color w:val="000000" w:themeColor="text1"/>
          <w:sz w:val="20"/>
          <w:szCs w:val="20"/>
        </w:rPr>
        <w:t>el proyecto de</w:t>
      </w:r>
      <w:r w:rsidR="009147AE">
        <w:rPr>
          <w:rFonts w:ascii="Lucida Sans Unicode" w:eastAsia="Lucida Sans Unicode" w:hAnsi="Lucida Sans Unicode" w:cs="Lucida Sans Unicode"/>
          <w:color w:val="000000" w:themeColor="text1"/>
          <w:sz w:val="20"/>
          <w:szCs w:val="20"/>
        </w:rPr>
        <w:t xml:space="preserve"> acuerdo mediante el cual se determina</w:t>
      </w:r>
      <w:r w:rsidR="002902B4">
        <w:rPr>
          <w:rFonts w:ascii="Lucida Sans Unicode" w:eastAsia="Lucida Sans Unicode" w:hAnsi="Lucida Sans Unicode" w:cs="Lucida Sans Unicode"/>
          <w:color w:val="000000" w:themeColor="text1"/>
          <w:sz w:val="20"/>
          <w:szCs w:val="20"/>
        </w:rPr>
        <w:t xml:space="preserve"> la fecha de inicio para la publicación de la información capturada en el </w:t>
      </w:r>
      <w:r w:rsidR="002F5635" w:rsidRPr="006869F3">
        <w:rPr>
          <w:rFonts w:ascii="Lucida Sans Unicode" w:eastAsia="Lucida Sans Unicode" w:hAnsi="Lucida Sans Unicode" w:cs="Lucida Sans Unicode"/>
          <w:color w:val="000000" w:themeColor="text1"/>
          <w:sz w:val="20"/>
          <w:szCs w:val="20"/>
        </w:rPr>
        <w:t xml:space="preserve">Sistema “Candidatas y Candidatos, </w:t>
      </w:r>
      <w:proofErr w:type="gramStart"/>
      <w:r w:rsidR="002F5635" w:rsidRPr="006869F3">
        <w:rPr>
          <w:rFonts w:ascii="Lucida Sans Unicode" w:eastAsia="Lucida Sans Unicode" w:hAnsi="Lucida Sans Unicode" w:cs="Lucida Sans Unicode"/>
          <w:color w:val="000000" w:themeColor="text1"/>
          <w:sz w:val="20"/>
          <w:szCs w:val="20"/>
        </w:rPr>
        <w:t>Conóceles</w:t>
      </w:r>
      <w:proofErr w:type="gramEnd"/>
      <w:r w:rsidR="002F5635" w:rsidRPr="006869F3">
        <w:rPr>
          <w:rFonts w:ascii="Lucida Sans Unicode" w:eastAsia="Lucida Sans Unicode" w:hAnsi="Lucida Sans Unicode" w:cs="Lucida Sans Unicode"/>
          <w:color w:val="000000" w:themeColor="text1"/>
          <w:sz w:val="20"/>
          <w:szCs w:val="20"/>
        </w:rPr>
        <w:t>”</w:t>
      </w:r>
      <w:r w:rsidR="00826815">
        <w:rPr>
          <w:rFonts w:ascii="Lucida Sans Unicode" w:eastAsia="Lucida Sans Unicode" w:hAnsi="Lucida Sans Unicode" w:cs="Lucida Sans Unicode"/>
          <w:color w:val="000000" w:themeColor="text1"/>
          <w:sz w:val="20"/>
          <w:szCs w:val="20"/>
        </w:rPr>
        <w:t>.</w:t>
      </w:r>
    </w:p>
    <w:p w14:paraId="67CAD06E" w14:textId="2B6743E6" w:rsidR="00472EDD" w:rsidRPr="00ED42C7" w:rsidRDefault="00510744" w:rsidP="005C1036">
      <w:pPr>
        <w:spacing w:before="240" w:after="240" w:line="276" w:lineRule="auto"/>
        <w:jc w:val="center"/>
        <w:rPr>
          <w:rFonts w:ascii="Lucida Sans Unicode" w:hAnsi="Lucida Sans Unicode" w:cs="Lucida Sans Unicode"/>
          <w:b/>
          <w:sz w:val="20"/>
          <w:szCs w:val="20"/>
        </w:rPr>
      </w:pPr>
      <w:r w:rsidRPr="00ED42C7">
        <w:rPr>
          <w:rFonts w:ascii="Lucida Sans Unicode" w:hAnsi="Lucida Sans Unicode" w:cs="Lucida Sans Unicode"/>
          <w:b/>
          <w:sz w:val="20"/>
          <w:szCs w:val="20"/>
        </w:rPr>
        <w:t>C O N S I D E R A N D O S</w:t>
      </w:r>
    </w:p>
    <w:p w14:paraId="23AB74DF" w14:textId="77777777" w:rsidR="00B51439" w:rsidRPr="00ED42C7" w:rsidRDefault="0023698B"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ED42C7" w:rsidRDefault="00B51439"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ED42C7" w:rsidRDefault="00B51439" w:rsidP="005C1036">
      <w:pPr>
        <w:spacing w:after="0" w:line="276" w:lineRule="auto"/>
        <w:jc w:val="both"/>
        <w:rPr>
          <w:rFonts w:ascii="Lucida Sans Unicode" w:hAnsi="Lucida Sans Unicode" w:cs="Lucida Sans Unicode"/>
          <w:sz w:val="20"/>
          <w:szCs w:val="20"/>
        </w:rPr>
      </w:pPr>
    </w:p>
    <w:p w14:paraId="0C2E49E4" w14:textId="144A8256" w:rsidR="00B51439" w:rsidRPr="00ED42C7" w:rsidRDefault="00B51439"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De igual forma, el Instituto tiene la facultad y responsabilidad de desarrollar e implementar, supervisar y operar un sistema informático para la captura y difusión de la información curricular y de identificación de las personas candidatas en los Procesos Electorales Locales Ordinarios, de conformidad con lo previsto por el artículo 267, párrafo 4 del Reglamento de Elecciones del Instituto Nacional Electoral; así como los artículos 1 y 8 de </w:t>
      </w:r>
      <w:r w:rsidR="0012217E">
        <w:rPr>
          <w:rFonts w:ascii="Lucida Sans Unicode" w:hAnsi="Lucida Sans Unicode" w:cs="Lucida Sans Unicode"/>
          <w:sz w:val="20"/>
          <w:szCs w:val="20"/>
          <w:lang w:val="es-419"/>
        </w:rPr>
        <w:t>L</w:t>
      </w:r>
      <w:r w:rsidR="0012217E" w:rsidRPr="00ED42C7">
        <w:rPr>
          <w:rFonts w:ascii="Lucida Sans Unicode" w:hAnsi="Lucida Sans Unicode" w:cs="Lucida Sans Unicode"/>
          <w:sz w:val="20"/>
          <w:szCs w:val="20"/>
          <w:lang w:val="es-419"/>
        </w:rPr>
        <w:t>os Lineamientos</w:t>
      </w:r>
      <w:r w:rsidR="009C7FC0" w:rsidRPr="009C7FC0">
        <w:t xml:space="preserve"> </w:t>
      </w:r>
      <w:r w:rsidR="009C7FC0">
        <w:t>para el uso del sistema “Candidatas Y Candidatos, Conóceles” para los procesos electorales locales</w:t>
      </w:r>
      <w:r w:rsidR="009C7FC0" w:rsidRPr="00ED42C7">
        <w:rPr>
          <w:rFonts w:ascii="Lucida Sans Unicode" w:hAnsi="Lucida Sans Unicode" w:cs="Lucida Sans Unicode"/>
          <w:sz w:val="20"/>
          <w:szCs w:val="20"/>
          <w:lang w:val="es-419"/>
        </w:rPr>
        <w:t xml:space="preserve">. </w:t>
      </w:r>
    </w:p>
    <w:p w14:paraId="172E7512" w14:textId="77777777" w:rsidR="00B010A1" w:rsidRPr="00ED42C7" w:rsidRDefault="00B010A1" w:rsidP="005C1036">
      <w:pPr>
        <w:spacing w:after="0" w:line="276" w:lineRule="auto"/>
        <w:jc w:val="both"/>
        <w:rPr>
          <w:rFonts w:ascii="Lucida Sans Unicode" w:hAnsi="Lucida Sans Unicode" w:cs="Lucida Sans Unicode"/>
          <w:b/>
          <w:bCs/>
          <w:sz w:val="20"/>
          <w:szCs w:val="20"/>
        </w:rPr>
      </w:pPr>
    </w:p>
    <w:p w14:paraId="57D02599" w14:textId="72344E21" w:rsidR="00DE29E0" w:rsidRPr="00ED42C7" w:rsidRDefault="00593F1B"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II. DEL CONSEJO GENERAL. </w:t>
      </w:r>
      <w:r w:rsidR="00A904A7" w:rsidRPr="00ED42C7">
        <w:rPr>
          <w:rFonts w:ascii="Lucida Sans Unicode" w:hAnsi="Lucida Sans Unicode" w:cs="Lucida Sans Unicode"/>
          <w:sz w:val="20"/>
          <w:szCs w:val="20"/>
        </w:rPr>
        <w:t>Es</w:t>
      </w:r>
      <w:r w:rsidR="00B51439" w:rsidRPr="00ED42C7">
        <w:rPr>
          <w:rFonts w:ascii="Lucida Sans Unicode" w:hAnsi="Lucida Sans Unicode" w:cs="Lucida Sans Unicode"/>
          <w:sz w:val="20"/>
          <w:szCs w:val="20"/>
        </w:rPr>
        <w:t xml:space="preserve"> </w:t>
      </w:r>
      <w:r w:rsidR="00A904A7" w:rsidRPr="00ED42C7">
        <w:rPr>
          <w:rFonts w:ascii="Lucida Sans Unicode" w:hAnsi="Lucida Sans Unicode" w:cs="Lucida Sans Unicode"/>
          <w:sz w:val="20"/>
          <w:szCs w:val="20"/>
        </w:rPr>
        <w:t>e</w:t>
      </w:r>
      <w:r w:rsidRPr="00ED42C7">
        <w:rPr>
          <w:rFonts w:ascii="Lucida Sans Unicode" w:hAnsi="Lucida Sans Unicode" w:cs="Lucida Sans Unicode"/>
          <w:sz w:val="20"/>
          <w:szCs w:val="20"/>
        </w:rPr>
        <w:t xml:space="preserv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F031CC" w:rsidRPr="00ED42C7">
        <w:rPr>
          <w:rFonts w:ascii="Lucida Sans Unicode" w:hAnsi="Lucida Sans Unicode" w:cs="Lucida Sans Unicode"/>
          <w:sz w:val="20"/>
          <w:szCs w:val="20"/>
        </w:rPr>
        <w:t>vigilar que las actividades de l</w:t>
      </w:r>
      <w:r w:rsidR="008650B9" w:rsidRPr="00ED42C7">
        <w:rPr>
          <w:rFonts w:ascii="Lucida Sans Unicode" w:hAnsi="Lucida Sans Unicode" w:cs="Lucida Sans Unicode"/>
          <w:sz w:val="20"/>
          <w:szCs w:val="20"/>
        </w:rPr>
        <w:t xml:space="preserve">os partidos </w:t>
      </w:r>
      <w:r w:rsidR="00216068" w:rsidRPr="00ED42C7">
        <w:rPr>
          <w:rFonts w:ascii="Lucida Sans Unicode" w:hAnsi="Lucida Sans Unicode" w:cs="Lucida Sans Unicode"/>
          <w:sz w:val="20"/>
          <w:szCs w:val="20"/>
        </w:rPr>
        <w:t xml:space="preserve">políticas y </w:t>
      </w:r>
      <w:r w:rsidR="005319EE" w:rsidRPr="00ED42C7">
        <w:rPr>
          <w:rFonts w:ascii="Lucida Sans Unicode" w:hAnsi="Lucida Sans Unicode" w:cs="Lucida Sans Unicode"/>
          <w:sz w:val="20"/>
          <w:szCs w:val="20"/>
        </w:rPr>
        <w:t>de las agrupaciones políticas se desarrollen con apeg</w:t>
      </w:r>
      <w:r w:rsidR="00915EA6" w:rsidRPr="00ED42C7">
        <w:rPr>
          <w:rFonts w:ascii="Lucida Sans Unicode" w:hAnsi="Lucida Sans Unicode" w:cs="Lucida Sans Unicode"/>
          <w:sz w:val="20"/>
          <w:szCs w:val="20"/>
        </w:rPr>
        <w:t xml:space="preserve">o a la Constitución Política de los Estados Unidos </w:t>
      </w:r>
      <w:r w:rsidR="00B13B6A" w:rsidRPr="00ED42C7">
        <w:rPr>
          <w:rFonts w:ascii="Lucida Sans Unicode" w:hAnsi="Lucida Sans Unicode" w:cs="Lucida Sans Unicode"/>
          <w:sz w:val="20"/>
          <w:szCs w:val="20"/>
        </w:rPr>
        <w:lastRenderedPageBreak/>
        <w:t xml:space="preserve">Mexicanos, la Constitución Estatal, las leyes aplicables y el código electoral local, y que cumplan </w:t>
      </w:r>
      <w:r w:rsidR="00C51478" w:rsidRPr="00ED42C7">
        <w:rPr>
          <w:rFonts w:ascii="Lucida Sans Unicode" w:hAnsi="Lucida Sans Unicode" w:cs="Lucida Sans Unicode"/>
          <w:sz w:val="20"/>
          <w:szCs w:val="20"/>
        </w:rPr>
        <w:t>con las obligaciones</w:t>
      </w:r>
      <w:r w:rsidR="009D784C" w:rsidRPr="00ED42C7">
        <w:rPr>
          <w:rFonts w:ascii="Lucida Sans Unicode" w:hAnsi="Lucida Sans Unicode" w:cs="Lucida Sans Unicode"/>
          <w:sz w:val="20"/>
          <w:szCs w:val="20"/>
        </w:rPr>
        <w:t xml:space="preserve"> a que están sujetos</w:t>
      </w:r>
      <w:r w:rsidR="007B4480" w:rsidRPr="00ED42C7">
        <w:rPr>
          <w:rFonts w:ascii="Lucida Sans Unicode" w:hAnsi="Lucida Sans Unicode" w:cs="Lucida Sans Unicode"/>
          <w:sz w:val="20"/>
          <w:szCs w:val="20"/>
        </w:rPr>
        <w:t>; así como dictar los acuerdos necesarios para hacer efectivas sus atribuciones</w:t>
      </w:r>
      <w:r w:rsidRPr="00ED42C7">
        <w:rPr>
          <w:rFonts w:ascii="Lucida Sans Unicode" w:hAnsi="Lucida Sans Unicode" w:cs="Lucida Sans Unicode"/>
          <w:sz w:val="20"/>
          <w:szCs w:val="20"/>
        </w:rPr>
        <w:t xml:space="preserve">, de conformidad con lo dispuesto por los artículos 12, Bases I y IV de la Constitución Política local; 120, 134, párrafo 1, </w:t>
      </w:r>
      <w:r w:rsidR="002B39CD" w:rsidRPr="00ED42C7">
        <w:rPr>
          <w:rFonts w:ascii="Lucida Sans Unicode" w:hAnsi="Lucida Sans Unicode" w:cs="Lucida Sans Unicode"/>
          <w:sz w:val="20"/>
          <w:szCs w:val="20"/>
        </w:rPr>
        <w:t xml:space="preserve">fracciones VIII </w:t>
      </w:r>
      <w:r w:rsidRPr="00ED42C7">
        <w:rPr>
          <w:rFonts w:ascii="Lucida Sans Unicode" w:hAnsi="Lucida Sans Unicode" w:cs="Lucida Sans Unicode"/>
          <w:sz w:val="20"/>
          <w:szCs w:val="20"/>
        </w:rPr>
        <w:t xml:space="preserve">y </w:t>
      </w:r>
      <w:r w:rsidR="002B39CD" w:rsidRPr="00ED42C7">
        <w:rPr>
          <w:rFonts w:ascii="Lucida Sans Unicode" w:hAnsi="Lucida Sans Unicode" w:cs="Lucida Sans Unicode"/>
          <w:sz w:val="20"/>
          <w:szCs w:val="20"/>
        </w:rPr>
        <w:t>LII</w:t>
      </w:r>
      <w:r w:rsidR="001E6890" w:rsidRPr="00ED42C7">
        <w:rPr>
          <w:rFonts w:ascii="Lucida Sans Unicode" w:hAnsi="Lucida Sans Unicode" w:cs="Lucida Sans Unicode"/>
          <w:sz w:val="20"/>
          <w:szCs w:val="20"/>
        </w:rPr>
        <w:t xml:space="preserve"> </w:t>
      </w:r>
      <w:r w:rsidRPr="00ED42C7">
        <w:rPr>
          <w:rFonts w:ascii="Lucida Sans Unicode" w:hAnsi="Lucida Sans Unicode" w:cs="Lucida Sans Unicode"/>
          <w:sz w:val="20"/>
          <w:szCs w:val="20"/>
        </w:rPr>
        <w:t xml:space="preserve"> del Código Electoral del Estado de Jalisco.</w:t>
      </w:r>
    </w:p>
    <w:p w14:paraId="57D40427" w14:textId="77777777" w:rsidR="0051390C" w:rsidRPr="00ED42C7"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 xml:space="preserve">III. DE LA FUNCIÓN ELECTORAL. </w:t>
      </w:r>
      <w:r w:rsidRPr="00ED42C7">
        <w:rPr>
          <w:rFonts w:ascii="Lucida Sans Unicode" w:hAnsi="Lucida Sans Unicode" w:cs="Lucida Sans Unicode"/>
          <w:sz w:val="20"/>
          <w:szCs w:val="20"/>
        </w:rPr>
        <w:t xml:space="preserve">La organización de los procesos electorales en el estado de Jalisco es una función estatal que se realiza a través del INE y del Instituto Electoral y de Participación Ciudadana del Estado de Jalisco. </w:t>
      </w:r>
    </w:p>
    <w:p w14:paraId="4B744755" w14:textId="6DB664AA" w:rsidR="0051390C" w:rsidRPr="00ED42C7" w:rsidRDefault="0051390C" w:rsidP="005C1036">
      <w:pPr>
        <w:spacing w:line="276" w:lineRule="auto"/>
        <w:jc w:val="both"/>
        <w:rPr>
          <w:rFonts w:ascii="Lucida Sans Unicode" w:hAnsi="Lucida Sans Unicode" w:cs="Lucida Sans Unicode"/>
          <w:b/>
          <w:sz w:val="20"/>
          <w:szCs w:val="20"/>
        </w:rPr>
      </w:pPr>
      <w:r w:rsidRPr="00ED42C7">
        <w:rPr>
          <w:rFonts w:ascii="Lucida Sans Unicode" w:hAnsi="Lucida Sans Unicode" w:cs="Lucida Sans Unicode"/>
          <w:sz w:val="20"/>
          <w:szCs w:val="20"/>
        </w:rPr>
        <w:t>Por su parte, la certeza, legalidad, independencia, imparcialidad, máxima publicidad, objetividad y perspectiva de género, constituyen los principios rectores en el ejercicio de la función electoral de conformidad con lo dispuesto por el artículo 41, Base V, apartado A de la Constitución Política de los Estados Unidos Mexicanos, y el artículo 12, fracciones I y III de la Constitución Política del Estado de Jalisco; así como el numeral 114, párrafo 1 y 115, párrafo 2 del Código Electoral del Estado de Jalisco.</w:t>
      </w:r>
    </w:p>
    <w:p w14:paraId="0743F6A9" w14:textId="686B0B62" w:rsidR="001B5466" w:rsidRPr="00ED42C7"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sz w:val="20"/>
          <w:szCs w:val="20"/>
        </w:rPr>
        <w:t>IV</w:t>
      </w:r>
      <w:r w:rsidR="00353439" w:rsidRPr="00ED42C7">
        <w:rPr>
          <w:rFonts w:ascii="Lucida Sans Unicode" w:hAnsi="Lucida Sans Unicode" w:cs="Lucida Sans Unicode"/>
          <w:b/>
          <w:sz w:val="20"/>
          <w:szCs w:val="20"/>
        </w:rPr>
        <w:t xml:space="preserve">. </w:t>
      </w:r>
      <w:r w:rsidR="00616105" w:rsidRPr="00ED42C7">
        <w:rPr>
          <w:rFonts w:ascii="Lucida Sans Unicode" w:hAnsi="Lucida Sans Unicode" w:cs="Lucida Sans Unicode"/>
          <w:b/>
          <w:sz w:val="20"/>
          <w:szCs w:val="20"/>
        </w:rPr>
        <w:t xml:space="preserve">DE LA CELEBRACIÓN DE ELECCIONES EN EL ESTADO DE JALISCO. </w:t>
      </w:r>
      <w:r w:rsidR="00616105" w:rsidRPr="00ED42C7">
        <w:rPr>
          <w:rFonts w:ascii="Lucida Sans Unicode" w:hAnsi="Lucida Sans Unicode" w:cs="Lucida Sans Unicode"/>
          <w:bCs/>
          <w:sz w:val="20"/>
          <w:szCs w:val="20"/>
        </w:rPr>
        <w:t>En</w:t>
      </w:r>
      <w:r w:rsidR="00641EE5" w:rsidRPr="00ED42C7">
        <w:rPr>
          <w:rFonts w:ascii="Lucida Sans Unicode" w:hAnsi="Lucida Sans Unicode" w:cs="Lucida Sans Unicode"/>
          <w:bCs/>
          <w:sz w:val="20"/>
          <w:szCs w:val="20"/>
        </w:rPr>
        <w:t xml:space="preserve"> el estado de Jalisco</w:t>
      </w:r>
      <w:r w:rsidR="003C08DA" w:rsidRPr="00ED42C7">
        <w:rPr>
          <w:rFonts w:ascii="Lucida Sans Unicode" w:hAnsi="Lucida Sans Unicode" w:cs="Lucida Sans Unicode"/>
          <w:bCs/>
          <w:sz w:val="20"/>
          <w:szCs w:val="20"/>
        </w:rPr>
        <w:t>, la renovación de los poderes l</w:t>
      </w:r>
      <w:r w:rsidR="00E43AC1" w:rsidRPr="00ED42C7">
        <w:rPr>
          <w:rFonts w:ascii="Lucida Sans Unicode" w:hAnsi="Lucida Sans Unicode" w:cs="Lucida Sans Unicode"/>
          <w:bCs/>
          <w:sz w:val="20"/>
          <w:szCs w:val="20"/>
        </w:rPr>
        <w:t>egislativo y ejecutivo, así como de los ayuntamientos del Estado</w:t>
      </w:r>
      <w:r w:rsidR="00F67450" w:rsidRPr="00ED42C7">
        <w:rPr>
          <w:rFonts w:ascii="Lucida Sans Unicode" w:hAnsi="Lucida Sans Unicode" w:cs="Lucida Sans Unicode"/>
          <w:bCs/>
          <w:sz w:val="20"/>
          <w:szCs w:val="20"/>
        </w:rPr>
        <w:t xml:space="preserve">, se </w:t>
      </w:r>
      <w:r w:rsidR="001159B9" w:rsidRPr="00ED42C7">
        <w:rPr>
          <w:rFonts w:ascii="Lucida Sans Unicode" w:hAnsi="Lucida Sans Unicode" w:cs="Lucida Sans Unicode"/>
          <w:bCs/>
          <w:sz w:val="20"/>
          <w:szCs w:val="20"/>
        </w:rPr>
        <w:t>realiza a través de elecciones</w:t>
      </w:r>
      <w:r w:rsidR="001B5466" w:rsidRPr="00ED42C7">
        <w:rPr>
          <w:rFonts w:ascii="Lucida Sans Unicode" w:hAnsi="Lucida Sans Unicode" w:cs="Lucida Sans Unicode"/>
          <w:bCs/>
          <w:sz w:val="20"/>
          <w:szCs w:val="20"/>
        </w:rPr>
        <w:t xml:space="preserve">, </w:t>
      </w:r>
      <w:r w:rsidR="001B5466" w:rsidRPr="00ED42C7">
        <w:rPr>
          <w:rFonts w:ascii="Lucida Sans Unicode" w:hAnsi="Lucida Sans Unicode" w:cs="Lucida Sans Unicode"/>
          <w:sz w:val="20"/>
          <w:szCs w:val="20"/>
        </w:rPr>
        <w:t>mediante la emisión del sufragio universal, libre, secreto, directo, personal e intransferible, en los términos de lo dispuesto por los artículos 11 y 12, primer párrafo, de la Constitución Política del Estado de Jalisco; así como 5°, párrafo 2, del Código Electoral del Estado de Jalisco.</w:t>
      </w:r>
    </w:p>
    <w:p w14:paraId="090D42FB" w14:textId="66A1D5BB" w:rsidR="001B5466" w:rsidRPr="00ED42C7" w:rsidRDefault="001B5466"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De conformidad con el artículo 30 del Código Electoral del Estado de Jalisco, son celebradas elecciones ordinarias el primer domingo de junio del año que corresponda para elegir los cargos de gubernatura, diputaciones por ambos principios y munícipes, con la periodicidad siguiente:</w:t>
      </w:r>
    </w:p>
    <w:p w14:paraId="5CCF3B5F" w14:textId="77777777"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diputaciones por ambos principios, cada tres años;</w:t>
      </w:r>
    </w:p>
    <w:p w14:paraId="1525A174" w14:textId="77777777"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gubernatura, cada seis años; y</w:t>
      </w:r>
    </w:p>
    <w:p w14:paraId="6D08CF89" w14:textId="19AD2970" w:rsidR="001B5466" w:rsidRPr="00ED42C7" w:rsidRDefault="001B5466" w:rsidP="005C1036">
      <w:pPr>
        <w:pStyle w:val="Prrafodelista"/>
        <w:numPr>
          <w:ilvl w:val="0"/>
          <w:numId w:val="10"/>
        </w:num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Para munícipes, cada tres años.</w:t>
      </w:r>
    </w:p>
    <w:p w14:paraId="47388414" w14:textId="443D161A" w:rsidR="00DE29E0" w:rsidRPr="00ED42C7" w:rsidRDefault="001B5466"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rPr>
        <w:t xml:space="preserve">Por lo que, tomando en consideración que en el año dos mil veintiuno, se realizaron elecciones ordinarias en nuestra entidad, para elegir las treinta y ocho diputaciones por ambos principios que conforman la LXIII Legislatura del Congreso del Estado; así como a las personas titulares e integrantes de los 125 ayuntamientos de los municipios que integran el territorio del estado </w:t>
      </w:r>
      <w:r w:rsidRPr="00ED42C7">
        <w:rPr>
          <w:rFonts w:ascii="Lucida Sans Unicode" w:hAnsi="Lucida Sans Unicode" w:cs="Lucida Sans Unicode"/>
          <w:sz w:val="20"/>
          <w:szCs w:val="20"/>
        </w:rPr>
        <w:lastRenderedPageBreak/>
        <w:t xml:space="preserve">de Jalisco; es por lo que, durante el año dos mil veinticuatro, se realizarán elecciones ordinarias en nuestra entidad para elegir a la persona titular del Poder Ejecutivo del Estado, treinta y ocho diputaciones por ambos principios y titulares e integrantes de los ayuntamientos de los municipios que conforman el territorio estatal; proceso electoral que de conformidad con los artículos 30; 31, párrafo 1; 134, párrafo 1, fracción  XXXIV; 137, párrafo 1, fracción XVII; y 214, párrafo 1 del Código Electoral del Estado de Jalisco, dio inicio con la publicación de la convocatoria correspondiente que aprobó </w:t>
      </w:r>
      <w:r w:rsidR="0051390C" w:rsidRPr="00ED42C7">
        <w:rPr>
          <w:rFonts w:ascii="Lucida Sans Unicode" w:hAnsi="Lucida Sans Unicode" w:cs="Lucida Sans Unicode"/>
          <w:sz w:val="20"/>
          <w:szCs w:val="20"/>
        </w:rPr>
        <w:t>el</w:t>
      </w:r>
      <w:r w:rsidRPr="00ED42C7">
        <w:rPr>
          <w:rFonts w:ascii="Lucida Sans Unicode" w:hAnsi="Lucida Sans Unicode" w:cs="Lucida Sans Unicode"/>
          <w:sz w:val="20"/>
          <w:szCs w:val="20"/>
        </w:rPr>
        <w:t xml:space="preserve"> Consejo General, mediante acuerdo identificado con clave alfanumérica IEPC-ACG-071/2023</w:t>
      </w:r>
      <w:r w:rsidR="00267DBD" w:rsidRPr="00ED42C7">
        <w:rPr>
          <w:rStyle w:val="Refdenotaalpie"/>
          <w:rFonts w:ascii="Lucida Sans Unicode" w:hAnsi="Lucida Sans Unicode" w:cs="Lucida Sans Unicode"/>
          <w:sz w:val="20"/>
          <w:szCs w:val="20"/>
        </w:rPr>
        <w:footnoteReference w:id="10"/>
      </w:r>
      <w:r w:rsidRPr="00ED42C7">
        <w:rPr>
          <w:rFonts w:ascii="Lucida Sans Unicode" w:hAnsi="Lucida Sans Unicode" w:cs="Lucida Sans Unicode"/>
          <w:sz w:val="20"/>
          <w:szCs w:val="20"/>
        </w:rPr>
        <w:t>.</w:t>
      </w:r>
    </w:p>
    <w:p w14:paraId="50EBA158" w14:textId="07F6B06B" w:rsidR="0051390C" w:rsidRDefault="0051390C" w:rsidP="005C1036">
      <w:pPr>
        <w:spacing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rPr>
        <w:t>V. DE LAS COMISIONES INTERNAS DEL INSTITUTO ELECTORAL Y DE PARTICIPACIÓN CIUDADANA DEL ESTADO DE JALISCO.</w:t>
      </w:r>
      <w:r w:rsidRPr="00ED42C7">
        <w:rPr>
          <w:rFonts w:ascii="Lucida Sans Unicode" w:hAnsi="Lucida Sans Unicode" w:cs="Lucida Sans Unicode"/>
          <w:sz w:val="20"/>
          <w:szCs w:val="20"/>
        </w:rPr>
        <w:t xml:space="preserve"> Las comisiones internas de este Instituto son órganos técnicos que contribuyen al desempeño de las atribuciones del Consejo General de este organismo electoral y ejercen las facultades que les confiere el Código Electoral del Estado de Jalisco, el Reglamento Interior del Instituto Electoral y de Participación Ciudadana del Estado de Jalisco, así como los acuerdos y resoluciones que emita este órgano de dirección, de conformidad con los artículos 4; párrafo 1, 27 y 37 del Reglamento Interior de este organismo electoral.</w:t>
      </w:r>
    </w:p>
    <w:p w14:paraId="7554CF5D" w14:textId="77777777" w:rsidR="005C1036" w:rsidRPr="00ED42C7" w:rsidRDefault="005C1036" w:rsidP="005C1036">
      <w:pPr>
        <w:spacing w:after="0" w:line="276" w:lineRule="auto"/>
        <w:jc w:val="both"/>
        <w:rPr>
          <w:rFonts w:ascii="Lucida Sans Unicode" w:hAnsi="Lucida Sans Unicode" w:cs="Lucida Sans Unicode"/>
          <w:sz w:val="20"/>
          <w:szCs w:val="20"/>
        </w:rPr>
      </w:pPr>
    </w:p>
    <w:p w14:paraId="7646C8C0" w14:textId="5219ED18"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lang w:val="es-419"/>
        </w:rPr>
        <w:t>VI.</w:t>
      </w:r>
      <w:r w:rsidRPr="00ED42C7">
        <w:rPr>
          <w:rFonts w:ascii="Lucida Sans Unicode" w:hAnsi="Lucida Sans Unicode" w:cs="Lucida Sans Unicode"/>
          <w:sz w:val="20"/>
          <w:szCs w:val="20"/>
          <w:lang w:val="es-419"/>
        </w:rPr>
        <w:t xml:space="preserve"> </w:t>
      </w:r>
      <w:r w:rsidRPr="00ED42C7">
        <w:rPr>
          <w:rFonts w:ascii="Lucida Sans Unicode" w:hAnsi="Lucida Sans Unicode" w:cs="Lucida Sans Unicode"/>
          <w:b/>
          <w:bCs/>
          <w:sz w:val="20"/>
          <w:szCs w:val="20"/>
          <w:lang w:val="es-419"/>
        </w:rPr>
        <w:t xml:space="preserve">DE LA COMISIÓN RESPONSABLE DE SUPERVISAR EL DESARROLLO E IMPLEMENTACIÓN DEL SISTEMA, LA INSTANCIA INTERNA Y UNIDADES RESPONSABLES PARA SU IMPLEMENTACIÓN Y OPERACIÓN. </w:t>
      </w:r>
      <w:r w:rsidRPr="00ED42C7">
        <w:rPr>
          <w:rFonts w:ascii="Lucida Sans Unicode" w:hAnsi="Lucida Sans Unicode" w:cs="Lucida Sans Unicode"/>
          <w:sz w:val="20"/>
          <w:szCs w:val="20"/>
          <w:lang w:val="es-419"/>
        </w:rPr>
        <w:t xml:space="preserve">En cumplimiento a lo dispuesto por el acuerdo del Consejo General de este Instituto expuesto en el Antecedente </w:t>
      </w:r>
      <w:r w:rsidRPr="00ED42C7">
        <w:rPr>
          <w:rFonts w:ascii="Lucida Sans Unicode" w:hAnsi="Lucida Sans Unicode" w:cs="Lucida Sans Unicode"/>
          <w:b/>
          <w:bCs/>
          <w:sz w:val="20"/>
          <w:szCs w:val="20"/>
          <w:lang w:val="es-419"/>
        </w:rPr>
        <w:t>6</w:t>
      </w:r>
      <w:r w:rsidRPr="00ED42C7">
        <w:rPr>
          <w:rFonts w:ascii="Lucida Sans Unicode" w:hAnsi="Lucida Sans Unicode" w:cs="Lucida Sans Unicode"/>
          <w:sz w:val="20"/>
          <w:szCs w:val="20"/>
          <w:lang w:val="es-419"/>
        </w:rPr>
        <w:t xml:space="preserve">, la Comisión de Prerrogativas a Partidos Políticos fungirá como responsable de supervisar el desarrollo e implementación del Sistema “Candidatas y Candidatos, Conóceles”; la Dirección de Transparencia, Protección de Datos Personales y Archivo como responsable de coordinar la implementación y operación del sistema, y la Dirección Ejecutiva de Prerrogativas, a través de la Dirección de Igualdad de Género y no Discriminación y la Dirección Ejecutiva de Administración e Innovación, </w:t>
      </w:r>
      <w:r w:rsidR="002B5776" w:rsidRPr="003277AD">
        <w:rPr>
          <w:rFonts w:ascii="Lucida Sans Unicode" w:hAnsi="Lucida Sans Unicode" w:cs="Lucida Sans Unicode"/>
          <w:sz w:val="20"/>
          <w:szCs w:val="20"/>
          <w:lang w:val="es-419"/>
        </w:rPr>
        <w:t xml:space="preserve">a través </w:t>
      </w:r>
      <w:r w:rsidRPr="00ED42C7">
        <w:rPr>
          <w:rFonts w:ascii="Lucida Sans Unicode" w:hAnsi="Lucida Sans Unicode" w:cs="Lucida Sans Unicode"/>
          <w:sz w:val="20"/>
          <w:szCs w:val="20"/>
          <w:lang w:val="es-419"/>
        </w:rPr>
        <w:t>de la Dirección de Informática, como  Unidades Responsables de apoyar en los trabajos relacionados con el Sistema, conforme a lo establecido en el artículo 15 de “</w:t>
      </w:r>
      <w:r w:rsidR="00376396">
        <w:rPr>
          <w:rFonts w:ascii="Lucida Sans Unicode" w:hAnsi="Lucida Sans Unicode" w:cs="Lucida Sans Unicode"/>
          <w:sz w:val="20"/>
          <w:szCs w:val="20"/>
          <w:lang w:val="es-419"/>
        </w:rPr>
        <w:t>Lo</w:t>
      </w:r>
      <w:r w:rsidRPr="00ED42C7">
        <w:rPr>
          <w:rFonts w:ascii="Lucida Sans Unicode" w:hAnsi="Lucida Sans Unicode" w:cs="Lucida Sans Unicode"/>
          <w:sz w:val="20"/>
          <w:szCs w:val="20"/>
          <w:lang w:val="es-419"/>
        </w:rPr>
        <w:t xml:space="preserve">s </w:t>
      </w:r>
      <w:r w:rsidR="00376396">
        <w:rPr>
          <w:rFonts w:ascii="Lucida Sans Unicode" w:hAnsi="Lucida Sans Unicode" w:cs="Lucida Sans Unicode"/>
          <w:sz w:val="20"/>
          <w:szCs w:val="20"/>
          <w:lang w:val="es-419"/>
        </w:rPr>
        <w:t>L</w:t>
      </w:r>
      <w:r w:rsidRPr="00ED42C7">
        <w:rPr>
          <w:rFonts w:ascii="Lucida Sans Unicode" w:hAnsi="Lucida Sans Unicode" w:cs="Lucida Sans Unicode"/>
          <w:sz w:val="20"/>
          <w:szCs w:val="20"/>
          <w:lang w:val="es-419"/>
        </w:rPr>
        <w:t>ineamientos”.</w:t>
      </w:r>
    </w:p>
    <w:p w14:paraId="149077C5"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054F8A86" w14:textId="63C10D46" w:rsidR="004322AD" w:rsidRPr="00ED42C7" w:rsidRDefault="00DE08C3" w:rsidP="005C1036">
      <w:pPr>
        <w:spacing w:after="0" w:line="276" w:lineRule="auto"/>
        <w:jc w:val="both"/>
        <w:rPr>
          <w:rFonts w:ascii="Lucida Sans Unicode" w:hAnsi="Lucida Sans Unicode" w:cs="Lucida Sans Unicode"/>
          <w:bCs/>
          <w:sz w:val="20"/>
          <w:szCs w:val="20"/>
          <w:lang w:val="es-419"/>
        </w:rPr>
      </w:pPr>
      <w:r w:rsidRPr="00ED42C7">
        <w:rPr>
          <w:rFonts w:ascii="Lucida Sans Unicode" w:hAnsi="Lucida Sans Unicode" w:cs="Lucida Sans Unicode"/>
          <w:b/>
          <w:sz w:val="20"/>
          <w:szCs w:val="20"/>
          <w:lang w:val="es-419"/>
        </w:rPr>
        <w:lastRenderedPageBreak/>
        <w:t>VII</w:t>
      </w:r>
      <w:r w:rsidR="004322AD" w:rsidRPr="00ED42C7">
        <w:rPr>
          <w:rFonts w:ascii="Lucida Sans Unicode" w:hAnsi="Lucida Sans Unicode" w:cs="Lucida Sans Unicode"/>
          <w:b/>
          <w:sz w:val="20"/>
          <w:szCs w:val="20"/>
          <w:lang w:val="es-419"/>
        </w:rPr>
        <w:t xml:space="preserve">. ATRIBUCIONES DE LA COMISIÓN DE PRERROGATIVAS A PARTIDOS POLÍTICOS. </w:t>
      </w:r>
      <w:r w:rsidR="004322AD" w:rsidRPr="00ED42C7">
        <w:rPr>
          <w:rFonts w:ascii="Lucida Sans Unicode" w:hAnsi="Lucida Sans Unicode" w:cs="Lucida Sans Unicode"/>
          <w:bCs/>
          <w:sz w:val="20"/>
          <w:szCs w:val="20"/>
          <w:lang w:val="es-419"/>
        </w:rPr>
        <w:t xml:space="preserve">Con base en lo dispuesto en el artículo 37 del Reglamento Interior de este organismo electoral, la Comisión de Prerrogativas tiene las atribuciones siguientes: </w:t>
      </w:r>
    </w:p>
    <w:p w14:paraId="5781F4DE" w14:textId="77777777" w:rsidR="004322AD" w:rsidRPr="00ED42C7" w:rsidRDefault="004322AD" w:rsidP="005C1036">
      <w:pPr>
        <w:spacing w:after="0" w:line="276" w:lineRule="auto"/>
        <w:jc w:val="both"/>
        <w:rPr>
          <w:rFonts w:ascii="Lucida Sans Unicode" w:hAnsi="Lucida Sans Unicode" w:cs="Lucida Sans Unicode"/>
          <w:bCs/>
          <w:sz w:val="20"/>
          <w:szCs w:val="20"/>
          <w:lang w:val="es-419"/>
        </w:rPr>
      </w:pPr>
    </w:p>
    <w:p w14:paraId="2F9BDFB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Vigilar el cumplimiento de los programas de prerrogativas a partidos políticos y candidatos independientes que efectúe la Dirección Ejecutiva de Prerrogativas;</w:t>
      </w:r>
    </w:p>
    <w:p w14:paraId="09E214A6"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Establecer las políticas generales, criterios técnicos y lineamientos a que se sujetará el programa de prerrogativas a partidos políticos, agrupaciones políticas y candidatos independientes;</w:t>
      </w:r>
    </w:p>
    <w:p w14:paraId="413EDB61"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Vigilar que en lo relativo a las prerrogativas de los partidos políticos y candidatos independientes se actúe con apego al Código, así como a lo dispuesto en los reglamentos que al efecto expida el Consejo General;</w:t>
      </w:r>
    </w:p>
    <w:p w14:paraId="2372DF1F"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Aprobar el proyecto de propuesta de pautas para la asignación de los tiempos en radio y televisión que corresponda a los partidos políticos y candidatos independientes, formulado por la Dirección Ejecutiva de Prerrogativas, así como elaborar el dictamen correspondiente, mismo que deberá someter a la consideración y en su caso aprobación del Consejo General; y</w:t>
      </w:r>
    </w:p>
    <w:p w14:paraId="08E67BA9" w14:textId="77777777" w:rsidR="004322AD" w:rsidRPr="00ED42C7" w:rsidRDefault="004322AD" w:rsidP="005C1036">
      <w:pPr>
        <w:numPr>
          <w:ilvl w:val="0"/>
          <w:numId w:val="11"/>
        </w:numPr>
        <w:spacing w:after="0" w:line="276" w:lineRule="auto"/>
        <w:ind w:left="567" w:hanging="425"/>
        <w:jc w:val="both"/>
        <w:rPr>
          <w:rFonts w:ascii="Lucida Sans Unicode" w:hAnsi="Lucida Sans Unicode" w:cs="Lucida Sans Unicode"/>
          <w:bCs/>
          <w:sz w:val="20"/>
          <w:szCs w:val="20"/>
          <w:lang w:val="es-419"/>
        </w:rPr>
      </w:pPr>
      <w:r w:rsidRPr="00ED42C7">
        <w:rPr>
          <w:rFonts w:ascii="Lucida Sans Unicode" w:hAnsi="Lucida Sans Unicode" w:cs="Lucida Sans Unicode"/>
          <w:bCs/>
          <w:sz w:val="20"/>
          <w:szCs w:val="20"/>
          <w:lang w:val="es-419"/>
        </w:rPr>
        <w:t>Proponer al Consejo General la aprobación de los lineamientos de registro de candidaturas.</w:t>
      </w:r>
    </w:p>
    <w:p w14:paraId="0D22BC3E" w14:textId="77777777" w:rsidR="004322AD" w:rsidRPr="00ED42C7" w:rsidRDefault="004322AD" w:rsidP="005C1036">
      <w:pPr>
        <w:spacing w:after="0" w:line="276" w:lineRule="auto"/>
        <w:ind w:left="567"/>
        <w:jc w:val="both"/>
        <w:rPr>
          <w:rFonts w:ascii="Lucida Sans Unicode" w:hAnsi="Lucida Sans Unicode" w:cs="Lucida Sans Unicode"/>
          <w:bCs/>
          <w:sz w:val="20"/>
          <w:szCs w:val="20"/>
          <w:lang w:val="es-419"/>
        </w:rPr>
      </w:pPr>
    </w:p>
    <w:p w14:paraId="089C52B2" w14:textId="29834DEA" w:rsidR="004322AD" w:rsidRPr="00ED42C7" w:rsidRDefault="00DE08C3"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b/>
          <w:bCs/>
          <w:sz w:val="20"/>
          <w:szCs w:val="20"/>
          <w:lang w:val="es-419"/>
        </w:rPr>
        <w:t>VIII</w:t>
      </w:r>
      <w:r w:rsidR="004322AD" w:rsidRPr="00ED42C7">
        <w:rPr>
          <w:rFonts w:ascii="Lucida Sans Unicode" w:hAnsi="Lucida Sans Unicode" w:cs="Lucida Sans Unicode"/>
          <w:b/>
          <w:bCs/>
          <w:sz w:val="20"/>
          <w:szCs w:val="20"/>
          <w:lang w:val="es-419"/>
        </w:rPr>
        <w:t>. DE LOS PARTIDOS POLÍTICOS Y CANDIDATURAS INDEPENDIENTES.</w:t>
      </w:r>
      <w:r w:rsidR="004322AD" w:rsidRPr="00ED42C7">
        <w:rPr>
          <w:rFonts w:ascii="Lucida Sans Unicode" w:hAnsi="Lucida Sans Unicode" w:cs="Lucida Sans Unicode"/>
          <w:sz w:val="20"/>
          <w:szCs w:val="20"/>
          <w:lang w:val="es-419"/>
        </w:rPr>
        <w:t xml:space="preserve"> </w:t>
      </w:r>
      <w:r w:rsidR="004322AD" w:rsidRPr="00ED42C7">
        <w:rPr>
          <w:rFonts w:ascii="Lucida Sans Unicode" w:hAnsi="Lucida Sans Unicode" w:cs="Lucida Sans Unicode"/>
          <w:sz w:val="20"/>
          <w:szCs w:val="20"/>
        </w:rPr>
        <w:t xml:space="preserve">Que 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  </w:t>
      </w:r>
    </w:p>
    <w:p w14:paraId="701D24AB"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2914A231"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rPr>
        <w:t xml:space="preserve">Corresponde a los partidos políticos en lo individual, a las coaliciones, y la ciudadanía, el derecho de solicitar ante el Instituto el registro de candidatas y candidatos, incluidas las postulaciones de reelección, siempre que cumplan los requisitos, condiciones y términos que </w:t>
      </w:r>
      <w:r w:rsidRPr="00ED42C7">
        <w:rPr>
          <w:rFonts w:ascii="Lucida Sans Unicode" w:hAnsi="Lucida Sans Unicode" w:cs="Lucida Sans Unicode"/>
          <w:sz w:val="20"/>
          <w:szCs w:val="20"/>
        </w:rPr>
        <w:lastRenderedPageBreak/>
        <w:t>determine la legislación de la materia y, en el caso de partidos, además, de acuerdo con su normatividad interna.</w:t>
      </w:r>
      <w:r w:rsidRPr="00ED42C7">
        <w:rPr>
          <w:rFonts w:ascii="Lucida Sans Unicode" w:hAnsi="Lucida Sans Unicode" w:cs="Lucida Sans Unicode"/>
          <w:sz w:val="20"/>
          <w:szCs w:val="20"/>
          <w:lang w:val="es-419"/>
        </w:rPr>
        <w:t xml:space="preserve"> </w:t>
      </w:r>
    </w:p>
    <w:p w14:paraId="179F0533"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p>
    <w:p w14:paraId="4A972F5F" w14:textId="77777777" w:rsidR="004322AD"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Así mismo, las personas </w:t>
      </w:r>
      <w:r w:rsidRPr="00ED42C7">
        <w:rPr>
          <w:rFonts w:ascii="Lucida Sans Unicode" w:hAnsi="Lucida Sans Unicode" w:cs="Lucida Sans Unicode"/>
          <w:sz w:val="20"/>
          <w:szCs w:val="20"/>
        </w:rPr>
        <w:t>ciudadanas que aspiren a participar como candidatas o candidatos Independientes deberán satisfacer, adicionalmente de los requisitos señalados por la Constitución estatal, los establecidos en el Código</w:t>
      </w:r>
      <w:r w:rsidRPr="00ED42C7">
        <w:rPr>
          <w:rFonts w:ascii="Lucida Sans Unicode" w:hAnsi="Lucida Sans Unicode" w:cs="Lucida Sans Unicode"/>
          <w:sz w:val="20"/>
          <w:szCs w:val="20"/>
          <w:lang w:val="es-419"/>
        </w:rPr>
        <w:t xml:space="preserve"> Electoral de la entidad</w:t>
      </w:r>
      <w:r w:rsidRPr="00ED42C7">
        <w:rPr>
          <w:rFonts w:ascii="Lucida Sans Unicode" w:hAnsi="Lucida Sans Unicode" w:cs="Lucida Sans Unicode"/>
          <w:sz w:val="20"/>
          <w:szCs w:val="20"/>
        </w:rPr>
        <w:t>, y en el Lineamiento para el registro de candidaturas y criterios de reelección en la postulación de candidaturas a cargos de elección popular para el Proceso Electoral Local Concurrente 2023-2024 en el estado de Jalisco, según la elección de que se trate</w:t>
      </w:r>
      <w:r w:rsidRPr="00ED42C7">
        <w:rPr>
          <w:rFonts w:ascii="Lucida Sans Unicode" w:hAnsi="Lucida Sans Unicode" w:cs="Lucida Sans Unicode"/>
          <w:sz w:val="20"/>
          <w:szCs w:val="20"/>
          <w:lang w:val="es-419"/>
        </w:rPr>
        <w:t>.</w:t>
      </w:r>
    </w:p>
    <w:p w14:paraId="2501320B" w14:textId="77777777" w:rsidR="004322AD" w:rsidRPr="00ED42C7" w:rsidRDefault="004322AD" w:rsidP="005C1036">
      <w:pPr>
        <w:suppressAutoHyphens/>
        <w:spacing w:after="0" w:line="276" w:lineRule="auto"/>
        <w:rPr>
          <w:rFonts w:ascii="Lucida Sans Unicode" w:hAnsi="Lucida Sans Unicode" w:cs="Lucida Sans Unicode"/>
          <w:kern w:val="2"/>
          <w:sz w:val="20"/>
          <w:szCs w:val="20"/>
          <w:lang w:val="es-ES" w:eastAsia="ar-SA"/>
          <w14:ligatures w14:val="standardContextual"/>
        </w:rPr>
      </w:pPr>
    </w:p>
    <w:p w14:paraId="39E9A45E" w14:textId="77777777" w:rsidR="004322AD" w:rsidRPr="00ED42C7" w:rsidRDefault="004322AD" w:rsidP="005C1036">
      <w:pPr>
        <w:spacing w:after="0" w:line="276" w:lineRule="auto"/>
        <w:jc w:val="both"/>
        <w:rPr>
          <w:rFonts w:ascii="Lucida Sans Unicode" w:hAnsi="Lucida Sans Unicode" w:cs="Lucida Sans Unicode"/>
          <w:sz w:val="20"/>
          <w:szCs w:val="20"/>
        </w:rPr>
      </w:pPr>
      <w:r w:rsidRPr="00ED42C7">
        <w:rPr>
          <w:rFonts w:ascii="Lucida Sans Unicode" w:hAnsi="Lucida Sans Unicode" w:cs="Lucida Sans Unicode"/>
          <w:sz w:val="20"/>
          <w:szCs w:val="20"/>
          <w:lang w:val="es-419"/>
        </w:rPr>
        <w:t xml:space="preserve">Lo anterior </w:t>
      </w:r>
      <w:r w:rsidRPr="00ED42C7">
        <w:rPr>
          <w:rFonts w:ascii="Lucida Sans Unicode" w:hAnsi="Lucida Sans Unicode" w:cs="Lucida Sans Unicode"/>
          <w:sz w:val="20"/>
          <w:szCs w:val="20"/>
        </w:rPr>
        <w:t xml:space="preserve">de conformidad con lo dispuesto por los artículos 1 y 41, Base I de la Constitución Política de los Estados Unidos Mexicanos; 13, primer </w:t>
      </w:r>
      <w:r w:rsidRPr="00ED42C7">
        <w:rPr>
          <w:rFonts w:ascii="Lucida Sans Unicode" w:hAnsi="Lucida Sans Unicode" w:cs="Lucida Sans Unicode"/>
          <w:sz w:val="20"/>
          <w:szCs w:val="20"/>
          <w:lang w:val="es-419"/>
        </w:rPr>
        <w:t xml:space="preserve">y tercer </w:t>
      </w:r>
      <w:r w:rsidRPr="00ED42C7">
        <w:rPr>
          <w:rFonts w:ascii="Lucida Sans Unicode" w:hAnsi="Lucida Sans Unicode" w:cs="Lucida Sans Unicode"/>
          <w:sz w:val="20"/>
          <w:szCs w:val="20"/>
        </w:rPr>
        <w:t xml:space="preserve">párrafo de la Constitución Política del Estado de Jalisco y 3, párrafo 1 de la Ley General de Partidos Políticos, así como </w:t>
      </w:r>
      <w:r w:rsidRPr="00ED42C7">
        <w:rPr>
          <w:rFonts w:ascii="Lucida Sans Unicode" w:hAnsi="Lucida Sans Unicode" w:cs="Lucida Sans Unicode"/>
          <w:sz w:val="20"/>
          <w:szCs w:val="20"/>
          <w:lang w:val="es-419"/>
        </w:rPr>
        <w:t>los</w:t>
      </w:r>
      <w:r w:rsidRPr="00ED42C7">
        <w:rPr>
          <w:rFonts w:ascii="Lucida Sans Unicode" w:hAnsi="Lucida Sans Unicode" w:cs="Lucida Sans Unicode"/>
          <w:sz w:val="20"/>
          <w:szCs w:val="20"/>
        </w:rPr>
        <w:t xml:space="preserve"> diverso</w:t>
      </w:r>
      <w:r w:rsidRPr="00ED42C7">
        <w:rPr>
          <w:rFonts w:ascii="Lucida Sans Unicode" w:hAnsi="Lucida Sans Unicode" w:cs="Lucida Sans Unicode"/>
          <w:sz w:val="20"/>
          <w:szCs w:val="20"/>
          <w:lang w:val="es-419"/>
        </w:rPr>
        <w:t xml:space="preserve">s 8, 10, 11, </w:t>
      </w:r>
      <w:r w:rsidRPr="00ED42C7">
        <w:rPr>
          <w:rFonts w:ascii="Lucida Sans Unicode" w:hAnsi="Lucida Sans Unicode" w:cs="Lucida Sans Unicode"/>
          <w:sz w:val="20"/>
          <w:szCs w:val="20"/>
        </w:rPr>
        <w:t xml:space="preserve">36, </w:t>
      </w:r>
      <w:r w:rsidRPr="00ED42C7">
        <w:rPr>
          <w:rFonts w:ascii="Lucida Sans Unicode" w:hAnsi="Lucida Sans Unicode" w:cs="Lucida Sans Unicode"/>
          <w:sz w:val="20"/>
          <w:szCs w:val="20"/>
          <w:lang w:val="es-419"/>
        </w:rPr>
        <w:t>párrafo</w:t>
      </w:r>
      <w:r w:rsidRPr="00ED42C7">
        <w:rPr>
          <w:rFonts w:ascii="Lucida Sans Unicode" w:hAnsi="Lucida Sans Unicode" w:cs="Lucida Sans Unicode"/>
          <w:sz w:val="20"/>
          <w:szCs w:val="20"/>
        </w:rPr>
        <w:t xml:space="preserve"> 1</w:t>
      </w:r>
      <w:r w:rsidRPr="00ED42C7">
        <w:rPr>
          <w:rFonts w:ascii="Lucida Sans Unicode" w:hAnsi="Lucida Sans Unicode" w:cs="Lucida Sans Unicode"/>
          <w:sz w:val="20"/>
          <w:szCs w:val="20"/>
          <w:lang w:val="es-419"/>
        </w:rPr>
        <w:t xml:space="preserve"> y 706</w:t>
      </w:r>
      <w:r w:rsidRPr="00ED42C7">
        <w:rPr>
          <w:rFonts w:ascii="Lucida Sans Unicode" w:hAnsi="Lucida Sans Unicode" w:cs="Lucida Sans Unicode"/>
          <w:sz w:val="20"/>
          <w:szCs w:val="20"/>
        </w:rPr>
        <w:t xml:space="preserve"> del Código Electoral del Estado de Jalisco.</w:t>
      </w:r>
    </w:p>
    <w:p w14:paraId="25350878" w14:textId="77777777" w:rsidR="00DE08C3" w:rsidRPr="00ED42C7" w:rsidRDefault="00DE08C3" w:rsidP="005C1036">
      <w:pPr>
        <w:spacing w:after="0" w:line="276" w:lineRule="auto"/>
        <w:jc w:val="both"/>
        <w:rPr>
          <w:rFonts w:ascii="Lucida Sans Unicode" w:hAnsi="Lucida Sans Unicode" w:cs="Lucida Sans Unicode"/>
          <w:sz w:val="20"/>
          <w:szCs w:val="20"/>
          <w:lang w:val="es-419"/>
        </w:rPr>
      </w:pPr>
    </w:p>
    <w:p w14:paraId="0AE565B6" w14:textId="12912F79" w:rsidR="005F254F" w:rsidRPr="00ED42C7" w:rsidRDefault="004322AD"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b/>
          <w:bCs/>
          <w:sz w:val="20"/>
          <w:szCs w:val="20"/>
        </w:rPr>
        <w:t>I</w:t>
      </w:r>
      <w:r w:rsidR="00DE08C3" w:rsidRPr="00ED42C7">
        <w:rPr>
          <w:rFonts w:ascii="Lucida Sans Unicode" w:hAnsi="Lucida Sans Unicode" w:cs="Lucida Sans Unicode"/>
          <w:b/>
          <w:bCs/>
          <w:sz w:val="20"/>
          <w:szCs w:val="20"/>
        </w:rPr>
        <w:t>X</w:t>
      </w:r>
      <w:r w:rsidR="0051390C" w:rsidRPr="00ED42C7">
        <w:rPr>
          <w:rFonts w:ascii="Lucida Sans Unicode" w:hAnsi="Lucida Sans Unicode" w:cs="Lucida Sans Unicode"/>
          <w:b/>
          <w:bCs/>
          <w:sz w:val="20"/>
          <w:szCs w:val="20"/>
        </w:rPr>
        <w:t>. DE</w:t>
      </w:r>
      <w:r w:rsidR="0051390C" w:rsidRPr="00ED42C7">
        <w:rPr>
          <w:rFonts w:ascii="Lucida Sans Unicode" w:hAnsi="Lucida Sans Unicode" w:cs="Lucida Sans Unicode"/>
          <w:b/>
          <w:bCs/>
          <w:sz w:val="20"/>
          <w:szCs w:val="20"/>
          <w:lang w:val="es-419"/>
        </w:rPr>
        <w:t>L OBJETIVO DEL DESARROLLO E IMPLEMENTACIÓN DEL SISTEMA</w:t>
      </w:r>
      <w:r w:rsidRPr="00ED42C7">
        <w:rPr>
          <w:rFonts w:ascii="Lucida Sans Unicode" w:hAnsi="Lucida Sans Unicode" w:cs="Lucida Sans Unicode"/>
          <w:b/>
          <w:bCs/>
          <w:sz w:val="20"/>
          <w:szCs w:val="20"/>
          <w:lang w:val="es-419"/>
        </w:rPr>
        <w:t xml:space="preserve"> “CANDIDATAS Y CANDIDATOS, </w:t>
      </w:r>
      <w:proofErr w:type="gramStart"/>
      <w:r w:rsidRPr="00ED42C7">
        <w:rPr>
          <w:rFonts w:ascii="Lucida Sans Unicode" w:hAnsi="Lucida Sans Unicode" w:cs="Lucida Sans Unicode"/>
          <w:b/>
          <w:bCs/>
          <w:sz w:val="20"/>
          <w:szCs w:val="20"/>
          <w:lang w:val="es-419"/>
        </w:rPr>
        <w:t>CONÓCELE</w:t>
      </w:r>
      <w:r w:rsidRPr="00ED42C7">
        <w:rPr>
          <w:rFonts w:ascii="Lucida Sans Unicode" w:hAnsi="Lucida Sans Unicode" w:cs="Lucida Sans Unicode"/>
          <w:b/>
          <w:sz w:val="20"/>
          <w:szCs w:val="20"/>
          <w:lang w:val="es-419"/>
        </w:rPr>
        <w:t>S</w:t>
      </w:r>
      <w:proofErr w:type="gramEnd"/>
      <w:r w:rsidRPr="00ED42C7">
        <w:rPr>
          <w:rFonts w:ascii="Lucida Sans Unicode" w:hAnsi="Lucida Sans Unicode" w:cs="Lucida Sans Unicode"/>
          <w:b/>
          <w:sz w:val="20"/>
          <w:szCs w:val="20"/>
          <w:lang w:val="es-419"/>
        </w:rPr>
        <w:t>”</w:t>
      </w:r>
      <w:r w:rsidR="0051390C" w:rsidRPr="00ED42C7">
        <w:rPr>
          <w:rFonts w:ascii="Lucida Sans Unicode" w:hAnsi="Lucida Sans Unicode" w:cs="Lucida Sans Unicode"/>
          <w:b/>
          <w:sz w:val="20"/>
          <w:szCs w:val="20"/>
        </w:rPr>
        <w:t>.</w:t>
      </w:r>
      <w:r w:rsidR="0051390C" w:rsidRPr="00ED42C7">
        <w:rPr>
          <w:rFonts w:ascii="Lucida Sans Unicode" w:hAnsi="Lucida Sans Unicode" w:cs="Lucida Sans Unicode"/>
          <w:sz w:val="20"/>
          <w:szCs w:val="20"/>
          <w:lang w:val="es-419"/>
        </w:rPr>
        <w:t xml:space="preserve">  </w:t>
      </w:r>
      <w:r w:rsidR="005F254F" w:rsidRPr="00ED42C7">
        <w:rPr>
          <w:rFonts w:ascii="Lucida Sans Unicode" w:hAnsi="Lucida Sans Unicode" w:cs="Lucida Sans Unicode"/>
          <w:sz w:val="20"/>
          <w:szCs w:val="20"/>
          <w:lang w:val="es-419"/>
        </w:rPr>
        <w:t>De conformidad con lo establecido en el artículo 267, numeral 1 y 2 del Reglamento de Elecciones, se establece que las disposiciones contenidas en el Libro Tercero, Título I, Capítulo XIV “Verificación para el registro de candidaturas” del Reglamento de Elecciones,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Aspirantes y Candidaturas Independientes (SNR) implementado por el INE.</w:t>
      </w:r>
    </w:p>
    <w:p w14:paraId="1D7BAABF" w14:textId="77777777" w:rsidR="005F254F" w:rsidRPr="00ED42C7" w:rsidRDefault="005F254F" w:rsidP="005C1036">
      <w:pPr>
        <w:spacing w:after="0" w:line="276" w:lineRule="auto"/>
        <w:jc w:val="both"/>
        <w:rPr>
          <w:rFonts w:ascii="Lucida Sans Unicode" w:hAnsi="Lucida Sans Unicode" w:cs="Lucida Sans Unicode"/>
          <w:sz w:val="20"/>
          <w:szCs w:val="20"/>
          <w:lang w:val="es-419"/>
        </w:rPr>
      </w:pPr>
    </w:p>
    <w:p w14:paraId="2C521AA2" w14:textId="1E8870AA" w:rsidR="005F254F" w:rsidRPr="00ED42C7" w:rsidRDefault="005F254F" w:rsidP="005C1036">
      <w:pPr>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OPL, los sujetos obligados deberán capturar la información curricular y de identidad en el Sistema implementado en cada OPL, actividades que serán regidas por </w:t>
      </w:r>
      <w:r w:rsidR="0012217E">
        <w:rPr>
          <w:rFonts w:ascii="Lucida Sans Unicode" w:hAnsi="Lucida Sans Unicode" w:cs="Lucida Sans Unicode"/>
          <w:sz w:val="20"/>
          <w:szCs w:val="20"/>
          <w:lang w:val="es-419"/>
        </w:rPr>
        <w:t>“L</w:t>
      </w:r>
      <w:r w:rsidR="0012217E" w:rsidRPr="00ED42C7">
        <w:rPr>
          <w:rFonts w:ascii="Lucida Sans Unicode" w:hAnsi="Lucida Sans Unicode" w:cs="Lucida Sans Unicode"/>
          <w:sz w:val="20"/>
          <w:szCs w:val="20"/>
          <w:lang w:val="es-419"/>
        </w:rPr>
        <w:t>os Lineamientos</w:t>
      </w:r>
      <w:r w:rsidR="0012217E">
        <w:rPr>
          <w:rFonts w:ascii="Lucida Sans Unicode" w:hAnsi="Lucida Sans Unicode" w:cs="Lucida Sans Unicode"/>
          <w:sz w:val="20"/>
          <w:szCs w:val="20"/>
          <w:lang w:val="es-419"/>
        </w:rPr>
        <w:t xml:space="preserve">” </w:t>
      </w:r>
      <w:r w:rsidRPr="00ED42C7">
        <w:rPr>
          <w:rFonts w:ascii="Lucida Sans Unicode" w:hAnsi="Lucida Sans Unicode" w:cs="Lucida Sans Unicode"/>
          <w:sz w:val="20"/>
          <w:szCs w:val="20"/>
          <w:lang w:val="es-419"/>
        </w:rPr>
        <w:t>que apruebe el Consejo General del INE, y que forman parte del propio Reglamento de Elecciones, así como lo dispuesto en su Anexo 24.2.</w:t>
      </w:r>
    </w:p>
    <w:p w14:paraId="64D489FF" w14:textId="77777777" w:rsidR="005F254F" w:rsidRPr="00ED42C7" w:rsidRDefault="005F254F" w:rsidP="005C1036">
      <w:pPr>
        <w:spacing w:after="0" w:line="276" w:lineRule="auto"/>
        <w:jc w:val="both"/>
        <w:rPr>
          <w:rFonts w:ascii="Lucida Sans Unicode" w:hAnsi="Lucida Sans Unicode" w:cs="Lucida Sans Unicode"/>
          <w:b/>
          <w:bCs/>
          <w:sz w:val="20"/>
          <w:szCs w:val="20"/>
          <w:lang w:val="es-419"/>
        </w:rPr>
      </w:pPr>
    </w:p>
    <w:p w14:paraId="0F0FE112" w14:textId="1468E4C9" w:rsidR="009459F4" w:rsidRDefault="00B5027B" w:rsidP="007A0D3D">
      <w:pPr>
        <w:spacing w:after="0" w:line="276" w:lineRule="auto"/>
        <w:jc w:val="both"/>
        <w:rPr>
          <w:rFonts w:ascii="Lucida Sans Unicode" w:hAnsi="Lucida Sans Unicode" w:cs="Lucida Sans Unicode"/>
          <w:b/>
          <w:bCs/>
          <w:sz w:val="20"/>
          <w:szCs w:val="20"/>
        </w:rPr>
      </w:pPr>
      <w:r w:rsidRPr="00B5027B">
        <w:rPr>
          <w:rFonts w:ascii="Lucida Sans Unicode" w:hAnsi="Lucida Sans Unicode" w:cs="Lucida Sans Unicode"/>
          <w:b/>
          <w:bCs/>
          <w:sz w:val="20"/>
          <w:szCs w:val="20"/>
        </w:rPr>
        <w:lastRenderedPageBreak/>
        <w:t xml:space="preserve">X. DE LA CAPTURA DE INFORMACIÓN </w:t>
      </w:r>
      <w:r w:rsidR="00CD1A1A">
        <w:rPr>
          <w:rFonts w:ascii="Lucida Sans Unicode" w:hAnsi="Lucida Sans Unicode" w:cs="Lucida Sans Unicode"/>
          <w:b/>
          <w:bCs/>
          <w:sz w:val="20"/>
          <w:szCs w:val="20"/>
        </w:rPr>
        <w:t xml:space="preserve">EN EL </w:t>
      </w:r>
      <w:r w:rsidR="00CD1A1A" w:rsidRPr="00CD1A1A">
        <w:rPr>
          <w:rFonts w:ascii="Lucida Sans Unicode" w:hAnsi="Lucida Sans Unicode" w:cs="Lucida Sans Unicode"/>
          <w:b/>
          <w:bCs/>
          <w:sz w:val="20"/>
          <w:szCs w:val="20"/>
        </w:rPr>
        <w:t xml:space="preserve">SISTEMA “CANDIDATAS Y CANDIDATOS, </w:t>
      </w:r>
      <w:proofErr w:type="gramStart"/>
      <w:r w:rsidR="00CD1A1A" w:rsidRPr="00CD1A1A">
        <w:rPr>
          <w:rFonts w:ascii="Lucida Sans Unicode" w:hAnsi="Lucida Sans Unicode" w:cs="Lucida Sans Unicode"/>
          <w:b/>
          <w:bCs/>
          <w:sz w:val="20"/>
          <w:szCs w:val="20"/>
        </w:rPr>
        <w:t>CONÓCELES</w:t>
      </w:r>
      <w:proofErr w:type="gramEnd"/>
      <w:r w:rsidR="00CD1A1A" w:rsidRPr="00B5027B">
        <w:rPr>
          <w:rFonts w:ascii="Lucida Sans Unicode" w:hAnsi="Lucida Sans Unicode" w:cs="Lucida Sans Unicode"/>
          <w:b/>
          <w:bCs/>
          <w:sz w:val="20"/>
          <w:szCs w:val="20"/>
        </w:rPr>
        <w:t xml:space="preserve"> </w:t>
      </w:r>
      <w:r w:rsidRPr="00B5027B">
        <w:rPr>
          <w:rFonts w:ascii="Lucida Sans Unicode" w:hAnsi="Lucida Sans Unicode" w:cs="Lucida Sans Unicode"/>
          <w:b/>
          <w:bCs/>
          <w:sz w:val="20"/>
          <w:szCs w:val="20"/>
        </w:rPr>
        <w:t xml:space="preserve">EN LOS CUESTIONARIOS CURRICULAR Y DE IDENTIDAD. </w:t>
      </w:r>
    </w:p>
    <w:p w14:paraId="5B27C376" w14:textId="1314F3A6"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El artículo 19; fracciones I y II de los Lineamientos, establece que el Sistema contendrá dos rubros de información de las candidaturas: </w:t>
      </w:r>
    </w:p>
    <w:p w14:paraId="1F82633B"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I.-</w:t>
      </w:r>
      <w:r w:rsidRPr="00CD1A1A">
        <w:rPr>
          <w:rFonts w:ascii="Lucida Sans Unicode" w:hAnsi="Lucida Sans Unicode" w:cs="Lucida Sans Unicode"/>
          <w:bCs/>
          <w:sz w:val="20"/>
          <w:szCs w:val="20"/>
        </w:rPr>
        <w:t xml:space="preserve"> </w:t>
      </w:r>
      <w:r w:rsidRPr="00CD1A1A">
        <w:rPr>
          <w:rFonts w:ascii="Lucida Sans Unicode" w:hAnsi="Lucida Sans Unicode" w:cs="Lucida Sans Unicode"/>
          <w:b/>
          <w:bCs/>
          <w:sz w:val="20"/>
          <w:szCs w:val="20"/>
        </w:rPr>
        <w:t>Cuestionario Curricular</w:t>
      </w:r>
      <w:r w:rsidRPr="00CD1A1A">
        <w:rPr>
          <w:rFonts w:ascii="Lucida Sans Unicode" w:hAnsi="Lucida Sans Unicode" w:cs="Lucida Sans Unicode"/>
          <w:bCs/>
          <w:sz w:val="20"/>
          <w:szCs w:val="20"/>
        </w:rPr>
        <w:t xml:space="preserve"> los partidos políticos, sus candidaturas y las personas candidatas independientes serán responsables del llenado de la información curricular. El Sistema permitirá la captura de los siguientes datos: </w:t>
      </w:r>
    </w:p>
    <w:p w14:paraId="68258E58"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Fotografía.</w:t>
      </w:r>
      <w:r w:rsidRPr="00CD1A1A">
        <w:rPr>
          <w:rFonts w:ascii="Lucida Sans Unicode" w:hAnsi="Lucida Sans Unicode" w:cs="Lucida Sans Unicode"/>
          <w:bCs/>
          <w:sz w:val="20"/>
          <w:szCs w:val="20"/>
        </w:rPr>
        <w:t xml:space="preserve"> Es la imagen o elemento gráfico que identifica a las personas candidatas a cargos de elección popular. </w:t>
      </w:r>
    </w:p>
    <w:p w14:paraId="03D2C3DA"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Medios de contacto públicos</w:t>
      </w:r>
      <w:r w:rsidRPr="00CD1A1A">
        <w:rPr>
          <w:rFonts w:ascii="Lucida Sans Unicode" w:hAnsi="Lucida Sans Unicode" w:cs="Lucida Sans Unicode"/>
          <w:bCs/>
          <w:sz w:val="20"/>
          <w:szCs w:val="20"/>
        </w:rPr>
        <w:t>. Son los medios a través de los cuales la ciudadanía puede mantener comunicación con la persona candidata. </w:t>
      </w:r>
    </w:p>
    <w:p w14:paraId="64D1A944" w14:textId="1B396521" w:rsidR="000C4EB1"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Historia profesional y/o laboral</w:t>
      </w:r>
      <w:r w:rsidRPr="00CD1A1A">
        <w:rPr>
          <w:rFonts w:ascii="Lucida Sans Unicode" w:hAnsi="Lucida Sans Unicode" w:cs="Lucida Sans Unicode"/>
          <w:bCs/>
          <w:sz w:val="20"/>
          <w:szCs w:val="20"/>
        </w:rPr>
        <w:t>. Trayectoria en el ámbito profesional, laboral y/o social. </w:t>
      </w:r>
    </w:p>
    <w:p w14:paraId="4EEDCECF" w14:textId="77777777" w:rsidR="00CD1A1A" w:rsidRP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
          <w:bCs/>
          <w:sz w:val="20"/>
          <w:szCs w:val="20"/>
        </w:rPr>
        <w:t xml:space="preserve">II.- Cuestionario de Identidad </w:t>
      </w:r>
      <w:r w:rsidRPr="00CD1A1A">
        <w:rPr>
          <w:rFonts w:ascii="Lucida Sans Unicode" w:hAnsi="Lucida Sans Unicode" w:cs="Lucida Sans Unicode"/>
          <w:bCs/>
          <w:sz w:val="20"/>
          <w:szCs w:val="20"/>
          <w:lang w:val="es-ES"/>
        </w:rPr>
        <w:t>Los partidos políticos, sus candidaturas y las personas candidatas independientes serán responsables del llenado del Cuestionario de identidad.</w:t>
      </w:r>
      <w:r w:rsidRPr="00CD1A1A">
        <w:rPr>
          <w:rFonts w:ascii="Lucida Sans Unicode" w:hAnsi="Lucida Sans Unicode" w:cs="Lucida Sans Unicode"/>
          <w:bCs/>
          <w:sz w:val="20"/>
          <w:szCs w:val="20"/>
        </w:rPr>
        <w:t> </w:t>
      </w:r>
    </w:p>
    <w:p w14:paraId="1423C42D" w14:textId="77777777" w:rsid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Los partidos políticos y personas candidatas independientes deberán capturar en el Sistema las respuestas a cuando menos las siguientes preguntas de opción múltiple y/o aquellas que surjan de las medidas de nivelación que el Organismo Público Local Electoral determine, respecto de los siguientes temas: </w:t>
      </w:r>
    </w:p>
    <w:p w14:paraId="6F7F904E" w14:textId="77777777" w:rsidR="002C52BC" w:rsidRPr="00CD1A1A" w:rsidRDefault="002C52BC" w:rsidP="00CD1A1A">
      <w:pPr>
        <w:spacing w:after="0" w:line="276" w:lineRule="auto"/>
        <w:jc w:val="both"/>
        <w:rPr>
          <w:rFonts w:ascii="Lucida Sans Unicode" w:hAnsi="Lucida Sans Unicode" w:cs="Lucida Sans Unicode"/>
          <w:bCs/>
          <w:sz w:val="20"/>
          <w:szCs w:val="20"/>
        </w:rPr>
      </w:pPr>
    </w:p>
    <w:p w14:paraId="3B29B82E" w14:textId="77777777" w:rsidR="00CD1A1A" w:rsidRPr="00CD1A1A" w:rsidRDefault="00CD1A1A" w:rsidP="00CD1A1A">
      <w:pPr>
        <w:numPr>
          <w:ilvl w:val="0"/>
          <w:numId w:val="14"/>
        </w:numPr>
        <w:spacing w:after="0" w:line="276" w:lineRule="auto"/>
        <w:jc w:val="both"/>
        <w:rPr>
          <w:rFonts w:ascii="Lucida Sans Unicode" w:hAnsi="Lucida Sans Unicode" w:cs="Lucida Sans Unicode"/>
          <w:bCs/>
          <w:sz w:val="20"/>
          <w:szCs w:val="20"/>
        </w:rPr>
      </w:pPr>
      <w:proofErr w:type="spellStart"/>
      <w:r w:rsidRPr="00CD1A1A">
        <w:rPr>
          <w:rFonts w:ascii="Lucida Sans Unicode" w:hAnsi="Lucida Sans Unicode" w:cs="Lucida Sans Unicode"/>
          <w:bCs/>
          <w:sz w:val="20"/>
          <w:szCs w:val="20"/>
        </w:rPr>
        <w:t>Autoadscripción</w:t>
      </w:r>
      <w:proofErr w:type="spellEnd"/>
      <w:r w:rsidRPr="00CD1A1A">
        <w:rPr>
          <w:rFonts w:ascii="Lucida Sans Unicode" w:hAnsi="Lucida Sans Unicode" w:cs="Lucida Sans Unicode"/>
          <w:bCs/>
          <w:sz w:val="20"/>
          <w:szCs w:val="20"/>
        </w:rPr>
        <w:t xml:space="preserve"> indígena.  </w:t>
      </w:r>
    </w:p>
    <w:p w14:paraId="4A8BA1A4" w14:textId="77777777" w:rsidR="00CD1A1A" w:rsidRPr="00CD1A1A" w:rsidRDefault="00CD1A1A" w:rsidP="00CD1A1A">
      <w:pPr>
        <w:numPr>
          <w:ilvl w:val="0"/>
          <w:numId w:val="15"/>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con discapacidad.  </w:t>
      </w:r>
    </w:p>
    <w:p w14:paraId="69C4DDC1" w14:textId="77777777" w:rsidR="00CD1A1A" w:rsidRPr="00CD1A1A" w:rsidRDefault="00CD1A1A" w:rsidP="00CD1A1A">
      <w:pPr>
        <w:numPr>
          <w:ilvl w:val="0"/>
          <w:numId w:val="16"/>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afromexicana. </w:t>
      </w:r>
    </w:p>
    <w:p w14:paraId="407C1266" w14:textId="77777777" w:rsidR="00CD1A1A" w:rsidRPr="00CD1A1A" w:rsidRDefault="00CD1A1A" w:rsidP="00CD1A1A">
      <w:pPr>
        <w:numPr>
          <w:ilvl w:val="0"/>
          <w:numId w:val="17"/>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Diversidad sexual.  </w:t>
      </w:r>
    </w:p>
    <w:p w14:paraId="72DAB25C" w14:textId="77777777" w:rsidR="00CD1A1A" w:rsidRPr="00CD1A1A" w:rsidRDefault="00CD1A1A" w:rsidP="00CD1A1A">
      <w:pPr>
        <w:numPr>
          <w:ilvl w:val="0"/>
          <w:numId w:val="18"/>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Personas mexicanas migrantes. </w:t>
      </w:r>
    </w:p>
    <w:p w14:paraId="4AF9756C" w14:textId="77777777" w:rsidR="00CD1A1A" w:rsidRPr="00CD1A1A" w:rsidRDefault="00CD1A1A" w:rsidP="00CD1A1A">
      <w:pPr>
        <w:numPr>
          <w:ilvl w:val="0"/>
          <w:numId w:val="19"/>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de personas jóvenes. </w:t>
      </w:r>
    </w:p>
    <w:p w14:paraId="5F1A8FC4" w14:textId="77777777" w:rsidR="00CD1A1A" w:rsidRPr="00CD1A1A" w:rsidRDefault="00CD1A1A" w:rsidP="00CD1A1A">
      <w:pPr>
        <w:numPr>
          <w:ilvl w:val="0"/>
          <w:numId w:val="20"/>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Población de personas mayores. </w:t>
      </w:r>
    </w:p>
    <w:p w14:paraId="190A42C0" w14:textId="77777777" w:rsidR="00CD1A1A" w:rsidRPr="00CD1A1A" w:rsidRDefault="00CD1A1A" w:rsidP="00CD1A1A">
      <w:pPr>
        <w:numPr>
          <w:ilvl w:val="0"/>
          <w:numId w:val="21"/>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Rubro socioeconómico.  </w:t>
      </w:r>
    </w:p>
    <w:p w14:paraId="39AF6C7C" w14:textId="77777777" w:rsidR="00CD1A1A" w:rsidRPr="00CD1A1A" w:rsidRDefault="00CD1A1A" w:rsidP="00CD1A1A">
      <w:pPr>
        <w:numPr>
          <w:ilvl w:val="0"/>
          <w:numId w:val="22"/>
        </w:num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Generales: Entidad federativa de nacimiento. </w:t>
      </w:r>
    </w:p>
    <w:p w14:paraId="45432A8F" w14:textId="77777777" w:rsidR="00E92A67" w:rsidRPr="00CD1A1A" w:rsidRDefault="00E92A67" w:rsidP="00CD1A1A">
      <w:pPr>
        <w:spacing w:after="0" w:line="276" w:lineRule="auto"/>
        <w:jc w:val="both"/>
        <w:rPr>
          <w:rFonts w:ascii="Lucida Sans Unicode" w:hAnsi="Lucida Sans Unicode" w:cs="Lucida Sans Unicode"/>
          <w:bCs/>
          <w:sz w:val="20"/>
          <w:szCs w:val="20"/>
        </w:rPr>
      </w:pPr>
    </w:p>
    <w:p w14:paraId="7E2C9D40" w14:textId="77777777" w:rsidR="00CD1A1A" w:rsidRDefault="00CD1A1A" w:rsidP="00CD1A1A">
      <w:pPr>
        <w:spacing w:after="0" w:line="276" w:lineRule="auto"/>
        <w:jc w:val="both"/>
        <w:rPr>
          <w:rFonts w:ascii="Lucida Sans Unicode" w:hAnsi="Lucida Sans Unicode" w:cs="Lucida Sans Unicode"/>
          <w:bCs/>
          <w:sz w:val="20"/>
          <w:szCs w:val="20"/>
        </w:rPr>
      </w:pPr>
      <w:r w:rsidRPr="00CD1A1A">
        <w:rPr>
          <w:rFonts w:ascii="Lucida Sans Unicode" w:hAnsi="Lucida Sans Unicode" w:cs="Lucida Sans Unicode"/>
          <w:bCs/>
          <w:sz w:val="20"/>
          <w:szCs w:val="20"/>
        </w:rPr>
        <w:t xml:space="preserve">El artículo 24 de los Lineamientos, señala que únicamente cuando las personas candidatas hayan manifestado el consentimiento expreso para hacer pública la información respecto de su pertenencia a los distintos grupos en situación de discriminación o de atención prioritaria, </w:t>
      </w:r>
      <w:r w:rsidRPr="00CD1A1A">
        <w:rPr>
          <w:rFonts w:ascii="Lucida Sans Unicode" w:hAnsi="Lucida Sans Unicode" w:cs="Lucida Sans Unicode"/>
          <w:bCs/>
          <w:sz w:val="20"/>
          <w:szCs w:val="20"/>
        </w:rPr>
        <w:lastRenderedPageBreak/>
        <w:t>ésta será visible en su perfil para consulta pública, en caso contrario, la información sólo será utilizada con fines estadísticos. </w:t>
      </w:r>
    </w:p>
    <w:p w14:paraId="11219247" w14:textId="77777777" w:rsidR="003677A5" w:rsidRDefault="003677A5" w:rsidP="00CD1A1A">
      <w:pPr>
        <w:spacing w:after="0" w:line="276" w:lineRule="auto"/>
        <w:jc w:val="both"/>
        <w:rPr>
          <w:rFonts w:ascii="Lucida Sans Unicode" w:hAnsi="Lucida Sans Unicode" w:cs="Lucida Sans Unicode"/>
          <w:bCs/>
          <w:sz w:val="20"/>
          <w:szCs w:val="20"/>
        </w:rPr>
      </w:pPr>
    </w:p>
    <w:p w14:paraId="6F366FE6" w14:textId="77777777"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La información deberá ser capturada por la persona candidata, o en su caso, proporcionarla al partido político o coalición para su captura. Tratándose de candidaturas independientes, deberán capturarla directamente en el sistema.</w:t>
      </w:r>
    </w:p>
    <w:p w14:paraId="166FC3DE" w14:textId="77777777" w:rsidR="00E92A67" w:rsidRPr="00980DC1" w:rsidRDefault="00E92A67" w:rsidP="00726F5A">
      <w:pPr>
        <w:spacing w:after="0" w:line="276" w:lineRule="auto"/>
        <w:jc w:val="both"/>
        <w:rPr>
          <w:rFonts w:ascii="Lucida Sans Unicode" w:eastAsia="Lucida Sans Unicode" w:hAnsi="Lucida Sans Unicode" w:cs="Lucida Sans Unicode"/>
          <w:bCs/>
          <w:sz w:val="20"/>
          <w:szCs w:val="20"/>
        </w:rPr>
      </w:pPr>
    </w:p>
    <w:p w14:paraId="58B9D21F" w14:textId="77777777"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Lo anterior, se sustenta en que es trascendental el ejercicio del voto informado, es decir, que la ciudadanía cuente con los elementos necesarios que le aporte información para la selección de las mejores propuestas entre las candidaturas, y a su vez, que sirva como mecanismo de rendición de cuentas y fuente de legitimidad de nuestro régimen democrático. Con ello, se potencializa el ejercicio de los derechos político-electorales al otorgarse mayores garantías para la toma de decisiones en la renovación de los poderes del Estado, sobre la base de información de las personas candidatas.</w:t>
      </w:r>
    </w:p>
    <w:p w14:paraId="6BBECB1F" w14:textId="77777777" w:rsidR="00E92A67" w:rsidRPr="00980DC1" w:rsidRDefault="00E92A67" w:rsidP="00726F5A">
      <w:pPr>
        <w:spacing w:after="0" w:line="276" w:lineRule="auto"/>
        <w:jc w:val="both"/>
        <w:rPr>
          <w:rFonts w:ascii="Lucida Sans Unicode" w:eastAsia="Lucida Sans Unicode" w:hAnsi="Lucida Sans Unicode" w:cs="Lucida Sans Unicode"/>
          <w:bCs/>
          <w:sz w:val="20"/>
          <w:szCs w:val="20"/>
        </w:rPr>
      </w:pPr>
    </w:p>
    <w:p w14:paraId="118358A1" w14:textId="77777777" w:rsidR="00E92A67" w:rsidRDefault="00E92A67" w:rsidP="00726F5A">
      <w:pPr>
        <w:spacing w:after="0" w:line="276" w:lineRule="auto"/>
        <w:jc w:val="both"/>
        <w:rPr>
          <w:rFonts w:ascii="Lucida Sans Unicode" w:eastAsia="Lucida Sans Unicode" w:hAnsi="Lucida Sans Unicode" w:cs="Lucida Sans Unicode"/>
          <w:bCs/>
          <w:sz w:val="20"/>
          <w:szCs w:val="20"/>
        </w:rPr>
      </w:pPr>
      <w:r w:rsidRPr="00980DC1">
        <w:rPr>
          <w:rFonts w:ascii="Lucida Sans Unicode" w:eastAsia="Lucida Sans Unicode" w:hAnsi="Lucida Sans Unicode" w:cs="Lucida Sans Unicode"/>
          <w:bCs/>
          <w:sz w:val="20"/>
          <w:szCs w:val="20"/>
        </w:rPr>
        <w:t>De esta manera, la divulgación de las candidaturas a través del Sistema “Candidatas y Candidatos, Conóceles”, permitirá que las y los ciudadanos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980DC1">
        <w:rPr>
          <w:rFonts w:ascii="Lucida Sans Unicode" w:hAnsi="Lucida Sans Unicode" w:cs="Lucida Sans Unicode"/>
          <w:sz w:val="20"/>
          <w:szCs w:val="20"/>
        </w:rPr>
        <w:t xml:space="preserve"> </w:t>
      </w:r>
      <w:r w:rsidRPr="00980DC1">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104620D7" w14:textId="77777777" w:rsidR="002A74D8" w:rsidRDefault="002A74D8" w:rsidP="00E92A67">
      <w:pPr>
        <w:spacing w:after="0" w:line="240" w:lineRule="auto"/>
        <w:jc w:val="both"/>
        <w:rPr>
          <w:rFonts w:ascii="Lucida Sans Unicode" w:eastAsia="Lucida Sans Unicode" w:hAnsi="Lucida Sans Unicode" w:cs="Lucida Sans Unicode"/>
          <w:bCs/>
          <w:sz w:val="20"/>
          <w:szCs w:val="20"/>
        </w:rPr>
      </w:pPr>
    </w:p>
    <w:p w14:paraId="36270D03" w14:textId="0ED54FE5" w:rsidR="00D36C24" w:rsidRDefault="003C2AFB" w:rsidP="00726F5A">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X</w:t>
      </w:r>
      <w:r w:rsidR="00AB345A">
        <w:rPr>
          <w:rFonts w:ascii="Lucida Sans Unicode" w:hAnsi="Lucida Sans Unicode" w:cs="Lucida Sans Unicode"/>
          <w:b/>
          <w:sz w:val="20"/>
          <w:szCs w:val="20"/>
        </w:rPr>
        <w:t xml:space="preserve">I. </w:t>
      </w:r>
      <w:r w:rsidR="00AF2C3C">
        <w:rPr>
          <w:rFonts w:ascii="Lucida Sans Unicode" w:hAnsi="Lucida Sans Unicode" w:cs="Lucida Sans Unicode"/>
          <w:b/>
          <w:sz w:val="20"/>
          <w:szCs w:val="20"/>
        </w:rPr>
        <w:t xml:space="preserve">DE </w:t>
      </w:r>
      <w:r w:rsidR="00EC3222">
        <w:rPr>
          <w:rFonts w:ascii="Lucida Sans Unicode" w:hAnsi="Lucida Sans Unicode" w:cs="Lucida Sans Unicode"/>
          <w:b/>
          <w:sz w:val="20"/>
          <w:szCs w:val="20"/>
        </w:rPr>
        <w:t>LA PUBLICACIÓN</w:t>
      </w:r>
      <w:r w:rsidR="001A45B5">
        <w:rPr>
          <w:rFonts w:ascii="Lucida Sans Unicode" w:hAnsi="Lucida Sans Unicode" w:cs="Lucida Sans Unicode"/>
          <w:b/>
          <w:sz w:val="20"/>
          <w:szCs w:val="20"/>
        </w:rPr>
        <w:t xml:space="preserve"> </w:t>
      </w:r>
      <w:r w:rsidR="00B46D69">
        <w:rPr>
          <w:rFonts w:ascii="Lucida Sans Unicode" w:hAnsi="Lucida Sans Unicode" w:cs="Lucida Sans Unicode"/>
          <w:b/>
          <w:sz w:val="20"/>
          <w:szCs w:val="20"/>
        </w:rPr>
        <w:t xml:space="preserve">DE LA </w:t>
      </w:r>
      <w:r w:rsidR="00AF2C3C">
        <w:rPr>
          <w:rFonts w:ascii="Lucida Sans Unicode" w:hAnsi="Lucida Sans Unicode" w:cs="Lucida Sans Unicode"/>
          <w:b/>
          <w:sz w:val="20"/>
          <w:szCs w:val="20"/>
        </w:rPr>
        <w:t>INFORMACIÓN REGISTRADA EN EL SISTEMA</w:t>
      </w:r>
      <w:r w:rsidR="00F97583">
        <w:rPr>
          <w:rFonts w:ascii="Lucida Sans Unicode" w:hAnsi="Lucida Sans Unicode" w:cs="Lucida Sans Unicode"/>
          <w:b/>
          <w:sz w:val="20"/>
          <w:szCs w:val="20"/>
        </w:rPr>
        <w:t xml:space="preserve"> </w:t>
      </w:r>
      <w:r w:rsidR="00F97583" w:rsidRPr="00ED42C7">
        <w:rPr>
          <w:rFonts w:ascii="Lucida Sans Unicode" w:eastAsia="Lucida Sans Unicode" w:hAnsi="Lucida Sans Unicode" w:cs="Lucida Sans Unicode"/>
          <w:b/>
          <w:color w:val="000000" w:themeColor="text1"/>
          <w:sz w:val="20"/>
          <w:szCs w:val="20"/>
        </w:rPr>
        <w:t xml:space="preserve">CANDIDATAS Y CANDIDATOS, </w:t>
      </w:r>
      <w:proofErr w:type="gramStart"/>
      <w:r w:rsidR="00F97583" w:rsidRPr="00ED42C7">
        <w:rPr>
          <w:rFonts w:ascii="Lucida Sans Unicode" w:eastAsia="Lucida Sans Unicode" w:hAnsi="Lucida Sans Unicode" w:cs="Lucida Sans Unicode"/>
          <w:b/>
          <w:color w:val="000000" w:themeColor="text1"/>
          <w:sz w:val="20"/>
          <w:szCs w:val="20"/>
        </w:rPr>
        <w:t>CONÓCELES</w:t>
      </w:r>
      <w:proofErr w:type="gramEnd"/>
      <w:r w:rsidR="00F97583">
        <w:rPr>
          <w:rFonts w:ascii="Lucida Sans Unicode" w:eastAsia="Lucida Sans Unicode" w:hAnsi="Lucida Sans Unicode" w:cs="Lucida Sans Unicode"/>
          <w:b/>
          <w:color w:val="000000" w:themeColor="text1"/>
          <w:sz w:val="20"/>
          <w:szCs w:val="20"/>
        </w:rPr>
        <w:t>”</w:t>
      </w:r>
      <w:r w:rsidR="009A3B30">
        <w:rPr>
          <w:rFonts w:ascii="Lucida Sans Unicode" w:eastAsia="Lucida Sans Unicode" w:hAnsi="Lucida Sans Unicode" w:cs="Lucida Sans Unicode"/>
          <w:b/>
          <w:color w:val="000000" w:themeColor="text1"/>
          <w:sz w:val="20"/>
          <w:szCs w:val="20"/>
        </w:rPr>
        <w:t>.</w:t>
      </w:r>
      <w:r w:rsidR="009A3B30">
        <w:rPr>
          <w:rFonts w:ascii="Lucida Sans Unicode" w:hAnsi="Lucida Sans Unicode" w:cs="Lucida Sans Unicode"/>
          <w:bCs/>
          <w:sz w:val="20"/>
          <w:szCs w:val="20"/>
        </w:rPr>
        <w:t xml:space="preserve"> E</w:t>
      </w:r>
      <w:r w:rsidR="00134CB2">
        <w:rPr>
          <w:rFonts w:ascii="Lucida Sans Unicode" w:hAnsi="Lucida Sans Unicode" w:cs="Lucida Sans Unicode"/>
          <w:bCs/>
          <w:sz w:val="20"/>
          <w:szCs w:val="20"/>
        </w:rPr>
        <w:t>n cumplimiento al entregable listado con el núme</w:t>
      </w:r>
      <w:r w:rsidR="00CE6F97">
        <w:rPr>
          <w:rFonts w:ascii="Lucida Sans Unicode" w:hAnsi="Lucida Sans Unicode" w:cs="Lucida Sans Unicode"/>
          <w:bCs/>
          <w:sz w:val="20"/>
          <w:szCs w:val="20"/>
        </w:rPr>
        <w:t>ro 9</w:t>
      </w:r>
      <w:r w:rsidR="009A3B30">
        <w:rPr>
          <w:rFonts w:ascii="Lucida Sans Unicode" w:hAnsi="Lucida Sans Unicode" w:cs="Lucida Sans Unicode"/>
          <w:bCs/>
          <w:sz w:val="20"/>
          <w:szCs w:val="20"/>
        </w:rPr>
        <w:t xml:space="preserve"> del</w:t>
      </w:r>
      <w:r w:rsidR="00F146AA">
        <w:rPr>
          <w:rFonts w:ascii="Lucida Sans Unicode" w:hAnsi="Lucida Sans Unicode" w:cs="Lucida Sans Unicode"/>
          <w:bCs/>
          <w:sz w:val="20"/>
          <w:szCs w:val="20"/>
        </w:rPr>
        <w:t xml:space="preserve"> artículo 11 de </w:t>
      </w:r>
      <w:r w:rsidR="00443A90">
        <w:rPr>
          <w:rFonts w:ascii="Lucida Sans Unicode" w:hAnsi="Lucida Sans Unicode" w:cs="Lucida Sans Unicode"/>
          <w:bCs/>
          <w:sz w:val="20"/>
          <w:szCs w:val="20"/>
        </w:rPr>
        <w:t xml:space="preserve"> “Los Lineamientos</w:t>
      </w:r>
      <w:r w:rsidR="002C6A06">
        <w:rPr>
          <w:rFonts w:ascii="Lucida Sans Unicode" w:hAnsi="Lucida Sans Unicode" w:cs="Lucida Sans Unicode"/>
          <w:bCs/>
          <w:sz w:val="20"/>
          <w:szCs w:val="20"/>
        </w:rPr>
        <w:t xml:space="preserve"> </w:t>
      </w:r>
      <w:r w:rsidR="002C6A06">
        <w:t>para el uso del sistema “Candidatas Y Candidatos, Conóceles” para los procesos electorales locales</w:t>
      </w:r>
      <w:r w:rsidR="00443A90">
        <w:rPr>
          <w:rFonts w:ascii="Lucida Sans Unicode" w:hAnsi="Lucida Sans Unicode" w:cs="Lucida Sans Unicode"/>
          <w:bCs/>
          <w:sz w:val="20"/>
          <w:szCs w:val="20"/>
        </w:rPr>
        <w:t>”</w:t>
      </w:r>
      <w:r w:rsidR="00A71430">
        <w:rPr>
          <w:rFonts w:ascii="Lucida Sans Unicode" w:hAnsi="Lucida Sans Unicode" w:cs="Lucida Sans Unicode"/>
          <w:bCs/>
          <w:sz w:val="20"/>
          <w:szCs w:val="20"/>
        </w:rPr>
        <w:t>, y con la finalidad de otorgar de manera oportuna la información proporcionada</w:t>
      </w:r>
      <w:r w:rsidR="00E020EF">
        <w:rPr>
          <w:rFonts w:ascii="Lucida Sans Unicode" w:hAnsi="Lucida Sans Unicode" w:cs="Lucida Sans Unicode"/>
          <w:bCs/>
          <w:sz w:val="20"/>
          <w:szCs w:val="20"/>
        </w:rPr>
        <w:t xml:space="preserve"> y la máxima publicidad de la misma, </w:t>
      </w:r>
      <w:r w:rsidR="00037640">
        <w:rPr>
          <w:rFonts w:ascii="Lucida Sans Unicode" w:hAnsi="Lucida Sans Unicode" w:cs="Lucida Sans Unicode"/>
          <w:bCs/>
          <w:sz w:val="20"/>
          <w:szCs w:val="20"/>
        </w:rPr>
        <w:t xml:space="preserve">se determina </w:t>
      </w:r>
      <w:r w:rsidR="000B5208">
        <w:rPr>
          <w:rFonts w:ascii="Lucida Sans Unicode" w:hAnsi="Lucida Sans Unicode" w:cs="Lucida Sans Unicode"/>
          <w:bCs/>
          <w:sz w:val="20"/>
          <w:szCs w:val="20"/>
        </w:rPr>
        <w:t xml:space="preserve">que, </w:t>
      </w:r>
      <w:r w:rsidR="00037640">
        <w:rPr>
          <w:rFonts w:ascii="Lucida Sans Unicode" w:hAnsi="Lucida Sans Unicode" w:cs="Lucida Sans Unicode"/>
          <w:bCs/>
          <w:sz w:val="20"/>
          <w:szCs w:val="20"/>
        </w:rPr>
        <w:t>la fecha de inicio de publicación de la Inf</w:t>
      </w:r>
      <w:r w:rsidR="00443A90">
        <w:rPr>
          <w:rFonts w:ascii="Lucida Sans Unicode" w:hAnsi="Lucida Sans Unicode" w:cs="Lucida Sans Unicode"/>
          <w:bCs/>
          <w:sz w:val="20"/>
          <w:szCs w:val="20"/>
        </w:rPr>
        <w:t xml:space="preserve">ormación </w:t>
      </w:r>
      <w:r w:rsidR="008F2134">
        <w:rPr>
          <w:rFonts w:ascii="Lucida Sans Unicode" w:hAnsi="Lucida Sans Unicode" w:cs="Lucida Sans Unicode"/>
          <w:bCs/>
          <w:sz w:val="20"/>
          <w:szCs w:val="20"/>
        </w:rPr>
        <w:t xml:space="preserve">capturada </w:t>
      </w:r>
      <w:r w:rsidR="001378D3" w:rsidRPr="001378D3">
        <w:rPr>
          <w:rFonts w:ascii="Lucida Sans Unicode" w:hAnsi="Lucida Sans Unicode" w:cs="Lucida Sans Unicode"/>
          <w:bCs/>
          <w:sz w:val="20"/>
          <w:szCs w:val="20"/>
        </w:rPr>
        <w:t xml:space="preserve">en el Sistema </w:t>
      </w:r>
      <w:r w:rsidR="00D36C24" w:rsidRPr="003821FC">
        <w:rPr>
          <w:rFonts w:ascii="Lucida Sans Unicode" w:eastAsia="Lucida Sans Unicode" w:hAnsi="Lucida Sans Unicode" w:cs="Lucida Sans Unicode"/>
          <w:bCs/>
          <w:color w:val="000000" w:themeColor="text1"/>
          <w:sz w:val="20"/>
          <w:szCs w:val="20"/>
        </w:rPr>
        <w:t xml:space="preserve">para los cargos de Gubernatura, Diputaciones </w:t>
      </w:r>
      <w:r w:rsidR="00366BFB">
        <w:rPr>
          <w:rFonts w:ascii="Lucida Sans Unicode" w:eastAsia="Lucida Sans Unicode" w:hAnsi="Lucida Sans Unicode" w:cs="Lucida Sans Unicode"/>
          <w:bCs/>
          <w:color w:val="000000" w:themeColor="text1"/>
          <w:sz w:val="20"/>
          <w:szCs w:val="20"/>
        </w:rPr>
        <w:t>de Mayoría Relativa, Diputaciones de Representación P</w:t>
      </w:r>
      <w:r w:rsidR="009A3B30">
        <w:rPr>
          <w:rFonts w:ascii="Lucida Sans Unicode" w:eastAsia="Lucida Sans Unicode" w:hAnsi="Lucida Sans Unicode" w:cs="Lucida Sans Unicode"/>
          <w:bCs/>
          <w:color w:val="000000" w:themeColor="text1"/>
          <w:sz w:val="20"/>
          <w:szCs w:val="20"/>
        </w:rPr>
        <w:t>roporcional y</w:t>
      </w:r>
      <w:r w:rsidR="00D36C24" w:rsidRPr="003821FC">
        <w:rPr>
          <w:rFonts w:ascii="Lucida Sans Unicode" w:eastAsia="Lucida Sans Unicode" w:hAnsi="Lucida Sans Unicode" w:cs="Lucida Sans Unicode"/>
          <w:bCs/>
          <w:color w:val="000000" w:themeColor="text1"/>
          <w:sz w:val="20"/>
          <w:szCs w:val="20"/>
        </w:rPr>
        <w:t xml:space="preserve"> Munícipes</w:t>
      </w:r>
      <w:r w:rsidR="00D36C24">
        <w:rPr>
          <w:rFonts w:ascii="Lucida Sans Unicode" w:hAnsi="Lucida Sans Unicode" w:cs="Lucida Sans Unicode"/>
          <w:bCs/>
          <w:sz w:val="20"/>
          <w:szCs w:val="20"/>
        </w:rPr>
        <w:t xml:space="preserve">, </w:t>
      </w:r>
      <w:r w:rsidR="001378D3">
        <w:rPr>
          <w:rFonts w:ascii="Lucida Sans Unicode" w:hAnsi="Lucida Sans Unicode" w:cs="Lucida Sans Unicode"/>
          <w:bCs/>
          <w:sz w:val="20"/>
          <w:szCs w:val="20"/>
        </w:rPr>
        <w:t>por aquellas</w:t>
      </w:r>
      <w:r w:rsidR="001378D3" w:rsidRPr="001378D3">
        <w:rPr>
          <w:rFonts w:ascii="Lucida Sans Unicode" w:hAnsi="Lucida Sans Unicode" w:cs="Lucida Sans Unicode"/>
          <w:bCs/>
          <w:sz w:val="20"/>
          <w:szCs w:val="20"/>
        </w:rPr>
        <w:t xml:space="preserve"> personas</w:t>
      </w:r>
      <w:r w:rsidR="001378D3">
        <w:rPr>
          <w:rFonts w:ascii="Lucida Sans Unicode" w:hAnsi="Lucida Sans Unicode" w:cs="Lucida Sans Unicode"/>
          <w:bCs/>
          <w:sz w:val="20"/>
          <w:szCs w:val="20"/>
        </w:rPr>
        <w:t xml:space="preserve"> </w:t>
      </w:r>
      <w:r w:rsidR="001378D3" w:rsidRPr="001378D3">
        <w:rPr>
          <w:rFonts w:ascii="Lucida Sans Unicode" w:hAnsi="Lucida Sans Unicode" w:cs="Lucida Sans Unicode"/>
          <w:bCs/>
          <w:sz w:val="20"/>
          <w:szCs w:val="20"/>
        </w:rPr>
        <w:t>candidatas postuladas por un P</w:t>
      </w:r>
      <w:r w:rsidR="001378D3">
        <w:rPr>
          <w:rFonts w:ascii="Lucida Sans Unicode" w:hAnsi="Lucida Sans Unicode" w:cs="Lucida Sans Unicode"/>
          <w:bCs/>
          <w:sz w:val="20"/>
          <w:szCs w:val="20"/>
        </w:rPr>
        <w:t>artido Político</w:t>
      </w:r>
      <w:r w:rsidR="001378D3" w:rsidRPr="001378D3">
        <w:rPr>
          <w:rFonts w:ascii="Lucida Sans Unicode" w:hAnsi="Lucida Sans Unicode" w:cs="Lucida Sans Unicode"/>
          <w:bCs/>
          <w:sz w:val="20"/>
          <w:szCs w:val="20"/>
        </w:rPr>
        <w:t xml:space="preserve">, </w:t>
      </w:r>
      <w:r w:rsidR="001378D3">
        <w:rPr>
          <w:rFonts w:ascii="Lucida Sans Unicode" w:hAnsi="Lucida Sans Unicode" w:cs="Lucida Sans Unicode"/>
          <w:bCs/>
          <w:sz w:val="20"/>
          <w:szCs w:val="20"/>
        </w:rPr>
        <w:t>C</w:t>
      </w:r>
      <w:r w:rsidR="001378D3" w:rsidRPr="001378D3">
        <w:rPr>
          <w:rFonts w:ascii="Lucida Sans Unicode" w:hAnsi="Lucida Sans Unicode" w:cs="Lucida Sans Unicode"/>
          <w:bCs/>
          <w:sz w:val="20"/>
          <w:szCs w:val="20"/>
        </w:rPr>
        <w:t xml:space="preserve">oalición o </w:t>
      </w:r>
      <w:r w:rsidR="001378D3">
        <w:rPr>
          <w:rFonts w:ascii="Lucida Sans Unicode" w:hAnsi="Lucida Sans Unicode" w:cs="Lucida Sans Unicode"/>
          <w:bCs/>
          <w:sz w:val="20"/>
          <w:szCs w:val="20"/>
        </w:rPr>
        <w:t>C</w:t>
      </w:r>
      <w:r w:rsidR="001378D3" w:rsidRPr="001378D3">
        <w:rPr>
          <w:rFonts w:ascii="Lucida Sans Unicode" w:hAnsi="Lucida Sans Unicode" w:cs="Lucida Sans Unicode"/>
          <w:bCs/>
          <w:sz w:val="20"/>
          <w:szCs w:val="20"/>
        </w:rPr>
        <w:t>andidatura común, y de aquellas que accedan a su registro mediante candidaturas independientes</w:t>
      </w:r>
      <w:r w:rsidR="000B5208">
        <w:rPr>
          <w:rFonts w:ascii="Lucida Sans Unicode" w:hAnsi="Lucida Sans Unicode" w:cs="Lucida Sans Unicode"/>
          <w:bCs/>
          <w:sz w:val="20"/>
          <w:szCs w:val="20"/>
        </w:rPr>
        <w:t xml:space="preserve">, será a partir del día </w:t>
      </w:r>
      <w:r w:rsidR="009A3B30">
        <w:rPr>
          <w:rFonts w:ascii="Lucida Sans Unicode" w:hAnsi="Lucida Sans Unicode" w:cs="Lucida Sans Unicode"/>
          <w:b/>
          <w:sz w:val="20"/>
          <w:szCs w:val="20"/>
        </w:rPr>
        <w:t>04</w:t>
      </w:r>
      <w:r w:rsidR="00366BFB">
        <w:rPr>
          <w:rFonts w:ascii="Lucida Sans Unicode" w:hAnsi="Lucida Sans Unicode" w:cs="Lucida Sans Unicode"/>
          <w:b/>
          <w:sz w:val="20"/>
          <w:szCs w:val="20"/>
        </w:rPr>
        <w:t xml:space="preserve"> de </w:t>
      </w:r>
      <w:r w:rsidR="009A3B30">
        <w:rPr>
          <w:rFonts w:ascii="Lucida Sans Unicode" w:hAnsi="Lucida Sans Unicode" w:cs="Lucida Sans Unicode"/>
          <w:b/>
          <w:sz w:val="20"/>
          <w:szCs w:val="20"/>
        </w:rPr>
        <w:t>marzo</w:t>
      </w:r>
      <w:r w:rsidR="00BD313E">
        <w:rPr>
          <w:rFonts w:ascii="Lucida Sans Unicode" w:hAnsi="Lucida Sans Unicode" w:cs="Lucida Sans Unicode"/>
          <w:b/>
          <w:sz w:val="20"/>
          <w:szCs w:val="20"/>
        </w:rPr>
        <w:t xml:space="preserve"> de 2024</w:t>
      </w:r>
      <w:r w:rsidR="00F1671E">
        <w:rPr>
          <w:rFonts w:ascii="Lucida Sans Unicode" w:hAnsi="Lucida Sans Unicode" w:cs="Lucida Sans Unicode"/>
          <w:b/>
          <w:sz w:val="20"/>
          <w:szCs w:val="20"/>
        </w:rPr>
        <w:t xml:space="preserve">, </w:t>
      </w:r>
      <w:r w:rsidR="008F441F">
        <w:rPr>
          <w:rFonts w:ascii="Lucida Sans Unicode" w:hAnsi="Lucida Sans Unicode" w:cs="Lucida Sans Unicode"/>
          <w:bCs/>
          <w:sz w:val="20"/>
          <w:szCs w:val="20"/>
        </w:rPr>
        <w:t xml:space="preserve">para el cargo de gubernatura y el </w:t>
      </w:r>
      <w:r w:rsidR="008F441F" w:rsidRPr="008F441F">
        <w:rPr>
          <w:rFonts w:ascii="Lucida Sans Unicode" w:hAnsi="Lucida Sans Unicode" w:cs="Lucida Sans Unicode"/>
          <w:b/>
          <w:sz w:val="20"/>
          <w:szCs w:val="20"/>
        </w:rPr>
        <w:t>03 de abril de 2024</w:t>
      </w:r>
      <w:r w:rsidR="008F441F">
        <w:rPr>
          <w:rFonts w:ascii="Lucida Sans Unicode" w:hAnsi="Lucida Sans Unicode" w:cs="Lucida Sans Unicode"/>
          <w:bCs/>
          <w:sz w:val="20"/>
          <w:szCs w:val="20"/>
        </w:rPr>
        <w:t xml:space="preserve">, respecto </w:t>
      </w:r>
      <w:r w:rsidR="00891274">
        <w:rPr>
          <w:rFonts w:ascii="Lucida Sans Unicode" w:hAnsi="Lucida Sans Unicode" w:cs="Lucida Sans Unicode"/>
          <w:bCs/>
          <w:sz w:val="20"/>
          <w:szCs w:val="20"/>
        </w:rPr>
        <w:t>de los cargos de diputaciones por ambos principios y munícipes</w:t>
      </w:r>
      <w:r w:rsidR="00D36C24">
        <w:rPr>
          <w:rFonts w:ascii="Lucida Sans Unicode" w:hAnsi="Lucida Sans Unicode" w:cs="Lucida Sans Unicode"/>
          <w:bCs/>
          <w:sz w:val="20"/>
          <w:szCs w:val="20"/>
        </w:rPr>
        <w:t>.</w:t>
      </w:r>
    </w:p>
    <w:p w14:paraId="1DBA5C28" w14:textId="77777777" w:rsidR="00981230" w:rsidRDefault="00981230" w:rsidP="00981230">
      <w:pPr>
        <w:spacing w:after="0" w:line="276" w:lineRule="auto"/>
        <w:jc w:val="both"/>
        <w:rPr>
          <w:rFonts w:ascii="Lucida Sans Unicode" w:hAnsi="Lucida Sans Unicode" w:cs="Lucida Sans Unicode"/>
          <w:bCs/>
          <w:sz w:val="20"/>
          <w:szCs w:val="20"/>
        </w:rPr>
      </w:pPr>
    </w:p>
    <w:p w14:paraId="73FC62E6" w14:textId="4D200E75" w:rsidR="00B17C63" w:rsidRPr="00CF3732" w:rsidRDefault="00CF3732" w:rsidP="00496007">
      <w:pPr>
        <w:spacing w:line="276" w:lineRule="auto"/>
        <w:jc w:val="both"/>
        <w:rPr>
          <w:rFonts w:ascii="Lucida Sans Unicode" w:hAnsi="Lucida Sans Unicode" w:cs="Lucida Sans Unicode"/>
          <w:bCs/>
          <w:sz w:val="20"/>
          <w:szCs w:val="20"/>
          <w:lang w:val="es-ES"/>
        </w:rPr>
      </w:pPr>
      <w:r w:rsidRPr="00CF3732">
        <w:rPr>
          <w:rFonts w:ascii="Lucida Sans Unicode" w:hAnsi="Lucida Sans Unicode" w:cs="Lucida Sans Unicode"/>
          <w:b/>
          <w:bCs/>
          <w:sz w:val="20"/>
          <w:szCs w:val="20"/>
          <w:lang w:val="es-ES"/>
        </w:rPr>
        <w:t>XI</w:t>
      </w:r>
      <w:r w:rsidR="00E96238">
        <w:rPr>
          <w:rFonts w:ascii="Lucida Sans Unicode" w:hAnsi="Lucida Sans Unicode" w:cs="Lucida Sans Unicode"/>
          <w:b/>
          <w:bCs/>
          <w:sz w:val="20"/>
          <w:szCs w:val="20"/>
          <w:lang w:val="es-ES"/>
        </w:rPr>
        <w:t>I</w:t>
      </w:r>
      <w:r w:rsidRPr="00CF3732">
        <w:rPr>
          <w:rFonts w:ascii="Lucida Sans Unicode" w:hAnsi="Lucida Sans Unicode" w:cs="Lucida Sans Unicode"/>
          <w:b/>
          <w:bCs/>
          <w:sz w:val="20"/>
          <w:szCs w:val="20"/>
          <w:lang w:val="es-ES"/>
        </w:rPr>
        <w:t>. DE LA NOTIFICACIÓN DEL ACUERDO Y SU PUBLICACIÓN</w:t>
      </w:r>
      <w:r w:rsidRPr="00CF3732">
        <w:rPr>
          <w:rFonts w:ascii="Lucida Sans Unicode" w:hAnsi="Lucida Sans Unicode" w:cs="Lucida Sans Unicode"/>
          <w:bCs/>
          <w:sz w:val="20"/>
          <w:szCs w:val="20"/>
          <w:lang w:val="es-ES"/>
        </w:rPr>
        <w:t xml:space="preserve">. De conformidad con lo dispuesto en el artículo 51 del Reglamento de Sesiones del Instituto Electoral y de Participación Ciudadana del Estado de Jalisco, deberá de notificarse el presente acuerdo a los partidos políticos, y en su momento a las candidaturas independientes, en términos de dicha disposición reglamentaria. </w:t>
      </w:r>
    </w:p>
    <w:p w14:paraId="02B0C151" w14:textId="452AED61" w:rsidR="00496007" w:rsidRPr="00496007" w:rsidRDefault="00CF3732" w:rsidP="00496007">
      <w:pPr>
        <w:spacing w:line="276" w:lineRule="auto"/>
        <w:jc w:val="both"/>
        <w:rPr>
          <w:rFonts w:ascii="Lucida Sans Unicode" w:hAnsi="Lucida Sans Unicode" w:cs="Lucida Sans Unicode"/>
          <w:bCs/>
          <w:sz w:val="20"/>
          <w:szCs w:val="20"/>
          <w:lang w:val="es-ES"/>
        </w:rPr>
      </w:pPr>
      <w:r w:rsidRPr="00CF3732">
        <w:rPr>
          <w:rFonts w:ascii="Lucida Sans Unicode" w:hAnsi="Lucida Sans Unicode" w:cs="Lucida Sans Unicode"/>
          <w:bCs/>
          <w:sz w:val="20"/>
          <w:szCs w:val="20"/>
          <w:lang w:val="es-ES"/>
        </w:rPr>
        <w:t>Así mismo, deberá publicarse en la página oficial de internet de este Instituto Electoral, en datos abiertos, de conformidad con lo previsto en los artículos 8, párrafo 1, fracción II, inciso e), de la Ley de Transparencia y Acceso a la Información Pública del Estado de Jalisco y sus Municipios; y 52, párrafo 2 del Reglamento de Sesiones de este órgano colegiado.</w:t>
      </w:r>
    </w:p>
    <w:p w14:paraId="0CE1FD49" w14:textId="5D7AEFD6" w:rsidR="006A2220" w:rsidRDefault="005E1000" w:rsidP="00595AC4">
      <w:pPr>
        <w:spacing w:line="276" w:lineRule="auto"/>
        <w:rPr>
          <w:rFonts w:ascii="Lucida Sans Unicode" w:eastAsia="Lucida Sans Unicode" w:hAnsi="Lucida Sans Unicode" w:cs="Lucida Sans Unicode"/>
          <w:bCs/>
          <w:sz w:val="20"/>
          <w:szCs w:val="20"/>
        </w:rPr>
      </w:pPr>
      <w:r w:rsidRPr="005E1000">
        <w:rPr>
          <w:rFonts w:ascii="Lucida Sans Unicode" w:eastAsia="Lucida Sans Unicode" w:hAnsi="Lucida Sans Unicode" w:cs="Lucida Sans Unicode"/>
          <w:bCs/>
          <w:sz w:val="20"/>
          <w:szCs w:val="20"/>
        </w:rPr>
        <w:t>Por lo anteriormente expuesto, se proponen los siguientes puntos de:</w:t>
      </w:r>
    </w:p>
    <w:p w14:paraId="1119CFE7" w14:textId="77777777" w:rsidR="002C52BC" w:rsidRDefault="002C52BC" w:rsidP="005C1036">
      <w:pPr>
        <w:spacing w:line="276" w:lineRule="auto"/>
        <w:jc w:val="center"/>
        <w:rPr>
          <w:rFonts w:ascii="Lucida Sans Unicode" w:eastAsia="Lucida Sans Unicode" w:hAnsi="Lucida Sans Unicode" w:cs="Lucida Sans Unicode"/>
          <w:b/>
          <w:sz w:val="20"/>
          <w:szCs w:val="20"/>
        </w:rPr>
      </w:pPr>
    </w:p>
    <w:p w14:paraId="0450A0EE" w14:textId="505612BD" w:rsidR="008E2737" w:rsidRPr="00ED42C7" w:rsidRDefault="008E2737" w:rsidP="005C1036">
      <w:pPr>
        <w:spacing w:line="276" w:lineRule="auto"/>
        <w:jc w:val="center"/>
        <w:rPr>
          <w:rFonts w:ascii="Lucida Sans Unicode" w:eastAsia="Lucida Sans Unicode" w:hAnsi="Lucida Sans Unicode" w:cs="Lucida Sans Unicode"/>
          <w:b/>
          <w:bCs/>
          <w:sz w:val="20"/>
          <w:szCs w:val="20"/>
        </w:rPr>
      </w:pPr>
      <w:r w:rsidRPr="00ED42C7">
        <w:rPr>
          <w:rFonts w:ascii="Lucida Sans Unicode" w:eastAsia="Lucida Sans Unicode" w:hAnsi="Lucida Sans Unicode" w:cs="Lucida Sans Unicode"/>
          <w:b/>
          <w:sz w:val="20"/>
          <w:szCs w:val="20"/>
        </w:rPr>
        <w:t>A C U E R D O</w:t>
      </w:r>
    </w:p>
    <w:p w14:paraId="2834ACB0" w14:textId="4D31D3C0" w:rsidR="004F62D5" w:rsidRPr="00ED42C7" w:rsidRDefault="00612D00" w:rsidP="005C1036">
      <w:pPr>
        <w:spacing w:before="240" w:line="276" w:lineRule="auto"/>
        <w:jc w:val="both"/>
        <w:rPr>
          <w:rFonts w:ascii="Lucida Sans Unicode" w:hAnsi="Lucida Sans Unicode" w:cs="Lucida Sans Unicode"/>
          <w:sz w:val="20"/>
          <w:szCs w:val="20"/>
          <w:lang w:val="es-419"/>
        </w:rPr>
      </w:pPr>
      <w:r w:rsidRPr="00ED42C7">
        <w:rPr>
          <w:rFonts w:ascii="Lucida Sans Unicode" w:eastAsia="Lucida Sans Unicode" w:hAnsi="Lucida Sans Unicode" w:cs="Lucida Sans Unicode"/>
          <w:b/>
          <w:bCs/>
          <w:sz w:val="20"/>
          <w:szCs w:val="20"/>
        </w:rPr>
        <w:t xml:space="preserve">PRIMERO. </w:t>
      </w:r>
      <w:r w:rsidR="005D6C6F" w:rsidRPr="005D6C6F">
        <w:rPr>
          <w:rFonts w:ascii="Lucida Sans Unicode" w:eastAsia="Lucida Sans Unicode" w:hAnsi="Lucida Sans Unicode" w:cs="Lucida Sans Unicode"/>
          <w:sz w:val="20"/>
          <w:szCs w:val="20"/>
        </w:rPr>
        <w:t xml:space="preserve">Se determina que la fecha de inicio de la publicación de la información en el Sistema </w:t>
      </w:r>
      <w:r w:rsidR="009230C7" w:rsidRPr="00ED42C7">
        <w:rPr>
          <w:rFonts w:ascii="Lucida Sans Unicode" w:eastAsia="Lucida Sans Unicode" w:hAnsi="Lucida Sans Unicode" w:cs="Lucida Sans Unicode"/>
          <w:sz w:val="20"/>
          <w:szCs w:val="20"/>
        </w:rPr>
        <w:t xml:space="preserve">“Candidatas y Candidatos, </w:t>
      </w:r>
      <w:proofErr w:type="gramStart"/>
      <w:r w:rsidR="009230C7" w:rsidRPr="00ED42C7">
        <w:rPr>
          <w:rFonts w:ascii="Lucida Sans Unicode" w:eastAsia="Lucida Sans Unicode" w:hAnsi="Lucida Sans Unicode" w:cs="Lucida Sans Unicode"/>
          <w:sz w:val="20"/>
          <w:szCs w:val="20"/>
        </w:rPr>
        <w:t>Conóceles</w:t>
      </w:r>
      <w:proofErr w:type="gramEnd"/>
      <w:r w:rsidR="009230C7" w:rsidRPr="00ED42C7">
        <w:rPr>
          <w:rFonts w:ascii="Lucida Sans Unicode" w:eastAsia="Lucida Sans Unicode" w:hAnsi="Lucida Sans Unicode" w:cs="Lucida Sans Unicode"/>
          <w:sz w:val="20"/>
          <w:szCs w:val="20"/>
        </w:rPr>
        <w:t>”</w:t>
      </w:r>
      <w:r w:rsidRPr="00ED42C7">
        <w:rPr>
          <w:rFonts w:ascii="Lucida Sans Unicode" w:eastAsia="Lucida Sans Unicode" w:hAnsi="Lucida Sans Unicode" w:cs="Lucida Sans Unicode"/>
          <w:b/>
          <w:bCs/>
          <w:sz w:val="20"/>
          <w:szCs w:val="20"/>
        </w:rPr>
        <w:t xml:space="preserve"> </w:t>
      </w:r>
      <w:r w:rsidR="00D558F5" w:rsidRPr="00ED42C7">
        <w:rPr>
          <w:rFonts w:ascii="Lucida Sans Unicode" w:hAnsi="Lucida Sans Unicode" w:cs="Lucida Sans Unicode"/>
          <w:sz w:val="20"/>
          <w:szCs w:val="20"/>
          <w:lang w:val="es-419"/>
        </w:rPr>
        <w:t xml:space="preserve">para el Proceso Electoral Local Concurrente 2023-2024 </w:t>
      </w:r>
      <w:r w:rsidR="005D6C6F">
        <w:rPr>
          <w:rFonts w:ascii="Lucida Sans Unicode" w:hAnsi="Lucida Sans Unicode" w:cs="Lucida Sans Unicode"/>
          <w:sz w:val="20"/>
          <w:szCs w:val="20"/>
          <w:lang w:val="es-419"/>
        </w:rPr>
        <w:t xml:space="preserve">en el Estado de Jalisco </w:t>
      </w:r>
      <w:r w:rsidR="00EA7FD0">
        <w:rPr>
          <w:rFonts w:ascii="Lucida Sans Unicode" w:hAnsi="Lucida Sans Unicode" w:cs="Lucida Sans Unicode"/>
          <w:sz w:val="20"/>
          <w:szCs w:val="20"/>
          <w:lang w:val="es-419"/>
        </w:rPr>
        <w:t xml:space="preserve">sea a partir del </w:t>
      </w:r>
      <w:r w:rsidR="009A3B30">
        <w:rPr>
          <w:rFonts w:ascii="Lucida Sans Unicode" w:hAnsi="Lucida Sans Unicode" w:cs="Lucida Sans Unicode"/>
          <w:b/>
          <w:bCs/>
          <w:sz w:val="20"/>
          <w:szCs w:val="20"/>
          <w:lang w:val="es-419"/>
        </w:rPr>
        <w:t>04</w:t>
      </w:r>
      <w:r w:rsidR="00366BFB">
        <w:rPr>
          <w:rFonts w:ascii="Lucida Sans Unicode" w:hAnsi="Lucida Sans Unicode" w:cs="Lucida Sans Unicode"/>
          <w:b/>
          <w:bCs/>
          <w:sz w:val="20"/>
          <w:szCs w:val="20"/>
          <w:lang w:val="es-419"/>
        </w:rPr>
        <w:t xml:space="preserve"> </w:t>
      </w:r>
      <w:r w:rsidR="00EA7FD0">
        <w:rPr>
          <w:rFonts w:ascii="Lucida Sans Unicode" w:hAnsi="Lucida Sans Unicode" w:cs="Lucida Sans Unicode"/>
          <w:sz w:val="20"/>
          <w:szCs w:val="20"/>
          <w:lang w:val="es-419"/>
        </w:rPr>
        <w:t xml:space="preserve">de </w:t>
      </w:r>
      <w:r w:rsidR="009A3B30">
        <w:rPr>
          <w:rFonts w:ascii="Lucida Sans Unicode" w:hAnsi="Lucida Sans Unicode" w:cs="Lucida Sans Unicode"/>
          <w:b/>
          <w:bCs/>
          <w:sz w:val="20"/>
          <w:szCs w:val="20"/>
          <w:lang w:val="es-419"/>
        </w:rPr>
        <w:t xml:space="preserve">marzo </w:t>
      </w:r>
      <w:r w:rsidR="00EA7FD0">
        <w:rPr>
          <w:rFonts w:ascii="Lucida Sans Unicode" w:hAnsi="Lucida Sans Unicode" w:cs="Lucida Sans Unicode"/>
          <w:b/>
          <w:bCs/>
          <w:sz w:val="20"/>
          <w:szCs w:val="20"/>
          <w:lang w:val="es-419"/>
        </w:rPr>
        <w:t xml:space="preserve">de 2024, </w:t>
      </w:r>
      <w:r w:rsidR="00D558F5" w:rsidRPr="00ED42C7">
        <w:rPr>
          <w:rFonts w:ascii="Lucida Sans Unicode" w:hAnsi="Lucida Sans Unicode" w:cs="Lucida Sans Unicode"/>
          <w:sz w:val="20"/>
          <w:szCs w:val="20"/>
          <w:lang w:val="es-419"/>
        </w:rPr>
        <w:t xml:space="preserve">en los términos señalados en el </w:t>
      </w:r>
      <w:r w:rsidR="00D558F5" w:rsidRPr="00ED42C7">
        <w:rPr>
          <w:rFonts w:ascii="Lucida Sans Unicode" w:hAnsi="Lucida Sans Unicode" w:cs="Lucida Sans Unicode"/>
          <w:b/>
          <w:bCs/>
          <w:sz w:val="20"/>
          <w:szCs w:val="20"/>
          <w:lang w:val="es-419"/>
        </w:rPr>
        <w:t>considerando</w:t>
      </w:r>
      <w:r w:rsidR="00D558F5" w:rsidRPr="00ED42C7">
        <w:rPr>
          <w:rFonts w:ascii="Lucida Sans Unicode" w:hAnsi="Lucida Sans Unicode" w:cs="Lucida Sans Unicode"/>
          <w:sz w:val="20"/>
          <w:szCs w:val="20"/>
          <w:lang w:val="es-419"/>
        </w:rPr>
        <w:t xml:space="preserve"> </w:t>
      </w:r>
      <w:r w:rsidR="00D558F5" w:rsidRPr="00ED42C7">
        <w:rPr>
          <w:rFonts w:ascii="Lucida Sans Unicode" w:hAnsi="Lucida Sans Unicode" w:cs="Lucida Sans Unicode"/>
          <w:b/>
          <w:bCs/>
          <w:sz w:val="20"/>
          <w:szCs w:val="20"/>
          <w:lang w:val="es-419"/>
        </w:rPr>
        <w:t>X</w:t>
      </w:r>
      <w:r w:rsidR="009006F0" w:rsidRPr="00ED42C7">
        <w:rPr>
          <w:rFonts w:ascii="Lucida Sans Unicode" w:hAnsi="Lucida Sans Unicode" w:cs="Lucida Sans Unicode"/>
          <w:b/>
          <w:bCs/>
          <w:sz w:val="20"/>
          <w:szCs w:val="20"/>
          <w:lang w:val="es-419"/>
        </w:rPr>
        <w:t>I</w:t>
      </w:r>
      <w:r w:rsidR="00D558F5" w:rsidRPr="00ED42C7">
        <w:rPr>
          <w:rFonts w:ascii="Lucida Sans Unicode" w:hAnsi="Lucida Sans Unicode" w:cs="Lucida Sans Unicode"/>
          <w:b/>
          <w:bCs/>
          <w:sz w:val="20"/>
          <w:szCs w:val="20"/>
          <w:lang w:val="es-419"/>
        </w:rPr>
        <w:t xml:space="preserve"> </w:t>
      </w:r>
      <w:r w:rsidR="00D558F5" w:rsidRPr="00ED42C7">
        <w:rPr>
          <w:rFonts w:ascii="Lucida Sans Unicode" w:hAnsi="Lucida Sans Unicode" w:cs="Lucida Sans Unicode"/>
          <w:sz w:val="20"/>
          <w:szCs w:val="20"/>
          <w:lang w:val="es-419"/>
        </w:rPr>
        <w:t>del presente acuerdo.</w:t>
      </w:r>
    </w:p>
    <w:p w14:paraId="5518D844" w14:textId="3D77E778" w:rsidR="00612D00" w:rsidRPr="00ED42C7" w:rsidRDefault="00612D00" w:rsidP="005C1036">
      <w:pPr>
        <w:spacing w:before="240" w:line="276" w:lineRule="auto"/>
        <w:jc w:val="both"/>
        <w:rPr>
          <w:rFonts w:ascii="Lucida Sans Unicode" w:eastAsia="Lucida Sans Unicode" w:hAnsi="Lucida Sans Unicode" w:cs="Lucida Sans Unicode"/>
          <w:b/>
          <w:bCs/>
          <w:sz w:val="20"/>
          <w:szCs w:val="20"/>
        </w:rPr>
      </w:pPr>
      <w:r w:rsidRPr="00ED42C7">
        <w:rPr>
          <w:rFonts w:ascii="Lucida Sans Unicode" w:eastAsia="Lucida Sans Unicode" w:hAnsi="Lucida Sans Unicode" w:cs="Lucida Sans Unicode"/>
          <w:b/>
          <w:bCs/>
          <w:sz w:val="20"/>
          <w:szCs w:val="20"/>
        </w:rPr>
        <w:t xml:space="preserve">SEGUNDO. </w:t>
      </w:r>
      <w:r w:rsidR="00C53358" w:rsidRPr="00ED42C7">
        <w:rPr>
          <w:rFonts w:ascii="Lucida Sans Unicode" w:hAnsi="Lucida Sans Unicode" w:cs="Lucida Sans Unicode"/>
          <w:sz w:val="20"/>
          <w:szCs w:val="20"/>
        </w:rPr>
        <w:t>Comuníquese el presente acuerdo al Instituto Nacional Electoral, a través del Sistema de Vinculación con los Organismos Públicos Locales Electorales,</w:t>
      </w:r>
      <w:r w:rsidR="00C53358">
        <w:rPr>
          <w:rFonts w:ascii="Lucida Sans Unicode" w:hAnsi="Lucida Sans Unicode" w:cs="Lucida Sans Unicode"/>
          <w:sz w:val="20"/>
          <w:szCs w:val="20"/>
        </w:rPr>
        <w:t xml:space="preserve"> para los efectos correspondientes.</w:t>
      </w:r>
    </w:p>
    <w:p w14:paraId="17995FE3" w14:textId="2A09769E" w:rsidR="00CF0E03" w:rsidRDefault="001E0E12" w:rsidP="005C1036">
      <w:pPr>
        <w:autoSpaceDE w:val="0"/>
        <w:autoSpaceDN w:val="0"/>
        <w:adjustRightInd w:val="0"/>
        <w:spacing w:before="240"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TERCERO</w:t>
      </w:r>
      <w:r w:rsidR="005F3FBB" w:rsidRPr="00ED42C7">
        <w:rPr>
          <w:rFonts w:ascii="Lucida Sans Unicode" w:hAnsi="Lucida Sans Unicode" w:cs="Lucida Sans Unicode"/>
          <w:b/>
          <w:sz w:val="20"/>
          <w:szCs w:val="20"/>
        </w:rPr>
        <w:t>.</w:t>
      </w:r>
      <w:r w:rsidR="005F3FBB" w:rsidRPr="00ED42C7">
        <w:rPr>
          <w:rFonts w:ascii="Lucida Sans Unicode" w:hAnsi="Lucida Sans Unicode" w:cs="Lucida Sans Unicode"/>
          <w:sz w:val="20"/>
          <w:szCs w:val="20"/>
        </w:rPr>
        <w:t xml:space="preserve"> </w:t>
      </w:r>
      <w:r w:rsidR="00C53358">
        <w:rPr>
          <w:rFonts w:ascii="Lucida Sans Unicode" w:hAnsi="Lucida Sans Unicode" w:cs="Lucida Sans Unicode"/>
          <w:sz w:val="20"/>
          <w:szCs w:val="20"/>
        </w:rPr>
        <w:t>Notifíquese a las personas integrantes del Consejo General y a los partidos políticos registrados y acreditados, mediante correo electrónico.</w:t>
      </w:r>
    </w:p>
    <w:p w14:paraId="7991C8B7" w14:textId="3A3E7F0F" w:rsidR="007E4C05" w:rsidRDefault="00CF0E03" w:rsidP="005C1036">
      <w:pPr>
        <w:autoSpaceDE w:val="0"/>
        <w:autoSpaceDN w:val="0"/>
        <w:adjustRightInd w:val="0"/>
        <w:spacing w:before="240"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CUARTO.  </w:t>
      </w:r>
      <w:r w:rsidR="00C53358">
        <w:rPr>
          <w:rFonts w:ascii="Lucida Sans Unicode" w:hAnsi="Lucida Sans Unicode" w:cs="Lucida Sans Unicode"/>
          <w:sz w:val="20"/>
          <w:szCs w:val="20"/>
        </w:rPr>
        <w:t>Publíquese en el Periódico Oficial “El Estado de Jalisco”, así como en la página oficial de internet de este Instituto.</w:t>
      </w:r>
    </w:p>
    <w:p w14:paraId="078DB74E" w14:textId="77777777" w:rsidR="00027C40" w:rsidRDefault="00027C40" w:rsidP="006409BA">
      <w:pPr>
        <w:spacing w:line="276" w:lineRule="auto"/>
        <w:jc w:val="both"/>
        <w:rPr>
          <w:rFonts w:ascii="Lucida Sans Unicode" w:eastAsia="Lucida Sans Unicode" w:hAnsi="Lucida Sans Unicode" w:cs="Lucida Sans Unicode"/>
          <w:b/>
          <w:sz w:val="20"/>
          <w:szCs w:val="20"/>
        </w:rPr>
      </w:pPr>
    </w:p>
    <w:p w14:paraId="3B094EB1" w14:textId="29466D9D" w:rsidR="008E2737" w:rsidRPr="00ED42C7" w:rsidRDefault="008E2737" w:rsidP="006409BA">
      <w:pPr>
        <w:spacing w:line="276" w:lineRule="auto"/>
        <w:jc w:val="center"/>
        <w:rPr>
          <w:rFonts w:ascii="Lucida Sans Unicode" w:eastAsia="Lucida Sans Unicode" w:hAnsi="Lucida Sans Unicode" w:cs="Lucida Sans Unicode"/>
          <w:b/>
          <w:sz w:val="20"/>
          <w:szCs w:val="20"/>
        </w:rPr>
      </w:pPr>
      <w:r w:rsidRPr="00ED42C7">
        <w:rPr>
          <w:rFonts w:ascii="Lucida Sans Unicode" w:eastAsia="Lucida Sans Unicode" w:hAnsi="Lucida Sans Unicode" w:cs="Lucida Sans Unicode"/>
          <w:b/>
          <w:sz w:val="20"/>
          <w:szCs w:val="20"/>
        </w:rPr>
        <w:t xml:space="preserve">Guadalajara, Jalisco; a </w:t>
      </w:r>
      <w:proofErr w:type="spellStart"/>
      <w:r w:rsidR="00034B7C">
        <w:rPr>
          <w:rFonts w:ascii="Lucida Sans Unicode" w:eastAsia="Lucida Sans Unicode" w:hAnsi="Lucida Sans Unicode" w:cs="Lucida Sans Unicode"/>
          <w:b/>
          <w:bCs/>
          <w:sz w:val="20"/>
          <w:szCs w:val="20"/>
        </w:rPr>
        <w:t>xx</w:t>
      </w:r>
      <w:proofErr w:type="spellEnd"/>
      <w:r w:rsidRPr="00ED42C7">
        <w:rPr>
          <w:rFonts w:ascii="Lucida Sans Unicode" w:eastAsia="Lucida Sans Unicode" w:hAnsi="Lucida Sans Unicode" w:cs="Lucida Sans Unicode"/>
          <w:b/>
          <w:sz w:val="20"/>
          <w:szCs w:val="20"/>
        </w:rPr>
        <w:t xml:space="preserve"> de </w:t>
      </w:r>
      <w:r w:rsidR="00981230">
        <w:rPr>
          <w:rFonts w:ascii="Lucida Sans Unicode" w:eastAsia="Lucida Sans Unicode" w:hAnsi="Lucida Sans Unicode" w:cs="Lucida Sans Unicode"/>
          <w:b/>
          <w:sz w:val="20"/>
          <w:szCs w:val="20"/>
        </w:rPr>
        <w:t xml:space="preserve">febrero </w:t>
      </w:r>
      <w:r w:rsidRPr="00ED42C7">
        <w:rPr>
          <w:rFonts w:ascii="Lucida Sans Unicode" w:eastAsia="Lucida Sans Unicode" w:hAnsi="Lucida Sans Unicode" w:cs="Lucida Sans Unicode"/>
          <w:b/>
          <w:sz w:val="20"/>
          <w:szCs w:val="20"/>
        </w:rPr>
        <w:t>de 202</w:t>
      </w:r>
      <w:r w:rsidR="00306C73" w:rsidRPr="00ED42C7">
        <w:rPr>
          <w:rFonts w:ascii="Lucida Sans Unicode" w:eastAsia="Lucida Sans Unicode" w:hAnsi="Lucida Sans Unicode" w:cs="Lucida Sans Unicode"/>
          <w:b/>
          <w:sz w:val="20"/>
          <w:szCs w:val="20"/>
        </w:rPr>
        <w:t>4</w:t>
      </w:r>
    </w:p>
    <w:p w14:paraId="165D589E" w14:textId="3A0A602F" w:rsidR="007E4C05" w:rsidRDefault="003A145F" w:rsidP="00A2791C">
      <w:pPr>
        <w:tabs>
          <w:tab w:val="left" w:pos="3468"/>
        </w:tabs>
        <w:spacing w:after="0" w:line="276" w:lineRule="auto"/>
        <w:jc w:val="both"/>
        <w:rPr>
          <w:rFonts w:ascii="Lucida Sans Unicode" w:hAnsi="Lucida Sans Unicode" w:cs="Lucida Sans Unicode"/>
          <w:sz w:val="20"/>
          <w:szCs w:val="20"/>
          <w:lang w:val="es-419"/>
        </w:rPr>
      </w:pPr>
      <w:r w:rsidRPr="00ED42C7">
        <w:rPr>
          <w:rFonts w:ascii="Lucida Sans Unicode" w:hAnsi="Lucida Sans Unicode" w:cs="Lucida Sans Unicode"/>
          <w:sz w:val="20"/>
          <w:szCs w:val="20"/>
          <w:lang w:val="es-419"/>
        </w:rPr>
        <w:tab/>
      </w:r>
    </w:p>
    <w:tbl>
      <w:tblPr>
        <w:tblW w:w="9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895"/>
        <w:gridCol w:w="255"/>
      </w:tblGrid>
      <w:tr w:rsidR="007E4C05" w:rsidRPr="007E4C05" w14:paraId="7BB3329E" w14:textId="77777777" w:rsidTr="005370C2">
        <w:trPr>
          <w:trHeight w:val="858"/>
        </w:trPr>
        <w:tc>
          <w:tcPr>
            <w:tcW w:w="889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tbl>
            <w:tblPr>
              <w:tblW w:w="754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36"/>
              <w:gridCol w:w="3907"/>
            </w:tblGrid>
            <w:tr w:rsidR="007E4C05" w:rsidRPr="007E4C05" w14:paraId="6616FA0A" w14:textId="77777777" w:rsidTr="002C6A06">
              <w:trPr>
                <w:trHeight w:val="1664"/>
                <w:jc w:val="center"/>
              </w:trPr>
              <w:tc>
                <w:tcPr>
                  <w:tcW w:w="3636"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161D52E2" w14:textId="30EC0B60" w:rsidR="007E4C05" w:rsidRPr="007E4C05" w:rsidRDefault="007E4C05" w:rsidP="007E4C05">
                  <w:pPr>
                    <w:spacing w:after="0" w:line="276" w:lineRule="auto"/>
                    <w:jc w:val="center"/>
                    <w:rPr>
                      <w:rFonts w:ascii="Lucida Sans Unicode" w:hAnsi="Lucida Sans Unicode" w:cs="Lucida Sans Unicode"/>
                      <w:b/>
                      <w:bCs/>
                      <w:sz w:val="20"/>
                      <w:szCs w:val="20"/>
                    </w:rPr>
                  </w:pPr>
                </w:p>
                <w:p w14:paraId="7E016564" w14:textId="77777777" w:rsidR="007E4C05" w:rsidRPr="007E4C05" w:rsidRDefault="007E4C05" w:rsidP="007E4C05">
                  <w:pPr>
                    <w:spacing w:after="0" w:line="276" w:lineRule="auto"/>
                    <w:jc w:val="center"/>
                    <w:rPr>
                      <w:rFonts w:ascii="Lucida Sans Unicode" w:hAnsi="Lucida Sans Unicode" w:cs="Lucida Sans Unicode"/>
                      <w:b/>
                      <w:bCs/>
                      <w:sz w:val="20"/>
                      <w:szCs w:val="20"/>
                      <w:lang w:val="it-IT"/>
                    </w:rPr>
                  </w:pPr>
                  <w:r w:rsidRPr="007E4C05">
                    <w:rPr>
                      <w:rFonts w:ascii="Lucida Sans Unicode" w:hAnsi="Lucida Sans Unicode" w:cs="Lucida Sans Unicode"/>
                      <w:b/>
                      <w:bCs/>
                      <w:sz w:val="20"/>
                      <w:szCs w:val="20"/>
                      <w:lang w:val="it-IT"/>
                    </w:rPr>
                    <w:t>PAULA RAMIREZ HÖHNE</w:t>
                  </w:r>
                </w:p>
                <w:p w14:paraId="169B9D80" w14:textId="77777777" w:rsidR="007E4C05" w:rsidRPr="007E4C05" w:rsidRDefault="007E4C05" w:rsidP="007E4C05">
                  <w:pPr>
                    <w:spacing w:after="0" w:line="276" w:lineRule="auto"/>
                    <w:jc w:val="center"/>
                    <w:rPr>
                      <w:rFonts w:ascii="Lucida Sans Unicode" w:hAnsi="Lucida Sans Unicode" w:cs="Lucida Sans Unicode"/>
                      <w:b/>
                      <w:bCs/>
                      <w:sz w:val="20"/>
                      <w:szCs w:val="20"/>
                      <w:lang w:val="it-IT"/>
                    </w:rPr>
                  </w:pPr>
                  <w:r w:rsidRPr="007E4C05">
                    <w:rPr>
                      <w:rFonts w:ascii="Lucida Sans Unicode" w:hAnsi="Lucida Sans Unicode" w:cs="Lucida Sans Unicode"/>
                      <w:b/>
                      <w:bCs/>
                      <w:sz w:val="20"/>
                      <w:szCs w:val="20"/>
                      <w:lang w:val="it-IT"/>
                    </w:rPr>
                    <w:t>Consejera presidenta</w:t>
                  </w:r>
                </w:p>
              </w:tc>
              <w:tc>
                <w:tcPr>
                  <w:tcW w:w="390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6AF5E7D4" w14:textId="6A7D1E91" w:rsidR="007E4C05" w:rsidRPr="007E4C05" w:rsidRDefault="007E4C05" w:rsidP="007E4C05">
                  <w:pPr>
                    <w:spacing w:after="0" w:line="276" w:lineRule="auto"/>
                    <w:jc w:val="center"/>
                    <w:rPr>
                      <w:rFonts w:ascii="Lucida Sans Unicode" w:hAnsi="Lucida Sans Unicode" w:cs="Lucida Sans Unicode"/>
                      <w:b/>
                      <w:bCs/>
                      <w:sz w:val="20"/>
                      <w:szCs w:val="20"/>
                      <w:lang w:val="it-IT"/>
                    </w:rPr>
                  </w:pPr>
                </w:p>
                <w:p w14:paraId="76CB8FEC" w14:textId="5D0A7F75" w:rsidR="007E4C05" w:rsidRPr="007E4C05" w:rsidRDefault="007E4C05" w:rsidP="007E4C05">
                  <w:pPr>
                    <w:spacing w:after="0" w:line="276" w:lineRule="auto"/>
                    <w:jc w:val="center"/>
                    <w:rPr>
                      <w:rFonts w:ascii="Lucida Sans Unicode" w:hAnsi="Lucida Sans Unicode" w:cs="Lucida Sans Unicode"/>
                      <w:b/>
                      <w:bCs/>
                      <w:sz w:val="20"/>
                      <w:szCs w:val="20"/>
                    </w:rPr>
                  </w:pPr>
                  <w:r w:rsidRPr="007E4C05">
                    <w:rPr>
                      <w:rFonts w:ascii="Lucida Sans Unicode" w:hAnsi="Lucida Sans Unicode" w:cs="Lucida Sans Unicode"/>
                      <w:b/>
                      <w:bCs/>
                      <w:sz w:val="20"/>
                      <w:szCs w:val="20"/>
                    </w:rPr>
                    <w:t>CHRISTIAN FLORES GARZA</w:t>
                  </w:r>
                </w:p>
                <w:p w14:paraId="7A5D3DC0" w14:textId="76C8A316" w:rsidR="007E4C05" w:rsidRPr="007E4C05" w:rsidRDefault="007E4C05" w:rsidP="007E4C05">
                  <w:pPr>
                    <w:spacing w:after="0" w:line="276" w:lineRule="auto"/>
                    <w:jc w:val="center"/>
                    <w:rPr>
                      <w:rFonts w:ascii="Lucida Sans Unicode" w:hAnsi="Lucida Sans Unicode" w:cs="Lucida Sans Unicode"/>
                      <w:b/>
                      <w:bCs/>
                      <w:sz w:val="20"/>
                      <w:szCs w:val="20"/>
                    </w:rPr>
                  </w:pPr>
                  <w:r w:rsidRPr="007E4C05">
                    <w:rPr>
                      <w:rFonts w:ascii="Lucida Sans Unicode" w:hAnsi="Lucida Sans Unicode" w:cs="Lucida Sans Unicode"/>
                      <w:b/>
                      <w:bCs/>
                      <w:sz w:val="20"/>
                      <w:szCs w:val="20"/>
                    </w:rPr>
                    <w:t>Secretario ejecutivo</w:t>
                  </w:r>
                </w:p>
              </w:tc>
            </w:tr>
            <w:tr w:rsidR="007E4C05" w:rsidRPr="007E4C05" w14:paraId="77A9E26A" w14:textId="77777777" w:rsidTr="002C6A06">
              <w:trPr>
                <w:trHeight w:val="1664"/>
                <w:jc w:val="center"/>
              </w:trPr>
              <w:tc>
                <w:tcPr>
                  <w:tcW w:w="3636"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1A834540"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p w14:paraId="39046624"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p w14:paraId="78CF4E43"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c>
                <w:tcPr>
                  <w:tcW w:w="3907"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tcPr>
                <w:p w14:paraId="43FA62B7"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r>
          </w:tbl>
          <w:p w14:paraId="4B5FF7D7" w14:textId="77777777" w:rsidR="007E4C05" w:rsidRPr="007E4C05" w:rsidRDefault="007E4C05" w:rsidP="007E4C05">
            <w:pPr>
              <w:spacing w:after="0" w:line="276" w:lineRule="auto"/>
              <w:jc w:val="center"/>
              <w:rPr>
                <w:rFonts w:ascii="Lucida Sans Unicode" w:hAnsi="Lucida Sans Unicode" w:cs="Lucida Sans Unicode"/>
                <w:b/>
                <w:bCs/>
                <w:sz w:val="20"/>
                <w:szCs w:val="20"/>
              </w:rPr>
            </w:pPr>
          </w:p>
        </w:tc>
        <w:tc>
          <w:tcPr>
            <w:tcW w:w="255" w:type="dxa"/>
            <w:tcBorders>
              <w:top w:val="single" w:sz="8" w:space="0" w:color="FFFFFF"/>
              <w:left w:val="single" w:sz="8" w:space="0" w:color="FFFFFF"/>
              <w:bottom w:val="single" w:sz="8" w:space="0" w:color="FFFFFF"/>
              <w:right w:val="single" w:sz="8" w:space="0" w:color="FFFFFF"/>
            </w:tcBorders>
            <w:tcMar>
              <w:top w:w="0" w:type="dxa"/>
              <w:left w:w="100" w:type="dxa"/>
              <w:bottom w:w="0" w:type="dxa"/>
              <w:right w:w="100" w:type="dxa"/>
            </w:tcMar>
            <w:hideMark/>
          </w:tcPr>
          <w:p w14:paraId="3BB3CC58" w14:textId="0A257F4D" w:rsidR="007E4C05" w:rsidRPr="007E4C05" w:rsidRDefault="007E4C05" w:rsidP="007E4C05">
            <w:pPr>
              <w:spacing w:after="0" w:line="276" w:lineRule="auto"/>
              <w:jc w:val="center"/>
              <w:rPr>
                <w:rFonts w:ascii="Lucida Sans Unicode" w:hAnsi="Lucida Sans Unicode" w:cs="Lucida Sans Unicode"/>
                <w:b/>
                <w:bCs/>
                <w:sz w:val="20"/>
                <w:szCs w:val="20"/>
              </w:rPr>
            </w:pPr>
          </w:p>
        </w:tc>
      </w:tr>
    </w:tbl>
    <w:p w14:paraId="6F1CACB2" w14:textId="76DA472F" w:rsidR="008E2737" w:rsidRPr="007E4C05" w:rsidRDefault="008E2737" w:rsidP="007E4C05">
      <w:pPr>
        <w:spacing w:after="0" w:line="276" w:lineRule="auto"/>
        <w:rPr>
          <w:rFonts w:ascii="Lucida Sans Unicode" w:hAnsi="Lucida Sans Unicode" w:cs="Lucida Sans Unicode"/>
          <w:b/>
          <w:bCs/>
          <w:sz w:val="20"/>
          <w:szCs w:val="20"/>
          <w:lang w:val="es-ES"/>
        </w:rPr>
      </w:pPr>
    </w:p>
    <w:tbl>
      <w:tblPr>
        <w:tblStyle w:val="Tablaconcuadrcula1"/>
        <w:tblpPr w:leftFromText="141" w:rightFromText="141" w:vertAnchor="text" w:horzAnchor="margin" w:tblpXSpec="right" w:tblpY="1067"/>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900"/>
        <w:gridCol w:w="662"/>
        <w:gridCol w:w="912"/>
      </w:tblGrid>
      <w:tr w:rsidR="00981230" w:rsidRPr="00981230" w14:paraId="313CD4D2" w14:textId="77777777" w:rsidTr="00981230">
        <w:trPr>
          <w:trHeight w:val="274"/>
        </w:trPr>
        <w:tc>
          <w:tcPr>
            <w:tcW w:w="660" w:type="dxa"/>
            <w:vAlign w:val="center"/>
          </w:tcPr>
          <w:p w14:paraId="33C173D9" w14:textId="6BE4278D" w:rsidR="00981230" w:rsidRPr="00981230" w:rsidRDefault="00981230" w:rsidP="00981230">
            <w:pPr>
              <w:spacing w:after="120"/>
              <w:jc w:val="center"/>
              <w:rPr>
                <w:rFonts w:ascii="Lucida Sans Unicode" w:eastAsia="Calibri" w:hAnsi="Lucida Sans Unicode" w:cs="Lucida Sans Unicode"/>
                <w:i/>
                <w:sz w:val="10"/>
                <w:szCs w:val="10"/>
                <w:lang w:val="es-ES"/>
              </w:rPr>
            </w:pPr>
            <w:r w:rsidRPr="00981230">
              <w:rPr>
                <w:rFonts w:ascii="Lucida Sans Unicode" w:eastAsia="Calibri" w:hAnsi="Lucida Sans Unicode" w:cs="Lucida Sans Unicode"/>
                <w:i/>
                <w:sz w:val="10"/>
                <w:szCs w:val="10"/>
                <w:lang w:val="es-ES"/>
              </w:rPr>
              <w:t>MGGM</w:t>
            </w:r>
            <w:r w:rsidR="00034B7C">
              <w:rPr>
                <w:rFonts w:ascii="Lucida Sans Unicode" w:eastAsia="Calibri" w:hAnsi="Lucida Sans Unicode" w:cs="Lucida Sans Unicode"/>
                <w:i/>
                <w:sz w:val="10"/>
                <w:szCs w:val="10"/>
                <w:lang w:val="es-ES"/>
              </w:rPr>
              <w:t>/AFRRV</w:t>
            </w:r>
          </w:p>
        </w:tc>
        <w:tc>
          <w:tcPr>
            <w:tcW w:w="662" w:type="dxa"/>
          </w:tcPr>
          <w:p w14:paraId="1F861809" w14:textId="77777777" w:rsidR="00981230" w:rsidRPr="00981230" w:rsidRDefault="00981230" w:rsidP="00981230">
            <w:pPr>
              <w:spacing w:after="120"/>
              <w:jc w:val="center"/>
              <w:rPr>
                <w:rFonts w:ascii="Lucida Sans Unicode" w:eastAsia="Calibri" w:hAnsi="Lucida Sans Unicode" w:cs="Lucida Sans Unicode"/>
                <w:i/>
                <w:sz w:val="10"/>
                <w:szCs w:val="10"/>
                <w:lang w:val="es-ES"/>
              </w:rPr>
            </w:pPr>
            <w:r w:rsidRPr="00981230">
              <w:rPr>
                <w:rFonts w:ascii="Lucida Sans Unicode" w:eastAsia="Calibri" w:hAnsi="Lucida Sans Unicode" w:cs="Lucida Sans Unicode"/>
                <w:i/>
                <w:sz w:val="10"/>
                <w:szCs w:val="10"/>
                <w:lang w:val="es-ES"/>
              </w:rPr>
              <w:t>MCGC</w:t>
            </w:r>
          </w:p>
        </w:tc>
        <w:tc>
          <w:tcPr>
            <w:tcW w:w="912" w:type="dxa"/>
          </w:tcPr>
          <w:p w14:paraId="7654E0B1" w14:textId="77777777" w:rsidR="00981230" w:rsidRPr="00981230" w:rsidRDefault="00981230" w:rsidP="00981230">
            <w:pPr>
              <w:spacing w:after="120"/>
              <w:jc w:val="center"/>
              <w:rPr>
                <w:rFonts w:ascii="Lucida Sans Unicode" w:eastAsia="Calibri" w:hAnsi="Lucida Sans Unicode" w:cs="Lucida Sans Unicode"/>
                <w:i/>
                <w:sz w:val="10"/>
                <w:szCs w:val="10"/>
                <w:lang w:val="es-ES"/>
              </w:rPr>
            </w:pPr>
            <w:r w:rsidRPr="00981230">
              <w:rPr>
                <w:rFonts w:ascii="Lucida Sans Unicode" w:eastAsia="Calibri" w:hAnsi="Lucida Sans Unicode" w:cs="Lucida Sans Unicode"/>
                <w:i/>
                <w:sz w:val="10"/>
                <w:szCs w:val="10"/>
                <w:lang w:val="es-ES"/>
              </w:rPr>
              <w:t xml:space="preserve">SELL </w:t>
            </w:r>
          </w:p>
        </w:tc>
      </w:tr>
      <w:tr w:rsidR="00981230" w:rsidRPr="00981230" w14:paraId="63702A22" w14:textId="77777777" w:rsidTr="00981230">
        <w:trPr>
          <w:trHeight w:val="191"/>
        </w:trPr>
        <w:tc>
          <w:tcPr>
            <w:tcW w:w="660" w:type="dxa"/>
            <w:vAlign w:val="center"/>
          </w:tcPr>
          <w:p w14:paraId="05BD5323" w14:textId="77777777" w:rsidR="00981230" w:rsidRPr="00981230" w:rsidRDefault="00981230" w:rsidP="00981230">
            <w:pPr>
              <w:spacing w:after="120"/>
              <w:jc w:val="center"/>
              <w:rPr>
                <w:rFonts w:ascii="Lucida Sans Unicode" w:eastAsia="Calibri" w:hAnsi="Lucida Sans Unicode" w:cs="Lucida Sans Unicode"/>
                <w:i/>
                <w:sz w:val="10"/>
                <w:szCs w:val="10"/>
                <w:lang w:val="es-ES"/>
              </w:rPr>
            </w:pPr>
            <w:proofErr w:type="spellStart"/>
            <w:r w:rsidRPr="00981230">
              <w:rPr>
                <w:rFonts w:ascii="Lucida Sans Unicode" w:eastAsia="Calibri" w:hAnsi="Lucida Sans Unicode" w:cs="Lucida Sans Unicode"/>
                <w:i/>
                <w:sz w:val="10"/>
                <w:szCs w:val="10"/>
                <w:lang w:val="es-ES"/>
              </w:rPr>
              <w:t>VoBo</w:t>
            </w:r>
            <w:proofErr w:type="spellEnd"/>
            <w:r w:rsidRPr="00981230">
              <w:rPr>
                <w:rFonts w:ascii="Lucida Sans Unicode" w:eastAsia="Calibri" w:hAnsi="Lucida Sans Unicode" w:cs="Lucida Sans Unicode"/>
                <w:i/>
                <w:sz w:val="10"/>
                <w:szCs w:val="10"/>
                <w:lang w:val="es-ES"/>
              </w:rPr>
              <w:t>.</w:t>
            </w:r>
          </w:p>
        </w:tc>
        <w:tc>
          <w:tcPr>
            <w:tcW w:w="662" w:type="dxa"/>
          </w:tcPr>
          <w:p w14:paraId="4B2B06D5" w14:textId="77777777" w:rsidR="00981230" w:rsidRPr="00981230" w:rsidRDefault="00981230" w:rsidP="00981230">
            <w:pPr>
              <w:spacing w:after="120"/>
              <w:jc w:val="center"/>
              <w:rPr>
                <w:rFonts w:ascii="Lucida Sans Unicode" w:eastAsia="Calibri" w:hAnsi="Lucida Sans Unicode" w:cs="Lucida Sans Unicode"/>
                <w:i/>
                <w:sz w:val="10"/>
                <w:szCs w:val="10"/>
                <w:lang w:val="es-ES"/>
              </w:rPr>
            </w:pPr>
            <w:r w:rsidRPr="00981230">
              <w:rPr>
                <w:rFonts w:ascii="Lucida Sans Unicode" w:eastAsia="Calibri" w:hAnsi="Lucida Sans Unicode" w:cs="Lucida Sans Unicode"/>
                <w:i/>
                <w:sz w:val="10"/>
                <w:szCs w:val="10"/>
                <w:lang w:val="es-ES"/>
              </w:rPr>
              <w:t>Revisó</w:t>
            </w:r>
          </w:p>
        </w:tc>
        <w:tc>
          <w:tcPr>
            <w:tcW w:w="912" w:type="dxa"/>
          </w:tcPr>
          <w:p w14:paraId="4CB1FE28" w14:textId="77777777" w:rsidR="00981230" w:rsidRPr="00981230" w:rsidRDefault="00981230" w:rsidP="00981230">
            <w:pPr>
              <w:spacing w:after="120"/>
              <w:jc w:val="center"/>
              <w:rPr>
                <w:rFonts w:ascii="Lucida Sans Unicode" w:eastAsia="Calibri" w:hAnsi="Lucida Sans Unicode" w:cs="Lucida Sans Unicode"/>
                <w:i/>
                <w:sz w:val="10"/>
                <w:szCs w:val="10"/>
                <w:lang w:val="es-ES"/>
              </w:rPr>
            </w:pPr>
            <w:r w:rsidRPr="00981230">
              <w:rPr>
                <w:rFonts w:ascii="Lucida Sans Unicode" w:eastAsia="Calibri" w:hAnsi="Lucida Sans Unicode" w:cs="Lucida Sans Unicode"/>
                <w:i/>
                <w:sz w:val="10"/>
                <w:szCs w:val="10"/>
                <w:lang w:val="es-ES"/>
              </w:rPr>
              <w:t>Elaboró</w:t>
            </w:r>
          </w:p>
        </w:tc>
      </w:tr>
    </w:tbl>
    <w:p w14:paraId="2D24FF3C" w14:textId="77777777" w:rsidR="00631146" w:rsidRPr="006409BA" w:rsidRDefault="00631146" w:rsidP="006409BA">
      <w:pPr>
        <w:spacing w:before="240" w:after="240" w:line="276" w:lineRule="auto"/>
        <w:jc w:val="both"/>
        <w:rPr>
          <w:rFonts w:ascii="Lucida Sans Unicode" w:hAnsi="Lucida Sans Unicode" w:cs="Lucida Sans Unicode"/>
          <w:bCs/>
          <w:sz w:val="20"/>
          <w:szCs w:val="20"/>
        </w:rPr>
      </w:pPr>
    </w:p>
    <w:sectPr w:rsidR="00631146" w:rsidRPr="006409BA" w:rsidSect="00015325">
      <w:headerReference w:type="even" r:id="rId8"/>
      <w:headerReference w:type="default" r:id="rId9"/>
      <w:footerReference w:type="even" r:id="rId10"/>
      <w:footerReference w:type="default" r:id="rId11"/>
      <w:headerReference w:type="first" r:id="rId12"/>
      <w:footerReference w:type="first" r:id="rId13"/>
      <w:pgSz w:w="12240" w:h="15840" w:code="1"/>
      <w:pgMar w:top="1985" w:right="1418" w:bottom="1418" w:left="1701"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D7B3B" w14:textId="77777777" w:rsidR="00015325" w:rsidRDefault="00015325" w:rsidP="00F624DA">
      <w:pPr>
        <w:spacing w:after="0" w:line="240" w:lineRule="auto"/>
      </w:pPr>
      <w:r>
        <w:separator/>
      </w:r>
    </w:p>
  </w:endnote>
  <w:endnote w:type="continuationSeparator" w:id="0">
    <w:p w14:paraId="43A80263" w14:textId="77777777" w:rsidR="00015325" w:rsidRDefault="00015325" w:rsidP="00F624DA">
      <w:pPr>
        <w:spacing w:after="0" w:line="240" w:lineRule="auto"/>
      </w:pPr>
      <w:r>
        <w:continuationSeparator/>
      </w:r>
    </w:p>
  </w:endnote>
  <w:endnote w:type="continuationNotice" w:id="1">
    <w:p w14:paraId="378F0A63" w14:textId="77777777" w:rsidR="00015325" w:rsidRDefault="00015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9338" w14:textId="77777777" w:rsidR="006A5C10" w:rsidRDefault="006A5C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31005"/>
      <w:docPartObj>
        <w:docPartGallery w:val="Page Numbers (Bottom of Page)"/>
        <w:docPartUnique/>
      </w:docPartObj>
    </w:sdtPr>
    <w:sdtContent>
      <w:sdt>
        <w:sdtPr>
          <w:id w:val="-1769616900"/>
          <w:docPartObj>
            <w:docPartGallery w:val="Page Numbers (Top of Page)"/>
            <w:docPartUnique/>
          </w:docPartObj>
        </w:sdtPr>
        <w:sdtContent>
          <w:p w14:paraId="28C0C99F" w14:textId="77777777" w:rsidR="008713A9" w:rsidRDefault="008713A9" w:rsidP="008713A9">
            <w:pPr>
              <w:tabs>
                <w:tab w:val="center" w:pos="4419"/>
                <w:tab w:val="right" w:pos="8838"/>
              </w:tabs>
              <w:suppressAutoHyphens/>
              <w:spacing w:after="0" w:line="240" w:lineRule="auto"/>
            </w:pPr>
          </w:p>
          <w:p w14:paraId="0CAD4A23" w14:textId="77777777" w:rsidR="008713A9" w:rsidRDefault="008713A9" w:rsidP="008713A9">
            <w:pPr>
              <w:tabs>
                <w:tab w:val="center" w:pos="4419"/>
                <w:tab w:val="right" w:pos="8838"/>
              </w:tabs>
              <w:suppressAutoHyphens/>
              <w:spacing w:after="0" w:line="240" w:lineRule="auto"/>
            </w:pPr>
          </w:p>
          <w:p w14:paraId="00E68531" w14:textId="317FBE1E"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10</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12</w:t>
            </w:r>
            <w:r w:rsidRPr="002E66DB">
              <w:rPr>
                <w:rFonts w:ascii="Lucida Sans Unicode" w:hAnsi="Lucida Sans Unicode" w:cs="Lucida Sans Unicode"/>
                <w:b/>
                <w:sz w:val="14"/>
                <w:szCs w:val="14"/>
              </w:rPr>
              <w:fldChar w:fldCharType="end"/>
            </w:r>
          </w:p>
        </w:sdtContent>
      </w:sdt>
    </w:sdtContent>
  </w:sdt>
  <w:p w14:paraId="58AB4D7C" w14:textId="77777777" w:rsidR="0072019A" w:rsidRDefault="007201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481C" w14:textId="77777777" w:rsidR="006A5C10" w:rsidRDefault="006A5C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4C42B" w14:textId="77777777" w:rsidR="00015325" w:rsidRDefault="00015325" w:rsidP="00F624DA">
      <w:pPr>
        <w:spacing w:after="0" w:line="240" w:lineRule="auto"/>
      </w:pPr>
      <w:r>
        <w:separator/>
      </w:r>
    </w:p>
  </w:footnote>
  <w:footnote w:type="continuationSeparator" w:id="0">
    <w:p w14:paraId="5BF814BE" w14:textId="77777777" w:rsidR="00015325" w:rsidRDefault="00015325" w:rsidP="00F624DA">
      <w:pPr>
        <w:spacing w:after="0" w:line="240" w:lineRule="auto"/>
      </w:pPr>
      <w:r>
        <w:continuationSeparator/>
      </w:r>
    </w:p>
  </w:footnote>
  <w:footnote w:type="continuationNotice" w:id="1">
    <w:p w14:paraId="65F95629" w14:textId="77777777" w:rsidR="00015325" w:rsidRDefault="00015325">
      <w:pPr>
        <w:spacing w:after="0" w:line="240" w:lineRule="auto"/>
      </w:pPr>
    </w:p>
  </w:footnote>
  <w:footnote w:id="2">
    <w:p w14:paraId="4BC41CEB" w14:textId="77777777" w:rsidR="002A74D8" w:rsidRPr="00AC2DFC" w:rsidRDefault="002A74D8" w:rsidP="002A74D8">
      <w:pPr>
        <w:pStyle w:val="Textonotapie"/>
        <w:rPr>
          <w:rFonts w:ascii="Lucida Sans Unicode" w:hAnsi="Lucida Sans Unicode" w:cs="Lucida Sans Unicode"/>
          <w:sz w:val="14"/>
          <w:szCs w:val="14"/>
        </w:rPr>
      </w:pPr>
      <w:r w:rsidRPr="00AC2DFC">
        <w:rPr>
          <w:rStyle w:val="Refdenotaalpie"/>
          <w:rFonts w:ascii="Lucida Sans Unicode" w:hAnsi="Lucida Sans Unicode" w:cs="Lucida Sans Unicode"/>
          <w:sz w:val="14"/>
          <w:szCs w:val="14"/>
        </w:rPr>
        <w:footnoteRef/>
      </w:r>
      <w:r w:rsidRPr="00AC2DFC">
        <w:rPr>
          <w:rFonts w:ascii="Lucida Sans Unicode" w:hAnsi="Lucida Sans Unicode" w:cs="Lucida Sans Unicode"/>
          <w:sz w:val="14"/>
          <w:szCs w:val="14"/>
        </w:rPr>
        <w:t xml:space="preserve">Disponible para su consulta en el enlace: </w:t>
      </w:r>
      <w:hyperlink r:id="rId1">
        <w:r w:rsidRPr="00AC2DFC">
          <w:rPr>
            <w:rStyle w:val="Hipervnculo"/>
            <w:rFonts w:ascii="Lucida Sans Unicode" w:hAnsi="Lucida Sans Unicode" w:cs="Lucida Sans Unicode"/>
            <w:sz w:val="14"/>
            <w:szCs w:val="14"/>
          </w:rPr>
          <w:t>https://repositoriodocumental.ine.mx/xmlui/bitstream/handle/123456789/118028/CGex202103-04-ap-2.pdf</w:t>
        </w:r>
      </w:hyperlink>
    </w:p>
  </w:footnote>
  <w:footnote w:id="3">
    <w:p w14:paraId="74ACE4B7" w14:textId="65F6A153" w:rsidR="00100AAD" w:rsidRPr="00AC2DFC" w:rsidRDefault="00100AAD" w:rsidP="00100AAD">
      <w:pPr>
        <w:pStyle w:val="Textonotapie"/>
        <w:rPr>
          <w:rFonts w:ascii="Lucida Sans Unicode" w:hAnsi="Lucida Sans Unicode" w:cs="Lucida Sans Unicode"/>
          <w:sz w:val="14"/>
          <w:szCs w:val="14"/>
          <w:lang w:val="es-ES"/>
        </w:rPr>
      </w:pPr>
      <w:r w:rsidRPr="00AC2DFC">
        <w:rPr>
          <w:rStyle w:val="Refdenotaalpie"/>
          <w:rFonts w:ascii="Lucida Sans Unicode" w:hAnsi="Lucida Sans Unicode" w:cs="Lucida Sans Unicode"/>
          <w:sz w:val="14"/>
          <w:szCs w:val="14"/>
        </w:rPr>
        <w:footnoteRef/>
      </w:r>
      <w:r w:rsidRPr="00AC2DFC">
        <w:rPr>
          <w:rFonts w:ascii="Lucida Sans Unicode" w:hAnsi="Lucida Sans Unicode" w:cs="Lucida Sans Unicode"/>
          <w:sz w:val="14"/>
          <w:szCs w:val="14"/>
        </w:rPr>
        <w:t xml:space="preserve"> </w:t>
      </w:r>
      <w:r w:rsidRPr="00AC2DFC">
        <w:rPr>
          <w:rFonts w:ascii="Lucida Sans Unicode" w:eastAsia="Calibri" w:hAnsi="Lucida Sans Unicode" w:cs="Lucida Sans Unicode"/>
          <w:sz w:val="14"/>
          <w:szCs w:val="14"/>
        </w:rPr>
        <w:t>Disponible para su consulta en el enlace</w:t>
      </w:r>
      <w:r w:rsidR="005A630E" w:rsidRPr="00AC2DFC">
        <w:rPr>
          <w:rFonts w:ascii="Lucida Sans Unicode" w:eastAsia="Calibri" w:hAnsi="Lucida Sans Unicode" w:cs="Lucida Sans Unicode"/>
          <w:sz w:val="14"/>
          <w:szCs w:val="14"/>
        </w:rPr>
        <w:t>:</w:t>
      </w:r>
      <w:r w:rsidRPr="00AC2DFC">
        <w:rPr>
          <w:rFonts w:ascii="Lucida Sans Unicode" w:hAnsi="Lucida Sans Unicode" w:cs="Lucida Sans Unicode"/>
          <w:sz w:val="14"/>
          <w:szCs w:val="14"/>
        </w:rPr>
        <w:t xml:space="preserve"> </w:t>
      </w:r>
      <w:hyperlink r:id="rId2">
        <w:r w:rsidRPr="00AC2DFC">
          <w:rPr>
            <w:rStyle w:val="Hipervnculo"/>
            <w:rFonts w:ascii="Lucida Sans Unicode" w:hAnsi="Lucida Sans Unicode" w:cs="Lucida Sans Unicode"/>
            <w:sz w:val="14"/>
            <w:szCs w:val="14"/>
          </w:rPr>
          <w:t>https://www.dof.gob.mx/2022/INE/CGext202209_07_ap_12.pdf</w:t>
        </w:r>
      </w:hyperlink>
    </w:p>
  </w:footnote>
  <w:footnote w:id="4">
    <w:p w14:paraId="47DA4A1A" w14:textId="6F0DB2AF" w:rsidR="001558D1" w:rsidRPr="007913A2" w:rsidRDefault="00B84212">
      <w:pPr>
        <w:pStyle w:val="Textonotapie"/>
        <w:rPr>
          <w:rStyle w:val="Hipervnculo"/>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Pr="007913A2">
        <w:rPr>
          <w:rFonts w:ascii="Lucida Sans Unicode" w:hAnsi="Lucida Sans Unicode" w:cs="Lucida Sans Unicode"/>
          <w:sz w:val="14"/>
          <w:szCs w:val="14"/>
        </w:rPr>
        <w:t xml:space="preserve"> En adelante “Los Lineamientos”</w:t>
      </w:r>
      <w:r w:rsidR="00880704" w:rsidRPr="007913A2">
        <w:rPr>
          <w:rFonts w:ascii="Lucida Sans Unicode" w:hAnsi="Lucida Sans Unicode" w:cs="Lucida Sans Unicode"/>
          <w:sz w:val="14"/>
          <w:szCs w:val="14"/>
        </w:rPr>
        <w:t xml:space="preserve"> </w:t>
      </w:r>
      <w:r w:rsidR="00880704" w:rsidRPr="007913A2">
        <w:rPr>
          <w:rFonts w:ascii="Lucida Sans Unicode" w:eastAsia="Lucida Sans Unicode" w:hAnsi="Lucida Sans Unicode" w:cs="Lucida Sans Unicode"/>
          <w:sz w:val="14"/>
          <w:szCs w:val="14"/>
        </w:rPr>
        <w:t>disponible para su consulta en el enlace:</w:t>
      </w:r>
      <w:r w:rsidR="007D6AC2" w:rsidRPr="007913A2">
        <w:rPr>
          <w:rFonts w:ascii="Lucida Sans Unicode" w:hAnsi="Lucida Sans Unicode" w:cs="Lucida Sans Unicode"/>
          <w:sz w:val="14"/>
          <w:szCs w:val="14"/>
        </w:rPr>
        <w:t xml:space="preserve"> </w:t>
      </w:r>
      <w:hyperlink r:id="rId3" w:history="1">
        <w:r w:rsidR="001558D1" w:rsidRPr="007913A2">
          <w:rPr>
            <w:rStyle w:val="Hipervnculo"/>
            <w:rFonts w:ascii="Lucida Sans Unicode" w:hAnsi="Lucida Sans Unicode" w:cs="Lucida Sans Unicode"/>
            <w:sz w:val="14"/>
            <w:szCs w:val="14"/>
          </w:rPr>
          <w:t>https://repositoriodocumental.ine.mx/xmlui/bitstream/handle/123456789/141976/CGex202209-07-ap-12-LL.pdf</w:t>
        </w:r>
      </w:hyperlink>
    </w:p>
  </w:footnote>
  <w:footnote w:id="5">
    <w:p w14:paraId="0FCD4937" w14:textId="4197E304" w:rsidR="00C2733A" w:rsidRPr="007913A2" w:rsidRDefault="00C2733A">
      <w:pPr>
        <w:pStyle w:val="Textonotapie"/>
        <w:rPr>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Pr="007913A2">
        <w:rPr>
          <w:rFonts w:ascii="Lucida Sans Unicode" w:hAnsi="Lucida Sans Unicode" w:cs="Lucida Sans Unicode"/>
          <w:sz w:val="14"/>
          <w:szCs w:val="14"/>
        </w:rPr>
        <w:t xml:space="preserve"> </w:t>
      </w:r>
      <w:r w:rsidRPr="007913A2">
        <w:rPr>
          <w:rFonts w:ascii="Lucida Sans Unicode" w:eastAsia="Calibri" w:hAnsi="Lucida Sans Unicode" w:cs="Lucida Sans Unicode"/>
          <w:sz w:val="14"/>
          <w:szCs w:val="14"/>
        </w:rPr>
        <w:t>Disponible para su consulta en el enlace</w:t>
      </w:r>
      <w:r w:rsidR="005A630E" w:rsidRPr="007913A2">
        <w:rPr>
          <w:rFonts w:ascii="Lucida Sans Unicode" w:eastAsia="Calibri" w:hAnsi="Lucida Sans Unicode" w:cs="Lucida Sans Unicode"/>
          <w:sz w:val="14"/>
          <w:szCs w:val="14"/>
        </w:rPr>
        <w:t>:</w:t>
      </w:r>
      <w:r w:rsidRPr="007913A2">
        <w:rPr>
          <w:rFonts w:ascii="Lucida Sans Unicode" w:hAnsi="Lucida Sans Unicode" w:cs="Lucida Sans Unicode"/>
          <w:sz w:val="14"/>
          <w:szCs w:val="14"/>
        </w:rPr>
        <w:t xml:space="preserve"> </w:t>
      </w:r>
      <w:hyperlink r:id="rId4" w:history="1">
        <w:r w:rsidRPr="007913A2">
          <w:rPr>
            <w:rStyle w:val="Hipervnculo"/>
            <w:rFonts w:ascii="Lucida Sans Unicode" w:hAnsi="Lucida Sans Unicode" w:cs="Lucida Sans Unicode"/>
            <w:sz w:val="14"/>
            <w:szCs w:val="14"/>
          </w:rPr>
          <w:t>https://www.iepcjalisco.org.mx/sites/default/files/sesiones-de-consejo/consejo%20general/2023-08-31/8iepc-acg-054-2023.pdf</w:t>
        </w:r>
      </w:hyperlink>
    </w:p>
  </w:footnote>
  <w:footnote w:id="6">
    <w:p w14:paraId="4CF4D2A0" w14:textId="6A477C80" w:rsidR="00A904A7" w:rsidRPr="007913A2" w:rsidRDefault="007913A2" w:rsidP="00A904A7">
      <w:pPr>
        <w:rPr>
          <w:rFonts w:ascii="Lucida Sans Unicode" w:hAnsi="Lucida Sans Unicode" w:cs="Lucida Sans Unicode"/>
          <w:sz w:val="14"/>
          <w:szCs w:val="14"/>
        </w:rPr>
      </w:pPr>
      <w:r w:rsidRPr="007913A2">
        <w:rPr>
          <w:rStyle w:val="Refdenotaalpie"/>
          <w:rFonts w:ascii="Lucida Sans Unicode" w:hAnsi="Lucida Sans Unicode" w:cs="Lucida Sans Unicode"/>
          <w:sz w:val="14"/>
          <w:szCs w:val="14"/>
        </w:rPr>
        <w:footnoteRef/>
      </w:r>
      <w:r w:rsidR="00A904A7" w:rsidRPr="007913A2">
        <w:rPr>
          <w:rFonts w:ascii="Lucida Sans Unicode" w:eastAsia="Lucida Sans Unicode" w:hAnsi="Lucida Sans Unicode" w:cs="Lucida Sans Unicode"/>
          <w:sz w:val="14"/>
          <w:szCs w:val="14"/>
        </w:rPr>
        <w:t xml:space="preserve">Disponible para consulta en el enlace: </w:t>
      </w:r>
      <w:hyperlink r:id="rId5">
        <w:r w:rsidR="00A904A7" w:rsidRPr="007913A2">
          <w:rPr>
            <w:rStyle w:val="Hipervnculo"/>
            <w:rFonts w:ascii="Lucida Sans Unicode" w:hAnsi="Lucida Sans Unicode" w:cs="Lucida Sans Unicode"/>
            <w:sz w:val="14"/>
            <w:szCs w:val="14"/>
          </w:rPr>
          <w:t>https://www.iepcjalisco.org.mx/sites/default/files/acuerdo_del_plan_de_trabajo_conoceles.pdf</w:t>
        </w:r>
      </w:hyperlink>
    </w:p>
  </w:footnote>
  <w:footnote w:id="7">
    <w:p w14:paraId="10E70225" w14:textId="6E71BA78" w:rsidR="00B010A1" w:rsidRPr="002A6E03" w:rsidRDefault="00B010A1" w:rsidP="00B010A1">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6" w:history="1">
        <w:r w:rsidRPr="002A6E03">
          <w:rPr>
            <w:rStyle w:val="Hipervnculo"/>
            <w:rFonts w:ascii="Lucida Sans Unicode" w:hAnsi="Lucida Sans Unicode" w:cs="Lucida Sans Unicode"/>
            <w:sz w:val="14"/>
            <w:szCs w:val="14"/>
          </w:rPr>
          <w:t>https://www.iepcjalisco.org.mx/sites/default/files/sesiones-de-consejo/consejo%20general/2023-12-15/3iepc-acg-105-2023.pdf</w:t>
        </w:r>
      </w:hyperlink>
    </w:p>
  </w:footnote>
  <w:footnote w:id="8">
    <w:p w14:paraId="39D4D9CB" w14:textId="7F54BEFF" w:rsidR="00AB1A71" w:rsidRPr="00117651" w:rsidRDefault="00AB1A71">
      <w:pPr>
        <w:pStyle w:val="Textonotapie"/>
        <w:rPr>
          <w:rFonts w:ascii="Lucida Sans Unicode" w:hAnsi="Lucida Sans Unicode" w:cs="Lucida Sans Unicode"/>
          <w:sz w:val="14"/>
          <w:szCs w:val="14"/>
          <w:lang w:val="es-ES"/>
        </w:rPr>
      </w:pPr>
      <w:r w:rsidRPr="00117651">
        <w:rPr>
          <w:rStyle w:val="Refdenotaalpie"/>
          <w:rFonts w:ascii="Lucida Sans Unicode" w:hAnsi="Lucida Sans Unicode" w:cs="Lucida Sans Unicode"/>
          <w:sz w:val="14"/>
          <w:szCs w:val="14"/>
        </w:rPr>
        <w:footnoteRef/>
      </w:r>
      <w:r w:rsidRPr="00117651">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7" w:history="1">
        <w:r w:rsidR="00117651" w:rsidRPr="00117651">
          <w:rPr>
            <w:rStyle w:val="Hipervnculo"/>
            <w:rFonts w:ascii="Lucida Sans Unicode" w:hAnsi="Lucida Sans Unicode" w:cs="Lucida Sans Unicode"/>
            <w:sz w:val="14"/>
            <w:szCs w:val="14"/>
            <w:lang w:val="es-ES"/>
          </w:rPr>
          <w:t>https://www.iepcjalisco.org.mx/sites/default/files/sesiones-de-consejo/consejo%20general/2024-01-05/7iepc-acg-005-2024.pdf</w:t>
        </w:r>
      </w:hyperlink>
    </w:p>
  </w:footnote>
  <w:footnote w:id="9">
    <w:p w14:paraId="3E5E4E0A" w14:textId="5FE61518" w:rsidR="00944D3F" w:rsidRPr="00944D3F" w:rsidRDefault="00944D3F">
      <w:pPr>
        <w:pStyle w:val="Textonotapie"/>
        <w:rPr>
          <w:lang w:val="es-ES"/>
        </w:rPr>
      </w:pPr>
      <w:r w:rsidRPr="00117651">
        <w:rPr>
          <w:rStyle w:val="Refdenotaalpie"/>
          <w:rFonts w:ascii="Lucida Sans Unicode" w:hAnsi="Lucida Sans Unicode" w:cs="Lucida Sans Unicode"/>
          <w:sz w:val="14"/>
          <w:szCs w:val="14"/>
        </w:rPr>
        <w:footnoteRef/>
      </w:r>
      <w:r w:rsidRPr="00117651">
        <w:rPr>
          <w:rFonts w:ascii="Lucida Sans Unicode" w:hAnsi="Lucida Sans Unicode" w:cs="Lucida Sans Unicode"/>
          <w:sz w:val="14"/>
          <w:szCs w:val="14"/>
        </w:rPr>
        <w:t xml:space="preserve"> </w:t>
      </w:r>
      <w:r w:rsidR="005A630E" w:rsidRPr="00DE08C3">
        <w:rPr>
          <w:rFonts w:ascii="Lucida Sans Unicode" w:eastAsia="Lucida Sans Unicode" w:hAnsi="Lucida Sans Unicode" w:cs="Lucida Sans Unicode"/>
          <w:sz w:val="14"/>
          <w:szCs w:val="14"/>
        </w:rPr>
        <w:t xml:space="preserve">Disponible para consulta en el enlace: </w:t>
      </w:r>
      <w:hyperlink r:id="rId8" w:history="1">
        <w:r w:rsidR="004411C2" w:rsidRPr="00117651">
          <w:rPr>
            <w:rStyle w:val="Hipervnculo"/>
            <w:rFonts w:ascii="Lucida Sans Unicode" w:hAnsi="Lucida Sans Unicode" w:cs="Lucida Sans Unicode"/>
            <w:sz w:val="14"/>
            <w:szCs w:val="14"/>
            <w:lang w:val="es-ES"/>
          </w:rPr>
          <w:t>https://www.iepcjalisco.org.mx/sites/default/files/sesiones-de-consejo/consejo%20general/2024-01-31/18iepc-acg-015-2024.pdf</w:t>
        </w:r>
      </w:hyperlink>
    </w:p>
  </w:footnote>
  <w:footnote w:id="10">
    <w:p w14:paraId="149AD469" w14:textId="6146F7BA" w:rsidR="00267DBD" w:rsidRPr="002A6E03" w:rsidRDefault="00267DBD">
      <w:pPr>
        <w:pStyle w:val="Textonotapie"/>
        <w:rPr>
          <w:rFonts w:ascii="Lucida Sans Unicode" w:hAnsi="Lucida Sans Unicode" w:cs="Lucida Sans Unicode"/>
          <w:sz w:val="14"/>
          <w:szCs w:val="14"/>
          <w:lang w:val="es-ES"/>
        </w:rPr>
      </w:pPr>
      <w:r w:rsidRPr="002A6E03">
        <w:rPr>
          <w:rStyle w:val="Refdenotaalpie"/>
          <w:rFonts w:ascii="Lucida Sans Unicode" w:hAnsi="Lucida Sans Unicode" w:cs="Lucida Sans Unicode"/>
          <w:sz w:val="14"/>
          <w:szCs w:val="14"/>
        </w:rPr>
        <w:footnoteRef/>
      </w:r>
      <w:r w:rsidRPr="002A6E03">
        <w:rPr>
          <w:rFonts w:ascii="Lucida Sans Unicode" w:hAnsi="Lucida Sans Unicode" w:cs="Lucida Sans Unicode"/>
          <w:sz w:val="14"/>
          <w:szCs w:val="14"/>
        </w:rPr>
        <w:t xml:space="preserve"> </w:t>
      </w:r>
      <w:r w:rsidRPr="002A6E03">
        <w:rPr>
          <w:rFonts w:ascii="Lucida Sans Unicode" w:hAnsi="Lucida Sans Unicode" w:cs="Lucida Sans Unicode"/>
          <w:sz w:val="14"/>
          <w:szCs w:val="14"/>
          <w:lang w:val="es-ES"/>
        </w:rPr>
        <w:t xml:space="preserve">Consultable en: </w:t>
      </w:r>
      <w:r w:rsidR="00520A2D" w:rsidRPr="002A6E03">
        <w:rPr>
          <w:rFonts w:ascii="Lucida Sans Unicode" w:hAnsi="Lucida Sans Unicode" w:cs="Lucida Sans Unicode"/>
          <w:sz w:val="14"/>
          <w:szCs w:val="14"/>
        </w:rPr>
        <w:t xml:space="preserve"> </w:t>
      </w:r>
      <w:r w:rsidR="00520A2D" w:rsidRPr="002A6E03">
        <w:rPr>
          <w:rStyle w:val="Hipervnculo"/>
          <w:rFonts w:ascii="Lucida Sans Unicode" w:hAnsi="Lucida Sans Unicode" w:cs="Lucida Sans Unicode"/>
          <w:sz w:val="14"/>
          <w:szCs w:val="14"/>
        </w:rPr>
        <w:t>https://www.iepcjalisco.org.mx/sites/default/files/sesiones-de-consejo/consejo%20general/2023-11-01/1iepc-acg-071-2023.pdf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C752" w14:textId="465259E5" w:rsidR="006D4620" w:rsidRDefault="00000000">
    <w:pPr>
      <w:pStyle w:val="Encabezado"/>
    </w:pPr>
    <w:r>
      <w:rPr>
        <w:noProof/>
      </w:rPr>
      <w:pict w14:anchorId="454403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6pt;height:175.35pt;rotation:315;z-index:-251655168;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51E1EC2E"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6540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77777777"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6" style="position:absolute;margin-left:235.2pt;margin-top:.75pt;width:222pt;height:5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7wqsQIAAME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77777777"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Pr>
                        <w:rFonts w:ascii="Lucida Sans Unicode" w:hAnsi="Lucida Sans Unicode" w:cs="Lucida Sans Unicode"/>
                        <w:b/>
                        <w:bCs/>
                        <w:color w:val="FFFFFF" w:themeColor="background1"/>
                        <w:lang w:val="es-ES"/>
                      </w:rPr>
                      <w:t>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000000">
      <w:rPr>
        <w:noProof/>
      </w:rPr>
      <w:pict w14:anchorId="7C421A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7.6pt;height:175.35pt;rotation:315;z-index:-251653120;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r w:rsidR="00F624DA">
      <w:rPr>
        <w:noProof/>
        <w:lang w:eastAsia="es-MX"/>
      </w:rPr>
      <w:drawing>
        <wp:inline distT="0" distB="0" distL="0" distR="0" wp14:anchorId="6FEEE1D0" wp14:editId="25C0E086">
          <wp:extent cx="1685925" cy="904875"/>
          <wp:effectExtent l="0" t="0" r="0" b="0"/>
          <wp:docPr id="2110941992"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48BC" w14:textId="736AA16F" w:rsidR="006D4620" w:rsidRDefault="00000000">
    <w:pPr>
      <w:pStyle w:val="Encabezado"/>
    </w:pPr>
    <w:r>
      <w:rPr>
        <w:noProof/>
      </w:rPr>
      <w:pict w14:anchorId="5BB6B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7.6pt;height:175.35pt;rotation:315;z-index:-251657216;mso-position-horizontal:center;mso-position-horizontal-relative:margin;mso-position-vertical:center;mso-position-vertical-relative:margin" o:allowincell="f" fillcolor="silver" stroked="f">
          <v:fill opacity=".5"/>
          <v:textpath style="font-family:&quot;Calibri&quot;;font-size:1pt" string="P R O Y E C T 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5"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6"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9"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7"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543403189">
    <w:abstractNumId w:val="4"/>
  </w:num>
  <w:num w:numId="2" w16cid:durableId="38481711">
    <w:abstractNumId w:val="5"/>
  </w:num>
  <w:num w:numId="3" w16cid:durableId="1985234096">
    <w:abstractNumId w:val="2"/>
  </w:num>
  <w:num w:numId="4" w16cid:durableId="2053309626">
    <w:abstractNumId w:val="21"/>
  </w:num>
  <w:num w:numId="5" w16cid:durableId="1501383172">
    <w:abstractNumId w:val="18"/>
  </w:num>
  <w:num w:numId="6" w16cid:durableId="1626765606">
    <w:abstractNumId w:val="12"/>
  </w:num>
  <w:num w:numId="7" w16cid:durableId="413086147">
    <w:abstractNumId w:val="3"/>
  </w:num>
  <w:num w:numId="8" w16cid:durableId="1720662972">
    <w:abstractNumId w:val="14"/>
  </w:num>
  <w:num w:numId="9" w16cid:durableId="410352108">
    <w:abstractNumId w:val="8"/>
  </w:num>
  <w:num w:numId="10" w16cid:durableId="575945160">
    <w:abstractNumId w:val="17"/>
  </w:num>
  <w:num w:numId="11" w16cid:durableId="1811706792">
    <w:abstractNumId w:val="1"/>
  </w:num>
  <w:num w:numId="12" w16cid:durableId="805582977">
    <w:abstractNumId w:val="16"/>
  </w:num>
  <w:num w:numId="13" w16cid:durableId="1280189423">
    <w:abstractNumId w:val="11"/>
  </w:num>
  <w:num w:numId="14" w16cid:durableId="1423799207">
    <w:abstractNumId w:val="13"/>
  </w:num>
  <w:num w:numId="15" w16cid:durableId="1601065407">
    <w:abstractNumId w:val="9"/>
  </w:num>
  <w:num w:numId="16" w16cid:durableId="1187791926">
    <w:abstractNumId w:val="0"/>
  </w:num>
  <w:num w:numId="17" w16cid:durableId="1805267832">
    <w:abstractNumId w:val="20"/>
  </w:num>
  <w:num w:numId="18" w16cid:durableId="554513414">
    <w:abstractNumId w:val="15"/>
  </w:num>
  <w:num w:numId="19" w16cid:durableId="1471433430">
    <w:abstractNumId w:val="7"/>
  </w:num>
  <w:num w:numId="20" w16cid:durableId="1656302642">
    <w:abstractNumId w:val="19"/>
  </w:num>
  <w:num w:numId="21" w16cid:durableId="1697150955">
    <w:abstractNumId w:val="10"/>
  </w:num>
  <w:num w:numId="22" w16cid:durableId="2801852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96B"/>
    <w:rsid w:val="000064A8"/>
    <w:rsid w:val="000073EA"/>
    <w:rsid w:val="0000771D"/>
    <w:rsid w:val="00007D9D"/>
    <w:rsid w:val="00010C06"/>
    <w:rsid w:val="00010E1F"/>
    <w:rsid w:val="0001177A"/>
    <w:rsid w:val="000117A2"/>
    <w:rsid w:val="0001304F"/>
    <w:rsid w:val="00014B9B"/>
    <w:rsid w:val="00015325"/>
    <w:rsid w:val="00015721"/>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4B7C"/>
    <w:rsid w:val="00035E03"/>
    <w:rsid w:val="00035FA0"/>
    <w:rsid w:val="00037640"/>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0C0E"/>
    <w:rsid w:val="0006101D"/>
    <w:rsid w:val="00061182"/>
    <w:rsid w:val="00061E2C"/>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1077"/>
    <w:rsid w:val="000A1F41"/>
    <w:rsid w:val="000A2FC8"/>
    <w:rsid w:val="000A4491"/>
    <w:rsid w:val="000A5978"/>
    <w:rsid w:val="000A64A0"/>
    <w:rsid w:val="000A68A6"/>
    <w:rsid w:val="000B1160"/>
    <w:rsid w:val="000B1DAA"/>
    <w:rsid w:val="000B34C1"/>
    <w:rsid w:val="000B3F1C"/>
    <w:rsid w:val="000B43D1"/>
    <w:rsid w:val="000B450D"/>
    <w:rsid w:val="000B4758"/>
    <w:rsid w:val="000B48D6"/>
    <w:rsid w:val="000B5208"/>
    <w:rsid w:val="000B5A1F"/>
    <w:rsid w:val="000B6566"/>
    <w:rsid w:val="000B7180"/>
    <w:rsid w:val="000C096E"/>
    <w:rsid w:val="000C1049"/>
    <w:rsid w:val="000C1B9E"/>
    <w:rsid w:val="000C2CC2"/>
    <w:rsid w:val="000C2FB4"/>
    <w:rsid w:val="000C39FD"/>
    <w:rsid w:val="000C412D"/>
    <w:rsid w:val="000C4EB1"/>
    <w:rsid w:val="000C5DCA"/>
    <w:rsid w:val="000D0176"/>
    <w:rsid w:val="000D0944"/>
    <w:rsid w:val="000D243A"/>
    <w:rsid w:val="000D26D3"/>
    <w:rsid w:val="000D399F"/>
    <w:rsid w:val="000D4426"/>
    <w:rsid w:val="000D5314"/>
    <w:rsid w:val="000D6581"/>
    <w:rsid w:val="000D74BA"/>
    <w:rsid w:val="000E09A6"/>
    <w:rsid w:val="000E28BC"/>
    <w:rsid w:val="000E613D"/>
    <w:rsid w:val="000E6475"/>
    <w:rsid w:val="000E70A1"/>
    <w:rsid w:val="000F0784"/>
    <w:rsid w:val="000F373C"/>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651"/>
    <w:rsid w:val="00117938"/>
    <w:rsid w:val="0012163B"/>
    <w:rsid w:val="00121A58"/>
    <w:rsid w:val="00121A5F"/>
    <w:rsid w:val="00121CDD"/>
    <w:rsid w:val="0012217E"/>
    <w:rsid w:val="00122661"/>
    <w:rsid w:val="00122712"/>
    <w:rsid w:val="001231D3"/>
    <w:rsid w:val="0012394F"/>
    <w:rsid w:val="0012465D"/>
    <w:rsid w:val="001251F6"/>
    <w:rsid w:val="00125967"/>
    <w:rsid w:val="00127B82"/>
    <w:rsid w:val="00131C99"/>
    <w:rsid w:val="00131E95"/>
    <w:rsid w:val="00132B0F"/>
    <w:rsid w:val="00133C48"/>
    <w:rsid w:val="00134CB2"/>
    <w:rsid w:val="00135047"/>
    <w:rsid w:val="001358EE"/>
    <w:rsid w:val="00135B6E"/>
    <w:rsid w:val="001378D3"/>
    <w:rsid w:val="0014078D"/>
    <w:rsid w:val="00141735"/>
    <w:rsid w:val="00142047"/>
    <w:rsid w:val="0014312C"/>
    <w:rsid w:val="00144A54"/>
    <w:rsid w:val="00145117"/>
    <w:rsid w:val="001461CC"/>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5847"/>
    <w:rsid w:val="0018658C"/>
    <w:rsid w:val="0019019E"/>
    <w:rsid w:val="0019260F"/>
    <w:rsid w:val="0019435E"/>
    <w:rsid w:val="00194B6C"/>
    <w:rsid w:val="00196FF0"/>
    <w:rsid w:val="0019793A"/>
    <w:rsid w:val="001A1B63"/>
    <w:rsid w:val="001A310E"/>
    <w:rsid w:val="001A43F6"/>
    <w:rsid w:val="001A45B5"/>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FE3"/>
    <w:rsid w:val="001E336B"/>
    <w:rsid w:val="001E44BB"/>
    <w:rsid w:val="001E4B4E"/>
    <w:rsid w:val="001E6571"/>
    <w:rsid w:val="001E6890"/>
    <w:rsid w:val="001E6C0F"/>
    <w:rsid w:val="001E72E2"/>
    <w:rsid w:val="001F072F"/>
    <w:rsid w:val="001F178B"/>
    <w:rsid w:val="001F2165"/>
    <w:rsid w:val="001F3126"/>
    <w:rsid w:val="001F3A36"/>
    <w:rsid w:val="001F4D91"/>
    <w:rsid w:val="0020338D"/>
    <w:rsid w:val="00204667"/>
    <w:rsid w:val="00204E6F"/>
    <w:rsid w:val="002070B1"/>
    <w:rsid w:val="00207A2A"/>
    <w:rsid w:val="00211670"/>
    <w:rsid w:val="002117C4"/>
    <w:rsid w:val="00211BC1"/>
    <w:rsid w:val="00211E59"/>
    <w:rsid w:val="0021381C"/>
    <w:rsid w:val="00215AF4"/>
    <w:rsid w:val="00215CF9"/>
    <w:rsid w:val="00216068"/>
    <w:rsid w:val="0021611A"/>
    <w:rsid w:val="002165E0"/>
    <w:rsid w:val="00217A5F"/>
    <w:rsid w:val="002200E9"/>
    <w:rsid w:val="0022130D"/>
    <w:rsid w:val="002214E4"/>
    <w:rsid w:val="00221AF2"/>
    <w:rsid w:val="002226BC"/>
    <w:rsid w:val="00222765"/>
    <w:rsid w:val="00226455"/>
    <w:rsid w:val="00227300"/>
    <w:rsid w:val="00227AB6"/>
    <w:rsid w:val="00230808"/>
    <w:rsid w:val="0023175A"/>
    <w:rsid w:val="00231DA1"/>
    <w:rsid w:val="002328CC"/>
    <w:rsid w:val="00232AF9"/>
    <w:rsid w:val="002348F7"/>
    <w:rsid w:val="00235ECB"/>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5991"/>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593D"/>
    <w:rsid w:val="00286111"/>
    <w:rsid w:val="0029001A"/>
    <w:rsid w:val="002902B4"/>
    <w:rsid w:val="0029260A"/>
    <w:rsid w:val="00293766"/>
    <w:rsid w:val="002952B1"/>
    <w:rsid w:val="002954CE"/>
    <w:rsid w:val="00297004"/>
    <w:rsid w:val="002A18BD"/>
    <w:rsid w:val="002A1C47"/>
    <w:rsid w:val="002A1E23"/>
    <w:rsid w:val="002A2DFC"/>
    <w:rsid w:val="002A4E32"/>
    <w:rsid w:val="002A6AEC"/>
    <w:rsid w:val="002A6E03"/>
    <w:rsid w:val="002A74D8"/>
    <w:rsid w:val="002B13DD"/>
    <w:rsid w:val="002B16D0"/>
    <w:rsid w:val="002B241D"/>
    <w:rsid w:val="002B39CD"/>
    <w:rsid w:val="002B5776"/>
    <w:rsid w:val="002B612B"/>
    <w:rsid w:val="002B6FE2"/>
    <w:rsid w:val="002B7A4A"/>
    <w:rsid w:val="002B7F5B"/>
    <w:rsid w:val="002C1BEF"/>
    <w:rsid w:val="002C21AC"/>
    <w:rsid w:val="002C2B37"/>
    <w:rsid w:val="002C2FA9"/>
    <w:rsid w:val="002C3C77"/>
    <w:rsid w:val="002C42B4"/>
    <w:rsid w:val="002C51AF"/>
    <w:rsid w:val="002C52BC"/>
    <w:rsid w:val="002C554A"/>
    <w:rsid w:val="002C6A06"/>
    <w:rsid w:val="002C7550"/>
    <w:rsid w:val="002C7E1D"/>
    <w:rsid w:val="002D0C73"/>
    <w:rsid w:val="002D2805"/>
    <w:rsid w:val="002D2B6D"/>
    <w:rsid w:val="002D2D3F"/>
    <w:rsid w:val="002D2D86"/>
    <w:rsid w:val="002D4C9B"/>
    <w:rsid w:val="002D7CD6"/>
    <w:rsid w:val="002E0ABE"/>
    <w:rsid w:val="002E0F56"/>
    <w:rsid w:val="002E23C5"/>
    <w:rsid w:val="002E329B"/>
    <w:rsid w:val="002E445D"/>
    <w:rsid w:val="002E6042"/>
    <w:rsid w:val="002E6450"/>
    <w:rsid w:val="002E66DB"/>
    <w:rsid w:val="002E7892"/>
    <w:rsid w:val="002E7D33"/>
    <w:rsid w:val="002F01EE"/>
    <w:rsid w:val="002F0A58"/>
    <w:rsid w:val="002F5635"/>
    <w:rsid w:val="002F5D0C"/>
    <w:rsid w:val="002F7434"/>
    <w:rsid w:val="0030120D"/>
    <w:rsid w:val="0030139A"/>
    <w:rsid w:val="00302260"/>
    <w:rsid w:val="00302EC0"/>
    <w:rsid w:val="003031CD"/>
    <w:rsid w:val="00303E72"/>
    <w:rsid w:val="003045DB"/>
    <w:rsid w:val="00304865"/>
    <w:rsid w:val="00304AD5"/>
    <w:rsid w:val="00306C73"/>
    <w:rsid w:val="00307BA3"/>
    <w:rsid w:val="00310285"/>
    <w:rsid w:val="0031038E"/>
    <w:rsid w:val="0031052D"/>
    <w:rsid w:val="003107DD"/>
    <w:rsid w:val="0031115F"/>
    <w:rsid w:val="00311A03"/>
    <w:rsid w:val="00311EF5"/>
    <w:rsid w:val="00312630"/>
    <w:rsid w:val="00314FCA"/>
    <w:rsid w:val="00315713"/>
    <w:rsid w:val="00320129"/>
    <w:rsid w:val="003207A2"/>
    <w:rsid w:val="00320C07"/>
    <w:rsid w:val="0032186D"/>
    <w:rsid w:val="003260BA"/>
    <w:rsid w:val="0032637D"/>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6BFB"/>
    <w:rsid w:val="0036712A"/>
    <w:rsid w:val="003677A5"/>
    <w:rsid w:val="00371671"/>
    <w:rsid w:val="0037240E"/>
    <w:rsid w:val="00372FB8"/>
    <w:rsid w:val="00373F2E"/>
    <w:rsid w:val="00375382"/>
    <w:rsid w:val="003760DA"/>
    <w:rsid w:val="00376396"/>
    <w:rsid w:val="00376410"/>
    <w:rsid w:val="0037738C"/>
    <w:rsid w:val="00380440"/>
    <w:rsid w:val="00381272"/>
    <w:rsid w:val="0038150F"/>
    <w:rsid w:val="003821FC"/>
    <w:rsid w:val="00382222"/>
    <w:rsid w:val="003824D9"/>
    <w:rsid w:val="00382EBF"/>
    <w:rsid w:val="0038695A"/>
    <w:rsid w:val="00386DF1"/>
    <w:rsid w:val="003909FF"/>
    <w:rsid w:val="00391F5F"/>
    <w:rsid w:val="00393F55"/>
    <w:rsid w:val="0039585F"/>
    <w:rsid w:val="003A0EEF"/>
    <w:rsid w:val="003A145F"/>
    <w:rsid w:val="003A16CB"/>
    <w:rsid w:val="003A1DC4"/>
    <w:rsid w:val="003A261C"/>
    <w:rsid w:val="003A2C0E"/>
    <w:rsid w:val="003A39EA"/>
    <w:rsid w:val="003A3B45"/>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F4E"/>
    <w:rsid w:val="003B7480"/>
    <w:rsid w:val="003C08DA"/>
    <w:rsid w:val="003C12BF"/>
    <w:rsid w:val="003C1E81"/>
    <w:rsid w:val="003C23CC"/>
    <w:rsid w:val="003C2AFB"/>
    <w:rsid w:val="003C2C45"/>
    <w:rsid w:val="003C3920"/>
    <w:rsid w:val="003C5873"/>
    <w:rsid w:val="003D2BA3"/>
    <w:rsid w:val="003D3634"/>
    <w:rsid w:val="003D4C39"/>
    <w:rsid w:val="003D7722"/>
    <w:rsid w:val="003D7932"/>
    <w:rsid w:val="003D7A25"/>
    <w:rsid w:val="003E02C9"/>
    <w:rsid w:val="003E1238"/>
    <w:rsid w:val="003E143C"/>
    <w:rsid w:val="003E42E1"/>
    <w:rsid w:val="003E7139"/>
    <w:rsid w:val="003E7BC5"/>
    <w:rsid w:val="003E7DD0"/>
    <w:rsid w:val="003E7FFB"/>
    <w:rsid w:val="003F126C"/>
    <w:rsid w:val="003F2A00"/>
    <w:rsid w:val="003F3CC0"/>
    <w:rsid w:val="003F5D6B"/>
    <w:rsid w:val="00401764"/>
    <w:rsid w:val="00401E41"/>
    <w:rsid w:val="0040261B"/>
    <w:rsid w:val="004028C3"/>
    <w:rsid w:val="00402E70"/>
    <w:rsid w:val="00404565"/>
    <w:rsid w:val="00404CF2"/>
    <w:rsid w:val="004060AF"/>
    <w:rsid w:val="00410D79"/>
    <w:rsid w:val="00412429"/>
    <w:rsid w:val="00412CAE"/>
    <w:rsid w:val="0041337D"/>
    <w:rsid w:val="004134F6"/>
    <w:rsid w:val="00413E7B"/>
    <w:rsid w:val="0041510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40998"/>
    <w:rsid w:val="00440A23"/>
    <w:rsid w:val="004411C2"/>
    <w:rsid w:val="00441647"/>
    <w:rsid w:val="004430C2"/>
    <w:rsid w:val="0044363C"/>
    <w:rsid w:val="00443A90"/>
    <w:rsid w:val="00443D0C"/>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4050"/>
    <w:rsid w:val="00465474"/>
    <w:rsid w:val="0046585C"/>
    <w:rsid w:val="00466102"/>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0E76"/>
    <w:rsid w:val="004C33D7"/>
    <w:rsid w:val="004C3D8B"/>
    <w:rsid w:val="004C41ED"/>
    <w:rsid w:val="004C4450"/>
    <w:rsid w:val="004C482F"/>
    <w:rsid w:val="004C660A"/>
    <w:rsid w:val="004C6717"/>
    <w:rsid w:val="004D0228"/>
    <w:rsid w:val="004D0B3E"/>
    <w:rsid w:val="004D2BE2"/>
    <w:rsid w:val="004D40FE"/>
    <w:rsid w:val="004D53CF"/>
    <w:rsid w:val="004D7DAF"/>
    <w:rsid w:val="004D7E1E"/>
    <w:rsid w:val="004D7FAE"/>
    <w:rsid w:val="004E16B1"/>
    <w:rsid w:val="004E457F"/>
    <w:rsid w:val="004E5F4E"/>
    <w:rsid w:val="004E6471"/>
    <w:rsid w:val="004F0411"/>
    <w:rsid w:val="004F0C71"/>
    <w:rsid w:val="004F1044"/>
    <w:rsid w:val="004F363F"/>
    <w:rsid w:val="004F601F"/>
    <w:rsid w:val="004F62D5"/>
    <w:rsid w:val="0050045C"/>
    <w:rsid w:val="00503CAD"/>
    <w:rsid w:val="00504880"/>
    <w:rsid w:val="00505044"/>
    <w:rsid w:val="005057FE"/>
    <w:rsid w:val="00505923"/>
    <w:rsid w:val="005065A4"/>
    <w:rsid w:val="0050696D"/>
    <w:rsid w:val="00507934"/>
    <w:rsid w:val="00510744"/>
    <w:rsid w:val="00510827"/>
    <w:rsid w:val="00510B78"/>
    <w:rsid w:val="0051139A"/>
    <w:rsid w:val="00512374"/>
    <w:rsid w:val="0051271F"/>
    <w:rsid w:val="0051390C"/>
    <w:rsid w:val="0051663A"/>
    <w:rsid w:val="00516855"/>
    <w:rsid w:val="005178A4"/>
    <w:rsid w:val="00520A2D"/>
    <w:rsid w:val="00520C00"/>
    <w:rsid w:val="0052263B"/>
    <w:rsid w:val="00522DA1"/>
    <w:rsid w:val="00523FBA"/>
    <w:rsid w:val="005245A4"/>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7A"/>
    <w:rsid w:val="00535ED0"/>
    <w:rsid w:val="005370C2"/>
    <w:rsid w:val="00537DE8"/>
    <w:rsid w:val="005418F0"/>
    <w:rsid w:val="00541E17"/>
    <w:rsid w:val="005433C9"/>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2A38"/>
    <w:rsid w:val="0057478F"/>
    <w:rsid w:val="00577272"/>
    <w:rsid w:val="00581860"/>
    <w:rsid w:val="0058280E"/>
    <w:rsid w:val="00582E47"/>
    <w:rsid w:val="00582E6D"/>
    <w:rsid w:val="0058308D"/>
    <w:rsid w:val="00583504"/>
    <w:rsid w:val="00585825"/>
    <w:rsid w:val="005862A8"/>
    <w:rsid w:val="00587673"/>
    <w:rsid w:val="00590918"/>
    <w:rsid w:val="00590B75"/>
    <w:rsid w:val="00590BC9"/>
    <w:rsid w:val="00592B99"/>
    <w:rsid w:val="0059373A"/>
    <w:rsid w:val="00593F1B"/>
    <w:rsid w:val="0059519B"/>
    <w:rsid w:val="0059558D"/>
    <w:rsid w:val="00595AC4"/>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898"/>
    <w:rsid w:val="005A630E"/>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E25"/>
    <w:rsid w:val="005D549A"/>
    <w:rsid w:val="005D6C6F"/>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C2"/>
    <w:rsid w:val="005F237F"/>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C7B"/>
    <w:rsid w:val="00645FF6"/>
    <w:rsid w:val="0064668C"/>
    <w:rsid w:val="00646B7A"/>
    <w:rsid w:val="006476CF"/>
    <w:rsid w:val="006478A7"/>
    <w:rsid w:val="00650C66"/>
    <w:rsid w:val="00650F4C"/>
    <w:rsid w:val="00651284"/>
    <w:rsid w:val="00652342"/>
    <w:rsid w:val="00652761"/>
    <w:rsid w:val="006529B5"/>
    <w:rsid w:val="00652AE9"/>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0FD"/>
    <w:rsid w:val="00665A8E"/>
    <w:rsid w:val="00666599"/>
    <w:rsid w:val="00666EA1"/>
    <w:rsid w:val="006674F1"/>
    <w:rsid w:val="0067001D"/>
    <w:rsid w:val="0067014F"/>
    <w:rsid w:val="00670EFE"/>
    <w:rsid w:val="00672330"/>
    <w:rsid w:val="00672391"/>
    <w:rsid w:val="00675D77"/>
    <w:rsid w:val="0068011A"/>
    <w:rsid w:val="0068057F"/>
    <w:rsid w:val="006809F2"/>
    <w:rsid w:val="0068284A"/>
    <w:rsid w:val="00682954"/>
    <w:rsid w:val="00682BAE"/>
    <w:rsid w:val="00683DC0"/>
    <w:rsid w:val="006869F3"/>
    <w:rsid w:val="00686F41"/>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F34"/>
    <w:rsid w:val="006C11FF"/>
    <w:rsid w:val="006C1AC1"/>
    <w:rsid w:val="006C1DA9"/>
    <w:rsid w:val="006C4413"/>
    <w:rsid w:val="006C4EA7"/>
    <w:rsid w:val="006C5ABF"/>
    <w:rsid w:val="006C6078"/>
    <w:rsid w:val="006C62C1"/>
    <w:rsid w:val="006C6CD4"/>
    <w:rsid w:val="006C7B1E"/>
    <w:rsid w:val="006D17EA"/>
    <w:rsid w:val="006D18CD"/>
    <w:rsid w:val="006D266D"/>
    <w:rsid w:val="006D314F"/>
    <w:rsid w:val="006D40AF"/>
    <w:rsid w:val="006D4620"/>
    <w:rsid w:val="006D5A56"/>
    <w:rsid w:val="006D5CAA"/>
    <w:rsid w:val="006D5DA5"/>
    <w:rsid w:val="006D633F"/>
    <w:rsid w:val="006D67C1"/>
    <w:rsid w:val="006D6802"/>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9CF"/>
    <w:rsid w:val="00702DA9"/>
    <w:rsid w:val="00703F91"/>
    <w:rsid w:val="00704368"/>
    <w:rsid w:val="00706099"/>
    <w:rsid w:val="00706F4D"/>
    <w:rsid w:val="007106D1"/>
    <w:rsid w:val="007108CF"/>
    <w:rsid w:val="00711692"/>
    <w:rsid w:val="007123C0"/>
    <w:rsid w:val="00712C2D"/>
    <w:rsid w:val="007135D5"/>
    <w:rsid w:val="00714834"/>
    <w:rsid w:val="00716F84"/>
    <w:rsid w:val="00717C83"/>
    <w:rsid w:val="0072019A"/>
    <w:rsid w:val="00720F77"/>
    <w:rsid w:val="00722B91"/>
    <w:rsid w:val="007241A3"/>
    <w:rsid w:val="007244E5"/>
    <w:rsid w:val="007257FC"/>
    <w:rsid w:val="0072587A"/>
    <w:rsid w:val="0072605F"/>
    <w:rsid w:val="00726F5A"/>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D1B"/>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13A2"/>
    <w:rsid w:val="0079334A"/>
    <w:rsid w:val="007934D5"/>
    <w:rsid w:val="007937D8"/>
    <w:rsid w:val="007942BA"/>
    <w:rsid w:val="00797160"/>
    <w:rsid w:val="00797981"/>
    <w:rsid w:val="007A0349"/>
    <w:rsid w:val="007A0C07"/>
    <w:rsid w:val="007A0D3D"/>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9E9"/>
    <w:rsid w:val="007C0C36"/>
    <w:rsid w:val="007C11C9"/>
    <w:rsid w:val="007C199F"/>
    <w:rsid w:val="007C273B"/>
    <w:rsid w:val="007C3264"/>
    <w:rsid w:val="007C3346"/>
    <w:rsid w:val="007C536A"/>
    <w:rsid w:val="007C6D92"/>
    <w:rsid w:val="007C6FFD"/>
    <w:rsid w:val="007C7ADA"/>
    <w:rsid w:val="007D047D"/>
    <w:rsid w:val="007D0A6E"/>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F18EA"/>
    <w:rsid w:val="007F4325"/>
    <w:rsid w:val="007F4509"/>
    <w:rsid w:val="007F4691"/>
    <w:rsid w:val="007F4BC2"/>
    <w:rsid w:val="007F564A"/>
    <w:rsid w:val="007F6DF6"/>
    <w:rsid w:val="00800F22"/>
    <w:rsid w:val="00801059"/>
    <w:rsid w:val="0080206B"/>
    <w:rsid w:val="00802B80"/>
    <w:rsid w:val="00803403"/>
    <w:rsid w:val="00803A66"/>
    <w:rsid w:val="00803A7E"/>
    <w:rsid w:val="00803D17"/>
    <w:rsid w:val="008063B4"/>
    <w:rsid w:val="0080688E"/>
    <w:rsid w:val="00810F22"/>
    <w:rsid w:val="00812E84"/>
    <w:rsid w:val="00813443"/>
    <w:rsid w:val="00813786"/>
    <w:rsid w:val="00813CA6"/>
    <w:rsid w:val="00813EBA"/>
    <w:rsid w:val="00813F98"/>
    <w:rsid w:val="008156C0"/>
    <w:rsid w:val="00817CED"/>
    <w:rsid w:val="008205B1"/>
    <w:rsid w:val="00821006"/>
    <w:rsid w:val="008216AC"/>
    <w:rsid w:val="0082343F"/>
    <w:rsid w:val="008238D3"/>
    <w:rsid w:val="00823AC6"/>
    <w:rsid w:val="00824BCF"/>
    <w:rsid w:val="00824FBC"/>
    <w:rsid w:val="008256CA"/>
    <w:rsid w:val="00825D7A"/>
    <w:rsid w:val="00826815"/>
    <w:rsid w:val="00826B8B"/>
    <w:rsid w:val="00826C85"/>
    <w:rsid w:val="0083223D"/>
    <w:rsid w:val="00832AEB"/>
    <w:rsid w:val="008330B8"/>
    <w:rsid w:val="00833ABB"/>
    <w:rsid w:val="008344E9"/>
    <w:rsid w:val="00834603"/>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4050"/>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B3B"/>
    <w:rsid w:val="00895BD0"/>
    <w:rsid w:val="00895F94"/>
    <w:rsid w:val="008969A3"/>
    <w:rsid w:val="008977D4"/>
    <w:rsid w:val="008A0FFA"/>
    <w:rsid w:val="008A16C8"/>
    <w:rsid w:val="008A1D9B"/>
    <w:rsid w:val="008A2E8D"/>
    <w:rsid w:val="008A302C"/>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74A"/>
    <w:rsid w:val="008D1C5C"/>
    <w:rsid w:val="008D23EC"/>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E650D"/>
    <w:rsid w:val="008F1638"/>
    <w:rsid w:val="008F178C"/>
    <w:rsid w:val="008F2134"/>
    <w:rsid w:val="008F239A"/>
    <w:rsid w:val="008F2C0D"/>
    <w:rsid w:val="008F3C91"/>
    <w:rsid w:val="008F441F"/>
    <w:rsid w:val="008F635E"/>
    <w:rsid w:val="008F7042"/>
    <w:rsid w:val="008F70CB"/>
    <w:rsid w:val="008F7E4C"/>
    <w:rsid w:val="009006F0"/>
    <w:rsid w:val="00902EE7"/>
    <w:rsid w:val="00904364"/>
    <w:rsid w:val="00904F82"/>
    <w:rsid w:val="009058F6"/>
    <w:rsid w:val="009107E6"/>
    <w:rsid w:val="0091095A"/>
    <w:rsid w:val="00911F3C"/>
    <w:rsid w:val="00913107"/>
    <w:rsid w:val="009133FF"/>
    <w:rsid w:val="00913BFC"/>
    <w:rsid w:val="009147AE"/>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4D4"/>
    <w:rsid w:val="00934355"/>
    <w:rsid w:val="00935FA2"/>
    <w:rsid w:val="009361DE"/>
    <w:rsid w:val="00937F97"/>
    <w:rsid w:val="009433A0"/>
    <w:rsid w:val="00943DAC"/>
    <w:rsid w:val="00943E29"/>
    <w:rsid w:val="00944D3F"/>
    <w:rsid w:val="009450D1"/>
    <w:rsid w:val="009459F4"/>
    <w:rsid w:val="009464BB"/>
    <w:rsid w:val="0095263C"/>
    <w:rsid w:val="009526CB"/>
    <w:rsid w:val="0095389C"/>
    <w:rsid w:val="00954DCF"/>
    <w:rsid w:val="009551E7"/>
    <w:rsid w:val="009552F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6E7D"/>
    <w:rsid w:val="009874E7"/>
    <w:rsid w:val="0098763D"/>
    <w:rsid w:val="00992F13"/>
    <w:rsid w:val="00993AF1"/>
    <w:rsid w:val="009946E0"/>
    <w:rsid w:val="00995B5F"/>
    <w:rsid w:val="009962A5"/>
    <w:rsid w:val="009A101F"/>
    <w:rsid w:val="009A1884"/>
    <w:rsid w:val="009A1E41"/>
    <w:rsid w:val="009A23F5"/>
    <w:rsid w:val="009A26A6"/>
    <w:rsid w:val="009A3B30"/>
    <w:rsid w:val="009A44BC"/>
    <w:rsid w:val="009A56B8"/>
    <w:rsid w:val="009A5E38"/>
    <w:rsid w:val="009A608E"/>
    <w:rsid w:val="009A6E0F"/>
    <w:rsid w:val="009A710A"/>
    <w:rsid w:val="009A7B8F"/>
    <w:rsid w:val="009A7FDD"/>
    <w:rsid w:val="009B3F30"/>
    <w:rsid w:val="009B5DF1"/>
    <w:rsid w:val="009B7C85"/>
    <w:rsid w:val="009B7D0F"/>
    <w:rsid w:val="009C1D16"/>
    <w:rsid w:val="009C204A"/>
    <w:rsid w:val="009C26CF"/>
    <w:rsid w:val="009C29C0"/>
    <w:rsid w:val="009C2AE8"/>
    <w:rsid w:val="009C2D84"/>
    <w:rsid w:val="009C56C8"/>
    <w:rsid w:val="009C5DEB"/>
    <w:rsid w:val="009C6AFF"/>
    <w:rsid w:val="009C7FC0"/>
    <w:rsid w:val="009D08A3"/>
    <w:rsid w:val="009D1E0B"/>
    <w:rsid w:val="009D2096"/>
    <w:rsid w:val="009D2C74"/>
    <w:rsid w:val="009D383E"/>
    <w:rsid w:val="009D38AC"/>
    <w:rsid w:val="009D3E1C"/>
    <w:rsid w:val="009D3EFC"/>
    <w:rsid w:val="009D4913"/>
    <w:rsid w:val="009D51FC"/>
    <w:rsid w:val="009D5A74"/>
    <w:rsid w:val="009D5D1F"/>
    <w:rsid w:val="009D784C"/>
    <w:rsid w:val="009E30B2"/>
    <w:rsid w:val="009E487B"/>
    <w:rsid w:val="009E57C9"/>
    <w:rsid w:val="009E5855"/>
    <w:rsid w:val="009E6EC9"/>
    <w:rsid w:val="009E74B3"/>
    <w:rsid w:val="009E7C07"/>
    <w:rsid w:val="009F1E25"/>
    <w:rsid w:val="009F1F87"/>
    <w:rsid w:val="009F21FF"/>
    <w:rsid w:val="009F2F8B"/>
    <w:rsid w:val="009F346C"/>
    <w:rsid w:val="009F3AFD"/>
    <w:rsid w:val="009F4642"/>
    <w:rsid w:val="00A00C21"/>
    <w:rsid w:val="00A0122C"/>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791C"/>
    <w:rsid w:val="00A308EC"/>
    <w:rsid w:val="00A35A44"/>
    <w:rsid w:val="00A35D8F"/>
    <w:rsid w:val="00A35ECF"/>
    <w:rsid w:val="00A369A2"/>
    <w:rsid w:val="00A36E4E"/>
    <w:rsid w:val="00A4233F"/>
    <w:rsid w:val="00A42859"/>
    <w:rsid w:val="00A42AEC"/>
    <w:rsid w:val="00A4326B"/>
    <w:rsid w:val="00A445EC"/>
    <w:rsid w:val="00A4588F"/>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66E45"/>
    <w:rsid w:val="00A7019A"/>
    <w:rsid w:val="00A70B23"/>
    <w:rsid w:val="00A71430"/>
    <w:rsid w:val="00A7194D"/>
    <w:rsid w:val="00A723F7"/>
    <w:rsid w:val="00A76918"/>
    <w:rsid w:val="00A76F13"/>
    <w:rsid w:val="00A77161"/>
    <w:rsid w:val="00A77961"/>
    <w:rsid w:val="00A77A3B"/>
    <w:rsid w:val="00A77A5A"/>
    <w:rsid w:val="00A77F0C"/>
    <w:rsid w:val="00A800E4"/>
    <w:rsid w:val="00A80A7C"/>
    <w:rsid w:val="00A83A18"/>
    <w:rsid w:val="00A83A7B"/>
    <w:rsid w:val="00A84681"/>
    <w:rsid w:val="00A85375"/>
    <w:rsid w:val="00A8672B"/>
    <w:rsid w:val="00A8676E"/>
    <w:rsid w:val="00A87FC1"/>
    <w:rsid w:val="00A904A7"/>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5A"/>
    <w:rsid w:val="00AB34D9"/>
    <w:rsid w:val="00AB3E3D"/>
    <w:rsid w:val="00AB3E74"/>
    <w:rsid w:val="00AB4648"/>
    <w:rsid w:val="00AB49DF"/>
    <w:rsid w:val="00AB525C"/>
    <w:rsid w:val="00AB69B5"/>
    <w:rsid w:val="00AB6B4B"/>
    <w:rsid w:val="00AC0025"/>
    <w:rsid w:val="00AC078C"/>
    <w:rsid w:val="00AC0A2E"/>
    <w:rsid w:val="00AC1228"/>
    <w:rsid w:val="00AC1394"/>
    <w:rsid w:val="00AC169E"/>
    <w:rsid w:val="00AC1882"/>
    <w:rsid w:val="00AC217F"/>
    <w:rsid w:val="00AC2DFC"/>
    <w:rsid w:val="00AC3083"/>
    <w:rsid w:val="00AC4B96"/>
    <w:rsid w:val="00AC5335"/>
    <w:rsid w:val="00AC6D26"/>
    <w:rsid w:val="00AD03E0"/>
    <w:rsid w:val="00AD0F38"/>
    <w:rsid w:val="00AD10A0"/>
    <w:rsid w:val="00AD171F"/>
    <w:rsid w:val="00AD32F8"/>
    <w:rsid w:val="00AD3465"/>
    <w:rsid w:val="00AD493A"/>
    <w:rsid w:val="00AD4F7A"/>
    <w:rsid w:val="00AD687F"/>
    <w:rsid w:val="00AD7812"/>
    <w:rsid w:val="00AD7B3D"/>
    <w:rsid w:val="00AE13FB"/>
    <w:rsid w:val="00AE1FC7"/>
    <w:rsid w:val="00AE21D3"/>
    <w:rsid w:val="00AE2755"/>
    <w:rsid w:val="00AE2FCC"/>
    <w:rsid w:val="00AE3305"/>
    <w:rsid w:val="00AE3CF2"/>
    <w:rsid w:val="00AE4395"/>
    <w:rsid w:val="00AE55C8"/>
    <w:rsid w:val="00AE587A"/>
    <w:rsid w:val="00AE5D34"/>
    <w:rsid w:val="00AE6C34"/>
    <w:rsid w:val="00AE713C"/>
    <w:rsid w:val="00AF1B94"/>
    <w:rsid w:val="00AF2568"/>
    <w:rsid w:val="00AF2AE8"/>
    <w:rsid w:val="00AF2C3C"/>
    <w:rsid w:val="00AF2DE0"/>
    <w:rsid w:val="00AF46CC"/>
    <w:rsid w:val="00AF5771"/>
    <w:rsid w:val="00AF603B"/>
    <w:rsid w:val="00AF6716"/>
    <w:rsid w:val="00AF753F"/>
    <w:rsid w:val="00B00F24"/>
    <w:rsid w:val="00B010A1"/>
    <w:rsid w:val="00B029B5"/>
    <w:rsid w:val="00B03F7C"/>
    <w:rsid w:val="00B04297"/>
    <w:rsid w:val="00B04F34"/>
    <w:rsid w:val="00B05559"/>
    <w:rsid w:val="00B1373E"/>
    <w:rsid w:val="00B13B6A"/>
    <w:rsid w:val="00B14FAC"/>
    <w:rsid w:val="00B157ED"/>
    <w:rsid w:val="00B1694F"/>
    <w:rsid w:val="00B1759F"/>
    <w:rsid w:val="00B17C63"/>
    <w:rsid w:val="00B229EE"/>
    <w:rsid w:val="00B22F7B"/>
    <w:rsid w:val="00B2303C"/>
    <w:rsid w:val="00B237B7"/>
    <w:rsid w:val="00B23937"/>
    <w:rsid w:val="00B24075"/>
    <w:rsid w:val="00B248BF"/>
    <w:rsid w:val="00B2658C"/>
    <w:rsid w:val="00B2695B"/>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98D"/>
    <w:rsid w:val="00B4222A"/>
    <w:rsid w:val="00B43521"/>
    <w:rsid w:val="00B43A16"/>
    <w:rsid w:val="00B43A5C"/>
    <w:rsid w:val="00B44AB5"/>
    <w:rsid w:val="00B45425"/>
    <w:rsid w:val="00B45CFA"/>
    <w:rsid w:val="00B46D69"/>
    <w:rsid w:val="00B477F8"/>
    <w:rsid w:val="00B50225"/>
    <w:rsid w:val="00B5027B"/>
    <w:rsid w:val="00B50635"/>
    <w:rsid w:val="00B50F0D"/>
    <w:rsid w:val="00B51439"/>
    <w:rsid w:val="00B52B93"/>
    <w:rsid w:val="00B54889"/>
    <w:rsid w:val="00B56B78"/>
    <w:rsid w:val="00B60C16"/>
    <w:rsid w:val="00B612AA"/>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991"/>
    <w:rsid w:val="00B87229"/>
    <w:rsid w:val="00B8766A"/>
    <w:rsid w:val="00B90827"/>
    <w:rsid w:val="00B90BE0"/>
    <w:rsid w:val="00B95EF7"/>
    <w:rsid w:val="00B96ABF"/>
    <w:rsid w:val="00BA021F"/>
    <w:rsid w:val="00BA15D6"/>
    <w:rsid w:val="00BA168A"/>
    <w:rsid w:val="00BA2FA6"/>
    <w:rsid w:val="00BA305A"/>
    <w:rsid w:val="00BA3542"/>
    <w:rsid w:val="00BA3A11"/>
    <w:rsid w:val="00BA3EBA"/>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D8D"/>
    <w:rsid w:val="00BC7528"/>
    <w:rsid w:val="00BC75A9"/>
    <w:rsid w:val="00BD03F7"/>
    <w:rsid w:val="00BD0F97"/>
    <w:rsid w:val="00BD110A"/>
    <w:rsid w:val="00BD249E"/>
    <w:rsid w:val="00BD260F"/>
    <w:rsid w:val="00BD313E"/>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AC9"/>
    <w:rsid w:val="00BF1D90"/>
    <w:rsid w:val="00BF6712"/>
    <w:rsid w:val="00BF6BC3"/>
    <w:rsid w:val="00C00205"/>
    <w:rsid w:val="00C0090E"/>
    <w:rsid w:val="00C024E5"/>
    <w:rsid w:val="00C027D1"/>
    <w:rsid w:val="00C043F5"/>
    <w:rsid w:val="00C05508"/>
    <w:rsid w:val="00C070F9"/>
    <w:rsid w:val="00C07FF5"/>
    <w:rsid w:val="00C10224"/>
    <w:rsid w:val="00C141D6"/>
    <w:rsid w:val="00C1439A"/>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617"/>
    <w:rsid w:val="00C41C65"/>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20ED"/>
    <w:rsid w:val="00C5294A"/>
    <w:rsid w:val="00C53358"/>
    <w:rsid w:val="00C534A7"/>
    <w:rsid w:val="00C552C1"/>
    <w:rsid w:val="00C56BA7"/>
    <w:rsid w:val="00C57ED8"/>
    <w:rsid w:val="00C629E9"/>
    <w:rsid w:val="00C630C7"/>
    <w:rsid w:val="00C634C0"/>
    <w:rsid w:val="00C64F9C"/>
    <w:rsid w:val="00C6539E"/>
    <w:rsid w:val="00C6644C"/>
    <w:rsid w:val="00C66FC4"/>
    <w:rsid w:val="00C67A27"/>
    <w:rsid w:val="00C71AC1"/>
    <w:rsid w:val="00C7348D"/>
    <w:rsid w:val="00C7393D"/>
    <w:rsid w:val="00C77102"/>
    <w:rsid w:val="00C77E93"/>
    <w:rsid w:val="00C80313"/>
    <w:rsid w:val="00C80D4C"/>
    <w:rsid w:val="00C82E2F"/>
    <w:rsid w:val="00C83771"/>
    <w:rsid w:val="00C84638"/>
    <w:rsid w:val="00C855A6"/>
    <w:rsid w:val="00C858D7"/>
    <w:rsid w:val="00C85980"/>
    <w:rsid w:val="00C86564"/>
    <w:rsid w:val="00C876F8"/>
    <w:rsid w:val="00C87C0F"/>
    <w:rsid w:val="00C87D99"/>
    <w:rsid w:val="00C87DD5"/>
    <w:rsid w:val="00C87F2F"/>
    <w:rsid w:val="00C9029C"/>
    <w:rsid w:val="00C90B42"/>
    <w:rsid w:val="00C90BB4"/>
    <w:rsid w:val="00C91C63"/>
    <w:rsid w:val="00C928EC"/>
    <w:rsid w:val="00C92FC6"/>
    <w:rsid w:val="00C9394B"/>
    <w:rsid w:val="00C93A81"/>
    <w:rsid w:val="00C95587"/>
    <w:rsid w:val="00C9564A"/>
    <w:rsid w:val="00C95BB0"/>
    <w:rsid w:val="00C96036"/>
    <w:rsid w:val="00C962E1"/>
    <w:rsid w:val="00C965CC"/>
    <w:rsid w:val="00C967B1"/>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43C3"/>
    <w:rsid w:val="00CB45E3"/>
    <w:rsid w:val="00CB5CD6"/>
    <w:rsid w:val="00CB6BB7"/>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1A1A"/>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6F97"/>
    <w:rsid w:val="00CE76E8"/>
    <w:rsid w:val="00CF0E03"/>
    <w:rsid w:val="00CF1B92"/>
    <w:rsid w:val="00CF208C"/>
    <w:rsid w:val="00CF2127"/>
    <w:rsid w:val="00CF2345"/>
    <w:rsid w:val="00CF2DFE"/>
    <w:rsid w:val="00CF3732"/>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450F"/>
    <w:rsid w:val="00D1472A"/>
    <w:rsid w:val="00D15177"/>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6C24"/>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1CA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F04FF"/>
    <w:rsid w:val="00DF2045"/>
    <w:rsid w:val="00DF36D7"/>
    <w:rsid w:val="00DF4D57"/>
    <w:rsid w:val="00DF52D9"/>
    <w:rsid w:val="00DF5572"/>
    <w:rsid w:val="00DF58F1"/>
    <w:rsid w:val="00DF592B"/>
    <w:rsid w:val="00E01E11"/>
    <w:rsid w:val="00E01F33"/>
    <w:rsid w:val="00E020EF"/>
    <w:rsid w:val="00E02229"/>
    <w:rsid w:val="00E03072"/>
    <w:rsid w:val="00E0730E"/>
    <w:rsid w:val="00E10392"/>
    <w:rsid w:val="00E12E94"/>
    <w:rsid w:val="00E14A94"/>
    <w:rsid w:val="00E14D2C"/>
    <w:rsid w:val="00E14FAD"/>
    <w:rsid w:val="00E164D5"/>
    <w:rsid w:val="00E16563"/>
    <w:rsid w:val="00E17C36"/>
    <w:rsid w:val="00E207F1"/>
    <w:rsid w:val="00E22643"/>
    <w:rsid w:val="00E24B31"/>
    <w:rsid w:val="00E24CE2"/>
    <w:rsid w:val="00E24E6D"/>
    <w:rsid w:val="00E25199"/>
    <w:rsid w:val="00E252BF"/>
    <w:rsid w:val="00E25591"/>
    <w:rsid w:val="00E2695B"/>
    <w:rsid w:val="00E30753"/>
    <w:rsid w:val="00E31411"/>
    <w:rsid w:val="00E31615"/>
    <w:rsid w:val="00E317CB"/>
    <w:rsid w:val="00E31F29"/>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6238"/>
    <w:rsid w:val="00E96D07"/>
    <w:rsid w:val="00EA00C8"/>
    <w:rsid w:val="00EA01B2"/>
    <w:rsid w:val="00EA0541"/>
    <w:rsid w:val="00EA1F9D"/>
    <w:rsid w:val="00EA255F"/>
    <w:rsid w:val="00EA31AA"/>
    <w:rsid w:val="00EA3363"/>
    <w:rsid w:val="00EA3A2A"/>
    <w:rsid w:val="00EA5EA9"/>
    <w:rsid w:val="00EA6400"/>
    <w:rsid w:val="00EA6BCA"/>
    <w:rsid w:val="00EA6EDF"/>
    <w:rsid w:val="00EA7FD0"/>
    <w:rsid w:val="00EB047B"/>
    <w:rsid w:val="00EB0719"/>
    <w:rsid w:val="00EB0BCD"/>
    <w:rsid w:val="00EB1BD9"/>
    <w:rsid w:val="00EB1CB6"/>
    <w:rsid w:val="00EB2304"/>
    <w:rsid w:val="00EB2E2E"/>
    <w:rsid w:val="00EB33C9"/>
    <w:rsid w:val="00EB3F14"/>
    <w:rsid w:val="00EB4520"/>
    <w:rsid w:val="00EB5C33"/>
    <w:rsid w:val="00EB5EAF"/>
    <w:rsid w:val="00EC0954"/>
    <w:rsid w:val="00EC1DAD"/>
    <w:rsid w:val="00EC21E4"/>
    <w:rsid w:val="00EC2E13"/>
    <w:rsid w:val="00EC3222"/>
    <w:rsid w:val="00EC5F3A"/>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787E"/>
    <w:rsid w:val="00EE7B54"/>
    <w:rsid w:val="00EE7BFD"/>
    <w:rsid w:val="00EF2414"/>
    <w:rsid w:val="00EF5AA6"/>
    <w:rsid w:val="00EF6C3B"/>
    <w:rsid w:val="00EF79B2"/>
    <w:rsid w:val="00F00B3F"/>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6AA"/>
    <w:rsid w:val="00F14C34"/>
    <w:rsid w:val="00F14E54"/>
    <w:rsid w:val="00F15DC5"/>
    <w:rsid w:val="00F1671E"/>
    <w:rsid w:val="00F171EF"/>
    <w:rsid w:val="00F1790E"/>
    <w:rsid w:val="00F17A3D"/>
    <w:rsid w:val="00F17E70"/>
    <w:rsid w:val="00F20BA7"/>
    <w:rsid w:val="00F2141A"/>
    <w:rsid w:val="00F21BB4"/>
    <w:rsid w:val="00F2458E"/>
    <w:rsid w:val="00F25C6E"/>
    <w:rsid w:val="00F26556"/>
    <w:rsid w:val="00F2678A"/>
    <w:rsid w:val="00F268FF"/>
    <w:rsid w:val="00F26AB3"/>
    <w:rsid w:val="00F26B4B"/>
    <w:rsid w:val="00F27377"/>
    <w:rsid w:val="00F27E11"/>
    <w:rsid w:val="00F3000A"/>
    <w:rsid w:val="00F30480"/>
    <w:rsid w:val="00F306CE"/>
    <w:rsid w:val="00F30714"/>
    <w:rsid w:val="00F3193D"/>
    <w:rsid w:val="00F32717"/>
    <w:rsid w:val="00F32A14"/>
    <w:rsid w:val="00F33B7E"/>
    <w:rsid w:val="00F34248"/>
    <w:rsid w:val="00F34CDB"/>
    <w:rsid w:val="00F34E5B"/>
    <w:rsid w:val="00F350AF"/>
    <w:rsid w:val="00F35C25"/>
    <w:rsid w:val="00F36089"/>
    <w:rsid w:val="00F3701F"/>
    <w:rsid w:val="00F370E5"/>
    <w:rsid w:val="00F37BCD"/>
    <w:rsid w:val="00F37D29"/>
    <w:rsid w:val="00F407F7"/>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491"/>
    <w:rsid w:val="00F5760E"/>
    <w:rsid w:val="00F57C9F"/>
    <w:rsid w:val="00F624DA"/>
    <w:rsid w:val="00F62EBC"/>
    <w:rsid w:val="00F640AD"/>
    <w:rsid w:val="00F6419E"/>
    <w:rsid w:val="00F64D4D"/>
    <w:rsid w:val="00F66295"/>
    <w:rsid w:val="00F664A9"/>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1BEC"/>
    <w:rsid w:val="00F83237"/>
    <w:rsid w:val="00F841E0"/>
    <w:rsid w:val="00F84905"/>
    <w:rsid w:val="00F8658B"/>
    <w:rsid w:val="00F87ED9"/>
    <w:rsid w:val="00F905DF"/>
    <w:rsid w:val="00F90CD3"/>
    <w:rsid w:val="00F9195C"/>
    <w:rsid w:val="00F91B3E"/>
    <w:rsid w:val="00F926FB"/>
    <w:rsid w:val="00F938AA"/>
    <w:rsid w:val="00F96724"/>
    <w:rsid w:val="00F96D46"/>
    <w:rsid w:val="00F97583"/>
    <w:rsid w:val="00F97DC1"/>
    <w:rsid w:val="00F97E59"/>
    <w:rsid w:val="00FA07C5"/>
    <w:rsid w:val="00FA08EC"/>
    <w:rsid w:val="00FA0E11"/>
    <w:rsid w:val="00FA13B3"/>
    <w:rsid w:val="00FA16AC"/>
    <w:rsid w:val="00FA203E"/>
    <w:rsid w:val="00FA308B"/>
    <w:rsid w:val="00FA36A1"/>
    <w:rsid w:val="00FA5A2E"/>
    <w:rsid w:val="00FA61FE"/>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EB3"/>
    <w:rsid w:val="00FD4F01"/>
    <w:rsid w:val="00FD5786"/>
    <w:rsid w:val="00FD584E"/>
    <w:rsid w:val="00FD5A32"/>
    <w:rsid w:val="00FE088E"/>
    <w:rsid w:val="00FE1634"/>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642"/>
    <w:rsid w:val="00FF7D86"/>
    <w:rsid w:val="00FF7DE7"/>
    <w:rsid w:val="1F4A8678"/>
    <w:rsid w:val="2CCBAA2D"/>
    <w:rsid w:val="3476301A"/>
    <w:rsid w:val="38FDB9E2"/>
    <w:rsid w:val="542E7D21"/>
    <w:rsid w:val="6A4DB7CF"/>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docId w15:val="{633E9061-C6FD-455B-9F0E-8B1132F78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61516408">
          <w:marLeft w:val="0"/>
          <w:marRight w:val="0"/>
          <w:marTop w:val="0"/>
          <w:marBottom w:val="0"/>
          <w:divBdr>
            <w:top w:val="none" w:sz="0" w:space="0" w:color="auto"/>
            <w:left w:val="none" w:sz="0" w:space="0" w:color="auto"/>
            <w:bottom w:val="none" w:sz="0" w:space="0" w:color="auto"/>
            <w:right w:val="none" w:sz="0" w:space="0" w:color="auto"/>
          </w:divBdr>
          <w:divsChild>
            <w:div w:id="325010941">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86197587">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sChild>
        </w:div>
        <w:div w:id="232786488">
          <w:marLeft w:val="0"/>
          <w:marRight w:val="0"/>
          <w:marTop w:val="0"/>
          <w:marBottom w:val="0"/>
          <w:divBdr>
            <w:top w:val="none" w:sz="0" w:space="0" w:color="auto"/>
            <w:left w:val="none" w:sz="0" w:space="0" w:color="auto"/>
            <w:bottom w:val="none" w:sz="0" w:space="0" w:color="auto"/>
            <w:right w:val="none" w:sz="0" w:space="0" w:color="auto"/>
          </w:divBdr>
        </w:div>
        <w:div w:id="203639462">
          <w:marLeft w:val="0"/>
          <w:marRight w:val="0"/>
          <w:marTop w:val="0"/>
          <w:marBottom w:val="0"/>
          <w:divBdr>
            <w:top w:val="none" w:sz="0" w:space="0" w:color="auto"/>
            <w:left w:val="none" w:sz="0" w:space="0" w:color="auto"/>
            <w:bottom w:val="none" w:sz="0" w:space="0" w:color="auto"/>
            <w:right w:val="none" w:sz="0" w:space="0" w:color="auto"/>
          </w:divBdr>
        </w:div>
      </w:divsChild>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1-31/18iepc-acg-015-2024.pdf" TargetMode="External"/><Relationship Id="rId3" Type="http://schemas.openxmlformats.org/officeDocument/2006/relationships/hyperlink" Target="https://repositoriodocumental.ine.mx/xmlui/bitstream/handle/123456789/141976/CGex202209-07-ap-12-LL.pdf" TargetMode="External"/><Relationship Id="rId7" Type="http://schemas.openxmlformats.org/officeDocument/2006/relationships/hyperlink" Target="https://www.iepcjalisco.org.mx/sites/default/files/sesiones-de-consejo/consejo%20general/2024-01-05/7iepc-acg-005-2024.pdf" TargetMode="External"/><Relationship Id="rId2" Type="http://schemas.openxmlformats.org/officeDocument/2006/relationships/hyperlink" Target="https://www.dof.gob.mx/2022/INE/CGext202209_07_ap_12.pdf" TargetMode="External"/><Relationship Id="rId1" Type="http://schemas.openxmlformats.org/officeDocument/2006/relationships/hyperlink" Target="https://repositoriodocumental.ine.mx/xmlui/bitstream/handle/123456789/118028/CGex202103-04-ap-2.pdf" TargetMode="External"/><Relationship Id="rId6" Type="http://schemas.openxmlformats.org/officeDocument/2006/relationships/hyperlink" Target="https://www.iepcjalisco.org.mx/sites/default/files/sesiones-de-consejo/consejo%20general/2023-12-15/3iepc-acg-105-2023.pdf" TargetMode="External"/><Relationship Id="rId5" Type="http://schemas.openxmlformats.org/officeDocument/2006/relationships/hyperlink" Target="https://www.iepcjalisco.org.mx/sites/default/files/acuerdo_del_plan_de_trabajo_conoceles.pdf" TargetMode="External"/><Relationship Id="rId4" Type="http://schemas.openxmlformats.org/officeDocument/2006/relationships/hyperlink" Target="https://www.iepcjalisco.org.mx/sites/default/files/sesiones-de-consejo/consejo%20general/2023-08-31/8iepc-acg-054-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3704</Words>
  <Characters>20372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24028</CharactersWithSpaces>
  <SharedDoc>false</SharedDoc>
  <HLinks>
    <vt:vector size="72" baseType="variant">
      <vt:variant>
        <vt:i4>131075</vt:i4>
      </vt:variant>
      <vt:variant>
        <vt:i4>33</vt:i4>
      </vt:variant>
      <vt:variant>
        <vt:i4>0</vt:i4>
      </vt:variant>
      <vt:variant>
        <vt:i4>5</vt:i4>
      </vt:variant>
      <vt:variant>
        <vt:lpwstr>https://www.iepcjalisco.org.mx/sites/default/files/sesiones-de-consejo/consejo general/2024-01-05/7iepc-acg-005-2024.pdf</vt:lpwstr>
      </vt:variant>
      <vt:variant>
        <vt:lpwstr/>
      </vt:variant>
      <vt:variant>
        <vt:i4>458752</vt:i4>
      </vt:variant>
      <vt:variant>
        <vt:i4>30</vt:i4>
      </vt:variant>
      <vt:variant>
        <vt:i4>0</vt:i4>
      </vt:variant>
      <vt:variant>
        <vt:i4>5</vt:i4>
      </vt:variant>
      <vt:variant>
        <vt:lpwstr>https://www.iepcjalisco.org.mx/sites/default/files/sesiones-de-consejo/consejo general/2023-12-15/3iepc-acg-105-2023.pdf</vt:lpwstr>
      </vt:variant>
      <vt:variant>
        <vt:lpwstr/>
      </vt:variant>
      <vt:variant>
        <vt:i4>7798815</vt:i4>
      </vt:variant>
      <vt:variant>
        <vt:i4>27</vt:i4>
      </vt:variant>
      <vt:variant>
        <vt:i4>0</vt:i4>
      </vt:variant>
      <vt:variant>
        <vt:i4>5</vt:i4>
      </vt:variant>
      <vt:variant>
        <vt:lpwstr>https://www.iepcjalisco.org.mx/sites/default/files/acuerdo_del_plan_de_trabajo_conoceles.pdf</vt:lpwstr>
      </vt:variant>
      <vt:variant>
        <vt:lpwstr/>
      </vt:variant>
      <vt:variant>
        <vt:i4>3997750</vt:i4>
      </vt:variant>
      <vt:variant>
        <vt:i4>24</vt:i4>
      </vt:variant>
      <vt:variant>
        <vt:i4>0</vt:i4>
      </vt:variant>
      <vt:variant>
        <vt:i4>5</vt:i4>
      </vt:variant>
      <vt:variant>
        <vt:lpwstr>https://www.iepcjalisco.org.mx/sites/default/files/sesiones-de-consejo/consejo general/2023-09-18/5iepc-acg-060-2023notaaclaratoria.pdf</vt:lpwstr>
      </vt:variant>
      <vt:variant>
        <vt:lpwstr/>
      </vt:variant>
      <vt:variant>
        <vt:i4>524299</vt:i4>
      </vt:variant>
      <vt:variant>
        <vt:i4>21</vt:i4>
      </vt:variant>
      <vt:variant>
        <vt:i4>0</vt:i4>
      </vt:variant>
      <vt:variant>
        <vt:i4>5</vt:i4>
      </vt:variant>
      <vt:variant>
        <vt:lpwstr>https://www.iepcjalisco.org.mx/sites/default/files/sesiones-de-consejo/consejo general/2023-09-08/7iepc-acg-057-2023.pdf</vt:lpwstr>
      </vt:variant>
      <vt:variant>
        <vt:lpwstr/>
      </vt:variant>
      <vt:variant>
        <vt:i4>655374</vt:i4>
      </vt:variant>
      <vt:variant>
        <vt:i4>18</vt:i4>
      </vt:variant>
      <vt:variant>
        <vt:i4>0</vt:i4>
      </vt:variant>
      <vt:variant>
        <vt:i4>5</vt:i4>
      </vt:variant>
      <vt:variant>
        <vt:lpwstr>https://www.iepcjalisco.org.mx/sites/default/files/sesiones-de-consejo/consejo general/2023-08-31/8iepc-acg-054-2023.pdf</vt:lpwstr>
      </vt:variant>
      <vt:variant>
        <vt:lpwstr/>
      </vt:variant>
      <vt:variant>
        <vt:i4>6422561</vt:i4>
      </vt:variant>
      <vt:variant>
        <vt:i4>15</vt:i4>
      </vt:variant>
      <vt:variant>
        <vt:i4>0</vt:i4>
      </vt:variant>
      <vt:variant>
        <vt:i4>5</vt:i4>
      </vt:variant>
      <vt:variant>
        <vt:lpwstr>https://apiperiodico.jalisco.gob.mx/newspaper/import/07-06-23-v.pdf</vt:lpwstr>
      </vt:variant>
      <vt:variant>
        <vt:lpwstr/>
      </vt:variant>
      <vt:variant>
        <vt:i4>196646</vt:i4>
      </vt:variant>
      <vt:variant>
        <vt:i4>12</vt:i4>
      </vt:variant>
      <vt:variant>
        <vt:i4>0</vt:i4>
      </vt:variant>
      <vt:variant>
        <vt:i4>5</vt:i4>
      </vt:variant>
      <vt:variant>
        <vt:lpwstr>https://www.dof.gob.mx/2022/INE/CGext202209_07_ap_12.pdf</vt:lpwstr>
      </vt:variant>
      <vt:variant>
        <vt:lpwstr/>
      </vt:variant>
      <vt:variant>
        <vt:i4>4063340</vt:i4>
      </vt:variant>
      <vt:variant>
        <vt:i4>9</vt:i4>
      </vt:variant>
      <vt:variant>
        <vt:i4>0</vt:i4>
      </vt:variant>
      <vt:variant>
        <vt:i4>5</vt:i4>
      </vt:variant>
      <vt:variant>
        <vt:lpwstr>https://repositoriodocumental.ine.mx/xmlui/bitstream/handle/123456789/126366/CGex202112-17-rp-33-Gaceta.pdf</vt:lpwstr>
      </vt:variant>
      <vt:variant>
        <vt:lpwstr/>
      </vt:variant>
      <vt:variant>
        <vt:i4>6750319</vt:i4>
      </vt:variant>
      <vt:variant>
        <vt:i4>6</vt:i4>
      </vt:variant>
      <vt:variant>
        <vt:i4>0</vt:i4>
      </vt:variant>
      <vt:variant>
        <vt:i4>5</vt:i4>
      </vt:variant>
      <vt:variant>
        <vt:lpwstr>http://consultas.ifai.org.mx/descargar.php?r=./pdf/resoluciones/2021/&amp;a=RRA%2011955.pdf</vt:lpwstr>
      </vt:variant>
      <vt:variant>
        <vt:lpwstr/>
      </vt:variant>
      <vt:variant>
        <vt:i4>6488167</vt:i4>
      </vt:variant>
      <vt:variant>
        <vt:i4>3</vt:i4>
      </vt:variant>
      <vt:variant>
        <vt:i4>0</vt:i4>
      </vt:variant>
      <vt:variant>
        <vt:i4>5</vt:i4>
      </vt:variant>
      <vt:variant>
        <vt:lpwstr>http://consultas.ifai.org.mx/descargar.php?r=./pdf/resoluciones/2021/&amp;a=RRA%2010703.pdf</vt:lpwstr>
      </vt:variant>
      <vt:variant>
        <vt:lpwstr/>
      </vt:variant>
      <vt:variant>
        <vt:i4>6422575</vt:i4>
      </vt:variant>
      <vt:variant>
        <vt:i4>0</vt:i4>
      </vt:variant>
      <vt:variant>
        <vt:i4>0</vt:i4>
      </vt:variant>
      <vt:variant>
        <vt:i4>5</vt:i4>
      </vt:variant>
      <vt:variant>
        <vt:lpwstr>https://repositoriodocumental.ine.mx/xmlui/bitstream/handle/123456789/118028/CGex202103-04-ap-2.pdf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Esmeralda Loza López</dc:creator>
  <cp:lastModifiedBy>Martha Cecilia Gonzalez Carrillo</cp:lastModifiedBy>
  <cp:revision>2</cp:revision>
  <cp:lastPrinted>2024-02-24T21:03:00Z</cp:lastPrinted>
  <dcterms:created xsi:type="dcterms:W3CDTF">2024-02-27T15:54:00Z</dcterms:created>
  <dcterms:modified xsi:type="dcterms:W3CDTF">2024-02-27T15:54:00Z</dcterms:modified>
</cp:coreProperties>
</file>