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00E6" w14:textId="77777777" w:rsidR="00567EA4" w:rsidRDefault="007B574F">
      <w:pPr>
        <w:spacing w:before="159"/>
        <w:ind w:right="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Metodología</w:t>
      </w:r>
    </w:p>
    <w:p w14:paraId="0958506C" w14:textId="77777777" w:rsidR="00567EA4" w:rsidRDefault="007B574F">
      <w:pPr>
        <w:pStyle w:val="Prrafodelista"/>
        <w:numPr>
          <w:ilvl w:val="0"/>
          <w:numId w:val="5"/>
        </w:numPr>
        <w:tabs>
          <w:tab w:val="left" w:pos="1181"/>
        </w:tabs>
        <w:spacing w:before="183"/>
        <w:ind w:left="118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Etapa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investigación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comunidad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wixarika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Kuruxi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Manuwe</w:t>
      </w:r>
    </w:p>
    <w:p w14:paraId="1C12030C" w14:textId="77777777" w:rsidR="00567EA4" w:rsidRDefault="00567EA4">
      <w:pPr>
        <w:pStyle w:val="Textoindependiente"/>
        <w:spacing w:before="43"/>
        <w:ind w:left="0"/>
        <w:rPr>
          <w:rFonts w:ascii="Arial"/>
          <w:b/>
        </w:rPr>
      </w:pPr>
    </w:p>
    <w:p w14:paraId="7A0BA598" w14:textId="77777777" w:rsidR="00567EA4" w:rsidRDefault="007B574F">
      <w:pPr>
        <w:pStyle w:val="Prrafodelista"/>
        <w:numPr>
          <w:ilvl w:val="1"/>
          <w:numId w:val="5"/>
        </w:numPr>
        <w:tabs>
          <w:tab w:val="left" w:pos="819"/>
        </w:tabs>
        <w:spacing w:before="0"/>
        <w:ind w:left="819" w:hanging="3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Contexto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 xml:space="preserve"> investigación</w:t>
      </w:r>
    </w:p>
    <w:p w14:paraId="2BDCA7F0" w14:textId="77777777" w:rsidR="00567EA4" w:rsidRDefault="007B574F">
      <w:pPr>
        <w:pStyle w:val="Textoindependiente"/>
        <w:spacing w:before="182" w:line="259" w:lineRule="auto"/>
        <w:ind w:left="102" w:right="114"/>
        <w:jc w:val="both"/>
      </w:pPr>
      <w:r>
        <w:t>En relación a la solicitud hecha por el Instituto Electoral y de Participación Ciudadana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Estado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Jalisco</w:t>
      </w:r>
      <w:r>
        <w:rPr>
          <w:spacing w:val="-17"/>
        </w:rPr>
        <w:t xml:space="preserve"> </w:t>
      </w:r>
      <w:r>
        <w:t>(IEPC),</w:t>
      </w:r>
      <w:r>
        <w:rPr>
          <w:spacing w:val="-17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Centro</w:t>
      </w:r>
      <w:r>
        <w:rPr>
          <w:spacing w:val="-17"/>
        </w:rPr>
        <w:t xml:space="preserve"> </w:t>
      </w:r>
      <w:r>
        <w:t>Universitario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Norte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llevar a cabo una investigación de campo especializada y en función de diversas metodologías,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recabaremos</w:t>
      </w:r>
      <w:r>
        <w:rPr>
          <w:spacing w:val="-14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permita</w:t>
      </w:r>
      <w:r>
        <w:rPr>
          <w:spacing w:val="-13"/>
        </w:rPr>
        <w:t xml:space="preserve"> </w:t>
      </w:r>
      <w:r>
        <w:t>identificar</w:t>
      </w:r>
      <w:r>
        <w:rPr>
          <w:spacing w:val="-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describir la cosmovisión, cultura y organización política y/o social, de la comunidad wixarika de Kuruxi Manuwe (Tuxpan de Bolaños), que considere los siguientes aspectos:</w:t>
      </w:r>
    </w:p>
    <w:p w14:paraId="4B23756F" w14:textId="77777777" w:rsidR="00567EA4" w:rsidRDefault="007B574F">
      <w:pPr>
        <w:pStyle w:val="Prrafodelista"/>
        <w:numPr>
          <w:ilvl w:val="0"/>
          <w:numId w:val="4"/>
        </w:numPr>
        <w:tabs>
          <w:tab w:val="left" w:pos="368"/>
        </w:tabs>
        <w:spacing w:before="159"/>
        <w:ind w:left="368" w:hanging="266"/>
        <w:rPr>
          <w:sz w:val="24"/>
        </w:rPr>
      </w:pPr>
      <w:r>
        <w:rPr>
          <w:sz w:val="24"/>
        </w:rPr>
        <w:t>Antecedentes</w:t>
      </w:r>
      <w:r>
        <w:rPr>
          <w:spacing w:val="-8"/>
          <w:sz w:val="24"/>
        </w:rPr>
        <w:t xml:space="preserve"> </w:t>
      </w:r>
      <w:r>
        <w:rPr>
          <w:sz w:val="24"/>
        </w:rPr>
        <w:t>históricos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sistema</w:t>
      </w:r>
      <w:r>
        <w:rPr>
          <w:spacing w:val="-6"/>
          <w:sz w:val="24"/>
        </w:rPr>
        <w:t xml:space="preserve"> </w:t>
      </w:r>
      <w:r>
        <w:rPr>
          <w:sz w:val="24"/>
        </w:rPr>
        <w:t>normativo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interno.</w:t>
      </w:r>
    </w:p>
    <w:p w14:paraId="2A5CF599" w14:textId="77777777" w:rsidR="00567EA4" w:rsidRDefault="007B574F">
      <w:pPr>
        <w:pStyle w:val="Prrafodelista"/>
        <w:numPr>
          <w:ilvl w:val="0"/>
          <w:numId w:val="4"/>
        </w:numPr>
        <w:tabs>
          <w:tab w:val="left" w:pos="368"/>
        </w:tabs>
        <w:spacing w:before="183"/>
        <w:ind w:left="368" w:hanging="266"/>
        <w:rPr>
          <w:sz w:val="24"/>
        </w:rPr>
      </w:pPr>
      <w:r>
        <w:rPr>
          <w:sz w:val="24"/>
        </w:rPr>
        <w:t>Normatividad</w:t>
      </w:r>
      <w:r>
        <w:rPr>
          <w:spacing w:val="-4"/>
          <w:sz w:val="24"/>
        </w:rPr>
        <w:t xml:space="preserve"> </w:t>
      </w:r>
      <w:r>
        <w:rPr>
          <w:sz w:val="24"/>
        </w:rPr>
        <w:t>existente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escrita.</w:t>
      </w:r>
    </w:p>
    <w:p w14:paraId="4B46B2FE" w14:textId="77777777" w:rsidR="00567EA4" w:rsidRDefault="007B574F">
      <w:pPr>
        <w:pStyle w:val="Prrafodelista"/>
        <w:numPr>
          <w:ilvl w:val="0"/>
          <w:numId w:val="4"/>
        </w:numPr>
        <w:tabs>
          <w:tab w:val="left" w:pos="368"/>
        </w:tabs>
        <w:spacing w:before="182"/>
        <w:ind w:left="368" w:hanging="266"/>
        <w:rPr>
          <w:sz w:val="24"/>
        </w:rPr>
      </w:pPr>
      <w:r>
        <w:rPr>
          <w:sz w:val="24"/>
        </w:rPr>
        <w:t>Jerarquía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funciones</w:t>
      </w:r>
    </w:p>
    <w:p w14:paraId="724D8DE4" w14:textId="77777777" w:rsidR="00567EA4" w:rsidRDefault="007B574F">
      <w:pPr>
        <w:pStyle w:val="Prrafodelista"/>
        <w:numPr>
          <w:ilvl w:val="0"/>
          <w:numId w:val="4"/>
        </w:numPr>
        <w:tabs>
          <w:tab w:val="left" w:pos="368"/>
        </w:tabs>
        <w:spacing w:before="182"/>
        <w:ind w:left="368" w:hanging="266"/>
        <w:rPr>
          <w:sz w:val="24"/>
        </w:rPr>
      </w:pPr>
      <w:r>
        <w:rPr>
          <w:sz w:val="24"/>
        </w:rPr>
        <w:t>Temporalidad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cargos.</w:t>
      </w:r>
    </w:p>
    <w:p w14:paraId="244958F1" w14:textId="77777777" w:rsidR="00567EA4" w:rsidRDefault="007B574F">
      <w:pPr>
        <w:pStyle w:val="Prrafodelista"/>
        <w:numPr>
          <w:ilvl w:val="0"/>
          <w:numId w:val="4"/>
        </w:numPr>
        <w:tabs>
          <w:tab w:val="left" w:pos="368"/>
        </w:tabs>
        <w:spacing w:before="180"/>
        <w:ind w:left="368" w:hanging="266"/>
        <w:rPr>
          <w:sz w:val="24"/>
        </w:rPr>
      </w:pPr>
      <w:r>
        <w:rPr>
          <w:sz w:val="24"/>
        </w:rPr>
        <w:t>Instancias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elección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autoridades.</w:t>
      </w:r>
    </w:p>
    <w:p w14:paraId="2CE5EBCB" w14:textId="77777777" w:rsidR="00567EA4" w:rsidRDefault="007B574F">
      <w:pPr>
        <w:pStyle w:val="Prrafodelista"/>
        <w:numPr>
          <w:ilvl w:val="0"/>
          <w:numId w:val="4"/>
        </w:numPr>
        <w:tabs>
          <w:tab w:val="left" w:pos="368"/>
        </w:tabs>
        <w:spacing w:before="183"/>
        <w:ind w:left="368" w:hanging="266"/>
        <w:rPr>
          <w:sz w:val="24"/>
        </w:rPr>
      </w:pPr>
      <w:r>
        <w:rPr>
          <w:sz w:val="24"/>
        </w:rPr>
        <w:t>Mecanismos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toma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decisiones.</w:t>
      </w:r>
    </w:p>
    <w:p w14:paraId="0B93A736" w14:textId="77777777" w:rsidR="00567EA4" w:rsidRDefault="007B574F">
      <w:pPr>
        <w:pStyle w:val="Ttulo1"/>
        <w:numPr>
          <w:ilvl w:val="1"/>
          <w:numId w:val="5"/>
        </w:numPr>
        <w:tabs>
          <w:tab w:val="left" w:pos="369"/>
        </w:tabs>
        <w:spacing w:before="182"/>
        <w:ind w:left="369" w:hanging="267"/>
        <w:rPr>
          <w:rFonts w:ascii="Arial MT"/>
          <w:b w:val="0"/>
        </w:rPr>
      </w:pPr>
      <w:r>
        <w:t>Objetivo</w:t>
      </w:r>
      <w:r>
        <w:rPr>
          <w:spacing w:val="-5"/>
        </w:rPr>
        <w:t xml:space="preserve"> </w:t>
      </w:r>
      <w:r>
        <w:rPr>
          <w:spacing w:val="-2"/>
        </w:rPr>
        <w:t>general</w:t>
      </w:r>
      <w:r>
        <w:rPr>
          <w:rFonts w:ascii="Arial MT"/>
          <w:b w:val="0"/>
          <w:spacing w:val="-2"/>
        </w:rPr>
        <w:t>:</w:t>
      </w:r>
    </w:p>
    <w:p w14:paraId="3A827BA3" w14:textId="77777777" w:rsidR="00567EA4" w:rsidRDefault="007B574F">
      <w:pPr>
        <w:pStyle w:val="Textoindependiente"/>
        <w:spacing w:before="183" w:line="259" w:lineRule="auto"/>
        <w:ind w:left="102" w:right="118"/>
        <w:jc w:val="both"/>
      </w:pPr>
      <w:r>
        <w:t>Identificar y definir los antecedentes históricos del sistema normativo interno, así como</w:t>
      </w:r>
      <w:r>
        <w:rPr>
          <w:spacing w:val="-5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componentes</w:t>
      </w:r>
      <w:r>
        <w:rPr>
          <w:spacing w:val="-3"/>
        </w:rPr>
        <w:t xml:space="preserve"> </w:t>
      </w:r>
      <w:r>
        <w:t>normativos</w:t>
      </w:r>
      <w:r>
        <w:rPr>
          <w:spacing w:val="-6"/>
        </w:rPr>
        <w:t xml:space="preserve"> </w:t>
      </w:r>
      <w:r>
        <w:t>orales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escritos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determinan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elección</w:t>
      </w:r>
      <w:r>
        <w:rPr>
          <w:spacing w:val="-3"/>
        </w:rPr>
        <w:t xml:space="preserve"> </w:t>
      </w:r>
      <w:r>
        <w:t>de autoridades,</w:t>
      </w:r>
      <w:r>
        <w:rPr>
          <w:spacing w:val="40"/>
        </w:rPr>
        <w:t xml:space="preserve"> </w:t>
      </w:r>
      <w:r>
        <w:t>jerarquía, funciones, temporalidades</w:t>
      </w:r>
      <w:r>
        <w:rPr>
          <w:spacing w:val="-1"/>
        </w:rPr>
        <w:t xml:space="preserve"> </w:t>
      </w:r>
      <w:r>
        <w:t>de los cargos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mecanismos para la toma de decisiones en la comunidad indígena de Kuruxi Manawe</w:t>
      </w:r>
      <w:r>
        <w:rPr>
          <w:spacing w:val="40"/>
        </w:rPr>
        <w:t xml:space="preserve"> </w:t>
      </w:r>
      <w:r>
        <w:t>(Tuxpan de Bolaños), del municipio de Bolaños, Jalisco.</w:t>
      </w:r>
    </w:p>
    <w:p w14:paraId="3ACDFED2" w14:textId="77777777" w:rsidR="00567EA4" w:rsidRDefault="007B574F">
      <w:pPr>
        <w:pStyle w:val="Ttulo1"/>
        <w:numPr>
          <w:ilvl w:val="1"/>
          <w:numId w:val="5"/>
        </w:numPr>
        <w:tabs>
          <w:tab w:val="left" w:pos="369"/>
        </w:tabs>
        <w:spacing w:before="159"/>
        <w:ind w:left="369" w:hanging="267"/>
      </w:pPr>
      <w:r>
        <w:t>Objetivos</w:t>
      </w:r>
      <w:r>
        <w:rPr>
          <w:spacing w:val="-7"/>
        </w:rPr>
        <w:t xml:space="preserve"> </w:t>
      </w:r>
      <w:r>
        <w:rPr>
          <w:spacing w:val="-2"/>
        </w:rPr>
        <w:t>específicos:</w:t>
      </w:r>
    </w:p>
    <w:p w14:paraId="0BB599A1" w14:textId="77777777" w:rsidR="00567EA4" w:rsidRDefault="007B574F">
      <w:pPr>
        <w:pStyle w:val="Prrafodelista"/>
        <w:numPr>
          <w:ilvl w:val="2"/>
          <w:numId w:val="5"/>
        </w:numPr>
        <w:tabs>
          <w:tab w:val="left" w:pos="819"/>
        </w:tabs>
        <w:spacing w:before="182"/>
        <w:ind w:left="819" w:hanging="358"/>
        <w:rPr>
          <w:sz w:val="24"/>
        </w:rPr>
      </w:pPr>
      <w:r>
        <w:rPr>
          <w:sz w:val="24"/>
        </w:rPr>
        <w:t>Describir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5"/>
          <w:sz w:val="24"/>
        </w:rPr>
        <w:t xml:space="preserve"> </w:t>
      </w:r>
      <w:r>
        <w:rPr>
          <w:sz w:val="24"/>
        </w:rPr>
        <w:t>históricos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sistema</w:t>
      </w:r>
      <w:r>
        <w:rPr>
          <w:spacing w:val="-5"/>
          <w:sz w:val="24"/>
        </w:rPr>
        <w:t xml:space="preserve"> </w:t>
      </w:r>
      <w:r>
        <w:rPr>
          <w:sz w:val="24"/>
        </w:rPr>
        <w:t>normativo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interno.</w:t>
      </w:r>
    </w:p>
    <w:p w14:paraId="50D37913" w14:textId="77777777" w:rsidR="00567EA4" w:rsidRDefault="007B574F">
      <w:pPr>
        <w:pStyle w:val="Prrafodelista"/>
        <w:numPr>
          <w:ilvl w:val="2"/>
          <w:numId w:val="5"/>
        </w:numPr>
        <w:tabs>
          <w:tab w:val="left" w:pos="819"/>
        </w:tabs>
        <w:ind w:left="819" w:hanging="358"/>
        <w:rPr>
          <w:sz w:val="24"/>
        </w:rPr>
      </w:pPr>
      <w:r>
        <w:rPr>
          <w:sz w:val="24"/>
        </w:rPr>
        <w:t>Identificar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normatividad</w:t>
      </w:r>
      <w:r>
        <w:rPr>
          <w:spacing w:val="-5"/>
          <w:sz w:val="24"/>
        </w:rPr>
        <w:t xml:space="preserve"> </w:t>
      </w:r>
      <w:r>
        <w:rPr>
          <w:sz w:val="24"/>
        </w:rPr>
        <w:t>existente</w:t>
      </w:r>
      <w:r>
        <w:rPr>
          <w:spacing w:val="-5"/>
          <w:sz w:val="24"/>
        </w:rPr>
        <w:t xml:space="preserve"> </w:t>
      </w:r>
      <w:r>
        <w:rPr>
          <w:sz w:val="24"/>
        </w:rPr>
        <w:t>oral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escrita.</w:t>
      </w:r>
    </w:p>
    <w:p w14:paraId="5BD8A199" w14:textId="77777777" w:rsidR="00567EA4" w:rsidRDefault="007B574F">
      <w:pPr>
        <w:pStyle w:val="Prrafodelista"/>
        <w:numPr>
          <w:ilvl w:val="2"/>
          <w:numId w:val="5"/>
        </w:numPr>
        <w:tabs>
          <w:tab w:val="left" w:pos="819"/>
          <w:tab w:val="left" w:pos="821"/>
        </w:tabs>
        <w:spacing w:before="21" w:line="259" w:lineRule="auto"/>
        <w:ind w:left="821" w:right="118"/>
        <w:rPr>
          <w:sz w:val="24"/>
        </w:rPr>
      </w:pPr>
      <w:r>
        <w:rPr>
          <w:sz w:val="24"/>
        </w:rPr>
        <w:t>Definir la jerarquía de las autoridades, sus</w:t>
      </w:r>
      <w:r>
        <w:rPr>
          <w:spacing w:val="-2"/>
          <w:sz w:val="24"/>
        </w:rPr>
        <w:t xml:space="preserve"> </w:t>
      </w:r>
      <w:r>
        <w:rPr>
          <w:sz w:val="24"/>
        </w:rPr>
        <w:t>funciones, la</w:t>
      </w:r>
      <w:r>
        <w:rPr>
          <w:spacing w:val="-1"/>
          <w:sz w:val="24"/>
        </w:rPr>
        <w:t xml:space="preserve"> </w:t>
      </w:r>
      <w:r>
        <w:rPr>
          <w:sz w:val="24"/>
        </w:rPr>
        <w:t>temporalidad</w:t>
      </w:r>
      <w:r>
        <w:rPr>
          <w:spacing w:val="-1"/>
          <w:sz w:val="24"/>
        </w:rPr>
        <w:t xml:space="preserve"> </w:t>
      </w:r>
      <w:r>
        <w:rPr>
          <w:sz w:val="24"/>
        </w:rPr>
        <w:t>de los cargos vigentes y las instancias y procedimientos para su elección.</w:t>
      </w:r>
    </w:p>
    <w:p w14:paraId="20BC404D" w14:textId="77777777" w:rsidR="00567EA4" w:rsidRDefault="007B574F">
      <w:pPr>
        <w:pStyle w:val="Prrafodelista"/>
        <w:numPr>
          <w:ilvl w:val="2"/>
          <w:numId w:val="5"/>
        </w:numPr>
        <w:tabs>
          <w:tab w:val="left" w:pos="819"/>
        </w:tabs>
        <w:spacing w:before="0" w:line="276" w:lineRule="exact"/>
        <w:ind w:left="819" w:hanging="358"/>
        <w:rPr>
          <w:sz w:val="24"/>
        </w:rPr>
      </w:pPr>
      <w:r>
        <w:rPr>
          <w:sz w:val="24"/>
        </w:rPr>
        <w:t>Describir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mecanismos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toma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decisiones.</w:t>
      </w:r>
    </w:p>
    <w:p w14:paraId="70FB9C04" w14:textId="77777777" w:rsidR="00567EA4" w:rsidRDefault="007B574F">
      <w:pPr>
        <w:pStyle w:val="Ttulo1"/>
        <w:numPr>
          <w:ilvl w:val="1"/>
          <w:numId w:val="5"/>
        </w:numPr>
        <w:tabs>
          <w:tab w:val="left" w:pos="369"/>
        </w:tabs>
        <w:spacing w:before="183"/>
        <w:ind w:left="369" w:hanging="267"/>
      </w:pPr>
      <w:r>
        <w:t>Diseño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investigación:</w:t>
      </w:r>
    </w:p>
    <w:p w14:paraId="7F9D41AE" w14:textId="77777777" w:rsidR="00567EA4" w:rsidRDefault="007B574F">
      <w:pPr>
        <w:pStyle w:val="Textoindependiente"/>
        <w:spacing w:before="182" w:line="259" w:lineRule="auto"/>
        <w:ind w:left="102" w:right="115"/>
        <w:jc w:val="both"/>
      </w:pPr>
      <w:r>
        <w:t>Para el cumplimiento de los objetivos, nos hemos planteado un diseño de corte etnográfico que, a través de la descripción, y de técnicas de investigación como la investigación</w:t>
      </w:r>
      <w:r>
        <w:rPr>
          <w:spacing w:val="-17"/>
        </w:rPr>
        <w:t xml:space="preserve"> </w:t>
      </w:r>
      <w:r>
        <w:t>bibliohemerográfica,</w:t>
      </w:r>
      <w:r>
        <w:rPr>
          <w:spacing w:val="-15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observación</w:t>
      </w:r>
      <w:r>
        <w:rPr>
          <w:spacing w:val="-15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participante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entrevista,</w:t>
      </w:r>
      <w:r>
        <w:rPr>
          <w:spacing w:val="-9"/>
        </w:rPr>
        <w:t xml:space="preserve"> </w:t>
      </w:r>
      <w:r>
        <w:t>nos permita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antecedentes</w:t>
      </w:r>
      <w:r>
        <w:rPr>
          <w:spacing w:val="-8"/>
        </w:rPr>
        <w:t xml:space="preserve"> </w:t>
      </w:r>
      <w:r>
        <w:t>históricos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normativo</w:t>
      </w:r>
      <w:r>
        <w:rPr>
          <w:spacing w:val="-5"/>
        </w:rPr>
        <w:t xml:space="preserve"> </w:t>
      </w:r>
      <w:r>
        <w:t>interno,</w:t>
      </w:r>
      <w:r>
        <w:rPr>
          <w:spacing w:val="-7"/>
        </w:rPr>
        <w:t xml:space="preserve"> </w:t>
      </w:r>
      <w:r>
        <w:t>así como</w:t>
      </w:r>
      <w:r>
        <w:rPr>
          <w:spacing w:val="-5"/>
        </w:rPr>
        <w:t xml:space="preserve"> </w:t>
      </w:r>
      <w:r>
        <w:t>sus</w:t>
      </w:r>
      <w:r>
        <w:rPr>
          <w:spacing w:val="-6"/>
        </w:rPr>
        <w:t xml:space="preserve"> </w:t>
      </w:r>
      <w:r>
        <w:t>componentes</w:t>
      </w:r>
      <w:r>
        <w:rPr>
          <w:spacing w:val="-3"/>
        </w:rPr>
        <w:t xml:space="preserve"> </w:t>
      </w:r>
      <w:r>
        <w:t>normativos</w:t>
      </w:r>
      <w:r>
        <w:rPr>
          <w:spacing w:val="-6"/>
        </w:rPr>
        <w:t xml:space="preserve"> </w:t>
      </w:r>
      <w:r>
        <w:t>orales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escritos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determinan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elección</w:t>
      </w:r>
      <w:r>
        <w:rPr>
          <w:spacing w:val="-3"/>
        </w:rPr>
        <w:t xml:space="preserve"> </w:t>
      </w:r>
      <w:r>
        <w:t>de</w:t>
      </w:r>
    </w:p>
    <w:p w14:paraId="4EEDB6B5" w14:textId="77777777" w:rsidR="00567EA4" w:rsidRDefault="00567EA4">
      <w:pPr>
        <w:spacing w:line="259" w:lineRule="auto"/>
        <w:jc w:val="both"/>
        <w:sectPr w:rsidR="00567EA4">
          <w:headerReference w:type="default" r:id="rId7"/>
          <w:type w:val="continuous"/>
          <w:pgSz w:w="12240" w:h="15840"/>
          <w:pgMar w:top="1880" w:right="1580" w:bottom="280" w:left="1600" w:header="491" w:footer="0" w:gutter="0"/>
          <w:pgNumType w:start="1"/>
          <w:cols w:space="720"/>
        </w:sectPr>
      </w:pPr>
    </w:p>
    <w:p w14:paraId="10871965" w14:textId="77777777" w:rsidR="00567EA4" w:rsidRDefault="007B574F">
      <w:pPr>
        <w:pStyle w:val="Textoindependiente"/>
        <w:spacing w:before="159" w:line="261" w:lineRule="auto"/>
        <w:ind w:left="102" w:right="126"/>
        <w:jc w:val="both"/>
      </w:pPr>
      <w:r>
        <w:lastRenderedPageBreak/>
        <w:t>autoridades,</w:t>
      </w:r>
      <w:r>
        <w:rPr>
          <w:spacing w:val="40"/>
        </w:rPr>
        <w:t xml:space="preserve"> </w:t>
      </w:r>
      <w:r>
        <w:t>jerarquía,</w:t>
      </w:r>
      <w:r>
        <w:rPr>
          <w:spacing w:val="-1"/>
        </w:rPr>
        <w:t xml:space="preserve"> </w:t>
      </w:r>
      <w:r>
        <w:t>funciones,</w:t>
      </w:r>
      <w:r>
        <w:rPr>
          <w:spacing w:val="-1"/>
        </w:rPr>
        <w:t xml:space="preserve"> </w:t>
      </w:r>
      <w:r>
        <w:t>temporalidades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mecanismos para la toma de decisiones.</w:t>
      </w:r>
    </w:p>
    <w:p w14:paraId="29E5F0CA" w14:textId="77777777" w:rsidR="00567EA4" w:rsidRDefault="007B574F">
      <w:pPr>
        <w:pStyle w:val="Ttulo1"/>
        <w:numPr>
          <w:ilvl w:val="1"/>
          <w:numId w:val="5"/>
        </w:numPr>
        <w:tabs>
          <w:tab w:val="left" w:pos="366"/>
        </w:tabs>
        <w:spacing w:before="155" w:line="398" w:lineRule="auto"/>
        <w:ind w:left="102" w:right="3943" w:firstLine="0"/>
      </w:pPr>
      <w:r>
        <w:t>Técnicas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herramientas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investigación Técnicas de Investigación</w:t>
      </w:r>
    </w:p>
    <w:p w14:paraId="75533897" w14:textId="77777777" w:rsidR="00567EA4" w:rsidRDefault="007B574F">
      <w:pPr>
        <w:pStyle w:val="Prrafodelista"/>
        <w:numPr>
          <w:ilvl w:val="0"/>
          <w:numId w:val="3"/>
        </w:numPr>
        <w:tabs>
          <w:tab w:val="left" w:pos="819"/>
        </w:tabs>
        <w:spacing w:before="0"/>
        <w:ind w:left="819" w:hanging="358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Investigación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bibliohemerográfica</w:t>
      </w:r>
    </w:p>
    <w:p w14:paraId="14AEF670" w14:textId="77777777" w:rsidR="00567EA4" w:rsidRDefault="007B574F">
      <w:pPr>
        <w:pStyle w:val="Textoindependiente"/>
        <w:spacing w:before="183"/>
        <w:ind w:left="102"/>
        <w:jc w:val="both"/>
      </w:pPr>
      <w:r>
        <w:t>Relacionada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revistas</w:t>
      </w:r>
      <w:r>
        <w:rPr>
          <w:spacing w:val="-12"/>
        </w:rPr>
        <w:t xml:space="preserve"> </w:t>
      </w:r>
      <w:r>
        <w:t>especializadas,</w:t>
      </w:r>
      <w:r>
        <w:rPr>
          <w:spacing w:val="-10"/>
        </w:rPr>
        <w:t xml:space="preserve"> </w:t>
      </w:r>
      <w:r>
        <w:t>libros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tesis,</w:t>
      </w:r>
      <w:r>
        <w:rPr>
          <w:spacing w:val="-9"/>
        </w:rPr>
        <w:t xml:space="preserve"> </w:t>
      </w:r>
      <w:r>
        <w:rPr>
          <w:spacing w:val="-2"/>
        </w:rPr>
        <w:t>sobre:</w:t>
      </w:r>
    </w:p>
    <w:p w14:paraId="1730EAA6" w14:textId="77777777" w:rsidR="00567EA4" w:rsidRDefault="007B574F">
      <w:pPr>
        <w:pStyle w:val="Prrafodelista"/>
        <w:numPr>
          <w:ilvl w:val="0"/>
          <w:numId w:val="2"/>
        </w:numPr>
        <w:tabs>
          <w:tab w:val="left" w:pos="819"/>
        </w:tabs>
        <w:spacing w:before="180"/>
        <w:ind w:left="819" w:hanging="358"/>
        <w:rPr>
          <w:sz w:val="24"/>
        </w:rPr>
      </w:pPr>
      <w:r>
        <w:rPr>
          <w:sz w:val="24"/>
        </w:rPr>
        <w:t>Antecedentes</w:t>
      </w:r>
      <w:r>
        <w:rPr>
          <w:spacing w:val="-9"/>
          <w:sz w:val="24"/>
        </w:rPr>
        <w:t xml:space="preserve"> </w:t>
      </w:r>
      <w:r>
        <w:rPr>
          <w:sz w:val="24"/>
        </w:rPr>
        <w:t>históricos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normativo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interno.</w:t>
      </w:r>
    </w:p>
    <w:p w14:paraId="4AA6B27A" w14:textId="77777777" w:rsidR="00567EA4" w:rsidRDefault="007B574F">
      <w:pPr>
        <w:pStyle w:val="Prrafodelista"/>
        <w:numPr>
          <w:ilvl w:val="0"/>
          <w:numId w:val="2"/>
        </w:numPr>
        <w:tabs>
          <w:tab w:val="left" w:pos="819"/>
        </w:tabs>
        <w:ind w:left="819" w:hanging="358"/>
        <w:rPr>
          <w:sz w:val="24"/>
        </w:rPr>
      </w:pPr>
      <w:r>
        <w:rPr>
          <w:sz w:val="24"/>
        </w:rPr>
        <w:t>Normatividad</w:t>
      </w:r>
      <w:r>
        <w:rPr>
          <w:spacing w:val="-3"/>
          <w:sz w:val="24"/>
        </w:rPr>
        <w:t xml:space="preserve"> </w:t>
      </w:r>
      <w:r>
        <w:rPr>
          <w:sz w:val="24"/>
        </w:rPr>
        <w:t>existente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escrita.</w:t>
      </w:r>
    </w:p>
    <w:p w14:paraId="7819D9CB" w14:textId="77777777" w:rsidR="00567EA4" w:rsidRDefault="007B574F">
      <w:pPr>
        <w:pStyle w:val="Prrafodelista"/>
        <w:numPr>
          <w:ilvl w:val="0"/>
          <w:numId w:val="2"/>
        </w:numPr>
        <w:tabs>
          <w:tab w:val="left" w:pos="819"/>
        </w:tabs>
        <w:spacing w:before="24"/>
        <w:ind w:left="819" w:hanging="358"/>
        <w:rPr>
          <w:sz w:val="24"/>
        </w:rPr>
      </w:pPr>
      <w:r>
        <w:rPr>
          <w:sz w:val="24"/>
        </w:rPr>
        <w:t>Jerarquía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funciones</w:t>
      </w:r>
    </w:p>
    <w:p w14:paraId="12C53B08" w14:textId="77777777" w:rsidR="00567EA4" w:rsidRDefault="007B574F">
      <w:pPr>
        <w:pStyle w:val="Prrafodelista"/>
        <w:numPr>
          <w:ilvl w:val="0"/>
          <w:numId w:val="2"/>
        </w:numPr>
        <w:tabs>
          <w:tab w:val="left" w:pos="819"/>
        </w:tabs>
        <w:ind w:left="819" w:hanging="358"/>
        <w:rPr>
          <w:sz w:val="24"/>
        </w:rPr>
      </w:pPr>
      <w:r>
        <w:rPr>
          <w:sz w:val="24"/>
        </w:rPr>
        <w:t>Temporalidad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cargos.</w:t>
      </w:r>
    </w:p>
    <w:p w14:paraId="3376662B" w14:textId="77777777" w:rsidR="00567EA4" w:rsidRDefault="007B574F">
      <w:pPr>
        <w:pStyle w:val="Prrafodelista"/>
        <w:numPr>
          <w:ilvl w:val="0"/>
          <w:numId w:val="2"/>
        </w:numPr>
        <w:tabs>
          <w:tab w:val="left" w:pos="819"/>
        </w:tabs>
        <w:spacing w:before="21"/>
        <w:ind w:left="819" w:hanging="358"/>
        <w:rPr>
          <w:sz w:val="24"/>
        </w:rPr>
      </w:pPr>
      <w:r>
        <w:rPr>
          <w:sz w:val="24"/>
        </w:rPr>
        <w:t>Instancias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elección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autoridades.</w:t>
      </w:r>
    </w:p>
    <w:p w14:paraId="603A454E" w14:textId="77777777" w:rsidR="00567EA4" w:rsidRDefault="007B574F">
      <w:pPr>
        <w:pStyle w:val="Prrafodelista"/>
        <w:numPr>
          <w:ilvl w:val="0"/>
          <w:numId w:val="2"/>
        </w:numPr>
        <w:tabs>
          <w:tab w:val="left" w:pos="819"/>
        </w:tabs>
        <w:ind w:left="819" w:hanging="358"/>
        <w:rPr>
          <w:sz w:val="24"/>
        </w:rPr>
      </w:pPr>
      <w:r>
        <w:rPr>
          <w:sz w:val="24"/>
        </w:rPr>
        <w:t>Mecanismos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toma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decisiones.</w:t>
      </w:r>
    </w:p>
    <w:p w14:paraId="36819854" w14:textId="77777777" w:rsidR="00567EA4" w:rsidRDefault="00567EA4">
      <w:pPr>
        <w:pStyle w:val="Textoindependiente"/>
        <w:spacing w:before="43"/>
        <w:ind w:left="0"/>
      </w:pPr>
    </w:p>
    <w:p w14:paraId="24BDA3F0" w14:textId="77777777" w:rsidR="00567EA4" w:rsidRDefault="007B574F">
      <w:pPr>
        <w:pStyle w:val="Ttulo1"/>
        <w:numPr>
          <w:ilvl w:val="0"/>
          <w:numId w:val="3"/>
        </w:numPr>
        <w:tabs>
          <w:tab w:val="left" w:pos="819"/>
        </w:tabs>
        <w:ind w:left="819" w:hanging="358"/>
      </w:pPr>
      <w:r>
        <w:t>Observación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rPr>
          <w:spacing w:val="-2"/>
        </w:rPr>
        <w:t>participante</w:t>
      </w:r>
    </w:p>
    <w:p w14:paraId="1A46E45D" w14:textId="77777777" w:rsidR="00567EA4" w:rsidRDefault="007B574F">
      <w:pPr>
        <w:pStyle w:val="Textoindependiente"/>
        <w:spacing w:before="183" w:line="259" w:lineRule="auto"/>
        <w:ind w:left="102" w:right="114"/>
        <w:jc w:val="both"/>
      </w:pPr>
      <w:r>
        <w:t>Directamente</w:t>
      </w:r>
      <w:r>
        <w:rPr>
          <w:spacing w:val="-9"/>
        </w:rPr>
        <w:t xml:space="preserve"> </w:t>
      </w:r>
      <w:r>
        <w:t>relacionada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ubicación</w:t>
      </w:r>
      <w:r>
        <w:rPr>
          <w:spacing w:val="-9"/>
        </w:rPr>
        <w:t xml:space="preserve"> </w:t>
      </w:r>
      <w:r>
        <w:t>geográfica,</w:t>
      </w:r>
      <w:r>
        <w:rPr>
          <w:spacing w:val="-10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contextos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las dinámicas de interacción/comunicación de los principales actores (autoridades y comuneros) que asistirán a las reuniones en donde se llevarán a cabo las entrevistas, en cada una de las 18 localidades que forman parte de la comunidad de Kuruxi Manawe (Tuxpan de Bolaños).</w:t>
      </w:r>
    </w:p>
    <w:p w14:paraId="2CB383C7" w14:textId="77777777" w:rsidR="00567EA4" w:rsidRDefault="00567EA4">
      <w:pPr>
        <w:pStyle w:val="Textoindependiente"/>
        <w:spacing w:before="8" w:after="1"/>
        <w:ind w:left="0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681"/>
        <w:gridCol w:w="3445"/>
      </w:tblGrid>
      <w:tr w:rsidR="00567EA4" w14:paraId="78A12004" w14:textId="77777777">
        <w:trPr>
          <w:trHeight w:val="275"/>
        </w:trPr>
        <w:tc>
          <w:tcPr>
            <w:tcW w:w="703" w:type="dxa"/>
          </w:tcPr>
          <w:p w14:paraId="7DD32169" w14:textId="77777777" w:rsidR="00567EA4" w:rsidRDefault="007B574F">
            <w:pPr>
              <w:pStyle w:val="TableParagraph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4681" w:type="dxa"/>
          </w:tcPr>
          <w:p w14:paraId="27B5BB39" w14:textId="77777777" w:rsidR="00567EA4" w:rsidRDefault="007B574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Localidad</w:t>
            </w:r>
          </w:p>
        </w:tc>
        <w:tc>
          <w:tcPr>
            <w:tcW w:w="3445" w:type="dxa"/>
          </w:tcPr>
          <w:p w14:paraId="01DC39C6" w14:textId="77777777" w:rsidR="00567EA4" w:rsidRDefault="007B574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No. </w:t>
            </w:r>
            <w:r>
              <w:rPr>
                <w:spacing w:val="-2"/>
                <w:sz w:val="24"/>
              </w:rPr>
              <w:t>comuneros</w:t>
            </w:r>
          </w:p>
        </w:tc>
      </w:tr>
      <w:tr w:rsidR="00567EA4" w14:paraId="2DDF3262" w14:textId="77777777">
        <w:trPr>
          <w:trHeight w:val="275"/>
        </w:trPr>
        <w:tc>
          <w:tcPr>
            <w:tcW w:w="703" w:type="dxa"/>
          </w:tcPr>
          <w:p w14:paraId="58563769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14:paraId="7E988E95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Tuxpan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Kuruxi</w:t>
            </w:r>
            <w:r>
              <w:rPr>
                <w:spacing w:val="-2"/>
                <w:sz w:val="24"/>
              </w:rPr>
              <w:t xml:space="preserve"> Manuwe</w:t>
            </w:r>
          </w:p>
        </w:tc>
        <w:tc>
          <w:tcPr>
            <w:tcW w:w="3445" w:type="dxa"/>
          </w:tcPr>
          <w:p w14:paraId="3DA2E95C" w14:textId="77777777" w:rsidR="00567EA4" w:rsidRDefault="007B574F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567EA4" w14:paraId="4C1B9AA6" w14:textId="77777777">
        <w:trPr>
          <w:trHeight w:val="275"/>
        </w:trPr>
        <w:tc>
          <w:tcPr>
            <w:tcW w:w="703" w:type="dxa"/>
          </w:tcPr>
          <w:p w14:paraId="669CA9C6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81" w:type="dxa"/>
          </w:tcPr>
          <w:p w14:paraId="2329F868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Venado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Nat+tsipa</w:t>
            </w:r>
          </w:p>
        </w:tc>
        <w:tc>
          <w:tcPr>
            <w:tcW w:w="3445" w:type="dxa"/>
          </w:tcPr>
          <w:p w14:paraId="1C2B81B4" w14:textId="77777777" w:rsidR="00567EA4" w:rsidRDefault="007B574F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</w:tr>
      <w:tr w:rsidR="00567EA4" w14:paraId="1EC4A199" w14:textId="77777777">
        <w:trPr>
          <w:trHeight w:val="277"/>
        </w:trPr>
        <w:tc>
          <w:tcPr>
            <w:tcW w:w="703" w:type="dxa"/>
          </w:tcPr>
          <w:p w14:paraId="5A08BE5A" w14:textId="77777777" w:rsidR="00567EA4" w:rsidRDefault="007B574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1" w:type="dxa"/>
          </w:tcPr>
          <w:p w14:paraId="1C7B59B1" w14:textId="77777777" w:rsidR="00567EA4" w:rsidRDefault="007B574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Vallecito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Arawayu</w:t>
            </w:r>
          </w:p>
        </w:tc>
        <w:tc>
          <w:tcPr>
            <w:tcW w:w="3445" w:type="dxa"/>
          </w:tcPr>
          <w:p w14:paraId="432C8A5B" w14:textId="77777777" w:rsidR="00567EA4" w:rsidRDefault="007B574F">
            <w:pPr>
              <w:pStyle w:val="TableParagraph"/>
              <w:spacing w:before="2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 w:rsidR="00567EA4" w14:paraId="2929BBA1" w14:textId="77777777">
        <w:trPr>
          <w:trHeight w:val="275"/>
        </w:trPr>
        <w:tc>
          <w:tcPr>
            <w:tcW w:w="703" w:type="dxa"/>
          </w:tcPr>
          <w:p w14:paraId="78782A91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81" w:type="dxa"/>
          </w:tcPr>
          <w:p w14:paraId="35060186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Tirador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Xiuyah+a</w:t>
            </w:r>
          </w:p>
        </w:tc>
        <w:tc>
          <w:tcPr>
            <w:tcW w:w="3445" w:type="dxa"/>
          </w:tcPr>
          <w:p w14:paraId="42754D78" w14:textId="77777777" w:rsidR="00567EA4" w:rsidRDefault="007B574F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</w:tr>
      <w:tr w:rsidR="00567EA4" w14:paraId="7B3156B3" w14:textId="77777777">
        <w:trPr>
          <w:trHeight w:val="275"/>
        </w:trPr>
        <w:tc>
          <w:tcPr>
            <w:tcW w:w="703" w:type="dxa"/>
          </w:tcPr>
          <w:p w14:paraId="410FCA75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81" w:type="dxa"/>
          </w:tcPr>
          <w:p w14:paraId="15D6C279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Xuturi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Makutei</w:t>
            </w:r>
          </w:p>
        </w:tc>
        <w:tc>
          <w:tcPr>
            <w:tcW w:w="3445" w:type="dxa"/>
          </w:tcPr>
          <w:p w14:paraId="6AEF58DF" w14:textId="77777777" w:rsidR="00567EA4" w:rsidRDefault="007B574F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  <w:tr w:rsidR="00567EA4" w14:paraId="584B5ADE" w14:textId="77777777">
        <w:trPr>
          <w:trHeight w:val="275"/>
        </w:trPr>
        <w:tc>
          <w:tcPr>
            <w:tcW w:w="703" w:type="dxa"/>
          </w:tcPr>
          <w:p w14:paraId="2ED7FC40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81" w:type="dxa"/>
          </w:tcPr>
          <w:p w14:paraId="2EF4FA65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Jazmines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Taru</w:t>
            </w:r>
            <w:r>
              <w:rPr>
                <w:spacing w:val="-2"/>
                <w:sz w:val="24"/>
              </w:rPr>
              <w:t xml:space="preserve"> Mayewe</w:t>
            </w:r>
          </w:p>
        </w:tc>
        <w:tc>
          <w:tcPr>
            <w:tcW w:w="3445" w:type="dxa"/>
          </w:tcPr>
          <w:p w14:paraId="0736B1B0" w14:textId="77777777" w:rsidR="00567EA4" w:rsidRDefault="007B574F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567EA4" w14:paraId="516A6A15" w14:textId="77777777">
        <w:trPr>
          <w:trHeight w:val="275"/>
        </w:trPr>
        <w:tc>
          <w:tcPr>
            <w:tcW w:w="703" w:type="dxa"/>
          </w:tcPr>
          <w:p w14:paraId="5DE9DDC0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81" w:type="dxa"/>
          </w:tcPr>
          <w:p w14:paraId="6FECE630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El </w:t>
            </w:r>
            <w:r>
              <w:rPr>
                <w:spacing w:val="-2"/>
                <w:sz w:val="24"/>
              </w:rPr>
              <w:t>Batallón</w:t>
            </w:r>
          </w:p>
        </w:tc>
        <w:tc>
          <w:tcPr>
            <w:tcW w:w="3445" w:type="dxa"/>
          </w:tcPr>
          <w:p w14:paraId="6E47BEAA" w14:textId="77777777" w:rsidR="00567EA4" w:rsidRDefault="007B574F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</w:tr>
      <w:tr w:rsidR="00567EA4" w14:paraId="6F5F28BB" w14:textId="77777777">
        <w:trPr>
          <w:trHeight w:val="275"/>
        </w:trPr>
        <w:tc>
          <w:tcPr>
            <w:tcW w:w="703" w:type="dxa"/>
          </w:tcPr>
          <w:p w14:paraId="7A7477E0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81" w:type="dxa"/>
          </w:tcPr>
          <w:p w14:paraId="6127BAD1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Huizaista</w:t>
            </w:r>
          </w:p>
        </w:tc>
        <w:tc>
          <w:tcPr>
            <w:tcW w:w="3445" w:type="dxa"/>
          </w:tcPr>
          <w:p w14:paraId="4C36DA3D" w14:textId="77777777" w:rsidR="00567EA4" w:rsidRDefault="007B574F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466</w:t>
            </w:r>
          </w:p>
        </w:tc>
      </w:tr>
      <w:tr w:rsidR="00567EA4" w14:paraId="44AF4DCC" w14:textId="77777777">
        <w:trPr>
          <w:trHeight w:val="277"/>
        </w:trPr>
        <w:tc>
          <w:tcPr>
            <w:tcW w:w="703" w:type="dxa"/>
          </w:tcPr>
          <w:p w14:paraId="30AA6E38" w14:textId="77777777" w:rsidR="00567EA4" w:rsidRDefault="007B574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81" w:type="dxa"/>
          </w:tcPr>
          <w:p w14:paraId="15531D8F" w14:textId="77777777" w:rsidR="00567EA4" w:rsidRDefault="007B574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Cerritos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Tsikat+a</w:t>
            </w:r>
          </w:p>
        </w:tc>
        <w:tc>
          <w:tcPr>
            <w:tcW w:w="3445" w:type="dxa"/>
          </w:tcPr>
          <w:p w14:paraId="30A1A7CE" w14:textId="77777777" w:rsidR="00567EA4" w:rsidRDefault="007B574F">
            <w:pPr>
              <w:pStyle w:val="TableParagraph"/>
              <w:spacing w:before="2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</w:tr>
      <w:tr w:rsidR="00567EA4" w14:paraId="3949A231" w14:textId="77777777">
        <w:trPr>
          <w:trHeight w:val="275"/>
        </w:trPr>
        <w:tc>
          <w:tcPr>
            <w:tcW w:w="703" w:type="dxa"/>
          </w:tcPr>
          <w:p w14:paraId="14485B49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81" w:type="dxa"/>
          </w:tcPr>
          <w:p w14:paraId="36E2C0A2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Barranquillas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Hukupá</w:t>
            </w:r>
          </w:p>
        </w:tc>
        <w:tc>
          <w:tcPr>
            <w:tcW w:w="3445" w:type="dxa"/>
          </w:tcPr>
          <w:p w14:paraId="3404DAC6" w14:textId="77777777" w:rsidR="00567EA4" w:rsidRDefault="007B574F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</w:tr>
      <w:tr w:rsidR="00567EA4" w14:paraId="6CA14F42" w14:textId="77777777">
        <w:trPr>
          <w:trHeight w:val="276"/>
        </w:trPr>
        <w:tc>
          <w:tcPr>
            <w:tcW w:w="703" w:type="dxa"/>
          </w:tcPr>
          <w:p w14:paraId="58DFF77C" w14:textId="77777777" w:rsidR="00567EA4" w:rsidRDefault="007B574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81" w:type="dxa"/>
          </w:tcPr>
          <w:p w14:paraId="2326270A" w14:textId="77777777" w:rsidR="00567EA4" w:rsidRDefault="007B574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Cañón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Tlaxcala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Yusi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Mayewe</w:t>
            </w:r>
          </w:p>
        </w:tc>
        <w:tc>
          <w:tcPr>
            <w:tcW w:w="3445" w:type="dxa"/>
          </w:tcPr>
          <w:p w14:paraId="09B4800E" w14:textId="77777777" w:rsidR="00567EA4" w:rsidRDefault="007B574F">
            <w:pPr>
              <w:pStyle w:val="TableParagraph"/>
              <w:spacing w:before="1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567EA4" w14:paraId="5AFCDD53" w14:textId="77777777">
        <w:trPr>
          <w:trHeight w:val="275"/>
        </w:trPr>
        <w:tc>
          <w:tcPr>
            <w:tcW w:w="703" w:type="dxa"/>
          </w:tcPr>
          <w:p w14:paraId="036A7D55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81" w:type="dxa"/>
          </w:tcPr>
          <w:p w14:paraId="2756DE27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Aikutsipa</w:t>
            </w:r>
          </w:p>
        </w:tc>
        <w:tc>
          <w:tcPr>
            <w:tcW w:w="3445" w:type="dxa"/>
          </w:tcPr>
          <w:p w14:paraId="4A954174" w14:textId="77777777" w:rsidR="00567EA4" w:rsidRDefault="007B574F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</w:tr>
      <w:tr w:rsidR="00567EA4" w14:paraId="495F3C04" w14:textId="77777777">
        <w:trPr>
          <w:trHeight w:val="275"/>
        </w:trPr>
        <w:tc>
          <w:tcPr>
            <w:tcW w:w="703" w:type="dxa"/>
          </w:tcPr>
          <w:p w14:paraId="31C39F5B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81" w:type="dxa"/>
          </w:tcPr>
          <w:p w14:paraId="38C5369B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Pinos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Yeukamet+a</w:t>
            </w:r>
          </w:p>
        </w:tc>
        <w:tc>
          <w:tcPr>
            <w:tcW w:w="3445" w:type="dxa"/>
          </w:tcPr>
          <w:p w14:paraId="00CCBC44" w14:textId="77777777" w:rsidR="00567EA4" w:rsidRDefault="007B574F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567EA4" w14:paraId="3F875BD3" w14:textId="77777777">
        <w:trPr>
          <w:trHeight w:val="275"/>
        </w:trPr>
        <w:tc>
          <w:tcPr>
            <w:tcW w:w="703" w:type="dxa"/>
          </w:tcPr>
          <w:p w14:paraId="658E51F3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81" w:type="dxa"/>
          </w:tcPr>
          <w:p w14:paraId="1FEABD2F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Sabinos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Kaarupa</w:t>
            </w:r>
          </w:p>
        </w:tc>
        <w:tc>
          <w:tcPr>
            <w:tcW w:w="3445" w:type="dxa"/>
          </w:tcPr>
          <w:p w14:paraId="0B6868C1" w14:textId="77777777" w:rsidR="00567EA4" w:rsidRDefault="007B574F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  <w:tr w:rsidR="00567EA4" w14:paraId="4E498D0B" w14:textId="77777777">
        <w:trPr>
          <w:trHeight w:val="275"/>
        </w:trPr>
        <w:tc>
          <w:tcPr>
            <w:tcW w:w="703" w:type="dxa"/>
          </w:tcPr>
          <w:p w14:paraId="46DA91D5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81" w:type="dxa"/>
          </w:tcPr>
          <w:p w14:paraId="4A196C99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Mesa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Tepic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Aukwerita</w:t>
            </w:r>
          </w:p>
        </w:tc>
        <w:tc>
          <w:tcPr>
            <w:tcW w:w="3445" w:type="dxa"/>
          </w:tcPr>
          <w:p w14:paraId="4C6809B7" w14:textId="77777777" w:rsidR="00567EA4" w:rsidRDefault="007B574F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</w:tr>
      <w:tr w:rsidR="00567EA4" w14:paraId="7D206420" w14:textId="77777777">
        <w:trPr>
          <w:trHeight w:val="277"/>
        </w:trPr>
        <w:tc>
          <w:tcPr>
            <w:tcW w:w="703" w:type="dxa"/>
          </w:tcPr>
          <w:p w14:paraId="76B4B77C" w14:textId="77777777" w:rsidR="00567EA4" w:rsidRDefault="007B574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81" w:type="dxa"/>
          </w:tcPr>
          <w:p w14:paraId="0DEFFDBF" w14:textId="77777777" w:rsidR="00567EA4" w:rsidRDefault="007B574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Mesa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Pajaritos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Wiiki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X+tepa</w:t>
            </w:r>
          </w:p>
        </w:tc>
        <w:tc>
          <w:tcPr>
            <w:tcW w:w="3445" w:type="dxa"/>
          </w:tcPr>
          <w:p w14:paraId="4AE638DD" w14:textId="77777777" w:rsidR="00567EA4" w:rsidRDefault="007B574F">
            <w:pPr>
              <w:pStyle w:val="TableParagraph"/>
              <w:spacing w:before="2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 w:rsidR="00567EA4" w14:paraId="33F9A23D" w14:textId="77777777">
        <w:trPr>
          <w:trHeight w:val="275"/>
        </w:trPr>
        <w:tc>
          <w:tcPr>
            <w:tcW w:w="703" w:type="dxa"/>
          </w:tcPr>
          <w:p w14:paraId="5EAE2AC4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81" w:type="dxa"/>
          </w:tcPr>
          <w:p w14:paraId="5AAB86E1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Cuamostita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Muxurita</w:t>
            </w:r>
          </w:p>
        </w:tc>
        <w:tc>
          <w:tcPr>
            <w:tcW w:w="3445" w:type="dxa"/>
          </w:tcPr>
          <w:p w14:paraId="0162523D" w14:textId="77777777" w:rsidR="00567EA4" w:rsidRDefault="007B574F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567EA4" w14:paraId="214912F1" w14:textId="77777777">
        <w:trPr>
          <w:trHeight w:val="275"/>
        </w:trPr>
        <w:tc>
          <w:tcPr>
            <w:tcW w:w="703" w:type="dxa"/>
          </w:tcPr>
          <w:p w14:paraId="0AD1BADB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81" w:type="dxa"/>
          </w:tcPr>
          <w:p w14:paraId="2AFA277C" w14:textId="77777777" w:rsidR="00567EA4" w:rsidRDefault="007B57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Cañón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Tule</w:t>
            </w:r>
          </w:p>
        </w:tc>
        <w:tc>
          <w:tcPr>
            <w:tcW w:w="3445" w:type="dxa"/>
          </w:tcPr>
          <w:p w14:paraId="59C9798E" w14:textId="77777777" w:rsidR="00567EA4" w:rsidRDefault="007B574F">
            <w:pPr>
              <w:pStyle w:val="TableParagraph"/>
              <w:ind w:left="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</w:tr>
    </w:tbl>
    <w:p w14:paraId="0B687B53" w14:textId="77777777" w:rsidR="00567EA4" w:rsidRDefault="00567EA4">
      <w:pPr>
        <w:jc w:val="center"/>
        <w:rPr>
          <w:sz w:val="24"/>
        </w:rPr>
        <w:sectPr w:rsidR="00567EA4">
          <w:pgSz w:w="12240" w:h="15840"/>
          <w:pgMar w:top="1880" w:right="1580" w:bottom="280" w:left="1600" w:header="491" w:footer="0" w:gutter="0"/>
          <w:cols w:space="720"/>
        </w:sectPr>
      </w:pPr>
    </w:p>
    <w:p w14:paraId="424FD57A" w14:textId="77777777" w:rsidR="00567EA4" w:rsidRDefault="00567EA4">
      <w:pPr>
        <w:pStyle w:val="Textoindependiente"/>
        <w:ind w:left="0"/>
      </w:pPr>
    </w:p>
    <w:p w14:paraId="0BBD7740" w14:textId="77777777" w:rsidR="00567EA4" w:rsidRDefault="00567EA4">
      <w:pPr>
        <w:pStyle w:val="Textoindependiente"/>
        <w:spacing w:before="66"/>
        <w:ind w:left="0"/>
      </w:pPr>
    </w:p>
    <w:p w14:paraId="7E948220" w14:textId="77777777" w:rsidR="00567EA4" w:rsidRDefault="007B574F">
      <w:pPr>
        <w:pStyle w:val="Ttulo1"/>
        <w:numPr>
          <w:ilvl w:val="0"/>
          <w:numId w:val="3"/>
        </w:numPr>
        <w:tabs>
          <w:tab w:val="left" w:pos="819"/>
        </w:tabs>
        <w:ind w:left="819" w:hanging="358"/>
      </w:pPr>
      <w:r>
        <w:rPr>
          <w:spacing w:val="-2"/>
        </w:rPr>
        <w:t>Entrevista</w:t>
      </w:r>
    </w:p>
    <w:p w14:paraId="22510874" w14:textId="77777777" w:rsidR="00567EA4" w:rsidRDefault="007B574F">
      <w:pPr>
        <w:pStyle w:val="Textoindependiente"/>
        <w:spacing w:before="182" w:line="259" w:lineRule="auto"/>
        <w:ind w:left="102" w:right="115"/>
        <w:jc w:val="both"/>
      </w:pPr>
      <w:r>
        <w:t xml:space="preserve">Se aplicará a las autoridades del gobierno tradicional y los comuneros que asistan a las reuniones convocadas por las autoridades de cada una de las localidades referidas, los ejes temáticos que constituyen el guion para la entrevista son los </w:t>
      </w:r>
      <w:r>
        <w:rPr>
          <w:spacing w:val="-2"/>
        </w:rPr>
        <w:t>siguientes:</w:t>
      </w:r>
    </w:p>
    <w:p w14:paraId="19BE0350" w14:textId="77777777" w:rsidR="00567EA4" w:rsidRDefault="007B574F">
      <w:pPr>
        <w:pStyle w:val="Prrafodelista"/>
        <w:numPr>
          <w:ilvl w:val="0"/>
          <w:numId w:val="1"/>
        </w:numPr>
        <w:tabs>
          <w:tab w:val="left" w:pos="819"/>
        </w:tabs>
        <w:spacing w:before="159"/>
        <w:ind w:left="819" w:hanging="358"/>
        <w:rPr>
          <w:sz w:val="24"/>
        </w:rPr>
      </w:pPr>
      <w:r>
        <w:rPr>
          <w:sz w:val="24"/>
        </w:rPr>
        <w:t>Antecedentes</w:t>
      </w:r>
      <w:r>
        <w:rPr>
          <w:spacing w:val="-9"/>
          <w:sz w:val="24"/>
        </w:rPr>
        <w:t xml:space="preserve"> </w:t>
      </w:r>
      <w:r>
        <w:rPr>
          <w:sz w:val="24"/>
        </w:rPr>
        <w:t>históricos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normativo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interno.</w:t>
      </w:r>
    </w:p>
    <w:p w14:paraId="2991DE3E" w14:textId="77777777" w:rsidR="00567EA4" w:rsidRDefault="007B574F">
      <w:pPr>
        <w:pStyle w:val="Prrafodelista"/>
        <w:numPr>
          <w:ilvl w:val="0"/>
          <w:numId w:val="1"/>
        </w:numPr>
        <w:tabs>
          <w:tab w:val="left" w:pos="819"/>
        </w:tabs>
        <w:ind w:left="819" w:hanging="358"/>
        <w:rPr>
          <w:sz w:val="24"/>
        </w:rPr>
      </w:pPr>
      <w:r>
        <w:rPr>
          <w:sz w:val="24"/>
        </w:rPr>
        <w:t>Normatividad</w:t>
      </w:r>
      <w:r>
        <w:rPr>
          <w:spacing w:val="-2"/>
          <w:sz w:val="24"/>
        </w:rPr>
        <w:t xml:space="preserve"> </w:t>
      </w:r>
      <w:r>
        <w:rPr>
          <w:sz w:val="24"/>
        </w:rPr>
        <w:t>existente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escrita.</w:t>
      </w:r>
    </w:p>
    <w:p w14:paraId="5C07C39E" w14:textId="77777777" w:rsidR="00567EA4" w:rsidRDefault="007B574F">
      <w:pPr>
        <w:pStyle w:val="Prrafodelista"/>
        <w:numPr>
          <w:ilvl w:val="0"/>
          <w:numId w:val="1"/>
        </w:numPr>
        <w:tabs>
          <w:tab w:val="left" w:pos="819"/>
        </w:tabs>
        <w:ind w:left="819" w:hanging="358"/>
        <w:rPr>
          <w:sz w:val="24"/>
        </w:rPr>
      </w:pPr>
      <w:r>
        <w:rPr>
          <w:sz w:val="24"/>
        </w:rPr>
        <w:t>Jerarquía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funciones</w:t>
      </w:r>
    </w:p>
    <w:p w14:paraId="30E86F19" w14:textId="77777777" w:rsidR="00567EA4" w:rsidRDefault="007B574F">
      <w:pPr>
        <w:pStyle w:val="Prrafodelista"/>
        <w:numPr>
          <w:ilvl w:val="0"/>
          <w:numId w:val="1"/>
        </w:numPr>
        <w:tabs>
          <w:tab w:val="left" w:pos="819"/>
        </w:tabs>
        <w:ind w:left="819" w:hanging="358"/>
        <w:rPr>
          <w:sz w:val="24"/>
        </w:rPr>
      </w:pPr>
      <w:r>
        <w:rPr>
          <w:sz w:val="24"/>
        </w:rPr>
        <w:t>Temporalidad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cargos.</w:t>
      </w:r>
    </w:p>
    <w:p w14:paraId="5FFADEBB" w14:textId="77777777" w:rsidR="00567EA4" w:rsidRDefault="007B574F">
      <w:pPr>
        <w:pStyle w:val="Prrafodelista"/>
        <w:numPr>
          <w:ilvl w:val="0"/>
          <w:numId w:val="1"/>
        </w:numPr>
        <w:tabs>
          <w:tab w:val="left" w:pos="819"/>
        </w:tabs>
        <w:spacing w:before="21"/>
        <w:ind w:left="819" w:hanging="358"/>
        <w:rPr>
          <w:sz w:val="24"/>
        </w:rPr>
      </w:pPr>
      <w:r>
        <w:rPr>
          <w:sz w:val="24"/>
        </w:rPr>
        <w:t>Instancias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elección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autoridades.</w:t>
      </w:r>
    </w:p>
    <w:p w14:paraId="363FA52B" w14:textId="77777777" w:rsidR="00567EA4" w:rsidRDefault="007B574F">
      <w:pPr>
        <w:pStyle w:val="Prrafodelista"/>
        <w:numPr>
          <w:ilvl w:val="0"/>
          <w:numId w:val="1"/>
        </w:numPr>
        <w:tabs>
          <w:tab w:val="left" w:pos="819"/>
        </w:tabs>
        <w:spacing w:before="24"/>
        <w:ind w:left="819" w:hanging="358"/>
        <w:rPr>
          <w:sz w:val="24"/>
        </w:rPr>
      </w:pPr>
      <w:r>
        <w:rPr>
          <w:sz w:val="24"/>
        </w:rPr>
        <w:t>Mecanismos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toma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decisiones.</w:t>
      </w:r>
    </w:p>
    <w:p w14:paraId="42B0386A" w14:textId="77777777" w:rsidR="00567EA4" w:rsidRDefault="00567EA4">
      <w:pPr>
        <w:pStyle w:val="Textoindependiente"/>
        <w:ind w:left="0"/>
      </w:pPr>
    </w:p>
    <w:p w14:paraId="7D711385" w14:textId="77777777" w:rsidR="00567EA4" w:rsidRDefault="00567EA4">
      <w:pPr>
        <w:pStyle w:val="Textoindependiente"/>
        <w:spacing w:before="87"/>
        <w:ind w:left="0"/>
      </w:pPr>
    </w:p>
    <w:p w14:paraId="7606CD6C" w14:textId="77777777" w:rsidR="00567EA4" w:rsidRDefault="007B574F">
      <w:pPr>
        <w:pStyle w:val="Ttulo1"/>
        <w:numPr>
          <w:ilvl w:val="0"/>
          <w:numId w:val="5"/>
        </w:numPr>
        <w:tabs>
          <w:tab w:val="left" w:pos="1181"/>
        </w:tabs>
        <w:ind w:left="1181"/>
      </w:pPr>
      <w:r>
        <w:t>Etapa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grupos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comunidad</w:t>
      </w:r>
    </w:p>
    <w:p w14:paraId="7E03AF07" w14:textId="77777777" w:rsidR="00567EA4" w:rsidRDefault="00567EA4">
      <w:pPr>
        <w:pStyle w:val="Textoindependiente"/>
        <w:spacing w:before="158"/>
        <w:ind w:left="0"/>
        <w:rPr>
          <w:rFonts w:ascii="Arial"/>
          <w:b/>
        </w:rPr>
      </w:pPr>
    </w:p>
    <w:p w14:paraId="6E5E970D" w14:textId="77777777" w:rsidR="00567EA4" w:rsidRDefault="007B574F">
      <w:pPr>
        <w:pStyle w:val="Textoindependiente"/>
        <w:ind w:left="102" w:right="115"/>
        <w:jc w:val="both"/>
      </w:pPr>
      <w:r>
        <w:t>Para esta etapa, se tiene contemplado un proceso cuyo objetivo es, a través de reuniones grupales con diferentes actores comunitarios, contrastar la información previa, recabada a través de entrevista. En este marco, se utilizará la técnica de grupos focales, dado que nos permitirá registrar no sólo los conocimientos y opiniones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participantes,</w:t>
      </w:r>
      <w:r>
        <w:rPr>
          <w:spacing w:val="-4"/>
        </w:rPr>
        <w:t xml:space="preserve"> </w:t>
      </w:r>
      <w:r>
        <w:t>sino,</w:t>
      </w:r>
      <w:r>
        <w:rPr>
          <w:spacing w:val="-4"/>
        </w:rPr>
        <w:t xml:space="preserve"> </w:t>
      </w:r>
      <w:r>
        <w:t>facilitará</w:t>
      </w:r>
      <w:r>
        <w:rPr>
          <w:spacing w:val="-3"/>
        </w:rPr>
        <w:t xml:space="preserve"> </w:t>
      </w:r>
      <w:r>
        <w:t>contrastar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</w:t>
      </w:r>
      <w:r>
        <w:rPr>
          <w:spacing w:val="40"/>
        </w:rPr>
        <w:t xml:space="preserve"> </w:t>
      </w:r>
      <w:r>
        <w:t>relacionada con el objetivo de esta investigación:</w:t>
      </w:r>
    </w:p>
    <w:p w14:paraId="3DD5C323" w14:textId="77777777" w:rsidR="00567EA4" w:rsidRDefault="00567EA4">
      <w:pPr>
        <w:pStyle w:val="Textoindependiente"/>
        <w:spacing w:before="1"/>
        <w:ind w:left="0"/>
      </w:pPr>
    </w:p>
    <w:p w14:paraId="4CABE178" w14:textId="77777777" w:rsidR="00567EA4" w:rsidRDefault="007B574F">
      <w:pPr>
        <w:pStyle w:val="Prrafodelista"/>
        <w:numPr>
          <w:ilvl w:val="1"/>
          <w:numId w:val="5"/>
        </w:numPr>
        <w:tabs>
          <w:tab w:val="left" w:pos="819"/>
        </w:tabs>
        <w:spacing w:before="0"/>
        <w:ind w:left="819" w:hanging="358"/>
        <w:rPr>
          <w:sz w:val="24"/>
        </w:rPr>
      </w:pPr>
      <w:r>
        <w:rPr>
          <w:sz w:val="24"/>
        </w:rPr>
        <w:t>Antecedentes</w:t>
      </w:r>
      <w:r>
        <w:rPr>
          <w:spacing w:val="-9"/>
          <w:sz w:val="24"/>
        </w:rPr>
        <w:t xml:space="preserve"> </w:t>
      </w:r>
      <w:r>
        <w:rPr>
          <w:sz w:val="24"/>
        </w:rPr>
        <w:t>históricos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normativo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interno.</w:t>
      </w:r>
    </w:p>
    <w:p w14:paraId="78F58491" w14:textId="77777777" w:rsidR="00567EA4" w:rsidRDefault="007B574F">
      <w:pPr>
        <w:pStyle w:val="Prrafodelista"/>
        <w:numPr>
          <w:ilvl w:val="1"/>
          <w:numId w:val="5"/>
        </w:numPr>
        <w:tabs>
          <w:tab w:val="left" w:pos="819"/>
        </w:tabs>
        <w:spacing w:before="21"/>
        <w:ind w:left="819" w:hanging="358"/>
        <w:rPr>
          <w:sz w:val="24"/>
        </w:rPr>
      </w:pPr>
      <w:r>
        <w:rPr>
          <w:sz w:val="24"/>
        </w:rPr>
        <w:t>Normatividad</w:t>
      </w:r>
      <w:r>
        <w:rPr>
          <w:spacing w:val="-3"/>
          <w:sz w:val="24"/>
        </w:rPr>
        <w:t xml:space="preserve"> </w:t>
      </w:r>
      <w:r>
        <w:rPr>
          <w:sz w:val="24"/>
        </w:rPr>
        <w:t>existente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escrita.</w:t>
      </w:r>
    </w:p>
    <w:p w14:paraId="7DEBB5EB" w14:textId="77777777" w:rsidR="00567EA4" w:rsidRDefault="007B574F">
      <w:pPr>
        <w:pStyle w:val="Prrafodelista"/>
        <w:numPr>
          <w:ilvl w:val="1"/>
          <w:numId w:val="5"/>
        </w:numPr>
        <w:tabs>
          <w:tab w:val="left" w:pos="819"/>
        </w:tabs>
        <w:ind w:left="819" w:hanging="358"/>
        <w:rPr>
          <w:sz w:val="24"/>
        </w:rPr>
      </w:pPr>
      <w:r>
        <w:rPr>
          <w:sz w:val="24"/>
        </w:rPr>
        <w:t>Jerarquía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funciones</w:t>
      </w:r>
    </w:p>
    <w:p w14:paraId="56AEF354" w14:textId="77777777" w:rsidR="00567EA4" w:rsidRDefault="007B574F">
      <w:pPr>
        <w:pStyle w:val="Prrafodelista"/>
        <w:numPr>
          <w:ilvl w:val="1"/>
          <w:numId w:val="5"/>
        </w:numPr>
        <w:tabs>
          <w:tab w:val="left" w:pos="819"/>
        </w:tabs>
        <w:ind w:left="819" w:hanging="358"/>
        <w:rPr>
          <w:sz w:val="24"/>
        </w:rPr>
      </w:pPr>
      <w:r>
        <w:rPr>
          <w:sz w:val="24"/>
        </w:rPr>
        <w:t>Temporalidad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cargos.</w:t>
      </w:r>
    </w:p>
    <w:p w14:paraId="10B9BA35" w14:textId="77777777" w:rsidR="00567EA4" w:rsidRDefault="007B574F">
      <w:pPr>
        <w:pStyle w:val="Prrafodelista"/>
        <w:numPr>
          <w:ilvl w:val="1"/>
          <w:numId w:val="5"/>
        </w:numPr>
        <w:tabs>
          <w:tab w:val="left" w:pos="819"/>
        </w:tabs>
        <w:spacing w:before="24"/>
        <w:ind w:left="819" w:hanging="358"/>
        <w:rPr>
          <w:sz w:val="24"/>
        </w:rPr>
      </w:pPr>
      <w:r>
        <w:rPr>
          <w:sz w:val="24"/>
        </w:rPr>
        <w:t>Instancias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elección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autoridades.</w:t>
      </w:r>
    </w:p>
    <w:p w14:paraId="40292AD1" w14:textId="77777777" w:rsidR="00567EA4" w:rsidRDefault="007B574F">
      <w:pPr>
        <w:pStyle w:val="Prrafodelista"/>
        <w:numPr>
          <w:ilvl w:val="1"/>
          <w:numId w:val="5"/>
        </w:numPr>
        <w:tabs>
          <w:tab w:val="left" w:pos="819"/>
        </w:tabs>
        <w:spacing w:before="21"/>
        <w:ind w:left="819" w:hanging="358"/>
        <w:rPr>
          <w:sz w:val="24"/>
        </w:rPr>
      </w:pPr>
      <w:r>
        <w:rPr>
          <w:sz w:val="24"/>
        </w:rPr>
        <w:t>Mecanismos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toma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decisiones.</w:t>
      </w:r>
    </w:p>
    <w:p w14:paraId="065C6A2C" w14:textId="77777777" w:rsidR="00567EA4" w:rsidRDefault="00567EA4">
      <w:pPr>
        <w:pStyle w:val="Textoindependiente"/>
        <w:spacing w:before="180"/>
        <w:ind w:left="0"/>
      </w:pPr>
    </w:p>
    <w:p w14:paraId="2261D016" w14:textId="77777777" w:rsidR="00567EA4" w:rsidRDefault="007B574F">
      <w:pPr>
        <w:pStyle w:val="Textoindependiente"/>
        <w:ind w:left="102"/>
        <w:jc w:val="both"/>
      </w:pP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modo,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estrategia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grupos</w:t>
      </w:r>
      <w:r>
        <w:rPr>
          <w:spacing w:val="-4"/>
        </w:rPr>
        <w:t xml:space="preserve"> </w:t>
      </w:r>
      <w:r>
        <w:t>focales</w:t>
      </w:r>
      <w:r>
        <w:rPr>
          <w:spacing w:val="-5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siguiente:</w:t>
      </w:r>
    </w:p>
    <w:p w14:paraId="1D789504" w14:textId="77777777" w:rsidR="00567EA4" w:rsidRDefault="00567EA4">
      <w:pPr>
        <w:pStyle w:val="Textoindependiente"/>
        <w:spacing w:before="1"/>
        <w:ind w:left="0"/>
      </w:pPr>
    </w:p>
    <w:p w14:paraId="35F976B2" w14:textId="77777777" w:rsidR="00567EA4" w:rsidRDefault="007B574F">
      <w:pPr>
        <w:pStyle w:val="Textoindependiente"/>
        <w:ind w:left="102" w:right="124"/>
        <w:jc w:val="both"/>
      </w:pPr>
      <w:r>
        <w:rPr>
          <w:rFonts w:ascii="Arial" w:hAnsi="Arial"/>
          <w:b/>
        </w:rPr>
        <w:t>Grupo focal A</w:t>
      </w:r>
      <w:r>
        <w:t>.</w:t>
      </w:r>
      <w:r>
        <w:rPr>
          <w:spacing w:val="-1"/>
        </w:rPr>
        <w:t xml:space="preserve"> </w:t>
      </w:r>
      <w:r>
        <w:t>Autoridades legales del municipio de Bolaños, Jalisco: Cabildo municipal, comisarios municipales, comisarios ejidales o de bienes comunales, juezas o jueces cívicos, delegados y agentes municipales;</w:t>
      </w:r>
    </w:p>
    <w:p w14:paraId="3E4B6601" w14:textId="77777777" w:rsidR="00567EA4" w:rsidRDefault="00567EA4">
      <w:pPr>
        <w:pStyle w:val="Textoindependiente"/>
        <w:ind w:left="0"/>
      </w:pPr>
    </w:p>
    <w:p w14:paraId="6D94F7F2" w14:textId="77777777" w:rsidR="00567EA4" w:rsidRDefault="007B574F">
      <w:pPr>
        <w:pStyle w:val="Textoindependiente"/>
        <w:ind w:left="102" w:right="122"/>
        <w:jc w:val="both"/>
      </w:pPr>
      <w:r>
        <w:rPr>
          <w:rFonts w:ascii="Arial" w:hAnsi="Arial"/>
          <w:b/>
        </w:rPr>
        <w:t>Grupo focal B</w:t>
      </w:r>
      <w:r>
        <w:t>.</w:t>
      </w:r>
      <w:r>
        <w:rPr>
          <w:spacing w:val="-2"/>
        </w:rPr>
        <w:t xml:space="preserve"> </w:t>
      </w:r>
      <w:r>
        <w:t>Autoridades tradicionales de la comunidad indígena: asamblea general de comuneros, representantes de bienes comunales, comisarios, gobernador, consejo de mayores, otros que se identifiquen a partir de su sistema normativo propio.</w:t>
      </w:r>
    </w:p>
    <w:p w14:paraId="06F8F8FA" w14:textId="77777777" w:rsidR="00567EA4" w:rsidRDefault="00567EA4">
      <w:pPr>
        <w:jc w:val="both"/>
        <w:sectPr w:rsidR="00567EA4">
          <w:pgSz w:w="12240" w:h="15840"/>
          <w:pgMar w:top="1880" w:right="1580" w:bottom="280" w:left="1600" w:header="491" w:footer="0" w:gutter="0"/>
          <w:cols w:space="720"/>
        </w:sectPr>
      </w:pPr>
    </w:p>
    <w:p w14:paraId="18743E41" w14:textId="77777777" w:rsidR="00567EA4" w:rsidRDefault="00567EA4">
      <w:pPr>
        <w:pStyle w:val="Textoindependiente"/>
        <w:spacing w:before="159"/>
        <w:ind w:left="0"/>
      </w:pPr>
    </w:p>
    <w:p w14:paraId="3E84F644" w14:textId="77777777" w:rsidR="00567EA4" w:rsidRDefault="007B574F">
      <w:pPr>
        <w:pStyle w:val="Textoindependiente"/>
        <w:ind w:left="102" w:right="122"/>
        <w:jc w:val="both"/>
      </w:pPr>
      <w:r>
        <w:rPr>
          <w:rFonts w:ascii="Arial" w:hAnsi="Arial"/>
          <w:b/>
        </w:rPr>
        <w:t>Grupo focal C</w:t>
      </w:r>
      <w:r>
        <w:t>.</w:t>
      </w:r>
      <w:r>
        <w:rPr>
          <w:spacing w:val="-4"/>
        </w:rPr>
        <w:t xml:space="preserve"> </w:t>
      </w:r>
      <w:r>
        <w:t>Liderazgos locales: expresidentes municipales, cronistas, representantes de organizaciones civiles y ciudadanía distinguida en las localidades; y las demás que se determinen.</w:t>
      </w:r>
    </w:p>
    <w:p w14:paraId="0DE86074" w14:textId="77777777" w:rsidR="00567EA4" w:rsidRDefault="00567EA4">
      <w:pPr>
        <w:pStyle w:val="Textoindependiente"/>
        <w:ind w:left="0"/>
      </w:pPr>
    </w:p>
    <w:p w14:paraId="26C8FC23" w14:textId="77777777" w:rsidR="00567EA4" w:rsidRDefault="007B574F">
      <w:pPr>
        <w:pStyle w:val="Ttulo1"/>
        <w:numPr>
          <w:ilvl w:val="0"/>
          <w:numId w:val="5"/>
        </w:numPr>
        <w:tabs>
          <w:tab w:val="left" w:pos="1249"/>
        </w:tabs>
        <w:spacing w:before="1"/>
        <w:ind w:left="1249" w:hanging="788"/>
      </w:pPr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resultados</w:t>
      </w:r>
    </w:p>
    <w:p w14:paraId="077D94D3" w14:textId="77777777" w:rsidR="00567EA4" w:rsidRDefault="00567EA4">
      <w:pPr>
        <w:pStyle w:val="Textoindependiente"/>
        <w:spacing w:before="182"/>
        <w:ind w:left="0"/>
        <w:rPr>
          <w:rFonts w:ascii="Arial"/>
          <w:b/>
        </w:rPr>
      </w:pPr>
    </w:p>
    <w:p w14:paraId="77C3086A" w14:textId="77777777" w:rsidR="00567EA4" w:rsidRDefault="007B574F">
      <w:pPr>
        <w:pStyle w:val="Textoindependiente"/>
        <w:spacing w:line="259" w:lineRule="auto"/>
        <w:ind w:left="102" w:right="116"/>
        <w:jc w:val="both"/>
      </w:pPr>
      <w:r>
        <w:t>En función de la información recabada en cada una de las etapas referidas, se integrará un informe final.</w:t>
      </w:r>
    </w:p>
    <w:sectPr w:rsidR="00567EA4">
      <w:pgSz w:w="12240" w:h="15840"/>
      <w:pgMar w:top="1880" w:right="1580" w:bottom="280" w:left="1600" w:header="4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29E2" w14:textId="77777777" w:rsidR="007B574F" w:rsidRDefault="007B574F">
      <w:r>
        <w:separator/>
      </w:r>
    </w:p>
  </w:endnote>
  <w:endnote w:type="continuationSeparator" w:id="0">
    <w:p w14:paraId="5A76EA18" w14:textId="77777777" w:rsidR="007B574F" w:rsidRDefault="007B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B954" w14:textId="77777777" w:rsidR="007B574F" w:rsidRDefault="007B574F">
      <w:r>
        <w:separator/>
      </w:r>
    </w:p>
  </w:footnote>
  <w:footnote w:type="continuationSeparator" w:id="0">
    <w:p w14:paraId="03EEFD03" w14:textId="77777777" w:rsidR="007B574F" w:rsidRDefault="007B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3925" w14:textId="77777777" w:rsidR="00567EA4" w:rsidRDefault="007B574F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41920" behindDoc="1" locked="0" layoutInCell="1" allowOverlap="1" wp14:anchorId="110C2569" wp14:editId="1A03ECB0">
          <wp:simplePos x="0" y="0"/>
          <wp:positionH relativeFrom="page">
            <wp:posOffset>6054153</wp:posOffset>
          </wp:positionH>
          <wp:positionV relativeFrom="page">
            <wp:posOffset>311784</wp:posOffset>
          </wp:positionV>
          <wp:extent cx="668133" cy="8191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133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3A8D"/>
    <w:multiLevelType w:val="hybridMultilevel"/>
    <w:tmpl w:val="F2C4CEE4"/>
    <w:lvl w:ilvl="0" w:tplc="79260F7A">
      <w:start w:val="1"/>
      <w:numFmt w:val="decimal"/>
      <w:lvlText w:val="%1."/>
      <w:lvlJc w:val="left"/>
      <w:pPr>
        <w:ind w:left="370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2646A29C">
      <w:numFmt w:val="bullet"/>
      <w:lvlText w:val="•"/>
      <w:lvlJc w:val="left"/>
      <w:pPr>
        <w:ind w:left="1248" w:hanging="269"/>
      </w:pPr>
      <w:rPr>
        <w:rFonts w:hint="default"/>
        <w:lang w:val="es-ES" w:eastAsia="en-US" w:bidi="ar-SA"/>
      </w:rPr>
    </w:lvl>
    <w:lvl w:ilvl="2" w:tplc="BE485CF2">
      <w:numFmt w:val="bullet"/>
      <w:lvlText w:val="•"/>
      <w:lvlJc w:val="left"/>
      <w:pPr>
        <w:ind w:left="2116" w:hanging="269"/>
      </w:pPr>
      <w:rPr>
        <w:rFonts w:hint="default"/>
        <w:lang w:val="es-ES" w:eastAsia="en-US" w:bidi="ar-SA"/>
      </w:rPr>
    </w:lvl>
    <w:lvl w:ilvl="3" w:tplc="4AC256E2">
      <w:numFmt w:val="bullet"/>
      <w:lvlText w:val="•"/>
      <w:lvlJc w:val="left"/>
      <w:pPr>
        <w:ind w:left="2984" w:hanging="269"/>
      </w:pPr>
      <w:rPr>
        <w:rFonts w:hint="default"/>
        <w:lang w:val="es-ES" w:eastAsia="en-US" w:bidi="ar-SA"/>
      </w:rPr>
    </w:lvl>
    <w:lvl w:ilvl="4" w:tplc="97BE0158">
      <w:numFmt w:val="bullet"/>
      <w:lvlText w:val="•"/>
      <w:lvlJc w:val="left"/>
      <w:pPr>
        <w:ind w:left="3852" w:hanging="269"/>
      </w:pPr>
      <w:rPr>
        <w:rFonts w:hint="default"/>
        <w:lang w:val="es-ES" w:eastAsia="en-US" w:bidi="ar-SA"/>
      </w:rPr>
    </w:lvl>
    <w:lvl w:ilvl="5" w:tplc="F0D6D940">
      <w:numFmt w:val="bullet"/>
      <w:lvlText w:val="•"/>
      <w:lvlJc w:val="left"/>
      <w:pPr>
        <w:ind w:left="4720" w:hanging="269"/>
      </w:pPr>
      <w:rPr>
        <w:rFonts w:hint="default"/>
        <w:lang w:val="es-ES" w:eastAsia="en-US" w:bidi="ar-SA"/>
      </w:rPr>
    </w:lvl>
    <w:lvl w:ilvl="6" w:tplc="F23699AA">
      <w:numFmt w:val="bullet"/>
      <w:lvlText w:val="•"/>
      <w:lvlJc w:val="left"/>
      <w:pPr>
        <w:ind w:left="5588" w:hanging="269"/>
      </w:pPr>
      <w:rPr>
        <w:rFonts w:hint="default"/>
        <w:lang w:val="es-ES" w:eastAsia="en-US" w:bidi="ar-SA"/>
      </w:rPr>
    </w:lvl>
    <w:lvl w:ilvl="7" w:tplc="A77CC9DA">
      <w:numFmt w:val="bullet"/>
      <w:lvlText w:val="•"/>
      <w:lvlJc w:val="left"/>
      <w:pPr>
        <w:ind w:left="6456" w:hanging="269"/>
      </w:pPr>
      <w:rPr>
        <w:rFonts w:hint="default"/>
        <w:lang w:val="es-ES" w:eastAsia="en-US" w:bidi="ar-SA"/>
      </w:rPr>
    </w:lvl>
    <w:lvl w:ilvl="8" w:tplc="6DB2BF20">
      <w:numFmt w:val="bullet"/>
      <w:lvlText w:val="•"/>
      <w:lvlJc w:val="left"/>
      <w:pPr>
        <w:ind w:left="7324" w:hanging="269"/>
      </w:pPr>
      <w:rPr>
        <w:rFonts w:hint="default"/>
        <w:lang w:val="es-ES" w:eastAsia="en-US" w:bidi="ar-SA"/>
      </w:rPr>
    </w:lvl>
  </w:abstractNum>
  <w:abstractNum w:abstractNumId="1" w15:restartNumberingAfterBreak="0">
    <w:nsid w:val="25C70B88"/>
    <w:multiLevelType w:val="hybridMultilevel"/>
    <w:tmpl w:val="264A533C"/>
    <w:lvl w:ilvl="0" w:tplc="AA700664">
      <w:start w:val="1"/>
      <w:numFmt w:val="decimal"/>
      <w:lvlText w:val="%1."/>
      <w:lvlJc w:val="left"/>
      <w:pPr>
        <w:ind w:left="82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BAE01AA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4D1ED27A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3A043282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1F08BB74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C3D69834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775ED1EC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D42C5C2A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18AE1630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F8E1D69"/>
    <w:multiLevelType w:val="hybridMultilevel"/>
    <w:tmpl w:val="DDA46E40"/>
    <w:lvl w:ilvl="0" w:tplc="14041FA2">
      <w:start w:val="1"/>
      <w:numFmt w:val="lowerLetter"/>
      <w:lvlText w:val="%1)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F4D67E52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96DCE414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86E6A082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1FB244B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D6AADDD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8E3C3AD4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5170BD62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CDDCEBD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35C1E72"/>
    <w:multiLevelType w:val="hybridMultilevel"/>
    <w:tmpl w:val="5B6CD466"/>
    <w:lvl w:ilvl="0" w:tplc="D3FC19F2">
      <w:start w:val="1"/>
      <w:numFmt w:val="decimal"/>
      <w:lvlText w:val="%1."/>
      <w:lvlJc w:val="left"/>
      <w:pPr>
        <w:ind w:left="82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458313C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4C92145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C4CC5F7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67DCBA8A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DE6EAE48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AEFC77A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C65C67B8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7758FB80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E45277B"/>
    <w:multiLevelType w:val="hybridMultilevel"/>
    <w:tmpl w:val="A4480AD0"/>
    <w:lvl w:ilvl="0" w:tplc="0F6AB18C">
      <w:start w:val="1"/>
      <w:numFmt w:val="upperRoman"/>
      <w:lvlText w:val="%1."/>
      <w:lvlJc w:val="left"/>
      <w:pPr>
        <w:ind w:left="1182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34C97C6">
      <w:start w:val="1"/>
      <w:numFmt w:val="decimal"/>
      <w:lvlText w:val="%2."/>
      <w:lvlJc w:val="left"/>
      <w:pPr>
        <w:ind w:left="822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2" w:tplc="EBA0117A">
      <w:start w:val="1"/>
      <w:numFmt w:val="decimal"/>
      <w:lvlText w:val="%3."/>
      <w:lvlJc w:val="left"/>
      <w:pPr>
        <w:ind w:left="82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D932E292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A4002DFE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DB6E9C06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125CAAC2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426693DA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AA2A8184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num w:numId="1" w16cid:durableId="1011951070">
    <w:abstractNumId w:val="3"/>
  </w:num>
  <w:num w:numId="2" w16cid:durableId="2003314302">
    <w:abstractNumId w:val="1"/>
  </w:num>
  <w:num w:numId="3" w16cid:durableId="1668749536">
    <w:abstractNumId w:val="2"/>
  </w:num>
  <w:num w:numId="4" w16cid:durableId="1801875427">
    <w:abstractNumId w:val="0"/>
  </w:num>
  <w:num w:numId="5" w16cid:durableId="1789278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A4"/>
    <w:rsid w:val="00567EA4"/>
    <w:rsid w:val="007B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EE51D"/>
  <w15:docId w15:val="{71126FEA-0023-4629-932F-ADF44248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19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19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2"/>
      <w:ind w:left="819" w:hanging="358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Sandra Hernandez Rios</cp:lastModifiedBy>
  <cp:revision>2</cp:revision>
  <dcterms:created xsi:type="dcterms:W3CDTF">2023-10-31T22:32:00Z</dcterms:created>
  <dcterms:modified xsi:type="dcterms:W3CDTF">2023-10-31T22:32:00Z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para Microsoft 365</vt:lpwstr>
  </property>
</Properties>
</file>