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3FD1C" w14:textId="0B6DF5E9" w:rsidR="0098704B" w:rsidRPr="002258A2" w:rsidRDefault="0098704B" w:rsidP="002258A2">
      <w:pPr>
        <w:spacing w:after="0" w:line="276" w:lineRule="auto"/>
        <w:jc w:val="both"/>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RESOLUCIÓN DE LA COMISIÓN DE QUEJAS Y DENUNCIAS DEL INSTITUTO ELECTORAL Y DE PARTICIPACIÓN CIUDADANA DEL ESTADO DE JALISCO, RESPECTO DE LAS MEDIDAS CAUTELARES A QUE HUBIERE LUGAR, DENTRO DEL PROCEDIMIENTO SANCIONADOR ESPECIAL IDENTIFICADO CON EL NÚMERO DE EXPEDIENTE PSE-QUEJA-159/2021.</w:t>
      </w:r>
    </w:p>
    <w:p w14:paraId="4F21F78F" w14:textId="77777777" w:rsidR="0098704B" w:rsidRDefault="0098704B" w:rsidP="002258A2">
      <w:pPr>
        <w:spacing w:after="0" w:line="276" w:lineRule="auto"/>
        <w:jc w:val="both"/>
        <w:rPr>
          <w:rFonts w:ascii="Trebuchet MS" w:eastAsia="Times New Roman" w:hAnsi="Trebuchet MS" w:cs="Arial"/>
          <w:sz w:val="24"/>
          <w:szCs w:val="24"/>
          <w:lang w:val="es-ES" w:eastAsia="es-ES"/>
        </w:rPr>
      </w:pPr>
    </w:p>
    <w:p w14:paraId="1E276926" w14:textId="77777777" w:rsidR="00D83859" w:rsidRPr="002258A2" w:rsidRDefault="00D83859" w:rsidP="002258A2">
      <w:pPr>
        <w:spacing w:after="0" w:line="276" w:lineRule="auto"/>
        <w:jc w:val="both"/>
        <w:rPr>
          <w:rFonts w:ascii="Trebuchet MS" w:eastAsia="Times New Roman" w:hAnsi="Trebuchet MS" w:cs="Arial"/>
          <w:sz w:val="24"/>
          <w:szCs w:val="24"/>
          <w:lang w:val="es-ES" w:eastAsia="es-ES"/>
        </w:rPr>
      </w:pPr>
    </w:p>
    <w:p w14:paraId="6523015D" w14:textId="77777777" w:rsidR="0098704B" w:rsidRPr="002258A2" w:rsidRDefault="0098704B" w:rsidP="002258A2">
      <w:pPr>
        <w:spacing w:after="0" w:line="276" w:lineRule="auto"/>
        <w:jc w:val="center"/>
        <w:rPr>
          <w:rFonts w:ascii="Trebuchet MS" w:eastAsia="Times New Roman" w:hAnsi="Trebuchet MS" w:cs="Arial"/>
          <w:b/>
          <w:sz w:val="24"/>
          <w:szCs w:val="24"/>
          <w:lang w:val="pt-BR" w:eastAsia="es-ES"/>
        </w:rPr>
      </w:pPr>
      <w:r w:rsidRPr="002258A2">
        <w:rPr>
          <w:rFonts w:ascii="Trebuchet MS" w:eastAsia="Times New Roman" w:hAnsi="Trebuchet MS" w:cs="Arial"/>
          <w:b/>
          <w:sz w:val="24"/>
          <w:szCs w:val="24"/>
          <w:lang w:val="pt-BR" w:eastAsia="es-ES"/>
        </w:rPr>
        <w:t>R E S U L T A N D O S:</w:t>
      </w:r>
    </w:p>
    <w:p w14:paraId="0AF83384" w14:textId="77777777" w:rsidR="0098704B" w:rsidRPr="002258A2" w:rsidRDefault="0098704B" w:rsidP="002258A2">
      <w:pPr>
        <w:spacing w:after="0" w:line="276" w:lineRule="auto"/>
        <w:rPr>
          <w:rFonts w:ascii="Trebuchet MS" w:eastAsia="Times New Roman" w:hAnsi="Trebuchet MS" w:cs="Arial"/>
          <w:b/>
          <w:sz w:val="24"/>
          <w:szCs w:val="24"/>
          <w:lang w:val="pt-BR" w:eastAsia="es-ES"/>
        </w:rPr>
      </w:pPr>
    </w:p>
    <w:p w14:paraId="6EDD038D" w14:textId="042CB93B" w:rsidR="0098704B" w:rsidRPr="002258A2" w:rsidRDefault="0098704B" w:rsidP="002258A2">
      <w:pPr>
        <w:spacing w:after="0" w:line="276" w:lineRule="auto"/>
        <w:jc w:val="both"/>
        <w:outlineLvl w:val="1"/>
        <w:rPr>
          <w:rFonts w:ascii="Trebuchet MS" w:eastAsia="Times New Roman" w:hAnsi="Trebuchet MS" w:cs="Arial"/>
          <w:sz w:val="24"/>
          <w:szCs w:val="24"/>
          <w:lang w:val="es-ES_tradnl" w:eastAsia="x-none"/>
        </w:rPr>
      </w:pPr>
      <w:r w:rsidRPr="002258A2">
        <w:rPr>
          <w:rFonts w:ascii="Trebuchet MS" w:eastAsia="Times New Roman" w:hAnsi="Trebuchet MS" w:cs="Arial"/>
          <w:b/>
          <w:sz w:val="24"/>
          <w:szCs w:val="24"/>
          <w:lang w:val="es-ES_tradnl" w:eastAsia="x-none"/>
        </w:rPr>
        <w:t xml:space="preserve">1. </w:t>
      </w:r>
      <w:r w:rsidRPr="002258A2">
        <w:rPr>
          <w:rFonts w:ascii="Trebuchet MS" w:eastAsia="Times New Roman" w:hAnsi="Trebuchet MS" w:cs="Arial"/>
          <w:b/>
          <w:sz w:val="24"/>
          <w:szCs w:val="24"/>
          <w:lang w:val="es-ES" w:eastAsia="ar-SA"/>
        </w:rPr>
        <w:t>Presentación del escrito de denuncia.</w:t>
      </w:r>
      <w:r w:rsidRPr="002258A2">
        <w:rPr>
          <w:rFonts w:ascii="Trebuchet MS" w:eastAsia="Times New Roman" w:hAnsi="Trebuchet MS" w:cs="Arial"/>
          <w:sz w:val="24"/>
          <w:szCs w:val="24"/>
          <w:lang w:val="es-ES" w:eastAsia="ar-SA"/>
        </w:rPr>
        <w:t xml:space="preserve"> </w:t>
      </w:r>
      <w:r w:rsidRPr="002258A2">
        <w:rPr>
          <w:rFonts w:ascii="Trebuchet MS" w:eastAsia="Times New Roman" w:hAnsi="Trebuchet MS" w:cs="Arial"/>
          <w:sz w:val="24"/>
          <w:szCs w:val="24"/>
          <w:lang w:val="es-ES_tradnl" w:eastAsia="x-none"/>
        </w:rPr>
        <w:t xml:space="preserve">El veintidós de abril de dos mil veintiuno, </w:t>
      </w:r>
      <w:r w:rsidRPr="002258A2">
        <w:rPr>
          <w:rFonts w:ascii="Trebuchet MS" w:eastAsia="Times New Roman" w:hAnsi="Trebuchet MS" w:cs="Arial"/>
          <w:sz w:val="24"/>
          <w:szCs w:val="24"/>
          <w:lang w:val="x-none" w:eastAsia="x-none"/>
        </w:rPr>
        <w:t xml:space="preserve">se presentó </w:t>
      </w:r>
      <w:r w:rsidRPr="002258A2">
        <w:rPr>
          <w:rFonts w:ascii="Trebuchet MS" w:eastAsia="Times New Roman" w:hAnsi="Trebuchet MS" w:cs="Arial"/>
          <w:sz w:val="24"/>
          <w:szCs w:val="24"/>
          <w:lang w:eastAsia="x-none"/>
        </w:rPr>
        <w:t xml:space="preserve">escrito </w:t>
      </w:r>
      <w:r w:rsidR="002258A2" w:rsidRPr="002258A2">
        <w:rPr>
          <w:rFonts w:ascii="Trebuchet MS" w:eastAsia="Times New Roman" w:hAnsi="Trebuchet MS" w:cs="Arial"/>
          <w:sz w:val="24"/>
          <w:szCs w:val="24"/>
          <w:lang w:val="es-ES_tradnl" w:eastAsia="x-none"/>
        </w:rPr>
        <w:t>en la O</w:t>
      </w:r>
      <w:r w:rsidRPr="002258A2">
        <w:rPr>
          <w:rFonts w:ascii="Trebuchet MS" w:eastAsia="Times New Roman" w:hAnsi="Trebuchet MS" w:cs="Arial"/>
          <w:sz w:val="24"/>
          <w:szCs w:val="24"/>
          <w:lang w:val="es-ES_tradnl" w:eastAsia="x-none"/>
        </w:rPr>
        <w:t>ficialía</w:t>
      </w:r>
      <w:r w:rsidR="002258A2" w:rsidRPr="002258A2">
        <w:rPr>
          <w:rFonts w:ascii="Trebuchet MS" w:eastAsia="Times New Roman" w:hAnsi="Trebuchet MS" w:cs="Arial"/>
          <w:sz w:val="24"/>
          <w:szCs w:val="24"/>
          <w:lang w:val="es-ES_tradnl" w:eastAsia="x-none"/>
        </w:rPr>
        <w:t xml:space="preserve"> de P</w:t>
      </w:r>
      <w:r w:rsidRPr="002258A2">
        <w:rPr>
          <w:rFonts w:ascii="Trebuchet MS" w:eastAsia="Times New Roman" w:hAnsi="Trebuchet MS" w:cs="Arial"/>
          <w:sz w:val="24"/>
          <w:szCs w:val="24"/>
          <w:lang w:val="es-ES_tradnl" w:eastAsia="x-none"/>
        </w:rPr>
        <w:t>artes del Instituto Electoral y de Participación Ciudadana del Estado de Jalisco</w:t>
      </w:r>
      <w:r w:rsidRPr="002258A2">
        <w:rPr>
          <w:rFonts w:ascii="Trebuchet MS" w:eastAsia="Times New Roman" w:hAnsi="Trebuchet MS" w:cs="Times New Roman"/>
          <w:sz w:val="24"/>
          <w:szCs w:val="24"/>
          <w:vertAlign w:val="superscript"/>
          <w:lang w:val="es-ES_tradnl" w:eastAsia="x-none"/>
        </w:rPr>
        <w:footnoteReference w:id="1"/>
      </w:r>
      <w:r w:rsidRPr="002258A2">
        <w:rPr>
          <w:rFonts w:ascii="Trebuchet MS" w:eastAsia="Times New Roman" w:hAnsi="Trebuchet MS" w:cs="Arial"/>
          <w:sz w:val="24"/>
          <w:szCs w:val="24"/>
          <w:lang w:val="es-ES_tradnl" w:eastAsia="x-none"/>
        </w:rPr>
        <w:t xml:space="preserve">, registrado con el número de </w:t>
      </w:r>
      <w:r w:rsidRPr="00D025AB">
        <w:rPr>
          <w:rFonts w:ascii="Trebuchet MS" w:eastAsia="Times New Roman" w:hAnsi="Trebuchet MS" w:cs="Arial"/>
          <w:b/>
          <w:sz w:val="24"/>
          <w:szCs w:val="24"/>
          <w:lang w:val="es-ES_tradnl" w:eastAsia="x-none"/>
        </w:rPr>
        <w:t>folio 03572</w:t>
      </w:r>
      <w:r w:rsidRPr="002258A2">
        <w:rPr>
          <w:rFonts w:ascii="Trebuchet MS" w:eastAsia="Times New Roman" w:hAnsi="Trebuchet MS" w:cs="Arial"/>
          <w:sz w:val="24"/>
          <w:szCs w:val="24"/>
          <w:lang w:val="es-ES_tradnl" w:eastAsia="x-none"/>
        </w:rPr>
        <w:t xml:space="preserve">, signado por el ciudadano </w:t>
      </w:r>
      <w:r w:rsidRPr="002258A2">
        <w:rPr>
          <w:rFonts w:ascii="Trebuchet MS" w:eastAsia="Times New Roman" w:hAnsi="Trebuchet MS" w:cs="Arial"/>
          <w:b/>
          <w:sz w:val="24"/>
          <w:szCs w:val="24"/>
          <w:lang w:val="es-ES_tradnl" w:eastAsia="x-none"/>
        </w:rPr>
        <w:t xml:space="preserve">Mario Enrique Alcalá </w:t>
      </w:r>
      <w:proofErr w:type="spellStart"/>
      <w:r w:rsidRPr="002258A2">
        <w:rPr>
          <w:rFonts w:ascii="Trebuchet MS" w:eastAsia="Times New Roman" w:hAnsi="Trebuchet MS" w:cs="Arial"/>
          <w:b/>
          <w:sz w:val="24"/>
          <w:szCs w:val="24"/>
          <w:lang w:val="es-ES_tradnl" w:eastAsia="x-none"/>
        </w:rPr>
        <w:t>Alcalá</w:t>
      </w:r>
      <w:proofErr w:type="spellEnd"/>
      <w:r w:rsidRPr="002258A2">
        <w:rPr>
          <w:rFonts w:ascii="Trebuchet MS" w:eastAsia="Times New Roman" w:hAnsi="Trebuchet MS" w:cs="Arial"/>
          <w:sz w:val="24"/>
          <w:szCs w:val="24"/>
          <w:lang w:val="es-ES_tradnl" w:eastAsia="x-none"/>
        </w:rPr>
        <w:t>, mediante el cual, prom</w:t>
      </w:r>
      <w:r w:rsidR="00604300">
        <w:rPr>
          <w:rFonts w:ascii="Trebuchet MS" w:eastAsia="Times New Roman" w:hAnsi="Trebuchet MS" w:cs="Arial"/>
          <w:sz w:val="24"/>
          <w:szCs w:val="24"/>
          <w:lang w:val="es-ES_tradnl" w:eastAsia="x-none"/>
        </w:rPr>
        <w:t>ovió</w:t>
      </w:r>
      <w:r w:rsidRPr="002258A2">
        <w:rPr>
          <w:rFonts w:ascii="Trebuchet MS" w:eastAsia="Times New Roman" w:hAnsi="Trebuchet MS" w:cs="Arial"/>
          <w:sz w:val="24"/>
          <w:szCs w:val="24"/>
          <w:lang w:val="es-ES_tradnl" w:eastAsia="x-none"/>
        </w:rPr>
        <w:t xml:space="preserve"> queja en contra de </w:t>
      </w:r>
      <w:r w:rsidRPr="002258A2">
        <w:rPr>
          <w:rFonts w:ascii="Trebuchet MS" w:eastAsia="Times New Roman" w:hAnsi="Trebuchet MS" w:cs="Arial"/>
          <w:b/>
          <w:sz w:val="24"/>
          <w:szCs w:val="24"/>
          <w:lang w:val="es-ES_tradnl" w:eastAsia="x-none"/>
        </w:rPr>
        <w:t>Mirna Citlalli Amaya de Luna</w:t>
      </w:r>
      <w:r w:rsidRPr="002258A2">
        <w:rPr>
          <w:rFonts w:ascii="Trebuchet MS" w:eastAsia="Times New Roman" w:hAnsi="Trebuchet MS" w:cs="Arial"/>
          <w:sz w:val="24"/>
          <w:szCs w:val="24"/>
          <w:lang w:val="es-ES_tradnl" w:eastAsia="x-none"/>
        </w:rPr>
        <w:t xml:space="preserve">, </w:t>
      </w:r>
      <w:r w:rsidRPr="002258A2">
        <w:rPr>
          <w:rFonts w:ascii="Trebuchet MS" w:eastAsia="Trebuchet MS" w:hAnsi="Trebuchet MS" w:cs="Trebuchet MS"/>
          <w:sz w:val="24"/>
          <w:szCs w:val="24"/>
          <w:lang w:val="x-none" w:eastAsia="x-none"/>
        </w:rPr>
        <w:t xml:space="preserve">quien ostenta el cargo de </w:t>
      </w:r>
      <w:r w:rsidR="002258A2" w:rsidRPr="002258A2">
        <w:rPr>
          <w:rFonts w:ascii="Trebuchet MS" w:eastAsia="Trebuchet MS" w:hAnsi="Trebuchet MS" w:cs="Trebuchet MS"/>
          <w:sz w:val="24"/>
          <w:szCs w:val="24"/>
          <w:lang w:eastAsia="x-none"/>
        </w:rPr>
        <w:t>candidata del p</w:t>
      </w:r>
      <w:r w:rsidRPr="002258A2">
        <w:rPr>
          <w:rFonts w:ascii="Trebuchet MS" w:eastAsia="Trebuchet MS" w:hAnsi="Trebuchet MS" w:cs="Trebuchet MS"/>
          <w:sz w:val="24"/>
          <w:szCs w:val="24"/>
          <w:lang w:eastAsia="x-none"/>
        </w:rPr>
        <w:t>artido</w:t>
      </w:r>
      <w:r w:rsidR="002258A2" w:rsidRPr="002258A2">
        <w:rPr>
          <w:rFonts w:ascii="Trebuchet MS" w:eastAsia="Trebuchet MS" w:hAnsi="Trebuchet MS" w:cs="Trebuchet MS"/>
          <w:sz w:val="24"/>
          <w:szCs w:val="24"/>
          <w:lang w:eastAsia="x-none"/>
        </w:rPr>
        <w:t xml:space="preserve"> político</w:t>
      </w:r>
      <w:r w:rsidRPr="002258A2">
        <w:rPr>
          <w:rFonts w:ascii="Trebuchet MS" w:eastAsia="Trebuchet MS" w:hAnsi="Trebuchet MS" w:cs="Trebuchet MS"/>
          <w:sz w:val="24"/>
          <w:szCs w:val="24"/>
          <w:lang w:eastAsia="x-none"/>
        </w:rPr>
        <w:t xml:space="preserve"> Movimiento Ciudadano (MC) a presidenta municipal de San Pedro Tlaquepaque</w:t>
      </w:r>
      <w:r w:rsidRPr="002258A2">
        <w:rPr>
          <w:rFonts w:ascii="Trebuchet MS" w:eastAsia="Times New Roman" w:hAnsi="Trebuchet MS" w:cs="Arial"/>
          <w:sz w:val="24"/>
          <w:szCs w:val="24"/>
          <w:lang w:val="es-ES_tradnl" w:eastAsia="x-none"/>
        </w:rPr>
        <w:t>, Jalisco</w:t>
      </w:r>
      <w:r w:rsidRPr="002258A2">
        <w:rPr>
          <w:rFonts w:ascii="Trebuchet MS" w:eastAsia="Times New Roman" w:hAnsi="Trebuchet MS" w:cs="Arial"/>
          <w:sz w:val="24"/>
          <w:szCs w:val="24"/>
          <w:lang w:val="x-none" w:eastAsia="x-none"/>
        </w:rPr>
        <w:t xml:space="preserve">, </w:t>
      </w:r>
      <w:r w:rsidRPr="002258A2">
        <w:rPr>
          <w:rFonts w:ascii="Trebuchet MS" w:eastAsia="Times New Roman" w:hAnsi="Trebuchet MS" w:cs="Arial"/>
          <w:sz w:val="24"/>
          <w:szCs w:val="24"/>
          <w:lang w:val="es-ES_tradnl" w:eastAsia="x-none"/>
        </w:rPr>
        <w:t>consistentes a su decir, en la posible comisión de actos</w:t>
      </w:r>
      <w:r w:rsidRPr="002258A2">
        <w:rPr>
          <w:rFonts w:ascii="Trebuchet MS" w:eastAsia="Calibri" w:hAnsi="Trebuchet MS" w:cs="Arial"/>
          <w:sz w:val="24"/>
          <w:szCs w:val="24"/>
        </w:rPr>
        <w:t xml:space="preserve"> que posiblemente </w:t>
      </w:r>
      <w:r w:rsidRPr="002258A2">
        <w:rPr>
          <w:rFonts w:ascii="Trebuchet MS" w:eastAsia="Calibri" w:hAnsi="Trebuchet MS" w:cs="Times New Roman"/>
          <w:sz w:val="24"/>
          <w:szCs w:val="24"/>
        </w:rPr>
        <w:t xml:space="preserve">pueden constituir </w:t>
      </w:r>
      <w:r w:rsidR="00FB6EEF">
        <w:rPr>
          <w:rFonts w:ascii="Trebuchet MS" w:eastAsia="Times New Roman" w:hAnsi="Trebuchet MS" w:cs="Arial"/>
          <w:color w:val="000000"/>
          <w:sz w:val="24"/>
          <w:szCs w:val="24"/>
          <w:lang w:eastAsia="x-none"/>
        </w:rPr>
        <w:t>promoción personalizada, actos anticipados de precampaña y campaña, así como actos que contravienen las reglas sobre propaganda político electoral respecto a la violación del interés superior de la niñez como derecho humano</w:t>
      </w:r>
      <w:r w:rsidR="00FB6EEF">
        <w:rPr>
          <w:rFonts w:ascii="Trebuchet MS" w:eastAsia="Calibri" w:hAnsi="Trebuchet MS" w:cs="Arial"/>
          <w:sz w:val="24"/>
          <w:szCs w:val="24"/>
        </w:rPr>
        <w:t xml:space="preserve"> </w:t>
      </w:r>
      <w:r w:rsidRPr="002258A2">
        <w:rPr>
          <w:rFonts w:ascii="Trebuchet MS" w:eastAsia="Calibri" w:hAnsi="Trebuchet MS" w:cs="Arial"/>
          <w:sz w:val="24"/>
          <w:szCs w:val="24"/>
        </w:rPr>
        <w:t xml:space="preserve">misma que se encuentra prevista en el artículo </w:t>
      </w:r>
      <w:r w:rsidRPr="002258A2">
        <w:rPr>
          <w:rFonts w:ascii="Trebuchet MS" w:eastAsia="Calibri" w:hAnsi="Trebuchet MS" w:cs="Arial"/>
          <w:sz w:val="24"/>
          <w:szCs w:val="24"/>
          <w:lang w:val="es-ES_tradnl"/>
        </w:rPr>
        <w:t>471, párrafo 1, fracciones I, II y III del Código Electoral del Estado de Jalisco.</w:t>
      </w:r>
    </w:p>
    <w:p w14:paraId="2FDE25B2" w14:textId="77777777" w:rsidR="0098704B" w:rsidRPr="002258A2" w:rsidRDefault="0098704B" w:rsidP="002258A2">
      <w:pPr>
        <w:spacing w:after="0" w:line="276" w:lineRule="auto"/>
        <w:jc w:val="both"/>
        <w:outlineLvl w:val="1"/>
        <w:rPr>
          <w:rFonts w:ascii="Trebuchet MS" w:eastAsia="Times New Roman" w:hAnsi="Trebuchet MS" w:cs="Arial"/>
          <w:sz w:val="24"/>
          <w:szCs w:val="24"/>
          <w:lang w:val="es-ES_tradnl" w:eastAsia="x-none"/>
        </w:rPr>
      </w:pPr>
    </w:p>
    <w:p w14:paraId="7858DFAC" w14:textId="45A7CDE7" w:rsidR="0098704B" w:rsidRPr="002258A2" w:rsidRDefault="0098704B" w:rsidP="002258A2">
      <w:pPr>
        <w:spacing w:after="0" w:line="276" w:lineRule="auto"/>
        <w:jc w:val="both"/>
        <w:rPr>
          <w:rFonts w:ascii="Trebuchet MS" w:eastAsia="Times New Roman" w:hAnsi="Trebuchet MS" w:cs="Times New Roman"/>
          <w:sz w:val="24"/>
          <w:szCs w:val="24"/>
          <w:lang w:val="x-none" w:eastAsia="x-none"/>
        </w:rPr>
      </w:pPr>
      <w:r w:rsidRPr="002258A2">
        <w:rPr>
          <w:rFonts w:ascii="Trebuchet MS" w:eastAsia="Times New Roman" w:hAnsi="Trebuchet MS" w:cs="Times New Roman"/>
          <w:b/>
          <w:sz w:val="24"/>
          <w:szCs w:val="24"/>
          <w:lang w:val="x-none" w:eastAsia="x-none"/>
        </w:rPr>
        <w:t>2. Radicación y prevención al denunciante.</w:t>
      </w:r>
      <w:r w:rsidRPr="002258A2">
        <w:rPr>
          <w:rFonts w:ascii="Trebuchet MS" w:eastAsia="Times New Roman" w:hAnsi="Trebuchet MS" w:cs="Times New Roman"/>
          <w:sz w:val="24"/>
          <w:szCs w:val="24"/>
          <w:lang w:val="x-none" w:eastAsia="x-none"/>
        </w:rPr>
        <w:t xml:space="preserve"> El veintitrés de abril, la Secretaría Ejecutiva del </w:t>
      </w:r>
      <w:r w:rsidR="00FB6EEF">
        <w:rPr>
          <w:rFonts w:ascii="Trebuchet MS" w:eastAsia="Times New Roman" w:hAnsi="Trebuchet MS" w:cs="Times New Roman"/>
          <w:sz w:val="24"/>
          <w:szCs w:val="24"/>
          <w:lang w:eastAsia="x-none"/>
        </w:rPr>
        <w:t>I</w:t>
      </w:r>
      <w:proofErr w:type="spellStart"/>
      <w:r w:rsidRPr="002258A2">
        <w:rPr>
          <w:rFonts w:ascii="Trebuchet MS" w:eastAsia="Times New Roman" w:hAnsi="Trebuchet MS" w:cs="Times New Roman"/>
          <w:sz w:val="24"/>
          <w:szCs w:val="24"/>
          <w:lang w:val="x-none" w:eastAsia="x-none"/>
        </w:rPr>
        <w:t>nstituto</w:t>
      </w:r>
      <w:proofErr w:type="spellEnd"/>
      <w:r w:rsidRPr="002258A2">
        <w:rPr>
          <w:rFonts w:ascii="Trebuchet MS" w:eastAsia="Times New Roman" w:hAnsi="Trebuchet MS" w:cs="Times New Roman"/>
          <w:sz w:val="24"/>
          <w:szCs w:val="24"/>
          <w:lang w:val="x-none" w:eastAsia="x-none"/>
        </w:rPr>
        <w:t xml:space="preserve"> dictó acuerdo en el que radicó el escrito de denuncia con el número de expediente </w:t>
      </w:r>
      <w:r w:rsidRPr="002258A2">
        <w:rPr>
          <w:rFonts w:ascii="Trebuchet MS" w:eastAsia="Times New Roman" w:hAnsi="Trebuchet MS" w:cs="Times New Roman"/>
          <w:b/>
          <w:sz w:val="24"/>
          <w:szCs w:val="24"/>
          <w:lang w:val="x-none" w:eastAsia="x-none"/>
        </w:rPr>
        <w:t>PSE-QUEJA-159/2021</w:t>
      </w:r>
      <w:r w:rsidRPr="002258A2">
        <w:rPr>
          <w:rFonts w:ascii="Trebuchet MS" w:eastAsia="Times New Roman" w:hAnsi="Trebuchet MS" w:cs="Times New Roman"/>
          <w:sz w:val="24"/>
          <w:szCs w:val="24"/>
          <w:lang w:val="x-none" w:eastAsia="x-none"/>
        </w:rPr>
        <w:t>. De igual manera se ordenó prevenir al promovente para que ratificara su denuncia, apercibiéndose que en caso de no hacerlo se tendría por no presentada la misma.</w:t>
      </w:r>
    </w:p>
    <w:p w14:paraId="0489CAAA" w14:textId="77777777" w:rsidR="0098704B" w:rsidRPr="002258A2" w:rsidRDefault="0098704B" w:rsidP="002258A2">
      <w:pPr>
        <w:spacing w:after="0" w:line="276" w:lineRule="auto"/>
        <w:jc w:val="both"/>
        <w:rPr>
          <w:rFonts w:ascii="Trebuchet MS" w:eastAsia="Times New Roman" w:hAnsi="Trebuchet MS" w:cs="Times New Roman"/>
          <w:sz w:val="24"/>
          <w:szCs w:val="24"/>
          <w:lang w:val="x-none" w:eastAsia="x-none"/>
        </w:rPr>
      </w:pPr>
    </w:p>
    <w:p w14:paraId="353094EE" w14:textId="74C3137A" w:rsidR="0098704B" w:rsidRDefault="0098704B" w:rsidP="002258A2">
      <w:pPr>
        <w:spacing w:after="0" w:line="276" w:lineRule="auto"/>
        <w:jc w:val="both"/>
        <w:rPr>
          <w:rFonts w:ascii="Trebuchet MS" w:eastAsia="Times New Roman" w:hAnsi="Trebuchet MS" w:cs="Arial"/>
          <w:sz w:val="24"/>
          <w:szCs w:val="24"/>
          <w:lang w:val="es-ES_tradnl" w:eastAsia="es-ES"/>
        </w:rPr>
      </w:pPr>
      <w:r w:rsidRPr="002258A2">
        <w:rPr>
          <w:rFonts w:ascii="Trebuchet MS" w:eastAsia="Times New Roman" w:hAnsi="Trebuchet MS" w:cs="Times New Roman"/>
          <w:b/>
          <w:sz w:val="24"/>
          <w:szCs w:val="24"/>
          <w:lang w:eastAsia="x-none"/>
        </w:rPr>
        <w:t xml:space="preserve">3. Ratificación del denunciante. </w:t>
      </w:r>
      <w:r w:rsidRPr="002258A2">
        <w:rPr>
          <w:rFonts w:ascii="Trebuchet MS" w:eastAsia="Times New Roman" w:hAnsi="Trebuchet MS" w:cs="Times New Roman"/>
          <w:sz w:val="24"/>
          <w:szCs w:val="24"/>
          <w:lang w:eastAsia="x-none"/>
        </w:rPr>
        <w:t xml:space="preserve">El día veintisiete de abril, el denunciante ciudadano Mario Enrique Alcalá </w:t>
      </w:r>
      <w:proofErr w:type="spellStart"/>
      <w:r w:rsidRPr="002258A2">
        <w:rPr>
          <w:rFonts w:ascii="Trebuchet MS" w:eastAsia="Times New Roman" w:hAnsi="Trebuchet MS" w:cs="Times New Roman"/>
          <w:sz w:val="24"/>
          <w:szCs w:val="24"/>
          <w:lang w:eastAsia="x-none"/>
        </w:rPr>
        <w:t>Alcalá</w:t>
      </w:r>
      <w:proofErr w:type="spellEnd"/>
      <w:r w:rsidRPr="002258A2">
        <w:rPr>
          <w:rFonts w:ascii="Trebuchet MS" w:eastAsia="Times New Roman" w:hAnsi="Trebuchet MS" w:cs="Times New Roman"/>
          <w:sz w:val="24"/>
          <w:szCs w:val="24"/>
          <w:lang w:eastAsia="x-none"/>
        </w:rPr>
        <w:t xml:space="preserve">, se presentó a ratificar su escrito de denuncia, </w:t>
      </w:r>
      <w:r w:rsidR="008C737C" w:rsidRPr="002258A2">
        <w:rPr>
          <w:rFonts w:ascii="Trebuchet MS" w:eastAsia="Times New Roman" w:hAnsi="Trebuchet MS" w:cs="Times New Roman"/>
          <w:sz w:val="24"/>
          <w:szCs w:val="24"/>
          <w:lang w:eastAsia="x-none"/>
        </w:rPr>
        <w:t xml:space="preserve">identificándose plenamente ante los funcionarios de la Dirección Jurídica del </w:t>
      </w:r>
      <w:r w:rsidR="00761132">
        <w:rPr>
          <w:rFonts w:ascii="Trebuchet MS" w:eastAsia="Times New Roman" w:hAnsi="Trebuchet MS" w:cs="Times New Roman"/>
          <w:sz w:val="24"/>
          <w:szCs w:val="24"/>
          <w:lang w:eastAsia="x-none"/>
        </w:rPr>
        <w:t>I</w:t>
      </w:r>
      <w:r w:rsidR="008C737C" w:rsidRPr="002258A2">
        <w:rPr>
          <w:rFonts w:ascii="Trebuchet MS" w:eastAsia="Times New Roman" w:hAnsi="Trebuchet MS" w:cs="Times New Roman"/>
          <w:sz w:val="24"/>
          <w:szCs w:val="24"/>
          <w:lang w:eastAsia="x-none"/>
        </w:rPr>
        <w:t xml:space="preserve">nstituto, </w:t>
      </w:r>
      <w:r w:rsidRPr="002258A2">
        <w:rPr>
          <w:rFonts w:ascii="Trebuchet MS" w:eastAsia="Times New Roman" w:hAnsi="Trebuchet MS" w:cs="Times New Roman"/>
          <w:sz w:val="24"/>
          <w:szCs w:val="24"/>
          <w:lang w:eastAsia="x-none"/>
        </w:rPr>
        <w:t xml:space="preserve">en las oficinas de la Dirección Jurídica del </w:t>
      </w:r>
      <w:r w:rsidR="00FB6EEF">
        <w:rPr>
          <w:rFonts w:ascii="Trebuchet MS" w:eastAsia="Times New Roman" w:hAnsi="Trebuchet MS" w:cs="Times New Roman"/>
          <w:sz w:val="24"/>
          <w:szCs w:val="24"/>
          <w:lang w:eastAsia="x-none"/>
        </w:rPr>
        <w:t>I</w:t>
      </w:r>
      <w:r w:rsidRPr="002258A2">
        <w:rPr>
          <w:rFonts w:ascii="Trebuchet MS" w:eastAsia="Times New Roman" w:hAnsi="Trebuchet MS" w:cs="Times New Roman"/>
          <w:sz w:val="24"/>
          <w:szCs w:val="24"/>
          <w:lang w:eastAsia="x-none"/>
        </w:rPr>
        <w:t xml:space="preserve">nstituto, sito en </w:t>
      </w:r>
      <w:r w:rsidRPr="002258A2">
        <w:rPr>
          <w:rFonts w:ascii="Trebuchet MS" w:eastAsia="Times New Roman" w:hAnsi="Trebuchet MS" w:cs="Times New Roman"/>
          <w:sz w:val="24"/>
          <w:szCs w:val="24"/>
          <w:lang w:eastAsia="x-none"/>
        </w:rPr>
        <w:lastRenderedPageBreak/>
        <w:t>la calle Parque de las Estrellas número 2764,</w:t>
      </w:r>
      <w:r w:rsidRPr="002258A2">
        <w:rPr>
          <w:rFonts w:ascii="Trebuchet MS" w:eastAsia="Times New Roman" w:hAnsi="Trebuchet MS" w:cs="Arial"/>
          <w:sz w:val="24"/>
          <w:szCs w:val="24"/>
          <w:lang w:val="es-ES_tradnl" w:eastAsia="es-ES"/>
        </w:rPr>
        <w:t xml:space="preserve"> Colonia Jardines del Bosque, del municipio de Guadalajara, Jalisco.</w:t>
      </w:r>
    </w:p>
    <w:p w14:paraId="7ACF2D46" w14:textId="77777777" w:rsidR="00A0607A" w:rsidRDefault="00A0607A" w:rsidP="002258A2">
      <w:pPr>
        <w:spacing w:after="0" w:line="276" w:lineRule="auto"/>
        <w:jc w:val="both"/>
        <w:rPr>
          <w:rFonts w:ascii="Trebuchet MS" w:eastAsia="Times New Roman" w:hAnsi="Trebuchet MS" w:cs="Arial"/>
          <w:sz w:val="24"/>
          <w:szCs w:val="24"/>
          <w:lang w:val="es-ES_tradnl" w:eastAsia="es-ES"/>
        </w:rPr>
      </w:pPr>
    </w:p>
    <w:p w14:paraId="4A9B0C7F" w14:textId="7ED49111" w:rsidR="00EE17C2" w:rsidRPr="00D025AB" w:rsidRDefault="0098704B" w:rsidP="00D025AB">
      <w:pPr>
        <w:pStyle w:val="Sinespaciado"/>
        <w:spacing w:line="276" w:lineRule="auto"/>
        <w:jc w:val="both"/>
        <w:rPr>
          <w:rFonts w:ascii="Trebuchet MS" w:hAnsi="Trebuchet MS"/>
          <w:b/>
          <w:sz w:val="24"/>
          <w:szCs w:val="24"/>
        </w:rPr>
      </w:pPr>
      <w:r w:rsidRPr="00D025AB">
        <w:rPr>
          <w:rFonts w:ascii="Trebuchet MS" w:hAnsi="Trebuchet MS" w:cs="Arial"/>
          <w:b/>
          <w:sz w:val="24"/>
          <w:szCs w:val="24"/>
          <w:lang w:val="es-ES_tradnl" w:eastAsia="es-ES"/>
        </w:rPr>
        <w:t xml:space="preserve">4. Ampliación del </w:t>
      </w:r>
      <w:r w:rsidR="005C413E" w:rsidRPr="00D025AB">
        <w:rPr>
          <w:rFonts w:ascii="Trebuchet MS" w:hAnsi="Trebuchet MS" w:cs="Arial"/>
          <w:b/>
          <w:sz w:val="24"/>
          <w:szCs w:val="24"/>
          <w:lang w:val="es-ES_tradnl" w:eastAsia="es-ES"/>
        </w:rPr>
        <w:t>término</w:t>
      </w:r>
      <w:r w:rsidRPr="00D025AB">
        <w:rPr>
          <w:rFonts w:ascii="Trebuchet MS" w:hAnsi="Trebuchet MS" w:cs="Arial"/>
          <w:b/>
          <w:sz w:val="24"/>
          <w:szCs w:val="24"/>
          <w:lang w:val="es-ES_tradnl" w:eastAsia="es-ES"/>
        </w:rPr>
        <w:t xml:space="preserve"> y se ordena la práctica de las diligencias.</w:t>
      </w:r>
      <w:r w:rsidRPr="00D025AB">
        <w:rPr>
          <w:rFonts w:ascii="Trebuchet MS" w:hAnsi="Trebuchet MS" w:cs="Arial"/>
          <w:sz w:val="24"/>
          <w:szCs w:val="24"/>
          <w:lang w:val="es-ES_tradnl" w:eastAsia="es-ES"/>
        </w:rPr>
        <w:t xml:space="preserve"> El día veintiocho de abril,</w:t>
      </w:r>
      <w:r w:rsidRPr="00D025AB">
        <w:rPr>
          <w:rFonts w:ascii="Trebuchet MS" w:hAnsi="Trebuchet MS"/>
          <w:sz w:val="24"/>
          <w:szCs w:val="24"/>
        </w:rPr>
        <w:t xml:space="preserve"> la Secretaría Ejecutiva del </w:t>
      </w:r>
      <w:r w:rsidR="00FB6EEF" w:rsidRPr="00D025AB">
        <w:rPr>
          <w:rFonts w:ascii="Trebuchet MS" w:hAnsi="Trebuchet MS"/>
          <w:sz w:val="24"/>
          <w:szCs w:val="24"/>
        </w:rPr>
        <w:t>I</w:t>
      </w:r>
      <w:r w:rsidRPr="00D025AB">
        <w:rPr>
          <w:rFonts w:ascii="Trebuchet MS" w:hAnsi="Trebuchet MS"/>
          <w:sz w:val="24"/>
          <w:szCs w:val="24"/>
        </w:rPr>
        <w:t xml:space="preserve">nstituto dictó acuerdo en el que se amplió el término por setenta y dos horas para que la Oficialía Electoral </w:t>
      </w:r>
      <w:proofErr w:type="spellStart"/>
      <w:r w:rsidRPr="00D025AB">
        <w:rPr>
          <w:rFonts w:ascii="Trebuchet MS" w:hAnsi="Trebuchet MS"/>
          <w:sz w:val="24"/>
          <w:szCs w:val="24"/>
        </w:rPr>
        <w:t>reali</w:t>
      </w:r>
      <w:r w:rsidR="00604300">
        <w:rPr>
          <w:rFonts w:ascii="Trebuchet MS" w:hAnsi="Trebuchet MS"/>
          <w:sz w:val="24"/>
          <w:szCs w:val="24"/>
        </w:rPr>
        <w:t>zara</w:t>
      </w:r>
      <w:r w:rsidRPr="00D025AB">
        <w:rPr>
          <w:rFonts w:ascii="Trebuchet MS" w:hAnsi="Trebuchet MS"/>
          <w:sz w:val="24"/>
          <w:szCs w:val="24"/>
        </w:rPr>
        <w:t>ce</w:t>
      </w:r>
      <w:proofErr w:type="spellEnd"/>
      <w:r w:rsidRPr="00D025AB">
        <w:rPr>
          <w:rFonts w:ascii="Trebuchet MS" w:hAnsi="Trebuchet MS"/>
          <w:sz w:val="24"/>
          <w:szCs w:val="24"/>
        </w:rPr>
        <w:t xml:space="preserve"> la práctica de las siguientes diligencias:</w:t>
      </w:r>
    </w:p>
    <w:p w14:paraId="31358C73" w14:textId="77777777" w:rsidR="00EE17C2" w:rsidRPr="00D025AB" w:rsidRDefault="00EE17C2" w:rsidP="00D025AB">
      <w:pPr>
        <w:pStyle w:val="Sinespaciado"/>
        <w:spacing w:line="276" w:lineRule="auto"/>
        <w:jc w:val="both"/>
        <w:rPr>
          <w:rFonts w:ascii="Trebuchet MS" w:hAnsi="Trebuchet MS"/>
          <w:b/>
          <w:sz w:val="24"/>
          <w:szCs w:val="24"/>
        </w:rPr>
      </w:pPr>
    </w:p>
    <w:p w14:paraId="33DA52BA" w14:textId="2A75F766" w:rsidR="0098704B" w:rsidRPr="00D025AB" w:rsidRDefault="0098704B" w:rsidP="00D025AB">
      <w:pPr>
        <w:pStyle w:val="Sinespaciado"/>
        <w:spacing w:line="276" w:lineRule="auto"/>
        <w:jc w:val="both"/>
        <w:rPr>
          <w:rFonts w:ascii="Trebuchet MS" w:hAnsi="Trebuchet MS"/>
          <w:b/>
          <w:sz w:val="24"/>
          <w:szCs w:val="24"/>
        </w:rPr>
      </w:pPr>
      <w:r w:rsidRPr="00D025AB">
        <w:rPr>
          <w:rFonts w:ascii="Trebuchet MS" w:eastAsia="Trebuchet MS" w:hAnsi="Trebuchet MS" w:cs="Trebuchet MS"/>
          <w:b/>
          <w:color w:val="000000"/>
          <w:sz w:val="24"/>
          <w:szCs w:val="24"/>
        </w:rPr>
        <w:t xml:space="preserve">Verificación de </w:t>
      </w:r>
      <w:r w:rsidR="005C413E" w:rsidRPr="00D025AB">
        <w:rPr>
          <w:rFonts w:ascii="Trebuchet MS" w:eastAsia="Trebuchet MS" w:hAnsi="Trebuchet MS" w:cs="Trebuchet MS"/>
          <w:b/>
          <w:color w:val="000000"/>
          <w:sz w:val="24"/>
          <w:szCs w:val="24"/>
          <w:lang w:val="es-ES"/>
        </w:rPr>
        <w:t xml:space="preserve">los </w:t>
      </w:r>
      <w:r w:rsidR="00497D0C" w:rsidRPr="00D025AB">
        <w:rPr>
          <w:rFonts w:ascii="Trebuchet MS" w:eastAsia="Trebuchet MS" w:hAnsi="Trebuchet MS" w:cs="Trebuchet MS"/>
          <w:b/>
          <w:color w:val="000000"/>
          <w:sz w:val="24"/>
          <w:szCs w:val="24"/>
          <w:lang w:val="es-ES"/>
        </w:rPr>
        <w:t>hipervínculos</w:t>
      </w:r>
      <w:r w:rsidRPr="00D025AB">
        <w:rPr>
          <w:rFonts w:ascii="Trebuchet MS" w:eastAsia="Trebuchet MS" w:hAnsi="Trebuchet MS" w:cs="Trebuchet MS"/>
          <w:b/>
          <w:color w:val="000000"/>
          <w:sz w:val="24"/>
          <w:szCs w:val="24"/>
        </w:rPr>
        <w:t>, elaboración de acta.</w:t>
      </w:r>
      <w:r w:rsidRPr="00D025AB">
        <w:rPr>
          <w:rFonts w:ascii="Trebuchet MS" w:hAnsi="Trebuchet MS"/>
          <w:iCs/>
          <w:sz w:val="24"/>
          <w:szCs w:val="24"/>
        </w:rPr>
        <w:t xml:space="preserve"> El personal de la Oficialía Electoral corroboró el contenido de </w:t>
      </w:r>
      <w:r w:rsidRPr="00D025AB">
        <w:rPr>
          <w:rFonts w:ascii="Trebuchet MS" w:hAnsi="Trebuchet MS" w:cs="Arial"/>
          <w:sz w:val="24"/>
          <w:szCs w:val="24"/>
          <w:lang w:eastAsia="es-ES"/>
        </w:rPr>
        <w:t>las páginas de la red social Facebook</w:t>
      </w:r>
      <w:r w:rsidRPr="00D025AB">
        <w:rPr>
          <w:rFonts w:ascii="Trebuchet MS" w:hAnsi="Trebuchet MS"/>
          <w:iCs/>
          <w:sz w:val="24"/>
          <w:szCs w:val="24"/>
        </w:rPr>
        <w:t xml:space="preserve"> y los hipervínculos señalados, en los que, de acuerdo con lo manifestado por el quejoso tienen relación con los hechos de la denuncia.</w:t>
      </w:r>
    </w:p>
    <w:p w14:paraId="59A47C71" w14:textId="77777777" w:rsidR="0098704B" w:rsidRPr="00D025AB" w:rsidRDefault="0098704B" w:rsidP="00D025AB">
      <w:pPr>
        <w:pStyle w:val="Sinespaciado"/>
        <w:spacing w:line="276" w:lineRule="auto"/>
        <w:jc w:val="both"/>
        <w:rPr>
          <w:rFonts w:ascii="Trebuchet MS" w:hAnsi="Trebuchet MS"/>
          <w:sz w:val="24"/>
          <w:szCs w:val="24"/>
        </w:rPr>
      </w:pPr>
    </w:p>
    <w:p w14:paraId="1646D0D9" w14:textId="5BB1BB3A" w:rsidR="0098704B" w:rsidRPr="00D025AB" w:rsidRDefault="0098704B" w:rsidP="00D025AB">
      <w:pPr>
        <w:pStyle w:val="Sinespaciado"/>
        <w:spacing w:line="276" w:lineRule="auto"/>
        <w:jc w:val="both"/>
        <w:rPr>
          <w:rFonts w:ascii="Trebuchet MS" w:hAnsi="Trebuchet MS" w:cs="Arial"/>
          <w:sz w:val="24"/>
          <w:szCs w:val="24"/>
        </w:rPr>
      </w:pPr>
      <w:r w:rsidRPr="00D025AB">
        <w:rPr>
          <w:rFonts w:ascii="Trebuchet MS" w:hAnsi="Trebuchet MS" w:cs="Arial"/>
          <w:b/>
          <w:sz w:val="24"/>
          <w:szCs w:val="24"/>
          <w:lang w:val="es-ES_tradnl"/>
        </w:rPr>
        <w:t xml:space="preserve">5. </w:t>
      </w:r>
      <w:r w:rsidRPr="00D025AB">
        <w:rPr>
          <w:rFonts w:ascii="Trebuchet MS" w:hAnsi="Trebuchet MS" w:cs="Arial"/>
          <w:b/>
          <w:sz w:val="24"/>
          <w:szCs w:val="24"/>
          <w:lang w:val="es-ES"/>
        </w:rPr>
        <w:t>Admisión a trámite.</w:t>
      </w:r>
      <w:r w:rsidRPr="00D025AB">
        <w:rPr>
          <w:rFonts w:ascii="Trebuchet MS" w:hAnsi="Trebuchet MS" w:cs="Arial"/>
          <w:sz w:val="24"/>
          <w:szCs w:val="24"/>
          <w:lang w:val="es-ES"/>
        </w:rPr>
        <w:t xml:space="preserve"> El </w:t>
      </w:r>
      <w:r w:rsidRPr="00D025AB">
        <w:rPr>
          <w:rFonts w:ascii="Trebuchet MS" w:hAnsi="Trebuchet MS" w:cs="Arial"/>
          <w:sz w:val="24"/>
          <w:szCs w:val="24"/>
          <w:lang w:val="es-ES_tradnl"/>
        </w:rPr>
        <w:t>dos de mayo del año en curso</w:t>
      </w:r>
      <w:r w:rsidRPr="00D025AB">
        <w:rPr>
          <w:rFonts w:ascii="Trebuchet MS" w:hAnsi="Trebuchet MS" w:cs="Arial"/>
          <w:sz w:val="24"/>
          <w:szCs w:val="24"/>
          <w:lang w:val="es-ES"/>
        </w:rPr>
        <w:t>, se dictó acuerdo en el que se admitió a trámite la denuncia de hechos formulada por el ciudadano</w:t>
      </w:r>
      <w:r w:rsidRPr="00D025AB">
        <w:rPr>
          <w:rFonts w:ascii="Trebuchet MS" w:hAnsi="Trebuchet MS" w:cs="Arial"/>
          <w:sz w:val="24"/>
          <w:szCs w:val="24"/>
          <w:lang w:val="es-ES_tradnl"/>
        </w:rPr>
        <w:t xml:space="preserve"> Mario Enrique Alcalá </w:t>
      </w:r>
      <w:proofErr w:type="spellStart"/>
      <w:r w:rsidRPr="00D025AB">
        <w:rPr>
          <w:rFonts w:ascii="Trebuchet MS" w:hAnsi="Trebuchet MS" w:cs="Arial"/>
          <w:sz w:val="24"/>
          <w:szCs w:val="24"/>
          <w:lang w:val="es-ES_tradnl"/>
        </w:rPr>
        <w:t>Alcalá</w:t>
      </w:r>
      <w:proofErr w:type="spellEnd"/>
      <w:r w:rsidR="005B1BA9" w:rsidRPr="00D025AB">
        <w:rPr>
          <w:rFonts w:ascii="Trebuchet MS" w:hAnsi="Trebuchet MS" w:cs="Arial"/>
          <w:sz w:val="24"/>
          <w:szCs w:val="24"/>
          <w:lang w:val="es-ES_tradnl"/>
        </w:rPr>
        <w:t>, dando vista a la Unidad Técnica de Fiscalización conforme a lo solicitado por el quejoso.</w:t>
      </w:r>
    </w:p>
    <w:p w14:paraId="35C6C77C" w14:textId="77777777" w:rsidR="0098704B" w:rsidRPr="002258A2" w:rsidRDefault="0098704B" w:rsidP="002258A2">
      <w:pPr>
        <w:spacing w:after="0" w:line="276" w:lineRule="auto"/>
        <w:jc w:val="both"/>
        <w:rPr>
          <w:rFonts w:ascii="Trebuchet MS" w:eastAsia="Times New Roman" w:hAnsi="Trebuchet MS" w:cs="Arial"/>
          <w:sz w:val="24"/>
          <w:szCs w:val="24"/>
          <w:lang w:val="x-none" w:eastAsia="x-none"/>
        </w:rPr>
      </w:pPr>
    </w:p>
    <w:p w14:paraId="25DFB1CC" w14:textId="5046C6C7" w:rsidR="0098704B" w:rsidRPr="0015743E" w:rsidRDefault="009B02BB" w:rsidP="002258A2">
      <w:pPr>
        <w:spacing w:after="0" w:line="276" w:lineRule="auto"/>
        <w:jc w:val="both"/>
        <w:rPr>
          <w:rFonts w:ascii="Trebuchet MS" w:eastAsia="Times New Roman" w:hAnsi="Trebuchet MS" w:cs="Arial"/>
          <w:sz w:val="24"/>
          <w:szCs w:val="24"/>
          <w:lang w:eastAsia="x-none"/>
        </w:rPr>
      </w:pPr>
      <w:r w:rsidRPr="002258A2">
        <w:rPr>
          <w:rFonts w:ascii="Trebuchet MS" w:eastAsia="Times New Roman" w:hAnsi="Trebuchet MS" w:cs="Arial"/>
          <w:b/>
          <w:sz w:val="24"/>
          <w:szCs w:val="24"/>
          <w:lang w:val="es-ES" w:eastAsia="x-none"/>
        </w:rPr>
        <w:t>6</w:t>
      </w:r>
      <w:r w:rsidR="0098704B" w:rsidRPr="002258A2">
        <w:rPr>
          <w:rFonts w:ascii="Trebuchet MS" w:eastAsia="Times New Roman" w:hAnsi="Trebuchet MS" w:cs="Arial"/>
          <w:b/>
          <w:sz w:val="24"/>
          <w:szCs w:val="24"/>
          <w:lang w:val="es-ES" w:eastAsia="x-none"/>
        </w:rPr>
        <w:t>. Proyecto de medida cautelar y remisión de constancias.</w:t>
      </w:r>
      <w:r w:rsidR="0098704B" w:rsidRPr="002258A2">
        <w:rPr>
          <w:rFonts w:ascii="Trebuchet MS" w:eastAsia="Times New Roman" w:hAnsi="Trebuchet MS" w:cs="Arial"/>
          <w:sz w:val="24"/>
          <w:szCs w:val="24"/>
          <w:lang w:val="es-ES" w:eastAsia="x-none"/>
        </w:rPr>
        <w:t xml:space="preserve"> </w:t>
      </w:r>
      <w:r w:rsidR="0098704B" w:rsidRPr="002258A2">
        <w:rPr>
          <w:rFonts w:ascii="Trebuchet MS" w:eastAsia="Times New Roman" w:hAnsi="Trebuchet MS" w:cs="Arial"/>
          <w:sz w:val="24"/>
          <w:szCs w:val="24"/>
          <w:lang w:val="x-none" w:eastAsia="x-none"/>
        </w:rPr>
        <w:t xml:space="preserve">Mediante </w:t>
      </w:r>
      <w:r w:rsidR="0098704B" w:rsidRPr="002258A2">
        <w:rPr>
          <w:rFonts w:ascii="Trebuchet MS" w:eastAsia="Times New Roman" w:hAnsi="Trebuchet MS" w:cs="Arial"/>
          <w:b/>
          <w:sz w:val="24"/>
          <w:szCs w:val="24"/>
          <w:lang w:val="x-none" w:eastAsia="x-none"/>
        </w:rPr>
        <w:t xml:space="preserve">memorándum </w:t>
      </w:r>
      <w:r w:rsidR="00EF422C">
        <w:rPr>
          <w:rFonts w:ascii="Trebuchet MS" w:eastAsia="Times New Roman" w:hAnsi="Trebuchet MS" w:cs="Arial"/>
          <w:b/>
          <w:sz w:val="24"/>
          <w:szCs w:val="24"/>
          <w:lang w:eastAsia="x-none"/>
        </w:rPr>
        <w:t>135</w:t>
      </w:r>
      <w:r w:rsidR="00EF422C" w:rsidRPr="002258A2">
        <w:rPr>
          <w:rFonts w:ascii="Trebuchet MS" w:eastAsia="Times New Roman" w:hAnsi="Trebuchet MS" w:cs="Arial"/>
          <w:b/>
          <w:sz w:val="24"/>
          <w:szCs w:val="24"/>
          <w:lang w:val="x-none" w:eastAsia="x-none"/>
        </w:rPr>
        <w:t>/</w:t>
      </w:r>
      <w:r w:rsidR="0098704B" w:rsidRPr="002258A2">
        <w:rPr>
          <w:rFonts w:ascii="Trebuchet MS" w:eastAsia="Times New Roman" w:hAnsi="Trebuchet MS" w:cs="Arial"/>
          <w:b/>
          <w:sz w:val="24"/>
          <w:szCs w:val="24"/>
          <w:lang w:val="x-none" w:eastAsia="x-none"/>
        </w:rPr>
        <w:t>2021</w:t>
      </w:r>
      <w:r w:rsidR="0098704B" w:rsidRPr="002258A2">
        <w:rPr>
          <w:rFonts w:ascii="Trebuchet MS" w:eastAsia="Times New Roman" w:hAnsi="Trebuchet MS" w:cs="Arial"/>
          <w:sz w:val="24"/>
          <w:szCs w:val="24"/>
          <w:lang w:val="x-none" w:eastAsia="x-none"/>
        </w:rPr>
        <w:t xml:space="preserve"> notificado el </w:t>
      </w:r>
      <w:r w:rsidR="00EF422C">
        <w:rPr>
          <w:rFonts w:ascii="Trebuchet MS" w:eastAsia="Times New Roman" w:hAnsi="Trebuchet MS" w:cs="Arial"/>
          <w:sz w:val="24"/>
          <w:szCs w:val="24"/>
          <w:lang w:eastAsia="x-none"/>
        </w:rPr>
        <w:t>0</w:t>
      </w:r>
      <w:r w:rsidR="007761E8">
        <w:rPr>
          <w:rFonts w:ascii="Trebuchet MS" w:eastAsia="Times New Roman" w:hAnsi="Trebuchet MS" w:cs="Arial"/>
          <w:sz w:val="24"/>
          <w:szCs w:val="24"/>
          <w:lang w:eastAsia="x-none"/>
        </w:rPr>
        <w:t>6</w:t>
      </w:r>
      <w:r w:rsidR="00EF422C" w:rsidRPr="002258A2">
        <w:rPr>
          <w:rFonts w:ascii="Trebuchet MS" w:eastAsia="Times New Roman" w:hAnsi="Trebuchet MS" w:cs="Arial"/>
          <w:sz w:val="24"/>
          <w:szCs w:val="24"/>
          <w:lang w:val="x-none" w:eastAsia="x-none"/>
        </w:rPr>
        <w:t xml:space="preserve"> </w:t>
      </w:r>
      <w:r w:rsidR="0098704B" w:rsidRPr="002258A2">
        <w:rPr>
          <w:rFonts w:ascii="Trebuchet MS" w:eastAsia="Times New Roman" w:hAnsi="Trebuchet MS" w:cs="Arial"/>
          <w:sz w:val="24"/>
          <w:szCs w:val="24"/>
          <w:lang w:val="x-none" w:eastAsia="x-none"/>
        </w:rPr>
        <w:t xml:space="preserve">de </w:t>
      </w:r>
      <w:r w:rsidR="0098704B" w:rsidRPr="002258A2">
        <w:rPr>
          <w:rFonts w:ascii="Trebuchet MS" w:eastAsia="Times New Roman" w:hAnsi="Trebuchet MS" w:cs="Arial"/>
          <w:sz w:val="24"/>
          <w:szCs w:val="24"/>
          <w:lang w:eastAsia="x-none"/>
        </w:rPr>
        <w:t>mayo</w:t>
      </w:r>
      <w:r w:rsidR="0098704B" w:rsidRPr="002258A2">
        <w:rPr>
          <w:rFonts w:ascii="Trebuchet MS" w:eastAsia="Times New Roman" w:hAnsi="Trebuchet MS" w:cs="Arial"/>
          <w:sz w:val="24"/>
          <w:szCs w:val="24"/>
          <w:lang w:val="x-none" w:eastAsia="x-none"/>
        </w:rPr>
        <w:t xml:space="preserve"> de 2021, la Secretaría Ejecutiva, hizo del conocimiento de la </w:t>
      </w:r>
      <w:r w:rsidR="0098704B" w:rsidRPr="002258A2">
        <w:rPr>
          <w:rFonts w:ascii="Trebuchet MS" w:eastAsia="Times New Roman" w:hAnsi="Trebuchet MS" w:cs="Arial"/>
          <w:sz w:val="24"/>
          <w:szCs w:val="24"/>
          <w:lang w:val="es-ES" w:eastAsia="x-none"/>
        </w:rPr>
        <w:t>Comisión de Quejas y Denuncias</w:t>
      </w:r>
      <w:r w:rsidR="0098704B" w:rsidRPr="002258A2">
        <w:rPr>
          <w:rFonts w:ascii="Trebuchet MS" w:eastAsia="Times New Roman" w:hAnsi="Trebuchet MS" w:cs="Arial"/>
          <w:sz w:val="24"/>
          <w:szCs w:val="24"/>
          <w:lang w:val="x-none" w:eastAsia="x-none"/>
        </w:rPr>
        <w:t xml:space="preserve"> de este Instituto el contenido del acuerdo citado en el resultando que antecede y remitió vía electrónica las constancias que integran el expediente relativo al Procedimiento Administrativo Sancionador Especial identificado con el número de expediente PSE-QUEJA-1</w:t>
      </w:r>
      <w:r w:rsidR="0098704B" w:rsidRPr="002258A2">
        <w:rPr>
          <w:rFonts w:ascii="Trebuchet MS" w:eastAsia="Times New Roman" w:hAnsi="Trebuchet MS" w:cs="Arial"/>
          <w:sz w:val="24"/>
          <w:szCs w:val="24"/>
          <w:lang w:eastAsia="x-none"/>
        </w:rPr>
        <w:t>59</w:t>
      </w:r>
      <w:r w:rsidR="0098704B" w:rsidRPr="002258A2">
        <w:rPr>
          <w:rFonts w:ascii="Trebuchet MS" w:eastAsia="Times New Roman" w:hAnsi="Trebuchet MS" w:cs="Arial"/>
          <w:sz w:val="24"/>
          <w:szCs w:val="24"/>
          <w:lang w:val="x-none" w:eastAsia="x-none"/>
        </w:rPr>
        <w:t xml:space="preserve">/2021, a efecto de que ese órgano colegiado determinara lo conducente sobre la adopción de las medidas </w:t>
      </w:r>
      <w:r w:rsidR="00761132">
        <w:rPr>
          <w:rFonts w:ascii="Trebuchet MS" w:eastAsia="Times New Roman" w:hAnsi="Trebuchet MS" w:cs="Arial"/>
          <w:sz w:val="24"/>
          <w:szCs w:val="24"/>
          <w:lang w:eastAsia="x-none"/>
        </w:rPr>
        <w:t>propuestas por la</w:t>
      </w:r>
      <w:r w:rsidR="00FB6EEF">
        <w:rPr>
          <w:rFonts w:ascii="Trebuchet MS" w:eastAsia="Times New Roman" w:hAnsi="Trebuchet MS" w:cs="Arial"/>
          <w:sz w:val="24"/>
          <w:szCs w:val="24"/>
          <w:lang w:eastAsia="x-none"/>
        </w:rPr>
        <w:t xml:space="preserve"> </w:t>
      </w:r>
      <w:r w:rsidR="00FB6EEF">
        <w:rPr>
          <w:rFonts w:ascii="Trebuchet MS" w:eastAsia="Times New Roman" w:hAnsi="Trebuchet MS" w:cs="Arial"/>
          <w:sz w:val="24"/>
          <w:szCs w:val="24"/>
          <w:lang w:eastAsia="x-none"/>
        </w:rPr>
        <w:br/>
      </w:r>
      <w:r w:rsidR="00761132">
        <w:rPr>
          <w:rFonts w:ascii="Trebuchet MS" w:eastAsia="Times New Roman" w:hAnsi="Trebuchet MS" w:cs="Arial"/>
          <w:sz w:val="24"/>
          <w:szCs w:val="24"/>
          <w:lang w:eastAsia="x-none"/>
        </w:rPr>
        <w:t>Secretaría Ejecutiva</w:t>
      </w:r>
      <w:r w:rsidR="00FB6EEF">
        <w:rPr>
          <w:rFonts w:ascii="Trebuchet MS" w:eastAsia="Times New Roman" w:hAnsi="Trebuchet MS" w:cs="Arial"/>
          <w:sz w:val="24"/>
          <w:szCs w:val="24"/>
          <w:lang w:eastAsia="x-none"/>
        </w:rPr>
        <w:t xml:space="preserve">. </w:t>
      </w:r>
    </w:p>
    <w:p w14:paraId="11B4991B" w14:textId="77777777" w:rsidR="0098704B" w:rsidRDefault="0098704B" w:rsidP="002258A2">
      <w:pPr>
        <w:spacing w:after="0" w:line="276" w:lineRule="auto"/>
        <w:jc w:val="both"/>
        <w:rPr>
          <w:rFonts w:ascii="Trebuchet MS" w:eastAsia="Times New Roman" w:hAnsi="Trebuchet MS" w:cs="Arial"/>
          <w:sz w:val="24"/>
          <w:szCs w:val="24"/>
          <w:lang w:val="es-ES" w:eastAsia="x-none"/>
        </w:rPr>
      </w:pPr>
    </w:p>
    <w:p w14:paraId="6DCE4B30" w14:textId="77777777" w:rsidR="00D83859" w:rsidRPr="002258A2" w:rsidRDefault="00D83859" w:rsidP="002258A2">
      <w:pPr>
        <w:spacing w:after="0" w:line="276" w:lineRule="auto"/>
        <w:jc w:val="both"/>
        <w:rPr>
          <w:rFonts w:ascii="Trebuchet MS" w:eastAsia="Times New Roman" w:hAnsi="Trebuchet MS" w:cs="Arial"/>
          <w:sz w:val="24"/>
          <w:szCs w:val="24"/>
          <w:lang w:val="es-ES" w:eastAsia="x-none"/>
        </w:rPr>
      </w:pPr>
    </w:p>
    <w:p w14:paraId="58626AE9" w14:textId="77777777" w:rsidR="0098704B" w:rsidRPr="002258A2" w:rsidRDefault="0098704B" w:rsidP="002258A2">
      <w:pPr>
        <w:spacing w:after="0" w:line="276" w:lineRule="auto"/>
        <w:jc w:val="center"/>
        <w:rPr>
          <w:rFonts w:ascii="Trebuchet MS" w:eastAsia="Times New Roman" w:hAnsi="Trebuchet MS" w:cs="Arial"/>
          <w:b/>
          <w:sz w:val="24"/>
          <w:szCs w:val="24"/>
          <w:lang w:val="pt-BR" w:eastAsia="es-ES"/>
        </w:rPr>
      </w:pPr>
      <w:r w:rsidRPr="002258A2">
        <w:rPr>
          <w:rFonts w:ascii="Trebuchet MS" w:eastAsia="Times New Roman" w:hAnsi="Trebuchet MS" w:cs="Arial"/>
          <w:b/>
          <w:sz w:val="24"/>
          <w:szCs w:val="24"/>
          <w:lang w:val="pt-BR" w:eastAsia="es-ES"/>
        </w:rPr>
        <w:t>C O N S I D E R A N D O:</w:t>
      </w:r>
    </w:p>
    <w:p w14:paraId="52AC5F22" w14:textId="77777777" w:rsidR="0098704B" w:rsidRPr="002258A2" w:rsidRDefault="0098704B" w:rsidP="002258A2">
      <w:pPr>
        <w:spacing w:after="0" w:line="276" w:lineRule="auto"/>
        <w:jc w:val="both"/>
        <w:rPr>
          <w:rFonts w:ascii="Trebuchet MS" w:eastAsia="Times New Roman" w:hAnsi="Trebuchet MS" w:cs="Arial"/>
          <w:sz w:val="24"/>
          <w:szCs w:val="24"/>
          <w:lang w:val="pt-BR" w:eastAsia="es-ES"/>
        </w:rPr>
      </w:pPr>
    </w:p>
    <w:p w14:paraId="39CA8A2C" w14:textId="77777777" w:rsidR="0098704B" w:rsidRPr="002258A2" w:rsidRDefault="0098704B" w:rsidP="002258A2">
      <w:pPr>
        <w:spacing w:after="0" w:line="276" w:lineRule="auto"/>
        <w:jc w:val="both"/>
        <w:rPr>
          <w:rFonts w:ascii="Trebuchet MS" w:eastAsia="Times New Roman" w:hAnsi="Trebuchet MS" w:cs="Arial"/>
          <w:sz w:val="24"/>
          <w:szCs w:val="24"/>
          <w:lang w:eastAsia="es-ES"/>
        </w:rPr>
      </w:pPr>
      <w:r w:rsidRPr="002258A2">
        <w:rPr>
          <w:rFonts w:ascii="Trebuchet MS" w:eastAsia="Times New Roman" w:hAnsi="Trebuchet MS" w:cs="Arial"/>
          <w:b/>
          <w:sz w:val="24"/>
          <w:szCs w:val="24"/>
          <w:lang w:val="es-ES" w:eastAsia="es-ES"/>
        </w:rPr>
        <w:t>I. Competencia.</w:t>
      </w:r>
      <w:r w:rsidRPr="002258A2">
        <w:rPr>
          <w:rFonts w:ascii="Trebuchet MS" w:eastAsia="Times New Roman" w:hAnsi="Trebuchet MS" w:cs="Arial"/>
          <w:sz w:val="24"/>
          <w:szCs w:val="24"/>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w:t>
      </w:r>
      <w:r w:rsidRPr="002258A2">
        <w:rPr>
          <w:rFonts w:ascii="Trebuchet MS" w:eastAsia="Times New Roman" w:hAnsi="Trebuchet MS" w:cs="Arial"/>
          <w:sz w:val="24"/>
          <w:szCs w:val="24"/>
          <w:lang w:val="es-ES" w:eastAsia="es-ES"/>
        </w:rPr>
        <w:lastRenderedPageBreak/>
        <w:t xml:space="preserve">Electoral del Estado de Jalisco; </w:t>
      </w:r>
      <w:r w:rsidRPr="002258A2">
        <w:rPr>
          <w:rFonts w:ascii="Trebuchet MS" w:eastAsia="Times New Roman" w:hAnsi="Trebuchet MS" w:cs="Arial"/>
          <w:sz w:val="24"/>
          <w:szCs w:val="24"/>
          <w:lang w:eastAsia="es-ES"/>
        </w:rPr>
        <w:t>45, párrafo 1, fracción III, del Reglamento Interior del Instituto Electoral y de Participación Ciudadana del Estado de Jalisco; 1 y 10, del Reglamento de Quejas y Denuncias del Instituto Electoral y de Participación Ciudadana del Estado de Jalisco.</w:t>
      </w:r>
    </w:p>
    <w:p w14:paraId="2A238643" w14:textId="77777777" w:rsidR="0098704B" w:rsidRPr="002258A2" w:rsidRDefault="0098704B" w:rsidP="002258A2">
      <w:pPr>
        <w:spacing w:after="0" w:line="276" w:lineRule="auto"/>
        <w:jc w:val="both"/>
        <w:rPr>
          <w:rFonts w:ascii="Trebuchet MS" w:eastAsia="Times New Roman" w:hAnsi="Trebuchet MS" w:cs="Arial"/>
          <w:b/>
          <w:sz w:val="24"/>
          <w:szCs w:val="24"/>
          <w:lang w:val="es-ES" w:eastAsia="es-ES"/>
        </w:rPr>
      </w:pPr>
    </w:p>
    <w:p w14:paraId="2FE28EBC" w14:textId="77777777" w:rsidR="0098704B" w:rsidRPr="002258A2" w:rsidRDefault="0098704B" w:rsidP="002258A2">
      <w:pPr>
        <w:autoSpaceDE w:val="0"/>
        <w:autoSpaceDN w:val="0"/>
        <w:adjustRightInd w:val="0"/>
        <w:spacing w:after="0" w:line="276" w:lineRule="auto"/>
        <w:jc w:val="both"/>
        <w:rPr>
          <w:rFonts w:ascii="Trebuchet MS" w:eastAsia="Times New Roman" w:hAnsi="Trebuchet MS" w:cs="Arial"/>
          <w:i/>
          <w:sz w:val="24"/>
          <w:szCs w:val="24"/>
          <w:lang w:eastAsia="es-MX"/>
        </w:rPr>
      </w:pPr>
      <w:r w:rsidRPr="002258A2">
        <w:rPr>
          <w:rFonts w:ascii="Trebuchet MS" w:eastAsia="Times New Roman" w:hAnsi="Trebuchet MS" w:cs="Arial"/>
          <w:b/>
          <w:sz w:val="24"/>
          <w:szCs w:val="24"/>
          <w:lang w:val="es-ES" w:eastAsia="es-MX"/>
        </w:rPr>
        <w:t>II. Hechos denunciados.</w:t>
      </w:r>
      <w:r w:rsidRPr="002258A2">
        <w:rPr>
          <w:rFonts w:ascii="Trebuchet MS" w:eastAsia="Times New Roman" w:hAnsi="Trebuchet MS" w:cs="Arial"/>
          <w:sz w:val="24"/>
          <w:szCs w:val="24"/>
          <w:lang w:val="es-ES" w:eastAsia="es-MX"/>
        </w:rPr>
        <w:t xml:space="preserve"> Del contenido de la denuncia formulada, se desprende que el denunciante esencialmente se queja que: </w:t>
      </w:r>
      <w:r w:rsidRPr="002258A2">
        <w:rPr>
          <w:rFonts w:ascii="Trebuchet MS" w:eastAsia="Times New Roman" w:hAnsi="Trebuchet MS" w:cs="Arial"/>
          <w:i/>
          <w:sz w:val="24"/>
          <w:szCs w:val="24"/>
          <w:lang w:val="es-ES" w:eastAsia="es-MX"/>
        </w:rPr>
        <w:t>“con fecha veinte de abril del presente año, me entero de diversas publicaciones que se encuentran alojadas en la cuenta de Facebook del ayuntamiento de San Pedro Tlaquepaque y también de la cuenta personal de la denunciada, en donde se visualiza a la citada Mirna Citlalli Amaya de Luna, las publicaciones que inciden en actos ilegales y sancionables por las disposiciones electorales.</w:t>
      </w:r>
    </w:p>
    <w:p w14:paraId="218A8655" w14:textId="77777777" w:rsidR="0098704B" w:rsidRPr="002258A2" w:rsidRDefault="0098704B" w:rsidP="002258A2">
      <w:pPr>
        <w:spacing w:after="0" w:line="276" w:lineRule="auto"/>
        <w:jc w:val="both"/>
        <w:outlineLvl w:val="1"/>
        <w:rPr>
          <w:rFonts w:ascii="Trebuchet MS" w:eastAsia="Times New Roman" w:hAnsi="Trebuchet MS" w:cs="Arial"/>
          <w:sz w:val="24"/>
          <w:szCs w:val="24"/>
          <w:lang w:val="es-ES_tradnl" w:eastAsia="x-none"/>
        </w:rPr>
      </w:pPr>
    </w:p>
    <w:p w14:paraId="5A504205" w14:textId="4E096BC6" w:rsidR="0098704B" w:rsidRPr="002258A2" w:rsidRDefault="0098704B" w:rsidP="002258A2">
      <w:pPr>
        <w:spacing w:after="0" w:line="276" w:lineRule="auto"/>
        <w:jc w:val="both"/>
        <w:rPr>
          <w:rFonts w:ascii="Trebuchet MS" w:eastAsia="Times New Roman" w:hAnsi="Trebuchet MS" w:cs="Arial"/>
          <w:color w:val="000000"/>
          <w:sz w:val="24"/>
          <w:szCs w:val="24"/>
          <w:lang w:val="x-none" w:eastAsia="x-none"/>
        </w:rPr>
      </w:pPr>
      <w:r w:rsidRPr="002258A2">
        <w:rPr>
          <w:rFonts w:ascii="Trebuchet MS" w:eastAsia="Times New Roman" w:hAnsi="Trebuchet MS" w:cs="Arial"/>
          <w:b/>
          <w:sz w:val="24"/>
          <w:szCs w:val="24"/>
          <w:lang w:val="es-ES_tradnl" w:eastAsia="x-none"/>
        </w:rPr>
        <w:t>III.</w:t>
      </w:r>
      <w:r w:rsidRPr="002258A2">
        <w:rPr>
          <w:rFonts w:ascii="Trebuchet MS" w:eastAsia="Times New Roman" w:hAnsi="Trebuchet MS" w:cs="Arial"/>
          <w:sz w:val="24"/>
          <w:szCs w:val="24"/>
          <w:lang w:val="es-ES_tradnl" w:eastAsia="x-none"/>
        </w:rPr>
        <w:t xml:space="preserve"> </w:t>
      </w:r>
      <w:r w:rsidRPr="002258A2">
        <w:rPr>
          <w:rFonts w:ascii="Trebuchet MS" w:eastAsia="Times New Roman" w:hAnsi="Trebuchet MS" w:cs="Arial"/>
          <w:b/>
          <w:sz w:val="24"/>
          <w:szCs w:val="24"/>
          <w:lang w:val="es-ES_tradnl" w:eastAsia="x-none"/>
        </w:rPr>
        <w:t xml:space="preserve">Solicitud de medida cautelar. </w:t>
      </w:r>
      <w:r w:rsidR="002258A2" w:rsidRPr="002258A2">
        <w:rPr>
          <w:rFonts w:ascii="Trebuchet MS" w:eastAsia="Times New Roman" w:hAnsi="Trebuchet MS" w:cs="Arial"/>
          <w:sz w:val="24"/>
          <w:szCs w:val="24"/>
          <w:lang w:val="es-ES_tradnl" w:eastAsia="x-none"/>
        </w:rPr>
        <w:t>El</w:t>
      </w:r>
      <w:r w:rsidRPr="002258A2">
        <w:rPr>
          <w:rFonts w:ascii="Trebuchet MS" w:eastAsia="Times New Roman" w:hAnsi="Trebuchet MS" w:cs="Arial"/>
          <w:sz w:val="24"/>
          <w:szCs w:val="24"/>
          <w:lang w:val="es-ES_tradnl" w:eastAsia="x-none"/>
        </w:rPr>
        <w:t xml:space="preserve"> denunciante no solicitó</w:t>
      </w:r>
      <w:r w:rsidRPr="002258A2">
        <w:rPr>
          <w:rFonts w:ascii="Trebuchet MS" w:eastAsia="Times New Roman" w:hAnsi="Trebuchet MS" w:cs="Arial"/>
          <w:b/>
          <w:sz w:val="24"/>
          <w:szCs w:val="24"/>
          <w:lang w:val="es-ES_tradnl" w:eastAsia="x-none"/>
        </w:rPr>
        <w:t xml:space="preserve"> </w:t>
      </w:r>
      <w:r w:rsidRPr="002258A2">
        <w:rPr>
          <w:rFonts w:ascii="Trebuchet MS" w:eastAsia="Times New Roman" w:hAnsi="Trebuchet MS" w:cs="Arial"/>
          <w:sz w:val="24"/>
          <w:szCs w:val="24"/>
          <w:lang w:val="es-ES_tradnl" w:eastAsia="x-none"/>
        </w:rPr>
        <w:t xml:space="preserve">la adopción de medidas cautelares, sin </w:t>
      </w:r>
      <w:r w:rsidR="00077DC1" w:rsidRPr="002258A2">
        <w:rPr>
          <w:rFonts w:ascii="Trebuchet MS" w:eastAsia="Times New Roman" w:hAnsi="Trebuchet MS" w:cs="Arial"/>
          <w:sz w:val="24"/>
          <w:szCs w:val="24"/>
          <w:lang w:val="es-ES_tradnl" w:eastAsia="x-none"/>
        </w:rPr>
        <w:t>embargo,</w:t>
      </w:r>
      <w:r w:rsidRPr="002258A2">
        <w:rPr>
          <w:rFonts w:ascii="Trebuchet MS" w:eastAsia="Times New Roman" w:hAnsi="Trebuchet MS" w:cs="Arial"/>
          <w:sz w:val="24"/>
          <w:szCs w:val="24"/>
          <w:lang w:val="es-ES_tradnl" w:eastAsia="x-none"/>
        </w:rPr>
        <w:t xml:space="preserve"> toda vez que en el escrito de denuncia señala la </w:t>
      </w:r>
      <w:r w:rsidR="002258A2" w:rsidRPr="002258A2">
        <w:rPr>
          <w:rFonts w:ascii="Trebuchet MS" w:eastAsia="Times New Roman" w:hAnsi="Trebuchet MS" w:cs="Arial"/>
          <w:sz w:val="24"/>
          <w:szCs w:val="24"/>
          <w:lang w:val="es-ES_tradnl" w:eastAsia="x-none"/>
        </w:rPr>
        <w:t>aparición de niñas, niños</w:t>
      </w:r>
      <w:r w:rsidRPr="002258A2">
        <w:rPr>
          <w:rFonts w:ascii="Trebuchet MS" w:eastAsia="Times New Roman" w:hAnsi="Trebuchet MS" w:cs="Arial"/>
          <w:sz w:val="24"/>
          <w:szCs w:val="24"/>
          <w:lang w:val="es-ES_tradnl" w:eastAsia="x-none"/>
        </w:rPr>
        <w:t xml:space="preserve"> </w:t>
      </w:r>
      <w:r w:rsidR="002258A2" w:rsidRPr="002258A2">
        <w:rPr>
          <w:rFonts w:ascii="Trebuchet MS" w:eastAsia="Times New Roman" w:hAnsi="Trebuchet MS" w:cs="Arial"/>
          <w:sz w:val="24"/>
          <w:szCs w:val="24"/>
          <w:lang w:val="es-ES_tradnl" w:eastAsia="x-none"/>
        </w:rPr>
        <w:t xml:space="preserve">y adolescentes </w:t>
      </w:r>
      <w:r w:rsidRPr="002258A2">
        <w:rPr>
          <w:rFonts w:ascii="Trebuchet MS" w:eastAsia="Times New Roman" w:hAnsi="Trebuchet MS" w:cs="Arial"/>
          <w:sz w:val="24"/>
          <w:szCs w:val="24"/>
          <w:lang w:val="es-ES_tradnl" w:eastAsia="x-none"/>
        </w:rPr>
        <w:t>en las imágenes</w:t>
      </w:r>
      <w:r w:rsidR="00077DC1" w:rsidRPr="002258A2">
        <w:rPr>
          <w:rFonts w:ascii="Trebuchet MS" w:eastAsia="Times New Roman" w:hAnsi="Trebuchet MS" w:cs="Arial"/>
          <w:sz w:val="24"/>
          <w:szCs w:val="24"/>
          <w:lang w:val="es-ES_tradnl" w:eastAsia="x-none"/>
        </w:rPr>
        <w:t>, así mismo se desprenden del acta circunstanciada levantada al efecto.</w:t>
      </w:r>
      <w:r w:rsidRPr="002258A2">
        <w:rPr>
          <w:rFonts w:ascii="Trebuchet MS" w:eastAsia="Times New Roman" w:hAnsi="Trebuchet MS" w:cs="Arial"/>
          <w:color w:val="000000"/>
          <w:sz w:val="24"/>
          <w:szCs w:val="24"/>
          <w:lang w:val="x-none" w:eastAsia="x-none"/>
        </w:rPr>
        <w:t xml:space="preserve"> </w:t>
      </w:r>
      <w:r w:rsidR="00077DC1" w:rsidRPr="002258A2">
        <w:rPr>
          <w:rFonts w:ascii="Trebuchet MS" w:eastAsia="Times New Roman" w:hAnsi="Trebuchet MS" w:cs="Arial"/>
          <w:color w:val="000000"/>
          <w:sz w:val="24"/>
          <w:szCs w:val="24"/>
          <w:lang w:val="es-ES" w:eastAsia="x-none"/>
        </w:rPr>
        <w:t>S</w:t>
      </w:r>
      <w:r w:rsidRPr="002258A2">
        <w:rPr>
          <w:rFonts w:ascii="Trebuchet MS" w:eastAsia="Times New Roman" w:hAnsi="Trebuchet MS" w:cs="Arial"/>
          <w:color w:val="000000"/>
          <w:sz w:val="24"/>
          <w:szCs w:val="24"/>
          <w:lang w:val="x-none" w:eastAsia="x-none"/>
        </w:rPr>
        <w:t>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14:paraId="54019D2C" w14:textId="77777777" w:rsidR="0098704B" w:rsidRPr="002258A2" w:rsidRDefault="0098704B" w:rsidP="002258A2">
      <w:pPr>
        <w:spacing w:after="0" w:line="276" w:lineRule="auto"/>
        <w:jc w:val="both"/>
        <w:rPr>
          <w:rFonts w:ascii="Trebuchet MS" w:eastAsia="Times New Roman" w:hAnsi="Trebuchet MS" w:cs="Arial"/>
          <w:color w:val="000000"/>
          <w:sz w:val="24"/>
          <w:szCs w:val="24"/>
          <w:lang w:val="x-none" w:eastAsia="x-none"/>
        </w:rPr>
      </w:pPr>
    </w:p>
    <w:p w14:paraId="5CF77547" w14:textId="77777777" w:rsidR="0098704B" w:rsidRPr="002258A2" w:rsidRDefault="0098704B" w:rsidP="002258A2">
      <w:pPr>
        <w:spacing w:after="0" w:line="276" w:lineRule="auto"/>
        <w:jc w:val="both"/>
        <w:rPr>
          <w:rFonts w:ascii="Trebuchet MS" w:eastAsia="Times New Roman" w:hAnsi="Trebuchet MS" w:cs="Arial"/>
          <w:color w:val="000000"/>
          <w:sz w:val="24"/>
          <w:szCs w:val="24"/>
          <w:lang w:val="x-none" w:eastAsia="x-none"/>
        </w:rPr>
      </w:pPr>
      <w:r w:rsidRPr="002258A2">
        <w:rPr>
          <w:rFonts w:ascii="Trebuchet MS" w:eastAsia="Times New Roman" w:hAnsi="Trebuchet MS" w:cs="Arial"/>
          <w:color w:val="000000"/>
          <w:sz w:val="24"/>
          <w:szCs w:val="24"/>
          <w:lang w:val="x-none" w:eastAsia="x-none"/>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C5B0BE6" w14:textId="77777777" w:rsidR="0098704B" w:rsidRPr="002258A2" w:rsidRDefault="0098704B" w:rsidP="002258A2">
      <w:pPr>
        <w:spacing w:after="0" w:line="276" w:lineRule="auto"/>
        <w:jc w:val="both"/>
        <w:rPr>
          <w:rFonts w:ascii="Trebuchet MS" w:eastAsia="Times New Roman" w:hAnsi="Trebuchet MS" w:cs="Arial"/>
          <w:color w:val="000000"/>
          <w:sz w:val="24"/>
          <w:szCs w:val="24"/>
          <w:lang w:val="x-none" w:eastAsia="x-none"/>
        </w:rPr>
      </w:pPr>
    </w:p>
    <w:p w14:paraId="6BE427A1" w14:textId="77777777" w:rsidR="0098704B" w:rsidRPr="002258A2" w:rsidRDefault="0098704B" w:rsidP="002258A2">
      <w:pPr>
        <w:spacing w:after="0" w:line="276" w:lineRule="auto"/>
        <w:jc w:val="both"/>
        <w:rPr>
          <w:rFonts w:ascii="Trebuchet MS" w:eastAsia="Times New Roman" w:hAnsi="Trebuchet MS" w:cs="Arial"/>
          <w:color w:val="000000"/>
          <w:sz w:val="24"/>
          <w:szCs w:val="24"/>
          <w:lang w:eastAsia="x-none"/>
        </w:rPr>
      </w:pPr>
      <w:r w:rsidRPr="002258A2">
        <w:rPr>
          <w:rFonts w:ascii="Trebuchet MS" w:eastAsia="Times New Roman" w:hAnsi="Trebuchet MS" w:cs="Arial"/>
          <w:color w:val="000000"/>
          <w:sz w:val="24"/>
          <w:szCs w:val="24"/>
          <w:lang w:val="x-none" w:eastAsia="x-none"/>
        </w:rPr>
        <w:t>Además, las medidas cautelares tienen como efecto restablecer el ordenamiento jurídico presuntamente conculcado, desapareciendo provisionalmente una situación que se reputa antijurídica</w:t>
      </w:r>
      <w:r w:rsidRPr="002258A2">
        <w:rPr>
          <w:rFonts w:ascii="Trebuchet MS" w:eastAsia="Times New Roman" w:hAnsi="Trebuchet MS" w:cs="Arial"/>
          <w:color w:val="000000"/>
          <w:sz w:val="24"/>
          <w:szCs w:val="24"/>
          <w:lang w:eastAsia="x-none"/>
        </w:rPr>
        <w:t>, con fundamento en el artículo 10, numerales 1, 2, 3 y 4, fracciones I y II; del Reglamento de Quejas y Denuncias del Instituto Electoral y de Participación Ciudadana del Estado de Jalisco.</w:t>
      </w:r>
    </w:p>
    <w:p w14:paraId="2AD14AB8" w14:textId="77777777" w:rsidR="0098704B" w:rsidRPr="002258A2" w:rsidRDefault="0098704B" w:rsidP="002258A2">
      <w:pPr>
        <w:spacing w:after="0" w:line="276" w:lineRule="auto"/>
        <w:jc w:val="both"/>
        <w:outlineLvl w:val="1"/>
        <w:rPr>
          <w:rFonts w:ascii="Trebuchet MS" w:eastAsia="Times New Roman" w:hAnsi="Trebuchet MS" w:cs="Arial"/>
          <w:sz w:val="24"/>
          <w:szCs w:val="24"/>
          <w:lang w:val="es-ES_tradnl" w:eastAsia="x-none"/>
        </w:rPr>
      </w:pPr>
    </w:p>
    <w:p w14:paraId="3A2C38CE" w14:textId="77777777" w:rsidR="0098704B" w:rsidRPr="002258A2" w:rsidRDefault="0098704B" w:rsidP="002258A2">
      <w:pPr>
        <w:spacing w:after="0" w:line="276" w:lineRule="auto"/>
        <w:jc w:val="both"/>
        <w:rPr>
          <w:rFonts w:ascii="Trebuchet MS" w:eastAsia="Times New Roman" w:hAnsi="Trebuchet MS" w:cs="Arial"/>
          <w:sz w:val="24"/>
          <w:szCs w:val="24"/>
          <w:lang w:val="es-ES" w:eastAsia="es-ES"/>
        </w:rPr>
      </w:pPr>
      <w:r w:rsidRPr="002258A2">
        <w:rPr>
          <w:rFonts w:ascii="Trebuchet MS" w:eastAsia="Times New Roman" w:hAnsi="Trebuchet MS" w:cs="Arial"/>
          <w:b/>
          <w:sz w:val="24"/>
          <w:szCs w:val="24"/>
          <w:lang w:val="es-ES" w:eastAsia="es-ES"/>
        </w:rPr>
        <w:t>IV. Pruebas ofrecidas por la parte promovente.</w:t>
      </w:r>
      <w:r w:rsidRPr="002258A2">
        <w:rPr>
          <w:rFonts w:ascii="Trebuchet MS" w:eastAsia="Times New Roman" w:hAnsi="Trebuchet MS" w:cs="Arial"/>
          <w:sz w:val="24"/>
          <w:szCs w:val="24"/>
          <w:lang w:val="es-ES" w:eastAsia="es-ES"/>
        </w:rPr>
        <w:t xml:space="preserve"> Una vez que fue analizado íntegramente el escrito de denuncia, se advierte que la denunciante ofreció los siguientes medios de convicción:</w:t>
      </w:r>
    </w:p>
    <w:p w14:paraId="4D8C0702" w14:textId="77777777" w:rsidR="0098704B" w:rsidRPr="002258A2" w:rsidRDefault="0098704B" w:rsidP="002258A2">
      <w:pPr>
        <w:spacing w:after="0" w:line="276" w:lineRule="auto"/>
        <w:jc w:val="both"/>
        <w:rPr>
          <w:rFonts w:ascii="Trebuchet MS" w:eastAsia="Times New Roman" w:hAnsi="Trebuchet MS" w:cs="Times New Roman"/>
          <w:sz w:val="24"/>
          <w:szCs w:val="24"/>
          <w:lang w:val="x-none" w:eastAsia="x-none"/>
        </w:rPr>
      </w:pPr>
    </w:p>
    <w:p w14:paraId="0FF5BF35" w14:textId="3E4701E7" w:rsidR="0098704B" w:rsidRDefault="0098704B" w:rsidP="002258A2">
      <w:pPr>
        <w:pStyle w:val="Prrafodelista"/>
        <w:numPr>
          <w:ilvl w:val="0"/>
          <w:numId w:val="37"/>
        </w:numPr>
        <w:spacing w:after="0"/>
        <w:ind w:left="567" w:hanging="283"/>
        <w:jc w:val="both"/>
        <w:rPr>
          <w:rFonts w:ascii="Trebuchet MS" w:hAnsi="Trebuchet MS"/>
          <w:i/>
          <w:sz w:val="24"/>
          <w:szCs w:val="24"/>
          <w:lang w:val="x-none" w:eastAsia="x-none"/>
        </w:rPr>
      </w:pPr>
      <w:r w:rsidRPr="002258A2">
        <w:rPr>
          <w:rFonts w:ascii="Trebuchet MS" w:hAnsi="Trebuchet MS"/>
          <w:b/>
          <w:i/>
          <w:sz w:val="24"/>
          <w:szCs w:val="24"/>
          <w:lang w:val="x-none" w:eastAsia="x-none"/>
        </w:rPr>
        <w:t>PRUEBA TECNICA</w:t>
      </w:r>
      <w:r w:rsidRPr="002258A2">
        <w:rPr>
          <w:rFonts w:ascii="Trebuchet MS" w:hAnsi="Trebuchet MS"/>
          <w:i/>
          <w:sz w:val="24"/>
          <w:szCs w:val="24"/>
          <w:lang w:val="x-none" w:eastAsia="x-none"/>
        </w:rPr>
        <w:t>.- Consistente en el acceso por personal del Instituto Electoral al contenido y descripción que se asiente en acta circunstanciada del contenido del portal de Facebook del ayuntamiento de San Pedro Tlaquepaque, publicidad del mes de diciembre del 2020, así como los links de la red social Facebook, que se señalaron en el escrito y donde se hace entrega de apoyos gubernamentales.</w:t>
      </w:r>
    </w:p>
    <w:p w14:paraId="4520D9B4" w14:textId="7508F962" w:rsidR="00B95B0E" w:rsidRDefault="00B95B0E" w:rsidP="00B95B0E">
      <w:pPr>
        <w:spacing w:after="0"/>
        <w:jc w:val="both"/>
        <w:rPr>
          <w:rFonts w:ascii="Trebuchet MS" w:hAnsi="Trebuchet MS"/>
          <w:i/>
          <w:sz w:val="24"/>
          <w:szCs w:val="24"/>
          <w:lang w:val="x-none" w:eastAsia="x-none"/>
        </w:rPr>
      </w:pPr>
    </w:p>
    <w:p w14:paraId="7454143E" w14:textId="378DDB4C" w:rsidR="00B95B0E" w:rsidRPr="00B95B0E" w:rsidRDefault="00B95B0E" w:rsidP="00B95B0E">
      <w:pPr>
        <w:spacing w:after="0"/>
        <w:ind w:left="567" w:hanging="283"/>
        <w:jc w:val="both"/>
        <w:rPr>
          <w:rFonts w:ascii="Trebuchet MS" w:hAnsi="Trebuchet MS"/>
          <w:i/>
          <w:sz w:val="24"/>
          <w:szCs w:val="24"/>
          <w:lang w:val="x-none" w:eastAsia="x-none"/>
        </w:rPr>
      </w:pPr>
      <w:r>
        <w:rPr>
          <w:rFonts w:ascii="Trebuchet MS" w:eastAsia="Times New Roman" w:hAnsi="Trebuchet MS" w:cs="Arial"/>
          <w:sz w:val="24"/>
          <w:szCs w:val="24"/>
          <w:lang w:eastAsia="es-ES"/>
        </w:rPr>
        <w:t xml:space="preserve">1. </w:t>
      </w:r>
      <w:r w:rsidRPr="002258A2">
        <w:rPr>
          <w:rFonts w:ascii="Trebuchet MS" w:eastAsia="Times New Roman" w:hAnsi="Trebuchet MS" w:cs="Arial"/>
          <w:sz w:val="24"/>
          <w:szCs w:val="24"/>
          <w:lang w:eastAsia="es-ES"/>
        </w:rPr>
        <w:t xml:space="preserve">La verificación de existencia y contenido, respecto a las páginas de la red social Facebook </w:t>
      </w:r>
      <w:r>
        <w:rPr>
          <w:rFonts w:ascii="Trebuchet MS" w:eastAsia="Times New Roman" w:hAnsi="Trebuchet MS" w:cs="Arial"/>
          <w:sz w:val="24"/>
          <w:szCs w:val="24"/>
          <w:lang w:eastAsia="es-ES"/>
        </w:rPr>
        <w:t>de la página oficial del Ayuntamiento de San Pedro Tlaquepaque</w:t>
      </w:r>
      <w:r w:rsidRPr="002258A2">
        <w:rPr>
          <w:rFonts w:ascii="Trebuchet MS" w:eastAsia="Times New Roman" w:hAnsi="Trebuchet MS" w:cs="Arial"/>
          <w:sz w:val="24"/>
          <w:szCs w:val="24"/>
          <w:lang w:eastAsia="es-ES"/>
        </w:rPr>
        <w:t>, alojadas en las siguientes direcciones electrónicas:</w:t>
      </w:r>
    </w:p>
    <w:p w14:paraId="0EDF19D4" w14:textId="30BAE3BE" w:rsidR="00154FCA" w:rsidRDefault="00154FCA" w:rsidP="002258A2">
      <w:pPr>
        <w:spacing w:after="0" w:line="276" w:lineRule="auto"/>
        <w:jc w:val="both"/>
        <w:rPr>
          <w:rFonts w:ascii="Trebuchet MS" w:eastAsia="Times New Roman" w:hAnsi="Trebuchet MS" w:cs="Times New Roman"/>
          <w:i/>
          <w:sz w:val="24"/>
          <w:szCs w:val="24"/>
          <w:lang w:val="x-none" w:eastAsia="x-none"/>
        </w:rPr>
      </w:pPr>
    </w:p>
    <w:p w14:paraId="738DD26D" w14:textId="77777777" w:rsidR="00C73390" w:rsidRPr="002258A2" w:rsidRDefault="00C73390" w:rsidP="00C73390">
      <w:pPr>
        <w:spacing w:line="276" w:lineRule="auto"/>
        <w:ind w:left="567"/>
        <w:contextualSpacing/>
        <w:jc w:val="both"/>
        <w:rPr>
          <w:rFonts w:ascii="Trebuchet MS" w:eastAsia="Times New Roman" w:hAnsi="Trebuchet MS" w:cs="Arial"/>
          <w:sz w:val="24"/>
          <w:szCs w:val="24"/>
          <w:lang w:eastAsia="es-ES"/>
        </w:rPr>
      </w:pPr>
      <w:r w:rsidRPr="002258A2">
        <w:rPr>
          <w:rFonts w:ascii="Trebuchet MS" w:eastAsia="Times New Roman" w:hAnsi="Trebuchet MS" w:cs="Arial"/>
          <w:sz w:val="24"/>
          <w:szCs w:val="24"/>
          <w:lang w:eastAsia="es-ES"/>
        </w:rPr>
        <w:t>Publicaciones de fecha veintidós de diciembre de dos mil veinte.</w:t>
      </w:r>
    </w:p>
    <w:p w14:paraId="22CE8C3F" w14:textId="77777777" w:rsidR="00C73390" w:rsidRPr="002258A2" w:rsidRDefault="00AB3ECE" w:rsidP="00C73390">
      <w:pPr>
        <w:spacing w:line="276" w:lineRule="auto"/>
        <w:ind w:left="567"/>
        <w:rPr>
          <w:rFonts w:ascii="Trebuchet MS" w:eastAsia="Calibri" w:hAnsi="Trebuchet MS" w:cs="Times New Roman"/>
          <w:color w:val="0563C1"/>
          <w:sz w:val="24"/>
          <w:szCs w:val="24"/>
          <w:u w:val="single"/>
        </w:rPr>
      </w:pPr>
      <w:hyperlink r:id="rId7" w:history="1">
        <w:r w:rsidR="00C73390" w:rsidRPr="002258A2">
          <w:rPr>
            <w:rFonts w:ascii="Trebuchet MS" w:eastAsia="Calibri" w:hAnsi="Trebuchet MS" w:cs="Times New Roman"/>
            <w:color w:val="0563C1"/>
            <w:sz w:val="24"/>
            <w:szCs w:val="24"/>
            <w:u w:val="single"/>
          </w:rPr>
          <w:t>https://www.facebook.com/tlaquepaquegob/photos/a.1045467538806025/3884996608186423</w:t>
        </w:r>
      </w:hyperlink>
    </w:p>
    <w:p w14:paraId="78134CD2"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8" w:history="1">
        <w:r w:rsidR="0098704B" w:rsidRPr="002258A2">
          <w:rPr>
            <w:rFonts w:ascii="Trebuchet MS" w:eastAsia="Calibri" w:hAnsi="Trebuchet MS" w:cs="Times New Roman"/>
            <w:color w:val="0563C1"/>
            <w:sz w:val="24"/>
            <w:szCs w:val="24"/>
            <w:u w:val="single"/>
          </w:rPr>
          <w:t>https://www.facebook.com/tlaquepaquegob/photos/a.1045467538806025/3854212727931478</w:t>
        </w:r>
      </w:hyperlink>
    </w:p>
    <w:p w14:paraId="17770057" w14:textId="77777777" w:rsidR="0098704B" w:rsidRPr="002258A2" w:rsidRDefault="0098704B" w:rsidP="002258A2">
      <w:pPr>
        <w:spacing w:line="276" w:lineRule="auto"/>
        <w:ind w:left="567"/>
        <w:contextualSpacing/>
        <w:jc w:val="both"/>
        <w:rPr>
          <w:rFonts w:ascii="Trebuchet MS" w:eastAsia="Times New Roman" w:hAnsi="Trebuchet MS" w:cs="Arial"/>
          <w:sz w:val="24"/>
          <w:szCs w:val="24"/>
          <w:lang w:eastAsia="es-ES"/>
        </w:rPr>
      </w:pPr>
      <w:r w:rsidRPr="002258A2">
        <w:rPr>
          <w:rFonts w:ascii="Trebuchet MS" w:eastAsia="Times New Roman" w:hAnsi="Trebuchet MS" w:cs="Arial"/>
          <w:sz w:val="24"/>
          <w:szCs w:val="24"/>
          <w:lang w:eastAsia="es-ES"/>
        </w:rPr>
        <w:t>Publicación de fecha once de diciembre de dos mil veinte.</w:t>
      </w:r>
    </w:p>
    <w:p w14:paraId="4B54BA62"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9" w:history="1">
        <w:r w:rsidR="0098704B" w:rsidRPr="002258A2">
          <w:rPr>
            <w:rFonts w:ascii="Trebuchet MS" w:eastAsia="Calibri" w:hAnsi="Trebuchet MS" w:cs="Times New Roman"/>
            <w:color w:val="0563C1"/>
            <w:sz w:val="24"/>
            <w:szCs w:val="24"/>
            <w:u w:val="single"/>
          </w:rPr>
          <w:t>https://www.facebook.com/tlaquepaquegob/photos/a.1045467538806025/3856505594368858</w:t>
        </w:r>
      </w:hyperlink>
    </w:p>
    <w:p w14:paraId="0C7F24F6"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10" w:history="1">
        <w:r w:rsidR="0098704B" w:rsidRPr="002258A2">
          <w:rPr>
            <w:rFonts w:ascii="Trebuchet MS" w:eastAsia="Calibri" w:hAnsi="Trebuchet MS" w:cs="Times New Roman"/>
            <w:color w:val="0563C1"/>
            <w:sz w:val="24"/>
            <w:szCs w:val="24"/>
            <w:u w:val="single"/>
          </w:rPr>
          <w:t>https://www.facebook.com/tlaquepaquegob/photos/a.1045467538806025/3856505611035523</w:t>
        </w:r>
      </w:hyperlink>
    </w:p>
    <w:p w14:paraId="04B99F4D" w14:textId="77777777" w:rsidR="0098704B" w:rsidRPr="002258A2" w:rsidRDefault="0098704B" w:rsidP="002258A2">
      <w:pPr>
        <w:spacing w:line="276" w:lineRule="auto"/>
        <w:ind w:left="567"/>
        <w:contextualSpacing/>
        <w:jc w:val="both"/>
        <w:rPr>
          <w:rFonts w:ascii="Trebuchet MS" w:eastAsia="Times New Roman" w:hAnsi="Trebuchet MS" w:cs="Arial"/>
          <w:sz w:val="24"/>
          <w:szCs w:val="24"/>
          <w:lang w:eastAsia="es-ES"/>
        </w:rPr>
      </w:pPr>
      <w:r w:rsidRPr="002258A2">
        <w:rPr>
          <w:rFonts w:ascii="Trebuchet MS" w:eastAsia="Times New Roman" w:hAnsi="Trebuchet MS" w:cs="Arial"/>
          <w:sz w:val="24"/>
          <w:szCs w:val="24"/>
          <w:lang w:eastAsia="es-ES"/>
        </w:rPr>
        <w:t>Publicación de fecha quince de diciembre de dos mil veinte.</w:t>
      </w:r>
    </w:p>
    <w:p w14:paraId="60210DB6"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11" w:history="1">
        <w:r w:rsidR="0098704B" w:rsidRPr="002258A2">
          <w:rPr>
            <w:rFonts w:ascii="Trebuchet MS" w:eastAsia="Calibri" w:hAnsi="Trebuchet MS" w:cs="Times New Roman"/>
            <w:color w:val="0563C1"/>
            <w:sz w:val="24"/>
            <w:szCs w:val="24"/>
            <w:u w:val="single"/>
          </w:rPr>
          <w:t>https://www.facebook.com/tlaquepaquegob/photos/a.1045467538806025/3867122579973826</w:t>
        </w:r>
      </w:hyperlink>
    </w:p>
    <w:p w14:paraId="09B889E4"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12" w:history="1">
        <w:r w:rsidR="0098704B" w:rsidRPr="002258A2">
          <w:rPr>
            <w:rFonts w:ascii="Trebuchet MS" w:eastAsia="Calibri" w:hAnsi="Trebuchet MS" w:cs="Times New Roman"/>
            <w:color w:val="0563C1"/>
            <w:sz w:val="24"/>
            <w:szCs w:val="24"/>
            <w:u w:val="single"/>
          </w:rPr>
          <w:t>https://www.facebook.com/tlaquepaquegob/photos/a.1045467538806025/3883679324984818</w:t>
        </w:r>
      </w:hyperlink>
    </w:p>
    <w:p w14:paraId="078E99A5" w14:textId="77777777" w:rsidR="0098704B" w:rsidRPr="002258A2" w:rsidRDefault="00AB3ECE" w:rsidP="002258A2">
      <w:pPr>
        <w:spacing w:line="276" w:lineRule="auto"/>
        <w:ind w:left="567"/>
        <w:rPr>
          <w:rFonts w:ascii="Trebuchet MS" w:eastAsia="Calibri" w:hAnsi="Trebuchet MS" w:cs="Times New Roman"/>
          <w:color w:val="0563C1"/>
          <w:sz w:val="24"/>
          <w:szCs w:val="24"/>
          <w:u w:val="single"/>
        </w:rPr>
      </w:pPr>
      <w:hyperlink r:id="rId13" w:history="1">
        <w:r w:rsidR="0098704B" w:rsidRPr="002258A2">
          <w:rPr>
            <w:rFonts w:ascii="Trebuchet MS" w:eastAsia="Calibri" w:hAnsi="Trebuchet MS" w:cs="Times New Roman"/>
            <w:color w:val="0563C1"/>
            <w:sz w:val="24"/>
            <w:szCs w:val="24"/>
            <w:u w:val="single"/>
          </w:rPr>
          <w:t>https://www.facebook.com/tlaquepaquegob/photos/a.1045467538806025/3883678314984919</w:t>
        </w:r>
      </w:hyperlink>
    </w:p>
    <w:p w14:paraId="04A8F532" w14:textId="77777777" w:rsidR="0098704B" w:rsidRPr="002258A2" w:rsidRDefault="0098704B" w:rsidP="002258A2">
      <w:pPr>
        <w:spacing w:after="0" w:line="276" w:lineRule="auto"/>
        <w:ind w:left="567" w:hanging="283"/>
        <w:jc w:val="both"/>
        <w:rPr>
          <w:rFonts w:ascii="Trebuchet MS" w:eastAsia="Times New Roman" w:hAnsi="Trebuchet MS" w:cs="Arial"/>
          <w:sz w:val="24"/>
          <w:szCs w:val="24"/>
          <w:lang w:eastAsia="es-ES"/>
        </w:rPr>
      </w:pPr>
      <w:r w:rsidRPr="002258A2">
        <w:rPr>
          <w:rFonts w:ascii="Trebuchet MS" w:eastAsia="Times New Roman" w:hAnsi="Trebuchet MS" w:cs="Arial"/>
          <w:b/>
          <w:sz w:val="24"/>
          <w:szCs w:val="24"/>
          <w:lang w:eastAsia="es-ES"/>
        </w:rPr>
        <w:t>2.-</w:t>
      </w:r>
      <w:r w:rsidRPr="002258A2">
        <w:rPr>
          <w:rFonts w:ascii="Trebuchet MS" w:eastAsia="Times New Roman" w:hAnsi="Trebuchet MS" w:cs="Arial"/>
          <w:sz w:val="24"/>
          <w:szCs w:val="24"/>
          <w:lang w:eastAsia="es-ES"/>
        </w:rPr>
        <w:t xml:space="preserve"> La verificación de existencia y contenido, respecto a las páginas de la red social Facebook que se encuentra a nombre de la quejosa Mirna Citlalli Amaya de Luna, alojadas en las siguientes direcciones electrónicas:</w:t>
      </w:r>
    </w:p>
    <w:p w14:paraId="60D33B5E" w14:textId="77777777" w:rsidR="0098704B" w:rsidRPr="002258A2" w:rsidRDefault="0098704B" w:rsidP="002258A2">
      <w:pPr>
        <w:spacing w:after="0" w:line="276" w:lineRule="auto"/>
        <w:ind w:left="567" w:hanging="283"/>
        <w:jc w:val="both"/>
        <w:rPr>
          <w:rFonts w:ascii="Trebuchet MS" w:eastAsia="Times New Roman" w:hAnsi="Trebuchet MS" w:cs="Arial"/>
          <w:sz w:val="24"/>
          <w:szCs w:val="24"/>
          <w:lang w:eastAsia="es-ES"/>
        </w:rPr>
      </w:pPr>
    </w:p>
    <w:p w14:paraId="22997030" w14:textId="77777777" w:rsidR="0098704B" w:rsidRPr="002258A2" w:rsidRDefault="0098704B" w:rsidP="002258A2">
      <w:pPr>
        <w:spacing w:line="276" w:lineRule="auto"/>
        <w:ind w:left="567"/>
        <w:contextualSpacing/>
        <w:jc w:val="both"/>
        <w:rPr>
          <w:rFonts w:ascii="Trebuchet MS" w:eastAsia="Times New Roman" w:hAnsi="Trebuchet MS" w:cs="Arial"/>
          <w:sz w:val="24"/>
          <w:szCs w:val="24"/>
          <w:lang w:eastAsia="es-ES"/>
        </w:rPr>
      </w:pPr>
      <w:r w:rsidRPr="002258A2">
        <w:rPr>
          <w:rFonts w:ascii="Trebuchet MS" w:eastAsia="Times New Roman" w:hAnsi="Trebuchet MS" w:cs="Arial"/>
          <w:sz w:val="24"/>
          <w:szCs w:val="24"/>
          <w:lang w:eastAsia="es-ES"/>
        </w:rPr>
        <w:t>Publicación de fecha dos de diciembre de dos mil veinte.</w:t>
      </w:r>
    </w:p>
    <w:p w14:paraId="737193F0" w14:textId="77777777" w:rsidR="0098704B" w:rsidRPr="002258A2" w:rsidRDefault="00AB3ECE" w:rsidP="002258A2">
      <w:pPr>
        <w:spacing w:line="276" w:lineRule="auto"/>
        <w:ind w:left="567"/>
        <w:contextualSpacing/>
        <w:jc w:val="both"/>
        <w:rPr>
          <w:rFonts w:ascii="Trebuchet MS" w:eastAsia="Times New Roman" w:hAnsi="Trebuchet MS" w:cs="Arial"/>
          <w:sz w:val="24"/>
          <w:szCs w:val="24"/>
          <w:lang w:eastAsia="es-ES"/>
        </w:rPr>
      </w:pPr>
      <w:hyperlink r:id="rId14" w:history="1">
        <w:r w:rsidR="0098704B" w:rsidRPr="002258A2">
          <w:rPr>
            <w:rFonts w:ascii="Trebuchet MS" w:eastAsia="Times New Roman" w:hAnsi="Trebuchet MS" w:cs="Arial"/>
            <w:color w:val="0563C1"/>
            <w:sz w:val="24"/>
            <w:szCs w:val="24"/>
            <w:u w:val="single"/>
            <w:lang w:eastAsia="es-ES"/>
          </w:rPr>
          <w:t>https://www.facebook.com/1183421698366005/posts/4692044620837011/?sfnsn=scwspwa</w:t>
        </w:r>
      </w:hyperlink>
    </w:p>
    <w:p w14:paraId="6745485C" w14:textId="77777777" w:rsidR="0098704B" w:rsidRPr="002258A2" w:rsidRDefault="0098704B" w:rsidP="002258A2">
      <w:pPr>
        <w:spacing w:line="276" w:lineRule="auto"/>
        <w:ind w:left="567"/>
        <w:contextualSpacing/>
        <w:jc w:val="both"/>
        <w:rPr>
          <w:rFonts w:ascii="Trebuchet MS" w:eastAsia="Times New Roman" w:hAnsi="Trebuchet MS" w:cs="Arial"/>
          <w:noProof/>
          <w:sz w:val="24"/>
          <w:szCs w:val="24"/>
          <w:lang w:eastAsia="es-MX"/>
        </w:rPr>
      </w:pPr>
      <w:r w:rsidRPr="002258A2">
        <w:rPr>
          <w:rFonts w:ascii="Trebuchet MS" w:eastAsia="Times New Roman" w:hAnsi="Trebuchet MS" w:cs="Arial"/>
          <w:sz w:val="24"/>
          <w:szCs w:val="24"/>
          <w:lang w:eastAsia="es-ES"/>
        </w:rPr>
        <w:t>Publicación de fecha quince de diciembre de dos mil veinte.</w:t>
      </w:r>
    </w:p>
    <w:p w14:paraId="67F5DA18" w14:textId="77777777" w:rsidR="0098704B" w:rsidRPr="002258A2" w:rsidRDefault="00AB3ECE" w:rsidP="002258A2">
      <w:pPr>
        <w:spacing w:line="276" w:lineRule="auto"/>
        <w:ind w:left="567"/>
        <w:contextualSpacing/>
        <w:jc w:val="both"/>
        <w:rPr>
          <w:rFonts w:ascii="Trebuchet MS" w:eastAsia="Times New Roman" w:hAnsi="Trebuchet MS" w:cs="Arial"/>
          <w:sz w:val="24"/>
          <w:szCs w:val="24"/>
          <w:lang w:eastAsia="es-ES"/>
        </w:rPr>
      </w:pPr>
      <w:hyperlink r:id="rId15" w:history="1">
        <w:r w:rsidR="0098704B" w:rsidRPr="002258A2">
          <w:rPr>
            <w:rFonts w:ascii="Trebuchet MS" w:eastAsia="Times New Roman" w:hAnsi="Trebuchet MS" w:cs="Arial"/>
            <w:color w:val="0563C1"/>
            <w:sz w:val="24"/>
            <w:szCs w:val="24"/>
            <w:u w:val="single"/>
            <w:lang w:eastAsia="es-ES"/>
          </w:rPr>
          <w:t>https://www.facebook.com/1183421698366005/posts/4744163985625074/?sfnsn=scwspwa</w:t>
        </w:r>
      </w:hyperlink>
    </w:p>
    <w:p w14:paraId="5DBCC167" w14:textId="161D41D6" w:rsidR="0098704B" w:rsidRPr="002258A2" w:rsidRDefault="0098704B" w:rsidP="002258A2">
      <w:pPr>
        <w:spacing w:line="276" w:lineRule="auto"/>
        <w:ind w:left="567"/>
        <w:contextualSpacing/>
        <w:jc w:val="both"/>
        <w:rPr>
          <w:rFonts w:ascii="Trebuchet MS" w:eastAsia="Times New Roman" w:hAnsi="Trebuchet MS" w:cs="Arial"/>
          <w:noProof/>
          <w:sz w:val="24"/>
          <w:szCs w:val="24"/>
          <w:lang w:eastAsia="es-MX"/>
        </w:rPr>
      </w:pPr>
      <w:r w:rsidRPr="002258A2">
        <w:rPr>
          <w:rFonts w:ascii="Trebuchet MS" w:eastAsia="Times New Roman" w:hAnsi="Trebuchet MS" w:cs="Arial"/>
          <w:sz w:val="24"/>
          <w:szCs w:val="24"/>
          <w:lang w:eastAsia="es-ES"/>
        </w:rPr>
        <w:t>Publicaci</w:t>
      </w:r>
      <w:r w:rsidR="00BE7AE3">
        <w:rPr>
          <w:rFonts w:ascii="Trebuchet MS" w:eastAsia="Times New Roman" w:hAnsi="Trebuchet MS" w:cs="Arial"/>
          <w:sz w:val="24"/>
          <w:szCs w:val="24"/>
          <w:lang w:eastAsia="es-ES"/>
        </w:rPr>
        <w:t>o</w:t>
      </w:r>
      <w:r w:rsidRPr="002258A2">
        <w:rPr>
          <w:rFonts w:ascii="Trebuchet MS" w:eastAsia="Times New Roman" w:hAnsi="Trebuchet MS" w:cs="Arial"/>
          <w:sz w:val="24"/>
          <w:szCs w:val="24"/>
          <w:lang w:eastAsia="es-ES"/>
        </w:rPr>
        <w:t>n</w:t>
      </w:r>
      <w:r w:rsidR="00213856">
        <w:rPr>
          <w:rFonts w:ascii="Trebuchet MS" w:eastAsia="Times New Roman" w:hAnsi="Trebuchet MS" w:cs="Arial"/>
          <w:sz w:val="24"/>
          <w:szCs w:val="24"/>
          <w:lang w:eastAsia="es-ES"/>
        </w:rPr>
        <w:t>es</w:t>
      </w:r>
      <w:r w:rsidRPr="002258A2">
        <w:rPr>
          <w:rFonts w:ascii="Trebuchet MS" w:eastAsia="Times New Roman" w:hAnsi="Trebuchet MS" w:cs="Arial"/>
          <w:sz w:val="24"/>
          <w:szCs w:val="24"/>
          <w:lang w:eastAsia="es-ES"/>
        </w:rPr>
        <w:t xml:space="preserve"> de fecha veintiuno de diciembre de dos mil veinte.</w:t>
      </w:r>
    </w:p>
    <w:p w14:paraId="1E05940F" w14:textId="77777777" w:rsidR="0098704B" w:rsidRPr="002258A2" w:rsidRDefault="00AB3ECE" w:rsidP="002258A2">
      <w:pPr>
        <w:spacing w:line="276" w:lineRule="auto"/>
        <w:ind w:left="567"/>
        <w:contextualSpacing/>
        <w:rPr>
          <w:rFonts w:ascii="Trebuchet MS" w:eastAsia="Times New Roman" w:hAnsi="Trebuchet MS" w:cs="Arial"/>
          <w:sz w:val="24"/>
          <w:szCs w:val="24"/>
          <w:lang w:eastAsia="es-ES"/>
        </w:rPr>
      </w:pPr>
      <w:hyperlink r:id="rId16" w:history="1">
        <w:r w:rsidR="0098704B" w:rsidRPr="002258A2">
          <w:rPr>
            <w:rFonts w:ascii="Trebuchet MS" w:eastAsia="Times New Roman" w:hAnsi="Trebuchet MS" w:cs="Arial"/>
            <w:color w:val="0563C1"/>
            <w:sz w:val="24"/>
            <w:szCs w:val="24"/>
            <w:u w:val="single"/>
            <w:lang w:eastAsia="es-ES"/>
          </w:rPr>
          <w:t>https://www.facebook.com/1183421698366005/posts/4771147206260085/?sfnsn=scwspwa</w:t>
        </w:r>
      </w:hyperlink>
    </w:p>
    <w:p w14:paraId="570DC875" w14:textId="77777777" w:rsidR="0098704B" w:rsidRPr="002258A2" w:rsidRDefault="0098704B" w:rsidP="002258A2">
      <w:pPr>
        <w:spacing w:line="276" w:lineRule="auto"/>
        <w:ind w:left="567"/>
        <w:contextualSpacing/>
        <w:jc w:val="both"/>
        <w:rPr>
          <w:rFonts w:ascii="Trebuchet MS" w:eastAsia="Times New Roman" w:hAnsi="Trebuchet MS" w:cs="Arial"/>
          <w:noProof/>
          <w:sz w:val="24"/>
          <w:szCs w:val="24"/>
          <w:lang w:eastAsia="es-MX"/>
        </w:rPr>
      </w:pPr>
      <w:r w:rsidRPr="002258A2">
        <w:rPr>
          <w:rFonts w:ascii="Trebuchet MS" w:eastAsia="Times New Roman" w:hAnsi="Trebuchet MS" w:cs="Arial"/>
          <w:sz w:val="24"/>
          <w:szCs w:val="24"/>
          <w:lang w:eastAsia="es-ES"/>
        </w:rPr>
        <w:t>Publicación de fecha veintitrés de diciembre de dos mil veinte.</w:t>
      </w:r>
    </w:p>
    <w:p w14:paraId="46D01582" w14:textId="77777777" w:rsidR="0098704B" w:rsidRPr="002258A2" w:rsidRDefault="00AB3ECE" w:rsidP="002258A2">
      <w:pPr>
        <w:spacing w:line="276" w:lineRule="auto"/>
        <w:ind w:left="567"/>
        <w:contextualSpacing/>
        <w:rPr>
          <w:rFonts w:ascii="Trebuchet MS" w:eastAsia="Times New Roman" w:hAnsi="Trebuchet MS" w:cs="Arial"/>
          <w:sz w:val="24"/>
          <w:szCs w:val="24"/>
          <w:lang w:eastAsia="es-ES"/>
        </w:rPr>
      </w:pPr>
      <w:hyperlink r:id="rId17" w:history="1">
        <w:r w:rsidR="0098704B" w:rsidRPr="002258A2">
          <w:rPr>
            <w:rFonts w:ascii="Trebuchet MS" w:eastAsia="Times New Roman" w:hAnsi="Trebuchet MS" w:cs="Arial"/>
            <w:color w:val="0563C1"/>
            <w:sz w:val="24"/>
            <w:szCs w:val="24"/>
            <w:u w:val="single"/>
            <w:lang w:eastAsia="es-ES"/>
          </w:rPr>
          <w:t>https://www.facebook.com/1183421698366005/posts/4779000532141419/?sfnsn=scwspwa</w:t>
        </w:r>
      </w:hyperlink>
    </w:p>
    <w:p w14:paraId="4979968B" w14:textId="77777777" w:rsidR="004F37CC" w:rsidRPr="002258A2" w:rsidRDefault="004F37CC" w:rsidP="002258A2">
      <w:pPr>
        <w:spacing w:after="0" w:line="276" w:lineRule="auto"/>
        <w:jc w:val="both"/>
        <w:rPr>
          <w:rFonts w:ascii="Trebuchet MS" w:eastAsia="Calibri" w:hAnsi="Trebuchet MS" w:cs="Arial"/>
          <w:b/>
          <w:sz w:val="24"/>
          <w:szCs w:val="24"/>
        </w:rPr>
      </w:pPr>
    </w:p>
    <w:p w14:paraId="36F38286" w14:textId="13E4BED4" w:rsidR="0098704B" w:rsidRPr="002258A2" w:rsidRDefault="0098704B" w:rsidP="002258A2">
      <w:pPr>
        <w:spacing w:after="0" w:line="276" w:lineRule="auto"/>
        <w:jc w:val="both"/>
        <w:rPr>
          <w:rFonts w:ascii="Trebuchet MS" w:eastAsia="Calibri" w:hAnsi="Trebuchet MS" w:cs="Arial"/>
          <w:b/>
          <w:sz w:val="24"/>
          <w:szCs w:val="24"/>
        </w:rPr>
      </w:pPr>
      <w:r w:rsidRPr="002258A2">
        <w:rPr>
          <w:rFonts w:ascii="Trebuchet MS" w:eastAsia="Calibri" w:hAnsi="Trebuchet MS" w:cs="Arial"/>
          <w:b/>
          <w:sz w:val="24"/>
          <w:szCs w:val="24"/>
        </w:rPr>
        <w:t xml:space="preserve">V. Diligencias ordenadas por esta autoridad. </w:t>
      </w:r>
      <w:r w:rsidRPr="002258A2">
        <w:rPr>
          <w:rFonts w:ascii="Trebuchet MS" w:eastAsia="Times New Roman" w:hAnsi="Trebuchet MS" w:cs="Arial"/>
          <w:sz w:val="24"/>
          <w:szCs w:val="24"/>
          <w:lang w:val="es-ES_tradnl" w:eastAsia="es-MX"/>
        </w:rPr>
        <w:t xml:space="preserve">Es preciso establecer que esta autoridad integradora ordenó realizar como diligencia de investigación de la verificación, </w:t>
      </w:r>
      <w:r w:rsidRPr="002258A2">
        <w:rPr>
          <w:rFonts w:ascii="Trebuchet MS" w:eastAsia="Times New Roman" w:hAnsi="Trebuchet MS" w:cs="Arial"/>
          <w:color w:val="000000"/>
          <w:sz w:val="24"/>
          <w:szCs w:val="24"/>
        </w:rPr>
        <w:t>existencia y contenido de las páginas de internet y redes sociales señaladas por la parte quejosa.</w:t>
      </w:r>
    </w:p>
    <w:p w14:paraId="36E31989" w14:textId="77777777" w:rsidR="0098704B" w:rsidRPr="002258A2" w:rsidRDefault="0098704B" w:rsidP="002258A2">
      <w:pPr>
        <w:spacing w:after="0" w:line="276" w:lineRule="auto"/>
        <w:jc w:val="both"/>
        <w:rPr>
          <w:rFonts w:ascii="Trebuchet MS" w:eastAsia="Calibri" w:hAnsi="Trebuchet MS" w:cs="Arial"/>
          <w:sz w:val="24"/>
          <w:szCs w:val="24"/>
        </w:rPr>
      </w:pPr>
    </w:p>
    <w:p w14:paraId="415761DB" w14:textId="1FB9EDB8" w:rsidR="0098704B" w:rsidRPr="002258A2" w:rsidRDefault="0098704B" w:rsidP="002258A2">
      <w:pPr>
        <w:spacing w:after="0" w:line="276" w:lineRule="auto"/>
        <w:jc w:val="both"/>
        <w:rPr>
          <w:rFonts w:ascii="Trebuchet MS" w:eastAsia="Times New Roman" w:hAnsi="Trebuchet MS" w:cs="Arial"/>
          <w:color w:val="000000"/>
          <w:sz w:val="24"/>
          <w:szCs w:val="24"/>
          <w:lang w:eastAsia="es-MX"/>
        </w:rPr>
      </w:pPr>
      <w:r w:rsidRPr="002258A2">
        <w:rPr>
          <w:rFonts w:ascii="Trebuchet MS" w:eastAsia="Times New Roman" w:hAnsi="Trebuchet MS" w:cs="Arial"/>
          <w:color w:val="000000"/>
          <w:sz w:val="24"/>
          <w:szCs w:val="24"/>
          <w:lang w:eastAsia="es-MX"/>
        </w:rPr>
        <w:t xml:space="preserve">El acta descrita constituye </w:t>
      </w:r>
      <w:r w:rsidR="00497D0C" w:rsidRPr="002258A2">
        <w:rPr>
          <w:rFonts w:ascii="Trebuchet MS" w:eastAsia="Times New Roman" w:hAnsi="Trebuchet MS" w:cs="Arial"/>
          <w:color w:val="000000"/>
          <w:sz w:val="24"/>
          <w:szCs w:val="24"/>
          <w:lang w:eastAsia="es-MX"/>
        </w:rPr>
        <w:t>documental públic</w:t>
      </w:r>
      <w:r w:rsidR="00497D0C">
        <w:rPr>
          <w:rFonts w:ascii="Trebuchet MS" w:eastAsia="Times New Roman" w:hAnsi="Trebuchet MS" w:cs="Arial"/>
          <w:color w:val="000000"/>
          <w:sz w:val="24"/>
          <w:szCs w:val="24"/>
          <w:lang w:eastAsia="es-MX"/>
        </w:rPr>
        <w:t>a</w:t>
      </w:r>
      <w:r w:rsidRPr="002258A2">
        <w:rPr>
          <w:rFonts w:ascii="Trebuchet MS" w:eastAsia="Times New Roman" w:hAnsi="Trebuchet MS" w:cs="Arial"/>
          <w:color w:val="000000"/>
          <w:sz w:val="24"/>
          <w:szCs w:val="24"/>
          <w:lang w:eastAsia="es-MX"/>
        </w:rPr>
        <w:t xml:space="preserve"> que de conformidad al párrafo 2 del artículo 463 del código en la materia, merece valor probatorio pleno.</w:t>
      </w:r>
    </w:p>
    <w:p w14:paraId="5051D42B" w14:textId="77777777" w:rsidR="0098704B" w:rsidRPr="002258A2" w:rsidRDefault="0098704B" w:rsidP="002258A2">
      <w:pPr>
        <w:spacing w:after="0" w:line="276" w:lineRule="auto"/>
        <w:jc w:val="both"/>
        <w:rPr>
          <w:rFonts w:ascii="Trebuchet MS" w:eastAsia="Times New Roman" w:hAnsi="Trebuchet MS" w:cs="Arial"/>
          <w:sz w:val="24"/>
          <w:szCs w:val="24"/>
          <w:lang w:val="es-ES" w:eastAsia="x-none"/>
        </w:rPr>
      </w:pPr>
    </w:p>
    <w:p w14:paraId="6E4545A4"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b/>
          <w:sz w:val="24"/>
          <w:szCs w:val="24"/>
        </w:rPr>
        <w:t>VI. Naturaleza y finalidad de las medidas cautelares.</w:t>
      </w:r>
      <w:r w:rsidRPr="002258A2">
        <w:rPr>
          <w:rFonts w:ascii="Trebuchet MS" w:eastAsia="Calibri" w:hAnsi="Trebuchet MS" w:cs="Arial"/>
          <w:sz w:val="24"/>
          <w:szCs w:val="24"/>
        </w:rPr>
        <w:t xml:space="preserve"> De conformidad con lo dispuesto en los artículos 472, párrafo 9, del código; y 10, del Reglamento de Quejas y Denuncias de este</w:t>
      </w:r>
      <w:r w:rsidRPr="002258A2">
        <w:rPr>
          <w:rFonts w:ascii="Trebuchet MS" w:eastAsia="Calibri" w:hAnsi="Trebuchet MS" w:cs="Arial"/>
          <w:sz w:val="24"/>
          <w:szCs w:val="24"/>
          <w:lang w:val="es-ES"/>
        </w:rPr>
        <w:t xml:space="preserve"> instituto</w:t>
      </w:r>
      <w:r w:rsidRPr="002258A2">
        <w:rPr>
          <w:rFonts w:ascii="Trebuchet MS" w:eastAsia="Calibri" w:hAnsi="Trebuchet MS" w:cs="Arial"/>
          <w:sz w:val="24"/>
          <w:szCs w:val="24"/>
        </w:rPr>
        <w:t>; l</w:t>
      </w:r>
      <w:r w:rsidRPr="002258A2">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28DA47A"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68F9A241" w14:textId="77777777" w:rsidR="00D83859"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 xml:space="preserve">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w:t>
      </w:r>
      <w:r w:rsidR="00497D0C" w:rsidRPr="002258A2">
        <w:rPr>
          <w:rFonts w:ascii="Trebuchet MS" w:eastAsia="Calibri" w:hAnsi="Trebuchet MS" w:cs="Arial"/>
          <w:color w:val="000000"/>
          <w:sz w:val="24"/>
          <w:szCs w:val="24"/>
        </w:rPr>
        <w:t>definitiva,</w:t>
      </w:r>
      <w:r w:rsidRPr="002258A2">
        <w:rPr>
          <w:rFonts w:ascii="Trebuchet MS" w:eastAsia="Calibri" w:hAnsi="Trebuchet MS" w:cs="Arial"/>
          <w:color w:val="000000"/>
          <w:sz w:val="24"/>
          <w:szCs w:val="24"/>
        </w:rPr>
        <w:t xml:space="preserve"> así como evitar que </w:t>
      </w:r>
    </w:p>
    <w:p w14:paraId="6895A46A" w14:textId="77777777" w:rsidR="00D83859" w:rsidRDefault="00D83859" w:rsidP="002258A2">
      <w:pPr>
        <w:spacing w:after="0" w:line="276" w:lineRule="auto"/>
        <w:jc w:val="both"/>
        <w:rPr>
          <w:rFonts w:ascii="Trebuchet MS" w:eastAsia="Calibri" w:hAnsi="Trebuchet MS" w:cs="Arial"/>
          <w:color w:val="000000"/>
          <w:sz w:val="24"/>
          <w:szCs w:val="24"/>
        </w:rPr>
      </w:pPr>
    </w:p>
    <w:p w14:paraId="3EEBDEEC" w14:textId="4BD29472" w:rsidR="00645853" w:rsidRPr="002258A2" w:rsidRDefault="00645853" w:rsidP="002258A2">
      <w:pPr>
        <w:spacing w:after="0" w:line="276" w:lineRule="auto"/>
        <w:jc w:val="both"/>
        <w:rPr>
          <w:rFonts w:ascii="Trebuchet MS" w:eastAsia="Calibri" w:hAnsi="Trebuchet MS" w:cs="Arial"/>
          <w:color w:val="000000"/>
          <w:sz w:val="24"/>
          <w:szCs w:val="24"/>
        </w:rPr>
      </w:pPr>
      <w:proofErr w:type="gramStart"/>
      <w:r w:rsidRPr="002258A2">
        <w:rPr>
          <w:rFonts w:ascii="Trebuchet MS" w:eastAsia="Calibri" w:hAnsi="Trebuchet MS" w:cs="Arial"/>
          <w:color w:val="000000"/>
          <w:sz w:val="24"/>
          <w:szCs w:val="24"/>
        </w:rPr>
        <w:lastRenderedPageBreak/>
        <w:t>el</w:t>
      </w:r>
      <w:proofErr w:type="gramEnd"/>
      <w:r w:rsidRPr="002258A2">
        <w:rPr>
          <w:rFonts w:ascii="Trebuchet MS" w:eastAsia="Calibri" w:hAnsi="Trebuchet MS" w:cs="Arial"/>
          <w:color w:val="000000"/>
          <w:sz w:val="24"/>
          <w:szCs w:val="24"/>
        </w:rPr>
        <w:t xml:space="preserve"> perjuicio se vuelva irreparable, asegurando la eficacia de la resolución que se dicte.</w:t>
      </w:r>
    </w:p>
    <w:p w14:paraId="79D3CE49"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4D9DBC75"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3753AABF"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1FCA3DDA"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2CB38D38"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7F3D5995"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FA2AAD4"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4E80710A"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307D675F"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55F38013" w14:textId="1765CA4F" w:rsidR="00645853" w:rsidRPr="002258A2" w:rsidRDefault="00645853" w:rsidP="002258A2">
      <w:pPr>
        <w:numPr>
          <w:ilvl w:val="0"/>
          <w:numId w:val="1"/>
        </w:numPr>
        <w:spacing w:after="0" w:line="276" w:lineRule="auto"/>
        <w:ind w:right="618"/>
        <w:jc w:val="both"/>
        <w:rPr>
          <w:rFonts w:ascii="Trebuchet MS" w:eastAsia="Calibri" w:hAnsi="Trebuchet MS" w:cs="Arial"/>
          <w:color w:val="000000"/>
          <w:sz w:val="24"/>
          <w:szCs w:val="24"/>
          <w:lang w:val="es-ES"/>
        </w:rPr>
      </w:pPr>
      <w:r w:rsidRPr="002258A2">
        <w:rPr>
          <w:rFonts w:ascii="Trebuchet MS" w:eastAsia="Calibri" w:hAnsi="Trebuchet MS" w:cs="Arial"/>
          <w:color w:val="000000"/>
          <w:sz w:val="24"/>
          <w:szCs w:val="24"/>
        </w:rPr>
        <w:t>La probable violación a un derecho, del cual se pide la tutela en el proceso, y,</w:t>
      </w:r>
    </w:p>
    <w:p w14:paraId="370EFA30" w14:textId="77777777" w:rsidR="00FF0310" w:rsidRPr="002258A2" w:rsidRDefault="00FF0310" w:rsidP="002258A2">
      <w:pPr>
        <w:spacing w:after="0" w:line="276" w:lineRule="auto"/>
        <w:ind w:left="720" w:right="618"/>
        <w:jc w:val="both"/>
        <w:rPr>
          <w:rFonts w:ascii="Trebuchet MS" w:eastAsia="Calibri" w:hAnsi="Trebuchet MS" w:cs="Arial"/>
          <w:color w:val="000000"/>
          <w:sz w:val="24"/>
          <w:szCs w:val="24"/>
          <w:lang w:val="es-ES"/>
        </w:rPr>
      </w:pPr>
    </w:p>
    <w:p w14:paraId="09FD8666" w14:textId="77777777" w:rsidR="00645853" w:rsidRPr="002258A2" w:rsidRDefault="00645853" w:rsidP="002258A2">
      <w:pPr>
        <w:numPr>
          <w:ilvl w:val="0"/>
          <w:numId w:val="1"/>
        </w:numPr>
        <w:spacing w:after="0" w:line="276" w:lineRule="auto"/>
        <w:ind w:right="618"/>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proofErr w:type="spellStart"/>
      <w:r w:rsidRPr="002258A2">
        <w:rPr>
          <w:rFonts w:ascii="Trebuchet MS" w:eastAsia="Calibri" w:hAnsi="Trebuchet MS" w:cs="Arial"/>
          <w:i/>
          <w:color w:val="000000"/>
          <w:sz w:val="24"/>
          <w:szCs w:val="24"/>
        </w:rPr>
        <w:t>periculum</w:t>
      </w:r>
      <w:proofErr w:type="spellEnd"/>
      <w:r w:rsidRPr="002258A2">
        <w:rPr>
          <w:rFonts w:ascii="Trebuchet MS" w:eastAsia="Calibri" w:hAnsi="Trebuchet MS" w:cs="Arial"/>
          <w:i/>
          <w:color w:val="000000"/>
          <w:sz w:val="24"/>
          <w:szCs w:val="24"/>
        </w:rPr>
        <w:t xml:space="preserve"> in mora</w:t>
      </w:r>
      <w:r w:rsidRPr="002258A2">
        <w:rPr>
          <w:rFonts w:ascii="Trebuchet MS" w:eastAsia="Calibri" w:hAnsi="Trebuchet MS" w:cs="Arial"/>
          <w:color w:val="000000"/>
          <w:sz w:val="24"/>
          <w:szCs w:val="24"/>
        </w:rPr>
        <w:t>).</w:t>
      </w:r>
    </w:p>
    <w:p w14:paraId="5E19BEE9"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1CBDD1E7"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92A5BEB"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29150769"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lastRenderedPageBreak/>
        <w:t xml:space="preserve">Atendiendo a esa lógica, el dictado de las medidas cautelares se debe ajustar a los criterios que la doctrina denomina como </w:t>
      </w:r>
      <w:proofErr w:type="spellStart"/>
      <w:r w:rsidRPr="002258A2">
        <w:rPr>
          <w:rFonts w:ascii="Trebuchet MS" w:eastAsia="Calibri" w:hAnsi="Trebuchet MS" w:cs="Arial"/>
          <w:i/>
          <w:color w:val="000000"/>
          <w:sz w:val="24"/>
          <w:szCs w:val="24"/>
        </w:rPr>
        <w:t>fumus</w:t>
      </w:r>
      <w:proofErr w:type="spellEnd"/>
      <w:r w:rsidRPr="002258A2">
        <w:rPr>
          <w:rFonts w:ascii="Trebuchet MS" w:eastAsia="Calibri" w:hAnsi="Trebuchet MS" w:cs="Arial"/>
          <w:i/>
          <w:color w:val="000000"/>
          <w:sz w:val="24"/>
          <w:szCs w:val="24"/>
        </w:rPr>
        <w:t xml:space="preserve"> </w:t>
      </w:r>
      <w:proofErr w:type="spellStart"/>
      <w:r w:rsidRPr="002258A2">
        <w:rPr>
          <w:rFonts w:ascii="Trebuchet MS" w:eastAsia="Calibri" w:hAnsi="Trebuchet MS" w:cs="Arial"/>
          <w:i/>
          <w:color w:val="000000"/>
          <w:sz w:val="24"/>
          <w:szCs w:val="24"/>
        </w:rPr>
        <w:t>boni</w:t>
      </w:r>
      <w:proofErr w:type="spellEnd"/>
      <w:r w:rsidRPr="002258A2">
        <w:rPr>
          <w:rFonts w:ascii="Trebuchet MS" w:eastAsia="Calibri" w:hAnsi="Trebuchet MS" w:cs="Arial"/>
          <w:i/>
          <w:color w:val="000000"/>
          <w:sz w:val="24"/>
          <w:szCs w:val="24"/>
        </w:rPr>
        <w:t xml:space="preserve"> iuris</w:t>
      </w:r>
      <w:r w:rsidRPr="002258A2">
        <w:rPr>
          <w:rFonts w:ascii="Trebuchet MS" w:eastAsia="Calibri" w:hAnsi="Trebuchet MS" w:cs="Arial"/>
          <w:color w:val="000000"/>
          <w:sz w:val="24"/>
          <w:szCs w:val="24"/>
        </w:rPr>
        <w:t xml:space="preserve"> –apariencia del buen derecho– unida al </w:t>
      </w:r>
      <w:proofErr w:type="spellStart"/>
      <w:r w:rsidRPr="002258A2">
        <w:rPr>
          <w:rFonts w:ascii="Trebuchet MS" w:eastAsia="Calibri" w:hAnsi="Trebuchet MS" w:cs="Arial"/>
          <w:i/>
          <w:color w:val="000000"/>
          <w:sz w:val="24"/>
          <w:szCs w:val="24"/>
        </w:rPr>
        <w:t>periculum</w:t>
      </w:r>
      <w:proofErr w:type="spellEnd"/>
      <w:r w:rsidRPr="002258A2">
        <w:rPr>
          <w:rFonts w:ascii="Trebuchet MS" w:eastAsia="Calibri" w:hAnsi="Trebuchet MS" w:cs="Arial"/>
          <w:i/>
          <w:color w:val="000000"/>
          <w:sz w:val="24"/>
          <w:szCs w:val="24"/>
        </w:rPr>
        <w:t xml:space="preserve"> in mora</w:t>
      </w:r>
      <w:r w:rsidRPr="002258A2">
        <w:rPr>
          <w:rFonts w:ascii="Trebuchet MS" w:eastAsia="Calibri" w:hAnsi="Trebuchet MS" w:cs="Arial"/>
          <w:color w:val="000000"/>
          <w:sz w:val="24"/>
          <w:szCs w:val="24"/>
        </w:rPr>
        <w:t xml:space="preserve"> –peligro en la demora de que mientras llega la tutela efectiva se menoscabe o haga irreparable el derecho materia de la decisión final–.</w:t>
      </w:r>
    </w:p>
    <w:p w14:paraId="26CA1419"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3171CB77"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 xml:space="preserve">Sobre el </w:t>
      </w:r>
      <w:proofErr w:type="spellStart"/>
      <w:r w:rsidRPr="002258A2">
        <w:rPr>
          <w:rFonts w:ascii="Trebuchet MS" w:eastAsia="Calibri" w:hAnsi="Trebuchet MS" w:cs="Arial"/>
          <w:i/>
          <w:iCs/>
          <w:color w:val="000000"/>
          <w:sz w:val="24"/>
          <w:szCs w:val="24"/>
        </w:rPr>
        <w:t>fumus</w:t>
      </w:r>
      <w:proofErr w:type="spellEnd"/>
      <w:r w:rsidRPr="002258A2">
        <w:rPr>
          <w:rFonts w:ascii="Trebuchet MS" w:eastAsia="Calibri" w:hAnsi="Trebuchet MS" w:cs="Arial"/>
          <w:i/>
          <w:iCs/>
          <w:color w:val="000000"/>
          <w:sz w:val="24"/>
          <w:szCs w:val="24"/>
        </w:rPr>
        <w:t xml:space="preserve"> </w:t>
      </w:r>
      <w:proofErr w:type="spellStart"/>
      <w:r w:rsidRPr="002258A2">
        <w:rPr>
          <w:rFonts w:ascii="Trebuchet MS" w:eastAsia="Calibri" w:hAnsi="Trebuchet MS" w:cs="Arial"/>
          <w:i/>
          <w:iCs/>
          <w:color w:val="000000"/>
          <w:sz w:val="24"/>
          <w:szCs w:val="24"/>
        </w:rPr>
        <w:t>boni</w:t>
      </w:r>
      <w:proofErr w:type="spellEnd"/>
      <w:r w:rsidRPr="002258A2">
        <w:rPr>
          <w:rFonts w:ascii="Trebuchet MS" w:eastAsia="Calibri" w:hAnsi="Trebuchet MS" w:cs="Arial"/>
          <w:i/>
          <w:iCs/>
          <w:color w:val="000000"/>
          <w:sz w:val="24"/>
          <w:szCs w:val="24"/>
        </w:rPr>
        <w:t xml:space="preserve"> iuris</w:t>
      </w:r>
      <w:r w:rsidRPr="002258A2">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2258A2">
        <w:rPr>
          <w:rFonts w:ascii="Trebuchet MS" w:eastAsia="Calibri" w:hAnsi="Trebuchet MS" w:cs="Arial"/>
          <w:i/>
          <w:iCs/>
          <w:color w:val="000000"/>
          <w:sz w:val="24"/>
          <w:szCs w:val="24"/>
        </w:rPr>
        <w:t>periculum</w:t>
      </w:r>
      <w:proofErr w:type="spellEnd"/>
      <w:r w:rsidRPr="002258A2">
        <w:rPr>
          <w:rFonts w:ascii="Trebuchet MS" w:eastAsia="Calibri" w:hAnsi="Trebuchet MS" w:cs="Arial"/>
          <w:i/>
          <w:iCs/>
          <w:color w:val="000000"/>
          <w:sz w:val="24"/>
          <w:szCs w:val="24"/>
        </w:rPr>
        <w:t xml:space="preserve"> in mora </w:t>
      </w:r>
      <w:r w:rsidRPr="002258A2">
        <w:rPr>
          <w:rFonts w:ascii="Trebuchet MS" w:eastAsia="Calibri" w:hAnsi="Trebuchet MS" w:cs="Arial"/>
          <w:color w:val="000000"/>
          <w:sz w:val="24"/>
          <w:szCs w:val="24"/>
        </w:rPr>
        <w:t xml:space="preserve">o peligro en la demora consiste en la posible frustración de los derechos del promovente de la medida cautelar, ante el riesgo de su </w:t>
      </w:r>
      <w:proofErr w:type="spellStart"/>
      <w:r w:rsidRPr="002258A2">
        <w:rPr>
          <w:rFonts w:ascii="Trebuchet MS" w:eastAsia="Calibri" w:hAnsi="Trebuchet MS" w:cs="Arial"/>
          <w:color w:val="000000"/>
          <w:sz w:val="24"/>
          <w:szCs w:val="24"/>
        </w:rPr>
        <w:t>irreparabilidad</w:t>
      </w:r>
      <w:proofErr w:type="spellEnd"/>
      <w:r w:rsidRPr="002258A2">
        <w:rPr>
          <w:rFonts w:ascii="Trebuchet MS" w:eastAsia="Calibri" w:hAnsi="Trebuchet MS" w:cs="Arial"/>
          <w:color w:val="000000"/>
          <w:sz w:val="24"/>
          <w:szCs w:val="24"/>
        </w:rPr>
        <w:t>.</w:t>
      </w:r>
    </w:p>
    <w:p w14:paraId="75975989"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4A52DDA5" w14:textId="3B11E14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 xml:space="preserve">Como se puede deducir, la verificación de ambos requisitos obliga indefectiblemente a que la autoridad </w:t>
      </w:r>
      <w:r w:rsidR="00E74AB0">
        <w:rPr>
          <w:rFonts w:ascii="Trebuchet MS" w:eastAsia="Calibri" w:hAnsi="Trebuchet MS" w:cs="Arial"/>
          <w:color w:val="000000"/>
          <w:sz w:val="24"/>
          <w:szCs w:val="24"/>
        </w:rPr>
        <w:t xml:space="preserve">administrativa </w:t>
      </w:r>
      <w:r w:rsidRPr="002258A2">
        <w:rPr>
          <w:rFonts w:ascii="Trebuchet MS" w:eastAsia="Calibri" w:hAnsi="Trebuchet MS" w:cs="Arial"/>
          <w:color w:val="000000"/>
          <w:sz w:val="24"/>
          <w:szCs w:val="24"/>
        </w:rPr>
        <w:t>realice una evaluación preliminar del caso concreto en torno a las respectivas posiciones enfrentadas, a fin de determinar si se justifica o no el dictado de las medidas cautelares.</w:t>
      </w:r>
    </w:p>
    <w:p w14:paraId="680DECF6"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79489A64"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157E649" w14:textId="77777777" w:rsidR="00645853" w:rsidRPr="002258A2" w:rsidRDefault="00645853" w:rsidP="002258A2">
      <w:pPr>
        <w:spacing w:after="0" w:line="276" w:lineRule="auto"/>
        <w:jc w:val="both"/>
        <w:rPr>
          <w:rFonts w:ascii="Trebuchet MS" w:eastAsia="Calibri" w:hAnsi="Trebuchet MS" w:cs="Arial"/>
          <w:color w:val="000000"/>
          <w:sz w:val="24"/>
          <w:szCs w:val="24"/>
        </w:rPr>
      </w:pPr>
    </w:p>
    <w:p w14:paraId="542A7761" w14:textId="7777777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C329DA0" w14:textId="77777777" w:rsidR="00645853" w:rsidRPr="002258A2" w:rsidRDefault="00645853" w:rsidP="002258A2">
      <w:pPr>
        <w:spacing w:after="0" w:line="276" w:lineRule="auto"/>
        <w:jc w:val="both"/>
        <w:rPr>
          <w:rFonts w:ascii="Trebuchet MS" w:eastAsia="Calibri" w:hAnsi="Trebuchet MS" w:cs="Arial"/>
          <w:color w:val="000000"/>
          <w:sz w:val="24"/>
          <w:szCs w:val="24"/>
          <w:lang w:val="es-ES"/>
        </w:rPr>
      </w:pPr>
    </w:p>
    <w:p w14:paraId="3CD5F7B7" w14:textId="0F456239" w:rsidR="00645853" w:rsidRPr="002258A2" w:rsidRDefault="00645853" w:rsidP="002258A2">
      <w:pPr>
        <w:numPr>
          <w:ilvl w:val="0"/>
          <w:numId w:val="2"/>
        </w:numPr>
        <w:spacing w:after="0" w:line="276" w:lineRule="auto"/>
        <w:ind w:right="476"/>
        <w:jc w:val="both"/>
        <w:rPr>
          <w:rFonts w:ascii="Trebuchet MS" w:eastAsia="Calibri" w:hAnsi="Trebuchet MS" w:cs="Arial"/>
          <w:color w:val="000000"/>
          <w:sz w:val="24"/>
          <w:szCs w:val="24"/>
          <w:lang w:val="es-ES"/>
        </w:rPr>
      </w:pPr>
      <w:r w:rsidRPr="002258A2">
        <w:rPr>
          <w:rFonts w:ascii="Trebuchet MS" w:eastAsia="Calibri" w:hAnsi="Trebuchet MS" w:cs="Arial"/>
          <w:color w:val="000000"/>
          <w:sz w:val="24"/>
          <w:szCs w:val="24"/>
        </w:rPr>
        <w:t>Verificar si existe el derecho cuya tutela se pretende.</w:t>
      </w:r>
    </w:p>
    <w:p w14:paraId="73D5CBE4" w14:textId="77777777" w:rsidR="00FF0310" w:rsidRPr="002258A2" w:rsidRDefault="00FF0310" w:rsidP="002258A2">
      <w:pPr>
        <w:spacing w:after="0" w:line="276" w:lineRule="auto"/>
        <w:ind w:left="720" w:right="476"/>
        <w:jc w:val="both"/>
        <w:rPr>
          <w:rFonts w:ascii="Trebuchet MS" w:eastAsia="Calibri" w:hAnsi="Trebuchet MS" w:cs="Arial"/>
          <w:color w:val="000000"/>
          <w:sz w:val="24"/>
          <w:szCs w:val="24"/>
          <w:lang w:val="es-ES"/>
        </w:rPr>
      </w:pPr>
    </w:p>
    <w:p w14:paraId="755C10C5" w14:textId="6BFBE9F4" w:rsidR="00645853" w:rsidRPr="002258A2" w:rsidRDefault="00645853" w:rsidP="002258A2">
      <w:pPr>
        <w:numPr>
          <w:ilvl w:val="0"/>
          <w:numId w:val="2"/>
        </w:numPr>
        <w:spacing w:after="0" w:line="276" w:lineRule="auto"/>
        <w:ind w:right="476"/>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lastRenderedPageBreak/>
        <w:t>Justificar el temor fundado de que, ante la espera del dictado de la resolución definitiva, desaparezca la materia de controversia.</w:t>
      </w:r>
    </w:p>
    <w:p w14:paraId="3A4B26DC" w14:textId="77777777" w:rsidR="00FF0310" w:rsidRPr="002258A2" w:rsidRDefault="00FF0310" w:rsidP="002258A2">
      <w:pPr>
        <w:spacing w:after="0" w:line="276" w:lineRule="auto"/>
        <w:ind w:left="720" w:right="476"/>
        <w:jc w:val="both"/>
        <w:rPr>
          <w:rFonts w:ascii="Trebuchet MS" w:eastAsia="Calibri" w:hAnsi="Trebuchet MS" w:cs="Arial"/>
          <w:color w:val="000000"/>
          <w:sz w:val="24"/>
          <w:szCs w:val="24"/>
        </w:rPr>
      </w:pPr>
    </w:p>
    <w:p w14:paraId="67FC5CF6" w14:textId="701E8B14" w:rsidR="00645853" w:rsidRPr="002258A2" w:rsidRDefault="00645853" w:rsidP="002258A2">
      <w:pPr>
        <w:numPr>
          <w:ilvl w:val="0"/>
          <w:numId w:val="2"/>
        </w:numPr>
        <w:spacing w:after="0" w:line="276" w:lineRule="auto"/>
        <w:ind w:right="476"/>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5ECA7134" w14:textId="77777777" w:rsidR="00FF0310" w:rsidRPr="002258A2" w:rsidRDefault="00FF0310" w:rsidP="002258A2">
      <w:pPr>
        <w:spacing w:after="0" w:line="276" w:lineRule="auto"/>
        <w:ind w:left="720" w:right="476"/>
        <w:jc w:val="both"/>
        <w:rPr>
          <w:rFonts w:ascii="Trebuchet MS" w:eastAsia="Calibri" w:hAnsi="Trebuchet MS" w:cs="Arial"/>
          <w:color w:val="000000"/>
          <w:sz w:val="24"/>
          <w:szCs w:val="24"/>
        </w:rPr>
      </w:pPr>
    </w:p>
    <w:p w14:paraId="77ABEAEC" w14:textId="77777777" w:rsidR="00645853" w:rsidRPr="002258A2" w:rsidRDefault="00645853" w:rsidP="002258A2">
      <w:pPr>
        <w:numPr>
          <w:ilvl w:val="0"/>
          <w:numId w:val="2"/>
        </w:numPr>
        <w:spacing w:after="0" w:line="276" w:lineRule="auto"/>
        <w:ind w:right="476"/>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19604DCF" w14:textId="77777777" w:rsidR="00645853" w:rsidRPr="002258A2" w:rsidRDefault="00645853" w:rsidP="002258A2">
      <w:pPr>
        <w:spacing w:after="0" w:line="276" w:lineRule="auto"/>
        <w:jc w:val="both"/>
        <w:rPr>
          <w:rFonts w:ascii="Trebuchet MS" w:eastAsia="Calibri" w:hAnsi="Trebuchet MS" w:cs="Arial"/>
          <w:color w:val="000000"/>
          <w:sz w:val="24"/>
          <w:szCs w:val="24"/>
          <w:lang w:val="es-ES"/>
        </w:rPr>
      </w:pPr>
    </w:p>
    <w:p w14:paraId="1E95AB3C" w14:textId="3CBF3127"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DCD78B7" w14:textId="77777777" w:rsidR="00355462" w:rsidRPr="002258A2" w:rsidRDefault="00355462" w:rsidP="002258A2">
      <w:pPr>
        <w:spacing w:after="0" w:line="276" w:lineRule="auto"/>
        <w:jc w:val="both"/>
        <w:rPr>
          <w:rFonts w:ascii="Trebuchet MS" w:eastAsia="Calibri" w:hAnsi="Trebuchet MS" w:cs="Arial"/>
          <w:color w:val="000000"/>
          <w:sz w:val="24"/>
          <w:szCs w:val="24"/>
        </w:rPr>
      </w:pPr>
    </w:p>
    <w:p w14:paraId="42F5341C" w14:textId="5ABB9062" w:rsidR="00645853" w:rsidRPr="002258A2" w:rsidRDefault="00645853" w:rsidP="002258A2">
      <w:pPr>
        <w:spacing w:after="0" w:line="276" w:lineRule="auto"/>
        <w:jc w:val="both"/>
        <w:rPr>
          <w:rFonts w:ascii="Trebuchet MS" w:eastAsia="Calibri" w:hAnsi="Trebuchet MS" w:cs="Arial"/>
          <w:color w:val="000000"/>
          <w:sz w:val="24"/>
          <w:szCs w:val="24"/>
        </w:rPr>
      </w:pPr>
      <w:r w:rsidRPr="002258A2">
        <w:rPr>
          <w:rFonts w:ascii="Trebuchet MS" w:eastAsia="Calibri" w:hAnsi="Trebuchet MS" w:cs="Arial"/>
          <w:b/>
          <w:sz w:val="24"/>
          <w:szCs w:val="24"/>
        </w:rPr>
        <w:t>VII. Acreditación de los hechos y pronunciamiento respecto de la solicitud de adopción de la medida cautelar.</w:t>
      </w:r>
      <w:r w:rsidRPr="002258A2">
        <w:rPr>
          <w:rFonts w:ascii="Trebuchet MS" w:eastAsia="Calibri" w:hAnsi="Trebuchet MS" w:cs="Arial"/>
          <w:sz w:val="24"/>
          <w:szCs w:val="24"/>
        </w:rPr>
        <w:t xml:space="preserve"> </w:t>
      </w:r>
      <w:r w:rsidRPr="002258A2">
        <w:rPr>
          <w:rFonts w:ascii="Trebuchet MS" w:eastAsia="Calibri" w:hAnsi="Trebuchet MS" w:cs="Arial"/>
          <w:color w:val="000000"/>
          <w:sz w:val="24"/>
          <w:szCs w:val="24"/>
        </w:rPr>
        <w:t xml:space="preserve">Precisado lo anterior y, considerado en su integridad el escrito de queja y las pruebas que obran en el expediente, se analiza la </w:t>
      </w:r>
      <w:r w:rsidR="00874DB8" w:rsidRPr="002258A2">
        <w:rPr>
          <w:rFonts w:ascii="Trebuchet MS" w:eastAsia="Calibri" w:hAnsi="Trebuchet MS" w:cs="Arial"/>
          <w:color w:val="000000"/>
          <w:sz w:val="24"/>
          <w:szCs w:val="24"/>
        </w:rPr>
        <w:t>procedencia de las medidas</w:t>
      </w:r>
      <w:r w:rsidRPr="002258A2">
        <w:rPr>
          <w:rFonts w:ascii="Trebuchet MS" w:eastAsia="Calibri" w:hAnsi="Trebuchet MS" w:cs="Arial"/>
          <w:color w:val="000000"/>
          <w:sz w:val="24"/>
          <w:szCs w:val="24"/>
        </w:rPr>
        <w:t>.</w:t>
      </w:r>
    </w:p>
    <w:p w14:paraId="53DCEA9D" w14:textId="77777777" w:rsidR="00645853" w:rsidRPr="002258A2" w:rsidRDefault="00645853" w:rsidP="002258A2">
      <w:pPr>
        <w:spacing w:after="0" w:line="276" w:lineRule="auto"/>
        <w:jc w:val="both"/>
        <w:rPr>
          <w:rFonts w:ascii="Trebuchet MS" w:eastAsia="Calibri" w:hAnsi="Trebuchet MS" w:cs="Arial"/>
          <w:sz w:val="24"/>
          <w:szCs w:val="24"/>
          <w:lang w:val="es-ES_tradnl" w:eastAsia="ar-SA" w:bidi="en-US"/>
        </w:rPr>
      </w:pPr>
    </w:p>
    <w:p w14:paraId="5D217E12" w14:textId="77777777" w:rsidR="00645853" w:rsidRPr="002258A2" w:rsidRDefault="00645853" w:rsidP="002258A2">
      <w:pPr>
        <w:spacing w:after="0" w:line="276" w:lineRule="auto"/>
        <w:jc w:val="both"/>
        <w:rPr>
          <w:rFonts w:ascii="Trebuchet MS" w:eastAsia="Calibri" w:hAnsi="Trebuchet MS" w:cs="Arial"/>
          <w:sz w:val="24"/>
          <w:szCs w:val="24"/>
          <w:lang w:val="es-ES_tradnl" w:eastAsia="ar-SA" w:bidi="en-US"/>
        </w:rPr>
      </w:pPr>
      <w:r w:rsidRPr="002258A2">
        <w:rPr>
          <w:rFonts w:ascii="Trebuchet MS" w:eastAsia="Calibri" w:hAnsi="Trebuchet MS" w:cs="Arial"/>
          <w:sz w:val="24"/>
          <w:szCs w:val="24"/>
          <w:lang w:val="es-ES_tradnl" w:eastAsia="ar-SA" w:bidi="en-US"/>
        </w:rPr>
        <w:t xml:space="preserve">Ahora bien, a </w:t>
      </w:r>
      <w:r w:rsidR="00FE44E1" w:rsidRPr="002258A2">
        <w:rPr>
          <w:rFonts w:ascii="Trebuchet MS" w:eastAsia="Calibri" w:hAnsi="Trebuchet MS" w:cs="Arial"/>
          <w:sz w:val="24"/>
          <w:szCs w:val="24"/>
          <w:lang w:val="es-ES_tradnl" w:eastAsia="ar-SA" w:bidi="en-US"/>
        </w:rPr>
        <w:t>continuación</w:t>
      </w:r>
      <w:r w:rsidRPr="002258A2">
        <w:rPr>
          <w:rFonts w:ascii="Trebuchet MS" w:eastAsia="Calibri" w:hAnsi="Trebuchet MS" w:cs="Arial"/>
          <w:sz w:val="24"/>
          <w:szCs w:val="24"/>
          <w:lang w:val="es-ES_tradnl" w:eastAsia="ar-SA" w:bidi="en-US"/>
        </w:rPr>
        <w:t xml:space="preserv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24B98814" w14:textId="008DF6D7" w:rsidR="00EE17C2" w:rsidRDefault="00EE17C2" w:rsidP="002258A2">
      <w:pPr>
        <w:spacing w:after="0" w:line="276" w:lineRule="auto"/>
        <w:ind w:right="-93"/>
        <w:jc w:val="both"/>
        <w:rPr>
          <w:rFonts w:ascii="Trebuchet MS" w:hAnsi="Trebuchet MS"/>
          <w:noProof/>
          <w:sz w:val="24"/>
          <w:szCs w:val="24"/>
          <w:lang w:eastAsia="es-MX"/>
        </w:rPr>
      </w:pPr>
    </w:p>
    <w:p w14:paraId="160F6926" w14:textId="0D0F1DFA" w:rsidR="00DB06B3" w:rsidRDefault="004D728E" w:rsidP="00AF2949">
      <w:pPr>
        <w:spacing w:after="0" w:line="276" w:lineRule="auto"/>
        <w:ind w:right="-93"/>
        <w:jc w:val="center"/>
        <w:rPr>
          <w:rFonts w:ascii="Trebuchet MS" w:hAnsi="Trebuchet MS"/>
          <w:noProof/>
          <w:sz w:val="24"/>
          <w:szCs w:val="24"/>
          <w:lang w:eastAsia="es-MX"/>
        </w:rPr>
      </w:pPr>
      <w:r>
        <w:rPr>
          <w:noProof/>
          <w:lang w:eastAsia="es-MX"/>
        </w:rPr>
        <w:lastRenderedPageBreak/>
        <w:t xml:space="preserve"> </w:t>
      </w:r>
      <w:r w:rsidR="00DB06B3">
        <w:rPr>
          <w:noProof/>
          <w:lang w:eastAsia="es-MX"/>
        </w:rPr>
        <w:drawing>
          <wp:inline distT="0" distB="0" distL="0" distR="0" wp14:anchorId="308B9DD1" wp14:editId="1FFDE7B2">
            <wp:extent cx="5522976" cy="70337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68" t="18316" r="34934" b="3991"/>
                    <a:stretch/>
                  </pic:blipFill>
                  <pic:spPr bwMode="auto">
                    <a:xfrm>
                      <a:off x="0" y="0"/>
                      <a:ext cx="5542978" cy="7059254"/>
                    </a:xfrm>
                    <a:prstGeom prst="rect">
                      <a:avLst/>
                    </a:prstGeom>
                    <a:ln>
                      <a:noFill/>
                    </a:ln>
                    <a:extLst>
                      <a:ext uri="{53640926-AAD7-44D8-BBD7-CCE9431645EC}">
                        <a14:shadowObscured xmlns:a14="http://schemas.microsoft.com/office/drawing/2010/main"/>
                      </a:ext>
                    </a:extLst>
                  </pic:spPr>
                </pic:pic>
              </a:graphicData>
            </a:graphic>
          </wp:inline>
        </w:drawing>
      </w:r>
    </w:p>
    <w:p w14:paraId="6AF48748" w14:textId="16FEAD49" w:rsidR="00DB06B3" w:rsidRDefault="00DB06B3" w:rsidP="00AF2949">
      <w:pPr>
        <w:spacing w:after="0" w:line="276" w:lineRule="auto"/>
        <w:ind w:right="-93"/>
        <w:jc w:val="center"/>
        <w:rPr>
          <w:rFonts w:ascii="Trebuchet MS" w:hAnsi="Trebuchet MS"/>
          <w:noProof/>
          <w:sz w:val="24"/>
          <w:szCs w:val="24"/>
          <w:lang w:eastAsia="es-MX"/>
        </w:rPr>
      </w:pPr>
      <w:r>
        <w:rPr>
          <w:noProof/>
          <w:lang w:eastAsia="es-MX"/>
        </w:rPr>
        <w:lastRenderedPageBreak/>
        <w:drawing>
          <wp:inline distT="0" distB="0" distL="0" distR="0" wp14:anchorId="434A8935" wp14:editId="763BC3AA">
            <wp:extent cx="5594127" cy="6806316"/>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758" t="18543" r="34957" b="3085"/>
                    <a:stretch/>
                  </pic:blipFill>
                  <pic:spPr bwMode="auto">
                    <a:xfrm>
                      <a:off x="0" y="0"/>
                      <a:ext cx="5618449" cy="6835908"/>
                    </a:xfrm>
                    <a:prstGeom prst="rect">
                      <a:avLst/>
                    </a:prstGeom>
                    <a:ln>
                      <a:noFill/>
                    </a:ln>
                    <a:extLst>
                      <a:ext uri="{53640926-AAD7-44D8-BBD7-CCE9431645EC}">
                        <a14:shadowObscured xmlns:a14="http://schemas.microsoft.com/office/drawing/2010/main"/>
                      </a:ext>
                    </a:extLst>
                  </pic:spPr>
                </pic:pic>
              </a:graphicData>
            </a:graphic>
          </wp:inline>
        </w:drawing>
      </w:r>
    </w:p>
    <w:p w14:paraId="6CA66932" w14:textId="1838F0E1" w:rsidR="00DB06B3" w:rsidRDefault="00AF2949" w:rsidP="00AF2949">
      <w:pPr>
        <w:spacing w:after="0" w:line="276" w:lineRule="auto"/>
        <w:ind w:right="-93"/>
        <w:jc w:val="center"/>
        <w:rPr>
          <w:rFonts w:ascii="Trebuchet MS" w:hAnsi="Trebuchet MS"/>
          <w:noProof/>
          <w:sz w:val="24"/>
          <w:szCs w:val="24"/>
          <w:lang w:eastAsia="es-MX"/>
        </w:rPr>
      </w:pPr>
      <w:r>
        <w:rPr>
          <w:noProof/>
          <w:lang w:eastAsia="es-MX"/>
        </w:rPr>
        <w:lastRenderedPageBreak/>
        <w:drawing>
          <wp:inline distT="0" distB="0" distL="0" distR="0" wp14:anchorId="5B7D996A" wp14:editId="502DFA04">
            <wp:extent cx="5522976" cy="707104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95" t="16689" r="35102" b="5880"/>
                    <a:stretch/>
                  </pic:blipFill>
                  <pic:spPr bwMode="auto">
                    <a:xfrm>
                      <a:off x="0" y="0"/>
                      <a:ext cx="5547894" cy="7102947"/>
                    </a:xfrm>
                    <a:prstGeom prst="rect">
                      <a:avLst/>
                    </a:prstGeom>
                    <a:ln>
                      <a:noFill/>
                    </a:ln>
                    <a:extLst>
                      <a:ext uri="{53640926-AAD7-44D8-BBD7-CCE9431645EC}">
                        <a14:shadowObscured xmlns:a14="http://schemas.microsoft.com/office/drawing/2010/main"/>
                      </a:ext>
                    </a:extLst>
                  </pic:spPr>
                </pic:pic>
              </a:graphicData>
            </a:graphic>
          </wp:inline>
        </w:drawing>
      </w:r>
    </w:p>
    <w:p w14:paraId="4C6AFAC2" w14:textId="60AAA691" w:rsidR="00DB06B3" w:rsidRDefault="00D034E9" w:rsidP="00D034E9">
      <w:pPr>
        <w:spacing w:after="0" w:line="276" w:lineRule="auto"/>
        <w:ind w:right="-93"/>
        <w:jc w:val="center"/>
        <w:rPr>
          <w:rFonts w:ascii="Trebuchet MS" w:hAnsi="Trebuchet MS"/>
          <w:noProof/>
          <w:sz w:val="24"/>
          <w:szCs w:val="24"/>
          <w:lang w:eastAsia="es-MX"/>
        </w:rPr>
      </w:pPr>
      <w:r>
        <w:rPr>
          <w:noProof/>
          <w:lang w:eastAsia="es-MX"/>
        </w:rPr>
        <w:lastRenderedPageBreak/>
        <w:drawing>
          <wp:inline distT="0" distB="0" distL="0" distR="0" wp14:anchorId="0DC4DFE5" wp14:editId="3DBBD526">
            <wp:extent cx="5530291" cy="7041769"/>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503" t="19934" r="35102" b="2168"/>
                    <a:stretch/>
                  </pic:blipFill>
                  <pic:spPr bwMode="auto">
                    <a:xfrm>
                      <a:off x="0" y="0"/>
                      <a:ext cx="5549941" cy="7066789"/>
                    </a:xfrm>
                    <a:prstGeom prst="rect">
                      <a:avLst/>
                    </a:prstGeom>
                    <a:ln>
                      <a:noFill/>
                    </a:ln>
                    <a:extLst>
                      <a:ext uri="{53640926-AAD7-44D8-BBD7-CCE9431645EC}">
                        <a14:shadowObscured xmlns:a14="http://schemas.microsoft.com/office/drawing/2010/main"/>
                      </a:ext>
                    </a:extLst>
                  </pic:spPr>
                </pic:pic>
              </a:graphicData>
            </a:graphic>
          </wp:inline>
        </w:drawing>
      </w:r>
    </w:p>
    <w:p w14:paraId="4E043999" w14:textId="4145D70C" w:rsidR="00DB06B3" w:rsidRDefault="00B40654" w:rsidP="00B40654">
      <w:pPr>
        <w:spacing w:after="0" w:line="276" w:lineRule="auto"/>
        <w:ind w:right="-93"/>
        <w:jc w:val="center"/>
        <w:rPr>
          <w:rFonts w:ascii="Trebuchet MS" w:hAnsi="Trebuchet MS"/>
          <w:noProof/>
          <w:sz w:val="24"/>
          <w:szCs w:val="24"/>
          <w:lang w:eastAsia="es-MX"/>
        </w:rPr>
      </w:pPr>
      <w:r>
        <w:rPr>
          <w:noProof/>
          <w:lang w:eastAsia="es-MX"/>
        </w:rPr>
        <w:lastRenderedPageBreak/>
        <w:drawing>
          <wp:inline distT="0" distB="0" distL="0" distR="0" wp14:anchorId="2F57BBF4" wp14:editId="7CAA415A">
            <wp:extent cx="5537138" cy="7081114"/>
            <wp:effectExtent l="0" t="0" r="698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62" t="18775" r="34843" b="5421"/>
                    <a:stretch/>
                  </pic:blipFill>
                  <pic:spPr bwMode="auto">
                    <a:xfrm>
                      <a:off x="0" y="0"/>
                      <a:ext cx="5580091" cy="7136045"/>
                    </a:xfrm>
                    <a:prstGeom prst="rect">
                      <a:avLst/>
                    </a:prstGeom>
                    <a:ln>
                      <a:noFill/>
                    </a:ln>
                    <a:extLst>
                      <a:ext uri="{53640926-AAD7-44D8-BBD7-CCE9431645EC}">
                        <a14:shadowObscured xmlns:a14="http://schemas.microsoft.com/office/drawing/2010/main"/>
                      </a:ext>
                    </a:extLst>
                  </pic:spPr>
                </pic:pic>
              </a:graphicData>
            </a:graphic>
          </wp:inline>
        </w:drawing>
      </w:r>
    </w:p>
    <w:p w14:paraId="2C42D5F6" w14:textId="77777777" w:rsidR="00DB06B3" w:rsidRDefault="00DB06B3" w:rsidP="002258A2">
      <w:pPr>
        <w:spacing w:after="0" w:line="276" w:lineRule="auto"/>
        <w:ind w:right="-93"/>
        <w:jc w:val="both"/>
        <w:rPr>
          <w:rFonts w:ascii="Trebuchet MS" w:hAnsi="Trebuchet MS"/>
          <w:noProof/>
          <w:sz w:val="24"/>
          <w:szCs w:val="24"/>
          <w:lang w:eastAsia="es-MX"/>
        </w:rPr>
      </w:pPr>
    </w:p>
    <w:p w14:paraId="31C945C2" w14:textId="2F25AC52" w:rsidR="00DB06B3" w:rsidRDefault="00B40654" w:rsidP="00B40654">
      <w:pPr>
        <w:spacing w:after="0" w:line="276" w:lineRule="auto"/>
        <w:ind w:right="-93"/>
        <w:jc w:val="center"/>
        <w:rPr>
          <w:rFonts w:ascii="Trebuchet MS" w:hAnsi="Trebuchet MS"/>
          <w:noProof/>
          <w:sz w:val="24"/>
          <w:szCs w:val="24"/>
          <w:lang w:eastAsia="es-MX"/>
        </w:rPr>
      </w:pPr>
      <w:r>
        <w:rPr>
          <w:noProof/>
          <w:lang w:eastAsia="es-MX"/>
        </w:rPr>
        <w:drawing>
          <wp:inline distT="0" distB="0" distL="0" distR="0" wp14:anchorId="5350A433" wp14:editId="5A8DA217">
            <wp:extent cx="5449824" cy="6920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631" t="19238" r="35078" b="3311"/>
                    <a:stretch/>
                  </pic:blipFill>
                  <pic:spPr bwMode="auto">
                    <a:xfrm>
                      <a:off x="0" y="0"/>
                      <a:ext cx="5479216" cy="6957593"/>
                    </a:xfrm>
                    <a:prstGeom prst="rect">
                      <a:avLst/>
                    </a:prstGeom>
                    <a:ln>
                      <a:noFill/>
                    </a:ln>
                    <a:extLst>
                      <a:ext uri="{53640926-AAD7-44D8-BBD7-CCE9431645EC}">
                        <a14:shadowObscured xmlns:a14="http://schemas.microsoft.com/office/drawing/2010/main"/>
                      </a:ext>
                    </a:extLst>
                  </pic:spPr>
                </pic:pic>
              </a:graphicData>
            </a:graphic>
          </wp:inline>
        </w:drawing>
      </w:r>
    </w:p>
    <w:p w14:paraId="0A6A9CDF" w14:textId="34B14B3B" w:rsidR="0098704B" w:rsidRPr="002258A2" w:rsidRDefault="00B40654" w:rsidP="00B40654">
      <w:pPr>
        <w:spacing w:after="0" w:line="276" w:lineRule="auto"/>
        <w:ind w:right="-93"/>
        <w:jc w:val="center"/>
        <w:rPr>
          <w:rFonts w:ascii="Trebuchet MS" w:eastAsia="MS Mincho" w:hAnsi="Trebuchet MS" w:cs="Arial"/>
          <w:sz w:val="24"/>
          <w:szCs w:val="24"/>
          <w:lang w:val="es-ES" w:eastAsia="ja-JP"/>
        </w:rPr>
      </w:pPr>
      <w:r>
        <w:rPr>
          <w:noProof/>
          <w:lang w:eastAsia="es-MX"/>
        </w:rPr>
        <w:lastRenderedPageBreak/>
        <w:drawing>
          <wp:inline distT="0" distB="0" distL="0" distR="0" wp14:anchorId="109FF047" wp14:editId="4E8EC4A8">
            <wp:extent cx="5501030" cy="7052158"/>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631" t="16920" r="34695" b="4019"/>
                    <a:stretch/>
                  </pic:blipFill>
                  <pic:spPr bwMode="auto">
                    <a:xfrm>
                      <a:off x="0" y="0"/>
                      <a:ext cx="5523521" cy="7080991"/>
                    </a:xfrm>
                    <a:prstGeom prst="rect">
                      <a:avLst/>
                    </a:prstGeom>
                    <a:ln>
                      <a:noFill/>
                    </a:ln>
                    <a:extLst>
                      <a:ext uri="{53640926-AAD7-44D8-BBD7-CCE9431645EC}">
                        <a14:shadowObscured xmlns:a14="http://schemas.microsoft.com/office/drawing/2010/main"/>
                      </a:ext>
                    </a:extLst>
                  </pic:spPr>
                </pic:pic>
              </a:graphicData>
            </a:graphic>
          </wp:inline>
        </w:drawing>
      </w:r>
    </w:p>
    <w:p w14:paraId="764594D4" w14:textId="156C7887" w:rsidR="00B36FF4" w:rsidRPr="002258A2" w:rsidRDefault="00B36FF4" w:rsidP="002258A2">
      <w:pPr>
        <w:spacing w:after="0" w:line="276" w:lineRule="auto"/>
        <w:ind w:right="-93"/>
        <w:jc w:val="both"/>
        <w:rPr>
          <w:rFonts w:ascii="Trebuchet MS" w:eastAsia="MS Mincho" w:hAnsi="Trebuchet MS" w:cs="Arial"/>
          <w:sz w:val="24"/>
          <w:szCs w:val="24"/>
          <w:lang w:val="es-ES" w:eastAsia="ja-JP"/>
        </w:rPr>
      </w:pPr>
    </w:p>
    <w:p w14:paraId="43B03B5E" w14:textId="5BA724D0" w:rsidR="00B36FF4" w:rsidRDefault="00B40654" w:rsidP="002258A2">
      <w:pPr>
        <w:spacing w:after="0" w:line="276" w:lineRule="auto"/>
        <w:ind w:right="-93"/>
        <w:jc w:val="both"/>
        <w:rPr>
          <w:rFonts w:ascii="Trebuchet MS" w:eastAsia="MS Mincho" w:hAnsi="Trebuchet MS" w:cs="Arial"/>
          <w:sz w:val="24"/>
          <w:szCs w:val="24"/>
          <w:lang w:val="es-ES" w:eastAsia="ja-JP"/>
        </w:rPr>
      </w:pPr>
      <w:r>
        <w:rPr>
          <w:noProof/>
          <w:lang w:eastAsia="es-MX"/>
        </w:rPr>
        <w:drawing>
          <wp:inline distT="0" distB="0" distL="0" distR="0" wp14:anchorId="363C2CCF" wp14:editId="32D0F1FB">
            <wp:extent cx="5764377" cy="2660483"/>
            <wp:effectExtent l="0" t="0" r="825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847" t="21093" r="34559" b="49687"/>
                    <a:stretch/>
                  </pic:blipFill>
                  <pic:spPr bwMode="auto">
                    <a:xfrm>
                      <a:off x="0" y="0"/>
                      <a:ext cx="5795420" cy="2674811"/>
                    </a:xfrm>
                    <a:prstGeom prst="rect">
                      <a:avLst/>
                    </a:prstGeom>
                    <a:ln>
                      <a:noFill/>
                    </a:ln>
                    <a:extLst>
                      <a:ext uri="{53640926-AAD7-44D8-BBD7-CCE9431645EC}">
                        <a14:shadowObscured xmlns:a14="http://schemas.microsoft.com/office/drawing/2010/main"/>
                      </a:ext>
                    </a:extLst>
                  </pic:spPr>
                </pic:pic>
              </a:graphicData>
            </a:graphic>
          </wp:inline>
        </w:drawing>
      </w:r>
    </w:p>
    <w:p w14:paraId="78C07A3E" w14:textId="0B1EA56C" w:rsidR="00DB06B3" w:rsidRDefault="00DB06B3" w:rsidP="002258A2">
      <w:pPr>
        <w:spacing w:after="0" w:line="276" w:lineRule="auto"/>
        <w:ind w:right="-93"/>
        <w:jc w:val="both"/>
        <w:rPr>
          <w:rFonts w:ascii="Trebuchet MS" w:eastAsia="MS Mincho" w:hAnsi="Trebuchet MS" w:cs="Arial"/>
          <w:sz w:val="24"/>
          <w:szCs w:val="24"/>
          <w:lang w:val="es-ES" w:eastAsia="ja-JP"/>
        </w:rPr>
      </w:pPr>
    </w:p>
    <w:p w14:paraId="553764AF" w14:textId="00B7CB62" w:rsidR="00645853" w:rsidRPr="002258A2" w:rsidRDefault="00645853" w:rsidP="002258A2">
      <w:pPr>
        <w:spacing w:after="0" w:line="276" w:lineRule="auto"/>
        <w:jc w:val="both"/>
        <w:rPr>
          <w:rFonts w:ascii="Trebuchet MS" w:eastAsia="Times New Roman" w:hAnsi="Trebuchet MS" w:cs="Arial"/>
          <w:b/>
          <w:color w:val="000000"/>
          <w:sz w:val="24"/>
          <w:szCs w:val="24"/>
          <w:lang w:eastAsia="x-none"/>
        </w:rPr>
      </w:pPr>
      <w:r w:rsidRPr="002258A2">
        <w:rPr>
          <w:rFonts w:ascii="Trebuchet MS" w:eastAsia="Times New Roman" w:hAnsi="Trebuchet MS" w:cs="Arial"/>
          <w:b/>
          <w:color w:val="000000"/>
          <w:sz w:val="24"/>
          <w:szCs w:val="24"/>
          <w:lang w:eastAsia="x-none"/>
        </w:rPr>
        <w:t>Actos que contravienen las reglas sobre propaganda político electoral respecto a la violación del interés superior de la niñez como derecho humano.</w:t>
      </w:r>
    </w:p>
    <w:p w14:paraId="491E616B" w14:textId="77777777" w:rsidR="00645853" w:rsidRPr="002258A2" w:rsidRDefault="00645853" w:rsidP="002258A2">
      <w:pPr>
        <w:spacing w:after="0" w:line="276" w:lineRule="auto"/>
        <w:jc w:val="both"/>
        <w:rPr>
          <w:rFonts w:ascii="Trebuchet MS" w:eastAsia="Calibri" w:hAnsi="Trebuchet MS" w:cs="Arial"/>
          <w:b/>
          <w:sz w:val="24"/>
          <w:szCs w:val="24"/>
          <w:u w:val="single"/>
          <w:lang w:val="es-ES_tradnl"/>
        </w:rPr>
      </w:pPr>
    </w:p>
    <w:p w14:paraId="2D8C2987" w14:textId="77777777" w:rsidR="00645853" w:rsidRPr="002258A2" w:rsidRDefault="00645853" w:rsidP="002258A2">
      <w:pPr>
        <w:spacing w:after="0" w:line="276" w:lineRule="auto"/>
        <w:ind w:right="-93"/>
        <w:jc w:val="both"/>
        <w:rPr>
          <w:rFonts w:ascii="Trebuchet MS" w:eastAsia="Times New Roman" w:hAnsi="Trebuchet MS" w:cs="Arial"/>
          <w:sz w:val="24"/>
          <w:szCs w:val="24"/>
          <w:lang w:val="es-ES_tradnl" w:eastAsia="es-MX"/>
        </w:rPr>
      </w:pPr>
      <w:r w:rsidRPr="002258A2">
        <w:rPr>
          <w:rFonts w:ascii="Trebuchet MS" w:eastAsia="Times New Roman" w:hAnsi="Trebuchet MS" w:cs="Arial"/>
          <w:sz w:val="24"/>
          <w:szCs w:val="24"/>
          <w:lang w:val="es-ES_tradnl" w:eastAsia="es-MX"/>
        </w:rPr>
        <w:t>Es necesario establecer el marco jurídico aplicable al caso y, de manera destacada, los criterios jurisdiccionales para efectos de determinar si está o no en presencia de la violación denunciada.</w:t>
      </w:r>
    </w:p>
    <w:p w14:paraId="7521E9D8" w14:textId="77777777" w:rsidR="00645853" w:rsidRPr="002258A2" w:rsidRDefault="00645853" w:rsidP="002258A2">
      <w:pPr>
        <w:spacing w:after="0" w:line="276" w:lineRule="auto"/>
        <w:ind w:right="-93"/>
        <w:jc w:val="both"/>
        <w:rPr>
          <w:rFonts w:ascii="Trebuchet MS" w:eastAsia="Times New Roman" w:hAnsi="Trebuchet MS" w:cs="Arial"/>
          <w:sz w:val="24"/>
          <w:szCs w:val="24"/>
          <w:lang w:val="es-ES_tradnl" w:eastAsia="es-MX"/>
        </w:rPr>
      </w:pPr>
    </w:p>
    <w:p w14:paraId="31150073" w14:textId="77777777" w:rsidR="00645853" w:rsidRPr="002258A2" w:rsidRDefault="00645853" w:rsidP="002258A2">
      <w:pPr>
        <w:numPr>
          <w:ilvl w:val="0"/>
          <w:numId w:val="32"/>
        </w:numPr>
        <w:spacing w:after="0" w:line="276" w:lineRule="auto"/>
        <w:ind w:right="-93"/>
        <w:contextualSpacing/>
        <w:jc w:val="both"/>
        <w:rPr>
          <w:rFonts w:ascii="Trebuchet MS" w:eastAsia="Times New Roman" w:hAnsi="Trebuchet MS" w:cs="Arial"/>
          <w:b/>
          <w:sz w:val="24"/>
          <w:szCs w:val="24"/>
          <w:lang w:val="es-ES_tradnl" w:eastAsia="es-MX"/>
        </w:rPr>
      </w:pPr>
      <w:r w:rsidRPr="002258A2">
        <w:rPr>
          <w:rFonts w:ascii="Trebuchet MS" w:eastAsia="Times New Roman" w:hAnsi="Trebuchet MS" w:cs="Arial"/>
          <w:b/>
          <w:sz w:val="24"/>
          <w:szCs w:val="24"/>
          <w:lang w:val="es-ES_tradnl" w:eastAsia="es-MX"/>
        </w:rPr>
        <w:t>Interés superior de la niñez</w:t>
      </w:r>
    </w:p>
    <w:p w14:paraId="0DBF14B8" w14:textId="77777777" w:rsidR="00645853" w:rsidRPr="002258A2" w:rsidRDefault="00645853" w:rsidP="002258A2">
      <w:pPr>
        <w:spacing w:after="0" w:line="276" w:lineRule="auto"/>
        <w:jc w:val="both"/>
        <w:rPr>
          <w:rFonts w:ascii="Trebuchet MS" w:eastAsia="Times New Roman" w:hAnsi="Trebuchet MS" w:cs="Arial"/>
          <w:b/>
          <w:bCs/>
          <w:sz w:val="24"/>
          <w:szCs w:val="24"/>
          <w:lang w:val="es-ES" w:eastAsia="es-ES"/>
        </w:rPr>
      </w:pPr>
    </w:p>
    <w:p w14:paraId="768AA19F" w14:textId="6A0188C1"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Al respecto, se tiene en cuenta que el contenido de la propaganda difundida por los partidos políticos está amparad</w:t>
      </w:r>
      <w:r w:rsidR="00D15C8C" w:rsidRPr="002258A2">
        <w:rPr>
          <w:rFonts w:ascii="Trebuchet MS" w:eastAsia="Calibri" w:hAnsi="Trebuchet MS" w:cs="Times New Roman"/>
          <w:sz w:val="24"/>
          <w:szCs w:val="24"/>
        </w:rPr>
        <w:t>a</w:t>
      </w:r>
      <w:r w:rsidRPr="002258A2">
        <w:rPr>
          <w:rFonts w:ascii="Trebuchet MS" w:eastAsia="Calibri" w:hAnsi="Trebuchet MS" w:cs="Times New Roman"/>
          <w:sz w:val="24"/>
          <w:szCs w:val="24"/>
        </w:rPr>
        <w:t xml:space="preserve">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3F67353E"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75725553" w14:textId="77777777" w:rsidR="00645853"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Bajo ese contexto, de manera particular, el artículo 3, párrafo 1 de la Convención sobre los Derechos del Niño, establece que en todas las medidas concernientes a los niños que tomen las instituciones públicas o privadas de bienestar social, los </w:t>
      </w:r>
      <w:r w:rsidRPr="002258A2">
        <w:rPr>
          <w:rFonts w:ascii="Trebuchet MS" w:eastAsia="Calibri" w:hAnsi="Trebuchet MS" w:cs="Times New Roman"/>
          <w:sz w:val="24"/>
          <w:szCs w:val="24"/>
        </w:rPr>
        <w:lastRenderedPageBreak/>
        <w:t>tribunales, las autoridades administrativas o los órganos legislativos, se deberá atender como consideración primordial el interés superior de la niñez.</w:t>
      </w:r>
    </w:p>
    <w:p w14:paraId="38F24EA5" w14:textId="77777777" w:rsidR="00D025AB" w:rsidRPr="002258A2" w:rsidRDefault="00D025AB" w:rsidP="002258A2">
      <w:pPr>
        <w:spacing w:after="0" w:line="276" w:lineRule="auto"/>
        <w:jc w:val="both"/>
        <w:rPr>
          <w:rFonts w:ascii="Trebuchet MS" w:eastAsia="Calibri" w:hAnsi="Trebuchet MS" w:cs="Times New Roman"/>
          <w:sz w:val="24"/>
          <w:szCs w:val="24"/>
        </w:rPr>
      </w:pPr>
    </w:p>
    <w:p w14:paraId="4402474B"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A este respecto, es trascendental la interpretación que en torno a dicho precepto realizó el Comité de los Derechos del Niño de la Organización de las Naciones Unidas (ONU), en su Observación General 14 de 2013, en el que sostuvo que el concepto del interés superior de la niñez implica tres vertientes: </w:t>
      </w:r>
    </w:p>
    <w:p w14:paraId="2675D307"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112D71A9"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 </w:t>
      </w:r>
      <w:r w:rsidRPr="002258A2">
        <w:rPr>
          <w:rFonts w:ascii="Trebuchet MS" w:eastAsia="Calibri" w:hAnsi="Trebuchet MS" w:cs="Times New Roman"/>
          <w:b/>
          <w:sz w:val="24"/>
          <w:szCs w:val="24"/>
        </w:rPr>
        <w:t>Un derecho sustantivo:</w:t>
      </w:r>
      <w:r w:rsidRPr="002258A2">
        <w:rPr>
          <w:rFonts w:ascii="Trebuchet MS" w:eastAsia="Calibri" w:hAnsi="Trebuchet MS" w:cs="Times New Roman"/>
          <w:sz w:val="24"/>
          <w:szCs w:val="24"/>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176E2A20"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7852DD45"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 </w:t>
      </w:r>
      <w:r w:rsidRPr="002258A2">
        <w:rPr>
          <w:rFonts w:ascii="Trebuchet MS" w:eastAsia="Calibri" w:hAnsi="Trebuchet MS" w:cs="Times New Roman"/>
          <w:b/>
          <w:sz w:val="24"/>
          <w:szCs w:val="24"/>
        </w:rPr>
        <w:t>Un principio fundamental</w:t>
      </w:r>
      <w:r w:rsidRPr="002258A2">
        <w:rPr>
          <w:rFonts w:ascii="Trebuchet MS" w:eastAsia="Calibri" w:hAnsi="Trebuchet MS" w:cs="Times New Roman"/>
          <w:sz w:val="24"/>
          <w:szCs w:val="24"/>
        </w:rPr>
        <w:t xml:space="preserve"> </w:t>
      </w:r>
      <w:r w:rsidRPr="002258A2">
        <w:rPr>
          <w:rFonts w:ascii="Trebuchet MS" w:eastAsia="Calibri" w:hAnsi="Trebuchet MS" w:cs="Times New Roman"/>
          <w:b/>
          <w:sz w:val="24"/>
          <w:szCs w:val="24"/>
        </w:rPr>
        <w:t>de interpretación legal:</w:t>
      </w:r>
      <w:r w:rsidRPr="002258A2">
        <w:rPr>
          <w:rFonts w:ascii="Trebuchet MS" w:eastAsia="Calibri" w:hAnsi="Trebuchet MS" w:cs="Times New Roman"/>
          <w:sz w:val="24"/>
          <w:szCs w:val="24"/>
        </w:rPr>
        <w:t xml:space="preserve"> Que significa que si una previsión legal está abierta a más de una interpretación, debe optarse por aquélla que ofrezca una protección más efectiva al interés superior del niño. </w:t>
      </w:r>
    </w:p>
    <w:p w14:paraId="1DFFA37E"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732FE353"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 </w:t>
      </w:r>
      <w:r w:rsidRPr="002258A2">
        <w:rPr>
          <w:rFonts w:ascii="Trebuchet MS" w:eastAsia="Calibri" w:hAnsi="Trebuchet MS" w:cs="Times New Roman"/>
          <w:b/>
          <w:sz w:val="24"/>
          <w:szCs w:val="24"/>
        </w:rPr>
        <w:t>Una regla procesal:</w:t>
      </w:r>
      <w:r w:rsidRPr="002258A2">
        <w:rPr>
          <w:rFonts w:ascii="Trebuchet MS" w:eastAsia="Calibri" w:hAnsi="Trebuchet MS" w:cs="Times New Roman"/>
          <w:sz w:val="24"/>
          <w:szCs w:val="24"/>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0F30DD18"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609E9199"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3E44770B"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6397C061"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00EAD8CF"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lastRenderedPageBreak/>
        <w:t>De igual forma, precisa que aun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4C8C40C9"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3B9E32B7" w14:textId="0D7FF9DB"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Por su parte, el artículo 19 de la Convención Americana sobre Derechos Humanos, establece que toda niña, niño y adolescente</w:t>
      </w:r>
      <w:r w:rsidR="00924044">
        <w:rPr>
          <w:rFonts w:ascii="Trebuchet MS" w:eastAsia="Calibri" w:hAnsi="Trebuchet MS" w:cs="Times New Roman"/>
          <w:sz w:val="24"/>
          <w:szCs w:val="24"/>
        </w:rPr>
        <w:t>,</w:t>
      </w:r>
      <w:r w:rsidRPr="002258A2">
        <w:rPr>
          <w:rFonts w:ascii="Trebuchet MS" w:eastAsia="Calibri" w:hAnsi="Trebuchet MS" w:cs="Times New Roman"/>
          <w:sz w:val="24"/>
          <w:szCs w:val="24"/>
        </w:rPr>
        <w:t xml:space="preserve"> tiene</w:t>
      </w:r>
      <w:r w:rsidR="0006648A">
        <w:rPr>
          <w:rFonts w:ascii="Trebuchet MS" w:eastAsia="Calibri" w:hAnsi="Trebuchet MS" w:cs="Times New Roman"/>
          <w:sz w:val="24"/>
          <w:szCs w:val="24"/>
        </w:rPr>
        <w:t>n</w:t>
      </w:r>
      <w:r w:rsidRPr="002258A2">
        <w:rPr>
          <w:rFonts w:ascii="Trebuchet MS" w:eastAsia="Calibri" w:hAnsi="Trebuchet MS" w:cs="Times New Roman"/>
          <w:sz w:val="24"/>
          <w:szCs w:val="24"/>
        </w:rPr>
        <w:t xml:space="preserve"> derecho a las medidas de protección que su condición de menor requiere por parte de su familia, de la sociedad y del Estado.</w:t>
      </w:r>
    </w:p>
    <w:p w14:paraId="3F0C77AA"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5C577EC9"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Al respecto, en el ejercicio de su función consultiva la Corte Interamericana de Derechos Humanos ha interpretado el contenido y alcance de dichas disposiciones convencionales, precisando lo siguiente: </w:t>
      </w:r>
    </w:p>
    <w:p w14:paraId="23A7D08B"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77F83112"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077F71CF" w14:textId="42D54FC8" w:rsidR="00645853" w:rsidRPr="002258A2" w:rsidRDefault="00645853" w:rsidP="002258A2">
      <w:pPr>
        <w:spacing w:after="0" w:line="276" w:lineRule="auto"/>
        <w:jc w:val="both"/>
        <w:rPr>
          <w:rFonts w:ascii="Trebuchet MS" w:eastAsia="Calibri" w:hAnsi="Trebuchet MS" w:cs="Times New Roman"/>
          <w:sz w:val="24"/>
          <w:szCs w:val="24"/>
        </w:rPr>
      </w:pPr>
    </w:p>
    <w:p w14:paraId="3F3DC5D3"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2258A2">
        <w:rPr>
          <w:rFonts w:ascii="Trebuchet MS" w:eastAsia="Calibri" w:hAnsi="Trebuchet MS" w:cs="Times New Roman"/>
          <w:sz w:val="24"/>
          <w:szCs w:val="24"/>
          <w:vertAlign w:val="superscript"/>
        </w:rPr>
        <w:footnoteReference w:id="2"/>
      </w:r>
    </w:p>
    <w:p w14:paraId="3FDB0F43"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51E54E7D" w14:textId="77777777" w:rsidR="00645853"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w:t>
      </w:r>
      <w:r w:rsidRPr="002258A2">
        <w:rPr>
          <w:rFonts w:ascii="Trebuchet MS" w:eastAsia="Calibri" w:hAnsi="Trebuchet MS" w:cs="Times New Roman"/>
          <w:sz w:val="24"/>
          <w:szCs w:val="24"/>
        </w:rPr>
        <w:lastRenderedPageBreak/>
        <w:t>adolescentes, incluso cuando se presenten diferentes interpretaciones, en la que se elegirá la que lo satisfaga de manera más efectiva (principio pro infante).</w:t>
      </w:r>
    </w:p>
    <w:p w14:paraId="2602132B" w14:textId="77777777" w:rsidR="00E5657E" w:rsidRPr="002258A2" w:rsidRDefault="00E5657E" w:rsidP="002258A2">
      <w:pPr>
        <w:spacing w:after="0" w:line="276" w:lineRule="auto"/>
        <w:jc w:val="both"/>
        <w:rPr>
          <w:rFonts w:ascii="Trebuchet MS" w:eastAsia="Calibri" w:hAnsi="Trebuchet MS" w:cs="Times New Roman"/>
          <w:sz w:val="24"/>
          <w:szCs w:val="24"/>
        </w:rPr>
      </w:pPr>
    </w:p>
    <w:p w14:paraId="6DACFAAC"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2258A2">
        <w:rPr>
          <w:rFonts w:ascii="Trebuchet MS" w:eastAsia="Calibri" w:hAnsi="Trebuchet MS" w:cs="Times New Roman"/>
          <w:sz w:val="24"/>
          <w:szCs w:val="24"/>
          <w:vertAlign w:val="superscript"/>
        </w:rPr>
        <w:footnoteReference w:id="3"/>
      </w:r>
    </w:p>
    <w:p w14:paraId="201987FB"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0E826674"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En este mismo sentido, la Suprema Corte</w:t>
      </w:r>
      <w:r w:rsidRPr="002258A2">
        <w:rPr>
          <w:rFonts w:ascii="Trebuchet MS" w:eastAsia="Calibri" w:hAnsi="Trebuchet MS" w:cs="Times New Roman"/>
          <w:sz w:val="24"/>
          <w:szCs w:val="24"/>
          <w:vertAlign w:val="superscript"/>
        </w:rPr>
        <w:footnoteReference w:id="4"/>
      </w:r>
      <w:r w:rsidRPr="002258A2">
        <w:rPr>
          <w:rFonts w:ascii="Trebuchet MS" w:eastAsia="Calibri" w:hAnsi="Trebuchet MS" w:cs="Times New Roman"/>
          <w:sz w:val="24"/>
          <w:szCs w:val="24"/>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3BA12172"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2F8CD9D2"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lastRenderedPageBreak/>
        <w:t xml:space="preserve">Por otra parte, mediante Acuerdo del Consejo General del Instituto Nacional Electoral identificado con la clave </w:t>
      </w:r>
      <w:r w:rsidRPr="002258A2">
        <w:rPr>
          <w:rFonts w:ascii="Trebuchet MS" w:eastAsia="Times New Roman" w:hAnsi="Trebuchet MS" w:cs="Times New Roman"/>
          <w:b/>
          <w:sz w:val="24"/>
          <w:szCs w:val="24"/>
          <w:lang w:eastAsia="es-MX"/>
        </w:rPr>
        <w:t>INE/CG481/2019,</w:t>
      </w:r>
      <w:r w:rsidRPr="002258A2">
        <w:rPr>
          <w:rFonts w:ascii="Trebuchet MS" w:eastAsia="Calibri" w:hAnsi="Trebuchet MS" w:cs="Times New Roman"/>
          <w:sz w:val="24"/>
          <w:szCs w:val="24"/>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498D2B19"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47BB47CE"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En el caso particular 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4EF6A8DA" w14:textId="77777777" w:rsidR="00761132" w:rsidRDefault="00761132" w:rsidP="002258A2">
      <w:pPr>
        <w:spacing w:after="0" w:line="276" w:lineRule="auto"/>
        <w:jc w:val="both"/>
        <w:rPr>
          <w:rFonts w:ascii="Trebuchet MS" w:eastAsia="Calibri" w:hAnsi="Trebuchet MS" w:cs="Times New Roman"/>
          <w:sz w:val="24"/>
          <w:szCs w:val="24"/>
        </w:rPr>
      </w:pPr>
    </w:p>
    <w:p w14:paraId="078061FF" w14:textId="77777777"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633C1E45"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14622478" w14:textId="4580577F" w:rsidR="00645853" w:rsidRPr="002258A2"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En adición a lo anterior, el punto 9 de los lineamientos en comento establece que los sujetos obligados deberán recabar la opinión de las niñas y los niños entre los 6 </w:t>
      </w:r>
      <w:r w:rsidR="00FE44E1">
        <w:rPr>
          <w:rFonts w:ascii="Trebuchet MS" w:eastAsia="Calibri" w:hAnsi="Trebuchet MS" w:cs="Times New Roman"/>
          <w:sz w:val="24"/>
          <w:szCs w:val="24"/>
        </w:rPr>
        <w:t xml:space="preserve">y </w:t>
      </w:r>
      <w:r w:rsidRPr="002258A2">
        <w:rPr>
          <w:rFonts w:ascii="Trebuchet MS" w:eastAsia="Calibri" w:hAnsi="Trebuchet MS" w:cs="Times New Roman"/>
          <w:sz w:val="24"/>
          <w:szCs w:val="24"/>
        </w:rPr>
        <w:t>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141DDC8C" w14:textId="77777777" w:rsidR="00645853" w:rsidRPr="002258A2" w:rsidRDefault="00645853" w:rsidP="002258A2">
      <w:pPr>
        <w:spacing w:after="0" w:line="276" w:lineRule="auto"/>
        <w:jc w:val="both"/>
        <w:rPr>
          <w:rFonts w:ascii="Trebuchet MS" w:eastAsia="Calibri" w:hAnsi="Trebuchet MS" w:cs="Times New Roman"/>
          <w:sz w:val="24"/>
          <w:szCs w:val="24"/>
        </w:rPr>
      </w:pPr>
    </w:p>
    <w:p w14:paraId="58A2AF3D" w14:textId="77777777" w:rsidR="00645853" w:rsidRPr="004D728E" w:rsidRDefault="00645853" w:rsidP="002258A2">
      <w:pPr>
        <w:spacing w:after="0" w:line="276" w:lineRule="auto"/>
        <w:jc w:val="both"/>
        <w:rPr>
          <w:rFonts w:ascii="Trebuchet MS" w:eastAsia="Calibri" w:hAnsi="Trebuchet MS" w:cs="Times New Roman"/>
          <w:sz w:val="24"/>
          <w:szCs w:val="24"/>
        </w:rPr>
      </w:pPr>
      <w:r w:rsidRPr="002258A2">
        <w:rPr>
          <w:rFonts w:ascii="Trebuchet MS" w:eastAsia="Calibri" w:hAnsi="Trebuchet MS" w:cs="Times New Roman"/>
          <w:sz w:val="24"/>
          <w:szCs w:val="24"/>
        </w:rPr>
        <w:t xml:space="preserve">Asimismo, el artículo 15 de los referidos lineamientos, señala que cuando la aparición del menor sea incidental y ante la falta de consentimientos, se deberá difuminar, ocultar o hacer irreconocibles la imagen, voz o cualquier otro dato que </w:t>
      </w:r>
      <w:r w:rsidRPr="002258A2">
        <w:rPr>
          <w:rFonts w:ascii="Trebuchet MS" w:eastAsia="Calibri" w:hAnsi="Trebuchet MS" w:cs="Times New Roman"/>
          <w:sz w:val="24"/>
          <w:szCs w:val="24"/>
        </w:rPr>
        <w:lastRenderedPageBreak/>
        <w:t xml:space="preserve">haga identificable al sujeto de protección, con el fin de maximizar su </w:t>
      </w:r>
      <w:r w:rsidRPr="004D728E">
        <w:rPr>
          <w:rFonts w:ascii="Trebuchet MS" w:eastAsia="Calibri" w:hAnsi="Trebuchet MS" w:cs="Times New Roman"/>
          <w:sz w:val="24"/>
          <w:szCs w:val="24"/>
        </w:rPr>
        <w:t>dignidad y derechos.</w:t>
      </w:r>
    </w:p>
    <w:p w14:paraId="7429A2D4" w14:textId="0C6284D3" w:rsidR="00645853" w:rsidRPr="004D728E" w:rsidRDefault="00645853" w:rsidP="002258A2">
      <w:pPr>
        <w:spacing w:after="0" w:line="276" w:lineRule="auto"/>
        <w:jc w:val="both"/>
        <w:rPr>
          <w:rFonts w:ascii="Trebuchet MS" w:eastAsia="Calibri" w:hAnsi="Trebuchet MS" w:cs="Times New Roman"/>
          <w:sz w:val="24"/>
          <w:szCs w:val="24"/>
        </w:rPr>
      </w:pPr>
    </w:p>
    <w:p w14:paraId="6EFAD7D9" w14:textId="77777777" w:rsidR="00645853" w:rsidRPr="004D728E" w:rsidRDefault="00645853" w:rsidP="002258A2">
      <w:pPr>
        <w:numPr>
          <w:ilvl w:val="0"/>
          <w:numId w:val="32"/>
        </w:numPr>
        <w:spacing w:after="0" w:line="276" w:lineRule="auto"/>
        <w:contextualSpacing/>
        <w:jc w:val="both"/>
        <w:rPr>
          <w:rFonts w:ascii="Trebuchet MS" w:eastAsia="Times New Roman" w:hAnsi="Trebuchet MS" w:cs="Arial"/>
          <w:b/>
          <w:bCs/>
          <w:sz w:val="24"/>
          <w:szCs w:val="24"/>
          <w:lang w:val="es-ES" w:eastAsia="es-ES"/>
        </w:rPr>
      </w:pPr>
      <w:r w:rsidRPr="004D728E">
        <w:rPr>
          <w:rFonts w:ascii="Trebuchet MS" w:eastAsia="Times New Roman" w:hAnsi="Trebuchet MS" w:cs="Arial"/>
          <w:b/>
          <w:bCs/>
          <w:sz w:val="24"/>
          <w:szCs w:val="24"/>
          <w:lang w:val="es-ES" w:eastAsia="es-ES"/>
        </w:rPr>
        <w:t>Caso concreto</w:t>
      </w:r>
    </w:p>
    <w:p w14:paraId="2837A0EF" w14:textId="77777777" w:rsidR="00645853" w:rsidRPr="004D728E" w:rsidRDefault="00645853" w:rsidP="002258A2">
      <w:pPr>
        <w:spacing w:after="0" w:line="276" w:lineRule="auto"/>
        <w:ind w:left="720"/>
        <w:contextualSpacing/>
        <w:jc w:val="both"/>
        <w:rPr>
          <w:rFonts w:ascii="Trebuchet MS" w:eastAsia="Times New Roman" w:hAnsi="Trebuchet MS" w:cs="Arial"/>
          <w:b/>
          <w:bCs/>
          <w:sz w:val="24"/>
          <w:szCs w:val="24"/>
          <w:lang w:val="es-ES" w:eastAsia="es-ES"/>
        </w:rPr>
      </w:pPr>
    </w:p>
    <w:p w14:paraId="7925C976" w14:textId="4239975C" w:rsidR="00645853" w:rsidRPr="004D728E" w:rsidRDefault="00645853" w:rsidP="002258A2">
      <w:pPr>
        <w:spacing w:line="276" w:lineRule="auto"/>
        <w:contextualSpacing/>
        <w:jc w:val="both"/>
        <w:rPr>
          <w:rFonts w:ascii="Trebuchet MS" w:eastAsia="Times New Roman" w:hAnsi="Trebuchet MS" w:cs="Arial"/>
          <w:sz w:val="24"/>
          <w:szCs w:val="24"/>
          <w:lang w:val="es-ES_tradnl" w:eastAsia="es-MX"/>
        </w:rPr>
      </w:pPr>
      <w:r w:rsidRPr="004D728E">
        <w:rPr>
          <w:rFonts w:ascii="Trebuchet MS" w:eastAsia="Times New Roman" w:hAnsi="Trebuchet MS" w:cs="Arial"/>
          <w:sz w:val="24"/>
          <w:szCs w:val="24"/>
          <w:lang w:val="es-ES_tradnl" w:eastAsia="es-MX"/>
        </w:rPr>
        <w:t xml:space="preserve">Del análisis realizado en supra líneas a la propaganda denunciada, </w:t>
      </w:r>
      <w:r w:rsidR="00150313" w:rsidRPr="004D728E">
        <w:rPr>
          <w:rFonts w:ascii="Trebuchet MS" w:eastAsia="Times New Roman" w:hAnsi="Trebuchet MS" w:cs="Arial"/>
          <w:sz w:val="24"/>
          <w:szCs w:val="24"/>
          <w:lang w:val="es-ES_tradnl" w:eastAsia="es-MX"/>
        </w:rPr>
        <w:t>que corresponde a la página oficial de Facebook del Ayuntamiento de San Pedro Tlaquepaque,</w:t>
      </w:r>
      <w:r w:rsidR="00213856" w:rsidRPr="004D728E">
        <w:rPr>
          <w:rFonts w:ascii="Trebuchet MS" w:eastAsia="Times New Roman" w:hAnsi="Trebuchet MS" w:cs="Arial"/>
          <w:sz w:val="24"/>
          <w:szCs w:val="24"/>
          <w:lang w:val="es-ES_tradnl" w:eastAsia="es-MX"/>
        </w:rPr>
        <w:t xml:space="preserve"> </w:t>
      </w:r>
      <w:r w:rsidRPr="004D728E">
        <w:rPr>
          <w:rFonts w:ascii="Trebuchet MS" w:eastAsia="Times New Roman" w:hAnsi="Trebuchet MS" w:cs="Arial"/>
          <w:sz w:val="24"/>
          <w:szCs w:val="24"/>
          <w:lang w:val="es-ES_tradnl" w:eastAsia="es-MX"/>
        </w:rPr>
        <w:t>se advierte la presencia de menores de edad, en la</w:t>
      </w:r>
      <w:r w:rsidR="00C17D58" w:rsidRPr="004D728E">
        <w:rPr>
          <w:rFonts w:ascii="Trebuchet MS" w:eastAsia="Times New Roman" w:hAnsi="Trebuchet MS" w:cs="Arial"/>
          <w:sz w:val="24"/>
          <w:szCs w:val="24"/>
          <w:lang w:val="es-ES_tradnl" w:eastAsia="es-MX"/>
        </w:rPr>
        <w:t>s</w:t>
      </w:r>
      <w:r w:rsidRPr="004D728E">
        <w:rPr>
          <w:rFonts w:ascii="Trebuchet MS" w:eastAsia="Times New Roman" w:hAnsi="Trebuchet MS" w:cs="Arial"/>
          <w:sz w:val="24"/>
          <w:szCs w:val="24"/>
          <w:lang w:val="es-ES_tradnl" w:eastAsia="es-MX"/>
        </w:rPr>
        <w:t xml:space="preserve"> </w:t>
      </w:r>
      <w:r w:rsidR="00C17D58" w:rsidRPr="004D728E">
        <w:rPr>
          <w:rFonts w:ascii="Trebuchet MS" w:eastAsia="Times New Roman" w:hAnsi="Trebuchet MS" w:cs="Arial"/>
          <w:sz w:val="24"/>
          <w:szCs w:val="24"/>
          <w:lang w:val="es-ES_tradnl" w:eastAsia="es-MX"/>
        </w:rPr>
        <w:t>publicaciones</w:t>
      </w:r>
      <w:r w:rsidRPr="004D728E">
        <w:rPr>
          <w:rFonts w:ascii="Trebuchet MS" w:eastAsia="Times New Roman" w:hAnsi="Trebuchet MS" w:cs="Arial"/>
          <w:sz w:val="24"/>
          <w:szCs w:val="24"/>
          <w:lang w:val="es-ES_tradnl" w:eastAsia="es-MX"/>
        </w:rPr>
        <w:t xml:space="preserve"> de fecha</w:t>
      </w:r>
      <w:r w:rsidR="00FA40CE" w:rsidRPr="004D728E">
        <w:rPr>
          <w:rFonts w:ascii="Trebuchet MS" w:eastAsia="Times New Roman" w:hAnsi="Trebuchet MS" w:cs="Arial"/>
          <w:sz w:val="24"/>
          <w:szCs w:val="24"/>
          <w:lang w:val="es-ES_tradnl" w:eastAsia="es-MX"/>
        </w:rPr>
        <w:t>s:</w:t>
      </w:r>
      <w:r w:rsidRPr="004D728E">
        <w:rPr>
          <w:rFonts w:ascii="Trebuchet MS" w:eastAsia="Times New Roman" w:hAnsi="Trebuchet MS" w:cs="Arial"/>
          <w:sz w:val="24"/>
          <w:szCs w:val="24"/>
          <w:lang w:val="es-ES_tradnl" w:eastAsia="es-MX"/>
        </w:rPr>
        <w:t xml:space="preserve"> </w:t>
      </w:r>
      <w:r w:rsidR="000A0391" w:rsidRPr="004D728E">
        <w:rPr>
          <w:rFonts w:ascii="Trebuchet MS" w:eastAsia="Times New Roman" w:hAnsi="Trebuchet MS" w:cs="Arial"/>
          <w:sz w:val="24"/>
          <w:szCs w:val="24"/>
          <w:lang w:val="es-ES_tradnl" w:eastAsia="es-MX"/>
        </w:rPr>
        <w:t>veintidós</w:t>
      </w:r>
      <w:r w:rsidR="00D83BE9" w:rsidRPr="004D728E">
        <w:rPr>
          <w:rFonts w:ascii="Trebuchet MS" w:eastAsia="Times New Roman" w:hAnsi="Trebuchet MS" w:cs="Arial"/>
          <w:sz w:val="24"/>
          <w:szCs w:val="24"/>
          <w:lang w:val="es-ES_tradnl" w:eastAsia="es-MX"/>
        </w:rPr>
        <w:t xml:space="preserve">, </w:t>
      </w:r>
      <w:r w:rsidR="00116470" w:rsidRPr="004D728E">
        <w:rPr>
          <w:rFonts w:ascii="Trebuchet MS" w:eastAsia="Times New Roman" w:hAnsi="Trebuchet MS" w:cs="Arial"/>
          <w:sz w:val="24"/>
          <w:szCs w:val="24"/>
          <w:lang w:val="es-ES_tradnl" w:eastAsia="es-MX"/>
        </w:rPr>
        <w:t>diez</w:t>
      </w:r>
      <w:r w:rsidR="00D83BE9" w:rsidRPr="004D728E">
        <w:rPr>
          <w:rFonts w:ascii="Trebuchet MS" w:eastAsia="Times New Roman" w:hAnsi="Trebuchet MS" w:cs="Arial"/>
          <w:sz w:val="24"/>
          <w:szCs w:val="24"/>
          <w:lang w:val="es-ES_tradnl" w:eastAsia="es-MX"/>
        </w:rPr>
        <w:t xml:space="preserve">, </w:t>
      </w:r>
      <w:r w:rsidR="00116470" w:rsidRPr="004D728E">
        <w:rPr>
          <w:rFonts w:ascii="Trebuchet MS" w:eastAsia="Times New Roman" w:hAnsi="Trebuchet MS" w:cs="Arial"/>
          <w:sz w:val="24"/>
          <w:szCs w:val="24"/>
          <w:lang w:val="es-ES_tradnl" w:eastAsia="es-MX"/>
        </w:rPr>
        <w:t xml:space="preserve">once, </w:t>
      </w:r>
      <w:r w:rsidR="00D83BE9" w:rsidRPr="004D728E">
        <w:rPr>
          <w:rFonts w:ascii="Trebuchet MS" w:eastAsia="Times New Roman" w:hAnsi="Trebuchet MS" w:cs="Arial"/>
          <w:sz w:val="24"/>
          <w:szCs w:val="24"/>
          <w:lang w:val="es-ES_tradnl" w:eastAsia="es-MX"/>
        </w:rPr>
        <w:t>quince</w:t>
      </w:r>
      <w:r w:rsidR="00116470" w:rsidRPr="004D728E">
        <w:rPr>
          <w:rFonts w:ascii="Trebuchet MS" w:eastAsia="Times New Roman" w:hAnsi="Trebuchet MS" w:cs="Arial"/>
          <w:sz w:val="24"/>
          <w:szCs w:val="24"/>
          <w:lang w:val="es-ES_tradnl" w:eastAsia="es-MX"/>
        </w:rPr>
        <w:t xml:space="preserve"> y</w:t>
      </w:r>
      <w:r w:rsidR="00D83BE9" w:rsidRPr="004D728E">
        <w:rPr>
          <w:rFonts w:ascii="Trebuchet MS" w:eastAsia="Times New Roman" w:hAnsi="Trebuchet MS" w:cs="Arial"/>
          <w:sz w:val="24"/>
          <w:szCs w:val="24"/>
          <w:lang w:val="es-ES_tradnl" w:eastAsia="es-MX"/>
        </w:rPr>
        <w:t xml:space="preserve"> veintidós de diciembre de 2020</w:t>
      </w:r>
      <w:r w:rsidRPr="004D728E">
        <w:rPr>
          <w:rFonts w:ascii="Trebuchet MS" w:eastAsia="Times New Roman" w:hAnsi="Trebuchet MS" w:cs="Arial"/>
          <w:sz w:val="24"/>
          <w:szCs w:val="24"/>
          <w:lang w:val="es-ES_tradnl" w:eastAsia="es-MX"/>
        </w:rPr>
        <w:t>, alojad</w:t>
      </w:r>
      <w:r w:rsidR="00C17D58" w:rsidRPr="004D728E">
        <w:rPr>
          <w:rFonts w:ascii="Trebuchet MS" w:eastAsia="Times New Roman" w:hAnsi="Trebuchet MS" w:cs="Arial"/>
          <w:sz w:val="24"/>
          <w:szCs w:val="24"/>
          <w:lang w:val="es-ES_tradnl" w:eastAsia="es-MX"/>
        </w:rPr>
        <w:t>a</w:t>
      </w:r>
      <w:r w:rsidR="00AB28C7" w:rsidRPr="004D728E">
        <w:rPr>
          <w:rFonts w:ascii="Trebuchet MS" w:eastAsia="Times New Roman" w:hAnsi="Trebuchet MS" w:cs="Arial"/>
          <w:sz w:val="24"/>
          <w:szCs w:val="24"/>
          <w:lang w:val="es-ES_tradnl" w:eastAsia="es-MX"/>
        </w:rPr>
        <w:t>s</w:t>
      </w:r>
      <w:r w:rsidR="00C17D58" w:rsidRPr="004D728E">
        <w:rPr>
          <w:rFonts w:ascii="Trebuchet MS" w:eastAsia="Times New Roman" w:hAnsi="Trebuchet MS" w:cs="Arial"/>
          <w:sz w:val="24"/>
          <w:szCs w:val="24"/>
          <w:lang w:val="es-ES_tradnl" w:eastAsia="es-MX"/>
        </w:rPr>
        <w:t xml:space="preserve"> en </w:t>
      </w:r>
      <w:r w:rsidR="00C93687" w:rsidRPr="004D728E">
        <w:rPr>
          <w:rFonts w:ascii="Trebuchet MS" w:eastAsia="Times New Roman" w:hAnsi="Trebuchet MS" w:cs="Arial"/>
          <w:sz w:val="24"/>
          <w:szCs w:val="24"/>
          <w:lang w:val="es-ES_tradnl" w:eastAsia="es-MX"/>
        </w:rPr>
        <w:t>los</w:t>
      </w:r>
      <w:r w:rsidR="00C17D58" w:rsidRPr="004D728E">
        <w:rPr>
          <w:rFonts w:ascii="Trebuchet MS" w:eastAsia="Times New Roman" w:hAnsi="Trebuchet MS" w:cs="Arial"/>
          <w:sz w:val="24"/>
          <w:szCs w:val="24"/>
          <w:lang w:val="es-ES_tradnl" w:eastAsia="es-MX"/>
        </w:rPr>
        <w:t xml:space="preserve"> siguiente</w:t>
      </w:r>
      <w:r w:rsidR="00C93687" w:rsidRPr="004D728E">
        <w:rPr>
          <w:rFonts w:ascii="Trebuchet MS" w:eastAsia="Times New Roman" w:hAnsi="Trebuchet MS" w:cs="Arial"/>
          <w:sz w:val="24"/>
          <w:szCs w:val="24"/>
          <w:lang w:val="es-ES_tradnl" w:eastAsia="es-MX"/>
        </w:rPr>
        <w:t>s</w:t>
      </w:r>
      <w:r w:rsidR="00C17D58" w:rsidRPr="004D728E">
        <w:rPr>
          <w:rFonts w:ascii="Trebuchet MS" w:eastAsia="Times New Roman" w:hAnsi="Trebuchet MS" w:cs="Arial"/>
          <w:sz w:val="24"/>
          <w:szCs w:val="24"/>
          <w:lang w:val="es-ES_tradnl" w:eastAsia="es-MX"/>
        </w:rPr>
        <w:t xml:space="preserve"> hipervínculo</w:t>
      </w:r>
      <w:r w:rsidR="00C93687" w:rsidRPr="004D728E">
        <w:rPr>
          <w:rFonts w:ascii="Trebuchet MS" w:eastAsia="Times New Roman" w:hAnsi="Trebuchet MS" w:cs="Arial"/>
          <w:sz w:val="24"/>
          <w:szCs w:val="24"/>
          <w:lang w:val="es-ES_tradnl" w:eastAsia="es-MX"/>
        </w:rPr>
        <w:t>s</w:t>
      </w:r>
      <w:r w:rsidR="00C17D58" w:rsidRPr="004D728E">
        <w:rPr>
          <w:rFonts w:ascii="Trebuchet MS" w:eastAsia="Times New Roman" w:hAnsi="Trebuchet MS" w:cs="Arial"/>
          <w:sz w:val="24"/>
          <w:szCs w:val="24"/>
          <w:lang w:val="es-ES_tradnl" w:eastAsia="es-MX"/>
        </w:rPr>
        <w:t>:</w:t>
      </w:r>
    </w:p>
    <w:p w14:paraId="6A633D41" w14:textId="7C31D20F" w:rsidR="00D83BE9" w:rsidRPr="004D728E" w:rsidRDefault="00D83BE9" w:rsidP="002258A2">
      <w:pPr>
        <w:spacing w:line="276" w:lineRule="auto"/>
        <w:contextualSpacing/>
        <w:jc w:val="both"/>
        <w:rPr>
          <w:rFonts w:ascii="Trebuchet MS" w:eastAsia="Times New Roman" w:hAnsi="Trebuchet MS" w:cs="Arial"/>
          <w:sz w:val="24"/>
          <w:szCs w:val="24"/>
          <w:lang w:val="es-ES_tradnl" w:eastAsia="es-MX"/>
        </w:rPr>
      </w:pPr>
    </w:p>
    <w:p w14:paraId="7334B172" w14:textId="77777777" w:rsidR="00FB657F" w:rsidRPr="004D728E" w:rsidRDefault="00AB3ECE" w:rsidP="00FB657F">
      <w:pPr>
        <w:spacing w:line="276" w:lineRule="auto"/>
        <w:ind w:left="567"/>
        <w:rPr>
          <w:rFonts w:ascii="Trebuchet MS" w:eastAsia="Calibri" w:hAnsi="Trebuchet MS" w:cs="Times New Roman"/>
          <w:color w:val="0563C1"/>
          <w:sz w:val="24"/>
          <w:szCs w:val="24"/>
          <w:u w:val="single"/>
        </w:rPr>
      </w:pPr>
      <w:hyperlink r:id="rId26" w:history="1">
        <w:r w:rsidR="00FB657F" w:rsidRPr="004D728E">
          <w:rPr>
            <w:rFonts w:ascii="Trebuchet MS" w:eastAsia="Calibri" w:hAnsi="Trebuchet MS" w:cs="Times New Roman"/>
            <w:color w:val="0563C1"/>
            <w:sz w:val="24"/>
            <w:szCs w:val="24"/>
            <w:u w:val="single"/>
          </w:rPr>
          <w:t>https://www.facebook.com/tlaquepaquegob/photos/a.1045467538806025/3884996608186423</w:t>
        </w:r>
      </w:hyperlink>
    </w:p>
    <w:p w14:paraId="6241DBA5" w14:textId="77777777" w:rsidR="00FB657F" w:rsidRPr="004D728E" w:rsidRDefault="00AB3ECE" w:rsidP="00FB657F">
      <w:pPr>
        <w:spacing w:line="276" w:lineRule="auto"/>
        <w:ind w:left="567"/>
        <w:rPr>
          <w:rFonts w:ascii="Trebuchet MS" w:eastAsia="Calibri" w:hAnsi="Trebuchet MS" w:cs="Times New Roman"/>
          <w:color w:val="0563C1"/>
          <w:sz w:val="24"/>
          <w:szCs w:val="24"/>
          <w:u w:val="single"/>
        </w:rPr>
      </w:pPr>
      <w:hyperlink r:id="rId27" w:history="1">
        <w:r w:rsidR="00FB657F" w:rsidRPr="004D728E">
          <w:rPr>
            <w:rFonts w:ascii="Trebuchet MS" w:eastAsia="Calibri" w:hAnsi="Trebuchet MS" w:cs="Times New Roman"/>
            <w:color w:val="0563C1"/>
            <w:sz w:val="24"/>
            <w:szCs w:val="24"/>
            <w:u w:val="single"/>
          </w:rPr>
          <w:t>https://www.facebook.com/tlaquepaquegob/photos/a.1045467538806025/3854212727931478</w:t>
        </w:r>
      </w:hyperlink>
    </w:p>
    <w:p w14:paraId="7CC3C4EF" w14:textId="77777777" w:rsidR="00FB657F" w:rsidRPr="004D728E" w:rsidRDefault="00AB3ECE" w:rsidP="00FB657F">
      <w:pPr>
        <w:spacing w:line="276" w:lineRule="auto"/>
        <w:ind w:left="567"/>
        <w:rPr>
          <w:rFonts w:ascii="Trebuchet MS" w:eastAsia="Calibri" w:hAnsi="Trebuchet MS" w:cs="Times New Roman"/>
          <w:color w:val="0563C1"/>
          <w:sz w:val="24"/>
          <w:szCs w:val="24"/>
          <w:u w:val="single"/>
        </w:rPr>
      </w:pPr>
      <w:hyperlink r:id="rId28" w:history="1">
        <w:r w:rsidR="00FB657F" w:rsidRPr="004D728E">
          <w:rPr>
            <w:rStyle w:val="Hipervnculo"/>
            <w:rFonts w:ascii="Trebuchet MS" w:eastAsia="Calibri" w:hAnsi="Trebuchet MS" w:cs="Times New Roman"/>
            <w:sz w:val="24"/>
            <w:szCs w:val="24"/>
          </w:rPr>
          <w:t>https://www.facebook.com/tlaquepaquegob/photos/a.1045467538806025/3856505594368858</w:t>
        </w:r>
      </w:hyperlink>
    </w:p>
    <w:p w14:paraId="0B04CF05" w14:textId="77777777" w:rsidR="00D83BE9" w:rsidRPr="004D728E" w:rsidRDefault="00AB3ECE" w:rsidP="002258A2">
      <w:pPr>
        <w:spacing w:line="276" w:lineRule="auto"/>
        <w:ind w:left="567"/>
        <w:rPr>
          <w:rFonts w:ascii="Trebuchet MS" w:eastAsia="Calibri" w:hAnsi="Trebuchet MS" w:cs="Times New Roman"/>
          <w:color w:val="0563C1"/>
          <w:sz w:val="24"/>
          <w:szCs w:val="24"/>
          <w:u w:val="single"/>
        </w:rPr>
      </w:pPr>
      <w:hyperlink r:id="rId29" w:history="1">
        <w:r w:rsidR="00D83BE9" w:rsidRPr="004D728E">
          <w:rPr>
            <w:rFonts w:ascii="Trebuchet MS" w:eastAsia="Calibri" w:hAnsi="Trebuchet MS" w:cs="Times New Roman"/>
            <w:color w:val="0563C1"/>
            <w:sz w:val="24"/>
            <w:szCs w:val="24"/>
            <w:u w:val="single"/>
          </w:rPr>
          <w:t>https://www.facebook.com/tlaquepaquegob/photos/a.1045467538806025/3856505611035523</w:t>
        </w:r>
      </w:hyperlink>
    </w:p>
    <w:p w14:paraId="12B1DC67" w14:textId="77777777" w:rsidR="00D83BE9" w:rsidRPr="004D728E" w:rsidRDefault="00AB3ECE" w:rsidP="002258A2">
      <w:pPr>
        <w:spacing w:line="276" w:lineRule="auto"/>
        <w:ind w:left="567"/>
        <w:rPr>
          <w:rFonts w:ascii="Trebuchet MS" w:eastAsia="Calibri" w:hAnsi="Trebuchet MS" w:cs="Times New Roman"/>
          <w:color w:val="0563C1"/>
          <w:sz w:val="24"/>
          <w:szCs w:val="24"/>
          <w:u w:val="single"/>
        </w:rPr>
      </w:pPr>
      <w:hyperlink r:id="rId30" w:history="1">
        <w:r w:rsidR="00D83BE9" w:rsidRPr="004D728E">
          <w:rPr>
            <w:rFonts w:ascii="Trebuchet MS" w:eastAsia="Calibri" w:hAnsi="Trebuchet MS" w:cs="Times New Roman"/>
            <w:color w:val="0563C1"/>
            <w:sz w:val="24"/>
            <w:szCs w:val="24"/>
            <w:u w:val="single"/>
          </w:rPr>
          <w:t>https://www.facebook.com/tlaquepaquegob/photos/a.1045467538806025/3867122579973826</w:t>
        </w:r>
      </w:hyperlink>
    </w:p>
    <w:p w14:paraId="3E8D9C68" w14:textId="77777777" w:rsidR="00D83BE9" w:rsidRPr="004D728E" w:rsidRDefault="00AB3ECE" w:rsidP="002258A2">
      <w:pPr>
        <w:spacing w:line="276" w:lineRule="auto"/>
        <w:ind w:left="567"/>
        <w:rPr>
          <w:rFonts w:ascii="Trebuchet MS" w:eastAsia="Calibri" w:hAnsi="Trebuchet MS" w:cs="Times New Roman"/>
          <w:color w:val="0563C1"/>
          <w:sz w:val="24"/>
          <w:szCs w:val="24"/>
          <w:u w:val="single"/>
        </w:rPr>
      </w:pPr>
      <w:hyperlink r:id="rId31" w:history="1">
        <w:r w:rsidR="00D83BE9" w:rsidRPr="004D728E">
          <w:rPr>
            <w:rFonts w:ascii="Trebuchet MS" w:eastAsia="Calibri" w:hAnsi="Trebuchet MS" w:cs="Times New Roman"/>
            <w:color w:val="0563C1"/>
            <w:sz w:val="24"/>
            <w:szCs w:val="24"/>
            <w:u w:val="single"/>
          </w:rPr>
          <w:t>https://www.facebook.com/tlaquepaquegob/photos/a.1045467538806025/3883679324984818</w:t>
        </w:r>
      </w:hyperlink>
    </w:p>
    <w:p w14:paraId="59B60810" w14:textId="77777777" w:rsidR="00D83BE9" w:rsidRPr="004D728E" w:rsidRDefault="00AB3ECE" w:rsidP="002258A2">
      <w:pPr>
        <w:spacing w:line="276" w:lineRule="auto"/>
        <w:ind w:left="567"/>
        <w:rPr>
          <w:rFonts w:ascii="Trebuchet MS" w:eastAsia="Calibri" w:hAnsi="Trebuchet MS" w:cs="Times New Roman"/>
          <w:color w:val="0563C1"/>
          <w:sz w:val="24"/>
          <w:szCs w:val="24"/>
          <w:u w:val="single"/>
        </w:rPr>
      </w:pPr>
      <w:hyperlink r:id="rId32" w:history="1">
        <w:r w:rsidR="00D83BE9" w:rsidRPr="004D728E">
          <w:rPr>
            <w:rFonts w:ascii="Trebuchet MS" w:eastAsia="Calibri" w:hAnsi="Trebuchet MS" w:cs="Times New Roman"/>
            <w:color w:val="0563C1"/>
            <w:sz w:val="24"/>
            <w:szCs w:val="24"/>
            <w:u w:val="single"/>
          </w:rPr>
          <w:t>https://www.facebook.com/tlaquepaquegob/photos/a.1045467538806025/3883678314984919</w:t>
        </w:r>
      </w:hyperlink>
    </w:p>
    <w:p w14:paraId="72A0935C" w14:textId="607CE3F3" w:rsidR="00150313" w:rsidRPr="004D728E" w:rsidRDefault="00150313" w:rsidP="00150313">
      <w:pPr>
        <w:spacing w:line="276" w:lineRule="auto"/>
        <w:contextualSpacing/>
        <w:jc w:val="both"/>
        <w:rPr>
          <w:rFonts w:ascii="Trebuchet MS" w:eastAsia="Times New Roman" w:hAnsi="Trebuchet MS" w:cs="Arial"/>
          <w:sz w:val="24"/>
          <w:szCs w:val="24"/>
          <w:lang w:val="es-ES_tradnl" w:eastAsia="es-MX"/>
        </w:rPr>
      </w:pPr>
      <w:r w:rsidRPr="004D728E">
        <w:rPr>
          <w:rFonts w:ascii="Trebuchet MS" w:eastAsia="Times New Roman" w:hAnsi="Trebuchet MS" w:cs="Arial"/>
          <w:sz w:val="24"/>
          <w:szCs w:val="24"/>
          <w:lang w:val="es-ES_tradnl" w:eastAsia="es-MX"/>
        </w:rPr>
        <w:t xml:space="preserve">Del análisis realizado a la propaganda denunciada, que corresponde a la página </w:t>
      </w:r>
      <w:r w:rsidR="00FB657F" w:rsidRPr="004D728E">
        <w:rPr>
          <w:rFonts w:ascii="Trebuchet MS" w:eastAsia="Times New Roman" w:hAnsi="Trebuchet MS" w:cs="Arial"/>
          <w:sz w:val="24"/>
          <w:szCs w:val="24"/>
          <w:lang w:val="es-ES_tradnl" w:eastAsia="es-MX"/>
        </w:rPr>
        <w:t>personal de la denunciada Mirna Citlalli Amaya de Luna</w:t>
      </w:r>
      <w:r w:rsidRPr="004D728E">
        <w:rPr>
          <w:rFonts w:ascii="Trebuchet MS" w:eastAsia="Times New Roman" w:hAnsi="Trebuchet MS" w:cs="Arial"/>
          <w:sz w:val="24"/>
          <w:szCs w:val="24"/>
          <w:lang w:val="es-ES_tradnl" w:eastAsia="es-MX"/>
        </w:rPr>
        <w:t>,</w:t>
      </w:r>
      <w:r w:rsidR="002C1D59" w:rsidRPr="004D728E">
        <w:rPr>
          <w:rFonts w:ascii="Trebuchet MS" w:eastAsia="Times New Roman" w:hAnsi="Trebuchet MS" w:cs="Arial"/>
          <w:sz w:val="24"/>
          <w:szCs w:val="24"/>
          <w:lang w:val="es-ES_tradnl" w:eastAsia="es-MX"/>
        </w:rPr>
        <w:t xml:space="preserve"> </w:t>
      </w:r>
      <w:r w:rsidRPr="004D728E">
        <w:rPr>
          <w:rFonts w:ascii="Trebuchet MS" w:eastAsia="Times New Roman" w:hAnsi="Trebuchet MS" w:cs="Arial"/>
          <w:sz w:val="24"/>
          <w:szCs w:val="24"/>
          <w:lang w:val="es-ES_tradnl" w:eastAsia="es-MX"/>
        </w:rPr>
        <w:t>se advierte la presencia de menores de edad, en las publicaciones de fechas: dos, quince, veinti</w:t>
      </w:r>
      <w:r w:rsidR="00FB657F" w:rsidRPr="004D728E">
        <w:rPr>
          <w:rFonts w:ascii="Trebuchet MS" w:eastAsia="Times New Roman" w:hAnsi="Trebuchet MS" w:cs="Arial"/>
          <w:sz w:val="24"/>
          <w:szCs w:val="24"/>
          <w:lang w:val="es-ES_tradnl" w:eastAsia="es-MX"/>
        </w:rPr>
        <w:t>uno y</w:t>
      </w:r>
      <w:r w:rsidRPr="004D728E">
        <w:rPr>
          <w:rFonts w:ascii="Trebuchet MS" w:eastAsia="Times New Roman" w:hAnsi="Trebuchet MS" w:cs="Arial"/>
          <w:sz w:val="24"/>
          <w:szCs w:val="24"/>
          <w:lang w:val="es-ES_tradnl" w:eastAsia="es-MX"/>
        </w:rPr>
        <w:t xml:space="preserve"> veintitrés de diciembre de 2020, alojadas en los siguientes hipervínculos:</w:t>
      </w:r>
    </w:p>
    <w:p w14:paraId="24004555" w14:textId="77777777" w:rsidR="00150313" w:rsidRPr="004D728E" w:rsidRDefault="00150313" w:rsidP="002258A2">
      <w:pPr>
        <w:spacing w:line="276" w:lineRule="auto"/>
        <w:ind w:left="567"/>
        <w:rPr>
          <w:rFonts w:ascii="Trebuchet MS" w:eastAsia="Calibri" w:hAnsi="Trebuchet MS" w:cs="Times New Roman"/>
          <w:sz w:val="24"/>
          <w:szCs w:val="24"/>
          <w:u w:val="single"/>
        </w:rPr>
      </w:pPr>
    </w:p>
    <w:p w14:paraId="39709045" w14:textId="77777777" w:rsidR="00150313" w:rsidRPr="004D728E" w:rsidRDefault="00150313" w:rsidP="002258A2">
      <w:pPr>
        <w:spacing w:line="276" w:lineRule="auto"/>
        <w:ind w:left="567"/>
        <w:rPr>
          <w:rFonts w:ascii="Trebuchet MS" w:eastAsia="Calibri" w:hAnsi="Trebuchet MS" w:cs="Times New Roman"/>
          <w:sz w:val="24"/>
          <w:szCs w:val="24"/>
          <w:u w:val="single"/>
        </w:rPr>
      </w:pPr>
    </w:p>
    <w:p w14:paraId="0C824134" w14:textId="77777777" w:rsidR="00D83BE9" w:rsidRPr="004D728E" w:rsidRDefault="00AB3ECE" w:rsidP="002258A2">
      <w:pPr>
        <w:spacing w:line="276" w:lineRule="auto"/>
        <w:ind w:left="567"/>
        <w:contextualSpacing/>
        <w:jc w:val="both"/>
        <w:rPr>
          <w:rFonts w:ascii="Trebuchet MS" w:eastAsia="Times New Roman" w:hAnsi="Trebuchet MS" w:cs="Arial"/>
          <w:sz w:val="24"/>
          <w:szCs w:val="24"/>
          <w:lang w:eastAsia="es-ES"/>
        </w:rPr>
      </w:pPr>
      <w:hyperlink r:id="rId33" w:history="1">
        <w:r w:rsidR="00D83BE9" w:rsidRPr="004D728E">
          <w:rPr>
            <w:rFonts w:ascii="Trebuchet MS" w:eastAsia="Times New Roman" w:hAnsi="Trebuchet MS" w:cs="Arial"/>
            <w:color w:val="0563C1"/>
            <w:sz w:val="24"/>
            <w:szCs w:val="24"/>
            <w:u w:val="single"/>
            <w:lang w:eastAsia="es-ES"/>
          </w:rPr>
          <w:t>https://www.facebook.com/1183421698366005/posts/4692044620837011/?sfnsn=scwspwa</w:t>
        </w:r>
      </w:hyperlink>
    </w:p>
    <w:p w14:paraId="7837CEAB" w14:textId="77777777" w:rsidR="00D83BE9" w:rsidRPr="004D728E" w:rsidRDefault="00AB3ECE" w:rsidP="002258A2">
      <w:pPr>
        <w:spacing w:line="276" w:lineRule="auto"/>
        <w:ind w:left="567"/>
        <w:contextualSpacing/>
        <w:jc w:val="both"/>
        <w:rPr>
          <w:rFonts w:ascii="Trebuchet MS" w:eastAsia="Times New Roman" w:hAnsi="Trebuchet MS" w:cs="Arial"/>
          <w:sz w:val="24"/>
          <w:szCs w:val="24"/>
          <w:lang w:eastAsia="es-ES"/>
        </w:rPr>
      </w:pPr>
      <w:hyperlink r:id="rId34" w:history="1">
        <w:r w:rsidR="00D83BE9" w:rsidRPr="004D728E">
          <w:rPr>
            <w:rFonts w:ascii="Trebuchet MS" w:eastAsia="Times New Roman" w:hAnsi="Trebuchet MS" w:cs="Arial"/>
            <w:color w:val="0563C1"/>
            <w:sz w:val="24"/>
            <w:szCs w:val="24"/>
            <w:u w:val="single"/>
            <w:lang w:eastAsia="es-ES"/>
          </w:rPr>
          <w:t>https://www.facebook.com/1183421698366005/posts/4744163985625074/?sfnsn=scwspwa</w:t>
        </w:r>
      </w:hyperlink>
    </w:p>
    <w:p w14:paraId="3FD7C273" w14:textId="77777777" w:rsidR="00D83BE9" w:rsidRPr="004D728E" w:rsidRDefault="00AB3ECE" w:rsidP="002258A2">
      <w:pPr>
        <w:spacing w:line="276" w:lineRule="auto"/>
        <w:ind w:left="567"/>
        <w:contextualSpacing/>
        <w:rPr>
          <w:rFonts w:ascii="Trebuchet MS" w:eastAsia="Times New Roman" w:hAnsi="Trebuchet MS" w:cs="Arial"/>
          <w:sz w:val="24"/>
          <w:szCs w:val="24"/>
          <w:lang w:eastAsia="es-ES"/>
        </w:rPr>
      </w:pPr>
      <w:hyperlink r:id="rId35" w:history="1">
        <w:r w:rsidR="00D83BE9" w:rsidRPr="004D728E">
          <w:rPr>
            <w:rFonts w:ascii="Trebuchet MS" w:eastAsia="Times New Roman" w:hAnsi="Trebuchet MS" w:cs="Arial"/>
            <w:color w:val="0563C1"/>
            <w:sz w:val="24"/>
            <w:szCs w:val="24"/>
            <w:u w:val="single"/>
            <w:lang w:eastAsia="es-ES"/>
          </w:rPr>
          <w:t>https://www.facebook.com/1183421698366005/posts/4771147206260085/?sfnsn=scwspwa</w:t>
        </w:r>
      </w:hyperlink>
    </w:p>
    <w:p w14:paraId="131C85BB" w14:textId="77777777" w:rsidR="00D83BE9" w:rsidRPr="004D728E" w:rsidRDefault="00AB3ECE" w:rsidP="002258A2">
      <w:pPr>
        <w:spacing w:line="276" w:lineRule="auto"/>
        <w:ind w:left="567"/>
        <w:contextualSpacing/>
        <w:rPr>
          <w:rFonts w:ascii="Trebuchet MS" w:eastAsia="Times New Roman" w:hAnsi="Trebuchet MS" w:cs="Arial"/>
          <w:sz w:val="24"/>
          <w:szCs w:val="24"/>
          <w:lang w:eastAsia="es-ES"/>
        </w:rPr>
      </w:pPr>
      <w:hyperlink r:id="rId36" w:history="1">
        <w:r w:rsidR="00D83BE9" w:rsidRPr="004D728E">
          <w:rPr>
            <w:rFonts w:ascii="Trebuchet MS" w:eastAsia="Times New Roman" w:hAnsi="Trebuchet MS" w:cs="Arial"/>
            <w:color w:val="0563C1"/>
            <w:sz w:val="24"/>
            <w:szCs w:val="24"/>
            <w:u w:val="single"/>
            <w:lang w:eastAsia="es-ES"/>
          </w:rPr>
          <w:t>https://www.facebook.com/1183421698366005/posts/4779000532141419/?sfnsn=scwspwa</w:t>
        </w:r>
      </w:hyperlink>
    </w:p>
    <w:p w14:paraId="38A624AD" w14:textId="77777777" w:rsidR="00E5657E" w:rsidRPr="004D728E" w:rsidRDefault="00E5657E" w:rsidP="002258A2">
      <w:pPr>
        <w:spacing w:line="276" w:lineRule="auto"/>
        <w:ind w:left="567"/>
        <w:contextualSpacing/>
        <w:jc w:val="both"/>
        <w:rPr>
          <w:rFonts w:ascii="Trebuchet MS" w:eastAsia="Times New Roman" w:hAnsi="Trebuchet MS" w:cs="Arial"/>
          <w:sz w:val="24"/>
          <w:szCs w:val="24"/>
          <w:lang w:val="es-ES_tradnl" w:eastAsia="es-MX"/>
        </w:rPr>
      </w:pPr>
    </w:p>
    <w:p w14:paraId="3DE451BD" w14:textId="203F1813" w:rsidR="00645853" w:rsidRPr="004D728E" w:rsidRDefault="00E5657E" w:rsidP="002258A2">
      <w:pPr>
        <w:spacing w:after="0" w:line="276" w:lineRule="auto"/>
        <w:jc w:val="both"/>
        <w:rPr>
          <w:rFonts w:ascii="Trebuchet MS" w:eastAsia="Times New Roman" w:hAnsi="Trebuchet MS" w:cs="Arial"/>
          <w:bCs/>
          <w:sz w:val="24"/>
          <w:szCs w:val="24"/>
          <w:lang w:val="es-ES" w:eastAsia="es-ES"/>
        </w:rPr>
      </w:pPr>
      <w:r w:rsidRPr="004D728E">
        <w:rPr>
          <w:rFonts w:ascii="Trebuchet MS" w:eastAsia="Times New Roman" w:hAnsi="Trebuchet MS" w:cs="Arial"/>
          <w:bCs/>
          <w:sz w:val="24"/>
          <w:szCs w:val="24"/>
          <w:lang w:val="es-ES" w:eastAsia="es-ES"/>
        </w:rPr>
        <w:t>Del análisis preliminar</w:t>
      </w:r>
      <w:r w:rsidR="00645853" w:rsidRPr="004D728E">
        <w:rPr>
          <w:rFonts w:ascii="Trebuchet MS" w:eastAsia="Times New Roman" w:hAnsi="Trebuchet MS" w:cs="Arial"/>
          <w:bCs/>
          <w:sz w:val="24"/>
          <w:szCs w:val="24"/>
          <w:lang w:val="es-ES" w:eastAsia="es-ES"/>
        </w:rPr>
        <w:t xml:space="preserve"> y, en específico de la</w:t>
      </w:r>
      <w:r w:rsidR="00C17D58" w:rsidRPr="004D728E">
        <w:rPr>
          <w:rFonts w:ascii="Trebuchet MS" w:eastAsia="Times New Roman" w:hAnsi="Trebuchet MS" w:cs="Arial"/>
          <w:bCs/>
          <w:sz w:val="24"/>
          <w:szCs w:val="24"/>
          <w:lang w:val="es-ES" w:eastAsia="es-ES"/>
        </w:rPr>
        <w:t>s</w:t>
      </w:r>
      <w:r w:rsidR="00645853" w:rsidRPr="004D728E">
        <w:rPr>
          <w:rFonts w:ascii="Trebuchet MS" w:eastAsia="Times New Roman" w:hAnsi="Trebuchet MS" w:cs="Arial"/>
          <w:bCs/>
          <w:sz w:val="24"/>
          <w:szCs w:val="24"/>
          <w:lang w:val="es-ES" w:eastAsia="es-ES"/>
        </w:rPr>
        <w:t xml:space="preserve"> </w:t>
      </w:r>
      <w:r w:rsidR="00C17D58" w:rsidRPr="004D728E">
        <w:rPr>
          <w:rFonts w:ascii="Trebuchet MS" w:eastAsia="Times New Roman" w:hAnsi="Trebuchet MS" w:cs="Arial"/>
          <w:bCs/>
          <w:sz w:val="24"/>
          <w:szCs w:val="24"/>
          <w:lang w:val="es-ES" w:eastAsia="es-ES"/>
        </w:rPr>
        <w:t>publicaciones</w:t>
      </w:r>
      <w:r w:rsidR="00645853" w:rsidRPr="004D728E">
        <w:rPr>
          <w:rFonts w:ascii="Trebuchet MS" w:eastAsia="Times New Roman" w:hAnsi="Trebuchet MS" w:cs="Arial"/>
          <w:bCs/>
          <w:sz w:val="24"/>
          <w:szCs w:val="24"/>
          <w:lang w:val="es-ES" w:eastAsia="es-ES"/>
        </w:rPr>
        <w:t xml:space="preserve"> citada</w:t>
      </w:r>
      <w:r w:rsidR="00C17D58" w:rsidRPr="004D728E">
        <w:rPr>
          <w:rFonts w:ascii="Trebuchet MS" w:eastAsia="Times New Roman" w:hAnsi="Trebuchet MS" w:cs="Arial"/>
          <w:bCs/>
          <w:sz w:val="24"/>
          <w:szCs w:val="24"/>
          <w:lang w:val="es-ES" w:eastAsia="es-ES"/>
        </w:rPr>
        <w:t>s</w:t>
      </w:r>
      <w:r w:rsidR="00645853" w:rsidRPr="004D728E">
        <w:rPr>
          <w:rFonts w:ascii="Trebuchet MS" w:eastAsia="Times New Roman" w:hAnsi="Trebuchet MS" w:cs="Arial"/>
          <w:bCs/>
          <w:sz w:val="24"/>
          <w:szCs w:val="24"/>
          <w:lang w:val="es-ES" w:eastAsia="es-ES"/>
        </w:rPr>
        <w:t xml:space="preserve">, esta Comisión advierte la presencia de menores de edad, cuya imagen, se observa aparece de manera incidental, lo cierto es que, razonablemente pueden ser identificables en término del punto 5 de los lineamientos para la Protección de Niñas, Niños y Adolescentes </w:t>
      </w:r>
      <w:r w:rsidR="00645853" w:rsidRPr="004D728E">
        <w:rPr>
          <w:rFonts w:ascii="Trebuchet MS" w:eastAsia="Calibri" w:hAnsi="Trebuchet MS" w:cs="Times New Roman"/>
          <w:sz w:val="24"/>
          <w:szCs w:val="24"/>
        </w:rPr>
        <w:t>para la Protección de Niñas, Niños y Adolescentes en materia de Propaganda y Mensajes Electorales</w:t>
      </w:r>
      <w:r w:rsidR="00645853" w:rsidRPr="004D728E">
        <w:rPr>
          <w:rFonts w:ascii="Trebuchet MS" w:eastAsia="Times New Roman" w:hAnsi="Trebuchet MS" w:cs="Arial"/>
          <w:bCs/>
          <w:sz w:val="24"/>
          <w:szCs w:val="24"/>
          <w:lang w:val="es-ES" w:eastAsia="es-ES"/>
        </w:rPr>
        <w:t>.</w:t>
      </w:r>
    </w:p>
    <w:p w14:paraId="7B20845E" w14:textId="77777777" w:rsidR="00645853" w:rsidRPr="004D728E" w:rsidRDefault="00645853" w:rsidP="002258A2">
      <w:pPr>
        <w:spacing w:after="0" w:line="276" w:lineRule="auto"/>
        <w:jc w:val="both"/>
        <w:rPr>
          <w:rFonts w:ascii="Trebuchet MS" w:eastAsia="Times New Roman" w:hAnsi="Trebuchet MS" w:cs="Arial"/>
          <w:b/>
          <w:bCs/>
          <w:sz w:val="24"/>
          <w:szCs w:val="24"/>
          <w:lang w:val="es-ES" w:eastAsia="es-ES"/>
        </w:rPr>
      </w:pPr>
    </w:p>
    <w:p w14:paraId="2982F9A5" w14:textId="77777777" w:rsidR="00645853" w:rsidRPr="004D728E" w:rsidRDefault="00645853" w:rsidP="002258A2">
      <w:pPr>
        <w:spacing w:after="0" w:line="276" w:lineRule="auto"/>
        <w:jc w:val="both"/>
        <w:rPr>
          <w:rFonts w:ascii="Trebuchet MS" w:eastAsia="Calibri" w:hAnsi="Trebuchet MS" w:cs="Times New Roman"/>
          <w:sz w:val="24"/>
          <w:szCs w:val="24"/>
        </w:rPr>
      </w:pPr>
      <w:r w:rsidRPr="004D728E">
        <w:rPr>
          <w:rFonts w:ascii="Trebuchet MS" w:eastAsia="Times New Roman" w:hAnsi="Trebuchet MS" w:cs="Arial"/>
          <w:bCs/>
          <w:sz w:val="24"/>
          <w:szCs w:val="24"/>
          <w:lang w:val="es-ES" w:eastAsia="es-ES"/>
        </w:rPr>
        <w:t>Asimismo, se advierte que en el contexto en el que se muestran a los menores de edad, no induce o incita a la violencia</w:t>
      </w:r>
      <w:r w:rsidRPr="004D728E">
        <w:rPr>
          <w:rFonts w:ascii="Trebuchet MS" w:eastAsia="Calibri" w:hAnsi="Trebuchet MS" w:cs="Times New Roman"/>
          <w:sz w:val="24"/>
          <w:szCs w:val="24"/>
        </w:rPr>
        <w:t xml:space="preserve">, al conflicto, al odio, a las adicciones, a la vulneración física o mental, a la discriminación, a la humillación, a la intolerancia, al acoso escolar o </w:t>
      </w:r>
      <w:proofErr w:type="spellStart"/>
      <w:r w:rsidRPr="004D728E">
        <w:rPr>
          <w:rFonts w:ascii="Trebuchet MS" w:eastAsia="Calibri" w:hAnsi="Trebuchet MS" w:cs="Times New Roman"/>
          <w:sz w:val="24"/>
          <w:szCs w:val="24"/>
        </w:rPr>
        <w:t>bullying</w:t>
      </w:r>
      <w:proofErr w:type="spellEnd"/>
      <w:r w:rsidRPr="004D728E">
        <w:rPr>
          <w:rFonts w:ascii="Trebuchet MS" w:eastAsia="Calibri" w:hAnsi="Trebuchet MS" w:cs="Times New Roman"/>
          <w:sz w:val="24"/>
          <w:szCs w:val="24"/>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20AFED36" w14:textId="77777777" w:rsidR="00645853" w:rsidRPr="004D728E" w:rsidRDefault="00645853" w:rsidP="002258A2">
      <w:pPr>
        <w:spacing w:after="0" w:line="276" w:lineRule="auto"/>
        <w:jc w:val="both"/>
        <w:rPr>
          <w:rFonts w:ascii="Trebuchet MS" w:eastAsia="Calibri" w:hAnsi="Trebuchet MS" w:cs="Times New Roman"/>
          <w:sz w:val="24"/>
          <w:szCs w:val="24"/>
        </w:rPr>
      </w:pPr>
    </w:p>
    <w:p w14:paraId="182BE1EC" w14:textId="77777777" w:rsidR="00645853" w:rsidRPr="004D728E" w:rsidRDefault="00645853" w:rsidP="002258A2">
      <w:pPr>
        <w:spacing w:after="0" w:line="276" w:lineRule="auto"/>
        <w:jc w:val="both"/>
        <w:rPr>
          <w:rFonts w:ascii="Trebuchet MS" w:eastAsia="Times New Roman" w:hAnsi="Trebuchet MS" w:cs="Arial"/>
          <w:bCs/>
          <w:sz w:val="24"/>
          <w:szCs w:val="24"/>
          <w:lang w:val="es-ES" w:eastAsia="es-ES"/>
        </w:rPr>
      </w:pPr>
      <w:r w:rsidRPr="004D728E">
        <w:rPr>
          <w:rFonts w:ascii="Trebuchet MS" w:eastAsia="Calibri" w:hAnsi="Trebuchet MS" w:cs="Times New Roman"/>
          <w:sz w:val="24"/>
          <w:szCs w:val="24"/>
        </w:rPr>
        <w:t>Al respecto, el referido punto cinco de los lineamientos citados</w:t>
      </w:r>
      <w:r w:rsidRPr="004D728E">
        <w:rPr>
          <w:rFonts w:ascii="Trebuchet MS" w:eastAsia="Calibri" w:hAnsi="Trebuchet MS" w:cs="Times New Roman"/>
          <w:sz w:val="24"/>
          <w:szCs w:val="24"/>
          <w:vertAlign w:val="superscript"/>
        </w:rPr>
        <w:footnoteReference w:id="5"/>
      </w:r>
      <w:r w:rsidRPr="004D728E">
        <w:rPr>
          <w:rFonts w:ascii="Trebuchet MS" w:eastAsia="Calibri" w:hAnsi="Trebuchet MS" w:cs="Times New Roman"/>
          <w:sz w:val="24"/>
          <w:szCs w:val="24"/>
        </w:rPr>
        <w:t xml:space="preserve">, señala que en un acto </w:t>
      </w:r>
      <w:r w:rsidRPr="004D728E">
        <w:rPr>
          <w:rFonts w:ascii="Trebuchet MS" w:eastAsia="Times New Roman" w:hAnsi="Trebuchet MS" w:cs="Times New Roman"/>
          <w:sz w:val="24"/>
          <w:szCs w:val="24"/>
          <w:lang w:eastAsia="es-MX"/>
        </w:rPr>
        <w:t>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p w14:paraId="6686E224" w14:textId="77777777" w:rsidR="00645853" w:rsidRPr="004D728E" w:rsidRDefault="00645853" w:rsidP="002258A2">
      <w:pPr>
        <w:spacing w:after="0" w:line="276" w:lineRule="auto"/>
        <w:jc w:val="both"/>
        <w:rPr>
          <w:rFonts w:ascii="Trebuchet MS" w:eastAsia="Times New Roman" w:hAnsi="Trebuchet MS" w:cs="Arial"/>
          <w:b/>
          <w:bCs/>
          <w:sz w:val="24"/>
          <w:szCs w:val="24"/>
          <w:lang w:val="es-ES" w:eastAsia="es-ES"/>
        </w:rPr>
      </w:pPr>
    </w:p>
    <w:p w14:paraId="5F9E5CE3" w14:textId="77777777" w:rsidR="00645853" w:rsidRPr="004D728E" w:rsidRDefault="00645853" w:rsidP="002258A2">
      <w:pPr>
        <w:spacing w:after="0" w:line="276" w:lineRule="auto"/>
        <w:jc w:val="both"/>
        <w:rPr>
          <w:rFonts w:ascii="Trebuchet MS" w:eastAsia="Times New Roman" w:hAnsi="Trebuchet MS" w:cs="Arial"/>
          <w:bCs/>
          <w:sz w:val="24"/>
          <w:szCs w:val="24"/>
          <w:lang w:val="es-ES" w:eastAsia="es-ES"/>
        </w:rPr>
      </w:pPr>
      <w:r w:rsidRPr="004D728E">
        <w:rPr>
          <w:rFonts w:ascii="Trebuchet MS" w:eastAsia="Times New Roman" w:hAnsi="Trebuchet MS" w:cs="Arial"/>
          <w:bCs/>
          <w:sz w:val="24"/>
          <w:szCs w:val="24"/>
          <w:lang w:val="es-ES" w:eastAsia="es-ES"/>
        </w:rPr>
        <w:lastRenderedPageBreak/>
        <w:t xml:space="preserve">Por su parte el punto ocho de los lineamientos, señala que </w:t>
      </w:r>
      <w:r w:rsidRPr="004D728E">
        <w:rPr>
          <w:rFonts w:ascii="Trebuchet MS" w:eastAsia="Times New Roman" w:hAnsi="Trebuchet MS" w:cs="Times New Roman"/>
          <w:sz w:val="24"/>
          <w:szCs w:val="24"/>
          <w:lang w:eastAsia="es-MX"/>
        </w:rPr>
        <w:t>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w:t>
      </w:r>
    </w:p>
    <w:p w14:paraId="595E5A30" w14:textId="77777777" w:rsidR="00645853" w:rsidRPr="004D728E" w:rsidRDefault="00645853" w:rsidP="002258A2">
      <w:pPr>
        <w:spacing w:after="0" w:line="276" w:lineRule="auto"/>
        <w:jc w:val="both"/>
        <w:rPr>
          <w:rFonts w:ascii="Trebuchet MS" w:eastAsia="Times New Roman" w:hAnsi="Trebuchet MS" w:cs="Arial"/>
          <w:b/>
          <w:bCs/>
          <w:sz w:val="24"/>
          <w:szCs w:val="24"/>
          <w:lang w:val="es-ES" w:eastAsia="es-ES"/>
        </w:rPr>
      </w:pPr>
    </w:p>
    <w:p w14:paraId="13B6C898" w14:textId="77777777" w:rsidR="00C2101C" w:rsidRPr="004D728E" w:rsidRDefault="00645853" w:rsidP="002258A2">
      <w:pPr>
        <w:spacing w:after="0" w:line="276" w:lineRule="auto"/>
        <w:jc w:val="both"/>
        <w:rPr>
          <w:rFonts w:ascii="Trebuchet MS" w:eastAsia="Calibri" w:hAnsi="Trebuchet MS" w:cs="Times New Roman"/>
          <w:sz w:val="24"/>
          <w:szCs w:val="24"/>
        </w:rPr>
      </w:pPr>
      <w:r w:rsidRPr="004D728E">
        <w:rPr>
          <w:rFonts w:ascii="Trebuchet MS" w:eastAsia="Times New Roman" w:hAnsi="Trebuchet MS" w:cs="Arial"/>
          <w:bCs/>
          <w:sz w:val="24"/>
          <w:szCs w:val="24"/>
          <w:lang w:val="es-ES" w:eastAsia="es-ES"/>
        </w:rPr>
        <w:t>Por lo tanto, tal y como lo prevé el punto 15 de los citados lineamientos</w:t>
      </w:r>
      <w:r w:rsidRPr="004D728E">
        <w:rPr>
          <w:rFonts w:ascii="Trebuchet MS" w:eastAsia="Calibri" w:hAnsi="Trebuchet MS" w:cs="Times New Roman"/>
          <w:sz w:val="24"/>
          <w:szCs w:val="24"/>
        </w:rPr>
        <w:t>, cuando la aparición del menor sea incidental y ante la falta de consentimientos, se deberá difuminar, ocultar o hacer irreconocibles la imagen, voz o cualquier otro dato que haga identificable al sujeto de protección, con el fin de maximizar su dignidad y derechos; por lo que la parte denunciada debió solicitar los permisos correspondientes, o bien difuminar los rostros de los menores de edad, lo que en el presente caso no ocurrió.</w:t>
      </w:r>
    </w:p>
    <w:p w14:paraId="663A2AEF" w14:textId="77777777" w:rsidR="00C2101C" w:rsidRPr="004D728E" w:rsidRDefault="00C2101C" w:rsidP="002258A2">
      <w:pPr>
        <w:spacing w:after="0" w:line="276" w:lineRule="auto"/>
        <w:jc w:val="both"/>
        <w:rPr>
          <w:rFonts w:ascii="Trebuchet MS" w:eastAsia="Calibri" w:hAnsi="Trebuchet MS" w:cs="Times New Roman"/>
          <w:sz w:val="24"/>
          <w:szCs w:val="24"/>
        </w:rPr>
      </w:pPr>
    </w:p>
    <w:p w14:paraId="608E0A1C" w14:textId="77777777" w:rsidR="00645853" w:rsidRPr="004D728E" w:rsidRDefault="00C2101C" w:rsidP="002258A2">
      <w:pPr>
        <w:spacing w:after="0" w:line="276" w:lineRule="auto"/>
        <w:jc w:val="both"/>
        <w:rPr>
          <w:rFonts w:ascii="Trebuchet MS" w:eastAsia="Calibri" w:hAnsi="Trebuchet MS" w:cs="Times New Roman"/>
          <w:sz w:val="24"/>
          <w:szCs w:val="24"/>
        </w:rPr>
      </w:pPr>
      <w:r w:rsidRPr="004D728E">
        <w:rPr>
          <w:rFonts w:ascii="Trebuchet MS" w:eastAsia="Calibri" w:hAnsi="Trebuchet MS" w:cs="Times New Roman"/>
          <w:sz w:val="24"/>
          <w:szCs w:val="24"/>
        </w:rPr>
        <w:t xml:space="preserve">No pasa desapercibido que en algunas de las imágenes denunciadas los menores de edad utilizan cubre bocas, sin embargo, se desprende que son visibles </w:t>
      </w:r>
      <w:r w:rsidR="00A35F3D" w:rsidRPr="004D728E">
        <w:rPr>
          <w:rFonts w:ascii="Trebuchet MS" w:eastAsia="Calibri" w:hAnsi="Trebuchet MS" w:cs="Times New Roman"/>
          <w:sz w:val="24"/>
          <w:szCs w:val="24"/>
        </w:rPr>
        <w:t>parte de sus rostros, por lo que no se colma lo previsto por el punto quince de los Lineamientos y Anexos para la Protección de Niñas, Niños y Adolescentes en materia de Propaganda y Mensajes Electorales.</w:t>
      </w:r>
      <w:r w:rsidRPr="004D728E">
        <w:rPr>
          <w:rFonts w:ascii="Trebuchet MS" w:eastAsia="Calibri" w:hAnsi="Trebuchet MS" w:cs="Times New Roman"/>
          <w:sz w:val="24"/>
          <w:szCs w:val="24"/>
        </w:rPr>
        <w:t xml:space="preserve">  </w:t>
      </w:r>
    </w:p>
    <w:p w14:paraId="4426B49B" w14:textId="77777777" w:rsidR="00C2101C" w:rsidRPr="004D728E" w:rsidRDefault="00C2101C" w:rsidP="002258A2">
      <w:pPr>
        <w:spacing w:after="0" w:line="276" w:lineRule="auto"/>
        <w:jc w:val="both"/>
        <w:rPr>
          <w:rFonts w:ascii="Trebuchet MS" w:eastAsia="Calibri" w:hAnsi="Trebuchet MS" w:cs="Times New Roman"/>
          <w:sz w:val="24"/>
          <w:szCs w:val="24"/>
        </w:rPr>
      </w:pPr>
    </w:p>
    <w:p w14:paraId="1BEB6F62" w14:textId="141BDA5D" w:rsidR="00645853" w:rsidRPr="004D728E" w:rsidRDefault="00645853" w:rsidP="002258A2">
      <w:pPr>
        <w:spacing w:after="0" w:line="276" w:lineRule="auto"/>
        <w:ind w:right="51"/>
        <w:jc w:val="both"/>
        <w:rPr>
          <w:rFonts w:ascii="Trebuchet MS" w:eastAsia="Times New Roman" w:hAnsi="Trebuchet MS" w:cs="Arial"/>
          <w:sz w:val="24"/>
          <w:szCs w:val="24"/>
          <w:lang w:val="es-ES" w:eastAsia="x-none"/>
        </w:rPr>
      </w:pPr>
      <w:r w:rsidRPr="004D728E">
        <w:rPr>
          <w:rFonts w:ascii="Trebuchet MS" w:eastAsia="Times New Roman" w:hAnsi="Trebuchet MS" w:cs="Arial"/>
          <w:sz w:val="24"/>
          <w:szCs w:val="24"/>
          <w:lang w:val="es-ES" w:eastAsia="x-none"/>
        </w:rPr>
        <w:t>En síntesis, se advierte</w:t>
      </w:r>
      <w:r w:rsidR="00E5657E" w:rsidRPr="004D728E">
        <w:rPr>
          <w:rFonts w:ascii="Trebuchet MS" w:eastAsia="Times New Roman" w:hAnsi="Trebuchet MS" w:cs="Arial"/>
          <w:sz w:val="24"/>
          <w:szCs w:val="24"/>
          <w:lang w:val="es-ES" w:eastAsia="x-none"/>
        </w:rPr>
        <w:t>n</w:t>
      </w:r>
      <w:r w:rsidRPr="004D728E">
        <w:rPr>
          <w:rFonts w:ascii="Trebuchet MS" w:eastAsia="Times New Roman" w:hAnsi="Trebuchet MS" w:cs="Arial"/>
          <w:sz w:val="24"/>
          <w:szCs w:val="24"/>
          <w:lang w:val="es-ES" w:eastAsia="x-none"/>
        </w:rPr>
        <w:t>, desde una óptica preliminar, y en apariencia del buen derecho que el contenido de la</w:t>
      </w:r>
      <w:r w:rsidR="00E5657E" w:rsidRPr="004D728E">
        <w:rPr>
          <w:rFonts w:ascii="Trebuchet MS" w:eastAsia="Times New Roman" w:hAnsi="Trebuchet MS" w:cs="Arial"/>
          <w:sz w:val="24"/>
          <w:szCs w:val="24"/>
          <w:lang w:val="es-ES" w:eastAsia="x-none"/>
        </w:rPr>
        <w:t>s publicaciones</w:t>
      </w:r>
      <w:r w:rsidRPr="004D728E">
        <w:rPr>
          <w:rFonts w:ascii="Trebuchet MS" w:eastAsia="Times New Roman" w:hAnsi="Trebuchet MS" w:cs="Arial"/>
          <w:sz w:val="24"/>
          <w:szCs w:val="24"/>
          <w:lang w:val="es-ES" w:eastAsia="x-none"/>
        </w:rPr>
        <w:t xml:space="preserve"> analizada</w:t>
      </w:r>
      <w:r w:rsidR="00E5657E" w:rsidRPr="004D728E">
        <w:rPr>
          <w:rFonts w:ascii="Trebuchet MS" w:eastAsia="Times New Roman" w:hAnsi="Trebuchet MS" w:cs="Arial"/>
          <w:sz w:val="24"/>
          <w:szCs w:val="24"/>
          <w:lang w:val="es-ES" w:eastAsia="x-none"/>
        </w:rPr>
        <w:t>s</w:t>
      </w:r>
      <w:r w:rsidRPr="004D728E">
        <w:rPr>
          <w:rFonts w:ascii="Trebuchet MS" w:eastAsia="Times New Roman" w:hAnsi="Trebuchet MS" w:cs="Arial"/>
          <w:sz w:val="24"/>
          <w:szCs w:val="24"/>
          <w:lang w:val="es-ES" w:eastAsia="x-none"/>
        </w:rPr>
        <w:t xml:space="preserve">, elementos a partir de los cuales esta autoridad pueda advertir que se formulan </w:t>
      </w:r>
      <w:r w:rsidRPr="004D728E">
        <w:rPr>
          <w:rFonts w:ascii="Trebuchet MS" w:eastAsia="Times New Roman" w:hAnsi="Trebuchet MS" w:cs="Arial"/>
          <w:color w:val="000000"/>
          <w:sz w:val="24"/>
          <w:szCs w:val="24"/>
          <w:lang w:eastAsia="x-none"/>
        </w:rPr>
        <w:t>actos que contravienen las reglas sobre propaganda político electoral respecto a la violación del interés superior de la niñez como derecho humano.</w:t>
      </w:r>
    </w:p>
    <w:p w14:paraId="321CCA9C" w14:textId="77777777" w:rsidR="00645853" w:rsidRPr="004D728E" w:rsidRDefault="00645853" w:rsidP="002258A2">
      <w:pPr>
        <w:spacing w:after="0" w:line="276" w:lineRule="auto"/>
        <w:jc w:val="both"/>
        <w:rPr>
          <w:rFonts w:ascii="Trebuchet MS" w:eastAsia="Calibri" w:hAnsi="Trebuchet MS" w:cs="Arial"/>
          <w:sz w:val="24"/>
          <w:szCs w:val="24"/>
          <w:lang w:eastAsia="ar-SA" w:bidi="en-US"/>
        </w:rPr>
      </w:pPr>
    </w:p>
    <w:p w14:paraId="15958B81" w14:textId="77777777" w:rsidR="00645853" w:rsidRPr="004D728E" w:rsidRDefault="00645853" w:rsidP="002258A2">
      <w:pPr>
        <w:spacing w:after="0" w:line="276" w:lineRule="auto"/>
        <w:ind w:right="51"/>
        <w:jc w:val="both"/>
        <w:rPr>
          <w:rFonts w:ascii="Trebuchet MS" w:eastAsia="Times New Roman" w:hAnsi="Trebuchet MS" w:cs="Times New Roman"/>
          <w:color w:val="000000"/>
          <w:sz w:val="24"/>
          <w:szCs w:val="24"/>
          <w:lang w:val="es-ES" w:eastAsia="es-ES_tradnl"/>
        </w:rPr>
      </w:pPr>
      <w:r w:rsidRPr="004D728E">
        <w:rPr>
          <w:rFonts w:ascii="Trebuchet MS" w:eastAsia="Times New Roman" w:hAnsi="Trebuchet MS" w:cs="Times New Roman"/>
          <w:color w:val="000000"/>
          <w:sz w:val="24"/>
          <w:szCs w:val="24"/>
          <w:lang w:val="es-ES" w:eastAsia="es-ES_tradnl"/>
        </w:rPr>
        <w:t>Situación que, de acuerdo con criterio de las integrantes de esta Comisión, debe cesar, hasta en tanto sea dictada una resolución de fondo en el presente asunto.</w:t>
      </w:r>
    </w:p>
    <w:p w14:paraId="25159C9F" w14:textId="77777777" w:rsidR="00645853" w:rsidRPr="004D728E" w:rsidRDefault="00645853" w:rsidP="002258A2">
      <w:pPr>
        <w:spacing w:after="0" w:line="276" w:lineRule="auto"/>
        <w:jc w:val="both"/>
        <w:rPr>
          <w:rFonts w:ascii="Trebuchet MS" w:eastAsia="Times New Roman" w:hAnsi="Trebuchet MS" w:cs="Times New Roman"/>
          <w:sz w:val="24"/>
          <w:szCs w:val="24"/>
          <w:lang w:val="es-ES" w:eastAsia="es-MX"/>
        </w:rPr>
      </w:pPr>
    </w:p>
    <w:p w14:paraId="2AB2D1E3" w14:textId="752455B8" w:rsidR="00645853" w:rsidRPr="004D728E" w:rsidRDefault="00645853" w:rsidP="002258A2">
      <w:pPr>
        <w:spacing w:after="0" w:line="276" w:lineRule="auto"/>
        <w:ind w:right="-93"/>
        <w:jc w:val="both"/>
        <w:rPr>
          <w:rFonts w:ascii="Trebuchet MS" w:eastAsia="Times New Roman" w:hAnsi="Trebuchet MS" w:cs="Arial"/>
          <w:sz w:val="24"/>
          <w:szCs w:val="24"/>
          <w:lang w:eastAsia="es-ES"/>
        </w:rPr>
      </w:pPr>
      <w:r w:rsidRPr="004D728E">
        <w:rPr>
          <w:rFonts w:ascii="Trebuchet MS" w:eastAsia="Times New Roman" w:hAnsi="Trebuchet MS" w:cs="Arial"/>
          <w:sz w:val="24"/>
          <w:szCs w:val="24"/>
          <w:lang w:eastAsia="es-MX"/>
        </w:rPr>
        <w:t xml:space="preserve">En consecuencia, </w:t>
      </w:r>
      <w:r w:rsidRPr="004D728E">
        <w:rPr>
          <w:rFonts w:ascii="Trebuchet MS" w:eastAsia="Times New Roman" w:hAnsi="Trebuchet MS" w:cs="Arial"/>
          <w:b/>
          <w:sz w:val="24"/>
          <w:szCs w:val="24"/>
          <w:lang w:val="es-ES" w:eastAsia="x-none"/>
        </w:rPr>
        <w:t>resulta procedente</w:t>
      </w:r>
      <w:r w:rsidRPr="004D728E">
        <w:rPr>
          <w:rFonts w:ascii="Trebuchet MS" w:eastAsia="Times New Roman" w:hAnsi="Trebuchet MS" w:cs="Arial"/>
          <w:sz w:val="24"/>
          <w:szCs w:val="24"/>
          <w:lang w:val="es-ES" w:eastAsia="x-none"/>
        </w:rPr>
        <w:t xml:space="preserve"> el otorgamiento de la medida cautelar</w:t>
      </w:r>
      <w:r w:rsidRPr="004D728E">
        <w:rPr>
          <w:rFonts w:ascii="Trebuchet MS" w:eastAsia="Times New Roman" w:hAnsi="Trebuchet MS" w:cs="Times New Roman"/>
          <w:sz w:val="24"/>
          <w:szCs w:val="24"/>
          <w:vertAlign w:val="superscript"/>
          <w:lang w:val="es-ES" w:eastAsia="x-none"/>
        </w:rPr>
        <w:t xml:space="preserve"> </w:t>
      </w:r>
      <w:r w:rsidRPr="004D728E">
        <w:rPr>
          <w:rFonts w:ascii="Trebuchet MS" w:eastAsia="Times New Roman" w:hAnsi="Trebuchet MS" w:cs="Arial"/>
          <w:sz w:val="24"/>
          <w:szCs w:val="24"/>
          <w:lang w:val="es-ES" w:eastAsia="x-none"/>
        </w:rPr>
        <w:t xml:space="preserve">solicitada </w:t>
      </w:r>
      <w:r w:rsidR="00FE44E1" w:rsidRPr="004D728E">
        <w:rPr>
          <w:rFonts w:ascii="Trebuchet MS" w:eastAsia="Times New Roman" w:hAnsi="Trebuchet MS" w:cs="Arial"/>
          <w:sz w:val="24"/>
          <w:szCs w:val="24"/>
          <w:lang w:val="es-ES" w:eastAsia="x-none"/>
        </w:rPr>
        <w:t>de manera oficiosa por la Secretaría</w:t>
      </w:r>
      <w:r w:rsidRPr="004D728E">
        <w:rPr>
          <w:rFonts w:ascii="Trebuchet MS" w:eastAsia="Times New Roman" w:hAnsi="Trebuchet MS" w:cs="Arial"/>
          <w:sz w:val="24"/>
          <w:szCs w:val="24"/>
          <w:lang w:val="es-ES" w:eastAsia="x-none"/>
        </w:rPr>
        <w:t xml:space="preserve">, para lo cual se deberá ordenar a la parte denunciada </w:t>
      </w:r>
      <w:r w:rsidR="00A35F3D" w:rsidRPr="004D728E">
        <w:rPr>
          <w:rFonts w:ascii="Trebuchet MS" w:eastAsia="Times New Roman" w:hAnsi="Trebuchet MS" w:cs="Arial"/>
          <w:sz w:val="24"/>
          <w:szCs w:val="24"/>
          <w:lang w:val="es-ES" w:eastAsia="x-none"/>
        </w:rPr>
        <w:t>Mirna Citlalli Amaya de Luna</w:t>
      </w:r>
      <w:r w:rsidRPr="004D728E">
        <w:rPr>
          <w:rFonts w:ascii="Trebuchet MS" w:eastAsia="Times New Roman" w:hAnsi="Trebuchet MS" w:cs="Arial"/>
          <w:sz w:val="24"/>
          <w:szCs w:val="24"/>
          <w:lang w:val="es-ES_tradnl" w:eastAsia="es-MX"/>
        </w:rPr>
        <w:t>, para que un plazo que no podrá exceder de veinticuatro horas, a partir de la legal notificación de la presente resolución, retire la</w:t>
      </w:r>
      <w:r w:rsidR="00A35F3D" w:rsidRPr="004D728E">
        <w:rPr>
          <w:rFonts w:ascii="Trebuchet MS" w:eastAsia="Times New Roman" w:hAnsi="Trebuchet MS" w:cs="Arial"/>
          <w:sz w:val="24"/>
          <w:szCs w:val="24"/>
          <w:lang w:val="es-ES_tradnl" w:eastAsia="es-MX"/>
        </w:rPr>
        <w:t>s</w:t>
      </w:r>
      <w:r w:rsidRPr="004D728E">
        <w:rPr>
          <w:rFonts w:ascii="Trebuchet MS" w:eastAsia="Times New Roman" w:hAnsi="Trebuchet MS" w:cs="Arial"/>
          <w:sz w:val="24"/>
          <w:szCs w:val="24"/>
          <w:lang w:val="es-ES_tradnl" w:eastAsia="es-MX"/>
        </w:rPr>
        <w:t xml:space="preserve"> </w:t>
      </w:r>
      <w:r w:rsidR="00A35F3D" w:rsidRPr="004D728E">
        <w:rPr>
          <w:rFonts w:ascii="Trebuchet MS" w:eastAsia="Times New Roman" w:hAnsi="Trebuchet MS" w:cs="Arial"/>
          <w:sz w:val="24"/>
          <w:szCs w:val="24"/>
          <w:lang w:val="es-ES_tradnl" w:eastAsia="es-MX"/>
        </w:rPr>
        <w:t>publicaciones</w:t>
      </w:r>
      <w:r w:rsidRPr="004D728E">
        <w:rPr>
          <w:rFonts w:ascii="Trebuchet MS" w:eastAsia="Times New Roman" w:hAnsi="Trebuchet MS" w:cs="Arial"/>
          <w:sz w:val="24"/>
          <w:szCs w:val="24"/>
          <w:lang w:val="es-ES_tradnl" w:eastAsia="es-MX"/>
        </w:rPr>
        <w:t xml:space="preserve"> que contiene</w:t>
      </w:r>
      <w:r w:rsidR="00A35F3D" w:rsidRPr="004D728E">
        <w:rPr>
          <w:rFonts w:ascii="Trebuchet MS" w:eastAsia="Times New Roman" w:hAnsi="Trebuchet MS" w:cs="Arial"/>
          <w:sz w:val="24"/>
          <w:szCs w:val="24"/>
          <w:lang w:val="es-ES_tradnl" w:eastAsia="es-MX"/>
        </w:rPr>
        <w:t>n</w:t>
      </w:r>
      <w:r w:rsidRPr="004D728E">
        <w:rPr>
          <w:rFonts w:ascii="Trebuchet MS" w:eastAsia="Times New Roman" w:hAnsi="Trebuchet MS" w:cs="Arial"/>
          <w:sz w:val="24"/>
          <w:szCs w:val="24"/>
          <w:lang w:val="es-ES_tradnl" w:eastAsia="es-MX"/>
        </w:rPr>
        <w:t xml:space="preserve"> la imagen que ha sido detallada </w:t>
      </w:r>
      <w:r w:rsidRPr="004D728E">
        <w:rPr>
          <w:rFonts w:ascii="Trebuchet MS" w:eastAsia="Times New Roman" w:hAnsi="Trebuchet MS" w:cs="Arial"/>
          <w:sz w:val="24"/>
          <w:szCs w:val="24"/>
          <w:lang w:val="es-ES_tradnl" w:eastAsia="es-MX"/>
        </w:rPr>
        <w:lastRenderedPageBreak/>
        <w:t>en supra líneas</w:t>
      </w:r>
      <w:r w:rsidRPr="004D728E">
        <w:rPr>
          <w:rFonts w:ascii="Trebuchet MS" w:eastAsia="Calibri" w:hAnsi="Trebuchet MS" w:cs="Times New Roman"/>
          <w:sz w:val="24"/>
          <w:szCs w:val="24"/>
        </w:rPr>
        <w:t xml:space="preserve">, </w:t>
      </w:r>
      <w:r w:rsidRPr="004D728E">
        <w:rPr>
          <w:rFonts w:ascii="Trebuchet MS" w:eastAsia="Times New Roman" w:hAnsi="Trebuchet MS" w:cs="Arial"/>
          <w:sz w:val="24"/>
          <w:szCs w:val="24"/>
          <w:lang w:val="es-ES_tradnl" w:eastAsia="es-MX"/>
        </w:rPr>
        <w:t>debiendo mandar pruebas de cumplimiento dentro de las veinticuatro horas siguientes a que ello ocurra, lo cual podrá presentar directamente ante la Oficialía de Partes del Instituto Electoral y de Participación Ciudadana del Estado de Jalisco</w:t>
      </w:r>
      <w:r w:rsidRPr="004D728E">
        <w:rPr>
          <w:rFonts w:ascii="Trebuchet MS" w:eastAsia="Times New Roman" w:hAnsi="Trebuchet MS" w:cs="Arial"/>
          <w:sz w:val="24"/>
          <w:szCs w:val="24"/>
          <w:lang w:eastAsia="es-ES"/>
        </w:rPr>
        <w:t xml:space="preserve">. </w:t>
      </w:r>
    </w:p>
    <w:p w14:paraId="62DDF949" w14:textId="77777777" w:rsidR="00C219C6" w:rsidRPr="004D728E" w:rsidRDefault="00C219C6" w:rsidP="002258A2">
      <w:pPr>
        <w:spacing w:after="0" w:line="276" w:lineRule="auto"/>
        <w:ind w:right="-93"/>
        <w:jc w:val="both"/>
        <w:rPr>
          <w:rFonts w:ascii="Trebuchet MS" w:eastAsia="Times New Roman" w:hAnsi="Trebuchet MS" w:cs="Arial"/>
          <w:sz w:val="24"/>
          <w:szCs w:val="24"/>
          <w:lang w:eastAsia="es-ES"/>
        </w:rPr>
      </w:pPr>
    </w:p>
    <w:p w14:paraId="78B15C21" w14:textId="6B9F58DB" w:rsidR="00C219C6" w:rsidRPr="004D728E" w:rsidRDefault="00C219C6" w:rsidP="002258A2">
      <w:pPr>
        <w:spacing w:after="0" w:line="276" w:lineRule="auto"/>
        <w:ind w:right="-93"/>
        <w:jc w:val="both"/>
        <w:rPr>
          <w:rFonts w:ascii="Trebuchet MS" w:eastAsia="Times New Roman" w:hAnsi="Trebuchet MS" w:cs="Arial"/>
          <w:sz w:val="24"/>
          <w:szCs w:val="24"/>
          <w:lang w:eastAsia="es-ES"/>
        </w:rPr>
      </w:pPr>
      <w:r w:rsidRPr="004D728E">
        <w:rPr>
          <w:rFonts w:ascii="Trebuchet MS" w:eastAsia="Times New Roman" w:hAnsi="Trebuchet MS" w:cs="Arial"/>
          <w:sz w:val="24"/>
          <w:szCs w:val="24"/>
          <w:lang w:eastAsia="es-ES"/>
        </w:rPr>
        <w:t xml:space="preserve">De igual manera, </w:t>
      </w:r>
      <w:r w:rsidRPr="004D728E">
        <w:rPr>
          <w:rFonts w:ascii="Trebuchet MS" w:eastAsia="Times New Roman" w:hAnsi="Trebuchet MS" w:cs="Arial"/>
          <w:b/>
          <w:sz w:val="24"/>
          <w:szCs w:val="24"/>
          <w:lang w:eastAsia="es-ES"/>
        </w:rPr>
        <w:t>resulta procedente,</w:t>
      </w:r>
      <w:r w:rsidRPr="004D728E">
        <w:rPr>
          <w:rFonts w:ascii="Trebuchet MS" w:eastAsia="Times New Roman" w:hAnsi="Trebuchet MS" w:cs="Arial"/>
          <w:sz w:val="24"/>
          <w:szCs w:val="24"/>
          <w:lang w:eastAsia="es-ES"/>
        </w:rPr>
        <w:t xml:space="preserve"> el otorgamiento de la medida cautelar solicitada de manera oficiosa por la Secretaria, ordenando al denunciado Titular del Ayuntamiento de San Pedro Tlaquepaque, Jalisco, </w:t>
      </w:r>
      <w:r w:rsidRPr="004D728E">
        <w:rPr>
          <w:rFonts w:ascii="Trebuchet MS" w:eastAsia="Times New Roman" w:hAnsi="Trebuchet MS" w:cs="Arial"/>
          <w:sz w:val="24"/>
          <w:szCs w:val="24"/>
          <w:lang w:val="es-ES_tradnl" w:eastAsia="es-MX"/>
        </w:rPr>
        <w:t>para que un plazo que no podrá exceder de veinticuatro horas, a partir de la legal notificación de la presente resolución, retire las publicaciones que contienen la imagen que ha sido detallada en supra líneas</w:t>
      </w:r>
      <w:r w:rsidRPr="004D728E">
        <w:rPr>
          <w:rFonts w:ascii="Trebuchet MS" w:eastAsia="Calibri" w:hAnsi="Trebuchet MS" w:cs="Times New Roman"/>
          <w:sz w:val="24"/>
          <w:szCs w:val="24"/>
        </w:rPr>
        <w:t xml:space="preserve">, </w:t>
      </w:r>
      <w:r w:rsidRPr="004D728E">
        <w:rPr>
          <w:rFonts w:ascii="Trebuchet MS" w:eastAsia="Times New Roman" w:hAnsi="Trebuchet MS" w:cs="Arial"/>
          <w:sz w:val="24"/>
          <w:szCs w:val="24"/>
          <w:lang w:val="es-ES_tradnl" w:eastAsia="es-MX"/>
        </w:rPr>
        <w:t>debiendo mandar pruebas de cumplimiento dentro de las veinticuatro horas siguientes a que ello ocurra, lo cual podrá presentar directamente ante la Oficialía de Partes del Instituto Electoral y de Participación Ciudadana del Estado de Jalisco</w:t>
      </w:r>
      <w:r w:rsidRPr="004D728E">
        <w:rPr>
          <w:rFonts w:ascii="Trebuchet MS" w:eastAsia="Times New Roman" w:hAnsi="Trebuchet MS" w:cs="Arial"/>
          <w:sz w:val="24"/>
          <w:szCs w:val="24"/>
          <w:lang w:eastAsia="es-ES"/>
        </w:rPr>
        <w:t>.</w:t>
      </w:r>
    </w:p>
    <w:p w14:paraId="292ABA86" w14:textId="77777777" w:rsidR="00645853" w:rsidRPr="004D728E" w:rsidRDefault="00645853" w:rsidP="002258A2">
      <w:pPr>
        <w:spacing w:after="0" w:line="276" w:lineRule="auto"/>
        <w:ind w:right="-93"/>
        <w:jc w:val="both"/>
        <w:rPr>
          <w:rFonts w:ascii="Trebuchet MS" w:eastAsia="Times New Roman" w:hAnsi="Trebuchet MS" w:cs="Times New Roman"/>
          <w:color w:val="000000"/>
          <w:sz w:val="24"/>
          <w:szCs w:val="24"/>
          <w:lang w:val="es-ES" w:eastAsia="es-ES_tradnl"/>
        </w:rPr>
      </w:pPr>
    </w:p>
    <w:p w14:paraId="0FAA2D9E" w14:textId="0EA4C21F" w:rsidR="009D006B" w:rsidRPr="004D728E" w:rsidRDefault="009D006B" w:rsidP="002258A2">
      <w:pPr>
        <w:spacing w:after="0" w:line="276" w:lineRule="auto"/>
        <w:ind w:right="-93"/>
        <w:jc w:val="both"/>
        <w:rPr>
          <w:rFonts w:ascii="Trebuchet MS" w:hAnsi="Trebuchet MS"/>
          <w:b/>
          <w:lang w:val="es-ES"/>
        </w:rPr>
      </w:pPr>
      <w:r w:rsidRPr="004D728E">
        <w:rPr>
          <w:rFonts w:ascii="Trebuchet MS" w:hAnsi="Trebuchet MS"/>
          <w:b/>
          <w:lang w:val="es-ES"/>
        </w:rPr>
        <w:t>Tutela preventiva.</w:t>
      </w:r>
    </w:p>
    <w:p w14:paraId="61B7C9D2" w14:textId="77777777" w:rsidR="009D006B" w:rsidRPr="004D728E" w:rsidRDefault="009D006B" w:rsidP="002258A2">
      <w:pPr>
        <w:spacing w:after="0" w:line="276" w:lineRule="auto"/>
        <w:ind w:right="-93"/>
        <w:jc w:val="both"/>
        <w:rPr>
          <w:rFonts w:ascii="Trebuchet MS" w:eastAsia="Times New Roman" w:hAnsi="Trebuchet MS" w:cs="Arial"/>
          <w:sz w:val="24"/>
          <w:szCs w:val="24"/>
          <w:lang w:eastAsia="es-ES"/>
        </w:rPr>
      </w:pPr>
    </w:p>
    <w:p w14:paraId="67425DFA"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r w:rsidRPr="004D728E">
        <w:rPr>
          <w:rFonts w:ascii="Trebuchet MS" w:eastAsia="Times New Roman" w:hAnsi="Trebuchet MS" w:cs="Arial"/>
          <w:sz w:val="24"/>
          <w:szCs w:val="24"/>
          <w:lang w:eastAsia="es-ES"/>
        </w:rPr>
        <w:t>Ahora bien, l</w:t>
      </w:r>
      <w:r w:rsidRPr="004D728E">
        <w:rPr>
          <w:rFonts w:ascii="Trebuchet MS" w:eastAsia="Calibri" w:hAnsi="Trebuchet MS" w:cs="Times New Roman"/>
          <w:sz w:val="24"/>
          <w:szCs w:val="24"/>
        </w:rPr>
        <w:t>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4D728E">
        <w:rPr>
          <w:rFonts w:ascii="Trebuchet MS" w:eastAsia="Calibri" w:hAnsi="Trebuchet MS" w:cs="Times New Roman"/>
          <w:sz w:val="24"/>
          <w:szCs w:val="24"/>
          <w:vertAlign w:val="superscript"/>
        </w:rPr>
        <w:footnoteReference w:id="6"/>
      </w:r>
      <w:r w:rsidRPr="004D728E">
        <w:rPr>
          <w:rFonts w:ascii="Trebuchet MS" w:eastAsia="Calibri" w:hAnsi="Trebuchet MS" w:cs="Times New Roman"/>
          <w:sz w:val="24"/>
          <w:szCs w:val="24"/>
        </w:rPr>
        <w:t xml:space="preserve">. </w:t>
      </w:r>
    </w:p>
    <w:p w14:paraId="781C1B9B"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p>
    <w:p w14:paraId="695BF6B4"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r w:rsidRPr="004D728E">
        <w:rPr>
          <w:rFonts w:ascii="Trebuchet MS" w:eastAsia="Calibri" w:hAnsi="Trebuchet MS" w:cs="Times New Roman"/>
          <w:sz w:val="24"/>
          <w:szCs w:val="24"/>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081438BA"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p>
    <w:p w14:paraId="0AD0E92D"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r w:rsidRPr="004D728E">
        <w:rPr>
          <w:rFonts w:ascii="Trebuchet MS" w:eastAsia="Calibri" w:hAnsi="Trebuchet MS" w:cs="Times New Roman"/>
          <w:sz w:val="24"/>
          <w:szCs w:val="24"/>
        </w:rPr>
        <w:lastRenderedPageBreak/>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4D728E">
        <w:rPr>
          <w:rFonts w:ascii="Trebuchet MS" w:eastAsia="Calibri" w:hAnsi="Trebuchet MS" w:cs="Times New Roman"/>
          <w:sz w:val="24"/>
          <w:szCs w:val="24"/>
          <w:vertAlign w:val="superscript"/>
        </w:rPr>
        <w:footnoteReference w:id="7"/>
      </w:r>
      <w:r w:rsidRPr="004D728E">
        <w:rPr>
          <w:rFonts w:ascii="Trebuchet MS" w:eastAsia="Calibri" w:hAnsi="Trebuchet MS" w:cs="Times New Roman"/>
          <w:sz w:val="24"/>
          <w:szCs w:val="24"/>
        </w:rPr>
        <w:t xml:space="preserve"> </w:t>
      </w:r>
    </w:p>
    <w:p w14:paraId="0B8E2045"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p>
    <w:p w14:paraId="66789E07" w14:textId="77777777" w:rsidR="00645853" w:rsidRPr="004D728E" w:rsidRDefault="00645853" w:rsidP="002258A2">
      <w:pPr>
        <w:spacing w:after="0" w:line="276" w:lineRule="auto"/>
        <w:ind w:right="-93"/>
        <w:jc w:val="both"/>
        <w:rPr>
          <w:rFonts w:ascii="Trebuchet MS" w:eastAsia="Calibri" w:hAnsi="Trebuchet MS" w:cs="Times New Roman"/>
          <w:sz w:val="24"/>
          <w:szCs w:val="24"/>
        </w:rPr>
      </w:pPr>
      <w:r w:rsidRPr="004D728E">
        <w:rPr>
          <w:rFonts w:ascii="Trebuchet MS" w:eastAsia="Calibri" w:hAnsi="Trebuchet MS" w:cs="Times New Roman"/>
          <w:sz w:val="24"/>
          <w:szCs w:val="24"/>
        </w:rPr>
        <w:t xml:space="preserve">Sentado lo anterior y, tomando como base que, desde una perspectiva preliminar, esta comisión consideró que se cometieron actos </w:t>
      </w:r>
      <w:r w:rsidRPr="004D728E">
        <w:rPr>
          <w:rFonts w:ascii="Trebuchet MS" w:eastAsia="Times New Roman" w:hAnsi="Trebuchet MS" w:cs="Arial"/>
          <w:color w:val="000000"/>
          <w:sz w:val="24"/>
          <w:szCs w:val="24"/>
          <w:lang w:eastAsia="x-none"/>
        </w:rPr>
        <w:t>que posiblemente contravienen las reglas sobre propaganda político electoral respecto a la violación del interés superior de la niñez como derecho humano</w:t>
      </w:r>
      <w:r w:rsidRPr="004D728E">
        <w:rPr>
          <w:rFonts w:ascii="Trebuchet MS" w:eastAsia="Calibri" w:hAnsi="Trebuchet MS" w:cs="Times New Roman"/>
          <w:sz w:val="24"/>
          <w:szCs w:val="24"/>
        </w:rPr>
        <w:t>, se estima necesario, justificado e idóneo el dictado de medidas precautorias bajo la figura de tutela preventiva, a fin de prevenir daños irreparables a la equidad de la contienda electoral.</w:t>
      </w:r>
    </w:p>
    <w:p w14:paraId="3C535DC4" w14:textId="77777777" w:rsidR="00645853" w:rsidRPr="004D728E" w:rsidRDefault="00645853" w:rsidP="002258A2">
      <w:pPr>
        <w:spacing w:after="0" w:line="276" w:lineRule="auto"/>
        <w:ind w:right="-93"/>
        <w:jc w:val="both"/>
        <w:rPr>
          <w:rFonts w:ascii="Trebuchet MS" w:eastAsia="Calibri" w:hAnsi="Trebuchet MS" w:cs="Arial"/>
          <w:sz w:val="24"/>
          <w:szCs w:val="24"/>
          <w:lang w:val="es-ES"/>
        </w:rPr>
      </w:pPr>
    </w:p>
    <w:p w14:paraId="6540FF45" w14:textId="0C8DA8A5" w:rsidR="00645853" w:rsidRPr="004D728E" w:rsidRDefault="00645853" w:rsidP="002258A2">
      <w:pPr>
        <w:spacing w:after="0" w:line="276" w:lineRule="auto"/>
        <w:ind w:right="-93"/>
        <w:jc w:val="both"/>
        <w:rPr>
          <w:rFonts w:ascii="Trebuchet MS" w:eastAsia="Calibri" w:hAnsi="Trebuchet MS" w:cs="Arial"/>
          <w:sz w:val="24"/>
          <w:szCs w:val="24"/>
          <w:lang w:val="es-ES"/>
        </w:rPr>
      </w:pPr>
      <w:r w:rsidRPr="004D728E">
        <w:rPr>
          <w:rFonts w:ascii="Trebuchet MS" w:eastAsia="Calibri" w:hAnsi="Trebuchet MS" w:cs="Arial"/>
          <w:sz w:val="24"/>
          <w:szCs w:val="24"/>
          <w:lang w:val="es-ES"/>
        </w:rPr>
        <w:t xml:space="preserve">Por tal motivo </w:t>
      </w:r>
      <w:r w:rsidRPr="004D728E">
        <w:rPr>
          <w:rFonts w:ascii="Trebuchet MS" w:eastAsia="Calibri" w:hAnsi="Trebuchet MS" w:cs="Arial"/>
          <w:b/>
          <w:sz w:val="24"/>
          <w:szCs w:val="24"/>
          <w:lang w:val="es-ES"/>
        </w:rPr>
        <w:t>se declara procedente la medida cautelar en su modalidad de tutela preventiva</w:t>
      </w:r>
      <w:r w:rsidRPr="004D728E">
        <w:rPr>
          <w:rFonts w:ascii="Trebuchet MS" w:eastAsia="Calibri" w:hAnsi="Trebuchet MS" w:cs="Arial"/>
          <w:sz w:val="24"/>
          <w:szCs w:val="24"/>
          <w:lang w:val="es-ES"/>
        </w:rPr>
        <w:t xml:space="preserve"> y se ordena a</w:t>
      </w:r>
      <w:r w:rsidR="00A35F3D" w:rsidRPr="004D728E">
        <w:rPr>
          <w:rFonts w:ascii="Trebuchet MS" w:eastAsia="Calibri" w:hAnsi="Trebuchet MS" w:cs="Arial"/>
          <w:sz w:val="24"/>
          <w:szCs w:val="24"/>
          <w:lang w:val="es-ES"/>
        </w:rPr>
        <w:t xml:space="preserve"> </w:t>
      </w:r>
      <w:r w:rsidRPr="004D728E">
        <w:rPr>
          <w:rFonts w:ascii="Trebuchet MS" w:eastAsia="Calibri" w:hAnsi="Trebuchet MS" w:cs="Arial"/>
          <w:sz w:val="24"/>
          <w:szCs w:val="24"/>
          <w:lang w:val="es-ES"/>
        </w:rPr>
        <w:t>l</w:t>
      </w:r>
      <w:r w:rsidR="00A35F3D" w:rsidRPr="004D728E">
        <w:rPr>
          <w:rFonts w:ascii="Trebuchet MS" w:eastAsia="Calibri" w:hAnsi="Trebuchet MS" w:cs="Arial"/>
          <w:sz w:val="24"/>
          <w:szCs w:val="24"/>
          <w:lang w:val="es-ES"/>
        </w:rPr>
        <w:t>a denunciada</w:t>
      </w:r>
      <w:r w:rsidRPr="004D728E">
        <w:rPr>
          <w:rFonts w:ascii="Trebuchet MS" w:eastAsia="Calibri" w:hAnsi="Trebuchet MS" w:cs="Arial"/>
          <w:sz w:val="24"/>
          <w:szCs w:val="24"/>
          <w:lang w:val="es-ES"/>
        </w:rPr>
        <w:t xml:space="preserve"> </w:t>
      </w:r>
      <w:r w:rsidR="00A35F3D" w:rsidRPr="004D728E">
        <w:rPr>
          <w:rFonts w:ascii="Trebuchet MS" w:eastAsia="Calibri" w:hAnsi="Trebuchet MS" w:cs="Arial"/>
          <w:sz w:val="24"/>
          <w:szCs w:val="24"/>
        </w:rPr>
        <w:t>Mirna Citlalli Amaya de Luna</w:t>
      </w:r>
      <w:r w:rsidRPr="004D728E">
        <w:rPr>
          <w:rFonts w:ascii="Trebuchet MS" w:eastAsia="Calibri" w:hAnsi="Trebuchet MS" w:cs="Arial"/>
          <w:sz w:val="24"/>
          <w:szCs w:val="24"/>
          <w:lang w:val="es-ES"/>
        </w:rPr>
        <w:t>, se abstenga de realizar publicaciones fuera de los términos establecidos en los Lineamientos y anexos para la protección de niñas, niños y adolescentes en materia de propaganda y mensajes electorales.</w:t>
      </w:r>
      <w:r w:rsidR="00C219C6" w:rsidRPr="004D728E">
        <w:rPr>
          <w:rFonts w:ascii="Trebuchet MS" w:eastAsia="Calibri" w:hAnsi="Trebuchet MS" w:cs="Arial"/>
          <w:sz w:val="24"/>
          <w:szCs w:val="24"/>
          <w:lang w:val="es-ES"/>
        </w:rPr>
        <w:t xml:space="preserve"> De igual manera se ordena al Titular del Ayuntamiento de San Pedro Tlaquepaque, cumplir con la medida cautelar en los términos señalados previamente.</w:t>
      </w:r>
    </w:p>
    <w:p w14:paraId="098DD675" w14:textId="77777777" w:rsidR="00645853" w:rsidRPr="004D728E" w:rsidRDefault="00645853" w:rsidP="002258A2">
      <w:pPr>
        <w:spacing w:after="0" w:line="276" w:lineRule="auto"/>
        <w:ind w:right="-93"/>
        <w:jc w:val="both"/>
        <w:rPr>
          <w:rFonts w:ascii="Trebuchet MS" w:eastAsia="Calibri" w:hAnsi="Trebuchet MS" w:cs="Arial"/>
          <w:sz w:val="24"/>
          <w:szCs w:val="24"/>
          <w:lang w:val="es-ES"/>
        </w:rPr>
      </w:pPr>
    </w:p>
    <w:p w14:paraId="2168F88F" w14:textId="77777777" w:rsidR="00645853" w:rsidRPr="004D728E" w:rsidRDefault="00645853" w:rsidP="002258A2">
      <w:pPr>
        <w:spacing w:after="0" w:line="276" w:lineRule="auto"/>
        <w:ind w:right="-93"/>
        <w:jc w:val="both"/>
        <w:rPr>
          <w:rFonts w:ascii="Trebuchet MS" w:eastAsia="Calibri" w:hAnsi="Trebuchet MS" w:cs="Arial"/>
          <w:sz w:val="24"/>
          <w:szCs w:val="24"/>
          <w:lang w:val="es-ES"/>
        </w:rPr>
      </w:pPr>
      <w:r w:rsidRPr="004D728E">
        <w:rPr>
          <w:rFonts w:ascii="Trebuchet MS" w:eastAsia="Calibri" w:hAnsi="Trebuchet MS" w:cs="Arial"/>
          <w:sz w:val="24"/>
          <w:szCs w:val="24"/>
          <w:lang w:val="es-ES"/>
        </w:rPr>
        <w:t>Con base en lo anterior, se hace necesario dictar los siguientes:</w:t>
      </w:r>
    </w:p>
    <w:p w14:paraId="53144650" w14:textId="77777777" w:rsidR="00645853" w:rsidRPr="004D728E" w:rsidRDefault="00645853" w:rsidP="002258A2">
      <w:pPr>
        <w:spacing w:after="0" w:line="276" w:lineRule="auto"/>
        <w:ind w:right="-93"/>
        <w:jc w:val="both"/>
        <w:rPr>
          <w:rFonts w:ascii="Trebuchet MS" w:eastAsia="Calibri" w:hAnsi="Trebuchet MS" w:cs="Arial"/>
          <w:sz w:val="24"/>
          <w:szCs w:val="24"/>
          <w:lang w:val="es-ES"/>
        </w:rPr>
      </w:pPr>
    </w:p>
    <w:p w14:paraId="4BDA4606" w14:textId="77777777" w:rsidR="00645853" w:rsidRPr="004D728E" w:rsidRDefault="00645853" w:rsidP="002258A2">
      <w:pPr>
        <w:spacing w:after="0" w:line="276" w:lineRule="auto"/>
        <w:ind w:right="-93" w:firstLine="567"/>
        <w:jc w:val="both"/>
        <w:rPr>
          <w:rFonts w:ascii="Trebuchet MS" w:eastAsia="Calibri" w:hAnsi="Trebuchet MS" w:cs="Arial"/>
          <w:b/>
          <w:bCs/>
          <w:sz w:val="24"/>
          <w:szCs w:val="24"/>
          <w:lang w:val="es-ES"/>
        </w:rPr>
      </w:pPr>
      <w:r w:rsidRPr="004D728E">
        <w:rPr>
          <w:rFonts w:ascii="Trebuchet MS" w:eastAsia="Calibri" w:hAnsi="Trebuchet MS" w:cs="Arial"/>
          <w:b/>
          <w:bCs/>
          <w:sz w:val="24"/>
          <w:szCs w:val="24"/>
          <w:lang w:val="es-ES"/>
        </w:rPr>
        <w:t>Efectos.</w:t>
      </w:r>
    </w:p>
    <w:p w14:paraId="0FBD41A7" w14:textId="77777777" w:rsidR="00645853" w:rsidRPr="004D728E" w:rsidRDefault="00645853" w:rsidP="002258A2">
      <w:pPr>
        <w:spacing w:after="0" w:line="276" w:lineRule="auto"/>
        <w:ind w:right="-93"/>
        <w:jc w:val="both"/>
        <w:rPr>
          <w:rFonts w:ascii="Trebuchet MS" w:eastAsia="Calibri" w:hAnsi="Trebuchet MS" w:cs="Arial"/>
          <w:sz w:val="24"/>
          <w:szCs w:val="24"/>
          <w:lang w:val="es-ES"/>
        </w:rPr>
      </w:pPr>
    </w:p>
    <w:p w14:paraId="6A8C659A" w14:textId="0976EACB" w:rsidR="00645853" w:rsidRPr="004D728E" w:rsidRDefault="00645853" w:rsidP="002258A2">
      <w:pPr>
        <w:spacing w:after="0" w:line="276" w:lineRule="auto"/>
        <w:jc w:val="both"/>
        <w:rPr>
          <w:rFonts w:ascii="Trebuchet MS" w:eastAsia="Calibri" w:hAnsi="Trebuchet MS" w:cs="Times New Roman"/>
          <w:sz w:val="24"/>
          <w:szCs w:val="24"/>
        </w:rPr>
      </w:pPr>
      <w:r w:rsidRPr="004D728E">
        <w:rPr>
          <w:rFonts w:ascii="Trebuchet MS" w:eastAsia="Calibri" w:hAnsi="Trebuchet MS" w:cs="Arial"/>
          <w:b/>
          <w:sz w:val="24"/>
          <w:szCs w:val="24"/>
        </w:rPr>
        <w:t>1.</w:t>
      </w:r>
      <w:r w:rsidRPr="004D728E">
        <w:rPr>
          <w:rFonts w:ascii="Trebuchet MS" w:eastAsia="Calibri" w:hAnsi="Trebuchet MS" w:cs="Arial"/>
          <w:sz w:val="24"/>
          <w:szCs w:val="24"/>
        </w:rPr>
        <w:t xml:space="preserve"> Se ordena a</w:t>
      </w:r>
      <w:r w:rsidR="00DA127D" w:rsidRPr="004D728E">
        <w:rPr>
          <w:rFonts w:ascii="Trebuchet MS" w:eastAsia="Calibri" w:hAnsi="Trebuchet MS" w:cs="Arial"/>
          <w:sz w:val="24"/>
          <w:szCs w:val="24"/>
        </w:rPr>
        <w:t>l Titular del Ayuntamiento de San Pedro Tlaquepaque</w:t>
      </w:r>
      <w:r w:rsidRPr="004D728E">
        <w:rPr>
          <w:rFonts w:ascii="Trebuchet MS" w:eastAsia="Calibri" w:hAnsi="Trebuchet MS" w:cs="Arial"/>
          <w:sz w:val="24"/>
          <w:szCs w:val="24"/>
        </w:rPr>
        <w:t xml:space="preserve">, </w:t>
      </w:r>
      <w:r w:rsidRPr="004D728E">
        <w:rPr>
          <w:rFonts w:ascii="Trebuchet MS" w:eastAsia="Calibri" w:hAnsi="Trebuchet MS" w:cs="Arial"/>
          <w:b/>
          <w:bCs/>
          <w:sz w:val="24"/>
          <w:szCs w:val="24"/>
        </w:rPr>
        <w:t>eliminar</w:t>
      </w:r>
      <w:r w:rsidRPr="004D728E">
        <w:rPr>
          <w:rFonts w:ascii="Trebuchet MS" w:eastAsia="Calibri" w:hAnsi="Trebuchet MS" w:cs="Arial"/>
          <w:sz w:val="24"/>
          <w:szCs w:val="24"/>
        </w:rPr>
        <w:t xml:space="preserve"> la</w:t>
      </w:r>
      <w:r w:rsidR="00A35F3D" w:rsidRPr="004D728E">
        <w:rPr>
          <w:rFonts w:ascii="Trebuchet MS" w:eastAsia="Calibri" w:hAnsi="Trebuchet MS" w:cs="Arial"/>
          <w:sz w:val="24"/>
          <w:szCs w:val="24"/>
        </w:rPr>
        <w:t>s</w:t>
      </w:r>
      <w:r w:rsidRPr="004D728E">
        <w:rPr>
          <w:rFonts w:ascii="Trebuchet MS" w:eastAsia="Calibri" w:hAnsi="Trebuchet MS" w:cs="Arial"/>
          <w:sz w:val="24"/>
          <w:szCs w:val="24"/>
        </w:rPr>
        <w:t xml:space="preserve"> </w:t>
      </w:r>
      <w:r w:rsidR="004D1F42" w:rsidRPr="004D728E">
        <w:rPr>
          <w:rFonts w:ascii="Trebuchet MS" w:eastAsia="Calibri" w:hAnsi="Trebuchet MS" w:cs="Arial"/>
          <w:sz w:val="24"/>
          <w:szCs w:val="24"/>
        </w:rPr>
        <w:t>publicaciones</w:t>
      </w:r>
      <w:r w:rsidRPr="004D728E">
        <w:rPr>
          <w:rFonts w:ascii="Trebuchet MS" w:eastAsia="Calibri" w:hAnsi="Trebuchet MS" w:cs="Times New Roman"/>
          <w:sz w:val="24"/>
          <w:szCs w:val="24"/>
        </w:rPr>
        <w:t xml:space="preserve"> alojada</w:t>
      </w:r>
      <w:r w:rsidR="00A35F3D" w:rsidRPr="004D728E">
        <w:rPr>
          <w:rFonts w:ascii="Trebuchet MS" w:eastAsia="Calibri" w:hAnsi="Trebuchet MS" w:cs="Times New Roman"/>
          <w:sz w:val="24"/>
          <w:szCs w:val="24"/>
        </w:rPr>
        <w:t>s</w:t>
      </w:r>
      <w:r w:rsidRPr="004D728E">
        <w:rPr>
          <w:rFonts w:ascii="Trebuchet MS" w:eastAsia="Calibri" w:hAnsi="Trebuchet MS" w:cs="Times New Roman"/>
          <w:sz w:val="24"/>
          <w:szCs w:val="24"/>
        </w:rPr>
        <w:t xml:space="preserve"> en </w:t>
      </w:r>
      <w:r w:rsidR="00A35F3D" w:rsidRPr="004D728E">
        <w:rPr>
          <w:rFonts w:ascii="Trebuchet MS" w:eastAsia="Calibri" w:hAnsi="Trebuchet MS" w:cs="Times New Roman"/>
          <w:sz w:val="24"/>
          <w:szCs w:val="24"/>
        </w:rPr>
        <w:t>los</w:t>
      </w:r>
      <w:r w:rsidRPr="004D728E">
        <w:rPr>
          <w:rFonts w:ascii="Trebuchet MS" w:eastAsia="Calibri" w:hAnsi="Trebuchet MS" w:cs="Times New Roman"/>
          <w:sz w:val="24"/>
          <w:szCs w:val="24"/>
        </w:rPr>
        <w:t xml:space="preserve"> siguiente</w:t>
      </w:r>
      <w:r w:rsidR="00A35F3D" w:rsidRPr="004D728E">
        <w:rPr>
          <w:rFonts w:ascii="Trebuchet MS" w:eastAsia="Calibri" w:hAnsi="Trebuchet MS" w:cs="Times New Roman"/>
          <w:sz w:val="24"/>
          <w:szCs w:val="24"/>
        </w:rPr>
        <w:t>s</w:t>
      </w:r>
      <w:r w:rsidRPr="004D728E">
        <w:rPr>
          <w:rFonts w:ascii="Trebuchet MS" w:eastAsia="Calibri" w:hAnsi="Trebuchet MS" w:cs="Times New Roman"/>
          <w:sz w:val="24"/>
          <w:szCs w:val="24"/>
        </w:rPr>
        <w:t xml:space="preserve"> hipervínculo</w:t>
      </w:r>
      <w:r w:rsidR="00A35F3D" w:rsidRPr="004D728E">
        <w:rPr>
          <w:rFonts w:ascii="Trebuchet MS" w:eastAsia="Calibri" w:hAnsi="Trebuchet MS" w:cs="Times New Roman"/>
          <w:sz w:val="24"/>
          <w:szCs w:val="24"/>
        </w:rPr>
        <w:t>s</w:t>
      </w:r>
      <w:r w:rsidRPr="004D728E">
        <w:rPr>
          <w:rFonts w:ascii="Trebuchet MS" w:eastAsia="Calibri" w:hAnsi="Trebuchet MS" w:cs="Times New Roman"/>
          <w:sz w:val="24"/>
          <w:szCs w:val="24"/>
        </w:rPr>
        <w:t>:</w:t>
      </w:r>
    </w:p>
    <w:p w14:paraId="2722BF28" w14:textId="77777777" w:rsidR="00645853" w:rsidRPr="004D728E" w:rsidRDefault="00645853" w:rsidP="002258A2">
      <w:pPr>
        <w:spacing w:after="0" w:line="276" w:lineRule="auto"/>
        <w:jc w:val="both"/>
        <w:rPr>
          <w:rFonts w:ascii="Trebuchet MS" w:eastAsia="Calibri" w:hAnsi="Trebuchet MS" w:cs="Times New Roman"/>
          <w:sz w:val="24"/>
          <w:szCs w:val="24"/>
        </w:rPr>
      </w:pPr>
    </w:p>
    <w:p w14:paraId="7B0C1ED2" w14:textId="66496AEF" w:rsidR="00645853" w:rsidRPr="004D728E" w:rsidRDefault="00A35F3D" w:rsidP="002258A2">
      <w:pPr>
        <w:spacing w:line="276" w:lineRule="auto"/>
        <w:rPr>
          <w:rFonts w:ascii="Trebuchet MS" w:eastAsia="Calibri" w:hAnsi="Trebuchet MS" w:cs="Times New Roman"/>
          <w:sz w:val="24"/>
          <w:szCs w:val="24"/>
        </w:rPr>
      </w:pPr>
      <w:r w:rsidRPr="004D728E">
        <w:rPr>
          <w:rFonts w:ascii="Trebuchet MS" w:eastAsia="Calibri" w:hAnsi="Trebuchet MS" w:cs="Times New Roman"/>
          <w:sz w:val="24"/>
          <w:szCs w:val="24"/>
        </w:rPr>
        <w:t>Publicaciones</w:t>
      </w:r>
      <w:r w:rsidR="00645853" w:rsidRPr="004D728E">
        <w:rPr>
          <w:rFonts w:ascii="Trebuchet MS" w:eastAsia="Calibri" w:hAnsi="Trebuchet MS" w:cs="Times New Roman"/>
          <w:sz w:val="24"/>
          <w:szCs w:val="24"/>
        </w:rPr>
        <w:t xml:space="preserve"> en </w:t>
      </w:r>
      <w:r w:rsidRPr="004D728E">
        <w:rPr>
          <w:rFonts w:ascii="Trebuchet MS" w:eastAsia="Calibri" w:hAnsi="Trebuchet MS" w:cs="Times New Roman"/>
          <w:sz w:val="24"/>
          <w:szCs w:val="24"/>
        </w:rPr>
        <w:t>las</w:t>
      </w:r>
      <w:r w:rsidR="00645853" w:rsidRPr="004D728E">
        <w:rPr>
          <w:rFonts w:ascii="Trebuchet MS" w:eastAsia="Calibri" w:hAnsi="Trebuchet MS" w:cs="Times New Roman"/>
          <w:sz w:val="24"/>
          <w:szCs w:val="24"/>
        </w:rPr>
        <w:t xml:space="preserve"> que aparecen menores de edad:</w:t>
      </w:r>
    </w:p>
    <w:p w14:paraId="7F04C597" w14:textId="77777777" w:rsidR="004F7839" w:rsidRPr="004D728E" w:rsidRDefault="00AB3ECE" w:rsidP="004F7839">
      <w:pPr>
        <w:spacing w:line="276" w:lineRule="auto"/>
        <w:ind w:left="284"/>
        <w:rPr>
          <w:rFonts w:ascii="Trebuchet MS" w:eastAsia="Calibri" w:hAnsi="Trebuchet MS" w:cs="Times New Roman"/>
          <w:color w:val="0563C1"/>
          <w:sz w:val="24"/>
          <w:szCs w:val="24"/>
          <w:u w:val="single"/>
        </w:rPr>
      </w:pPr>
      <w:hyperlink r:id="rId37" w:history="1">
        <w:r w:rsidR="004F7839" w:rsidRPr="004D728E">
          <w:rPr>
            <w:rFonts w:ascii="Trebuchet MS" w:eastAsia="Calibri" w:hAnsi="Trebuchet MS" w:cs="Times New Roman"/>
            <w:color w:val="0563C1"/>
            <w:sz w:val="24"/>
            <w:szCs w:val="24"/>
            <w:u w:val="single"/>
          </w:rPr>
          <w:t>https://www.facebook.com/tlaquepaquegob/photos/a.1045467538806025/3884996608186423</w:t>
        </w:r>
      </w:hyperlink>
    </w:p>
    <w:p w14:paraId="05FCE4B5"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38" w:history="1">
        <w:r w:rsidR="00D9730A" w:rsidRPr="004D728E">
          <w:rPr>
            <w:rFonts w:ascii="Trebuchet MS" w:eastAsia="Calibri" w:hAnsi="Trebuchet MS" w:cs="Times New Roman"/>
            <w:color w:val="0563C1"/>
            <w:sz w:val="24"/>
            <w:szCs w:val="24"/>
            <w:u w:val="single"/>
          </w:rPr>
          <w:t>https://www.facebook.com/tlaquepaquegob/photos/a.1045467538806025/3854212727931478</w:t>
        </w:r>
      </w:hyperlink>
    </w:p>
    <w:p w14:paraId="51DEAC19"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39" w:history="1">
        <w:r w:rsidR="00D9730A" w:rsidRPr="004D728E">
          <w:rPr>
            <w:rFonts w:ascii="Trebuchet MS" w:eastAsia="Calibri" w:hAnsi="Trebuchet MS" w:cs="Times New Roman"/>
            <w:color w:val="0563C1"/>
            <w:sz w:val="24"/>
            <w:szCs w:val="24"/>
            <w:u w:val="single"/>
          </w:rPr>
          <w:t>https://www.facebook.com/tlaquepaquegob/photos/a.1045467538806025/3856505594368858</w:t>
        </w:r>
      </w:hyperlink>
    </w:p>
    <w:p w14:paraId="667D2BB2"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40" w:history="1">
        <w:r w:rsidR="00D9730A" w:rsidRPr="004D728E">
          <w:rPr>
            <w:rFonts w:ascii="Trebuchet MS" w:eastAsia="Calibri" w:hAnsi="Trebuchet MS" w:cs="Times New Roman"/>
            <w:color w:val="0563C1"/>
            <w:sz w:val="24"/>
            <w:szCs w:val="24"/>
            <w:u w:val="single"/>
          </w:rPr>
          <w:t>https://www.facebook.com/tlaquepaquegob/photos/a.1045467538806025/3856505611035523</w:t>
        </w:r>
      </w:hyperlink>
    </w:p>
    <w:p w14:paraId="6B024C17"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41" w:history="1">
        <w:r w:rsidR="00D9730A" w:rsidRPr="004D728E">
          <w:rPr>
            <w:rFonts w:ascii="Trebuchet MS" w:eastAsia="Calibri" w:hAnsi="Trebuchet MS" w:cs="Times New Roman"/>
            <w:color w:val="0563C1"/>
            <w:sz w:val="24"/>
            <w:szCs w:val="24"/>
            <w:u w:val="single"/>
          </w:rPr>
          <w:t>https://www.facebook.com/tlaquepaquegob/photos/a.1045467538806025/3867122579973826</w:t>
        </w:r>
      </w:hyperlink>
    </w:p>
    <w:p w14:paraId="481A41ED"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42" w:history="1">
        <w:r w:rsidR="00D9730A" w:rsidRPr="004D728E">
          <w:rPr>
            <w:rFonts w:ascii="Trebuchet MS" w:eastAsia="Calibri" w:hAnsi="Trebuchet MS" w:cs="Times New Roman"/>
            <w:color w:val="0563C1"/>
            <w:sz w:val="24"/>
            <w:szCs w:val="24"/>
            <w:u w:val="single"/>
          </w:rPr>
          <w:t>https://www.facebook.com/tlaquepaquegob/photos/a.1045467538806025/3883679324984818</w:t>
        </w:r>
      </w:hyperlink>
    </w:p>
    <w:p w14:paraId="325FF76B" w14:textId="77777777" w:rsidR="00D9730A" w:rsidRPr="004D728E" w:rsidRDefault="00AB3ECE" w:rsidP="002258A2">
      <w:pPr>
        <w:spacing w:line="276" w:lineRule="auto"/>
        <w:ind w:left="284"/>
        <w:rPr>
          <w:rFonts w:ascii="Trebuchet MS" w:eastAsia="Calibri" w:hAnsi="Trebuchet MS" w:cs="Times New Roman"/>
          <w:color w:val="0563C1"/>
          <w:sz w:val="24"/>
          <w:szCs w:val="24"/>
          <w:u w:val="single"/>
        </w:rPr>
      </w:pPr>
      <w:hyperlink r:id="rId43" w:history="1">
        <w:r w:rsidR="00D9730A" w:rsidRPr="004D728E">
          <w:rPr>
            <w:rFonts w:ascii="Trebuchet MS" w:eastAsia="Calibri" w:hAnsi="Trebuchet MS" w:cs="Times New Roman"/>
            <w:color w:val="0563C1"/>
            <w:sz w:val="24"/>
            <w:szCs w:val="24"/>
            <w:u w:val="single"/>
          </w:rPr>
          <w:t>https://www.facebook.com/tlaquepaquegob/photos/a.1045467538806025/3883678314984919</w:t>
        </w:r>
      </w:hyperlink>
    </w:p>
    <w:p w14:paraId="0344A93F" w14:textId="77777777" w:rsidR="004C376F" w:rsidRPr="004D728E" w:rsidRDefault="004C376F" w:rsidP="002258A2">
      <w:pPr>
        <w:spacing w:line="276" w:lineRule="auto"/>
        <w:ind w:left="284"/>
        <w:contextualSpacing/>
        <w:jc w:val="both"/>
      </w:pPr>
    </w:p>
    <w:p w14:paraId="02AFC409" w14:textId="178D7FCC" w:rsidR="004C376F" w:rsidRPr="004D728E" w:rsidRDefault="008F7499" w:rsidP="00DA127D">
      <w:pPr>
        <w:spacing w:after="0" w:line="276" w:lineRule="auto"/>
        <w:jc w:val="both"/>
        <w:rPr>
          <w:rFonts w:ascii="Trebuchet MS" w:eastAsia="Calibri" w:hAnsi="Trebuchet MS" w:cs="Times New Roman"/>
          <w:sz w:val="24"/>
          <w:szCs w:val="24"/>
        </w:rPr>
      </w:pPr>
      <w:r w:rsidRPr="004D728E">
        <w:rPr>
          <w:rFonts w:ascii="Trebuchet MS" w:eastAsia="Calibri" w:hAnsi="Trebuchet MS" w:cs="Arial"/>
          <w:b/>
          <w:sz w:val="24"/>
          <w:szCs w:val="24"/>
        </w:rPr>
        <w:t>2</w:t>
      </w:r>
      <w:r w:rsidR="004C376F" w:rsidRPr="004D728E">
        <w:rPr>
          <w:rFonts w:ascii="Trebuchet MS" w:eastAsia="Calibri" w:hAnsi="Trebuchet MS" w:cs="Arial"/>
          <w:b/>
          <w:sz w:val="24"/>
          <w:szCs w:val="24"/>
        </w:rPr>
        <w:t>.</w:t>
      </w:r>
      <w:r w:rsidR="004C376F" w:rsidRPr="004D728E">
        <w:rPr>
          <w:rFonts w:ascii="Trebuchet MS" w:eastAsia="Calibri" w:hAnsi="Trebuchet MS" w:cs="Arial"/>
          <w:sz w:val="24"/>
          <w:szCs w:val="24"/>
        </w:rPr>
        <w:t xml:space="preserve"> Se ordena a </w:t>
      </w:r>
      <w:r w:rsidR="004C376F" w:rsidRPr="004D728E">
        <w:rPr>
          <w:rFonts w:ascii="Trebuchet MS" w:eastAsia="Calibri" w:hAnsi="Trebuchet MS" w:cs="Arial"/>
          <w:b/>
          <w:bCs/>
          <w:sz w:val="24"/>
          <w:szCs w:val="24"/>
        </w:rPr>
        <w:t>Mirna Citlalli Amaya de Luna</w:t>
      </w:r>
      <w:r w:rsidR="004C376F" w:rsidRPr="004D728E">
        <w:rPr>
          <w:rFonts w:ascii="Trebuchet MS" w:eastAsia="Calibri" w:hAnsi="Trebuchet MS" w:cs="Arial"/>
          <w:sz w:val="24"/>
          <w:szCs w:val="24"/>
        </w:rPr>
        <w:t xml:space="preserve">, </w:t>
      </w:r>
      <w:r w:rsidR="004C376F" w:rsidRPr="004D728E">
        <w:rPr>
          <w:rFonts w:ascii="Trebuchet MS" w:eastAsia="Calibri" w:hAnsi="Trebuchet MS" w:cs="Arial"/>
          <w:b/>
          <w:bCs/>
          <w:sz w:val="24"/>
          <w:szCs w:val="24"/>
        </w:rPr>
        <w:t>eliminar</w:t>
      </w:r>
      <w:r w:rsidR="004C376F" w:rsidRPr="004D728E">
        <w:rPr>
          <w:rFonts w:ascii="Trebuchet MS" w:eastAsia="Calibri" w:hAnsi="Trebuchet MS" w:cs="Arial"/>
          <w:sz w:val="24"/>
          <w:szCs w:val="24"/>
        </w:rPr>
        <w:t xml:space="preserve"> </w:t>
      </w:r>
      <w:r w:rsidR="00924044">
        <w:rPr>
          <w:rFonts w:ascii="Trebuchet MS" w:eastAsia="Calibri" w:hAnsi="Trebuchet MS" w:cs="Arial"/>
          <w:sz w:val="24"/>
          <w:szCs w:val="24"/>
        </w:rPr>
        <w:t xml:space="preserve">todas </w:t>
      </w:r>
      <w:r w:rsidR="004C376F" w:rsidRPr="004D728E">
        <w:rPr>
          <w:rFonts w:ascii="Trebuchet MS" w:eastAsia="Calibri" w:hAnsi="Trebuchet MS" w:cs="Arial"/>
          <w:sz w:val="24"/>
          <w:szCs w:val="24"/>
        </w:rPr>
        <w:t xml:space="preserve">las </w:t>
      </w:r>
      <w:r w:rsidR="00924044">
        <w:rPr>
          <w:rFonts w:ascii="Trebuchet MS" w:eastAsia="Calibri" w:hAnsi="Trebuchet MS" w:cs="Arial"/>
          <w:sz w:val="24"/>
          <w:szCs w:val="24"/>
        </w:rPr>
        <w:t xml:space="preserve">imágenes </w:t>
      </w:r>
      <w:r w:rsidR="004C376F" w:rsidRPr="004D728E">
        <w:rPr>
          <w:rFonts w:ascii="Trebuchet MS" w:eastAsia="Calibri" w:hAnsi="Trebuchet MS" w:cs="Times New Roman"/>
          <w:sz w:val="24"/>
          <w:szCs w:val="24"/>
        </w:rPr>
        <w:t>alojadas en los siguientes hipervínculos:</w:t>
      </w:r>
    </w:p>
    <w:p w14:paraId="7C1D7C3F" w14:textId="77777777" w:rsidR="004C376F" w:rsidRPr="004D728E" w:rsidRDefault="004C376F" w:rsidP="002258A2">
      <w:pPr>
        <w:spacing w:line="276" w:lineRule="auto"/>
        <w:ind w:left="284"/>
        <w:contextualSpacing/>
        <w:jc w:val="both"/>
      </w:pPr>
    </w:p>
    <w:p w14:paraId="26A380F1" w14:textId="77777777" w:rsidR="00D9730A" w:rsidRPr="004D728E" w:rsidRDefault="00AB3ECE" w:rsidP="002258A2">
      <w:pPr>
        <w:spacing w:line="276" w:lineRule="auto"/>
        <w:ind w:left="284"/>
        <w:contextualSpacing/>
        <w:jc w:val="both"/>
        <w:rPr>
          <w:rFonts w:ascii="Trebuchet MS" w:eastAsia="Times New Roman" w:hAnsi="Trebuchet MS" w:cs="Arial"/>
          <w:sz w:val="24"/>
          <w:szCs w:val="24"/>
          <w:lang w:eastAsia="es-ES"/>
        </w:rPr>
      </w:pPr>
      <w:hyperlink r:id="rId44" w:history="1">
        <w:r w:rsidR="00D9730A" w:rsidRPr="004D728E">
          <w:rPr>
            <w:rFonts w:ascii="Trebuchet MS" w:eastAsia="Times New Roman" w:hAnsi="Trebuchet MS" w:cs="Arial"/>
            <w:color w:val="0563C1"/>
            <w:sz w:val="24"/>
            <w:szCs w:val="24"/>
            <w:u w:val="single"/>
            <w:lang w:eastAsia="es-ES"/>
          </w:rPr>
          <w:t>https://www.facebook.com/1183421698366005/posts/4692044620837011/?sfnsn=scwspwa</w:t>
        </w:r>
      </w:hyperlink>
    </w:p>
    <w:p w14:paraId="69965273" w14:textId="77777777" w:rsidR="00D9730A" w:rsidRPr="004D728E" w:rsidRDefault="00AB3ECE" w:rsidP="002258A2">
      <w:pPr>
        <w:spacing w:line="276" w:lineRule="auto"/>
        <w:ind w:left="284"/>
        <w:contextualSpacing/>
        <w:jc w:val="both"/>
        <w:rPr>
          <w:rFonts w:ascii="Trebuchet MS" w:eastAsia="Times New Roman" w:hAnsi="Trebuchet MS" w:cs="Arial"/>
          <w:sz w:val="24"/>
          <w:szCs w:val="24"/>
          <w:lang w:eastAsia="es-ES"/>
        </w:rPr>
      </w:pPr>
      <w:hyperlink r:id="rId45" w:history="1">
        <w:r w:rsidR="00D9730A" w:rsidRPr="004D728E">
          <w:rPr>
            <w:rFonts w:ascii="Trebuchet MS" w:eastAsia="Times New Roman" w:hAnsi="Trebuchet MS" w:cs="Arial"/>
            <w:color w:val="0563C1"/>
            <w:sz w:val="24"/>
            <w:szCs w:val="24"/>
            <w:u w:val="single"/>
            <w:lang w:eastAsia="es-ES"/>
          </w:rPr>
          <w:t>https://www.facebook.com/1183421698366005/posts/4744163985625074/?sfnsn=scwspwa</w:t>
        </w:r>
      </w:hyperlink>
    </w:p>
    <w:p w14:paraId="7D1F324A" w14:textId="77777777" w:rsidR="00D9730A" w:rsidRPr="004D728E" w:rsidRDefault="00AB3ECE" w:rsidP="002258A2">
      <w:pPr>
        <w:spacing w:line="276" w:lineRule="auto"/>
        <w:ind w:left="284"/>
        <w:contextualSpacing/>
        <w:rPr>
          <w:rFonts w:ascii="Trebuchet MS" w:eastAsia="Times New Roman" w:hAnsi="Trebuchet MS" w:cs="Arial"/>
          <w:sz w:val="24"/>
          <w:szCs w:val="24"/>
          <w:lang w:eastAsia="es-ES"/>
        </w:rPr>
      </w:pPr>
      <w:hyperlink r:id="rId46" w:history="1">
        <w:r w:rsidR="00D9730A" w:rsidRPr="004D728E">
          <w:rPr>
            <w:rFonts w:ascii="Trebuchet MS" w:eastAsia="Times New Roman" w:hAnsi="Trebuchet MS" w:cs="Arial"/>
            <w:color w:val="0563C1"/>
            <w:sz w:val="24"/>
            <w:szCs w:val="24"/>
            <w:u w:val="single"/>
            <w:lang w:eastAsia="es-ES"/>
          </w:rPr>
          <w:t>https://www.facebook.com/1183421698366005/posts/4771147206260085/?sfnsn=scwspwa</w:t>
        </w:r>
      </w:hyperlink>
    </w:p>
    <w:p w14:paraId="30D93C97" w14:textId="77777777" w:rsidR="00D9730A" w:rsidRPr="004D728E" w:rsidRDefault="00AB3ECE" w:rsidP="002258A2">
      <w:pPr>
        <w:spacing w:line="276" w:lineRule="auto"/>
        <w:ind w:left="284"/>
        <w:contextualSpacing/>
        <w:rPr>
          <w:rFonts w:ascii="Trebuchet MS" w:eastAsia="Times New Roman" w:hAnsi="Trebuchet MS" w:cs="Arial"/>
          <w:sz w:val="24"/>
          <w:szCs w:val="24"/>
          <w:lang w:eastAsia="es-ES"/>
        </w:rPr>
      </w:pPr>
      <w:hyperlink r:id="rId47" w:history="1">
        <w:r w:rsidR="00D9730A" w:rsidRPr="004D728E">
          <w:rPr>
            <w:rFonts w:ascii="Trebuchet MS" w:eastAsia="Times New Roman" w:hAnsi="Trebuchet MS" w:cs="Arial"/>
            <w:color w:val="0563C1"/>
            <w:sz w:val="24"/>
            <w:szCs w:val="24"/>
            <w:u w:val="single"/>
            <w:lang w:eastAsia="es-ES"/>
          </w:rPr>
          <w:t>https://www.facebook.com/1183421698366005/posts/4779000532141419/?sfnsn=scwspwa</w:t>
        </w:r>
      </w:hyperlink>
    </w:p>
    <w:p w14:paraId="29982FBD" w14:textId="4E6C2220" w:rsidR="00D9730A" w:rsidRPr="004D728E" w:rsidRDefault="00D9730A" w:rsidP="002258A2">
      <w:pPr>
        <w:spacing w:line="276" w:lineRule="auto"/>
        <w:rPr>
          <w:rFonts w:ascii="Trebuchet MS" w:eastAsia="Calibri" w:hAnsi="Trebuchet MS" w:cs="Times New Roman"/>
          <w:sz w:val="24"/>
          <w:szCs w:val="24"/>
        </w:rPr>
      </w:pPr>
    </w:p>
    <w:p w14:paraId="61D24436" w14:textId="7BE57555" w:rsidR="009D006B" w:rsidRPr="004D728E" w:rsidRDefault="009D006B" w:rsidP="009D006B">
      <w:pPr>
        <w:pStyle w:val="Sinespaciado"/>
        <w:spacing w:line="276" w:lineRule="auto"/>
        <w:jc w:val="both"/>
        <w:rPr>
          <w:rFonts w:ascii="Trebuchet MS" w:hAnsi="Trebuchet MS" w:cs="Arial"/>
          <w:sz w:val="24"/>
          <w:szCs w:val="24"/>
          <w:lang w:val="es-ES"/>
        </w:rPr>
      </w:pPr>
      <w:r w:rsidRPr="004D728E">
        <w:rPr>
          <w:rFonts w:ascii="Trebuchet MS" w:hAnsi="Trebuchet MS" w:cs="Arial"/>
          <w:sz w:val="24"/>
          <w:szCs w:val="24"/>
          <w:lang w:val="es-ES"/>
        </w:rPr>
        <w:t>Para ello, se le</w:t>
      </w:r>
      <w:r w:rsidR="008F7499" w:rsidRPr="004D728E">
        <w:rPr>
          <w:rFonts w:ascii="Trebuchet MS" w:hAnsi="Trebuchet MS" w:cs="Arial"/>
          <w:sz w:val="24"/>
          <w:szCs w:val="24"/>
          <w:lang w:val="es-ES"/>
        </w:rPr>
        <w:t>s otorga a los</w:t>
      </w:r>
      <w:r w:rsidRPr="004D728E">
        <w:rPr>
          <w:rFonts w:ascii="Trebuchet MS" w:hAnsi="Trebuchet MS" w:cs="Arial"/>
          <w:sz w:val="24"/>
          <w:szCs w:val="24"/>
          <w:lang w:val="es-ES"/>
        </w:rPr>
        <w:t xml:space="preserve"> denunciado</w:t>
      </w:r>
      <w:r w:rsidR="008F7499" w:rsidRPr="004D728E">
        <w:rPr>
          <w:rFonts w:ascii="Trebuchet MS" w:hAnsi="Trebuchet MS" w:cs="Arial"/>
          <w:sz w:val="24"/>
          <w:szCs w:val="24"/>
          <w:lang w:val="es-ES"/>
        </w:rPr>
        <w:t>s</w:t>
      </w:r>
      <w:r w:rsidRPr="004D728E">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w:t>
      </w:r>
      <w:r w:rsidR="008F7499" w:rsidRPr="004D728E">
        <w:rPr>
          <w:rFonts w:ascii="Trebuchet MS" w:hAnsi="Trebuchet MS" w:cs="Arial"/>
          <w:sz w:val="24"/>
          <w:szCs w:val="24"/>
          <w:lang w:val="es-ES"/>
        </w:rPr>
        <w:t>n</w:t>
      </w:r>
      <w:r w:rsidRPr="004D728E">
        <w:rPr>
          <w:rFonts w:ascii="Trebuchet MS" w:hAnsi="Trebuchet MS" w:cs="Arial"/>
          <w:sz w:val="24"/>
          <w:szCs w:val="24"/>
          <w:lang w:val="es-ES"/>
        </w:rPr>
        <w:t xml:space="preserve"> informar el cumplimiento por escrito a este Instituto, apercibido</w:t>
      </w:r>
      <w:r w:rsidR="008F7499" w:rsidRPr="004D728E">
        <w:rPr>
          <w:rFonts w:ascii="Trebuchet MS" w:hAnsi="Trebuchet MS" w:cs="Arial"/>
          <w:sz w:val="24"/>
          <w:szCs w:val="24"/>
          <w:lang w:val="es-ES"/>
        </w:rPr>
        <w:t>s</w:t>
      </w:r>
      <w:r w:rsidRPr="004D728E">
        <w:rPr>
          <w:rFonts w:ascii="Trebuchet MS" w:hAnsi="Trebuchet MS" w:cs="Arial"/>
          <w:sz w:val="24"/>
          <w:szCs w:val="24"/>
          <w:lang w:val="es-ES"/>
        </w:rPr>
        <w:t xml:space="preserve"> que, en caso de incumplimiento, se le</w:t>
      </w:r>
      <w:r w:rsidR="008F7499" w:rsidRPr="004D728E">
        <w:rPr>
          <w:rFonts w:ascii="Trebuchet MS" w:hAnsi="Trebuchet MS" w:cs="Arial"/>
          <w:sz w:val="24"/>
          <w:szCs w:val="24"/>
          <w:lang w:val="es-ES"/>
        </w:rPr>
        <w:t>s</w:t>
      </w:r>
      <w:r w:rsidRPr="004D728E">
        <w:rPr>
          <w:rFonts w:ascii="Trebuchet MS" w:hAnsi="Trebuchet MS" w:cs="Arial"/>
          <w:sz w:val="24"/>
          <w:szCs w:val="24"/>
          <w:lang w:val="es-ES"/>
        </w:rPr>
        <w:t xml:space="preserve"> impondrá una </w:t>
      </w:r>
      <w:r w:rsidRPr="004D728E">
        <w:rPr>
          <w:rFonts w:ascii="Trebuchet MS" w:hAnsi="Trebuchet MS" w:cs="Arial"/>
          <w:sz w:val="24"/>
          <w:szCs w:val="24"/>
          <w:lang w:val="es-ES"/>
        </w:rPr>
        <w:lastRenderedPageBreak/>
        <w:t>amonestación pública y de continuar la omisión, podrá</w:t>
      </w:r>
      <w:r w:rsidR="008F7499" w:rsidRPr="004D728E">
        <w:rPr>
          <w:rFonts w:ascii="Trebuchet MS" w:hAnsi="Trebuchet MS" w:cs="Arial"/>
          <w:sz w:val="24"/>
          <w:szCs w:val="24"/>
          <w:lang w:val="es-ES"/>
        </w:rPr>
        <w:t>n</w:t>
      </w:r>
      <w:r w:rsidRPr="004D728E">
        <w:rPr>
          <w:rFonts w:ascii="Trebuchet MS" w:hAnsi="Trebuchet MS" w:cs="Arial"/>
          <w:sz w:val="24"/>
          <w:szCs w:val="24"/>
          <w:lang w:val="es-ES"/>
        </w:rPr>
        <w:t xml:space="preserve"> ser acreedor a los medios de apremio previstos en la normativa electoral.</w:t>
      </w:r>
    </w:p>
    <w:p w14:paraId="2E043C5B" w14:textId="77777777" w:rsidR="004D1F42" w:rsidRPr="004D728E" w:rsidRDefault="004D1F42" w:rsidP="002258A2">
      <w:pPr>
        <w:pStyle w:val="Sinespaciado"/>
        <w:spacing w:line="276" w:lineRule="auto"/>
        <w:rPr>
          <w:rFonts w:ascii="Trebuchet MS" w:hAnsi="Trebuchet MS"/>
          <w:sz w:val="24"/>
          <w:szCs w:val="24"/>
          <w:lang w:val="es-ES" w:eastAsia="ja-JP"/>
        </w:rPr>
      </w:pPr>
    </w:p>
    <w:p w14:paraId="60682226" w14:textId="616DB87C" w:rsidR="008F7499" w:rsidRPr="004D728E" w:rsidRDefault="008F7499" w:rsidP="008F7499">
      <w:pPr>
        <w:spacing w:after="0" w:line="276" w:lineRule="auto"/>
        <w:jc w:val="both"/>
        <w:rPr>
          <w:rFonts w:ascii="Trebuchet MS" w:eastAsia="Calibri" w:hAnsi="Trebuchet MS" w:cs="Arial"/>
          <w:sz w:val="24"/>
          <w:szCs w:val="24"/>
          <w:lang w:val="es-ES"/>
        </w:rPr>
      </w:pPr>
      <w:r w:rsidRPr="004D728E">
        <w:rPr>
          <w:rFonts w:ascii="Trebuchet MS" w:eastAsia="Calibri" w:hAnsi="Trebuchet MS" w:cs="Arial"/>
          <w:b/>
          <w:sz w:val="24"/>
          <w:szCs w:val="24"/>
          <w:lang w:eastAsia="ar-SA" w:bidi="en-US"/>
        </w:rPr>
        <w:t xml:space="preserve">3. </w:t>
      </w:r>
      <w:r w:rsidRPr="004D728E">
        <w:rPr>
          <w:rFonts w:ascii="Trebuchet MS" w:eastAsia="Calibri" w:hAnsi="Trebuchet MS" w:cs="Arial"/>
          <w:sz w:val="24"/>
          <w:szCs w:val="24"/>
          <w:lang w:val="es-ES"/>
        </w:rPr>
        <w:t>Se ordena al denunciado Titular del Ayuntamiento de San Pedro Tlaquepaque, se abstenga de realizar publicaciones fuera de los términos establecidos en los Lineamientos y anexos para la protección de niñas, niños y adolescentes en materia de propaganda y mensajes electorales.</w:t>
      </w:r>
    </w:p>
    <w:p w14:paraId="35A04516" w14:textId="77777777" w:rsidR="008F7499" w:rsidRPr="004D728E" w:rsidRDefault="008F7499" w:rsidP="002258A2">
      <w:pPr>
        <w:pStyle w:val="Sinespaciado"/>
        <w:spacing w:line="276" w:lineRule="auto"/>
        <w:rPr>
          <w:rFonts w:ascii="Trebuchet MS" w:hAnsi="Trebuchet MS"/>
          <w:sz w:val="24"/>
          <w:szCs w:val="24"/>
          <w:lang w:val="es-ES" w:eastAsia="ja-JP"/>
        </w:rPr>
      </w:pPr>
    </w:p>
    <w:p w14:paraId="738C2EBF" w14:textId="6CFBA9CF" w:rsidR="00645853" w:rsidRPr="004D728E" w:rsidRDefault="008F7499" w:rsidP="002258A2">
      <w:pPr>
        <w:spacing w:after="0" w:line="276" w:lineRule="auto"/>
        <w:jc w:val="both"/>
        <w:rPr>
          <w:rFonts w:ascii="Trebuchet MS" w:eastAsia="Calibri" w:hAnsi="Trebuchet MS" w:cs="Arial"/>
          <w:sz w:val="24"/>
          <w:szCs w:val="24"/>
          <w:lang w:val="es-ES"/>
        </w:rPr>
      </w:pPr>
      <w:r w:rsidRPr="004D728E">
        <w:rPr>
          <w:rFonts w:ascii="Trebuchet MS" w:eastAsia="Calibri" w:hAnsi="Trebuchet MS" w:cs="Arial"/>
          <w:b/>
          <w:sz w:val="24"/>
          <w:szCs w:val="24"/>
          <w:lang w:eastAsia="ar-SA" w:bidi="en-US"/>
        </w:rPr>
        <w:t>4</w:t>
      </w:r>
      <w:r w:rsidR="00645853" w:rsidRPr="004D728E">
        <w:rPr>
          <w:rFonts w:ascii="Trebuchet MS" w:eastAsia="Calibri" w:hAnsi="Trebuchet MS" w:cs="Arial"/>
          <w:b/>
          <w:sz w:val="24"/>
          <w:szCs w:val="24"/>
          <w:lang w:eastAsia="ar-SA" w:bidi="en-US"/>
        </w:rPr>
        <w:t>.</w:t>
      </w:r>
      <w:r w:rsidR="00645853" w:rsidRPr="004D728E">
        <w:rPr>
          <w:rFonts w:ascii="Trebuchet MS" w:eastAsia="Calibri" w:hAnsi="Trebuchet MS" w:cs="Arial"/>
          <w:sz w:val="24"/>
          <w:szCs w:val="24"/>
          <w:lang w:eastAsia="ar-SA" w:bidi="en-US"/>
        </w:rPr>
        <w:t xml:space="preserve"> </w:t>
      </w:r>
      <w:r w:rsidR="00645853" w:rsidRPr="004D728E">
        <w:rPr>
          <w:rFonts w:ascii="Trebuchet MS" w:eastAsia="Calibri" w:hAnsi="Trebuchet MS" w:cs="Arial"/>
          <w:sz w:val="24"/>
          <w:szCs w:val="24"/>
          <w:lang w:val="es-ES"/>
        </w:rPr>
        <w:t>Se ordena a</w:t>
      </w:r>
      <w:r w:rsidR="00E5657E" w:rsidRPr="004D728E">
        <w:rPr>
          <w:rFonts w:ascii="Trebuchet MS" w:eastAsia="Calibri" w:hAnsi="Trebuchet MS" w:cs="Arial"/>
          <w:sz w:val="24"/>
          <w:szCs w:val="24"/>
          <w:lang w:val="es-ES"/>
        </w:rPr>
        <w:t xml:space="preserve"> </w:t>
      </w:r>
      <w:r w:rsidR="00645853" w:rsidRPr="004D728E">
        <w:rPr>
          <w:rFonts w:ascii="Trebuchet MS" w:eastAsia="Calibri" w:hAnsi="Trebuchet MS" w:cs="Arial"/>
          <w:sz w:val="24"/>
          <w:szCs w:val="24"/>
          <w:lang w:val="es-ES"/>
        </w:rPr>
        <w:t>l</w:t>
      </w:r>
      <w:r w:rsidR="00E5657E" w:rsidRPr="004D728E">
        <w:rPr>
          <w:rFonts w:ascii="Trebuchet MS" w:eastAsia="Calibri" w:hAnsi="Trebuchet MS" w:cs="Arial"/>
          <w:sz w:val="24"/>
          <w:szCs w:val="24"/>
          <w:lang w:val="es-ES"/>
        </w:rPr>
        <w:t>a</w:t>
      </w:r>
      <w:r w:rsidR="00645853" w:rsidRPr="004D728E">
        <w:rPr>
          <w:rFonts w:ascii="Trebuchet MS" w:eastAsia="Calibri" w:hAnsi="Trebuchet MS" w:cs="Arial"/>
          <w:sz w:val="24"/>
          <w:szCs w:val="24"/>
          <w:lang w:val="es-ES"/>
        </w:rPr>
        <w:t xml:space="preserve"> denunciad</w:t>
      </w:r>
      <w:r w:rsidR="00E5657E" w:rsidRPr="004D728E">
        <w:rPr>
          <w:rFonts w:ascii="Trebuchet MS" w:eastAsia="Calibri" w:hAnsi="Trebuchet MS" w:cs="Arial"/>
          <w:sz w:val="24"/>
          <w:szCs w:val="24"/>
          <w:lang w:val="es-ES"/>
        </w:rPr>
        <w:t>a</w:t>
      </w:r>
      <w:r w:rsidR="00645853" w:rsidRPr="004D728E">
        <w:rPr>
          <w:rFonts w:ascii="Trebuchet MS" w:eastAsia="Calibri" w:hAnsi="Trebuchet MS" w:cs="Arial"/>
          <w:sz w:val="24"/>
          <w:szCs w:val="24"/>
          <w:lang w:val="es-ES"/>
        </w:rPr>
        <w:t xml:space="preserve"> </w:t>
      </w:r>
      <w:r w:rsidR="004D1F42" w:rsidRPr="004D728E">
        <w:rPr>
          <w:rFonts w:ascii="Trebuchet MS" w:eastAsia="Calibri" w:hAnsi="Trebuchet MS" w:cs="Arial"/>
          <w:b/>
          <w:bCs/>
          <w:sz w:val="24"/>
          <w:szCs w:val="24"/>
        </w:rPr>
        <w:t>Mirna Citlalli Amaya de Luna</w:t>
      </w:r>
      <w:r w:rsidR="00645853" w:rsidRPr="004D728E">
        <w:rPr>
          <w:rFonts w:ascii="Trebuchet MS" w:eastAsia="Calibri" w:hAnsi="Trebuchet MS" w:cs="Arial"/>
          <w:sz w:val="24"/>
          <w:szCs w:val="24"/>
          <w:lang w:val="es-ES"/>
        </w:rPr>
        <w:t>, se abstenga de realizar publicaciones fuera de los términos establecidos en los Lineamientos y anexos para la protección de niñas, niños y adolescentes en materia de propaganda y mensajes electorales.</w:t>
      </w:r>
    </w:p>
    <w:p w14:paraId="63EA3E5C" w14:textId="77777777" w:rsidR="00645853" w:rsidRPr="004D728E" w:rsidRDefault="00645853" w:rsidP="002258A2">
      <w:pPr>
        <w:spacing w:after="0" w:line="276" w:lineRule="auto"/>
        <w:jc w:val="both"/>
        <w:rPr>
          <w:rFonts w:ascii="Trebuchet MS" w:eastAsia="Calibri" w:hAnsi="Trebuchet MS" w:cs="Arial"/>
          <w:sz w:val="24"/>
          <w:szCs w:val="24"/>
          <w:lang w:val="es-ES"/>
        </w:rPr>
      </w:pPr>
    </w:p>
    <w:p w14:paraId="2C673BB2" w14:textId="7491417A" w:rsidR="00645853" w:rsidRPr="004D728E" w:rsidRDefault="008F7499" w:rsidP="002258A2">
      <w:pPr>
        <w:spacing w:after="0" w:line="276" w:lineRule="auto"/>
        <w:jc w:val="both"/>
        <w:rPr>
          <w:rFonts w:ascii="Trebuchet MS" w:eastAsia="Calibri" w:hAnsi="Trebuchet MS" w:cs="Arial"/>
          <w:sz w:val="24"/>
          <w:szCs w:val="24"/>
          <w:lang w:val="es-ES"/>
        </w:rPr>
      </w:pPr>
      <w:r w:rsidRPr="004D728E">
        <w:rPr>
          <w:rFonts w:ascii="Trebuchet MS" w:eastAsia="Calibri" w:hAnsi="Trebuchet MS" w:cs="Arial"/>
          <w:b/>
          <w:sz w:val="24"/>
          <w:szCs w:val="24"/>
          <w:lang w:val="es-ES"/>
        </w:rPr>
        <w:t>5</w:t>
      </w:r>
      <w:r w:rsidR="00645853" w:rsidRPr="004D728E">
        <w:rPr>
          <w:rFonts w:ascii="Trebuchet MS" w:eastAsia="Calibri" w:hAnsi="Trebuchet MS" w:cs="Arial"/>
          <w:sz w:val="24"/>
          <w:szCs w:val="24"/>
          <w:lang w:val="es-ES"/>
        </w:rPr>
        <w:t xml:space="preserve">. </w:t>
      </w:r>
      <w:r w:rsidR="00645853" w:rsidRPr="004D728E">
        <w:rPr>
          <w:rFonts w:ascii="Trebuchet MS" w:eastAsia="Times New Roman" w:hAnsi="Trebuchet MS" w:cs="Arial"/>
          <w:sz w:val="24"/>
          <w:szCs w:val="24"/>
          <w:lang w:val="es-ES" w:eastAsia="es-MX"/>
        </w:rPr>
        <w:t>El personal de la Oficialía Electoral debe</w:t>
      </w:r>
      <w:r w:rsidR="00E5657E" w:rsidRPr="004D728E">
        <w:rPr>
          <w:rFonts w:ascii="Trebuchet MS" w:eastAsia="Times New Roman" w:hAnsi="Trebuchet MS" w:cs="Arial"/>
          <w:sz w:val="24"/>
          <w:szCs w:val="24"/>
          <w:lang w:val="es-ES" w:eastAsia="es-MX"/>
        </w:rPr>
        <w:t>rá elaborar una nueva acta en los</w:t>
      </w:r>
      <w:r w:rsidR="00645853" w:rsidRPr="004D728E">
        <w:rPr>
          <w:rFonts w:ascii="Trebuchet MS" w:eastAsia="Times New Roman" w:hAnsi="Trebuchet MS" w:cs="Arial"/>
          <w:sz w:val="24"/>
          <w:szCs w:val="24"/>
          <w:lang w:val="es-ES" w:eastAsia="es-MX"/>
        </w:rPr>
        <w:t xml:space="preserve"> sitio</w:t>
      </w:r>
      <w:r w:rsidR="00E5657E" w:rsidRPr="004D728E">
        <w:rPr>
          <w:rFonts w:ascii="Trebuchet MS" w:eastAsia="Times New Roman" w:hAnsi="Trebuchet MS" w:cs="Arial"/>
          <w:sz w:val="24"/>
          <w:szCs w:val="24"/>
          <w:lang w:val="es-ES" w:eastAsia="es-MX"/>
        </w:rPr>
        <w:t>s</w:t>
      </w:r>
      <w:r w:rsidR="00645853" w:rsidRPr="004D728E">
        <w:rPr>
          <w:rFonts w:ascii="Trebuchet MS" w:eastAsia="Times New Roman" w:hAnsi="Trebuchet MS" w:cs="Arial"/>
          <w:sz w:val="24"/>
          <w:szCs w:val="24"/>
          <w:lang w:val="es-ES" w:eastAsia="es-MX"/>
        </w:rPr>
        <w:t xml:space="preserve"> de internet precisado</w:t>
      </w:r>
      <w:r w:rsidR="00E5657E" w:rsidRPr="004D728E">
        <w:rPr>
          <w:rFonts w:ascii="Trebuchet MS" w:eastAsia="Times New Roman" w:hAnsi="Trebuchet MS" w:cs="Arial"/>
          <w:sz w:val="24"/>
          <w:szCs w:val="24"/>
          <w:lang w:val="es-ES" w:eastAsia="es-MX"/>
        </w:rPr>
        <w:t>s</w:t>
      </w:r>
      <w:r w:rsidR="00645853" w:rsidRPr="004D728E">
        <w:rPr>
          <w:rFonts w:ascii="Trebuchet MS" w:eastAsia="Times New Roman" w:hAnsi="Trebuchet MS" w:cs="Arial"/>
          <w:sz w:val="24"/>
          <w:szCs w:val="24"/>
          <w:lang w:val="es-ES" w:eastAsia="es-MX"/>
        </w:rPr>
        <w:t xml:space="preserve"> en esta resolución a fin de dar fe del cumplimiento de la presente resolución.</w:t>
      </w:r>
    </w:p>
    <w:p w14:paraId="0F69E133" w14:textId="77777777" w:rsidR="00645853" w:rsidRPr="004D728E" w:rsidRDefault="00645853" w:rsidP="002258A2">
      <w:pPr>
        <w:spacing w:after="0" w:line="276" w:lineRule="auto"/>
        <w:jc w:val="both"/>
        <w:rPr>
          <w:rFonts w:ascii="Trebuchet MS" w:eastAsia="Calibri" w:hAnsi="Trebuchet MS" w:cs="Arial"/>
          <w:sz w:val="24"/>
          <w:szCs w:val="24"/>
          <w:lang w:eastAsia="ar-SA" w:bidi="en-US"/>
        </w:rPr>
      </w:pPr>
    </w:p>
    <w:p w14:paraId="6BF12A94" w14:textId="5D8D281C" w:rsidR="00645853" w:rsidRPr="004D728E" w:rsidRDefault="00645853" w:rsidP="002258A2">
      <w:pPr>
        <w:spacing w:after="0" w:line="276" w:lineRule="auto"/>
        <w:jc w:val="both"/>
        <w:rPr>
          <w:rFonts w:ascii="Trebuchet MS" w:eastAsia="Calibri" w:hAnsi="Trebuchet MS" w:cs="Arial"/>
          <w:color w:val="000000"/>
          <w:sz w:val="24"/>
          <w:szCs w:val="24"/>
        </w:rPr>
      </w:pPr>
      <w:r w:rsidRPr="004D728E">
        <w:rPr>
          <w:rFonts w:ascii="Trebuchet MS" w:eastAsia="Calibri" w:hAnsi="Trebuchet MS" w:cs="Arial"/>
          <w:color w:val="000000"/>
          <w:sz w:val="24"/>
          <w:szCs w:val="24"/>
        </w:rPr>
        <w:t xml:space="preserve">Las situaciones expuestas a lo largo del presente considerando no prejuzgan respecto de la existencia o no de las infracciones denunciadas, lo que no es materia de la presente determinación, es decir, </w:t>
      </w:r>
      <w:r w:rsidR="005B1BA9" w:rsidRPr="004D728E">
        <w:rPr>
          <w:rFonts w:ascii="Trebuchet MS" w:eastAsia="Calibri" w:hAnsi="Trebuchet MS" w:cs="Arial"/>
          <w:color w:val="000000"/>
          <w:sz w:val="24"/>
          <w:szCs w:val="24"/>
        </w:rPr>
        <w:t>que,</w:t>
      </w:r>
      <w:r w:rsidRPr="004D728E">
        <w:rPr>
          <w:rFonts w:ascii="Trebuchet MS" w:eastAsia="Calibri" w:hAnsi="Trebuchet MS" w:cs="Arial"/>
          <w:color w:val="000000"/>
          <w:sz w:val="24"/>
          <w:szCs w:val="24"/>
        </w:rPr>
        <w:t xml:space="preserve"> si bien en la presente resolución se ha determinado procedente la adopción de la medida cautelar solicitada</w:t>
      </w:r>
      <w:r w:rsidR="008F7499" w:rsidRPr="004D728E">
        <w:rPr>
          <w:rFonts w:ascii="Trebuchet MS" w:eastAsia="Calibri" w:hAnsi="Trebuchet MS" w:cs="Arial"/>
          <w:color w:val="000000"/>
          <w:sz w:val="24"/>
          <w:szCs w:val="24"/>
        </w:rPr>
        <w:t xml:space="preserve"> de oficio por la Secretaria</w:t>
      </w:r>
      <w:r w:rsidRPr="004D728E">
        <w:rPr>
          <w:rFonts w:ascii="Trebuchet MS" w:eastAsia="Calibri" w:hAnsi="Trebuchet MS" w:cs="Arial"/>
          <w:color w:val="000000"/>
          <w:sz w:val="24"/>
          <w:szCs w:val="24"/>
        </w:rPr>
        <w:t>, la misma no prejuzga respecto de la existencia de una infracción que pudiera llegar a determinar la autoridad correspondiente, al someter los mismos hechos a su consideración.</w:t>
      </w:r>
    </w:p>
    <w:p w14:paraId="1DFB73CB" w14:textId="77777777" w:rsidR="00645853" w:rsidRPr="004D728E" w:rsidRDefault="00645853" w:rsidP="002258A2">
      <w:pPr>
        <w:spacing w:after="0" w:line="276" w:lineRule="auto"/>
        <w:jc w:val="both"/>
        <w:rPr>
          <w:rFonts w:ascii="Trebuchet MS" w:eastAsia="Calibri" w:hAnsi="Trebuchet MS" w:cs="Arial"/>
          <w:sz w:val="24"/>
          <w:szCs w:val="24"/>
          <w:lang w:val="es-ES"/>
        </w:rPr>
      </w:pPr>
    </w:p>
    <w:p w14:paraId="5295E852" w14:textId="77777777" w:rsidR="00645853" w:rsidRPr="004D728E" w:rsidRDefault="00645853" w:rsidP="002258A2">
      <w:pPr>
        <w:spacing w:after="0" w:line="276" w:lineRule="auto"/>
        <w:jc w:val="both"/>
        <w:rPr>
          <w:rFonts w:ascii="Trebuchet MS" w:eastAsia="Calibri" w:hAnsi="Trebuchet MS" w:cs="Arial"/>
          <w:sz w:val="24"/>
          <w:szCs w:val="24"/>
          <w:lang w:eastAsia="ar-SA"/>
        </w:rPr>
      </w:pPr>
      <w:r w:rsidRPr="004D728E">
        <w:rPr>
          <w:rFonts w:ascii="Trebuchet MS" w:eastAsia="Calibri" w:hAnsi="Trebuchet MS" w:cs="Arial"/>
          <w:sz w:val="24"/>
          <w:szCs w:val="24"/>
          <w:lang w:val="es-ES" w:eastAsia="ar-SA"/>
        </w:rPr>
        <w:t>Por las consideraciones antes expuestas y fundadas</w:t>
      </w:r>
      <w:r w:rsidRPr="004D728E">
        <w:rPr>
          <w:rFonts w:ascii="Trebuchet MS" w:eastAsia="Calibri" w:hAnsi="Trebuchet MS" w:cs="Arial"/>
          <w:sz w:val="24"/>
          <w:szCs w:val="24"/>
          <w:lang w:eastAsia="ar-SA"/>
        </w:rPr>
        <w:t>, esta Comisión</w:t>
      </w:r>
    </w:p>
    <w:p w14:paraId="5BFE66C2" w14:textId="77777777" w:rsidR="00645853" w:rsidRPr="004D728E" w:rsidRDefault="00645853" w:rsidP="002258A2">
      <w:pPr>
        <w:spacing w:after="0" w:line="276" w:lineRule="auto"/>
        <w:jc w:val="both"/>
        <w:rPr>
          <w:rFonts w:ascii="Trebuchet MS" w:eastAsia="Times New Roman" w:hAnsi="Trebuchet MS" w:cs="Arial"/>
          <w:b/>
          <w:sz w:val="24"/>
          <w:szCs w:val="24"/>
          <w:lang w:val="pt-BR" w:eastAsia="ar-SA"/>
        </w:rPr>
      </w:pPr>
    </w:p>
    <w:p w14:paraId="49B8F991" w14:textId="77777777" w:rsidR="00645853" w:rsidRPr="004D728E" w:rsidRDefault="00645853" w:rsidP="002258A2">
      <w:pPr>
        <w:spacing w:after="0" w:line="276" w:lineRule="auto"/>
        <w:jc w:val="center"/>
        <w:rPr>
          <w:rFonts w:ascii="Trebuchet MS" w:eastAsia="Times New Roman" w:hAnsi="Trebuchet MS" w:cs="Arial"/>
          <w:b/>
          <w:sz w:val="24"/>
          <w:szCs w:val="24"/>
          <w:lang w:val="pt-BR" w:eastAsia="ar-SA"/>
        </w:rPr>
      </w:pPr>
      <w:r w:rsidRPr="004D728E">
        <w:rPr>
          <w:rFonts w:ascii="Trebuchet MS" w:eastAsia="Times New Roman" w:hAnsi="Trebuchet MS" w:cs="Arial"/>
          <w:b/>
          <w:sz w:val="24"/>
          <w:szCs w:val="24"/>
          <w:lang w:val="pt-BR" w:eastAsia="ar-SA"/>
        </w:rPr>
        <w:t>R E S U E L V E:</w:t>
      </w:r>
    </w:p>
    <w:p w14:paraId="584B0864" w14:textId="77777777" w:rsidR="00645853" w:rsidRPr="004D728E" w:rsidRDefault="00645853" w:rsidP="002258A2">
      <w:pPr>
        <w:spacing w:after="0" w:line="276" w:lineRule="auto"/>
        <w:jc w:val="both"/>
        <w:rPr>
          <w:rFonts w:ascii="Trebuchet MS" w:eastAsia="Times New Roman" w:hAnsi="Trebuchet MS" w:cs="Arial"/>
          <w:b/>
          <w:sz w:val="24"/>
          <w:szCs w:val="24"/>
          <w:lang w:val="pt-BR" w:eastAsia="es-ES"/>
        </w:rPr>
      </w:pPr>
    </w:p>
    <w:p w14:paraId="518DC090" w14:textId="556933A0" w:rsidR="00645853" w:rsidRPr="004D728E" w:rsidRDefault="00645853" w:rsidP="002258A2">
      <w:pPr>
        <w:spacing w:after="0" w:line="276" w:lineRule="auto"/>
        <w:jc w:val="both"/>
        <w:rPr>
          <w:rFonts w:ascii="Trebuchet MS" w:eastAsia="Times New Roman" w:hAnsi="Trebuchet MS" w:cs="Arial"/>
          <w:sz w:val="24"/>
          <w:szCs w:val="24"/>
          <w:lang w:val="pt-BR" w:eastAsia="es-MX"/>
        </w:rPr>
      </w:pPr>
      <w:r w:rsidRPr="004D728E">
        <w:rPr>
          <w:rFonts w:ascii="Trebuchet MS" w:eastAsia="Times New Roman" w:hAnsi="Trebuchet MS" w:cs="Arial"/>
          <w:b/>
          <w:sz w:val="24"/>
          <w:szCs w:val="24"/>
          <w:lang w:eastAsia="es-MX"/>
        </w:rPr>
        <w:t>Primero</w:t>
      </w:r>
      <w:r w:rsidRPr="004D728E">
        <w:rPr>
          <w:rFonts w:ascii="Trebuchet MS" w:eastAsia="Times New Roman" w:hAnsi="Trebuchet MS" w:cs="Arial"/>
          <w:b/>
          <w:sz w:val="24"/>
          <w:szCs w:val="24"/>
          <w:lang w:val="pt-BR" w:eastAsia="es-MX"/>
        </w:rPr>
        <w:t>.</w:t>
      </w:r>
      <w:r w:rsidRPr="004D728E">
        <w:rPr>
          <w:rFonts w:ascii="Trebuchet MS" w:eastAsia="Times New Roman" w:hAnsi="Trebuchet MS" w:cs="Arial"/>
          <w:sz w:val="24"/>
          <w:szCs w:val="24"/>
          <w:lang w:val="pt-BR" w:eastAsia="es-MX"/>
        </w:rPr>
        <w:t xml:space="preserve"> </w:t>
      </w:r>
      <w:r w:rsidRPr="004D728E">
        <w:rPr>
          <w:rFonts w:ascii="Trebuchet MS" w:eastAsia="Calibri" w:hAnsi="Trebuchet MS" w:cs="Arial"/>
          <w:sz w:val="24"/>
          <w:szCs w:val="24"/>
        </w:rPr>
        <w:t xml:space="preserve">Se declara </w:t>
      </w:r>
      <w:r w:rsidRPr="004D728E">
        <w:rPr>
          <w:rFonts w:ascii="Trebuchet MS" w:eastAsia="Calibri" w:hAnsi="Trebuchet MS" w:cs="Arial"/>
          <w:b/>
          <w:sz w:val="24"/>
          <w:szCs w:val="24"/>
        </w:rPr>
        <w:t>procedente</w:t>
      </w:r>
      <w:r w:rsidRPr="004D728E">
        <w:rPr>
          <w:rFonts w:ascii="Trebuchet MS" w:eastAsia="Calibri" w:hAnsi="Trebuchet MS" w:cs="Arial"/>
          <w:sz w:val="24"/>
          <w:szCs w:val="24"/>
        </w:rPr>
        <w:t xml:space="preserve"> las medidas cautelares respecto de la</w:t>
      </w:r>
      <w:r w:rsidR="005B1BA9" w:rsidRPr="004D728E">
        <w:rPr>
          <w:rFonts w:ascii="Trebuchet MS" w:eastAsia="Calibri" w:hAnsi="Trebuchet MS" w:cs="Arial"/>
          <w:sz w:val="24"/>
          <w:szCs w:val="24"/>
        </w:rPr>
        <w:t>s</w:t>
      </w:r>
      <w:r w:rsidRPr="004D728E">
        <w:rPr>
          <w:rFonts w:ascii="Trebuchet MS" w:eastAsia="Calibri" w:hAnsi="Trebuchet MS" w:cs="Arial"/>
          <w:sz w:val="24"/>
          <w:szCs w:val="24"/>
        </w:rPr>
        <w:t xml:space="preserve"> publicaciones precisadas en el considerando </w:t>
      </w:r>
      <w:r w:rsidRPr="004D728E">
        <w:rPr>
          <w:rFonts w:ascii="Trebuchet MS" w:eastAsia="Calibri" w:hAnsi="Trebuchet MS" w:cs="Arial"/>
          <w:b/>
          <w:sz w:val="24"/>
          <w:szCs w:val="24"/>
        </w:rPr>
        <w:t xml:space="preserve">VII </w:t>
      </w:r>
      <w:r w:rsidRPr="004D728E">
        <w:rPr>
          <w:rFonts w:ascii="Trebuchet MS" w:eastAsia="Calibri" w:hAnsi="Trebuchet MS" w:cs="Arial"/>
          <w:sz w:val="24"/>
          <w:szCs w:val="24"/>
        </w:rPr>
        <w:t xml:space="preserve">de la presente resolución; con los efectos establecidos. </w:t>
      </w:r>
    </w:p>
    <w:p w14:paraId="46214528" w14:textId="77777777" w:rsidR="00645853" w:rsidRPr="004D728E" w:rsidRDefault="00645853" w:rsidP="002258A2">
      <w:pPr>
        <w:spacing w:after="0" w:line="276" w:lineRule="auto"/>
        <w:ind w:right="51"/>
        <w:jc w:val="both"/>
        <w:rPr>
          <w:rFonts w:ascii="Trebuchet MS" w:eastAsia="Calibri" w:hAnsi="Trebuchet MS" w:cs="Arial"/>
          <w:b/>
          <w:sz w:val="24"/>
          <w:szCs w:val="24"/>
          <w:lang w:val="es-ES" w:eastAsia="es-ES"/>
        </w:rPr>
      </w:pPr>
    </w:p>
    <w:p w14:paraId="0566D824" w14:textId="77777777" w:rsidR="00645853" w:rsidRPr="004D728E" w:rsidRDefault="00645853" w:rsidP="002258A2">
      <w:pPr>
        <w:spacing w:after="0" w:line="276" w:lineRule="auto"/>
        <w:ind w:right="51"/>
        <w:jc w:val="both"/>
        <w:rPr>
          <w:rFonts w:ascii="Trebuchet MS" w:eastAsia="Calibri" w:hAnsi="Trebuchet MS" w:cs="Arial"/>
          <w:sz w:val="24"/>
          <w:szCs w:val="24"/>
          <w:lang w:val="es-ES" w:eastAsia="es-ES"/>
        </w:rPr>
      </w:pPr>
      <w:r w:rsidRPr="004D728E">
        <w:rPr>
          <w:rFonts w:ascii="Trebuchet MS" w:eastAsia="Calibri" w:hAnsi="Trebuchet MS" w:cs="Arial"/>
          <w:b/>
          <w:sz w:val="24"/>
          <w:szCs w:val="24"/>
          <w:lang w:val="es-ES" w:eastAsia="es-ES"/>
        </w:rPr>
        <w:lastRenderedPageBreak/>
        <w:t xml:space="preserve">Segundo. </w:t>
      </w:r>
      <w:r w:rsidRPr="004D728E">
        <w:rPr>
          <w:rFonts w:ascii="Trebuchet MS" w:eastAsia="Calibri" w:hAnsi="Trebuchet MS" w:cs="Arial"/>
          <w:sz w:val="24"/>
          <w:szCs w:val="24"/>
          <w:lang w:val="es-ES" w:eastAsia="es-ES"/>
        </w:rPr>
        <w:t>Túrnese a la Secretaría Ejecutiva del Instituto a fin de que notifique el contenido de la presente determinación a las partes dentro del Procedimiento Especial en el que se actúa.</w:t>
      </w:r>
    </w:p>
    <w:p w14:paraId="557E90ED" w14:textId="594EDE5C" w:rsidR="00645853" w:rsidRPr="004D728E" w:rsidRDefault="00645853" w:rsidP="002258A2">
      <w:pPr>
        <w:spacing w:after="0" w:line="276" w:lineRule="auto"/>
        <w:ind w:right="-93"/>
        <w:jc w:val="both"/>
        <w:rPr>
          <w:rFonts w:ascii="Trebuchet MS" w:eastAsia="Calibri" w:hAnsi="Trebuchet MS" w:cs="Arial"/>
          <w:sz w:val="24"/>
          <w:szCs w:val="24"/>
          <w:lang w:val="es-ES"/>
        </w:rPr>
      </w:pPr>
    </w:p>
    <w:p w14:paraId="2E3EF3D2" w14:textId="3B1FD661"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4D728E">
        <w:rPr>
          <w:rFonts w:ascii="Trebuchet MS" w:eastAsia="Times New Roman" w:hAnsi="Trebuchet MS" w:cs="Arial"/>
          <w:b/>
          <w:sz w:val="24"/>
          <w:szCs w:val="24"/>
          <w:lang w:val="es-ES" w:eastAsia="es-ES"/>
        </w:rPr>
        <w:t xml:space="preserve">Guadalajara, Jalisco, a </w:t>
      </w:r>
      <w:r w:rsidR="00002974" w:rsidRPr="004D728E">
        <w:rPr>
          <w:rFonts w:ascii="Trebuchet MS" w:eastAsia="Times New Roman" w:hAnsi="Trebuchet MS" w:cs="Arial"/>
          <w:b/>
          <w:sz w:val="24"/>
          <w:szCs w:val="24"/>
          <w:lang w:val="es-ES" w:eastAsia="es-ES"/>
        </w:rPr>
        <w:t>0</w:t>
      </w:r>
      <w:r w:rsidR="00CC3434">
        <w:rPr>
          <w:rFonts w:ascii="Trebuchet MS" w:eastAsia="Times New Roman" w:hAnsi="Trebuchet MS" w:cs="Arial"/>
          <w:b/>
          <w:sz w:val="24"/>
          <w:szCs w:val="24"/>
          <w:lang w:val="es-ES" w:eastAsia="es-ES"/>
        </w:rPr>
        <w:t>6</w:t>
      </w:r>
      <w:r w:rsidR="00D9730A" w:rsidRPr="004D728E">
        <w:rPr>
          <w:rFonts w:ascii="Trebuchet MS" w:eastAsia="Times New Roman" w:hAnsi="Trebuchet MS" w:cs="Arial"/>
          <w:b/>
          <w:sz w:val="24"/>
          <w:szCs w:val="24"/>
          <w:lang w:val="es-ES" w:eastAsia="es-ES"/>
        </w:rPr>
        <w:t xml:space="preserve"> </w:t>
      </w:r>
      <w:r w:rsidRPr="004D728E">
        <w:rPr>
          <w:rFonts w:ascii="Trebuchet MS" w:eastAsia="Times New Roman" w:hAnsi="Trebuchet MS" w:cs="Arial"/>
          <w:b/>
          <w:sz w:val="24"/>
          <w:szCs w:val="24"/>
          <w:lang w:val="es-ES" w:eastAsia="es-ES"/>
        </w:rPr>
        <w:t xml:space="preserve">de </w:t>
      </w:r>
      <w:r w:rsidR="00077DC1" w:rsidRPr="004D728E">
        <w:rPr>
          <w:rFonts w:ascii="Trebuchet MS" w:eastAsia="Times New Roman" w:hAnsi="Trebuchet MS" w:cs="Arial"/>
          <w:b/>
          <w:sz w:val="24"/>
          <w:szCs w:val="24"/>
          <w:lang w:val="es-ES" w:eastAsia="es-ES"/>
        </w:rPr>
        <w:t>mayo</w:t>
      </w:r>
      <w:r w:rsidRPr="004D728E">
        <w:rPr>
          <w:rFonts w:ascii="Trebuchet MS" w:eastAsia="Times New Roman" w:hAnsi="Trebuchet MS" w:cs="Arial"/>
          <w:b/>
          <w:sz w:val="24"/>
          <w:szCs w:val="24"/>
          <w:lang w:val="es-ES" w:eastAsia="es-ES"/>
        </w:rPr>
        <w:t xml:space="preserve"> de 2021</w:t>
      </w:r>
    </w:p>
    <w:p w14:paraId="401C8F8A"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22BB6937" w14:textId="77777777" w:rsidR="00645853" w:rsidRDefault="00645853" w:rsidP="002258A2">
      <w:pPr>
        <w:spacing w:after="0" w:line="276" w:lineRule="auto"/>
        <w:jc w:val="center"/>
        <w:rPr>
          <w:rFonts w:ascii="Trebuchet MS" w:eastAsia="Times New Roman" w:hAnsi="Trebuchet MS" w:cs="Arial"/>
          <w:b/>
          <w:sz w:val="24"/>
          <w:szCs w:val="24"/>
          <w:lang w:val="es-ES" w:eastAsia="es-ES"/>
        </w:rPr>
      </w:pPr>
    </w:p>
    <w:p w14:paraId="4E10913D" w14:textId="77777777" w:rsidR="00CC3434" w:rsidRPr="002258A2" w:rsidRDefault="00CC3434" w:rsidP="002258A2">
      <w:pPr>
        <w:spacing w:after="0" w:line="276" w:lineRule="auto"/>
        <w:jc w:val="center"/>
        <w:rPr>
          <w:rFonts w:ascii="Trebuchet MS" w:eastAsia="Times New Roman" w:hAnsi="Trebuchet MS" w:cs="Arial"/>
          <w:b/>
          <w:sz w:val="24"/>
          <w:szCs w:val="24"/>
          <w:lang w:val="es-ES" w:eastAsia="es-ES"/>
        </w:rPr>
      </w:pPr>
    </w:p>
    <w:p w14:paraId="0AC032C8"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645853" w:rsidRPr="002258A2" w14:paraId="7ACDB8D8" w14:textId="77777777" w:rsidTr="00645853">
        <w:tc>
          <w:tcPr>
            <w:tcW w:w="8840" w:type="dxa"/>
            <w:gridSpan w:val="2"/>
            <w:shd w:val="clear" w:color="auto" w:fill="auto"/>
          </w:tcPr>
          <w:p w14:paraId="757DEA68"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 xml:space="preserve">Silvia Guadalupe Bustos Vásquez </w:t>
            </w:r>
          </w:p>
          <w:p w14:paraId="7A968087" w14:textId="67931989"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 xml:space="preserve">Consejera </w:t>
            </w:r>
            <w:r w:rsidR="00077DC1" w:rsidRPr="002258A2">
              <w:rPr>
                <w:rFonts w:ascii="Trebuchet MS" w:eastAsia="Times New Roman" w:hAnsi="Trebuchet MS" w:cs="Arial"/>
                <w:b/>
                <w:sz w:val="24"/>
                <w:szCs w:val="24"/>
                <w:lang w:val="es-ES" w:eastAsia="es-ES"/>
              </w:rPr>
              <w:t>E</w:t>
            </w:r>
            <w:r w:rsidRPr="002258A2">
              <w:rPr>
                <w:rFonts w:ascii="Trebuchet MS" w:eastAsia="Times New Roman" w:hAnsi="Trebuchet MS" w:cs="Arial"/>
                <w:b/>
                <w:sz w:val="24"/>
                <w:szCs w:val="24"/>
                <w:lang w:val="es-ES" w:eastAsia="es-ES"/>
              </w:rPr>
              <w:t xml:space="preserve">lectoral </w:t>
            </w:r>
            <w:r w:rsidR="00077DC1" w:rsidRPr="002258A2">
              <w:rPr>
                <w:rFonts w:ascii="Trebuchet MS" w:eastAsia="Times New Roman" w:hAnsi="Trebuchet MS" w:cs="Arial"/>
                <w:b/>
                <w:sz w:val="24"/>
                <w:szCs w:val="24"/>
                <w:lang w:val="es-ES" w:eastAsia="es-ES"/>
              </w:rPr>
              <w:t>P</w:t>
            </w:r>
            <w:r w:rsidRPr="002258A2">
              <w:rPr>
                <w:rFonts w:ascii="Trebuchet MS" w:eastAsia="Times New Roman" w:hAnsi="Trebuchet MS" w:cs="Arial"/>
                <w:b/>
                <w:sz w:val="24"/>
                <w:szCs w:val="24"/>
                <w:lang w:val="es-ES" w:eastAsia="es-ES"/>
              </w:rPr>
              <w:t>residenta</w:t>
            </w:r>
          </w:p>
        </w:tc>
      </w:tr>
      <w:tr w:rsidR="00645853" w:rsidRPr="002258A2" w14:paraId="057A2B82" w14:textId="77777777" w:rsidTr="00645853">
        <w:tc>
          <w:tcPr>
            <w:tcW w:w="4374" w:type="dxa"/>
            <w:shd w:val="clear" w:color="auto" w:fill="auto"/>
          </w:tcPr>
          <w:p w14:paraId="413935C6" w14:textId="77777777" w:rsidR="00645853" w:rsidRDefault="00645853" w:rsidP="002258A2">
            <w:pPr>
              <w:spacing w:after="0" w:line="276" w:lineRule="auto"/>
              <w:jc w:val="center"/>
              <w:rPr>
                <w:rFonts w:ascii="Trebuchet MS" w:eastAsia="Times New Roman" w:hAnsi="Trebuchet MS" w:cs="Arial"/>
                <w:b/>
                <w:sz w:val="24"/>
                <w:szCs w:val="24"/>
                <w:lang w:val="es-ES" w:eastAsia="es-ES"/>
              </w:rPr>
            </w:pPr>
          </w:p>
          <w:p w14:paraId="6CA09DCF" w14:textId="77777777" w:rsidR="00CC3434" w:rsidRPr="002258A2" w:rsidRDefault="00CC3434" w:rsidP="002258A2">
            <w:pPr>
              <w:spacing w:after="0" w:line="276" w:lineRule="auto"/>
              <w:jc w:val="center"/>
              <w:rPr>
                <w:rFonts w:ascii="Trebuchet MS" w:eastAsia="Times New Roman" w:hAnsi="Trebuchet MS" w:cs="Arial"/>
                <w:b/>
                <w:sz w:val="24"/>
                <w:szCs w:val="24"/>
                <w:lang w:val="es-ES" w:eastAsia="es-ES"/>
              </w:rPr>
            </w:pPr>
          </w:p>
          <w:p w14:paraId="4AD0B7C8"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44275F1A"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3578546B"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644B5CE5"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roofErr w:type="spellStart"/>
            <w:r w:rsidRPr="002258A2">
              <w:rPr>
                <w:rFonts w:ascii="Trebuchet MS" w:eastAsia="Times New Roman" w:hAnsi="Trebuchet MS" w:cs="Arial"/>
                <w:b/>
                <w:sz w:val="24"/>
                <w:szCs w:val="24"/>
                <w:lang w:val="es-ES" w:eastAsia="es-ES"/>
              </w:rPr>
              <w:t>Zoad</w:t>
            </w:r>
            <w:proofErr w:type="spellEnd"/>
            <w:r w:rsidRPr="002258A2">
              <w:rPr>
                <w:rFonts w:ascii="Trebuchet MS" w:eastAsia="Times New Roman" w:hAnsi="Trebuchet MS" w:cs="Arial"/>
                <w:b/>
                <w:sz w:val="24"/>
                <w:szCs w:val="24"/>
                <w:lang w:val="es-ES" w:eastAsia="es-ES"/>
              </w:rPr>
              <w:t xml:space="preserve"> </w:t>
            </w:r>
            <w:proofErr w:type="spellStart"/>
            <w:r w:rsidRPr="002258A2">
              <w:rPr>
                <w:rFonts w:ascii="Trebuchet MS" w:eastAsia="Times New Roman" w:hAnsi="Trebuchet MS" w:cs="Arial"/>
                <w:b/>
                <w:sz w:val="24"/>
                <w:szCs w:val="24"/>
                <w:lang w:val="es-ES" w:eastAsia="es-ES"/>
              </w:rPr>
              <w:t>Jeanine</w:t>
            </w:r>
            <w:proofErr w:type="spellEnd"/>
            <w:r w:rsidRPr="002258A2">
              <w:rPr>
                <w:rFonts w:ascii="Trebuchet MS" w:eastAsia="Times New Roman" w:hAnsi="Trebuchet MS" w:cs="Arial"/>
                <w:b/>
                <w:sz w:val="24"/>
                <w:szCs w:val="24"/>
                <w:lang w:val="es-ES" w:eastAsia="es-ES"/>
              </w:rPr>
              <w:t xml:space="preserve"> García González</w:t>
            </w:r>
          </w:p>
          <w:p w14:paraId="3A3796BB" w14:textId="00F0EA11"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 xml:space="preserve">Consejera </w:t>
            </w:r>
            <w:r w:rsidR="00077DC1" w:rsidRPr="002258A2">
              <w:rPr>
                <w:rFonts w:ascii="Trebuchet MS" w:eastAsia="Times New Roman" w:hAnsi="Trebuchet MS" w:cs="Arial"/>
                <w:b/>
                <w:sz w:val="24"/>
                <w:szCs w:val="24"/>
                <w:lang w:val="es-ES" w:eastAsia="es-ES"/>
              </w:rPr>
              <w:t>E</w:t>
            </w:r>
            <w:r w:rsidRPr="002258A2">
              <w:rPr>
                <w:rFonts w:ascii="Trebuchet MS" w:eastAsia="Times New Roman" w:hAnsi="Trebuchet MS" w:cs="Arial"/>
                <w:b/>
                <w:sz w:val="24"/>
                <w:szCs w:val="24"/>
                <w:lang w:val="es-ES" w:eastAsia="es-ES"/>
              </w:rPr>
              <w:t xml:space="preserve">lectoral integrante </w:t>
            </w:r>
          </w:p>
        </w:tc>
        <w:tc>
          <w:tcPr>
            <w:tcW w:w="4466" w:type="dxa"/>
            <w:shd w:val="clear" w:color="auto" w:fill="auto"/>
          </w:tcPr>
          <w:p w14:paraId="019E6019"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33D96298" w14:textId="77777777" w:rsidR="00645853" w:rsidRDefault="00645853" w:rsidP="002258A2">
            <w:pPr>
              <w:spacing w:after="0" w:line="276" w:lineRule="auto"/>
              <w:jc w:val="center"/>
              <w:rPr>
                <w:rFonts w:ascii="Trebuchet MS" w:eastAsia="Times New Roman" w:hAnsi="Trebuchet MS" w:cs="Arial"/>
                <w:b/>
                <w:sz w:val="24"/>
                <w:szCs w:val="24"/>
                <w:lang w:val="es-ES" w:eastAsia="es-ES"/>
              </w:rPr>
            </w:pPr>
          </w:p>
          <w:p w14:paraId="68D3076E" w14:textId="77777777" w:rsidR="00CC3434" w:rsidRPr="002258A2" w:rsidRDefault="00CC3434" w:rsidP="002258A2">
            <w:pPr>
              <w:spacing w:after="0" w:line="276" w:lineRule="auto"/>
              <w:jc w:val="center"/>
              <w:rPr>
                <w:rFonts w:ascii="Trebuchet MS" w:eastAsia="Times New Roman" w:hAnsi="Trebuchet MS" w:cs="Arial"/>
                <w:b/>
                <w:sz w:val="24"/>
                <w:szCs w:val="24"/>
                <w:lang w:val="es-ES" w:eastAsia="es-ES"/>
              </w:rPr>
            </w:pPr>
          </w:p>
          <w:p w14:paraId="35A82DF3"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0FF78242"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p w14:paraId="254CD7F9"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Claudia Alejandra Vargas Bautista</w:t>
            </w:r>
          </w:p>
          <w:p w14:paraId="10063590" w14:textId="640D28AA"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Times New Roman" w:hAnsi="Trebuchet MS" w:cs="Arial"/>
                <w:b/>
                <w:sz w:val="24"/>
                <w:szCs w:val="24"/>
                <w:lang w:val="es-ES" w:eastAsia="es-ES"/>
              </w:rPr>
              <w:t xml:space="preserve">Consejera </w:t>
            </w:r>
            <w:r w:rsidR="00077DC1" w:rsidRPr="002258A2">
              <w:rPr>
                <w:rFonts w:ascii="Trebuchet MS" w:eastAsia="Times New Roman" w:hAnsi="Trebuchet MS" w:cs="Arial"/>
                <w:b/>
                <w:sz w:val="24"/>
                <w:szCs w:val="24"/>
                <w:lang w:val="es-ES" w:eastAsia="es-ES"/>
              </w:rPr>
              <w:t>E</w:t>
            </w:r>
            <w:r w:rsidRPr="002258A2">
              <w:rPr>
                <w:rFonts w:ascii="Trebuchet MS" w:eastAsia="Times New Roman" w:hAnsi="Trebuchet MS" w:cs="Arial"/>
                <w:b/>
                <w:sz w:val="24"/>
                <w:szCs w:val="24"/>
                <w:lang w:val="es-ES" w:eastAsia="es-ES"/>
              </w:rPr>
              <w:t xml:space="preserve">lectoral integrante </w:t>
            </w:r>
          </w:p>
          <w:p w14:paraId="5941A170" w14:textId="77777777" w:rsidR="00645853" w:rsidRDefault="00645853" w:rsidP="002258A2">
            <w:pPr>
              <w:spacing w:after="0" w:line="276" w:lineRule="auto"/>
              <w:jc w:val="both"/>
              <w:rPr>
                <w:rFonts w:ascii="Trebuchet MS" w:eastAsia="Times New Roman" w:hAnsi="Trebuchet MS" w:cs="Arial"/>
                <w:b/>
                <w:sz w:val="24"/>
                <w:szCs w:val="24"/>
                <w:lang w:val="es-ES" w:eastAsia="es-ES"/>
              </w:rPr>
            </w:pPr>
          </w:p>
          <w:p w14:paraId="02D10345" w14:textId="77777777" w:rsidR="00CC3434" w:rsidRPr="002258A2" w:rsidRDefault="00CC3434" w:rsidP="002258A2">
            <w:pPr>
              <w:spacing w:after="0" w:line="276" w:lineRule="auto"/>
              <w:jc w:val="both"/>
              <w:rPr>
                <w:rFonts w:ascii="Trebuchet MS" w:eastAsia="Times New Roman" w:hAnsi="Trebuchet MS" w:cs="Arial"/>
                <w:b/>
                <w:sz w:val="24"/>
                <w:szCs w:val="24"/>
                <w:lang w:val="es-ES" w:eastAsia="es-ES"/>
              </w:rPr>
            </w:pPr>
          </w:p>
          <w:p w14:paraId="45DB3482" w14:textId="77777777"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p>
        </w:tc>
      </w:tr>
      <w:tr w:rsidR="00645853" w:rsidRPr="002258A2" w14:paraId="1BABF7D4" w14:textId="77777777" w:rsidTr="00645853">
        <w:tc>
          <w:tcPr>
            <w:tcW w:w="8840" w:type="dxa"/>
            <w:gridSpan w:val="2"/>
            <w:shd w:val="clear" w:color="auto" w:fill="auto"/>
          </w:tcPr>
          <w:p w14:paraId="3AE3CA42" w14:textId="77777777" w:rsidR="00645853" w:rsidRPr="002258A2" w:rsidRDefault="00645853" w:rsidP="002258A2">
            <w:pPr>
              <w:spacing w:after="0" w:line="276" w:lineRule="auto"/>
              <w:jc w:val="center"/>
              <w:rPr>
                <w:rFonts w:ascii="Trebuchet MS" w:eastAsia="Calibri" w:hAnsi="Trebuchet MS" w:cs="Arial"/>
                <w:b/>
                <w:sz w:val="24"/>
                <w:szCs w:val="24"/>
              </w:rPr>
            </w:pPr>
          </w:p>
          <w:p w14:paraId="4FD30A03" w14:textId="77777777" w:rsidR="00645853" w:rsidRPr="002258A2" w:rsidRDefault="00645853" w:rsidP="002258A2">
            <w:pPr>
              <w:spacing w:after="0" w:line="276" w:lineRule="auto"/>
              <w:jc w:val="center"/>
              <w:rPr>
                <w:rFonts w:ascii="Trebuchet MS" w:eastAsia="Calibri" w:hAnsi="Trebuchet MS" w:cs="Arial"/>
                <w:b/>
                <w:sz w:val="24"/>
                <w:szCs w:val="24"/>
              </w:rPr>
            </w:pPr>
          </w:p>
          <w:p w14:paraId="6E33EC3B" w14:textId="77777777" w:rsidR="00645853" w:rsidRPr="002258A2" w:rsidRDefault="00645853" w:rsidP="002258A2">
            <w:pPr>
              <w:spacing w:after="0" w:line="276" w:lineRule="auto"/>
              <w:jc w:val="center"/>
              <w:rPr>
                <w:rFonts w:ascii="Trebuchet MS" w:eastAsia="Calibri" w:hAnsi="Trebuchet MS" w:cs="Arial"/>
                <w:b/>
                <w:sz w:val="24"/>
                <w:szCs w:val="24"/>
              </w:rPr>
            </w:pPr>
            <w:r w:rsidRPr="002258A2">
              <w:rPr>
                <w:rFonts w:ascii="Trebuchet MS" w:eastAsia="Calibri" w:hAnsi="Trebuchet MS" w:cs="Arial"/>
                <w:b/>
                <w:sz w:val="24"/>
                <w:szCs w:val="24"/>
              </w:rPr>
              <w:t>Luis Alfonso Campos Guzmán</w:t>
            </w:r>
          </w:p>
          <w:p w14:paraId="58FA76CA" w14:textId="499DEBEB" w:rsidR="00645853" w:rsidRPr="002258A2" w:rsidRDefault="00645853" w:rsidP="002258A2">
            <w:pPr>
              <w:spacing w:after="0" w:line="276" w:lineRule="auto"/>
              <w:jc w:val="center"/>
              <w:rPr>
                <w:rFonts w:ascii="Trebuchet MS" w:eastAsia="Times New Roman" w:hAnsi="Trebuchet MS" w:cs="Arial"/>
                <w:b/>
                <w:sz w:val="24"/>
                <w:szCs w:val="24"/>
                <w:lang w:val="es-ES" w:eastAsia="es-ES"/>
              </w:rPr>
            </w:pPr>
            <w:r w:rsidRPr="002258A2">
              <w:rPr>
                <w:rFonts w:ascii="Trebuchet MS" w:eastAsia="Calibri" w:hAnsi="Trebuchet MS" w:cs="Arial"/>
                <w:b/>
                <w:sz w:val="24"/>
                <w:szCs w:val="24"/>
              </w:rPr>
              <w:t xml:space="preserve">Secretario </w:t>
            </w:r>
            <w:r w:rsidR="00077DC1" w:rsidRPr="002258A2">
              <w:rPr>
                <w:rFonts w:ascii="Trebuchet MS" w:eastAsia="Calibri" w:hAnsi="Trebuchet MS" w:cs="Arial"/>
                <w:b/>
                <w:sz w:val="24"/>
                <w:szCs w:val="24"/>
              </w:rPr>
              <w:t>T</w:t>
            </w:r>
            <w:r w:rsidRPr="002258A2">
              <w:rPr>
                <w:rFonts w:ascii="Trebuchet MS" w:eastAsia="Calibri" w:hAnsi="Trebuchet MS" w:cs="Arial"/>
                <w:b/>
                <w:sz w:val="24"/>
                <w:szCs w:val="24"/>
              </w:rPr>
              <w:t>écnico</w:t>
            </w:r>
          </w:p>
        </w:tc>
      </w:tr>
    </w:tbl>
    <w:p w14:paraId="2F4F4EB1" w14:textId="77777777" w:rsidR="00645853" w:rsidRPr="002258A2" w:rsidRDefault="00645853" w:rsidP="002258A2">
      <w:pPr>
        <w:spacing w:after="0" w:line="276" w:lineRule="auto"/>
        <w:ind w:right="-93"/>
        <w:jc w:val="both"/>
        <w:rPr>
          <w:rFonts w:ascii="Trebuchet MS" w:eastAsia="Times New Roman" w:hAnsi="Trebuchet MS" w:cs="Arial"/>
          <w:sz w:val="24"/>
          <w:szCs w:val="24"/>
          <w:lang w:val="es-ES_tradnl" w:eastAsia="es-MX"/>
        </w:rPr>
      </w:pPr>
    </w:p>
    <w:p w14:paraId="108AAB81" w14:textId="77777777" w:rsidR="00645853" w:rsidRDefault="00645853" w:rsidP="002258A2">
      <w:pPr>
        <w:spacing w:after="0" w:line="276" w:lineRule="auto"/>
        <w:ind w:right="-93"/>
        <w:jc w:val="both"/>
        <w:rPr>
          <w:rFonts w:ascii="Trebuchet MS" w:eastAsia="Times New Roman" w:hAnsi="Trebuchet MS" w:cs="Arial"/>
          <w:sz w:val="24"/>
          <w:szCs w:val="24"/>
          <w:lang w:val="es-ES_tradnl" w:eastAsia="es-MX"/>
        </w:rPr>
      </w:pPr>
    </w:p>
    <w:p w14:paraId="4A3AC941" w14:textId="77777777" w:rsidR="00CC3434" w:rsidRDefault="00CC3434" w:rsidP="002258A2">
      <w:pPr>
        <w:spacing w:after="0" w:line="276" w:lineRule="auto"/>
        <w:ind w:right="-93"/>
        <w:jc w:val="both"/>
        <w:rPr>
          <w:rFonts w:ascii="Trebuchet MS" w:eastAsia="Times New Roman" w:hAnsi="Trebuchet MS" w:cs="Arial"/>
          <w:sz w:val="24"/>
          <w:szCs w:val="24"/>
          <w:lang w:val="es-ES_tradnl" w:eastAsia="es-MX"/>
        </w:rPr>
      </w:pPr>
    </w:p>
    <w:p w14:paraId="4C47A3CB" w14:textId="77777777" w:rsidR="00CC3434" w:rsidRDefault="00CC3434" w:rsidP="002258A2">
      <w:pPr>
        <w:spacing w:after="0" w:line="276" w:lineRule="auto"/>
        <w:ind w:right="-93"/>
        <w:jc w:val="both"/>
        <w:rPr>
          <w:rFonts w:ascii="Trebuchet MS" w:eastAsia="Times New Roman" w:hAnsi="Trebuchet MS" w:cs="Arial"/>
          <w:sz w:val="24"/>
          <w:szCs w:val="24"/>
          <w:lang w:val="es-ES_tradnl" w:eastAsia="es-MX"/>
        </w:rPr>
      </w:pPr>
    </w:p>
    <w:p w14:paraId="73639323" w14:textId="77777777" w:rsidR="00CC3434" w:rsidRPr="002258A2" w:rsidRDefault="00CC3434" w:rsidP="002258A2">
      <w:pPr>
        <w:spacing w:after="0" w:line="276" w:lineRule="auto"/>
        <w:ind w:right="-93"/>
        <w:jc w:val="both"/>
        <w:rPr>
          <w:rFonts w:ascii="Trebuchet MS" w:eastAsia="Times New Roman" w:hAnsi="Trebuchet MS" w:cs="Arial"/>
          <w:sz w:val="24"/>
          <w:szCs w:val="24"/>
          <w:lang w:val="es-ES_tradnl" w:eastAsia="es-MX"/>
        </w:rPr>
      </w:pPr>
    </w:p>
    <w:p w14:paraId="32E2271E" w14:textId="77777777" w:rsidR="00645853" w:rsidRPr="002258A2" w:rsidRDefault="00645853" w:rsidP="002258A2">
      <w:pPr>
        <w:spacing w:line="276" w:lineRule="auto"/>
        <w:rPr>
          <w:rFonts w:ascii="Trebuchet MS" w:hAnsi="Trebuchet MS"/>
          <w:sz w:val="24"/>
          <w:szCs w:val="24"/>
        </w:rPr>
      </w:pPr>
    </w:p>
    <w:p w14:paraId="75F20B05" w14:textId="7539760C" w:rsidR="00CC3434" w:rsidRPr="008C0927" w:rsidRDefault="00CC3434" w:rsidP="00CC3434">
      <w:pPr>
        <w:spacing w:after="0" w:line="276" w:lineRule="auto"/>
        <w:jc w:val="both"/>
        <w:rPr>
          <w:rFonts w:ascii="Trebuchet MS" w:eastAsia="Times New Roman" w:hAnsi="Trebuchet MS" w:cs="Tahoma"/>
          <w:sz w:val="18"/>
          <w:szCs w:val="18"/>
          <w:lang w:val="es-ES" w:eastAsia="ar-SA"/>
        </w:rPr>
      </w:pPr>
      <w:r>
        <w:rPr>
          <w:rFonts w:ascii="Trebuchet MS" w:eastAsia="Times New Roman" w:hAnsi="Trebuchet MS" w:cs="Tahoma"/>
          <w:sz w:val="18"/>
          <w:szCs w:val="18"/>
          <w:lang w:val="es-ES" w:eastAsia="ar-SA"/>
        </w:rPr>
        <w:t>La</w:t>
      </w:r>
      <w:r w:rsidRPr="00CA28C8">
        <w:rPr>
          <w:rFonts w:ascii="Trebuchet MS" w:eastAsia="Times New Roman" w:hAnsi="Trebuchet MS" w:cs="Tahoma"/>
          <w:sz w:val="18"/>
          <w:szCs w:val="18"/>
          <w:lang w:val="es-ES" w:eastAsia="ar-SA"/>
        </w:rPr>
        <w:t xml:space="preserve"> presente </w:t>
      </w:r>
      <w:r>
        <w:rPr>
          <w:rFonts w:ascii="Trebuchet MS" w:eastAsia="Times New Roman" w:hAnsi="Trebuchet MS" w:cs="Tahoma"/>
          <w:sz w:val="18"/>
          <w:szCs w:val="18"/>
          <w:lang w:val="es-ES" w:eastAsia="ar-SA"/>
        </w:rPr>
        <w:t xml:space="preserve">resolución </w:t>
      </w:r>
      <w:r w:rsidRPr="00CA28C8">
        <w:rPr>
          <w:rFonts w:ascii="Trebuchet MS" w:eastAsia="Times New Roman" w:hAnsi="Trebuchet MS" w:cs="Tahoma"/>
          <w:sz w:val="18"/>
          <w:szCs w:val="18"/>
          <w:lang w:val="es-ES" w:eastAsia="ar-SA"/>
        </w:rPr>
        <w:t xml:space="preserve">que consta de </w:t>
      </w:r>
      <w:r w:rsidR="008C0927">
        <w:rPr>
          <w:rFonts w:ascii="Trebuchet MS" w:eastAsia="Times New Roman" w:hAnsi="Trebuchet MS" w:cs="Tahoma"/>
          <w:sz w:val="18"/>
          <w:szCs w:val="18"/>
          <w:lang w:val="es-ES" w:eastAsia="ar-SA"/>
        </w:rPr>
        <w:t>28</w:t>
      </w:r>
      <w:r w:rsidRPr="00CA28C8">
        <w:rPr>
          <w:rFonts w:ascii="Trebuchet MS" w:eastAsia="Times New Roman" w:hAnsi="Trebuchet MS" w:cs="Tahoma"/>
          <w:sz w:val="18"/>
          <w:szCs w:val="18"/>
          <w:lang w:val="es-ES" w:eastAsia="ar-SA"/>
        </w:rPr>
        <w:t xml:space="preserve"> fojas, fue aprobad</w:t>
      </w:r>
      <w:r>
        <w:rPr>
          <w:rFonts w:ascii="Trebuchet MS" w:eastAsia="Times New Roman" w:hAnsi="Trebuchet MS" w:cs="Tahoma"/>
          <w:sz w:val="18"/>
          <w:szCs w:val="18"/>
          <w:lang w:val="es-ES" w:eastAsia="ar-SA"/>
        </w:rPr>
        <w:t>a</w:t>
      </w:r>
      <w:r w:rsidRPr="00CA28C8">
        <w:rPr>
          <w:rFonts w:ascii="Trebuchet MS" w:eastAsia="Times New Roman" w:hAnsi="Trebuchet MS" w:cs="Tahoma"/>
          <w:sz w:val="18"/>
          <w:szCs w:val="18"/>
          <w:lang w:val="es-ES" w:eastAsia="ar-SA"/>
        </w:rPr>
        <w:t xml:space="preserve"> en </w:t>
      </w:r>
      <w:r>
        <w:rPr>
          <w:rFonts w:ascii="Trebuchet MS" w:eastAsia="Times New Roman" w:hAnsi="Trebuchet MS" w:cs="Tahoma"/>
          <w:sz w:val="18"/>
          <w:szCs w:val="18"/>
          <w:lang w:val="es-ES" w:eastAsia="ar-SA"/>
        </w:rPr>
        <w:t xml:space="preserve">trigésima novena </w:t>
      </w:r>
      <w:r w:rsidRPr="00CA28C8">
        <w:rPr>
          <w:rFonts w:ascii="Trebuchet MS" w:eastAsia="Times New Roman" w:hAnsi="Trebuchet MS" w:cs="Tahoma"/>
          <w:sz w:val="18"/>
          <w:szCs w:val="18"/>
          <w:lang w:val="es-ES" w:eastAsia="ar-SA"/>
        </w:rPr>
        <w:t xml:space="preserve">sesión </w:t>
      </w:r>
      <w:r>
        <w:rPr>
          <w:rFonts w:ascii="Trebuchet MS" w:eastAsia="Times New Roman" w:hAnsi="Trebuchet MS" w:cs="Tahoma"/>
          <w:sz w:val="18"/>
          <w:szCs w:val="18"/>
          <w:lang w:val="es-ES" w:eastAsia="ar-SA"/>
        </w:rPr>
        <w:t>extra</w:t>
      </w:r>
      <w:r w:rsidRPr="00CA28C8">
        <w:rPr>
          <w:rFonts w:ascii="Trebuchet MS" w:eastAsia="Times New Roman" w:hAnsi="Trebuchet MS" w:cs="Tahoma"/>
          <w:sz w:val="18"/>
          <w:szCs w:val="18"/>
          <w:lang w:val="es-ES" w:eastAsia="ar-SA"/>
        </w:rPr>
        <w:t xml:space="preserve">ordinaria de la Comisión de </w:t>
      </w:r>
      <w:r>
        <w:rPr>
          <w:rFonts w:ascii="Trebuchet MS" w:eastAsia="Times New Roman" w:hAnsi="Trebuchet MS" w:cs="Tahoma"/>
          <w:sz w:val="18"/>
          <w:szCs w:val="18"/>
          <w:lang w:val="es-ES" w:eastAsia="ar-SA"/>
        </w:rPr>
        <w:t xml:space="preserve">Quejas y Denuncias </w:t>
      </w:r>
      <w:r w:rsidRPr="00CA28C8">
        <w:rPr>
          <w:rFonts w:ascii="Trebuchet MS" w:eastAsia="Times New Roman" w:hAnsi="Trebuchet MS" w:cs="Tahoma"/>
          <w:sz w:val="18"/>
          <w:szCs w:val="18"/>
          <w:lang w:val="es-ES" w:eastAsia="ar-SA"/>
        </w:rPr>
        <w:t>del Instituto Electoral y de Participación Ciudadana del Es</w:t>
      </w:r>
      <w:r>
        <w:rPr>
          <w:rFonts w:ascii="Trebuchet MS" w:eastAsia="Times New Roman" w:hAnsi="Trebuchet MS" w:cs="Tahoma"/>
          <w:sz w:val="18"/>
          <w:szCs w:val="18"/>
          <w:lang w:val="es-ES" w:eastAsia="ar-SA"/>
        </w:rPr>
        <w:t>tado de Jalisco, celebrada el 06</w:t>
      </w:r>
      <w:r w:rsidRPr="00CA28C8">
        <w:rPr>
          <w:rFonts w:ascii="Trebuchet MS" w:eastAsia="Times New Roman" w:hAnsi="Trebuchet MS" w:cs="Tahoma"/>
          <w:sz w:val="18"/>
          <w:szCs w:val="18"/>
          <w:lang w:val="es-ES" w:eastAsia="ar-SA"/>
        </w:rPr>
        <w:t xml:space="preserve"> de </w:t>
      </w:r>
      <w:r>
        <w:rPr>
          <w:rFonts w:ascii="Trebuchet MS" w:eastAsia="Times New Roman" w:hAnsi="Trebuchet MS" w:cs="Tahoma"/>
          <w:sz w:val="18"/>
          <w:szCs w:val="18"/>
          <w:lang w:val="es-ES" w:eastAsia="ar-SA"/>
        </w:rPr>
        <w:t>mayo</w:t>
      </w:r>
      <w:r w:rsidRPr="00CA28C8">
        <w:rPr>
          <w:rFonts w:ascii="Trebuchet MS" w:eastAsia="Times New Roman" w:hAnsi="Trebuchet MS" w:cs="Tahoma"/>
          <w:sz w:val="18"/>
          <w:szCs w:val="18"/>
          <w:lang w:val="es-ES" w:eastAsia="ar-SA"/>
        </w:rPr>
        <w:t xml:space="preserve"> de 202</w:t>
      </w:r>
      <w:r>
        <w:rPr>
          <w:rFonts w:ascii="Trebuchet MS" w:eastAsia="Times New Roman" w:hAnsi="Trebuchet MS" w:cs="Tahoma"/>
          <w:sz w:val="18"/>
          <w:szCs w:val="18"/>
          <w:lang w:val="es-ES" w:eastAsia="ar-SA"/>
        </w:rPr>
        <w:t>1, por unanimidad de votos de la</w:t>
      </w:r>
      <w:r w:rsidRPr="00CA28C8">
        <w:rPr>
          <w:rFonts w:ascii="Trebuchet MS" w:eastAsia="Times New Roman" w:hAnsi="Trebuchet MS" w:cs="Tahoma"/>
          <w:sz w:val="18"/>
          <w:szCs w:val="18"/>
          <w:lang w:val="es-ES" w:eastAsia="ar-SA"/>
        </w:rPr>
        <w:t xml:space="preserve">s </w:t>
      </w:r>
      <w:r>
        <w:rPr>
          <w:rFonts w:ascii="Trebuchet MS" w:eastAsia="Times New Roman" w:hAnsi="Trebuchet MS" w:cs="Tahoma"/>
          <w:sz w:val="18"/>
          <w:szCs w:val="18"/>
          <w:lang w:val="es-ES" w:eastAsia="ar-SA"/>
        </w:rPr>
        <w:t xml:space="preserve">consejeras </w:t>
      </w:r>
      <w:r w:rsidRPr="00CA28C8">
        <w:rPr>
          <w:rFonts w:ascii="Trebuchet MS" w:eastAsia="Times New Roman" w:hAnsi="Trebuchet MS" w:cs="Tahoma"/>
          <w:sz w:val="18"/>
          <w:szCs w:val="18"/>
          <w:lang w:val="es-ES" w:eastAsia="ar-SA"/>
        </w:rPr>
        <w:t>integrantes de la Comisió</w:t>
      </w:r>
      <w:r>
        <w:rPr>
          <w:rFonts w:ascii="Trebuchet MS" w:eastAsia="Times New Roman" w:hAnsi="Trebuchet MS" w:cs="Tahoma"/>
          <w:sz w:val="18"/>
          <w:szCs w:val="18"/>
          <w:lang w:val="es-ES" w:eastAsia="ar-SA"/>
        </w:rPr>
        <w:t>n.-----</w:t>
      </w:r>
    </w:p>
    <w:p w14:paraId="290366AB" w14:textId="77777777" w:rsidR="00645853" w:rsidRPr="002258A2" w:rsidRDefault="00645853" w:rsidP="002258A2">
      <w:pPr>
        <w:spacing w:line="276" w:lineRule="auto"/>
        <w:rPr>
          <w:rFonts w:ascii="Trebuchet MS" w:hAnsi="Trebuchet MS"/>
          <w:sz w:val="24"/>
          <w:szCs w:val="24"/>
        </w:rPr>
      </w:pPr>
      <w:bookmarkStart w:id="0" w:name="_GoBack"/>
      <w:bookmarkEnd w:id="0"/>
    </w:p>
    <w:sectPr w:rsidR="00645853" w:rsidRPr="002258A2" w:rsidSect="00CC3434">
      <w:headerReference w:type="default" r:id="rId48"/>
      <w:footerReference w:type="even" r:id="rId49"/>
      <w:footerReference w:type="default" r:id="rId50"/>
      <w:pgSz w:w="12242" w:h="15842" w:code="1"/>
      <w:pgMar w:top="2835" w:right="1701" w:bottom="1701" w:left="1701" w:header="992"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BF14C" w14:textId="77777777" w:rsidR="00AB3ECE" w:rsidRDefault="00AB3ECE" w:rsidP="00645853">
      <w:pPr>
        <w:spacing w:after="0" w:line="240" w:lineRule="auto"/>
      </w:pPr>
      <w:r>
        <w:separator/>
      </w:r>
    </w:p>
  </w:endnote>
  <w:endnote w:type="continuationSeparator" w:id="0">
    <w:p w14:paraId="3A410DF9" w14:textId="77777777" w:rsidR="00AB3ECE" w:rsidRDefault="00AB3ECE" w:rsidP="00645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6A99E" w14:textId="77777777" w:rsidR="00645853" w:rsidRDefault="00645853" w:rsidP="006458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260497" w14:textId="77777777" w:rsidR="00645853" w:rsidRDefault="00645853" w:rsidP="0064585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CC3434" w:rsidRPr="009A4FFB" w14:paraId="6A7AB4D3" w14:textId="77777777" w:rsidTr="00E07D5E">
      <w:trPr>
        <w:jc w:val="center"/>
      </w:trPr>
      <w:tc>
        <w:tcPr>
          <w:tcW w:w="8828" w:type="dxa"/>
          <w:shd w:val="clear" w:color="auto" w:fill="auto"/>
        </w:tcPr>
        <w:p w14:paraId="4E92938F" w14:textId="77777777" w:rsidR="00CC3434" w:rsidRPr="009A4FFB" w:rsidRDefault="00CC3434" w:rsidP="00CC3434">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6833A186" w14:textId="77777777" w:rsidR="00CC3434" w:rsidRPr="009A4FFB" w:rsidRDefault="00AB3ECE" w:rsidP="00CC3434">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4BE2959D">
              <v:rect id="_x0000_i1025" style="width:425.45pt;height:1.25pt" o:hrpct="988" o:hralign="center" o:hrstd="t" o:hr="t" fillcolor="#a0a0a0" stroked="f"/>
            </w:pict>
          </w:r>
        </w:p>
        <w:p w14:paraId="1FC883F3" w14:textId="77777777" w:rsidR="00CC3434" w:rsidRPr="009A4FFB" w:rsidRDefault="00CC3434" w:rsidP="00CC3434">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CC3434" w:rsidRPr="009A4FFB" w14:paraId="16E45F4D" w14:textId="77777777" w:rsidTr="00E07D5E">
      <w:trPr>
        <w:jc w:val="center"/>
      </w:trPr>
      <w:tc>
        <w:tcPr>
          <w:tcW w:w="8828" w:type="dxa"/>
          <w:shd w:val="clear" w:color="auto" w:fill="auto"/>
        </w:tcPr>
        <w:p w14:paraId="007801A9" w14:textId="77777777" w:rsidR="00CC3434" w:rsidRPr="009A4FFB" w:rsidRDefault="00CC3434" w:rsidP="00CC3434">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D83859">
            <w:rPr>
              <w:rFonts w:ascii="Trebuchet MS" w:eastAsia="Calibri" w:hAnsi="Trebuchet MS" w:cs="Arial"/>
              <w:noProof/>
              <w:sz w:val="16"/>
              <w:szCs w:val="16"/>
            </w:rPr>
            <w:t>27</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D83859">
            <w:rPr>
              <w:rFonts w:ascii="Trebuchet MS" w:eastAsia="Calibri" w:hAnsi="Trebuchet MS" w:cs="Arial"/>
              <w:noProof/>
              <w:sz w:val="16"/>
              <w:szCs w:val="16"/>
            </w:rPr>
            <w:t>28</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ab/>
          </w:r>
        </w:p>
      </w:tc>
    </w:tr>
  </w:tbl>
  <w:p w14:paraId="3665876B" w14:textId="77777777" w:rsidR="00645853" w:rsidRPr="00B41046" w:rsidRDefault="00645853" w:rsidP="00645853">
    <w:pPr>
      <w:tabs>
        <w:tab w:val="center" w:pos="4419"/>
        <w:tab w:val="right" w:pos="8838"/>
      </w:tabs>
      <w:ind w:right="51"/>
      <w:jc w:val="right"/>
      <w:rPr>
        <w:rFonts w:ascii="Trebuchet MS" w:hAnsi="Trebuchet MS" w:cs="Arial"/>
        <w:sz w:val="18"/>
        <w:szCs w:val="20"/>
      </w:rPr>
    </w:pPr>
  </w:p>
  <w:p w14:paraId="7008DEA6" w14:textId="77777777" w:rsidR="00645853" w:rsidRDefault="00645853" w:rsidP="0064585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9320A" w14:textId="77777777" w:rsidR="00AB3ECE" w:rsidRDefault="00AB3ECE" w:rsidP="00645853">
      <w:pPr>
        <w:spacing w:after="0" w:line="240" w:lineRule="auto"/>
      </w:pPr>
      <w:r>
        <w:separator/>
      </w:r>
    </w:p>
  </w:footnote>
  <w:footnote w:type="continuationSeparator" w:id="0">
    <w:p w14:paraId="7176B72C" w14:textId="77777777" w:rsidR="00AB3ECE" w:rsidRDefault="00AB3ECE" w:rsidP="00645853">
      <w:pPr>
        <w:spacing w:after="0" w:line="240" w:lineRule="auto"/>
      </w:pPr>
      <w:r>
        <w:continuationSeparator/>
      </w:r>
    </w:p>
  </w:footnote>
  <w:footnote w:id="1">
    <w:p w14:paraId="48BA1758" w14:textId="77777777" w:rsidR="0098704B" w:rsidRPr="00F33234" w:rsidRDefault="0098704B" w:rsidP="0098704B">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En lo sucesivo, el instituto.</w:t>
      </w:r>
    </w:p>
  </w:footnote>
  <w:footnote w:id="2">
    <w:p w14:paraId="261E54B3" w14:textId="77777777" w:rsidR="00645853" w:rsidRPr="009F0BB0" w:rsidRDefault="00645853" w:rsidP="00645853">
      <w:pPr>
        <w:pStyle w:val="Textonotapie"/>
        <w:jc w:val="both"/>
        <w:rPr>
          <w:rFonts w:ascii="Trebuchet MS" w:hAnsi="Trebuchet MS"/>
        </w:rPr>
      </w:pPr>
      <w:r>
        <w:rPr>
          <w:rStyle w:val="Refdenotaalpie"/>
        </w:rPr>
        <w:footnoteRef/>
      </w:r>
      <w:r>
        <w:t xml:space="preserve"> </w:t>
      </w:r>
      <w:r w:rsidRPr="009F0BB0">
        <w:rPr>
          <w:rFonts w:ascii="Trebuchet MS" w:hAnsi="Trebuchet MS"/>
        </w:rPr>
        <w:t>Véanse los puntos 1 y 2 de las conclusiones que conforman la Opinión Consultiva OC-17/02 de 28 de agosto de 2002. “Condición Jurídica y Derechos Humanos del Niño”. Visible en http://www.corteidh.or.cr/docs/opiniones/seriea_17_esp.pdf, página 86.</w:t>
      </w:r>
    </w:p>
  </w:footnote>
  <w:footnote w:id="3">
    <w:p w14:paraId="74A426AC" w14:textId="77777777" w:rsidR="00645853" w:rsidRPr="00184DF0" w:rsidRDefault="00645853" w:rsidP="00645853">
      <w:pPr>
        <w:pStyle w:val="Textonotapie"/>
        <w:jc w:val="both"/>
        <w:rPr>
          <w:rFonts w:ascii="Trebuchet MS" w:hAnsi="Trebuchet MS"/>
        </w:rPr>
      </w:pPr>
      <w:r>
        <w:rPr>
          <w:rStyle w:val="Refdenotaalpie"/>
        </w:rPr>
        <w:footnoteRef/>
      </w:r>
      <w:r>
        <w:t xml:space="preserve"> </w:t>
      </w:r>
      <w:r w:rsidRPr="00184DF0">
        <w:rPr>
          <w:rFonts w:ascii="Trebuchet MS" w:hAnsi="Trebuchet MS"/>
        </w:rPr>
        <w:t xml:space="preserve">Consúltese la tesis aislada de la Segunda Sala de rubro: </w:t>
      </w:r>
      <w:r w:rsidRPr="00184DF0">
        <w:rPr>
          <w:rFonts w:ascii="Trebuchet MS" w:hAnsi="Trebuchet MS"/>
          <w:b/>
        </w:rPr>
        <w:t>DERECHOS DE LAS NIÑAS, NIÑOS Y ADOLESCENTES. EL INTERÉS SUPERIOR DEL MENOR SE ERIGE COMO LA CONSIDERACIÓN PRIMORDIAL QUE DEBE DE ATENDERSE EN CUALQUIER DECISIÓN QUE LES AFECTE</w:t>
      </w:r>
      <w:r w:rsidRPr="00184DF0">
        <w:rPr>
          <w:rFonts w:ascii="Trebuchet MS" w:hAnsi="Trebuchet MS"/>
        </w:rPr>
        <w:t>. 2a. CXLI/2016, Décima época, publicada en el Semanario Judicial de la Federación el seis de enero de dos mil dieciséis. Los criterios que aquí se citan de la Suprema Corte pueden consultarse en www.scjn.gob.mx.</w:t>
      </w:r>
    </w:p>
  </w:footnote>
  <w:footnote w:id="4">
    <w:p w14:paraId="586C97E8" w14:textId="77777777" w:rsidR="00645853" w:rsidRPr="00184DF0" w:rsidRDefault="00645853" w:rsidP="00645853">
      <w:pPr>
        <w:pStyle w:val="Textonotapie"/>
        <w:jc w:val="both"/>
        <w:rPr>
          <w:rFonts w:ascii="Trebuchet MS" w:hAnsi="Trebuchet MS"/>
        </w:rPr>
      </w:pPr>
      <w:r w:rsidRPr="00184DF0">
        <w:rPr>
          <w:rStyle w:val="Refdenotaalpie"/>
          <w:rFonts w:ascii="Trebuchet MS" w:hAnsi="Trebuchet MS"/>
        </w:rPr>
        <w:footnoteRef/>
      </w:r>
      <w:r w:rsidRPr="00184DF0">
        <w:rPr>
          <w:rFonts w:ascii="Trebuchet MS" w:hAnsi="Trebuchet MS"/>
        </w:rPr>
        <w:t xml:space="preserve"> </w:t>
      </w:r>
      <w:r w:rsidRPr="00184DF0">
        <w:rPr>
          <w:rFonts w:ascii="Trebuchet MS" w:hAnsi="Trebuchet MS"/>
          <w:b/>
        </w:rPr>
        <w:t xml:space="preserve">Jurisprudencia </w:t>
      </w:r>
      <w:r w:rsidRPr="00184DF0">
        <w:rPr>
          <w:rFonts w:ascii="Trebuchet MS" w:hAnsi="Trebuchet MS"/>
        </w:rPr>
        <w:t xml:space="preserve">1ª./J 44/2014 (10ª), de la Primera Sala de la Suprema Corte de Justicia de la Nación de rubro: </w:t>
      </w:r>
      <w:r w:rsidRPr="00184DF0">
        <w:rPr>
          <w:rFonts w:ascii="Trebuchet MS" w:hAnsi="Trebuchet MS"/>
          <w:b/>
        </w:rPr>
        <w:t>INTERÉS SUPERIOR DEL MENOR. SU CONFIGURACIÓN COMO CONCEPTO JURÍDICO INDETERMINADO Y CRITERIOS PARA SU APLICACIÓN A CASOS CONCRETOS</w:t>
      </w:r>
      <w:r w:rsidRPr="00184DF0">
        <w:rPr>
          <w:rFonts w:ascii="Trebuchet MS" w:hAnsi="Trebuchet MS"/>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6F16BC">
        <w:rPr>
          <w:rFonts w:ascii="Trebuchet MS" w:hAnsi="Trebuchet MS"/>
          <w:b/>
        </w:rPr>
        <w:t>INTERÉS SUPERIOR DEL MENOR. DIMENSIONES EN QUE SE PROYECTA LA APLICACIÓN DE ESTE PRINCIPIO”.</w:t>
      </w:r>
    </w:p>
  </w:footnote>
  <w:footnote w:id="5">
    <w:p w14:paraId="590C9032" w14:textId="77777777" w:rsidR="00645853" w:rsidRPr="007656F6" w:rsidRDefault="00645853" w:rsidP="00645853">
      <w:pPr>
        <w:pStyle w:val="Textonotapie"/>
        <w:jc w:val="both"/>
        <w:rPr>
          <w:rFonts w:ascii="Trebuchet MS" w:hAnsi="Trebuchet MS"/>
        </w:rPr>
      </w:pPr>
      <w:r>
        <w:rPr>
          <w:rStyle w:val="Refdenotaalpie"/>
        </w:rPr>
        <w:footnoteRef/>
      </w:r>
      <w:r>
        <w:t xml:space="preserve"> </w:t>
      </w:r>
      <w:r w:rsidRPr="007656F6">
        <w:rPr>
          <w:rFonts w:ascii="Trebuchet MS" w:hAnsi="Trebuchet MS"/>
        </w:rPr>
        <w:t xml:space="preserve">5. </w:t>
      </w:r>
      <w:r w:rsidRPr="004B33B0">
        <w:rPr>
          <w:rFonts w:ascii="Trebuchet MS" w:hAnsi="Trebuchet MS"/>
        </w:rPr>
        <w:t>La aparición de niñas, niños o adolescentes es directa en propaganda político-electoral y mensajes electorales; y 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6">
    <w:p w14:paraId="5204C41A" w14:textId="77777777" w:rsidR="00645853" w:rsidRPr="00B16FD2" w:rsidRDefault="00645853" w:rsidP="00645853">
      <w:pPr>
        <w:spacing w:after="0"/>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1BE3EF8A" w14:textId="77777777" w:rsidR="00645853" w:rsidRPr="00B16FD2" w:rsidRDefault="00645853" w:rsidP="00645853">
      <w:pPr>
        <w:pStyle w:val="Textonotapie"/>
        <w:rPr>
          <w:rFonts w:ascii="Trebuchet MS" w:hAnsi="Trebuchet MS"/>
          <w:sz w:val="18"/>
          <w:szCs w:val="18"/>
          <w:lang w:val="es-ES"/>
        </w:rPr>
      </w:pPr>
    </w:p>
  </w:footnote>
  <w:footnote w:id="7">
    <w:p w14:paraId="12694FA9" w14:textId="77777777" w:rsidR="00645853" w:rsidRPr="006564E1" w:rsidRDefault="00645853" w:rsidP="00645853">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10"/>
    </w:tblGrid>
    <w:tr w:rsidR="00645853" w14:paraId="72011EEB" w14:textId="77777777" w:rsidTr="00645853">
      <w:tc>
        <w:tcPr>
          <w:tcW w:w="4471" w:type="dxa"/>
        </w:tcPr>
        <w:p w14:paraId="724159B4" w14:textId="77777777" w:rsidR="00645853" w:rsidRDefault="00645853" w:rsidP="00645853">
          <w:pPr>
            <w:pStyle w:val="Sinespaciado"/>
            <w:rPr>
              <w:rFonts w:ascii="Trebuchet MS" w:eastAsia="Times New Roman" w:hAnsi="Trebuchet MS" w:cs="Times New Roman"/>
              <w:sz w:val="24"/>
              <w:szCs w:val="20"/>
              <w:lang w:eastAsia="es-ES"/>
            </w:rPr>
          </w:pPr>
          <w:r w:rsidRPr="001F0846">
            <w:rPr>
              <w:rFonts w:eastAsia="Times New Roman" w:cs="Times New Roman"/>
              <w:noProof/>
              <w:lang w:eastAsia="es-MX"/>
            </w:rPr>
            <w:drawing>
              <wp:inline distT="0" distB="0" distL="0" distR="0" wp14:anchorId="5E29F745" wp14:editId="0AFFEB03">
                <wp:extent cx="1390650" cy="733425"/>
                <wp:effectExtent l="0" t="0" r="0" b="9525"/>
                <wp:docPr id="41"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501B51AA" w14:textId="77777777" w:rsidR="00645853" w:rsidRPr="008B12BB" w:rsidRDefault="00645853" w:rsidP="00645853">
          <w:pPr>
            <w:pStyle w:val="Sinespaciado"/>
            <w:jc w:val="right"/>
            <w:rPr>
              <w:rFonts w:ascii="Trebuchet MS" w:hAnsi="Trebuchet MS" w:cs="Arial"/>
              <w:b/>
              <w:color w:val="808080"/>
            </w:rPr>
          </w:pPr>
        </w:p>
        <w:p w14:paraId="4318C997" w14:textId="2DF29DBC" w:rsidR="00645853" w:rsidRPr="008B12BB" w:rsidRDefault="00645853" w:rsidP="00645853">
          <w:pPr>
            <w:pStyle w:val="Sinespaciado"/>
            <w:jc w:val="right"/>
            <w:rPr>
              <w:rFonts w:ascii="Trebuchet MS" w:hAnsi="Trebuchet MS" w:cs="Arial"/>
              <w:b/>
              <w:color w:val="808080"/>
            </w:rPr>
          </w:pPr>
          <w:r w:rsidRPr="008B12BB">
            <w:rPr>
              <w:rFonts w:ascii="Trebuchet MS" w:hAnsi="Trebuchet MS" w:cs="Arial"/>
              <w:b/>
              <w:color w:val="808080"/>
            </w:rPr>
            <w:t>Resolución No. RCQD-IEPC</w:t>
          </w:r>
          <w:r w:rsidRPr="007761E8">
            <w:rPr>
              <w:rFonts w:ascii="Trebuchet MS" w:hAnsi="Trebuchet MS" w:cs="Arial"/>
              <w:b/>
              <w:color w:val="808080"/>
            </w:rPr>
            <w:t>-</w:t>
          </w:r>
          <w:r w:rsidR="007761E8" w:rsidRPr="007761E8">
            <w:rPr>
              <w:rFonts w:ascii="Trebuchet MS" w:hAnsi="Trebuchet MS" w:cs="Arial"/>
              <w:b/>
              <w:color w:val="808080"/>
            </w:rPr>
            <w:t>47</w:t>
          </w:r>
          <w:r w:rsidRPr="007761E8">
            <w:rPr>
              <w:rFonts w:ascii="Trebuchet MS" w:hAnsi="Trebuchet MS" w:cs="Arial"/>
              <w:b/>
              <w:color w:val="808080"/>
            </w:rPr>
            <w:t>/</w:t>
          </w:r>
          <w:r w:rsidRPr="008B12BB">
            <w:rPr>
              <w:rFonts w:ascii="Trebuchet MS" w:hAnsi="Trebuchet MS" w:cs="Arial"/>
              <w:b/>
              <w:color w:val="808080"/>
            </w:rPr>
            <w:t>2021</w:t>
          </w:r>
        </w:p>
        <w:p w14:paraId="28FA6FBD" w14:textId="77777777" w:rsidR="00645853" w:rsidRPr="008B12BB" w:rsidRDefault="00645853" w:rsidP="00645853">
          <w:pPr>
            <w:pStyle w:val="Sinespaciado"/>
            <w:jc w:val="right"/>
            <w:rPr>
              <w:rFonts w:ascii="Trebuchet MS" w:hAnsi="Trebuchet MS" w:cs="Arial"/>
              <w:b/>
              <w:color w:val="808080"/>
            </w:rPr>
          </w:pPr>
          <w:r w:rsidRPr="008B12BB">
            <w:rPr>
              <w:rFonts w:ascii="Trebuchet MS" w:hAnsi="Trebuchet MS" w:cs="Arial"/>
              <w:b/>
              <w:color w:val="808080"/>
            </w:rPr>
            <w:t>Comisión de Quejas y Denuncias</w:t>
          </w:r>
        </w:p>
        <w:p w14:paraId="2A9D5CE2" w14:textId="77777777" w:rsidR="00645853" w:rsidRDefault="005C6EB8" w:rsidP="00645853">
          <w:pPr>
            <w:pStyle w:val="Sinespaciado"/>
            <w:jc w:val="right"/>
            <w:rPr>
              <w:rFonts w:ascii="Trebuchet MS" w:eastAsia="Times New Roman" w:hAnsi="Trebuchet MS" w:cs="Times New Roman"/>
              <w:sz w:val="24"/>
              <w:szCs w:val="20"/>
              <w:lang w:eastAsia="es-ES"/>
            </w:rPr>
          </w:pPr>
          <w:r>
            <w:rPr>
              <w:rFonts w:ascii="Trebuchet MS" w:hAnsi="Trebuchet MS" w:cs="Arial"/>
              <w:b/>
              <w:color w:val="808080"/>
            </w:rPr>
            <w:t>Expediente PSE-QUEJA-159</w:t>
          </w:r>
          <w:r w:rsidR="00645853" w:rsidRPr="008B12BB">
            <w:rPr>
              <w:rFonts w:ascii="Trebuchet MS" w:hAnsi="Trebuchet MS" w:cs="Arial"/>
              <w:b/>
              <w:color w:val="808080"/>
            </w:rPr>
            <w:t>/2021</w:t>
          </w:r>
        </w:p>
      </w:tc>
    </w:tr>
  </w:tbl>
  <w:p w14:paraId="300C0EE4" w14:textId="18FEC0B8" w:rsidR="00645853" w:rsidRDefault="00645853" w:rsidP="005C6EB8">
    <w:pPr>
      <w:pStyle w:val="Sinespaciado"/>
      <w:rPr>
        <w:rFonts w:ascii="Trebuchet MS" w:eastAsia="Times New Roman" w:hAnsi="Trebuchet MS" w:cs="Times New Roman"/>
        <w:sz w:val="24"/>
        <w:szCs w:val="20"/>
        <w:lang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0F26"/>
    <w:multiLevelType w:val="hybridMultilevel"/>
    <w:tmpl w:val="B240D58E"/>
    <w:lvl w:ilvl="0" w:tplc="53624AEE">
      <w:start w:val="1"/>
      <w:numFmt w:val="upperLetter"/>
      <w:lvlText w:val="%1."/>
      <w:lvlJc w:val="left"/>
      <w:pPr>
        <w:ind w:left="720" w:hanging="360"/>
      </w:pPr>
      <w:rPr>
        <w:rFonts w:ascii="Trebuchet MS" w:eastAsia="Times New Roman" w:hAnsi="Trebuchet MS"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F27B5"/>
    <w:multiLevelType w:val="hybridMultilevel"/>
    <w:tmpl w:val="7A360118"/>
    <w:lvl w:ilvl="0" w:tplc="C30650EA">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E9F7765"/>
    <w:multiLevelType w:val="hybridMultilevel"/>
    <w:tmpl w:val="422E2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034B7"/>
    <w:multiLevelType w:val="hybridMultilevel"/>
    <w:tmpl w:val="EA72C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4E3AA5"/>
    <w:multiLevelType w:val="hybridMultilevel"/>
    <w:tmpl w:val="7F28B24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B7412F"/>
    <w:multiLevelType w:val="hybridMultilevel"/>
    <w:tmpl w:val="E9504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AD7115"/>
    <w:multiLevelType w:val="hybridMultilevel"/>
    <w:tmpl w:val="29A28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AC0AB2"/>
    <w:multiLevelType w:val="hybridMultilevel"/>
    <w:tmpl w:val="38C4F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181753"/>
    <w:multiLevelType w:val="hybridMultilevel"/>
    <w:tmpl w:val="22602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DF5D38"/>
    <w:multiLevelType w:val="hybridMultilevel"/>
    <w:tmpl w:val="43EAE6EE"/>
    <w:lvl w:ilvl="0" w:tplc="6FDA96C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F6154AB"/>
    <w:multiLevelType w:val="hybridMultilevel"/>
    <w:tmpl w:val="8872DE58"/>
    <w:lvl w:ilvl="0" w:tplc="0D1E835A">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77C4BCA"/>
    <w:multiLevelType w:val="hybridMultilevel"/>
    <w:tmpl w:val="DA50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13567A"/>
    <w:multiLevelType w:val="hybridMultilevel"/>
    <w:tmpl w:val="157CB2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863ABC"/>
    <w:multiLevelType w:val="hybridMultilevel"/>
    <w:tmpl w:val="69E6F436"/>
    <w:lvl w:ilvl="0" w:tplc="528880F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E3B5C"/>
    <w:multiLevelType w:val="hybridMultilevel"/>
    <w:tmpl w:val="EAD0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C968DF"/>
    <w:multiLevelType w:val="hybridMultilevel"/>
    <w:tmpl w:val="09CE740E"/>
    <w:lvl w:ilvl="0" w:tplc="080A0013">
      <w:start w:val="1"/>
      <w:numFmt w:val="upperRoman"/>
      <w:lvlText w:val="%1."/>
      <w:lvlJc w:val="right"/>
      <w:pPr>
        <w:ind w:left="720" w:hanging="360"/>
      </w:pPr>
      <w:rPr>
        <w:rFonts w:hint="default"/>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AE20394"/>
    <w:multiLevelType w:val="hybridMultilevel"/>
    <w:tmpl w:val="7BEA3738"/>
    <w:lvl w:ilvl="0" w:tplc="B8121DE6">
      <w:start w:val="1"/>
      <w:numFmt w:val="upperLetter"/>
      <w:lvlText w:val="%1."/>
      <w:lvlJc w:val="left"/>
      <w:pPr>
        <w:ind w:left="360" w:hanging="360"/>
      </w:pPr>
      <w:rPr>
        <w:rFonts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CDD79A2"/>
    <w:multiLevelType w:val="hybridMultilevel"/>
    <w:tmpl w:val="95AA31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930132"/>
    <w:multiLevelType w:val="hybridMultilevel"/>
    <w:tmpl w:val="1156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C379E7"/>
    <w:multiLevelType w:val="hybridMultilevel"/>
    <w:tmpl w:val="B6C09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1328AF"/>
    <w:multiLevelType w:val="hybridMultilevel"/>
    <w:tmpl w:val="23DAA3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DC5080F"/>
    <w:multiLevelType w:val="hybridMultilevel"/>
    <w:tmpl w:val="97365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9C14A3"/>
    <w:multiLevelType w:val="hybridMultilevel"/>
    <w:tmpl w:val="D3087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3018A0"/>
    <w:multiLevelType w:val="hybridMultilevel"/>
    <w:tmpl w:val="DCF65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E41076"/>
    <w:multiLevelType w:val="hybridMultilevel"/>
    <w:tmpl w:val="B80EA126"/>
    <w:lvl w:ilvl="0" w:tplc="154077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8A1DD8"/>
    <w:multiLevelType w:val="hybridMultilevel"/>
    <w:tmpl w:val="0F906E1A"/>
    <w:lvl w:ilvl="0" w:tplc="30FA363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E6684A"/>
    <w:multiLevelType w:val="hybridMultilevel"/>
    <w:tmpl w:val="F91A1A5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711879BF"/>
    <w:multiLevelType w:val="hybridMultilevel"/>
    <w:tmpl w:val="EB142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2177D6"/>
    <w:multiLevelType w:val="hybridMultilevel"/>
    <w:tmpl w:val="0D4ED066"/>
    <w:lvl w:ilvl="0" w:tplc="738433B4">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3877FE"/>
    <w:multiLevelType w:val="hybridMultilevel"/>
    <w:tmpl w:val="9064C2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720EC1"/>
    <w:multiLevelType w:val="hybridMultilevel"/>
    <w:tmpl w:val="69704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4"/>
  </w:num>
  <w:num w:numId="3">
    <w:abstractNumId w:val="27"/>
  </w:num>
  <w:num w:numId="4">
    <w:abstractNumId w:val="15"/>
  </w:num>
  <w:num w:numId="5">
    <w:abstractNumId w:val="0"/>
  </w:num>
  <w:num w:numId="6">
    <w:abstractNumId w:val="12"/>
  </w:num>
  <w:num w:numId="7">
    <w:abstractNumId w:val="31"/>
  </w:num>
  <w:num w:numId="8">
    <w:abstractNumId w:val="23"/>
  </w:num>
  <w:num w:numId="9">
    <w:abstractNumId w:val="2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9"/>
  </w:num>
  <w:num w:numId="13">
    <w:abstractNumId w:val="7"/>
  </w:num>
  <w:num w:numId="14">
    <w:abstractNumId w:val="2"/>
  </w:num>
  <w:num w:numId="15">
    <w:abstractNumId w:val="10"/>
  </w:num>
  <w:num w:numId="16">
    <w:abstractNumId w:val="29"/>
  </w:num>
  <w:num w:numId="17">
    <w:abstractNumId w:val="16"/>
  </w:num>
  <w:num w:numId="18">
    <w:abstractNumId w:val="8"/>
  </w:num>
  <w:num w:numId="19">
    <w:abstractNumId w:val="34"/>
  </w:num>
  <w:num w:numId="20">
    <w:abstractNumId w:val="13"/>
  </w:num>
  <w:num w:numId="21">
    <w:abstractNumId w:val="9"/>
  </w:num>
  <w:num w:numId="22">
    <w:abstractNumId w:val="4"/>
  </w:num>
  <w:num w:numId="23">
    <w:abstractNumId w:val="5"/>
  </w:num>
  <w:num w:numId="24">
    <w:abstractNumId w:val="28"/>
  </w:num>
  <w:num w:numId="25">
    <w:abstractNumId w:val="21"/>
  </w:num>
  <w:num w:numId="26">
    <w:abstractNumId w:val="14"/>
  </w:num>
  <w:num w:numId="27">
    <w:abstractNumId w:val="30"/>
  </w:num>
  <w:num w:numId="28">
    <w:abstractNumId w:val="6"/>
  </w:num>
  <w:num w:numId="29">
    <w:abstractNumId w:val="26"/>
  </w:num>
  <w:num w:numId="30">
    <w:abstractNumId w:val="20"/>
  </w:num>
  <w:num w:numId="31">
    <w:abstractNumId w:val="35"/>
  </w:num>
  <w:num w:numId="32">
    <w:abstractNumId w:val="1"/>
  </w:num>
  <w:num w:numId="33">
    <w:abstractNumId w:val="25"/>
  </w:num>
  <w:num w:numId="34">
    <w:abstractNumId w:val="33"/>
  </w:num>
  <w:num w:numId="35">
    <w:abstractNumId w:val="3"/>
  </w:num>
  <w:num w:numId="36">
    <w:abstractNumId w:val="1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53"/>
    <w:rsid w:val="00002974"/>
    <w:rsid w:val="00020C74"/>
    <w:rsid w:val="00045966"/>
    <w:rsid w:val="0006648A"/>
    <w:rsid w:val="00077DC1"/>
    <w:rsid w:val="000A0391"/>
    <w:rsid w:val="000A1178"/>
    <w:rsid w:val="000D09BB"/>
    <w:rsid w:val="000E6828"/>
    <w:rsid w:val="00110C4B"/>
    <w:rsid w:val="00116470"/>
    <w:rsid w:val="00150313"/>
    <w:rsid w:val="00154FCA"/>
    <w:rsid w:val="0015743E"/>
    <w:rsid w:val="001D5441"/>
    <w:rsid w:val="00213856"/>
    <w:rsid w:val="002258A2"/>
    <w:rsid w:val="0023638B"/>
    <w:rsid w:val="00244DFB"/>
    <w:rsid w:val="002518FA"/>
    <w:rsid w:val="002664C3"/>
    <w:rsid w:val="00276401"/>
    <w:rsid w:val="002876FB"/>
    <w:rsid w:val="002B1055"/>
    <w:rsid w:val="002C1D59"/>
    <w:rsid w:val="002C6925"/>
    <w:rsid w:val="002F3B9B"/>
    <w:rsid w:val="00355462"/>
    <w:rsid w:val="00381AE4"/>
    <w:rsid w:val="003D56D2"/>
    <w:rsid w:val="003F03ED"/>
    <w:rsid w:val="00402769"/>
    <w:rsid w:val="00451661"/>
    <w:rsid w:val="00497D0C"/>
    <w:rsid w:val="004B6BBC"/>
    <w:rsid w:val="004C376F"/>
    <w:rsid w:val="004C7D59"/>
    <w:rsid w:val="004D1F42"/>
    <w:rsid w:val="004D728E"/>
    <w:rsid w:val="004F0369"/>
    <w:rsid w:val="004F37CC"/>
    <w:rsid w:val="004F7839"/>
    <w:rsid w:val="00543894"/>
    <w:rsid w:val="00580C02"/>
    <w:rsid w:val="00596D2D"/>
    <w:rsid w:val="005A09E2"/>
    <w:rsid w:val="005B1BA9"/>
    <w:rsid w:val="005B313F"/>
    <w:rsid w:val="005C413E"/>
    <w:rsid w:val="005C6EB8"/>
    <w:rsid w:val="005F244E"/>
    <w:rsid w:val="00604300"/>
    <w:rsid w:val="00605069"/>
    <w:rsid w:val="006079EB"/>
    <w:rsid w:val="00623766"/>
    <w:rsid w:val="00645853"/>
    <w:rsid w:val="006563CD"/>
    <w:rsid w:val="0067417A"/>
    <w:rsid w:val="006C22CB"/>
    <w:rsid w:val="006E1DE2"/>
    <w:rsid w:val="006F6FA8"/>
    <w:rsid w:val="007052F8"/>
    <w:rsid w:val="00761132"/>
    <w:rsid w:val="007761E8"/>
    <w:rsid w:val="00782AFA"/>
    <w:rsid w:val="007A3C9D"/>
    <w:rsid w:val="00851960"/>
    <w:rsid w:val="00874DB8"/>
    <w:rsid w:val="008875BA"/>
    <w:rsid w:val="008A311D"/>
    <w:rsid w:val="008C0927"/>
    <w:rsid w:val="008C737C"/>
    <w:rsid w:val="008F7499"/>
    <w:rsid w:val="00904777"/>
    <w:rsid w:val="00911D44"/>
    <w:rsid w:val="00924044"/>
    <w:rsid w:val="0098704B"/>
    <w:rsid w:val="00994B47"/>
    <w:rsid w:val="009B02BB"/>
    <w:rsid w:val="009D006B"/>
    <w:rsid w:val="009D6039"/>
    <w:rsid w:val="009F5F47"/>
    <w:rsid w:val="00A0607A"/>
    <w:rsid w:val="00A14D50"/>
    <w:rsid w:val="00A35F3D"/>
    <w:rsid w:val="00A411C0"/>
    <w:rsid w:val="00A56D8F"/>
    <w:rsid w:val="00A90EF6"/>
    <w:rsid w:val="00A92B61"/>
    <w:rsid w:val="00AB28C7"/>
    <w:rsid w:val="00AB3ECE"/>
    <w:rsid w:val="00AE0F29"/>
    <w:rsid w:val="00AE3A77"/>
    <w:rsid w:val="00AF2949"/>
    <w:rsid w:val="00B07811"/>
    <w:rsid w:val="00B27EED"/>
    <w:rsid w:val="00B36FF4"/>
    <w:rsid w:val="00B40654"/>
    <w:rsid w:val="00B95B0E"/>
    <w:rsid w:val="00BE7AE3"/>
    <w:rsid w:val="00BF0581"/>
    <w:rsid w:val="00C12153"/>
    <w:rsid w:val="00C17D58"/>
    <w:rsid w:val="00C2101C"/>
    <w:rsid w:val="00C219C6"/>
    <w:rsid w:val="00C57869"/>
    <w:rsid w:val="00C73390"/>
    <w:rsid w:val="00C93687"/>
    <w:rsid w:val="00CC3434"/>
    <w:rsid w:val="00D025AB"/>
    <w:rsid w:val="00D034E9"/>
    <w:rsid w:val="00D04FFD"/>
    <w:rsid w:val="00D15C8C"/>
    <w:rsid w:val="00D27DD8"/>
    <w:rsid w:val="00D83859"/>
    <w:rsid w:val="00D83BE9"/>
    <w:rsid w:val="00D9260B"/>
    <w:rsid w:val="00D9730A"/>
    <w:rsid w:val="00DA127D"/>
    <w:rsid w:val="00DA367E"/>
    <w:rsid w:val="00DB06B3"/>
    <w:rsid w:val="00DF5DFD"/>
    <w:rsid w:val="00E5657E"/>
    <w:rsid w:val="00E74AB0"/>
    <w:rsid w:val="00ED149B"/>
    <w:rsid w:val="00ED2CC4"/>
    <w:rsid w:val="00EE17C2"/>
    <w:rsid w:val="00EF422C"/>
    <w:rsid w:val="00F42007"/>
    <w:rsid w:val="00F44642"/>
    <w:rsid w:val="00FA09A0"/>
    <w:rsid w:val="00FA40CE"/>
    <w:rsid w:val="00FB657F"/>
    <w:rsid w:val="00FB6EEF"/>
    <w:rsid w:val="00FE44E1"/>
    <w:rsid w:val="00FF0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63BFF"/>
  <w15:docId w15:val="{ACE95A16-3CA0-4690-B289-160B7CC0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645853"/>
  </w:style>
  <w:style w:type="paragraph" w:styleId="Piedepgina">
    <w:name w:val="footer"/>
    <w:basedOn w:val="Normal"/>
    <w:link w:val="PiedepginaCar"/>
    <w:uiPriority w:val="99"/>
    <w:rsid w:val="00645853"/>
    <w:pPr>
      <w:tabs>
        <w:tab w:val="center" w:pos="4419"/>
        <w:tab w:val="right" w:pos="8838"/>
      </w:tabs>
      <w:spacing w:after="0" w:line="240" w:lineRule="auto"/>
    </w:pPr>
    <w:rPr>
      <w:rFonts w:ascii="Calibri" w:eastAsia="Times New Roman" w:hAnsi="Calibri" w:cs="Times New Roman"/>
      <w:sz w:val="20"/>
      <w:szCs w:val="20"/>
      <w:lang w:eastAsia="es-ES"/>
    </w:rPr>
  </w:style>
  <w:style w:type="character" w:customStyle="1" w:styleId="PiedepginaCar">
    <w:name w:val="Pie de página Car"/>
    <w:basedOn w:val="Fuentedeprrafopredeter"/>
    <w:link w:val="Piedepgina"/>
    <w:uiPriority w:val="99"/>
    <w:rsid w:val="00645853"/>
    <w:rPr>
      <w:rFonts w:ascii="Calibri" w:eastAsia="Times New Roman" w:hAnsi="Calibri" w:cs="Times New Roman"/>
      <w:sz w:val="20"/>
      <w:szCs w:val="20"/>
      <w:lang w:eastAsia="es-ES"/>
    </w:rPr>
  </w:style>
  <w:style w:type="character" w:styleId="Nmerodepgina">
    <w:name w:val="page number"/>
    <w:uiPriority w:val="99"/>
    <w:rsid w:val="00645853"/>
    <w:rPr>
      <w:rFonts w:cs="Times New Roman"/>
    </w:rPr>
  </w:style>
  <w:style w:type="paragraph" w:styleId="Encabezado">
    <w:name w:val="header"/>
    <w:basedOn w:val="Normal"/>
    <w:link w:val="EncabezadoCar"/>
    <w:uiPriority w:val="99"/>
    <w:rsid w:val="00645853"/>
    <w:pPr>
      <w:tabs>
        <w:tab w:val="center" w:pos="4419"/>
        <w:tab w:val="right" w:pos="8838"/>
      </w:tabs>
      <w:spacing w:after="0" w:line="240" w:lineRule="auto"/>
    </w:pPr>
    <w:rPr>
      <w:rFonts w:ascii="Arial" w:eastAsia="Times New Roman" w:hAnsi="Arial" w:cs="Times New Roman"/>
      <w:sz w:val="24"/>
      <w:szCs w:val="20"/>
      <w:lang w:val="es-ES" w:eastAsia="es-ES"/>
    </w:rPr>
  </w:style>
  <w:style w:type="character" w:customStyle="1" w:styleId="EncabezadoCar">
    <w:name w:val="Encabezado Car"/>
    <w:basedOn w:val="Fuentedeprrafopredeter"/>
    <w:link w:val="Encabezado"/>
    <w:uiPriority w:val="99"/>
    <w:rsid w:val="00645853"/>
    <w:rPr>
      <w:rFonts w:ascii="Arial" w:eastAsia="Times New Roman" w:hAnsi="Arial" w:cs="Times New Roman"/>
      <w:sz w:val="24"/>
      <w:szCs w:val="20"/>
      <w:lang w:val="es-ES" w:eastAsia="es-ES"/>
    </w:rPr>
  </w:style>
  <w:style w:type="paragraph" w:styleId="Prrafodelista">
    <w:name w:val="List Paragraph"/>
    <w:basedOn w:val="Normal"/>
    <w:uiPriority w:val="34"/>
    <w:qFormat/>
    <w:rsid w:val="00645853"/>
    <w:pPr>
      <w:spacing w:after="200" w:line="276" w:lineRule="auto"/>
      <w:ind w:left="720"/>
      <w:contextualSpacing/>
    </w:pPr>
    <w:rPr>
      <w:rFonts w:ascii="Calibri" w:eastAsia="Times New Roman" w:hAnsi="Calibri" w:cs="Times New Roman"/>
      <w:lang w:eastAsia="es-MX"/>
    </w:rPr>
  </w:style>
  <w:style w:type="character" w:customStyle="1" w:styleId="SinespaciadoCar">
    <w:name w:val="Sin espaciado Car"/>
    <w:link w:val="Sinespaciado"/>
    <w:uiPriority w:val="1"/>
    <w:locked/>
    <w:rsid w:val="00645853"/>
    <w:rPr>
      <w:rFonts w:ascii="Calibri" w:hAnsi="Calibri"/>
    </w:rPr>
  </w:style>
  <w:style w:type="paragraph" w:styleId="Sinespaciado">
    <w:name w:val="No Spacing"/>
    <w:basedOn w:val="Normal"/>
    <w:link w:val="SinespaciadoCar"/>
    <w:uiPriority w:val="1"/>
    <w:qFormat/>
    <w:rsid w:val="00645853"/>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645853"/>
    <w:pPr>
      <w:spacing w:after="0" w:line="240" w:lineRule="auto"/>
    </w:pPr>
    <w:rPr>
      <w:rFonts w:ascii="Calibri" w:eastAsia="Times New Roman" w:hAnsi="Calibri" w:cs="Times New Roman"/>
      <w:sz w:val="20"/>
      <w:szCs w:val="20"/>
      <w:lang w:eastAsia="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645853"/>
    <w:rPr>
      <w:rFonts w:ascii="Calibri" w:eastAsia="Times New Roman"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645853"/>
    <w:rPr>
      <w:rFonts w:cs="Times New Roman"/>
      <w:vertAlign w:val="superscript"/>
    </w:rPr>
  </w:style>
  <w:style w:type="table" w:styleId="Tablaconcuadrcula">
    <w:name w:val="Table Grid"/>
    <w:basedOn w:val="Tablanormal"/>
    <w:uiPriority w:val="39"/>
    <w:rsid w:val="00645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45853"/>
    <w:pPr>
      <w:spacing w:after="0" w:line="240" w:lineRule="auto"/>
    </w:pPr>
    <w:rPr>
      <w:rFonts w:ascii="Segoe UI" w:eastAsia="Times New Roman" w:hAnsi="Segoe UI" w:cs="Segoe UI"/>
      <w:sz w:val="18"/>
      <w:szCs w:val="18"/>
      <w:lang w:eastAsia="es-MX"/>
    </w:rPr>
  </w:style>
  <w:style w:type="character" w:customStyle="1" w:styleId="TextodegloboCar">
    <w:name w:val="Texto de globo Car"/>
    <w:basedOn w:val="Fuentedeprrafopredeter"/>
    <w:link w:val="Textodeglobo"/>
    <w:uiPriority w:val="99"/>
    <w:semiHidden/>
    <w:rsid w:val="00645853"/>
    <w:rPr>
      <w:rFonts w:ascii="Segoe UI" w:eastAsia="Times New Roman" w:hAnsi="Segoe UI" w:cs="Segoe UI"/>
      <w:sz w:val="18"/>
      <w:szCs w:val="18"/>
      <w:lang w:eastAsia="es-MX"/>
    </w:rPr>
  </w:style>
  <w:style w:type="character" w:customStyle="1" w:styleId="Hipervnculo1">
    <w:name w:val="Hipervínculo1"/>
    <w:basedOn w:val="Fuentedeprrafopredeter"/>
    <w:uiPriority w:val="99"/>
    <w:unhideWhenUsed/>
    <w:rsid w:val="00645853"/>
    <w:rPr>
      <w:color w:val="0563C1"/>
      <w:u w:val="single"/>
    </w:rPr>
  </w:style>
  <w:style w:type="character" w:customStyle="1" w:styleId="Mencinsinresolver1">
    <w:name w:val="Mención sin resolver1"/>
    <w:basedOn w:val="Fuentedeprrafopredeter"/>
    <w:uiPriority w:val="99"/>
    <w:semiHidden/>
    <w:unhideWhenUsed/>
    <w:rsid w:val="00645853"/>
    <w:rPr>
      <w:color w:val="605E5C"/>
      <w:shd w:val="clear" w:color="auto" w:fill="E1DFDD"/>
    </w:rPr>
  </w:style>
  <w:style w:type="character" w:customStyle="1" w:styleId="6qdm">
    <w:name w:val="_6qdm"/>
    <w:rsid w:val="00645853"/>
  </w:style>
  <w:style w:type="character" w:customStyle="1" w:styleId="Mencinsinresolver2">
    <w:name w:val="Mención sin resolver2"/>
    <w:basedOn w:val="Fuentedeprrafopredeter"/>
    <w:uiPriority w:val="99"/>
    <w:semiHidden/>
    <w:unhideWhenUsed/>
    <w:rsid w:val="00645853"/>
    <w:rPr>
      <w:color w:val="605E5C"/>
      <w:shd w:val="clear" w:color="auto" w:fill="E1DFDD"/>
    </w:rPr>
  </w:style>
  <w:style w:type="character" w:customStyle="1" w:styleId="Hipervnculovisitado1">
    <w:name w:val="Hipervínculo visitado1"/>
    <w:basedOn w:val="Fuentedeprrafopredeter"/>
    <w:uiPriority w:val="99"/>
    <w:semiHidden/>
    <w:unhideWhenUsed/>
    <w:rsid w:val="00645853"/>
    <w:rPr>
      <w:color w:val="954F72"/>
      <w:u w:val="single"/>
    </w:rPr>
  </w:style>
  <w:style w:type="paragraph" w:styleId="NormalWeb">
    <w:name w:val="Normal (Web)"/>
    <w:basedOn w:val="Normal"/>
    <w:uiPriority w:val="99"/>
    <w:semiHidden/>
    <w:unhideWhenUsed/>
    <w:rsid w:val="00645853"/>
    <w:pPr>
      <w:spacing w:after="200" w:line="276" w:lineRule="auto"/>
    </w:pPr>
    <w:rPr>
      <w:rFonts w:ascii="Times New Roman" w:eastAsia="Times New Roman" w:hAnsi="Times New Roman" w:cs="Times New Roman"/>
      <w:sz w:val="24"/>
      <w:szCs w:val="24"/>
      <w:lang w:eastAsia="es-MX"/>
    </w:rPr>
  </w:style>
  <w:style w:type="paragraph" w:customStyle="1" w:styleId="Default">
    <w:name w:val="Default"/>
    <w:rsid w:val="00645853"/>
    <w:pPr>
      <w:autoSpaceDE w:val="0"/>
      <w:autoSpaceDN w:val="0"/>
      <w:adjustRightInd w:val="0"/>
      <w:spacing w:after="0" w:line="240" w:lineRule="auto"/>
    </w:pPr>
    <w:rPr>
      <w:rFonts w:ascii="Arial" w:hAnsi="Arial" w:cs="Arial"/>
      <w:color w:val="000000"/>
      <w:sz w:val="24"/>
      <w:szCs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45853"/>
    <w:pPr>
      <w:spacing w:after="0" w:line="240" w:lineRule="auto"/>
      <w:jc w:val="both"/>
    </w:pPr>
    <w:rPr>
      <w:rFonts w:cs="Times New Roman"/>
      <w:vertAlign w:val="superscript"/>
    </w:rPr>
  </w:style>
  <w:style w:type="character" w:customStyle="1" w:styleId="Mencinsinresolver3">
    <w:name w:val="Mención sin resolver3"/>
    <w:basedOn w:val="Fuentedeprrafopredeter"/>
    <w:uiPriority w:val="99"/>
    <w:semiHidden/>
    <w:unhideWhenUsed/>
    <w:rsid w:val="00645853"/>
    <w:rPr>
      <w:color w:val="605E5C"/>
      <w:shd w:val="clear" w:color="auto" w:fill="E1DFDD"/>
    </w:rPr>
  </w:style>
  <w:style w:type="character" w:styleId="Hipervnculo">
    <w:name w:val="Hyperlink"/>
    <w:basedOn w:val="Fuentedeprrafopredeter"/>
    <w:uiPriority w:val="99"/>
    <w:unhideWhenUsed/>
    <w:rsid w:val="00645853"/>
    <w:rPr>
      <w:color w:val="0563C1" w:themeColor="hyperlink"/>
      <w:u w:val="single"/>
    </w:rPr>
  </w:style>
  <w:style w:type="character" w:styleId="Hipervnculovisitado">
    <w:name w:val="FollowedHyperlink"/>
    <w:basedOn w:val="Fuentedeprrafopredeter"/>
    <w:uiPriority w:val="99"/>
    <w:semiHidden/>
    <w:unhideWhenUsed/>
    <w:rsid w:val="00645853"/>
    <w:rPr>
      <w:color w:val="954F72" w:themeColor="followedHyperlink"/>
      <w:u w:val="single"/>
    </w:rPr>
  </w:style>
  <w:style w:type="character" w:customStyle="1" w:styleId="Mencinsinresolver4">
    <w:name w:val="Mención sin resolver4"/>
    <w:basedOn w:val="Fuentedeprrafopredeter"/>
    <w:uiPriority w:val="99"/>
    <w:semiHidden/>
    <w:unhideWhenUsed/>
    <w:rsid w:val="00645853"/>
    <w:rPr>
      <w:color w:val="605E5C"/>
      <w:shd w:val="clear" w:color="auto" w:fill="E1DFDD"/>
    </w:rPr>
  </w:style>
  <w:style w:type="table" w:customStyle="1" w:styleId="TableNormal">
    <w:name w:val="Table Normal"/>
    <w:uiPriority w:val="2"/>
    <w:semiHidden/>
    <w:unhideWhenUsed/>
    <w:qFormat/>
    <w:rsid w:val="006E1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A92B61"/>
    <w:rPr>
      <w:color w:val="605E5C"/>
      <w:shd w:val="clear" w:color="auto" w:fill="E1DFDD"/>
    </w:rPr>
  </w:style>
  <w:style w:type="character" w:customStyle="1" w:styleId="Mencinsinresolver6">
    <w:name w:val="Mención sin resolver6"/>
    <w:basedOn w:val="Fuentedeprrafopredeter"/>
    <w:uiPriority w:val="99"/>
    <w:semiHidden/>
    <w:unhideWhenUsed/>
    <w:rsid w:val="00FB6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08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tlaquepaquegob/photos/a.1045467538806025/3883678314984919" TargetMode="External"/><Relationship Id="rId18" Type="http://schemas.openxmlformats.org/officeDocument/2006/relationships/image" Target="media/image1.png"/><Relationship Id="rId26" Type="http://schemas.openxmlformats.org/officeDocument/2006/relationships/hyperlink" Target="https://www.facebook.com/tlaquepaquegob/photos/a.1045467538806025/3884996608186423" TargetMode="External"/><Relationship Id="rId39" Type="http://schemas.openxmlformats.org/officeDocument/2006/relationships/hyperlink" Target="https://www.facebook.com/tlaquepaquegob/photos/a.1045467538806025/3856505594368858"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www.facebook.com/1183421698366005/posts/4744163985625074/?sfnsn=scwspwa" TargetMode="External"/><Relationship Id="rId42" Type="http://schemas.openxmlformats.org/officeDocument/2006/relationships/hyperlink" Target="https://www.facebook.com/tlaquepaquegob/photos/a.1045467538806025/3883679324984818" TargetMode="External"/><Relationship Id="rId47" Type="http://schemas.openxmlformats.org/officeDocument/2006/relationships/hyperlink" Target="https://www.facebook.com/1183421698366005/posts/4779000532141419/?sfnsn=scwspwa" TargetMode="External"/><Relationship Id="rId50" Type="http://schemas.openxmlformats.org/officeDocument/2006/relationships/footer" Target="footer2.xml"/><Relationship Id="rId7" Type="http://schemas.openxmlformats.org/officeDocument/2006/relationships/hyperlink" Target="https://www.facebook.com/tlaquepaquegob/photos/a.1045467538806025/3884996608186423" TargetMode="External"/><Relationship Id="rId12" Type="http://schemas.openxmlformats.org/officeDocument/2006/relationships/hyperlink" Target="https://www.facebook.com/tlaquepaquegob/photos/a.1045467538806025/3883679324984818" TargetMode="External"/><Relationship Id="rId17" Type="http://schemas.openxmlformats.org/officeDocument/2006/relationships/hyperlink" Target="https://www.facebook.com/1183421698366005/posts/4779000532141419/?sfnsn=scwspwa" TargetMode="External"/><Relationship Id="rId25" Type="http://schemas.openxmlformats.org/officeDocument/2006/relationships/image" Target="media/image8.png"/><Relationship Id="rId33" Type="http://schemas.openxmlformats.org/officeDocument/2006/relationships/hyperlink" Target="https://www.facebook.com/1183421698366005/posts/4692044620837011/?sfnsn=scwspwa" TargetMode="External"/><Relationship Id="rId38" Type="http://schemas.openxmlformats.org/officeDocument/2006/relationships/hyperlink" Target="https://www.facebook.com/tlaquepaquegob/photos/a.1045467538806025/3854212727931478" TargetMode="External"/><Relationship Id="rId46" Type="http://schemas.openxmlformats.org/officeDocument/2006/relationships/hyperlink" Target="https://www.facebook.com/1183421698366005/posts/4771147206260085/?sfnsn=scwspwa" TargetMode="External"/><Relationship Id="rId2" Type="http://schemas.openxmlformats.org/officeDocument/2006/relationships/styles" Target="styles.xml"/><Relationship Id="rId16" Type="http://schemas.openxmlformats.org/officeDocument/2006/relationships/hyperlink" Target="https://www.facebook.com/1183421698366005/posts/4771147206260085/?sfnsn=scwspwa" TargetMode="External"/><Relationship Id="rId20" Type="http://schemas.openxmlformats.org/officeDocument/2006/relationships/image" Target="media/image3.png"/><Relationship Id="rId29" Type="http://schemas.openxmlformats.org/officeDocument/2006/relationships/hyperlink" Target="https://www.facebook.com/tlaquepaquegob/photos/a.1045467538806025/3856505611035523" TargetMode="External"/><Relationship Id="rId41" Type="http://schemas.openxmlformats.org/officeDocument/2006/relationships/hyperlink" Target="https://www.facebook.com/tlaquepaquegob/photos/a.1045467538806025/38671225799738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tlaquepaquegob/photos/a.1045467538806025/3867122579973826" TargetMode="External"/><Relationship Id="rId24" Type="http://schemas.openxmlformats.org/officeDocument/2006/relationships/image" Target="media/image7.png"/><Relationship Id="rId32" Type="http://schemas.openxmlformats.org/officeDocument/2006/relationships/hyperlink" Target="https://www.facebook.com/tlaquepaquegob/photos/a.1045467538806025/3883678314984919" TargetMode="External"/><Relationship Id="rId37" Type="http://schemas.openxmlformats.org/officeDocument/2006/relationships/hyperlink" Target="https://www.facebook.com/tlaquepaquegob/photos/a.1045467538806025/3884996608186423" TargetMode="External"/><Relationship Id="rId40" Type="http://schemas.openxmlformats.org/officeDocument/2006/relationships/hyperlink" Target="https://www.facebook.com/tlaquepaquegob/photos/a.1045467538806025/3856505611035523" TargetMode="External"/><Relationship Id="rId45" Type="http://schemas.openxmlformats.org/officeDocument/2006/relationships/hyperlink" Target="https://www.facebook.com/1183421698366005/posts/4744163985625074/?sfnsn=scwspwa" TargetMode="External"/><Relationship Id="rId5" Type="http://schemas.openxmlformats.org/officeDocument/2006/relationships/footnotes" Target="footnotes.xml"/><Relationship Id="rId15" Type="http://schemas.openxmlformats.org/officeDocument/2006/relationships/hyperlink" Target="https://www.facebook.com/1183421698366005/posts/4744163985625074/?sfnsn=scwspwa" TargetMode="External"/><Relationship Id="rId23" Type="http://schemas.openxmlformats.org/officeDocument/2006/relationships/image" Target="media/image6.png"/><Relationship Id="rId28" Type="http://schemas.openxmlformats.org/officeDocument/2006/relationships/hyperlink" Target="https://www.facebook.com/tlaquepaquegob/photos/a.1045467538806025/3856505594368858" TargetMode="External"/><Relationship Id="rId36" Type="http://schemas.openxmlformats.org/officeDocument/2006/relationships/hyperlink" Target="https://www.facebook.com/1183421698366005/posts/4779000532141419/?sfnsn=scwspwa" TargetMode="External"/><Relationship Id="rId49" Type="http://schemas.openxmlformats.org/officeDocument/2006/relationships/footer" Target="footer1.xml"/><Relationship Id="rId10" Type="http://schemas.openxmlformats.org/officeDocument/2006/relationships/hyperlink" Target="https://www.facebook.com/tlaquepaquegob/photos/a.1045467538806025/3856505611035523" TargetMode="External"/><Relationship Id="rId19" Type="http://schemas.openxmlformats.org/officeDocument/2006/relationships/image" Target="media/image2.png"/><Relationship Id="rId31" Type="http://schemas.openxmlformats.org/officeDocument/2006/relationships/hyperlink" Target="https://www.facebook.com/tlaquepaquegob/photos/a.1045467538806025/3883679324984818" TargetMode="External"/><Relationship Id="rId44" Type="http://schemas.openxmlformats.org/officeDocument/2006/relationships/hyperlink" Target="https://www.facebook.com/1183421698366005/posts/4692044620837011/?sfnsn=scwspwa"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tlaquepaquegob/photos/a.1045467538806025/3856505594368858" TargetMode="External"/><Relationship Id="rId14" Type="http://schemas.openxmlformats.org/officeDocument/2006/relationships/hyperlink" Target="https://www.facebook.com/1183421698366005/posts/4692044620837011/?sfnsn=scwspwa" TargetMode="External"/><Relationship Id="rId22" Type="http://schemas.openxmlformats.org/officeDocument/2006/relationships/image" Target="media/image5.png"/><Relationship Id="rId27" Type="http://schemas.openxmlformats.org/officeDocument/2006/relationships/hyperlink" Target="https://www.facebook.com/tlaquepaquegob/photos/a.1045467538806025/3854212727931478" TargetMode="External"/><Relationship Id="rId30" Type="http://schemas.openxmlformats.org/officeDocument/2006/relationships/hyperlink" Target="https://www.facebook.com/tlaquepaquegob/photos/a.1045467538806025/3867122579973826" TargetMode="External"/><Relationship Id="rId35" Type="http://schemas.openxmlformats.org/officeDocument/2006/relationships/hyperlink" Target="https://www.facebook.com/1183421698366005/posts/4771147206260085/?sfnsn=scwspwa" TargetMode="External"/><Relationship Id="rId43" Type="http://schemas.openxmlformats.org/officeDocument/2006/relationships/hyperlink" Target="https://www.facebook.com/tlaquepaquegob/photos/a.1045467538806025/3883678314984919" TargetMode="External"/><Relationship Id="rId48" Type="http://schemas.openxmlformats.org/officeDocument/2006/relationships/header" Target="header1.xml"/><Relationship Id="rId8" Type="http://schemas.openxmlformats.org/officeDocument/2006/relationships/hyperlink" Target="https://www.facebook.com/tlaquepaquegob/photos/a.1045467538806025/3854212727931478"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6091</Words>
  <Characters>33503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Alejandro Caudillo Vargas</dc:creator>
  <cp:lastModifiedBy>IEPC-USUARIO</cp:lastModifiedBy>
  <cp:revision>9</cp:revision>
  <cp:lastPrinted>2021-05-03T17:50:00Z</cp:lastPrinted>
  <dcterms:created xsi:type="dcterms:W3CDTF">2021-05-06T22:22:00Z</dcterms:created>
  <dcterms:modified xsi:type="dcterms:W3CDTF">2021-05-07T04:18:00Z</dcterms:modified>
</cp:coreProperties>
</file>