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4CE24D" w14:textId="7108F8B2" w:rsidR="000076FC" w:rsidRPr="00C7505C" w:rsidRDefault="000076FC" w:rsidP="000076FC">
      <w:pPr>
        <w:spacing w:line="276" w:lineRule="auto"/>
        <w:jc w:val="both"/>
        <w:rPr>
          <w:rFonts w:ascii="Trebuchet MS" w:hAnsi="Trebuchet MS" w:cs="Arial"/>
          <w:b/>
          <w:lang w:val="es-ES" w:eastAsia="es-ES"/>
        </w:rPr>
      </w:pPr>
      <w:r w:rsidRPr="00D61C25">
        <w:rPr>
          <w:rFonts w:ascii="Trebuchet MS" w:hAnsi="Trebuchet MS" w:cs="Arial"/>
          <w:b/>
          <w:lang w:val="es-ES" w:eastAsia="es-ES"/>
        </w:rPr>
        <w:t>RESOLUCIÓN</w:t>
      </w:r>
      <w:r w:rsidRPr="00C7505C">
        <w:rPr>
          <w:rFonts w:ascii="Trebuchet MS" w:hAnsi="Trebuchet MS" w:cs="Arial"/>
          <w:b/>
          <w:lang w:val="es-ES" w:eastAsia="es-ES"/>
        </w:rPr>
        <w:t xml:space="preserve"> DE LA COMISIÓN DE QUEJAS Y DENUNCIAS DEL INSTITUTO ELECTORAL Y DE PARTICIPACIÓN CIUDADANA DEL ESTADO DE JALISCO, RESPECTO DE LA SOLICITUD DE ADOPTAR LAS MEDIDAS</w:t>
      </w:r>
      <w:bookmarkStart w:id="0" w:name="_GoBack"/>
      <w:bookmarkEnd w:id="0"/>
      <w:r w:rsidRPr="00C7505C">
        <w:rPr>
          <w:rFonts w:ascii="Trebuchet MS" w:hAnsi="Trebuchet MS" w:cs="Arial"/>
          <w:b/>
          <w:lang w:val="es-ES" w:eastAsia="es-ES"/>
        </w:rPr>
        <w:t xml:space="preserve"> CAUTELARES A QUE HUBIERE LUGAR, FORMULADAS POR </w:t>
      </w:r>
      <w:r w:rsidR="00727B75">
        <w:rPr>
          <w:rFonts w:ascii="Trebuchet MS" w:hAnsi="Trebuchet MS" w:cs="Arial"/>
          <w:b/>
          <w:lang w:val="es-ES" w:eastAsia="es-ES"/>
        </w:rPr>
        <w:t>JOSUÉ SAÚL PÉ</w:t>
      </w:r>
      <w:r w:rsidR="00A9706B">
        <w:rPr>
          <w:rFonts w:ascii="Trebuchet MS" w:hAnsi="Trebuchet MS" w:cs="Arial"/>
          <w:b/>
          <w:lang w:val="es-ES" w:eastAsia="es-ES"/>
        </w:rPr>
        <w:t>REZ OCAMPO</w:t>
      </w:r>
      <w:r w:rsidRPr="00C7505C">
        <w:rPr>
          <w:rFonts w:ascii="Trebuchet MS" w:hAnsi="Trebuchet MS" w:cs="Arial"/>
          <w:b/>
          <w:lang w:val="es-ES" w:eastAsia="es-ES"/>
        </w:rPr>
        <w:t xml:space="preserve">, </w:t>
      </w:r>
      <w:r w:rsidR="00727B75">
        <w:rPr>
          <w:rFonts w:ascii="Trebuchet MS" w:hAnsi="Trebuchet MS" w:cs="Arial"/>
          <w:b/>
          <w:lang w:val="es-ES" w:eastAsia="es-ES"/>
        </w:rPr>
        <w:t xml:space="preserve">CANDIDATO A LA PRESIDENCIA MUNICIPAL DE AMATITÁN, JALISCO, POSTULADO POR EL PARTIDO POLÍTICO MORENA, </w:t>
      </w:r>
      <w:r w:rsidRPr="00C7505C">
        <w:rPr>
          <w:rFonts w:ascii="Trebuchet MS" w:hAnsi="Trebuchet MS" w:cs="Arial"/>
          <w:b/>
          <w:lang w:val="es-ES" w:eastAsia="es-ES"/>
        </w:rPr>
        <w:t>DENTRO DEL PROCEDIMIENTO SANCIONADOR ESPECIAL IDENTIFICADO CON EL NÚMERO DE EXPEDIENTE PSE-QUEJA-</w:t>
      </w:r>
      <w:r w:rsidR="00A9706B">
        <w:rPr>
          <w:rFonts w:ascii="Trebuchet MS" w:hAnsi="Trebuchet MS" w:cs="Arial"/>
          <w:b/>
          <w:lang w:val="es-ES" w:eastAsia="es-ES"/>
        </w:rPr>
        <w:t>115/2021 Y SU ACUMULADO PSE-QUEJA-119/2021</w:t>
      </w:r>
      <w:r w:rsidRPr="00C7505C">
        <w:rPr>
          <w:rFonts w:ascii="Trebuchet MS" w:hAnsi="Trebuchet MS" w:cs="Arial"/>
          <w:b/>
          <w:lang w:val="es-ES" w:eastAsia="es-ES"/>
        </w:rPr>
        <w:t>.</w:t>
      </w:r>
    </w:p>
    <w:p w14:paraId="659258CC" w14:textId="77777777" w:rsidR="000076FC" w:rsidRPr="00C7505C" w:rsidRDefault="000076FC" w:rsidP="000076FC">
      <w:pPr>
        <w:spacing w:line="276" w:lineRule="auto"/>
        <w:jc w:val="both"/>
        <w:rPr>
          <w:rFonts w:ascii="Trebuchet MS" w:hAnsi="Trebuchet MS" w:cs="Arial"/>
          <w:lang w:val="es-ES" w:eastAsia="es-ES"/>
        </w:rPr>
      </w:pPr>
    </w:p>
    <w:p w14:paraId="3A65661F"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R E S U L T A N D O S:</w:t>
      </w:r>
    </w:p>
    <w:p w14:paraId="5F0B8F32" w14:textId="77777777" w:rsidR="000076FC" w:rsidRPr="00C7505C" w:rsidRDefault="000076FC" w:rsidP="000076FC">
      <w:pPr>
        <w:pStyle w:val="Subttulo"/>
        <w:jc w:val="both"/>
        <w:rPr>
          <w:rFonts w:ascii="Trebuchet MS" w:hAnsi="Trebuchet MS" w:cs="Arial"/>
          <w:b/>
          <w:lang w:val="es-ES" w:eastAsia="ar-SA"/>
        </w:rPr>
      </w:pPr>
    </w:p>
    <w:p w14:paraId="59816C7F" w14:textId="702BC09D" w:rsidR="000076FC" w:rsidRPr="00C7505C" w:rsidRDefault="000076FC" w:rsidP="009C6DB6">
      <w:pPr>
        <w:spacing w:line="276" w:lineRule="auto"/>
        <w:jc w:val="both"/>
        <w:rPr>
          <w:rFonts w:ascii="Trebuchet MS" w:eastAsia="Calibri" w:hAnsi="Trebuchet MS" w:cs="Arial"/>
          <w:lang w:val="es-ES"/>
        </w:rPr>
      </w:pPr>
      <w:r w:rsidRPr="00C7505C">
        <w:rPr>
          <w:rFonts w:ascii="Trebuchet MS" w:hAnsi="Trebuchet MS" w:cs="Arial"/>
          <w:b/>
          <w:lang w:val="es-ES" w:eastAsia="ar-SA"/>
        </w:rPr>
        <w:t>1. Presentación de</w:t>
      </w:r>
      <w:r w:rsidR="00043BAE">
        <w:rPr>
          <w:rFonts w:ascii="Trebuchet MS" w:hAnsi="Trebuchet MS" w:cs="Arial"/>
          <w:b/>
          <w:lang w:val="es-ES" w:eastAsia="ar-SA"/>
        </w:rPr>
        <w:t xml:space="preserve"> </w:t>
      </w:r>
      <w:r w:rsidRPr="00C7505C">
        <w:rPr>
          <w:rFonts w:ascii="Trebuchet MS" w:hAnsi="Trebuchet MS" w:cs="Arial"/>
          <w:b/>
          <w:lang w:val="es-ES" w:eastAsia="ar-SA"/>
        </w:rPr>
        <w:t>l</w:t>
      </w:r>
      <w:r w:rsidR="00043BAE">
        <w:rPr>
          <w:rFonts w:ascii="Trebuchet MS" w:hAnsi="Trebuchet MS" w:cs="Arial"/>
          <w:b/>
          <w:lang w:val="es-ES" w:eastAsia="ar-SA"/>
        </w:rPr>
        <w:t>os</w:t>
      </w:r>
      <w:r w:rsidRPr="00C7505C">
        <w:rPr>
          <w:rFonts w:ascii="Trebuchet MS" w:hAnsi="Trebuchet MS" w:cs="Arial"/>
          <w:b/>
          <w:lang w:val="es-ES" w:eastAsia="ar-SA"/>
        </w:rPr>
        <w:t xml:space="preserve"> escrito</w:t>
      </w:r>
      <w:r w:rsidR="00043BAE">
        <w:rPr>
          <w:rFonts w:ascii="Trebuchet MS" w:hAnsi="Trebuchet MS" w:cs="Arial"/>
          <w:b/>
          <w:lang w:val="es-ES" w:eastAsia="ar-SA"/>
        </w:rPr>
        <w:t>s</w:t>
      </w:r>
      <w:r w:rsidRPr="00C7505C">
        <w:rPr>
          <w:rFonts w:ascii="Trebuchet MS" w:hAnsi="Trebuchet MS" w:cs="Arial"/>
          <w:b/>
          <w:lang w:val="es-ES" w:eastAsia="ar-SA"/>
        </w:rPr>
        <w:t xml:space="preserve"> de denuncia.</w:t>
      </w:r>
      <w:r w:rsidRPr="00C7505C">
        <w:rPr>
          <w:rFonts w:ascii="Trebuchet MS" w:hAnsi="Trebuchet MS" w:cs="Arial"/>
          <w:lang w:val="es-ES" w:eastAsia="ar-SA"/>
        </w:rPr>
        <w:t xml:space="preserve"> </w:t>
      </w:r>
      <w:r w:rsidRPr="00C7505C">
        <w:rPr>
          <w:rFonts w:ascii="Trebuchet MS" w:hAnsi="Trebuchet MS" w:cs="Arial"/>
          <w:lang w:val="es-ES"/>
        </w:rPr>
        <w:t xml:space="preserve">El </w:t>
      </w:r>
      <w:r w:rsidR="009C6DB6">
        <w:rPr>
          <w:rFonts w:ascii="Trebuchet MS" w:hAnsi="Trebuchet MS" w:cs="Arial"/>
          <w:lang w:val="es-ES"/>
        </w:rPr>
        <w:t>siete y nueve de abril</w:t>
      </w:r>
      <w:r w:rsidRPr="00C7505C">
        <w:rPr>
          <w:rFonts w:ascii="Trebuchet MS" w:hAnsi="Trebuchet MS" w:cs="Arial"/>
          <w:lang w:val="es-ES"/>
        </w:rPr>
        <w:t xml:space="preserve"> del año dos mil veintiuno</w:t>
      </w:r>
      <w:r w:rsidR="00EA76A7">
        <w:rPr>
          <w:rStyle w:val="Refdenotaalpie"/>
          <w:rFonts w:ascii="Trebuchet MS" w:hAnsi="Trebuchet MS"/>
          <w:lang w:val="es-ES"/>
        </w:rPr>
        <w:footnoteReference w:id="1"/>
      </w:r>
      <w:r w:rsidR="009C6DB6">
        <w:rPr>
          <w:rFonts w:ascii="Trebuchet MS" w:hAnsi="Trebuchet MS" w:cs="Arial"/>
          <w:lang w:val="es-ES"/>
        </w:rPr>
        <w:t>, se presentaron</w:t>
      </w:r>
      <w:r w:rsidRPr="00C7505C">
        <w:rPr>
          <w:rFonts w:ascii="Trebuchet MS" w:hAnsi="Trebuchet MS" w:cs="Arial"/>
          <w:lang w:val="es-ES"/>
        </w:rPr>
        <w:t xml:space="preserve"> en la Oficialía de Partes del Instituto Electoral y de Participación Ciudadana del Estado de Jalisco</w:t>
      </w:r>
      <w:r w:rsidRPr="00C7505C">
        <w:rPr>
          <w:rStyle w:val="Refdenotaalpie"/>
          <w:rFonts w:ascii="Trebuchet MS" w:hAnsi="Trebuchet MS"/>
          <w:lang w:val="es-ES"/>
        </w:rPr>
        <w:footnoteReference w:id="2"/>
      </w:r>
      <w:r w:rsidRPr="00C7505C">
        <w:rPr>
          <w:rFonts w:ascii="Trebuchet MS" w:hAnsi="Trebuchet MS" w:cs="Arial"/>
          <w:lang w:val="es-ES"/>
        </w:rPr>
        <w:t xml:space="preserve">, </w:t>
      </w:r>
      <w:r w:rsidR="009C6DB6">
        <w:rPr>
          <w:rFonts w:ascii="Trebuchet MS" w:hAnsi="Trebuchet MS" w:cs="Arial"/>
          <w:lang w:val="es-ES"/>
        </w:rPr>
        <w:t xml:space="preserve">dos escritos signados por </w:t>
      </w:r>
      <w:r w:rsidR="009C6DB6">
        <w:rPr>
          <w:rFonts w:ascii="Trebuchet MS" w:hAnsi="Trebuchet MS" w:cs="Arial"/>
          <w:b/>
          <w:lang w:val="es-ES"/>
        </w:rPr>
        <w:t>Josué Saúl Pérez Ocampo,</w:t>
      </w:r>
      <w:r w:rsidR="009C6DB6">
        <w:rPr>
          <w:rFonts w:ascii="Trebuchet MS" w:hAnsi="Trebuchet MS" w:cs="Arial"/>
          <w:lang w:val="es-ES"/>
        </w:rPr>
        <w:t xml:space="preserve"> en su calidad de candidato por el partido político MORENA para el Ayuntamiento de </w:t>
      </w:r>
      <w:proofErr w:type="spellStart"/>
      <w:r w:rsidR="009C6DB6">
        <w:rPr>
          <w:rFonts w:ascii="Trebuchet MS" w:hAnsi="Trebuchet MS" w:cs="Arial"/>
          <w:lang w:val="es-ES"/>
        </w:rPr>
        <w:t>Amatitán</w:t>
      </w:r>
      <w:proofErr w:type="spellEnd"/>
      <w:r w:rsidR="009C6DB6">
        <w:rPr>
          <w:rFonts w:ascii="Trebuchet MS" w:hAnsi="Trebuchet MS" w:cs="Arial"/>
          <w:lang w:val="es-ES"/>
        </w:rPr>
        <w:t>, Jalisco, ocursos mediante los cuales se denuncian hechos</w:t>
      </w:r>
      <w:r w:rsidRPr="00C7505C">
        <w:rPr>
          <w:rFonts w:ascii="Trebuchet MS" w:eastAsia="Calibri" w:hAnsi="Trebuchet MS" w:cs="Arial"/>
          <w:lang w:val="es-ES"/>
        </w:rPr>
        <w:t xml:space="preserve"> que considera violatorios de la normatividad electoral vigente en el estado de Jalisco, los cuales atribuye</w:t>
      </w:r>
      <w:r w:rsidR="009C6DB6">
        <w:rPr>
          <w:rFonts w:ascii="Trebuchet MS" w:eastAsia="Calibri" w:hAnsi="Trebuchet MS" w:cs="Arial"/>
          <w:lang w:val="es-ES"/>
        </w:rPr>
        <w:t>n</w:t>
      </w:r>
      <w:r w:rsidRPr="00C7505C">
        <w:rPr>
          <w:rFonts w:ascii="Trebuchet MS" w:eastAsia="Calibri" w:hAnsi="Trebuchet MS" w:cs="Arial"/>
          <w:lang w:val="es-ES"/>
        </w:rPr>
        <w:t xml:space="preserve"> al </w:t>
      </w:r>
      <w:r w:rsidRPr="00C7505C">
        <w:rPr>
          <w:rFonts w:ascii="Trebuchet MS" w:eastAsia="Calibri" w:hAnsi="Trebuchet MS" w:cs="Arial"/>
          <w:b/>
          <w:lang w:val="es-ES"/>
        </w:rPr>
        <w:t>C.</w:t>
      </w:r>
      <w:r w:rsidRPr="00C7505C">
        <w:rPr>
          <w:rFonts w:ascii="Trebuchet MS" w:eastAsia="Calibri" w:hAnsi="Trebuchet MS" w:cs="Arial"/>
          <w:lang w:val="es-ES"/>
        </w:rPr>
        <w:t xml:space="preserve"> </w:t>
      </w:r>
      <w:r w:rsidR="009C6DB6">
        <w:rPr>
          <w:rFonts w:ascii="Trebuchet MS" w:eastAsia="Calibri" w:hAnsi="Trebuchet MS" w:cs="Arial"/>
          <w:b/>
          <w:bCs/>
          <w:lang w:val="es-ES"/>
        </w:rPr>
        <w:t>Nery Saúl García Esqueda</w:t>
      </w:r>
      <w:r w:rsidRPr="00C7505C">
        <w:rPr>
          <w:rFonts w:ascii="Trebuchet MS" w:eastAsia="Calibri" w:hAnsi="Trebuchet MS" w:cs="Arial"/>
          <w:b/>
          <w:lang w:val="es-ES"/>
        </w:rPr>
        <w:t>,</w:t>
      </w:r>
      <w:r w:rsidRPr="00C7505C">
        <w:rPr>
          <w:rFonts w:ascii="Trebuchet MS" w:eastAsia="Calibri" w:hAnsi="Trebuchet MS" w:cs="Arial"/>
          <w:lang w:val="es-ES"/>
        </w:rPr>
        <w:t xml:space="preserve"> en su carácter de </w:t>
      </w:r>
      <w:r w:rsidR="009C6DB6">
        <w:rPr>
          <w:rFonts w:ascii="Trebuchet MS" w:eastAsia="Calibri" w:hAnsi="Trebuchet MS" w:cs="Arial"/>
          <w:lang w:val="es-ES"/>
        </w:rPr>
        <w:t xml:space="preserve">candidato a munícipe de </w:t>
      </w:r>
      <w:proofErr w:type="spellStart"/>
      <w:r w:rsidR="009C6DB6">
        <w:rPr>
          <w:rFonts w:ascii="Trebuchet MS" w:eastAsia="Calibri" w:hAnsi="Trebuchet MS" w:cs="Arial"/>
          <w:lang w:val="es-ES"/>
        </w:rPr>
        <w:t>Amatitán</w:t>
      </w:r>
      <w:proofErr w:type="spellEnd"/>
      <w:r w:rsidR="009C6DB6">
        <w:rPr>
          <w:rFonts w:ascii="Trebuchet MS" w:eastAsia="Calibri" w:hAnsi="Trebuchet MS" w:cs="Arial"/>
          <w:lang w:val="es-ES"/>
        </w:rPr>
        <w:t>, Jalisco</w:t>
      </w:r>
      <w:r w:rsidR="0013630B">
        <w:rPr>
          <w:rFonts w:ascii="Trebuchet MS" w:eastAsia="Calibri" w:hAnsi="Trebuchet MS" w:cs="Arial"/>
          <w:lang w:val="es-ES"/>
        </w:rPr>
        <w:t>,</w:t>
      </w:r>
      <w:r w:rsidR="009C6DB6">
        <w:rPr>
          <w:rFonts w:ascii="Trebuchet MS" w:eastAsia="Calibri" w:hAnsi="Trebuchet MS" w:cs="Arial"/>
          <w:lang w:val="es-ES"/>
        </w:rPr>
        <w:t xml:space="preserve"> por el partido Movimiento Ciudadano.</w:t>
      </w:r>
    </w:p>
    <w:p w14:paraId="552C1D3A" w14:textId="77777777" w:rsidR="000076FC" w:rsidRPr="00C7505C" w:rsidRDefault="000076FC" w:rsidP="000076FC">
      <w:pPr>
        <w:spacing w:line="276" w:lineRule="auto"/>
        <w:jc w:val="both"/>
        <w:rPr>
          <w:rFonts w:ascii="Trebuchet MS" w:eastAsia="Calibri" w:hAnsi="Trebuchet MS" w:cs="Arial"/>
          <w:lang w:val="es-ES"/>
        </w:rPr>
      </w:pPr>
    </w:p>
    <w:p w14:paraId="186A12CA" w14:textId="34E39944" w:rsidR="00AD21D0"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2. Acuerdo</w:t>
      </w:r>
      <w:r w:rsidR="00166C19">
        <w:rPr>
          <w:rFonts w:ascii="Trebuchet MS" w:eastAsia="Calibri" w:hAnsi="Trebuchet MS" w:cs="Arial"/>
          <w:b/>
          <w:lang w:val="es-ES"/>
        </w:rPr>
        <w:t>s</w:t>
      </w:r>
      <w:r w:rsidRPr="00C7505C">
        <w:rPr>
          <w:rFonts w:ascii="Trebuchet MS" w:eastAsia="Calibri" w:hAnsi="Trebuchet MS" w:cs="Arial"/>
          <w:b/>
          <w:lang w:val="es-ES"/>
        </w:rPr>
        <w:t xml:space="preserve"> de radicación</w:t>
      </w:r>
      <w:r w:rsidR="00166C19">
        <w:rPr>
          <w:rFonts w:ascii="Trebuchet MS" w:eastAsia="Calibri" w:hAnsi="Trebuchet MS" w:cs="Arial"/>
          <w:b/>
          <w:lang w:val="es-ES"/>
        </w:rPr>
        <w:t xml:space="preserve">, ampliación de término y </w:t>
      </w:r>
      <w:r w:rsidRPr="00C7505C">
        <w:rPr>
          <w:rFonts w:ascii="Trebuchet MS" w:eastAsia="Calibri" w:hAnsi="Trebuchet MS" w:cs="Arial"/>
          <w:b/>
          <w:lang w:val="es-ES"/>
        </w:rPr>
        <w:t xml:space="preserve"> </w:t>
      </w:r>
      <w:r w:rsidR="00166C19">
        <w:rPr>
          <w:rFonts w:ascii="Trebuchet MS" w:eastAsia="Calibri" w:hAnsi="Trebuchet MS" w:cs="Arial"/>
          <w:b/>
          <w:lang w:val="es-ES"/>
        </w:rPr>
        <w:t>práctica de diligencias</w:t>
      </w:r>
      <w:r w:rsidRPr="00C7505C">
        <w:rPr>
          <w:rFonts w:ascii="Trebuchet MS" w:eastAsia="Calibri" w:hAnsi="Trebuchet MS" w:cs="Arial"/>
          <w:b/>
          <w:lang w:val="es-ES"/>
        </w:rPr>
        <w:t>.</w:t>
      </w:r>
      <w:r w:rsidRPr="00C7505C">
        <w:rPr>
          <w:rFonts w:ascii="Trebuchet MS" w:eastAsia="Calibri" w:hAnsi="Trebuchet MS" w:cs="Arial"/>
          <w:lang w:val="es-ES"/>
        </w:rPr>
        <w:t xml:space="preserve"> El </w:t>
      </w:r>
      <w:r w:rsidR="00166C19">
        <w:rPr>
          <w:rFonts w:ascii="Trebuchet MS" w:eastAsia="Calibri" w:hAnsi="Trebuchet MS" w:cs="Arial"/>
          <w:lang w:val="es-ES"/>
        </w:rPr>
        <w:t>ocho y diez de abril respectivamente</w:t>
      </w:r>
      <w:r w:rsidRPr="00C7505C">
        <w:rPr>
          <w:rFonts w:ascii="Trebuchet MS" w:eastAsia="Calibri" w:hAnsi="Trebuchet MS" w:cs="Arial"/>
          <w:lang w:val="es-ES"/>
        </w:rPr>
        <w:t xml:space="preserve">, la </w:t>
      </w:r>
      <w:r w:rsidRPr="00C7505C">
        <w:rPr>
          <w:rFonts w:ascii="Trebuchet MS" w:hAnsi="Trebuchet MS" w:cs="Arial"/>
          <w:lang w:val="es-ES"/>
        </w:rPr>
        <w:t>Secretaría Ejecutiva</w:t>
      </w:r>
      <w:r w:rsidRPr="00C7505C">
        <w:rPr>
          <w:rStyle w:val="Refdenotaalpie"/>
          <w:rFonts w:ascii="Trebuchet MS" w:hAnsi="Trebuchet MS"/>
          <w:lang w:val="es-ES"/>
        </w:rPr>
        <w:footnoteReference w:id="3"/>
      </w:r>
      <w:r w:rsidRPr="00C7505C">
        <w:rPr>
          <w:rFonts w:ascii="Trebuchet MS" w:hAnsi="Trebuchet MS" w:cs="Arial"/>
          <w:lang w:val="es-ES"/>
        </w:rPr>
        <w:t xml:space="preserve"> </w:t>
      </w:r>
      <w:r w:rsidRPr="00C7505C">
        <w:rPr>
          <w:rFonts w:ascii="Trebuchet MS" w:eastAsia="Calibri" w:hAnsi="Trebuchet MS" w:cs="Arial"/>
          <w:lang w:val="es-ES"/>
        </w:rPr>
        <w:t xml:space="preserve">del </w:t>
      </w:r>
      <w:r w:rsidR="001C4D2A">
        <w:rPr>
          <w:rFonts w:ascii="Trebuchet MS" w:eastAsia="Calibri" w:hAnsi="Trebuchet MS" w:cs="Arial"/>
          <w:lang w:val="es-ES"/>
        </w:rPr>
        <w:t>I</w:t>
      </w:r>
      <w:r w:rsidRPr="00C7505C">
        <w:rPr>
          <w:rFonts w:ascii="Trebuchet MS" w:eastAsia="Calibri" w:hAnsi="Trebuchet MS" w:cs="Arial"/>
          <w:lang w:val="es-ES"/>
        </w:rPr>
        <w:t xml:space="preserve">nstituto dictó acuerdo en el que radicó </w:t>
      </w:r>
      <w:r w:rsidR="00166C19">
        <w:rPr>
          <w:rFonts w:ascii="Trebuchet MS" w:eastAsia="Calibri" w:hAnsi="Trebuchet MS" w:cs="Arial"/>
          <w:lang w:val="es-ES"/>
        </w:rPr>
        <w:t xml:space="preserve">los escritos de denuncia con los números de expediente </w:t>
      </w:r>
      <w:r w:rsidR="00166C19">
        <w:rPr>
          <w:rFonts w:ascii="Trebuchet MS" w:eastAsia="Calibri" w:hAnsi="Trebuchet MS" w:cs="Arial"/>
          <w:b/>
          <w:lang w:val="es-ES"/>
        </w:rPr>
        <w:t xml:space="preserve">PSE-QUEJA-115/2021 </w:t>
      </w:r>
      <w:r w:rsidR="00166C19">
        <w:rPr>
          <w:rFonts w:ascii="Trebuchet MS" w:eastAsia="Calibri" w:hAnsi="Trebuchet MS" w:cs="Arial"/>
          <w:lang w:val="es-ES"/>
        </w:rPr>
        <w:t xml:space="preserve">y </w:t>
      </w:r>
      <w:r w:rsidR="00166C19">
        <w:rPr>
          <w:rFonts w:ascii="Trebuchet MS" w:eastAsia="Calibri" w:hAnsi="Trebuchet MS" w:cs="Arial"/>
          <w:b/>
          <w:lang w:val="es-ES"/>
        </w:rPr>
        <w:t>PSE-QUEJA-119/2021</w:t>
      </w:r>
      <w:r w:rsidR="0013630B">
        <w:rPr>
          <w:rFonts w:ascii="Trebuchet MS" w:eastAsia="Calibri" w:hAnsi="Trebuchet MS" w:cs="Arial"/>
          <w:lang w:val="es-ES"/>
        </w:rPr>
        <w:t>. Asi</w:t>
      </w:r>
      <w:r w:rsidR="00166C19">
        <w:rPr>
          <w:rFonts w:ascii="Trebuchet MS" w:eastAsia="Calibri" w:hAnsi="Trebuchet MS" w:cs="Arial"/>
          <w:lang w:val="es-ES"/>
        </w:rPr>
        <w:t>mismo</w:t>
      </w:r>
      <w:r w:rsidR="0013630B">
        <w:rPr>
          <w:rFonts w:ascii="Trebuchet MS" w:eastAsia="Calibri" w:hAnsi="Trebuchet MS" w:cs="Arial"/>
          <w:lang w:val="es-ES"/>
        </w:rPr>
        <w:t>, se amplió el plazo</w:t>
      </w:r>
      <w:r w:rsidR="00166C19">
        <w:rPr>
          <w:rFonts w:ascii="Trebuchet MS" w:eastAsia="Calibri" w:hAnsi="Trebuchet MS" w:cs="Arial"/>
          <w:lang w:val="es-ES"/>
        </w:rPr>
        <w:t xml:space="preserve"> a setenta y dos horas para resolver sobre la admisión o desechamiento de las denuncias; además</w:t>
      </w:r>
      <w:r w:rsidR="001C4D2A">
        <w:rPr>
          <w:rFonts w:ascii="Trebuchet MS" w:eastAsia="Calibri" w:hAnsi="Trebuchet MS" w:cs="Arial"/>
          <w:lang w:val="es-ES"/>
        </w:rPr>
        <w:t>,</w:t>
      </w:r>
      <w:r w:rsidR="00166C19">
        <w:rPr>
          <w:rFonts w:ascii="Trebuchet MS" w:eastAsia="Calibri" w:hAnsi="Trebuchet MS" w:cs="Arial"/>
          <w:lang w:val="es-ES"/>
        </w:rPr>
        <w:t xml:space="preserve"> se ordenó</w:t>
      </w:r>
      <w:r w:rsidR="007064E5">
        <w:rPr>
          <w:rFonts w:ascii="Trebuchet MS" w:eastAsia="Calibri" w:hAnsi="Trebuchet MS" w:cs="Arial"/>
          <w:color w:val="000000"/>
          <w:lang w:val="es-ES"/>
        </w:rPr>
        <w:t xml:space="preserve"> </w:t>
      </w:r>
      <w:r w:rsidR="0063345A">
        <w:rPr>
          <w:rFonts w:ascii="Trebuchet MS" w:eastAsia="Calibri" w:hAnsi="Trebuchet MS" w:cs="Arial"/>
          <w:color w:val="000000"/>
          <w:lang w:val="es-ES"/>
        </w:rPr>
        <w:t>llevar a cabo las</w:t>
      </w:r>
      <w:r w:rsidR="00AD21D0">
        <w:rPr>
          <w:rFonts w:ascii="Trebuchet MS" w:eastAsia="Calibri" w:hAnsi="Trebuchet MS" w:cs="Arial"/>
          <w:color w:val="000000"/>
          <w:lang w:val="es-ES"/>
        </w:rPr>
        <w:t xml:space="preserve"> diligencias de verificación sobre la existencia y contenido de las </w:t>
      </w:r>
      <w:r w:rsidR="00C42C0A">
        <w:rPr>
          <w:rFonts w:ascii="Trebuchet MS" w:eastAsia="Calibri" w:hAnsi="Trebuchet MS" w:cs="Arial"/>
          <w:color w:val="000000"/>
          <w:lang w:val="es-ES"/>
        </w:rPr>
        <w:t xml:space="preserve">publicaciones en la red social </w:t>
      </w:r>
      <w:r w:rsidR="001C4D2A">
        <w:rPr>
          <w:rFonts w:ascii="Trebuchet MS" w:eastAsia="Calibri" w:hAnsi="Trebuchet MS" w:cs="Arial"/>
          <w:i/>
          <w:color w:val="000000"/>
          <w:lang w:val="es-ES"/>
        </w:rPr>
        <w:t>Facebook</w:t>
      </w:r>
      <w:r w:rsidR="00AD21D0">
        <w:rPr>
          <w:rFonts w:ascii="Trebuchet MS" w:eastAsia="Calibri" w:hAnsi="Trebuchet MS" w:cs="Arial"/>
          <w:color w:val="000000"/>
          <w:lang w:val="es-ES"/>
        </w:rPr>
        <w:t xml:space="preserve"> </w:t>
      </w:r>
      <w:r w:rsidR="00C42C0A">
        <w:rPr>
          <w:rFonts w:ascii="Trebuchet MS" w:eastAsia="Calibri" w:hAnsi="Trebuchet MS" w:cs="Arial"/>
          <w:color w:val="000000"/>
          <w:lang w:val="es-ES"/>
        </w:rPr>
        <w:t xml:space="preserve">descritas </w:t>
      </w:r>
      <w:r w:rsidR="004C44FA">
        <w:rPr>
          <w:rFonts w:ascii="Trebuchet MS" w:eastAsia="Calibri" w:hAnsi="Trebuchet MS" w:cs="Arial"/>
          <w:color w:val="000000"/>
          <w:lang w:val="es-ES"/>
        </w:rPr>
        <w:t>por el quejoso</w:t>
      </w:r>
      <w:r w:rsidR="00C42C0A">
        <w:rPr>
          <w:rFonts w:ascii="Trebuchet MS" w:eastAsia="Calibri" w:hAnsi="Trebuchet MS" w:cs="Arial"/>
          <w:color w:val="000000"/>
          <w:lang w:val="es-ES"/>
        </w:rPr>
        <w:t>.</w:t>
      </w:r>
    </w:p>
    <w:p w14:paraId="385F8542" w14:textId="77777777" w:rsidR="00430842" w:rsidRDefault="00430842" w:rsidP="000076FC">
      <w:pPr>
        <w:spacing w:line="276" w:lineRule="auto"/>
        <w:jc w:val="both"/>
        <w:rPr>
          <w:rFonts w:ascii="Trebuchet MS" w:eastAsia="Calibri" w:hAnsi="Trebuchet MS" w:cs="Arial"/>
          <w:color w:val="000000"/>
          <w:lang w:val="es-ES"/>
        </w:rPr>
      </w:pPr>
    </w:p>
    <w:p w14:paraId="4387FF75" w14:textId="4E0B3C4F" w:rsidR="008829AE" w:rsidRPr="008829AE" w:rsidRDefault="00DF485F" w:rsidP="000076FC">
      <w:pPr>
        <w:spacing w:line="276" w:lineRule="auto"/>
        <w:jc w:val="both"/>
        <w:rPr>
          <w:rFonts w:ascii="Trebuchet MS" w:eastAsia="Calibri" w:hAnsi="Trebuchet MS" w:cs="Arial"/>
          <w:lang w:val="es-ES"/>
        </w:rPr>
      </w:pPr>
      <w:r>
        <w:rPr>
          <w:rFonts w:ascii="Trebuchet MS" w:eastAsia="Calibri" w:hAnsi="Trebuchet MS" w:cs="Arial"/>
          <w:b/>
          <w:lang w:val="es-ES"/>
        </w:rPr>
        <w:t>3</w:t>
      </w:r>
      <w:r w:rsidR="000076FC" w:rsidRPr="00C7505C">
        <w:rPr>
          <w:rFonts w:ascii="Trebuchet MS" w:eastAsia="Calibri" w:hAnsi="Trebuchet MS" w:cs="Arial"/>
          <w:b/>
          <w:lang w:val="es-ES"/>
        </w:rPr>
        <w:t>. Acta</w:t>
      </w:r>
      <w:r w:rsidR="00C42C0A">
        <w:rPr>
          <w:rFonts w:ascii="Trebuchet MS" w:eastAsia="Calibri" w:hAnsi="Trebuchet MS" w:cs="Arial"/>
          <w:b/>
          <w:lang w:val="es-ES"/>
        </w:rPr>
        <w:t>s</w:t>
      </w:r>
      <w:r w:rsidR="000076FC" w:rsidRPr="00C7505C">
        <w:rPr>
          <w:rFonts w:ascii="Trebuchet MS" w:eastAsia="Calibri" w:hAnsi="Trebuchet MS" w:cs="Arial"/>
          <w:b/>
          <w:lang w:val="es-ES"/>
        </w:rPr>
        <w:t xml:space="preserve"> circunstanciada</w:t>
      </w:r>
      <w:r w:rsidR="00C42C0A">
        <w:rPr>
          <w:rFonts w:ascii="Trebuchet MS" w:eastAsia="Calibri" w:hAnsi="Trebuchet MS" w:cs="Arial"/>
          <w:b/>
          <w:lang w:val="es-ES"/>
        </w:rPr>
        <w:t>s</w:t>
      </w:r>
      <w:r w:rsidR="000076FC" w:rsidRPr="00C7505C">
        <w:rPr>
          <w:rFonts w:ascii="Trebuchet MS" w:eastAsia="Calibri" w:hAnsi="Trebuchet MS" w:cs="Arial"/>
          <w:b/>
          <w:lang w:val="es-ES"/>
        </w:rPr>
        <w:t xml:space="preserve">. </w:t>
      </w:r>
      <w:r w:rsidR="004C44FA">
        <w:rPr>
          <w:rFonts w:ascii="Trebuchet MS" w:eastAsia="Calibri" w:hAnsi="Trebuchet MS" w:cs="Arial"/>
          <w:lang w:val="es-ES"/>
        </w:rPr>
        <w:t>Luego, el</w:t>
      </w:r>
      <w:r w:rsidR="000076FC" w:rsidRPr="00C7505C">
        <w:rPr>
          <w:rFonts w:ascii="Trebuchet MS" w:eastAsia="Calibri" w:hAnsi="Trebuchet MS" w:cs="Arial"/>
          <w:lang w:val="es-ES"/>
        </w:rPr>
        <w:t xml:space="preserve"> </w:t>
      </w:r>
      <w:r w:rsidR="008829AE">
        <w:rPr>
          <w:rFonts w:ascii="Trebuchet MS" w:eastAsia="Calibri" w:hAnsi="Trebuchet MS" w:cs="Arial"/>
          <w:lang w:val="es-ES"/>
        </w:rPr>
        <w:t>nueve y once de abril respectivamente, se elaboraron las actas circunstanciadas mediante las cuale</w:t>
      </w:r>
      <w:r w:rsidR="00727B75">
        <w:rPr>
          <w:rFonts w:ascii="Trebuchet MS" w:eastAsia="Calibri" w:hAnsi="Trebuchet MS" w:cs="Arial"/>
          <w:lang w:val="es-ES"/>
        </w:rPr>
        <w:t xml:space="preserve">s, el personal de la </w:t>
      </w:r>
      <w:r w:rsidR="00727B75">
        <w:rPr>
          <w:rFonts w:ascii="Trebuchet MS" w:eastAsia="Calibri" w:hAnsi="Trebuchet MS" w:cs="Arial"/>
          <w:lang w:val="es-ES"/>
        </w:rPr>
        <w:lastRenderedPageBreak/>
        <w:t>Oficialía E</w:t>
      </w:r>
      <w:r w:rsidR="008829AE">
        <w:rPr>
          <w:rFonts w:ascii="Trebuchet MS" w:eastAsia="Calibri" w:hAnsi="Trebuchet MS" w:cs="Arial"/>
          <w:lang w:val="es-ES"/>
        </w:rPr>
        <w:t xml:space="preserve">lectoral debidamente investido de fe pública y legalmente facultado para el ejercicio de dicha función, verificó la existencia y contenido de las publicaciones en la red social </w:t>
      </w:r>
      <w:r w:rsidR="008829AE">
        <w:rPr>
          <w:rFonts w:ascii="Trebuchet MS" w:eastAsia="Calibri" w:hAnsi="Trebuchet MS" w:cs="Arial"/>
          <w:i/>
          <w:lang w:val="es-ES"/>
        </w:rPr>
        <w:t>Facebook</w:t>
      </w:r>
      <w:r w:rsidR="008829AE">
        <w:rPr>
          <w:rFonts w:ascii="Trebuchet MS" w:eastAsia="Calibri" w:hAnsi="Trebuchet MS" w:cs="Arial"/>
          <w:lang w:val="es-ES"/>
        </w:rPr>
        <w:t xml:space="preserve"> del denunciado, respecto </w:t>
      </w:r>
      <w:r>
        <w:rPr>
          <w:rFonts w:ascii="Trebuchet MS" w:eastAsia="Calibri" w:hAnsi="Trebuchet MS" w:cs="Arial"/>
          <w:lang w:val="es-ES"/>
        </w:rPr>
        <w:t>de</w:t>
      </w:r>
      <w:r w:rsidR="008829AE">
        <w:rPr>
          <w:rFonts w:ascii="Trebuchet MS" w:eastAsia="Calibri" w:hAnsi="Trebuchet MS" w:cs="Arial"/>
          <w:lang w:val="es-ES"/>
        </w:rPr>
        <w:t xml:space="preserve"> los hipervínculos listados en ambos escritos de denuncia. </w:t>
      </w:r>
    </w:p>
    <w:p w14:paraId="535FF41C" w14:textId="77777777" w:rsidR="006940F0" w:rsidRPr="00C7505C" w:rsidRDefault="006940F0" w:rsidP="000076FC">
      <w:pPr>
        <w:spacing w:line="276" w:lineRule="auto"/>
        <w:jc w:val="both"/>
        <w:rPr>
          <w:rFonts w:ascii="Trebuchet MS" w:eastAsia="Calibri" w:hAnsi="Trebuchet MS" w:cs="Arial"/>
          <w:lang w:val="es-ES"/>
        </w:rPr>
      </w:pPr>
    </w:p>
    <w:p w14:paraId="2324B063" w14:textId="1A7B997A" w:rsidR="00D20D67" w:rsidRDefault="00DF485F" w:rsidP="000076FC">
      <w:pPr>
        <w:spacing w:line="276" w:lineRule="auto"/>
        <w:jc w:val="both"/>
        <w:rPr>
          <w:rFonts w:ascii="Trebuchet MS" w:eastAsia="Calibri" w:hAnsi="Trebuchet MS" w:cs="Arial"/>
          <w:color w:val="000000"/>
          <w:lang w:val="es-ES"/>
        </w:rPr>
      </w:pPr>
      <w:r>
        <w:rPr>
          <w:rFonts w:ascii="Trebuchet MS" w:eastAsia="Calibri" w:hAnsi="Trebuchet MS" w:cs="Arial"/>
          <w:b/>
          <w:color w:val="000000"/>
          <w:lang w:val="es-ES"/>
        </w:rPr>
        <w:t>4</w:t>
      </w:r>
      <w:r w:rsidR="008829AE">
        <w:rPr>
          <w:rFonts w:ascii="Trebuchet MS" w:eastAsia="Calibri" w:hAnsi="Trebuchet MS" w:cs="Arial"/>
          <w:b/>
          <w:color w:val="000000"/>
          <w:lang w:val="es-ES"/>
        </w:rPr>
        <w:t xml:space="preserve">. Acuerdo de admisión y emplazamiento del </w:t>
      </w:r>
      <w:r w:rsidR="001C4D2A">
        <w:rPr>
          <w:rFonts w:ascii="Trebuchet MS" w:eastAsia="Calibri" w:hAnsi="Trebuchet MS" w:cs="Arial"/>
          <w:b/>
          <w:color w:val="000000"/>
          <w:lang w:val="es-ES"/>
        </w:rPr>
        <w:t>Procedimiento Sancionador Especial</w:t>
      </w:r>
      <w:r w:rsidR="008829AE">
        <w:rPr>
          <w:rFonts w:ascii="Trebuchet MS" w:eastAsia="Calibri" w:hAnsi="Trebuchet MS" w:cs="Arial"/>
          <w:b/>
          <w:color w:val="000000"/>
          <w:lang w:val="es-ES"/>
        </w:rPr>
        <w:t xml:space="preserve"> PSE-QUEJA-115/2021. </w:t>
      </w:r>
      <w:r w:rsidR="008829AE">
        <w:rPr>
          <w:rFonts w:ascii="Trebuchet MS" w:eastAsia="Calibri" w:hAnsi="Trebuchet MS" w:cs="Arial"/>
          <w:color w:val="000000"/>
          <w:lang w:val="es-ES"/>
        </w:rPr>
        <w:t xml:space="preserve">Mediante proveído de doce de abril, se determinó admitir a trámite la denuncia interpuesta por </w:t>
      </w:r>
      <w:r w:rsidR="008829AE">
        <w:rPr>
          <w:rFonts w:ascii="Trebuchet MS" w:eastAsia="Calibri" w:hAnsi="Trebuchet MS" w:cs="Arial"/>
          <w:b/>
          <w:color w:val="000000"/>
          <w:lang w:val="es-ES"/>
        </w:rPr>
        <w:t>Josué Saúl Pérez Ocampo</w:t>
      </w:r>
      <w:r w:rsidR="008829AE">
        <w:rPr>
          <w:rFonts w:ascii="Trebuchet MS" w:eastAsia="Calibri" w:hAnsi="Trebuchet MS" w:cs="Arial"/>
          <w:color w:val="000000"/>
          <w:lang w:val="es-ES"/>
        </w:rPr>
        <w:t xml:space="preserve">, en su calidad de candidato a munícipe de </w:t>
      </w:r>
      <w:proofErr w:type="spellStart"/>
      <w:r w:rsidR="008829AE">
        <w:rPr>
          <w:rFonts w:ascii="Trebuchet MS" w:eastAsia="Calibri" w:hAnsi="Trebuchet MS" w:cs="Arial"/>
          <w:color w:val="000000"/>
          <w:lang w:val="es-ES"/>
        </w:rPr>
        <w:t>Amatitán</w:t>
      </w:r>
      <w:proofErr w:type="spellEnd"/>
      <w:r w:rsidR="008829AE">
        <w:rPr>
          <w:rFonts w:ascii="Trebuchet MS" w:eastAsia="Calibri" w:hAnsi="Trebuchet MS" w:cs="Arial"/>
          <w:color w:val="000000"/>
          <w:lang w:val="es-ES"/>
        </w:rPr>
        <w:t>, Jalisco, por el partido político MORENA. En consecuencia</w:t>
      </w:r>
      <w:r w:rsidR="0013630B">
        <w:rPr>
          <w:rFonts w:ascii="Trebuchet MS" w:eastAsia="Calibri" w:hAnsi="Trebuchet MS" w:cs="Arial"/>
          <w:color w:val="000000"/>
          <w:lang w:val="es-ES"/>
        </w:rPr>
        <w:t>,</w:t>
      </w:r>
      <w:r w:rsidR="008829AE">
        <w:rPr>
          <w:rFonts w:ascii="Trebuchet MS" w:eastAsia="Calibri" w:hAnsi="Trebuchet MS" w:cs="Arial"/>
          <w:color w:val="000000"/>
          <w:lang w:val="es-ES"/>
        </w:rPr>
        <w:t xml:space="preserve"> se ordenó emplazar tanto al denunciado como al denunciante. </w:t>
      </w:r>
    </w:p>
    <w:p w14:paraId="518F941D" w14:textId="77777777" w:rsidR="008829AE" w:rsidRDefault="008829AE" w:rsidP="000076FC">
      <w:pPr>
        <w:spacing w:line="276" w:lineRule="auto"/>
        <w:jc w:val="both"/>
        <w:rPr>
          <w:rFonts w:ascii="Trebuchet MS" w:eastAsia="Calibri" w:hAnsi="Trebuchet MS" w:cs="Arial"/>
          <w:color w:val="000000"/>
          <w:lang w:val="es-ES"/>
        </w:rPr>
      </w:pPr>
    </w:p>
    <w:p w14:paraId="0C3207B0" w14:textId="5040BDCB" w:rsidR="008829AE" w:rsidRPr="008829AE" w:rsidRDefault="00DF485F" w:rsidP="000076FC">
      <w:pPr>
        <w:spacing w:line="276" w:lineRule="auto"/>
        <w:jc w:val="both"/>
        <w:rPr>
          <w:rFonts w:ascii="Trebuchet MS" w:eastAsia="Calibri" w:hAnsi="Trebuchet MS" w:cs="Arial"/>
          <w:lang w:val="es-ES"/>
        </w:rPr>
      </w:pPr>
      <w:r>
        <w:rPr>
          <w:rFonts w:ascii="Trebuchet MS" w:eastAsia="Calibri" w:hAnsi="Trebuchet MS" w:cs="Arial"/>
          <w:b/>
          <w:lang w:val="es-ES"/>
        </w:rPr>
        <w:t>5</w:t>
      </w:r>
      <w:r w:rsidR="00D20D67" w:rsidRPr="00D20D67">
        <w:rPr>
          <w:rFonts w:ascii="Trebuchet MS" w:eastAsia="Calibri" w:hAnsi="Trebuchet MS" w:cs="Arial"/>
          <w:b/>
          <w:lang w:val="es-ES"/>
        </w:rPr>
        <w:t xml:space="preserve">. </w:t>
      </w:r>
      <w:r w:rsidR="000076FC" w:rsidRPr="00D20D67">
        <w:rPr>
          <w:rFonts w:ascii="Trebuchet MS" w:eastAsia="Calibri" w:hAnsi="Trebuchet MS" w:cs="Arial"/>
          <w:b/>
          <w:lang w:val="es-ES"/>
        </w:rPr>
        <w:t>Acuerdo de admisión a trámite</w:t>
      </w:r>
      <w:r w:rsidR="008829AE">
        <w:rPr>
          <w:rFonts w:ascii="Trebuchet MS" w:eastAsia="Calibri" w:hAnsi="Trebuchet MS" w:cs="Arial"/>
          <w:b/>
          <w:lang w:val="es-ES"/>
        </w:rPr>
        <w:t>, acumulación</w:t>
      </w:r>
      <w:r w:rsidR="0063345A" w:rsidRPr="00D20D67">
        <w:rPr>
          <w:rFonts w:ascii="Trebuchet MS" w:eastAsia="Calibri" w:hAnsi="Trebuchet MS" w:cs="Arial"/>
          <w:b/>
          <w:lang w:val="es-ES"/>
        </w:rPr>
        <w:t xml:space="preserve"> y </w:t>
      </w:r>
      <w:r w:rsidR="00D20D67" w:rsidRPr="00D20D67">
        <w:rPr>
          <w:rFonts w:ascii="Trebuchet MS" w:eastAsia="Calibri" w:hAnsi="Trebuchet MS" w:cs="Arial"/>
          <w:b/>
          <w:lang w:val="es-ES"/>
        </w:rPr>
        <w:t>emplazamiento</w:t>
      </w:r>
      <w:r w:rsidR="008829AE">
        <w:rPr>
          <w:rFonts w:ascii="Trebuchet MS" w:eastAsia="Calibri" w:hAnsi="Trebuchet MS" w:cs="Arial"/>
          <w:b/>
          <w:lang w:val="es-ES"/>
        </w:rPr>
        <w:t xml:space="preserve"> del </w:t>
      </w:r>
      <w:r w:rsidR="001C4D2A">
        <w:rPr>
          <w:rFonts w:ascii="Trebuchet MS" w:eastAsia="Calibri" w:hAnsi="Trebuchet MS" w:cs="Arial"/>
          <w:b/>
          <w:lang w:val="es-ES"/>
        </w:rPr>
        <w:t xml:space="preserve">Procedimiento Sancionador Especial </w:t>
      </w:r>
      <w:r w:rsidR="008829AE">
        <w:rPr>
          <w:rFonts w:ascii="Trebuchet MS" w:eastAsia="Calibri" w:hAnsi="Trebuchet MS" w:cs="Arial"/>
          <w:b/>
          <w:lang w:val="es-ES"/>
        </w:rPr>
        <w:t>PSE-QUEJA-119/2021</w:t>
      </w:r>
      <w:r w:rsidR="000076FC" w:rsidRPr="00D20D67">
        <w:rPr>
          <w:rFonts w:ascii="Trebuchet MS" w:eastAsia="Calibri" w:hAnsi="Trebuchet MS" w:cs="Arial"/>
          <w:b/>
          <w:lang w:val="es-ES"/>
        </w:rPr>
        <w:t>.</w:t>
      </w:r>
      <w:r w:rsidR="000076FC" w:rsidRPr="00D20D67">
        <w:rPr>
          <w:rFonts w:ascii="Trebuchet MS" w:eastAsia="Calibri" w:hAnsi="Trebuchet MS" w:cs="Arial"/>
          <w:lang w:val="es-ES"/>
        </w:rPr>
        <w:t xml:space="preserve"> </w:t>
      </w:r>
      <w:r w:rsidR="008829AE">
        <w:rPr>
          <w:rFonts w:ascii="Trebuchet MS" w:eastAsia="Calibri" w:hAnsi="Trebuchet MS" w:cs="Arial"/>
          <w:lang w:val="es-ES"/>
        </w:rPr>
        <w:t>Posteriormente, con fecha trece de abril, se determinó admitir a trám</w:t>
      </w:r>
      <w:r w:rsidR="004C44FA">
        <w:rPr>
          <w:rFonts w:ascii="Trebuchet MS" w:eastAsia="Calibri" w:hAnsi="Trebuchet MS" w:cs="Arial"/>
          <w:lang w:val="es-ES"/>
        </w:rPr>
        <w:t>ite la denuncia interpuesta por</w:t>
      </w:r>
      <w:r w:rsidR="008829AE">
        <w:rPr>
          <w:rFonts w:ascii="Trebuchet MS" w:eastAsia="Calibri" w:hAnsi="Trebuchet MS" w:cs="Arial"/>
          <w:lang w:val="es-ES"/>
        </w:rPr>
        <w:t xml:space="preserve"> </w:t>
      </w:r>
      <w:r w:rsidR="008829AE">
        <w:rPr>
          <w:rFonts w:ascii="Trebuchet MS" w:eastAsia="Calibri" w:hAnsi="Trebuchet MS" w:cs="Arial"/>
          <w:b/>
          <w:lang w:val="es-ES"/>
        </w:rPr>
        <w:t>Josué Saúl Pérez Ocampo</w:t>
      </w:r>
      <w:r w:rsidR="008829AE">
        <w:rPr>
          <w:rFonts w:ascii="Trebuchet MS" w:eastAsia="Calibri" w:hAnsi="Trebuchet MS" w:cs="Arial"/>
          <w:lang w:val="es-ES"/>
        </w:rPr>
        <w:t xml:space="preserve"> y toda vez que se identificó que los hechos denunciados se encontraban estrechamente relacionados con los del </w:t>
      </w:r>
      <w:r w:rsidR="001C4D2A">
        <w:rPr>
          <w:rFonts w:ascii="Trebuchet MS" w:eastAsia="Calibri" w:hAnsi="Trebuchet MS" w:cs="Arial"/>
          <w:lang w:val="es-ES"/>
        </w:rPr>
        <w:t xml:space="preserve">Procedimiento Sancionador Especial </w:t>
      </w:r>
      <w:r w:rsidR="008829AE">
        <w:rPr>
          <w:rFonts w:ascii="Trebuchet MS" w:eastAsia="Calibri" w:hAnsi="Trebuchet MS" w:cs="Arial"/>
          <w:lang w:val="es-ES"/>
        </w:rPr>
        <w:t xml:space="preserve">identificado con el número de expediente </w:t>
      </w:r>
      <w:r w:rsidR="00727B75">
        <w:rPr>
          <w:rFonts w:ascii="Trebuchet MS" w:eastAsia="Calibri" w:hAnsi="Trebuchet MS" w:cs="Arial"/>
          <w:b/>
          <w:lang w:val="es-ES"/>
        </w:rPr>
        <w:t>PSE-QUEJA-115</w:t>
      </w:r>
      <w:r w:rsidR="008829AE">
        <w:rPr>
          <w:rFonts w:ascii="Trebuchet MS" w:eastAsia="Calibri" w:hAnsi="Trebuchet MS" w:cs="Arial"/>
          <w:b/>
          <w:lang w:val="es-ES"/>
        </w:rPr>
        <w:t>/2021</w:t>
      </w:r>
      <w:r w:rsidR="008829AE">
        <w:rPr>
          <w:rFonts w:ascii="Trebuchet MS" w:eastAsia="Calibri" w:hAnsi="Trebuchet MS" w:cs="Arial"/>
          <w:lang w:val="es-ES"/>
        </w:rPr>
        <w:t xml:space="preserve"> se ordenó la acumulación correspondiente, así como el emplazamiento del denunciante y el denunciado </w:t>
      </w:r>
      <w:r w:rsidR="008829AE">
        <w:rPr>
          <w:rFonts w:ascii="Trebuchet MS" w:eastAsia="Calibri" w:hAnsi="Trebuchet MS" w:cs="Arial"/>
          <w:b/>
          <w:lang w:val="es-ES"/>
        </w:rPr>
        <w:t xml:space="preserve">Nery Saúl García Esqueda, </w:t>
      </w:r>
      <w:r w:rsidR="00727B75">
        <w:rPr>
          <w:rFonts w:ascii="Trebuchet MS" w:eastAsia="Calibri" w:hAnsi="Trebuchet MS" w:cs="Arial"/>
          <w:lang w:val="es-ES"/>
        </w:rPr>
        <w:t>candidato a presidente m</w:t>
      </w:r>
      <w:r w:rsidR="008829AE">
        <w:rPr>
          <w:rFonts w:ascii="Trebuchet MS" w:eastAsia="Calibri" w:hAnsi="Trebuchet MS" w:cs="Arial"/>
          <w:lang w:val="es-ES"/>
        </w:rPr>
        <w:t xml:space="preserve">unicipal de </w:t>
      </w:r>
      <w:proofErr w:type="spellStart"/>
      <w:r w:rsidR="008829AE">
        <w:rPr>
          <w:rFonts w:ascii="Trebuchet MS" w:eastAsia="Calibri" w:hAnsi="Trebuchet MS" w:cs="Arial"/>
          <w:lang w:val="es-ES"/>
        </w:rPr>
        <w:t>Amatitán</w:t>
      </w:r>
      <w:proofErr w:type="spellEnd"/>
      <w:r w:rsidR="008829AE">
        <w:rPr>
          <w:rFonts w:ascii="Trebuchet MS" w:eastAsia="Calibri" w:hAnsi="Trebuchet MS" w:cs="Arial"/>
          <w:lang w:val="es-ES"/>
        </w:rPr>
        <w:t xml:space="preserve">, Jalisco por el partido político Movimiento Ciudadano. </w:t>
      </w:r>
    </w:p>
    <w:p w14:paraId="765D94AB" w14:textId="77777777" w:rsidR="000076FC" w:rsidRPr="00C7505C" w:rsidRDefault="000076FC" w:rsidP="000076FC">
      <w:pPr>
        <w:spacing w:line="276" w:lineRule="auto"/>
        <w:jc w:val="both"/>
        <w:rPr>
          <w:rFonts w:ascii="Trebuchet MS" w:eastAsia="Calibri" w:hAnsi="Trebuchet MS" w:cs="Arial"/>
          <w:lang w:val="es-ES"/>
        </w:rPr>
      </w:pPr>
    </w:p>
    <w:p w14:paraId="7F1D6AFD" w14:textId="42D50F4F" w:rsidR="00D24EBB" w:rsidRPr="00C7505C" w:rsidRDefault="00DF485F" w:rsidP="00D24EBB">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6</w:t>
      </w:r>
      <w:r w:rsidR="000076FC" w:rsidRPr="00C7505C">
        <w:rPr>
          <w:rFonts w:ascii="Trebuchet MS" w:hAnsi="Trebuchet MS" w:cs="Arial"/>
          <w:b/>
          <w:sz w:val="24"/>
          <w:szCs w:val="24"/>
          <w:lang w:val="es-ES"/>
        </w:rPr>
        <w:t xml:space="preserve">. </w:t>
      </w:r>
      <w:r w:rsidR="00D24EBB" w:rsidRPr="00C7505C">
        <w:rPr>
          <w:rFonts w:ascii="Trebuchet MS" w:hAnsi="Trebuchet MS" w:cs="Arial"/>
          <w:b/>
          <w:sz w:val="24"/>
          <w:szCs w:val="24"/>
          <w:lang w:val="es-ES"/>
        </w:rPr>
        <w:t>Proyecto de medida cautelar y remisión de constancias.</w:t>
      </w:r>
      <w:r w:rsidR="00D24EBB" w:rsidRPr="00C7505C">
        <w:rPr>
          <w:rFonts w:ascii="Trebuchet MS" w:hAnsi="Trebuchet MS" w:cs="Arial"/>
          <w:sz w:val="24"/>
          <w:szCs w:val="24"/>
          <w:lang w:val="es-ES"/>
        </w:rPr>
        <w:t xml:space="preserve"> Mediante </w:t>
      </w:r>
      <w:r w:rsidR="00AD21D0" w:rsidRPr="00CE5BD6">
        <w:rPr>
          <w:rFonts w:ascii="Trebuchet MS" w:hAnsi="Trebuchet MS" w:cs="Arial"/>
          <w:b/>
          <w:sz w:val="24"/>
          <w:szCs w:val="24"/>
          <w:lang w:val="es-ES"/>
        </w:rPr>
        <w:t xml:space="preserve">memorándum </w:t>
      </w:r>
      <w:r w:rsidR="00CE5BD6" w:rsidRPr="00CE5BD6">
        <w:rPr>
          <w:rFonts w:ascii="Trebuchet MS" w:hAnsi="Trebuchet MS" w:cs="Arial"/>
          <w:b/>
          <w:sz w:val="24"/>
          <w:szCs w:val="24"/>
          <w:lang w:val="es-ES"/>
        </w:rPr>
        <w:t>119</w:t>
      </w:r>
      <w:r w:rsidR="00D24EBB" w:rsidRPr="00CE5BD6">
        <w:rPr>
          <w:rFonts w:ascii="Trebuchet MS" w:hAnsi="Trebuchet MS" w:cs="Arial"/>
          <w:b/>
          <w:sz w:val="24"/>
          <w:szCs w:val="24"/>
          <w:lang w:val="es-ES"/>
        </w:rPr>
        <w:t>/2021</w:t>
      </w:r>
      <w:r w:rsidR="00D24EBB" w:rsidRPr="00C7505C">
        <w:rPr>
          <w:rFonts w:ascii="Trebuchet MS" w:hAnsi="Trebuchet MS" w:cs="Arial"/>
          <w:sz w:val="24"/>
          <w:szCs w:val="24"/>
          <w:lang w:val="es-ES"/>
        </w:rPr>
        <w:t xml:space="preserve"> notificado el </w:t>
      </w:r>
      <w:r w:rsidR="001C4D2A" w:rsidRPr="00640CA1">
        <w:rPr>
          <w:rFonts w:ascii="Trebuchet MS" w:hAnsi="Trebuchet MS" w:cs="Arial"/>
          <w:sz w:val="24"/>
          <w:szCs w:val="24"/>
          <w:lang w:val="es-ES"/>
        </w:rPr>
        <w:t>1</w:t>
      </w:r>
      <w:r w:rsidR="004B430B">
        <w:rPr>
          <w:rFonts w:ascii="Trebuchet MS" w:hAnsi="Trebuchet MS" w:cs="Arial"/>
          <w:sz w:val="24"/>
          <w:szCs w:val="24"/>
          <w:lang w:val="es-ES"/>
        </w:rPr>
        <w:t>6</w:t>
      </w:r>
      <w:r w:rsidR="001C4D2A" w:rsidRPr="00640CA1">
        <w:rPr>
          <w:rFonts w:ascii="Trebuchet MS" w:hAnsi="Trebuchet MS" w:cs="Arial"/>
          <w:sz w:val="24"/>
          <w:szCs w:val="24"/>
          <w:lang w:val="es-ES"/>
        </w:rPr>
        <w:t xml:space="preserve"> </w:t>
      </w:r>
      <w:r w:rsidR="008E5392" w:rsidRPr="00640CA1">
        <w:rPr>
          <w:rFonts w:ascii="Trebuchet MS" w:hAnsi="Trebuchet MS" w:cs="Arial"/>
          <w:sz w:val="24"/>
          <w:szCs w:val="24"/>
          <w:lang w:val="es-ES"/>
        </w:rPr>
        <w:t>de abril</w:t>
      </w:r>
      <w:r w:rsidR="008E5392">
        <w:rPr>
          <w:rFonts w:ascii="Trebuchet MS" w:hAnsi="Trebuchet MS" w:cs="Arial"/>
          <w:sz w:val="24"/>
          <w:szCs w:val="24"/>
          <w:lang w:val="es-ES"/>
        </w:rPr>
        <w:t xml:space="preserve"> de </w:t>
      </w:r>
      <w:r w:rsidR="00D24EBB" w:rsidRPr="00C7505C">
        <w:rPr>
          <w:rFonts w:ascii="Trebuchet MS" w:hAnsi="Trebuchet MS" w:cs="Arial"/>
          <w:sz w:val="24"/>
          <w:szCs w:val="24"/>
          <w:lang w:val="es-ES"/>
        </w:rPr>
        <w:t xml:space="preserve">2021, la Secretaría hizo del conocimiento de la Comisión de Quejas y Denuncias de este Instituto el contenido de los acuerdos citados en el resultando que antecede y remitió vía electrónica las constancias que integran el expediente relativo al </w:t>
      </w:r>
      <w:r w:rsidR="001C4D2A" w:rsidRPr="00C7505C">
        <w:rPr>
          <w:rFonts w:ascii="Trebuchet MS" w:hAnsi="Trebuchet MS" w:cs="Arial"/>
          <w:sz w:val="24"/>
          <w:szCs w:val="24"/>
          <w:lang w:val="es-ES"/>
        </w:rPr>
        <w:t xml:space="preserve">Procedimiento Administrativo Sancionador Especial </w:t>
      </w:r>
      <w:r w:rsidR="00D24EBB" w:rsidRPr="00C7505C">
        <w:rPr>
          <w:rFonts w:ascii="Trebuchet MS" w:hAnsi="Trebuchet MS" w:cs="Arial"/>
          <w:sz w:val="24"/>
          <w:szCs w:val="24"/>
          <w:lang w:val="es-ES"/>
        </w:rPr>
        <w:t xml:space="preserve">identificado con el número de </w:t>
      </w:r>
      <w:r w:rsidR="008829AE">
        <w:rPr>
          <w:rFonts w:ascii="Trebuchet MS" w:hAnsi="Trebuchet MS" w:cs="Arial"/>
          <w:sz w:val="24"/>
          <w:szCs w:val="24"/>
          <w:lang w:val="es-ES"/>
        </w:rPr>
        <w:t>expediente PSE-QUEJA-115</w:t>
      </w:r>
      <w:r w:rsidR="00D24EBB" w:rsidRPr="00C7505C">
        <w:rPr>
          <w:rFonts w:ascii="Trebuchet MS" w:hAnsi="Trebuchet MS" w:cs="Arial"/>
          <w:sz w:val="24"/>
          <w:szCs w:val="24"/>
          <w:lang w:val="es-ES"/>
        </w:rPr>
        <w:t xml:space="preserve">/2021 </w:t>
      </w:r>
      <w:r w:rsidR="008829AE">
        <w:rPr>
          <w:rFonts w:ascii="Trebuchet MS" w:hAnsi="Trebuchet MS" w:cs="Arial"/>
          <w:sz w:val="24"/>
          <w:szCs w:val="24"/>
          <w:lang w:val="es-ES"/>
        </w:rPr>
        <w:t xml:space="preserve">y acumulado, </w:t>
      </w:r>
      <w:r w:rsidR="00D24EBB" w:rsidRPr="00C7505C">
        <w:rPr>
          <w:rFonts w:ascii="Trebuchet MS" w:hAnsi="Trebuchet MS" w:cs="Arial"/>
          <w:sz w:val="24"/>
          <w:szCs w:val="24"/>
          <w:lang w:val="es-ES"/>
        </w:rPr>
        <w:t>a efecto de que es</w:t>
      </w:r>
      <w:r w:rsidR="0013630B">
        <w:rPr>
          <w:rFonts w:ascii="Trebuchet MS" w:hAnsi="Trebuchet MS" w:cs="Arial"/>
          <w:sz w:val="24"/>
          <w:szCs w:val="24"/>
          <w:lang w:val="es-ES"/>
        </w:rPr>
        <w:t>t</w:t>
      </w:r>
      <w:r w:rsidR="00D24EBB" w:rsidRPr="00C7505C">
        <w:rPr>
          <w:rFonts w:ascii="Trebuchet MS" w:hAnsi="Trebuchet MS" w:cs="Arial"/>
          <w:sz w:val="24"/>
          <w:szCs w:val="24"/>
          <w:lang w:val="es-ES"/>
        </w:rPr>
        <w:t xml:space="preserve">e órgano colegiado determinara lo conducente sobre la adopción de las medidas solicitadas por </w:t>
      </w:r>
      <w:r>
        <w:rPr>
          <w:rFonts w:ascii="Trebuchet MS" w:hAnsi="Trebuchet MS" w:cs="Arial"/>
          <w:sz w:val="24"/>
          <w:szCs w:val="24"/>
          <w:lang w:val="es-ES"/>
        </w:rPr>
        <w:t>el</w:t>
      </w:r>
      <w:r w:rsidR="00D24EBB" w:rsidRPr="00C7505C">
        <w:rPr>
          <w:rFonts w:ascii="Trebuchet MS" w:hAnsi="Trebuchet MS" w:cs="Arial"/>
          <w:sz w:val="24"/>
          <w:szCs w:val="24"/>
          <w:lang w:val="es-ES"/>
        </w:rPr>
        <w:t xml:space="preserve"> denunciante.</w:t>
      </w:r>
    </w:p>
    <w:p w14:paraId="269E6A51" w14:textId="77777777" w:rsidR="000076FC" w:rsidRPr="00C7505C" w:rsidRDefault="000076FC" w:rsidP="00D24EBB">
      <w:pPr>
        <w:spacing w:line="276" w:lineRule="auto"/>
        <w:jc w:val="both"/>
        <w:rPr>
          <w:rFonts w:ascii="Trebuchet MS" w:hAnsi="Trebuchet MS" w:cs="Arial"/>
          <w:lang w:val="es-ES"/>
        </w:rPr>
      </w:pPr>
    </w:p>
    <w:p w14:paraId="26616963"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C O N S I D E R A N D O:</w:t>
      </w:r>
    </w:p>
    <w:p w14:paraId="0214CB24" w14:textId="77777777" w:rsidR="000076FC" w:rsidRPr="00C7505C" w:rsidRDefault="000076FC" w:rsidP="000076FC">
      <w:pPr>
        <w:spacing w:line="276" w:lineRule="auto"/>
        <w:jc w:val="both"/>
        <w:rPr>
          <w:rFonts w:ascii="Trebuchet MS" w:hAnsi="Trebuchet MS" w:cs="Arial"/>
          <w:lang w:val="es-ES" w:eastAsia="es-ES"/>
        </w:rPr>
      </w:pPr>
    </w:p>
    <w:p w14:paraId="72C1E530"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ES"/>
        </w:rPr>
        <w:lastRenderedPageBreak/>
        <w:t>I. Competencia.</w:t>
      </w:r>
      <w:r w:rsidRPr="00C7505C">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13825CBA" w14:textId="77777777" w:rsidR="000076FC" w:rsidRPr="00C7505C" w:rsidRDefault="000076FC" w:rsidP="000076FC">
      <w:pPr>
        <w:spacing w:line="276" w:lineRule="auto"/>
        <w:jc w:val="both"/>
        <w:rPr>
          <w:rFonts w:ascii="Trebuchet MS" w:hAnsi="Trebuchet MS" w:cs="Arial"/>
          <w:b/>
          <w:lang w:val="es-ES" w:eastAsia="es-ES"/>
        </w:rPr>
      </w:pPr>
    </w:p>
    <w:p w14:paraId="0B2C008C" w14:textId="226E574B" w:rsidR="00603CA5" w:rsidRPr="00603CA5" w:rsidRDefault="000076FC" w:rsidP="00D92A8E">
      <w:pPr>
        <w:spacing w:line="276" w:lineRule="auto"/>
        <w:ind w:right="-93"/>
        <w:jc w:val="both"/>
        <w:rPr>
          <w:rFonts w:ascii="Trebuchet MS" w:hAnsi="Trebuchet MS" w:cs="Arial"/>
          <w:lang w:val="es-ES"/>
        </w:rPr>
      </w:pPr>
      <w:r w:rsidRPr="00603CA5">
        <w:rPr>
          <w:rFonts w:ascii="Trebuchet MS" w:hAnsi="Trebuchet MS" w:cs="Arial"/>
          <w:b/>
          <w:lang w:val="es-ES"/>
        </w:rPr>
        <w:t>II. Hechos denunciados.</w:t>
      </w:r>
      <w:r w:rsidRPr="00603CA5">
        <w:rPr>
          <w:rFonts w:ascii="Trebuchet MS" w:hAnsi="Trebuchet MS" w:cs="Arial"/>
          <w:lang w:val="es-ES"/>
        </w:rPr>
        <w:t xml:space="preserve"> </w:t>
      </w:r>
      <w:r w:rsidR="00812E01" w:rsidRPr="00603CA5">
        <w:rPr>
          <w:rFonts w:ascii="Trebuchet MS" w:hAnsi="Trebuchet MS" w:cs="Arial"/>
          <w:lang w:val="es-ES"/>
        </w:rPr>
        <w:t>Del análisis de la denuncia formulada, se desprende que el</w:t>
      </w:r>
      <w:r w:rsidR="00DF485F">
        <w:rPr>
          <w:rFonts w:ascii="Trebuchet MS" w:hAnsi="Trebuchet MS" w:cs="Arial"/>
          <w:lang w:val="es-ES"/>
        </w:rPr>
        <w:t xml:space="preserve"> </w:t>
      </w:r>
      <w:proofErr w:type="spellStart"/>
      <w:r w:rsidR="00DF485F">
        <w:rPr>
          <w:rFonts w:ascii="Trebuchet MS" w:hAnsi="Trebuchet MS" w:cs="Arial"/>
          <w:lang w:val="es-ES"/>
        </w:rPr>
        <w:t>promovente</w:t>
      </w:r>
      <w:proofErr w:type="spellEnd"/>
      <w:r w:rsidR="00812E01" w:rsidRPr="00603CA5">
        <w:rPr>
          <w:rFonts w:ascii="Trebuchet MS" w:hAnsi="Trebuchet MS" w:cs="Arial"/>
          <w:lang w:val="es-ES"/>
        </w:rPr>
        <w:t xml:space="preserve"> se queja esencialmente de la comisión de</w:t>
      </w:r>
      <w:r w:rsidR="00603CA5" w:rsidRPr="00603CA5">
        <w:rPr>
          <w:rFonts w:ascii="Trebuchet MS" w:hAnsi="Trebuchet MS" w:cs="Arial"/>
          <w:lang w:val="es-ES"/>
        </w:rPr>
        <w:t xml:space="preserve"> conductas que pudieran constituir violaciones a las reglas de propaganda electoral, toda vez que en diversas publicac</w:t>
      </w:r>
      <w:r w:rsidR="0013630B">
        <w:rPr>
          <w:rFonts w:ascii="Trebuchet MS" w:hAnsi="Trebuchet MS" w:cs="Arial"/>
          <w:lang w:val="es-ES"/>
        </w:rPr>
        <w:t>iones en la red social Facebook</w:t>
      </w:r>
      <w:r w:rsidR="00603CA5" w:rsidRPr="00603CA5">
        <w:rPr>
          <w:rFonts w:ascii="Trebuchet MS" w:hAnsi="Trebuchet MS" w:cs="Arial"/>
          <w:lang w:val="es-ES"/>
        </w:rPr>
        <w:t xml:space="preserve"> del denunciado </w:t>
      </w:r>
      <w:r w:rsidR="00603CA5" w:rsidRPr="00603CA5">
        <w:rPr>
          <w:rFonts w:ascii="Trebuchet MS" w:hAnsi="Trebuchet MS" w:cs="Arial"/>
          <w:b/>
          <w:lang w:val="es-ES"/>
        </w:rPr>
        <w:t xml:space="preserve">Nery Saúl García Esqueda, </w:t>
      </w:r>
      <w:r w:rsidR="00603CA5" w:rsidRPr="00603CA5">
        <w:rPr>
          <w:rFonts w:ascii="Trebuchet MS" w:hAnsi="Trebuchet MS" w:cs="Arial"/>
          <w:lang w:val="es-ES"/>
        </w:rPr>
        <w:t xml:space="preserve">en su calidad de candidato a presidente municipal de </w:t>
      </w:r>
      <w:proofErr w:type="spellStart"/>
      <w:r w:rsidR="00603CA5" w:rsidRPr="00603CA5">
        <w:rPr>
          <w:rFonts w:ascii="Trebuchet MS" w:hAnsi="Trebuchet MS" w:cs="Arial"/>
          <w:lang w:val="es-ES"/>
        </w:rPr>
        <w:t>Amatitán</w:t>
      </w:r>
      <w:proofErr w:type="spellEnd"/>
      <w:r w:rsidR="00603CA5" w:rsidRPr="00603CA5">
        <w:rPr>
          <w:rFonts w:ascii="Trebuchet MS" w:hAnsi="Trebuchet MS" w:cs="Arial"/>
          <w:lang w:val="es-ES"/>
        </w:rPr>
        <w:t>, Jalisco, por el partido político Movimiento Ciudadano</w:t>
      </w:r>
      <w:r w:rsidR="0013630B">
        <w:rPr>
          <w:rFonts w:ascii="Trebuchet MS" w:hAnsi="Trebuchet MS" w:cs="Arial"/>
          <w:lang w:val="es-ES"/>
        </w:rPr>
        <w:t>,</w:t>
      </w:r>
      <w:r w:rsidR="00603CA5" w:rsidRPr="00603CA5">
        <w:rPr>
          <w:rFonts w:ascii="Trebuchet MS" w:hAnsi="Trebuchet MS" w:cs="Arial"/>
          <w:lang w:val="es-ES"/>
        </w:rPr>
        <w:t xml:space="preserve"> aparecen niñas, niños y/o adolescentes, sin cumplir con los lineamientos establecidos para tales efectos. </w:t>
      </w:r>
      <w:r w:rsidR="00812E01" w:rsidRPr="00603CA5">
        <w:rPr>
          <w:rFonts w:ascii="Trebuchet MS" w:hAnsi="Trebuchet MS" w:cs="Arial"/>
          <w:lang w:val="es-ES"/>
        </w:rPr>
        <w:t xml:space="preserve"> </w:t>
      </w:r>
      <w:r w:rsidR="00603CA5" w:rsidRPr="00603CA5">
        <w:rPr>
          <w:rFonts w:ascii="Trebuchet MS" w:hAnsi="Trebuchet MS" w:cs="Arial"/>
          <w:lang w:val="es-ES"/>
        </w:rPr>
        <w:t xml:space="preserve">Situación que a su decir vulnera los derechos fundamentales de los menores. </w:t>
      </w:r>
    </w:p>
    <w:p w14:paraId="321DBE72" w14:textId="77777777" w:rsidR="000076FC" w:rsidRPr="00F24903" w:rsidRDefault="000076FC" w:rsidP="000076FC">
      <w:pPr>
        <w:spacing w:line="276" w:lineRule="auto"/>
        <w:ind w:right="-93"/>
        <w:jc w:val="both"/>
        <w:rPr>
          <w:rFonts w:ascii="Trebuchet MS" w:hAnsi="Trebuchet MS"/>
          <w:highlight w:val="yellow"/>
          <w:lang w:val="es-ES"/>
        </w:rPr>
      </w:pPr>
    </w:p>
    <w:p w14:paraId="3A1FEF1C" w14:textId="62819004" w:rsidR="000076FC" w:rsidRPr="00603CA5" w:rsidRDefault="000076FC" w:rsidP="000076FC">
      <w:pPr>
        <w:spacing w:line="276" w:lineRule="auto"/>
        <w:ind w:right="-93"/>
        <w:jc w:val="both"/>
        <w:rPr>
          <w:rFonts w:ascii="Trebuchet MS" w:hAnsi="Trebuchet MS" w:cs="Arial"/>
          <w:lang w:val="es-ES" w:eastAsia="es-MX"/>
        </w:rPr>
      </w:pPr>
      <w:r w:rsidRPr="00603CA5">
        <w:rPr>
          <w:rFonts w:ascii="Trebuchet MS" w:hAnsi="Trebuchet MS" w:cs="Arial"/>
          <w:b/>
          <w:lang w:val="es-ES" w:eastAsia="es-MX"/>
        </w:rPr>
        <w:t xml:space="preserve">III. Solicitud de medida cautelar. </w:t>
      </w:r>
      <w:r w:rsidRPr="00603CA5">
        <w:rPr>
          <w:rFonts w:ascii="Trebuchet MS" w:hAnsi="Trebuchet MS" w:cs="Arial"/>
          <w:bCs/>
          <w:lang w:val="es-ES" w:eastAsia="es-MX"/>
        </w:rPr>
        <w:t>La</w:t>
      </w:r>
      <w:r w:rsidRPr="00603CA5">
        <w:rPr>
          <w:rFonts w:ascii="Trebuchet MS" w:hAnsi="Trebuchet MS" w:cs="Arial"/>
          <w:lang w:val="es-ES" w:eastAsia="es-MX"/>
        </w:rPr>
        <w:t xml:space="preserve"> parte </w:t>
      </w:r>
      <w:proofErr w:type="spellStart"/>
      <w:r w:rsidRPr="00603CA5">
        <w:rPr>
          <w:rFonts w:ascii="Trebuchet MS" w:hAnsi="Trebuchet MS" w:cs="Arial"/>
          <w:lang w:val="es-ES" w:eastAsia="es-MX"/>
        </w:rPr>
        <w:t>promovente</w:t>
      </w:r>
      <w:proofErr w:type="spellEnd"/>
      <w:r w:rsidRPr="00603CA5">
        <w:rPr>
          <w:rFonts w:ascii="Trebuchet MS" w:hAnsi="Trebuchet MS" w:cs="Arial"/>
          <w:lang w:val="es-ES" w:eastAsia="es-MX"/>
        </w:rPr>
        <w:t xml:space="preserve"> solicita, </w:t>
      </w:r>
      <w:r w:rsidR="00603CA5">
        <w:rPr>
          <w:rFonts w:ascii="Trebuchet MS" w:hAnsi="Trebuchet MS" w:cs="Arial"/>
          <w:lang w:val="es-ES" w:eastAsia="es-MX"/>
        </w:rPr>
        <w:t xml:space="preserve">en ambos escritos de denuncia, </w:t>
      </w:r>
      <w:r w:rsidRPr="00603CA5">
        <w:rPr>
          <w:rFonts w:ascii="Trebuchet MS" w:hAnsi="Trebuchet MS" w:cs="Arial"/>
          <w:lang w:val="es-ES" w:eastAsia="es-MX"/>
        </w:rPr>
        <w:t>que se adopten las med</w:t>
      </w:r>
      <w:r w:rsidR="00816435">
        <w:rPr>
          <w:rFonts w:ascii="Trebuchet MS" w:hAnsi="Trebuchet MS" w:cs="Arial"/>
          <w:lang w:val="es-ES" w:eastAsia="es-MX"/>
        </w:rPr>
        <w:t>idas cautelares peticionadas, la</w:t>
      </w:r>
      <w:r w:rsidRPr="00603CA5">
        <w:rPr>
          <w:rFonts w:ascii="Trebuchet MS" w:hAnsi="Trebuchet MS" w:cs="Arial"/>
          <w:lang w:val="es-ES" w:eastAsia="es-MX"/>
        </w:rPr>
        <w:t>s cuales a continuación se transcriben:</w:t>
      </w:r>
    </w:p>
    <w:p w14:paraId="7624DAE3" w14:textId="77777777" w:rsidR="000076FC" w:rsidRPr="00603CA5" w:rsidRDefault="000076FC" w:rsidP="000076FC">
      <w:pPr>
        <w:spacing w:line="276" w:lineRule="auto"/>
        <w:ind w:right="-93"/>
        <w:jc w:val="both"/>
        <w:rPr>
          <w:rFonts w:ascii="Trebuchet MS" w:hAnsi="Trebuchet MS" w:cs="Arial"/>
          <w:sz w:val="23"/>
          <w:szCs w:val="23"/>
          <w:lang w:val="es-ES" w:eastAsia="es-MX"/>
        </w:rPr>
      </w:pPr>
    </w:p>
    <w:p w14:paraId="7EEE2EDF" w14:textId="77777777" w:rsidR="000076FC" w:rsidRPr="00751D6D" w:rsidRDefault="00F609A0" w:rsidP="00603CA5">
      <w:pPr>
        <w:spacing w:line="276" w:lineRule="auto"/>
        <w:ind w:left="851" w:right="845"/>
        <w:jc w:val="both"/>
        <w:rPr>
          <w:rFonts w:ascii="Trebuchet MS" w:hAnsi="Trebuchet MS" w:cs="Arial"/>
          <w:i/>
          <w:sz w:val="22"/>
          <w:szCs w:val="22"/>
          <w:lang w:val="es-ES"/>
        </w:rPr>
      </w:pPr>
      <w:r w:rsidRPr="00603CA5">
        <w:rPr>
          <w:rFonts w:ascii="Trebuchet MS" w:hAnsi="Trebuchet MS" w:cs="Arial"/>
          <w:i/>
          <w:sz w:val="23"/>
          <w:szCs w:val="23"/>
          <w:lang w:val="es-ES"/>
        </w:rPr>
        <w:t xml:space="preserve"> </w:t>
      </w:r>
      <w:r w:rsidR="00D92A8E" w:rsidRPr="00603CA5">
        <w:rPr>
          <w:rFonts w:ascii="Trebuchet MS" w:hAnsi="Trebuchet MS" w:cs="Arial"/>
          <w:i/>
          <w:sz w:val="22"/>
          <w:szCs w:val="22"/>
          <w:lang w:val="es-ES"/>
        </w:rPr>
        <w:t>“</w:t>
      </w:r>
      <w:r w:rsidR="00603CA5" w:rsidRPr="00603CA5">
        <w:rPr>
          <w:rFonts w:ascii="Trebuchet MS" w:hAnsi="Trebuchet MS"/>
          <w:bCs/>
          <w:i/>
          <w:sz w:val="22"/>
          <w:szCs w:val="22"/>
          <w:lang w:val="es-ES"/>
        </w:rPr>
        <w:t xml:space="preserve">En este sentido, se solicita con el carácter de urgente se dicten medidas cautelares para evitar tanto la utilización de la imagen de los niños como la explotación infantil, debido a que se encuentran expuestos a los derechos de los niños y </w:t>
      </w:r>
      <w:r w:rsidR="001C4D2A">
        <w:rPr>
          <w:rFonts w:ascii="Trebuchet MS" w:hAnsi="Trebuchet MS"/>
          <w:bCs/>
          <w:i/>
          <w:sz w:val="22"/>
          <w:szCs w:val="22"/>
          <w:lang w:val="es-ES"/>
        </w:rPr>
        <w:t xml:space="preserve">de las </w:t>
      </w:r>
      <w:r w:rsidR="00603CA5" w:rsidRPr="00603CA5">
        <w:rPr>
          <w:rFonts w:ascii="Trebuchet MS" w:hAnsi="Trebuchet MS"/>
          <w:bCs/>
          <w:i/>
          <w:sz w:val="22"/>
          <w:szCs w:val="22"/>
          <w:lang w:val="es-ES"/>
        </w:rPr>
        <w:t>niñas.”</w:t>
      </w:r>
    </w:p>
    <w:p w14:paraId="12891D52" w14:textId="77777777" w:rsidR="00A87A4F" w:rsidRPr="00C7505C" w:rsidRDefault="00A87A4F" w:rsidP="00D92A8E">
      <w:pPr>
        <w:spacing w:line="276" w:lineRule="auto"/>
        <w:ind w:left="851" w:right="845"/>
        <w:jc w:val="both"/>
        <w:rPr>
          <w:rFonts w:ascii="Trebuchet MS" w:hAnsi="Trebuchet MS"/>
          <w:i/>
          <w:lang w:val="es-ES"/>
        </w:rPr>
      </w:pPr>
    </w:p>
    <w:p w14:paraId="31369374" w14:textId="5D7B8164" w:rsidR="00603CA5" w:rsidRDefault="000076FC" w:rsidP="000076FC">
      <w:pPr>
        <w:spacing w:line="276" w:lineRule="auto"/>
        <w:jc w:val="both"/>
        <w:rPr>
          <w:rFonts w:ascii="Trebuchet MS" w:hAnsi="Trebuchet MS" w:cs="Arial"/>
          <w:lang w:val="es-ES" w:eastAsia="es-MX"/>
        </w:rPr>
      </w:pPr>
      <w:r w:rsidRPr="00603CA5">
        <w:rPr>
          <w:rFonts w:ascii="Trebuchet MS" w:hAnsi="Trebuchet MS" w:cs="Arial"/>
          <w:b/>
          <w:lang w:val="es-ES" w:eastAsia="es-MX"/>
        </w:rPr>
        <w:t xml:space="preserve">IV. Pruebas ofrecidas para acreditar la existencia del material denunciado. </w:t>
      </w:r>
      <w:r w:rsidRPr="00603CA5">
        <w:rPr>
          <w:rFonts w:ascii="Trebuchet MS" w:hAnsi="Trebuchet MS" w:cs="Arial"/>
          <w:lang w:val="es-ES" w:eastAsia="es-MX"/>
        </w:rPr>
        <w:t>Una vez que fue</w:t>
      </w:r>
      <w:r w:rsidR="00816435">
        <w:rPr>
          <w:rFonts w:ascii="Trebuchet MS" w:hAnsi="Trebuchet MS" w:cs="Arial"/>
          <w:lang w:val="es-ES" w:eastAsia="es-MX"/>
        </w:rPr>
        <w:t>ron analizados íntegramente</w:t>
      </w:r>
      <w:r w:rsidR="00603CA5">
        <w:rPr>
          <w:rFonts w:ascii="Trebuchet MS" w:hAnsi="Trebuchet MS" w:cs="Arial"/>
          <w:lang w:val="es-ES" w:eastAsia="es-MX"/>
        </w:rPr>
        <w:t xml:space="preserve"> ambos escritos de queja, se advierte que el denunciado ofreció como medio de prueba, el siguiente. </w:t>
      </w:r>
    </w:p>
    <w:p w14:paraId="15C3999E" w14:textId="77777777" w:rsidR="000076FC" w:rsidRPr="00F24903" w:rsidRDefault="000076FC" w:rsidP="0020651C">
      <w:pPr>
        <w:spacing w:line="276" w:lineRule="auto"/>
        <w:jc w:val="both"/>
        <w:rPr>
          <w:rFonts w:ascii="Trebuchet MS" w:hAnsi="Trebuchet MS" w:cs="Arial"/>
          <w:sz w:val="23"/>
          <w:szCs w:val="23"/>
          <w:highlight w:val="yellow"/>
          <w:lang w:val="es-ES" w:eastAsia="es-ES"/>
        </w:rPr>
      </w:pPr>
      <w:r w:rsidRPr="00603CA5">
        <w:rPr>
          <w:rFonts w:ascii="Trebuchet MS" w:hAnsi="Trebuchet MS" w:cs="Arial"/>
          <w:lang w:val="es-ES" w:eastAsia="es-MX"/>
        </w:rPr>
        <w:t xml:space="preserve"> </w:t>
      </w:r>
    </w:p>
    <w:p w14:paraId="0BE8F906" w14:textId="77777777" w:rsidR="00751D6D" w:rsidRPr="00F9633F" w:rsidRDefault="00751D6D" w:rsidP="00F9633F">
      <w:pPr>
        <w:spacing w:line="276" w:lineRule="auto"/>
        <w:ind w:left="851" w:right="845"/>
        <w:jc w:val="both"/>
        <w:rPr>
          <w:rFonts w:ascii="Trebuchet MS" w:hAnsi="Trebuchet MS"/>
          <w:i/>
          <w:sz w:val="22"/>
          <w:szCs w:val="22"/>
          <w:lang w:val="es-ES"/>
        </w:rPr>
      </w:pPr>
      <w:r w:rsidRPr="00F9633F">
        <w:rPr>
          <w:rFonts w:ascii="Trebuchet MS" w:hAnsi="Trebuchet MS"/>
          <w:b/>
          <w:i/>
          <w:sz w:val="22"/>
          <w:szCs w:val="22"/>
          <w:lang w:val="es-ES"/>
        </w:rPr>
        <w:t>“</w:t>
      </w:r>
      <w:r w:rsidR="00F9633F" w:rsidRPr="00F9633F">
        <w:rPr>
          <w:rFonts w:ascii="Trebuchet MS" w:hAnsi="Trebuchet MS"/>
          <w:b/>
          <w:i/>
          <w:sz w:val="22"/>
          <w:szCs w:val="22"/>
          <w:lang w:val="es-ES"/>
        </w:rPr>
        <w:t>1. TECNICA</w:t>
      </w:r>
      <w:r w:rsidR="00F9633F">
        <w:rPr>
          <w:rFonts w:ascii="Trebuchet MS" w:hAnsi="Trebuchet MS"/>
          <w:b/>
          <w:i/>
          <w:sz w:val="22"/>
          <w:szCs w:val="22"/>
          <w:lang w:val="es-ES"/>
        </w:rPr>
        <w:t xml:space="preserve">. </w:t>
      </w:r>
      <w:r w:rsidR="00F9633F">
        <w:rPr>
          <w:rFonts w:ascii="Trebuchet MS" w:hAnsi="Trebuchet MS"/>
          <w:i/>
          <w:sz w:val="22"/>
          <w:szCs w:val="22"/>
          <w:lang w:val="es-ES"/>
        </w:rPr>
        <w:t xml:space="preserve">Consistente en todas y cada una de las fotos y/o videos mencionadas en los hechos de esta denuncia. Respecto de dicha prueba, con fundamento en el artículo 143, párrafo 2, fracción XXXIV, inciso a), del Código Electoral y de Participación Social del Estado de Jalisco (sic), solicito se instruya al C. Secretario del Instituto Electoral y de </w:t>
      </w:r>
      <w:r w:rsidR="00F9633F">
        <w:rPr>
          <w:rFonts w:ascii="Trebuchet MS" w:hAnsi="Trebuchet MS"/>
          <w:i/>
          <w:sz w:val="22"/>
          <w:szCs w:val="22"/>
          <w:lang w:val="es-ES"/>
        </w:rPr>
        <w:lastRenderedPageBreak/>
        <w:t xml:space="preserve">Participación Ciudadana del Estado de Jalisco, para que en ejercicio de su función de Oficialía Electoral, certifique la existencia de las fotografías y/o videos descritos en el cuerpo de esta denuncia, en las ligas que han sido proporcionadas, y que levante acta circunstancial de los hechos que observe respecto a las conductas descritas, asentando en el acta las circunstancias de tiempo, modo y lugar que conforme a su función corresponda. Esta prueba la relaciono con todos y cada uno de os hechos de la presente denuncia. </w:t>
      </w:r>
    </w:p>
    <w:p w14:paraId="03A61E9F" w14:textId="77777777" w:rsidR="000076FC" w:rsidRPr="00C7505C" w:rsidRDefault="000076FC" w:rsidP="000076FC">
      <w:pPr>
        <w:pStyle w:val="Sinespaciado"/>
        <w:spacing w:line="276" w:lineRule="auto"/>
        <w:ind w:right="-5"/>
        <w:jc w:val="both"/>
        <w:rPr>
          <w:rFonts w:ascii="Trebuchet MS" w:hAnsi="Trebuchet MS" w:cs="Arial"/>
          <w:i/>
          <w:color w:val="000000"/>
          <w:sz w:val="23"/>
          <w:szCs w:val="23"/>
          <w:u w:val="single"/>
          <w:lang w:val="es-ES" w:eastAsia="es-ES"/>
        </w:rPr>
      </w:pPr>
    </w:p>
    <w:p w14:paraId="56D58012" w14:textId="6875CDC4" w:rsidR="00716004" w:rsidRPr="00816435" w:rsidRDefault="000076FC" w:rsidP="00816435">
      <w:pPr>
        <w:spacing w:line="276" w:lineRule="auto"/>
        <w:jc w:val="both"/>
        <w:rPr>
          <w:rFonts w:ascii="Trebuchet MS" w:hAnsi="Trebuchet MS" w:cs="Arial"/>
          <w:b/>
          <w:bCs/>
          <w:color w:val="000000"/>
          <w:lang w:val="es-ES" w:eastAsia="x-none"/>
        </w:rPr>
      </w:pPr>
      <w:r w:rsidRPr="00716004">
        <w:rPr>
          <w:rFonts w:ascii="Trebuchet MS" w:hAnsi="Trebuchet MS" w:cs="Arial"/>
          <w:b/>
          <w:lang w:val="es-ES" w:eastAsia="es-MX"/>
        </w:rPr>
        <w:t>V.</w:t>
      </w:r>
      <w:r w:rsidRPr="00716004">
        <w:rPr>
          <w:rFonts w:ascii="Trebuchet MS" w:hAnsi="Trebuchet MS" w:cs="Arial"/>
          <w:b/>
          <w:bCs/>
          <w:color w:val="000000"/>
          <w:lang w:val="es-ES" w:eastAsia="x-none"/>
        </w:rPr>
        <w:t xml:space="preserve"> </w:t>
      </w:r>
      <w:r w:rsidR="00816435" w:rsidRPr="00716004">
        <w:rPr>
          <w:rFonts w:ascii="Trebuchet MS" w:hAnsi="Trebuchet MS" w:cs="Arial"/>
          <w:b/>
          <w:bCs/>
          <w:lang w:val="es-ES" w:eastAsia="es-MX"/>
        </w:rPr>
        <w:t>Diligencias ordenadas por esta autoridad</w:t>
      </w:r>
      <w:r w:rsidR="00816435">
        <w:rPr>
          <w:rFonts w:ascii="Trebuchet MS" w:hAnsi="Trebuchet MS" w:cs="Arial"/>
          <w:b/>
          <w:bCs/>
          <w:lang w:val="es-ES" w:eastAsia="es-MX"/>
        </w:rPr>
        <w:t>.</w:t>
      </w:r>
      <w:r w:rsidR="00816435">
        <w:rPr>
          <w:rFonts w:ascii="Trebuchet MS" w:hAnsi="Trebuchet MS" w:cs="Arial"/>
          <w:b/>
          <w:bCs/>
          <w:color w:val="000000"/>
          <w:lang w:val="es-ES" w:eastAsia="x-none"/>
        </w:rPr>
        <w:t xml:space="preserve"> </w:t>
      </w:r>
      <w:r w:rsidRPr="00716004">
        <w:rPr>
          <w:rFonts w:ascii="Trebuchet MS" w:hAnsi="Trebuchet MS" w:cs="Arial"/>
          <w:lang w:val="es-ES" w:eastAsia="es-MX"/>
        </w:rPr>
        <w:t>Es preciso establecer que esta autoridad integradora</w:t>
      </w:r>
      <w:r w:rsidR="00716004">
        <w:rPr>
          <w:rFonts w:ascii="Trebuchet MS" w:hAnsi="Trebuchet MS" w:cs="Arial"/>
          <w:lang w:val="es-ES" w:eastAsia="es-MX"/>
        </w:rPr>
        <w:t xml:space="preserve">, ordenó realizar como diligencia de investigación la verificación de la existencia y contenido de la propaganda denunciada, consistente en diversas publicaciones de la red social </w:t>
      </w:r>
      <w:r w:rsidR="00716004">
        <w:rPr>
          <w:rFonts w:ascii="Trebuchet MS" w:hAnsi="Trebuchet MS" w:cs="Arial"/>
          <w:i/>
          <w:lang w:val="es-ES" w:eastAsia="es-MX"/>
        </w:rPr>
        <w:t>Facebook</w:t>
      </w:r>
      <w:r w:rsidR="00716004">
        <w:rPr>
          <w:rFonts w:ascii="Trebuchet MS" w:hAnsi="Trebuchet MS" w:cs="Arial"/>
          <w:lang w:val="es-ES" w:eastAsia="es-MX"/>
        </w:rPr>
        <w:t xml:space="preserve"> del denunciado </w:t>
      </w:r>
      <w:r w:rsidR="00716004">
        <w:rPr>
          <w:rFonts w:ascii="Trebuchet MS" w:hAnsi="Trebuchet MS" w:cs="Arial"/>
          <w:b/>
          <w:lang w:val="es-ES" w:eastAsia="es-MX"/>
        </w:rPr>
        <w:t xml:space="preserve">Nery Saúl García Esqueda, </w:t>
      </w:r>
      <w:r w:rsidR="00716004">
        <w:rPr>
          <w:rFonts w:ascii="Trebuchet MS" w:hAnsi="Trebuchet MS" w:cs="Arial"/>
          <w:lang w:val="es-ES" w:eastAsia="es-MX"/>
        </w:rPr>
        <w:t xml:space="preserve">mismas que se llevaron a cabo el nueve y once de abril respectivamente, por lo que se elaboraron las actas de Oficialía Electoral identificadas con las claves alfanuméricas IEPC-OE/109/2021 e IEPC-OE/115/2021, las cuales se encuentran agregadas dentro de los autos que integran el expediente. </w:t>
      </w:r>
    </w:p>
    <w:p w14:paraId="579F0F73" w14:textId="77777777" w:rsidR="00811112" w:rsidRDefault="00811112" w:rsidP="00816435">
      <w:pPr>
        <w:spacing w:line="276" w:lineRule="auto"/>
        <w:jc w:val="both"/>
        <w:rPr>
          <w:rFonts w:ascii="Trebuchet MS" w:hAnsi="Trebuchet MS" w:cs="Arial"/>
          <w:highlight w:val="yellow"/>
          <w:lang w:val="es-ES" w:eastAsia="es-MX"/>
        </w:rPr>
      </w:pPr>
    </w:p>
    <w:p w14:paraId="0C20919C" w14:textId="77777777" w:rsidR="00811112" w:rsidRDefault="00716004" w:rsidP="00816435">
      <w:pPr>
        <w:spacing w:line="276" w:lineRule="auto"/>
        <w:jc w:val="both"/>
        <w:rPr>
          <w:rFonts w:ascii="Trebuchet MS" w:hAnsi="Trebuchet MS" w:cs="Arial"/>
          <w:color w:val="000000"/>
          <w:lang w:val="es-ES" w:eastAsia="x-none"/>
        </w:rPr>
      </w:pPr>
      <w:r w:rsidRPr="00716004">
        <w:rPr>
          <w:rFonts w:ascii="Trebuchet MS" w:hAnsi="Trebuchet MS" w:cs="Arial"/>
          <w:lang w:val="es-ES" w:eastAsia="es-MX"/>
        </w:rPr>
        <w:t>Actas que constituyen</w:t>
      </w:r>
      <w:r w:rsidR="00811112" w:rsidRPr="00716004">
        <w:rPr>
          <w:rFonts w:ascii="Trebuchet MS" w:hAnsi="Trebuchet MS" w:cs="Arial"/>
          <w:color w:val="000000"/>
          <w:lang w:val="es-ES" w:eastAsia="x-none"/>
        </w:rPr>
        <w:t xml:space="preserve"> una prueba documental pública, atendiendo al contenido del artículo 463 párrafo 2 del Código Electoral del Estado de Jalisco, </w:t>
      </w:r>
      <w:r w:rsidR="00343343" w:rsidRPr="00716004">
        <w:rPr>
          <w:rFonts w:ascii="Trebuchet MS" w:hAnsi="Trebuchet MS" w:cs="Arial"/>
          <w:color w:val="000000"/>
          <w:lang w:val="es-ES" w:eastAsia="x-none"/>
        </w:rPr>
        <w:t>por lo tanto, para el dictado de la presente resolución se le</w:t>
      </w:r>
      <w:r w:rsidRPr="00716004">
        <w:rPr>
          <w:rFonts w:ascii="Trebuchet MS" w:hAnsi="Trebuchet MS" w:cs="Arial"/>
          <w:color w:val="000000"/>
          <w:lang w:val="es-ES" w:eastAsia="x-none"/>
        </w:rPr>
        <w:t>s</w:t>
      </w:r>
      <w:r w:rsidR="00343343" w:rsidRPr="00716004">
        <w:rPr>
          <w:rFonts w:ascii="Trebuchet MS" w:hAnsi="Trebuchet MS" w:cs="Arial"/>
          <w:color w:val="000000"/>
          <w:lang w:val="es-ES" w:eastAsia="x-none"/>
        </w:rPr>
        <w:t xml:space="preserve"> otorga valor probatorio pleno.</w:t>
      </w:r>
      <w:r w:rsidR="00343343">
        <w:rPr>
          <w:rFonts w:ascii="Trebuchet MS" w:hAnsi="Trebuchet MS" w:cs="Arial"/>
          <w:color w:val="000000"/>
          <w:lang w:val="es-ES" w:eastAsia="x-none"/>
        </w:rPr>
        <w:t xml:space="preserve"> </w:t>
      </w:r>
    </w:p>
    <w:p w14:paraId="587ED78D" w14:textId="77777777" w:rsidR="000076FC" w:rsidRPr="00C7505C" w:rsidRDefault="000076FC" w:rsidP="000076FC">
      <w:pPr>
        <w:spacing w:line="276" w:lineRule="auto"/>
        <w:jc w:val="both"/>
        <w:rPr>
          <w:rFonts w:ascii="Trebuchet MS" w:eastAsia="Calibri" w:hAnsi="Trebuchet MS" w:cs="Arial"/>
          <w:b/>
          <w:lang w:val="es-ES"/>
        </w:rPr>
      </w:pPr>
    </w:p>
    <w:p w14:paraId="152019D0"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VI. Naturaleza y finalidad de las medidas cautelares.</w:t>
      </w:r>
      <w:r w:rsidRPr="00C7505C">
        <w:rPr>
          <w:rFonts w:ascii="Trebuchet MS" w:eastAsia="Calibri" w:hAnsi="Trebuchet MS" w:cs="Arial"/>
          <w:lang w:val="es-ES"/>
        </w:rPr>
        <w:t xml:space="preserve"> De conformidad con lo dispuesto en los artículos 472, párrafo 9, del Código; y 10, del Reglamento de Quejas y Denuncias de este Instituto; l</w:t>
      </w:r>
      <w:r w:rsidRPr="00C7505C">
        <w:rPr>
          <w:rFonts w:ascii="Trebuchet MS" w:eastAsia="Calibri"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0B8AEF06" w14:textId="77777777" w:rsidR="002A2A83" w:rsidRPr="00C7505C" w:rsidRDefault="002A2A83" w:rsidP="000076FC">
      <w:pPr>
        <w:spacing w:line="276" w:lineRule="auto"/>
        <w:jc w:val="both"/>
        <w:rPr>
          <w:rFonts w:ascii="Trebuchet MS" w:eastAsia="Calibri" w:hAnsi="Trebuchet MS" w:cs="Arial"/>
          <w:color w:val="000000"/>
          <w:lang w:val="es-ES"/>
        </w:rPr>
      </w:pPr>
    </w:p>
    <w:p w14:paraId="6C005DF8"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6521D40D" w14:textId="77777777" w:rsidR="000076FC" w:rsidRPr="00C7505C" w:rsidRDefault="000076FC" w:rsidP="000076FC">
      <w:pPr>
        <w:spacing w:line="276" w:lineRule="auto"/>
        <w:jc w:val="both"/>
        <w:rPr>
          <w:rFonts w:ascii="Trebuchet MS" w:eastAsia="Calibri" w:hAnsi="Trebuchet MS" w:cs="Arial"/>
          <w:color w:val="000000"/>
          <w:lang w:val="es-ES"/>
        </w:rPr>
      </w:pPr>
    </w:p>
    <w:p w14:paraId="5DD0D25C"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2F22F2E2" w14:textId="77777777" w:rsidR="000076FC" w:rsidRPr="00C7505C" w:rsidRDefault="000076FC" w:rsidP="000076FC">
      <w:pPr>
        <w:spacing w:line="276" w:lineRule="auto"/>
        <w:jc w:val="both"/>
        <w:rPr>
          <w:rFonts w:ascii="Trebuchet MS" w:eastAsia="Calibri" w:hAnsi="Trebuchet MS" w:cs="Arial"/>
          <w:color w:val="000000"/>
          <w:lang w:val="es-ES"/>
        </w:rPr>
      </w:pPr>
    </w:p>
    <w:p w14:paraId="6ACC8B4F"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44095347" w14:textId="77777777" w:rsidR="00C7505C" w:rsidRPr="00C7505C" w:rsidRDefault="00C7505C" w:rsidP="000076FC">
      <w:pPr>
        <w:spacing w:line="276" w:lineRule="auto"/>
        <w:jc w:val="both"/>
        <w:rPr>
          <w:rFonts w:ascii="Trebuchet MS" w:eastAsia="Calibri" w:hAnsi="Trebuchet MS" w:cs="Arial"/>
          <w:color w:val="000000"/>
          <w:lang w:val="es-ES"/>
        </w:rPr>
      </w:pPr>
    </w:p>
    <w:p w14:paraId="34CCB51E"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2C4D1013" w14:textId="77777777" w:rsidR="000076FC" w:rsidRPr="00C7505C" w:rsidRDefault="000076FC" w:rsidP="000076FC">
      <w:pPr>
        <w:spacing w:line="276" w:lineRule="auto"/>
        <w:jc w:val="both"/>
        <w:rPr>
          <w:rFonts w:ascii="Trebuchet MS" w:eastAsia="Calibri" w:hAnsi="Trebuchet MS" w:cs="Arial"/>
          <w:color w:val="000000"/>
          <w:lang w:val="es-ES"/>
        </w:rPr>
      </w:pPr>
    </w:p>
    <w:p w14:paraId="236E6A04"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5DE5EF5F" w14:textId="77777777" w:rsidR="000076FC" w:rsidRPr="00C7505C" w:rsidRDefault="000076FC" w:rsidP="000076FC">
      <w:pPr>
        <w:spacing w:line="276" w:lineRule="auto"/>
        <w:jc w:val="both"/>
        <w:rPr>
          <w:rFonts w:ascii="Trebuchet MS" w:eastAsia="Calibri" w:hAnsi="Trebuchet MS" w:cs="Arial"/>
          <w:color w:val="000000"/>
          <w:lang w:val="es-ES"/>
        </w:rPr>
      </w:pPr>
    </w:p>
    <w:p w14:paraId="591CFA22"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La probable violación a un derecho, del cual se pide la tutela en el proceso, y,</w:t>
      </w:r>
    </w:p>
    <w:p w14:paraId="47B4D666"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w:t>
      </w:r>
    </w:p>
    <w:p w14:paraId="7F91DE0B" w14:textId="77777777" w:rsidR="000076FC" w:rsidRPr="00C7505C" w:rsidRDefault="000076FC" w:rsidP="000076FC">
      <w:pPr>
        <w:spacing w:line="276" w:lineRule="auto"/>
        <w:jc w:val="both"/>
        <w:rPr>
          <w:rFonts w:ascii="Trebuchet MS" w:eastAsia="Calibri" w:hAnsi="Trebuchet MS" w:cs="Arial"/>
          <w:color w:val="000000"/>
          <w:lang w:val="es-ES"/>
        </w:rPr>
      </w:pPr>
    </w:p>
    <w:p w14:paraId="1A0047C8"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17CE79D5" w14:textId="77777777" w:rsidR="000076FC" w:rsidRPr="00C7505C" w:rsidRDefault="000076FC" w:rsidP="000076FC">
      <w:pPr>
        <w:spacing w:line="276" w:lineRule="auto"/>
        <w:jc w:val="both"/>
        <w:rPr>
          <w:rFonts w:ascii="Trebuchet MS" w:eastAsia="Calibri" w:hAnsi="Trebuchet MS" w:cs="Arial"/>
          <w:color w:val="000000"/>
          <w:lang w:val="es-ES"/>
        </w:rPr>
      </w:pPr>
    </w:p>
    <w:p w14:paraId="6724A05E"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Atendiendo a esa lógica, el dictado de las medidas cautelares se debe ajustar a los criterios que la doctrina denomina como </w:t>
      </w:r>
      <w:proofErr w:type="spellStart"/>
      <w:r w:rsidRPr="00C7505C">
        <w:rPr>
          <w:rFonts w:ascii="Trebuchet MS" w:eastAsia="Calibri" w:hAnsi="Trebuchet MS" w:cs="Arial"/>
          <w:i/>
          <w:color w:val="000000"/>
          <w:lang w:val="es-ES"/>
        </w:rPr>
        <w:t>fumus</w:t>
      </w:r>
      <w:proofErr w:type="spellEnd"/>
      <w:r w:rsidRPr="00C7505C">
        <w:rPr>
          <w:rFonts w:ascii="Trebuchet MS" w:eastAsia="Calibri" w:hAnsi="Trebuchet MS" w:cs="Arial"/>
          <w:i/>
          <w:color w:val="000000"/>
          <w:lang w:val="es-ES"/>
        </w:rPr>
        <w:t xml:space="preserve"> </w:t>
      </w:r>
      <w:proofErr w:type="spellStart"/>
      <w:r w:rsidRPr="00C7505C">
        <w:rPr>
          <w:rFonts w:ascii="Trebuchet MS" w:eastAsia="Calibri" w:hAnsi="Trebuchet MS" w:cs="Arial"/>
          <w:i/>
          <w:color w:val="000000"/>
          <w:lang w:val="es-ES"/>
        </w:rPr>
        <w:t>boni</w:t>
      </w:r>
      <w:proofErr w:type="spellEnd"/>
      <w:r w:rsidRPr="00C7505C">
        <w:rPr>
          <w:rFonts w:ascii="Trebuchet MS" w:eastAsia="Calibri" w:hAnsi="Trebuchet MS" w:cs="Arial"/>
          <w:i/>
          <w:color w:val="000000"/>
          <w:lang w:val="es-ES"/>
        </w:rPr>
        <w:t xml:space="preserve"> iuris</w:t>
      </w:r>
      <w:r w:rsidRPr="00C7505C">
        <w:rPr>
          <w:rFonts w:ascii="Trebuchet MS" w:eastAsia="Calibri" w:hAnsi="Trebuchet MS" w:cs="Arial"/>
          <w:color w:val="000000"/>
          <w:lang w:val="es-ES"/>
        </w:rPr>
        <w:t xml:space="preserve"> –apariencia del buen derecho– unida al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 xml:space="preserve"> –peligro en la demora- de que mientras llega </w:t>
      </w:r>
      <w:r w:rsidRPr="00C7505C">
        <w:rPr>
          <w:rFonts w:ascii="Trebuchet MS" w:eastAsia="Calibri" w:hAnsi="Trebuchet MS" w:cs="Arial"/>
          <w:color w:val="000000"/>
          <w:lang w:val="es-ES"/>
        </w:rPr>
        <w:lastRenderedPageBreak/>
        <w:t>la tutela efectiva se menoscabe o haga irreparable el derecho materia de la decisión final–.</w:t>
      </w:r>
    </w:p>
    <w:p w14:paraId="032914A3" w14:textId="77777777" w:rsidR="000076FC" w:rsidRPr="00C7505C" w:rsidRDefault="000076FC" w:rsidP="000076FC">
      <w:pPr>
        <w:spacing w:line="276" w:lineRule="auto"/>
        <w:jc w:val="both"/>
        <w:rPr>
          <w:rFonts w:ascii="Trebuchet MS" w:eastAsia="Calibri" w:hAnsi="Trebuchet MS" w:cs="Arial"/>
          <w:color w:val="000000"/>
          <w:lang w:val="es-ES"/>
        </w:rPr>
      </w:pPr>
    </w:p>
    <w:p w14:paraId="5A096690"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Sobre el </w:t>
      </w:r>
      <w:proofErr w:type="spellStart"/>
      <w:r w:rsidRPr="00C7505C">
        <w:rPr>
          <w:rFonts w:ascii="Trebuchet MS" w:eastAsia="Calibri" w:hAnsi="Trebuchet MS" w:cs="Arial"/>
          <w:i/>
          <w:iCs/>
          <w:color w:val="000000"/>
          <w:lang w:val="es-ES"/>
        </w:rPr>
        <w:t>fumus</w:t>
      </w:r>
      <w:proofErr w:type="spellEnd"/>
      <w:r w:rsidRPr="00C7505C">
        <w:rPr>
          <w:rFonts w:ascii="Trebuchet MS" w:eastAsia="Calibri" w:hAnsi="Trebuchet MS" w:cs="Arial"/>
          <w:i/>
          <w:iCs/>
          <w:color w:val="000000"/>
          <w:lang w:val="es-ES"/>
        </w:rPr>
        <w:t xml:space="preserve"> </w:t>
      </w:r>
      <w:proofErr w:type="spellStart"/>
      <w:r w:rsidRPr="00C7505C">
        <w:rPr>
          <w:rFonts w:ascii="Trebuchet MS" w:eastAsia="Calibri" w:hAnsi="Trebuchet MS" w:cs="Arial"/>
          <w:i/>
          <w:iCs/>
          <w:color w:val="000000"/>
          <w:lang w:val="es-ES"/>
        </w:rPr>
        <w:t>boni</w:t>
      </w:r>
      <w:proofErr w:type="spellEnd"/>
      <w:r w:rsidRPr="00C7505C">
        <w:rPr>
          <w:rFonts w:ascii="Trebuchet MS" w:eastAsia="Calibri" w:hAnsi="Trebuchet MS" w:cs="Arial"/>
          <w:i/>
          <w:iCs/>
          <w:color w:val="000000"/>
          <w:lang w:val="es-ES"/>
        </w:rPr>
        <w:t xml:space="preserve"> iuris</w:t>
      </w:r>
      <w:r w:rsidRPr="00C7505C">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C7505C">
        <w:rPr>
          <w:rFonts w:ascii="Trebuchet MS" w:eastAsia="Calibri" w:hAnsi="Trebuchet MS" w:cs="Arial"/>
          <w:i/>
          <w:iCs/>
          <w:color w:val="000000"/>
          <w:lang w:val="es-ES"/>
        </w:rPr>
        <w:t>periculum</w:t>
      </w:r>
      <w:proofErr w:type="spellEnd"/>
      <w:r w:rsidRPr="00C7505C">
        <w:rPr>
          <w:rFonts w:ascii="Trebuchet MS" w:eastAsia="Calibri" w:hAnsi="Trebuchet MS" w:cs="Arial"/>
          <w:i/>
          <w:iCs/>
          <w:color w:val="000000"/>
          <w:lang w:val="es-ES"/>
        </w:rPr>
        <w:t xml:space="preserve"> in mora </w:t>
      </w:r>
      <w:r w:rsidRPr="00C7505C">
        <w:rPr>
          <w:rFonts w:ascii="Trebuchet MS" w:eastAsia="Calibri" w:hAnsi="Trebuchet MS" w:cs="Arial"/>
          <w:color w:val="000000"/>
          <w:lang w:val="es-ES"/>
        </w:rPr>
        <w:t xml:space="preserve">o peligro en la demora consiste en la posible frustración de los derechos del </w:t>
      </w:r>
      <w:proofErr w:type="spellStart"/>
      <w:r w:rsidRPr="00C7505C">
        <w:rPr>
          <w:rFonts w:ascii="Trebuchet MS" w:eastAsia="Calibri" w:hAnsi="Trebuchet MS" w:cs="Arial"/>
          <w:color w:val="000000"/>
          <w:lang w:val="es-ES"/>
        </w:rPr>
        <w:t>promovente</w:t>
      </w:r>
      <w:proofErr w:type="spellEnd"/>
      <w:r w:rsidRPr="00C7505C">
        <w:rPr>
          <w:rFonts w:ascii="Trebuchet MS" w:eastAsia="Calibri" w:hAnsi="Trebuchet MS" w:cs="Arial"/>
          <w:color w:val="000000"/>
          <w:lang w:val="es-ES"/>
        </w:rPr>
        <w:t xml:space="preserve"> de la medida cautelar, ante el riesgo de su </w:t>
      </w:r>
      <w:proofErr w:type="spellStart"/>
      <w:r w:rsidRPr="00C7505C">
        <w:rPr>
          <w:rFonts w:ascii="Trebuchet MS" w:eastAsia="Calibri" w:hAnsi="Trebuchet MS" w:cs="Arial"/>
          <w:color w:val="000000"/>
          <w:lang w:val="es-ES"/>
        </w:rPr>
        <w:t>irreparabilidad</w:t>
      </w:r>
      <w:proofErr w:type="spellEnd"/>
      <w:r w:rsidRPr="00C7505C">
        <w:rPr>
          <w:rFonts w:ascii="Trebuchet MS" w:eastAsia="Calibri" w:hAnsi="Trebuchet MS" w:cs="Arial"/>
          <w:color w:val="000000"/>
          <w:lang w:val="es-ES"/>
        </w:rPr>
        <w:t>.</w:t>
      </w:r>
    </w:p>
    <w:p w14:paraId="35B088BE" w14:textId="77777777" w:rsidR="000076FC" w:rsidRPr="00C7505C" w:rsidRDefault="000076FC" w:rsidP="000076FC">
      <w:pPr>
        <w:spacing w:line="276" w:lineRule="auto"/>
        <w:jc w:val="both"/>
        <w:rPr>
          <w:rFonts w:ascii="Trebuchet MS" w:eastAsia="Calibri" w:hAnsi="Trebuchet MS" w:cs="Arial"/>
          <w:color w:val="000000"/>
          <w:lang w:val="es-ES"/>
        </w:rPr>
      </w:pPr>
    </w:p>
    <w:p w14:paraId="507AB71E"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0ECFC86D" w14:textId="77777777" w:rsidR="000076FC" w:rsidRPr="00C7505C" w:rsidRDefault="000076FC" w:rsidP="000076FC">
      <w:pPr>
        <w:spacing w:line="276" w:lineRule="auto"/>
        <w:jc w:val="both"/>
        <w:rPr>
          <w:rFonts w:ascii="Trebuchet MS" w:eastAsia="Calibri" w:hAnsi="Trebuchet MS" w:cs="Arial"/>
          <w:color w:val="000000"/>
          <w:lang w:val="es-ES"/>
        </w:rPr>
      </w:pPr>
    </w:p>
    <w:p w14:paraId="5448BEDC"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05CEDFC8" w14:textId="77777777" w:rsidR="000076FC" w:rsidRPr="00C7505C" w:rsidRDefault="000076FC" w:rsidP="000076FC">
      <w:pPr>
        <w:spacing w:line="276" w:lineRule="auto"/>
        <w:jc w:val="both"/>
        <w:rPr>
          <w:rFonts w:ascii="Trebuchet MS" w:eastAsia="Calibri" w:hAnsi="Trebuchet MS" w:cs="Arial"/>
          <w:color w:val="000000"/>
          <w:lang w:val="es-ES"/>
        </w:rPr>
      </w:pPr>
    </w:p>
    <w:p w14:paraId="6C6BB7AC"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7B722E47" w14:textId="77777777" w:rsidR="000076FC" w:rsidRPr="00C7505C" w:rsidRDefault="000076FC" w:rsidP="000076FC">
      <w:pPr>
        <w:spacing w:line="276" w:lineRule="auto"/>
        <w:jc w:val="both"/>
        <w:rPr>
          <w:rFonts w:ascii="Trebuchet MS" w:eastAsia="Calibri" w:hAnsi="Trebuchet MS" w:cs="Arial"/>
          <w:color w:val="000000"/>
          <w:lang w:val="es-ES"/>
        </w:rPr>
      </w:pPr>
    </w:p>
    <w:p w14:paraId="6666501A"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Verificar si existe el derecho cuya tutela se pretende.</w:t>
      </w:r>
    </w:p>
    <w:p w14:paraId="7E1BEE73"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Justificar el temor fundado de que, ante la espera del dictado de la resolución definitiva, desaparezca la materia de controversia.</w:t>
      </w:r>
    </w:p>
    <w:p w14:paraId="1097BF65"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289644DC"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Fundar y motivar si la conducta denunciada, atendiendo al contexto en que se produce, trasciende o no a los límites del derecho o libertad que se considera afectado y, si presumiblemente, se ubica en el ámbito de lo ilícito.</w:t>
      </w:r>
    </w:p>
    <w:p w14:paraId="27DC641F" w14:textId="77777777" w:rsidR="000076FC" w:rsidRPr="00C7505C" w:rsidRDefault="000076FC" w:rsidP="000076FC">
      <w:pPr>
        <w:spacing w:line="276" w:lineRule="auto"/>
        <w:jc w:val="both"/>
        <w:rPr>
          <w:rFonts w:ascii="Trebuchet MS" w:eastAsia="Calibri" w:hAnsi="Trebuchet MS" w:cs="Arial"/>
          <w:color w:val="000000"/>
          <w:lang w:val="es-ES"/>
        </w:rPr>
      </w:pPr>
    </w:p>
    <w:p w14:paraId="4CF9B594"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22B7D113" w14:textId="77777777" w:rsidR="000076FC" w:rsidRPr="00C7505C" w:rsidRDefault="000076FC" w:rsidP="000076FC">
      <w:pPr>
        <w:spacing w:line="276" w:lineRule="auto"/>
        <w:jc w:val="both"/>
        <w:rPr>
          <w:rFonts w:ascii="Trebuchet MS" w:eastAsia="Calibri" w:hAnsi="Trebuchet MS" w:cs="Arial"/>
          <w:color w:val="000000"/>
          <w:highlight w:val="yellow"/>
          <w:lang w:val="es-ES"/>
        </w:rPr>
      </w:pPr>
    </w:p>
    <w:p w14:paraId="28EDA58B" w14:textId="0A63BD6F" w:rsidR="006D6710" w:rsidRPr="00816435" w:rsidRDefault="000076FC" w:rsidP="000076FC">
      <w:pPr>
        <w:spacing w:line="276" w:lineRule="auto"/>
        <w:jc w:val="both"/>
        <w:rPr>
          <w:rFonts w:ascii="Trebuchet MS" w:eastAsia="Calibri" w:hAnsi="Trebuchet MS" w:cs="Arial"/>
          <w:lang w:val="es-ES"/>
        </w:rPr>
      </w:pPr>
      <w:r w:rsidRPr="004771C4">
        <w:rPr>
          <w:rFonts w:ascii="Trebuchet MS" w:eastAsia="Calibri" w:hAnsi="Trebuchet MS" w:cs="Arial"/>
          <w:b/>
          <w:lang w:val="es-ES"/>
        </w:rPr>
        <w:t>VII. Pronunciamiento respecto de la solicitud de adopción de la medida cautelar.</w:t>
      </w:r>
      <w:r w:rsidRPr="00C7505C">
        <w:rPr>
          <w:rFonts w:ascii="Trebuchet MS" w:eastAsia="Calibri" w:hAnsi="Trebuchet MS" w:cs="Arial"/>
          <w:lang w:val="es-ES"/>
        </w:rPr>
        <w:t xml:space="preserve"> </w:t>
      </w:r>
      <w:r w:rsidRPr="00C7505C">
        <w:rPr>
          <w:rFonts w:ascii="Trebuchet MS" w:eastAsia="Calibri" w:hAnsi="Trebuchet MS" w:cs="Arial"/>
          <w:color w:val="000000"/>
          <w:lang w:val="es-ES"/>
        </w:rPr>
        <w:t xml:space="preserve">Precisado lo anterior y considerado en su integridad </w:t>
      </w:r>
      <w:r w:rsidR="006D6710">
        <w:rPr>
          <w:rFonts w:ascii="Trebuchet MS" w:eastAsia="Calibri" w:hAnsi="Trebuchet MS" w:cs="Arial"/>
          <w:color w:val="000000"/>
          <w:lang w:val="es-ES"/>
        </w:rPr>
        <w:t xml:space="preserve">los escritos de queja, así como las pruebas que obran en los expedientes, se analiza la pretensión hecha valer por el denunciante. </w:t>
      </w:r>
    </w:p>
    <w:p w14:paraId="3FF48E70" w14:textId="77777777" w:rsidR="000076FC" w:rsidRDefault="000076FC" w:rsidP="000076FC">
      <w:pPr>
        <w:spacing w:line="276" w:lineRule="auto"/>
        <w:jc w:val="both"/>
        <w:rPr>
          <w:rFonts w:ascii="Trebuchet MS" w:eastAsia="Calibri" w:hAnsi="Trebuchet MS" w:cs="Arial"/>
          <w:color w:val="000000"/>
          <w:lang w:val="es-ES"/>
        </w:rPr>
      </w:pPr>
    </w:p>
    <w:p w14:paraId="24094514" w14:textId="1F9155E5" w:rsidR="006D6710" w:rsidRDefault="006D6710" w:rsidP="000076FC">
      <w:pPr>
        <w:spacing w:line="276" w:lineRule="auto"/>
        <w:jc w:val="both"/>
        <w:rPr>
          <w:rFonts w:ascii="Trebuchet MS" w:hAnsi="Trebuchet MS" w:cs="Arial"/>
          <w:lang w:val="es-ES" w:eastAsia="es-MX"/>
        </w:rPr>
      </w:pPr>
      <w:r>
        <w:rPr>
          <w:rFonts w:ascii="Trebuchet MS" w:eastAsia="Calibri" w:hAnsi="Trebuchet MS" w:cs="Arial"/>
          <w:color w:val="000000"/>
          <w:lang w:val="es-ES"/>
        </w:rPr>
        <w:t>Para tal efec</w:t>
      </w:r>
      <w:r w:rsidR="00816435">
        <w:rPr>
          <w:rFonts w:ascii="Trebuchet MS" w:eastAsia="Calibri" w:hAnsi="Trebuchet MS" w:cs="Arial"/>
          <w:color w:val="000000"/>
          <w:lang w:val="es-ES"/>
        </w:rPr>
        <w:t>to, se detallará a continuación</w:t>
      </w:r>
      <w:r>
        <w:rPr>
          <w:rFonts w:ascii="Trebuchet MS" w:eastAsia="Calibri" w:hAnsi="Trebuchet MS" w:cs="Arial"/>
          <w:color w:val="000000"/>
          <w:lang w:val="es-ES"/>
        </w:rPr>
        <w:t xml:space="preserve"> el resultado de las diligencias de investigación ordenadas y llevadas a cabo bajo las actas de Oficialía Electoral </w:t>
      </w:r>
      <w:r w:rsidR="00B956C5">
        <w:rPr>
          <w:rFonts w:ascii="Trebuchet MS" w:eastAsia="Calibri" w:hAnsi="Trebuchet MS" w:cs="Arial"/>
          <w:color w:val="000000"/>
          <w:lang w:val="es-ES"/>
        </w:rPr>
        <w:t>números IEPC-OE/109/2021 e IEPC-OE/115/2021, relativos</w:t>
      </w:r>
      <w:r>
        <w:rPr>
          <w:rFonts w:ascii="Trebuchet MS" w:hAnsi="Trebuchet MS" w:cs="Arial"/>
          <w:lang w:val="es-ES" w:eastAsia="es-MX"/>
        </w:rPr>
        <w:t xml:space="preserve"> a la verificación de existencia y contenido de las publicaciones denunciadas por el impetrante, en los siguientes términos: </w:t>
      </w:r>
    </w:p>
    <w:p w14:paraId="12ABDF18" w14:textId="77777777" w:rsidR="009E3365" w:rsidRPr="00C7505C" w:rsidRDefault="009E3365" w:rsidP="000076FC">
      <w:pPr>
        <w:pStyle w:val="Sinespaciado"/>
        <w:spacing w:line="276" w:lineRule="auto"/>
        <w:jc w:val="both"/>
        <w:rPr>
          <w:rFonts w:ascii="Trebuchet MS" w:hAnsi="Trebuchet MS" w:cs="Arial"/>
          <w:color w:val="000000"/>
          <w:sz w:val="24"/>
          <w:szCs w:val="24"/>
          <w:lang w:val="es-ES"/>
        </w:rPr>
      </w:pPr>
    </w:p>
    <w:p w14:paraId="669A527D" w14:textId="77777777" w:rsidR="009E3365" w:rsidRPr="00DF485F" w:rsidRDefault="004F5B29" w:rsidP="000676CD">
      <w:pPr>
        <w:pStyle w:val="Sinespaciado"/>
        <w:numPr>
          <w:ilvl w:val="0"/>
          <w:numId w:val="16"/>
        </w:numPr>
        <w:spacing w:line="276" w:lineRule="auto"/>
        <w:ind w:left="284" w:firstLine="0"/>
        <w:jc w:val="both"/>
        <w:rPr>
          <w:rFonts w:ascii="Trebuchet MS" w:hAnsi="Trebuchet MS" w:cs="Arial"/>
          <w:color w:val="000000"/>
          <w:sz w:val="24"/>
          <w:szCs w:val="24"/>
          <w:lang w:val="es-ES"/>
        </w:rPr>
      </w:pPr>
      <w:r w:rsidRPr="00DF485F">
        <w:rPr>
          <w:rFonts w:ascii="Trebuchet MS" w:hAnsi="Trebuchet MS" w:cs="Arial"/>
          <w:color w:val="000000"/>
          <w:sz w:val="24"/>
          <w:szCs w:val="24"/>
          <w:lang w:val="es-ES"/>
        </w:rPr>
        <w:t xml:space="preserve">Dentro del </w:t>
      </w:r>
      <w:r w:rsidR="00B956C5" w:rsidRPr="00DF485F">
        <w:rPr>
          <w:rFonts w:ascii="Trebuchet MS" w:hAnsi="Trebuchet MS" w:cs="Arial"/>
          <w:color w:val="000000"/>
          <w:sz w:val="24"/>
          <w:szCs w:val="24"/>
          <w:lang w:val="es-ES"/>
        </w:rPr>
        <w:t xml:space="preserve">Procedimiento Sancionador Especial </w:t>
      </w:r>
      <w:r w:rsidRPr="00DF485F">
        <w:rPr>
          <w:rFonts w:ascii="Trebuchet MS" w:hAnsi="Trebuchet MS" w:cs="Arial"/>
          <w:b/>
          <w:color w:val="000000"/>
          <w:sz w:val="24"/>
          <w:szCs w:val="24"/>
          <w:lang w:val="es-ES"/>
        </w:rPr>
        <w:t>PSE-QUEJA-115/2021</w:t>
      </w:r>
      <w:r w:rsidRPr="00DF485F">
        <w:rPr>
          <w:rFonts w:ascii="Trebuchet MS" w:hAnsi="Trebuchet MS" w:cs="Arial"/>
          <w:color w:val="000000"/>
          <w:sz w:val="24"/>
          <w:szCs w:val="24"/>
          <w:lang w:val="es-ES"/>
        </w:rPr>
        <w:t xml:space="preserve"> s</w:t>
      </w:r>
      <w:r w:rsidR="009E3365" w:rsidRPr="00DF485F">
        <w:rPr>
          <w:rFonts w:ascii="Trebuchet MS" w:hAnsi="Trebuchet MS" w:cs="Arial"/>
          <w:color w:val="000000"/>
          <w:sz w:val="24"/>
          <w:szCs w:val="24"/>
          <w:lang w:val="es-ES"/>
        </w:rPr>
        <w:t xml:space="preserve">e llevó a cabo la </w:t>
      </w:r>
      <w:r w:rsidR="00B956C5" w:rsidRPr="00DF485F">
        <w:rPr>
          <w:rFonts w:ascii="Trebuchet MS" w:hAnsi="Trebuchet MS" w:cs="Arial"/>
          <w:color w:val="000000"/>
          <w:sz w:val="24"/>
          <w:szCs w:val="24"/>
          <w:lang w:val="es-ES"/>
        </w:rPr>
        <w:t>verificación de la existencia y contenido de las publicaciones denunciadas</w:t>
      </w:r>
      <w:r w:rsidR="009E3365" w:rsidRPr="00DF485F">
        <w:rPr>
          <w:rFonts w:ascii="Trebuchet MS" w:hAnsi="Trebuchet MS" w:cs="Arial"/>
          <w:color w:val="000000"/>
          <w:sz w:val="24"/>
          <w:szCs w:val="24"/>
          <w:lang w:val="es-ES"/>
        </w:rPr>
        <w:t xml:space="preserve">, en las siguientes ubicaciones </w:t>
      </w:r>
      <w:r w:rsidR="004B75ED" w:rsidRPr="00DF485F">
        <w:rPr>
          <w:rFonts w:ascii="Trebuchet MS" w:hAnsi="Trebuchet MS" w:cs="Arial"/>
          <w:color w:val="000000"/>
          <w:sz w:val="24"/>
          <w:szCs w:val="24"/>
          <w:lang w:val="es-ES"/>
        </w:rPr>
        <w:t>proporcionad</w:t>
      </w:r>
      <w:r w:rsidR="009E3365" w:rsidRPr="00DF485F">
        <w:rPr>
          <w:rFonts w:ascii="Trebuchet MS" w:hAnsi="Trebuchet MS" w:cs="Arial"/>
          <w:color w:val="000000"/>
          <w:sz w:val="24"/>
          <w:szCs w:val="24"/>
          <w:lang w:val="es-ES"/>
        </w:rPr>
        <w:t>as</w:t>
      </w:r>
      <w:r w:rsidR="000676CD" w:rsidRPr="00DF485F">
        <w:rPr>
          <w:rFonts w:ascii="Trebuchet MS" w:hAnsi="Trebuchet MS" w:cs="Arial"/>
          <w:color w:val="000000"/>
          <w:sz w:val="24"/>
          <w:szCs w:val="24"/>
          <w:lang w:val="es-ES"/>
        </w:rPr>
        <w:t>:</w:t>
      </w:r>
    </w:p>
    <w:p w14:paraId="495B7D25" w14:textId="77777777" w:rsidR="004F5B29" w:rsidRDefault="004F5B29" w:rsidP="004F5B29">
      <w:pPr>
        <w:pStyle w:val="Sinespaciado"/>
        <w:spacing w:line="276" w:lineRule="auto"/>
        <w:jc w:val="both"/>
        <w:rPr>
          <w:rFonts w:ascii="Trebuchet MS" w:hAnsi="Trebuchet MS" w:cs="Arial"/>
          <w:color w:val="000000"/>
          <w:sz w:val="24"/>
          <w:szCs w:val="24"/>
          <w:lang w:val="es-ES"/>
        </w:rPr>
      </w:pPr>
    </w:p>
    <w:p w14:paraId="55DCD852" w14:textId="77777777" w:rsidR="004F5B29" w:rsidRPr="00B93E03" w:rsidRDefault="004F5B29" w:rsidP="004F5B29">
      <w:pPr>
        <w:pStyle w:val="NormalWeb"/>
        <w:numPr>
          <w:ilvl w:val="0"/>
          <w:numId w:val="27"/>
        </w:numPr>
        <w:spacing w:before="0" w:beforeAutospacing="0" w:after="0" w:afterAutospacing="0" w:line="276" w:lineRule="auto"/>
        <w:ind w:left="1134"/>
        <w:jc w:val="both"/>
        <w:rPr>
          <w:rFonts w:ascii="Trebuchet MS" w:hAnsi="Trebuchet MS"/>
        </w:rPr>
      </w:pPr>
      <w:r>
        <w:rPr>
          <w:rFonts w:ascii="Trebuchet MS" w:hAnsi="Trebuchet MS"/>
        </w:rPr>
        <w:t xml:space="preserve">Verificación de la existencia y contenido del perfil bajo el nombre “Nery El Pichón”, en la red social </w:t>
      </w:r>
      <w:r>
        <w:rPr>
          <w:rFonts w:ascii="Trebuchet MS" w:hAnsi="Trebuchet MS"/>
          <w:i/>
        </w:rPr>
        <w:t xml:space="preserve">Facebook. </w:t>
      </w:r>
    </w:p>
    <w:p w14:paraId="1463A080" w14:textId="77777777" w:rsidR="004F5B29" w:rsidRPr="00B93E03" w:rsidRDefault="004F5B29" w:rsidP="004F5B29">
      <w:pPr>
        <w:pStyle w:val="NormalWeb"/>
        <w:spacing w:before="0" w:beforeAutospacing="0" w:after="0" w:afterAutospacing="0" w:line="276" w:lineRule="auto"/>
        <w:ind w:left="1134"/>
        <w:jc w:val="both"/>
        <w:rPr>
          <w:rFonts w:ascii="Trebuchet MS" w:hAnsi="Trebuchet MS"/>
        </w:rPr>
      </w:pPr>
    </w:p>
    <w:p w14:paraId="4D1118C1" w14:textId="77777777" w:rsidR="004F5B29" w:rsidRDefault="004F5B29" w:rsidP="004F5B29">
      <w:pPr>
        <w:pStyle w:val="NormalWeb"/>
        <w:numPr>
          <w:ilvl w:val="0"/>
          <w:numId w:val="27"/>
        </w:numPr>
        <w:spacing w:before="0" w:beforeAutospacing="0" w:after="0" w:afterAutospacing="0" w:line="276" w:lineRule="auto"/>
        <w:ind w:left="1134"/>
        <w:jc w:val="both"/>
        <w:rPr>
          <w:rFonts w:ascii="Trebuchet MS" w:hAnsi="Trebuchet MS"/>
        </w:rPr>
      </w:pPr>
      <w:r>
        <w:rPr>
          <w:rFonts w:ascii="Trebuchet MS" w:hAnsi="Trebuchet MS"/>
        </w:rPr>
        <w:t xml:space="preserve">Publicación de 04 de abril de 2021, alojada en el hipervínculo: </w:t>
      </w:r>
    </w:p>
    <w:p w14:paraId="23EF7E2E" w14:textId="77777777" w:rsidR="004F5B29" w:rsidRDefault="00B54131" w:rsidP="004F5B29">
      <w:pPr>
        <w:pStyle w:val="Sinespaciado"/>
        <w:spacing w:line="276" w:lineRule="auto"/>
        <w:ind w:left="1134"/>
        <w:jc w:val="both"/>
        <w:rPr>
          <w:rFonts w:ascii="Trebuchet MS" w:hAnsi="Trebuchet MS"/>
          <w:lang w:eastAsia="es-ES_tradnl"/>
        </w:rPr>
      </w:pPr>
      <w:hyperlink r:id="rId8" w:history="1">
        <w:r w:rsidR="004F5B29" w:rsidRPr="002A000B">
          <w:rPr>
            <w:rStyle w:val="Hipervnculo"/>
            <w:rFonts w:ascii="Trebuchet MS" w:hAnsi="Trebuchet MS"/>
            <w:lang w:eastAsia="es-ES_tradnl"/>
          </w:rPr>
          <w:t>https://www.facebook.com/nerysaulgarciaesqueda/videos/782252519074849/</w:t>
        </w:r>
      </w:hyperlink>
      <w:r w:rsidR="004F5B29">
        <w:rPr>
          <w:rFonts w:ascii="Trebuchet MS" w:hAnsi="Trebuchet MS"/>
          <w:lang w:eastAsia="es-ES_tradnl"/>
        </w:rPr>
        <w:t xml:space="preserve"> </w:t>
      </w:r>
    </w:p>
    <w:p w14:paraId="35C86AED" w14:textId="77777777" w:rsidR="004F5B29" w:rsidRDefault="004F5B29" w:rsidP="004F5B29">
      <w:pPr>
        <w:pStyle w:val="Sinespaciado"/>
        <w:spacing w:line="276" w:lineRule="auto"/>
        <w:ind w:left="1134"/>
        <w:jc w:val="both"/>
        <w:rPr>
          <w:rFonts w:ascii="Trebuchet MS" w:hAnsi="Trebuchet MS"/>
          <w:lang w:eastAsia="es-ES_tradnl"/>
        </w:rPr>
      </w:pPr>
    </w:p>
    <w:p w14:paraId="64BAD31F" w14:textId="77777777" w:rsidR="004F5B29" w:rsidRDefault="004F5B29" w:rsidP="004F5B29">
      <w:pPr>
        <w:pStyle w:val="Sinespaciado"/>
        <w:numPr>
          <w:ilvl w:val="0"/>
          <w:numId w:val="27"/>
        </w:numPr>
        <w:spacing w:line="276" w:lineRule="auto"/>
        <w:ind w:left="1134"/>
        <w:jc w:val="both"/>
        <w:rPr>
          <w:rFonts w:ascii="Trebuchet MS" w:hAnsi="Trebuchet MS" w:cs="Arial"/>
          <w:color w:val="000000"/>
        </w:rPr>
      </w:pPr>
      <w:r>
        <w:rPr>
          <w:rFonts w:ascii="Trebuchet MS" w:hAnsi="Trebuchet MS" w:cs="Arial"/>
          <w:color w:val="000000"/>
        </w:rPr>
        <w:t xml:space="preserve">Publicación de 07 de abril de 2021, alojada en el hipervínculo: </w:t>
      </w:r>
    </w:p>
    <w:p w14:paraId="6E4241F9" w14:textId="77777777" w:rsidR="004F5B29" w:rsidRDefault="00B54131" w:rsidP="004F5B29">
      <w:pPr>
        <w:pStyle w:val="Sinespaciado"/>
        <w:spacing w:line="276" w:lineRule="auto"/>
        <w:ind w:left="1134"/>
        <w:jc w:val="both"/>
        <w:rPr>
          <w:rFonts w:ascii="Trebuchet MS" w:hAnsi="Trebuchet MS" w:cs="Arial"/>
          <w:color w:val="000000"/>
        </w:rPr>
      </w:pPr>
      <w:hyperlink r:id="rId9" w:history="1">
        <w:r w:rsidR="004F5B29" w:rsidRPr="002A000B">
          <w:rPr>
            <w:rStyle w:val="Hipervnculo"/>
            <w:rFonts w:ascii="Trebuchet MS" w:hAnsi="Trebuchet MS" w:cs="Arial"/>
          </w:rPr>
          <w:t>https://www.facebook.com/nerysaulgarciaesqueda/photos/pcb.176100391019310/176100104352672/?type=3&amp;theater</w:t>
        </w:r>
      </w:hyperlink>
      <w:r w:rsidR="004F5B29">
        <w:rPr>
          <w:rFonts w:ascii="Trebuchet MS" w:hAnsi="Trebuchet MS" w:cs="Arial"/>
          <w:color w:val="000000"/>
        </w:rPr>
        <w:t xml:space="preserve"> </w:t>
      </w:r>
    </w:p>
    <w:p w14:paraId="7EE9D501" w14:textId="77777777" w:rsidR="00B26705" w:rsidRDefault="00B26705" w:rsidP="004F5B29">
      <w:pPr>
        <w:pStyle w:val="Sinespaciado"/>
        <w:spacing w:line="276" w:lineRule="auto"/>
        <w:ind w:left="1134"/>
        <w:jc w:val="both"/>
        <w:rPr>
          <w:rFonts w:ascii="Trebuchet MS" w:hAnsi="Trebuchet MS" w:cs="Arial"/>
          <w:color w:val="000000"/>
        </w:rPr>
      </w:pPr>
    </w:p>
    <w:p w14:paraId="6B9D88C3" w14:textId="77777777" w:rsidR="004F5B29" w:rsidRPr="00DF485F" w:rsidRDefault="004F5B29" w:rsidP="004F5B29">
      <w:pPr>
        <w:pStyle w:val="Sinespaciado"/>
        <w:numPr>
          <w:ilvl w:val="0"/>
          <w:numId w:val="16"/>
        </w:numPr>
        <w:spacing w:line="276" w:lineRule="auto"/>
        <w:ind w:left="284" w:firstLine="0"/>
        <w:jc w:val="both"/>
        <w:rPr>
          <w:rFonts w:ascii="Trebuchet MS" w:hAnsi="Trebuchet MS" w:cs="Arial"/>
          <w:color w:val="000000"/>
          <w:sz w:val="24"/>
          <w:szCs w:val="24"/>
          <w:lang w:val="es-ES"/>
        </w:rPr>
      </w:pPr>
      <w:r w:rsidRPr="00DF485F">
        <w:rPr>
          <w:rFonts w:ascii="Trebuchet MS" w:hAnsi="Trebuchet MS" w:cs="Arial"/>
          <w:color w:val="000000"/>
          <w:sz w:val="24"/>
          <w:szCs w:val="24"/>
          <w:lang w:val="es-ES"/>
        </w:rPr>
        <w:t xml:space="preserve">Dentro del </w:t>
      </w:r>
      <w:r w:rsidR="00B956C5" w:rsidRPr="00DF485F">
        <w:rPr>
          <w:rFonts w:ascii="Trebuchet MS" w:hAnsi="Trebuchet MS" w:cs="Arial"/>
          <w:color w:val="000000"/>
          <w:sz w:val="24"/>
          <w:szCs w:val="24"/>
          <w:lang w:val="es-ES"/>
        </w:rPr>
        <w:t xml:space="preserve">Procedimiento Sancionador Especial </w:t>
      </w:r>
      <w:r w:rsidRPr="00DF485F">
        <w:rPr>
          <w:rFonts w:ascii="Trebuchet MS" w:hAnsi="Trebuchet MS" w:cs="Arial"/>
          <w:b/>
          <w:color w:val="000000"/>
          <w:sz w:val="24"/>
          <w:szCs w:val="24"/>
          <w:lang w:val="es-ES"/>
        </w:rPr>
        <w:t>PSE-QUEJA-11</w:t>
      </w:r>
      <w:r w:rsidR="00727B75" w:rsidRPr="00DF485F">
        <w:rPr>
          <w:rFonts w:ascii="Trebuchet MS" w:hAnsi="Trebuchet MS" w:cs="Arial"/>
          <w:b/>
          <w:color w:val="000000"/>
          <w:sz w:val="24"/>
          <w:szCs w:val="24"/>
          <w:lang w:val="es-ES"/>
        </w:rPr>
        <w:t>9</w:t>
      </w:r>
      <w:r w:rsidRPr="00DF485F">
        <w:rPr>
          <w:rFonts w:ascii="Trebuchet MS" w:hAnsi="Trebuchet MS" w:cs="Arial"/>
          <w:b/>
          <w:color w:val="000000"/>
          <w:sz w:val="24"/>
          <w:szCs w:val="24"/>
          <w:lang w:val="es-ES"/>
        </w:rPr>
        <w:t>/2021</w:t>
      </w:r>
      <w:r w:rsidRPr="00DF485F">
        <w:rPr>
          <w:rFonts w:ascii="Trebuchet MS" w:hAnsi="Trebuchet MS" w:cs="Arial"/>
          <w:color w:val="000000"/>
          <w:sz w:val="24"/>
          <w:szCs w:val="24"/>
          <w:lang w:val="es-ES"/>
        </w:rPr>
        <w:t xml:space="preserve"> se llevó a cabo la </w:t>
      </w:r>
      <w:r w:rsidR="00640CA1" w:rsidRPr="00DF485F">
        <w:rPr>
          <w:rFonts w:ascii="Trebuchet MS" w:hAnsi="Trebuchet MS" w:cs="Arial"/>
          <w:color w:val="000000"/>
          <w:sz w:val="24"/>
          <w:szCs w:val="24"/>
          <w:lang w:val="es-ES"/>
        </w:rPr>
        <w:t>verificación de la existencia y contenido de las publicaciones denunciadas</w:t>
      </w:r>
      <w:r w:rsidRPr="00DF485F">
        <w:rPr>
          <w:rFonts w:ascii="Trebuchet MS" w:hAnsi="Trebuchet MS" w:cs="Arial"/>
          <w:color w:val="000000"/>
          <w:sz w:val="24"/>
          <w:szCs w:val="24"/>
          <w:lang w:val="es-ES"/>
        </w:rPr>
        <w:t>, en las siguientes ubicaciones proporcionadas:</w:t>
      </w:r>
    </w:p>
    <w:p w14:paraId="1594955B" w14:textId="77777777" w:rsidR="004F5B29" w:rsidRPr="00DF485F" w:rsidRDefault="004F5B29" w:rsidP="004F5B29">
      <w:pPr>
        <w:pStyle w:val="Sinespaciado"/>
        <w:spacing w:line="276" w:lineRule="auto"/>
        <w:jc w:val="both"/>
        <w:rPr>
          <w:rFonts w:ascii="Trebuchet MS" w:hAnsi="Trebuchet MS" w:cs="Arial"/>
          <w:color w:val="000000"/>
          <w:sz w:val="24"/>
          <w:szCs w:val="24"/>
          <w:lang w:val="es-ES"/>
        </w:rPr>
      </w:pPr>
    </w:p>
    <w:p w14:paraId="003288EC" w14:textId="77777777" w:rsidR="004F5B29" w:rsidRPr="00B93E03" w:rsidRDefault="004F5B29" w:rsidP="004F5B29">
      <w:pPr>
        <w:pStyle w:val="NormalWeb"/>
        <w:numPr>
          <w:ilvl w:val="0"/>
          <w:numId w:val="28"/>
        </w:numPr>
        <w:spacing w:before="0" w:beforeAutospacing="0" w:after="0" w:afterAutospacing="0" w:line="276" w:lineRule="auto"/>
        <w:ind w:left="1134"/>
        <w:jc w:val="both"/>
        <w:rPr>
          <w:rFonts w:ascii="Trebuchet MS" w:hAnsi="Trebuchet MS"/>
        </w:rPr>
      </w:pPr>
      <w:r>
        <w:rPr>
          <w:rFonts w:ascii="Trebuchet MS" w:hAnsi="Trebuchet MS"/>
        </w:rPr>
        <w:t xml:space="preserve">Verificación de la existencia y contenido del perfil bajo el nombre “Nery El Pichón”, en la red social </w:t>
      </w:r>
      <w:r>
        <w:rPr>
          <w:rFonts w:ascii="Trebuchet MS" w:hAnsi="Trebuchet MS"/>
          <w:i/>
        </w:rPr>
        <w:t xml:space="preserve">Facebook. </w:t>
      </w:r>
    </w:p>
    <w:p w14:paraId="2DBB7670" w14:textId="77777777" w:rsidR="004F5B29" w:rsidRDefault="004F5B29" w:rsidP="004F5B29">
      <w:pPr>
        <w:pStyle w:val="Sinespaciado"/>
        <w:spacing w:line="276" w:lineRule="auto"/>
        <w:ind w:left="1134" w:hanging="360"/>
        <w:jc w:val="both"/>
        <w:rPr>
          <w:rFonts w:ascii="Trebuchet MS" w:hAnsi="Trebuchet MS" w:cs="Arial"/>
          <w:color w:val="000000"/>
        </w:rPr>
      </w:pPr>
    </w:p>
    <w:p w14:paraId="0BBB8314" w14:textId="77777777" w:rsidR="004F5B29" w:rsidRDefault="004F5B29" w:rsidP="004F5B29">
      <w:pPr>
        <w:pStyle w:val="NormalWeb"/>
        <w:numPr>
          <w:ilvl w:val="0"/>
          <w:numId w:val="28"/>
        </w:numPr>
        <w:spacing w:before="0" w:beforeAutospacing="0" w:after="0" w:afterAutospacing="0" w:line="276" w:lineRule="auto"/>
        <w:ind w:left="1134"/>
        <w:jc w:val="both"/>
        <w:rPr>
          <w:rFonts w:ascii="Trebuchet MS" w:hAnsi="Trebuchet MS"/>
        </w:rPr>
      </w:pPr>
      <w:r>
        <w:rPr>
          <w:rFonts w:ascii="Trebuchet MS" w:hAnsi="Trebuchet MS"/>
        </w:rPr>
        <w:t xml:space="preserve">Publicaciones de 08 de abril de 2021, alojadas en los hipervínculos: </w:t>
      </w:r>
    </w:p>
    <w:p w14:paraId="33A056B4" w14:textId="77777777" w:rsidR="004F5B29" w:rsidRDefault="004F5B29" w:rsidP="004F5B29">
      <w:pPr>
        <w:pStyle w:val="NormalWeb"/>
        <w:spacing w:before="0" w:beforeAutospacing="0" w:after="0" w:afterAutospacing="0" w:line="276" w:lineRule="auto"/>
        <w:jc w:val="both"/>
        <w:rPr>
          <w:rFonts w:ascii="Trebuchet MS" w:hAnsi="Trebuchet MS"/>
        </w:rPr>
      </w:pPr>
    </w:p>
    <w:p w14:paraId="292B1953" w14:textId="77777777" w:rsidR="004F5B29" w:rsidRDefault="00B54131" w:rsidP="004F5B29">
      <w:pPr>
        <w:pStyle w:val="Sinespaciado"/>
        <w:spacing w:line="276" w:lineRule="auto"/>
        <w:ind w:left="1134" w:hanging="283"/>
        <w:jc w:val="both"/>
        <w:rPr>
          <w:rFonts w:ascii="Trebuchet MS" w:hAnsi="Trebuchet MS"/>
          <w:lang w:eastAsia="es-ES_tradnl"/>
        </w:rPr>
      </w:pPr>
      <w:hyperlink r:id="rId10" w:history="1">
        <w:r w:rsidR="004F5B29" w:rsidRPr="00E63DF5">
          <w:rPr>
            <w:rStyle w:val="Hipervnculo"/>
            <w:rFonts w:ascii="Trebuchet MS" w:hAnsi="Trebuchet MS"/>
            <w:lang w:eastAsia="es-ES_tradnl"/>
          </w:rPr>
          <w:t>https://m.facebook.com/photo.php?fbid=176872037608812&amp;id=102182745077742&amp;set=pcb.176872560942093&amp;source=48&amp;refid=13&amp;_tn_=%2B%3D</w:t>
        </w:r>
      </w:hyperlink>
      <w:r w:rsidR="004F5B29">
        <w:rPr>
          <w:rFonts w:ascii="Trebuchet MS" w:hAnsi="Trebuchet MS"/>
          <w:lang w:eastAsia="es-ES_tradnl"/>
        </w:rPr>
        <w:t xml:space="preserve">  </w:t>
      </w:r>
    </w:p>
    <w:p w14:paraId="75774823" w14:textId="77777777" w:rsidR="004F5B29" w:rsidRDefault="004F5B29" w:rsidP="004F5B29">
      <w:pPr>
        <w:pStyle w:val="Sinespaciado"/>
        <w:spacing w:line="276" w:lineRule="auto"/>
        <w:ind w:left="1134" w:hanging="283"/>
        <w:jc w:val="both"/>
        <w:rPr>
          <w:rFonts w:ascii="Trebuchet MS" w:hAnsi="Trebuchet MS"/>
          <w:lang w:eastAsia="es-ES_tradnl"/>
        </w:rPr>
      </w:pPr>
    </w:p>
    <w:p w14:paraId="7C174F63" w14:textId="77777777" w:rsidR="004F5B29" w:rsidRDefault="00B54131" w:rsidP="004F5B29">
      <w:pPr>
        <w:pStyle w:val="Sinespaciado"/>
        <w:spacing w:line="276" w:lineRule="auto"/>
        <w:ind w:left="1134" w:hanging="283"/>
        <w:jc w:val="both"/>
        <w:rPr>
          <w:rFonts w:ascii="Trebuchet MS" w:hAnsi="Trebuchet MS"/>
          <w:lang w:eastAsia="es-ES_tradnl"/>
        </w:rPr>
      </w:pPr>
      <w:hyperlink r:id="rId11" w:history="1">
        <w:r w:rsidR="004F5B29" w:rsidRPr="00483BF9">
          <w:rPr>
            <w:rStyle w:val="Hipervnculo"/>
            <w:rFonts w:ascii="Trebuchet MS" w:hAnsi="Trebuchet MS"/>
            <w:lang w:eastAsia="es-ES_tradnl"/>
          </w:rPr>
          <w:t>https://m.facebook.com/photo.php?fbid=176872454275437&amp;id=102182745077742&amp;set=pcb.176872560942093&amp;source=48&amp;refid=13&amp;_tn_=%2B%3D</w:t>
        </w:r>
      </w:hyperlink>
      <w:r w:rsidR="004F5B29">
        <w:rPr>
          <w:rFonts w:ascii="Trebuchet MS" w:hAnsi="Trebuchet MS"/>
          <w:lang w:eastAsia="es-ES_tradnl"/>
        </w:rPr>
        <w:t xml:space="preserve">  </w:t>
      </w:r>
    </w:p>
    <w:p w14:paraId="254D7FBA" w14:textId="77777777" w:rsidR="004F5B29" w:rsidRPr="00C7505C" w:rsidRDefault="004F5B29" w:rsidP="004F5B29">
      <w:pPr>
        <w:pStyle w:val="Sinespaciado"/>
        <w:spacing w:line="276" w:lineRule="auto"/>
        <w:jc w:val="both"/>
        <w:rPr>
          <w:rFonts w:ascii="Trebuchet MS" w:hAnsi="Trebuchet MS" w:cs="Arial"/>
          <w:color w:val="000000"/>
          <w:sz w:val="24"/>
          <w:szCs w:val="24"/>
          <w:lang w:val="es-ES"/>
        </w:rPr>
      </w:pPr>
    </w:p>
    <w:p w14:paraId="2929D8AA" w14:textId="77777777" w:rsidR="00FC347D" w:rsidRDefault="00EB3BBE" w:rsidP="00FC347D">
      <w:pPr>
        <w:spacing w:line="276" w:lineRule="auto"/>
        <w:ind w:right="-93"/>
        <w:jc w:val="both"/>
        <w:rPr>
          <w:rFonts w:ascii="Trebuchet MS" w:hAnsi="Trebuchet MS"/>
          <w:b/>
          <w:color w:val="000000"/>
          <w:lang w:val="es-ES"/>
        </w:rPr>
      </w:pPr>
      <w:r>
        <w:rPr>
          <w:rFonts w:ascii="Trebuchet MS" w:hAnsi="Trebuchet MS"/>
          <w:b/>
          <w:color w:val="000000"/>
          <w:lang w:val="es-ES"/>
        </w:rPr>
        <w:t>-</w:t>
      </w:r>
      <w:r w:rsidR="004F5B29">
        <w:rPr>
          <w:rFonts w:ascii="Trebuchet MS" w:hAnsi="Trebuchet MS"/>
          <w:b/>
          <w:color w:val="000000"/>
          <w:lang w:val="es-ES"/>
        </w:rPr>
        <w:t xml:space="preserve"> Respecto a la solicitud de medida cautelar relativa a la utilización de la imagen de los niños y explotación infantil señalada por el denunciante. </w:t>
      </w:r>
    </w:p>
    <w:p w14:paraId="4569C048" w14:textId="77777777" w:rsidR="004F5B29" w:rsidRDefault="004F5B29" w:rsidP="00FC347D">
      <w:pPr>
        <w:spacing w:line="276" w:lineRule="auto"/>
        <w:ind w:right="-93"/>
        <w:jc w:val="both"/>
        <w:rPr>
          <w:rFonts w:ascii="Trebuchet MS" w:hAnsi="Trebuchet MS"/>
          <w:b/>
          <w:color w:val="000000"/>
          <w:lang w:val="es-ES"/>
        </w:rPr>
      </w:pPr>
    </w:p>
    <w:p w14:paraId="050271C9" w14:textId="77777777" w:rsidR="004F5B29" w:rsidRPr="00EB3BBE" w:rsidRDefault="004F5B29" w:rsidP="00EB3BBE">
      <w:pPr>
        <w:spacing w:line="276" w:lineRule="auto"/>
        <w:jc w:val="both"/>
        <w:rPr>
          <w:rFonts w:ascii="Trebuchet MS" w:hAnsi="Trebuchet MS" w:cs="Arial"/>
          <w:lang w:val="es-ES"/>
        </w:rPr>
      </w:pPr>
      <w:r w:rsidRPr="00EB3BBE">
        <w:rPr>
          <w:rFonts w:ascii="Trebuchet MS" w:hAnsi="Trebuchet MS" w:cs="Arial"/>
          <w:lang w:val="es-ES"/>
        </w:rPr>
        <w:t>Al respecto, resulta conducente establecer el marco jurídico aplicable al caso y de manera destacada, derivado de la naturaleza de las medidas solicitadas, respecto a los criterios jurisdiccionales a efecto de determinar si existe la posible comisión de actos que contravenga</w:t>
      </w:r>
      <w:r w:rsidR="00EB3BBE" w:rsidRPr="00EB3BBE">
        <w:rPr>
          <w:rFonts w:ascii="Trebuchet MS" w:hAnsi="Trebuchet MS" w:cs="Arial"/>
          <w:lang w:val="es-ES"/>
        </w:rPr>
        <w:t xml:space="preserve">n las reglas sobre propaganda político electoral respecto a la violación del interés superior de la niñez como derecho humano. Lo anterior a efecto de garantizar, en todo momento la salvaguarda de los derechos de las niñas, niños y adolescentes. </w:t>
      </w:r>
    </w:p>
    <w:p w14:paraId="49D3E783" w14:textId="77777777" w:rsidR="00FC347D" w:rsidRPr="00C7505C" w:rsidRDefault="00FC347D" w:rsidP="00FC347D">
      <w:pPr>
        <w:spacing w:line="276" w:lineRule="auto"/>
        <w:ind w:right="-93"/>
        <w:jc w:val="both"/>
        <w:rPr>
          <w:rFonts w:ascii="Trebuchet MS" w:hAnsi="Trebuchet MS" w:cs="Arial"/>
          <w:i/>
          <w:lang w:val="es-ES"/>
        </w:rPr>
      </w:pPr>
    </w:p>
    <w:p w14:paraId="61656EF8" w14:textId="77777777" w:rsidR="00FC347D" w:rsidRPr="00C7505C" w:rsidRDefault="00FC347D" w:rsidP="00FC347D">
      <w:pPr>
        <w:pStyle w:val="Prrafodelista"/>
        <w:numPr>
          <w:ilvl w:val="0"/>
          <w:numId w:val="18"/>
        </w:numPr>
        <w:spacing w:after="0"/>
        <w:ind w:right="-93"/>
        <w:jc w:val="both"/>
        <w:rPr>
          <w:rFonts w:ascii="Trebuchet MS" w:hAnsi="Trebuchet MS" w:cs="Arial"/>
          <w:b/>
          <w:i/>
          <w:sz w:val="24"/>
          <w:szCs w:val="24"/>
          <w:lang w:val="es-ES"/>
        </w:rPr>
      </w:pPr>
      <w:r w:rsidRPr="00C7505C">
        <w:rPr>
          <w:rFonts w:ascii="Trebuchet MS" w:hAnsi="Trebuchet MS" w:cs="Arial"/>
          <w:b/>
          <w:i/>
          <w:sz w:val="24"/>
          <w:szCs w:val="24"/>
          <w:lang w:val="es-ES"/>
        </w:rPr>
        <w:t>Interés superior de la niñez</w:t>
      </w:r>
    </w:p>
    <w:p w14:paraId="0B5F0CE5" w14:textId="77777777" w:rsidR="00FC347D" w:rsidRPr="00C7505C" w:rsidRDefault="00FC347D" w:rsidP="00FC347D">
      <w:pPr>
        <w:spacing w:line="276" w:lineRule="auto"/>
        <w:jc w:val="both"/>
        <w:rPr>
          <w:rFonts w:ascii="Trebuchet MS" w:hAnsi="Trebuchet MS" w:cs="Arial"/>
          <w:b/>
          <w:bCs/>
          <w:lang w:val="es-ES" w:eastAsia="es-ES"/>
        </w:rPr>
      </w:pPr>
    </w:p>
    <w:p w14:paraId="587E56C7" w14:textId="1D316E88"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Al respecto, se tiene en cuenta que el contenido de la propaganda difundida por los partidos políticos está amparado por la libertad de expresión, que incluso debe maximizarse en el contexto del debate político, pero ello no implica que dicha libertad sea absoluta, dado que tiene límites vinculados con la dignidad o la reputación de las personas y los derechos de terceros, incluyendo, por supuesto </w:t>
      </w:r>
      <w:r w:rsidRPr="00C7505C">
        <w:rPr>
          <w:rFonts w:ascii="Trebuchet MS" w:eastAsia="Calibri" w:hAnsi="Trebuchet MS"/>
          <w:lang w:val="es-ES" w:eastAsia="en-US"/>
        </w:rPr>
        <w:lastRenderedPageBreak/>
        <w:t>los derechos de las niñas, niños y adolescentes, acorde con lo dispuesto en los artículos 4º y 6º párrafo primero</w:t>
      </w:r>
      <w:r w:rsidR="00C92354">
        <w:rPr>
          <w:rFonts w:ascii="Trebuchet MS" w:eastAsia="Calibri" w:hAnsi="Trebuchet MS"/>
          <w:lang w:val="es-ES" w:eastAsia="en-US"/>
        </w:rPr>
        <w:t xml:space="preserve"> </w:t>
      </w:r>
      <w:r w:rsidRPr="00C7505C">
        <w:rPr>
          <w:rFonts w:ascii="Trebuchet MS" w:eastAsia="Calibri" w:hAnsi="Trebuchet MS"/>
          <w:lang w:val="es-ES" w:eastAsia="en-US"/>
        </w:rPr>
        <w:t>de la Constitución Federal.</w:t>
      </w:r>
    </w:p>
    <w:p w14:paraId="01D3E2DE" w14:textId="77777777" w:rsidR="00FC347D" w:rsidRDefault="00FC347D" w:rsidP="00FC347D">
      <w:pPr>
        <w:spacing w:line="276" w:lineRule="auto"/>
        <w:jc w:val="both"/>
        <w:rPr>
          <w:rFonts w:ascii="Trebuchet MS" w:eastAsia="Calibri" w:hAnsi="Trebuchet MS"/>
          <w:lang w:val="es-ES" w:eastAsia="en-US"/>
        </w:rPr>
      </w:pPr>
    </w:p>
    <w:p w14:paraId="38B31892" w14:textId="5B7ACE30"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Bajo ese contexto, de manera particular, el artículo 3, párrafo 1 de la Convención sobre los Derechos del Niño</w:t>
      </w:r>
      <w:r w:rsidR="00C92354">
        <w:rPr>
          <w:rFonts w:ascii="Trebuchet MS" w:eastAsia="Calibri" w:hAnsi="Trebuchet MS"/>
          <w:lang w:val="es-ES" w:eastAsia="en-US"/>
        </w:rPr>
        <w:t xml:space="preserve"> </w:t>
      </w:r>
      <w:r w:rsidRPr="00C7505C">
        <w:rPr>
          <w:rFonts w:ascii="Trebuchet MS" w:eastAsia="Calibri" w:hAnsi="Trebuchet MS"/>
          <w:lang w:val="es-ES" w:eastAsia="en-US"/>
        </w:rPr>
        <w:t>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49C25C2D" w14:textId="77777777" w:rsidR="00FC347D" w:rsidRPr="00C7505C" w:rsidRDefault="00FC347D" w:rsidP="00FC347D">
      <w:pPr>
        <w:spacing w:line="276" w:lineRule="auto"/>
        <w:jc w:val="both"/>
        <w:rPr>
          <w:rFonts w:ascii="Trebuchet MS" w:eastAsia="Calibri" w:hAnsi="Trebuchet MS"/>
          <w:lang w:val="es-ES" w:eastAsia="en-US"/>
        </w:rPr>
      </w:pPr>
    </w:p>
    <w:p w14:paraId="40571199"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A este respecto, es trascendental la interpretación que en torno a dicho precepto realizó el Comité de los Derechos del Niño de la Organización de las Naciones Unidas (ONU), en su Observación General 14 de 2013, en la que sostuvo que el concepto del interés superior de la niñez implica tres vertientes: </w:t>
      </w:r>
    </w:p>
    <w:p w14:paraId="674AFFF5" w14:textId="77777777" w:rsidR="00FC347D" w:rsidRPr="00C7505C" w:rsidRDefault="00FC347D" w:rsidP="00FC347D">
      <w:pPr>
        <w:spacing w:line="276" w:lineRule="auto"/>
        <w:jc w:val="both"/>
        <w:rPr>
          <w:rFonts w:ascii="Trebuchet MS" w:eastAsia="Calibri" w:hAnsi="Trebuchet MS"/>
          <w:lang w:val="es-ES" w:eastAsia="en-US"/>
        </w:rPr>
      </w:pPr>
    </w:p>
    <w:p w14:paraId="434A50FD"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 </w:t>
      </w:r>
      <w:r w:rsidRPr="00C7505C">
        <w:rPr>
          <w:rFonts w:ascii="Trebuchet MS" w:eastAsia="Calibri" w:hAnsi="Trebuchet MS"/>
          <w:b/>
          <w:lang w:val="es-ES" w:eastAsia="en-US"/>
        </w:rPr>
        <w:t>Un derecho sustantivo:</w:t>
      </w:r>
      <w:r w:rsidRPr="00C7505C">
        <w:rPr>
          <w:rFonts w:ascii="Trebuchet MS" w:eastAsia="Calibri" w:hAnsi="Trebuchet MS"/>
          <w:lang w:val="es-ES" w:eastAsia="en-US"/>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1511E4D6" w14:textId="77777777" w:rsidR="00FC347D" w:rsidRPr="00C7505C" w:rsidRDefault="00FC347D" w:rsidP="00FC347D">
      <w:pPr>
        <w:spacing w:line="276" w:lineRule="auto"/>
        <w:jc w:val="both"/>
        <w:rPr>
          <w:rFonts w:ascii="Trebuchet MS" w:eastAsia="Calibri" w:hAnsi="Trebuchet MS"/>
          <w:lang w:val="es-ES" w:eastAsia="en-US"/>
        </w:rPr>
      </w:pPr>
    </w:p>
    <w:p w14:paraId="6A84A0EF"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 </w:t>
      </w:r>
      <w:r w:rsidRPr="00C7505C">
        <w:rPr>
          <w:rFonts w:ascii="Trebuchet MS" w:eastAsia="Calibri" w:hAnsi="Trebuchet MS"/>
          <w:b/>
          <w:lang w:val="es-ES" w:eastAsia="en-US"/>
        </w:rPr>
        <w:t>Un principio fundamental</w:t>
      </w:r>
      <w:r w:rsidRPr="00C7505C">
        <w:rPr>
          <w:rFonts w:ascii="Trebuchet MS" w:eastAsia="Calibri" w:hAnsi="Trebuchet MS"/>
          <w:lang w:val="es-ES" w:eastAsia="en-US"/>
        </w:rPr>
        <w:t xml:space="preserve"> </w:t>
      </w:r>
      <w:r w:rsidRPr="00C7505C">
        <w:rPr>
          <w:rFonts w:ascii="Trebuchet MS" w:eastAsia="Calibri" w:hAnsi="Trebuchet MS"/>
          <w:b/>
          <w:lang w:val="es-ES" w:eastAsia="en-US"/>
        </w:rPr>
        <w:t>de interpretación legal:</w:t>
      </w:r>
      <w:r w:rsidRPr="00C7505C">
        <w:rPr>
          <w:rFonts w:ascii="Trebuchet MS" w:eastAsia="Calibri" w:hAnsi="Trebuchet MS"/>
          <w:lang w:val="es-ES" w:eastAsia="en-US"/>
        </w:rPr>
        <w:t xml:space="preserve"> Que significa que si una previsión legal está abierta a más de una interpretación, debe optarse por aquélla que ofrezca una protección más efectiva al interés superior del niño. </w:t>
      </w:r>
    </w:p>
    <w:p w14:paraId="7D1EDDB1" w14:textId="77777777" w:rsidR="00FC347D" w:rsidRPr="00C7505C" w:rsidRDefault="00FC347D" w:rsidP="00FC347D">
      <w:pPr>
        <w:spacing w:line="276" w:lineRule="auto"/>
        <w:jc w:val="both"/>
        <w:rPr>
          <w:rFonts w:ascii="Trebuchet MS" w:eastAsia="Calibri" w:hAnsi="Trebuchet MS"/>
          <w:lang w:val="es-ES" w:eastAsia="en-US"/>
        </w:rPr>
      </w:pPr>
    </w:p>
    <w:p w14:paraId="242BCC95"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 </w:t>
      </w:r>
      <w:r w:rsidRPr="00C7505C">
        <w:rPr>
          <w:rFonts w:ascii="Trebuchet MS" w:eastAsia="Calibri" w:hAnsi="Trebuchet MS"/>
          <w:b/>
          <w:lang w:val="es-ES" w:eastAsia="en-US"/>
        </w:rPr>
        <w:t>Una regla procesal:</w:t>
      </w:r>
      <w:r w:rsidRPr="00C7505C">
        <w:rPr>
          <w:rFonts w:ascii="Trebuchet MS" w:eastAsia="Calibri" w:hAnsi="Trebuchet MS"/>
          <w:lang w:val="es-ES" w:eastAsia="en-US"/>
        </w:rPr>
        <w:t xml:space="preserve">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14:paraId="3F543E94" w14:textId="77777777" w:rsidR="00FC347D" w:rsidRPr="00C7505C" w:rsidRDefault="00FC347D" w:rsidP="00FC347D">
      <w:pPr>
        <w:spacing w:line="276" w:lineRule="auto"/>
        <w:jc w:val="both"/>
        <w:rPr>
          <w:rFonts w:ascii="Trebuchet MS" w:eastAsia="Calibri" w:hAnsi="Trebuchet MS"/>
          <w:lang w:val="es-ES" w:eastAsia="en-US"/>
        </w:rPr>
      </w:pPr>
    </w:p>
    <w:p w14:paraId="1DF1946D"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57D7D936" w14:textId="77777777" w:rsidR="00FC347D" w:rsidRPr="00C7505C" w:rsidRDefault="00FC347D" w:rsidP="00FC347D">
      <w:pPr>
        <w:spacing w:line="276" w:lineRule="auto"/>
        <w:jc w:val="both"/>
        <w:rPr>
          <w:rFonts w:ascii="Trebuchet MS" w:eastAsia="Calibri" w:hAnsi="Trebuchet MS"/>
          <w:lang w:val="es-ES" w:eastAsia="en-US"/>
        </w:rPr>
      </w:pPr>
    </w:p>
    <w:p w14:paraId="0EB4CEA0"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lastRenderedPageBreak/>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49679A14" w14:textId="77777777" w:rsidR="00FC347D" w:rsidRPr="00C7505C" w:rsidRDefault="00FC347D" w:rsidP="00FC347D">
      <w:pPr>
        <w:spacing w:line="276" w:lineRule="auto"/>
        <w:jc w:val="both"/>
        <w:rPr>
          <w:rFonts w:ascii="Trebuchet MS" w:eastAsia="Calibri" w:hAnsi="Trebuchet MS"/>
          <w:lang w:val="es-ES" w:eastAsia="en-US"/>
        </w:rPr>
      </w:pPr>
    </w:p>
    <w:p w14:paraId="268ED5D2"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De igual forma precisa que, aun y cuando el niño sea muy pequeño o se encuentre en una situación vulnerable, tal circunstancia no le priva del derecho a expresar su opinión, ni reduce la importancia que debe concederse a sus opiniones al determinar el interés superior del menor (párrafo 54 de dicha Observación General).</w:t>
      </w:r>
    </w:p>
    <w:p w14:paraId="50ADA9FC" w14:textId="77777777" w:rsidR="00FC347D" w:rsidRPr="00C7505C" w:rsidRDefault="00FC347D" w:rsidP="00FC347D">
      <w:pPr>
        <w:spacing w:line="276" w:lineRule="auto"/>
        <w:jc w:val="both"/>
        <w:rPr>
          <w:rFonts w:ascii="Trebuchet MS" w:eastAsia="Calibri" w:hAnsi="Trebuchet MS"/>
          <w:lang w:val="es-ES" w:eastAsia="en-US"/>
        </w:rPr>
      </w:pPr>
    </w:p>
    <w:p w14:paraId="315F1A70"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Por su parte, el artículo 19 de la Convención Americana sobre Derechos Humanos, establece que toda niña, niño y adolescente tiene derecho a las medidas de protección que su condición de menor requiere por parte de su familia, de la sociedad y del Estado.</w:t>
      </w:r>
    </w:p>
    <w:p w14:paraId="28861820" w14:textId="77777777" w:rsidR="00FC347D" w:rsidRPr="00C7505C" w:rsidRDefault="00FC347D" w:rsidP="00FC347D">
      <w:pPr>
        <w:spacing w:line="276" w:lineRule="auto"/>
        <w:jc w:val="both"/>
        <w:rPr>
          <w:rFonts w:ascii="Trebuchet MS" w:eastAsia="Calibri" w:hAnsi="Trebuchet MS"/>
          <w:lang w:val="es-ES" w:eastAsia="en-US"/>
        </w:rPr>
      </w:pPr>
    </w:p>
    <w:p w14:paraId="3B584A82"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Al respecto, en el ejercicio de su función consultiva la Corte Interamericana de Derechos Humanos ha interpretado el contenido y alcance de dichas disposiciones convencionales, precisando lo siguiente: </w:t>
      </w:r>
    </w:p>
    <w:p w14:paraId="452F309F" w14:textId="77777777" w:rsidR="00FC347D" w:rsidRPr="00C7505C" w:rsidRDefault="00FC347D" w:rsidP="00FC347D">
      <w:pPr>
        <w:spacing w:line="276" w:lineRule="auto"/>
        <w:jc w:val="both"/>
        <w:rPr>
          <w:rFonts w:ascii="Trebuchet MS" w:eastAsia="Calibri" w:hAnsi="Trebuchet MS"/>
          <w:lang w:val="es-ES" w:eastAsia="en-US"/>
        </w:rPr>
      </w:pPr>
    </w:p>
    <w:p w14:paraId="3E6923F8"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“1. Que</w:t>
      </w:r>
      <w:r>
        <w:rPr>
          <w:rFonts w:ascii="Trebuchet MS" w:eastAsia="Calibri" w:hAnsi="Trebuchet MS"/>
          <w:lang w:val="es-ES" w:eastAsia="en-US"/>
        </w:rPr>
        <w:t xml:space="preserve"> </w:t>
      </w:r>
      <w:r w:rsidRPr="00C7505C">
        <w:rPr>
          <w:rFonts w:ascii="Trebuchet MS" w:eastAsia="Calibri" w:hAnsi="Trebuchet MS"/>
          <w:lang w:val="es-ES" w:eastAsia="en-US"/>
        </w:rPr>
        <w:t>de conformidad con la normativa contemporánea del Derecho Internacional de los Derechos Humanos, en la cual se enmarca el artículo 19 de la Convención Americana sobre Derechos Humanos, los niños son titulares de derechos y no sólo objeto de protección.</w:t>
      </w:r>
    </w:p>
    <w:p w14:paraId="6295C39F"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 </w:t>
      </w:r>
    </w:p>
    <w:p w14:paraId="267EA57F"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C7505C">
        <w:rPr>
          <w:rFonts w:ascii="Trebuchet MS" w:eastAsia="Calibri" w:hAnsi="Trebuchet MS"/>
          <w:vertAlign w:val="superscript"/>
          <w:lang w:val="es-ES" w:eastAsia="en-US"/>
        </w:rPr>
        <w:footnoteReference w:id="4"/>
      </w:r>
    </w:p>
    <w:p w14:paraId="639FC0D7" w14:textId="77777777" w:rsidR="00FC347D" w:rsidRPr="00C7505C" w:rsidRDefault="00FC347D" w:rsidP="00FC347D">
      <w:pPr>
        <w:spacing w:line="276" w:lineRule="auto"/>
        <w:jc w:val="both"/>
        <w:rPr>
          <w:rFonts w:ascii="Trebuchet MS" w:eastAsia="Calibri" w:hAnsi="Trebuchet MS"/>
          <w:lang w:val="es-ES" w:eastAsia="en-US"/>
        </w:rPr>
      </w:pPr>
    </w:p>
    <w:p w14:paraId="02B5F1CB"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Principio que a su vez, es recogido por el párrafo 9 del artículo 4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(principio pro infante).</w:t>
      </w:r>
    </w:p>
    <w:p w14:paraId="1909ABA0" w14:textId="77777777" w:rsidR="00FC347D" w:rsidRPr="00C7505C" w:rsidRDefault="00FC347D" w:rsidP="00FC347D">
      <w:pPr>
        <w:spacing w:line="276" w:lineRule="auto"/>
        <w:jc w:val="both"/>
        <w:rPr>
          <w:rFonts w:ascii="Trebuchet MS" w:eastAsia="Calibri" w:hAnsi="Trebuchet MS"/>
          <w:lang w:val="es-ES" w:eastAsia="en-US"/>
        </w:rPr>
      </w:pPr>
    </w:p>
    <w:p w14:paraId="2309D96B"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iniciativas</w:t>
      </w:r>
      <w:r w:rsidRPr="00C7505C">
        <w:rPr>
          <w:rFonts w:ascii="Trebuchet MS" w:eastAsia="Calibri" w:hAnsi="Trebuchet MS"/>
          <w:vertAlign w:val="superscript"/>
          <w:lang w:val="es-ES" w:eastAsia="en-US"/>
        </w:rPr>
        <w:footnoteReference w:id="5"/>
      </w:r>
    </w:p>
    <w:p w14:paraId="4BE6A281" w14:textId="77777777" w:rsidR="00FC347D" w:rsidRPr="00C7505C" w:rsidRDefault="00FC347D" w:rsidP="00FC347D">
      <w:pPr>
        <w:spacing w:line="276" w:lineRule="auto"/>
        <w:jc w:val="both"/>
        <w:rPr>
          <w:rFonts w:ascii="Trebuchet MS" w:eastAsia="Calibri" w:hAnsi="Trebuchet MS"/>
          <w:lang w:val="es-ES" w:eastAsia="en-US"/>
        </w:rPr>
      </w:pPr>
    </w:p>
    <w:p w14:paraId="69F51763" w14:textId="77777777" w:rsidR="00FC347D"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En este mismo sentido, la Suprema Corte</w:t>
      </w:r>
      <w:r w:rsidRPr="00C7505C">
        <w:rPr>
          <w:rFonts w:ascii="Trebuchet MS" w:eastAsia="Calibri" w:hAnsi="Trebuchet MS"/>
          <w:vertAlign w:val="superscript"/>
          <w:lang w:val="es-ES" w:eastAsia="en-US"/>
        </w:rPr>
        <w:footnoteReference w:id="6"/>
      </w:r>
      <w:r w:rsidRPr="00C7505C">
        <w:rPr>
          <w:rFonts w:ascii="Trebuchet MS" w:eastAsia="Calibri" w:hAnsi="Trebuchet MS"/>
          <w:lang w:val="es-ES" w:eastAsia="en-US"/>
        </w:rPr>
        <w:t xml:space="preserve"> ha establecido como criterios relevantes para la determinación en concreto del interés superior de la niñez, entre otros aspectos, el que se atiendan sus deseos, sentimientos y opiniones, siempre que sean compatibles con sus necesidades vitales y deben ser interpretados de acuerdo con su madurez o discernimiento.</w:t>
      </w:r>
    </w:p>
    <w:p w14:paraId="7A8F19B6" w14:textId="77777777" w:rsidR="004E6D29" w:rsidRDefault="004E6D29" w:rsidP="00FC347D">
      <w:pPr>
        <w:spacing w:line="276" w:lineRule="auto"/>
        <w:jc w:val="both"/>
        <w:rPr>
          <w:rFonts w:ascii="Trebuchet MS" w:eastAsia="Calibri" w:hAnsi="Trebuchet MS"/>
          <w:lang w:val="es-ES" w:eastAsia="en-US"/>
        </w:rPr>
      </w:pPr>
    </w:p>
    <w:p w14:paraId="5EDA58C5" w14:textId="77777777" w:rsidR="004E6D29" w:rsidRDefault="00D3184F" w:rsidP="00FC347D">
      <w:pPr>
        <w:spacing w:line="276" w:lineRule="auto"/>
        <w:jc w:val="both"/>
        <w:rPr>
          <w:rFonts w:ascii="Trebuchet MS" w:eastAsia="Calibri" w:hAnsi="Trebuchet MS"/>
          <w:lang w:val="es-ES" w:eastAsia="en-US"/>
        </w:rPr>
      </w:pPr>
      <w:r>
        <w:rPr>
          <w:rFonts w:ascii="Trebuchet MS" w:eastAsia="Calibri" w:hAnsi="Trebuchet MS"/>
          <w:lang w:val="es-ES" w:eastAsia="en-US"/>
        </w:rPr>
        <w:t>Con referencia a lo anterior</w:t>
      </w:r>
      <w:r w:rsidR="004E6D29">
        <w:rPr>
          <w:rFonts w:ascii="Trebuchet MS" w:eastAsia="Calibri" w:hAnsi="Trebuchet MS"/>
          <w:lang w:val="es-ES" w:eastAsia="en-US"/>
        </w:rPr>
        <w:t>, la Sala Superior del Tribunal Electoral del Poder Judicial de la Federación,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 la participación en spots</w:t>
      </w:r>
      <w:r>
        <w:rPr>
          <w:rFonts w:ascii="Trebuchet MS" w:eastAsia="Calibri" w:hAnsi="Trebuchet MS"/>
          <w:lang w:val="es-ES" w:eastAsia="en-US"/>
        </w:rPr>
        <w:t xml:space="preserve"> o propaganda</w:t>
      </w:r>
      <w:r w:rsidR="004E6D29">
        <w:rPr>
          <w:rFonts w:ascii="Trebuchet MS" w:eastAsia="Calibri" w:hAnsi="Trebuchet MS"/>
          <w:lang w:val="es-ES" w:eastAsia="en-US"/>
        </w:rPr>
        <w:t xml:space="preserve"> de partidos políticos. </w:t>
      </w:r>
    </w:p>
    <w:p w14:paraId="798C6EEE" w14:textId="77777777" w:rsidR="00FC347D" w:rsidRPr="00C7505C" w:rsidRDefault="00FC347D" w:rsidP="00FC347D">
      <w:pPr>
        <w:spacing w:line="276" w:lineRule="auto"/>
        <w:jc w:val="both"/>
        <w:rPr>
          <w:rFonts w:ascii="Trebuchet MS" w:eastAsia="Calibri" w:hAnsi="Trebuchet MS"/>
          <w:lang w:val="es-ES" w:eastAsia="en-US"/>
        </w:rPr>
      </w:pPr>
    </w:p>
    <w:p w14:paraId="1B8899D9"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Por otra parte, mediante acuerdo del Consejo General del Instituto Nacional Electoral identificado con la clave </w:t>
      </w:r>
      <w:r w:rsidRPr="00C7505C">
        <w:rPr>
          <w:rFonts w:ascii="Trebuchet MS" w:hAnsi="Trebuchet MS"/>
          <w:b/>
          <w:lang w:val="es-ES"/>
        </w:rPr>
        <w:t>INE/CG481/2019,</w:t>
      </w:r>
      <w:r w:rsidRPr="00C7505C">
        <w:rPr>
          <w:rFonts w:ascii="Trebuchet MS" w:eastAsia="Calibri" w:hAnsi="Trebuchet MS"/>
          <w:lang w:val="es-ES" w:eastAsia="en-US"/>
        </w:rPr>
        <w:t xml:space="preserve"> por el que se modifican los Lineamientos y anexos para la Protección de Niñas, Niños y Adolescentes en materia de Propaganda y Mensajes Electorales, y se aprueba el manual respectivo, en acatamiento a las sentencias SRE-PSD20/2019 y SRE-PSD-21/2019 de la Sala Regional Especializada del Tribunal Electoral del Poder Judicial de la Federación, siendo de observancia obligatoria para los partidos políticos, coaliciones,  candidatos/candidatas de coalición y candidatos/as independientes federales y locales, así como para las autoridades federales y locales.</w:t>
      </w:r>
    </w:p>
    <w:p w14:paraId="6282D732" w14:textId="77777777" w:rsidR="00FC347D" w:rsidRPr="00C7505C" w:rsidRDefault="00FC347D" w:rsidP="00FC347D">
      <w:pPr>
        <w:spacing w:line="276" w:lineRule="auto"/>
        <w:jc w:val="both"/>
        <w:rPr>
          <w:rFonts w:ascii="Trebuchet MS" w:eastAsia="Calibri" w:hAnsi="Trebuchet MS"/>
          <w:lang w:val="es-ES" w:eastAsia="en-US"/>
        </w:rPr>
      </w:pPr>
    </w:p>
    <w:p w14:paraId="5086904D"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Dichos lineamientos, en su artículo 5 señalan que las niñas, niños y adolescentes pueden aparecer de manera directa e incidental en la propaganda político-electoral, entendiéndose como aparición incidental cuando la imagen o dato que haga identificable al menor aparece de manera referencial, y será directa cuando la imagen </w:t>
      </w:r>
      <w:proofErr w:type="gramStart"/>
      <w:r w:rsidRPr="00C7505C">
        <w:rPr>
          <w:rFonts w:ascii="Trebuchet MS" w:eastAsia="Calibri" w:hAnsi="Trebuchet MS"/>
          <w:lang w:val="es-ES" w:eastAsia="en-US"/>
        </w:rPr>
        <w:t>del</w:t>
      </w:r>
      <w:proofErr w:type="gramEnd"/>
      <w:r w:rsidRPr="00C7505C">
        <w:rPr>
          <w:rFonts w:ascii="Trebuchet MS" w:eastAsia="Calibri" w:hAnsi="Trebuchet MS"/>
          <w:lang w:val="es-ES" w:eastAsia="en-US"/>
        </w:rPr>
        <w:t xml:space="preserve"> menor forma parte central de la referida propaganda.</w:t>
      </w:r>
    </w:p>
    <w:p w14:paraId="555AAC78" w14:textId="77777777" w:rsidR="00FC347D" w:rsidRPr="00C7505C" w:rsidRDefault="00FC347D" w:rsidP="00FC347D">
      <w:pPr>
        <w:spacing w:line="276" w:lineRule="auto"/>
        <w:jc w:val="both"/>
        <w:rPr>
          <w:rFonts w:ascii="Trebuchet MS" w:eastAsia="Calibri" w:hAnsi="Trebuchet MS"/>
          <w:lang w:val="es-ES" w:eastAsia="en-US"/>
        </w:rPr>
      </w:pPr>
    </w:p>
    <w:p w14:paraId="129750E9"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5207C1E7" w14:textId="77777777" w:rsidR="00FC347D" w:rsidRPr="00C7505C" w:rsidRDefault="00FC347D" w:rsidP="00FC347D">
      <w:pPr>
        <w:spacing w:line="276" w:lineRule="auto"/>
        <w:jc w:val="both"/>
        <w:rPr>
          <w:rFonts w:ascii="Trebuchet MS" w:eastAsia="Calibri" w:hAnsi="Trebuchet MS"/>
          <w:lang w:val="es-ES" w:eastAsia="en-US"/>
        </w:rPr>
      </w:pPr>
    </w:p>
    <w:p w14:paraId="0EA68ACB"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 xml:space="preserve">En adición a lo anterior, el punto 9 de los lineamientos en comento establece que los sujetos obligados deberán recabar la opinión de las niñas y los niños entre los 6 los 17 años de edad sobre su participación en propaganda político-electoral o </w:t>
      </w:r>
      <w:r w:rsidRPr="00C7505C">
        <w:rPr>
          <w:rFonts w:ascii="Trebuchet MS" w:eastAsia="Calibri" w:hAnsi="Trebuchet MS"/>
          <w:lang w:val="es-ES" w:eastAsia="en-US"/>
        </w:rPr>
        <w:lastRenderedPageBreak/>
        <w:t>mensajes de las autoridades electorales. Dicha opinión deberá ser propia, informada, individual, libre, expresa y recabada conforme al formato que proporcionará la autoridad electoral.</w:t>
      </w:r>
    </w:p>
    <w:p w14:paraId="2627595A" w14:textId="77777777" w:rsidR="00FC347D" w:rsidRPr="00C7505C" w:rsidRDefault="00FC347D" w:rsidP="00FC347D">
      <w:pPr>
        <w:spacing w:line="276" w:lineRule="auto"/>
        <w:jc w:val="both"/>
        <w:rPr>
          <w:rFonts w:ascii="Trebuchet MS" w:eastAsia="Calibri" w:hAnsi="Trebuchet MS"/>
          <w:lang w:val="es-ES" w:eastAsia="en-US"/>
        </w:rPr>
      </w:pPr>
    </w:p>
    <w:p w14:paraId="4E9B8FBC" w14:textId="77777777" w:rsidR="00FC347D" w:rsidRPr="00C7505C" w:rsidRDefault="00FC347D" w:rsidP="00FC347D">
      <w:pPr>
        <w:spacing w:line="276" w:lineRule="auto"/>
        <w:jc w:val="both"/>
        <w:rPr>
          <w:rFonts w:ascii="Trebuchet MS" w:eastAsia="Calibri" w:hAnsi="Trebuchet MS"/>
          <w:lang w:val="es-ES" w:eastAsia="en-US"/>
        </w:rPr>
      </w:pPr>
      <w:r w:rsidRPr="00C7505C">
        <w:rPr>
          <w:rFonts w:ascii="Trebuchet MS" w:eastAsia="Calibri" w:hAnsi="Trebuchet MS"/>
          <w:lang w:val="es-ES" w:eastAsia="en-US"/>
        </w:rPr>
        <w:t>Asimismo, el artículo 15 de los referidos lineamientos, señala que cuando la aparición del menor sea incidental y ante la falta de consentimientos, se deberá difuminar, ocultar o hacer irreconocibles la imagen, voz o cualquier otro dato que haga identificable al sujeto de protección, con el fin de maximizar su dignidad y derechos.</w:t>
      </w:r>
    </w:p>
    <w:p w14:paraId="40E6086C" w14:textId="77777777" w:rsidR="00FC347D" w:rsidRPr="00C7505C" w:rsidRDefault="00FC347D" w:rsidP="00FC347D">
      <w:pPr>
        <w:spacing w:line="276" w:lineRule="auto"/>
        <w:jc w:val="both"/>
        <w:rPr>
          <w:rFonts w:ascii="Trebuchet MS" w:hAnsi="Trebuchet MS" w:cs="Arial"/>
          <w:b/>
          <w:bCs/>
          <w:lang w:val="es-ES" w:eastAsia="es-ES"/>
        </w:rPr>
      </w:pPr>
    </w:p>
    <w:p w14:paraId="53DDEB01" w14:textId="77777777" w:rsidR="00FC347D" w:rsidRPr="00C7505C" w:rsidRDefault="00FC347D" w:rsidP="00FC347D">
      <w:pPr>
        <w:pStyle w:val="Prrafodelista"/>
        <w:numPr>
          <w:ilvl w:val="0"/>
          <w:numId w:val="18"/>
        </w:numPr>
        <w:spacing w:after="0"/>
        <w:jc w:val="both"/>
        <w:rPr>
          <w:rFonts w:ascii="Trebuchet MS" w:hAnsi="Trebuchet MS" w:cs="Arial"/>
          <w:b/>
          <w:bCs/>
          <w:sz w:val="24"/>
          <w:szCs w:val="24"/>
          <w:lang w:val="es-ES" w:eastAsia="es-ES"/>
        </w:rPr>
      </w:pPr>
      <w:r w:rsidRPr="00C7505C">
        <w:rPr>
          <w:rFonts w:ascii="Trebuchet MS" w:hAnsi="Trebuchet MS" w:cs="Arial"/>
          <w:b/>
          <w:bCs/>
          <w:sz w:val="24"/>
          <w:szCs w:val="24"/>
          <w:lang w:val="es-ES" w:eastAsia="es-ES"/>
        </w:rPr>
        <w:t>Caso concreto</w:t>
      </w:r>
    </w:p>
    <w:p w14:paraId="038D620E" w14:textId="77777777" w:rsidR="00FC347D" w:rsidRPr="00C7505C" w:rsidRDefault="00FC347D" w:rsidP="00FC347D">
      <w:pPr>
        <w:pStyle w:val="Prrafodelista"/>
        <w:spacing w:after="0"/>
        <w:jc w:val="both"/>
        <w:rPr>
          <w:rFonts w:ascii="Trebuchet MS" w:hAnsi="Trebuchet MS" w:cs="Arial"/>
          <w:b/>
          <w:bCs/>
          <w:sz w:val="24"/>
          <w:szCs w:val="24"/>
          <w:lang w:val="es-ES" w:eastAsia="es-ES"/>
        </w:rPr>
      </w:pPr>
    </w:p>
    <w:p w14:paraId="61F75AA5" w14:textId="77777777" w:rsidR="00FC347D" w:rsidRPr="00C7505C" w:rsidRDefault="00FC347D" w:rsidP="008D7CFE">
      <w:pPr>
        <w:spacing w:line="276" w:lineRule="auto"/>
        <w:ind w:right="-93"/>
        <w:jc w:val="both"/>
        <w:rPr>
          <w:rFonts w:ascii="Trebuchet MS" w:hAnsi="Trebuchet MS" w:cs="Arial"/>
          <w:lang w:val="es-ES"/>
        </w:rPr>
      </w:pPr>
      <w:r w:rsidRPr="00C7505C">
        <w:rPr>
          <w:rFonts w:ascii="Trebuchet MS" w:hAnsi="Trebuchet MS" w:cs="Arial"/>
          <w:lang w:val="es-ES"/>
        </w:rPr>
        <w:t>De</w:t>
      </w:r>
      <w:r w:rsidR="00A00D6E">
        <w:rPr>
          <w:rFonts w:ascii="Trebuchet MS" w:hAnsi="Trebuchet MS" w:cs="Arial"/>
          <w:lang w:val="es-ES"/>
        </w:rPr>
        <w:t xml:space="preserve"> las actas </w:t>
      </w:r>
      <w:r w:rsidR="008D7CFE">
        <w:rPr>
          <w:rFonts w:ascii="Trebuchet MS" w:hAnsi="Trebuchet MS" w:cs="Arial"/>
          <w:lang w:val="es-ES" w:eastAsia="es-MX"/>
        </w:rPr>
        <w:t>IEPC-OE/109/2021 e IEPC-OE/115/2021 de nueve y once de abril</w:t>
      </w:r>
      <w:r w:rsidR="00B26705">
        <w:rPr>
          <w:rFonts w:ascii="Trebuchet MS" w:hAnsi="Trebuchet MS" w:cs="Arial"/>
          <w:lang w:val="es-ES" w:eastAsia="es-MX"/>
        </w:rPr>
        <w:t xml:space="preserve"> respectivamente</w:t>
      </w:r>
      <w:r w:rsidR="008D7CFE">
        <w:rPr>
          <w:rFonts w:ascii="Trebuchet MS" w:hAnsi="Trebuchet MS" w:cs="Arial"/>
          <w:lang w:val="es-ES" w:eastAsia="es-MX"/>
        </w:rPr>
        <w:t>, levantadas en función de la Oficialía Electoral</w:t>
      </w:r>
      <w:r w:rsidR="008D7CFE">
        <w:rPr>
          <w:rFonts w:ascii="Trebuchet MS" w:hAnsi="Trebuchet MS" w:cs="Arial"/>
          <w:lang w:val="es-ES"/>
        </w:rPr>
        <w:t xml:space="preserve">, </w:t>
      </w:r>
      <w:r w:rsidRPr="00C7505C">
        <w:rPr>
          <w:rFonts w:ascii="Trebuchet MS" w:eastAsia="Calibri" w:hAnsi="Trebuchet MS" w:cs="Arial"/>
          <w:lang w:val="es-ES" w:eastAsia="ar-SA" w:bidi="en-US"/>
        </w:rPr>
        <w:t>a la cual, de conformidad con el numeral 519 párrafo 1 inciso II del Código Electoral del Estado de Jalisco, le reviste el carácter de documental pública, así como que, tiene valor probatorio pleno, acorde al arábigo 463 párrafo 2 del citado cuerpo de leyes,</w:t>
      </w:r>
      <w:r w:rsidR="005C0B17">
        <w:rPr>
          <w:rFonts w:ascii="Trebuchet MS" w:hAnsi="Trebuchet MS" w:cs="Arial"/>
          <w:lang w:val="es-ES"/>
        </w:rPr>
        <w:t xml:space="preserve"> se advierte que</w:t>
      </w:r>
      <w:r w:rsidRPr="00C7505C">
        <w:rPr>
          <w:rFonts w:ascii="Trebuchet MS" w:hAnsi="Trebuchet MS" w:cs="Arial"/>
          <w:lang w:val="es-ES"/>
        </w:rPr>
        <w:t xml:space="preserve"> en las publicaciones realizadas </w:t>
      </w:r>
      <w:r w:rsidR="00864F4E">
        <w:rPr>
          <w:rFonts w:ascii="Trebuchet MS" w:hAnsi="Trebuchet MS" w:cs="Arial"/>
          <w:lang w:val="es-ES"/>
        </w:rPr>
        <w:t>en el perfil de Facebook a nombre de</w:t>
      </w:r>
      <w:r w:rsidR="008D7CFE">
        <w:rPr>
          <w:rFonts w:ascii="Trebuchet MS" w:hAnsi="Trebuchet MS" w:cs="Arial"/>
          <w:lang w:val="es-ES"/>
        </w:rPr>
        <w:t xml:space="preserve"> Nery Saúl García Esqueda, identificado </w:t>
      </w:r>
      <w:r w:rsidR="00B6016D">
        <w:rPr>
          <w:rFonts w:ascii="Trebuchet MS" w:hAnsi="Trebuchet MS" w:cs="Arial"/>
          <w:lang w:val="es-ES"/>
        </w:rPr>
        <w:t>como</w:t>
      </w:r>
      <w:r w:rsidR="00864F4E">
        <w:rPr>
          <w:rFonts w:ascii="Trebuchet MS" w:hAnsi="Trebuchet MS" w:cs="Arial"/>
          <w:lang w:val="es-ES"/>
        </w:rPr>
        <w:t xml:space="preserve"> </w:t>
      </w:r>
      <w:r w:rsidR="008D7CFE" w:rsidRPr="008D7CFE">
        <w:rPr>
          <w:rFonts w:ascii="Trebuchet MS" w:hAnsi="Trebuchet MS" w:cs="Arial"/>
          <w:lang w:val="es-ES"/>
        </w:rPr>
        <w:t>“Nery El Pichón”</w:t>
      </w:r>
      <w:r w:rsidR="00864F4E" w:rsidRPr="008D7CFE">
        <w:rPr>
          <w:rFonts w:ascii="Trebuchet MS" w:hAnsi="Trebuchet MS" w:cs="Arial"/>
          <w:lang w:val="es-ES"/>
        </w:rPr>
        <w:t>,</w:t>
      </w:r>
      <w:r w:rsidR="00864F4E">
        <w:rPr>
          <w:rFonts w:ascii="Trebuchet MS" w:hAnsi="Trebuchet MS" w:cs="Arial"/>
          <w:lang w:val="es-ES"/>
        </w:rPr>
        <w:t xml:space="preserve"> </w:t>
      </w:r>
      <w:r w:rsidRPr="00C7505C">
        <w:rPr>
          <w:rFonts w:ascii="Trebuchet MS" w:hAnsi="Trebuchet MS" w:cs="Arial"/>
          <w:lang w:val="es-ES"/>
        </w:rPr>
        <w:t xml:space="preserve">de las imágenes </w:t>
      </w:r>
      <w:r w:rsidR="005C0B17">
        <w:rPr>
          <w:rFonts w:ascii="Trebuchet MS" w:hAnsi="Trebuchet MS" w:cs="Arial"/>
          <w:lang w:val="es-ES"/>
        </w:rPr>
        <w:t>que obran</w:t>
      </w:r>
      <w:r w:rsidRPr="00C7505C">
        <w:rPr>
          <w:rFonts w:ascii="Trebuchet MS" w:hAnsi="Trebuchet MS" w:cs="Arial"/>
          <w:lang w:val="es-ES"/>
        </w:rPr>
        <w:t xml:space="preserve"> en </w:t>
      </w:r>
      <w:r w:rsidR="00B6016D">
        <w:rPr>
          <w:rFonts w:ascii="Trebuchet MS" w:hAnsi="Trebuchet MS" w:cs="Arial"/>
          <w:lang w:val="es-ES"/>
        </w:rPr>
        <w:t>las publicaciones motivo de la queja</w:t>
      </w:r>
      <w:r w:rsidRPr="00C7505C">
        <w:rPr>
          <w:rFonts w:ascii="Trebuchet MS" w:hAnsi="Trebuchet MS" w:cs="Arial"/>
          <w:lang w:val="es-ES"/>
        </w:rPr>
        <w:t>, se visualiza al denunciado así como la presencia de menores de edad, tal y como se advierte de la siguiente relación:</w:t>
      </w:r>
    </w:p>
    <w:p w14:paraId="695D688C" w14:textId="77777777" w:rsidR="00FC347D" w:rsidRPr="005A3D4F" w:rsidRDefault="00FC347D" w:rsidP="00864F4E">
      <w:pPr>
        <w:spacing w:line="276" w:lineRule="auto"/>
        <w:ind w:right="-93"/>
        <w:jc w:val="center"/>
        <w:rPr>
          <w:rFonts w:ascii="Trebuchet MS" w:hAnsi="Trebuchet MS" w:cs="Arial"/>
          <w:sz w:val="22"/>
          <w:szCs w:val="22"/>
          <w:lang w:val="es-ES"/>
        </w:rPr>
      </w:pPr>
    </w:p>
    <w:p w14:paraId="3F809F52" w14:textId="77777777" w:rsidR="00FC347D" w:rsidRPr="005A3D4F" w:rsidRDefault="00864F4E" w:rsidP="00864F4E">
      <w:pPr>
        <w:pStyle w:val="Prrafodelista"/>
        <w:numPr>
          <w:ilvl w:val="0"/>
          <w:numId w:val="19"/>
        </w:numPr>
        <w:jc w:val="center"/>
        <w:rPr>
          <w:rFonts w:ascii="Trebuchet MS" w:hAnsi="Trebuchet MS"/>
          <w:color w:val="000000"/>
          <w:lang w:val="es-ES"/>
        </w:rPr>
      </w:pPr>
      <w:r w:rsidRPr="005A3D4F">
        <w:rPr>
          <w:rFonts w:ascii="Trebuchet MS" w:hAnsi="Trebuchet MS"/>
          <w:b/>
          <w:color w:val="000000"/>
          <w:lang w:val="es-ES"/>
        </w:rPr>
        <w:t>Publicación del</w:t>
      </w:r>
      <w:r w:rsidR="00B6016D">
        <w:rPr>
          <w:rFonts w:ascii="Trebuchet MS" w:hAnsi="Trebuchet MS"/>
          <w:b/>
          <w:color w:val="000000"/>
          <w:lang w:val="es-ES"/>
        </w:rPr>
        <w:t xml:space="preserve"> 04 de abril de 2021</w:t>
      </w:r>
      <w:r w:rsidRPr="005A3D4F">
        <w:rPr>
          <w:rFonts w:ascii="Trebuchet MS" w:hAnsi="Trebuchet MS"/>
          <w:b/>
          <w:color w:val="000000"/>
          <w:lang w:val="es-ES"/>
        </w:rPr>
        <w:t>, alojada en el hipervínculo:</w:t>
      </w:r>
    </w:p>
    <w:p w14:paraId="446CEC2C" w14:textId="77777777" w:rsidR="00864F4E" w:rsidRDefault="00B54131" w:rsidP="00B6016D">
      <w:pPr>
        <w:ind w:left="360" w:hanging="76"/>
        <w:jc w:val="both"/>
        <w:rPr>
          <w:rStyle w:val="Hipervnculo"/>
          <w:rFonts w:ascii="Trebuchet MS" w:hAnsi="Trebuchet MS" w:cs="Arial"/>
          <w:lang w:val="es-ES"/>
        </w:rPr>
      </w:pPr>
      <w:hyperlink r:id="rId12" w:history="1">
        <w:r w:rsidR="00B6016D" w:rsidRPr="00B6016D">
          <w:rPr>
            <w:rStyle w:val="Hipervnculo"/>
            <w:rFonts w:ascii="Trebuchet MS" w:hAnsi="Trebuchet MS" w:cs="Arial"/>
            <w:lang w:val="es-ES"/>
          </w:rPr>
          <w:t>https://www.facebook.com/nerysaulgarciaesqueda/videos/782252519074849/</w:t>
        </w:r>
      </w:hyperlink>
    </w:p>
    <w:p w14:paraId="21AD3698" w14:textId="77777777" w:rsidR="00B6016D" w:rsidRPr="00B6016D" w:rsidRDefault="00B6016D" w:rsidP="00B6016D">
      <w:pPr>
        <w:ind w:left="360" w:hanging="76"/>
        <w:jc w:val="both"/>
        <w:rPr>
          <w:rFonts w:ascii="Trebuchet MS" w:hAnsi="Trebuchet MS" w:cs="Arial"/>
          <w:lang w:val="es-ES"/>
        </w:rPr>
      </w:pPr>
    </w:p>
    <w:tbl>
      <w:tblPr>
        <w:tblStyle w:val="Tablaconcuadrcula"/>
        <w:tblW w:w="0" w:type="auto"/>
        <w:tblInd w:w="360" w:type="dxa"/>
        <w:tblLook w:val="04A0" w:firstRow="1" w:lastRow="0" w:firstColumn="1" w:lastColumn="0" w:noHBand="0" w:noVBand="1"/>
      </w:tblPr>
      <w:tblGrid>
        <w:gridCol w:w="8406"/>
      </w:tblGrid>
      <w:tr w:rsidR="00864F4E" w:rsidRPr="005A3D4F" w14:paraId="7525A071" w14:textId="77777777" w:rsidTr="00864F4E">
        <w:trPr>
          <w:trHeight w:val="410"/>
        </w:trPr>
        <w:tc>
          <w:tcPr>
            <w:tcW w:w="7135" w:type="dxa"/>
          </w:tcPr>
          <w:p w14:paraId="0D141A32" w14:textId="77777777" w:rsidR="00864F4E" w:rsidRDefault="00B6016D" w:rsidP="00864F4E">
            <w:pPr>
              <w:jc w:val="center"/>
              <w:rPr>
                <w:rFonts w:ascii="Trebuchet MS" w:hAnsi="Trebuchet MS"/>
                <w:b/>
                <w:color w:val="000000"/>
                <w:sz w:val="22"/>
                <w:szCs w:val="22"/>
                <w:lang w:val="es-ES"/>
              </w:rPr>
            </w:pPr>
            <w:r>
              <w:rPr>
                <w:rFonts w:ascii="Trebuchet MS" w:hAnsi="Trebuchet MS"/>
                <w:b/>
                <w:color w:val="000000"/>
                <w:sz w:val="22"/>
                <w:szCs w:val="22"/>
                <w:lang w:val="es-ES"/>
              </w:rPr>
              <w:t>Tipo de publicación: Video</w:t>
            </w:r>
          </w:p>
          <w:p w14:paraId="573DB3C0" w14:textId="77777777" w:rsidR="00B6016D" w:rsidRPr="005A3D4F" w:rsidRDefault="00B6016D" w:rsidP="00864F4E">
            <w:pPr>
              <w:jc w:val="center"/>
              <w:rPr>
                <w:rFonts w:ascii="Trebuchet MS" w:hAnsi="Trebuchet MS"/>
                <w:color w:val="000000"/>
                <w:sz w:val="22"/>
                <w:szCs w:val="22"/>
                <w:lang w:val="es-ES"/>
              </w:rPr>
            </w:pPr>
            <w:r>
              <w:rPr>
                <w:rFonts w:ascii="Trebuchet MS" w:hAnsi="Trebuchet MS"/>
                <w:b/>
                <w:color w:val="000000"/>
                <w:sz w:val="22"/>
                <w:szCs w:val="22"/>
                <w:lang w:val="es-ES"/>
              </w:rPr>
              <w:t>Menores encontrados: 2</w:t>
            </w:r>
          </w:p>
        </w:tc>
      </w:tr>
      <w:tr w:rsidR="00B6016D" w:rsidRPr="005A3D4F" w14:paraId="077CE967" w14:textId="77777777" w:rsidTr="00CB3ED0">
        <w:trPr>
          <w:trHeight w:val="2895"/>
        </w:trPr>
        <w:tc>
          <w:tcPr>
            <w:tcW w:w="7135" w:type="dxa"/>
          </w:tcPr>
          <w:p w14:paraId="3F890B22" w14:textId="77777777" w:rsidR="00B6016D" w:rsidRPr="005A3D4F" w:rsidRDefault="00640CA1" w:rsidP="00B6016D">
            <w:pPr>
              <w:jc w:val="center"/>
              <w:rPr>
                <w:rFonts w:ascii="Trebuchet MS" w:hAnsi="Trebuchet MS"/>
                <w:color w:val="000000"/>
                <w:sz w:val="22"/>
                <w:szCs w:val="22"/>
                <w:lang w:val="es-ES"/>
              </w:rPr>
            </w:pPr>
            <w:r>
              <w:rPr>
                <w:noProof/>
                <w:lang w:eastAsia="es-MX"/>
              </w:rPr>
              <w:lastRenderedPageBreak/>
              <mc:AlternateContent>
                <mc:Choice Requires="wps">
                  <w:drawing>
                    <wp:anchor distT="0" distB="0" distL="114300" distR="114300" simplePos="0" relativeHeight="251664384" behindDoc="0" locked="0" layoutInCell="1" allowOverlap="1" wp14:anchorId="635BAFBA" wp14:editId="4F715639">
                      <wp:simplePos x="0" y="0"/>
                      <wp:positionH relativeFrom="column">
                        <wp:posOffset>1453515</wp:posOffset>
                      </wp:positionH>
                      <wp:positionV relativeFrom="paragraph">
                        <wp:posOffset>1744980</wp:posOffset>
                      </wp:positionV>
                      <wp:extent cx="114300" cy="76200"/>
                      <wp:effectExtent l="0" t="0" r="19050" b="19050"/>
                      <wp:wrapNone/>
                      <wp:docPr id="14" name="Elipse 14"/>
                      <wp:cNvGraphicFramePr/>
                      <a:graphic xmlns:a="http://schemas.openxmlformats.org/drawingml/2006/main">
                        <a:graphicData uri="http://schemas.microsoft.com/office/word/2010/wordprocessingShape">
                          <wps:wsp>
                            <wps:cNvSpPr/>
                            <wps:spPr>
                              <a:xfrm>
                                <a:off x="0" y="0"/>
                                <a:ext cx="114300" cy="7620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89FBC8" id="Elipse 14" o:spid="_x0000_s1026" style="position:absolute;margin-left:114.45pt;margin-top:137.4pt;width:9pt;height: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" fillcolor="#c3c3c3 [2166]" strokecolor="#a5a5a5 [3206]" strokeweight=".5pt">
                      <v:fill color2="#b6b6b6 [2614]" rotate="t" colors="0 #d2d2d2;.5 #c8c8c8;1 silver" focus="100%" type="gradient">
                        <o:fill v:ext="view" type="gradientUnscaled"/>
                      </v:fill>
                      <v:stroke joinstyle="miter"/>
                    </v:oval>
                  </w:pict>
                </mc:Fallback>
              </mc:AlternateContent>
            </w:r>
            <w:r w:rsidR="00B6016D">
              <w:rPr>
                <w:noProof/>
                <w:lang w:eastAsia="es-MX"/>
              </w:rPr>
              <mc:AlternateContent>
                <mc:Choice Requires="wps">
                  <w:drawing>
                    <wp:anchor distT="0" distB="0" distL="114300" distR="114300" simplePos="0" relativeHeight="251665408" behindDoc="0" locked="0" layoutInCell="1" allowOverlap="1" wp14:anchorId="4A05B8E0" wp14:editId="58923FFE">
                      <wp:simplePos x="0" y="0"/>
                      <wp:positionH relativeFrom="column">
                        <wp:posOffset>2205990</wp:posOffset>
                      </wp:positionH>
                      <wp:positionV relativeFrom="paragraph">
                        <wp:posOffset>1802130</wp:posOffset>
                      </wp:positionV>
                      <wp:extent cx="104775" cy="114300"/>
                      <wp:effectExtent l="0" t="0" r="28575" b="19050"/>
                      <wp:wrapNone/>
                      <wp:docPr id="16" name="Elipse 16"/>
                      <wp:cNvGraphicFramePr/>
                      <a:graphic xmlns:a="http://schemas.openxmlformats.org/drawingml/2006/main">
                        <a:graphicData uri="http://schemas.microsoft.com/office/word/2010/wordprocessingShape">
                          <wps:wsp>
                            <wps:cNvSpPr/>
                            <wps:spPr>
                              <a:xfrm>
                                <a:off x="0" y="0"/>
                                <a:ext cx="104775" cy="11430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866C73" id="Elipse 16" o:spid="_x0000_s1026" style="position:absolute;margin-left:173.7pt;margin-top:141.9pt;width:8.2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" fillcolor="#c3c3c3 [2166]" strokecolor="#a5a5a5 [3206]" strokeweight=".5pt">
                      <v:fill color2="#b6b6b6 [2614]" rotate="t" colors="0 #d2d2d2;.5 #c8c8c8;1 silver" focus="100%" type="gradient">
                        <o:fill v:ext="view" type="gradientUnscaled"/>
                      </v:fill>
                      <v:stroke joinstyle="miter"/>
                    </v:oval>
                  </w:pict>
                </mc:Fallback>
              </mc:AlternateContent>
            </w:r>
            <w:r w:rsidR="00B6016D">
              <w:rPr>
                <w:noProof/>
                <w:lang w:eastAsia="es-MX"/>
              </w:rPr>
              <w:drawing>
                <wp:inline distT="0" distB="0" distL="0" distR="0" wp14:anchorId="7DADCC36" wp14:editId="0F8024C3">
                  <wp:extent cx="5191125" cy="29813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773" b="5249"/>
                          <a:stretch/>
                        </pic:blipFill>
                        <pic:spPr bwMode="auto">
                          <a:xfrm>
                            <a:off x="0" y="0"/>
                            <a:ext cx="5191125" cy="2981325"/>
                          </a:xfrm>
                          <a:prstGeom prst="rect">
                            <a:avLst/>
                          </a:prstGeom>
                          <a:ln>
                            <a:noFill/>
                          </a:ln>
                          <a:extLst>
                            <a:ext uri="{53640926-AAD7-44D8-BBD7-CCE9431645EC}">
                              <a14:shadowObscured xmlns:a14="http://schemas.microsoft.com/office/drawing/2010/main"/>
                            </a:ext>
                          </a:extLst>
                        </pic:spPr>
                      </pic:pic>
                    </a:graphicData>
                  </a:graphic>
                </wp:inline>
              </w:drawing>
            </w:r>
          </w:p>
        </w:tc>
      </w:tr>
      <w:tr w:rsidR="00B6016D" w:rsidRPr="005A3D4F" w14:paraId="10F314B9" w14:textId="77777777" w:rsidTr="00302618">
        <w:trPr>
          <w:trHeight w:val="2895"/>
        </w:trPr>
        <w:tc>
          <w:tcPr>
            <w:tcW w:w="7135" w:type="dxa"/>
          </w:tcPr>
          <w:p w14:paraId="5E12C3EC" w14:textId="77777777" w:rsidR="00B6016D" w:rsidRDefault="00640CA1" w:rsidP="00864F4E">
            <w:pPr>
              <w:jc w:val="center"/>
              <w:rPr>
                <w:noProof/>
                <w:lang w:eastAsia="es-MX"/>
              </w:rPr>
            </w:pPr>
            <w:r>
              <w:rPr>
                <w:noProof/>
                <w:lang w:eastAsia="es-MX"/>
              </w:rPr>
              <mc:AlternateContent>
                <mc:Choice Requires="wps">
                  <w:drawing>
                    <wp:anchor distT="0" distB="0" distL="114300" distR="114300" simplePos="0" relativeHeight="251666432" behindDoc="0" locked="0" layoutInCell="1" allowOverlap="1" wp14:anchorId="420F0B1B" wp14:editId="5629E279">
                      <wp:simplePos x="0" y="0"/>
                      <wp:positionH relativeFrom="column">
                        <wp:posOffset>1510665</wp:posOffset>
                      </wp:positionH>
                      <wp:positionV relativeFrom="paragraph">
                        <wp:posOffset>1433830</wp:posOffset>
                      </wp:positionV>
                      <wp:extent cx="114300" cy="104775"/>
                      <wp:effectExtent l="0" t="0" r="19050" b="28575"/>
                      <wp:wrapNone/>
                      <wp:docPr id="17" name="Elipse 17"/>
                      <wp:cNvGraphicFramePr/>
                      <a:graphic xmlns:a="http://schemas.openxmlformats.org/drawingml/2006/main">
                        <a:graphicData uri="http://schemas.microsoft.com/office/word/2010/wordprocessingShape">
                          <wps:wsp>
                            <wps:cNvSpPr/>
                            <wps:spPr>
                              <a:xfrm>
                                <a:off x="0" y="0"/>
                                <a:ext cx="114300" cy="104775"/>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61D0F7" id="Elipse 17" o:spid="_x0000_s1026" style="position:absolute;margin-left:118.95pt;margin-top:112.9pt;width:9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" fillcolor="#c3c3c3 [2166]" strokecolor="#a5a5a5 [3206]" strokeweight=".5pt">
                      <v:fill color2="#b6b6b6 [2614]" rotate="t" colors="0 #d2d2d2;.5 #c8c8c8;1 silver" focus="100%" type="gradient">
                        <o:fill v:ext="view" type="gradientUnscaled"/>
                      </v:fill>
                      <v:stroke joinstyle="miter"/>
                    </v:oval>
                  </w:pict>
                </mc:Fallback>
              </mc:AlternateContent>
            </w:r>
            <w:r>
              <w:rPr>
                <w:noProof/>
                <w:lang w:eastAsia="es-MX"/>
              </w:rPr>
              <mc:AlternateContent>
                <mc:Choice Requires="wps">
                  <w:drawing>
                    <wp:anchor distT="0" distB="0" distL="114300" distR="114300" simplePos="0" relativeHeight="251667456" behindDoc="0" locked="0" layoutInCell="1" allowOverlap="1" wp14:anchorId="1FE229BB" wp14:editId="4267A261">
                      <wp:simplePos x="0" y="0"/>
                      <wp:positionH relativeFrom="column">
                        <wp:posOffset>2205990</wp:posOffset>
                      </wp:positionH>
                      <wp:positionV relativeFrom="paragraph">
                        <wp:posOffset>1443355</wp:posOffset>
                      </wp:positionV>
                      <wp:extent cx="104775" cy="95250"/>
                      <wp:effectExtent l="0" t="0" r="28575" b="19050"/>
                      <wp:wrapNone/>
                      <wp:docPr id="18" name="Elipse 18"/>
                      <wp:cNvGraphicFramePr/>
                      <a:graphic xmlns:a="http://schemas.openxmlformats.org/drawingml/2006/main">
                        <a:graphicData uri="http://schemas.microsoft.com/office/word/2010/wordprocessingShape">
                          <wps:wsp>
                            <wps:cNvSpPr/>
                            <wps:spPr>
                              <a:xfrm>
                                <a:off x="0" y="0"/>
                                <a:ext cx="104775" cy="9525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E0390E" id="Elipse 18" o:spid="_x0000_s1026" style="position:absolute;margin-left:173.7pt;margin-top:113.65pt;width:8.2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" fillcolor="#c3c3c3 [2166]" strokecolor="#a5a5a5 [3206]" strokeweight=".5pt">
                      <v:fill color2="#b6b6b6 [2614]" rotate="t" colors="0 #d2d2d2;.5 #c8c8c8;1 silver" focus="100%" type="gradient">
                        <o:fill v:ext="view" type="gradientUnscaled"/>
                      </v:fill>
                      <v:stroke joinstyle="miter"/>
                    </v:oval>
                  </w:pict>
                </mc:Fallback>
              </mc:AlternateContent>
            </w:r>
            <w:r w:rsidR="00B6016D">
              <w:rPr>
                <w:noProof/>
                <w:lang w:eastAsia="es-MX"/>
              </w:rPr>
              <w:drawing>
                <wp:inline distT="0" distB="0" distL="0" distR="0" wp14:anchorId="1CCD4CF7" wp14:editId="0B0E5E86">
                  <wp:extent cx="5057775" cy="2547620"/>
                  <wp:effectExtent l="0" t="0" r="952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503" b="5249"/>
                          <a:stretch/>
                        </pic:blipFill>
                        <pic:spPr bwMode="auto">
                          <a:xfrm>
                            <a:off x="0" y="0"/>
                            <a:ext cx="5127670" cy="25828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6EA478" w14:textId="77777777" w:rsidR="00864F4E" w:rsidRDefault="00864F4E" w:rsidP="00864F4E">
      <w:pPr>
        <w:ind w:left="360"/>
        <w:jc w:val="center"/>
        <w:rPr>
          <w:rFonts w:ascii="Trebuchet MS" w:hAnsi="Trebuchet MS"/>
          <w:color w:val="000000"/>
          <w:sz w:val="22"/>
          <w:szCs w:val="22"/>
          <w:lang w:val="es-ES"/>
        </w:rPr>
      </w:pPr>
    </w:p>
    <w:p w14:paraId="27A87054" w14:textId="77777777" w:rsidR="00B6016D" w:rsidRPr="005A3D4F" w:rsidRDefault="00B6016D" w:rsidP="00864F4E">
      <w:pPr>
        <w:ind w:left="360"/>
        <w:jc w:val="center"/>
        <w:rPr>
          <w:rFonts w:ascii="Trebuchet MS" w:hAnsi="Trebuchet MS"/>
          <w:color w:val="000000"/>
          <w:sz w:val="22"/>
          <w:szCs w:val="22"/>
          <w:lang w:val="es-ES"/>
        </w:rPr>
      </w:pPr>
    </w:p>
    <w:p w14:paraId="03EA0D1A" w14:textId="77777777" w:rsidR="005A3D4F" w:rsidRPr="005A3D4F" w:rsidRDefault="005A3D4F" w:rsidP="005A3D4F">
      <w:pPr>
        <w:pStyle w:val="Prrafodelista"/>
        <w:numPr>
          <w:ilvl w:val="0"/>
          <w:numId w:val="19"/>
        </w:numPr>
        <w:jc w:val="center"/>
        <w:rPr>
          <w:rFonts w:ascii="Trebuchet MS" w:hAnsi="Trebuchet MS"/>
          <w:color w:val="000000"/>
          <w:lang w:val="es-ES"/>
        </w:rPr>
      </w:pPr>
      <w:r w:rsidRPr="005A3D4F">
        <w:rPr>
          <w:rFonts w:ascii="Trebuchet MS" w:hAnsi="Trebuchet MS"/>
          <w:b/>
          <w:color w:val="000000"/>
          <w:lang w:val="es-ES"/>
        </w:rPr>
        <w:t xml:space="preserve">Publicación del </w:t>
      </w:r>
      <w:r w:rsidR="00B6016D">
        <w:rPr>
          <w:rFonts w:ascii="Trebuchet MS" w:hAnsi="Trebuchet MS"/>
          <w:b/>
          <w:color w:val="000000"/>
          <w:lang w:val="es-ES"/>
        </w:rPr>
        <w:t>07 de abril de 2021</w:t>
      </w:r>
      <w:r w:rsidRPr="005A3D4F">
        <w:rPr>
          <w:rFonts w:ascii="Trebuchet MS" w:hAnsi="Trebuchet MS"/>
          <w:b/>
          <w:color w:val="000000"/>
          <w:lang w:val="es-ES"/>
        </w:rPr>
        <w:t xml:space="preserve">, alojada en el hipervínculo: </w:t>
      </w:r>
    </w:p>
    <w:p w14:paraId="450555F8" w14:textId="77777777" w:rsidR="005A3D4F" w:rsidRDefault="00B54131" w:rsidP="00B6016D">
      <w:pPr>
        <w:pStyle w:val="Prrafodelista"/>
        <w:ind w:left="142"/>
        <w:jc w:val="both"/>
        <w:rPr>
          <w:rStyle w:val="Hipervnculo"/>
          <w:rFonts w:ascii="Trebuchet MS" w:hAnsi="Trebuchet MS" w:cs="Arial"/>
          <w:sz w:val="24"/>
          <w:szCs w:val="24"/>
        </w:rPr>
      </w:pPr>
      <w:hyperlink r:id="rId15" w:history="1">
        <w:r w:rsidR="00B6016D" w:rsidRPr="00CC5702">
          <w:rPr>
            <w:rStyle w:val="Hipervnculo"/>
            <w:rFonts w:ascii="Trebuchet MS" w:hAnsi="Trebuchet MS" w:cs="Arial"/>
            <w:sz w:val="24"/>
            <w:szCs w:val="24"/>
          </w:rPr>
          <w:t>https://www.facebook.com/nerysaulgarciaesqueda/photos/pcb.176100391019310/176100104352672/?type=3&amp;theater</w:t>
        </w:r>
      </w:hyperlink>
    </w:p>
    <w:p w14:paraId="78BFD56B" w14:textId="77777777" w:rsidR="00B6016D" w:rsidRPr="005A3D4F" w:rsidRDefault="00B6016D" w:rsidP="00B6016D">
      <w:pPr>
        <w:pStyle w:val="Prrafodelista"/>
        <w:ind w:left="142"/>
        <w:jc w:val="both"/>
        <w:rPr>
          <w:rStyle w:val="Hipervnculo"/>
          <w:rFonts w:ascii="Trebuchet MS" w:hAnsi="Trebuchet MS"/>
        </w:rPr>
      </w:pPr>
    </w:p>
    <w:tbl>
      <w:tblPr>
        <w:tblStyle w:val="Tablaconcuadrcula"/>
        <w:tblW w:w="0" w:type="auto"/>
        <w:tblInd w:w="279" w:type="dxa"/>
        <w:tblLook w:val="04A0" w:firstRow="1" w:lastRow="0" w:firstColumn="1" w:lastColumn="0" w:noHBand="0" w:noVBand="1"/>
      </w:tblPr>
      <w:tblGrid>
        <w:gridCol w:w="8551"/>
      </w:tblGrid>
      <w:tr w:rsidR="005A3D4F" w:rsidRPr="005A3D4F" w14:paraId="5712723D" w14:textId="77777777" w:rsidTr="005A3D4F">
        <w:tc>
          <w:tcPr>
            <w:tcW w:w="8551" w:type="dxa"/>
          </w:tcPr>
          <w:p w14:paraId="726B7144" w14:textId="77777777" w:rsidR="005A3D4F" w:rsidRPr="00B6016D" w:rsidRDefault="00B6016D" w:rsidP="005A3D4F">
            <w:pPr>
              <w:pStyle w:val="Prrafodelista"/>
              <w:spacing w:after="0"/>
              <w:ind w:left="0"/>
              <w:jc w:val="center"/>
              <w:rPr>
                <w:rFonts w:ascii="Trebuchet MS" w:hAnsi="Trebuchet MS"/>
                <w:b/>
                <w:color w:val="000000"/>
                <w:lang w:val="es-ES"/>
              </w:rPr>
            </w:pPr>
            <w:r w:rsidRPr="00B6016D">
              <w:rPr>
                <w:rFonts w:ascii="Trebuchet MS" w:hAnsi="Trebuchet MS"/>
                <w:b/>
                <w:color w:val="000000"/>
                <w:lang w:val="es-ES"/>
              </w:rPr>
              <w:t>Tipo de publicación: Fotografía</w:t>
            </w:r>
          </w:p>
          <w:p w14:paraId="1EE5203C" w14:textId="77777777" w:rsidR="00B6016D" w:rsidRPr="005A3D4F" w:rsidRDefault="00B6016D" w:rsidP="005A3D4F">
            <w:pPr>
              <w:pStyle w:val="Prrafodelista"/>
              <w:spacing w:after="0"/>
              <w:ind w:left="0"/>
              <w:jc w:val="center"/>
              <w:rPr>
                <w:rFonts w:ascii="Trebuchet MS" w:hAnsi="Trebuchet MS"/>
                <w:color w:val="000000"/>
                <w:lang w:val="es-ES"/>
              </w:rPr>
            </w:pPr>
            <w:r w:rsidRPr="00B6016D">
              <w:rPr>
                <w:rFonts w:ascii="Trebuchet MS" w:hAnsi="Trebuchet MS"/>
                <w:b/>
                <w:color w:val="000000"/>
                <w:lang w:val="es-ES"/>
              </w:rPr>
              <w:t>Menores encontrados: 2</w:t>
            </w:r>
          </w:p>
        </w:tc>
      </w:tr>
      <w:tr w:rsidR="00B6016D" w:rsidRPr="005A3D4F" w14:paraId="43770ABA" w14:textId="77777777" w:rsidTr="00150610">
        <w:trPr>
          <w:trHeight w:val="3753"/>
        </w:trPr>
        <w:tc>
          <w:tcPr>
            <w:tcW w:w="8551" w:type="dxa"/>
          </w:tcPr>
          <w:p w14:paraId="79B58332" w14:textId="77777777" w:rsidR="00B6016D" w:rsidRPr="005A3D4F" w:rsidRDefault="00640CA1" w:rsidP="005A3D4F">
            <w:pPr>
              <w:pStyle w:val="Prrafodelista"/>
              <w:ind w:left="0"/>
              <w:jc w:val="center"/>
              <w:rPr>
                <w:rFonts w:ascii="Trebuchet MS" w:hAnsi="Trebuchet MS"/>
                <w:color w:val="000000"/>
                <w:lang w:val="es-ES"/>
              </w:rPr>
            </w:pPr>
            <w:r>
              <w:rPr>
                <w:noProof/>
              </w:rPr>
              <w:lastRenderedPageBreak/>
              <mc:AlternateContent>
                <mc:Choice Requires="wps">
                  <w:drawing>
                    <wp:anchor distT="0" distB="0" distL="114300" distR="114300" simplePos="0" relativeHeight="251668480" behindDoc="0" locked="0" layoutInCell="1" allowOverlap="1" wp14:anchorId="414CF666" wp14:editId="409577FA">
                      <wp:simplePos x="0" y="0"/>
                      <wp:positionH relativeFrom="column">
                        <wp:posOffset>2162175</wp:posOffset>
                      </wp:positionH>
                      <wp:positionV relativeFrom="paragraph">
                        <wp:posOffset>1697355</wp:posOffset>
                      </wp:positionV>
                      <wp:extent cx="209550" cy="171450"/>
                      <wp:effectExtent l="0" t="0" r="19050" b="19050"/>
                      <wp:wrapNone/>
                      <wp:docPr id="20" name="Elipse 20"/>
                      <wp:cNvGraphicFramePr/>
                      <a:graphic xmlns:a="http://schemas.openxmlformats.org/drawingml/2006/main">
                        <a:graphicData uri="http://schemas.microsoft.com/office/word/2010/wordprocessingShape">
                          <wps:wsp>
                            <wps:cNvSpPr/>
                            <wps:spPr>
                              <a:xfrm>
                                <a:off x="0" y="0"/>
                                <a:ext cx="209550" cy="17145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5CAD3B" id="Elipse 20" o:spid="_x0000_s1026" style="position:absolute;margin-left:170.25pt;margin-top:133.65pt;width:16.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" fillcolor="#c3c3c3 [2166]" strokecolor="#a5a5a5 [3206]" strokeweight=".5pt">
                      <v:fill color2="#b6b6b6 [2614]" rotate="t" colors="0 #d2d2d2;.5 #c8c8c8;1 silver" focus="100%" type="gradient">
                        <o:fill v:ext="view" type="gradientUnscaled"/>
                      </v:fill>
                      <v:stroke joinstyle="miter"/>
                    </v:oval>
                  </w:pict>
                </mc:Fallback>
              </mc:AlternateContent>
            </w:r>
            <w:r w:rsidR="008E3D9F">
              <w:rPr>
                <w:noProof/>
              </w:rPr>
              <mc:AlternateContent>
                <mc:Choice Requires="wps">
                  <w:drawing>
                    <wp:anchor distT="0" distB="0" distL="114300" distR="114300" simplePos="0" relativeHeight="251669504" behindDoc="0" locked="0" layoutInCell="1" allowOverlap="1" wp14:anchorId="41289241" wp14:editId="4C7F98AF">
                      <wp:simplePos x="0" y="0"/>
                      <wp:positionH relativeFrom="column">
                        <wp:posOffset>3133725</wp:posOffset>
                      </wp:positionH>
                      <wp:positionV relativeFrom="paragraph">
                        <wp:posOffset>1602105</wp:posOffset>
                      </wp:positionV>
                      <wp:extent cx="152400" cy="171450"/>
                      <wp:effectExtent l="0" t="0" r="19050" b="19050"/>
                      <wp:wrapNone/>
                      <wp:docPr id="21" name="Elipse 21"/>
                      <wp:cNvGraphicFramePr/>
                      <a:graphic xmlns:a="http://schemas.openxmlformats.org/drawingml/2006/main">
                        <a:graphicData uri="http://schemas.microsoft.com/office/word/2010/wordprocessingShape">
                          <wps:wsp>
                            <wps:cNvSpPr/>
                            <wps:spPr>
                              <a:xfrm>
                                <a:off x="0" y="0"/>
                                <a:ext cx="152400" cy="17145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A6D479" id="Elipse 21" o:spid="_x0000_s1026" style="position:absolute;margin-left:246.75pt;margin-top:126.15pt;width:12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" fillcolor="#c3c3c3 [2166]" strokecolor="#a5a5a5 [3206]" strokeweight=".5pt">
                      <v:fill color2="#b6b6b6 [2614]" rotate="t" colors="0 #d2d2d2;.5 #c8c8c8;1 silver" focus="100%" type="gradient">
                        <o:fill v:ext="view" type="gradientUnscaled"/>
                      </v:fill>
                      <v:stroke joinstyle="miter"/>
                    </v:oval>
                  </w:pict>
                </mc:Fallback>
              </mc:AlternateContent>
            </w:r>
            <w:r w:rsidR="00B6016D">
              <w:rPr>
                <w:noProof/>
              </w:rPr>
              <w:drawing>
                <wp:inline distT="0" distB="0" distL="0" distR="0" wp14:anchorId="56115FF1" wp14:editId="739A8FBE">
                  <wp:extent cx="4848013" cy="30308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661" r="22454" b="4435"/>
                          <a:stretch/>
                        </pic:blipFill>
                        <pic:spPr bwMode="auto">
                          <a:xfrm>
                            <a:off x="0" y="0"/>
                            <a:ext cx="4859717" cy="30381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E35B42" w14:textId="77777777" w:rsidR="008E3D9F" w:rsidRPr="005A3D4F" w:rsidRDefault="008E3D9F" w:rsidP="008E3D9F">
      <w:pPr>
        <w:pStyle w:val="Prrafodelista"/>
        <w:numPr>
          <w:ilvl w:val="0"/>
          <w:numId w:val="19"/>
        </w:numPr>
        <w:jc w:val="center"/>
        <w:rPr>
          <w:rFonts w:ascii="Trebuchet MS" w:hAnsi="Trebuchet MS"/>
          <w:color w:val="000000"/>
          <w:lang w:val="es-ES"/>
        </w:rPr>
      </w:pPr>
      <w:r w:rsidRPr="005A3D4F">
        <w:rPr>
          <w:rFonts w:ascii="Trebuchet MS" w:hAnsi="Trebuchet MS"/>
          <w:b/>
          <w:color w:val="000000"/>
          <w:lang w:val="es-ES"/>
        </w:rPr>
        <w:t xml:space="preserve">Publicación del </w:t>
      </w:r>
      <w:r>
        <w:rPr>
          <w:rFonts w:ascii="Trebuchet MS" w:hAnsi="Trebuchet MS"/>
          <w:b/>
          <w:color w:val="000000"/>
          <w:lang w:val="es-ES"/>
        </w:rPr>
        <w:t>08 de abril de 2021</w:t>
      </w:r>
      <w:r w:rsidRPr="005A3D4F">
        <w:rPr>
          <w:rFonts w:ascii="Trebuchet MS" w:hAnsi="Trebuchet MS"/>
          <w:b/>
          <w:color w:val="000000"/>
          <w:lang w:val="es-ES"/>
        </w:rPr>
        <w:t xml:space="preserve">, alojada en el hipervínculo: </w:t>
      </w:r>
    </w:p>
    <w:p w14:paraId="5530DD13" w14:textId="77777777" w:rsidR="008E3D9F" w:rsidRDefault="00B54131" w:rsidP="008E3D9F">
      <w:pPr>
        <w:pStyle w:val="Prrafodelista"/>
        <w:ind w:left="142"/>
        <w:jc w:val="both"/>
        <w:rPr>
          <w:rFonts w:ascii="Trebuchet MS" w:hAnsi="Trebuchet MS"/>
          <w:lang w:eastAsia="es-ES_tradnl"/>
        </w:rPr>
      </w:pPr>
      <w:hyperlink r:id="rId17" w:history="1">
        <w:r w:rsidR="008E3D9F" w:rsidRPr="00E63DF5">
          <w:rPr>
            <w:rStyle w:val="Hipervnculo"/>
            <w:rFonts w:ascii="Trebuchet MS" w:hAnsi="Trebuchet MS"/>
            <w:lang w:eastAsia="es-ES_tradnl"/>
          </w:rPr>
          <w:t>https://m.facebook.com/photo.php?fbid=176872037608812&amp;id=102182745077742&amp;set=pcb.176872560942093&amp;source=48&amp;refid=13&amp;_tn_=%2B%3D</w:t>
        </w:r>
      </w:hyperlink>
      <w:r w:rsidR="008E3D9F">
        <w:rPr>
          <w:rFonts w:ascii="Trebuchet MS" w:hAnsi="Trebuchet MS"/>
          <w:lang w:eastAsia="es-ES_tradnl"/>
        </w:rPr>
        <w:t xml:space="preserve">  </w:t>
      </w:r>
    </w:p>
    <w:p w14:paraId="4E9E0389" w14:textId="77777777" w:rsidR="008E3D9F" w:rsidRDefault="008E3D9F" w:rsidP="008E3D9F">
      <w:pPr>
        <w:pStyle w:val="Prrafodelista"/>
        <w:ind w:left="142"/>
        <w:jc w:val="both"/>
        <w:rPr>
          <w:rStyle w:val="Hipervnculo"/>
          <w:rFonts w:ascii="Trebuchet MS" w:hAnsi="Trebuchet MS" w:cs="Arial"/>
          <w:sz w:val="24"/>
          <w:szCs w:val="24"/>
        </w:rPr>
      </w:pPr>
    </w:p>
    <w:tbl>
      <w:tblPr>
        <w:tblStyle w:val="Tablaconcuadrcula"/>
        <w:tblW w:w="0" w:type="auto"/>
        <w:tblInd w:w="279" w:type="dxa"/>
        <w:tblLook w:val="04A0" w:firstRow="1" w:lastRow="0" w:firstColumn="1" w:lastColumn="0" w:noHBand="0" w:noVBand="1"/>
      </w:tblPr>
      <w:tblGrid>
        <w:gridCol w:w="8551"/>
      </w:tblGrid>
      <w:tr w:rsidR="008E3D9F" w:rsidRPr="005A3D4F" w14:paraId="088A2B67" w14:textId="77777777" w:rsidTr="004156A3">
        <w:tc>
          <w:tcPr>
            <w:tcW w:w="8551" w:type="dxa"/>
          </w:tcPr>
          <w:p w14:paraId="1EFA6C3F" w14:textId="77777777" w:rsidR="008E3D9F" w:rsidRPr="00B6016D" w:rsidRDefault="008E3D9F" w:rsidP="004156A3">
            <w:pPr>
              <w:pStyle w:val="Prrafodelista"/>
              <w:spacing w:after="0"/>
              <w:ind w:left="0"/>
              <w:jc w:val="center"/>
              <w:rPr>
                <w:rFonts w:ascii="Trebuchet MS" w:hAnsi="Trebuchet MS"/>
                <w:b/>
                <w:color w:val="000000"/>
                <w:lang w:val="es-ES"/>
              </w:rPr>
            </w:pPr>
            <w:r w:rsidRPr="00B6016D">
              <w:rPr>
                <w:rFonts w:ascii="Trebuchet MS" w:hAnsi="Trebuchet MS"/>
                <w:b/>
                <w:color w:val="000000"/>
                <w:lang w:val="es-ES"/>
              </w:rPr>
              <w:t>Tipo de publicación: Fotografía</w:t>
            </w:r>
          </w:p>
          <w:p w14:paraId="08177FB0" w14:textId="77777777" w:rsidR="008E3D9F" w:rsidRPr="005A3D4F" w:rsidRDefault="008E3D9F" w:rsidP="008E3D9F">
            <w:pPr>
              <w:pStyle w:val="Prrafodelista"/>
              <w:spacing w:after="0"/>
              <w:ind w:left="0"/>
              <w:jc w:val="center"/>
              <w:rPr>
                <w:rFonts w:ascii="Trebuchet MS" w:hAnsi="Trebuchet MS"/>
                <w:color w:val="000000"/>
                <w:lang w:val="es-ES"/>
              </w:rPr>
            </w:pPr>
            <w:r w:rsidRPr="00B6016D">
              <w:rPr>
                <w:rFonts w:ascii="Trebuchet MS" w:hAnsi="Trebuchet MS"/>
                <w:b/>
                <w:color w:val="000000"/>
                <w:lang w:val="es-ES"/>
              </w:rPr>
              <w:t xml:space="preserve">Menores encontrados: </w:t>
            </w:r>
            <w:r>
              <w:rPr>
                <w:rFonts w:ascii="Trebuchet MS" w:hAnsi="Trebuchet MS"/>
                <w:b/>
                <w:color w:val="000000"/>
                <w:lang w:val="es-ES"/>
              </w:rPr>
              <w:t>1</w:t>
            </w:r>
          </w:p>
        </w:tc>
      </w:tr>
      <w:tr w:rsidR="008E3D9F" w:rsidRPr="005A3D4F" w14:paraId="6D2CBA2C" w14:textId="77777777" w:rsidTr="00B26705">
        <w:trPr>
          <w:trHeight w:val="3566"/>
        </w:trPr>
        <w:tc>
          <w:tcPr>
            <w:tcW w:w="8551" w:type="dxa"/>
          </w:tcPr>
          <w:p w14:paraId="37AFC531" w14:textId="77777777" w:rsidR="008E3D9F" w:rsidRPr="005A3D4F" w:rsidRDefault="008E3D9F" w:rsidP="004156A3">
            <w:pPr>
              <w:pStyle w:val="Prrafodelista"/>
              <w:ind w:left="0"/>
              <w:jc w:val="center"/>
              <w:rPr>
                <w:rFonts w:ascii="Trebuchet MS" w:hAnsi="Trebuchet MS"/>
                <w:color w:val="000000"/>
                <w:lang w:val="es-ES"/>
              </w:rPr>
            </w:pPr>
            <w:r>
              <w:rPr>
                <w:noProof/>
              </w:rPr>
              <mc:AlternateContent>
                <mc:Choice Requires="wps">
                  <w:drawing>
                    <wp:anchor distT="0" distB="0" distL="114300" distR="114300" simplePos="0" relativeHeight="251671552" behindDoc="0" locked="0" layoutInCell="1" allowOverlap="1" wp14:anchorId="0B895B25" wp14:editId="2F7A5C4E">
                      <wp:simplePos x="0" y="0"/>
                      <wp:positionH relativeFrom="column">
                        <wp:posOffset>2219325</wp:posOffset>
                      </wp:positionH>
                      <wp:positionV relativeFrom="paragraph">
                        <wp:posOffset>1313180</wp:posOffset>
                      </wp:positionV>
                      <wp:extent cx="209550" cy="171450"/>
                      <wp:effectExtent l="0" t="0" r="19050" b="19050"/>
                      <wp:wrapNone/>
                      <wp:docPr id="23" name="Elipse 23"/>
                      <wp:cNvGraphicFramePr/>
                      <a:graphic xmlns:a="http://schemas.openxmlformats.org/drawingml/2006/main">
                        <a:graphicData uri="http://schemas.microsoft.com/office/word/2010/wordprocessingShape">
                          <wps:wsp>
                            <wps:cNvSpPr/>
                            <wps:spPr>
                              <a:xfrm>
                                <a:off x="0" y="0"/>
                                <a:ext cx="209550" cy="171450"/>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FFE34C" id="Elipse 23" o:spid="_x0000_s1026" style="position:absolute;margin-left:174.75pt;margin-top:103.4pt;width:16.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" fillcolor="#c3c3c3 [2166]" strokecolor="#a5a5a5 [3206]" strokeweight=".5pt">
                      <v:fill color2="#b6b6b6 [2614]" rotate="t" colors="0 #d2d2d2;.5 #c8c8c8;1 silver" focus="100%" type="gradient">
                        <o:fill v:ext="view" type="gradientUnscaled"/>
                      </v:fill>
                      <v:stroke joinstyle="miter"/>
                    </v:oval>
                  </w:pict>
                </mc:Fallback>
              </mc:AlternateContent>
            </w:r>
            <w:r>
              <w:rPr>
                <w:noProof/>
              </w:rPr>
              <w:drawing>
                <wp:inline distT="0" distB="0" distL="0" distR="0" wp14:anchorId="0433E937" wp14:editId="5686A464">
                  <wp:extent cx="3126105" cy="22288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767" t="29864" r="29921" b="21810"/>
                          <a:stretch/>
                        </pic:blipFill>
                        <pic:spPr bwMode="auto">
                          <a:xfrm>
                            <a:off x="0" y="0"/>
                            <a:ext cx="3142891" cy="22408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EF0DDD" w14:textId="77777777" w:rsidR="00FC347D" w:rsidRPr="00FC347D" w:rsidRDefault="00FC347D" w:rsidP="000076FC">
      <w:pPr>
        <w:spacing w:line="276" w:lineRule="auto"/>
        <w:jc w:val="both"/>
        <w:rPr>
          <w:rFonts w:ascii="Trebuchet MS" w:hAnsi="Trebuchet MS"/>
          <w:color w:val="000000"/>
          <w:lang w:val="es-ES"/>
        </w:rPr>
      </w:pPr>
    </w:p>
    <w:p w14:paraId="58F3B611" w14:textId="77777777" w:rsidR="008E3D9F" w:rsidRPr="005A3D4F" w:rsidRDefault="008E3D9F" w:rsidP="008E3D9F">
      <w:pPr>
        <w:pStyle w:val="Prrafodelista"/>
        <w:numPr>
          <w:ilvl w:val="0"/>
          <w:numId w:val="19"/>
        </w:numPr>
        <w:jc w:val="center"/>
        <w:rPr>
          <w:rFonts w:ascii="Trebuchet MS" w:hAnsi="Trebuchet MS"/>
          <w:color w:val="000000"/>
          <w:lang w:val="es-ES"/>
        </w:rPr>
      </w:pPr>
      <w:r w:rsidRPr="005A3D4F">
        <w:rPr>
          <w:rFonts w:ascii="Trebuchet MS" w:hAnsi="Trebuchet MS"/>
          <w:b/>
          <w:color w:val="000000"/>
          <w:lang w:val="es-ES"/>
        </w:rPr>
        <w:t xml:space="preserve">Publicación del </w:t>
      </w:r>
      <w:r>
        <w:rPr>
          <w:rFonts w:ascii="Trebuchet MS" w:hAnsi="Trebuchet MS"/>
          <w:b/>
          <w:color w:val="000000"/>
          <w:lang w:val="es-ES"/>
        </w:rPr>
        <w:t>08 de abril de 2021</w:t>
      </w:r>
      <w:r w:rsidRPr="005A3D4F">
        <w:rPr>
          <w:rFonts w:ascii="Trebuchet MS" w:hAnsi="Trebuchet MS"/>
          <w:b/>
          <w:color w:val="000000"/>
          <w:lang w:val="es-ES"/>
        </w:rPr>
        <w:t xml:space="preserve">, alojada en el hipervínculo: </w:t>
      </w:r>
    </w:p>
    <w:p w14:paraId="189CA1C4" w14:textId="77777777" w:rsidR="008E3D9F" w:rsidRDefault="00B54131" w:rsidP="00DE72DB">
      <w:pPr>
        <w:spacing w:line="276" w:lineRule="auto"/>
        <w:ind w:right="-93"/>
        <w:jc w:val="both"/>
        <w:rPr>
          <w:rStyle w:val="Hipervnculo"/>
          <w:rFonts w:ascii="Trebuchet MS" w:hAnsi="Trebuchet MS"/>
        </w:rPr>
      </w:pPr>
      <w:hyperlink r:id="rId19" w:history="1">
        <w:r w:rsidR="008E3D9F" w:rsidRPr="00483BF9">
          <w:rPr>
            <w:rStyle w:val="Hipervnculo"/>
            <w:rFonts w:ascii="Trebuchet MS" w:hAnsi="Trebuchet MS"/>
          </w:rPr>
          <w:t>https://m.facebook.com/photo.php?fbid=176872454275437&amp;id=102182745077742&amp;set=pcb.176872560942093&amp;source=48&amp;refid=13&amp;_tn_=%2B%3D</w:t>
        </w:r>
      </w:hyperlink>
    </w:p>
    <w:p w14:paraId="4BF68BC8" w14:textId="77777777" w:rsidR="008E3D9F" w:rsidRDefault="008E3D9F" w:rsidP="00DE72DB">
      <w:pPr>
        <w:spacing w:line="276" w:lineRule="auto"/>
        <w:ind w:right="-93"/>
        <w:jc w:val="both"/>
        <w:rPr>
          <w:rStyle w:val="Hipervnculo"/>
          <w:rFonts w:ascii="Trebuchet MS" w:hAnsi="Trebuchet MS"/>
        </w:rPr>
      </w:pPr>
    </w:p>
    <w:tbl>
      <w:tblPr>
        <w:tblStyle w:val="Tablaconcuadrcula"/>
        <w:tblW w:w="0" w:type="auto"/>
        <w:tblInd w:w="279" w:type="dxa"/>
        <w:tblLook w:val="04A0" w:firstRow="1" w:lastRow="0" w:firstColumn="1" w:lastColumn="0" w:noHBand="0" w:noVBand="1"/>
      </w:tblPr>
      <w:tblGrid>
        <w:gridCol w:w="8551"/>
      </w:tblGrid>
      <w:tr w:rsidR="008E3D9F" w:rsidRPr="005A3D4F" w14:paraId="5B27AF74" w14:textId="77777777" w:rsidTr="004156A3">
        <w:tc>
          <w:tcPr>
            <w:tcW w:w="8551" w:type="dxa"/>
          </w:tcPr>
          <w:p w14:paraId="4C5D5E9B" w14:textId="77777777" w:rsidR="008E3D9F" w:rsidRPr="00B6016D" w:rsidRDefault="008E3D9F" w:rsidP="004156A3">
            <w:pPr>
              <w:pStyle w:val="Prrafodelista"/>
              <w:spacing w:after="0"/>
              <w:ind w:left="0"/>
              <w:jc w:val="center"/>
              <w:rPr>
                <w:rFonts w:ascii="Trebuchet MS" w:hAnsi="Trebuchet MS"/>
                <w:b/>
                <w:color w:val="000000"/>
                <w:lang w:val="es-ES"/>
              </w:rPr>
            </w:pPr>
            <w:r w:rsidRPr="00B6016D">
              <w:rPr>
                <w:rFonts w:ascii="Trebuchet MS" w:hAnsi="Trebuchet MS"/>
                <w:b/>
                <w:color w:val="000000"/>
                <w:lang w:val="es-ES"/>
              </w:rPr>
              <w:t>Tipo de publicación: Fotografía</w:t>
            </w:r>
          </w:p>
          <w:p w14:paraId="3503502D" w14:textId="77777777" w:rsidR="008E3D9F" w:rsidRPr="005A3D4F" w:rsidRDefault="008E3D9F" w:rsidP="004156A3">
            <w:pPr>
              <w:pStyle w:val="Prrafodelista"/>
              <w:spacing w:after="0"/>
              <w:ind w:left="0"/>
              <w:jc w:val="center"/>
              <w:rPr>
                <w:rFonts w:ascii="Trebuchet MS" w:hAnsi="Trebuchet MS"/>
                <w:color w:val="000000"/>
                <w:lang w:val="es-ES"/>
              </w:rPr>
            </w:pPr>
            <w:r w:rsidRPr="00B6016D">
              <w:rPr>
                <w:rFonts w:ascii="Trebuchet MS" w:hAnsi="Trebuchet MS"/>
                <w:b/>
                <w:color w:val="000000"/>
                <w:lang w:val="es-ES"/>
              </w:rPr>
              <w:t xml:space="preserve">Menores encontrados: </w:t>
            </w:r>
            <w:r>
              <w:rPr>
                <w:rFonts w:ascii="Trebuchet MS" w:hAnsi="Trebuchet MS"/>
                <w:b/>
                <w:color w:val="000000"/>
                <w:lang w:val="es-ES"/>
              </w:rPr>
              <w:t>1</w:t>
            </w:r>
          </w:p>
        </w:tc>
      </w:tr>
      <w:tr w:rsidR="008E3D9F" w:rsidRPr="005A3D4F" w14:paraId="63A129F4" w14:textId="77777777" w:rsidTr="00B26705">
        <w:trPr>
          <w:trHeight w:val="3540"/>
        </w:trPr>
        <w:tc>
          <w:tcPr>
            <w:tcW w:w="8551" w:type="dxa"/>
          </w:tcPr>
          <w:p w14:paraId="1C82DE91" w14:textId="77777777" w:rsidR="008E3D9F" w:rsidRPr="005A3D4F" w:rsidRDefault="00BC6FAB" w:rsidP="004156A3">
            <w:pPr>
              <w:pStyle w:val="Prrafodelista"/>
              <w:ind w:left="0"/>
              <w:jc w:val="center"/>
              <w:rPr>
                <w:rFonts w:ascii="Trebuchet MS" w:hAnsi="Trebuchet MS"/>
                <w:color w:val="000000"/>
                <w:lang w:val="es-ES"/>
              </w:rPr>
            </w:pPr>
            <w:r>
              <w:rPr>
                <w:noProof/>
              </w:rPr>
              <mc:AlternateContent>
                <mc:Choice Requires="wps">
                  <w:drawing>
                    <wp:anchor distT="0" distB="0" distL="114300" distR="114300" simplePos="0" relativeHeight="251675648" behindDoc="0" locked="0" layoutInCell="1" allowOverlap="1" wp14:anchorId="065D8020" wp14:editId="4C08FF66">
                      <wp:simplePos x="0" y="0"/>
                      <wp:positionH relativeFrom="column">
                        <wp:posOffset>2457450</wp:posOffset>
                      </wp:positionH>
                      <wp:positionV relativeFrom="paragraph">
                        <wp:posOffset>1078865</wp:posOffset>
                      </wp:positionV>
                      <wp:extent cx="276225" cy="219075"/>
                      <wp:effectExtent l="0" t="0" r="28575" b="28575"/>
                      <wp:wrapNone/>
                      <wp:docPr id="2" name="Elipse 26"/>
                      <wp:cNvGraphicFramePr/>
                      <a:graphic xmlns:a="http://schemas.openxmlformats.org/drawingml/2006/main">
                        <a:graphicData uri="http://schemas.microsoft.com/office/word/2010/wordprocessingShape">
                          <wps:wsp>
                            <wps:cNvSpPr/>
                            <wps:spPr>
                              <a:xfrm>
                                <a:off x="0" y="0"/>
                                <a:ext cx="276225" cy="219075"/>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E76815" id="Elipse 26" o:spid="_x0000_s1026" style="position:absolute;margin-left:193.5pt;margin-top:84.95pt;width:21.7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" fillcolor="#c3c3c3 [2166]" strokecolor="#a5a5a5 [3206]" strokeweight=".5pt">
                      <v:fill color2="#b6b6b6 [2614]" rotate="t" colors="0 #d2d2d2;.5 #c8c8c8;1 silver" focus="100%" type="gradient">
                        <o:fill v:ext="view" type="gradientUnscaled"/>
                      </v:fill>
                      <v:stroke joinstyle="miter"/>
                    </v:oval>
                  </w:pict>
                </mc:Fallback>
              </mc:AlternateContent>
            </w:r>
            <w:r w:rsidR="008E3D9F">
              <w:rPr>
                <w:noProof/>
              </w:rPr>
              <mc:AlternateContent>
                <mc:Choice Requires="wps">
                  <w:drawing>
                    <wp:anchor distT="0" distB="0" distL="114300" distR="114300" simplePos="0" relativeHeight="251673600" behindDoc="0" locked="0" layoutInCell="1" allowOverlap="1" wp14:anchorId="103AD99A" wp14:editId="3CBAB1DA">
                      <wp:simplePos x="0" y="0"/>
                      <wp:positionH relativeFrom="column">
                        <wp:posOffset>1409700</wp:posOffset>
                      </wp:positionH>
                      <wp:positionV relativeFrom="paragraph">
                        <wp:posOffset>1297940</wp:posOffset>
                      </wp:positionV>
                      <wp:extent cx="276225" cy="219075"/>
                      <wp:effectExtent l="0" t="0" r="28575" b="28575"/>
                      <wp:wrapNone/>
                      <wp:docPr id="26" name="Elipse 26"/>
                      <wp:cNvGraphicFramePr/>
                      <a:graphic xmlns:a="http://schemas.openxmlformats.org/drawingml/2006/main">
                        <a:graphicData uri="http://schemas.microsoft.com/office/word/2010/wordprocessingShape">
                          <wps:wsp>
                            <wps:cNvSpPr/>
                            <wps:spPr>
                              <a:xfrm>
                                <a:off x="0" y="0"/>
                                <a:ext cx="276225" cy="219075"/>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C8FAF7" id="Elipse 26" o:spid="_x0000_s1026" style="position:absolute;margin-left:111pt;margin-top:102.2pt;width:21.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" fillcolor="#c3c3c3 [2166]" strokecolor="#a5a5a5 [3206]" strokeweight=".5pt">
                      <v:fill color2="#b6b6b6 [2614]" rotate="t" colors="0 #d2d2d2;.5 #c8c8c8;1 silver" focus="100%" type="gradient">
                        <o:fill v:ext="view" type="gradientUnscaled"/>
                      </v:fill>
                      <v:stroke joinstyle="miter"/>
                    </v:oval>
                  </w:pict>
                </mc:Fallback>
              </mc:AlternateContent>
            </w:r>
          </w:p>
        </w:tc>
      </w:tr>
    </w:tbl>
    <w:p w14:paraId="38D36835" w14:textId="77777777" w:rsidR="002522F9" w:rsidRPr="002522F9" w:rsidRDefault="00DE72DB" w:rsidP="00DE72DB">
      <w:pPr>
        <w:spacing w:line="276" w:lineRule="auto"/>
        <w:ind w:right="-93"/>
        <w:jc w:val="both"/>
        <w:rPr>
          <w:rFonts w:ascii="Trebuchet MS" w:hAnsi="Trebuchet MS" w:cs="Arial"/>
          <w:color w:val="000000"/>
          <w:lang w:val="es-ES"/>
        </w:rPr>
      </w:pPr>
      <w:r w:rsidRPr="00C7505C">
        <w:rPr>
          <w:rFonts w:ascii="Trebuchet MS" w:hAnsi="Trebuchet MS" w:cs="Arial"/>
          <w:color w:val="000000"/>
          <w:lang w:val="es-ES"/>
        </w:rPr>
        <w:t>Se precisa, que en aras de maximizar la dignidad y lo</w:t>
      </w:r>
      <w:r>
        <w:rPr>
          <w:rFonts w:ascii="Trebuchet MS" w:hAnsi="Trebuchet MS" w:cs="Arial"/>
          <w:color w:val="000000"/>
          <w:lang w:val="es-ES"/>
        </w:rPr>
        <w:t xml:space="preserve">s derechos de las niñas, niños y adolescentes </w:t>
      </w:r>
      <w:r w:rsidRPr="00C7505C">
        <w:rPr>
          <w:rFonts w:ascii="Trebuchet MS" w:hAnsi="Trebuchet MS" w:cs="Arial"/>
          <w:color w:val="000000"/>
          <w:lang w:val="es-ES"/>
        </w:rPr>
        <w:t xml:space="preserve">que aparecen en las fotografías publicadas </w:t>
      </w:r>
      <w:r w:rsidR="002522F9">
        <w:rPr>
          <w:rFonts w:ascii="Trebuchet MS" w:hAnsi="Trebuchet MS" w:cs="Arial"/>
          <w:color w:val="000000"/>
          <w:lang w:val="es-ES"/>
        </w:rPr>
        <w:t xml:space="preserve">en la red social </w:t>
      </w:r>
      <w:r w:rsidR="002522F9">
        <w:rPr>
          <w:rFonts w:ascii="Trebuchet MS" w:hAnsi="Trebuchet MS" w:cs="Arial"/>
          <w:i/>
          <w:color w:val="000000"/>
          <w:lang w:val="es-ES"/>
        </w:rPr>
        <w:t>Facebook</w:t>
      </w:r>
      <w:r w:rsidR="002522F9">
        <w:rPr>
          <w:rFonts w:ascii="Trebuchet MS" w:hAnsi="Trebuchet MS" w:cs="Arial"/>
          <w:color w:val="000000"/>
          <w:lang w:val="es-ES"/>
        </w:rPr>
        <w:t xml:space="preserve"> del denunciado, se difuminaron sus rostros, evitando de esta forma un perjuicio al interés superior de la niñez. </w:t>
      </w:r>
    </w:p>
    <w:p w14:paraId="215188AE" w14:textId="77777777" w:rsidR="00DE72DB" w:rsidRPr="00C7505C" w:rsidRDefault="00DE72DB" w:rsidP="00DE72DB">
      <w:pPr>
        <w:spacing w:line="276" w:lineRule="auto"/>
        <w:jc w:val="both"/>
        <w:rPr>
          <w:rFonts w:ascii="Trebuchet MS" w:hAnsi="Trebuchet MS" w:cs="Arial"/>
          <w:bCs/>
          <w:lang w:val="es-ES" w:eastAsia="es-ES"/>
        </w:rPr>
      </w:pPr>
    </w:p>
    <w:p w14:paraId="4FF5435E" w14:textId="77777777" w:rsidR="00DE72DB" w:rsidRDefault="002522F9" w:rsidP="002522F9">
      <w:pPr>
        <w:spacing w:line="276" w:lineRule="auto"/>
        <w:jc w:val="both"/>
        <w:rPr>
          <w:rFonts w:ascii="Trebuchet MS" w:hAnsi="Trebuchet MS"/>
        </w:rPr>
      </w:pPr>
      <w:r>
        <w:rPr>
          <w:rFonts w:ascii="Trebuchet MS" w:hAnsi="Trebuchet MS" w:cs="Arial"/>
          <w:bCs/>
          <w:lang w:val="es-ES" w:eastAsia="es-ES"/>
        </w:rPr>
        <w:t xml:space="preserve">Sobre el análisis de las publicaciones objeto de estudio, descritas en líneas que anteceden, las mismas corresponden a actos políticos realizados por </w:t>
      </w:r>
      <w:r w:rsidR="00B204D4">
        <w:rPr>
          <w:rFonts w:ascii="Trebuchet MS" w:hAnsi="Trebuchet MS" w:cs="Arial"/>
          <w:b/>
          <w:bCs/>
          <w:lang w:val="es-ES" w:eastAsia="es-ES"/>
        </w:rPr>
        <w:t xml:space="preserve">Nery </w:t>
      </w:r>
      <w:r w:rsidR="00B26705">
        <w:rPr>
          <w:rFonts w:ascii="Trebuchet MS" w:hAnsi="Trebuchet MS" w:cs="Arial"/>
          <w:b/>
          <w:bCs/>
          <w:lang w:val="es-ES" w:eastAsia="es-ES"/>
        </w:rPr>
        <w:t>Saúl</w:t>
      </w:r>
      <w:r w:rsidR="00B204D4">
        <w:rPr>
          <w:rFonts w:ascii="Trebuchet MS" w:hAnsi="Trebuchet MS" w:cs="Arial"/>
          <w:b/>
          <w:bCs/>
          <w:lang w:val="es-ES" w:eastAsia="es-ES"/>
        </w:rPr>
        <w:t xml:space="preserve"> Esqueda García</w:t>
      </w:r>
      <w:r>
        <w:rPr>
          <w:rFonts w:ascii="Trebuchet MS" w:hAnsi="Trebuchet MS" w:cs="Arial"/>
          <w:bCs/>
          <w:lang w:val="es-ES" w:eastAsia="es-ES"/>
        </w:rPr>
        <w:t xml:space="preserve">, los cuales conforme a lo </w:t>
      </w:r>
      <w:r w:rsidR="00DE72DB" w:rsidRPr="00C7505C">
        <w:rPr>
          <w:rFonts w:ascii="Trebuchet MS" w:hAnsi="Trebuchet MS" w:cs="Arial"/>
          <w:bCs/>
          <w:lang w:val="es-ES" w:eastAsia="es-ES"/>
        </w:rPr>
        <w:t xml:space="preserve">dispuesto por el punto 1, 2 y 3 de los </w:t>
      </w:r>
      <w:r w:rsidR="00DE72DB" w:rsidRPr="00C7505C">
        <w:rPr>
          <w:rFonts w:ascii="Trebuchet MS" w:hAnsi="Trebuchet MS"/>
        </w:rPr>
        <w:t xml:space="preserve">Lineamientos para la protección de los derechos de niñas, niños y adolescentes en materia político-electoral, cuando aparezcan </w:t>
      </w:r>
      <w:r w:rsidR="00DE72DB">
        <w:rPr>
          <w:rFonts w:ascii="Trebuchet MS" w:hAnsi="Trebuchet MS"/>
        </w:rPr>
        <w:t>estos</w:t>
      </w:r>
      <w:r w:rsidR="00DE72DB" w:rsidRPr="00C7505C">
        <w:rPr>
          <w:rFonts w:ascii="Trebuchet MS" w:hAnsi="Trebuchet MS"/>
        </w:rPr>
        <w:t xml:space="preserve"> deberán de observarse las disposiciones establecidas en dichos lineamientos para su aparición entre otros, en actos políticos, como en el caso concreto.</w:t>
      </w:r>
    </w:p>
    <w:p w14:paraId="0F2643EB" w14:textId="77777777" w:rsidR="002522F9" w:rsidRDefault="002522F9" w:rsidP="002522F9">
      <w:pPr>
        <w:spacing w:line="276" w:lineRule="auto"/>
        <w:jc w:val="both"/>
        <w:rPr>
          <w:rFonts w:ascii="Trebuchet MS" w:hAnsi="Trebuchet MS"/>
        </w:rPr>
      </w:pPr>
    </w:p>
    <w:p w14:paraId="4A084EE2" w14:textId="6EF91D19" w:rsidR="00DE72DB" w:rsidRDefault="002522F9" w:rsidP="00DE72DB">
      <w:pPr>
        <w:spacing w:line="276" w:lineRule="auto"/>
        <w:jc w:val="both"/>
        <w:rPr>
          <w:rFonts w:ascii="Trebuchet MS" w:eastAsia="Calibri" w:hAnsi="Trebuchet MS"/>
          <w:lang w:val="es-ES" w:eastAsia="en-US"/>
        </w:rPr>
      </w:pPr>
      <w:r>
        <w:rPr>
          <w:rFonts w:ascii="Trebuchet MS" w:hAnsi="Trebuchet MS"/>
        </w:rPr>
        <w:t>En el mismo sentido</w:t>
      </w:r>
      <w:r w:rsidR="00BF666D">
        <w:rPr>
          <w:rFonts w:ascii="Trebuchet MS" w:hAnsi="Trebuchet MS"/>
        </w:rPr>
        <w:t>,</w:t>
      </w:r>
      <w:r>
        <w:rPr>
          <w:rFonts w:ascii="Trebuchet MS" w:hAnsi="Trebuchet MS"/>
        </w:rPr>
        <w:t xml:space="preserve"> de las fotografía</w:t>
      </w:r>
      <w:r w:rsidR="00BF666D">
        <w:rPr>
          <w:rFonts w:ascii="Trebuchet MS" w:hAnsi="Trebuchet MS"/>
        </w:rPr>
        <w:t>s ubicadas en la tabla anterior,</w:t>
      </w:r>
      <w:r>
        <w:rPr>
          <w:rFonts w:ascii="Trebuchet MS" w:hAnsi="Trebuchet MS"/>
        </w:rPr>
        <w:t xml:space="preserve"> se advierte que aparecen niños y niñas, cuyas </w:t>
      </w:r>
      <w:proofErr w:type="spellStart"/>
      <w:r>
        <w:rPr>
          <w:rFonts w:ascii="Trebuchet MS" w:hAnsi="Trebuchet MS"/>
        </w:rPr>
        <w:t>facciones</w:t>
      </w:r>
      <w:proofErr w:type="spellEnd"/>
      <w:r>
        <w:rPr>
          <w:rFonts w:ascii="Trebuchet MS" w:hAnsi="Trebuchet MS"/>
        </w:rPr>
        <w:t xml:space="preserve"> se aprecian de manera directa, en términos del </w:t>
      </w:r>
      <w:r w:rsidRPr="00C7505C">
        <w:rPr>
          <w:rFonts w:ascii="Trebuchet MS" w:hAnsi="Trebuchet MS" w:cs="Arial"/>
          <w:bCs/>
          <w:lang w:val="es-ES" w:eastAsia="es-ES"/>
        </w:rPr>
        <w:t>punto 5 de los Lineamientos para la protección de los derechos de niñas, niños y adolescentes</w:t>
      </w:r>
      <w:r>
        <w:rPr>
          <w:rFonts w:ascii="Trebuchet MS" w:hAnsi="Trebuchet MS" w:cs="Arial"/>
          <w:bCs/>
          <w:lang w:val="es-ES" w:eastAsia="es-ES"/>
        </w:rPr>
        <w:t xml:space="preserve"> en materia político-electoral. </w:t>
      </w:r>
      <w:r w:rsidR="00BC6FAB">
        <w:rPr>
          <w:rFonts w:ascii="Trebuchet MS" w:hAnsi="Trebuchet MS"/>
        </w:rPr>
        <w:t>Aun</w:t>
      </w:r>
      <w:r>
        <w:rPr>
          <w:rFonts w:ascii="Trebuchet MS" w:hAnsi="Trebuchet MS"/>
        </w:rPr>
        <w:t xml:space="preserve"> cuando se aprecia que en el contexto en el que se muestran, las referidas imágenes, </w:t>
      </w:r>
      <w:r w:rsidR="00DE72DB" w:rsidRPr="00C7505C">
        <w:rPr>
          <w:rFonts w:ascii="Trebuchet MS" w:hAnsi="Trebuchet MS" w:cs="Arial"/>
          <w:bCs/>
          <w:lang w:val="es-ES" w:eastAsia="es-ES"/>
        </w:rPr>
        <w:t>no induce o incita a la violencia</w:t>
      </w:r>
      <w:r w:rsidR="00DE72DB" w:rsidRPr="00C7505C">
        <w:rPr>
          <w:rFonts w:ascii="Trebuchet MS" w:eastAsia="Calibri" w:hAnsi="Trebuchet MS"/>
          <w:lang w:val="es-ES" w:eastAsia="en-US"/>
        </w:rPr>
        <w:t xml:space="preserve">, al conflicto, al odio, a las adicciones, a la vulneración física </w:t>
      </w:r>
      <w:r w:rsidR="00DE72DB" w:rsidRPr="00C7505C">
        <w:rPr>
          <w:rFonts w:ascii="Trebuchet MS" w:eastAsia="Calibri" w:hAnsi="Trebuchet MS"/>
          <w:lang w:val="es-ES" w:eastAsia="en-US"/>
        </w:rPr>
        <w:lastRenderedPageBreak/>
        <w:t xml:space="preserve">o mental, a la discriminación, a la humillación, a la intolerancia, al acoso escolar o </w:t>
      </w:r>
      <w:proofErr w:type="spellStart"/>
      <w:r w:rsidR="00DE72DB" w:rsidRPr="00C7505C">
        <w:rPr>
          <w:rFonts w:ascii="Trebuchet MS" w:eastAsia="Calibri" w:hAnsi="Trebuchet MS"/>
          <w:lang w:val="es-ES" w:eastAsia="en-US"/>
        </w:rPr>
        <w:t>bullying</w:t>
      </w:r>
      <w:proofErr w:type="spellEnd"/>
      <w:r w:rsidR="00DE72DB" w:rsidRPr="00C7505C">
        <w:rPr>
          <w:rFonts w:ascii="Trebuchet MS" w:eastAsia="Calibri" w:hAnsi="Trebuchet MS"/>
          <w:lang w:val="es-ES" w:eastAsia="en-US"/>
        </w:rPr>
        <w:t>, al uso de la sexualidad como una herramienta de persuasión para atraer el interés del receptor, o cualquier otra forma de afectación a la intimidad, la honra y la reputación de los menores de edad, dispuesto en el punto siete de los citados lineamientos.</w:t>
      </w:r>
    </w:p>
    <w:p w14:paraId="6B81901E" w14:textId="77777777" w:rsidR="00DE72DB" w:rsidRPr="00C7505C" w:rsidRDefault="00DE72DB" w:rsidP="00DE72DB">
      <w:pPr>
        <w:spacing w:line="276" w:lineRule="auto"/>
        <w:jc w:val="both"/>
        <w:rPr>
          <w:rFonts w:ascii="Trebuchet MS" w:eastAsia="Calibri" w:hAnsi="Trebuchet MS"/>
          <w:lang w:val="es-ES" w:eastAsia="en-US"/>
        </w:rPr>
      </w:pPr>
    </w:p>
    <w:p w14:paraId="6482C210" w14:textId="77777777" w:rsidR="00DE72DB" w:rsidRDefault="00DE72DB" w:rsidP="00DE72DB">
      <w:pPr>
        <w:spacing w:line="276" w:lineRule="auto"/>
        <w:jc w:val="both"/>
        <w:rPr>
          <w:rFonts w:ascii="Trebuchet MS" w:eastAsia="Calibri" w:hAnsi="Trebuchet MS"/>
          <w:lang w:val="es-ES" w:eastAsia="en-US"/>
        </w:rPr>
      </w:pPr>
      <w:r w:rsidRPr="00C7505C">
        <w:rPr>
          <w:rFonts w:ascii="Trebuchet MS" w:hAnsi="Trebuchet MS" w:cs="Arial"/>
          <w:bCs/>
          <w:lang w:val="es-ES" w:eastAsia="es-ES"/>
        </w:rPr>
        <w:t>De igual forma, esta Comisión advierte que del contenido de las imágenes referidas en el cuadro que antecede, aparecen en las publicaciones de estudio</w:t>
      </w:r>
      <w:r w:rsidR="005C0B17">
        <w:rPr>
          <w:rFonts w:ascii="Trebuchet MS" w:hAnsi="Trebuchet MS" w:cs="Arial"/>
          <w:bCs/>
          <w:lang w:val="es-ES" w:eastAsia="es-ES"/>
        </w:rPr>
        <w:t>,</w:t>
      </w:r>
      <w:r w:rsidRPr="00C7505C">
        <w:rPr>
          <w:rFonts w:ascii="Trebuchet MS" w:hAnsi="Trebuchet MS" w:cs="Arial"/>
          <w:bCs/>
          <w:lang w:val="es-ES" w:eastAsia="es-ES"/>
        </w:rPr>
        <w:t xml:space="preserve"> de forma incidental varias niñas</w:t>
      </w:r>
      <w:r>
        <w:rPr>
          <w:rFonts w:ascii="Trebuchet MS" w:hAnsi="Trebuchet MS" w:cs="Arial"/>
          <w:bCs/>
          <w:lang w:val="es-ES" w:eastAsia="es-ES"/>
        </w:rPr>
        <w:t>, niños y adolescentes</w:t>
      </w:r>
      <w:r w:rsidRPr="00C7505C">
        <w:rPr>
          <w:rFonts w:ascii="Trebuchet MS" w:hAnsi="Trebuchet MS" w:cs="Arial"/>
          <w:bCs/>
          <w:lang w:val="es-ES" w:eastAsia="es-ES"/>
        </w:rPr>
        <w:t xml:space="preserve">, </w:t>
      </w:r>
      <w:r>
        <w:rPr>
          <w:rFonts w:ascii="Trebuchet MS" w:hAnsi="Trebuchet MS" w:cs="Arial"/>
          <w:bCs/>
          <w:lang w:val="es-ES" w:eastAsia="es-ES"/>
        </w:rPr>
        <w:t xml:space="preserve">acorde al criterio establecido en el </w:t>
      </w:r>
      <w:r w:rsidRPr="00C7505C">
        <w:rPr>
          <w:rFonts w:ascii="Trebuchet MS" w:eastAsia="Calibri" w:hAnsi="Trebuchet MS"/>
          <w:lang w:val="es-ES" w:eastAsia="en-US"/>
        </w:rPr>
        <w:t>punto cinco de los lineamientos citados</w:t>
      </w:r>
      <w:r w:rsidRPr="00C7505C">
        <w:rPr>
          <w:rStyle w:val="Refdenotaalpie"/>
          <w:rFonts w:ascii="Trebuchet MS" w:eastAsia="Calibri" w:hAnsi="Trebuchet MS"/>
          <w:lang w:val="es-ES" w:eastAsia="en-US"/>
        </w:rPr>
        <w:footnoteReference w:id="7"/>
      </w:r>
      <w:r w:rsidRPr="00C7505C">
        <w:rPr>
          <w:rFonts w:ascii="Trebuchet MS" w:eastAsia="Calibri" w:hAnsi="Trebuchet MS"/>
          <w:lang w:val="es-ES" w:eastAsia="en-US"/>
        </w:rPr>
        <w:t xml:space="preserve">. </w:t>
      </w:r>
    </w:p>
    <w:p w14:paraId="075BC0B3" w14:textId="77777777" w:rsidR="00BC6FAB" w:rsidRDefault="00BC6FAB" w:rsidP="00DE72DB">
      <w:pPr>
        <w:spacing w:line="276" w:lineRule="auto"/>
        <w:jc w:val="both"/>
        <w:rPr>
          <w:rFonts w:ascii="Trebuchet MS" w:eastAsia="Calibri" w:hAnsi="Trebuchet MS"/>
          <w:lang w:val="es-ES" w:eastAsia="en-US"/>
        </w:rPr>
      </w:pPr>
    </w:p>
    <w:p w14:paraId="65FC412E" w14:textId="1A8B0130" w:rsidR="00AC79E1" w:rsidRDefault="00BF666D" w:rsidP="00DE72DB">
      <w:pPr>
        <w:spacing w:line="276" w:lineRule="auto"/>
        <w:jc w:val="both"/>
        <w:rPr>
          <w:rFonts w:ascii="Arial" w:hAnsi="Arial" w:cs="Arial"/>
          <w:color w:val="000000"/>
          <w:shd w:val="clear" w:color="auto" w:fill="FFFFFF"/>
        </w:rPr>
      </w:pPr>
      <w:r>
        <w:rPr>
          <w:rFonts w:ascii="Trebuchet MS" w:hAnsi="Trebuchet MS" w:cs="Arial"/>
          <w:color w:val="000000"/>
          <w:shd w:val="clear" w:color="auto" w:fill="FFFFFF"/>
        </w:rPr>
        <w:t>Lo que cobra validez</w:t>
      </w:r>
      <w:r w:rsidR="00AC79E1">
        <w:rPr>
          <w:rFonts w:ascii="Trebuchet MS" w:hAnsi="Trebuchet MS" w:cs="Arial"/>
          <w:color w:val="000000"/>
          <w:shd w:val="clear" w:color="auto" w:fill="FFFFFF"/>
        </w:rPr>
        <w:t xml:space="preserve"> con los criterios adoptados por el Tribunal Electoral del Poder Judicial de la Federación, al establecer que si en la propaganda política o electoral se recurre a imágenes de personas menores de edad como recurso propagandístico </w:t>
      </w:r>
      <w:r w:rsidR="00AC79E1" w:rsidRPr="00AC79E1">
        <w:rPr>
          <w:rFonts w:ascii="Trebuchet MS" w:hAnsi="Trebuchet MS" w:cs="Arial"/>
          <w:color w:val="000000"/>
          <w:shd w:val="clear" w:color="auto" w:fill="FFFFFF"/>
        </w:rPr>
        <w:t>y parte de la inclusión democrática, se deben cumplir ciertos requisitos mínimos para garantizar sus derechos, como el consentimiento por escrito o cualquier otro medio de quienes ejerzan la patria potestad o tutela, así como la opinión de la niña, niño o adolescente en función de la edad y su madurez.</w:t>
      </w:r>
      <w:r w:rsidR="00AC79E1">
        <w:rPr>
          <w:rStyle w:val="Refdenotaalpie"/>
          <w:rFonts w:ascii="Trebuchet MS" w:hAnsi="Trebuchet MS"/>
          <w:color w:val="000000"/>
          <w:shd w:val="clear" w:color="auto" w:fill="FFFFFF"/>
        </w:rPr>
        <w:footnoteReference w:id="8"/>
      </w:r>
    </w:p>
    <w:p w14:paraId="195D7DB8" w14:textId="77777777" w:rsidR="00AC79E1" w:rsidRPr="00AC79E1" w:rsidRDefault="00AC79E1" w:rsidP="00DE72DB">
      <w:pPr>
        <w:spacing w:line="276" w:lineRule="auto"/>
        <w:jc w:val="both"/>
        <w:rPr>
          <w:rFonts w:ascii="Trebuchet MS" w:hAnsi="Trebuchet MS" w:cs="Arial"/>
          <w:color w:val="000000"/>
          <w:shd w:val="clear" w:color="auto" w:fill="FFFFFF"/>
        </w:rPr>
      </w:pPr>
    </w:p>
    <w:p w14:paraId="32ACC6EC" w14:textId="1E8F383D" w:rsidR="00DE72DB" w:rsidRPr="00C7505C" w:rsidRDefault="00AC79E1" w:rsidP="00DE72DB">
      <w:pPr>
        <w:spacing w:line="276" w:lineRule="auto"/>
        <w:jc w:val="both"/>
        <w:rPr>
          <w:rFonts w:ascii="Trebuchet MS" w:hAnsi="Trebuchet MS" w:cs="Arial"/>
          <w:bCs/>
          <w:lang w:val="es-ES" w:eastAsia="es-ES"/>
        </w:rPr>
      </w:pPr>
      <w:r>
        <w:rPr>
          <w:rFonts w:ascii="Trebuchet MS" w:hAnsi="Trebuchet MS" w:cs="Arial"/>
          <w:bCs/>
          <w:lang w:val="es-ES" w:eastAsia="es-ES"/>
        </w:rPr>
        <w:t>Aunado a ello</w:t>
      </w:r>
      <w:r w:rsidR="00DE72DB" w:rsidRPr="00C7505C">
        <w:rPr>
          <w:rFonts w:ascii="Trebuchet MS" w:hAnsi="Trebuchet MS" w:cs="Arial"/>
          <w:bCs/>
          <w:lang w:val="es-ES" w:eastAsia="es-ES"/>
        </w:rPr>
        <w:t>, cabe señalar que el punto 15 de los citados lineamientos</w:t>
      </w:r>
      <w:r w:rsidR="00DE72DB" w:rsidRPr="00C7505C">
        <w:rPr>
          <w:rFonts w:ascii="Trebuchet MS" w:eastAsia="Calibri" w:hAnsi="Trebuchet MS"/>
          <w:lang w:val="es-ES" w:eastAsia="en-US"/>
        </w:rPr>
        <w:t xml:space="preserve"> establece que</w:t>
      </w:r>
      <w:r w:rsidR="00BF666D">
        <w:rPr>
          <w:rFonts w:ascii="Trebuchet MS" w:eastAsia="Calibri" w:hAnsi="Trebuchet MS"/>
          <w:lang w:val="es-ES" w:eastAsia="en-US"/>
        </w:rPr>
        <w:t>,</w:t>
      </w:r>
      <w:r w:rsidR="00DE72DB" w:rsidRPr="00C7505C">
        <w:rPr>
          <w:rFonts w:ascii="Trebuchet MS" w:eastAsia="Calibri" w:hAnsi="Trebuchet MS"/>
          <w:lang w:val="es-ES" w:eastAsia="en-US"/>
        </w:rPr>
        <w:t xml:space="preserve"> cuando la aparición </w:t>
      </w:r>
      <w:r w:rsidR="00DE72DB">
        <w:rPr>
          <w:rFonts w:ascii="Trebuchet MS" w:eastAsia="Calibri" w:hAnsi="Trebuchet MS"/>
          <w:lang w:val="es-ES" w:eastAsia="en-US"/>
        </w:rPr>
        <w:t xml:space="preserve">de las </w:t>
      </w:r>
      <w:r w:rsidR="00DE72DB">
        <w:rPr>
          <w:rFonts w:ascii="Trebuchet MS" w:hAnsi="Trebuchet MS" w:cs="Arial"/>
          <w:bCs/>
          <w:lang w:val="es-ES" w:eastAsia="es-ES"/>
        </w:rPr>
        <w:t>niña, niños y adolescentes</w:t>
      </w:r>
      <w:r w:rsidR="00DE72DB" w:rsidRPr="00C7505C">
        <w:rPr>
          <w:rFonts w:ascii="Trebuchet MS" w:eastAsia="Calibri" w:hAnsi="Trebuchet MS"/>
          <w:lang w:val="es-ES" w:eastAsia="en-US"/>
        </w:rPr>
        <w:t xml:space="preserve"> sea incidental y no se cuenta con los consentimientos respectivos, se deberá difuminar, ocultar o hacer irreconocibles la imagen, voz o cualquier otro dato que haga identificable al sujeto de protección, con el fin de maximizar su dignidad y derechos.</w:t>
      </w:r>
    </w:p>
    <w:p w14:paraId="295825BA" w14:textId="77777777" w:rsidR="00DE72DB" w:rsidRPr="00C7505C" w:rsidRDefault="00DE72DB" w:rsidP="00DE72DB">
      <w:pPr>
        <w:spacing w:line="276" w:lineRule="auto"/>
        <w:jc w:val="both"/>
        <w:rPr>
          <w:rFonts w:ascii="Trebuchet MS" w:eastAsia="Calibri" w:hAnsi="Trebuchet MS"/>
          <w:lang w:val="es-ES" w:eastAsia="en-US"/>
        </w:rPr>
      </w:pPr>
    </w:p>
    <w:p w14:paraId="35AC09D1" w14:textId="77777777" w:rsidR="00DE72DB" w:rsidRPr="00C7505C" w:rsidRDefault="00AC79E1" w:rsidP="003E1EB8">
      <w:pPr>
        <w:spacing w:line="276" w:lineRule="auto"/>
        <w:jc w:val="both"/>
        <w:rPr>
          <w:rFonts w:ascii="Trebuchet MS" w:hAnsi="Trebuchet MS"/>
          <w:lang w:val="es-ES"/>
        </w:rPr>
      </w:pPr>
      <w:r>
        <w:rPr>
          <w:rFonts w:ascii="Trebuchet MS" w:eastAsia="Calibri" w:hAnsi="Trebuchet MS"/>
          <w:lang w:val="es-ES" w:eastAsia="en-US"/>
        </w:rPr>
        <w:t>Al tenor de lo anterior, las integrantes de esta Comisión, con la finalidad de evitar la vulneración de los derechos de las niñas, niños y adolescentes y velando en todo momento por el interés suprior de la niñez como derecho humano, se considera necesario hacer que cese la conducta presumiblemente infractora, ello en tanto sea dictada una</w:t>
      </w:r>
      <w:r w:rsidR="00DE72DB" w:rsidRPr="00C7505C">
        <w:rPr>
          <w:rFonts w:ascii="Trebuchet MS" w:hAnsi="Trebuchet MS"/>
          <w:b/>
          <w:bCs/>
          <w:lang w:val="es-ES"/>
        </w:rPr>
        <w:t xml:space="preserve"> resolución de fondo en el presente asunto</w:t>
      </w:r>
      <w:r w:rsidR="00DE72DB" w:rsidRPr="00C7505C">
        <w:rPr>
          <w:rFonts w:ascii="Trebuchet MS" w:hAnsi="Trebuchet MS"/>
          <w:lang w:val="es-ES"/>
        </w:rPr>
        <w:t>.</w:t>
      </w:r>
    </w:p>
    <w:p w14:paraId="24016813" w14:textId="77777777" w:rsidR="00DE72DB" w:rsidRPr="00C7505C" w:rsidRDefault="00DE72DB" w:rsidP="00DE72DB">
      <w:pPr>
        <w:spacing w:line="276" w:lineRule="auto"/>
        <w:jc w:val="both"/>
        <w:rPr>
          <w:rFonts w:ascii="Trebuchet MS" w:eastAsia="Calibri" w:hAnsi="Trebuchet MS" w:cs="Arial"/>
          <w:lang w:val="es-ES" w:eastAsia="en-US"/>
        </w:rPr>
      </w:pPr>
    </w:p>
    <w:p w14:paraId="65026FE0" w14:textId="77777777" w:rsidR="00707470" w:rsidRPr="00707470" w:rsidRDefault="00707470" w:rsidP="00707470">
      <w:pPr>
        <w:spacing w:line="276" w:lineRule="auto"/>
        <w:ind w:right="-93"/>
        <w:jc w:val="both"/>
        <w:rPr>
          <w:rFonts w:ascii="Trebuchet MS" w:hAnsi="Trebuchet MS" w:cs="Arial"/>
          <w:b/>
          <w:lang w:val="es-ES"/>
        </w:rPr>
      </w:pPr>
      <w:r w:rsidRPr="00707470">
        <w:rPr>
          <w:rFonts w:ascii="Trebuchet MS" w:hAnsi="Trebuchet MS" w:cs="Arial"/>
          <w:b/>
          <w:lang w:val="es-ES"/>
        </w:rPr>
        <w:t>Tutela preventiva</w:t>
      </w:r>
    </w:p>
    <w:p w14:paraId="298ACF73" w14:textId="77777777" w:rsidR="00707470" w:rsidRPr="00707470" w:rsidRDefault="00707470" w:rsidP="00707470">
      <w:pPr>
        <w:spacing w:line="276" w:lineRule="auto"/>
        <w:ind w:right="-93"/>
        <w:jc w:val="both"/>
        <w:rPr>
          <w:rFonts w:ascii="Trebuchet MS" w:hAnsi="Trebuchet MS" w:cs="Arial"/>
          <w:b/>
          <w:lang w:val="es-ES"/>
        </w:rPr>
      </w:pPr>
    </w:p>
    <w:p w14:paraId="4D4537E8" w14:textId="77777777" w:rsidR="00707470" w:rsidRDefault="00707470" w:rsidP="00707470">
      <w:pPr>
        <w:spacing w:line="276" w:lineRule="auto"/>
        <w:ind w:right="-93"/>
        <w:jc w:val="both"/>
        <w:rPr>
          <w:rFonts w:ascii="Trebuchet MS" w:eastAsia="Calibri" w:hAnsi="Trebuchet MS"/>
        </w:rPr>
      </w:pPr>
      <w:r>
        <w:rPr>
          <w:rFonts w:ascii="Trebuchet MS" w:hAnsi="Trebuchet MS" w:cs="Arial"/>
          <w:lang w:eastAsia="es-ES"/>
        </w:rPr>
        <w:t>Ahora bien, l</w:t>
      </w:r>
      <w:r>
        <w:rPr>
          <w:rFonts w:ascii="Trebuchet MS" w:eastAsia="Calibri" w:hAnsi="Trebuchet MS"/>
        </w:rPr>
        <w:t>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Pr>
          <w:rFonts w:ascii="Trebuchet MS" w:eastAsia="Calibri" w:hAnsi="Trebuchet MS"/>
          <w:vertAlign w:val="superscript"/>
        </w:rPr>
        <w:footnoteReference w:id="9"/>
      </w:r>
      <w:r>
        <w:rPr>
          <w:rFonts w:ascii="Trebuchet MS" w:eastAsia="Calibri" w:hAnsi="Trebuchet MS"/>
        </w:rPr>
        <w:t xml:space="preserve">. </w:t>
      </w:r>
    </w:p>
    <w:p w14:paraId="737EA3E8" w14:textId="77777777" w:rsidR="00707470" w:rsidRDefault="00707470" w:rsidP="00707470">
      <w:pPr>
        <w:spacing w:line="276" w:lineRule="auto"/>
        <w:ind w:right="-93"/>
        <w:jc w:val="both"/>
        <w:rPr>
          <w:rFonts w:ascii="Trebuchet MS" w:eastAsia="Calibri" w:hAnsi="Trebuchet MS"/>
        </w:rPr>
      </w:pPr>
    </w:p>
    <w:p w14:paraId="5C62F94F" w14:textId="77777777" w:rsidR="00707470" w:rsidRDefault="00707470" w:rsidP="00707470">
      <w:pPr>
        <w:spacing w:line="276" w:lineRule="auto"/>
        <w:ind w:right="-93"/>
        <w:jc w:val="both"/>
        <w:rPr>
          <w:rFonts w:ascii="Trebuchet MS" w:eastAsia="Calibri" w:hAnsi="Trebuchet MS"/>
        </w:rPr>
      </w:pPr>
      <w:r>
        <w:rPr>
          <w:rFonts w:ascii="Trebuchet MS" w:eastAsia="Calibri" w:hAnsi="Trebuchet MS"/>
        </w:rPr>
        <w:t xml:space="preserve">Esto es, consiste no sólo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prohibición legalmente establecida. </w:t>
      </w:r>
    </w:p>
    <w:p w14:paraId="5C03399E" w14:textId="77777777" w:rsidR="00707470" w:rsidRDefault="00707470" w:rsidP="00707470">
      <w:pPr>
        <w:spacing w:line="276" w:lineRule="auto"/>
        <w:ind w:right="-93"/>
        <w:jc w:val="both"/>
        <w:rPr>
          <w:rFonts w:ascii="Trebuchet MS" w:eastAsia="Calibri" w:hAnsi="Trebuchet MS"/>
        </w:rPr>
      </w:pPr>
    </w:p>
    <w:p w14:paraId="02C64E26" w14:textId="77777777" w:rsidR="00707470" w:rsidRDefault="00707470" w:rsidP="00707470">
      <w:pPr>
        <w:spacing w:line="276" w:lineRule="auto"/>
        <w:ind w:right="-93"/>
        <w:jc w:val="both"/>
        <w:rPr>
          <w:rFonts w:ascii="Trebuchet MS" w:eastAsia="Calibri" w:hAnsi="Trebuchet MS"/>
        </w:rPr>
      </w:pPr>
      <w:r>
        <w:rPr>
          <w:rFonts w:ascii="Trebuchet MS" w:eastAsia="Calibri" w:hAnsi="Trebuchet MS"/>
        </w:rPr>
        <w:t>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cuyo titular estima que puede sufrir algún menoscabo, constituyen un instrumento no sólo de otra resolución, sino también del interés público, porque buscan restablecer el ordenamiento jurídico conculcado, desapareciendo, provisionalmente, una situación que se reputa antijurídica.</w:t>
      </w:r>
      <w:r>
        <w:rPr>
          <w:rFonts w:ascii="Trebuchet MS" w:eastAsia="Calibri" w:hAnsi="Trebuchet MS"/>
          <w:vertAlign w:val="superscript"/>
        </w:rPr>
        <w:footnoteReference w:id="10"/>
      </w:r>
      <w:r>
        <w:rPr>
          <w:rFonts w:ascii="Trebuchet MS" w:eastAsia="Calibri" w:hAnsi="Trebuchet MS"/>
        </w:rPr>
        <w:t xml:space="preserve"> </w:t>
      </w:r>
    </w:p>
    <w:p w14:paraId="0CB0C2ED" w14:textId="77777777" w:rsidR="00707470" w:rsidRDefault="00707470" w:rsidP="00707470">
      <w:pPr>
        <w:spacing w:line="276" w:lineRule="auto"/>
        <w:ind w:right="-93"/>
        <w:jc w:val="both"/>
        <w:rPr>
          <w:rFonts w:ascii="Trebuchet MS" w:eastAsia="Calibri" w:hAnsi="Trebuchet MS"/>
        </w:rPr>
      </w:pPr>
    </w:p>
    <w:p w14:paraId="7432BDA3" w14:textId="77777777" w:rsidR="00707470" w:rsidRDefault="00707470" w:rsidP="00707470">
      <w:pPr>
        <w:spacing w:line="276" w:lineRule="auto"/>
        <w:ind w:right="-93"/>
        <w:jc w:val="both"/>
        <w:rPr>
          <w:rFonts w:ascii="Trebuchet MS" w:eastAsia="Calibri" w:hAnsi="Trebuchet MS"/>
        </w:rPr>
      </w:pPr>
      <w:r>
        <w:rPr>
          <w:rFonts w:ascii="Trebuchet MS" w:eastAsia="Calibri" w:hAnsi="Trebuchet MS"/>
        </w:rPr>
        <w:t xml:space="preserve">Sentado lo anterior y, tomando como base que, desde una perspectiva preliminar, esta comisión consideró que se cometieron actos </w:t>
      </w:r>
      <w:r>
        <w:rPr>
          <w:rFonts w:ascii="Trebuchet MS" w:hAnsi="Trebuchet MS" w:cs="Arial"/>
          <w:color w:val="000000"/>
          <w:lang w:eastAsia="x-none"/>
        </w:rPr>
        <w:t>que posiblemente contravienen las reglas sobre propaganda político electoral respecto a la violación del interés superior de la niñez como derecho humano</w:t>
      </w:r>
      <w:r>
        <w:rPr>
          <w:rFonts w:ascii="Trebuchet MS" w:eastAsia="Calibri" w:hAnsi="Trebuchet MS"/>
        </w:rPr>
        <w:t xml:space="preserve">, se estima necesario, justificado e </w:t>
      </w:r>
      <w:r>
        <w:rPr>
          <w:rFonts w:ascii="Trebuchet MS" w:eastAsia="Calibri" w:hAnsi="Trebuchet MS"/>
        </w:rPr>
        <w:lastRenderedPageBreak/>
        <w:t>idóneo el dictado de medidas precautorias bajo la figura de tutela preventiva, a fin de prevenir daños irreparables a la equidad de la contienda electoral.</w:t>
      </w:r>
    </w:p>
    <w:p w14:paraId="59A2083F" w14:textId="77777777" w:rsidR="00707470" w:rsidRDefault="00707470" w:rsidP="00707470">
      <w:pPr>
        <w:spacing w:line="276" w:lineRule="auto"/>
        <w:ind w:right="-93"/>
        <w:jc w:val="both"/>
        <w:rPr>
          <w:rFonts w:ascii="Trebuchet MS" w:eastAsia="Calibri" w:hAnsi="Trebuchet MS" w:cs="Arial"/>
          <w:lang w:val="es-ES"/>
        </w:rPr>
      </w:pPr>
    </w:p>
    <w:p w14:paraId="38233520" w14:textId="77777777" w:rsidR="00707470" w:rsidRDefault="00707470" w:rsidP="00707470">
      <w:pPr>
        <w:spacing w:line="276" w:lineRule="auto"/>
        <w:ind w:right="-93"/>
        <w:jc w:val="both"/>
        <w:rPr>
          <w:rFonts w:ascii="Trebuchet MS" w:eastAsia="Calibri" w:hAnsi="Trebuchet MS" w:cs="Arial"/>
          <w:lang w:val="es-ES"/>
        </w:rPr>
      </w:pPr>
      <w:r>
        <w:rPr>
          <w:rFonts w:ascii="Trebuchet MS" w:eastAsia="Calibri" w:hAnsi="Trebuchet MS" w:cs="Arial"/>
          <w:lang w:val="es-ES"/>
        </w:rPr>
        <w:t xml:space="preserve">Por tal motivo </w:t>
      </w:r>
      <w:r>
        <w:rPr>
          <w:rFonts w:ascii="Trebuchet MS" w:eastAsia="Calibri" w:hAnsi="Trebuchet MS" w:cs="Arial"/>
          <w:b/>
          <w:lang w:val="es-ES"/>
        </w:rPr>
        <w:t>se declara procedente la medida cautelar en su modalidad de tutela preventiva</w:t>
      </w:r>
      <w:r>
        <w:rPr>
          <w:rFonts w:ascii="Trebuchet MS" w:eastAsia="Calibri" w:hAnsi="Trebuchet MS" w:cs="Arial"/>
          <w:lang w:val="es-ES"/>
        </w:rPr>
        <w:t xml:space="preserve"> y se ordena al denunciado Nery Saúl García Esqueda, se abstenga de realizar publicaciones como las que fueron objeto de análisis dentro de la presente resolución.</w:t>
      </w:r>
    </w:p>
    <w:p w14:paraId="39B9D71B" w14:textId="77777777" w:rsidR="00707470" w:rsidRDefault="00707470" w:rsidP="00707470">
      <w:pPr>
        <w:spacing w:line="276" w:lineRule="auto"/>
        <w:ind w:right="-93"/>
        <w:jc w:val="both"/>
        <w:rPr>
          <w:rFonts w:ascii="Trebuchet MS" w:hAnsi="Trebuchet MS" w:cs="Arial"/>
          <w:b/>
          <w:lang w:val="es-ES"/>
        </w:rPr>
      </w:pPr>
    </w:p>
    <w:p w14:paraId="297DEF6A" w14:textId="21C5BAA7" w:rsidR="00707470" w:rsidRDefault="00707470" w:rsidP="00707470">
      <w:pPr>
        <w:spacing w:line="276" w:lineRule="auto"/>
        <w:ind w:right="-93"/>
        <w:jc w:val="both"/>
        <w:rPr>
          <w:rFonts w:ascii="Trebuchet MS" w:hAnsi="Trebuchet MS" w:cs="Arial"/>
          <w:lang w:val="es-ES"/>
        </w:rPr>
      </w:pPr>
      <w:r>
        <w:rPr>
          <w:rFonts w:ascii="Trebuchet MS" w:hAnsi="Trebuchet MS" w:cs="Arial"/>
          <w:lang w:val="es-ES"/>
        </w:rPr>
        <w:t xml:space="preserve">En consecuencia y bajo la apariencia del buen derecho, </w:t>
      </w:r>
      <w:r>
        <w:rPr>
          <w:rFonts w:ascii="Trebuchet MS" w:hAnsi="Trebuchet MS" w:cs="Arial"/>
          <w:b/>
          <w:lang w:val="es-ES"/>
        </w:rPr>
        <w:t xml:space="preserve">resulta procedente </w:t>
      </w:r>
      <w:r>
        <w:rPr>
          <w:rFonts w:ascii="Trebuchet MS" w:hAnsi="Trebuchet MS" w:cs="Arial"/>
          <w:lang w:val="es-ES"/>
        </w:rPr>
        <w:t xml:space="preserve"> la adopción de medidas cautelares, con los siguientes</w:t>
      </w:r>
    </w:p>
    <w:p w14:paraId="5F568FB8" w14:textId="77777777" w:rsidR="00707470" w:rsidRDefault="00707470" w:rsidP="00DE72DB">
      <w:pPr>
        <w:spacing w:line="276" w:lineRule="auto"/>
        <w:ind w:right="-93"/>
        <w:jc w:val="both"/>
        <w:rPr>
          <w:rFonts w:ascii="Trebuchet MS" w:hAnsi="Trebuchet MS" w:cs="Arial"/>
          <w:b/>
          <w:lang w:val="es-ES"/>
        </w:rPr>
      </w:pPr>
    </w:p>
    <w:p w14:paraId="16D47A5C" w14:textId="1AB13066" w:rsidR="00752E22" w:rsidRDefault="00752E22" w:rsidP="00C92354">
      <w:pPr>
        <w:spacing w:line="276" w:lineRule="auto"/>
        <w:ind w:right="-93" w:firstLine="708"/>
        <w:jc w:val="both"/>
        <w:rPr>
          <w:rFonts w:ascii="Trebuchet MS" w:hAnsi="Trebuchet MS" w:cs="Arial"/>
          <w:lang w:val="es-ES"/>
        </w:rPr>
      </w:pPr>
      <w:r>
        <w:rPr>
          <w:rFonts w:ascii="Trebuchet MS" w:hAnsi="Trebuchet MS" w:cs="Arial"/>
          <w:b/>
          <w:lang w:val="es-ES"/>
        </w:rPr>
        <w:t xml:space="preserve">Efectos: </w:t>
      </w:r>
      <w:r w:rsidR="00DE72DB" w:rsidRPr="00C7505C">
        <w:rPr>
          <w:rFonts w:ascii="Trebuchet MS" w:hAnsi="Trebuchet MS" w:cs="Arial"/>
          <w:lang w:val="es-ES"/>
        </w:rPr>
        <w:t xml:space="preserve"> </w:t>
      </w:r>
    </w:p>
    <w:p w14:paraId="7066E034" w14:textId="77777777" w:rsidR="00752E22" w:rsidRDefault="00752E22" w:rsidP="00DE72DB">
      <w:pPr>
        <w:spacing w:line="276" w:lineRule="auto"/>
        <w:ind w:right="-93"/>
        <w:jc w:val="both"/>
        <w:rPr>
          <w:rFonts w:ascii="Trebuchet MS" w:hAnsi="Trebuchet MS" w:cs="Arial"/>
          <w:lang w:val="es-ES"/>
        </w:rPr>
      </w:pPr>
    </w:p>
    <w:p w14:paraId="35B4215A" w14:textId="77777777" w:rsidR="00DE72DB" w:rsidRDefault="00752E22" w:rsidP="00752E22">
      <w:pPr>
        <w:spacing w:line="276" w:lineRule="auto"/>
        <w:ind w:right="-93"/>
        <w:jc w:val="both"/>
        <w:rPr>
          <w:rFonts w:ascii="Trebuchet MS" w:hAnsi="Trebuchet MS" w:cs="Arial"/>
          <w:lang w:val="es-ES"/>
        </w:rPr>
      </w:pPr>
      <w:r>
        <w:rPr>
          <w:rFonts w:ascii="Trebuchet MS" w:hAnsi="Trebuchet MS" w:cs="Arial"/>
          <w:b/>
          <w:lang w:val="es-ES" w:eastAsia="x-none"/>
        </w:rPr>
        <w:t xml:space="preserve">1. </w:t>
      </w:r>
      <w:r>
        <w:rPr>
          <w:rFonts w:ascii="Trebuchet MS" w:hAnsi="Trebuchet MS" w:cs="Arial"/>
          <w:lang w:val="es-ES" w:eastAsia="x-none"/>
        </w:rPr>
        <w:t>S</w:t>
      </w:r>
      <w:r w:rsidR="00DE72DB" w:rsidRPr="00C7505C">
        <w:rPr>
          <w:rFonts w:ascii="Trebuchet MS" w:hAnsi="Trebuchet MS" w:cs="Arial"/>
          <w:lang w:val="es-ES" w:eastAsia="x-none"/>
        </w:rPr>
        <w:t xml:space="preserve">e ordena al denunciado eliminar las publicaciones objeto de denuncia y estudio, que se encuentran alojadas en los links precisados en la presente resolución, en las cuales aparecen </w:t>
      </w:r>
      <w:r w:rsidR="00DE72DB">
        <w:rPr>
          <w:rFonts w:ascii="Trebuchet MS" w:hAnsi="Trebuchet MS" w:cs="Arial"/>
          <w:bCs/>
          <w:lang w:val="es-ES" w:eastAsia="es-ES"/>
        </w:rPr>
        <w:t xml:space="preserve">niñas, niños y adolescentes </w:t>
      </w:r>
      <w:r w:rsidR="00DE72DB" w:rsidRPr="00C7505C">
        <w:rPr>
          <w:rFonts w:ascii="Trebuchet MS" w:hAnsi="Trebuchet MS" w:cs="Arial"/>
          <w:lang w:val="es-ES" w:eastAsia="x-none"/>
        </w:rPr>
        <w:t>tanto de forma directa como indirecta.</w:t>
      </w:r>
    </w:p>
    <w:p w14:paraId="5A705A47" w14:textId="77777777" w:rsidR="00DE72DB" w:rsidRPr="00C7505C" w:rsidRDefault="00DE72DB" w:rsidP="00DE72DB">
      <w:pPr>
        <w:spacing w:line="276" w:lineRule="auto"/>
        <w:ind w:right="-93"/>
        <w:jc w:val="both"/>
        <w:rPr>
          <w:rFonts w:ascii="Trebuchet MS" w:hAnsi="Trebuchet MS" w:cs="Arial"/>
          <w:lang w:val="es-ES" w:eastAsia="es-ES"/>
        </w:rPr>
      </w:pPr>
    </w:p>
    <w:p w14:paraId="234434CE" w14:textId="3413E304" w:rsidR="00DE72DB" w:rsidRPr="00C7505C" w:rsidRDefault="00DE72DB" w:rsidP="00DE72DB">
      <w:pPr>
        <w:pStyle w:val="Sinespaciado"/>
        <w:spacing w:line="276" w:lineRule="auto"/>
        <w:jc w:val="both"/>
        <w:rPr>
          <w:rFonts w:ascii="Trebuchet MS" w:hAnsi="Trebuchet MS" w:cs="Arial"/>
          <w:sz w:val="24"/>
          <w:szCs w:val="24"/>
          <w:lang w:val="es-ES"/>
        </w:rPr>
      </w:pPr>
      <w:r w:rsidRPr="00C7505C">
        <w:rPr>
          <w:rFonts w:ascii="Trebuchet MS" w:hAnsi="Trebuchet MS" w:cs="Arial"/>
          <w:sz w:val="24"/>
          <w:szCs w:val="24"/>
          <w:lang w:val="es-ES"/>
        </w:rPr>
        <w:t>Para ello, se le otorga al denunciado un plaz</w:t>
      </w:r>
      <w:r w:rsidR="00BF666D">
        <w:rPr>
          <w:rFonts w:ascii="Trebuchet MS" w:hAnsi="Trebuchet MS" w:cs="Arial"/>
          <w:sz w:val="24"/>
          <w:szCs w:val="24"/>
          <w:lang w:val="es-ES"/>
        </w:rPr>
        <w:t>o no mayor a veinticuatro horas</w:t>
      </w:r>
      <w:r w:rsidRPr="00C7505C">
        <w:rPr>
          <w:rFonts w:ascii="Trebuchet MS" w:hAnsi="Trebuchet MS" w:cs="Arial"/>
          <w:sz w:val="24"/>
          <w:szCs w:val="24"/>
          <w:lang w:val="es-ES"/>
        </w:rPr>
        <w:t xml:space="preserve"> contadas a partir de la legal notificación de la presente resolución. Una vez cumplimentada, en idéntico término deberá informar el cumplimiento por escrito a este Instituto, apercibido que, en caso de incumplimiento, se le impo</w:t>
      </w:r>
      <w:r w:rsidR="00D3184F">
        <w:rPr>
          <w:rFonts w:ascii="Trebuchet MS" w:hAnsi="Trebuchet MS" w:cs="Arial"/>
          <w:sz w:val="24"/>
          <w:szCs w:val="24"/>
          <w:lang w:val="es-ES"/>
        </w:rPr>
        <w:t>ndrá una amonestación pública y</w:t>
      </w:r>
      <w:r w:rsidRPr="00C7505C">
        <w:rPr>
          <w:rFonts w:ascii="Trebuchet MS" w:hAnsi="Trebuchet MS" w:cs="Arial"/>
          <w:sz w:val="24"/>
          <w:szCs w:val="24"/>
          <w:lang w:val="es-ES"/>
        </w:rPr>
        <w:t xml:space="preserve"> de continuar la omisión, podrá ser acreedor a los medios de apremio previstos en la normativa electoral.</w:t>
      </w:r>
    </w:p>
    <w:p w14:paraId="0AAA829A" w14:textId="77777777" w:rsidR="00DE72DB" w:rsidRDefault="00DE72DB" w:rsidP="00DE72DB">
      <w:pPr>
        <w:pStyle w:val="Sinespaciado"/>
        <w:spacing w:line="276" w:lineRule="auto"/>
        <w:jc w:val="both"/>
        <w:rPr>
          <w:rFonts w:ascii="Trebuchet MS" w:hAnsi="Trebuchet MS" w:cs="Arial"/>
          <w:sz w:val="24"/>
          <w:szCs w:val="24"/>
          <w:lang w:val="es-ES"/>
        </w:rPr>
      </w:pPr>
    </w:p>
    <w:p w14:paraId="40479E16" w14:textId="163AEA01" w:rsidR="00C92354" w:rsidRDefault="00752E22" w:rsidP="00C92354">
      <w:pPr>
        <w:pStyle w:val="Sinespaciado"/>
        <w:spacing w:line="276" w:lineRule="auto"/>
        <w:jc w:val="both"/>
        <w:rPr>
          <w:rFonts w:ascii="Trebuchet MS" w:hAnsi="Trebuchet MS" w:cs="Arial"/>
          <w:sz w:val="24"/>
          <w:szCs w:val="24"/>
          <w:lang w:val="es-ES"/>
        </w:rPr>
      </w:pPr>
      <w:proofErr w:type="gramStart"/>
      <w:r>
        <w:rPr>
          <w:rFonts w:ascii="Trebuchet MS" w:hAnsi="Trebuchet MS" w:cs="Arial"/>
          <w:sz w:val="24"/>
          <w:szCs w:val="24"/>
          <w:lang w:val="es-ES"/>
        </w:rPr>
        <w:t>2.</w:t>
      </w:r>
      <w:r w:rsidR="00C92354" w:rsidRPr="00C7505C">
        <w:rPr>
          <w:rFonts w:ascii="Trebuchet MS" w:hAnsi="Trebuchet MS" w:cs="Arial"/>
          <w:sz w:val="24"/>
          <w:szCs w:val="24"/>
          <w:lang w:val="es-ES"/>
        </w:rPr>
        <w:t>El</w:t>
      </w:r>
      <w:proofErr w:type="gramEnd"/>
      <w:r w:rsidR="00C92354" w:rsidRPr="00C7505C">
        <w:rPr>
          <w:rFonts w:ascii="Trebuchet MS" w:hAnsi="Trebuchet MS" w:cs="Arial"/>
          <w:sz w:val="24"/>
          <w:szCs w:val="24"/>
          <w:lang w:val="es-ES"/>
        </w:rPr>
        <w:t xml:space="preserve"> personal de la Oficialía Electoral de este Instituto deberá elaborar una nueva acta de los sitios de internet precisados en esta resolución a fin de dar fe del cumplimiento de la presente medida decretada.</w:t>
      </w:r>
    </w:p>
    <w:p w14:paraId="6D2FD47E" w14:textId="77777777" w:rsidR="00C92354" w:rsidRDefault="00C92354" w:rsidP="00C92354">
      <w:pPr>
        <w:pStyle w:val="Sinespaciado"/>
        <w:spacing w:line="276" w:lineRule="auto"/>
        <w:jc w:val="both"/>
        <w:rPr>
          <w:rFonts w:ascii="Trebuchet MS" w:hAnsi="Trebuchet MS" w:cs="Arial"/>
          <w:sz w:val="24"/>
          <w:szCs w:val="24"/>
          <w:lang w:val="es-ES"/>
        </w:rPr>
      </w:pPr>
    </w:p>
    <w:p w14:paraId="4A611786" w14:textId="75DFEDE1" w:rsidR="00752E22" w:rsidRDefault="00C92354" w:rsidP="00DE72DB">
      <w:pPr>
        <w:pStyle w:val="Sinespaciado"/>
        <w:spacing w:line="276" w:lineRule="auto"/>
        <w:jc w:val="both"/>
        <w:rPr>
          <w:rFonts w:ascii="Trebuchet MS" w:hAnsi="Trebuchet MS" w:cs="Arial"/>
          <w:sz w:val="24"/>
          <w:szCs w:val="24"/>
          <w:lang w:val="es-ES"/>
        </w:rPr>
      </w:pPr>
      <w:r>
        <w:rPr>
          <w:rFonts w:ascii="Trebuchet MS" w:hAnsi="Trebuchet MS" w:cs="Arial"/>
          <w:sz w:val="24"/>
          <w:szCs w:val="24"/>
          <w:lang w:val="es-ES"/>
        </w:rPr>
        <w:t xml:space="preserve">3. </w:t>
      </w:r>
      <w:r w:rsidR="00752E22">
        <w:rPr>
          <w:rFonts w:ascii="Trebuchet MS" w:hAnsi="Trebuchet MS" w:cs="Arial"/>
          <w:sz w:val="24"/>
          <w:szCs w:val="24"/>
          <w:lang w:val="es-ES"/>
        </w:rPr>
        <w:t xml:space="preserve">Así mismo, el denunciado deberá abstenerse en lo futuro de realizar publicaciones fuera de los términos establecidos en los Lineamientos y anexos para la protección de niñas, niños y adolescentes en materia de propaganda y mensajes electorales. </w:t>
      </w:r>
    </w:p>
    <w:p w14:paraId="09D057C2" w14:textId="77777777" w:rsidR="00752E22" w:rsidRPr="00C7505C" w:rsidRDefault="00752E22" w:rsidP="00DE72DB">
      <w:pPr>
        <w:pStyle w:val="Sinespaciado"/>
        <w:spacing w:line="276" w:lineRule="auto"/>
        <w:jc w:val="both"/>
        <w:rPr>
          <w:rFonts w:ascii="Trebuchet MS" w:hAnsi="Trebuchet MS" w:cs="Arial"/>
          <w:sz w:val="24"/>
          <w:szCs w:val="24"/>
          <w:lang w:val="es-ES"/>
        </w:rPr>
      </w:pPr>
    </w:p>
    <w:p w14:paraId="1C230E87" w14:textId="77777777" w:rsidR="00DE72DB" w:rsidRDefault="00DE72DB" w:rsidP="001F6A68">
      <w:pPr>
        <w:spacing w:line="276" w:lineRule="auto"/>
        <w:jc w:val="both"/>
        <w:rPr>
          <w:rFonts w:ascii="Trebuchet MS" w:eastAsia="Calibri" w:hAnsi="Trebuchet MS" w:cs="Arial"/>
          <w:color w:val="000000"/>
          <w:lang w:val="es-ES"/>
        </w:rPr>
      </w:pPr>
    </w:p>
    <w:p w14:paraId="07F119BA" w14:textId="77777777" w:rsidR="001F6A68" w:rsidRPr="00C7505C" w:rsidRDefault="001F6A68" w:rsidP="001F6A68">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Las situaciones expuestas a lo largo del presente considerando, no prejuzgan respecto de la existencia o no de las infracciones denunciadas, lo que no es materia de la presente determinación, es decir, que, si bien en la presente resolución se ha determinado</w:t>
      </w:r>
      <w:r w:rsidR="00F425E2">
        <w:rPr>
          <w:rFonts w:ascii="Trebuchet MS" w:eastAsia="Calibri" w:hAnsi="Trebuchet MS" w:cs="Arial"/>
          <w:color w:val="000000"/>
          <w:lang w:val="es-ES"/>
        </w:rPr>
        <w:t xml:space="preserve"> improcedente</w:t>
      </w:r>
      <w:r w:rsidRPr="00C7505C">
        <w:rPr>
          <w:rFonts w:ascii="Trebuchet MS" w:eastAsia="Calibri" w:hAnsi="Trebuchet MS" w:cs="Arial"/>
          <w:color w:val="000000"/>
          <w:lang w:val="es-ES"/>
        </w:rPr>
        <w:t xml:space="preserve"> la adopción de medidas cautelares, la misma no prejuzga respecto de la existencia de una infracción que pudiera llegar a determinar la autoridad competente, al someter los mismos hechos a su consideración.</w:t>
      </w:r>
    </w:p>
    <w:p w14:paraId="4774AF64" w14:textId="77777777" w:rsidR="000076FC" w:rsidRPr="00C7505C" w:rsidRDefault="000076FC" w:rsidP="00DE75F1">
      <w:pPr>
        <w:autoSpaceDE w:val="0"/>
        <w:autoSpaceDN w:val="0"/>
        <w:adjustRightInd w:val="0"/>
        <w:spacing w:line="276" w:lineRule="auto"/>
        <w:jc w:val="both"/>
        <w:rPr>
          <w:rFonts w:ascii="Trebuchet MS" w:hAnsi="Trebuchet MS" w:cs="Arial"/>
          <w:lang w:val="es-ES"/>
        </w:rPr>
      </w:pPr>
    </w:p>
    <w:p w14:paraId="6279595B" w14:textId="77777777" w:rsidR="000076FC" w:rsidRPr="00C7505C" w:rsidRDefault="000076FC" w:rsidP="00DE75F1">
      <w:pPr>
        <w:pStyle w:val="Sinespaciado"/>
        <w:spacing w:line="276" w:lineRule="auto"/>
        <w:jc w:val="both"/>
        <w:rPr>
          <w:rFonts w:ascii="Trebuchet MS" w:hAnsi="Trebuchet MS" w:cs="Arial"/>
          <w:sz w:val="24"/>
          <w:szCs w:val="24"/>
          <w:lang w:val="es-ES" w:eastAsia="ar-SA"/>
        </w:rPr>
      </w:pPr>
      <w:r w:rsidRPr="00C7505C">
        <w:rPr>
          <w:rFonts w:ascii="Trebuchet MS" w:hAnsi="Trebuchet MS" w:cs="Arial"/>
          <w:sz w:val="24"/>
          <w:szCs w:val="24"/>
          <w:lang w:val="es-ES" w:eastAsia="ar-SA"/>
        </w:rPr>
        <w:t>Por las consideraciones antes expuestas, esta Comisión</w:t>
      </w:r>
    </w:p>
    <w:p w14:paraId="6465E394" w14:textId="77777777" w:rsidR="000076FC" w:rsidRPr="00C7505C" w:rsidRDefault="000076FC" w:rsidP="00DE75F1">
      <w:pPr>
        <w:spacing w:line="276" w:lineRule="auto"/>
        <w:jc w:val="both"/>
        <w:rPr>
          <w:rFonts w:ascii="Trebuchet MS" w:hAnsi="Trebuchet MS" w:cs="Arial"/>
          <w:b/>
          <w:lang w:val="es-ES" w:eastAsia="ar-SA"/>
        </w:rPr>
      </w:pPr>
    </w:p>
    <w:p w14:paraId="33D897B5" w14:textId="77777777" w:rsidR="000076FC" w:rsidRDefault="000076FC" w:rsidP="00AE6BD8">
      <w:pPr>
        <w:spacing w:line="276" w:lineRule="auto"/>
        <w:jc w:val="center"/>
        <w:rPr>
          <w:rFonts w:ascii="Trebuchet MS" w:hAnsi="Trebuchet MS" w:cs="Arial"/>
          <w:b/>
          <w:lang w:val="es-ES" w:eastAsia="ar-SA"/>
        </w:rPr>
      </w:pPr>
      <w:r w:rsidRPr="00C7505C">
        <w:rPr>
          <w:rFonts w:ascii="Trebuchet MS" w:hAnsi="Trebuchet MS" w:cs="Arial"/>
          <w:b/>
          <w:lang w:val="es-ES" w:eastAsia="ar-SA"/>
        </w:rPr>
        <w:t>R E S U E L V E:</w:t>
      </w:r>
    </w:p>
    <w:p w14:paraId="1740C6A9" w14:textId="77777777" w:rsidR="00AE6BD8" w:rsidRPr="00C7505C" w:rsidRDefault="00AE6BD8" w:rsidP="00AE6BD8">
      <w:pPr>
        <w:spacing w:line="276" w:lineRule="auto"/>
        <w:jc w:val="center"/>
        <w:rPr>
          <w:rFonts w:ascii="Trebuchet MS" w:hAnsi="Trebuchet MS" w:cs="Arial"/>
          <w:b/>
          <w:lang w:val="es-ES" w:eastAsia="ar-SA"/>
        </w:rPr>
      </w:pPr>
    </w:p>
    <w:p w14:paraId="2B11F4F2" w14:textId="5137AA64" w:rsidR="000076FC" w:rsidRPr="00727B75" w:rsidRDefault="000076FC" w:rsidP="00DE75F1">
      <w:pPr>
        <w:pStyle w:val="Sinespaciado"/>
        <w:spacing w:line="276" w:lineRule="auto"/>
        <w:ind w:right="51"/>
        <w:jc w:val="both"/>
        <w:rPr>
          <w:rFonts w:ascii="Trebuchet MS" w:hAnsi="Trebuchet MS" w:cs="Arial"/>
          <w:i/>
          <w:sz w:val="24"/>
          <w:szCs w:val="24"/>
          <w:lang w:val="es-ES"/>
        </w:rPr>
      </w:pPr>
      <w:r w:rsidRPr="00C7505C">
        <w:rPr>
          <w:rFonts w:ascii="Trebuchet MS" w:hAnsi="Trebuchet MS" w:cs="Arial"/>
          <w:b/>
          <w:sz w:val="24"/>
          <w:szCs w:val="24"/>
          <w:lang w:val="es-ES"/>
        </w:rPr>
        <w:t>Primero</w:t>
      </w:r>
      <w:r w:rsidRPr="00727B75">
        <w:rPr>
          <w:rFonts w:ascii="Trebuchet MS" w:hAnsi="Trebuchet MS" w:cs="Arial"/>
          <w:b/>
          <w:sz w:val="24"/>
          <w:szCs w:val="24"/>
          <w:lang w:val="es-ES"/>
        </w:rPr>
        <w:t>.</w:t>
      </w:r>
      <w:r w:rsidRPr="00727B75">
        <w:rPr>
          <w:rFonts w:ascii="Trebuchet MS" w:hAnsi="Trebuchet MS" w:cs="Arial"/>
          <w:sz w:val="24"/>
          <w:szCs w:val="24"/>
          <w:lang w:val="es-ES"/>
        </w:rPr>
        <w:t xml:space="preserve"> Se declaran </w:t>
      </w:r>
      <w:r w:rsidR="00CA5984" w:rsidRPr="00727B75">
        <w:rPr>
          <w:rFonts w:ascii="Trebuchet MS" w:hAnsi="Trebuchet MS" w:cs="Arial"/>
          <w:b/>
          <w:sz w:val="24"/>
          <w:szCs w:val="24"/>
          <w:lang w:val="es-ES"/>
        </w:rPr>
        <w:t>procedentes</w:t>
      </w:r>
      <w:r w:rsidRPr="00727B75">
        <w:rPr>
          <w:rFonts w:ascii="Trebuchet MS" w:hAnsi="Trebuchet MS" w:cs="Arial"/>
          <w:sz w:val="24"/>
          <w:szCs w:val="24"/>
          <w:lang w:val="es-ES"/>
        </w:rPr>
        <w:t xml:space="preserve"> las medidas cautelares solicitadas por </w:t>
      </w:r>
      <w:r w:rsidR="001F6A68" w:rsidRPr="00727B75">
        <w:rPr>
          <w:rFonts w:ascii="Trebuchet MS" w:hAnsi="Trebuchet MS" w:cs="Arial"/>
          <w:sz w:val="24"/>
          <w:szCs w:val="24"/>
          <w:lang w:val="es-ES"/>
        </w:rPr>
        <w:t xml:space="preserve">el denunciante </w:t>
      </w:r>
      <w:r w:rsidR="00E52D4B" w:rsidRPr="00727B75">
        <w:rPr>
          <w:rFonts w:ascii="Trebuchet MS" w:hAnsi="Trebuchet MS" w:cs="Arial"/>
          <w:b/>
          <w:sz w:val="24"/>
          <w:szCs w:val="24"/>
          <w:lang w:val="es-ES"/>
        </w:rPr>
        <w:t>Josué Saúl Pérez Ocampo</w:t>
      </w:r>
      <w:r w:rsidR="005C0B17" w:rsidRPr="00727B75">
        <w:rPr>
          <w:rFonts w:ascii="Trebuchet MS" w:hAnsi="Trebuchet MS" w:cs="Arial"/>
          <w:b/>
          <w:sz w:val="24"/>
          <w:szCs w:val="24"/>
          <w:lang w:val="es-ES"/>
        </w:rPr>
        <w:t xml:space="preserve"> </w:t>
      </w:r>
      <w:r w:rsidRPr="00727B75">
        <w:rPr>
          <w:rFonts w:ascii="Trebuchet MS" w:hAnsi="Trebuchet MS" w:cs="Arial"/>
          <w:sz w:val="24"/>
          <w:szCs w:val="24"/>
          <w:lang w:val="es-ES"/>
        </w:rPr>
        <w:t>por las razones expuestas en el considerando VII de la presente resolución</w:t>
      </w:r>
      <w:r w:rsidR="00C92354">
        <w:rPr>
          <w:rFonts w:ascii="Trebuchet MS" w:hAnsi="Trebuchet MS" w:cs="Arial"/>
          <w:sz w:val="24"/>
          <w:szCs w:val="24"/>
          <w:lang w:val="es-ES"/>
        </w:rPr>
        <w:t xml:space="preserve"> y con los efectos ahí precisados</w:t>
      </w:r>
      <w:r w:rsidRPr="00727B75">
        <w:rPr>
          <w:rFonts w:ascii="Trebuchet MS" w:hAnsi="Trebuchet MS" w:cs="Arial"/>
          <w:sz w:val="24"/>
          <w:szCs w:val="24"/>
          <w:lang w:val="es-ES"/>
        </w:rPr>
        <w:t>.</w:t>
      </w:r>
    </w:p>
    <w:p w14:paraId="6AEEC08D" w14:textId="77777777" w:rsidR="000076FC" w:rsidRPr="00727B75" w:rsidRDefault="000076FC" w:rsidP="00DE75F1">
      <w:pPr>
        <w:spacing w:line="276" w:lineRule="auto"/>
        <w:ind w:right="51"/>
        <w:jc w:val="both"/>
        <w:rPr>
          <w:rFonts w:ascii="Trebuchet MS" w:hAnsi="Trebuchet MS" w:cs="Arial"/>
          <w:lang w:val="es-ES"/>
        </w:rPr>
      </w:pPr>
    </w:p>
    <w:p w14:paraId="7D8988DD" w14:textId="57D7E0A4" w:rsidR="00AE6BD8" w:rsidRPr="00727B75" w:rsidRDefault="000076FC" w:rsidP="00C92354">
      <w:pPr>
        <w:spacing w:line="276" w:lineRule="auto"/>
        <w:ind w:right="51"/>
        <w:jc w:val="both"/>
        <w:rPr>
          <w:rFonts w:ascii="Trebuchet MS" w:hAnsi="Trebuchet MS" w:cs="Arial"/>
          <w:lang w:val="es-ES"/>
        </w:rPr>
      </w:pPr>
      <w:r w:rsidRPr="00727B75">
        <w:rPr>
          <w:rFonts w:ascii="Trebuchet MS" w:hAnsi="Trebuchet MS" w:cs="Arial"/>
          <w:b/>
          <w:lang w:val="es-ES"/>
        </w:rPr>
        <w:t>Segundo.</w:t>
      </w:r>
      <w:r w:rsidR="00C92354">
        <w:rPr>
          <w:rFonts w:ascii="Trebuchet MS" w:hAnsi="Trebuchet MS" w:cs="Arial"/>
          <w:b/>
          <w:lang w:val="es-ES"/>
        </w:rPr>
        <w:t xml:space="preserve"> </w:t>
      </w:r>
      <w:r w:rsidR="00E52D4B" w:rsidRPr="00727B75">
        <w:rPr>
          <w:rFonts w:ascii="Trebuchet MS" w:hAnsi="Trebuchet MS" w:cs="Arial"/>
          <w:lang w:val="es-ES" w:eastAsia="es-ES"/>
        </w:rPr>
        <w:t>Túrnese a la Secretaría Ejecutiva del Instituto a fin de que notifique a las partes el contenido de la presente resolución.</w:t>
      </w:r>
    </w:p>
    <w:p w14:paraId="65174266" w14:textId="77777777" w:rsidR="00AE6BD8" w:rsidRPr="00C7505C" w:rsidRDefault="00AE6BD8" w:rsidP="000076FC">
      <w:pPr>
        <w:spacing w:line="276" w:lineRule="auto"/>
        <w:jc w:val="both"/>
        <w:rPr>
          <w:rFonts w:ascii="Trebuchet MS" w:hAnsi="Trebuchet MS" w:cs="Arial"/>
          <w:lang w:val="es-ES" w:eastAsia="es-ES"/>
        </w:rPr>
      </w:pPr>
    </w:p>
    <w:p w14:paraId="485B2403" w14:textId="15081483" w:rsidR="000076FC" w:rsidRPr="00C7505C" w:rsidRDefault="000076FC" w:rsidP="0040251D">
      <w:pPr>
        <w:jc w:val="center"/>
        <w:rPr>
          <w:rFonts w:ascii="Trebuchet MS" w:hAnsi="Trebuchet MS" w:cs="Arial"/>
          <w:b/>
          <w:lang w:val="es-ES" w:eastAsia="es-ES"/>
        </w:rPr>
      </w:pPr>
      <w:r w:rsidRPr="00C7505C">
        <w:rPr>
          <w:rFonts w:ascii="Trebuchet MS" w:hAnsi="Trebuchet MS" w:cs="Arial"/>
          <w:b/>
          <w:lang w:val="es-ES" w:eastAsia="es-ES"/>
        </w:rPr>
        <w:t xml:space="preserve">Guadalajara, Jalisco, a </w:t>
      </w:r>
      <w:r w:rsidR="004B430B" w:rsidRPr="004B430B">
        <w:rPr>
          <w:rFonts w:ascii="Trebuchet MS" w:hAnsi="Trebuchet MS" w:cs="Arial"/>
          <w:b/>
          <w:lang w:val="es-ES" w:eastAsia="es-ES"/>
        </w:rPr>
        <w:t>17</w:t>
      </w:r>
      <w:r w:rsidR="00D61C25">
        <w:rPr>
          <w:rFonts w:ascii="Trebuchet MS" w:hAnsi="Trebuchet MS" w:cs="Arial"/>
          <w:b/>
          <w:lang w:val="es-ES" w:eastAsia="es-ES"/>
        </w:rPr>
        <w:t xml:space="preserve"> de </w:t>
      </w:r>
      <w:r w:rsidRPr="00C7505C">
        <w:rPr>
          <w:rFonts w:ascii="Trebuchet MS" w:hAnsi="Trebuchet MS" w:cs="Arial"/>
          <w:b/>
          <w:lang w:val="es-ES" w:eastAsia="es-ES"/>
        </w:rPr>
        <w:t>a</w:t>
      </w:r>
      <w:r w:rsidR="00D61C25">
        <w:rPr>
          <w:rFonts w:ascii="Trebuchet MS" w:hAnsi="Trebuchet MS" w:cs="Arial"/>
          <w:b/>
          <w:lang w:val="es-ES" w:eastAsia="es-ES"/>
        </w:rPr>
        <w:t>b</w:t>
      </w:r>
      <w:r w:rsidRPr="00C7505C">
        <w:rPr>
          <w:rFonts w:ascii="Trebuchet MS" w:hAnsi="Trebuchet MS" w:cs="Arial"/>
          <w:b/>
          <w:lang w:val="es-ES" w:eastAsia="es-ES"/>
        </w:rPr>
        <w:t>r</w:t>
      </w:r>
      <w:r w:rsidR="00D61C25">
        <w:rPr>
          <w:rFonts w:ascii="Trebuchet MS" w:hAnsi="Trebuchet MS" w:cs="Arial"/>
          <w:b/>
          <w:lang w:val="es-ES" w:eastAsia="es-ES"/>
        </w:rPr>
        <w:t>il</w:t>
      </w:r>
      <w:r w:rsidRPr="00C7505C">
        <w:rPr>
          <w:rFonts w:ascii="Trebuchet MS" w:hAnsi="Trebuchet MS" w:cs="Arial"/>
          <w:b/>
          <w:lang w:val="es-ES" w:eastAsia="es-ES"/>
        </w:rPr>
        <w:t xml:space="preserve"> de 2021.</w:t>
      </w:r>
    </w:p>
    <w:p w14:paraId="6B816293" w14:textId="77777777" w:rsidR="000076FC" w:rsidRPr="00C7505C" w:rsidRDefault="000076FC" w:rsidP="0040251D">
      <w:pPr>
        <w:jc w:val="center"/>
        <w:rPr>
          <w:rFonts w:ascii="Trebuchet MS" w:hAnsi="Trebuchet MS" w:cs="Arial"/>
          <w:b/>
          <w:lang w:val="es-ES" w:eastAsia="es-ES"/>
        </w:rPr>
      </w:pPr>
    </w:p>
    <w:p w14:paraId="34987756" w14:textId="77777777" w:rsidR="00D61C25" w:rsidRDefault="00D61C25" w:rsidP="0040251D">
      <w:pPr>
        <w:jc w:val="center"/>
        <w:rPr>
          <w:rFonts w:ascii="Trebuchet MS" w:hAnsi="Trebuchet MS" w:cs="Arial"/>
          <w:b/>
          <w:lang w:val="es-ES" w:eastAsia="es-ES"/>
        </w:rPr>
      </w:pPr>
    </w:p>
    <w:p w14:paraId="5826F4B5" w14:textId="77777777" w:rsidR="00D61C25" w:rsidRPr="00C7505C" w:rsidRDefault="00D61C25" w:rsidP="0040251D">
      <w:pPr>
        <w:jc w:val="center"/>
        <w:rPr>
          <w:rFonts w:ascii="Trebuchet MS" w:hAnsi="Trebuchet MS" w:cs="Arial"/>
          <w:b/>
          <w:lang w:val="es-ES" w:eastAsia="es-ES"/>
        </w:rPr>
      </w:pPr>
    </w:p>
    <w:tbl>
      <w:tblPr>
        <w:tblW w:w="0" w:type="auto"/>
        <w:tblLook w:val="04A0" w:firstRow="1" w:lastRow="0" w:firstColumn="1" w:lastColumn="0" w:noHBand="0" w:noVBand="1"/>
      </w:tblPr>
      <w:tblGrid>
        <w:gridCol w:w="4415"/>
        <w:gridCol w:w="4415"/>
      </w:tblGrid>
      <w:tr w:rsidR="000076FC" w:rsidRPr="00C7505C" w14:paraId="61A562E2" w14:textId="77777777" w:rsidTr="0040251D">
        <w:trPr>
          <w:trHeight w:val="281"/>
        </w:trPr>
        <w:tc>
          <w:tcPr>
            <w:tcW w:w="8830" w:type="dxa"/>
            <w:gridSpan w:val="2"/>
            <w:shd w:val="clear" w:color="auto" w:fill="auto"/>
          </w:tcPr>
          <w:p w14:paraId="6986B51E" w14:textId="65688A4A" w:rsidR="000076FC" w:rsidRPr="00C7505C" w:rsidRDefault="000076FC" w:rsidP="0040251D">
            <w:pPr>
              <w:jc w:val="center"/>
              <w:rPr>
                <w:rFonts w:ascii="Trebuchet MS" w:hAnsi="Trebuchet MS" w:cs="Arial"/>
                <w:b/>
                <w:lang w:val="es-ES" w:eastAsia="es-ES"/>
              </w:rPr>
            </w:pPr>
            <w:r w:rsidRPr="00C7505C">
              <w:rPr>
                <w:rFonts w:ascii="Trebuchet MS" w:hAnsi="Trebuchet MS" w:cs="Arial"/>
                <w:b/>
                <w:lang w:val="es-ES" w:eastAsia="es-ES"/>
              </w:rPr>
              <w:t>Silvia Guadalupe Bustos Vásquez</w:t>
            </w:r>
          </w:p>
          <w:p w14:paraId="6FDF3948" w14:textId="77777777" w:rsidR="000076FC" w:rsidRPr="00C7505C" w:rsidRDefault="000076FC" w:rsidP="0040251D">
            <w:pPr>
              <w:jc w:val="center"/>
              <w:rPr>
                <w:rFonts w:ascii="Trebuchet MS" w:hAnsi="Trebuchet MS" w:cs="Arial"/>
                <w:b/>
                <w:lang w:val="es-ES" w:eastAsia="es-ES"/>
              </w:rPr>
            </w:pPr>
            <w:r w:rsidRPr="00C7505C">
              <w:rPr>
                <w:rFonts w:ascii="Trebuchet MS" w:hAnsi="Trebuchet MS" w:cs="Arial"/>
                <w:b/>
                <w:lang w:val="es-ES" w:eastAsia="es-ES"/>
              </w:rPr>
              <w:t>Consejera electoral presidenta</w:t>
            </w:r>
          </w:p>
        </w:tc>
      </w:tr>
      <w:tr w:rsidR="0040251D" w:rsidRPr="00C7505C" w14:paraId="5894FDA7" w14:textId="77777777" w:rsidTr="0040251D">
        <w:trPr>
          <w:trHeight w:val="281"/>
        </w:trPr>
        <w:tc>
          <w:tcPr>
            <w:tcW w:w="4415" w:type="dxa"/>
            <w:shd w:val="clear" w:color="auto" w:fill="auto"/>
          </w:tcPr>
          <w:p w14:paraId="61D23BF8" w14:textId="77777777" w:rsidR="0040251D" w:rsidRDefault="0040251D" w:rsidP="0040251D">
            <w:pPr>
              <w:jc w:val="center"/>
              <w:rPr>
                <w:rFonts w:ascii="Trebuchet MS" w:hAnsi="Trebuchet MS" w:cs="Arial"/>
                <w:b/>
                <w:lang w:val="es-ES" w:eastAsia="es-ES"/>
              </w:rPr>
            </w:pPr>
          </w:p>
          <w:p w14:paraId="59538E81" w14:textId="77777777" w:rsidR="0040251D" w:rsidRDefault="0040251D" w:rsidP="0040251D">
            <w:pPr>
              <w:jc w:val="center"/>
              <w:rPr>
                <w:rFonts w:ascii="Trebuchet MS" w:hAnsi="Trebuchet MS" w:cs="Arial"/>
                <w:b/>
                <w:lang w:val="es-ES" w:eastAsia="es-ES"/>
              </w:rPr>
            </w:pPr>
          </w:p>
          <w:p w14:paraId="758EDCE7" w14:textId="77777777" w:rsidR="0040251D" w:rsidRDefault="0040251D" w:rsidP="0040251D">
            <w:pPr>
              <w:jc w:val="center"/>
              <w:rPr>
                <w:rFonts w:ascii="Trebuchet MS" w:hAnsi="Trebuchet MS" w:cs="Arial"/>
                <w:b/>
                <w:lang w:val="es-ES" w:eastAsia="es-ES"/>
              </w:rPr>
            </w:pPr>
          </w:p>
          <w:p w14:paraId="3B6A688A" w14:textId="77777777" w:rsidR="0040251D" w:rsidRPr="00C7505C" w:rsidRDefault="0040251D" w:rsidP="0040251D">
            <w:pPr>
              <w:jc w:val="center"/>
              <w:rPr>
                <w:rFonts w:ascii="Trebuchet MS" w:hAnsi="Trebuchet MS" w:cs="Arial"/>
                <w:b/>
                <w:lang w:val="es-ES" w:eastAsia="es-ES"/>
              </w:rPr>
            </w:pPr>
            <w:proofErr w:type="spellStart"/>
            <w:r w:rsidRPr="00C7505C">
              <w:rPr>
                <w:rFonts w:ascii="Trebuchet MS" w:hAnsi="Trebuchet MS" w:cs="Arial"/>
                <w:b/>
                <w:lang w:val="es-ES" w:eastAsia="es-ES"/>
              </w:rPr>
              <w:t>Zoad</w:t>
            </w:r>
            <w:proofErr w:type="spellEnd"/>
            <w:r w:rsidRPr="00C7505C">
              <w:rPr>
                <w:rFonts w:ascii="Trebuchet MS" w:hAnsi="Trebuchet MS" w:cs="Arial"/>
                <w:b/>
                <w:lang w:val="es-ES" w:eastAsia="es-ES"/>
              </w:rPr>
              <w:t xml:space="preserve"> </w:t>
            </w:r>
            <w:proofErr w:type="spellStart"/>
            <w:r w:rsidRPr="00C7505C">
              <w:rPr>
                <w:rFonts w:ascii="Trebuchet MS" w:hAnsi="Trebuchet MS" w:cs="Arial"/>
                <w:b/>
                <w:lang w:val="es-ES" w:eastAsia="es-ES"/>
              </w:rPr>
              <w:t>Jeanine</w:t>
            </w:r>
            <w:proofErr w:type="spellEnd"/>
            <w:r w:rsidRPr="00C7505C">
              <w:rPr>
                <w:rFonts w:ascii="Trebuchet MS" w:hAnsi="Trebuchet MS" w:cs="Arial"/>
                <w:b/>
                <w:lang w:val="es-ES" w:eastAsia="es-ES"/>
              </w:rPr>
              <w:t xml:space="preserve"> García González</w:t>
            </w:r>
          </w:p>
          <w:p w14:paraId="1E65FEC3" w14:textId="7C393BBD" w:rsidR="0040251D" w:rsidRPr="00C7505C" w:rsidRDefault="0040251D" w:rsidP="0040251D">
            <w:pPr>
              <w:jc w:val="center"/>
              <w:rPr>
                <w:rFonts w:ascii="Trebuchet MS" w:hAnsi="Trebuchet MS" w:cs="Arial"/>
                <w:b/>
                <w:lang w:val="es-ES" w:eastAsia="es-ES"/>
              </w:rPr>
            </w:pPr>
            <w:r w:rsidRPr="00C7505C">
              <w:rPr>
                <w:rFonts w:ascii="Trebuchet MS" w:hAnsi="Trebuchet MS" w:cs="Arial"/>
                <w:b/>
                <w:lang w:val="es-ES" w:eastAsia="es-ES"/>
              </w:rPr>
              <w:t>Consejera electoral integrante</w:t>
            </w:r>
          </w:p>
        </w:tc>
        <w:tc>
          <w:tcPr>
            <w:tcW w:w="4415" w:type="dxa"/>
            <w:shd w:val="clear" w:color="auto" w:fill="auto"/>
          </w:tcPr>
          <w:p w14:paraId="04BD754B" w14:textId="77777777" w:rsidR="0040251D" w:rsidRDefault="0040251D" w:rsidP="0040251D">
            <w:pPr>
              <w:jc w:val="center"/>
              <w:rPr>
                <w:rFonts w:ascii="Trebuchet MS" w:hAnsi="Trebuchet MS" w:cs="Arial"/>
                <w:b/>
                <w:lang w:val="es-ES" w:eastAsia="es-ES"/>
              </w:rPr>
            </w:pPr>
          </w:p>
          <w:p w14:paraId="73497CF5" w14:textId="77777777" w:rsidR="0040251D" w:rsidRDefault="0040251D" w:rsidP="0040251D">
            <w:pPr>
              <w:jc w:val="center"/>
              <w:rPr>
                <w:rFonts w:ascii="Trebuchet MS" w:hAnsi="Trebuchet MS" w:cs="Arial"/>
                <w:b/>
                <w:lang w:val="es-ES" w:eastAsia="es-ES"/>
              </w:rPr>
            </w:pPr>
          </w:p>
          <w:p w14:paraId="654BC47A" w14:textId="77777777" w:rsidR="0040251D" w:rsidRDefault="0040251D" w:rsidP="0040251D">
            <w:pPr>
              <w:jc w:val="center"/>
              <w:rPr>
                <w:rFonts w:ascii="Trebuchet MS" w:hAnsi="Trebuchet MS" w:cs="Arial"/>
                <w:b/>
                <w:lang w:val="es-ES" w:eastAsia="es-ES"/>
              </w:rPr>
            </w:pPr>
          </w:p>
          <w:p w14:paraId="2D8949C9" w14:textId="77777777" w:rsidR="0040251D" w:rsidRPr="00C7505C" w:rsidRDefault="0040251D" w:rsidP="0040251D">
            <w:pPr>
              <w:jc w:val="center"/>
              <w:rPr>
                <w:rFonts w:ascii="Trebuchet MS" w:hAnsi="Trebuchet MS" w:cs="Arial"/>
                <w:b/>
                <w:lang w:val="es-ES" w:eastAsia="es-ES"/>
              </w:rPr>
            </w:pPr>
            <w:r w:rsidRPr="00C7505C">
              <w:rPr>
                <w:rFonts w:ascii="Trebuchet MS" w:hAnsi="Trebuchet MS" w:cs="Arial"/>
                <w:b/>
                <w:lang w:val="es-ES" w:eastAsia="es-ES"/>
              </w:rPr>
              <w:t>Claudia Alejandra Vargas Bautista</w:t>
            </w:r>
          </w:p>
          <w:p w14:paraId="582D2FF0" w14:textId="06E07DDD" w:rsidR="0040251D" w:rsidRPr="00C7505C" w:rsidRDefault="0040251D" w:rsidP="0040251D">
            <w:pPr>
              <w:jc w:val="center"/>
              <w:rPr>
                <w:rFonts w:ascii="Trebuchet MS" w:hAnsi="Trebuchet MS" w:cs="Arial"/>
                <w:b/>
                <w:lang w:val="es-ES" w:eastAsia="es-ES"/>
              </w:rPr>
            </w:pPr>
            <w:r w:rsidRPr="00C7505C">
              <w:rPr>
                <w:rFonts w:ascii="Trebuchet MS" w:hAnsi="Trebuchet MS" w:cs="Arial"/>
                <w:b/>
                <w:lang w:val="es-ES" w:eastAsia="es-ES"/>
              </w:rPr>
              <w:t>Consejera electoral integrante</w:t>
            </w:r>
          </w:p>
        </w:tc>
      </w:tr>
      <w:tr w:rsidR="0040251D" w:rsidRPr="00C7505C" w14:paraId="10F34D16" w14:textId="77777777" w:rsidTr="0040251D">
        <w:trPr>
          <w:trHeight w:val="281"/>
        </w:trPr>
        <w:tc>
          <w:tcPr>
            <w:tcW w:w="8830" w:type="dxa"/>
            <w:gridSpan w:val="2"/>
            <w:shd w:val="clear" w:color="auto" w:fill="auto"/>
          </w:tcPr>
          <w:p w14:paraId="26BD77BB" w14:textId="77777777" w:rsidR="0040251D" w:rsidRDefault="0040251D" w:rsidP="0040251D">
            <w:pPr>
              <w:jc w:val="center"/>
              <w:rPr>
                <w:rFonts w:ascii="Trebuchet MS" w:eastAsia="Calibri" w:hAnsi="Trebuchet MS" w:cs="Arial"/>
                <w:b/>
                <w:lang w:val="es-ES" w:eastAsia="en-US"/>
              </w:rPr>
            </w:pPr>
          </w:p>
          <w:p w14:paraId="4DA6FAA1" w14:textId="77777777" w:rsidR="0040251D" w:rsidRDefault="0040251D" w:rsidP="0040251D">
            <w:pPr>
              <w:jc w:val="center"/>
              <w:rPr>
                <w:rFonts w:ascii="Trebuchet MS" w:eastAsia="Calibri" w:hAnsi="Trebuchet MS" w:cs="Arial"/>
                <w:b/>
                <w:lang w:val="es-ES" w:eastAsia="en-US"/>
              </w:rPr>
            </w:pPr>
          </w:p>
          <w:p w14:paraId="19E9C716" w14:textId="77777777" w:rsidR="0040251D" w:rsidRDefault="0040251D" w:rsidP="0040251D">
            <w:pPr>
              <w:jc w:val="center"/>
              <w:rPr>
                <w:rFonts w:ascii="Trebuchet MS" w:eastAsia="Calibri" w:hAnsi="Trebuchet MS" w:cs="Arial"/>
                <w:b/>
                <w:lang w:val="es-ES" w:eastAsia="en-US"/>
              </w:rPr>
            </w:pPr>
          </w:p>
          <w:p w14:paraId="6D6C7391" w14:textId="77777777" w:rsidR="0040251D" w:rsidRPr="00C7505C" w:rsidRDefault="0040251D" w:rsidP="0040251D">
            <w:pPr>
              <w:jc w:val="center"/>
              <w:rPr>
                <w:rFonts w:ascii="Trebuchet MS" w:eastAsia="Calibri" w:hAnsi="Trebuchet MS" w:cs="Arial"/>
                <w:b/>
                <w:lang w:val="es-ES" w:eastAsia="en-US"/>
              </w:rPr>
            </w:pPr>
            <w:r w:rsidRPr="00C7505C">
              <w:rPr>
                <w:rFonts w:ascii="Trebuchet MS" w:eastAsia="Calibri" w:hAnsi="Trebuchet MS" w:cs="Arial"/>
                <w:b/>
                <w:lang w:val="es-ES" w:eastAsia="en-US"/>
              </w:rPr>
              <w:t>Luis Alfonso Campos Guzmán</w:t>
            </w:r>
          </w:p>
          <w:p w14:paraId="655F37FA" w14:textId="749A62EE" w:rsidR="0040251D" w:rsidRPr="00C7505C" w:rsidRDefault="0040251D" w:rsidP="0040251D">
            <w:pPr>
              <w:jc w:val="center"/>
              <w:rPr>
                <w:rFonts w:ascii="Trebuchet MS" w:hAnsi="Trebuchet MS" w:cs="Arial"/>
                <w:b/>
                <w:lang w:val="es-ES" w:eastAsia="es-ES"/>
              </w:rPr>
            </w:pPr>
            <w:r w:rsidRPr="00C7505C">
              <w:rPr>
                <w:rFonts w:ascii="Trebuchet MS" w:eastAsia="Calibri" w:hAnsi="Trebuchet MS" w:cs="Arial"/>
                <w:b/>
                <w:lang w:val="es-ES" w:eastAsia="en-US"/>
              </w:rPr>
              <w:t>Secretario técnico</w:t>
            </w:r>
          </w:p>
        </w:tc>
      </w:tr>
    </w:tbl>
    <w:p w14:paraId="49A705C0" w14:textId="77777777" w:rsidR="000076FC" w:rsidRPr="00C7505C" w:rsidRDefault="000076FC" w:rsidP="0040251D">
      <w:pPr>
        <w:spacing w:line="276" w:lineRule="auto"/>
        <w:jc w:val="center"/>
        <w:rPr>
          <w:rFonts w:ascii="Trebuchet MS" w:eastAsia="Calibri" w:hAnsi="Trebuchet MS" w:cs="Arial"/>
          <w:b/>
          <w:lang w:val="es-ES" w:eastAsia="en-US"/>
        </w:rPr>
      </w:pPr>
    </w:p>
    <w:p w14:paraId="4EEC894A" w14:textId="59C1732D" w:rsidR="004F0089" w:rsidRPr="00C7505C" w:rsidRDefault="004F0089" w:rsidP="0040251D">
      <w:pPr>
        <w:rPr>
          <w:rFonts w:ascii="Trebuchet MS" w:hAnsi="Trebuchet MS"/>
          <w:lang w:val="es-ES"/>
        </w:rPr>
      </w:pPr>
    </w:p>
    <w:sectPr w:rsidR="004F0089" w:rsidRPr="00C7505C" w:rsidSect="004B430B">
      <w:headerReference w:type="default" r:id="rId20"/>
      <w:footerReference w:type="default" r:id="rId21"/>
      <w:pgSz w:w="12242" w:h="15842" w:code="1"/>
      <w:pgMar w:top="2835"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A715A1" w14:textId="77777777" w:rsidR="00B54131" w:rsidRDefault="00B54131" w:rsidP="000076FC">
      <w:r>
        <w:separator/>
      </w:r>
    </w:p>
  </w:endnote>
  <w:endnote w:type="continuationSeparator" w:id="0">
    <w:p w14:paraId="2B18BEC0" w14:textId="77777777" w:rsidR="00B54131" w:rsidRDefault="00B54131"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4B430B" w:rsidRPr="00E515F1" w14:paraId="363DD9B4" w14:textId="77777777" w:rsidTr="006F36AE">
      <w:trPr>
        <w:jc w:val="center"/>
      </w:trPr>
      <w:tc>
        <w:tcPr>
          <w:tcW w:w="8828" w:type="dxa"/>
          <w:shd w:val="clear" w:color="auto" w:fill="auto"/>
        </w:tcPr>
        <w:p w14:paraId="245E4F9A" w14:textId="77777777" w:rsidR="004B430B" w:rsidRPr="00E515F1" w:rsidRDefault="004B430B" w:rsidP="004B430B">
          <w:pPr>
            <w:jc w:val="center"/>
            <w:rPr>
              <w:rFonts w:ascii="Trebuchet MS" w:eastAsia="Calibri" w:hAnsi="Trebuchet MS"/>
              <w:sz w:val="16"/>
              <w:szCs w:val="16"/>
              <w:lang w:eastAsia="en-US"/>
            </w:rPr>
          </w:pPr>
          <w:r w:rsidRPr="00E515F1">
            <w:rPr>
              <w:rFonts w:ascii="Trebuchet MS" w:eastAsia="Calibri" w:hAnsi="Trebuchet MS"/>
              <w:sz w:val="16"/>
              <w:szCs w:val="16"/>
              <w:lang w:eastAsia="en-US"/>
            </w:rPr>
            <w:t>Parque de las Estrellas 2764, colonia Jardines del Bosque Centro, Guadalajara, Jalisco, México. C.P.44520</w:t>
          </w:r>
        </w:p>
        <w:p w14:paraId="51207BC5" w14:textId="77777777" w:rsidR="004B430B" w:rsidRPr="00E515F1" w:rsidRDefault="00B54131" w:rsidP="004B430B">
          <w:pPr>
            <w:jc w:val="center"/>
            <w:rPr>
              <w:rFonts w:ascii="Trebuchet MS" w:eastAsia="Calibri" w:hAnsi="Trebuchet MS"/>
              <w:sz w:val="16"/>
              <w:szCs w:val="16"/>
              <w:lang w:eastAsia="en-US"/>
            </w:rPr>
          </w:pPr>
          <w:r>
            <w:rPr>
              <w:rFonts w:ascii="Trebuchet MS" w:eastAsia="Calibri" w:hAnsi="Trebuchet MS"/>
              <w:sz w:val="16"/>
              <w:szCs w:val="16"/>
              <w:lang w:eastAsia="en-US"/>
            </w:rPr>
            <w:pict w14:anchorId="14EEB339">
              <v:rect id="_x0000_i1025" style="width:425.45pt;height:1.25pt" o:hrpct="988" o:hralign="center" o:hrstd="t" o:hr="t" fillcolor="#a0a0a0" stroked="f"/>
            </w:pict>
          </w:r>
        </w:p>
        <w:p w14:paraId="66391094" w14:textId="77777777" w:rsidR="004B430B" w:rsidRPr="00E515F1" w:rsidRDefault="004B430B" w:rsidP="004B430B">
          <w:pPr>
            <w:jc w:val="center"/>
            <w:rPr>
              <w:rFonts w:ascii="Trebuchet MS" w:eastAsia="Calibri" w:hAnsi="Trebuchet MS"/>
              <w:sz w:val="16"/>
              <w:szCs w:val="16"/>
              <w:lang w:eastAsia="en-US"/>
            </w:rPr>
          </w:pPr>
          <w:r w:rsidRPr="00E515F1">
            <w:rPr>
              <w:rFonts w:ascii="Trebuchet MS" w:eastAsia="Calibri" w:hAnsi="Trebuchet MS"/>
              <w:b/>
              <w:color w:val="7030A0"/>
              <w:sz w:val="16"/>
              <w:szCs w:val="16"/>
              <w:lang w:val="en-US" w:eastAsia="en-US"/>
            </w:rPr>
            <w:t>www.iepcjalisco.org.mx</w:t>
          </w:r>
        </w:p>
      </w:tc>
    </w:tr>
    <w:tr w:rsidR="004B430B" w:rsidRPr="00E515F1" w14:paraId="07E8D984" w14:textId="77777777" w:rsidTr="006F36AE">
      <w:trPr>
        <w:jc w:val="center"/>
      </w:trPr>
      <w:tc>
        <w:tcPr>
          <w:tcW w:w="8828" w:type="dxa"/>
          <w:shd w:val="clear" w:color="auto" w:fill="auto"/>
        </w:tcPr>
        <w:p w14:paraId="7DD5A35B" w14:textId="77777777" w:rsidR="004B430B" w:rsidRPr="00E515F1" w:rsidRDefault="004B430B" w:rsidP="004B430B">
          <w:pPr>
            <w:tabs>
              <w:tab w:val="left" w:pos="1545"/>
            </w:tabs>
            <w:jc w:val="right"/>
            <w:rPr>
              <w:rFonts w:ascii="Trebuchet MS" w:eastAsia="Calibri" w:hAnsi="Trebuchet MS"/>
              <w:sz w:val="16"/>
              <w:szCs w:val="16"/>
              <w:lang w:eastAsia="en-US"/>
            </w:rPr>
          </w:pPr>
          <w:r w:rsidRPr="00E515F1">
            <w:rPr>
              <w:rFonts w:ascii="Trebuchet MS" w:eastAsia="Calibri" w:hAnsi="Trebuchet MS" w:cs="Arial"/>
              <w:sz w:val="16"/>
              <w:szCs w:val="16"/>
              <w:lang w:eastAsia="en-US"/>
            </w:rPr>
            <w:t xml:space="preserve">Página </w:t>
          </w:r>
          <w:r w:rsidRPr="00E515F1">
            <w:rPr>
              <w:rFonts w:ascii="Trebuchet MS" w:eastAsia="Calibri" w:hAnsi="Trebuchet MS" w:cs="Arial"/>
              <w:sz w:val="16"/>
              <w:szCs w:val="16"/>
              <w:lang w:eastAsia="en-US"/>
            </w:rPr>
            <w:fldChar w:fldCharType="begin"/>
          </w:r>
          <w:r w:rsidRPr="00E515F1">
            <w:rPr>
              <w:rFonts w:ascii="Trebuchet MS" w:eastAsia="Calibri" w:hAnsi="Trebuchet MS" w:cs="Arial"/>
              <w:sz w:val="16"/>
              <w:szCs w:val="16"/>
              <w:lang w:eastAsia="en-US"/>
            </w:rPr>
            <w:instrText xml:space="preserve"> PAGE </w:instrText>
          </w:r>
          <w:r w:rsidRPr="00E515F1">
            <w:rPr>
              <w:rFonts w:ascii="Trebuchet MS" w:eastAsia="Calibri" w:hAnsi="Trebuchet MS" w:cs="Arial"/>
              <w:sz w:val="16"/>
              <w:szCs w:val="16"/>
              <w:lang w:eastAsia="en-US"/>
            </w:rPr>
            <w:fldChar w:fldCharType="separate"/>
          </w:r>
          <w:r w:rsidR="0040251D">
            <w:rPr>
              <w:rFonts w:ascii="Trebuchet MS" w:eastAsia="Calibri" w:hAnsi="Trebuchet MS" w:cs="Arial"/>
              <w:noProof/>
              <w:sz w:val="16"/>
              <w:szCs w:val="16"/>
              <w:lang w:eastAsia="en-US"/>
            </w:rPr>
            <w:t>20</w:t>
          </w:r>
          <w:r w:rsidRPr="00E515F1">
            <w:rPr>
              <w:rFonts w:ascii="Trebuchet MS" w:eastAsia="Calibri" w:hAnsi="Trebuchet MS" w:cs="Arial"/>
              <w:sz w:val="16"/>
              <w:szCs w:val="16"/>
              <w:lang w:eastAsia="en-US"/>
            </w:rPr>
            <w:fldChar w:fldCharType="end"/>
          </w:r>
          <w:r w:rsidRPr="00E515F1">
            <w:rPr>
              <w:rFonts w:ascii="Trebuchet MS" w:eastAsia="Calibri" w:hAnsi="Trebuchet MS" w:cs="Arial"/>
              <w:sz w:val="16"/>
              <w:szCs w:val="16"/>
              <w:lang w:eastAsia="en-US"/>
            </w:rPr>
            <w:t xml:space="preserve"> de </w:t>
          </w:r>
          <w:r w:rsidRPr="00E515F1">
            <w:rPr>
              <w:rFonts w:ascii="Trebuchet MS" w:eastAsia="Calibri" w:hAnsi="Trebuchet MS" w:cs="Arial"/>
              <w:sz w:val="16"/>
              <w:szCs w:val="16"/>
              <w:lang w:eastAsia="en-US"/>
            </w:rPr>
            <w:fldChar w:fldCharType="begin"/>
          </w:r>
          <w:r w:rsidRPr="00E515F1">
            <w:rPr>
              <w:rFonts w:ascii="Trebuchet MS" w:eastAsia="Calibri" w:hAnsi="Trebuchet MS" w:cs="Arial"/>
              <w:sz w:val="16"/>
              <w:szCs w:val="16"/>
              <w:lang w:eastAsia="en-US"/>
            </w:rPr>
            <w:instrText xml:space="preserve"> NUMPAGES </w:instrText>
          </w:r>
          <w:r w:rsidRPr="00E515F1">
            <w:rPr>
              <w:rFonts w:ascii="Trebuchet MS" w:eastAsia="Calibri" w:hAnsi="Trebuchet MS" w:cs="Arial"/>
              <w:sz w:val="16"/>
              <w:szCs w:val="16"/>
              <w:lang w:eastAsia="en-US"/>
            </w:rPr>
            <w:fldChar w:fldCharType="separate"/>
          </w:r>
          <w:r w:rsidR="0040251D">
            <w:rPr>
              <w:rFonts w:ascii="Trebuchet MS" w:eastAsia="Calibri" w:hAnsi="Trebuchet MS" w:cs="Arial"/>
              <w:noProof/>
              <w:sz w:val="16"/>
              <w:szCs w:val="16"/>
              <w:lang w:eastAsia="en-US"/>
            </w:rPr>
            <w:t>20</w:t>
          </w:r>
          <w:r w:rsidRPr="00E515F1">
            <w:rPr>
              <w:rFonts w:ascii="Trebuchet MS" w:eastAsia="Calibri" w:hAnsi="Trebuchet MS" w:cs="Arial"/>
              <w:sz w:val="16"/>
              <w:szCs w:val="16"/>
              <w:lang w:eastAsia="en-US"/>
            </w:rPr>
            <w:fldChar w:fldCharType="end"/>
          </w:r>
          <w:r w:rsidRPr="00E515F1">
            <w:rPr>
              <w:rFonts w:ascii="Trebuchet MS" w:eastAsia="Calibri" w:hAnsi="Trebuchet MS" w:cs="Arial"/>
              <w:sz w:val="16"/>
              <w:szCs w:val="16"/>
              <w:lang w:eastAsia="en-US"/>
            </w:rPr>
            <w:tab/>
          </w:r>
        </w:p>
      </w:tc>
    </w:tr>
  </w:tbl>
  <w:p w14:paraId="6BEC5824" w14:textId="77777777" w:rsidR="00812E01" w:rsidRDefault="00812E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C4A56" w14:textId="77777777" w:rsidR="00B54131" w:rsidRDefault="00B54131" w:rsidP="000076FC">
      <w:r>
        <w:separator/>
      </w:r>
    </w:p>
  </w:footnote>
  <w:footnote w:type="continuationSeparator" w:id="0">
    <w:p w14:paraId="3D123EE7" w14:textId="77777777" w:rsidR="00B54131" w:rsidRDefault="00B54131" w:rsidP="000076FC">
      <w:r>
        <w:continuationSeparator/>
      </w:r>
    </w:p>
  </w:footnote>
  <w:footnote w:id="1">
    <w:p w14:paraId="49F45EEA" w14:textId="77777777" w:rsidR="00812E01" w:rsidRDefault="00812E01">
      <w:pPr>
        <w:pStyle w:val="Textonotapie"/>
      </w:pPr>
      <w:r>
        <w:rPr>
          <w:rStyle w:val="Refdenotaalpie"/>
        </w:rPr>
        <w:footnoteRef/>
      </w:r>
      <w:r>
        <w:t xml:space="preserve"> </w:t>
      </w:r>
      <w:r w:rsidRPr="00EA76A7">
        <w:rPr>
          <w:rFonts w:ascii="Trebuchet MS" w:hAnsi="Trebuchet MS"/>
          <w:sz w:val="14"/>
          <w:szCs w:val="14"/>
        </w:rPr>
        <w:t>Todas las fechas corresponden al año dos mil veintiuno, salvo mención expresa.</w:t>
      </w:r>
    </w:p>
  </w:footnote>
  <w:footnote w:id="2">
    <w:p w14:paraId="3EEA060F" w14:textId="77777777" w:rsidR="00812E01" w:rsidRPr="00FB0E92" w:rsidRDefault="00812E01" w:rsidP="000076FC">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32F73921" w14:textId="77777777" w:rsidR="00812E01" w:rsidRPr="003C4839" w:rsidRDefault="00812E01" w:rsidP="000076FC">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 w:id="4">
    <w:p w14:paraId="51576BFF" w14:textId="77777777" w:rsidR="00FC347D" w:rsidRPr="008D7CFE" w:rsidRDefault="00FC347D" w:rsidP="00FC347D">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Véanse los puntos 1 y 2 de las conclusiones que conforman la Opinión Consultiva OC-17/02 de 28 de agosto de 2002. “Condición Jurídica y Derechos Humanos del Niño”. Visible en http</w:t>
      </w:r>
      <w:proofErr w:type="gramStart"/>
      <w:r w:rsidRPr="008D7CFE">
        <w:rPr>
          <w:rFonts w:ascii="Trebuchet MS" w:hAnsi="Trebuchet MS"/>
          <w:sz w:val="16"/>
          <w:szCs w:val="16"/>
        </w:rPr>
        <w:t>:/</w:t>
      </w:r>
      <w:proofErr w:type="gramEnd"/>
      <w:r w:rsidRPr="008D7CFE">
        <w:rPr>
          <w:rFonts w:ascii="Trebuchet MS" w:hAnsi="Trebuchet MS"/>
          <w:sz w:val="16"/>
          <w:szCs w:val="16"/>
        </w:rPr>
        <w:t>/www.corteidh.or.cr/docs/opiniones/seriea_17_esp.pdf, página 86.</w:t>
      </w:r>
    </w:p>
  </w:footnote>
  <w:footnote w:id="5">
    <w:p w14:paraId="21D6FAA4" w14:textId="77777777" w:rsidR="00FC347D" w:rsidRPr="008D7CFE" w:rsidRDefault="00FC347D" w:rsidP="00FC347D">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 xml:space="preserve">Consúltese la tesis aislada de la Segunda Sala de rubro: </w:t>
      </w:r>
      <w:r w:rsidRPr="008D7CFE">
        <w:rPr>
          <w:rFonts w:ascii="Trebuchet MS" w:hAnsi="Trebuchet MS"/>
          <w:b/>
          <w:sz w:val="16"/>
          <w:szCs w:val="16"/>
        </w:rPr>
        <w:t>DERECHOS DE LAS NIÑAS, NIÑOS Y ADOLESCENTES. EL INTERÉS SUPERIOR DEL MENOR SE ERIGE COMO LA CONSIDERACIÓN PRIMORDIAL QUE DEBE DE ATENDERSE EN CUALQUIER DECISIÓN QUE LES AFECTE</w:t>
      </w:r>
      <w:r w:rsidRPr="008D7CFE">
        <w:rPr>
          <w:rFonts w:ascii="Trebuchet MS" w:hAnsi="Trebuchet MS"/>
          <w:sz w:val="16"/>
          <w:szCs w:val="16"/>
        </w:rPr>
        <w:t>. 2a. CXLI/2016, Décima época, publicada en el Semanario Judicial de la Federación el seis de enero de dos mil dieciséis. Los criterios que aquí se citan de la Suprema Corte pueden consultarse en www.scjn.gob.mx.</w:t>
      </w:r>
    </w:p>
  </w:footnote>
  <w:footnote w:id="6">
    <w:p w14:paraId="4F5A39B9" w14:textId="77777777" w:rsidR="00FC347D" w:rsidRPr="00184DF0" w:rsidRDefault="00FC347D" w:rsidP="00FC347D">
      <w:pPr>
        <w:pStyle w:val="Textonotapie"/>
        <w:jc w:val="both"/>
        <w:rPr>
          <w:rFonts w:ascii="Trebuchet MS" w:hAnsi="Trebuchet MS"/>
        </w:rPr>
      </w:pPr>
      <w:r w:rsidRPr="008D7CFE">
        <w:rPr>
          <w:rStyle w:val="Refdenotaalpie"/>
          <w:rFonts w:ascii="Trebuchet MS" w:hAnsi="Trebuchet MS"/>
          <w:sz w:val="16"/>
          <w:szCs w:val="16"/>
        </w:rPr>
        <w:footnoteRef/>
      </w:r>
      <w:r w:rsidRPr="008D7CFE">
        <w:rPr>
          <w:rFonts w:ascii="Trebuchet MS" w:hAnsi="Trebuchet MS"/>
          <w:sz w:val="16"/>
          <w:szCs w:val="16"/>
        </w:rPr>
        <w:t xml:space="preserve"> </w:t>
      </w:r>
      <w:r w:rsidRPr="008D7CFE">
        <w:rPr>
          <w:rFonts w:ascii="Trebuchet MS" w:hAnsi="Trebuchet MS"/>
          <w:b/>
          <w:sz w:val="16"/>
          <w:szCs w:val="16"/>
        </w:rPr>
        <w:t xml:space="preserve">Jurisprudencia </w:t>
      </w:r>
      <w:r w:rsidRPr="008D7CFE">
        <w:rPr>
          <w:rFonts w:ascii="Trebuchet MS" w:hAnsi="Trebuchet MS"/>
          <w:sz w:val="16"/>
          <w:szCs w:val="16"/>
        </w:rPr>
        <w:t>1ª</w:t>
      </w:r>
      <w:proofErr w:type="gramStart"/>
      <w:r w:rsidRPr="008D7CFE">
        <w:rPr>
          <w:rFonts w:ascii="Trebuchet MS" w:hAnsi="Trebuchet MS"/>
          <w:sz w:val="16"/>
          <w:szCs w:val="16"/>
        </w:rPr>
        <w:t>./</w:t>
      </w:r>
      <w:proofErr w:type="gramEnd"/>
      <w:r w:rsidRPr="008D7CFE">
        <w:rPr>
          <w:rFonts w:ascii="Trebuchet MS" w:hAnsi="Trebuchet MS"/>
          <w:sz w:val="16"/>
          <w:szCs w:val="16"/>
        </w:rPr>
        <w:t xml:space="preserve">J 44/2014 (10ª), de la Primera Sala de la Suprema Corte de Justicia de la Nación de rubro: </w:t>
      </w:r>
      <w:r w:rsidRPr="008D7CFE">
        <w:rPr>
          <w:rFonts w:ascii="Trebuchet MS" w:hAnsi="Trebuchet MS"/>
          <w:b/>
          <w:sz w:val="16"/>
          <w:szCs w:val="16"/>
        </w:rPr>
        <w:t>INTERÉS SUPERIOR DEL MENOR. SU CONFIGURACIÓN COMO CONCEPTO JURÍDICO INDETERMINADO Y CRITERIOS PARA SU APLICACIÓN A CASOS CONCRETOS</w:t>
      </w:r>
      <w:r w:rsidRPr="008D7CFE">
        <w:rPr>
          <w:rFonts w:ascii="Trebuchet MS" w:hAnsi="Trebuchet MS"/>
          <w:sz w:val="16"/>
          <w:szCs w:val="16"/>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8D7CFE">
        <w:rPr>
          <w:rFonts w:ascii="Trebuchet MS" w:hAnsi="Trebuchet MS"/>
          <w:b/>
          <w:sz w:val="16"/>
          <w:szCs w:val="16"/>
        </w:rPr>
        <w:t>INTERÉS SUPERIOR DEL MENOR. DIMENSIONES EN QUE SE PROYECTA LA APLICACIÓN DE ESTE PRINCIPIO”.</w:t>
      </w:r>
    </w:p>
  </w:footnote>
  <w:footnote w:id="7">
    <w:p w14:paraId="5365475F" w14:textId="77777777" w:rsidR="00DE72DB" w:rsidRPr="00E52D4B" w:rsidRDefault="00DE72DB" w:rsidP="00DE72DB">
      <w:pPr>
        <w:pStyle w:val="Textonotapie"/>
        <w:jc w:val="both"/>
        <w:rPr>
          <w:rFonts w:ascii="Trebuchet MS" w:hAnsi="Trebuchet MS"/>
          <w:sz w:val="16"/>
          <w:szCs w:val="16"/>
        </w:rPr>
      </w:pPr>
      <w:r w:rsidRPr="00E52D4B">
        <w:rPr>
          <w:rStyle w:val="Refdenotaalpie"/>
          <w:sz w:val="16"/>
          <w:szCs w:val="16"/>
        </w:rPr>
        <w:footnoteRef/>
      </w:r>
      <w:r w:rsidRPr="00E52D4B">
        <w:rPr>
          <w:sz w:val="16"/>
          <w:szCs w:val="16"/>
        </w:rPr>
        <w:t xml:space="preserve"> </w:t>
      </w:r>
      <w:r w:rsidRPr="00E52D4B">
        <w:rPr>
          <w:rFonts w:ascii="Trebuchet MS" w:hAnsi="Trebuchet MS"/>
          <w:sz w:val="16"/>
          <w:szCs w:val="16"/>
        </w:rPr>
        <w:t>5. La aparición de niñas, niños o adolescentes es directa en propaganda político-electoral y mensajes electorales; e indirecta o incidental en actos políticos, actos de precampaña o campaña. En un acto político, un acto precampaña o campaña, la aparición es incidental, siempre y cuando las niñas, niños o adolescentes sean exhibidos de manera involuntaria y sin el propósito de que formen parte de éstos, por ser situaciones no planeadas o controladas por los sujetos obligados.</w:t>
      </w:r>
    </w:p>
  </w:footnote>
  <w:footnote w:id="8">
    <w:p w14:paraId="6F6FE731" w14:textId="77777777" w:rsidR="00AC79E1" w:rsidRDefault="00AC79E1" w:rsidP="00AC79E1">
      <w:pPr>
        <w:pStyle w:val="Textonotapie"/>
      </w:pPr>
      <w:r w:rsidRPr="00E52D4B">
        <w:rPr>
          <w:rStyle w:val="Refdenotaalpie"/>
          <w:sz w:val="16"/>
          <w:szCs w:val="16"/>
        </w:rPr>
        <w:footnoteRef/>
      </w:r>
      <w:r w:rsidRPr="00E52D4B">
        <w:rPr>
          <w:sz w:val="16"/>
          <w:szCs w:val="16"/>
        </w:rPr>
        <w:t xml:space="preserve"> Jurisprudencia 5/2017 “PROPAGANDA POLÍTICA Y ELECTORAL. REQUISITOS MÍNIMOS QUE DEBEN CUMPLIRSE CUANDO SE DIFUNDAN IMÁGENES DE NIÑOS, NIÑAS Y ADOLESCENTES”.</w:t>
      </w:r>
    </w:p>
  </w:footnote>
  <w:footnote w:id="9">
    <w:p w14:paraId="33054148" w14:textId="77777777" w:rsidR="00707470" w:rsidRPr="0040251D" w:rsidRDefault="00707470" w:rsidP="00707470">
      <w:pPr>
        <w:ind w:right="-93"/>
        <w:jc w:val="both"/>
        <w:rPr>
          <w:rFonts w:ascii="Trebuchet MS" w:eastAsiaTheme="minorHAnsi" w:hAnsi="Trebuchet MS" w:cs="Arial"/>
          <w:b/>
          <w:sz w:val="16"/>
          <w:szCs w:val="16"/>
        </w:rPr>
      </w:pPr>
      <w:r w:rsidRPr="0040251D">
        <w:rPr>
          <w:rStyle w:val="Refdenotaalpie"/>
          <w:rFonts w:ascii="Trebuchet MS" w:hAnsi="Trebuchet MS"/>
          <w:sz w:val="16"/>
          <w:szCs w:val="16"/>
        </w:rPr>
        <w:footnoteRef/>
      </w:r>
      <w:r w:rsidRPr="0040251D">
        <w:rPr>
          <w:rFonts w:ascii="Trebuchet MS" w:hAnsi="Trebuchet MS"/>
          <w:sz w:val="16"/>
          <w:szCs w:val="16"/>
        </w:rPr>
        <w:t xml:space="preserve"> Jurisprudencia 14/2015. Emitida por la Sala Superior del Tribunal Electoral del Poder Judicial de la Federación, de rubro </w:t>
      </w:r>
      <w:r w:rsidRPr="0040251D">
        <w:rPr>
          <w:rFonts w:ascii="Trebuchet MS" w:hAnsi="Trebuchet MS"/>
          <w:b/>
          <w:sz w:val="16"/>
          <w:szCs w:val="16"/>
        </w:rPr>
        <w:t>“MEDIDAS CAUTELARES. SU TUTELA PREVENTIVA.”</w:t>
      </w:r>
    </w:p>
    <w:p w14:paraId="6BA63202" w14:textId="77777777" w:rsidR="00707470" w:rsidRPr="0040251D" w:rsidRDefault="00707470" w:rsidP="00707470">
      <w:pPr>
        <w:pStyle w:val="Textonotapie"/>
        <w:rPr>
          <w:rFonts w:ascii="Trebuchet MS" w:hAnsi="Trebuchet MS"/>
          <w:sz w:val="16"/>
          <w:szCs w:val="16"/>
          <w:lang w:val="es-ES"/>
        </w:rPr>
      </w:pPr>
    </w:p>
  </w:footnote>
  <w:footnote w:id="10">
    <w:p w14:paraId="61D9622C" w14:textId="77777777" w:rsidR="00707470" w:rsidRDefault="00707470" w:rsidP="00707470">
      <w:pPr>
        <w:pStyle w:val="Textonotapie"/>
        <w:rPr>
          <w:lang w:val="es-ES"/>
        </w:rPr>
      </w:pPr>
      <w:r w:rsidRPr="0040251D">
        <w:rPr>
          <w:rStyle w:val="Refdenotaalpie"/>
          <w:rFonts w:ascii="Trebuchet MS" w:hAnsi="Trebuchet MS"/>
          <w:sz w:val="16"/>
          <w:szCs w:val="16"/>
        </w:rPr>
        <w:footnoteRef/>
      </w:r>
      <w:r w:rsidRPr="0040251D">
        <w:rPr>
          <w:rFonts w:ascii="Trebuchet MS" w:hAnsi="Trebuchet MS"/>
          <w:sz w:val="16"/>
          <w:szCs w:val="16"/>
        </w:rPr>
        <w:t xml:space="preserve"> https://repositoriodocumental.ine.mx/xmlui/bitstream/handle/123456789/115767/ACQyD-INE-29-2020-PES-94-20.pdf?sequence=1&amp;isAllowed=y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01CBF" w14:textId="77777777" w:rsidR="00812E01" w:rsidRDefault="00812E01"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57728" behindDoc="1" locked="0" layoutInCell="1" allowOverlap="1" wp14:anchorId="5FF692CE" wp14:editId="116AD184">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szCs w:val="20"/>
        <w:lang w:eastAsia="es-ES"/>
      </w:rPr>
      <w:t xml:space="preserve">                   </w:t>
    </w:r>
    <w:r>
      <w:rPr>
        <w:rFonts w:ascii="Trebuchet MS" w:eastAsia="Times New Roman" w:hAnsi="Trebuchet MS"/>
        <w:szCs w:val="20"/>
        <w:lang w:eastAsia="es-ES"/>
      </w:rPr>
      <w:tab/>
      <w:t xml:space="preserve">          </w:t>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p>
  <w:p w14:paraId="0F8BA9CD" w14:textId="7EE2502A" w:rsidR="00812E01" w:rsidRPr="00DA19EF" w:rsidRDefault="00812E01" w:rsidP="00D61C25">
    <w:pPr>
      <w:pStyle w:val="Sinespaciado"/>
      <w:ind w:left="4956"/>
      <w:jc w:val="right"/>
      <w:rPr>
        <w:rFonts w:ascii="Trebuchet MS" w:hAnsi="Trebuchet MS" w:cs="Arial"/>
        <w:b/>
        <w:color w:val="808080"/>
      </w:rPr>
    </w:pPr>
    <w:r>
      <w:rPr>
        <w:rFonts w:ascii="Trebuchet MS" w:hAnsi="Trebuchet MS" w:cs="Arial"/>
        <w:b/>
        <w:color w:val="808080"/>
      </w:rPr>
      <w:t xml:space="preserve">   </w:t>
    </w:r>
    <w:r w:rsidRPr="004B430B">
      <w:rPr>
        <w:rFonts w:ascii="Trebuchet MS" w:hAnsi="Trebuchet MS" w:cs="Arial"/>
        <w:b/>
        <w:color w:val="808080"/>
      </w:rPr>
      <w:t>Resolución No. RCQD-IEPC-</w:t>
    </w:r>
    <w:r w:rsidR="004B430B" w:rsidRPr="004B430B">
      <w:rPr>
        <w:rFonts w:ascii="Trebuchet MS" w:hAnsi="Trebuchet MS" w:cs="Arial"/>
        <w:b/>
        <w:color w:val="808080"/>
      </w:rPr>
      <w:t>35</w:t>
    </w:r>
    <w:r w:rsidRPr="004B430B">
      <w:rPr>
        <w:rFonts w:ascii="Trebuchet MS" w:hAnsi="Trebuchet MS" w:cs="Arial"/>
        <w:b/>
        <w:color w:val="808080"/>
      </w:rPr>
      <w:t>/2021</w:t>
    </w:r>
  </w:p>
  <w:p w14:paraId="7BFDCBDA" w14:textId="77777777" w:rsidR="00812E01" w:rsidRPr="00DA19EF" w:rsidRDefault="00812E01"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14:paraId="079DD5AE" w14:textId="77777777" w:rsidR="004B430B" w:rsidRDefault="00812E01" w:rsidP="004F0089">
    <w:pPr>
      <w:pStyle w:val="Sinespaciado"/>
      <w:jc w:val="right"/>
      <w:rPr>
        <w:rFonts w:ascii="Trebuchet MS" w:hAnsi="Trebuchet MS" w:cs="Arial"/>
        <w:b/>
        <w:color w:val="808080"/>
      </w:rPr>
    </w:pPr>
    <w:r w:rsidRPr="00DA19EF">
      <w:rPr>
        <w:rFonts w:ascii="Trebuchet MS" w:hAnsi="Trebuchet MS" w:cs="Arial"/>
        <w:b/>
        <w:color w:val="808080"/>
      </w:rPr>
      <w:t>Expediente PSE-QUEJA-</w:t>
    </w:r>
    <w:r w:rsidR="00A9706B">
      <w:rPr>
        <w:rFonts w:ascii="Trebuchet MS" w:hAnsi="Trebuchet MS" w:cs="Arial"/>
        <w:b/>
        <w:color w:val="808080"/>
      </w:rPr>
      <w:t>115</w:t>
    </w:r>
    <w:r w:rsidRPr="00DA19EF">
      <w:rPr>
        <w:rFonts w:ascii="Trebuchet MS" w:hAnsi="Trebuchet MS" w:cs="Arial"/>
        <w:b/>
        <w:color w:val="808080"/>
      </w:rPr>
      <w:t xml:space="preserve">/2021 </w:t>
    </w:r>
  </w:p>
  <w:p w14:paraId="528254BE" w14:textId="4D1B21C4" w:rsidR="00812E01" w:rsidRPr="00DA19EF" w:rsidRDefault="0063345A" w:rsidP="004F0089">
    <w:pPr>
      <w:pStyle w:val="Sinespaciado"/>
      <w:jc w:val="right"/>
      <w:rPr>
        <w:rFonts w:ascii="Trebuchet MS" w:hAnsi="Trebuchet MS" w:cs="Arial"/>
        <w:b/>
        <w:color w:val="808080"/>
      </w:rPr>
    </w:pPr>
    <w:proofErr w:type="gramStart"/>
    <w:r>
      <w:rPr>
        <w:rFonts w:ascii="Trebuchet MS" w:hAnsi="Trebuchet MS" w:cs="Arial"/>
        <w:b/>
        <w:color w:val="808080"/>
      </w:rPr>
      <w:t>y</w:t>
    </w:r>
    <w:proofErr w:type="gramEnd"/>
    <w:r>
      <w:rPr>
        <w:rFonts w:ascii="Trebuchet MS" w:hAnsi="Trebuchet MS" w:cs="Arial"/>
        <w:b/>
        <w:color w:val="808080"/>
      </w:rPr>
      <w:t xml:space="preserve"> acumulado</w:t>
    </w:r>
    <w:r w:rsidR="004B430B">
      <w:rPr>
        <w:rFonts w:ascii="Trebuchet MS" w:hAnsi="Trebuchet MS" w:cs="Arial"/>
        <w:b/>
        <w:color w:val="808080"/>
      </w:rPr>
      <w:t xml:space="preserve"> PSE-QUEJA-119/2021</w:t>
    </w:r>
  </w:p>
  <w:p w14:paraId="6CF9E240" w14:textId="77777777" w:rsidR="00812E01" w:rsidRPr="00DA19EF" w:rsidRDefault="00812E01" w:rsidP="004F0089">
    <w:pPr>
      <w:pStyle w:val="Sinespaciado"/>
      <w:jc w:val="right"/>
      <w:rPr>
        <w:rFonts w:ascii="Trebuchet MS" w:hAnsi="Trebuchet MS" w:cs="Arial"/>
        <w:b/>
        <w:color w:val="808080"/>
      </w:rPr>
    </w:pPr>
  </w:p>
  <w:p w14:paraId="49699A4D" w14:textId="77777777" w:rsidR="00812E01" w:rsidRPr="00DA19EF" w:rsidRDefault="00812E01" w:rsidP="004F008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2">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6">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7">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FA317C1"/>
    <w:multiLevelType w:val="hybridMultilevel"/>
    <w:tmpl w:val="FF7A8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2">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4">
    <w:nsid w:val="54046682"/>
    <w:multiLevelType w:val="hybridMultilevel"/>
    <w:tmpl w:val="9FF02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6">
    <w:nsid w:val="59E43E81"/>
    <w:multiLevelType w:val="hybridMultilevel"/>
    <w:tmpl w:val="3A24E8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4CA72F8"/>
    <w:multiLevelType w:val="hybridMultilevel"/>
    <w:tmpl w:val="EBF48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num w:numId="1">
    <w:abstractNumId w:val="10"/>
  </w:num>
  <w:num w:numId="2">
    <w:abstractNumId w:val="17"/>
  </w:num>
  <w:num w:numId="3">
    <w:abstractNumId w:val="20"/>
  </w:num>
  <w:num w:numId="4">
    <w:abstractNumId w:val="6"/>
  </w:num>
  <w:num w:numId="5">
    <w:abstractNumId w:val="15"/>
  </w:num>
  <w:num w:numId="6">
    <w:abstractNumId w:val="25"/>
  </w:num>
  <w:num w:numId="7">
    <w:abstractNumId w:val="4"/>
  </w:num>
  <w:num w:numId="8">
    <w:abstractNumId w:val="1"/>
  </w:num>
  <w:num w:numId="9">
    <w:abstractNumId w:val="12"/>
  </w:num>
  <w:num w:numId="10">
    <w:abstractNumId w:val="3"/>
  </w:num>
  <w:num w:numId="11">
    <w:abstractNumId w:val="11"/>
  </w:num>
  <w:num w:numId="12">
    <w:abstractNumId w:val="5"/>
  </w:num>
  <w:num w:numId="13">
    <w:abstractNumId w:val="26"/>
  </w:num>
  <w:num w:numId="14">
    <w:abstractNumId w:val="19"/>
  </w:num>
  <w:num w:numId="15">
    <w:abstractNumId w:val="8"/>
  </w:num>
  <w:num w:numId="16">
    <w:abstractNumId w:val="0"/>
  </w:num>
  <w:num w:numId="17">
    <w:abstractNumId w:val="13"/>
  </w:num>
  <w:num w:numId="18">
    <w:abstractNumId w:val="2"/>
  </w:num>
  <w:num w:numId="19">
    <w:abstractNumId w:val="18"/>
  </w:num>
  <w:num w:numId="20">
    <w:abstractNumId w:val="15"/>
    <w:lvlOverride w:ilvl="0">
      <w:startOverride w:val="1"/>
    </w:lvlOverride>
    <w:lvlOverride w:ilvl="1"/>
    <w:lvlOverride w:ilvl="2"/>
    <w:lvlOverride w:ilvl="3"/>
    <w:lvlOverride w:ilvl="4"/>
    <w:lvlOverride w:ilvl="5"/>
    <w:lvlOverride w:ilvl="6"/>
    <w:lvlOverride w:ilvl="7"/>
    <w:lvlOverride w:ilvl="8"/>
  </w:num>
  <w:num w:numId="21">
    <w:abstractNumId w:val="24"/>
    <w:lvlOverride w:ilvl="0">
      <w:lvl w:ilvl="0">
        <w:numFmt w:val="lowerLetter"/>
        <w:lvlText w:val="%1."/>
        <w:lvlJc w:val="left"/>
      </w:lvl>
    </w:lvlOverride>
  </w:num>
  <w:num w:numId="22">
    <w:abstractNumId w:val="7"/>
    <w:lvlOverride w:ilvl="0">
      <w:lvl w:ilvl="0">
        <w:numFmt w:val="lowerLetter"/>
        <w:lvlText w:val="%1."/>
        <w:lvlJc w:val="left"/>
      </w:lvl>
    </w:lvlOverride>
  </w:num>
  <w:num w:numId="23">
    <w:abstractNumId w:val="21"/>
  </w:num>
  <w:num w:numId="24">
    <w:abstractNumId w:val="23"/>
  </w:num>
  <w:num w:numId="25">
    <w:abstractNumId w:val="9"/>
  </w:num>
  <w:num w:numId="26">
    <w:abstractNumId w:val="22"/>
  </w:num>
  <w:num w:numId="27">
    <w:abstractNumId w:val="14"/>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FC"/>
    <w:rsid w:val="000057C6"/>
    <w:rsid w:val="000076FC"/>
    <w:rsid w:val="00013E23"/>
    <w:rsid w:val="00025EC9"/>
    <w:rsid w:val="000308C9"/>
    <w:rsid w:val="00043BAE"/>
    <w:rsid w:val="00064133"/>
    <w:rsid w:val="000676CD"/>
    <w:rsid w:val="00083E6D"/>
    <w:rsid w:val="0009265E"/>
    <w:rsid w:val="000A1940"/>
    <w:rsid w:val="000D3D6A"/>
    <w:rsid w:val="000E5DEE"/>
    <w:rsid w:val="00116E5D"/>
    <w:rsid w:val="00120D57"/>
    <w:rsid w:val="00125383"/>
    <w:rsid w:val="0013630B"/>
    <w:rsid w:val="001508C8"/>
    <w:rsid w:val="00150A9C"/>
    <w:rsid w:val="00160D7D"/>
    <w:rsid w:val="00166C19"/>
    <w:rsid w:val="001965F2"/>
    <w:rsid w:val="001A516C"/>
    <w:rsid w:val="001A5B14"/>
    <w:rsid w:val="001B0DB6"/>
    <w:rsid w:val="001B4C1D"/>
    <w:rsid w:val="001C483E"/>
    <w:rsid w:val="001C4D2A"/>
    <w:rsid w:val="001D1AD3"/>
    <w:rsid w:val="001F0D11"/>
    <w:rsid w:val="001F6A68"/>
    <w:rsid w:val="001F78EB"/>
    <w:rsid w:val="0020211B"/>
    <w:rsid w:val="00203FB0"/>
    <w:rsid w:val="0020651C"/>
    <w:rsid w:val="00236BFF"/>
    <w:rsid w:val="00240B32"/>
    <w:rsid w:val="0025017E"/>
    <w:rsid w:val="002522F9"/>
    <w:rsid w:val="00254502"/>
    <w:rsid w:val="0027009A"/>
    <w:rsid w:val="00291C6C"/>
    <w:rsid w:val="002935B4"/>
    <w:rsid w:val="00295EDE"/>
    <w:rsid w:val="002A2A83"/>
    <w:rsid w:val="002B23DB"/>
    <w:rsid w:val="002B2F59"/>
    <w:rsid w:val="002E2287"/>
    <w:rsid w:val="002E681B"/>
    <w:rsid w:val="002F1DC7"/>
    <w:rsid w:val="003155B1"/>
    <w:rsid w:val="003201D2"/>
    <w:rsid w:val="0032395E"/>
    <w:rsid w:val="0032646B"/>
    <w:rsid w:val="00331349"/>
    <w:rsid w:val="00331CF9"/>
    <w:rsid w:val="0034206F"/>
    <w:rsid w:val="00343343"/>
    <w:rsid w:val="0034667F"/>
    <w:rsid w:val="00355091"/>
    <w:rsid w:val="00362ACD"/>
    <w:rsid w:val="00363923"/>
    <w:rsid w:val="00376886"/>
    <w:rsid w:val="00380E60"/>
    <w:rsid w:val="003B0509"/>
    <w:rsid w:val="003B55D4"/>
    <w:rsid w:val="003C15B1"/>
    <w:rsid w:val="003D6F2B"/>
    <w:rsid w:val="003E1EB8"/>
    <w:rsid w:val="0040251D"/>
    <w:rsid w:val="0040381A"/>
    <w:rsid w:val="0041427F"/>
    <w:rsid w:val="004222CB"/>
    <w:rsid w:val="00426BEF"/>
    <w:rsid w:val="00430842"/>
    <w:rsid w:val="00440E1F"/>
    <w:rsid w:val="00447DEF"/>
    <w:rsid w:val="004506FF"/>
    <w:rsid w:val="00453DE0"/>
    <w:rsid w:val="00455DF4"/>
    <w:rsid w:val="0046345E"/>
    <w:rsid w:val="004771C4"/>
    <w:rsid w:val="004867B8"/>
    <w:rsid w:val="004B12C1"/>
    <w:rsid w:val="004B430B"/>
    <w:rsid w:val="004B445C"/>
    <w:rsid w:val="004B75ED"/>
    <w:rsid w:val="004C129E"/>
    <w:rsid w:val="004C44FA"/>
    <w:rsid w:val="004D10C3"/>
    <w:rsid w:val="004E6D29"/>
    <w:rsid w:val="004F0089"/>
    <w:rsid w:val="004F398D"/>
    <w:rsid w:val="004F5B29"/>
    <w:rsid w:val="004F66C4"/>
    <w:rsid w:val="00512E06"/>
    <w:rsid w:val="0051491D"/>
    <w:rsid w:val="00535E2B"/>
    <w:rsid w:val="005449EA"/>
    <w:rsid w:val="0055484F"/>
    <w:rsid w:val="00555E47"/>
    <w:rsid w:val="00587400"/>
    <w:rsid w:val="005A1C51"/>
    <w:rsid w:val="005A3D4F"/>
    <w:rsid w:val="005B242B"/>
    <w:rsid w:val="005B39F4"/>
    <w:rsid w:val="005C0916"/>
    <w:rsid w:val="005C0B17"/>
    <w:rsid w:val="005C3245"/>
    <w:rsid w:val="005C32B4"/>
    <w:rsid w:val="005C7695"/>
    <w:rsid w:val="005D7339"/>
    <w:rsid w:val="005E4387"/>
    <w:rsid w:val="005F1992"/>
    <w:rsid w:val="005F4933"/>
    <w:rsid w:val="00603CA5"/>
    <w:rsid w:val="00612F79"/>
    <w:rsid w:val="0061472B"/>
    <w:rsid w:val="00630BE3"/>
    <w:rsid w:val="00630D6A"/>
    <w:rsid w:val="0063345A"/>
    <w:rsid w:val="00640CA1"/>
    <w:rsid w:val="00644791"/>
    <w:rsid w:val="006509DB"/>
    <w:rsid w:val="0067308A"/>
    <w:rsid w:val="006940F0"/>
    <w:rsid w:val="00696709"/>
    <w:rsid w:val="006A7915"/>
    <w:rsid w:val="006D6710"/>
    <w:rsid w:val="006E2DB7"/>
    <w:rsid w:val="007032FF"/>
    <w:rsid w:val="0070588A"/>
    <w:rsid w:val="007064E5"/>
    <w:rsid w:val="00707470"/>
    <w:rsid w:val="00711AC3"/>
    <w:rsid w:val="00715931"/>
    <w:rsid w:val="00716004"/>
    <w:rsid w:val="00727B75"/>
    <w:rsid w:val="00736492"/>
    <w:rsid w:val="00751D6D"/>
    <w:rsid w:val="00752E22"/>
    <w:rsid w:val="00762F3E"/>
    <w:rsid w:val="007643F5"/>
    <w:rsid w:val="0077501E"/>
    <w:rsid w:val="0078302C"/>
    <w:rsid w:val="00793818"/>
    <w:rsid w:val="007B2E40"/>
    <w:rsid w:val="007C1738"/>
    <w:rsid w:val="007E4581"/>
    <w:rsid w:val="007E6E06"/>
    <w:rsid w:val="007F0B34"/>
    <w:rsid w:val="00803AD8"/>
    <w:rsid w:val="00811112"/>
    <w:rsid w:val="00812E01"/>
    <w:rsid w:val="00814301"/>
    <w:rsid w:val="00816435"/>
    <w:rsid w:val="00833930"/>
    <w:rsid w:val="00843EA6"/>
    <w:rsid w:val="0085530D"/>
    <w:rsid w:val="0086305E"/>
    <w:rsid w:val="00864F4E"/>
    <w:rsid w:val="00866E7F"/>
    <w:rsid w:val="008728FA"/>
    <w:rsid w:val="00882525"/>
    <w:rsid w:val="008829AE"/>
    <w:rsid w:val="00896D66"/>
    <w:rsid w:val="008A7E38"/>
    <w:rsid w:val="008D7CFE"/>
    <w:rsid w:val="008E3D9F"/>
    <w:rsid w:val="008E5392"/>
    <w:rsid w:val="009061B8"/>
    <w:rsid w:val="00916723"/>
    <w:rsid w:val="00926B68"/>
    <w:rsid w:val="00930605"/>
    <w:rsid w:val="00932F2D"/>
    <w:rsid w:val="009349CB"/>
    <w:rsid w:val="009453E0"/>
    <w:rsid w:val="00962F3C"/>
    <w:rsid w:val="00963AAB"/>
    <w:rsid w:val="00971D26"/>
    <w:rsid w:val="009A580F"/>
    <w:rsid w:val="009B461D"/>
    <w:rsid w:val="009C5BC3"/>
    <w:rsid w:val="009C6DB6"/>
    <w:rsid w:val="009D04FB"/>
    <w:rsid w:val="009D1078"/>
    <w:rsid w:val="009E3365"/>
    <w:rsid w:val="009E4476"/>
    <w:rsid w:val="009E6AD4"/>
    <w:rsid w:val="009F04AD"/>
    <w:rsid w:val="009F294A"/>
    <w:rsid w:val="009F4B53"/>
    <w:rsid w:val="00A00D6E"/>
    <w:rsid w:val="00A137BA"/>
    <w:rsid w:val="00A234F5"/>
    <w:rsid w:val="00A25F57"/>
    <w:rsid w:val="00A306FD"/>
    <w:rsid w:val="00A31907"/>
    <w:rsid w:val="00A418EB"/>
    <w:rsid w:val="00A43A4C"/>
    <w:rsid w:val="00A50D4A"/>
    <w:rsid w:val="00A67B90"/>
    <w:rsid w:val="00A75953"/>
    <w:rsid w:val="00A774F3"/>
    <w:rsid w:val="00A8783C"/>
    <w:rsid w:val="00A87A4F"/>
    <w:rsid w:val="00A936ED"/>
    <w:rsid w:val="00A9706B"/>
    <w:rsid w:val="00AA6DB9"/>
    <w:rsid w:val="00AA77D4"/>
    <w:rsid w:val="00AC79E1"/>
    <w:rsid w:val="00AD21D0"/>
    <w:rsid w:val="00AE6BD8"/>
    <w:rsid w:val="00B204D4"/>
    <w:rsid w:val="00B26705"/>
    <w:rsid w:val="00B344B8"/>
    <w:rsid w:val="00B54131"/>
    <w:rsid w:val="00B6016D"/>
    <w:rsid w:val="00B80838"/>
    <w:rsid w:val="00B956C5"/>
    <w:rsid w:val="00BA2457"/>
    <w:rsid w:val="00BB1D89"/>
    <w:rsid w:val="00BB20E5"/>
    <w:rsid w:val="00BB40CA"/>
    <w:rsid w:val="00BB4CB7"/>
    <w:rsid w:val="00BC6FAB"/>
    <w:rsid w:val="00BE2305"/>
    <w:rsid w:val="00BF666D"/>
    <w:rsid w:val="00C12270"/>
    <w:rsid w:val="00C12334"/>
    <w:rsid w:val="00C271CB"/>
    <w:rsid w:val="00C361ED"/>
    <w:rsid w:val="00C42C0A"/>
    <w:rsid w:val="00C51721"/>
    <w:rsid w:val="00C718B1"/>
    <w:rsid w:val="00C7215F"/>
    <w:rsid w:val="00C7505C"/>
    <w:rsid w:val="00C91F88"/>
    <w:rsid w:val="00C92354"/>
    <w:rsid w:val="00CA443B"/>
    <w:rsid w:val="00CA5984"/>
    <w:rsid w:val="00CB52A5"/>
    <w:rsid w:val="00CB7E70"/>
    <w:rsid w:val="00CC249C"/>
    <w:rsid w:val="00CD4F30"/>
    <w:rsid w:val="00CE3433"/>
    <w:rsid w:val="00CE5BD6"/>
    <w:rsid w:val="00CE71F8"/>
    <w:rsid w:val="00D20D5E"/>
    <w:rsid w:val="00D20D67"/>
    <w:rsid w:val="00D24EBB"/>
    <w:rsid w:val="00D3184F"/>
    <w:rsid w:val="00D34488"/>
    <w:rsid w:val="00D516DE"/>
    <w:rsid w:val="00D61C25"/>
    <w:rsid w:val="00D92A8E"/>
    <w:rsid w:val="00D94BD3"/>
    <w:rsid w:val="00D95F67"/>
    <w:rsid w:val="00DA062C"/>
    <w:rsid w:val="00DA19EF"/>
    <w:rsid w:val="00DA2206"/>
    <w:rsid w:val="00DA5479"/>
    <w:rsid w:val="00DA67F2"/>
    <w:rsid w:val="00DD63F0"/>
    <w:rsid w:val="00DE2DDC"/>
    <w:rsid w:val="00DE48F1"/>
    <w:rsid w:val="00DE5BD1"/>
    <w:rsid w:val="00DE72DB"/>
    <w:rsid w:val="00DE75F1"/>
    <w:rsid w:val="00DF02FE"/>
    <w:rsid w:val="00DF485F"/>
    <w:rsid w:val="00DF745F"/>
    <w:rsid w:val="00E21B17"/>
    <w:rsid w:val="00E35D63"/>
    <w:rsid w:val="00E522EC"/>
    <w:rsid w:val="00E52D4B"/>
    <w:rsid w:val="00E629FA"/>
    <w:rsid w:val="00E670A9"/>
    <w:rsid w:val="00E77045"/>
    <w:rsid w:val="00E83710"/>
    <w:rsid w:val="00E95554"/>
    <w:rsid w:val="00E96C84"/>
    <w:rsid w:val="00EA6C8E"/>
    <w:rsid w:val="00EA76A7"/>
    <w:rsid w:val="00EB3BBE"/>
    <w:rsid w:val="00EB6E6A"/>
    <w:rsid w:val="00EC241F"/>
    <w:rsid w:val="00EC6376"/>
    <w:rsid w:val="00ED2AFD"/>
    <w:rsid w:val="00ED40F8"/>
    <w:rsid w:val="00ED61B5"/>
    <w:rsid w:val="00ED7101"/>
    <w:rsid w:val="00EF39E3"/>
    <w:rsid w:val="00F133A2"/>
    <w:rsid w:val="00F16E6C"/>
    <w:rsid w:val="00F20164"/>
    <w:rsid w:val="00F24903"/>
    <w:rsid w:val="00F308EC"/>
    <w:rsid w:val="00F323D1"/>
    <w:rsid w:val="00F425E2"/>
    <w:rsid w:val="00F475CA"/>
    <w:rsid w:val="00F558D8"/>
    <w:rsid w:val="00F609A0"/>
    <w:rsid w:val="00F70495"/>
    <w:rsid w:val="00F7049A"/>
    <w:rsid w:val="00F7270A"/>
    <w:rsid w:val="00F83581"/>
    <w:rsid w:val="00F846A9"/>
    <w:rsid w:val="00F9633F"/>
    <w:rsid w:val="00FA239E"/>
    <w:rsid w:val="00FA41D6"/>
    <w:rsid w:val="00FA434F"/>
    <w:rsid w:val="00FC347D"/>
    <w:rsid w:val="00FC4766"/>
    <w:rsid w:val="00FD07E1"/>
    <w:rsid w:val="00FE21E8"/>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A8A04"/>
  <w15:docId w15:val="{927D9357-6675-45C9-B982-4D2D53128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59"/>
    <w:rsid w:val="000076FC"/>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paragraph" w:styleId="Textodeglobo">
    <w:name w:val="Balloon Text"/>
    <w:basedOn w:val="Normal"/>
    <w:link w:val="TextodegloboCar"/>
    <w:uiPriority w:val="99"/>
    <w:semiHidden/>
    <w:unhideWhenUsed/>
    <w:rsid w:val="001C4D2A"/>
    <w:rPr>
      <w:rFonts w:ascii="Tahoma" w:hAnsi="Tahoma" w:cs="Tahoma"/>
      <w:sz w:val="16"/>
      <w:szCs w:val="16"/>
    </w:rPr>
  </w:style>
  <w:style w:type="character" w:customStyle="1" w:styleId="TextodegloboCar">
    <w:name w:val="Texto de globo Car"/>
    <w:basedOn w:val="Fuentedeprrafopredeter"/>
    <w:link w:val="Textodeglobo"/>
    <w:uiPriority w:val="99"/>
    <w:semiHidden/>
    <w:rsid w:val="001C4D2A"/>
    <w:rPr>
      <w:rFonts w:ascii="Tahoma" w:eastAsia="Times New Roman" w:hAnsi="Tahoma" w:cs="Tahoma"/>
      <w:sz w:val="16"/>
      <w:szCs w:val="1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509485408">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506823068">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nerysaulgarciaesqueda/videos/782252519074849/" TargetMode="Externa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acebook.com/nerysaulgarciaesqueda/videos/782252519074849/" TargetMode="External"/><Relationship Id="rId17" Type="http://schemas.openxmlformats.org/officeDocument/2006/relationships/hyperlink" Target="https://m.facebook.com/photo.php?fbid=176872037608812&amp;id=102182745077742&amp;set=pcb.176872560942093&amp;source=48&amp;refid=13&amp;_tn_=%2B%3D"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facebook.com/photo.php?fbid=176872454275437&amp;id=102182745077742&amp;set=pcb.176872560942093&amp;source=48&amp;refid=13&amp;_tn_=%2B%3D" TargetMode="External"/><Relationship Id="rId5" Type="http://schemas.openxmlformats.org/officeDocument/2006/relationships/webSettings" Target="webSettings.xml"/><Relationship Id="rId15" Type="http://schemas.openxmlformats.org/officeDocument/2006/relationships/hyperlink" Target="https://www.facebook.com/nerysaulgarciaesqueda/photos/pcb.176100391019310/176100104352672/?type=3&amp;theater" TargetMode="External"/><Relationship Id="rId23" Type="http://schemas.openxmlformats.org/officeDocument/2006/relationships/theme" Target="theme/theme1.xml"/><Relationship Id="rId10" Type="http://schemas.openxmlformats.org/officeDocument/2006/relationships/hyperlink" Target="https://m.facebook.com/photo.php?fbid=176872037608812&amp;id=102182745077742&amp;set=pcb.176872560942093&amp;source=48&amp;refid=13&amp;_tn_=%2B%3D" TargetMode="External"/><Relationship Id="rId19" Type="http://schemas.openxmlformats.org/officeDocument/2006/relationships/hyperlink" Target="https://m.facebook.com/photo.php?fbid=176872454275437&amp;id=102182745077742&amp;set=pcb.176872560942093&amp;source=48&amp;refid=13&amp;_tn_=%2B%3D" TargetMode="External"/><Relationship Id="rId4" Type="http://schemas.openxmlformats.org/officeDocument/2006/relationships/settings" Target="settings.xml"/><Relationship Id="rId9" Type="http://schemas.openxmlformats.org/officeDocument/2006/relationships/hyperlink" Target="https://www.facebook.com/nerysaulgarciaesqueda/photos/pcb.176100391019310/176100104352672/?type=3&amp;theater"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2D23D-C00C-4CDF-8057-63FF4EE6A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5415</Words>
  <Characters>29787</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35132</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de Jesus Vera Preciado</dc:creator>
  <cp:keywords/>
  <dc:description/>
  <cp:lastModifiedBy>Luis Alfonso Campos</cp:lastModifiedBy>
  <cp:revision>7</cp:revision>
  <cp:lastPrinted>2021-04-19T16:47:00Z</cp:lastPrinted>
  <dcterms:created xsi:type="dcterms:W3CDTF">2021-04-16T00:45:00Z</dcterms:created>
  <dcterms:modified xsi:type="dcterms:W3CDTF">2021-04-19T16:48:00Z</dcterms:modified>
</cp:coreProperties>
</file>