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8BA98A4" w14:textId="2379E2E2" w:rsidR="002C1015" w:rsidRPr="002C2725" w:rsidRDefault="007C72DC" w:rsidP="002C2725">
      <w:pPr>
        <w:spacing w:after="0" w:line="276" w:lineRule="auto"/>
        <w:jc w:val="both"/>
        <w:rPr>
          <w:rFonts w:ascii="Trebuchet MS" w:eastAsia="Calibri" w:hAnsi="Trebuchet MS" w:cs="Arial"/>
          <w:b/>
          <w:sz w:val="24"/>
          <w:szCs w:val="24"/>
          <w:lang w:val="es-ES_tradnl"/>
        </w:rPr>
      </w:pPr>
      <w:r>
        <w:rPr>
          <w:rFonts w:ascii="Trebuchet MS" w:eastAsia="Calibri" w:hAnsi="Trebuchet MS" w:cs="Arial"/>
          <w:b/>
          <w:sz w:val="24"/>
          <w:szCs w:val="24"/>
          <w:lang w:val="es-ES_tradnl"/>
        </w:rPr>
        <w:t>RESOLUCIÓN</w:t>
      </w:r>
      <w:r w:rsidR="002C1015" w:rsidRPr="002C2725">
        <w:rPr>
          <w:rFonts w:ascii="Trebuchet MS" w:eastAsia="Calibri" w:hAnsi="Trebuchet MS" w:cs="Arial"/>
          <w:b/>
          <w:sz w:val="24"/>
          <w:szCs w:val="24"/>
          <w:lang w:val="es-ES_tradnl"/>
        </w:rPr>
        <w:t xml:space="preserve"> DE LA COMISIÓN DE QUEJAS Y DENUNCIAS DEL INSTITUTO ELECTORAL Y DE PARTICIPACIÓN CIUDADANA DEL ESTADO DE JALISCO, RESPECTO DE LA SOLICITUD DE ADOPTAR LAS MEDIDAS CAUTELARES A QUE HUBIERE LUGAR, FORMULADA</w:t>
      </w:r>
      <w:r w:rsidR="008343F1" w:rsidRPr="002C2725">
        <w:rPr>
          <w:rFonts w:ascii="Trebuchet MS" w:eastAsia="Calibri" w:hAnsi="Trebuchet MS" w:cs="Arial"/>
          <w:b/>
          <w:sz w:val="24"/>
          <w:szCs w:val="24"/>
          <w:lang w:val="es-ES_tradnl"/>
        </w:rPr>
        <w:t xml:space="preserve">S </w:t>
      </w:r>
      <w:r w:rsidR="002C1015" w:rsidRPr="002C2725">
        <w:rPr>
          <w:rFonts w:ascii="Trebuchet MS" w:eastAsia="Calibri" w:hAnsi="Trebuchet MS" w:cs="Arial"/>
          <w:b/>
          <w:sz w:val="24"/>
          <w:szCs w:val="24"/>
          <w:lang w:val="es-ES_tradnl"/>
        </w:rPr>
        <w:t>POR L</w:t>
      </w:r>
      <w:r w:rsidR="000C03C2" w:rsidRPr="002C2725">
        <w:rPr>
          <w:rFonts w:ascii="Trebuchet MS" w:eastAsia="Calibri" w:hAnsi="Trebuchet MS" w:cs="Arial"/>
          <w:b/>
          <w:sz w:val="24"/>
          <w:szCs w:val="24"/>
          <w:lang w:val="es-ES_tradnl"/>
        </w:rPr>
        <w:t>A</w:t>
      </w:r>
      <w:r w:rsidR="002C1015" w:rsidRPr="002C2725">
        <w:rPr>
          <w:rFonts w:ascii="Trebuchet MS" w:eastAsia="Calibri" w:hAnsi="Trebuchet MS" w:cs="Arial"/>
          <w:b/>
          <w:sz w:val="24"/>
          <w:szCs w:val="24"/>
          <w:lang w:val="es-ES_tradnl"/>
        </w:rPr>
        <w:t xml:space="preserve"> CIUDADANA ROSA MIREYA FLORES RAMOS, DENTRO DEL PROCEDIMIENTO SANCIONADOR ESPECIAL IDENTIFICADO CON EL N</w:t>
      </w:r>
      <w:r>
        <w:rPr>
          <w:rFonts w:ascii="Trebuchet MS" w:eastAsia="Calibri" w:hAnsi="Trebuchet MS" w:cs="Arial"/>
          <w:b/>
          <w:sz w:val="24"/>
          <w:szCs w:val="24"/>
          <w:lang w:val="es-ES_tradnl"/>
        </w:rPr>
        <w:t>ÚMERO DE EXPEDIENTE PSE-QUEJA-06</w:t>
      </w:r>
      <w:r w:rsidR="002C1015" w:rsidRPr="002C2725">
        <w:rPr>
          <w:rFonts w:ascii="Trebuchet MS" w:eastAsia="Calibri" w:hAnsi="Trebuchet MS" w:cs="Arial"/>
          <w:b/>
          <w:sz w:val="24"/>
          <w:szCs w:val="24"/>
          <w:lang w:val="es-ES_tradnl"/>
        </w:rPr>
        <w:t>/202</w:t>
      </w:r>
      <w:r w:rsidR="008343F1" w:rsidRPr="002C2725">
        <w:rPr>
          <w:rFonts w:ascii="Trebuchet MS" w:eastAsia="Calibri" w:hAnsi="Trebuchet MS" w:cs="Arial"/>
          <w:b/>
          <w:sz w:val="24"/>
          <w:szCs w:val="24"/>
          <w:lang w:val="es-ES_tradnl"/>
        </w:rPr>
        <w:t>1</w:t>
      </w:r>
      <w:r w:rsidR="002C1015" w:rsidRPr="002C2725">
        <w:rPr>
          <w:rFonts w:ascii="Trebuchet MS" w:eastAsia="Calibri" w:hAnsi="Trebuchet MS" w:cs="Arial"/>
          <w:b/>
          <w:sz w:val="24"/>
          <w:szCs w:val="24"/>
          <w:lang w:val="es-ES_tradnl"/>
        </w:rPr>
        <w:t>.</w:t>
      </w:r>
    </w:p>
    <w:p w14:paraId="397EB78D" w14:textId="77777777" w:rsidR="002C1015" w:rsidRPr="002C2725" w:rsidRDefault="002C1015" w:rsidP="002C2725">
      <w:pPr>
        <w:spacing w:after="0" w:line="276" w:lineRule="auto"/>
        <w:jc w:val="both"/>
        <w:rPr>
          <w:rFonts w:ascii="Trebuchet MS" w:eastAsia="Calibri" w:hAnsi="Trebuchet MS" w:cs="Arial"/>
          <w:sz w:val="24"/>
          <w:szCs w:val="24"/>
          <w:lang w:val="es-ES_tradnl"/>
        </w:rPr>
      </w:pPr>
      <w:bookmarkStart w:id="0" w:name="_GoBack"/>
      <w:bookmarkEnd w:id="0"/>
    </w:p>
    <w:p w14:paraId="4D546C3F" w14:textId="77777777" w:rsidR="002C1015" w:rsidRPr="002C2725" w:rsidRDefault="002C1015" w:rsidP="002C2725">
      <w:pPr>
        <w:spacing w:after="0" w:line="276" w:lineRule="auto"/>
        <w:jc w:val="center"/>
        <w:rPr>
          <w:rFonts w:ascii="Trebuchet MS" w:eastAsia="Calibri" w:hAnsi="Trebuchet MS" w:cs="Arial"/>
          <w:b/>
          <w:sz w:val="24"/>
          <w:szCs w:val="24"/>
          <w:lang w:val="es-ES_tradnl"/>
        </w:rPr>
      </w:pPr>
      <w:r w:rsidRPr="002C2725">
        <w:rPr>
          <w:rFonts w:ascii="Trebuchet MS" w:eastAsia="Calibri" w:hAnsi="Trebuchet MS" w:cs="Arial"/>
          <w:b/>
          <w:sz w:val="24"/>
          <w:szCs w:val="24"/>
          <w:lang w:val="es-ES_tradnl"/>
        </w:rPr>
        <w:t>R E S U L T A N D O S:</w:t>
      </w:r>
      <w:r w:rsidRPr="002C2725">
        <w:rPr>
          <w:rFonts w:ascii="Trebuchet MS" w:eastAsia="Calibri" w:hAnsi="Trebuchet MS" w:cs="Arial"/>
          <w:b/>
          <w:sz w:val="24"/>
          <w:szCs w:val="24"/>
          <w:vertAlign w:val="superscript"/>
          <w:lang w:val="es-ES_tradnl"/>
        </w:rPr>
        <w:footnoteReference w:id="1"/>
      </w:r>
    </w:p>
    <w:p w14:paraId="3AC9866D" w14:textId="77777777" w:rsidR="002C1015" w:rsidRPr="002C2725" w:rsidRDefault="002C1015" w:rsidP="002C2725">
      <w:pPr>
        <w:spacing w:after="0" w:line="276" w:lineRule="auto"/>
        <w:ind w:left="708" w:hanging="708"/>
        <w:jc w:val="both"/>
        <w:rPr>
          <w:rFonts w:ascii="Trebuchet MS" w:eastAsia="Calibri" w:hAnsi="Trebuchet MS" w:cs="Arial"/>
          <w:sz w:val="24"/>
          <w:szCs w:val="24"/>
          <w:lang w:val="es-ES_tradnl"/>
        </w:rPr>
      </w:pPr>
    </w:p>
    <w:p w14:paraId="6036DFC2" w14:textId="77777777" w:rsidR="002C1015" w:rsidRPr="002C2725" w:rsidRDefault="002C1015" w:rsidP="002C2725">
      <w:pPr>
        <w:spacing w:after="0" w:line="276" w:lineRule="auto"/>
        <w:jc w:val="both"/>
        <w:rPr>
          <w:rFonts w:ascii="Trebuchet MS" w:eastAsia="Calibri" w:hAnsi="Trebuchet MS" w:cs="Arial"/>
          <w:sz w:val="24"/>
          <w:szCs w:val="24"/>
          <w:lang w:val="es-ES_tradnl"/>
        </w:rPr>
      </w:pPr>
      <w:r w:rsidRPr="002C2725">
        <w:rPr>
          <w:rFonts w:ascii="Trebuchet MS" w:eastAsia="Calibri" w:hAnsi="Trebuchet MS" w:cs="Arial"/>
          <w:b/>
          <w:sz w:val="24"/>
          <w:szCs w:val="24"/>
          <w:lang w:val="es-ES_tradnl"/>
        </w:rPr>
        <w:t xml:space="preserve">1. </w:t>
      </w:r>
      <w:r w:rsidRPr="002C2725">
        <w:rPr>
          <w:rFonts w:ascii="Trebuchet MS" w:eastAsia="Calibri" w:hAnsi="Trebuchet MS" w:cs="Arial"/>
          <w:b/>
          <w:sz w:val="24"/>
          <w:szCs w:val="24"/>
          <w:lang w:val="es-ES_tradnl" w:eastAsia="ar-SA"/>
        </w:rPr>
        <w:t>Presentación del</w:t>
      </w:r>
      <w:r w:rsidR="001945B9">
        <w:rPr>
          <w:rFonts w:ascii="Trebuchet MS" w:eastAsia="Calibri" w:hAnsi="Trebuchet MS" w:cs="Arial"/>
          <w:b/>
          <w:sz w:val="24"/>
          <w:szCs w:val="24"/>
          <w:lang w:val="es-ES_tradnl" w:eastAsia="ar-SA"/>
        </w:rPr>
        <w:t xml:space="preserve"> escrito</w:t>
      </w:r>
      <w:r w:rsidRPr="002C2725">
        <w:rPr>
          <w:rFonts w:ascii="Trebuchet MS" w:eastAsia="Calibri" w:hAnsi="Trebuchet MS" w:cs="Arial"/>
          <w:b/>
          <w:sz w:val="24"/>
          <w:szCs w:val="24"/>
          <w:lang w:val="es-ES_tradnl" w:eastAsia="ar-SA"/>
        </w:rPr>
        <w:t xml:space="preserve"> de denuncia.</w:t>
      </w:r>
      <w:r w:rsidRPr="002C2725">
        <w:rPr>
          <w:rFonts w:ascii="Trebuchet MS" w:eastAsia="Calibri" w:hAnsi="Trebuchet MS" w:cs="Arial"/>
          <w:sz w:val="24"/>
          <w:szCs w:val="24"/>
          <w:lang w:val="es-ES_tradnl" w:eastAsia="ar-SA"/>
        </w:rPr>
        <w:t xml:space="preserve"> </w:t>
      </w:r>
      <w:r w:rsidRPr="002C2725">
        <w:rPr>
          <w:rFonts w:ascii="Trebuchet MS" w:eastAsia="Calibri" w:hAnsi="Trebuchet MS" w:cs="Arial"/>
          <w:sz w:val="24"/>
          <w:szCs w:val="24"/>
          <w:lang w:val="es-ES_tradnl"/>
        </w:rPr>
        <w:t xml:space="preserve">El </w:t>
      </w:r>
      <w:r w:rsidR="008343F1" w:rsidRPr="002C2725">
        <w:rPr>
          <w:rFonts w:ascii="Trebuchet MS" w:eastAsia="Calibri" w:hAnsi="Trebuchet MS" w:cs="Arial"/>
          <w:sz w:val="24"/>
          <w:szCs w:val="24"/>
          <w:lang w:val="es-ES_tradnl"/>
        </w:rPr>
        <w:t xml:space="preserve">día </w:t>
      </w:r>
      <w:r w:rsidR="00F477F4">
        <w:rPr>
          <w:rFonts w:ascii="Trebuchet MS" w:eastAsia="Calibri" w:hAnsi="Trebuchet MS" w:cs="Arial"/>
          <w:sz w:val="24"/>
          <w:szCs w:val="24"/>
          <w:lang w:val="es-ES_tradnl"/>
        </w:rPr>
        <w:t>veintiuno de enero del año dos mil veintiuno</w:t>
      </w:r>
      <w:r w:rsidR="008343F1" w:rsidRPr="002C2725">
        <w:rPr>
          <w:rFonts w:ascii="Trebuchet MS" w:eastAsia="Calibri" w:hAnsi="Trebuchet MS" w:cs="Arial"/>
          <w:sz w:val="24"/>
          <w:szCs w:val="24"/>
          <w:lang w:val="es-ES_tradnl"/>
        </w:rPr>
        <w:t xml:space="preserve">, </w:t>
      </w:r>
      <w:r w:rsidRPr="002C2725">
        <w:rPr>
          <w:rFonts w:ascii="Trebuchet MS" w:eastAsia="Calibri" w:hAnsi="Trebuchet MS" w:cs="Arial"/>
          <w:sz w:val="24"/>
          <w:szCs w:val="24"/>
          <w:lang w:val="es-ES_tradnl"/>
        </w:rPr>
        <w:t>se recibió en la oficialía de partes del Instituto Electoral y de Participación Ciudadana del Estado de Jalisco,</w:t>
      </w:r>
      <w:r w:rsidRPr="002C2725">
        <w:rPr>
          <w:rFonts w:ascii="Trebuchet MS" w:eastAsia="Calibri" w:hAnsi="Trebuchet MS" w:cs="Arial"/>
          <w:sz w:val="24"/>
          <w:szCs w:val="24"/>
          <w:vertAlign w:val="superscript"/>
          <w:lang w:val="es-ES_tradnl"/>
        </w:rPr>
        <w:footnoteReference w:id="2"/>
      </w:r>
      <w:r w:rsidRPr="002C2725">
        <w:rPr>
          <w:rFonts w:ascii="Trebuchet MS" w:eastAsia="Calibri" w:hAnsi="Trebuchet MS" w:cs="Arial"/>
          <w:sz w:val="24"/>
          <w:szCs w:val="24"/>
          <w:lang w:val="es-ES_tradnl"/>
        </w:rPr>
        <w:t xml:space="preserve"> escrito de queja, suscrito por la ciudadana</w:t>
      </w:r>
      <w:r w:rsidRPr="002C2725">
        <w:rPr>
          <w:rFonts w:ascii="Trebuchet MS" w:eastAsia="Calibri" w:hAnsi="Trebuchet MS" w:cs="Arial"/>
          <w:b/>
          <w:bCs/>
          <w:sz w:val="24"/>
          <w:szCs w:val="24"/>
          <w:lang w:val="es-ES_tradnl"/>
        </w:rPr>
        <w:t xml:space="preserve"> Rosa Mireya Flores Ramos</w:t>
      </w:r>
      <w:r w:rsidRPr="002C2725">
        <w:rPr>
          <w:rFonts w:ascii="Trebuchet MS" w:eastAsia="Calibri" w:hAnsi="Trebuchet MS" w:cs="Arial"/>
          <w:sz w:val="24"/>
          <w:szCs w:val="24"/>
          <w:lang w:val="es-ES_tradnl"/>
        </w:rPr>
        <w:t>, en el que se denuncian hechos que considera violatorios de la normatividad electoral vig</w:t>
      </w:r>
      <w:r w:rsidR="00F61E39">
        <w:rPr>
          <w:rFonts w:ascii="Trebuchet MS" w:eastAsia="Calibri" w:hAnsi="Trebuchet MS" w:cs="Arial"/>
          <w:sz w:val="24"/>
          <w:szCs w:val="24"/>
          <w:lang w:val="es-ES_tradnl"/>
        </w:rPr>
        <w:t>ente en el estado de Jalisco, los</w:t>
      </w:r>
      <w:r w:rsidRPr="002C2725">
        <w:rPr>
          <w:rFonts w:ascii="Trebuchet MS" w:eastAsia="Calibri" w:hAnsi="Trebuchet MS" w:cs="Arial"/>
          <w:sz w:val="24"/>
          <w:szCs w:val="24"/>
          <w:lang w:val="es-ES_tradnl"/>
        </w:rPr>
        <w:t xml:space="preserve"> cual</w:t>
      </w:r>
      <w:r w:rsidR="00F61E39">
        <w:rPr>
          <w:rFonts w:ascii="Trebuchet MS" w:eastAsia="Calibri" w:hAnsi="Trebuchet MS" w:cs="Arial"/>
          <w:sz w:val="24"/>
          <w:szCs w:val="24"/>
          <w:lang w:val="es-ES_tradnl"/>
        </w:rPr>
        <w:t>es</w:t>
      </w:r>
      <w:r w:rsidRPr="002C2725">
        <w:rPr>
          <w:rFonts w:ascii="Trebuchet MS" w:eastAsia="Calibri" w:hAnsi="Trebuchet MS" w:cs="Arial"/>
          <w:sz w:val="24"/>
          <w:szCs w:val="24"/>
          <w:lang w:val="es-ES_tradnl"/>
        </w:rPr>
        <w:t xml:space="preserve"> atribuye al </w:t>
      </w:r>
      <w:r w:rsidRPr="002C2725">
        <w:rPr>
          <w:rFonts w:ascii="Trebuchet MS" w:eastAsia="Calibri" w:hAnsi="Trebuchet MS" w:cs="Arial"/>
          <w:b/>
          <w:sz w:val="24"/>
          <w:szCs w:val="24"/>
          <w:lang w:val="es-ES_tradnl"/>
        </w:rPr>
        <w:t>C.</w:t>
      </w:r>
      <w:r w:rsidRPr="002C2725">
        <w:rPr>
          <w:rFonts w:ascii="Trebuchet MS" w:eastAsia="Calibri" w:hAnsi="Trebuchet MS" w:cs="Arial"/>
          <w:sz w:val="24"/>
          <w:szCs w:val="24"/>
          <w:lang w:val="es-ES_tradnl"/>
        </w:rPr>
        <w:t xml:space="preserve"> </w:t>
      </w:r>
      <w:r w:rsidRPr="002C2725">
        <w:rPr>
          <w:rFonts w:ascii="Trebuchet MS" w:eastAsia="Calibri" w:hAnsi="Trebuchet MS" w:cs="Arial"/>
          <w:b/>
          <w:bCs/>
          <w:sz w:val="24"/>
          <w:szCs w:val="24"/>
          <w:lang w:val="es-ES_tradnl"/>
        </w:rPr>
        <w:t>Alberto Maldonado Chavarín</w:t>
      </w:r>
      <w:r w:rsidRPr="002C2725">
        <w:rPr>
          <w:rFonts w:ascii="Trebuchet MS" w:eastAsia="Calibri" w:hAnsi="Trebuchet MS" w:cs="Arial"/>
          <w:b/>
          <w:sz w:val="24"/>
          <w:szCs w:val="24"/>
          <w:lang w:val="es-ES_tradnl"/>
        </w:rPr>
        <w:t>,</w:t>
      </w:r>
      <w:r w:rsidRPr="002C2725">
        <w:rPr>
          <w:rFonts w:ascii="Trebuchet MS" w:eastAsia="Calibri" w:hAnsi="Trebuchet MS" w:cs="Arial"/>
          <w:sz w:val="24"/>
          <w:szCs w:val="24"/>
          <w:lang w:val="es-ES_tradnl"/>
        </w:rPr>
        <w:t xml:space="preserve"> en su carácter de regidor del gobierno </w:t>
      </w:r>
      <w:r w:rsidR="00F61E39">
        <w:rPr>
          <w:rFonts w:ascii="Trebuchet MS" w:eastAsia="Calibri" w:hAnsi="Trebuchet MS" w:cs="Arial"/>
          <w:sz w:val="24"/>
          <w:szCs w:val="24"/>
          <w:lang w:val="es-ES_tradnl"/>
        </w:rPr>
        <w:t xml:space="preserve">municipal </w:t>
      </w:r>
      <w:r w:rsidRPr="002C2725">
        <w:rPr>
          <w:rFonts w:ascii="Trebuchet MS" w:eastAsia="Calibri" w:hAnsi="Trebuchet MS" w:cs="Arial"/>
          <w:sz w:val="24"/>
          <w:szCs w:val="24"/>
          <w:lang w:val="es-ES_tradnl"/>
        </w:rPr>
        <w:t xml:space="preserve">de San Pedro Tlaquepaque, Jalisco. </w:t>
      </w:r>
    </w:p>
    <w:p w14:paraId="3432FF5A" w14:textId="77777777" w:rsidR="002C1015" w:rsidRPr="002C2725" w:rsidRDefault="002C1015" w:rsidP="002C2725">
      <w:pPr>
        <w:spacing w:after="0" w:line="276" w:lineRule="auto"/>
        <w:jc w:val="both"/>
        <w:rPr>
          <w:rFonts w:ascii="Trebuchet MS" w:eastAsia="Calibri" w:hAnsi="Trebuchet MS" w:cs="Arial"/>
          <w:sz w:val="24"/>
          <w:szCs w:val="24"/>
          <w:lang w:val="es-ES_tradnl"/>
        </w:rPr>
      </w:pPr>
    </w:p>
    <w:p w14:paraId="237AEC6D" w14:textId="77777777" w:rsidR="002C1015" w:rsidRPr="002C2725" w:rsidRDefault="002C1015" w:rsidP="002C2725">
      <w:pPr>
        <w:spacing w:after="0" w:line="276" w:lineRule="auto"/>
        <w:jc w:val="both"/>
        <w:rPr>
          <w:rFonts w:ascii="Trebuchet MS" w:eastAsia="Calibri" w:hAnsi="Trebuchet MS" w:cs="Arial"/>
          <w:sz w:val="24"/>
          <w:szCs w:val="24"/>
          <w:lang w:val="es-ES_tradnl"/>
        </w:rPr>
      </w:pPr>
      <w:r w:rsidRPr="002C2725">
        <w:rPr>
          <w:rFonts w:ascii="Trebuchet MS" w:eastAsia="Calibri" w:hAnsi="Trebuchet MS" w:cs="Arial"/>
          <w:b/>
          <w:sz w:val="24"/>
          <w:szCs w:val="24"/>
          <w:lang w:val="es-ES_tradnl"/>
        </w:rPr>
        <w:t>2. Acuerdo de radicación y requerimiento.</w:t>
      </w:r>
      <w:r w:rsidR="00F477F4">
        <w:rPr>
          <w:rFonts w:ascii="Trebuchet MS" w:eastAsia="Calibri" w:hAnsi="Trebuchet MS" w:cs="Arial"/>
          <w:sz w:val="24"/>
          <w:szCs w:val="24"/>
          <w:lang w:val="es-ES_tradnl"/>
        </w:rPr>
        <w:t xml:space="preserve"> El veintidós</w:t>
      </w:r>
      <w:r w:rsidR="008343F1" w:rsidRPr="002C2725">
        <w:rPr>
          <w:rFonts w:ascii="Trebuchet MS" w:eastAsia="Calibri" w:hAnsi="Trebuchet MS" w:cs="Arial"/>
          <w:sz w:val="24"/>
          <w:szCs w:val="24"/>
          <w:lang w:val="es-ES_tradnl"/>
        </w:rPr>
        <w:t xml:space="preserve"> de enero</w:t>
      </w:r>
      <w:r w:rsidR="0045138E">
        <w:rPr>
          <w:rFonts w:ascii="Trebuchet MS" w:eastAsia="Calibri" w:hAnsi="Trebuchet MS" w:cs="Arial"/>
          <w:sz w:val="24"/>
          <w:szCs w:val="24"/>
          <w:lang w:val="es-ES_tradnl"/>
        </w:rPr>
        <w:t>, la Secretaría E</w:t>
      </w:r>
      <w:r w:rsidR="00F477F4">
        <w:rPr>
          <w:rFonts w:ascii="Trebuchet MS" w:eastAsia="Calibri" w:hAnsi="Trebuchet MS" w:cs="Arial"/>
          <w:sz w:val="24"/>
          <w:szCs w:val="24"/>
          <w:lang w:val="es-ES_tradnl"/>
        </w:rPr>
        <w:t>jecutiva del I</w:t>
      </w:r>
      <w:r w:rsidRPr="002C2725">
        <w:rPr>
          <w:rFonts w:ascii="Trebuchet MS" w:eastAsia="Calibri" w:hAnsi="Trebuchet MS" w:cs="Arial"/>
          <w:sz w:val="24"/>
          <w:szCs w:val="24"/>
          <w:lang w:val="es-ES_tradnl"/>
        </w:rPr>
        <w:t xml:space="preserve">nstituto dictó acuerdo en el que radicó el escrito de denuncia con el número de expediente </w:t>
      </w:r>
      <w:r w:rsidRPr="002C2725">
        <w:rPr>
          <w:rFonts w:ascii="Trebuchet MS" w:eastAsia="Calibri" w:hAnsi="Trebuchet MS" w:cs="Arial"/>
          <w:b/>
          <w:sz w:val="24"/>
          <w:szCs w:val="24"/>
          <w:lang w:val="es-ES_tradnl"/>
        </w:rPr>
        <w:t>PSE-QUEJA-</w:t>
      </w:r>
      <w:r w:rsidR="00F477F4">
        <w:rPr>
          <w:rFonts w:ascii="Trebuchet MS" w:eastAsia="Calibri" w:hAnsi="Trebuchet MS" w:cs="Arial"/>
          <w:b/>
          <w:sz w:val="24"/>
          <w:szCs w:val="24"/>
          <w:lang w:val="es-ES_tradnl"/>
        </w:rPr>
        <w:t>0</w:t>
      </w:r>
      <w:r w:rsidR="00FB1BD2">
        <w:rPr>
          <w:rFonts w:ascii="Trebuchet MS" w:eastAsia="Calibri" w:hAnsi="Trebuchet MS" w:cs="Arial"/>
          <w:b/>
          <w:sz w:val="24"/>
          <w:szCs w:val="24"/>
          <w:lang w:val="es-ES_tradnl"/>
        </w:rPr>
        <w:t>0</w:t>
      </w:r>
      <w:r w:rsidR="00F477F4">
        <w:rPr>
          <w:rFonts w:ascii="Trebuchet MS" w:eastAsia="Calibri" w:hAnsi="Trebuchet MS" w:cs="Arial"/>
          <w:b/>
          <w:sz w:val="24"/>
          <w:szCs w:val="24"/>
          <w:lang w:val="es-ES_tradnl"/>
        </w:rPr>
        <w:t>6</w:t>
      </w:r>
      <w:r w:rsidR="008343F1" w:rsidRPr="002C2725">
        <w:rPr>
          <w:rFonts w:ascii="Trebuchet MS" w:eastAsia="Calibri" w:hAnsi="Trebuchet MS" w:cs="Arial"/>
          <w:b/>
          <w:sz w:val="24"/>
          <w:szCs w:val="24"/>
          <w:lang w:val="es-ES_tradnl"/>
        </w:rPr>
        <w:t>/2021</w:t>
      </w:r>
      <w:r w:rsidRPr="002C2725">
        <w:rPr>
          <w:rFonts w:ascii="Trebuchet MS" w:eastAsia="Calibri" w:hAnsi="Trebuchet MS" w:cs="Arial"/>
          <w:sz w:val="24"/>
          <w:szCs w:val="24"/>
          <w:lang w:val="es-ES_tradnl"/>
        </w:rPr>
        <w:t xml:space="preserve"> y requirió a la denunciante para que ratificara su escrito de queja.</w:t>
      </w:r>
    </w:p>
    <w:p w14:paraId="3DCCC513" w14:textId="77777777" w:rsidR="002C1015" w:rsidRPr="002C2725" w:rsidRDefault="002C1015" w:rsidP="002C2725">
      <w:pPr>
        <w:spacing w:after="0" w:line="276" w:lineRule="auto"/>
        <w:jc w:val="both"/>
        <w:rPr>
          <w:rFonts w:ascii="Trebuchet MS" w:eastAsia="Calibri" w:hAnsi="Trebuchet MS" w:cs="Arial"/>
          <w:sz w:val="24"/>
          <w:szCs w:val="24"/>
          <w:lang w:val="es-ES_tradnl"/>
        </w:rPr>
      </w:pPr>
    </w:p>
    <w:p w14:paraId="73B13B92" w14:textId="77777777" w:rsidR="002C1015" w:rsidRPr="002C2725" w:rsidRDefault="002C1015" w:rsidP="002C2725">
      <w:pPr>
        <w:spacing w:after="0" w:line="276" w:lineRule="auto"/>
        <w:jc w:val="both"/>
        <w:rPr>
          <w:rFonts w:ascii="Trebuchet MS" w:eastAsia="Calibri" w:hAnsi="Trebuchet MS" w:cs="Arial"/>
          <w:color w:val="000000"/>
          <w:sz w:val="24"/>
          <w:szCs w:val="24"/>
          <w:lang w:val="es-ES_tradnl"/>
        </w:rPr>
      </w:pPr>
      <w:r w:rsidRPr="002C2725">
        <w:rPr>
          <w:rFonts w:ascii="Trebuchet MS" w:eastAsia="Calibri" w:hAnsi="Trebuchet MS" w:cs="Arial"/>
          <w:b/>
          <w:sz w:val="24"/>
          <w:szCs w:val="24"/>
          <w:lang w:val="es-ES_tradnl"/>
        </w:rPr>
        <w:t xml:space="preserve">3. Ratificación. </w:t>
      </w:r>
      <w:r w:rsidR="0050490B" w:rsidRPr="002C2725">
        <w:rPr>
          <w:rFonts w:ascii="Trebuchet MS" w:eastAsia="Calibri" w:hAnsi="Trebuchet MS" w:cs="Arial"/>
          <w:sz w:val="24"/>
          <w:szCs w:val="24"/>
          <w:lang w:val="es-ES_tradnl"/>
        </w:rPr>
        <w:t>El</w:t>
      </w:r>
      <w:r w:rsidR="00F477F4">
        <w:rPr>
          <w:rFonts w:ascii="Trebuchet MS" w:eastAsia="Calibri" w:hAnsi="Trebuchet MS" w:cs="Arial"/>
          <w:sz w:val="24"/>
          <w:szCs w:val="24"/>
          <w:lang w:val="es-ES_tradnl"/>
        </w:rPr>
        <w:t xml:space="preserve"> veintiséis</w:t>
      </w:r>
      <w:r w:rsidR="008343F1" w:rsidRPr="002C2725">
        <w:rPr>
          <w:rFonts w:ascii="Trebuchet MS" w:eastAsia="Calibri" w:hAnsi="Trebuchet MS" w:cs="Arial"/>
          <w:sz w:val="24"/>
          <w:szCs w:val="24"/>
          <w:lang w:val="es-ES_tradnl"/>
        </w:rPr>
        <w:t xml:space="preserve"> de enero</w:t>
      </w:r>
      <w:r w:rsidRPr="002C2725">
        <w:rPr>
          <w:rFonts w:ascii="Trebuchet MS" w:eastAsia="Calibri" w:hAnsi="Trebuchet MS" w:cs="Arial"/>
          <w:sz w:val="24"/>
          <w:szCs w:val="24"/>
          <w:lang w:val="es-ES_tradnl"/>
        </w:rPr>
        <w:t>, acudi</w:t>
      </w:r>
      <w:r w:rsidR="008343F1" w:rsidRPr="002C2725">
        <w:rPr>
          <w:rFonts w:ascii="Trebuchet MS" w:eastAsia="Calibri" w:hAnsi="Trebuchet MS" w:cs="Arial"/>
          <w:sz w:val="24"/>
          <w:szCs w:val="24"/>
          <w:lang w:val="es-ES_tradnl"/>
        </w:rPr>
        <w:t>ó</w:t>
      </w:r>
      <w:r w:rsidR="00F75077">
        <w:rPr>
          <w:rFonts w:ascii="Trebuchet MS" w:eastAsia="Calibri" w:hAnsi="Trebuchet MS" w:cs="Arial"/>
          <w:sz w:val="24"/>
          <w:szCs w:val="24"/>
          <w:lang w:val="es-ES_tradnl"/>
        </w:rPr>
        <w:t xml:space="preserve"> a las instalaciones de este I</w:t>
      </w:r>
      <w:r w:rsidRPr="002C2725">
        <w:rPr>
          <w:rFonts w:ascii="Trebuchet MS" w:eastAsia="Calibri" w:hAnsi="Trebuchet MS" w:cs="Arial"/>
          <w:sz w:val="24"/>
          <w:szCs w:val="24"/>
          <w:lang w:val="es-ES_tradnl"/>
        </w:rPr>
        <w:t>nstituto la ciudadana</w:t>
      </w:r>
      <w:r w:rsidRPr="002C2725">
        <w:rPr>
          <w:rFonts w:ascii="Trebuchet MS" w:eastAsia="Calibri" w:hAnsi="Trebuchet MS" w:cs="Arial"/>
          <w:b/>
          <w:bCs/>
          <w:color w:val="000000"/>
          <w:sz w:val="24"/>
          <w:szCs w:val="24"/>
          <w:lang w:val="es-ES_tradnl"/>
        </w:rPr>
        <w:t xml:space="preserve"> Rosa Mireya Flores Ramos </w:t>
      </w:r>
      <w:r w:rsidRPr="002C2725">
        <w:rPr>
          <w:rFonts w:ascii="Trebuchet MS" w:eastAsia="Calibri" w:hAnsi="Trebuchet MS" w:cs="Arial"/>
          <w:color w:val="000000"/>
          <w:sz w:val="24"/>
          <w:szCs w:val="24"/>
          <w:lang w:val="es-ES_tradnl"/>
        </w:rPr>
        <w:t>a</w:t>
      </w:r>
      <w:r w:rsidRPr="002C2725">
        <w:rPr>
          <w:rFonts w:ascii="Trebuchet MS" w:eastAsia="Calibri" w:hAnsi="Trebuchet MS" w:cs="Arial"/>
          <w:b/>
          <w:bCs/>
          <w:color w:val="000000"/>
          <w:sz w:val="24"/>
          <w:szCs w:val="24"/>
          <w:lang w:val="es-ES_tradnl"/>
        </w:rPr>
        <w:t xml:space="preserve"> </w:t>
      </w:r>
      <w:r w:rsidRPr="002C2725">
        <w:rPr>
          <w:rFonts w:ascii="Trebuchet MS" w:eastAsia="Calibri" w:hAnsi="Trebuchet MS" w:cs="Arial"/>
          <w:color w:val="000000"/>
          <w:sz w:val="24"/>
          <w:szCs w:val="24"/>
          <w:lang w:val="es-ES_tradnl"/>
        </w:rPr>
        <w:t xml:space="preserve">ratificar el contenido de su escrito de queja. </w:t>
      </w:r>
    </w:p>
    <w:p w14:paraId="71474FCA" w14:textId="77777777" w:rsidR="002C1015" w:rsidRPr="002C2725" w:rsidRDefault="002C1015" w:rsidP="002C2725">
      <w:pPr>
        <w:spacing w:after="0" w:line="276" w:lineRule="auto"/>
        <w:jc w:val="both"/>
        <w:rPr>
          <w:rFonts w:ascii="Trebuchet MS" w:eastAsia="Calibri" w:hAnsi="Trebuchet MS" w:cs="Arial"/>
          <w:color w:val="000000"/>
          <w:sz w:val="24"/>
          <w:szCs w:val="24"/>
          <w:lang w:val="es-ES_tradnl"/>
        </w:rPr>
      </w:pPr>
    </w:p>
    <w:p w14:paraId="57CCED0C" w14:textId="77777777" w:rsidR="002C1015" w:rsidRPr="002C2725" w:rsidRDefault="002C1015" w:rsidP="002C2725">
      <w:pPr>
        <w:spacing w:after="0" w:line="276" w:lineRule="auto"/>
        <w:jc w:val="both"/>
        <w:rPr>
          <w:rFonts w:ascii="Trebuchet MS" w:eastAsia="Calibri" w:hAnsi="Trebuchet MS" w:cs="Arial"/>
          <w:sz w:val="24"/>
          <w:szCs w:val="24"/>
          <w:lang w:val="es-ES_tradnl"/>
        </w:rPr>
      </w:pPr>
      <w:r w:rsidRPr="002C2725">
        <w:rPr>
          <w:rFonts w:ascii="Trebuchet MS" w:eastAsia="Calibri" w:hAnsi="Trebuchet MS" w:cs="Arial"/>
          <w:b/>
          <w:color w:val="000000"/>
          <w:sz w:val="24"/>
          <w:szCs w:val="24"/>
          <w:lang w:val="es-ES_tradnl"/>
        </w:rPr>
        <w:t xml:space="preserve">4. Acuerdo ampliando término, requerimiento y ordena práctica de diligencias. </w:t>
      </w:r>
      <w:r w:rsidRPr="002C2725">
        <w:rPr>
          <w:rFonts w:ascii="Trebuchet MS" w:eastAsia="Calibri" w:hAnsi="Trebuchet MS" w:cs="Arial"/>
          <w:color w:val="000000"/>
          <w:sz w:val="24"/>
          <w:szCs w:val="24"/>
          <w:lang w:val="es-ES_tradnl"/>
        </w:rPr>
        <w:t xml:space="preserve">El </w:t>
      </w:r>
      <w:r w:rsidR="00F75077">
        <w:rPr>
          <w:rFonts w:ascii="Trebuchet MS" w:eastAsia="Calibri" w:hAnsi="Trebuchet MS" w:cs="Arial"/>
          <w:color w:val="000000"/>
          <w:sz w:val="24"/>
          <w:szCs w:val="24"/>
          <w:lang w:val="es-ES_tradnl"/>
        </w:rPr>
        <w:t>veintisiete</w:t>
      </w:r>
      <w:r w:rsidR="008343F1" w:rsidRPr="002C2725">
        <w:rPr>
          <w:rFonts w:ascii="Trebuchet MS" w:eastAsia="Calibri" w:hAnsi="Trebuchet MS" w:cs="Arial"/>
          <w:color w:val="000000"/>
          <w:sz w:val="24"/>
          <w:szCs w:val="24"/>
          <w:lang w:val="es-ES_tradnl"/>
        </w:rPr>
        <w:t xml:space="preserve"> de enero</w:t>
      </w:r>
      <w:r w:rsidR="0045138E">
        <w:rPr>
          <w:rFonts w:ascii="Trebuchet MS" w:eastAsia="Calibri" w:hAnsi="Trebuchet MS" w:cs="Arial"/>
          <w:color w:val="000000"/>
          <w:sz w:val="24"/>
          <w:szCs w:val="24"/>
          <w:lang w:val="es-ES_tradnl"/>
        </w:rPr>
        <w:t>, la Secretaría E</w:t>
      </w:r>
      <w:r w:rsidR="00F75077">
        <w:rPr>
          <w:rFonts w:ascii="Trebuchet MS" w:eastAsia="Calibri" w:hAnsi="Trebuchet MS" w:cs="Arial"/>
          <w:color w:val="000000"/>
          <w:sz w:val="24"/>
          <w:szCs w:val="24"/>
          <w:lang w:val="es-ES_tradnl"/>
        </w:rPr>
        <w:t>jecutiva del I</w:t>
      </w:r>
      <w:r w:rsidRPr="002C2725">
        <w:rPr>
          <w:rFonts w:ascii="Trebuchet MS" w:eastAsia="Calibri" w:hAnsi="Trebuchet MS" w:cs="Arial"/>
          <w:color w:val="000000"/>
          <w:sz w:val="24"/>
          <w:szCs w:val="24"/>
          <w:lang w:val="es-ES_tradnl"/>
        </w:rPr>
        <w:t xml:space="preserve">nstituto dictó acuerdo mediante el cual </w:t>
      </w:r>
      <w:r w:rsidRPr="002C2725">
        <w:rPr>
          <w:rFonts w:ascii="Trebuchet MS" w:eastAsia="Calibri" w:hAnsi="Trebuchet MS" w:cs="Arial"/>
          <w:sz w:val="24"/>
          <w:szCs w:val="24"/>
          <w:lang w:val="es-ES_tradnl"/>
        </w:rPr>
        <w:t xml:space="preserve">se amplió el plazo para resolver sobre la admisión o desechamiento de la denuncia; además, ordenó la realización de la diligencia de verificación de existencia y contenido de </w:t>
      </w:r>
      <w:r w:rsidR="000C03C2" w:rsidRPr="002C2725">
        <w:rPr>
          <w:rFonts w:ascii="Trebuchet MS" w:eastAsia="Calibri" w:hAnsi="Trebuchet MS" w:cs="Arial"/>
          <w:sz w:val="24"/>
          <w:szCs w:val="24"/>
          <w:lang w:val="es-ES_tradnl"/>
        </w:rPr>
        <w:t>la</w:t>
      </w:r>
      <w:r w:rsidR="00F75077">
        <w:rPr>
          <w:rFonts w:ascii="Trebuchet MS" w:eastAsia="Calibri" w:hAnsi="Trebuchet MS" w:cs="Arial"/>
          <w:sz w:val="24"/>
          <w:szCs w:val="24"/>
          <w:lang w:val="es-ES_tradnl"/>
        </w:rPr>
        <w:t xml:space="preserve">s bardas denunciadas y las páginas de internet y de la red social denominada Facebook, </w:t>
      </w:r>
      <w:r w:rsidR="000C03C2" w:rsidRPr="002C2725">
        <w:rPr>
          <w:rFonts w:ascii="Trebuchet MS" w:eastAsia="Calibri" w:hAnsi="Trebuchet MS" w:cs="Arial"/>
          <w:sz w:val="24"/>
          <w:szCs w:val="24"/>
          <w:lang w:val="es-ES_tradnl"/>
        </w:rPr>
        <w:t>referida</w:t>
      </w:r>
      <w:r w:rsidR="00F75077">
        <w:rPr>
          <w:rFonts w:ascii="Trebuchet MS" w:eastAsia="Calibri" w:hAnsi="Trebuchet MS" w:cs="Arial"/>
          <w:sz w:val="24"/>
          <w:szCs w:val="24"/>
          <w:lang w:val="es-ES_tradnl"/>
        </w:rPr>
        <w:t>s</w:t>
      </w:r>
      <w:r w:rsidRPr="002C2725">
        <w:rPr>
          <w:rFonts w:ascii="Trebuchet MS" w:eastAsia="Calibri" w:hAnsi="Trebuchet MS" w:cs="Arial"/>
          <w:sz w:val="24"/>
          <w:szCs w:val="24"/>
          <w:lang w:val="es-ES_tradnl"/>
        </w:rPr>
        <w:t xml:space="preserve"> en el escrito de denuncia. </w:t>
      </w:r>
    </w:p>
    <w:p w14:paraId="6BAEB827" w14:textId="77777777" w:rsidR="002C1015" w:rsidRPr="002C2725" w:rsidRDefault="002C1015" w:rsidP="002C2725">
      <w:pPr>
        <w:spacing w:after="0" w:line="276" w:lineRule="auto"/>
        <w:jc w:val="both"/>
        <w:rPr>
          <w:rFonts w:ascii="Trebuchet MS" w:eastAsia="Calibri" w:hAnsi="Trebuchet MS" w:cs="Arial"/>
          <w:sz w:val="24"/>
          <w:szCs w:val="24"/>
          <w:lang w:val="es-ES_tradnl"/>
        </w:rPr>
      </w:pPr>
    </w:p>
    <w:p w14:paraId="28DBA55C" w14:textId="77777777" w:rsidR="002C1015" w:rsidRPr="002C2725" w:rsidRDefault="002C1015" w:rsidP="002C2725">
      <w:pPr>
        <w:spacing w:after="0" w:line="276" w:lineRule="auto"/>
        <w:jc w:val="both"/>
        <w:rPr>
          <w:rFonts w:ascii="Trebuchet MS" w:eastAsia="Calibri" w:hAnsi="Trebuchet MS" w:cs="Arial"/>
          <w:sz w:val="24"/>
          <w:szCs w:val="24"/>
          <w:highlight w:val="yellow"/>
          <w:lang w:val="es-ES_tradnl"/>
        </w:rPr>
      </w:pPr>
      <w:r w:rsidRPr="002C2725">
        <w:rPr>
          <w:rFonts w:ascii="Trebuchet MS" w:eastAsia="Calibri" w:hAnsi="Trebuchet MS" w:cs="Arial"/>
          <w:b/>
          <w:sz w:val="24"/>
          <w:szCs w:val="24"/>
          <w:lang w:val="es-ES_tradnl"/>
        </w:rPr>
        <w:t xml:space="preserve">5. Acta circunstanciada. </w:t>
      </w:r>
      <w:r w:rsidR="00906245" w:rsidRPr="002C2725">
        <w:rPr>
          <w:rFonts w:ascii="Trebuchet MS" w:eastAsia="Calibri" w:hAnsi="Trebuchet MS" w:cs="Arial"/>
          <w:sz w:val="24"/>
          <w:szCs w:val="24"/>
          <w:lang w:val="es-ES_tradnl"/>
        </w:rPr>
        <w:t xml:space="preserve">El </w:t>
      </w:r>
      <w:r w:rsidR="00DF060D">
        <w:rPr>
          <w:rFonts w:ascii="Trebuchet MS" w:eastAsia="Calibri" w:hAnsi="Trebuchet MS" w:cs="Arial"/>
          <w:sz w:val="24"/>
          <w:szCs w:val="24"/>
          <w:lang w:val="es-ES_tradnl"/>
        </w:rPr>
        <w:t>veinti</w:t>
      </w:r>
      <w:r w:rsidR="004237AD">
        <w:rPr>
          <w:rFonts w:ascii="Trebuchet MS" w:eastAsia="Calibri" w:hAnsi="Trebuchet MS" w:cs="Arial"/>
          <w:sz w:val="24"/>
          <w:szCs w:val="24"/>
          <w:lang w:val="es-ES_tradnl"/>
        </w:rPr>
        <w:t>o</w:t>
      </w:r>
      <w:r w:rsidR="00DF060D">
        <w:rPr>
          <w:rFonts w:ascii="Trebuchet MS" w:eastAsia="Calibri" w:hAnsi="Trebuchet MS" w:cs="Arial"/>
          <w:sz w:val="24"/>
          <w:szCs w:val="24"/>
          <w:lang w:val="es-ES_tradnl"/>
        </w:rPr>
        <w:t>c</w:t>
      </w:r>
      <w:r w:rsidR="004237AD">
        <w:rPr>
          <w:rFonts w:ascii="Trebuchet MS" w:eastAsia="Calibri" w:hAnsi="Trebuchet MS" w:cs="Arial"/>
          <w:sz w:val="24"/>
          <w:szCs w:val="24"/>
          <w:lang w:val="es-ES_tradnl"/>
        </w:rPr>
        <w:t>ho</w:t>
      </w:r>
      <w:r w:rsidR="000C03C2" w:rsidRPr="002C2725">
        <w:rPr>
          <w:rFonts w:ascii="Trebuchet MS" w:eastAsia="Calibri" w:hAnsi="Trebuchet MS" w:cs="Arial"/>
          <w:sz w:val="24"/>
          <w:szCs w:val="24"/>
          <w:lang w:val="es-ES_tradnl"/>
        </w:rPr>
        <w:t xml:space="preserve"> de enero</w:t>
      </w:r>
      <w:r w:rsidRPr="002C2725">
        <w:rPr>
          <w:rFonts w:ascii="Trebuchet MS" w:eastAsia="Calibri" w:hAnsi="Trebuchet MS" w:cs="Arial"/>
          <w:sz w:val="24"/>
          <w:szCs w:val="24"/>
          <w:lang w:val="es-ES_tradnl"/>
        </w:rPr>
        <w:t>, se elaboró el acta circunstanciada mediante la cual</w:t>
      </w:r>
      <w:r w:rsidR="00DF060D">
        <w:rPr>
          <w:rFonts w:ascii="Trebuchet MS" w:eastAsia="Calibri" w:hAnsi="Trebuchet MS" w:cs="Arial"/>
          <w:sz w:val="24"/>
          <w:szCs w:val="24"/>
          <w:lang w:val="es-ES_tradnl"/>
        </w:rPr>
        <w:t>,</w:t>
      </w:r>
      <w:r w:rsidRPr="002C2725">
        <w:rPr>
          <w:rFonts w:ascii="Trebuchet MS" w:eastAsia="Calibri" w:hAnsi="Trebuchet MS" w:cs="Arial"/>
          <w:sz w:val="24"/>
          <w:szCs w:val="24"/>
          <w:lang w:val="es-ES_tradnl"/>
        </w:rPr>
        <w:t xml:space="preserve"> personal de la oficialía electoral debidamente investido de fe pública electoral y legalmente facultado para el ejercicio de dicha función, verificó la existencia y contenido de </w:t>
      </w:r>
      <w:r w:rsidR="000C03C2" w:rsidRPr="002C2725">
        <w:rPr>
          <w:rFonts w:ascii="Trebuchet MS" w:eastAsia="Calibri" w:hAnsi="Trebuchet MS" w:cs="Arial"/>
          <w:sz w:val="24"/>
          <w:szCs w:val="24"/>
          <w:lang w:val="es-ES_tradnl"/>
        </w:rPr>
        <w:t>la</w:t>
      </w:r>
      <w:r w:rsidR="00DF060D">
        <w:rPr>
          <w:rFonts w:ascii="Trebuchet MS" w:eastAsia="Calibri" w:hAnsi="Trebuchet MS" w:cs="Arial"/>
          <w:sz w:val="24"/>
          <w:szCs w:val="24"/>
          <w:lang w:val="es-ES_tradnl"/>
        </w:rPr>
        <w:t>s bardas denunciadas y las páginas de internet y Facebook,</w:t>
      </w:r>
      <w:r w:rsidR="000C03C2" w:rsidRPr="002C2725">
        <w:rPr>
          <w:rFonts w:ascii="Trebuchet MS" w:eastAsia="Calibri" w:hAnsi="Trebuchet MS" w:cs="Arial"/>
          <w:sz w:val="24"/>
          <w:szCs w:val="24"/>
          <w:lang w:val="es-ES_tradnl"/>
        </w:rPr>
        <w:t xml:space="preserve"> </w:t>
      </w:r>
      <w:r w:rsidRPr="002C2725">
        <w:rPr>
          <w:rFonts w:ascii="Trebuchet MS" w:eastAsia="Calibri" w:hAnsi="Trebuchet MS" w:cs="Arial"/>
          <w:sz w:val="24"/>
          <w:szCs w:val="24"/>
          <w:lang w:val="es-ES_tradnl"/>
        </w:rPr>
        <w:t>referida</w:t>
      </w:r>
      <w:r w:rsidR="00DF060D">
        <w:rPr>
          <w:rFonts w:ascii="Trebuchet MS" w:eastAsia="Calibri" w:hAnsi="Trebuchet MS" w:cs="Arial"/>
          <w:sz w:val="24"/>
          <w:szCs w:val="24"/>
          <w:lang w:val="es-ES_tradnl"/>
        </w:rPr>
        <w:t>s</w:t>
      </w:r>
      <w:r w:rsidRPr="002C2725">
        <w:rPr>
          <w:rFonts w:ascii="Trebuchet MS" w:eastAsia="Calibri" w:hAnsi="Trebuchet MS" w:cs="Arial"/>
          <w:sz w:val="24"/>
          <w:szCs w:val="24"/>
          <w:lang w:val="es-ES_tradnl"/>
        </w:rPr>
        <w:t xml:space="preserve"> en el escrito de denuncia.</w:t>
      </w:r>
    </w:p>
    <w:p w14:paraId="0D637133" w14:textId="77777777" w:rsidR="002C1015" w:rsidRPr="002C2725" w:rsidRDefault="002C1015" w:rsidP="002C2725">
      <w:pPr>
        <w:spacing w:after="0" w:line="276" w:lineRule="auto"/>
        <w:jc w:val="both"/>
        <w:rPr>
          <w:rFonts w:ascii="Trebuchet MS" w:eastAsia="Calibri" w:hAnsi="Trebuchet MS" w:cs="Arial"/>
          <w:sz w:val="24"/>
          <w:szCs w:val="24"/>
          <w:lang w:val="es-ES_tradnl"/>
        </w:rPr>
      </w:pPr>
      <w:r w:rsidRPr="002C2725">
        <w:rPr>
          <w:rFonts w:ascii="Trebuchet MS" w:eastAsia="Calibri" w:hAnsi="Trebuchet MS" w:cs="Arial"/>
          <w:sz w:val="24"/>
          <w:szCs w:val="24"/>
          <w:lang w:val="es-ES_tradnl"/>
        </w:rPr>
        <w:t xml:space="preserve"> </w:t>
      </w:r>
    </w:p>
    <w:p w14:paraId="3AFA5C89" w14:textId="77777777" w:rsidR="002C1015" w:rsidRPr="002C2725" w:rsidRDefault="000C03C2" w:rsidP="002C2725">
      <w:pPr>
        <w:spacing w:after="0" w:line="276" w:lineRule="auto"/>
        <w:jc w:val="both"/>
        <w:rPr>
          <w:rFonts w:ascii="Trebuchet MS" w:eastAsia="Calibri" w:hAnsi="Trebuchet MS" w:cs="Arial"/>
          <w:sz w:val="24"/>
          <w:szCs w:val="24"/>
          <w:lang w:val="es-ES_tradnl"/>
        </w:rPr>
      </w:pPr>
      <w:r w:rsidRPr="002C2725">
        <w:rPr>
          <w:rFonts w:ascii="Trebuchet MS" w:eastAsia="Calibri" w:hAnsi="Trebuchet MS" w:cs="Arial"/>
          <w:b/>
          <w:sz w:val="24"/>
          <w:szCs w:val="24"/>
          <w:lang w:val="es-ES_tradnl"/>
        </w:rPr>
        <w:t>6</w:t>
      </w:r>
      <w:r w:rsidR="002C1015" w:rsidRPr="002C2725">
        <w:rPr>
          <w:rFonts w:ascii="Trebuchet MS" w:eastAsia="Calibri" w:hAnsi="Trebuchet MS" w:cs="Arial"/>
          <w:b/>
          <w:sz w:val="24"/>
          <w:szCs w:val="24"/>
          <w:lang w:val="es-ES_tradnl"/>
        </w:rPr>
        <w:t>. Acuerdo de admisión a trámite.</w:t>
      </w:r>
      <w:r w:rsidR="002C1015" w:rsidRPr="002C2725">
        <w:rPr>
          <w:rFonts w:ascii="Trebuchet MS" w:eastAsia="Calibri" w:hAnsi="Trebuchet MS" w:cs="Arial"/>
          <w:sz w:val="24"/>
          <w:szCs w:val="24"/>
          <w:lang w:val="es-ES_tradnl"/>
        </w:rPr>
        <w:t xml:space="preserve"> El </w:t>
      </w:r>
      <w:r w:rsidR="00DF060D" w:rsidRPr="0045138E">
        <w:rPr>
          <w:rFonts w:ascii="Trebuchet MS" w:eastAsia="Calibri" w:hAnsi="Trebuchet MS" w:cs="Arial"/>
          <w:sz w:val="24"/>
          <w:szCs w:val="24"/>
          <w:lang w:val="es-ES_tradnl"/>
        </w:rPr>
        <w:t>treinta</w:t>
      </w:r>
      <w:r w:rsidR="00512000" w:rsidRPr="002C2725">
        <w:rPr>
          <w:rFonts w:ascii="Trebuchet MS" w:eastAsia="Calibri" w:hAnsi="Trebuchet MS" w:cs="Arial"/>
          <w:sz w:val="24"/>
          <w:szCs w:val="24"/>
          <w:lang w:val="es-ES_tradnl"/>
        </w:rPr>
        <w:t xml:space="preserve"> de enero</w:t>
      </w:r>
      <w:r w:rsidR="002C1015" w:rsidRPr="002C2725">
        <w:rPr>
          <w:rFonts w:ascii="Trebuchet MS" w:eastAsia="Calibri" w:hAnsi="Trebuchet MS" w:cs="Arial"/>
          <w:sz w:val="24"/>
          <w:szCs w:val="24"/>
          <w:lang w:val="es-ES_tradnl"/>
        </w:rPr>
        <w:t>, la autoridad instructora dictó el acuerdo en el que se admitió a</w:t>
      </w:r>
      <w:r w:rsidR="00DF060D">
        <w:rPr>
          <w:rFonts w:ascii="Trebuchet MS" w:eastAsia="Calibri" w:hAnsi="Trebuchet MS" w:cs="Arial"/>
          <w:sz w:val="24"/>
          <w:szCs w:val="24"/>
          <w:lang w:val="es-ES_tradnl"/>
        </w:rPr>
        <w:t xml:space="preserve"> trámite la denuncia formulada por </w:t>
      </w:r>
      <w:r w:rsidR="00DF060D" w:rsidRPr="00DF060D">
        <w:rPr>
          <w:rFonts w:ascii="Trebuchet MS" w:eastAsia="Times New Roman" w:hAnsi="Trebuchet MS" w:cs="Arial"/>
          <w:sz w:val="24"/>
          <w:szCs w:val="24"/>
          <w:lang w:eastAsia="es-ES"/>
        </w:rPr>
        <w:t>conductas que posiblemente</w:t>
      </w:r>
      <w:r w:rsidR="00DF060D" w:rsidRPr="00DF060D">
        <w:rPr>
          <w:rFonts w:ascii="Arial" w:eastAsia="Calibri" w:hAnsi="Arial" w:cs="Arial"/>
          <w:sz w:val="24"/>
          <w:szCs w:val="24"/>
        </w:rPr>
        <w:t xml:space="preserve"> </w:t>
      </w:r>
      <w:r w:rsidR="00DF060D" w:rsidRPr="00DF060D">
        <w:rPr>
          <w:rFonts w:ascii="Trebuchet MS" w:eastAsia="Calibri" w:hAnsi="Trebuchet MS" w:cs="Arial"/>
          <w:sz w:val="24"/>
          <w:szCs w:val="24"/>
        </w:rPr>
        <w:t>contravengan las normas sobre propaganda política o electoral, así como</w:t>
      </w:r>
      <w:r w:rsidR="00DF060D" w:rsidRPr="00DF060D">
        <w:rPr>
          <w:rFonts w:ascii="Trebuchet MS" w:eastAsia="Times New Roman" w:hAnsi="Trebuchet MS" w:cs="Arial"/>
          <w:sz w:val="24"/>
          <w:szCs w:val="24"/>
          <w:lang w:eastAsia="es-ES"/>
        </w:rPr>
        <w:t xml:space="preserve"> </w:t>
      </w:r>
      <w:r w:rsidR="00DF060D" w:rsidRPr="00DF060D">
        <w:rPr>
          <w:rFonts w:ascii="Trebuchet MS" w:eastAsia="Times New Roman" w:hAnsi="Trebuchet MS" w:cs="Times New Roman"/>
          <w:sz w:val="24"/>
          <w:szCs w:val="24"/>
          <w:lang w:val="es-ES" w:eastAsia="es-ES"/>
        </w:rPr>
        <w:t>constituir actos anticipados de campaña, y promoción personalizada de la imagen de la parte denunciada</w:t>
      </w:r>
      <w:r w:rsidR="00DF060D">
        <w:rPr>
          <w:rFonts w:ascii="Trebuchet MS" w:eastAsia="Times New Roman" w:hAnsi="Trebuchet MS" w:cs="Times New Roman"/>
          <w:sz w:val="24"/>
          <w:szCs w:val="24"/>
          <w:lang w:val="es-ES" w:eastAsia="es-ES"/>
        </w:rPr>
        <w:t>.</w:t>
      </w:r>
    </w:p>
    <w:p w14:paraId="31BCD7A6" w14:textId="77777777" w:rsidR="002C1015" w:rsidRPr="002C2725" w:rsidRDefault="002C1015" w:rsidP="002C2725">
      <w:pPr>
        <w:spacing w:after="0" w:line="276" w:lineRule="auto"/>
        <w:jc w:val="both"/>
        <w:rPr>
          <w:rFonts w:ascii="Trebuchet MS" w:eastAsia="Calibri" w:hAnsi="Trebuchet MS" w:cs="Arial"/>
          <w:sz w:val="24"/>
          <w:szCs w:val="24"/>
          <w:lang w:val="es-ES_tradnl"/>
        </w:rPr>
      </w:pPr>
    </w:p>
    <w:p w14:paraId="34A9DA04" w14:textId="39DFFD91" w:rsidR="002C1015" w:rsidRPr="002C2725" w:rsidRDefault="000C03C2" w:rsidP="002C2725">
      <w:pPr>
        <w:spacing w:after="0" w:line="276" w:lineRule="auto"/>
        <w:jc w:val="both"/>
        <w:rPr>
          <w:rFonts w:ascii="Trebuchet MS" w:eastAsia="Calibri" w:hAnsi="Trebuchet MS" w:cs="Arial"/>
          <w:sz w:val="24"/>
          <w:szCs w:val="24"/>
          <w:lang w:val="es-ES_tradnl"/>
        </w:rPr>
      </w:pPr>
      <w:r w:rsidRPr="002C2725">
        <w:rPr>
          <w:rFonts w:ascii="Trebuchet MS" w:eastAsia="Calibri" w:hAnsi="Trebuchet MS" w:cs="Arial"/>
          <w:b/>
          <w:sz w:val="24"/>
          <w:szCs w:val="24"/>
          <w:lang w:val="es-ES_tradnl"/>
        </w:rPr>
        <w:t>7</w:t>
      </w:r>
      <w:r w:rsidR="002C1015" w:rsidRPr="002C2725">
        <w:rPr>
          <w:rFonts w:ascii="Trebuchet MS" w:eastAsia="Calibri" w:hAnsi="Trebuchet MS" w:cs="Arial"/>
          <w:b/>
          <w:sz w:val="24"/>
          <w:szCs w:val="24"/>
          <w:lang w:val="es-ES_tradnl"/>
        </w:rPr>
        <w:t>. Proyecto de medida cautelar y remisión de constancias.</w:t>
      </w:r>
      <w:r w:rsidR="002C1015" w:rsidRPr="002C2725">
        <w:rPr>
          <w:rFonts w:ascii="Trebuchet MS" w:eastAsia="Calibri" w:hAnsi="Trebuchet MS" w:cs="Arial"/>
          <w:sz w:val="24"/>
          <w:szCs w:val="24"/>
          <w:lang w:val="es-ES_tradnl"/>
        </w:rPr>
        <w:t xml:space="preserve"> Mediante memorándum </w:t>
      </w:r>
      <w:r w:rsidR="00D361B2">
        <w:rPr>
          <w:rFonts w:ascii="Trebuchet MS" w:eastAsia="Calibri" w:hAnsi="Trebuchet MS" w:cs="Arial"/>
          <w:sz w:val="24"/>
          <w:szCs w:val="24"/>
          <w:lang w:val="es-ES_tradnl"/>
        </w:rPr>
        <w:t>22</w:t>
      </w:r>
      <w:r w:rsidR="00C768E9" w:rsidRPr="00F61E39">
        <w:rPr>
          <w:rFonts w:ascii="Trebuchet MS" w:eastAsia="Calibri" w:hAnsi="Trebuchet MS" w:cs="Arial"/>
          <w:sz w:val="24"/>
          <w:szCs w:val="24"/>
          <w:lang w:val="es-ES_tradnl"/>
        </w:rPr>
        <w:t>/2021</w:t>
      </w:r>
      <w:r w:rsidR="002C1015" w:rsidRPr="002C2725">
        <w:rPr>
          <w:rFonts w:ascii="Trebuchet MS" w:eastAsia="Calibri" w:hAnsi="Trebuchet MS" w:cs="Arial"/>
          <w:sz w:val="24"/>
          <w:szCs w:val="24"/>
          <w:lang w:val="es-ES_tradnl"/>
        </w:rPr>
        <w:t xml:space="preserve"> notificado el</w:t>
      </w:r>
      <w:r w:rsidR="00F61E39">
        <w:rPr>
          <w:rFonts w:ascii="Trebuchet MS" w:eastAsia="Calibri" w:hAnsi="Trebuchet MS" w:cs="Arial"/>
          <w:sz w:val="24"/>
          <w:szCs w:val="24"/>
          <w:lang w:val="es-ES_tradnl"/>
        </w:rPr>
        <w:t xml:space="preserve"> </w:t>
      </w:r>
      <w:r w:rsidR="00D361B2">
        <w:rPr>
          <w:rFonts w:ascii="Trebuchet MS" w:eastAsia="Calibri" w:hAnsi="Trebuchet MS" w:cs="Arial"/>
          <w:sz w:val="24"/>
          <w:szCs w:val="24"/>
          <w:lang w:val="es-ES_tradnl"/>
        </w:rPr>
        <w:t xml:space="preserve">treinta y uno </w:t>
      </w:r>
      <w:r w:rsidR="00BB1B5E" w:rsidRPr="00F61E39">
        <w:rPr>
          <w:rFonts w:ascii="Trebuchet MS" w:eastAsia="Calibri" w:hAnsi="Trebuchet MS" w:cs="Arial"/>
          <w:sz w:val="24"/>
          <w:szCs w:val="24"/>
          <w:lang w:val="es-ES_tradnl"/>
        </w:rPr>
        <w:t>de enero</w:t>
      </w:r>
      <w:r w:rsidR="002C1015" w:rsidRPr="00F61E39">
        <w:rPr>
          <w:rFonts w:ascii="Trebuchet MS" w:eastAsia="Calibri" w:hAnsi="Trebuchet MS" w:cs="Arial"/>
          <w:sz w:val="24"/>
          <w:szCs w:val="24"/>
          <w:lang w:val="es-ES_tradnl"/>
        </w:rPr>
        <w:t>,</w:t>
      </w:r>
      <w:r w:rsidR="001D1FBB">
        <w:rPr>
          <w:rFonts w:ascii="Trebuchet MS" w:eastAsia="Calibri" w:hAnsi="Trebuchet MS" w:cs="Arial"/>
          <w:sz w:val="24"/>
          <w:szCs w:val="24"/>
          <w:lang w:val="es-ES_tradnl"/>
        </w:rPr>
        <w:t xml:space="preserve"> la secretaría ejecutiva del I</w:t>
      </w:r>
      <w:r w:rsidR="002C1015" w:rsidRPr="002C2725">
        <w:rPr>
          <w:rFonts w:ascii="Trebuchet MS" w:eastAsia="Calibri" w:hAnsi="Trebuchet MS" w:cs="Arial"/>
          <w:sz w:val="24"/>
          <w:szCs w:val="24"/>
          <w:lang w:val="es-ES_tradnl"/>
        </w:rPr>
        <w:t xml:space="preserve">nstituto, hizo del conocimiento de la </w:t>
      </w:r>
      <w:r w:rsidR="002C1015" w:rsidRPr="002C2725">
        <w:rPr>
          <w:rFonts w:ascii="Trebuchet MS" w:eastAsia="Calibri" w:hAnsi="Trebuchet MS" w:cs="Arial"/>
          <w:sz w:val="24"/>
          <w:szCs w:val="24"/>
          <w:lang w:val="es-ES_tradnl" w:eastAsia="es-ES"/>
        </w:rPr>
        <w:t>Comisión de Quejas y Denuncias de este instituto</w:t>
      </w:r>
      <w:r w:rsidR="002C1015" w:rsidRPr="002C2725">
        <w:rPr>
          <w:rFonts w:ascii="Trebuchet MS" w:eastAsia="Calibri" w:hAnsi="Trebuchet MS" w:cs="Times New Roman"/>
          <w:sz w:val="24"/>
          <w:szCs w:val="24"/>
          <w:vertAlign w:val="superscript"/>
          <w:lang w:val="es-ES_tradnl" w:eastAsia="es-ES"/>
        </w:rPr>
        <w:footnoteReference w:id="3"/>
      </w:r>
      <w:r w:rsidR="002C1015" w:rsidRPr="002C2725">
        <w:rPr>
          <w:rFonts w:ascii="Trebuchet MS" w:eastAsia="Calibri" w:hAnsi="Trebuchet MS" w:cs="Arial"/>
          <w:sz w:val="24"/>
          <w:szCs w:val="24"/>
          <w:lang w:val="es-ES_tradnl" w:eastAsia="es-ES"/>
        </w:rPr>
        <w:t>,</w:t>
      </w:r>
      <w:r w:rsidR="002C1015" w:rsidRPr="002C2725">
        <w:rPr>
          <w:rFonts w:ascii="Trebuchet MS" w:eastAsia="Calibri" w:hAnsi="Trebuchet MS" w:cs="Arial"/>
          <w:sz w:val="24"/>
          <w:szCs w:val="24"/>
          <w:lang w:val="es-ES_tradnl"/>
        </w:rPr>
        <w:t xml:space="preserve"> el contenido del acuerdo citado en el resultando que antecede y remitió copias de las constancias que int</w:t>
      </w:r>
      <w:r w:rsidR="001D1FBB">
        <w:rPr>
          <w:rFonts w:ascii="Trebuchet MS" w:eastAsia="Calibri" w:hAnsi="Trebuchet MS" w:cs="Arial"/>
          <w:sz w:val="24"/>
          <w:szCs w:val="24"/>
          <w:lang w:val="es-ES_tradnl"/>
        </w:rPr>
        <w:t>egran el expediente PSE-QUEJA-06</w:t>
      </w:r>
      <w:r w:rsidR="002C1015" w:rsidRPr="002C2725">
        <w:rPr>
          <w:rFonts w:ascii="Trebuchet MS" w:eastAsia="Calibri" w:hAnsi="Trebuchet MS" w:cs="Arial"/>
          <w:sz w:val="24"/>
          <w:szCs w:val="24"/>
          <w:lang w:val="es-ES_tradnl"/>
        </w:rPr>
        <w:t>/202</w:t>
      </w:r>
      <w:r w:rsidR="00512000" w:rsidRPr="002C2725">
        <w:rPr>
          <w:rFonts w:ascii="Trebuchet MS" w:eastAsia="Calibri" w:hAnsi="Trebuchet MS" w:cs="Arial"/>
          <w:sz w:val="24"/>
          <w:szCs w:val="24"/>
          <w:lang w:val="es-ES_tradnl"/>
        </w:rPr>
        <w:t>1</w:t>
      </w:r>
      <w:r w:rsidR="002C1015" w:rsidRPr="002C2725">
        <w:rPr>
          <w:rFonts w:ascii="Trebuchet MS" w:eastAsia="Calibri" w:hAnsi="Trebuchet MS" w:cs="Arial"/>
          <w:sz w:val="24"/>
          <w:szCs w:val="24"/>
          <w:lang w:val="es-ES_tradnl"/>
        </w:rPr>
        <w:t>, a efecto de que este órgano colegiado determinara lo conducente sobre la adopción o no de las medida</w:t>
      </w:r>
      <w:bookmarkStart w:id="1" w:name="LPHit5"/>
      <w:bookmarkEnd w:id="1"/>
      <w:r w:rsidR="002C1015" w:rsidRPr="002C2725">
        <w:rPr>
          <w:rFonts w:ascii="Trebuchet MS" w:eastAsia="Calibri" w:hAnsi="Trebuchet MS" w:cs="Arial"/>
          <w:sz w:val="24"/>
          <w:szCs w:val="24"/>
          <w:lang w:val="es-ES_tradnl"/>
        </w:rPr>
        <w:t>s solicitad</w:t>
      </w:r>
      <w:r w:rsidR="001945B9">
        <w:rPr>
          <w:rFonts w:ascii="Trebuchet MS" w:eastAsia="Calibri" w:hAnsi="Trebuchet MS" w:cs="Arial"/>
          <w:sz w:val="24"/>
          <w:szCs w:val="24"/>
          <w:lang w:val="es-ES_tradnl"/>
        </w:rPr>
        <w:t>as por la</w:t>
      </w:r>
      <w:r w:rsidR="002C1015" w:rsidRPr="002C2725">
        <w:rPr>
          <w:rFonts w:ascii="Trebuchet MS" w:eastAsia="Calibri" w:hAnsi="Trebuchet MS" w:cs="Arial"/>
          <w:sz w:val="24"/>
          <w:szCs w:val="24"/>
          <w:lang w:val="es-ES_tradnl"/>
        </w:rPr>
        <w:t xml:space="preserve"> denunciante.</w:t>
      </w:r>
    </w:p>
    <w:p w14:paraId="731D95B4" w14:textId="77777777" w:rsidR="002C1015" w:rsidRPr="002C2725" w:rsidRDefault="002C1015" w:rsidP="002C2725">
      <w:pPr>
        <w:spacing w:after="0" w:line="276" w:lineRule="auto"/>
        <w:jc w:val="both"/>
        <w:rPr>
          <w:rFonts w:ascii="Trebuchet MS" w:eastAsia="Calibri" w:hAnsi="Trebuchet MS" w:cs="Arial"/>
          <w:sz w:val="24"/>
          <w:szCs w:val="24"/>
          <w:lang w:val="es-ES_tradnl"/>
        </w:rPr>
      </w:pPr>
    </w:p>
    <w:p w14:paraId="51051AD1" w14:textId="77777777" w:rsidR="002C1015" w:rsidRPr="002C2725" w:rsidRDefault="002C1015" w:rsidP="002C2725">
      <w:pPr>
        <w:spacing w:after="0" w:line="276" w:lineRule="auto"/>
        <w:jc w:val="center"/>
        <w:rPr>
          <w:rFonts w:ascii="Trebuchet MS" w:eastAsia="Calibri" w:hAnsi="Trebuchet MS" w:cs="Arial"/>
          <w:b/>
          <w:sz w:val="24"/>
          <w:szCs w:val="24"/>
          <w:lang w:val="es-ES_tradnl"/>
        </w:rPr>
      </w:pPr>
      <w:r w:rsidRPr="002C2725">
        <w:rPr>
          <w:rFonts w:ascii="Trebuchet MS" w:eastAsia="Calibri" w:hAnsi="Trebuchet MS" w:cs="Arial"/>
          <w:b/>
          <w:sz w:val="24"/>
          <w:szCs w:val="24"/>
          <w:lang w:val="es-ES_tradnl"/>
        </w:rPr>
        <w:t>C O N S I D E R A N D O:</w:t>
      </w:r>
    </w:p>
    <w:p w14:paraId="4BE2AAA7" w14:textId="77777777" w:rsidR="002C1015" w:rsidRPr="002C2725" w:rsidRDefault="002C1015" w:rsidP="002C2725">
      <w:pPr>
        <w:spacing w:after="0" w:line="276" w:lineRule="auto"/>
        <w:jc w:val="both"/>
        <w:rPr>
          <w:rFonts w:ascii="Trebuchet MS" w:eastAsia="Times New Roman" w:hAnsi="Trebuchet MS" w:cs="Arial"/>
          <w:sz w:val="24"/>
          <w:szCs w:val="24"/>
          <w:lang w:val="es-ES_tradnl" w:eastAsia="es-ES"/>
        </w:rPr>
      </w:pPr>
    </w:p>
    <w:p w14:paraId="51B9A3A1" w14:textId="77777777" w:rsidR="002C1015" w:rsidRPr="002C2725" w:rsidRDefault="002C1015" w:rsidP="002C2725">
      <w:pPr>
        <w:spacing w:after="0" w:line="276" w:lineRule="auto"/>
        <w:jc w:val="both"/>
        <w:rPr>
          <w:rFonts w:ascii="Trebuchet MS" w:eastAsia="Times New Roman" w:hAnsi="Trebuchet MS" w:cs="Arial"/>
          <w:sz w:val="24"/>
          <w:szCs w:val="24"/>
          <w:lang w:val="es-ES_tradnl" w:eastAsia="es-ES"/>
        </w:rPr>
      </w:pPr>
      <w:r w:rsidRPr="002C2725">
        <w:rPr>
          <w:rFonts w:ascii="Trebuchet MS" w:eastAsia="Times New Roman" w:hAnsi="Trebuchet MS" w:cs="Arial"/>
          <w:b/>
          <w:sz w:val="24"/>
          <w:szCs w:val="24"/>
          <w:lang w:val="es-ES_tradnl" w:eastAsia="es-ES"/>
        </w:rPr>
        <w:t>I. Competencia.</w:t>
      </w:r>
      <w:r w:rsidRPr="002C2725">
        <w:rPr>
          <w:rFonts w:ascii="Trebuchet MS" w:eastAsia="Times New Roman" w:hAnsi="Trebuchet MS" w:cs="Arial"/>
          <w:sz w:val="24"/>
          <w:szCs w:val="24"/>
          <w:lang w:val="es-ES_tradnl" w:eastAsia="es-ES"/>
        </w:rPr>
        <w:t xml:space="preserve"> Al tratarse de un asunto relacionado con la posible comisión de actos anticipados</w:t>
      </w:r>
      <w:r w:rsidR="00812A95">
        <w:rPr>
          <w:rFonts w:ascii="Trebuchet MS" w:eastAsia="Times New Roman" w:hAnsi="Trebuchet MS" w:cs="Arial"/>
          <w:sz w:val="24"/>
          <w:szCs w:val="24"/>
          <w:lang w:val="es-ES_tradnl" w:eastAsia="es-ES"/>
        </w:rPr>
        <w:t xml:space="preserve"> de</w:t>
      </w:r>
      <w:r w:rsidR="00E8367D">
        <w:rPr>
          <w:rFonts w:ascii="Trebuchet MS" w:eastAsia="Times New Roman" w:hAnsi="Trebuchet MS" w:cs="Arial"/>
          <w:sz w:val="24"/>
          <w:szCs w:val="24"/>
          <w:lang w:val="es-ES_tradnl" w:eastAsia="es-ES"/>
        </w:rPr>
        <w:t xml:space="preserve"> campaña y promoción personalizada, así como</w:t>
      </w:r>
      <w:r w:rsidR="00E8367D" w:rsidRPr="00E8367D">
        <w:rPr>
          <w:rFonts w:ascii="Trebuchet MS" w:eastAsia="Times New Roman" w:hAnsi="Trebuchet MS" w:cs="Arial"/>
          <w:sz w:val="24"/>
          <w:szCs w:val="24"/>
          <w:lang w:eastAsia="es-ES"/>
        </w:rPr>
        <w:t xml:space="preserve"> </w:t>
      </w:r>
      <w:r w:rsidR="00E8367D" w:rsidRPr="00836EA4">
        <w:rPr>
          <w:rFonts w:ascii="Trebuchet MS" w:eastAsia="Times New Roman" w:hAnsi="Trebuchet MS" w:cs="Arial"/>
          <w:sz w:val="24"/>
          <w:szCs w:val="24"/>
          <w:lang w:eastAsia="es-ES"/>
        </w:rPr>
        <w:t>conductas que posiblemente</w:t>
      </w:r>
      <w:r w:rsidR="00E8367D" w:rsidRPr="00F14285">
        <w:rPr>
          <w:rFonts w:ascii="Arial" w:hAnsi="Arial" w:cs="Arial"/>
          <w:sz w:val="24"/>
          <w:szCs w:val="24"/>
        </w:rPr>
        <w:t xml:space="preserve"> </w:t>
      </w:r>
      <w:r w:rsidR="00E8367D" w:rsidRPr="00F14285">
        <w:rPr>
          <w:rFonts w:ascii="Trebuchet MS" w:hAnsi="Trebuchet MS" w:cs="Arial"/>
          <w:sz w:val="24"/>
          <w:szCs w:val="24"/>
        </w:rPr>
        <w:t>contravengan las normas sobre propaganda política o electoral</w:t>
      </w:r>
      <w:r w:rsidR="00E8367D">
        <w:rPr>
          <w:rFonts w:ascii="Trebuchet MS" w:hAnsi="Trebuchet MS" w:cs="Arial"/>
          <w:sz w:val="24"/>
          <w:szCs w:val="24"/>
        </w:rPr>
        <w:t>,</w:t>
      </w:r>
      <w:r w:rsidR="0045138E">
        <w:rPr>
          <w:rFonts w:ascii="Trebuchet MS" w:eastAsia="Times New Roman" w:hAnsi="Trebuchet MS" w:cs="Arial"/>
          <w:sz w:val="24"/>
          <w:szCs w:val="24"/>
          <w:lang w:val="es-ES_tradnl" w:eastAsia="es-ES"/>
        </w:rPr>
        <w:t xml:space="preserve"> la C</w:t>
      </w:r>
      <w:r w:rsidRPr="002C2725">
        <w:rPr>
          <w:rFonts w:ascii="Trebuchet MS" w:eastAsia="Times New Roman" w:hAnsi="Trebuchet MS" w:cs="Arial"/>
          <w:sz w:val="24"/>
          <w:szCs w:val="24"/>
          <w:lang w:val="es-ES_tradnl" w:eastAsia="es-ES"/>
        </w:rPr>
        <w:t>omisión, es el órgano competente para determinar lo conducente respecto a la adopción de medidas cautelares solicitadas, en términos de lo dispuesto por los artículos 472, párrafo 9, del Código Electoral del Estado de Jalisco;</w:t>
      </w:r>
      <w:r w:rsidRPr="002C2725">
        <w:rPr>
          <w:rFonts w:ascii="Trebuchet MS" w:eastAsia="Times New Roman" w:hAnsi="Trebuchet MS" w:cs="Arial"/>
          <w:sz w:val="24"/>
          <w:szCs w:val="24"/>
          <w:vertAlign w:val="superscript"/>
          <w:lang w:val="es-ES_tradnl" w:eastAsia="es-ES"/>
        </w:rPr>
        <w:footnoteReference w:id="4"/>
      </w:r>
      <w:r w:rsidRPr="002C2725">
        <w:rPr>
          <w:rFonts w:ascii="Trebuchet MS" w:eastAsia="Times New Roman" w:hAnsi="Trebuchet MS" w:cs="Arial"/>
          <w:sz w:val="24"/>
          <w:szCs w:val="24"/>
          <w:lang w:val="es-ES_tradnl" w:eastAsia="es-ES"/>
        </w:rPr>
        <w:t xml:space="preserve"> 45, párrafo 1, fracción III, del Reglamento Interior del Instituto Electoral y de Participación Ciudadana del Estado de Jalisco; 1 y 10, del Reglamento de Quejas y Denuncias del Instituto Electoral y de Participación Ciudadana del Estado de Jalisco.</w:t>
      </w:r>
    </w:p>
    <w:p w14:paraId="59C744F5" w14:textId="77777777" w:rsidR="002C1015" w:rsidRPr="002C2725" w:rsidRDefault="002C1015" w:rsidP="002C2725">
      <w:pPr>
        <w:spacing w:after="0" w:line="276" w:lineRule="auto"/>
        <w:jc w:val="both"/>
        <w:rPr>
          <w:rFonts w:ascii="Trebuchet MS" w:eastAsia="Calibri" w:hAnsi="Trebuchet MS" w:cs="Arial"/>
          <w:sz w:val="24"/>
          <w:szCs w:val="24"/>
          <w:lang w:val="es-ES_tradnl"/>
        </w:rPr>
      </w:pPr>
    </w:p>
    <w:p w14:paraId="4CAD534E" w14:textId="77777777" w:rsidR="002C1015" w:rsidRPr="002C2725" w:rsidRDefault="002C1015" w:rsidP="002C2725">
      <w:pPr>
        <w:spacing w:after="0" w:line="276" w:lineRule="auto"/>
        <w:ind w:right="-93"/>
        <w:jc w:val="both"/>
        <w:rPr>
          <w:rFonts w:ascii="Trebuchet MS" w:eastAsia="Times New Roman" w:hAnsi="Trebuchet MS" w:cs="Arial"/>
          <w:sz w:val="24"/>
          <w:szCs w:val="24"/>
          <w:lang w:val="es-ES_tradnl" w:eastAsia="es-MX"/>
        </w:rPr>
      </w:pPr>
      <w:r w:rsidRPr="002C2725">
        <w:rPr>
          <w:rFonts w:ascii="Trebuchet MS" w:eastAsia="Times New Roman" w:hAnsi="Trebuchet MS" w:cs="Arial"/>
          <w:b/>
          <w:sz w:val="24"/>
          <w:szCs w:val="24"/>
          <w:lang w:val="es-ES_tradnl" w:eastAsia="es-MX"/>
        </w:rPr>
        <w:t>II. Hechos denunciados.</w:t>
      </w:r>
      <w:r w:rsidRPr="002C2725">
        <w:rPr>
          <w:rFonts w:ascii="Trebuchet MS" w:eastAsia="Times New Roman" w:hAnsi="Trebuchet MS" w:cs="Arial"/>
          <w:sz w:val="24"/>
          <w:szCs w:val="24"/>
          <w:lang w:val="es-ES_tradnl" w:eastAsia="es-MX"/>
        </w:rPr>
        <w:t xml:space="preserve"> Del contenido de la denuncia formulada, se desprende que la denunciante se queja esencialmente, que el C. Alberto Maldonado Chavarín en su carácter de regidor del gobierno </w:t>
      </w:r>
      <w:r w:rsidR="00812A95">
        <w:rPr>
          <w:rFonts w:ascii="Trebuchet MS" w:eastAsia="Times New Roman" w:hAnsi="Trebuchet MS" w:cs="Arial"/>
          <w:sz w:val="24"/>
          <w:szCs w:val="24"/>
          <w:lang w:val="es-ES_tradnl" w:eastAsia="es-MX"/>
        </w:rPr>
        <w:t xml:space="preserve">municipal </w:t>
      </w:r>
      <w:r w:rsidRPr="002C2725">
        <w:rPr>
          <w:rFonts w:ascii="Trebuchet MS" w:eastAsia="Times New Roman" w:hAnsi="Trebuchet MS" w:cs="Arial"/>
          <w:sz w:val="24"/>
          <w:szCs w:val="24"/>
          <w:lang w:val="es-ES_tradnl" w:eastAsia="es-MX"/>
        </w:rPr>
        <w:t xml:space="preserve">de San Pedro Tlaquepaque, Jalisco, </w:t>
      </w:r>
      <w:r w:rsidR="00E8367D">
        <w:rPr>
          <w:rFonts w:ascii="Trebuchet MS" w:eastAsia="Times New Roman" w:hAnsi="Trebuchet MS" w:cs="Arial"/>
          <w:sz w:val="24"/>
          <w:szCs w:val="24"/>
          <w:lang w:val="es-ES_tradnl" w:eastAsia="es-MX"/>
        </w:rPr>
        <w:t xml:space="preserve">presuntamente </w:t>
      </w:r>
      <w:r w:rsidR="00492979" w:rsidRPr="002C2725">
        <w:rPr>
          <w:rFonts w:ascii="Trebuchet MS" w:eastAsia="Times New Roman" w:hAnsi="Trebuchet MS" w:cs="Arial"/>
          <w:sz w:val="24"/>
          <w:szCs w:val="24"/>
          <w:lang w:val="es-ES_tradnl" w:eastAsia="es-MX"/>
        </w:rPr>
        <w:t>lleva</w:t>
      </w:r>
      <w:r w:rsidR="00E8367D">
        <w:rPr>
          <w:rFonts w:ascii="Trebuchet MS" w:eastAsia="Times New Roman" w:hAnsi="Trebuchet MS" w:cs="Arial"/>
          <w:sz w:val="24"/>
          <w:szCs w:val="24"/>
          <w:lang w:val="es-ES_tradnl" w:eastAsia="es-MX"/>
        </w:rPr>
        <w:t xml:space="preserve"> a cabo actos anticipados de </w:t>
      </w:r>
      <w:r w:rsidRPr="002C2725">
        <w:rPr>
          <w:rFonts w:ascii="Trebuchet MS" w:eastAsia="Times New Roman" w:hAnsi="Trebuchet MS" w:cs="Arial"/>
          <w:sz w:val="24"/>
          <w:szCs w:val="24"/>
          <w:lang w:val="es-ES_tradnl" w:eastAsia="es-MX"/>
        </w:rPr>
        <w:t>campaña</w:t>
      </w:r>
      <w:r w:rsidR="00492979" w:rsidRPr="002C2725">
        <w:rPr>
          <w:rFonts w:ascii="Trebuchet MS" w:eastAsia="Times New Roman" w:hAnsi="Trebuchet MS" w:cs="Arial"/>
          <w:sz w:val="24"/>
          <w:szCs w:val="24"/>
          <w:lang w:val="es-ES_tradnl" w:eastAsia="es-MX"/>
        </w:rPr>
        <w:t>,</w:t>
      </w:r>
      <w:r w:rsidR="00E8367D">
        <w:rPr>
          <w:rFonts w:ascii="Trebuchet MS" w:eastAsia="Times New Roman" w:hAnsi="Trebuchet MS" w:cs="Arial"/>
          <w:sz w:val="24"/>
          <w:szCs w:val="24"/>
          <w:lang w:val="es-ES_tradnl" w:eastAsia="es-MX"/>
        </w:rPr>
        <w:t xml:space="preserve"> promoción personalizada de su imagen en distintas propagandas, aprovechándose de su cargo de servidor público para que la población de Tlaquepaque lo conozca</w:t>
      </w:r>
      <w:r w:rsidR="00D27A6B">
        <w:rPr>
          <w:rFonts w:ascii="Trebuchet MS" w:eastAsia="Times New Roman" w:hAnsi="Trebuchet MS" w:cs="Arial"/>
          <w:sz w:val="24"/>
          <w:szCs w:val="24"/>
          <w:lang w:val="es-ES_tradnl" w:eastAsia="es-MX"/>
        </w:rPr>
        <w:t xml:space="preserve">, utilizando propaganda como pintas de barda, publicaciones en redes sociales, publicaciones en páginas de internet, propaganda impresa y </w:t>
      </w:r>
      <w:r w:rsidR="004B1D35">
        <w:rPr>
          <w:rFonts w:ascii="Trebuchet MS" w:eastAsia="Times New Roman" w:hAnsi="Trebuchet MS" w:cs="Arial"/>
          <w:sz w:val="24"/>
          <w:szCs w:val="24"/>
          <w:lang w:val="es-ES_tradnl" w:eastAsia="es-MX"/>
        </w:rPr>
        <w:t>entrega</w:t>
      </w:r>
      <w:r w:rsidR="00D27A6B">
        <w:rPr>
          <w:rFonts w:ascii="Trebuchet MS" w:eastAsia="Times New Roman" w:hAnsi="Trebuchet MS" w:cs="Arial"/>
          <w:sz w:val="24"/>
          <w:szCs w:val="24"/>
          <w:lang w:val="es-ES_tradnl" w:eastAsia="es-MX"/>
        </w:rPr>
        <w:t xml:space="preserve"> de pelotas</w:t>
      </w:r>
      <w:r w:rsidR="004B1D35">
        <w:rPr>
          <w:rFonts w:ascii="Trebuchet MS" w:eastAsia="Times New Roman" w:hAnsi="Trebuchet MS" w:cs="Arial"/>
          <w:sz w:val="24"/>
          <w:szCs w:val="24"/>
          <w:lang w:val="es-ES_tradnl" w:eastAsia="es-MX"/>
        </w:rPr>
        <w:t xml:space="preserve"> con propaganda ilegal</w:t>
      </w:r>
      <w:r w:rsidR="00D27A6B">
        <w:rPr>
          <w:rFonts w:ascii="Trebuchet MS" w:eastAsia="Times New Roman" w:hAnsi="Trebuchet MS" w:cs="Arial"/>
          <w:sz w:val="24"/>
          <w:szCs w:val="24"/>
          <w:lang w:val="es-ES_tradnl" w:eastAsia="es-MX"/>
        </w:rPr>
        <w:t>;</w:t>
      </w:r>
      <w:r w:rsidR="00492979" w:rsidRPr="002C2725">
        <w:rPr>
          <w:rFonts w:ascii="Trebuchet MS" w:eastAsia="Times New Roman" w:hAnsi="Trebuchet MS" w:cs="Arial"/>
          <w:sz w:val="24"/>
          <w:szCs w:val="24"/>
          <w:lang w:val="es-ES_tradnl" w:eastAsia="es-MX"/>
        </w:rPr>
        <w:t xml:space="preserve"> </w:t>
      </w:r>
      <w:r w:rsidR="00E96AD6" w:rsidRPr="002C2725">
        <w:rPr>
          <w:rFonts w:ascii="Trebuchet MS" w:eastAsia="Times New Roman" w:hAnsi="Trebuchet MS" w:cs="Arial"/>
          <w:sz w:val="24"/>
          <w:szCs w:val="24"/>
          <w:lang w:val="es-ES_tradnl" w:eastAsia="es-MX"/>
        </w:rPr>
        <w:t>ya que a su decir, el citado regidor tiene la intención de contender a la candidatura por la alcaldía de</w:t>
      </w:r>
      <w:r w:rsidR="00812A95">
        <w:rPr>
          <w:rFonts w:ascii="Trebuchet MS" w:eastAsia="Times New Roman" w:hAnsi="Trebuchet MS" w:cs="Arial"/>
          <w:sz w:val="24"/>
          <w:szCs w:val="24"/>
          <w:lang w:val="es-ES_tradnl" w:eastAsia="es-MX"/>
        </w:rPr>
        <w:t>l municipio de</w:t>
      </w:r>
      <w:r w:rsidR="00E96AD6" w:rsidRPr="002C2725">
        <w:rPr>
          <w:rFonts w:ascii="Trebuchet MS" w:eastAsia="Times New Roman" w:hAnsi="Trebuchet MS" w:cs="Arial"/>
          <w:sz w:val="24"/>
          <w:szCs w:val="24"/>
          <w:lang w:val="es-ES_tradnl" w:eastAsia="es-MX"/>
        </w:rPr>
        <w:t xml:space="preserve"> </w:t>
      </w:r>
      <w:r w:rsidR="006262CD" w:rsidRPr="002C2725">
        <w:rPr>
          <w:rFonts w:ascii="Trebuchet MS" w:eastAsia="Times New Roman" w:hAnsi="Trebuchet MS" w:cs="Arial"/>
          <w:sz w:val="24"/>
          <w:szCs w:val="24"/>
          <w:lang w:val="es-ES_tradnl" w:eastAsia="es-MX"/>
        </w:rPr>
        <w:t xml:space="preserve">San Pedro </w:t>
      </w:r>
      <w:r w:rsidR="00D27A6B">
        <w:rPr>
          <w:rFonts w:ascii="Trebuchet MS" w:eastAsia="Times New Roman" w:hAnsi="Trebuchet MS" w:cs="Arial"/>
          <w:sz w:val="24"/>
          <w:szCs w:val="24"/>
          <w:lang w:val="es-ES_tradnl" w:eastAsia="es-MX"/>
        </w:rPr>
        <w:t>Tlaquepaque, Jalisco</w:t>
      </w:r>
      <w:r w:rsidR="00E96AD6" w:rsidRPr="002C2725">
        <w:rPr>
          <w:rFonts w:ascii="Trebuchet MS" w:eastAsia="Times New Roman" w:hAnsi="Trebuchet MS" w:cs="Arial"/>
          <w:sz w:val="24"/>
          <w:szCs w:val="24"/>
          <w:lang w:val="es-ES_tradnl" w:eastAsia="es-MX"/>
        </w:rPr>
        <w:t>.</w:t>
      </w:r>
    </w:p>
    <w:p w14:paraId="3061AB2F" w14:textId="77777777" w:rsidR="002C1015" w:rsidRPr="002C2725" w:rsidRDefault="002C1015" w:rsidP="002C2725">
      <w:pPr>
        <w:spacing w:after="0" w:line="276" w:lineRule="auto"/>
        <w:ind w:right="-93"/>
        <w:jc w:val="both"/>
        <w:rPr>
          <w:rFonts w:ascii="Trebuchet MS" w:eastAsia="Times New Roman" w:hAnsi="Trebuchet MS" w:cs="Arial"/>
          <w:sz w:val="24"/>
          <w:szCs w:val="24"/>
          <w:lang w:val="es-ES_tradnl" w:eastAsia="es-MX"/>
        </w:rPr>
      </w:pPr>
      <w:r w:rsidRPr="002C2725">
        <w:rPr>
          <w:rFonts w:ascii="Trebuchet MS" w:eastAsia="Times New Roman" w:hAnsi="Trebuchet MS" w:cs="Arial"/>
          <w:sz w:val="24"/>
          <w:szCs w:val="24"/>
          <w:lang w:val="es-ES_tradnl" w:eastAsia="es-MX"/>
        </w:rPr>
        <w:t xml:space="preserve"> </w:t>
      </w:r>
    </w:p>
    <w:p w14:paraId="2DF0E75E" w14:textId="77777777" w:rsidR="009B09B3" w:rsidRPr="002C2725" w:rsidRDefault="002C1015" w:rsidP="002C2725">
      <w:pPr>
        <w:spacing w:after="0" w:line="276" w:lineRule="auto"/>
        <w:ind w:right="-93"/>
        <w:jc w:val="both"/>
        <w:rPr>
          <w:rFonts w:ascii="Trebuchet MS" w:eastAsia="Times New Roman" w:hAnsi="Trebuchet MS" w:cs="Arial"/>
          <w:sz w:val="24"/>
          <w:szCs w:val="24"/>
          <w:lang w:val="es-ES_tradnl" w:eastAsia="es-MX"/>
        </w:rPr>
      </w:pPr>
      <w:r w:rsidRPr="002C2725">
        <w:rPr>
          <w:rFonts w:ascii="Trebuchet MS" w:eastAsia="Times New Roman" w:hAnsi="Trebuchet MS" w:cs="Arial"/>
          <w:b/>
          <w:sz w:val="24"/>
          <w:szCs w:val="24"/>
          <w:lang w:val="es-ES_tradnl" w:eastAsia="es-MX"/>
        </w:rPr>
        <w:t xml:space="preserve">III. Solicitud de medida cautelar. </w:t>
      </w:r>
      <w:r w:rsidRPr="002C2725">
        <w:rPr>
          <w:rFonts w:ascii="Trebuchet MS" w:eastAsia="Times New Roman" w:hAnsi="Trebuchet MS" w:cs="Arial"/>
          <w:bCs/>
          <w:sz w:val="24"/>
          <w:szCs w:val="24"/>
          <w:lang w:val="es-ES_tradnl" w:eastAsia="es-MX"/>
        </w:rPr>
        <w:t>La</w:t>
      </w:r>
      <w:r w:rsidRPr="002C2725">
        <w:rPr>
          <w:rFonts w:ascii="Trebuchet MS" w:eastAsia="Times New Roman" w:hAnsi="Trebuchet MS" w:cs="Arial"/>
          <w:sz w:val="24"/>
          <w:szCs w:val="24"/>
          <w:lang w:val="es-ES_tradnl" w:eastAsia="es-MX"/>
        </w:rPr>
        <w:t xml:space="preserve"> promovente solicita</w:t>
      </w:r>
      <w:r w:rsidR="000C03C2" w:rsidRPr="002C2725">
        <w:rPr>
          <w:rFonts w:ascii="Trebuchet MS" w:eastAsia="Times New Roman" w:hAnsi="Trebuchet MS" w:cs="Arial"/>
          <w:sz w:val="24"/>
          <w:szCs w:val="24"/>
          <w:lang w:val="es-ES_tradnl" w:eastAsia="es-MX"/>
        </w:rPr>
        <w:t xml:space="preserve">, </w:t>
      </w:r>
      <w:r w:rsidR="006265AF" w:rsidRPr="002C2725">
        <w:rPr>
          <w:rFonts w:ascii="Trebuchet MS" w:eastAsia="Times New Roman" w:hAnsi="Trebuchet MS" w:cs="Arial"/>
          <w:sz w:val="24"/>
          <w:szCs w:val="24"/>
          <w:lang w:val="es-ES_tradnl" w:eastAsia="es-MX"/>
        </w:rPr>
        <w:t xml:space="preserve">tanto </w:t>
      </w:r>
      <w:r w:rsidR="000C03C2" w:rsidRPr="002C2725">
        <w:rPr>
          <w:rFonts w:ascii="Trebuchet MS" w:eastAsia="Times New Roman" w:hAnsi="Trebuchet MS" w:cs="Arial"/>
          <w:sz w:val="24"/>
          <w:szCs w:val="24"/>
          <w:lang w:val="es-ES_tradnl" w:eastAsia="es-MX"/>
        </w:rPr>
        <w:t xml:space="preserve">en el </w:t>
      </w:r>
      <w:r w:rsidR="00BA7DBB" w:rsidRPr="002C2725">
        <w:rPr>
          <w:rFonts w:ascii="Trebuchet MS" w:eastAsia="Times New Roman" w:hAnsi="Trebuchet MS" w:cs="Arial"/>
          <w:sz w:val="24"/>
          <w:szCs w:val="24"/>
          <w:lang w:val="es-ES_tradnl" w:eastAsia="es-MX"/>
        </w:rPr>
        <w:t xml:space="preserve">inciso f) </w:t>
      </w:r>
      <w:r w:rsidR="00DF4BE9" w:rsidRPr="002C2725">
        <w:rPr>
          <w:rFonts w:ascii="Trebuchet MS" w:eastAsia="Times New Roman" w:hAnsi="Trebuchet MS" w:cs="Arial"/>
          <w:sz w:val="24"/>
          <w:szCs w:val="24"/>
          <w:lang w:val="es-ES_tradnl" w:eastAsia="es-MX"/>
        </w:rPr>
        <w:t xml:space="preserve"> como en el petitorio </w:t>
      </w:r>
      <w:r w:rsidR="00274AC5" w:rsidRPr="002C2725">
        <w:rPr>
          <w:rFonts w:ascii="Trebuchet MS" w:eastAsia="Times New Roman" w:hAnsi="Trebuchet MS" w:cs="Arial"/>
          <w:sz w:val="24"/>
          <w:szCs w:val="24"/>
          <w:lang w:val="es-ES_tradnl" w:eastAsia="es-MX"/>
        </w:rPr>
        <w:t>segundo</w:t>
      </w:r>
      <w:r w:rsidR="009B09B3" w:rsidRPr="002C2725">
        <w:rPr>
          <w:rFonts w:ascii="Trebuchet MS" w:eastAsia="Times New Roman" w:hAnsi="Trebuchet MS" w:cs="Arial"/>
          <w:sz w:val="24"/>
          <w:szCs w:val="24"/>
          <w:lang w:val="es-ES_tradnl" w:eastAsia="es-MX"/>
        </w:rPr>
        <w:t xml:space="preserve"> </w:t>
      </w:r>
      <w:r w:rsidR="00BA7DBB" w:rsidRPr="002C2725">
        <w:rPr>
          <w:rFonts w:ascii="Trebuchet MS" w:eastAsia="Times New Roman" w:hAnsi="Trebuchet MS" w:cs="Arial"/>
          <w:sz w:val="24"/>
          <w:szCs w:val="24"/>
          <w:lang w:val="es-ES_tradnl" w:eastAsia="es-MX"/>
        </w:rPr>
        <w:t>de su escrito de queja</w:t>
      </w:r>
      <w:r w:rsidR="000C03C2" w:rsidRPr="002C2725">
        <w:rPr>
          <w:rFonts w:ascii="Trebuchet MS" w:eastAsia="Times New Roman" w:hAnsi="Trebuchet MS" w:cs="Arial"/>
          <w:sz w:val="24"/>
          <w:szCs w:val="24"/>
          <w:lang w:val="es-ES_tradnl" w:eastAsia="es-MX"/>
        </w:rPr>
        <w:t xml:space="preserve">, que se adopten </w:t>
      </w:r>
      <w:r w:rsidR="00B653E3" w:rsidRPr="002C2725">
        <w:rPr>
          <w:rFonts w:ascii="Trebuchet MS" w:eastAsia="Times New Roman" w:hAnsi="Trebuchet MS" w:cs="Arial"/>
          <w:sz w:val="24"/>
          <w:szCs w:val="24"/>
          <w:lang w:val="es-ES_tradnl" w:eastAsia="es-MX"/>
        </w:rPr>
        <w:t>las medidas</w:t>
      </w:r>
      <w:r w:rsidR="000C03C2" w:rsidRPr="002C2725">
        <w:rPr>
          <w:rFonts w:ascii="Trebuchet MS" w:eastAsia="Times New Roman" w:hAnsi="Trebuchet MS" w:cs="Arial"/>
          <w:sz w:val="24"/>
          <w:szCs w:val="24"/>
          <w:lang w:val="es-ES_tradnl" w:eastAsia="es-MX"/>
        </w:rPr>
        <w:t xml:space="preserve"> cautelares </w:t>
      </w:r>
      <w:r w:rsidR="00CF6D3B" w:rsidRPr="002C2725">
        <w:rPr>
          <w:rFonts w:ascii="Trebuchet MS" w:eastAsia="Times New Roman" w:hAnsi="Trebuchet MS" w:cs="Arial"/>
          <w:sz w:val="24"/>
          <w:szCs w:val="24"/>
          <w:lang w:val="es-ES_tradnl" w:eastAsia="es-MX"/>
        </w:rPr>
        <w:t xml:space="preserve">peticionadas, </w:t>
      </w:r>
      <w:r w:rsidR="009B09B3" w:rsidRPr="002C2725">
        <w:rPr>
          <w:rFonts w:ascii="Trebuchet MS" w:eastAsia="Times New Roman" w:hAnsi="Trebuchet MS" w:cs="Arial"/>
          <w:sz w:val="24"/>
          <w:szCs w:val="24"/>
          <w:lang w:val="es-ES_tradnl" w:eastAsia="es-MX"/>
        </w:rPr>
        <w:t xml:space="preserve">los </w:t>
      </w:r>
      <w:r w:rsidR="005F41B8" w:rsidRPr="002C2725">
        <w:rPr>
          <w:rFonts w:ascii="Trebuchet MS" w:eastAsia="Times New Roman" w:hAnsi="Trebuchet MS" w:cs="Arial"/>
          <w:sz w:val="24"/>
          <w:szCs w:val="24"/>
          <w:lang w:val="es-ES_tradnl" w:eastAsia="es-MX"/>
        </w:rPr>
        <w:t>cuales a</w:t>
      </w:r>
      <w:r w:rsidR="000C03C2" w:rsidRPr="002C2725">
        <w:rPr>
          <w:rFonts w:ascii="Trebuchet MS" w:eastAsia="Times New Roman" w:hAnsi="Trebuchet MS" w:cs="Arial"/>
          <w:sz w:val="24"/>
          <w:szCs w:val="24"/>
          <w:lang w:val="es-ES_tradnl" w:eastAsia="es-MX"/>
        </w:rPr>
        <w:t xml:space="preserve"> continuación se transcribe</w:t>
      </w:r>
      <w:r w:rsidR="009B09B3" w:rsidRPr="002C2725">
        <w:rPr>
          <w:rFonts w:ascii="Trebuchet MS" w:eastAsia="Times New Roman" w:hAnsi="Trebuchet MS" w:cs="Arial"/>
          <w:sz w:val="24"/>
          <w:szCs w:val="24"/>
          <w:lang w:val="es-ES_tradnl" w:eastAsia="es-MX"/>
        </w:rPr>
        <w:t>n:</w:t>
      </w:r>
    </w:p>
    <w:p w14:paraId="0DE8CAF5" w14:textId="77777777" w:rsidR="009B09B3" w:rsidRPr="002C2725" w:rsidRDefault="009B09B3" w:rsidP="002C2725">
      <w:pPr>
        <w:spacing w:after="0" w:line="276" w:lineRule="auto"/>
        <w:ind w:right="-93"/>
        <w:jc w:val="both"/>
        <w:rPr>
          <w:rFonts w:ascii="Trebuchet MS" w:eastAsia="Times New Roman" w:hAnsi="Trebuchet MS" w:cs="Arial"/>
          <w:sz w:val="24"/>
          <w:szCs w:val="24"/>
          <w:lang w:val="es-ES_tradnl" w:eastAsia="es-MX"/>
        </w:rPr>
      </w:pPr>
    </w:p>
    <w:p w14:paraId="36BEC942" w14:textId="77777777" w:rsidR="004F0770" w:rsidRDefault="002C1015" w:rsidP="004F0770">
      <w:pPr>
        <w:pStyle w:val="Prrafodelista"/>
        <w:numPr>
          <w:ilvl w:val="0"/>
          <w:numId w:val="10"/>
        </w:numPr>
        <w:spacing w:after="0" w:line="276" w:lineRule="auto"/>
        <w:ind w:right="-93"/>
        <w:jc w:val="both"/>
        <w:rPr>
          <w:rFonts w:ascii="Trebuchet MS" w:eastAsia="Times New Roman" w:hAnsi="Trebuchet MS" w:cs="Arial"/>
          <w:i/>
          <w:sz w:val="24"/>
          <w:szCs w:val="24"/>
          <w:lang w:val="es-ES_tradnl" w:eastAsia="es-MX"/>
        </w:rPr>
      </w:pPr>
      <w:r w:rsidRPr="002C2725">
        <w:rPr>
          <w:rFonts w:ascii="Trebuchet MS" w:eastAsia="Times New Roman" w:hAnsi="Trebuchet MS" w:cs="Arial"/>
          <w:i/>
          <w:sz w:val="24"/>
          <w:szCs w:val="24"/>
          <w:lang w:val="es-ES_tradnl" w:eastAsia="es-MX"/>
        </w:rPr>
        <w:t>“</w:t>
      </w:r>
      <w:r w:rsidR="00B653E3" w:rsidRPr="002C2725">
        <w:rPr>
          <w:rFonts w:ascii="Trebuchet MS" w:eastAsia="Times New Roman" w:hAnsi="Trebuchet MS" w:cs="Arial"/>
          <w:i/>
          <w:sz w:val="24"/>
          <w:szCs w:val="24"/>
          <w:lang w:val="es-ES_tradnl" w:eastAsia="es-MX"/>
        </w:rPr>
        <w:t>…f)</w:t>
      </w:r>
      <w:r w:rsidR="004F0770">
        <w:rPr>
          <w:rFonts w:ascii="Trebuchet MS" w:eastAsia="Times New Roman" w:hAnsi="Trebuchet MS" w:cs="Arial"/>
          <w:i/>
          <w:sz w:val="24"/>
          <w:szCs w:val="24"/>
          <w:lang w:val="es-ES_tradnl" w:eastAsia="es-MX"/>
        </w:rPr>
        <w:t xml:space="preserve"> EN SU CASO</w:t>
      </w:r>
      <w:r w:rsidR="0045138E">
        <w:rPr>
          <w:rFonts w:ascii="Trebuchet MS" w:eastAsia="Times New Roman" w:hAnsi="Trebuchet MS" w:cs="Arial"/>
          <w:i/>
          <w:sz w:val="24"/>
          <w:szCs w:val="24"/>
          <w:lang w:val="es-ES_tradnl" w:eastAsia="es-MX"/>
        </w:rPr>
        <w:t>,</w:t>
      </w:r>
      <w:r w:rsidR="004F0770">
        <w:rPr>
          <w:rFonts w:ascii="Trebuchet MS" w:eastAsia="Times New Roman" w:hAnsi="Trebuchet MS" w:cs="Arial"/>
          <w:i/>
          <w:sz w:val="24"/>
          <w:szCs w:val="24"/>
          <w:lang w:val="es-ES_tradnl" w:eastAsia="es-MX"/>
        </w:rPr>
        <w:t xml:space="preserve"> LAS MEDIDAS CAUTELARES QUE SE SOLICITEN</w:t>
      </w:r>
    </w:p>
    <w:p w14:paraId="503BC1EA" w14:textId="77777777" w:rsidR="004F0770" w:rsidRDefault="004F0770" w:rsidP="004F0770">
      <w:pPr>
        <w:pStyle w:val="Prrafodelista"/>
        <w:spacing w:after="0" w:line="276" w:lineRule="auto"/>
        <w:ind w:right="-93"/>
        <w:jc w:val="both"/>
        <w:rPr>
          <w:rFonts w:ascii="Trebuchet MS" w:eastAsia="Times New Roman" w:hAnsi="Trebuchet MS" w:cs="Arial"/>
          <w:i/>
          <w:sz w:val="24"/>
          <w:szCs w:val="24"/>
          <w:lang w:val="es-ES_tradnl" w:eastAsia="es-MX"/>
        </w:rPr>
      </w:pPr>
      <w:r>
        <w:rPr>
          <w:rFonts w:ascii="Trebuchet MS" w:eastAsia="Times New Roman" w:hAnsi="Trebuchet MS" w:cs="Arial"/>
          <w:i/>
          <w:sz w:val="24"/>
          <w:szCs w:val="24"/>
          <w:lang w:val="es-ES_tradnl" w:eastAsia="es-MX"/>
        </w:rPr>
        <w:t xml:space="preserve"> </w:t>
      </w:r>
    </w:p>
    <w:p w14:paraId="1F8B1F27" w14:textId="77777777" w:rsidR="004F0770" w:rsidRDefault="004F0770" w:rsidP="004F0770">
      <w:pPr>
        <w:pStyle w:val="Prrafodelista"/>
        <w:spacing w:after="0" w:line="276" w:lineRule="auto"/>
        <w:ind w:right="-93"/>
        <w:jc w:val="both"/>
        <w:rPr>
          <w:rFonts w:ascii="Trebuchet MS" w:eastAsia="Times New Roman" w:hAnsi="Trebuchet MS" w:cs="Arial"/>
          <w:i/>
          <w:sz w:val="24"/>
          <w:szCs w:val="24"/>
          <w:lang w:val="es-ES_tradnl" w:eastAsia="es-MX"/>
        </w:rPr>
      </w:pPr>
      <w:r>
        <w:rPr>
          <w:rFonts w:ascii="Trebuchet MS" w:eastAsia="Times New Roman" w:hAnsi="Trebuchet MS" w:cs="Arial"/>
          <w:i/>
          <w:sz w:val="24"/>
          <w:szCs w:val="24"/>
          <w:lang w:val="es-ES_tradnl" w:eastAsia="es-MX"/>
        </w:rPr>
        <w:t>BARDAS.- MEDIDAS CAUTELARES Y SU REPA</w:t>
      </w:r>
      <w:r w:rsidR="0045138E">
        <w:rPr>
          <w:rFonts w:ascii="Trebuchet MS" w:eastAsia="Times New Roman" w:hAnsi="Trebuchet MS" w:cs="Arial"/>
          <w:i/>
          <w:sz w:val="24"/>
          <w:szCs w:val="24"/>
          <w:lang w:val="es-ES_tradnl" w:eastAsia="es-MX"/>
        </w:rPr>
        <w:t>RA</w:t>
      </w:r>
      <w:r>
        <w:rPr>
          <w:rFonts w:ascii="Trebuchet MS" w:eastAsia="Times New Roman" w:hAnsi="Trebuchet MS" w:cs="Arial"/>
          <w:i/>
          <w:sz w:val="24"/>
          <w:szCs w:val="24"/>
          <w:lang w:val="es-ES_tradnl" w:eastAsia="es-MX"/>
        </w:rPr>
        <w:t>CIÓN. Con fundamento en lo dispuesto en el numeral 459 Bis, 1. fracción II del Código Electoral del Estado de Jalisco, solicito ordene blanquear las bardas aludidas, en virtud de que resultan actos anticipados de campaña, consecuentemente se sancione en los términos de ley (…)</w:t>
      </w:r>
    </w:p>
    <w:p w14:paraId="3736D949" w14:textId="77777777" w:rsidR="004F0770" w:rsidRPr="002C2725" w:rsidRDefault="004F0770" w:rsidP="004F0770">
      <w:pPr>
        <w:pStyle w:val="Prrafodelista"/>
        <w:spacing w:after="0" w:line="276" w:lineRule="auto"/>
        <w:ind w:right="-93"/>
        <w:jc w:val="both"/>
        <w:rPr>
          <w:rFonts w:ascii="Trebuchet MS" w:eastAsia="Times New Roman" w:hAnsi="Trebuchet MS" w:cs="Arial"/>
          <w:i/>
          <w:sz w:val="24"/>
          <w:szCs w:val="24"/>
          <w:lang w:val="es-ES_tradnl" w:eastAsia="es-MX"/>
        </w:rPr>
      </w:pPr>
    </w:p>
    <w:p w14:paraId="4E3A8F40" w14:textId="77777777" w:rsidR="002C1015" w:rsidRPr="002C2725" w:rsidRDefault="004F0770" w:rsidP="002C2725">
      <w:pPr>
        <w:pStyle w:val="Prrafodelista"/>
        <w:numPr>
          <w:ilvl w:val="0"/>
          <w:numId w:val="10"/>
        </w:numPr>
        <w:spacing w:after="0" w:line="276" w:lineRule="auto"/>
        <w:ind w:right="-93"/>
        <w:jc w:val="both"/>
        <w:rPr>
          <w:rFonts w:ascii="Trebuchet MS" w:eastAsia="Times New Roman" w:hAnsi="Trebuchet MS" w:cs="Arial"/>
          <w:i/>
          <w:sz w:val="24"/>
          <w:szCs w:val="24"/>
          <w:lang w:val="es-ES_tradnl" w:eastAsia="es-MX"/>
        </w:rPr>
      </w:pPr>
      <w:r>
        <w:rPr>
          <w:rFonts w:ascii="Trebuchet MS" w:eastAsia="Times New Roman" w:hAnsi="Trebuchet MS" w:cs="Arial"/>
          <w:i/>
          <w:sz w:val="24"/>
          <w:szCs w:val="24"/>
          <w:lang w:val="es-ES_tradnl" w:eastAsia="es-MX"/>
        </w:rPr>
        <w:t>DIVERSA PROPAGANDA.- Solicito que en el caso concreto, se atienda lo dispuesto en el Capítulo Déci</w:t>
      </w:r>
      <w:r w:rsidR="0045138E">
        <w:rPr>
          <w:rFonts w:ascii="Trebuchet MS" w:eastAsia="Times New Roman" w:hAnsi="Trebuchet MS" w:cs="Arial"/>
          <w:i/>
          <w:sz w:val="24"/>
          <w:szCs w:val="24"/>
          <w:lang w:val="es-ES_tradnl" w:eastAsia="es-MX"/>
        </w:rPr>
        <w:t>mo Tercero Bis, De las Medidas c</w:t>
      </w:r>
      <w:r>
        <w:rPr>
          <w:rFonts w:ascii="Trebuchet MS" w:eastAsia="Times New Roman" w:hAnsi="Trebuchet MS" w:cs="Arial"/>
          <w:i/>
          <w:sz w:val="24"/>
          <w:szCs w:val="24"/>
          <w:lang w:val="es-ES_tradnl" w:eastAsia="es-MX"/>
        </w:rPr>
        <w:t>autelares y de Reparación,</w:t>
      </w:r>
      <w:r w:rsidR="0045138E">
        <w:rPr>
          <w:rFonts w:ascii="Trebuchet MS" w:eastAsia="Times New Roman" w:hAnsi="Trebuchet MS" w:cs="Arial"/>
          <w:i/>
          <w:sz w:val="24"/>
          <w:szCs w:val="24"/>
          <w:lang w:val="es-ES_tradnl" w:eastAsia="es-MX"/>
        </w:rPr>
        <w:t xml:space="preserve"> previstas en el numeral 459 BIS</w:t>
      </w:r>
      <w:r>
        <w:rPr>
          <w:rFonts w:ascii="Trebuchet MS" w:eastAsia="Times New Roman" w:hAnsi="Trebuchet MS" w:cs="Arial"/>
          <w:i/>
          <w:sz w:val="24"/>
          <w:szCs w:val="24"/>
          <w:lang w:val="es-ES_tradnl" w:eastAsia="es-MX"/>
        </w:rPr>
        <w:t>, fracción III del Código Electoral de Estado de Jalisco, que dice</w:t>
      </w:r>
      <w:r w:rsidR="009E146B">
        <w:rPr>
          <w:rFonts w:ascii="Trebuchet MS" w:eastAsia="Times New Roman" w:hAnsi="Trebuchet MS" w:cs="Arial"/>
          <w:i/>
          <w:sz w:val="24"/>
          <w:szCs w:val="24"/>
          <w:lang w:val="es-ES_tradnl" w:eastAsia="es-MX"/>
        </w:rPr>
        <w:t>:</w:t>
      </w:r>
      <w:r>
        <w:rPr>
          <w:rFonts w:ascii="Trebuchet MS" w:eastAsia="Times New Roman" w:hAnsi="Trebuchet MS" w:cs="Arial"/>
          <w:i/>
          <w:sz w:val="24"/>
          <w:szCs w:val="24"/>
          <w:lang w:val="es-ES_tradnl" w:eastAsia="es-MX"/>
        </w:rPr>
        <w:t xml:space="preserve"> </w:t>
      </w:r>
      <w:r w:rsidR="009E146B">
        <w:rPr>
          <w:rFonts w:ascii="Trebuchet MS" w:eastAsia="Times New Roman" w:hAnsi="Trebuchet MS" w:cs="Arial"/>
          <w:i/>
          <w:sz w:val="24"/>
          <w:szCs w:val="24"/>
          <w:lang w:val="es-ES_tradnl" w:eastAsia="es-MX"/>
        </w:rPr>
        <w:t>“III. Cuando la conducta sea reiterada por lo menos en una ocasión, suspender el uso de las prerrogativas asignadas a la persona agresora” para todos los efectos legales a los que haya lugar.</w:t>
      </w:r>
    </w:p>
    <w:p w14:paraId="379659E6" w14:textId="77777777" w:rsidR="002C1015" w:rsidRPr="002C2725" w:rsidRDefault="002C1015" w:rsidP="002C2725">
      <w:pPr>
        <w:spacing w:after="0" w:line="276" w:lineRule="auto"/>
        <w:ind w:right="-93"/>
        <w:jc w:val="both"/>
        <w:rPr>
          <w:rFonts w:ascii="Trebuchet MS" w:eastAsia="Times New Roman" w:hAnsi="Trebuchet MS" w:cs="Arial"/>
          <w:i/>
          <w:sz w:val="24"/>
          <w:szCs w:val="24"/>
          <w:lang w:val="es-ES_tradnl" w:eastAsia="es-MX"/>
        </w:rPr>
      </w:pPr>
      <w:r w:rsidRPr="002C2725">
        <w:rPr>
          <w:rFonts w:ascii="Trebuchet MS" w:eastAsia="Times New Roman" w:hAnsi="Trebuchet MS" w:cs="Arial"/>
          <w:i/>
          <w:sz w:val="24"/>
          <w:szCs w:val="24"/>
          <w:lang w:val="es-ES_tradnl" w:eastAsia="es-MX"/>
        </w:rPr>
        <w:t xml:space="preserve"> </w:t>
      </w:r>
    </w:p>
    <w:p w14:paraId="1E03A99E" w14:textId="77777777" w:rsidR="009E146B" w:rsidRDefault="002C1015" w:rsidP="002C2725">
      <w:pPr>
        <w:spacing w:after="0" w:line="276" w:lineRule="auto"/>
        <w:jc w:val="both"/>
        <w:rPr>
          <w:rFonts w:ascii="Trebuchet MS" w:eastAsia="Times New Roman" w:hAnsi="Trebuchet MS" w:cs="Arial"/>
          <w:sz w:val="24"/>
          <w:szCs w:val="24"/>
          <w:lang w:val="es-ES_tradnl" w:eastAsia="es-ES"/>
        </w:rPr>
      </w:pPr>
      <w:r w:rsidRPr="002C2725">
        <w:rPr>
          <w:rFonts w:ascii="Trebuchet MS" w:eastAsia="Times New Roman" w:hAnsi="Trebuchet MS" w:cs="Arial"/>
          <w:b/>
          <w:sz w:val="24"/>
          <w:szCs w:val="24"/>
          <w:lang w:val="es-ES_tradnl" w:eastAsia="es-MX"/>
        </w:rPr>
        <w:t xml:space="preserve">IV. Pruebas ofrecidas para acreditar la existencia del material. </w:t>
      </w:r>
      <w:r w:rsidRPr="002C2725">
        <w:rPr>
          <w:rFonts w:ascii="Trebuchet MS" w:eastAsia="Times New Roman" w:hAnsi="Trebuchet MS" w:cs="Arial"/>
          <w:sz w:val="24"/>
          <w:szCs w:val="24"/>
          <w:lang w:val="es-ES_tradnl" w:eastAsia="es-MX"/>
        </w:rPr>
        <w:t>Una vez que fue analizado íntegramente el escrito de queja, se advierte que la denunciante, ofreci</w:t>
      </w:r>
      <w:r w:rsidR="00E32056" w:rsidRPr="002C2725">
        <w:rPr>
          <w:rFonts w:ascii="Trebuchet MS" w:eastAsia="Times New Roman" w:hAnsi="Trebuchet MS" w:cs="Arial"/>
          <w:sz w:val="24"/>
          <w:szCs w:val="24"/>
          <w:lang w:val="es-ES_tradnl" w:eastAsia="es-MX"/>
        </w:rPr>
        <w:t>ó</w:t>
      </w:r>
      <w:r w:rsidRPr="002C2725">
        <w:rPr>
          <w:rFonts w:ascii="Trebuchet MS" w:eastAsia="Times New Roman" w:hAnsi="Trebuchet MS" w:cs="Arial"/>
          <w:sz w:val="24"/>
          <w:szCs w:val="24"/>
          <w:lang w:val="es-ES_tradnl" w:eastAsia="es-MX"/>
        </w:rPr>
        <w:t xml:space="preserve"> como medios de prueba </w:t>
      </w:r>
      <w:r w:rsidRPr="002C2725">
        <w:rPr>
          <w:rFonts w:ascii="Trebuchet MS" w:eastAsia="Times New Roman" w:hAnsi="Trebuchet MS" w:cs="Arial"/>
          <w:sz w:val="24"/>
          <w:szCs w:val="24"/>
          <w:lang w:val="es-ES_tradnl" w:eastAsia="es-ES"/>
        </w:rPr>
        <w:t>los siguientes:</w:t>
      </w:r>
    </w:p>
    <w:p w14:paraId="0D8EDCCE" w14:textId="77777777" w:rsidR="002C1015" w:rsidRPr="002C2725" w:rsidRDefault="002C1015" w:rsidP="002C2725">
      <w:pPr>
        <w:spacing w:after="0" w:line="276" w:lineRule="auto"/>
        <w:jc w:val="both"/>
        <w:rPr>
          <w:rFonts w:ascii="Trebuchet MS" w:eastAsia="Times New Roman" w:hAnsi="Trebuchet MS" w:cs="Arial"/>
          <w:sz w:val="24"/>
          <w:szCs w:val="24"/>
          <w:lang w:val="es-ES_tradnl" w:eastAsia="es-ES"/>
        </w:rPr>
      </w:pPr>
      <w:r w:rsidRPr="002C2725">
        <w:rPr>
          <w:rFonts w:ascii="Trebuchet MS" w:eastAsia="Times New Roman" w:hAnsi="Trebuchet MS" w:cs="Arial"/>
          <w:sz w:val="24"/>
          <w:szCs w:val="24"/>
          <w:lang w:val="es-ES_tradnl" w:eastAsia="es-ES"/>
        </w:rPr>
        <w:t xml:space="preserve"> </w:t>
      </w:r>
    </w:p>
    <w:p w14:paraId="3CB98C79" w14:textId="77777777" w:rsidR="00C41784" w:rsidRPr="00C41784" w:rsidRDefault="002C1015" w:rsidP="002C2725">
      <w:pPr>
        <w:pStyle w:val="NormalWeb"/>
        <w:numPr>
          <w:ilvl w:val="0"/>
          <w:numId w:val="8"/>
        </w:numPr>
        <w:spacing w:before="0" w:beforeAutospacing="0" w:after="0" w:afterAutospacing="0" w:line="276" w:lineRule="auto"/>
        <w:jc w:val="both"/>
        <w:textAlignment w:val="baseline"/>
        <w:rPr>
          <w:rFonts w:ascii="Trebuchet MS" w:hAnsi="Trebuchet MS"/>
          <w:color w:val="000000"/>
          <w:lang w:val="es-ES_tradnl"/>
        </w:rPr>
      </w:pPr>
      <w:r w:rsidRPr="002C2725">
        <w:rPr>
          <w:rFonts w:ascii="Trebuchet MS" w:hAnsi="Trebuchet MS" w:cs="Arial"/>
          <w:b/>
          <w:i/>
          <w:lang w:val="es-ES_tradnl" w:eastAsia="es-ES"/>
        </w:rPr>
        <w:lastRenderedPageBreak/>
        <w:t>PRUEBA</w:t>
      </w:r>
      <w:r w:rsidR="009E146B">
        <w:rPr>
          <w:rFonts w:ascii="Trebuchet MS" w:hAnsi="Trebuchet MS" w:cs="Arial"/>
          <w:b/>
          <w:i/>
          <w:lang w:val="es-ES_tradnl" w:eastAsia="es-ES"/>
        </w:rPr>
        <w:t>S</w:t>
      </w:r>
      <w:r w:rsidRPr="002C2725">
        <w:rPr>
          <w:rFonts w:ascii="Trebuchet MS" w:hAnsi="Trebuchet MS" w:cs="Arial"/>
          <w:b/>
          <w:i/>
          <w:lang w:val="es-ES_tradnl" w:eastAsia="es-ES"/>
        </w:rPr>
        <w:t xml:space="preserve"> TÉCNICA</w:t>
      </w:r>
      <w:r w:rsidR="009E146B">
        <w:rPr>
          <w:rFonts w:ascii="Trebuchet MS" w:hAnsi="Trebuchet MS" w:cs="Arial"/>
          <w:b/>
          <w:i/>
          <w:lang w:val="es-ES_tradnl" w:eastAsia="es-ES"/>
        </w:rPr>
        <w:t>S</w:t>
      </w:r>
      <w:r w:rsidR="00C41784" w:rsidRPr="00C41784">
        <w:rPr>
          <w:rFonts w:ascii="Trebuchet MS" w:hAnsi="Trebuchet MS" w:cs="Arial"/>
          <w:i/>
          <w:lang w:val="es-ES_tradnl" w:eastAsia="es-ES"/>
        </w:rPr>
        <w:t>, una pelota con propaganda del denunciado</w:t>
      </w:r>
      <w:r w:rsidR="00C41784">
        <w:rPr>
          <w:rFonts w:ascii="Trebuchet MS" w:hAnsi="Trebuchet MS" w:cs="Arial"/>
          <w:i/>
          <w:lang w:val="es-ES_tradnl" w:eastAsia="es-ES"/>
        </w:rPr>
        <w:t>,</w:t>
      </w:r>
      <w:r w:rsidR="008E00E6">
        <w:rPr>
          <w:rFonts w:ascii="Trebuchet MS" w:hAnsi="Trebuchet MS" w:cs="Arial"/>
          <w:i/>
          <w:lang w:val="es-ES_tradnl" w:eastAsia="es-ES"/>
        </w:rPr>
        <w:t xml:space="preserve"> as</w:t>
      </w:r>
      <w:r w:rsidR="00C41784">
        <w:rPr>
          <w:rFonts w:ascii="Trebuchet MS" w:hAnsi="Trebuchet MS" w:cs="Arial"/>
          <w:i/>
          <w:lang w:val="es-ES_tradnl" w:eastAsia="es-ES"/>
        </w:rPr>
        <w:t>í como los enlaces descritos:</w:t>
      </w:r>
    </w:p>
    <w:p w14:paraId="354EDC4B" w14:textId="77777777" w:rsidR="00C41784" w:rsidRDefault="00C41784" w:rsidP="00C41784">
      <w:pPr>
        <w:pStyle w:val="NormalWeb"/>
        <w:spacing w:before="0" w:beforeAutospacing="0" w:after="0" w:afterAutospacing="0" w:line="276" w:lineRule="auto"/>
        <w:ind w:left="1080"/>
        <w:jc w:val="both"/>
        <w:textAlignment w:val="baseline"/>
        <w:rPr>
          <w:rFonts w:ascii="Trebuchet MS" w:hAnsi="Trebuchet MS"/>
          <w:color w:val="000000"/>
          <w:lang w:val="es-ES_tradnl"/>
        </w:rPr>
      </w:pPr>
    </w:p>
    <w:p w14:paraId="2D65F706" w14:textId="77777777" w:rsidR="00C41784" w:rsidRDefault="00C41784" w:rsidP="00722F36">
      <w:pPr>
        <w:pStyle w:val="NormalWeb"/>
        <w:numPr>
          <w:ilvl w:val="0"/>
          <w:numId w:val="16"/>
        </w:numPr>
        <w:spacing w:before="0" w:beforeAutospacing="0" w:after="0" w:afterAutospacing="0" w:line="276" w:lineRule="auto"/>
        <w:jc w:val="both"/>
        <w:textAlignment w:val="baseline"/>
        <w:rPr>
          <w:rFonts w:ascii="Trebuchet MS" w:hAnsi="Trebuchet MS"/>
          <w:color w:val="000000"/>
          <w:lang w:val="es-ES_tradnl"/>
        </w:rPr>
      </w:pPr>
      <w:r w:rsidRPr="00C41784">
        <w:rPr>
          <w:rFonts w:ascii="Trebuchet MS" w:hAnsi="Trebuchet MS"/>
          <w:b/>
          <w:color w:val="000000"/>
          <w:lang w:val="es-ES_tradnl"/>
        </w:rPr>
        <w:t>PELOTA CON PROPAGANDA ILEGAL,</w:t>
      </w:r>
      <w:r>
        <w:rPr>
          <w:rFonts w:ascii="Trebuchet MS" w:hAnsi="Trebuchet MS"/>
          <w:color w:val="000000"/>
          <w:lang w:val="es-ES_tradnl"/>
        </w:rPr>
        <w:t xml:space="preserve"> (…)</w:t>
      </w:r>
    </w:p>
    <w:p w14:paraId="3BC2697C" w14:textId="77777777" w:rsidR="00F60F57" w:rsidRDefault="00F60F57" w:rsidP="00F60F57">
      <w:pPr>
        <w:pStyle w:val="NormalWeb"/>
        <w:spacing w:before="0" w:beforeAutospacing="0" w:after="0" w:afterAutospacing="0" w:line="276" w:lineRule="auto"/>
        <w:ind w:left="1800"/>
        <w:jc w:val="both"/>
        <w:textAlignment w:val="baseline"/>
        <w:rPr>
          <w:rFonts w:ascii="Trebuchet MS" w:hAnsi="Trebuchet MS"/>
          <w:color w:val="000000"/>
          <w:lang w:val="es-ES_tradnl"/>
        </w:rPr>
      </w:pPr>
    </w:p>
    <w:p w14:paraId="2C559EC1" w14:textId="77777777" w:rsidR="008E00E6" w:rsidRPr="00722F36" w:rsidRDefault="00047410" w:rsidP="00722F36">
      <w:pPr>
        <w:pStyle w:val="Prrafodelista"/>
        <w:numPr>
          <w:ilvl w:val="0"/>
          <w:numId w:val="16"/>
        </w:numPr>
        <w:spacing w:after="0" w:line="276" w:lineRule="auto"/>
        <w:jc w:val="both"/>
        <w:rPr>
          <w:rStyle w:val="Hipervnculo"/>
          <w:rFonts w:ascii="Trebuchet MS" w:eastAsia="Times New Roman" w:hAnsi="Trebuchet MS" w:cs="Arial"/>
          <w:color w:val="auto"/>
          <w:sz w:val="24"/>
          <w:szCs w:val="24"/>
          <w:u w:val="none"/>
          <w:lang w:eastAsia="es-ES"/>
        </w:rPr>
      </w:pPr>
      <w:hyperlink r:id="rId8" w:history="1">
        <w:r w:rsidR="008E00E6" w:rsidRPr="00722F36">
          <w:rPr>
            <w:rStyle w:val="Hipervnculo"/>
            <w:rFonts w:ascii="Trebuchet MS" w:hAnsi="Trebuchet MS" w:cs="Arial"/>
            <w:sz w:val="24"/>
            <w:szCs w:val="24"/>
            <w:lang w:eastAsia="es-ES"/>
          </w:rPr>
          <w:t>https://www.facebook.com/ConapeJalisco2/videos/109326860969484/</w:t>
        </w:r>
      </w:hyperlink>
      <w:r w:rsidR="008E00E6" w:rsidRPr="00722F36">
        <w:rPr>
          <w:rStyle w:val="Hipervnculo"/>
          <w:rFonts w:ascii="Trebuchet MS" w:eastAsia="Times New Roman" w:hAnsi="Trebuchet MS" w:cs="Arial"/>
          <w:sz w:val="24"/>
          <w:szCs w:val="24"/>
          <w:lang w:eastAsia="es-ES"/>
        </w:rPr>
        <w:t xml:space="preserve"> </w:t>
      </w:r>
    </w:p>
    <w:p w14:paraId="6BB80A62" w14:textId="77777777" w:rsidR="00F60F57" w:rsidRPr="00F60F57" w:rsidRDefault="00F60F57" w:rsidP="00F60F57">
      <w:pPr>
        <w:spacing w:after="0" w:line="276" w:lineRule="auto"/>
        <w:jc w:val="both"/>
        <w:rPr>
          <w:rFonts w:ascii="Trebuchet MS" w:eastAsia="Times New Roman" w:hAnsi="Trebuchet MS" w:cs="Arial"/>
          <w:sz w:val="24"/>
          <w:szCs w:val="24"/>
          <w:lang w:eastAsia="es-ES"/>
        </w:rPr>
      </w:pPr>
    </w:p>
    <w:p w14:paraId="0E733B41" w14:textId="77777777" w:rsidR="008E00E6" w:rsidRPr="00722F36" w:rsidRDefault="00047410" w:rsidP="00722F36">
      <w:pPr>
        <w:pStyle w:val="Prrafodelista"/>
        <w:numPr>
          <w:ilvl w:val="0"/>
          <w:numId w:val="16"/>
        </w:numPr>
        <w:spacing w:after="0" w:line="276" w:lineRule="auto"/>
        <w:jc w:val="both"/>
        <w:rPr>
          <w:rStyle w:val="Hipervnculo"/>
          <w:rFonts w:ascii="Trebuchet MS" w:eastAsia="Times New Roman" w:hAnsi="Trebuchet MS" w:cs="Arial"/>
          <w:color w:val="auto"/>
          <w:sz w:val="24"/>
          <w:szCs w:val="24"/>
          <w:u w:val="none"/>
          <w:lang w:eastAsia="es-ES"/>
        </w:rPr>
      </w:pPr>
      <w:hyperlink r:id="rId9" w:history="1">
        <w:r w:rsidR="008E00E6" w:rsidRPr="00722F36">
          <w:rPr>
            <w:rStyle w:val="Hipervnculo"/>
            <w:rFonts w:ascii="Trebuchet MS" w:hAnsi="Trebuchet MS" w:cs="Arial"/>
            <w:sz w:val="24"/>
            <w:szCs w:val="24"/>
            <w:lang w:eastAsia="es-ES"/>
          </w:rPr>
          <w:t>https://www.facebook.com/100044312532442/posts/279512713535811/?d=n</w:t>
        </w:r>
      </w:hyperlink>
    </w:p>
    <w:p w14:paraId="75B4E495" w14:textId="77777777" w:rsidR="00F60F57" w:rsidRPr="00F60F57" w:rsidRDefault="00F60F57" w:rsidP="00F60F57">
      <w:pPr>
        <w:spacing w:after="0" w:line="276" w:lineRule="auto"/>
        <w:jc w:val="both"/>
        <w:rPr>
          <w:rFonts w:ascii="Trebuchet MS" w:eastAsia="Times New Roman" w:hAnsi="Trebuchet MS" w:cs="Arial"/>
          <w:sz w:val="24"/>
          <w:szCs w:val="24"/>
          <w:lang w:eastAsia="es-ES"/>
        </w:rPr>
      </w:pPr>
    </w:p>
    <w:p w14:paraId="37B21C45" w14:textId="77777777" w:rsidR="008E00E6" w:rsidRPr="00722F36" w:rsidRDefault="00047410" w:rsidP="00722F36">
      <w:pPr>
        <w:pStyle w:val="Prrafodelista"/>
        <w:numPr>
          <w:ilvl w:val="0"/>
          <w:numId w:val="16"/>
        </w:numPr>
        <w:spacing w:after="0" w:line="276" w:lineRule="auto"/>
        <w:jc w:val="both"/>
        <w:rPr>
          <w:rStyle w:val="Hipervnculo"/>
          <w:rFonts w:ascii="Trebuchet MS" w:eastAsia="Times New Roman" w:hAnsi="Trebuchet MS" w:cs="Arial"/>
          <w:color w:val="auto"/>
          <w:sz w:val="24"/>
          <w:szCs w:val="24"/>
          <w:u w:val="none"/>
          <w:lang w:eastAsia="es-ES"/>
        </w:rPr>
      </w:pPr>
      <w:hyperlink r:id="rId10" w:history="1">
        <w:r w:rsidR="008E00E6" w:rsidRPr="00722F36">
          <w:rPr>
            <w:rStyle w:val="Hipervnculo"/>
            <w:rFonts w:ascii="Trebuchet MS" w:hAnsi="Trebuchet MS" w:cs="Arial"/>
            <w:sz w:val="24"/>
            <w:szCs w:val="24"/>
            <w:lang w:eastAsia="es-ES"/>
          </w:rPr>
          <w:t>https://www.facebook.com/100044312532442/posts/278366626983753/?d=n</w:t>
        </w:r>
      </w:hyperlink>
    </w:p>
    <w:p w14:paraId="46F34B86" w14:textId="77777777" w:rsidR="00F60F57" w:rsidRPr="00F60F57" w:rsidRDefault="00F60F57" w:rsidP="00F60F57">
      <w:pPr>
        <w:spacing w:after="0" w:line="276" w:lineRule="auto"/>
        <w:jc w:val="both"/>
        <w:rPr>
          <w:rFonts w:ascii="Trebuchet MS" w:eastAsia="Times New Roman" w:hAnsi="Trebuchet MS" w:cs="Arial"/>
          <w:sz w:val="24"/>
          <w:szCs w:val="24"/>
          <w:lang w:eastAsia="es-ES"/>
        </w:rPr>
      </w:pPr>
    </w:p>
    <w:p w14:paraId="7EA51FF4" w14:textId="77777777" w:rsidR="008E00E6" w:rsidRPr="00722F36" w:rsidRDefault="00047410" w:rsidP="00722F36">
      <w:pPr>
        <w:pStyle w:val="Prrafodelista"/>
        <w:numPr>
          <w:ilvl w:val="0"/>
          <w:numId w:val="16"/>
        </w:numPr>
        <w:spacing w:after="0" w:line="276" w:lineRule="auto"/>
        <w:jc w:val="both"/>
        <w:rPr>
          <w:rStyle w:val="Hipervnculo"/>
          <w:rFonts w:ascii="Trebuchet MS" w:eastAsia="Times New Roman" w:hAnsi="Trebuchet MS" w:cs="Arial"/>
          <w:color w:val="auto"/>
          <w:sz w:val="24"/>
          <w:szCs w:val="24"/>
          <w:u w:val="none"/>
          <w:lang w:eastAsia="es-ES"/>
        </w:rPr>
      </w:pPr>
      <w:hyperlink r:id="rId11" w:history="1">
        <w:r w:rsidR="008E00E6" w:rsidRPr="00722F36">
          <w:rPr>
            <w:rStyle w:val="Hipervnculo"/>
            <w:rFonts w:ascii="Trebuchet MS" w:hAnsi="Trebuchet MS" w:cs="Arial"/>
            <w:sz w:val="24"/>
            <w:szCs w:val="24"/>
            <w:lang w:eastAsia="es-ES"/>
          </w:rPr>
          <w:t>https://www.facebook.com/10004312532442/posts/283924863094596/?d=n</w:t>
        </w:r>
      </w:hyperlink>
    </w:p>
    <w:p w14:paraId="1FC7D066" w14:textId="77777777" w:rsidR="00F60F57" w:rsidRPr="00F60F57" w:rsidRDefault="00F60F57" w:rsidP="00F60F57">
      <w:pPr>
        <w:spacing w:after="0" w:line="276" w:lineRule="auto"/>
        <w:jc w:val="both"/>
        <w:rPr>
          <w:rFonts w:ascii="Trebuchet MS" w:eastAsia="Times New Roman" w:hAnsi="Trebuchet MS" w:cs="Arial"/>
          <w:sz w:val="24"/>
          <w:szCs w:val="24"/>
          <w:lang w:eastAsia="es-ES"/>
        </w:rPr>
      </w:pPr>
    </w:p>
    <w:p w14:paraId="4F929D2A" w14:textId="77777777" w:rsidR="00F60F57" w:rsidRPr="00722F36" w:rsidRDefault="00047410" w:rsidP="00722F36">
      <w:pPr>
        <w:pStyle w:val="Prrafodelista"/>
        <w:numPr>
          <w:ilvl w:val="0"/>
          <w:numId w:val="16"/>
        </w:numPr>
        <w:spacing w:after="0" w:line="276" w:lineRule="auto"/>
        <w:jc w:val="both"/>
        <w:rPr>
          <w:rStyle w:val="Hipervnculo"/>
          <w:rFonts w:ascii="Trebuchet MS" w:eastAsia="Times New Roman" w:hAnsi="Trebuchet MS" w:cs="Arial"/>
          <w:color w:val="auto"/>
          <w:sz w:val="24"/>
          <w:szCs w:val="24"/>
          <w:u w:val="none"/>
          <w:lang w:eastAsia="es-ES"/>
        </w:rPr>
      </w:pPr>
      <w:hyperlink r:id="rId12" w:history="1">
        <w:r w:rsidR="0045138E" w:rsidRPr="00D828E1">
          <w:rPr>
            <w:rStyle w:val="Hipervnculo"/>
            <w:rFonts w:ascii="Trebuchet MS" w:hAnsi="Trebuchet MS" w:cs="Arial"/>
            <w:sz w:val="24"/>
            <w:szCs w:val="24"/>
            <w:lang w:eastAsia="es-ES"/>
          </w:rPr>
          <w:t>https://www.informador.mx/jalisco/Maldonado-quiere-contender-de-nuevo-por-Tlaquepaque-20201130-0011.html?fbclid=lwAR2Of9eDoz-cOyc2pLPPwqLSCxPHc2UNJQiTcVSTjK0uxrND7FKmQBkVpqg</w:t>
        </w:r>
      </w:hyperlink>
    </w:p>
    <w:p w14:paraId="46A4325E" w14:textId="77777777" w:rsidR="00F60F57" w:rsidRPr="00F60F57" w:rsidRDefault="00F60F57" w:rsidP="00F60F57">
      <w:pPr>
        <w:spacing w:after="0" w:line="276" w:lineRule="auto"/>
        <w:jc w:val="both"/>
        <w:rPr>
          <w:rStyle w:val="Hipervnculo"/>
          <w:rFonts w:ascii="Trebuchet MS" w:eastAsia="Times New Roman" w:hAnsi="Trebuchet MS" w:cs="Arial"/>
          <w:color w:val="auto"/>
          <w:sz w:val="24"/>
          <w:szCs w:val="24"/>
          <w:u w:val="none"/>
          <w:lang w:eastAsia="es-ES"/>
        </w:rPr>
      </w:pPr>
    </w:p>
    <w:p w14:paraId="242D1F62" w14:textId="77777777" w:rsidR="00C41784" w:rsidRPr="00722F36" w:rsidRDefault="008E00E6" w:rsidP="00722F36">
      <w:pPr>
        <w:pStyle w:val="Prrafodelista"/>
        <w:numPr>
          <w:ilvl w:val="0"/>
          <w:numId w:val="16"/>
        </w:numPr>
        <w:spacing w:after="0" w:line="276" w:lineRule="auto"/>
        <w:jc w:val="both"/>
        <w:rPr>
          <w:rFonts w:ascii="Trebuchet MS" w:eastAsia="Times New Roman" w:hAnsi="Trebuchet MS" w:cs="Arial"/>
          <w:i/>
          <w:sz w:val="24"/>
          <w:szCs w:val="24"/>
          <w:lang w:eastAsia="es-ES"/>
        </w:rPr>
      </w:pPr>
      <w:r w:rsidRPr="00722F36">
        <w:rPr>
          <w:rFonts w:ascii="Trebuchet MS" w:hAnsi="Trebuchet MS"/>
          <w:b/>
          <w:color w:val="000000"/>
          <w:lang w:val="es-ES_tradnl"/>
        </w:rPr>
        <w:t>BARDAS,</w:t>
      </w:r>
      <w:r w:rsidRPr="00722F36">
        <w:rPr>
          <w:rFonts w:ascii="Trebuchet MS" w:hAnsi="Trebuchet MS"/>
          <w:color w:val="000000"/>
          <w:lang w:val="es-ES_tradnl"/>
        </w:rPr>
        <w:t xml:space="preserve"> </w:t>
      </w:r>
      <w:r w:rsidRPr="00722F36">
        <w:rPr>
          <w:rFonts w:ascii="Trebuchet MS" w:hAnsi="Trebuchet MS"/>
          <w:i/>
          <w:color w:val="000000"/>
          <w:lang w:val="es-ES_tradnl"/>
        </w:rPr>
        <w:t xml:space="preserve">las que por economía procesal y en </w:t>
      </w:r>
      <w:r w:rsidR="00F60F57" w:rsidRPr="00722F36">
        <w:rPr>
          <w:rFonts w:ascii="Trebuchet MS" w:hAnsi="Trebuchet MS"/>
          <w:i/>
          <w:color w:val="000000"/>
          <w:lang w:val="es-ES_tradnl"/>
        </w:rPr>
        <w:t>obvio</w:t>
      </w:r>
      <w:r w:rsidRPr="00722F36">
        <w:rPr>
          <w:rFonts w:ascii="Trebuchet MS" w:hAnsi="Trebuchet MS"/>
          <w:i/>
          <w:color w:val="000000"/>
          <w:lang w:val="es-ES_tradnl"/>
        </w:rPr>
        <w:t xml:space="preserve"> de repeticiones innecesarias quedaron debidamente descritas en el inciso A del apartado denominado PREMISA MENOR (deber ser) del presente libelo. (…) </w:t>
      </w:r>
    </w:p>
    <w:p w14:paraId="7219C745" w14:textId="77777777" w:rsidR="009A1732" w:rsidRPr="009A1732" w:rsidRDefault="009A1732" w:rsidP="009A1732">
      <w:pPr>
        <w:pStyle w:val="Prrafodelista"/>
        <w:rPr>
          <w:rFonts w:ascii="Trebuchet MS" w:eastAsia="Times New Roman" w:hAnsi="Trebuchet MS" w:cs="Arial"/>
          <w:i/>
          <w:sz w:val="24"/>
          <w:szCs w:val="24"/>
          <w:lang w:eastAsia="es-ES"/>
        </w:rPr>
      </w:pPr>
    </w:p>
    <w:p w14:paraId="61FE85A5" w14:textId="77777777" w:rsidR="009A1732" w:rsidRPr="001C5D95" w:rsidRDefault="001C5D95" w:rsidP="001C5D95">
      <w:pPr>
        <w:pStyle w:val="Prrafodelista"/>
        <w:spacing w:after="0" w:line="276" w:lineRule="auto"/>
        <w:ind w:left="2520"/>
        <w:jc w:val="center"/>
        <w:rPr>
          <w:rFonts w:ascii="Trebuchet MS" w:eastAsia="Times New Roman" w:hAnsi="Trebuchet MS" w:cs="Arial"/>
          <w:b/>
          <w:i/>
          <w:sz w:val="24"/>
          <w:szCs w:val="24"/>
          <w:lang w:eastAsia="es-ES"/>
        </w:rPr>
      </w:pPr>
      <w:r w:rsidRPr="001C5D95">
        <w:rPr>
          <w:rFonts w:ascii="Trebuchet MS" w:eastAsia="Times New Roman" w:hAnsi="Trebuchet MS" w:cs="Arial"/>
          <w:b/>
          <w:i/>
          <w:sz w:val="24"/>
          <w:szCs w:val="24"/>
          <w:lang w:eastAsia="es-ES"/>
        </w:rPr>
        <w:t xml:space="preserve">A.  </w:t>
      </w:r>
      <w:r w:rsidR="009A1732" w:rsidRPr="001C5D95">
        <w:rPr>
          <w:rFonts w:ascii="Trebuchet MS" w:eastAsia="Times New Roman" w:hAnsi="Trebuchet MS" w:cs="Arial"/>
          <w:b/>
          <w:i/>
          <w:sz w:val="24"/>
          <w:szCs w:val="24"/>
          <w:lang w:eastAsia="es-ES"/>
        </w:rPr>
        <w:t>BARDAS</w:t>
      </w:r>
    </w:p>
    <w:p w14:paraId="7C59F436" w14:textId="77777777" w:rsidR="00722F36" w:rsidRPr="00722F36" w:rsidRDefault="00722F36" w:rsidP="00722F36">
      <w:pPr>
        <w:pStyle w:val="Prrafodelista"/>
        <w:spacing w:after="0" w:line="276" w:lineRule="auto"/>
        <w:ind w:left="2520"/>
        <w:rPr>
          <w:rFonts w:ascii="Trebuchet MS" w:eastAsia="Times New Roman" w:hAnsi="Trebuchet MS" w:cs="Arial"/>
          <w:i/>
          <w:sz w:val="24"/>
          <w:szCs w:val="24"/>
          <w:lang w:eastAsia="es-ES"/>
        </w:rPr>
      </w:pPr>
    </w:p>
    <w:p w14:paraId="21FAC3B0" w14:textId="77777777" w:rsidR="009A1732" w:rsidRPr="009A1732" w:rsidRDefault="009A1732" w:rsidP="009A1732">
      <w:pPr>
        <w:pStyle w:val="Prrafodelista"/>
        <w:numPr>
          <w:ilvl w:val="0"/>
          <w:numId w:val="15"/>
        </w:numPr>
        <w:spacing w:after="0" w:line="276" w:lineRule="auto"/>
        <w:jc w:val="both"/>
        <w:rPr>
          <w:rFonts w:ascii="Trebuchet MS" w:eastAsia="Times New Roman" w:hAnsi="Trebuchet MS" w:cs="Arial"/>
          <w:i/>
          <w:sz w:val="24"/>
          <w:szCs w:val="24"/>
          <w:lang w:eastAsia="es-ES"/>
        </w:rPr>
      </w:pPr>
      <w:r w:rsidRPr="009A1732">
        <w:rPr>
          <w:rFonts w:ascii="Trebuchet MS" w:eastAsia="Times New Roman" w:hAnsi="Trebuchet MS" w:cs="Arial"/>
          <w:i/>
          <w:sz w:val="24"/>
          <w:szCs w:val="24"/>
          <w:lang w:eastAsia="es-ES"/>
        </w:rPr>
        <w:t>Barda ubicada en la calle José María Morelos, casi al cruce de la calle La Reserva Chica, Tlaquepaque, C.P. 45610, San Pedro Tlaquepaque.</w:t>
      </w:r>
    </w:p>
    <w:p w14:paraId="2C320B62" w14:textId="77777777" w:rsidR="009A1732" w:rsidRPr="009A1732" w:rsidRDefault="009A1732" w:rsidP="009A1732">
      <w:pPr>
        <w:pStyle w:val="Prrafodelista"/>
        <w:numPr>
          <w:ilvl w:val="0"/>
          <w:numId w:val="15"/>
        </w:numPr>
        <w:spacing w:after="0" w:line="276" w:lineRule="auto"/>
        <w:jc w:val="both"/>
        <w:rPr>
          <w:rFonts w:ascii="Trebuchet MS" w:eastAsia="Times New Roman" w:hAnsi="Trebuchet MS" w:cs="Arial"/>
          <w:i/>
          <w:sz w:val="24"/>
          <w:szCs w:val="24"/>
          <w:lang w:eastAsia="es-ES"/>
        </w:rPr>
      </w:pPr>
      <w:r w:rsidRPr="009A1732">
        <w:rPr>
          <w:rFonts w:ascii="Trebuchet MS" w:eastAsia="Times New Roman" w:hAnsi="Trebuchet MS" w:cs="Arial"/>
          <w:i/>
          <w:sz w:val="24"/>
          <w:szCs w:val="24"/>
          <w:lang w:eastAsia="es-ES"/>
        </w:rPr>
        <w:t>Barda ubicada en la Calzada Delicias 66, colonia Tlaquepaque, entre 5 de Mayo y Emilio Carranza, Tlaquepaque.</w:t>
      </w:r>
    </w:p>
    <w:p w14:paraId="16EB7D47" w14:textId="77777777" w:rsidR="009A1732" w:rsidRPr="009A1732" w:rsidRDefault="009A1732" w:rsidP="009A1732">
      <w:pPr>
        <w:pStyle w:val="Prrafodelista"/>
        <w:numPr>
          <w:ilvl w:val="0"/>
          <w:numId w:val="15"/>
        </w:numPr>
        <w:spacing w:after="0" w:line="276" w:lineRule="auto"/>
        <w:jc w:val="both"/>
        <w:rPr>
          <w:rFonts w:ascii="Trebuchet MS" w:eastAsia="Times New Roman" w:hAnsi="Trebuchet MS" w:cs="Arial"/>
          <w:i/>
          <w:sz w:val="24"/>
          <w:szCs w:val="24"/>
          <w:lang w:eastAsia="es-ES"/>
        </w:rPr>
      </w:pPr>
      <w:r w:rsidRPr="009A1732">
        <w:rPr>
          <w:rFonts w:ascii="Trebuchet MS" w:eastAsia="Times New Roman" w:hAnsi="Trebuchet MS" w:cs="Arial"/>
          <w:i/>
          <w:sz w:val="24"/>
          <w:szCs w:val="24"/>
          <w:lang w:eastAsia="es-ES"/>
        </w:rPr>
        <w:t>Barda ubicada en la calle Benito Juárez 33-24, casi al cruce de la calle Abasolo, Tlaquepaque C.P. 45610 San Pedro Tlaquepaque.</w:t>
      </w:r>
    </w:p>
    <w:p w14:paraId="6331DBFE" w14:textId="77777777" w:rsidR="009A1732" w:rsidRPr="009A1732" w:rsidRDefault="009A1732" w:rsidP="009A1732">
      <w:pPr>
        <w:pStyle w:val="Prrafodelista"/>
        <w:numPr>
          <w:ilvl w:val="0"/>
          <w:numId w:val="15"/>
        </w:numPr>
        <w:spacing w:after="0" w:line="276" w:lineRule="auto"/>
        <w:jc w:val="both"/>
        <w:rPr>
          <w:rFonts w:ascii="Trebuchet MS" w:eastAsia="Times New Roman" w:hAnsi="Trebuchet MS" w:cs="Arial"/>
          <w:i/>
          <w:sz w:val="24"/>
          <w:szCs w:val="24"/>
          <w:lang w:eastAsia="es-ES"/>
        </w:rPr>
      </w:pPr>
      <w:r w:rsidRPr="009A1732">
        <w:rPr>
          <w:rFonts w:ascii="Trebuchet MS" w:eastAsia="Times New Roman" w:hAnsi="Trebuchet MS" w:cs="Arial"/>
          <w:i/>
          <w:sz w:val="24"/>
          <w:szCs w:val="24"/>
          <w:lang w:eastAsia="es-ES"/>
        </w:rPr>
        <w:t xml:space="preserve">Barda ubicada en la calle Tamiahua, entre las calles San Pablo y San Juan, en El Morito, 45629, San Pedro Tlaquepaque.   </w:t>
      </w:r>
    </w:p>
    <w:p w14:paraId="0AD178E4" w14:textId="77777777" w:rsidR="009A1732" w:rsidRPr="009A1732" w:rsidRDefault="009A1732" w:rsidP="009A1732">
      <w:pPr>
        <w:pStyle w:val="Prrafodelista"/>
        <w:numPr>
          <w:ilvl w:val="0"/>
          <w:numId w:val="15"/>
        </w:numPr>
        <w:spacing w:after="0" w:line="276" w:lineRule="auto"/>
        <w:jc w:val="both"/>
        <w:rPr>
          <w:rFonts w:ascii="Trebuchet MS" w:eastAsia="Times New Roman" w:hAnsi="Trebuchet MS" w:cs="Arial"/>
          <w:i/>
          <w:sz w:val="24"/>
          <w:szCs w:val="24"/>
          <w:lang w:eastAsia="es-ES"/>
        </w:rPr>
      </w:pPr>
      <w:r w:rsidRPr="009A1732">
        <w:rPr>
          <w:rFonts w:ascii="Trebuchet MS" w:eastAsia="Times New Roman" w:hAnsi="Trebuchet MS" w:cs="Arial"/>
          <w:i/>
          <w:sz w:val="24"/>
          <w:szCs w:val="24"/>
          <w:lang w:eastAsia="es-ES"/>
        </w:rPr>
        <w:t>Dos bardas ubicadas en la calle Tamiahua, número 100 y 822, López Mateos, San Pedro Tlaquepaque.</w:t>
      </w:r>
    </w:p>
    <w:p w14:paraId="21177F99" w14:textId="77777777" w:rsidR="009A1732" w:rsidRPr="009A1732" w:rsidRDefault="009A1732" w:rsidP="009A1732">
      <w:pPr>
        <w:pStyle w:val="Prrafodelista"/>
        <w:numPr>
          <w:ilvl w:val="0"/>
          <w:numId w:val="15"/>
        </w:numPr>
        <w:spacing w:after="0" w:line="276" w:lineRule="auto"/>
        <w:jc w:val="both"/>
        <w:rPr>
          <w:rFonts w:ascii="Trebuchet MS" w:eastAsia="Times New Roman" w:hAnsi="Trebuchet MS" w:cs="Arial"/>
          <w:i/>
          <w:sz w:val="24"/>
          <w:szCs w:val="24"/>
          <w:lang w:eastAsia="es-ES"/>
        </w:rPr>
      </w:pPr>
      <w:r w:rsidRPr="009A1732">
        <w:rPr>
          <w:rFonts w:ascii="Trebuchet MS" w:eastAsia="Times New Roman" w:hAnsi="Trebuchet MS" w:cs="Arial"/>
          <w:i/>
          <w:sz w:val="24"/>
          <w:szCs w:val="24"/>
          <w:lang w:eastAsia="es-ES"/>
        </w:rPr>
        <w:lastRenderedPageBreak/>
        <w:t>Barda ubicada en la calle Violeta al lado del número 473 de la calle Tamiahua, López Mateos, San Pedro Tlaquepaque.</w:t>
      </w:r>
    </w:p>
    <w:p w14:paraId="1D86CFF9" w14:textId="77777777" w:rsidR="009A1732" w:rsidRPr="009A1732" w:rsidRDefault="009A1732" w:rsidP="009A1732">
      <w:pPr>
        <w:pStyle w:val="Prrafodelista"/>
        <w:numPr>
          <w:ilvl w:val="0"/>
          <w:numId w:val="15"/>
        </w:numPr>
        <w:spacing w:after="0" w:line="276" w:lineRule="auto"/>
        <w:jc w:val="both"/>
        <w:rPr>
          <w:rFonts w:ascii="Trebuchet MS" w:eastAsia="Times New Roman" w:hAnsi="Trebuchet MS" w:cs="Arial"/>
          <w:i/>
          <w:sz w:val="24"/>
          <w:szCs w:val="24"/>
          <w:lang w:eastAsia="es-ES"/>
        </w:rPr>
      </w:pPr>
      <w:r w:rsidRPr="009A1732">
        <w:rPr>
          <w:rFonts w:ascii="Trebuchet MS" w:eastAsia="Times New Roman" w:hAnsi="Trebuchet MS" w:cs="Arial"/>
          <w:i/>
          <w:sz w:val="24"/>
          <w:szCs w:val="24"/>
          <w:lang w:eastAsia="es-ES"/>
        </w:rPr>
        <w:t>Barda ubicada en la calle Tamiahua cruzando con calle Orquídea, en la esquina de la finca 31, López  Mateos, San Pedro Tlaquepaque.</w:t>
      </w:r>
    </w:p>
    <w:p w14:paraId="57E5508F" w14:textId="77777777" w:rsidR="009A1732" w:rsidRPr="009A1732" w:rsidRDefault="009A1732" w:rsidP="009A1732">
      <w:pPr>
        <w:pStyle w:val="Prrafodelista"/>
        <w:numPr>
          <w:ilvl w:val="0"/>
          <w:numId w:val="15"/>
        </w:numPr>
        <w:spacing w:after="0" w:line="276" w:lineRule="auto"/>
        <w:jc w:val="both"/>
        <w:rPr>
          <w:rFonts w:ascii="Trebuchet MS" w:eastAsia="Times New Roman" w:hAnsi="Trebuchet MS" w:cs="Arial"/>
          <w:i/>
          <w:sz w:val="24"/>
          <w:szCs w:val="24"/>
          <w:lang w:eastAsia="es-ES"/>
        </w:rPr>
      </w:pPr>
      <w:r w:rsidRPr="009A1732">
        <w:rPr>
          <w:rFonts w:ascii="Trebuchet MS" w:eastAsia="Times New Roman" w:hAnsi="Trebuchet MS" w:cs="Arial"/>
          <w:i/>
          <w:sz w:val="24"/>
          <w:szCs w:val="24"/>
          <w:lang w:eastAsia="es-ES"/>
        </w:rPr>
        <w:t>Barda ubicada en la calle Tamiahua, al lado del número 28, López Mateos, San Pedro, Tlaquepaque.</w:t>
      </w:r>
    </w:p>
    <w:p w14:paraId="13505445" w14:textId="77777777" w:rsidR="009A1732" w:rsidRPr="009A1732" w:rsidRDefault="009A1732" w:rsidP="009A1732">
      <w:pPr>
        <w:pStyle w:val="Prrafodelista"/>
        <w:numPr>
          <w:ilvl w:val="0"/>
          <w:numId w:val="15"/>
        </w:numPr>
        <w:spacing w:after="0" w:line="276" w:lineRule="auto"/>
        <w:jc w:val="both"/>
        <w:rPr>
          <w:rFonts w:ascii="Trebuchet MS" w:eastAsia="Times New Roman" w:hAnsi="Trebuchet MS" w:cs="Arial"/>
          <w:i/>
          <w:sz w:val="24"/>
          <w:szCs w:val="24"/>
          <w:lang w:eastAsia="es-ES"/>
        </w:rPr>
      </w:pPr>
      <w:r w:rsidRPr="009A1732">
        <w:rPr>
          <w:rFonts w:ascii="Trebuchet MS" w:eastAsia="Times New Roman" w:hAnsi="Trebuchet MS" w:cs="Arial"/>
          <w:i/>
          <w:sz w:val="24"/>
          <w:szCs w:val="24"/>
          <w:lang w:eastAsia="es-ES"/>
        </w:rPr>
        <w:t>Barda ubicada en la calle Tamiahua número 4486, Tlaquepaque, Jalisco.</w:t>
      </w:r>
    </w:p>
    <w:p w14:paraId="0BBD9823" w14:textId="77777777" w:rsidR="009A1732" w:rsidRPr="009A1732" w:rsidRDefault="009A1732" w:rsidP="009A1732">
      <w:pPr>
        <w:pStyle w:val="Prrafodelista"/>
        <w:numPr>
          <w:ilvl w:val="0"/>
          <w:numId w:val="15"/>
        </w:numPr>
        <w:spacing w:after="0" w:line="276" w:lineRule="auto"/>
        <w:jc w:val="both"/>
        <w:rPr>
          <w:rFonts w:ascii="Trebuchet MS" w:eastAsia="Times New Roman" w:hAnsi="Trebuchet MS" w:cs="Arial"/>
          <w:i/>
          <w:sz w:val="24"/>
          <w:szCs w:val="24"/>
          <w:lang w:eastAsia="es-ES"/>
        </w:rPr>
      </w:pPr>
      <w:r w:rsidRPr="009A1732">
        <w:rPr>
          <w:rFonts w:ascii="Trebuchet MS" w:eastAsia="Times New Roman" w:hAnsi="Trebuchet MS" w:cs="Arial"/>
          <w:i/>
          <w:sz w:val="24"/>
          <w:szCs w:val="24"/>
          <w:lang w:eastAsia="es-ES"/>
        </w:rPr>
        <w:t>Barda ubicada en la calle Tamiahua entre Chamela y Cabo San Lucas, López Mateos, San Pedro Tlaquepaque.</w:t>
      </w:r>
    </w:p>
    <w:p w14:paraId="03822B9E" w14:textId="77777777" w:rsidR="009A1732" w:rsidRPr="009A1732" w:rsidRDefault="009A1732" w:rsidP="009A1732">
      <w:pPr>
        <w:pStyle w:val="Prrafodelista"/>
        <w:numPr>
          <w:ilvl w:val="0"/>
          <w:numId w:val="15"/>
        </w:numPr>
        <w:spacing w:after="0" w:line="276" w:lineRule="auto"/>
        <w:jc w:val="both"/>
        <w:rPr>
          <w:rFonts w:ascii="Trebuchet MS" w:eastAsia="Times New Roman" w:hAnsi="Trebuchet MS" w:cs="Arial"/>
          <w:i/>
          <w:sz w:val="24"/>
          <w:szCs w:val="24"/>
          <w:lang w:eastAsia="es-ES"/>
        </w:rPr>
      </w:pPr>
      <w:r w:rsidRPr="009A1732">
        <w:rPr>
          <w:rFonts w:ascii="Trebuchet MS" w:eastAsia="Times New Roman" w:hAnsi="Trebuchet MS" w:cs="Arial"/>
          <w:i/>
          <w:sz w:val="24"/>
          <w:szCs w:val="24"/>
          <w:lang w:eastAsia="es-ES"/>
        </w:rPr>
        <w:t>Barda ubicada en la calle Miguel Hidalgo sin número, cruce con la carretera Libre a  Zapotlanejo, Tlaquepaque.</w:t>
      </w:r>
    </w:p>
    <w:p w14:paraId="33D00904" w14:textId="77777777" w:rsidR="009A1732" w:rsidRPr="009A1732" w:rsidRDefault="009A1732" w:rsidP="009A1732">
      <w:pPr>
        <w:pStyle w:val="Prrafodelista"/>
        <w:numPr>
          <w:ilvl w:val="0"/>
          <w:numId w:val="15"/>
        </w:numPr>
        <w:spacing w:after="0" w:line="276" w:lineRule="auto"/>
        <w:jc w:val="both"/>
        <w:rPr>
          <w:rFonts w:ascii="Trebuchet MS" w:eastAsia="Times New Roman" w:hAnsi="Trebuchet MS" w:cs="Arial"/>
          <w:i/>
          <w:sz w:val="24"/>
          <w:szCs w:val="24"/>
          <w:lang w:eastAsia="es-ES"/>
        </w:rPr>
      </w:pPr>
      <w:r w:rsidRPr="009A1732">
        <w:rPr>
          <w:rFonts w:ascii="Trebuchet MS" w:eastAsia="Times New Roman" w:hAnsi="Trebuchet MS" w:cs="Arial"/>
          <w:i/>
          <w:sz w:val="24"/>
          <w:szCs w:val="24"/>
          <w:lang w:eastAsia="es-ES"/>
        </w:rPr>
        <w:t xml:space="preserve"> Barda ubicada en la calle Miguel Hidalgo número 366, Los Puestos, 45638, San Pedro Tlaquepaque.</w:t>
      </w:r>
    </w:p>
    <w:p w14:paraId="4EF6B645" w14:textId="77777777" w:rsidR="009A1732" w:rsidRPr="009A1732" w:rsidRDefault="009A1732" w:rsidP="009A1732">
      <w:pPr>
        <w:pStyle w:val="Prrafodelista"/>
        <w:numPr>
          <w:ilvl w:val="0"/>
          <w:numId w:val="15"/>
        </w:numPr>
        <w:spacing w:after="0" w:line="276" w:lineRule="auto"/>
        <w:jc w:val="both"/>
        <w:rPr>
          <w:rFonts w:ascii="Trebuchet MS" w:eastAsia="Times New Roman" w:hAnsi="Trebuchet MS" w:cs="Arial"/>
          <w:i/>
          <w:sz w:val="24"/>
          <w:szCs w:val="24"/>
          <w:lang w:eastAsia="es-ES"/>
        </w:rPr>
      </w:pPr>
      <w:r w:rsidRPr="009A1732">
        <w:rPr>
          <w:rFonts w:ascii="Trebuchet MS" w:eastAsia="Times New Roman" w:hAnsi="Trebuchet MS" w:cs="Arial"/>
          <w:i/>
          <w:sz w:val="24"/>
          <w:szCs w:val="24"/>
          <w:lang w:eastAsia="es-ES"/>
        </w:rPr>
        <w:t xml:space="preserve">Dos bardas ubicadas, una en la calle Puente de Calderón a su cruce con la calle Plan de Valladolid y la segunda en la Avenida </w:t>
      </w:r>
      <w:proofErr w:type="spellStart"/>
      <w:r w:rsidRPr="009A1732">
        <w:rPr>
          <w:rFonts w:ascii="Trebuchet MS" w:eastAsia="Times New Roman" w:hAnsi="Trebuchet MS" w:cs="Arial"/>
          <w:i/>
          <w:sz w:val="24"/>
          <w:szCs w:val="24"/>
          <w:lang w:eastAsia="es-ES"/>
        </w:rPr>
        <w:t>Lic</w:t>
      </w:r>
      <w:proofErr w:type="spellEnd"/>
      <w:r w:rsidRPr="009A1732">
        <w:rPr>
          <w:rFonts w:ascii="Trebuchet MS" w:eastAsia="Times New Roman" w:hAnsi="Trebuchet MS" w:cs="Arial"/>
          <w:i/>
          <w:sz w:val="24"/>
          <w:szCs w:val="24"/>
          <w:lang w:eastAsia="es-ES"/>
        </w:rPr>
        <w:t xml:space="preserve"> Salvador Orozco Loreto, en su cruce con calle Puente de Calderón, límite del Fraccionamiento Revolución e inicio de la colonia Las Huertas, San Pedro Tlaquepaque.</w:t>
      </w:r>
    </w:p>
    <w:p w14:paraId="69BB4A68" w14:textId="77777777" w:rsidR="009A1732" w:rsidRPr="009A1732" w:rsidRDefault="009A1732" w:rsidP="009A1732">
      <w:pPr>
        <w:pStyle w:val="Prrafodelista"/>
        <w:numPr>
          <w:ilvl w:val="0"/>
          <w:numId w:val="15"/>
        </w:numPr>
        <w:spacing w:after="0" w:line="276" w:lineRule="auto"/>
        <w:jc w:val="both"/>
        <w:rPr>
          <w:rFonts w:ascii="Trebuchet MS" w:eastAsia="Times New Roman" w:hAnsi="Trebuchet MS" w:cs="Arial"/>
          <w:i/>
          <w:sz w:val="24"/>
          <w:szCs w:val="24"/>
          <w:lang w:eastAsia="es-ES"/>
        </w:rPr>
      </w:pPr>
      <w:r w:rsidRPr="009A1732">
        <w:rPr>
          <w:rFonts w:ascii="Trebuchet MS" w:eastAsia="Times New Roman" w:hAnsi="Trebuchet MS" w:cs="Arial"/>
          <w:i/>
          <w:sz w:val="24"/>
          <w:szCs w:val="24"/>
          <w:lang w:eastAsia="es-ES"/>
        </w:rPr>
        <w:t>Barda ubicada sobre la carretera Libre a Zapotlanejo, a la altura de la Central Camionera Nueva, Tlaquepaque.</w:t>
      </w:r>
    </w:p>
    <w:p w14:paraId="512273B6" w14:textId="77777777" w:rsidR="009A1732" w:rsidRPr="009A1732" w:rsidRDefault="009A1732" w:rsidP="009A1732">
      <w:pPr>
        <w:pStyle w:val="Prrafodelista"/>
        <w:numPr>
          <w:ilvl w:val="0"/>
          <w:numId w:val="15"/>
        </w:numPr>
        <w:spacing w:after="0" w:line="276" w:lineRule="auto"/>
        <w:jc w:val="both"/>
        <w:rPr>
          <w:rFonts w:ascii="Trebuchet MS" w:eastAsia="Times New Roman" w:hAnsi="Trebuchet MS" w:cs="Arial"/>
          <w:i/>
          <w:sz w:val="24"/>
          <w:szCs w:val="24"/>
          <w:lang w:eastAsia="es-ES"/>
        </w:rPr>
      </w:pPr>
      <w:r w:rsidRPr="009A1732">
        <w:rPr>
          <w:rFonts w:ascii="Trebuchet MS" w:eastAsia="Times New Roman" w:hAnsi="Trebuchet MS" w:cs="Arial"/>
          <w:i/>
          <w:sz w:val="24"/>
          <w:szCs w:val="24"/>
          <w:lang w:eastAsia="es-ES"/>
        </w:rPr>
        <w:t xml:space="preserve">Barda ubicada en la calle Constitución de 1917 Fraccionamiento Revolución, frente </w:t>
      </w:r>
      <w:proofErr w:type="gramStart"/>
      <w:r w:rsidRPr="009A1732">
        <w:rPr>
          <w:rFonts w:ascii="Trebuchet MS" w:eastAsia="Times New Roman" w:hAnsi="Trebuchet MS" w:cs="Arial"/>
          <w:i/>
          <w:sz w:val="24"/>
          <w:szCs w:val="24"/>
          <w:lang w:eastAsia="es-ES"/>
        </w:rPr>
        <w:t>a la</w:t>
      </w:r>
      <w:proofErr w:type="gramEnd"/>
      <w:r w:rsidRPr="009A1732">
        <w:rPr>
          <w:rFonts w:ascii="Trebuchet MS" w:eastAsia="Times New Roman" w:hAnsi="Trebuchet MS" w:cs="Arial"/>
          <w:i/>
          <w:sz w:val="24"/>
          <w:szCs w:val="24"/>
          <w:lang w:eastAsia="es-ES"/>
        </w:rPr>
        <w:t xml:space="preserve"> gas.</w:t>
      </w:r>
    </w:p>
    <w:p w14:paraId="31BDF797" w14:textId="77777777" w:rsidR="009A1732" w:rsidRPr="009A1732" w:rsidRDefault="009A1732" w:rsidP="009A1732">
      <w:pPr>
        <w:pStyle w:val="Prrafodelista"/>
        <w:numPr>
          <w:ilvl w:val="0"/>
          <w:numId w:val="15"/>
        </w:numPr>
        <w:spacing w:after="0" w:line="276" w:lineRule="auto"/>
        <w:jc w:val="both"/>
        <w:rPr>
          <w:rFonts w:ascii="Trebuchet MS" w:eastAsia="Times New Roman" w:hAnsi="Trebuchet MS" w:cs="Arial"/>
          <w:i/>
          <w:sz w:val="24"/>
          <w:szCs w:val="24"/>
          <w:lang w:eastAsia="es-ES"/>
        </w:rPr>
      </w:pPr>
      <w:r w:rsidRPr="009A1732">
        <w:rPr>
          <w:rFonts w:ascii="Trebuchet MS" w:eastAsia="Times New Roman" w:hAnsi="Trebuchet MS" w:cs="Arial"/>
          <w:i/>
          <w:sz w:val="24"/>
          <w:szCs w:val="24"/>
          <w:lang w:eastAsia="es-ES"/>
        </w:rPr>
        <w:t xml:space="preserve"> Barda ubicada entre Juárez y Leandro Pérez en la calle Jesús Ramírez 14, Toluquilla, Tlaquepaque.</w:t>
      </w:r>
    </w:p>
    <w:p w14:paraId="5FD039F7" w14:textId="77777777" w:rsidR="009A1732" w:rsidRPr="009A1732" w:rsidRDefault="009A1732" w:rsidP="009A1732">
      <w:pPr>
        <w:pStyle w:val="Prrafodelista"/>
        <w:numPr>
          <w:ilvl w:val="0"/>
          <w:numId w:val="15"/>
        </w:numPr>
        <w:spacing w:after="0" w:line="276" w:lineRule="auto"/>
        <w:jc w:val="both"/>
        <w:rPr>
          <w:rFonts w:ascii="Trebuchet MS" w:eastAsia="Times New Roman" w:hAnsi="Trebuchet MS" w:cs="Arial"/>
          <w:i/>
          <w:sz w:val="24"/>
          <w:szCs w:val="24"/>
          <w:lang w:eastAsia="es-ES"/>
        </w:rPr>
      </w:pPr>
      <w:r w:rsidRPr="009A1732">
        <w:rPr>
          <w:rFonts w:ascii="Trebuchet MS" w:eastAsia="Times New Roman" w:hAnsi="Trebuchet MS" w:cs="Arial"/>
          <w:i/>
          <w:sz w:val="24"/>
          <w:szCs w:val="24"/>
          <w:lang w:eastAsia="es-ES"/>
        </w:rPr>
        <w:t xml:space="preserve">Dos Bardas en la calle Venustiano Carranza esquina Porfirio Díaz en San Martín de Arriba, San Pedro, Tlaquepaque.  </w:t>
      </w:r>
    </w:p>
    <w:p w14:paraId="524C97F7" w14:textId="77777777" w:rsidR="009A1732" w:rsidRPr="009A1732" w:rsidRDefault="009A1732" w:rsidP="009A1732">
      <w:pPr>
        <w:pStyle w:val="Prrafodelista"/>
        <w:numPr>
          <w:ilvl w:val="0"/>
          <w:numId w:val="15"/>
        </w:numPr>
        <w:spacing w:after="0" w:line="276" w:lineRule="auto"/>
        <w:jc w:val="both"/>
        <w:rPr>
          <w:rFonts w:ascii="Trebuchet MS" w:eastAsia="Times New Roman" w:hAnsi="Trebuchet MS" w:cs="Arial"/>
          <w:i/>
          <w:sz w:val="24"/>
          <w:szCs w:val="24"/>
          <w:lang w:eastAsia="es-ES"/>
        </w:rPr>
      </w:pPr>
      <w:r w:rsidRPr="009A1732">
        <w:rPr>
          <w:rFonts w:ascii="Trebuchet MS" w:eastAsia="Times New Roman" w:hAnsi="Trebuchet MS" w:cs="Arial"/>
          <w:i/>
          <w:sz w:val="24"/>
          <w:szCs w:val="24"/>
          <w:lang w:eastAsia="es-ES"/>
        </w:rPr>
        <w:t xml:space="preserve"> Bardas ubicadas en </w:t>
      </w:r>
      <w:proofErr w:type="spellStart"/>
      <w:r w:rsidRPr="009A1732">
        <w:rPr>
          <w:rFonts w:ascii="Trebuchet MS" w:eastAsia="Times New Roman" w:hAnsi="Trebuchet MS" w:cs="Arial"/>
          <w:i/>
          <w:sz w:val="24"/>
          <w:szCs w:val="24"/>
          <w:lang w:eastAsia="es-ES"/>
        </w:rPr>
        <w:t>Tamiahuas</w:t>
      </w:r>
      <w:proofErr w:type="spellEnd"/>
      <w:r w:rsidRPr="009A1732">
        <w:rPr>
          <w:rFonts w:ascii="Trebuchet MS" w:eastAsia="Times New Roman" w:hAnsi="Trebuchet MS" w:cs="Arial"/>
          <w:i/>
          <w:sz w:val="24"/>
          <w:szCs w:val="24"/>
          <w:lang w:eastAsia="es-ES"/>
        </w:rPr>
        <w:t xml:space="preserve"> y Rio Seco, San Pedro, Tlaquepaque.</w:t>
      </w:r>
    </w:p>
    <w:p w14:paraId="5F6EB366" w14:textId="77777777" w:rsidR="009A1732" w:rsidRPr="009A1732" w:rsidRDefault="009A1732" w:rsidP="009A1732">
      <w:pPr>
        <w:pStyle w:val="Prrafodelista"/>
        <w:numPr>
          <w:ilvl w:val="0"/>
          <w:numId w:val="15"/>
        </w:numPr>
        <w:spacing w:after="0" w:line="276" w:lineRule="auto"/>
        <w:jc w:val="both"/>
        <w:rPr>
          <w:rFonts w:ascii="Trebuchet MS" w:eastAsia="Times New Roman" w:hAnsi="Trebuchet MS" w:cs="Arial"/>
          <w:i/>
          <w:sz w:val="24"/>
          <w:szCs w:val="24"/>
          <w:lang w:eastAsia="es-ES"/>
        </w:rPr>
      </w:pPr>
      <w:r w:rsidRPr="009A1732">
        <w:rPr>
          <w:rFonts w:ascii="Trebuchet MS" w:eastAsia="Times New Roman" w:hAnsi="Trebuchet MS" w:cs="Arial"/>
          <w:i/>
          <w:sz w:val="24"/>
          <w:szCs w:val="24"/>
          <w:lang w:eastAsia="es-ES"/>
        </w:rPr>
        <w:t>Barda ubicada en la calle Tamiahua esquina Violeta, Col. Portillo López, San Pedro Tlaquepaque.</w:t>
      </w:r>
    </w:p>
    <w:p w14:paraId="34E533A3" w14:textId="77777777" w:rsidR="009A1732" w:rsidRPr="009A1732" w:rsidRDefault="009A1732" w:rsidP="009A1732">
      <w:pPr>
        <w:pStyle w:val="Prrafodelista"/>
        <w:numPr>
          <w:ilvl w:val="0"/>
          <w:numId w:val="15"/>
        </w:numPr>
        <w:spacing w:after="0" w:line="276" w:lineRule="auto"/>
        <w:jc w:val="both"/>
        <w:rPr>
          <w:rFonts w:ascii="Trebuchet MS" w:eastAsia="Times New Roman" w:hAnsi="Trebuchet MS" w:cs="Arial"/>
          <w:i/>
          <w:sz w:val="24"/>
          <w:szCs w:val="24"/>
          <w:lang w:eastAsia="es-ES"/>
        </w:rPr>
      </w:pPr>
      <w:r w:rsidRPr="009A1732">
        <w:rPr>
          <w:rFonts w:ascii="Trebuchet MS" w:eastAsia="Times New Roman" w:hAnsi="Trebuchet MS" w:cs="Arial"/>
          <w:i/>
          <w:sz w:val="24"/>
          <w:szCs w:val="24"/>
          <w:lang w:eastAsia="es-ES"/>
        </w:rPr>
        <w:t xml:space="preserve"> Barda ubicada en Orquídea 547 portillo López, San Pedro Tlaquepaque.</w:t>
      </w:r>
    </w:p>
    <w:p w14:paraId="57FAB70D" w14:textId="77777777" w:rsidR="009A1732" w:rsidRPr="009A1732" w:rsidRDefault="009A1732" w:rsidP="009A1732">
      <w:pPr>
        <w:pStyle w:val="Prrafodelista"/>
        <w:numPr>
          <w:ilvl w:val="0"/>
          <w:numId w:val="15"/>
        </w:numPr>
        <w:spacing w:after="0" w:line="276" w:lineRule="auto"/>
        <w:jc w:val="both"/>
        <w:rPr>
          <w:rFonts w:ascii="Trebuchet MS" w:eastAsia="Times New Roman" w:hAnsi="Trebuchet MS" w:cs="Arial"/>
          <w:i/>
          <w:sz w:val="24"/>
          <w:szCs w:val="24"/>
          <w:lang w:eastAsia="es-ES"/>
        </w:rPr>
      </w:pPr>
      <w:r w:rsidRPr="009A1732">
        <w:rPr>
          <w:rFonts w:ascii="Trebuchet MS" w:eastAsia="Times New Roman" w:hAnsi="Trebuchet MS" w:cs="Arial"/>
          <w:i/>
          <w:sz w:val="24"/>
          <w:szCs w:val="24"/>
          <w:lang w:eastAsia="es-ES"/>
        </w:rPr>
        <w:t xml:space="preserve"> Barda ubicada en Tamiahua, esquina calle catalina, (terraza de Paco Padilla) En San Pedro Tlaquepaque.</w:t>
      </w:r>
    </w:p>
    <w:p w14:paraId="484D4876" w14:textId="77777777" w:rsidR="009A1732" w:rsidRPr="009A1732" w:rsidRDefault="009A1732" w:rsidP="009A1732">
      <w:pPr>
        <w:pStyle w:val="Prrafodelista"/>
        <w:numPr>
          <w:ilvl w:val="0"/>
          <w:numId w:val="15"/>
        </w:numPr>
        <w:spacing w:after="0" w:line="276" w:lineRule="auto"/>
        <w:jc w:val="both"/>
        <w:rPr>
          <w:rFonts w:ascii="Trebuchet MS" w:eastAsia="Times New Roman" w:hAnsi="Trebuchet MS" w:cs="Arial"/>
          <w:i/>
          <w:sz w:val="24"/>
          <w:szCs w:val="24"/>
          <w:lang w:eastAsia="es-ES"/>
        </w:rPr>
      </w:pPr>
      <w:r w:rsidRPr="009A1732">
        <w:rPr>
          <w:rFonts w:ascii="Trebuchet MS" w:eastAsia="Times New Roman" w:hAnsi="Trebuchet MS" w:cs="Arial"/>
          <w:i/>
          <w:sz w:val="24"/>
          <w:szCs w:val="24"/>
          <w:lang w:eastAsia="es-ES"/>
        </w:rPr>
        <w:t>Barda ubicada en Tamiahua esquina con Granada, col Portillo López. En San Pedro Tlaquepaque.</w:t>
      </w:r>
    </w:p>
    <w:p w14:paraId="57E1AF6E" w14:textId="77777777" w:rsidR="009A1732" w:rsidRPr="009A1732" w:rsidRDefault="009A1732" w:rsidP="009A1732">
      <w:pPr>
        <w:pStyle w:val="Prrafodelista"/>
        <w:numPr>
          <w:ilvl w:val="0"/>
          <w:numId w:val="15"/>
        </w:numPr>
        <w:spacing w:after="0" w:line="276" w:lineRule="auto"/>
        <w:jc w:val="both"/>
        <w:rPr>
          <w:rFonts w:ascii="Trebuchet MS" w:eastAsia="Times New Roman" w:hAnsi="Trebuchet MS" w:cs="Arial"/>
          <w:i/>
          <w:sz w:val="24"/>
          <w:szCs w:val="24"/>
          <w:lang w:eastAsia="es-ES"/>
        </w:rPr>
      </w:pPr>
      <w:r w:rsidRPr="009A1732">
        <w:rPr>
          <w:rFonts w:ascii="Trebuchet MS" w:eastAsia="Times New Roman" w:hAnsi="Trebuchet MS" w:cs="Arial"/>
          <w:i/>
          <w:sz w:val="24"/>
          <w:szCs w:val="24"/>
          <w:lang w:eastAsia="es-ES"/>
        </w:rPr>
        <w:t>Otra barda igual a esta enfrente. En San Pedro Tlaquepaque.</w:t>
      </w:r>
    </w:p>
    <w:p w14:paraId="081403A1" w14:textId="77777777" w:rsidR="009A1732" w:rsidRPr="009A1732" w:rsidRDefault="009A1732" w:rsidP="009A1732">
      <w:pPr>
        <w:pStyle w:val="Prrafodelista"/>
        <w:numPr>
          <w:ilvl w:val="0"/>
          <w:numId w:val="15"/>
        </w:numPr>
        <w:spacing w:after="0" w:line="276" w:lineRule="auto"/>
        <w:jc w:val="both"/>
        <w:rPr>
          <w:rFonts w:ascii="Trebuchet MS" w:eastAsia="Times New Roman" w:hAnsi="Trebuchet MS" w:cs="Arial"/>
          <w:i/>
          <w:sz w:val="24"/>
          <w:szCs w:val="24"/>
          <w:lang w:eastAsia="es-ES"/>
        </w:rPr>
      </w:pPr>
      <w:r w:rsidRPr="009A1732">
        <w:rPr>
          <w:rFonts w:ascii="Trebuchet MS" w:eastAsia="Times New Roman" w:hAnsi="Trebuchet MS" w:cs="Arial"/>
          <w:i/>
          <w:sz w:val="24"/>
          <w:szCs w:val="24"/>
          <w:lang w:eastAsia="es-ES"/>
        </w:rPr>
        <w:t xml:space="preserve"> Barda ubicada en </w:t>
      </w:r>
      <w:proofErr w:type="spellStart"/>
      <w:r w:rsidRPr="009A1732">
        <w:rPr>
          <w:rFonts w:ascii="Trebuchet MS" w:eastAsia="Times New Roman" w:hAnsi="Trebuchet MS" w:cs="Arial"/>
          <w:i/>
          <w:sz w:val="24"/>
          <w:szCs w:val="24"/>
          <w:lang w:eastAsia="es-ES"/>
        </w:rPr>
        <w:t>Tamiahua</w:t>
      </w:r>
      <w:proofErr w:type="spellEnd"/>
      <w:r w:rsidRPr="009A1732">
        <w:rPr>
          <w:rFonts w:ascii="Trebuchet MS" w:eastAsia="Times New Roman" w:hAnsi="Trebuchet MS" w:cs="Arial"/>
          <w:i/>
          <w:sz w:val="24"/>
          <w:szCs w:val="24"/>
          <w:lang w:eastAsia="es-ES"/>
        </w:rPr>
        <w:t xml:space="preserve"> enfrente del </w:t>
      </w:r>
      <w:proofErr w:type="spellStart"/>
      <w:r w:rsidRPr="009A1732">
        <w:rPr>
          <w:rFonts w:ascii="Trebuchet MS" w:eastAsia="Times New Roman" w:hAnsi="Trebuchet MS" w:cs="Arial"/>
          <w:i/>
          <w:sz w:val="24"/>
          <w:szCs w:val="24"/>
          <w:lang w:eastAsia="es-ES"/>
        </w:rPr>
        <w:t>Cecaj</w:t>
      </w:r>
      <w:proofErr w:type="spellEnd"/>
      <w:r w:rsidRPr="009A1732">
        <w:rPr>
          <w:rFonts w:ascii="Trebuchet MS" w:eastAsia="Times New Roman" w:hAnsi="Trebuchet MS" w:cs="Arial"/>
          <w:i/>
          <w:sz w:val="24"/>
          <w:szCs w:val="24"/>
          <w:lang w:eastAsia="es-ES"/>
        </w:rPr>
        <w:t>. En San Pedro Tlaquepaque.</w:t>
      </w:r>
    </w:p>
    <w:p w14:paraId="02DBE3DA" w14:textId="77777777" w:rsidR="009A1732" w:rsidRPr="009A1732" w:rsidRDefault="009A1732" w:rsidP="009A1732">
      <w:pPr>
        <w:pStyle w:val="Prrafodelista"/>
        <w:numPr>
          <w:ilvl w:val="0"/>
          <w:numId w:val="15"/>
        </w:numPr>
        <w:spacing w:after="0" w:line="276" w:lineRule="auto"/>
        <w:jc w:val="both"/>
        <w:rPr>
          <w:rFonts w:ascii="Trebuchet MS" w:eastAsia="Times New Roman" w:hAnsi="Trebuchet MS" w:cs="Arial"/>
          <w:i/>
          <w:sz w:val="24"/>
          <w:szCs w:val="24"/>
          <w:lang w:eastAsia="es-ES"/>
        </w:rPr>
      </w:pPr>
      <w:r w:rsidRPr="009A1732">
        <w:rPr>
          <w:rFonts w:ascii="Trebuchet MS" w:eastAsia="Times New Roman" w:hAnsi="Trebuchet MS" w:cs="Arial"/>
          <w:i/>
          <w:sz w:val="24"/>
          <w:szCs w:val="24"/>
          <w:lang w:eastAsia="es-ES"/>
        </w:rPr>
        <w:lastRenderedPageBreak/>
        <w:t xml:space="preserve"> Barda ubicada en Tamiahua esquina con Cihuatlán. </w:t>
      </w:r>
      <w:proofErr w:type="spellStart"/>
      <w:r w:rsidRPr="009A1732">
        <w:rPr>
          <w:rFonts w:ascii="Trebuchet MS" w:eastAsia="Times New Roman" w:hAnsi="Trebuchet MS" w:cs="Arial"/>
          <w:i/>
          <w:sz w:val="24"/>
          <w:szCs w:val="24"/>
          <w:lang w:eastAsia="es-ES"/>
        </w:rPr>
        <w:t>enSan</w:t>
      </w:r>
      <w:proofErr w:type="spellEnd"/>
      <w:r w:rsidRPr="009A1732">
        <w:rPr>
          <w:rFonts w:ascii="Trebuchet MS" w:eastAsia="Times New Roman" w:hAnsi="Trebuchet MS" w:cs="Arial"/>
          <w:i/>
          <w:sz w:val="24"/>
          <w:szCs w:val="24"/>
          <w:lang w:eastAsia="es-ES"/>
        </w:rPr>
        <w:t xml:space="preserve"> Pedro Tlaquepaque.</w:t>
      </w:r>
    </w:p>
    <w:p w14:paraId="48C0C3B0" w14:textId="77777777" w:rsidR="009A1732" w:rsidRPr="009A1732" w:rsidRDefault="009A1732" w:rsidP="009A1732">
      <w:pPr>
        <w:pStyle w:val="Prrafodelista"/>
        <w:numPr>
          <w:ilvl w:val="0"/>
          <w:numId w:val="15"/>
        </w:numPr>
        <w:spacing w:after="0" w:line="276" w:lineRule="auto"/>
        <w:jc w:val="both"/>
        <w:rPr>
          <w:rFonts w:ascii="Trebuchet MS" w:eastAsia="Times New Roman" w:hAnsi="Trebuchet MS" w:cs="Arial"/>
          <w:i/>
          <w:sz w:val="24"/>
          <w:szCs w:val="24"/>
          <w:lang w:eastAsia="es-ES"/>
        </w:rPr>
      </w:pPr>
      <w:r w:rsidRPr="009A1732">
        <w:rPr>
          <w:rFonts w:ascii="Trebuchet MS" w:eastAsia="Times New Roman" w:hAnsi="Trebuchet MS" w:cs="Arial"/>
          <w:i/>
          <w:sz w:val="24"/>
          <w:szCs w:val="24"/>
          <w:lang w:eastAsia="es-ES"/>
        </w:rPr>
        <w:t xml:space="preserve"> Barda ubicada en los campos de futbol de la calle San Juan a la altura del número 4 esquina con Tamiahua. En San Pedro Tlaquepaque.</w:t>
      </w:r>
    </w:p>
    <w:p w14:paraId="26201833" w14:textId="77777777" w:rsidR="009A1732" w:rsidRPr="009A1732" w:rsidRDefault="009A1732" w:rsidP="009A1732">
      <w:pPr>
        <w:pStyle w:val="Prrafodelista"/>
        <w:numPr>
          <w:ilvl w:val="0"/>
          <w:numId w:val="15"/>
        </w:numPr>
        <w:spacing w:after="0" w:line="276" w:lineRule="auto"/>
        <w:jc w:val="both"/>
        <w:rPr>
          <w:rFonts w:ascii="Trebuchet MS" w:eastAsia="Times New Roman" w:hAnsi="Trebuchet MS" w:cs="Arial"/>
          <w:i/>
          <w:sz w:val="24"/>
          <w:szCs w:val="24"/>
          <w:lang w:eastAsia="es-ES"/>
        </w:rPr>
      </w:pPr>
      <w:r w:rsidRPr="009A1732">
        <w:rPr>
          <w:rFonts w:ascii="Trebuchet MS" w:eastAsia="Times New Roman" w:hAnsi="Trebuchet MS" w:cs="Arial"/>
          <w:i/>
          <w:sz w:val="24"/>
          <w:szCs w:val="24"/>
          <w:lang w:eastAsia="es-ES"/>
        </w:rPr>
        <w:t xml:space="preserve"> Barda ubicada en Tamiahua  y San Juan a la altura del número 89.En San Pedro Tlaquepaque.</w:t>
      </w:r>
    </w:p>
    <w:p w14:paraId="384D1E2A" w14:textId="77777777" w:rsidR="009A1732" w:rsidRPr="009A1732" w:rsidRDefault="009A1732" w:rsidP="009A1732">
      <w:pPr>
        <w:pStyle w:val="Prrafodelista"/>
        <w:numPr>
          <w:ilvl w:val="0"/>
          <w:numId w:val="15"/>
        </w:numPr>
        <w:spacing w:after="0" w:line="276" w:lineRule="auto"/>
        <w:jc w:val="both"/>
        <w:rPr>
          <w:rFonts w:ascii="Trebuchet MS" w:eastAsia="Times New Roman" w:hAnsi="Trebuchet MS" w:cs="Arial"/>
          <w:i/>
          <w:sz w:val="24"/>
          <w:szCs w:val="24"/>
          <w:lang w:eastAsia="es-ES"/>
        </w:rPr>
      </w:pPr>
      <w:r w:rsidRPr="009A1732">
        <w:rPr>
          <w:rFonts w:ascii="Trebuchet MS" w:eastAsia="Times New Roman" w:hAnsi="Trebuchet MS" w:cs="Arial"/>
          <w:i/>
          <w:sz w:val="24"/>
          <w:szCs w:val="24"/>
          <w:lang w:eastAsia="es-ES"/>
        </w:rPr>
        <w:t xml:space="preserve"> Barda ubicada en calle Javier Mina enfrente del templo de San Felipe Neri en San Martin. En San Pedro Tlaquepaque.</w:t>
      </w:r>
    </w:p>
    <w:p w14:paraId="018B0F99" w14:textId="77777777" w:rsidR="009A1732" w:rsidRPr="009A1732" w:rsidRDefault="009A1732" w:rsidP="009A1732">
      <w:pPr>
        <w:pStyle w:val="Prrafodelista"/>
        <w:numPr>
          <w:ilvl w:val="0"/>
          <w:numId w:val="15"/>
        </w:numPr>
        <w:spacing w:after="0" w:line="276" w:lineRule="auto"/>
        <w:jc w:val="both"/>
        <w:rPr>
          <w:rFonts w:ascii="Trebuchet MS" w:eastAsia="Times New Roman" w:hAnsi="Trebuchet MS" w:cs="Arial"/>
          <w:i/>
          <w:sz w:val="24"/>
          <w:szCs w:val="24"/>
          <w:lang w:eastAsia="es-ES"/>
        </w:rPr>
      </w:pPr>
      <w:r w:rsidRPr="009A1732">
        <w:rPr>
          <w:rFonts w:ascii="Trebuchet MS" w:eastAsia="Times New Roman" w:hAnsi="Trebuchet MS" w:cs="Arial"/>
          <w:i/>
          <w:sz w:val="24"/>
          <w:szCs w:val="24"/>
          <w:lang w:eastAsia="es-ES"/>
        </w:rPr>
        <w:t>Barda ubicada en calle Javier Mina esquina con Venustiano Carranza, San Martin de las Flores, San Pedro Tlaquepaque.</w:t>
      </w:r>
    </w:p>
    <w:p w14:paraId="4EE207FE" w14:textId="77777777" w:rsidR="009A1732" w:rsidRPr="009A1732" w:rsidRDefault="009A1732" w:rsidP="009A1732">
      <w:pPr>
        <w:pStyle w:val="Prrafodelista"/>
        <w:numPr>
          <w:ilvl w:val="0"/>
          <w:numId w:val="15"/>
        </w:numPr>
        <w:spacing w:after="0" w:line="276" w:lineRule="auto"/>
        <w:jc w:val="both"/>
        <w:rPr>
          <w:rFonts w:ascii="Trebuchet MS" w:eastAsia="Times New Roman" w:hAnsi="Trebuchet MS" w:cs="Arial"/>
          <w:i/>
          <w:sz w:val="24"/>
          <w:szCs w:val="24"/>
          <w:lang w:eastAsia="es-ES"/>
        </w:rPr>
      </w:pPr>
      <w:r w:rsidRPr="009A1732">
        <w:rPr>
          <w:rFonts w:ascii="Trebuchet MS" w:eastAsia="Times New Roman" w:hAnsi="Trebuchet MS" w:cs="Arial"/>
          <w:i/>
          <w:sz w:val="24"/>
          <w:szCs w:val="24"/>
          <w:lang w:eastAsia="es-ES"/>
        </w:rPr>
        <w:t xml:space="preserve"> Barda ubicada en calle Justo Sierra donde empieza la curva (dos bardas una enfrente de la otra), San Martin de las Flores. En San Pedro Tlaquepaque.</w:t>
      </w:r>
    </w:p>
    <w:p w14:paraId="505989F1" w14:textId="77777777" w:rsidR="009A1732" w:rsidRPr="009A1732" w:rsidRDefault="009A1732" w:rsidP="009A1732">
      <w:pPr>
        <w:pStyle w:val="Prrafodelista"/>
        <w:numPr>
          <w:ilvl w:val="0"/>
          <w:numId w:val="15"/>
        </w:numPr>
        <w:spacing w:after="0" w:line="276" w:lineRule="auto"/>
        <w:jc w:val="both"/>
        <w:rPr>
          <w:rFonts w:ascii="Trebuchet MS" w:eastAsia="Times New Roman" w:hAnsi="Trebuchet MS" w:cs="Arial"/>
          <w:i/>
          <w:sz w:val="24"/>
          <w:szCs w:val="24"/>
          <w:lang w:eastAsia="es-ES"/>
        </w:rPr>
      </w:pPr>
      <w:r w:rsidRPr="009A1732">
        <w:rPr>
          <w:rFonts w:ascii="Trebuchet MS" w:eastAsia="Times New Roman" w:hAnsi="Trebuchet MS" w:cs="Arial"/>
          <w:i/>
          <w:sz w:val="24"/>
          <w:szCs w:val="24"/>
          <w:lang w:eastAsia="es-ES"/>
        </w:rPr>
        <w:t xml:space="preserve"> Barda ubicada en Periférico afuera de con Doña Anita. En San Pedro Tlaquepaque.</w:t>
      </w:r>
    </w:p>
    <w:p w14:paraId="160DD2B9" w14:textId="77777777" w:rsidR="009A1732" w:rsidRPr="009A1732" w:rsidRDefault="009A1732" w:rsidP="009A1732">
      <w:pPr>
        <w:pStyle w:val="Prrafodelista"/>
        <w:numPr>
          <w:ilvl w:val="0"/>
          <w:numId w:val="15"/>
        </w:numPr>
        <w:spacing w:after="0" w:line="276" w:lineRule="auto"/>
        <w:jc w:val="both"/>
        <w:rPr>
          <w:rFonts w:ascii="Trebuchet MS" w:eastAsia="Times New Roman" w:hAnsi="Trebuchet MS" w:cs="Arial"/>
          <w:i/>
          <w:sz w:val="24"/>
          <w:szCs w:val="24"/>
          <w:lang w:eastAsia="es-ES"/>
        </w:rPr>
      </w:pPr>
      <w:r w:rsidRPr="009A1732">
        <w:rPr>
          <w:rFonts w:ascii="Trebuchet MS" w:eastAsia="Times New Roman" w:hAnsi="Trebuchet MS" w:cs="Arial"/>
          <w:i/>
          <w:sz w:val="24"/>
          <w:szCs w:val="24"/>
          <w:lang w:eastAsia="es-ES"/>
        </w:rPr>
        <w:t xml:space="preserve"> Esta en Periférico en San Martin de las Flores. En San Pedro Tlaquepaque.</w:t>
      </w:r>
    </w:p>
    <w:p w14:paraId="2B59B376" w14:textId="77777777" w:rsidR="009A1732" w:rsidRPr="009A1732" w:rsidRDefault="009A1732" w:rsidP="009A1732">
      <w:pPr>
        <w:pStyle w:val="Prrafodelista"/>
        <w:numPr>
          <w:ilvl w:val="0"/>
          <w:numId w:val="15"/>
        </w:numPr>
        <w:spacing w:after="0" w:line="276" w:lineRule="auto"/>
        <w:jc w:val="both"/>
        <w:rPr>
          <w:rFonts w:ascii="Trebuchet MS" w:eastAsia="Times New Roman" w:hAnsi="Trebuchet MS" w:cs="Arial"/>
          <w:i/>
          <w:sz w:val="24"/>
          <w:szCs w:val="24"/>
          <w:lang w:eastAsia="es-ES"/>
        </w:rPr>
      </w:pPr>
      <w:r w:rsidRPr="009A1732">
        <w:rPr>
          <w:rFonts w:ascii="Trebuchet MS" w:eastAsia="Times New Roman" w:hAnsi="Trebuchet MS" w:cs="Arial"/>
          <w:i/>
          <w:sz w:val="24"/>
          <w:szCs w:val="24"/>
          <w:lang w:eastAsia="es-ES"/>
        </w:rPr>
        <w:t xml:space="preserve"> Barda en carretera Chapala-Guadalajara y calle de los Huertos, colonia el Tapatío en San Pedro Tlaquepaque.</w:t>
      </w:r>
    </w:p>
    <w:p w14:paraId="2B468ECF" w14:textId="77777777" w:rsidR="009A1732" w:rsidRPr="009A1732" w:rsidRDefault="009A1732" w:rsidP="009A1732">
      <w:pPr>
        <w:pStyle w:val="Prrafodelista"/>
        <w:numPr>
          <w:ilvl w:val="0"/>
          <w:numId w:val="15"/>
        </w:numPr>
        <w:spacing w:after="0" w:line="276" w:lineRule="auto"/>
        <w:jc w:val="both"/>
        <w:rPr>
          <w:rFonts w:ascii="Trebuchet MS" w:eastAsia="Times New Roman" w:hAnsi="Trebuchet MS" w:cs="Arial"/>
          <w:i/>
          <w:sz w:val="24"/>
          <w:szCs w:val="24"/>
          <w:lang w:eastAsia="es-ES"/>
        </w:rPr>
      </w:pPr>
      <w:r w:rsidRPr="009A1732">
        <w:rPr>
          <w:rFonts w:ascii="Trebuchet MS" w:eastAsia="Times New Roman" w:hAnsi="Trebuchet MS" w:cs="Arial"/>
          <w:i/>
          <w:sz w:val="24"/>
          <w:szCs w:val="24"/>
          <w:lang w:eastAsia="es-ES"/>
        </w:rPr>
        <w:t xml:space="preserve"> Barda el Capulín y San Rafael Arcángel, col Lomas de San Miguel. En San Pedro Tlaquepaque. </w:t>
      </w:r>
    </w:p>
    <w:p w14:paraId="4CE165FA" w14:textId="77777777" w:rsidR="009A1732" w:rsidRPr="009A1732" w:rsidRDefault="009A1732" w:rsidP="009A1732">
      <w:pPr>
        <w:pStyle w:val="Prrafodelista"/>
        <w:numPr>
          <w:ilvl w:val="0"/>
          <w:numId w:val="15"/>
        </w:numPr>
        <w:spacing w:after="0" w:line="276" w:lineRule="auto"/>
        <w:jc w:val="both"/>
        <w:rPr>
          <w:rFonts w:ascii="Trebuchet MS" w:eastAsia="Times New Roman" w:hAnsi="Trebuchet MS" w:cs="Arial"/>
          <w:i/>
          <w:sz w:val="24"/>
          <w:szCs w:val="24"/>
          <w:lang w:eastAsia="es-ES"/>
        </w:rPr>
      </w:pPr>
      <w:r w:rsidRPr="009A1732">
        <w:rPr>
          <w:rFonts w:ascii="Trebuchet MS" w:eastAsia="Times New Roman" w:hAnsi="Trebuchet MS" w:cs="Arial"/>
          <w:i/>
          <w:sz w:val="24"/>
          <w:szCs w:val="24"/>
          <w:lang w:eastAsia="es-ES"/>
        </w:rPr>
        <w:t xml:space="preserve"> Barda ubicada en carretera Libre a Zapotlanejo, como a 100 metros antes de llegar al Canelo. En San Pedro Tlaquepaque.</w:t>
      </w:r>
    </w:p>
    <w:p w14:paraId="7E120C4C" w14:textId="77777777" w:rsidR="009A1732" w:rsidRPr="009A1732" w:rsidRDefault="009A1732" w:rsidP="009A1732">
      <w:pPr>
        <w:pStyle w:val="Prrafodelista"/>
        <w:numPr>
          <w:ilvl w:val="0"/>
          <w:numId w:val="15"/>
        </w:numPr>
        <w:spacing w:after="0" w:line="276" w:lineRule="auto"/>
        <w:jc w:val="both"/>
        <w:rPr>
          <w:rFonts w:ascii="Trebuchet MS" w:eastAsia="Times New Roman" w:hAnsi="Trebuchet MS" w:cs="Arial"/>
          <w:i/>
          <w:sz w:val="24"/>
          <w:szCs w:val="24"/>
          <w:lang w:eastAsia="es-ES"/>
        </w:rPr>
      </w:pPr>
      <w:r w:rsidRPr="009A1732">
        <w:rPr>
          <w:rFonts w:ascii="Trebuchet MS" w:eastAsia="Times New Roman" w:hAnsi="Trebuchet MS" w:cs="Arial"/>
          <w:i/>
          <w:sz w:val="24"/>
          <w:szCs w:val="24"/>
          <w:lang w:eastAsia="es-ES"/>
        </w:rPr>
        <w:t xml:space="preserve"> Barda ubicada en calle Paseos de los Balcones, tres bardas en la misma calle, esto en Balcones de Santa María. En San Pedro Tlaquepaque.</w:t>
      </w:r>
    </w:p>
    <w:p w14:paraId="156EAFB4" w14:textId="77777777" w:rsidR="009A1732" w:rsidRPr="009A1732" w:rsidRDefault="009A1732" w:rsidP="009A1732">
      <w:pPr>
        <w:pStyle w:val="Prrafodelista"/>
        <w:numPr>
          <w:ilvl w:val="0"/>
          <w:numId w:val="15"/>
        </w:numPr>
        <w:spacing w:after="0" w:line="276" w:lineRule="auto"/>
        <w:jc w:val="both"/>
        <w:rPr>
          <w:rFonts w:ascii="Trebuchet MS" w:eastAsia="Times New Roman" w:hAnsi="Trebuchet MS" w:cs="Arial"/>
          <w:i/>
          <w:sz w:val="24"/>
          <w:szCs w:val="24"/>
          <w:lang w:eastAsia="es-ES"/>
        </w:rPr>
      </w:pPr>
      <w:r w:rsidRPr="009A1732">
        <w:rPr>
          <w:rFonts w:ascii="Trebuchet MS" w:eastAsia="Times New Roman" w:hAnsi="Trebuchet MS" w:cs="Arial"/>
          <w:i/>
          <w:sz w:val="24"/>
          <w:szCs w:val="24"/>
          <w:lang w:eastAsia="es-ES"/>
        </w:rPr>
        <w:t xml:space="preserve"> Barda ubicada en calle Jesús García, esquina con calle Reforma, en </w:t>
      </w:r>
      <w:proofErr w:type="spellStart"/>
      <w:r w:rsidRPr="009A1732">
        <w:rPr>
          <w:rFonts w:ascii="Trebuchet MS" w:eastAsia="Times New Roman" w:hAnsi="Trebuchet MS" w:cs="Arial"/>
          <w:i/>
          <w:sz w:val="24"/>
          <w:szCs w:val="24"/>
          <w:lang w:eastAsia="es-ES"/>
        </w:rPr>
        <w:t>Tateposco</w:t>
      </w:r>
      <w:proofErr w:type="spellEnd"/>
      <w:r w:rsidRPr="009A1732">
        <w:rPr>
          <w:rFonts w:ascii="Trebuchet MS" w:eastAsia="Times New Roman" w:hAnsi="Trebuchet MS" w:cs="Arial"/>
          <w:i/>
          <w:sz w:val="24"/>
          <w:szCs w:val="24"/>
          <w:lang w:eastAsia="es-ES"/>
        </w:rPr>
        <w:t xml:space="preserve">, en San Pedro Tlaquepaque. </w:t>
      </w:r>
    </w:p>
    <w:p w14:paraId="52575C0A" w14:textId="77777777" w:rsidR="009A1732" w:rsidRPr="009A1732" w:rsidRDefault="009A1732" w:rsidP="009A1732">
      <w:pPr>
        <w:pStyle w:val="Prrafodelista"/>
        <w:numPr>
          <w:ilvl w:val="0"/>
          <w:numId w:val="15"/>
        </w:numPr>
        <w:spacing w:after="0" w:line="276" w:lineRule="auto"/>
        <w:jc w:val="both"/>
        <w:rPr>
          <w:rFonts w:ascii="Trebuchet MS" w:eastAsia="Times New Roman" w:hAnsi="Trebuchet MS" w:cs="Arial"/>
          <w:i/>
          <w:sz w:val="24"/>
          <w:szCs w:val="24"/>
          <w:lang w:eastAsia="es-ES"/>
        </w:rPr>
      </w:pPr>
      <w:r w:rsidRPr="009A1732">
        <w:rPr>
          <w:rFonts w:ascii="Trebuchet MS" w:eastAsia="Times New Roman" w:hAnsi="Trebuchet MS" w:cs="Arial"/>
          <w:i/>
          <w:sz w:val="24"/>
          <w:szCs w:val="24"/>
          <w:lang w:eastAsia="es-ES"/>
        </w:rPr>
        <w:t xml:space="preserve"> Barda ubicada en Av. De las Rosas 486, esquina Juan de la Barrera, colonia El Vergel, en San Pedro Tlaquepaque.</w:t>
      </w:r>
    </w:p>
    <w:p w14:paraId="7C72C8B1" w14:textId="77777777" w:rsidR="009A1732" w:rsidRPr="000B62BC" w:rsidRDefault="009A1732" w:rsidP="009A1732">
      <w:pPr>
        <w:pStyle w:val="Prrafodelista"/>
        <w:numPr>
          <w:ilvl w:val="0"/>
          <w:numId w:val="15"/>
        </w:numPr>
        <w:spacing w:after="0" w:line="276" w:lineRule="auto"/>
        <w:jc w:val="both"/>
        <w:rPr>
          <w:rFonts w:ascii="Trebuchet MS" w:eastAsia="Times New Roman" w:hAnsi="Trebuchet MS" w:cs="Arial"/>
          <w:sz w:val="24"/>
          <w:szCs w:val="24"/>
          <w:lang w:eastAsia="es-ES"/>
        </w:rPr>
      </w:pPr>
      <w:r w:rsidRPr="009A1732">
        <w:rPr>
          <w:rFonts w:ascii="Trebuchet MS" w:eastAsia="Times New Roman" w:hAnsi="Trebuchet MS" w:cs="Arial"/>
          <w:i/>
          <w:sz w:val="24"/>
          <w:szCs w:val="24"/>
          <w:lang w:eastAsia="es-ES"/>
        </w:rPr>
        <w:t xml:space="preserve"> Barda ubicada en Juan de la Barrera, frente al número 6094, esquina Juan Escutia, colonia Guadalupana, en San Pedro Tlaquepaque. </w:t>
      </w:r>
      <w:r w:rsidRPr="000B62BC">
        <w:rPr>
          <w:rFonts w:ascii="Trebuchet MS" w:eastAsia="Times New Roman" w:hAnsi="Trebuchet MS" w:cs="Arial"/>
          <w:sz w:val="24"/>
          <w:szCs w:val="24"/>
          <w:lang w:eastAsia="es-ES"/>
        </w:rPr>
        <w:t xml:space="preserve">    </w:t>
      </w:r>
    </w:p>
    <w:p w14:paraId="5A8A1F11" w14:textId="77777777" w:rsidR="00F60F57" w:rsidRPr="00F60F57" w:rsidRDefault="00F60F57" w:rsidP="00F60F57">
      <w:pPr>
        <w:spacing w:after="0" w:line="276" w:lineRule="auto"/>
        <w:jc w:val="both"/>
        <w:rPr>
          <w:rFonts w:ascii="Trebuchet MS" w:eastAsia="Times New Roman" w:hAnsi="Trebuchet MS" w:cs="Arial"/>
          <w:i/>
          <w:sz w:val="24"/>
          <w:szCs w:val="24"/>
          <w:lang w:eastAsia="es-ES"/>
        </w:rPr>
      </w:pPr>
    </w:p>
    <w:p w14:paraId="7FD6B73F" w14:textId="77777777" w:rsidR="00F60F57" w:rsidRPr="00722F36" w:rsidRDefault="00F60F57" w:rsidP="00722F36">
      <w:pPr>
        <w:pStyle w:val="NormalWeb"/>
        <w:numPr>
          <w:ilvl w:val="0"/>
          <w:numId w:val="8"/>
        </w:numPr>
        <w:spacing w:before="0" w:beforeAutospacing="0" w:after="0" w:afterAutospacing="0" w:line="276" w:lineRule="auto"/>
        <w:jc w:val="both"/>
        <w:textAlignment w:val="baseline"/>
        <w:rPr>
          <w:rStyle w:val="Hipervnculo"/>
          <w:rFonts w:ascii="Trebuchet MS" w:hAnsi="Trebuchet MS"/>
          <w:color w:val="000000"/>
          <w:u w:val="none"/>
          <w:lang w:val="es-ES_tradnl"/>
        </w:rPr>
      </w:pPr>
      <w:r w:rsidRPr="002C2725">
        <w:rPr>
          <w:rStyle w:val="Hipervnculo"/>
          <w:rFonts w:ascii="Trebuchet MS" w:hAnsi="Trebuchet MS"/>
          <w:b/>
          <w:i/>
          <w:color w:val="000000"/>
          <w:u w:val="none"/>
          <w:lang w:val="es-ES_tradnl"/>
        </w:rPr>
        <w:t xml:space="preserve">DOCUMENTAL PÚBLICA.- </w:t>
      </w:r>
      <w:r w:rsidRPr="002C2725">
        <w:rPr>
          <w:rStyle w:val="Hipervnculo"/>
          <w:rFonts w:ascii="Trebuchet MS" w:hAnsi="Trebuchet MS"/>
          <w:i/>
          <w:color w:val="000000"/>
          <w:u w:val="none"/>
          <w:lang w:val="es-ES_tradnl"/>
        </w:rPr>
        <w:t>En consonancia con la prueba anterior, ofrezco el presente medio de convicción con fundamento en lo dispuesto en los numerales 462 en contexto con el diverso 473 del Código Electoral del Estado de Jalisco, al particular, solicito se giré oficio al H. Ayuntamiento y a</w:t>
      </w:r>
      <w:r>
        <w:rPr>
          <w:rStyle w:val="Hipervnculo"/>
          <w:rFonts w:ascii="Trebuchet MS" w:hAnsi="Trebuchet MS"/>
          <w:i/>
          <w:color w:val="000000"/>
          <w:u w:val="none"/>
          <w:lang w:val="es-ES_tradnl"/>
        </w:rPr>
        <w:t xml:space="preserve"> </w:t>
      </w:r>
      <w:r w:rsidRPr="002C2725">
        <w:rPr>
          <w:rStyle w:val="Hipervnculo"/>
          <w:rFonts w:ascii="Trebuchet MS" w:hAnsi="Trebuchet MS"/>
          <w:i/>
          <w:color w:val="000000"/>
          <w:u w:val="none"/>
          <w:lang w:val="es-ES_tradnl"/>
        </w:rPr>
        <w:t xml:space="preserve">la Secretaria General, ambos de Tlaquepaque, Jalisco, </w:t>
      </w:r>
      <w:r w:rsidRPr="002C2725">
        <w:rPr>
          <w:rStyle w:val="Hipervnculo"/>
          <w:rFonts w:ascii="Trebuchet MS" w:hAnsi="Trebuchet MS"/>
          <w:i/>
          <w:color w:val="000000"/>
          <w:u w:val="none"/>
          <w:lang w:val="es-ES_tradnl"/>
        </w:rPr>
        <w:lastRenderedPageBreak/>
        <w:t xml:space="preserve">en el domicilio conocido, en donde labora el citado funcionario para que </w:t>
      </w:r>
      <w:r w:rsidRPr="00F60F57">
        <w:rPr>
          <w:rStyle w:val="Hipervnculo"/>
          <w:rFonts w:ascii="Trebuchet MS" w:hAnsi="Trebuchet MS"/>
          <w:b/>
          <w:i/>
          <w:color w:val="000000"/>
          <w:u w:val="none"/>
          <w:lang w:val="es-ES_tradnl"/>
        </w:rPr>
        <w:t>INFORMEN al INSTITUTO ELECTORAL Y DE PARTICIPACIÓN CIUDADANA (IEPC), ASÍ COMO AL TRIBUNAL ELECTORAL, AMBOS DEL ESTADO DE JALISCO</w:t>
      </w:r>
      <w:r w:rsidRPr="002C2725">
        <w:rPr>
          <w:rStyle w:val="Hipervnculo"/>
          <w:rFonts w:ascii="Trebuchet MS" w:hAnsi="Trebuchet MS"/>
          <w:i/>
          <w:color w:val="000000"/>
          <w:u w:val="none"/>
          <w:lang w:val="es-ES_tradnl"/>
        </w:rPr>
        <w:t>,</w:t>
      </w:r>
      <w:r>
        <w:rPr>
          <w:rStyle w:val="Hipervnculo"/>
          <w:rFonts w:ascii="Trebuchet MS" w:hAnsi="Trebuchet MS"/>
          <w:i/>
          <w:color w:val="000000"/>
          <w:u w:val="none"/>
          <w:lang w:val="es-ES_tradnl"/>
        </w:rPr>
        <w:t xml:space="preserve"> (</w:t>
      </w:r>
      <w:r w:rsidRPr="002C2725">
        <w:rPr>
          <w:rStyle w:val="Hipervnculo"/>
          <w:rFonts w:ascii="Trebuchet MS" w:hAnsi="Trebuchet MS"/>
          <w:i/>
          <w:color w:val="000000"/>
          <w:u w:val="none"/>
          <w:lang w:val="es-ES_tradnl"/>
        </w:rPr>
        <w:t>…</w:t>
      </w:r>
      <w:r>
        <w:rPr>
          <w:rStyle w:val="Hipervnculo"/>
          <w:rFonts w:ascii="Trebuchet MS" w:hAnsi="Trebuchet MS"/>
          <w:i/>
          <w:color w:val="000000"/>
          <w:u w:val="none"/>
          <w:lang w:val="es-ES_tradnl"/>
        </w:rPr>
        <w:t>)</w:t>
      </w:r>
    </w:p>
    <w:p w14:paraId="6B40F78D" w14:textId="77777777" w:rsidR="00722F36" w:rsidRPr="00F60F57" w:rsidRDefault="00722F36" w:rsidP="00722F36">
      <w:pPr>
        <w:pStyle w:val="NormalWeb"/>
        <w:spacing w:before="0" w:beforeAutospacing="0" w:after="0" w:afterAutospacing="0" w:line="276" w:lineRule="auto"/>
        <w:ind w:left="1080"/>
        <w:jc w:val="both"/>
        <w:textAlignment w:val="baseline"/>
        <w:rPr>
          <w:rStyle w:val="Hipervnculo"/>
          <w:rFonts w:ascii="Trebuchet MS" w:hAnsi="Trebuchet MS"/>
          <w:color w:val="000000"/>
          <w:u w:val="none"/>
          <w:lang w:val="es-ES_tradnl"/>
        </w:rPr>
      </w:pPr>
    </w:p>
    <w:p w14:paraId="3665CC3E" w14:textId="77777777" w:rsidR="009B3354" w:rsidRDefault="00F60F57" w:rsidP="00722F36">
      <w:pPr>
        <w:pStyle w:val="NormalWeb"/>
        <w:numPr>
          <w:ilvl w:val="0"/>
          <w:numId w:val="8"/>
        </w:numPr>
        <w:spacing w:before="0" w:beforeAutospacing="0" w:after="0" w:afterAutospacing="0" w:line="276" w:lineRule="auto"/>
        <w:jc w:val="both"/>
        <w:textAlignment w:val="baseline"/>
        <w:rPr>
          <w:rStyle w:val="Hipervnculo"/>
          <w:rFonts w:ascii="Trebuchet MS" w:hAnsi="Trebuchet MS"/>
          <w:i/>
          <w:color w:val="000000"/>
          <w:u w:val="none"/>
          <w:lang w:val="es-ES_tradnl"/>
        </w:rPr>
      </w:pPr>
      <w:r w:rsidRPr="00F60F57">
        <w:rPr>
          <w:rStyle w:val="Hipervnculo"/>
          <w:rFonts w:ascii="Trebuchet MS" w:hAnsi="Trebuchet MS"/>
          <w:b/>
          <w:i/>
          <w:color w:val="000000"/>
          <w:u w:val="none"/>
          <w:lang w:val="es-ES_tradnl"/>
        </w:rPr>
        <w:t>DOCUMENTAL PRIVADA.</w:t>
      </w:r>
      <w:r w:rsidRPr="00F60F57">
        <w:rPr>
          <w:rStyle w:val="Hipervnculo"/>
          <w:rFonts w:ascii="Trebuchet MS" w:hAnsi="Trebuchet MS"/>
          <w:i/>
          <w:color w:val="000000"/>
          <w:u w:val="none"/>
          <w:lang w:val="es-ES_tradnl"/>
        </w:rPr>
        <w:t xml:space="preserve"> Probanza consistente en el Periódico </w:t>
      </w:r>
      <w:r>
        <w:rPr>
          <w:rStyle w:val="Hipervnculo"/>
          <w:rFonts w:ascii="Trebuchet MS" w:hAnsi="Trebuchet MS"/>
          <w:i/>
          <w:color w:val="000000"/>
          <w:u w:val="none"/>
          <w:lang w:val="es-ES_tradnl"/>
        </w:rPr>
        <w:t>I</w:t>
      </w:r>
      <w:r w:rsidRPr="00F60F57">
        <w:rPr>
          <w:rStyle w:val="Hipervnculo"/>
          <w:rFonts w:ascii="Trebuchet MS" w:hAnsi="Trebuchet MS"/>
          <w:i/>
          <w:color w:val="000000"/>
          <w:u w:val="none"/>
          <w:lang w:val="es-ES_tradnl"/>
        </w:rPr>
        <w:t>ndependiente</w:t>
      </w:r>
      <w:r w:rsidR="0045138E">
        <w:rPr>
          <w:rStyle w:val="Hipervnculo"/>
          <w:rFonts w:ascii="Trebuchet MS" w:hAnsi="Trebuchet MS"/>
          <w:i/>
          <w:color w:val="000000"/>
          <w:u w:val="none"/>
          <w:lang w:val="es-ES_tradnl"/>
        </w:rPr>
        <w:t xml:space="preserve"> El Día</w:t>
      </w:r>
      <w:r>
        <w:rPr>
          <w:rStyle w:val="Hipervnculo"/>
          <w:rFonts w:ascii="Trebuchet MS" w:hAnsi="Trebuchet MS"/>
          <w:i/>
          <w:color w:val="000000"/>
          <w:u w:val="none"/>
          <w:lang w:val="es-ES_tradnl"/>
        </w:rPr>
        <w:t>, del Director Júpiter Balderas Morán, Guadalajara, Jal, 2020-2021, periódico gratuito, con el cual acredito fehacientemente, que se observa información sensible</w:t>
      </w:r>
      <w:r w:rsidR="00602F91">
        <w:rPr>
          <w:rStyle w:val="Hipervnculo"/>
          <w:rFonts w:ascii="Trebuchet MS" w:hAnsi="Trebuchet MS"/>
          <w:i/>
          <w:color w:val="000000"/>
          <w:u w:val="none"/>
          <w:lang w:val="es-ES_tradnl"/>
        </w:rPr>
        <w:t xml:space="preserve">, que atenta contra los derechos humanos de los ciudadanos, verbigracia, derechos político-electorales a votar y ser votado, utilizando su cargo como servidor público en esta propaganda en donde adema promociona su imagen para obtener ventaja  en la contienda, al darse a conocer en la población de Tlaquepaque, Jalisco. (…) </w:t>
      </w:r>
      <w:r w:rsidRPr="00F60F57">
        <w:rPr>
          <w:rStyle w:val="Hipervnculo"/>
          <w:rFonts w:ascii="Trebuchet MS" w:hAnsi="Trebuchet MS"/>
          <w:i/>
          <w:color w:val="000000"/>
          <w:u w:val="none"/>
          <w:lang w:val="es-ES_tradnl"/>
        </w:rPr>
        <w:t xml:space="preserve"> </w:t>
      </w:r>
    </w:p>
    <w:p w14:paraId="7A592F47" w14:textId="77777777" w:rsidR="00602F91" w:rsidRPr="00602F91" w:rsidRDefault="00602F91" w:rsidP="00602F91">
      <w:pPr>
        <w:pStyle w:val="NormalWeb"/>
        <w:spacing w:before="0" w:beforeAutospacing="0" w:after="0" w:afterAutospacing="0" w:line="276" w:lineRule="auto"/>
        <w:ind w:left="1080"/>
        <w:jc w:val="both"/>
        <w:textAlignment w:val="baseline"/>
        <w:rPr>
          <w:rStyle w:val="Hipervnculo"/>
          <w:rFonts w:ascii="Trebuchet MS" w:hAnsi="Trebuchet MS"/>
          <w:i/>
          <w:color w:val="000000"/>
          <w:u w:val="none"/>
          <w:lang w:val="es-ES_tradnl"/>
        </w:rPr>
      </w:pPr>
    </w:p>
    <w:p w14:paraId="4A779EF1" w14:textId="77777777" w:rsidR="000C03C2" w:rsidRDefault="009B3354" w:rsidP="002C2725">
      <w:pPr>
        <w:pStyle w:val="NormalWeb"/>
        <w:numPr>
          <w:ilvl w:val="0"/>
          <w:numId w:val="8"/>
        </w:numPr>
        <w:spacing w:before="0" w:beforeAutospacing="0" w:after="0" w:afterAutospacing="0" w:line="276" w:lineRule="auto"/>
        <w:jc w:val="both"/>
        <w:textAlignment w:val="baseline"/>
        <w:rPr>
          <w:rStyle w:val="Hipervnculo"/>
          <w:rFonts w:ascii="Trebuchet MS" w:hAnsi="Trebuchet MS"/>
          <w:color w:val="000000"/>
          <w:u w:val="none"/>
          <w:lang w:val="es-ES_tradnl"/>
        </w:rPr>
      </w:pPr>
      <w:r w:rsidRPr="002C2725">
        <w:rPr>
          <w:rStyle w:val="Hipervnculo"/>
          <w:rFonts w:ascii="Trebuchet MS" w:hAnsi="Trebuchet MS"/>
          <w:b/>
          <w:i/>
          <w:color w:val="000000"/>
          <w:u w:val="none"/>
          <w:lang w:val="es-ES_tradnl"/>
        </w:rPr>
        <w:t xml:space="preserve">INSTRUMENTAL DE ACTUACIONES (DOCUMENTAL) y/o </w:t>
      </w:r>
      <w:r w:rsidR="00E97BEE" w:rsidRPr="002C2725">
        <w:rPr>
          <w:rStyle w:val="Hipervnculo"/>
          <w:rFonts w:ascii="Trebuchet MS" w:hAnsi="Trebuchet MS"/>
          <w:b/>
          <w:i/>
          <w:color w:val="000000"/>
          <w:u w:val="none"/>
          <w:lang w:val="es-ES_tradnl"/>
        </w:rPr>
        <w:t>INSPECCIÓN</w:t>
      </w:r>
      <w:r w:rsidRPr="002C2725">
        <w:rPr>
          <w:rStyle w:val="Hipervnculo"/>
          <w:rFonts w:ascii="Trebuchet MS" w:hAnsi="Trebuchet MS"/>
          <w:b/>
          <w:i/>
          <w:color w:val="000000"/>
          <w:u w:val="none"/>
          <w:lang w:val="es-ES_tradnl"/>
        </w:rPr>
        <w:t>.</w:t>
      </w:r>
      <w:r w:rsidR="00E97BEE" w:rsidRPr="002C2725">
        <w:rPr>
          <w:rStyle w:val="Hipervnculo"/>
          <w:rFonts w:ascii="Trebuchet MS" w:hAnsi="Trebuchet MS"/>
          <w:b/>
          <w:i/>
          <w:color w:val="000000"/>
          <w:u w:val="none"/>
          <w:lang w:val="es-ES_tradnl"/>
        </w:rPr>
        <w:t xml:space="preserve"> </w:t>
      </w:r>
      <w:r w:rsidR="00E97BEE" w:rsidRPr="002C2725">
        <w:rPr>
          <w:rStyle w:val="Hipervnculo"/>
          <w:rFonts w:ascii="Trebuchet MS" w:hAnsi="Trebuchet MS"/>
          <w:i/>
          <w:color w:val="000000"/>
          <w:u w:val="none"/>
          <w:lang w:val="es-ES_tradnl"/>
        </w:rPr>
        <w:t xml:space="preserve">La que se refiere a las actuaciones que obran en el expediente </w:t>
      </w:r>
      <w:r w:rsidR="00E97BEE" w:rsidRPr="00602F91">
        <w:rPr>
          <w:rStyle w:val="Hipervnculo"/>
          <w:rFonts w:ascii="Trebuchet MS" w:hAnsi="Trebuchet MS"/>
          <w:b/>
          <w:i/>
          <w:color w:val="000000"/>
          <w:u w:val="none"/>
          <w:lang w:val="es-ES_tradnl"/>
        </w:rPr>
        <w:t>PSE-TEJ-008/2020</w:t>
      </w:r>
      <w:r w:rsidR="00602F91" w:rsidRPr="00602F91">
        <w:rPr>
          <w:rStyle w:val="Hipervnculo"/>
          <w:rFonts w:ascii="Trebuchet MS" w:hAnsi="Trebuchet MS"/>
          <w:b/>
          <w:i/>
          <w:color w:val="000000"/>
          <w:u w:val="none"/>
          <w:lang w:val="es-ES_tradnl"/>
        </w:rPr>
        <w:t xml:space="preserve"> y PSE-TEJ-001/2021</w:t>
      </w:r>
      <w:r w:rsidR="00E97BEE" w:rsidRPr="002C2725">
        <w:rPr>
          <w:rStyle w:val="Hipervnculo"/>
          <w:rFonts w:ascii="Trebuchet MS" w:hAnsi="Trebuchet MS"/>
          <w:i/>
          <w:color w:val="000000"/>
          <w:u w:val="none"/>
          <w:lang w:val="es-ES_tradnl"/>
        </w:rPr>
        <w:t xml:space="preserve"> del </w:t>
      </w:r>
      <w:r w:rsidR="00074540" w:rsidRPr="002C2725">
        <w:rPr>
          <w:rStyle w:val="Hipervnculo"/>
          <w:rFonts w:ascii="Trebuchet MS" w:hAnsi="Trebuchet MS"/>
          <w:i/>
          <w:color w:val="000000"/>
          <w:u w:val="none"/>
          <w:lang w:val="es-ES_tradnl"/>
        </w:rPr>
        <w:t>índice</w:t>
      </w:r>
      <w:r w:rsidR="00E97BEE" w:rsidRPr="002C2725">
        <w:rPr>
          <w:rStyle w:val="Hipervnculo"/>
          <w:rFonts w:ascii="Trebuchet MS" w:hAnsi="Trebuchet MS"/>
          <w:i/>
          <w:color w:val="000000"/>
          <w:u w:val="none"/>
          <w:lang w:val="es-ES_tradnl"/>
        </w:rPr>
        <w:t xml:space="preserve"> del Tribunal Electoral del Estado de Jalisco, dentro del</w:t>
      </w:r>
      <w:r w:rsidR="00602F91">
        <w:rPr>
          <w:rStyle w:val="Hipervnculo"/>
          <w:rFonts w:ascii="Trebuchet MS" w:hAnsi="Trebuchet MS"/>
          <w:i/>
          <w:color w:val="000000"/>
          <w:u w:val="none"/>
          <w:lang w:val="es-ES_tradnl"/>
        </w:rPr>
        <w:t xml:space="preserve"> relativo</w:t>
      </w:r>
      <w:r w:rsidR="00E97BEE" w:rsidRPr="002C2725">
        <w:rPr>
          <w:rStyle w:val="Hipervnculo"/>
          <w:rFonts w:ascii="Trebuchet MS" w:hAnsi="Trebuchet MS"/>
          <w:i/>
          <w:color w:val="000000"/>
          <w:u w:val="none"/>
          <w:lang w:val="es-ES_tradnl"/>
        </w:rPr>
        <w:t xml:space="preserve"> procedimiento sancionador </w:t>
      </w:r>
      <w:r w:rsidR="00074540" w:rsidRPr="002C2725">
        <w:rPr>
          <w:rStyle w:val="Hipervnculo"/>
          <w:rFonts w:ascii="Trebuchet MS" w:hAnsi="Trebuchet MS"/>
          <w:i/>
          <w:color w:val="000000"/>
          <w:u w:val="none"/>
          <w:lang w:val="es-ES_tradnl"/>
        </w:rPr>
        <w:t>especial,</w:t>
      </w:r>
      <w:r w:rsidR="00E97BEE" w:rsidRPr="002C2725">
        <w:rPr>
          <w:rStyle w:val="Hipervnculo"/>
          <w:rFonts w:ascii="Trebuchet MS" w:hAnsi="Trebuchet MS"/>
          <w:i/>
          <w:color w:val="000000"/>
          <w:u w:val="none"/>
          <w:lang w:val="es-ES_tradnl"/>
        </w:rPr>
        <w:t xml:space="preserve"> procedimiento de origen,</w:t>
      </w:r>
      <w:r w:rsidR="00602F91">
        <w:rPr>
          <w:rStyle w:val="Hipervnculo"/>
          <w:rFonts w:ascii="Trebuchet MS" w:hAnsi="Trebuchet MS"/>
          <w:i/>
          <w:color w:val="000000"/>
          <w:u w:val="none"/>
          <w:lang w:val="es-ES_tradnl"/>
        </w:rPr>
        <w:t xml:space="preserve"> respectivamente, </w:t>
      </w:r>
      <w:r w:rsidR="00F82D8F">
        <w:rPr>
          <w:rStyle w:val="Hipervnculo"/>
          <w:rFonts w:ascii="Trebuchet MS" w:hAnsi="Trebuchet MS"/>
          <w:b/>
          <w:i/>
          <w:color w:val="000000"/>
          <w:u w:val="none"/>
          <w:lang w:val="es-ES_tradnl"/>
        </w:rPr>
        <w:t>PSE-QUEJA-010/2020 y</w:t>
      </w:r>
      <w:r w:rsidR="00602F91" w:rsidRPr="00602F91">
        <w:rPr>
          <w:rStyle w:val="Hipervnculo"/>
          <w:rFonts w:ascii="Trebuchet MS" w:hAnsi="Trebuchet MS"/>
          <w:b/>
          <w:i/>
          <w:color w:val="000000"/>
          <w:u w:val="none"/>
          <w:lang w:val="es-ES_tradnl"/>
        </w:rPr>
        <w:t xml:space="preserve"> PSE-QUEJA-001/2021</w:t>
      </w:r>
      <w:r w:rsidR="00E97BEE" w:rsidRPr="002C2725">
        <w:rPr>
          <w:rStyle w:val="Hipervnculo"/>
          <w:rFonts w:ascii="Trebuchet MS" w:hAnsi="Trebuchet MS"/>
          <w:i/>
          <w:color w:val="000000"/>
          <w:u w:val="none"/>
          <w:lang w:val="es-ES_tradnl"/>
        </w:rPr>
        <w:t xml:space="preserve"> integrado por la Secretaría Ejecutiva del Instituto Electoral y de </w:t>
      </w:r>
      <w:r w:rsidR="00B55951" w:rsidRPr="002C2725">
        <w:rPr>
          <w:rStyle w:val="Hipervnculo"/>
          <w:rFonts w:ascii="Trebuchet MS" w:hAnsi="Trebuchet MS"/>
          <w:i/>
          <w:color w:val="000000"/>
          <w:u w:val="none"/>
          <w:lang w:val="es-ES_tradnl"/>
        </w:rPr>
        <w:t>Participación Ciudadana</w:t>
      </w:r>
      <w:r w:rsidR="00E97BEE" w:rsidRPr="002C2725">
        <w:rPr>
          <w:rStyle w:val="Hipervnculo"/>
          <w:rFonts w:ascii="Trebuchet MS" w:hAnsi="Trebuchet MS"/>
          <w:i/>
          <w:color w:val="000000"/>
          <w:u w:val="none"/>
          <w:lang w:val="es-ES_tradnl"/>
        </w:rPr>
        <w:t xml:space="preserve"> del Estado de Jalisco, en contra del denunciado </w:t>
      </w:r>
      <w:r w:rsidR="00602F91" w:rsidRPr="00602F91">
        <w:rPr>
          <w:rStyle w:val="Hipervnculo"/>
          <w:rFonts w:ascii="Trebuchet MS" w:hAnsi="Trebuchet MS"/>
          <w:b/>
          <w:i/>
          <w:color w:val="000000"/>
          <w:u w:val="none"/>
          <w:lang w:val="es-ES_tradnl"/>
        </w:rPr>
        <w:t>C. ALBERTO MALDONADO CHAVARÍN.</w:t>
      </w:r>
      <w:r w:rsidR="00074540" w:rsidRPr="002C2725">
        <w:rPr>
          <w:rStyle w:val="Hipervnculo"/>
          <w:rFonts w:ascii="Trebuchet MS" w:hAnsi="Trebuchet MS"/>
          <w:i/>
          <w:color w:val="000000"/>
          <w:u w:val="none"/>
          <w:lang w:val="es-ES_tradnl"/>
        </w:rPr>
        <w:t xml:space="preserve"> </w:t>
      </w:r>
      <w:r w:rsidR="00602F91">
        <w:rPr>
          <w:rStyle w:val="Hipervnculo"/>
          <w:rFonts w:ascii="Trebuchet MS" w:hAnsi="Trebuchet MS"/>
          <w:i/>
          <w:color w:val="000000"/>
          <w:u w:val="none"/>
          <w:lang w:val="es-ES_tradnl"/>
        </w:rPr>
        <w:t>(</w:t>
      </w:r>
      <w:r w:rsidR="00B55951" w:rsidRPr="002C2725">
        <w:rPr>
          <w:rStyle w:val="Hipervnculo"/>
          <w:rFonts w:ascii="Trebuchet MS" w:hAnsi="Trebuchet MS"/>
          <w:i/>
          <w:color w:val="000000"/>
          <w:u w:val="none"/>
          <w:lang w:val="es-ES_tradnl"/>
        </w:rPr>
        <w:t>…</w:t>
      </w:r>
      <w:r w:rsidR="00602F91">
        <w:rPr>
          <w:rStyle w:val="Hipervnculo"/>
          <w:rFonts w:ascii="Trebuchet MS" w:hAnsi="Trebuchet MS"/>
          <w:i/>
          <w:color w:val="000000"/>
          <w:u w:val="none"/>
          <w:lang w:val="es-ES_tradnl"/>
        </w:rPr>
        <w:t>)</w:t>
      </w:r>
    </w:p>
    <w:p w14:paraId="6A196FF8" w14:textId="77777777" w:rsidR="00722F36" w:rsidRPr="00722F36" w:rsidRDefault="00722F36" w:rsidP="00722F36">
      <w:pPr>
        <w:pStyle w:val="NormalWeb"/>
        <w:spacing w:before="0" w:beforeAutospacing="0" w:after="0" w:afterAutospacing="0" w:line="276" w:lineRule="auto"/>
        <w:jc w:val="both"/>
        <w:textAlignment w:val="baseline"/>
        <w:rPr>
          <w:rFonts w:ascii="Trebuchet MS" w:hAnsi="Trebuchet MS"/>
          <w:color w:val="000000"/>
          <w:lang w:val="es-ES_tradnl"/>
        </w:rPr>
      </w:pPr>
    </w:p>
    <w:p w14:paraId="6CE976ED" w14:textId="77777777" w:rsidR="002C1015" w:rsidRPr="002C2725" w:rsidRDefault="002C1015" w:rsidP="002C2725">
      <w:pPr>
        <w:spacing w:after="0" w:line="276" w:lineRule="auto"/>
        <w:rPr>
          <w:rFonts w:ascii="Trebuchet MS" w:eastAsia="Times New Roman" w:hAnsi="Trebuchet MS" w:cs="Arial"/>
          <w:b/>
          <w:bCs/>
          <w:color w:val="000000"/>
          <w:sz w:val="24"/>
          <w:szCs w:val="24"/>
          <w:lang w:val="es-ES_tradnl" w:eastAsia="x-none"/>
        </w:rPr>
      </w:pPr>
      <w:r w:rsidRPr="002C2725">
        <w:rPr>
          <w:rFonts w:ascii="Trebuchet MS" w:eastAsia="Times New Roman" w:hAnsi="Trebuchet MS" w:cs="Arial"/>
          <w:b/>
          <w:sz w:val="24"/>
          <w:szCs w:val="24"/>
          <w:lang w:val="es-ES_tradnl" w:eastAsia="es-MX"/>
        </w:rPr>
        <w:t>V.</w:t>
      </w:r>
      <w:r w:rsidRPr="002C2725">
        <w:rPr>
          <w:rFonts w:ascii="Trebuchet MS" w:eastAsia="Times New Roman" w:hAnsi="Trebuchet MS" w:cs="Arial"/>
          <w:b/>
          <w:bCs/>
          <w:color w:val="000000"/>
          <w:sz w:val="24"/>
          <w:szCs w:val="24"/>
          <w:lang w:val="es-ES_tradnl" w:eastAsia="x-none"/>
        </w:rPr>
        <w:t xml:space="preserve"> </w:t>
      </w:r>
      <w:r w:rsidRPr="002C2725">
        <w:rPr>
          <w:rFonts w:ascii="Trebuchet MS" w:eastAsia="Times New Roman" w:hAnsi="Trebuchet MS" w:cs="Arial"/>
          <w:b/>
          <w:bCs/>
          <w:sz w:val="24"/>
          <w:szCs w:val="24"/>
          <w:lang w:val="es-ES_tradnl" w:eastAsia="es-MX"/>
        </w:rPr>
        <w:t>DILIGENCIAS ORDENADAS POR ESTA AUTORIDAD</w:t>
      </w:r>
      <w:r w:rsidRPr="002C2725">
        <w:rPr>
          <w:rFonts w:ascii="Trebuchet MS" w:eastAsia="Times New Roman" w:hAnsi="Trebuchet MS" w:cs="Arial"/>
          <w:b/>
          <w:bCs/>
          <w:color w:val="000000"/>
          <w:sz w:val="24"/>
          <w:szCs w:val="24"/>
          <w:lang w:val="es-ES_tradnl" w:eastAsia="x-none"/>
        </w:rPr>
        <w:t xml:space="preserve">. </w:t>
      </w:r>
    </w:p>
    <w:p w14:paraId="53844946" w14:textId="77777777" w:rsidR="002C1015" w:rsidRPr="002C2725" w:rsidRDefault="002C1015" w:rsidP="002C2725">
      <w:pPr>
        <w:spacing w:after="0" w:line="276" w:lineRule="auto"/>
        <w:rPr>
          <w:rFonts w:ascii="Trebuchet MS" w:eastAsia="Times New Roman" w:hAnsi="Trebuchet MS" w:cs="Arial"/>
          <w:b/>
          <w:bCs/>
          <w:color w:val="000000"/>
          <w:sz w:val="24"/>
          <w:szCs w:val="24"/>
          <w:lang w:val="es-ES_tradnl" w:eastAsia="x-none"/>
        </w:rPr>
      </w:pPr>
    </w:p>
    <w:p w14:paraId="14FBE0EB" w14:textId="77777777" w:rsidR="002C1015" w:rsidRPr="002C2725" w:rsidRDefault="002C1015" w:rsidP="002C2725">
      <w:pPr>
        <w:autoSpaceDE w:val="0"/>
        <w:autoSpaceDN w:val="0"/>
        <w:adjustRightInd w:val="0"/>
        <w:spacing w:after="0" w:line="276" w:lineRule="auto"/>
        <w:jc w:val="both"/>
        <w:rPr>
          <w:rFonts w:ascii="Trebuchet MS" w:eastAsia="Times New Roman" w:hAnsi="Trebuchet MS" w:cs="Arial"/>
          <w:color w:val="000000"/>
          <w:sz w:val="24"/>
          <w:szCs w:val="24"/>
          <w:lang w:val="es-ES_tradnl" w:eastAsia="x-none"/>
        </w:rPr>
      </w:pPr>
      <w:r w:rsidRPr="002C2725">
        <w:rPr>
          <w:rFonts w:ascii="Trebuchet MS" w:eastAsia="Times New Roman" w:hAnsi="Trebuchet MS" w:cs="Arial"/>
          <w:sz w:val="24"/>
          <w:szCs w:val="24"/>
          <w:lang w:val="es-ES_tradnl" w:eastAsia="es-MX"/>
        </w:rPr>
        <w:t>Es preciso establecer que esta autoridad integradora</w:t>
      </w:r>
      <w:r w:rsidR="000624B2" w:rsidRPr="002C2725">
        <w:rPr>
          <w:rFonts w:ascii="Trebuchet MS" w:eastAsia="Times New Roman" w:hAnsi="Trebuchet MS" w:cs="Arial"/>
          <w:sz w:val="24"/>
          <w:szCs w:val="24"/>
          <w:lang w:val="es-ES_tradnl" w:eastAsia="es-MX"/>
        </w:rPr>
        <w:t>,</w:t>
      </w:r>
      <w:r w:rsidRPr="002C2725">
        <w:rPr>
          <w:rFonts w:ascii="Trebuchet MS" w:eastAsia="Times New Roman" w:hAnsi="Trebuchet MS" w:cs="Arial"/>
          <w:sz w:val="24"/>
          <w:szCs w:val="24"/>
          <w:lang w:val="es-ES_tradnl" w:eastAsia="es-MX"/>
        </w:rPr>
        <w:t xml:space="preserve"> ordenó realizar como diligencia de investigación la verificación de</w:t>
      </w:r>
      <w:r w:rsidRPr="002C2725">
        <w:rPr>
          <w:rFonts w:ascii="Trebuchet MS" w:eastAsia="Times New Roman" w:hAnsi="Trebuchet MS" w:cs="Arial"/>
          <w:color w:val="000000"/>
          <w:sz w:val="24"/>
          <w:szCs w:val="24"/>
          <w:lang w:val="es-ES_tradnl" w:eastAsia="x-none"/>
        </w:rPr>
        <w:t xml:space="preserve"> la existencia</w:t>
      </w:r>
      <w:r w:rsidR="00F82D8F">
        <w:rPr>
          <w:rFonts w:ascii="Trebuchet MS" w:eastAsia="Times New Roman" w:hAnsi="Trebuchet MS" w:cs="Arial"/>
          <w:color w:val="000000"/>
          <w:sz w:val="24"/>
          <w:szCs w:val="24"/>
          <w:lang w:val="es-ES_tradnl" w:eastAsia="x-none"/>
        </w:rPr>
        <w:t xml:space="preserve"> y contenido de las bardas denunciadas, así como las páginas de internet y de la red social Facebook</w:t>
      </w:r>
      <w:r w:rsidRPr="002C2725">
        <w:rPr>
          <w:rFonts w:ascii="Trebuchet MS" w:eastAsia="Times New Roman" w:hAnsi="Trebuchet MS" w:cs="Arial"/>
          <w:color w:val="000000"/>
          <w:sz w:val="24"/>
          <w:szCs w:val="24"/>
          <w:lang w:val="es-ES_tradnl" w:eastAsia="x-none"/>
        </w:rPr>
        <w:t xml:space="preserve"> referida</w:t>
      </w:r>
      <w:r w:rsidR="00F82D8F">
        <w:rPr>
          <w:rFonts w:ascii="Trebuchet MS" w:eastAsia="Times New Roman" w:hAnsi="Trebuchet MS" w:cs="Arial"/>
          <w:color w:val="000000"/>
          <w:sz w:val="24"/>
          <w:szCs w:val="24"/>
          <w:lang w:val="es-ES_tradnl" w:eastAsia="x-none"/>
        </w:rPr>
        <w:t>s</w:t>
      </w:r>
      <w:r w:rsidRPr="002C2725">
        <w:rPr>
          <w:rFonts w:ascii="Trebuchet MS" w:eastAsia="Times New Roman" w:hAnsi="Trebuchet MS" w:cs="Arial"/>
          <w:color w:val="000000"/>
          <w:sz w:val="24"/>
          <w:szCs w:val="24"/>
          <w:lang w:val="es-ES_tradnl" w:eastAsia="x-none"/>
        </w:rPr>
        <w:t xml:space="preserve"> en el escrito de denuncia</w:t>
      </w:r>
      <w:r w:rsidR="000C03C2" w:rsidRPr="002C2725">
        <w:rPr>
          <w:rFonts w:ascii="Trebuchet MS" w:eastAsia="Times New Roman" w:hAnsi="Trebuchet MS" w:cs="Arial"/>
          <w:color w:val="000000"/>
          <w:sz w:val="24"/>
          <w:szCs w:val="24"/>
          <w:lang w:val="es-ES_tradnl" w:eastAsia="x-none"/>
        </w:rPr>
        <w:t xml:space="preserve">, </w:t>
      </w:r>
      <w:r w:rsidR="000624B2" w:rsidRPr="002C2725">
        <w:rPr>
          <w:rFonts w:ascii="Trebuchet MS" w:eastAsia="Times New Roman" w:hAnsi="Trebuchet MS" w:cs="Arial"/>
          <w:color w:val="000000"/>
          <w:sz w:val="24"/>
          <w:szCs w:val="24"/>
          <w:lang w:val="es-ES_tradnl" w:eastAsia="x-none"/>
        </w:rPr>
        <w:t xml:space="preserve">misma que se llevó a cabo el día </w:t>
      </w:r>
      <w:r w:rsidR="00F82D8F">
        <w:rPr>
          <w:rFonts w:ascii="Trebuchet MS" w:eastAsia="Times New Roman" w:hAnsi="Trebuchet MS" w:cs="Arial"/>
          <w:color w:val="000000"/>
          <w:sz w:val="24"/>
          <w:szCs w:val="24"/>
          <w:lang w:val="es-ES_tradnl" w:eastAsia="x-none"/>
        </w:rPr>
        <w:t xml:space="preserve">veintiocho </w:t>
      </w:r>
      <w:r w:rsidR="000624B2" w:rsidRPr="002C2725">
        <w:rPr>
          <w:rFonts w:ascii="Trebuchet MS" w:eastAsia="Times New Roman" w:hAnsi="Trebuchet MS" w:cs="Arial"/>
          <w:color w:val="000000"/>
          <w:sz w:val="24"/>
          <w:szCs w:val="24"/>
          <w:lang w:val="es-ES_tradnl" w:eastAsia="x-none"/>
        </w:rPr>
        <w:t xml:space="preserve">de enero, la cual consta en el acta de la </w:t>
      </w:r>
      <w:r w:rsidR="00EC662E" w:rsidRPr="002C2725">
        <w:rPr>
          <w:rFonts w:ascii="Trebuchet MS" w:eastAsia="Times New Roman" w:hAnsi="Trebuchet MS" w:cs="Arial"/>
          <w:color w:val="000000"/>
          <w:sz w:val="24"/>
          <w:szCs w:val="24"/>
          <w:lang w:val="es-ES_tradnl" w:eastAsia="x-none"/>
        </w:rPr>
        <w:t>f</w:t>
      </w:r>
      <w:r w:rsidR="000624B2" w:rsidRPr="002C2725">
        <w:rPr>
          <w:rFonts w:ascii="Trebuchet MS" w:eastAsia="Times New Roman" w:hAnsi="Trebuchet MS" w:cs="Arial"/>
          <w:color w:val="000000"/>
          <w:sz w:val="24"/>
          <w:szCs w:val="24"/>
          <w:lang w:val="es-ES_tradnl" w:eastAsia="x-none"/>
        </w:rPr>
        <w:t xml:space="preserve">unción de </w:t>
      </w:r>
      <w:r w:rsidR="00EC662E" w:rsidRPr="002C2725">
        <w:rPr>
          <w:rFonts w:ascii="Trebuchet MS" w:eastAsia="Times New Roman" w:hAnsi="Trebuchet MS" w:cs="Arial"/>
          <w:color w:val="000000"/>
          <w:sz w:val="24"/>
          <w:szCs w:val="24"/>
          <w:lang w:val="es-ES_tradnl" w:eastAsia="x-none"/>
        </w:rPr>
        <w:t>oficialía e</w:t>
      </w:r>
      <w:r w:rsidR="000624B2" w:rsidRPr="002C2725">
        <w:rPr>
          <w:rFonts w:ascii="Trebuchet MS" w:eastAsia="Times New Roman" w:hAnsi="Trebuchet MS" w:cs="Arial"/>
          <w:color w:val="000000"/>
          <w:sz w:val="24"/>
          <w:szCs w:val="24"/>
          <w:lang w:val="es-ES_tradnl" w:eastAsia="x-none"/>
        </w:rPr>
        <w:t>lectoral nú</w:t>
      </w:r>
      <w:r w:rsidR="000C03C2" w:rsidRPr="002C2725">
        <w:rPr>
          <w:rFonts w:ascii="Trebuchet MS" w:eastAsia="Times New Roman" w:hAnsi="Trebuchet MS" w:cs="Arial"/>
          <w:color w:val="000000"/>
          <w:sz w:val="24"/>
          <w:szCs w:val="24"/>
          <w:lang w:val="es-ES_tradnl" w:eastAsia="x-none"/>
        </w:rPr>
        <w:t>mero IEPC-OE/</w:t>
      </w:r>
      <w:r w:rsidR="00F82D8F">
        <w:rPr>
          <w:rFonts w:ascii="Trebuchet MS" w:eastAsia="Times New Roman" w:hAnsi="Trebuchet MS" w:cs="Arial"/>
          <w:color w:val="000000"/>
          <w:sz w:val="24"/>
          <w:szCs w:val="24"/>
          <w:lang w:val="es-ES_tradnl" w:eastAsia="x-none"/>
        </w:rPr>
        <w:t>10</w:t>
      </w:r>
      <w:r w:rsidR="000C03C2" w:rsidRPr="002C2725">
        <w:rPr>
          <w:rFonts w:ascii="Trebuchet MS" w:eastAsia="Times New Roman" w:hAnsi="Trebuchet MS" w:cs="Arial"/>
          <w:color w:val="000000"/>
          <w:sz w:val="24"/>
          <w:szCs w:val="24"/>
          <w:lang w:val="es-ES_tradnl" w:eastAsia="x-none"/>
        </w:rPr>
        <w:t>/2021</w:t>
      </w:r>
      <w:r w:rsidR="000624B2" w:rsidRPr="002C2725">
        <w:rPr>
          <w:rFonts w:ascii="Trebuchet MS" w:eastAsia="Times New Roman" w:hAnsi="Trebuchet MS" w:cs="Arial"/>
          <w:color w:val="000000"/>
          <w:sz w:val="24"/>
          <w:szCs w:val="24"/>
          <w:lang w:val="es-ES_tradnl" w:eastAsia="x-none"/>
        </w:rPr>
        <w:t>.</w:t>
      </w:r>
    </w:p>
    <w:p w14:paraId="1DF04CB9" w14:textId="77777777" w:rsidR="000624B2" w:rsidRPr="002C2725" w:rsidRDefault="000624B2" w:rsidP="002C2725">
      <w:pPr>
        <w:autoSpaceDE w:val="0"/>
        <w:autoSpaceDN w:val="0"/>
        <w:adjustRightInd w:val="0"/>
        <w:spacing w:after="0" w:line="276" w:lineRule="auto"/>
        <w:jc w:val="both"/>
        <w:rPr>
          <w:rFonts w:ascii="Trebuchet MS" w:eastAsia="Times New Roman" w:hAnsi="Trebuchet MS" w:cs="Arial"/>
          <w:color w:val="000000"/>
          <w:sz w:val="24"/>
          <w:szCs w:val="24"/>
          <w:lang w:val="es-ES_tradnl" w:eastAsia="x-none"/>
        </w:rPr>
      </w:pPr>
    </w:p>
    <w:p w14:paraId="26BC1546" w14:textId="77777777" w:rsidR="002C1015" w:rsidRPr="002C2725" w:rsidRDefault="000624B2" w:rsidP="002C2725">
      <w:pPr>
        <w:spacing w:after="0" w:line="276" w:lineRule="auto"/>
        <w:jc w:val="both"/>
        <w:rPr>
          <w:rFonts w:ascii="Trebuchet MS" w:eastAsia="Times New Roman" w:hAnsi="Trebuchet MS" w:cs="Arial"/>
          <w:color w:val="000000"/>
          <w:sz w:val="24"/>
          <w:szCs w:val="24"/>
          <w:lang w:val="es-ES_tradnl" w:eastAsia="x-none"/>
        </w:rPr>
      </w:pPr>
      <w:r w:rsidRPr="002C2725">
        <w:rPr>
          <w:rFonts w:ascii="Trebuchet MS" w:eastAsia="Times New Roman" w:hAnsi="Trebuchet MS" w:cs="Arial"/>
          <w:color w:val="000000"/>
          <w:sz w:val="24"/>
          <w:szCs w:val="24"/>
          <w:lang w:val="es-ES_tradnl" w:eastAsia="x-none"/>
        </w:rPr>
        <w:t>Dicha acta</w:t>
      </w:r>
      <w:r w:rsidR="002C1015" w:rsidRPr="002C2725">
        <w:rPr>
          <w:rFonts w:ascii="Trebuchet MS" w:eastAsia="Times New Roman" w:hAnsi="Trebuchet MS" w:cs="Arial"/>
          <w:color w:val="000000"/>
          <w:sz w:val="24"/>
          <w:szCs w:val="24"/>
          <w:lang w:val="es-ES_tradnl" w:eastAsia="x-none"/>
        </w:rPr>
        <w:t xml:space="preserve"> constituye</w:t>
      </w:r>
      <w:r w:rsidRPr="002C2725">
        <w:rPr>
          <w:rFonts w:ascii="Trebuchet MS" w:eastAsia="Times New Roman" w:hAnsi="Trebuchet MS" w:cs="Arial"/>
          <w:color w:val="000000"/>
          <w:sz w:val="24"/>
          <w:szCs w:val="24"/>
          <w:lang w:val="es-ES_tradnl" w:eastAsia="x-none"/>
        </w:rPr>
        <w:t xml:space="preserve"> una prueba </w:t>
      </w:r>
      <w:r w:rsidR="002C1015" w:rsidRPr="002C2725">
        <w:rPr>
          <w:rFonts w:ascii="Trebuchet MS" w:eastAsia="Times New Roman" w:hAnsi="Trebuchet MS" w:cs="Arial"/>
          <w:color w:val="000000"/>
          <w:sz w:val="24"/>
          <w:szCs w:val="24"/>
          <w:lang w:val="es-ES_tradnl" w:eastAsia="x-none"/>
        </w:rPr>
        <w:t xml:space="preserve">documental pública que de conformidad al párrafo 2 del artículo 463 del código, </w:t>
      </w:r>
      <w:r w:rsidRPr="002C2725">
        <w:rPr>
          <w:rFonts w:ascii="Trebuchet MS" w:eastAsia="Times New Roman" w:hAnsi="Trebuchet MS" w:cs="Arial"/>
          <w:color w:val="000000"/>
          <w:sz w:val="24"/>
          <w:szCs w:val="24"/>
          <w:lang w:val="es-ES_tradnl" w:eastAsia="x-none"/>
        </w:rPr>
        <w:t xml:space="preserve">misma que </w:t>
      </w:r>
      <w:r w:rsidR="002C1015" w:rsidRPr="002C2725">
        <w:rPr>
          <w:rFonts w:ascii="Trebuchet MS" w:eastAsia="Times New Roman" w:hAnsi="Trebuchet MS" w:cs="Arial"/>
          <w:color w:val="000000"/>
          <w:sz w:val="24"/>
          <w:szCs w:val="24"/>
          <w:lang w:val="es-ES_tradnl" w:eastAsia="x-none"/>
        </w:rPr>
        <w:t>merece valor probatorio pleno.</w:t>
      </w:r>
    </w:p>
    <w:p w14:paraId="1888DD86" w14:textId="77777777" w:rsidR="002C1015" w:rsidRPr="002C2725" w:rsidRDefault="002C1015" w:rsidP="002C2725">
      <w:pPr>
        <w:spacing w:after="0" w:line="276" w:lineRule="auto"/>
        <w:jc w:val="both"/>
        <w:rPr>
          <w:rFonts w:ascii="Trebuchet MS" w:eastAsia="Calibri" w:hAnsi="Trebuchet MS" w:cs="Arial"/>
          <w:b/>
          <w:sz w:val="24"/>
          <w:szCs w:val="24"/>
          <w:lang w:val="es-ES_tradnl"/>
        </w:rPr>
      </w:pPr>
    </w:p>
    <w:p w14:paraId="55A70EE8" w14:textId="77777777" w:rsidR="002C1015" w:rsidRPr="002C2725" w:rsidRDefault="002C1015" w:rsidP="002C2725">
      <w:pPr>
        <w:spacing w:after="0" w:line="276" w:lineRule="auto"/>
        <w:jc w:val="both"/>
        <w:rPr>
          <w:rFonts w:ascii="Trebuchet MS" w:eastAsia="Calibri" w:hAnsi="Trebuchet MS" w:cs="Arial"/>
          <w:color w:val="000000"/>
          <w:sz w:val="24"/>
          <w:szCs w:val="24"/>
          <w:lang w:val="es-ES_tradnl"/>
        </w:rPr>
      </w:pPr>
      <w:r w:rsidRPr="002C2725">
        <w:rPr>
          <w:rFonts w:ascii="Trebuchet MS" w:eastAsia="Calibri" w:hAnsi="Trebuchet MS" w:cs="Arial"/>
          <w:b/>
          <w:sz w:val="24"/>
          <w:szCs w:val="24"/>
          <w:lang w:val="es-ES_tradnl"/>
        </w:rPr>
        <w:t>VI. Naturaleza y finalidad de las medidas cautelares.</w:t>
      </w:r>
      <w:r w:rsidRPr="002C2725">
        <w:rPr>
          <w:rFonts w:ascii="Trebuchet MS" w:eastAsia="Calibri" w:hAnsi="Trebuchet MS" w:cs="Arial"/>
          <w:sz w:val="24"/>
          <w:szCs w:val="24"/>
          <w:lang w:val="es-ES_tradnl"/>
        </w:rPr>
        <w:t xml:space="preserve"> De conformidad con lo dispuesto en los artículos 472, párrafo 9, del Código; y 10, del Reglamento</w:t>
      </w:r>
      <w:r w:rsidR="0045138E">
        <w:rPr>
          <w:rFonts w:ascii="Trebuchet MS" w:eastAsia="Calibri" w:hAnsi="Trebuchet MS" w:cs="Arial"/>
          <w:sz w:val="24"/>
          <w:szCs w:val="24"/>
          <w:lang w:val="es-ES_tradnl"/>
        </w:rPr>
        <w:t xml:space="preserve"> de Quejas y Denuncias de este I</w:t>
      </w:r>
      <w:r w:rsidRPr="002C2725">
        <w:rPr>
          <w:rFonts w:ascii="Trebuchet MS" w:eastAsia="Calibri" w:hAnsi="Trebuchet MS" w:cs="Arial"/>
          <w:sz w:val="24"/>
          <w:szCs w:val="24"/>
          <w:lang w:val="es-ES_tradnl"/>
        </w:rPr>
        <w:t>nstituto; l</w:t>
      </w:r>
      <w:r w:rsidRPr="002C2725">
        <w:rPr>
          <w:rFonts w:ascii="Trebuchet MS" w:eastAsia="Calibri" w:hAnsi="Trebuchet MS" w:cs="Arial"/>
          <w:color w:val="000000"/>
          <w:sz w:val="24"/>
          <w:szCs w:val="24"/>
          <w:lang w:val="es-ES_tradnl"/>
        </w:rPr>
        <w:t>as medidas cautelares constituyen instrumentos que puede decretar la autoridad competente, a solicitud de parte interesada o de oficio, para conservar la materia del litigio, así como para evitar un grave e irreparable daño a las partes en conflicto o a la sociedad, con motivo de la sustanciación de un procedimiento.</w:t>
      </w:r>
    </w:p>
    <w:p w14:paraId="04F3C116" w14:textId="77777777" w:rsidR="002C1015" w:rsidRPr="002C2725" w:rsidRDefault="002C1015" w:rsidP="002C2725">
      <w:pPr>
        <w:spacing w:after="0" w:line="276" w:lineRule="auto"/>
        <w:jc w:val="both"/>
        <w:rPr>
          <w:rFonts w:ascii="Trebuchet MS" w:eastAsia="Calibri" w:hAnsi="Trebuchet MS" w:cs="Arial"/>
          <w:color w:val="000000"/>
          <w:sz w:val="24"/>
          <w:szCs w:val="24"/>
          <w:lang w:val="es-ES_tradnl"/>
        </w:rPr>
      </w:pPr>
    </w:p>
    <w:p w14:paraId="16432490" w14:textId="77777777" w:rsidR="002C1015" w:rsidRPr="002C2725" w:rsidRDefault="002C1015" w:rsidP="002C2725">
      <w:pPr>
        <w:spacing w:after="0" w:line="276" w:lineRule="auto"/>
        <w:jc w:val="both"/>
        <w:rPr>
          <w:rFonts w:ascii="Trebuchet MS" w:eastAsia="Calibri" w:hAnsi="Trebuchet MS" w:cs="Arial"/>
          <w:color w:val="000000"/>
          <w:sz w:val="24"/>
          <w:szCs w:val="24"/>
          <w:lang w:val="es-ES_tradnl"/>
        </w:rPr>
      </w:pPr>
      <w:r w:rsidRPr="002C2725">
        <w:rPr>
          <w:rFonts w:ascii="Trebuchet MS" w:eastAsia="Calibri" w:hAnsi="Trebuchet MS" w:cs="Arial"/>
          <w:color w:val="000000"/>
          <w:sz w:val="24"/>
          <w:szCs w:val="24"/>
          <w:lang w:val="es-ES_tradnl"/>
        </w:rPr>
        <w:t>Por tanto, se trata de resoluciones que se caracterizan, generalmente, por ser accesorias y sumarias; accesorias, en tanto la determinación no constituye un fin en sí mismo; y, sumarias, debido a que se tramitan en plazos breves y su finalidad es prever la dilación en el dictado de la resolución definitiva, así como evitar que el perjuicio se vuelva irreparable, asegurando la eficacia de la resolución que se dicte.</w:t>
      </w:r>
    </w:p>
    <w:p w14:paraId="28DE6B4D" w14:textId="77777777" w:rsidR="002C1015" w:rsidRPr="002C2725" w:rsidRDefault="002C1015" w:rsidP="002C2725">
      <w:pPr>
        <w:spacing w:after="0" w:line="276" w:lineRule="auto"/>
        <w:jc w:val="both"/>
        <w:rPr>
          <w:rFonts w:ascii="Trebuchet MS" w:eastAsia="Calibri" w:hAnsi="Trebuchet MS" w:cs="Arial"/>
          <w:color w:val="000000"/>
          <w:sz w:val="24"/>
          <w:szCs w:val="24"/>
          <w:lang w:val="es-ES_tradnl"/>
        </w:rPr>
      </w:pPr>
    </w:p>
    <w:p w14:paraId="77C72B48" w14:textId="77777777" w:rsidR="002C1015" w:rsidRPr="002C2725" w:rsidRDefault="002C1015" w:rsidP="002C2725">
      <w:pPr>
        <w:spacing w:after="0" w:line="276" w:lineRule="auto"/>
        <w:jc w:val="both"/>
        <w:rPr>
          <w:rFonts w:ascii="Trebuchet MS" w:eastAsia="Calibri" w:hAnsi="Trebuchet MS" w:cs="Arial"/>
          <w:color w:val="000000"/>
          <w:sz w:val="24"/>
          <w:szCs w:val="24"/>
          <w:lang w:val="es-ES_tradnl"/>
        </w:rPr>
      </w:pPr>
      <w:r w:rsidRPr="002C2725">
        <w:rPr>
          <w:rFonts w:ascii="Trebuchet MS" w:eastAsia="Calibri" w:hAnsi="Trebuchet MS" w:cs="Arial"/>
          <w:color w:val="000000"/>
          <w:sz w:val="24"/>
          <w:szCs w:val="24"/>
          <w:lang w:val="es-ES_tradnl"/>
        </w:rPr>
        <w:t>En consecuencia, las medidas cautelares están dirigidas a garantizar la existencia y el restablecimiento del derecho que se considera afectado, cuyo titular estima que puede sufrir algún menoscabo.</w:t>
      </w:r>
    </w:p>
    <w:p w14:paraId="2ED45FD8" w14:textId="77777777" w:rsidR="002C1015" w:rsidRPr="002C2725" w:rsidRDefault="002C1015" w:rsidP="002C2725">
      <w:pPr>
        <w:spacing w:after="0" w:line="276" w:lineRule="auto"/>
        <w:jc w:val="both"/>
        <w:rPr>
          <w:rFonts w:ascii="Trebuchet MS" w:eastAsia="Calibri" w:hAnsi="Trebuchet MS" w:cs="Arial"/>
          <w:color w:val="000000"/>
          <w:sz w:val="24"/>
          <w:szCs w:val="24"/>
          <w:lang w:val="es-ES_tradnl"/>
        </w:rPr>
      </w:pPr>
    </w:p>
    <w:p w14:paraId="246DB085" w14:textId="77777777" w:rsidR="002C1015" w:rsidRPr="002C2725" w:rsidRDefault="002C1015" w:rsidP="002C2725">
      <w:pPr>
        <w:spacing w:after="0" w:line="276" w:lineRule="auto"/>
        <w:jc w:val="both"/>
        <w:rPr>
          <w:rFonts w:ascii="Trebuchet MS" w:eastAsia="Calibri" w:hAnsi="Trebuchet MS" w:cs="Arial"/>
          <w:color w:val="000000"/>
          <w:sz w:val="24"/>
          <w:szCs w:val="24"/>
          <w:lang w:val="es-ES_tradnl"/>
        </w:rPr>
      </w:pPr>
      <w:r w:rsidRPr="002C2725">
        <w:rPr>
          <w:rFonts w:ascii="Trebuchet MS" w:eastAsia="Calibri" w:hAnsi="Trebuchet MS" w:cs="Arial"/>
          <w:color w:val="000000"/>
          <w:sz w:val="24"/>
          <w:szCs w:val="24"/>
          <w:lang w:val="es-ES_tradnl"/>
        </w:rPr>
        <w:t>Bajo esa lógica, las medidas cautelares a la vez que constituyen un instrumento de otra resolución, también sirven para tutelar el interés público, porque buscan restablecer el ordenamiento jurídico conculcado, desapareciendo provisionalmente, una situación que se califica como ilícita.</w:t>
      </w:r>
    </w:p>
    <w:p w14:paraId="1F19A9FF" w14:textId="77777777" w:rsidR="002C1015" w:rsidRPr="002C2725" w:rsidRDefault="002C1015" w:rsidP="002C2725">
      <w:pPr>
        <w:spacing w:after="0" w:line="276" w:lineRule="auto"/>
        <w:jc w:val="both"/>
        <w:rPr>
          <w:rFonts w:ascii="Trebuchet MS" w:eastAsia="Calibri" w:hAnsi="Trebuchet MS" w:cs="Arial"/>
          <w:color w:val="000000"/>
          <w:sz w:val="24"/>
          <w:szCs w:val="24"/>
          <w:lang w:val="es-ES_tradnl"/>
        </w:rPr>
      </w:pPr>
    </w:p>
    <w:p w14:paraId="369B60A6" w14:textId="77777777" w:rsidR="002C1015" w:rsidRPr="002C2725" w:rsidRDefault="002C1015" w:rsidP="002C2725">
      <w:pPr>
        <w:spacing w:after="0" w:line="276" w:lineRule="auto"/>
        <w:jc w:val="both"/>
        <w:rPr>
          <w:rFonts w:ascii="Trebuchet MS" w:eastAsia="Calibri" w:hAnsi="Trebuchet MS" w:cs="Arial"/>
          <w:color w:val="000000"/>
          <w:sz w:val="24"/>
          <w:szCs w:val="24"/>
          <w:lang w:val="es-ES_tradnl"/>
        </w:rPr>
      </w:pPr>
      <w:r w:rsidRPr="002C2725">
        <w:rPr>
          <w:rFonts w:ascii="Trebuchet MS" w:eastAsia="Calibri" w:hAnsi="Trebuchet MS" w:cs="Arial"/>
          <w:color w:val="000000"/>
          <w:sz w:val="24"/>
          <w:szCs w:val="24"/>
          <w:lang w:val="es-ES_tradnl"/>
        </w:rPr>
        <w:t>Ello, con la finalidad, como ya se apuntó con anterioridad, de evitar la producción de daños irreparables, la afectación de los principios rectores de la materia electoral o la vulneración de los bienes jurídicos tutelados por la Constitución Política de los Estados Unidos Mexicanos o la legislación electoral aplicable.</w:t>
      </w:r>
    </w:p>
    <w:p w14:paraId="01D77EF3" w14:textId="77777777" w:rsidR="002C1015" w:rsidRPr="002C2725" w:rsidRDefault="002C1015" w:rsidP="002C2725">
      <w:pPr>
        <w:spacing w:after="0" w:line="276" w:lineRule="auto"/>
        <w:jc w:val="both"/>
        <w:rPr>
          <w:rFonts w:ascii="Trebuchet MS" w:eastAsia="Calibri" w:hAnsi="Trebuchet MS" w:cs="Arial"/>
          <w:color w:val="000000"/>
          <w:sz w:val="24"/>
          <w:szCs w:val="24"/>
          <w:lang w:val="es-ES_tradnl"/>
        </w:rPr>
      </w:pPr>
    </w:p>
    <w:p w14:paraId="432DDE0F" w14:textId="77777777" w:rsidR="002C1015" w:rsidRPr="002C2725" w:rsidRDefault="002C1015" w:rsidP="002C2725">
      <w:pPr>
        <w:spacing w:after="0" w:line="276" w:lineRule="auto"/>
        <w:jc w:val="both"/>
        <w:rPr>
          <w:rFonts w:ascii="Trebuchet MS" w:eastAsia="Calibri" w:hAnsi="Trebuchet MS" w:cs="Arial"/>
          <w:color w:val="000000"/>
          <w:sz w:val="24"/>
          <w:szCs w:val="24"/>
          <w:lang w:val="es-ES_tradnl"/>
        </w:rPr>
      </w:pPr>
      <w:r w:rsidRPr="002C2725">
        <w:rPr>
          <w:rFonts w:ascii="Trebuchet MS" w:eastAsia="Calibri" w:hAnsi="Trebuchet MS" w:cs="Arial"/>
          <w:color w:val="000000"/>
          <w:sz w:val="24"/>
          <w:szCs w:val="24"/>
          <w:lang w:val="es-ES_tradnl"/>
        </w:rPr>
        <w:t>Ahora bien, para que en el dictado de las medidas cautelares se cumpla el principio de legalidad, la fundamentación y motivación deberá ocuparse cuando menos, de los aspectos siguientes:</w:t>
      </w:r>
    </w:p>
    <w:p w14:paraId="51ACBE9E" w14:textId="77777777" w:rsidR="002C1015" w:rsidRPr="002C2725" w:rsidRDefault="002C1015" w:rsidP="002C2725">
      <w:pPr>
        <w:spacing w:after="0" w:line="276" w:lineRule="auto"/>
        <w:jc w:val="both"/>
        <w:rPr>
          <w:rFonts w:ascii="Trebuchet MS" w:eastAsia="Calibri" w:hAnsi="Trebuchet MS" w:cs="Arial"/>
          <w:color w:val="000000"/>
          <w:sz w:val="24"/>
          <w:szCs w:val="24"/>
          <w:lang w:val="es-ES_tradnl"/>
        </w:rPr>
      </w:pPr>
    </w:p>
    <w:p w14:paraId="6B1983B8" w14:textId="77777777" w:rsidR="002C1015" w:rsidRPr="002C2725" w:rsidRDefault="002C1015" w:rsidP="002C2725">
      <w:pPr>
        <w:numPr>
          <w:ilvl w:val="0"/>
          <w:numId w:val="1"/>
        </w:numPr>
        <w:spacing w:after="0" w:line="276" w:lineRule="auto"/>
        <w:ind w:right="618"/>
        <w:jc w:val="both"/>
        <w:rPr>
          <w:rFonts w:ascii="Trebuchet MS" w:eastAsia="Calibri" w:hAnsi="Trebuchet MS" w:cs="Arial"/>
          <w:color w:val="000000"/>
          <w:sz w:val="24"/>
          <w:szCs w:val="24"/>
          <w:lang w:val="es-ES_tradnl"/>
        </w:rPr>
      </w:pPr>
      <w:r w:rsidRPr="002C2725">
        <w:rPr>
          <w:rFonts w:ascii="Trebuchet MS" w:eastAsia="Calibri" w:hAnsi="Trebuchet MS" w:cs="Arial"/>
          <w:color w:val="000000"/>
          <w:sz w:val="24"/>
          <w:szCs w:val="24"/>
          <w:lang w:val="es-ES_tradnl"/>
        </w:rPr>
        <w:t>La probable violación a un derecho, del cual se pide la tutela en el proceso, y,</w:t>
      </w:r>
    </w:p>
    <w:p w14:paraId="4CDF1F42" w14:textId="77777777" w:rsidR="002C1015" w:rsidRPr="002C2725" w:rsidRDefault="002C1015" w:rsidP="002C2725">
      <w:pPr>
        <w:numPr>
          <w:ilvl w:val="0"/>
          <w:numId w:val="1"/>
        </w:numPr>
        <w:spacing w:after="0" w:line="276" w:lineRule="auto"/>
        <w:ind w:right="618"/>
        <w:jc w:val="both"/>
        <w:rPr>
          <w:rFonts w:ascii="Trebuchet MS" w:eastAsia="Calibri" w:hAnsi="Trebuchet MS" w:cs="Arial"/>
          <w:color w:val="000000"/>
          <w:sz w:val="24"/>
          <w:szCs w:val="24"/>
          <w:lang w:val="es-ES_tradnl"/>
        </w:rPr>
      </w:pPr>
      <w:r w:rsidRPr="002C2725">
        <w:rPr>
          <w:rFonts w:ascii="Trebuchet MS" w:eastAsia="Calibri" w:hAnsi="Trebuchet MS" w:cs="Arial"/>
          <w:color w:val="000000"/>
          <w:sz w:val="24"/>
          <w:szCs w:val="24"/>
          <w:lang w:val="es-ES_tradnl"/>
        </w:rPr>
        <w:lastRenderedPageBreak/>
        <w:t>El temor fundado de que, mientras llega la tutela jurídica efectiva, desaparezcan las circunstancias de hecho necesarias para alcanzar una decisión sobre el derecho o bien jurídico, cuya restitución se reclama (</w:t>
      </w:r>
      <w:proofErr w:type="spellStart"/>
      <w:r w:rsidRPr="002C2725">
        <w:rPr>
          <w:rFonts w:ascii="Trebuchet MS" w:eastAsia="Calibri" w:hAnsi="Trebuchet MS" w:cs="Arial"/>
          <w:i/>
          <w:color w:val="000000"/>
          <w:sz w:val="24"/>
          <w:szCs w:val="24"/>
          <w:lang w:val="es-ES_tradnl"/>
        </w:rPr>
        <w:t>periculum</w:t>
      </w:r>
      <w:proofErr w:type="spellEnd"/>
      <w:r w:rsidRPr="002C2725">
        <w:rPr>
          <w:rFonts w:ascii="Trebuchet MS" w:eastAsia="Calibri" w:hAnsi="Trebuchet MS" w:cs="Arial"/>
          <w:i/>
          <w:color w:val="000000"/>
          <w:sz w:val="24"/>
          <w:szCs w:val="24"/>
          <w:lang w:val="es-ES_tradnl"/>
        </w:rPr>
        <w:t xml:space="preserve"> in mora</w:t>
      </w:r>
      <w:r w:rsidRPr="002C2725">
        <w:rPr>
          <w:rFonts w:ascii="Trebuchet MS" w:eastAsia="Calibri" w:hAnsi="Trebuchet MS" w:cs="Arial"/>
          <w:color w:val="000000"/>
          <w:sz w:val="24"/>
          <w:szCs w:val="24"/>
          <w:lang w:val="es-ES_tradnl"/>
        </w:rPr>
        <w:t>).</w:t>
      </w:r>
    </w:p>
    <w:p w14:paraId="26BEF2BB" w14:textId="77777777" w:rsidR="002C1015" w:rsidRPr="002C2725" w:rsidRDefault="002C1015" w:rsidP="002C2725">
      <w:pPr>
        <w:spacing w:after="0" w:line="276" w:lineRule="auto"/>
        <w:jc w:val="both"/>
        <w:rPr>
          <w:rFonts w:ascii="Trebuchet MS" w:eastAsia="Calibri" w:hAnsi="Trebuchet MS" w:cs="Arial"/>
          <w:color w:val="000000"/>
          <w:sz w:val="24"/>
          <w:szCs w:val="24"/>
          <w:lang w:val="es-ES_tradnl"/>
        </w:rPr>
      </w:pPr>
    </w:p>
    <w:p w14:paraId="0672BBEA" w14:textId="77777777" w:rsidR="002C1015" w:rsidRPr="002C2725" w:rsidRDefault="002C1015" w:rsidP="002C2725">
      <w:pPr>
        <w:spacing w:after="0" w:line="276" w:lineRule="auto"/>
        <w:jc w:val="both"/>
        <w:rPr>
          <w:rFonts w:ascii="Trebuchet MS" w:eastAsia="Calibri" w:hAnsi="Trebuchet MS" w:cs="Arial"/>
          <w:color w:val="000000"/>
          <w:sz w:val="24"/>
          <w:szCs w:val="24"/>
          <w:lang w:val="es-ES_tradnl"/>
        </w:rPr>
      </w:pPr>
      <w:r w:rsidRPr="002C2725">
        <w:rPr>
          <w:rFonts w:ascii="Trebuchet MS" w:eastAsia="Calibri" w:hAnsi="Trebuchet MS" w:cs="Arial"/>
          <w:color w:val="000000"/>
          <w:sz w:val="24"/>
          <w:szCs w:val="24"/>
          <w:lang w:val="es-ES_tradnl"/>
        </w:rPr>
        <w:t>La medida cautelar adquiere justificación si hay un derecho que requiere protección provisional y urgente, a raíz de una afectación producida –que se busca evitar sea mayor- o de inminente producción, mientras se sigue el procedimiento o proceso en el cual se discute la pretensión de fondo de quien dice sufrir el daño o la amenaza de su actualización.</w:t>
      </w:r>
    </w:p>
    <w:p w14:paraId="7A9FBA86" w14:textId="77777777" w:rsidR="002C1015" w:rsidRPr="002C2725" w:rsidRDefault="002C1015" w:rsidP="002C2725">
      <w:pPr>
        <w:spacing w:after="0" w:line="276" w:lineRule="auto"/>
        <w:jc w:val="both"/>
        <w:rPr>
          <w:rFonts w:ascii="Trebuchet MS" w:eastAsia="Calibri" w:hAnsi="Trebuchet MS" w:cs="Arial"/>
          <w:color w:val="000000"/>
          <w:sz w:val="24"/>
          <w:szCs w:val="24"/>
          <w:lang w:val="es-ES_tradnl"/>
        </w:rPr>
      </w:pPr>
    </w:p>
    <w:p w14:paraId="5CC3A190" w14:textId="77777777" w:rsidR="002C1015" w:rsidRPr="002C2725" w:rsidRDefault="002C1015" w:rsidP="002C2725">
      <w:pPr>
        <w:spacing w:after="0" w:line="276" w:lineRule="auto"/>
        <w:jc w:val="both"/>
        <w:rPr>
          <w:rFonts w:ascii="Trebuchet MS" w:eastAsia="Calibri" w:hAnsi="Trebuchet MS" w:cs="Arial"/>
          <w:color w:val="000000"/>
          <w:sz w:val="24"/>
          <w:szCs w:val="24"/>
          <w:lang w:val="es-ES_tradnl"/>
        </w:rPr>
      </w:pPr>
      <w:r w:rsidRPr="002C2725">
        <w:rPr>
          <w:rFonts w:ascii="Trebuchet MS" w:eastAsia="Calibri" w:hAnsi="Trebuchet MS" w:cs="Arial"/>
          <w:color w:val="000000"/>
          <w:sz w:val="24"/>
          <w:szCs w:val="24"/>
          <w:lang w:val="es-ES_tradnl"/>
        </w:rPr>
        <w:t xml:space="preserve">Atendiendo a esa lógica, el dictado de las medidas cautelares se debe ajustar a los criterios que la doctrina denomina como </w:t>
      </w:r>
      <w:proofErr w:type="spellStart"/>
      <w:r w:rsidRPr="002C2725">
        <w:rPr>
          <w:rFonts w:ascii="Trebuchet MS" w:eastAsia="Calibri" w:hAnsi="Trebuchet MS" w:cs="Arial"/>
          <w:i/>
          <w:color w:val="000000"/>
          <w:sz w:val="24"/>
          <w:szCs w:val="24"/>
          <w:lang w:val="es-ES_tradnl"/>
        </w:rPr>
        <w:t>fumus</w:t>
      </w:r>
      <w:proofErr w:type="spellEnd"/>
      <w:r w:rsidRPr="002C2725">
        <w:rPr>
          <w:rFonts w:ascii="Trebuchet MS" w:eastAsia="Calibri" w:hAnsi="Trebuchet MS" w:cs="Arial"/>
          <w:i/>
          <w:color w:val="000000"/>
          <w:sz w:val="24"/>
          <w:szCs w:val="24"/>
          <w:lang w:val="es-ES_tradnl"/>
        </w:rPr>
        <w:t xml:space="preserve"> </w:t>
      </w:r>
      <w:proofErr w:type="spellStart"/>
      <w:r w:rsidRPr="002C2725">
        <w:rPr>
          <w:rFonts w:ascii="Trebuchet MS" w:eastAsia="Calibri" w:hAnsi="Trebuchet MS" w:cs="Arial"/>
          <w:i/>
          <w:color w:val="000000"/>
          <w:sz w:val="24"/>
          <w:szCs w:val="24"/>
          <w:lang w:val="es-ES_tradnl"/>
        </w:rPr>
        <w:t>boni</w:t>
      </w:r>
      <w:proofErr w:type="spellEnd"/>
      <w:r w:rsidRPr="002C2725">
        <w:rPr>
          <w:rFonts w:ascii="Trebuchet MS" w:eastAsia="Calibri" w:hAnsi="Trebuchet MS" w:cs="Arial"/>
          <w:i/>
          <w:color w:val="000000"/>
          <w:sz w:val="24"/>
          <w:szCs w:val="24"/>
          <w:lang w:val="es-ES_tradnl"/>
        </w:rPr>
        <w:t xml:space="preserve"> iuris</w:t>
      </w:r>
      <w:r w:rsidRPr="002C2725">
        <w:rPr>
          <w:rFonts w:ascii="Trebuchet MS" w:eastAsia="Calibri" w:hAnsi="Trebuchet MS" w:cs="Arial"/>
          <w:color w:val="000000"/>
          <w:sz w:val="24"/>
          <w:szCs w:val="24"/>
          <w:lang w:val="es-ES_tradnl"/>
        </w:rPr>
        <w:t xml:space="preserve"> –apariencia del buen derecho– unida al </w:t>
      </w:r>
      <w:proofErr w:type="spellStart"/>
      <w:r w:rsidRPr="002C2725">
        <w:rPr>
          <w:rFonts w:ascii="Trebuchet MS" w:eastAsia="Calibri" w:hAnsi="Trebuchet MS" w:cs="Arial"/>
          <w:i/>
          <w:color w:val="000000"/>
          <w:sz w:val="24"/>
          <w:szCs w:val="24"/>
          <w:lang w:val="es-ES_tradnl"/>
        </w:rPr>
        <w:t>periculum</w:t>
      </w:r>
      <w:proofErr w:type="spellEnd"/>
      <w:r w:rsidRPr="002C2725">
        <w:rPr>
          <w:rFonts w:ascii="Trebuchet MS" w:eastAsia="Calibri" w:hAnsi="Trebuchet MS" w:cs="Arial"/>
          <w:i/>
          <w:color w:val="000000"/>
          <w:sz w:val="24"/>
          <w:szCs w:val="24"/>
          <w:lang w:val="es-ES_tradnl"/>
        </w:rPr>
        <w:t xml:space="preserve"> in mora</w:t>
      </w:r>
      <w:r w:rsidRPr="002C2725">
        <w:rPr>
          <w:rFonts w:ascii="Trebuchet MS" w:eastAsia="Calibri" w:hAnsi="Trebuchet MS" w:cs="Arial"/>
          <w:color w:val="000000"/>
          <w:sz w:val="24"/>
          <w:szCs w:val="24"/>
          <w:lang w:val="es-ES_tradnl"/>
        </w:rPr>
        <w:t xml:space="preserve"> –temor fundado de que mientras llega la tutela efectiva se menoscabe o haga irreparable el derecho materia de la decisión final–.</w:t>
      </w:r>
    </w:p>
    <w:p w14:paraId="5819E6F4" w14:textId="77777777" w:rsidR="002C1015" w:rsidRPr="002C2725" w:rsidRDefault="002C1015" w:rsidP="002C2725">
      <w:pPr>
        <w:spacing w:after="0" w:line="276" w:lineRule="auto"/>
        <w:jc w:val="both"/>
        <w:rPr>
          <w:rFonts w:ascii="Trebuchet MS" w:eastAsia="Calibri" w:hAnsi="Trebuchet MS" w:cs="Arial"/>
          <w:color w:val="000000"/>
          <w:sz w:val="24"/>
          <w:szCs w:val="24"/>
          <w:lang w:val="es-ES_tradnl"/>
        </w:rPr>
      </w:pPr>
    </w:p>
    <w:p w14:paraId="74BE1014" w14:textId="77777777" w:rsidR="002C1015" w:rsidRPr="002C2725" w:rsidRDefault="002C1015" w:rsidP="002C2725">
      <w:pPr>
        <w:spacing w:after="0" w:line="276" w:lineRule="auto"/>
        <w:jc w:val="both"/>
        <w:rPr>
          <w:rFonts w:ascii="Trebuchet MS" w:eastAsia="Calibri" w:hAnsi="Trebuchet MS" w:cs="Arial"/>
          <w:color w:val="000000"/>
          <w:sz w:val="24"/>
          <w:szCs w:val="24"/>
          <w:lang w:val="es-ES_tradnl"/>
        </w:rPr>
      </w:pPr>
      <w:r w:rsidRPr="002C2725">
        <w:rPr>
          <w:rFonts w:ascii="Trebuchet MS" w:eastAsia="Calibri" w:hAnsi="Trebuchet MS" w:cs="Arial"/>
          <w:color w:val="000000"/>
          <w:sz w:val="24"/>
          <w:szCs w:val="24"/>
          <w:lang w:val="es-ES_tradnl"/>
        </w:rPr>
        <w:t xml:space="preserve">Sobre el </w:t>
      </w:r>
      <w:proofErr w:type="spellStart"/>
      <w:r w:rsidRPr="002C2725">
        <w:rPr>
          <w:rFonts w:ascii="Trebuchet MS" w:eastAsia="Calibri" w:hAnsi="Trebuchet MS" w:cs="Arial"/>
          <w:i/>
          <w:iCs/>
          <w:color w:val="000000"/>
          <w:sz w:val="24"/>
          <w:szCs w:val="24"/>
          <w:lang w:val="es-ES_tradnl"/>
        </w:rPr>
        <w:t>fumus</w:t>
      </w:r>
      <w:proofErr w:type="spellEnd"/>
      <w:r w:rsidRPr="002C2725">
        <w:rPr>
          <w:rFonts w:ascii="Trebuchet MS" w:eastAsia="Calibri" w:hAnsi="Trebuchet MS" w:cs="Arial"/>
          <w:i/>
          <w:iCs/>
          <w:color w:val="000000"/>
          <w:sz w:val="24"/>
          <w:szCs w:val="24"/>
          <w:lang w:val="es-ES_tradnl"/>
        </w:rPr>
        <w:t xml:space="preserve"> </w:t>
      </w:r>
      <w:proofErr w:type="spellStart"/>
      <w:r w:rsidRPr="002C2725">
        <w:rPr>
          <w:rFonts w:ascii="Trebuchet MS" w:eastAsia="Calibri" w:hAnsi="Trebuchet MS" w:cs="Arial"/>
          <w:i/>
          <w:iCs/>
          <w:color w:val="000000"/>
          <w:sz w:val="24"/>
          <w:szCs w:val="24"/>
          <w:lang w:val="es-ES_tradnl"/>
        </w:rPr>
        <w:t>boni</w:t>
      </w:r>
      <w:proofErr w:type="spellEnd"/>
      <w:r w:rsidRPr="002C2725">
        <w:rPr>
          <w:rFonts w:ascii="Trebuchet MS" w:eastAsia="Calibri" w:hAnsi="Trebuchet MS" w:cs="Arial"/>
          <w:i/>
          <w:iCs/>
          <w:color w:val="000000"/>
          <w:sz w:val="24"/>
          <w:szCs w:val="24"/>
          <w:lang w:val="es-ES_tradnl"/>
        </w:rPr>
        <w:t xml:space="preserve"> iuris</w:t>
      </w:r>
      <w:r w:rsidRPr="002C2725">
        <w:rPr>
          <w:rFonts w:ascii="Trebuchet MS" w:eastAsia="Calibri" w:hAnsi="Trebuchet MS" w:cs="Arial"/>
          <w:color w:val="000000"/>
          <w:sz w:val="24"/>
          <w:szCs w:val="24"/>
          <w:lang w:val="es-ES_tradnl"/>
        </w:rPr>
        <w:t xml:space="preserve"> o apariencia del buen derecho, se debe precisar que éste apunta a una credibilidad objetiva y seria sobre la juridicidad del derecho que se pide proteger, a fin de descartar que se trate de una pretensión manifiestamente infundada, temeraria o cuestionable. Por su parte, el </w:t>
      </w:r>
      <w:proofErr w:type="spellStart"/>
      <w:r w:rsidRPr="002C2725">
        <w:rPr>
          <w:rFonts w:ascii="Trebuchet MS" w:eastAsia="Calibri" w:hAnsi="Trebuchet MS" w:cs="Arial"/>
          <w:i/>
          <w:iCs/>
          <w:color w:val="000000"/>
          <w:sz w:val="24"/>
          <w:szCs w:val="24"/>
          <w:lang w:val="es-ES_tradnl"/>
        </w:rPr>
        <w:t>periculum</w:t>
      </w:r>
      <w:proofErr w:type="spellEnd"/>
      <w:r w:rsidRPr="002C2725">
        <w:rPr>
          <w:rFonts w:ascii="Trebuchet MS" w:eastAsia="Calibri" w:hAnsi="Trebuchet MS" w:cs="Arial"/>
          <w:i/>
          <w:iCs/>
          <w:color w:val="000000"/>
          <w:sz w:val="24"/>
          <w:szCs w:val="24"/>
          <w:lang w:val="es-ES_tradnl"/>
        </w:rPr>
        <w:t xml:space="preserve"> in mora </w:t>
      </w:r>
      <w:r w:rsidRPr="002C2725">
        <w:rPr>
          <w:rFonts w:ascii="Trebuchet MS" w:eastAsia="Calibri" w:hAnsi="Trebuchet MS" w:cs="Arial"/>
          <w:color w:val="000000"/>
          <w:sz w:val="24"/>
          <w:szCs w:val="24"/>
          <w:lang w:val="es-ES_tradnl"/>
        </w:rPr>
        <w:t xml:space="preserve">o peligro en la demora consiste en la posible frustración de los derechos del promovente de la medida cautelar, ante el riesgo de su </w:t>
      </w:r>
      <w:proofErr w:type="spellStart"/>
      <w:r w:rsidRPr="002C2725">
        <w:rPr>
          <w:rFonts w:ascii="Trebuchet MS" w:eastAsia="Calibri" w:hAnsi="Trebuchet MS" w:cs="Arial"/>
          <w:color w:val="000000"/>
          <w:sz w:val="24"/>
          <w:szCs w:val="24"/>
          <w:lang w:val="es-ES_tradnl"/>
        </w:rPr>
        <w:t>irreparabilidad</w:t>
      </w:r>
      <w:proofErr w:type="spellEnd"/>
      <w:r w:rsidRPr="002C2725">
        <w:rPr>
          <w:rFonts w:ascii="Trebuchet MS" w:eastAsia="Calibri" w:hAnsi="Trebuchet MS" w:cs="Arial"/>
          <w:color w:val="000000"/>
          <w:sz w:val="24"/>
          <w:szCs w:val="24"/>
          <w:lang w:val="es-ES_tradnl"/>
        </w:rPr>
        <w:t>.</w:t>
      </w:r>
    </w:p>
    <w:p w14:paraId="3A7BCF9E" w14:textId="77777777" w:rsidR="002C1015" w:rsidRPr="002C2725" w:rsidRDefault="002C1015" w:rsidP="002C2725">
      <w:pPr>
        <w:spacing w:after="0" w:line="276" w:lineRule="auto"/>
        <w:jc w:val="both"/>
        <w:rPr>
          <w:rFonts w:ascii="Trebuchet MS" w:eastAsia="Calibri" w:hAnsi="Trebuchet MS" w:cs="Arial"/>
          <w:color w:val="000000"/>
          <w:sz w:val="24"/>
          <w:szCs w:val="24"/>
          <w:lang w:val="es-ES_tradnl"/>
        </w:rPr>
      </w:pPr>
    </w:p>
    <w:p w14:paraId="3AD8C015" w14:textId="77777777" w:rsidR="002C1015" w:rsidRPr="002C2725" w:rsidRDefault="002C1015" w:rsidP="002C2725">
      <w:pPr>
        <w:spacing w:after="0" w:line="276" w:lineRule="auto"/>
        <w:jc w:val="both"/>
        <w:rPr>
          <w:rFonts w:ascii="Trebuchet MS" w:eastAsia="Calibri" w:hAnsi="Trebuchet MS" w:cs="Arial"/>
          <w:color w:val="000000"/>
          <w:sz w:val="24"/>
          <w:szCs w:val="24"/>
          <w:lang w:val="es-ES_tradnl"/>
        </w:rPr>
      </w:pPr>
      <w:r w:rsidRPr="002C2725">
        <w:rPr>
          <w:rFonts w:ascii="Trebuchet MS" w:eastAsia="Calibri" w:hAnsi="Trebuchet MS" w:cs="Arial"/>
          <w:color w:val="000000"/>
          <w:sz w:val="24"/>
          <w:szCs w:val="24"/>
          <w:lang w:val="es-ES_tradnl"/>
        </w:rPr>
        <w:t>Como se puede deducir, la verificación de ambos requisitos obliga indefectiblemente a que la autoridad responsable realice una evaluación preliminar del caso concreto en torno a las respectivas posiciones enfrentadas, a fin de determinar si se justifica o no el dictado de las medidas cautelares.</w:t>
      </w:r>
    </w:p>
    <w:p w14:paraId="284DBDBF" w14:textId="77777777" w:rsidR="002C1015" w:rsidRPr="002C2725" w:rsidRDefault="002C1015" w:rsidP="002C2725">
      <w:pPr>
        <w:spacing w:after="0" w:line="276" w:lineRule="auto"/>
        <w:jc w:val="both"/>
        <w:rPr>
          <w:rFonts w:ascii="Trebuchet MS" w:eastAsia="Calibri" w:hAnsi="Trebuchet MS" w:cs="Arial"/>
          <w:color w:val="000000"/>
          <w:sz w:val="24"/>
          <w:szCs w:val="24"/>
          <w:lang w:val="es-ES_tradnl"/>
        </w:rPr>
      </w:pPr>
    </w:p>
    <w:p w14:paraId="4975133D" w14:textId="77777777" w:rsidR="002C1015" w:rsidRPr="002C2725" w:rsidRDefault="002C1015" w:rsidP="002C2725">
      <w:pPr>
        <w:spacing w:after="0" w:line="276" w:lineRule="auto"/>
        <w:jc w:val="both"/>
        <w:rPr>
          <w:rFonts w:ascii="Trebuchet MS" w:eastAsia="Calibri" w:hAnsi="Trebuchet MS" w:cs="Arial"/>
          <w:color w:val="000000"/>
          <w:sz w:val="24"/>
          <w:szCs w:val="24"/>
          <w:lang w:val="es-ES_tradnl"/>
        </w:rPr>
      </w:pPr>
      <w:r w:rsidRPr="002C2725">
        <w:rPr>
          <w:rFonts w:ascii="Trebuchet MS" w:eastAsia="Calibri" w:hAnsi="Trebuchet MS" w:cs="Arial"/>
          <w:color w:val="000000"/>
          <w:sz w:val="24"/>
          <w:szCs w:val="24"/>
          <w:lang w:val="es-ES_tradnl"/>
        </w:rPr>
        <w:t>En consecuencia, si de ese análisis previo resulta la existencia de un derecho, en apariencia reconocido legalmente de quien sufre la lesión o el riesgo de un daño inminente y la correlativa falta de justificación de la conducta reprochada, entonces se torna patente que la medida cautelar debe ser acordada, salvo que el perjuicio al interés social o al orden público sea mayor a los daños que pudiera resentir el solicitante, supuesto en el cual, deberá negarse la medida cautelar.</w:t>
      </w:r>
    </w:p>
    <w:p w14:paraId="2B6FF69C" w14:textId="77777777" w:rsidR="002C1015" w:rsidRPr="002C2725" w:rsidRDefault="002C1015" w:rsidP="002C2725">
      <w:pPr>
        <w:spacing w:after="0" w:line="276" w:lineRule="auto"/>
        <w:jc w:val="both"/>
        <w:rPr>
          <w:rFonts w:ascii="Trebuchet MS" w:eastAsia="Calibri" w:hAnsi="Trebuchet MS" w:cs="Arial"/>
          <w:color w:val="000000"/>
          <w:sz w:val="24"/>
          <w:szCs w:val="24"/>
          <w:lang w:val="es-ES_tradnl"/>
        </w:rPr>
      </w:pPr>
    </w:p>
    <w:p w14:paraId="01548449" w14:textId="77777777" w:rsidR="002C1015" w:rsidRPr="002C2725" w:rsidRDefault="002C1015" w:rsidP="002C2725">
      <w:pPr>
        <w:spacing w:after="0" w:line="276" w:lineRule="auto"/>
        <w:jc w:val="both"/>
        <w:rPr>
          <w:rFonts w:ascii="Trebuchet MS" w:eastAsia="Calibri" w:hAnsi="Trebuchet MS" w:cs="Arial"/>
          <w:color w:val="000000"/>
          <w:sz w:val="24"/>
          <w:szCs w:val="24"/>
          <w:lang w:val="es-ES_tradnl"/>
        </w:rPr>
      </w:pPr>
      <w:r w:rsidRPr="002C2725">
        <w:rPr>
          <w:rFonts w:ascii="Trebuchet MS" w:eastAsia="Calibri" w:hAnsi="Trebuchet MS" w:cs="Arial"/>
          <w:color w:val="000000"/>
          <w:sz w:val="24"/>
          <w:szCs w:val="24"/>
          <w:lang w:val="es-ES_tradnl"/>
        </w:rPr>
        <w:lastRenderedPageBreak/>
        <w:t>Como se puede observar de todo lo anteriormente explicado, es inconcuso entonces que la ponderación de los valores tutelados que justifican los posicionamientos de las partes en conflicto, así como la valoración de los elementos probatorios que obren en el expediente, se convierte en una etapa fundamental para el examen de la solicitud de medidas cautelares, toda vez que cuando menos se deberán observar las directrices siguientes:</w:t>
      </w:r>
    </w:p>
    <w:p w14:paraId="22638E2F" w14:textId="77777777" w:rsidR="002C1015" w:rsidRPr="002C2725" w:rsidRDefault="002C1015" w:rsidP="002C2725">
      <w:pPr>
        <w:spacing w:after="0" w:line="276" w:lineRule="auto"/>
        <w:jc w:val="both"/>
        <w:rPr>
          <w:rFonts w:ascii="Trebuchet MS" w:eastAsia="Calibri" w:hAnsi="Trebuchet MS" w:cs="Arial"/>
          <w:color w:val="000000"/>
          <w:sz w:val="24"/>
          <w:szCs w:val="24"/>
          <w:lang w:val="es-ES_tradnl"/>
        </w:rPr>
      </w:pPr>
    </w:p>
    <w:p w14:paraId="60525440" w14:textId="77777777" w:rsidR="002C1015" w:rsidRPr="002C2725" w:rsidRDefault="002C1015" w:rsidP="002C2725">
      <w:pPr>
        <w:numPr>
          <w:ilvl w:val="0"/>
          <w:numId w:val="2"/>
        </w:numPr>
        <w:spacing w:after="0" w:line="276" w:lineRule="auto"/>
        <w:ind w:right="476"/>
        <w:jc w:val="both"/>
        <w:rPr>
          <w:rFonts w:ascii="Trebuchet MS" w:eastAsia="Calibri" w:hAnsi="Trebuchet MS" w:cs="Arial"/>
          <w:color w:val="000000"/>
          <w:sz w:val="24"/>
          <w:szCs w:val="24"/>
          <w:lang w:val="es-ES_tradnl"/>
        </w:rPr>
      </w:pPr>
      <w:r w:rsidRPr="002C2725">
        <w:rPr>
          <w:rFonts w:ascii="Trebuchet MS" w:eastAsia="Calibri" w:hAnsi="Trebuchet MS" w:cs="Arial"/>
          <w:color w:val="000000"/>
          <w:sz w:val="24"/>
          <w:szCs w:val="24"/>
          <w:lang w:val="es-ES_tradnl"/>
        </w:rPr>
        <w:t>Verificar si existe el derecho cuya tutela se pretende.</w:t>
      </w:r>
    </w:p>
    <w:p w14:paraId="517702EA" w14:textId="77777777" w:rsidR="002C1015" w:rsidRPr="002C2725" w:rsidRDefault="002C1015" w:rsidP="002C2725">
      <w:pPr>
        <w:numPr>
          <w:ilvl w:val="0"/>
          <w:numId w:val="2"/>
        </w:numPr>
        <w:spacing w:after="0" w:line="276" w:lineRule="auto"/>
        <w:ind w:right="476"/>
        <w:jc w:val="both"/>
        <w:rPr>
          <w:rFonts w:ascii="Trebuchet MS" w:eastAsia="Calibri" w:hAnsi="Trebuchet MS" w:cs="Arial"/>
          <w:color w:val="000000"/>
          <w:sz w:val="24"/>
          <w:szCs w:val="24"/>
          <w:lang w:val="es-ES_tradnl"/>
        </w:rPr>
      </w:pPr>
      <w:r w:rsidRPr="002C2725">
        <w:rPr>
          <w:rFonts w:ascii="Trebuchet MS" w:eastAsia="Calibri" w:hAnsi="Trebuchet MS" w:cs="Arial"/>
          <w:color w:val="000000"/>
          <w:sz w:val="24"/>
          <w:szCs w:val="24"/>
          <w:lang w:val="es-ES_tradnl"/>
        </w:rPr>
        <w:t xml:space="preserve">Justificar el temor fundado de </w:t>
      </w:r>
      <w:r w:rsidR="000624B2" w:rsidRPr="002C2725">
        <w:rPr>
          <w:rFonts w:ascii="Trebuchet MS" w:eastAsia="Calibri" w:hAnsi="Trebuchet MS" w:cs="Arial"/>
          <w:color w:val="000000"/>
          <w:sz w:val="24"/>
          <w:szCs w:val="24"/>
          <w:lang w:val="es-ES_tradnl"/>
        </w:rPr>
        <w:t>que,</w:t>
      </w:r>
      <w:r w:rsidRPr="002C2725">
        <w:rPr>
          <w:rFonts w:ascii="Trebuchet MS" w:eastAsia="Calibri" w:hAnsi="Trebuchet MS" w:cs="Arial"/>
          <w:color w:val="000000"/>
          <w:sz w:val="24"/>
          <w:szCs w:val="24"/>
          <w:lang w:val="es-ES_tradnl"/>
        </w:rPr>
        <w:t xml:space="preserve"> ante la espera del dictado de la resolución definitiva, desaparezca la materia de controversia.</w:t>
      </w:r>
    </w:p>
    <w:p w14:paraId="5DB79D21" w14:textId="77777777" w:rsidR="002C1015" w:rsidRPr="002C2725" w:rsidRDefault="002C1015" w:rsidP="002C2725">
      <w:pPr>
        <w:numPr>
          <w:ilvl w:val="0"/>
          <w:numId w:val="2"/>
        </w:numPr>
        <w:spacing w:after="0" w:line="276" w:lineRule="auto"/>
        <w:ind w:right="476"/>
        <w:jc w:val="both"/>
        <w:rPr>
          <w:rFonts w:ascii="Trebuchet MS" w:eastAsia="Calibri" w:hAnsi="Trebuchet MS" w:cs="Arial"/>
          <w:color w:val="000000"/>
          <w:sz w:val="24"/>
          <w:szCs w:val="24"/>
          <w:lang w:val="es-ES_tradnl"/>
        </w:rPr>
      </w:pPr>
      <w:r w:rsidRPr="002C2725">
        <w:rPr>
          <w:rFonts w:ascii="Trebuchet MS" w:eastAsia="Calibri" w:hAnsi="Trebuchet MS" w:cs="Arial"/>
          <w:color w:val="000000"/>
          <w:sz w:val="24"/>
          <w:szCs w:val="24"/>
          <w:lang w:val="es-ES_tradnl"/>
        </w:rPr>
        <w:t>Ponderar los valores y bienes jurídicos en conflicto, y justificar la idoneidad, razonabilidad y proporcionalidad de la determinación que se adopte.</w:t>
      </w:r>
    </w:p>
    <w:p w14:paraId="6813D7D3" w14:textId="77777777" w:rsidR="002C1015" w:rsidRPr="002C2725" w:rsidRDefault="002C1015" w:rsidP="002C2725">
      <w:pPr>
        <w:numPr>
          <w:ilvl w:val="0"/>
          <w:numId w:val="2"/>
        </w:numPr>
        <w:spacing w:after="0" w:line="276" w:lineRule="auto"/>
        <w:ind w:right="476"/>
        <w:jc w:val="both"/>
        <w:rPr>
          <w:rFonts w:ascii="Trebuchet MS" w:eastAsia="Calibri" w:hAnsi="Trebuchet MS" w:cs="Arial"/>
          <w:color w:val="000000"/>
          <w:sz w:val="24"/>
          <w:szCs w:val="24"/>
          <w:lang w:val="es-ES_tradnl"/>
        </w:rPr>
      </w:pPr>
      <w:r w:rsidRPr="002C2725">
        <w:rPr>
          <w:rFonts w:ascii="Trebuchet MS" w:eastAsia="Calibri" w:hAnsi="Trebuchet MS" w:cs="Arial"/>
          <w:color w:val="000000"/>
          <w:sz w:val="24"/>
          <w:szCs w:val="24"/>
          <w:lang w:val="es-ES_tradnl"/>
        </w:rPr>
        <w:t>Fundar y motivar si la conducta denunciada, atendiendo al contexto en que se produce, trasciende o no a los límites del derecho o libertad que se considera afectado y, si presumiblemente, se ubica en el ámbito de lo ilícito.</w:t>
      </w:r>
    </w:p>
    <w:p w14:paraId="5C4B9583" w14:textId="4E424CA6" w:rsidR="002C1015" w:rsidRDefault="002C1015" w:rsidP="002C2725">
      <w:pPr>
        <w:spacing w:after="0" w:line="276" w:lineRule="auto"/>
        <w:jc w:val="both"/>
        <w:rPr>
          <w:rFonts w:ascii="Trebuchet MS" w:eastAsia="Calibri" w:hAnsi="Trebuchet MS" w:cs="Arial"/>
          <w:color w:val="000000"/>
          <w:sz w:val="24"/>
          <w:szCs w:val="24"/>
          <w:lang w:val="es-ES_tradnl"/>
        </w:rPr>
      </w:pPr>
    </w:p>
    <w:p w14:paraId="60836B7F" w14:textId="77777777" w:rsidR="00E049BE" w:rsidRPr="002C2725" w:rsidRDefault="00E049BE" w:rsidP="002C2725">
      <w:pPr>
        <w:spacing w:after="0" w:line="276" w:lineRule="auto"/>
        <w:jc w:val="both"/>
        <w:rPr>
          <w:rFonts w:ascii="Trebuchet MS" w:eastAsia="Calibri" w:hAnsi="Trebuchet MS" w:cs="Arial"/>
          <w:color w:val="000000"/>
          <w:sz w:val="24"/>
          <w:szCs w:val="24"/>
          <w:lang w:val="es-ES_tradnl"/>
        </w:rPr>
      </w:pPr>
    </w:p>
    <w:p w14:paraId="5AB3B6F4" w14:textId="77777777" w:rsidR="002C1015" w:rsidRPr="002C2725" w:rsidRDefault="002C1015" w:rsidP="002C2725">
      <w:pPr>
        <w:spacing w:after="0" w:line="276" w:lineRule="auto"/>
        <w:jc w:val="both"/>
        <w:rPr>
          <w:rFonts w:ascii="Trebuchet MS" w:eastAsia="Calibri" w:hAnsi="Trebuchet MS" w:cs="Arial"/>
          <w:color w:val="000000"/>
          <w:sz w:val="24"/>
          <w:szCs w:val="24"/>
          <w:lang w:val="es-ES_tradnl"/>
        </w:rPr>
      </w:pPr>
      <w:r w:rsidRPr="002C2725">
        <w:rPr>
          <w:rFonts w:ascii="Trebuchet MS" w:eastAsia="Calibri" w:hAnsi="Trebuchet MS" w:cs="Arial"/>
          <w:color w:val="000000"/>
          <w:sz w:val="24"/>
          <w:szCs w:val="24"/>
          <w:lang w:val="es-ES_tradnl"/>
        </w:rPr>
        <w:t xml:space="preserve">De esa forma, la medida cautelar en materia electoral cumplirá sus objetivos fundamentales: evitar la vulneración de los bienes jurídicos </w:t>
      </w:r>
      <w:r w:rsidR="000624B2" w:rsidRPr="002C2725">
        <w:rPr>
          <w:rFonts w:ascii="Trebuchet MS" w:eastAsia="Calibri" w:hAnsi="Trebuchet MS" w:cs="Arial"/>
          <w:color w:val="000000"/>
          <w:sz w:val="24"/>
          <w:szCs w:val="24"/>
          <w:lang w:val="es-ES_tradnl"/>
        </w:rPr>
        <w:t>tutelados,</w:t>
      </w:r>
      <w:r w:rsidRPr="002C2725">
        <w:rPr>
          <w:rFonts w:ascii="Trebuchet MS" w:eastAsia="Calibri" w:hAnsi="Trebuchet MS" w:cs="Arial"/>
          <w:color w:val="000000"/>
          <w:sz w:val="24"/>
          <w:szCs w:val="24"/>
          <w:lang w:val="es-ES_tradnl"/>
        </w:rPr>
        <w:t xml:space="preserve"> así como la generación de daños irreversibles a los posibles afectados. Todo ello para que cuando se dicte la resolución de fondo, sea factible su cumplimiento efectivo e integral.</w:t>
      </w:r>
    </w:p>
    <w:p w14:paraId="3B7E8BDA" w14:textId="77777777" w:rsidR="002C1015" w:rsidRPr="002C2725" w:rsidRDefault="002C1015" w:rsidP="002C2725">
      <w:pPr>
        <w:spacing w:after="0" w:line="276" w:lineRule="auto"/>
        <w:jc w:val="both"/>
        <w:rPr>
          <w:rFonts w:ascii="Trebuchet MS" w:eastAsia="Calibri" w:hAnsi="Trebuchet MS" w:cs="Arial"/>
          <w:color w:val="000000"/>
          <w:sz w:val="24"/>
          <w:szCs w:val="24"/>
          <w:lang w:val="es-ES_tradnl"/>
        </w:rPr>
      </w:pPr>
    </w:p>
    <w:p w14:paraId="00C8028A" w14:textId="77777777" w:rsidR="008603FF" w:rsidRDefault="008603FF" w:rsidP="008603FF">
      <w:pPr>
        <w:spacing w:after="0" w:line="276" w:lineRule="auto"/>
        <w:jc w:val="both"/>
        <w:rPr>
          <w:rFonts w:ascii="Trebuchet MS" w:eastAsia="Times New Roman" w:hAnsi="Trebuchet MS" w:cs="Arial"/>
          <w:sz w:val="24"/>
          <w:szCs w:val="24"/>
          <w:lang w:val="es-ES_tradnl" w:eastAsia="es-MX"/>
        </w:rPr>
      </w:pPr>
      <w:r>
        <w:rPr>
          <w:rFonts w:ascii="Trebuchet MS" w:eastAsia="Calibri" w:hAnsi="Trebuchet MS" w:cs="Arial"/>
          <w:b/>
          <w:sz w:val="24"/>
          <w:szCs w:val="24"/>
          <w:lang w:val="es-ES_tradnl"/>
        </w:rPr>
        <w:t>VII. Pronunciamiento respecto de la solicitud de adopción de la medida cautelar.</w:t>
      </w:r>
      <w:r>
        <w:rPr>
          <w:rFonts w:ascii="Trebuchet MS" w:eastAsia="Calibri" w:hAnsi="Trebuchet MS" w:cs="Arial"/>
          <w:sz w:val="24"/>
          <w:szCs w:val="24"/>
          <w:lang w:val="es-ES_tradnl"/>
        </w:rPr>
        <w:t xml:space="preserve"> </w:t>
      </w:r>
      <w:r>
        <w:rPr>
          <w:rFonts w:ascii="Trebuchet MS" w:eastAsia="Calibri" w:hAnsi="Trebuchet MS" w:cs="Arial"/>
          <w:color w:val="000000"/>
          <w:sz w:val="24"/>
          <w:szCs w:val="24"/>
          <w:lang w:val="es-ES_tradnl"/>
        </w:rPr>
        <w:t>Precisado lo anterior y considerado en su integridad el escrito de queja y las pruebas que obran en el expediente, se analiza la pretensión, hecha valer por la impetrante, tanto en el</w:t>
      </w:r>
      <w:r>
        <w:rPr>
          <w:rFonts w:ascii="Trebuchet MS" w:eastAsia="Times New Roman" w:hAnsi="Trebuchet MS" w:cs="Arial"/>
          <w:sz w:val="24"/>
          <w:szCs w:val="24"/>
          <w:lang w:val="es-ES_tradnl" w:eastAsia="es-MX"/>
        </w:rPr>
        <w:t xml:space="preserve"> inciso f)  como en el petitorio segundo de su escrito de queja, los cuales a continuación se transcriben:</w:t>
      </w:r>
    </w:p>
    <w:p w14:paraId="14162188" w14:textId="77777777" w:rsidR="008603FF" w:rsidRDefault="008603FF" w:rsidP="008603FF">
      <w:pPr>
        <w:spacing w:after="0" w:line="276" w:lineRule="auto"/>
        <w:ind w:right="-93"/>
        <w:jc w:val="both"/>
        <w:rPr>
          <w:rFonts w:ascii="Trebuchet MS" w:eastAsia="Times New Roman" w:hAnsi="Trebuchet MS" w:cs="Arial"/>
          <w:sz w:val="24"/>
          <w:szCs w:val="24"/>
          <w:lang w:val="es-ES_tradnl" w:eastAsia="es-MX"/>
        </w:rPr>
      </w:pPr>
    </w:p>
    <w:p w14:paraId="30111721" w14:textId="77777777" w:rsidR="00F82D8F" w:rsidRDefault="00F82D8F" w:rsidP="00F82D8F">
      <w:pPr>
        <w:pStyle w:val="Prrafodelista"/>
        <w:numPr>
          <w:ilvl w:val="0"/>
          <w:numId w:val="10"/>
        </w:numPr>
        <w:spacing w:after="0" w:line="276" w:lineRule="auto"/>
        <w:ind w:right="-93"/>
        <w:jc w:val="both"/>
        <w:rPr>
          <w:rFonts w:ascii="Trebuchet MS" w:eastAsia="Times New Roman" w:hAnsi="Trebuchet MS" w:cs="Arial"/>
          <w:i/>
          <w:sz w:val="24"/>
          <w:szCs w:val="24"/>
          <w:lang w:val="es-ES_tradnl" w:eastAsia="es-MX"/>
        </w:rPr>
      </w:pPr>
      <w:r w:rsidRPr="002C2725">
        <w:rPr>
          <w:rFonts w:ascii="Trebuchet MS" w:eastAsia="Times New Roman" w:hAnsi="Trebuchet MS" w:cs="Arial"/>
          <w:i/>
          <w:sz w:val="24"/>
          <w:szCs w:val="24"/>
          <w:lang w:val="es-ES_tradnl" w:eastAsia="es-MX"/>
        </w:rPr>
        <w:t>“…f)</w:t>
      </w:r>
      <w:r>
        <w:rPr>
          <w:rFonts w:ascii="Trebuchet MS" w:eastAsia="Times New Roman" w:hAnsi="Trebuchet MS" w:cs="Arial"/>
          <w:i/>
          <w:sz w:val="24"/>
          <w:szCs w:val="24"/>
          <w:lang w:val="es-ES_tradnl" w:eastAsia="es-MX"/>
        </w:rPr>
        <w:t xml:space="preserve"> EN SU CASO LAS MEDIDAS CAUTELARES QUE SE SOLICITEN</w:t>
      </w:r>
    </w:p>
    <w:p w14:paraId="1AB11F3A" w14:textId="77777777" w:rsidR="00F82D8F" w:rsidRDefault="00F82D8F" w:rsidP="00F82D8F">
      <w:pPr>
        <w:pStyle w:val="Prrafodelista"/>
        <w:spacing w:after="0" w:line="276" w:lineRule="auto"/>
        <w:ind w:right="-93"/>
        <w:jc w:val="both"/>
        <w:rPr>
          <w:rFonts w:ascii="Trebuchet MS" w:eastAsia="Times New Roman" w:hAnsi="Trebuchet MS" w:cs="Arial"/>
          <w:i/>
          <w:sz w:val="24"/>
          <w:szCs w:val="24"/>
          <w:lang w:val="es-ES_tradnl" w:eastAsia="es-MX"/>
        </w:rPr>
      </w:pPr>
      <w:r>
        <w:rPr>
          <w:rFonts w:ascii="Trebuchet MS" w:eastAsia="Times New Roman" w:hAnsi="Trebuchet MS" w:cs="Arial"/>
          <w:i/>
          <w:sz w:val="24"/>
          <w:szCs w:val="24"/>
          <w:lang w:val="es-ES_tradnl" w:eastAsia="es-MX"/>
        </w:rPr>
        <w:t xml:space="preserve"> </w:t>
      </w:r>
    </w:p>
    <w:p w14:paraId="1807A1D1" w14:textId="77777777" w:rsidR="00F82D8F" w:rsidRDefault="00F82D8F" w:rsidP="00F82D8F">
      <w:pPr>
        <w:pStyle w:val="Prrafodelista"/>
        <w:spacing w:after="0" w:line="276" w:lineRule="auto"/>
        <w:ind w:right="-93"/>
        <w:jc w:val="both"/>
        <w:rPr>
          <w:rFonts w:ascii="Trebuchet MS" w:eastAsia="Times New Roman" w:hAnsi="Trebuchet MS" w:cs="Arial"/>
          <w:i/>
          <w:sz w:val="24"/>
          <w:szCs w:val="24"/>
          <w:lang w:val="es-ES_tradnl" w:eastAsia="es-MX"/>
        </w:rPr>
      </w:pPr>
      <w:r>
        <w:rPr>
          <w:rFonts w:ascii="Trebuchet MS" w:eastAsia="Times New Roman" w:hAnsi="Trebuchet MS" w:cs="Arial"/>
          <w:i/>
          <w:sz w:val="24"/>
          <w:szCs w:val="24"/>
          <w:lang w:val="es-ES_tradnl" w:eastAsia="es-MX"/>
        </w:rPr>
        <w:t>BARDAS.- MEDIDAS CAUTELARES Y SU REPA</w:t>
      </w:r>
      <w:r w:rsidR="00BE1110">
        <w:rPr>
          <w:rFonts w:ascii="Trebuchet MS" w:eastAsia="Times New Roman" w:hAnsi="Trebuchet MS" w:cs="Arial"/>
          <w:i/>
          <w:sz w:val="24"/>
          <w:szCs w:val="24"/>
          <w:lang w:val="es-ES_tradnl" w:eastAsia="es-MX"/>
        </w:rPr>
        <w:t>RA</w:t>
      </w:r>
      <w:r>
        <w:rPr>
          <w:rFonts w:ascii="Trebuchet MS" w:eastAsia="Times New Roman" w:hAnsi="Trebuchet MS" w:cs="Arial"/>
          <w:i/>
          <w:sz w:val="24"/>
          <w:szCs w:val="24"/>
          <w:lang w:val="es-ES_tradnl" w:eastAsia="es-MX"/>
        </w:rPr>
        <w:t xml:space="preserve">CIÓN. Con fundamento en lo dispuesto en el numeral 459 Bis, 1. fracción II del Código Electoral del Estado de Jalisco, solicito ordene blanquear las bardas aludidas, en virtud de que </w:t>
      </w:r>
      <w:r>
        <w:rPr>
          <w:rFonts w:ascii="Trebuchet MS" w:eastAsia="Times New Roman" w:hAnsi="Trebuchet MS" w:cs="Arial"/>
          <w:i/>
          <w:sz w:val="24"/>
          <w:szCs w:val="24"/>
          <w:lang w:val="es-ES_tradnl" w:eastAsia="es-MX"/>
        </w:rPr>
        <w:lastRenderedPageBreak/>
        <w:t>resultan actos anticipados de campaña, consecuentemente se sancione en los términos de ley (…)</w:t>
      </w:r>
    </w:p>
    <w:p w14:paraId="77D7916C" w14:textId="77777777" w:rsidR="00F82D8F" w:rsidRPr="002C2725" w:rsidRDefault="00F82D8F" w:rsidP="00F82D8F">
      <w:pPr>
        <w:pStyle w:val="Prrafodelista"/>
        <w:spacing w:after="0" w:line="276" w:lineRule="auto"/>
        <w:ind w:right="-93"/>
        <w:jc w:val="both"/>
        <w:rPr>
          <w:rFonts w:ascii="Trebuchet MS" w:eastAsia="Times New Roman" w:hAnsi="Trebuchet MS" w:cs="Arial"/>
          <w:i/>
          <w:sz w:val="24"/>
          <w:szCs w:val="24"/>
          <w:lang w:val="es-ES_tradnl" w:eastAsia="es-MX"/>
        </w:rPr>
      </w:pPr>
    </w:p>
    <w:p w14:paraId="23F2D129" w14:textId="77777777" w:rsidR="00F82D8F" w:rsidRPr="002C2725" w:rsidRDefault="00F82D8F" w:rsidP="00F82D8F">
      <w:pPr>
        <w:pStyle w:val="Prrafodelista"/>
        <w:numPr>
          <w:ilvl w:val="0"/>
          <w:numId w:val="10"/>
        </w:numPr>
        <w:spacing w:after="0" w:line="276" w:lineRule="auto"/>
        <w:ind w:right="-93"/>
        <w:jc w:val="both"/>
        <w:rPr>
          <w:rFonts w:ascii="Trebuchet MS" w:eastAsia="Times New Roman" w:hAnsi="Trebuchet MS" w:cs="Arial"/>
          <w:i/>
          <w:sz w:val="24"/>
          <w:szCs w:val="24"/>
          <w:lang w:val="es-ES_tradnl" w:eastAsia="es-MX"/>
        </w:rPr>
      </w:pPr>
      <w:r>
        <w:rPr>
          <w:rFonts w:ascii="Trebuchet MS" w:eastAsia="Times New Roman" w:hAnsi="Trebuchet MS" w:cs="Arial"/>
          <w:i/>
          <w:sz w:val="24"/>
          <w:szCs w:val="24"/>
          <w:lang w:val="es-ES_tradnl" w:eastAsia="es-MX"/>
        </w:rPr>
        <w:t>DIVERSA PROPAGANDA.- Solicito que en el caso concreto, se atienda lo dispuesto en el Capítulo Déci</w:t>
      </w:r>
      <w:r w:rsidR="0045138E">
        <w:rPr>
          <w:rFonts w:ascii="Trebuchet MS" w:eastAsia="Times New Roman" w:hAnsi="Trebuchet MS" w:cs="Arial"/>
          <w:i/>
          <w:sz w:val="24"/>
          <w:szCs w:val="24"/>
          <w:lang w:val="es-ES_tradnl" w:eastAsia="es-MX"/>
        </w:rPr>
        <w:t>mo Tercero Bis, De las Medidas c</w:t>
      </w:r>
      <w:r>
        <w:rPr>
          <w:rFonts w:ascii="Trebuchet MS" w:eastAsia="Times New Roman" w:hAnsi="Trebuchet MS" w:cs="Arial"/>
          <w:i/>
          <w:sz w:val="24"/>
          <w:szCs w:val="24"/>
          <w:lang w:val="es-ES_tradnl" w:eastAsia="es-MX"/>
        </w:rPr>
        <w:t>autelares y de Reparación,</w:t>
      </w:r>
      <w:r w:rsidR="0045138E">
        <w:rPr>
          <w:rFonts w:ascii="Trebuchet MS" w:eastAsia="Times New Roman" w:hAnsi="Trebuchet MS" w:cs="Arial"/>
          <w:i/>
          <w:sz w:val="24"/>
          <w:szCs w:val="24"/>
          <w:lang w:val="es-ES_tradnl" w:eastAsia="es-MX"/>
        </w:rPr>
        <w:t xml:space="preserve"> previstas en el numeral 459 BIS</w:t>
      </w:r>
      <w:r>
        <w:rPr>
          <w:rFonts w:ascii="Trebuchet MS" w:eastAsia="Times New Roman" w:hAnsi="Trebuchet MS" w:cs="Arial"/>
          <w:i/>
          <w:sz w:val="24"/>
          <w:szCs w:val="24"/>
          <w:lang w:val="es-ES_tradnl" w:eastAsia="es-MX"/>
        </w:rPr>
        <w:t>, fracción III del Código Electoral de Estado de Jalisco, que dice: “III. Cuando la conducta sea reiterada por lo menos en una ocasión, suspender el uso de las prerrogativas asignadas a la persona agresora” para todos los efectos legales a los que haya lugar.</w:t>
      </w:r>
    </w:p>
    <w:p w14:paraId="354EE9F0" w14:textId="77777777" w:rsidR="008603FF" w:rsidRDefault="008603FF" w:rsidP="008603FF">
      <w:pPr>
        <w:spacing w:after="0" w:line="276" w:lineRule="auto"/>
        <w:ind w:right="-93"/>
        <w:jc w:val="both"/>
        <w:rPr>
          <w:rFonts w:ascii="Trebuchet MS" w:eastAsia="Times New Roman" w:hAnsi="Trebuchet MS" w:cs="Arial"/>
          <w:i/>
          <w:sz w:val="24"/>
          <w:szCs w:val="24"/>
          <w:lang w:val="es-ES_tradnl" w:eastAsia="es-MX"/>
        </w:rPr>
      </w:pPr>
    </w:p>
    <w:p w14:paraId="2F716013" w14:textId="77777777" w:rsidR="008603FF" w:rsidRDefault="008603FF" w:rsidP="008603FF">
      <w:pPr>
        <w:pStyle w:val="Prrafodelista"/>
        <w:numPr>
          <w:ilvl w:val="0"/>
          <w:numId w:val="11"/>
        </w:numPr>
        <w:spacing w:after="0" w:line="276" w:lineRule="auto"/>
        <w:ind w:right="-93"/>
        <w:jc w:val="both"/>
        <w:rPr>
          <w:rFonts w:ascii="Trebuchet MS" w:eastAsia="Times New Roman" w:hAnsi="Trebuchet MS" w:cs="Arial"/>
          <w:i/>
          <w:sz w:val="24"/>
          <w:szCs w:val="24"/>
          <w:lang w:val="es-ES_tradnl" w:eastAsia="es-MX"/>
        </w:rPr>
      </w:pPr>
      <w:r>
        <w:rPr>
          <w:rFonts w:ascii="Trebuchet MS" w:eastAsia="Times New Roman" w:hAnsi="Trebuchet MS" w:cs="Arial"/>
          <w:i/>
          <w:sz w:val="24"/>
          <w:szCs w:val="24"/>
          <w:lang w:val="es-ES_tradnl" w:eastAsia="es-MX"/>
        </w:rPr>
        <w:t xml:space="preserve"> SEGUNDO. - Se adopten las </w:t>
      </w:r>
      <w:r>
        <w:rPr>
          <w:rFonts w:ascii="Trebuchet MS" w:eastAsia="Times New Roman" w:hAnsi="Trebuchet MS" w:cs="Arial"/>
          <w:b/>
          <w:i/>
          <w:sz w:val="24"/>
          <w:szCs w:val="24"/>
          <w:lang w:val="es-ES_tradnl" w:eastAsia="es-MX"/>
        </w:rPr>
        <w:t xml:space="preserve">MEDIDAS CAUTELARES </w:t>
      </w:r>
      <w:r>
        <w:rPr>
          <w:rFonts w:ascii="Trebuchet MS" w:eastAsia="Times New Roman" w:hAnsi="Trebuchet MS" w:cs="Arial"/>
          <w:i/>
          <w:sz w:val="24"/>
          <w:szCs w:val="24"/>
          <w:lang w:val="es-ES_tradnl" w:eastAsia="es-MX"/>
        </w:rPr>
        <w:t>solicitadas… al caso concreto, se sancione en los términos dispuestos en la ley,...”</w:t>
      </w:r>
    </w:p>
    <w:p w14:paraId="2B7F821C" w14:textId="77777777" w:rsidR="00F82D8F" w:rsidRDefault="00F82D8F" w:rsidP="00F82D8F">
      <w:pPr>
        <w:pStyle w:val="Prrafodelista"/>
        <w:spacing w:after="0" w:line="276" w:lineRule="auto"/>
        <w:ind w:right="-93"/>
        <w:jc w:val="both"/>
        <w:rPr>
          <w:rFonts w:ascii="Trebuchet MS" w:eastAsia="Times New Roman" w:hAnsi="Trebuchet MS" w:cs="Arial"/>
          <w:i/>
          <w:sz w:val="24"/>
          <w:szCs w:val="24"/>
          <w:lang w:val="es-ES_tradnl" w:eastAsia="es-MX"/>
        </w:rPr>
      </w:pPr>
    </w:p>
    <w:p w14:paraId="55AF3168" w14:textId="77777777" w:rsidR="008603FF" w:rsidRDefault="008603FF" w:rsidP="008603FF">
      <w:pPr>
        <w:spacing w:after="0" w:line="276" w:lineRule="auto"/>
        <w:jc w:val="both"/>
        <w:rPr>
          <w:rFonts w:ascii="Trebuchet MS" w:eastAsia="Calibri" w:hAnsi="Trebuchet MS" w:cs="Arial"/>
          <w:sz w:val="24"/>
          <w:szCs w:val="24"/>
          <w:lang w:val="es-ES_tradnl" w:eastAsia="ar-SA" w:bidi="en-US"/>
        </w:rPr>
      </w:pPr>
      <w:r>
        <w:rPr>
          <w:rFonts w:ascii="Trebuchet MS" w:eastAsia="Calibri" w:hAnsi="Trebuchet MS" w:cs="Arial"/>
          <w:sz w:val="24"/>
          <w:szCs w:val="24"/>
          <w:lang w:val="es-ES_tradnl" w:eastAsia="ar-SA" w:bidi="en-US"/>
        </w:rPr>
        <w:t xml:space="preserve">En este sentido, cabe mencionar que </w:t>
      </w:r>
      <w:r>
        <w:rPr>
          <w:rFonts w:ascii="Trebuchet MS" w:eastAsia="Calibri" w:hAnsi="Trebuchet MS" w:cs="Arial"/>
          <w:b/>
          <w:sz w:val="24"/>
          <w:szCs w:val="24"/>
          <w:lang w:val="es-ES_tradnl" w:eastAsia="ar-SA" w:bidi="en-US"/>
        </w:rPr>
        <w:t>la solicitud de medidas cautelares elaborada por la quejosa, no resulta aplicable en el caso concreto, por ende, devienen improcedentes,</w:t>
      </w:r>
      <w:r>
        <w:rPr>
          <w:rFonts w:ascii="Trebuchet MS" w:eastAsia="Calibri" w:hAnsi="Trebuchet MS" w:cs="Arial"/>
          <w:sz w:val="24"/>
          <w:szCs w:val="24"/>
          <w:lang w:val="es-ES_tradnl" w:eastAsia="ar-SA" w:bidi="en-US"/>
        </w:rPr>
        <w:t xml:space="preserve"> ya que el artículo 459 BIS del código, se refiere a las medidas cautelares en los casos en los que se denuncie violencia política contra las mujeres en razón de género, tal y como textualmente lo señala el numeral referido: </w:t>
      </w:r>
    </w:p>
    <w:p w14:paraId="3D073654" w14:textId="77777777" w:rsidR="008603FF" w:rsidRDefault="008603FF" w:rsidP="008603FF">
      <w:pPr>
        <w:spacing w:after="0" w:line="276" w:lineRule="auto"/>
        <w:jc w:val="both"/>
        <w:rPr>
          <w:rFonts w:ascii="Trebuchet MS" w:eastAsia="Calibri" w:hAnsi="Trebuchet MS" w:cs="Arial"/>
          <w:sz w:val="24"/>
          <w:szCs w:val="24"/>
          <w:lang w:val="es-ES_tradnl" w:eastAsia="ar-SA" w:bidi="en-US"/>
        </w:rPr>
      </w:pPr>
    </w:p>
    <w:p w14:paraId="58BBFC4C" w14:textId="77777777" w:rsidR="008603FF" w:rsidRDefault="008603FF" w:rsidP="008603FF">
      <w:pPr>
        <w:spacing w:after="0" w:line="276" w:lineRule="auto"/>
        <w:ind w:left="567" w:right="902"/>
        <w:jc w:val="both"/>
        <w:rPr>
          <w:rFonts w:ascii="Trebuchet MS" w:hAnsi="Trebuchet MS" w:cs="Arial"/>
          <w:b/>
          <w:i/>
        </w:rPr>
      </w:pPr>
      <w:r>
        <w:rPr>
          <w:rFonts w:ascii="Trebuchet MS" w:hAnsi="Trebuchet MS" w:cs="Arial"/>
          <w:b/>
          <w:i/>
        </w:rPr>
        <w:t xml:space="preserve">“Artículo 459 Bis. </w:t>
      </w:r>
    </w:p>
    <w:p w14:paraId="3ECAC9E6" w14:textId="77777777" w:rsidR="008603FF" w:rsidRDefault="008603FF" w:rsidP="008603FF">
      <w:pPr>
        <w:spacing w:after="0" w:line="276" w:lineRule="auto"/>
        <w:ind w:left="567" w:right="902"/>
        <w:jc w:val="both"/>
        <w:rPr>
          <w:rFonts w:ascii="Trebuchet MS" w:hAnsi="Trebuchet MS" w:cs="Arial"/>
          <w:i/>
        </w:rPr>
      </w:pPr>
      <w:r>
        <w:rPr>
          <w:rFonts w:ascii="Trebuchet MS" w:hAnsi="Trebuchet MS" w:cs="Arial"/>
          <w:i/>
        </w:rPr>
        <w:t xml:space="preserve">1. En los procedimientos relacionados con violencia política contra las mujeres en razón de género, cuando se presenten denuncias, o de oficio, atendiendo su competencia se podrá ordenar o solicitar a la autoridad competente, las siguientes medidas cautelares y órdenes de protección: </w:t>
      </w:r>
    </w:p>
    <w:p w14:paraId="04B051AD" w14:textId="77777777" w:rsidR="008603FF" w:rsidRDefault="008603FF" w:rsidP="008603FF">
      <w:pPr>
        <w:spacing w:after="0" w:line="276" w:lineRule="auto"/>
        <w:ind w:left="567" w:right="902"/>
        <w:jc w:val="both"/>
        <w:rPr>
          <w:rFonts w:ascii="Trebuchet MS" w:hAnsi="Trebuchet MS" w:cs="Arial"/>
          <w:i/>
        </w:rPr>
      </w:pPr>
    </w:p>
    <w:p w14:paraId="7B3A1A82" w14:textId="77777777" w:rsidR="008603FF" w:rsidRDefault="008603FF" w:rsidP="008603FF">
      <w:pPr>
        <w:spacing w:after="0" w:line="276" w:lineRule="auto"/>
        <w:ind w:left="567" w:right="902"/>
        <w:jc w:val="both"/>
        <w:rPr>
          <w:rFonts w:ascii="Trebuchet MS" w:hAnsi="Trebuchet MS" w:cs="Arial"/>
          <w:i/>
        </w:rPr>
      </w:pPr>
      <w:r>
        <w:rPr>
          <w:rFonts w:ascii="Trebuchet MS" w:hAnsi="Trebuchet MS" w:cs="Arial"/>
          <w:i/>
        </w:rPr>
        <w:t xml:space="preserve">I. Realizar análisis de riesgos y un plan de seguridad, con la colaboración de instituciones especializadas; </w:t>
      </w:r>
    </w:p>
    <w:p w14:paraId="7F17E40F" w14:textId="77777777" w:rsidR="008603FF" w:rsidRDefault="008603FF" w:rsidP="008603FF">
      <w:pPr>
        <w:spacing w:after="0" w:line="276" w:lineRule="auto"/>
        <w:ind w:left="567" w:right="902"/>
        <w:jc w:val="both"/>
        <w:rPr>
          <w:rFonts w:ascii="Trebuchet MS" w:hAnsi="Trebuchet MS" w:cs="Arial"/>
          <w:i/>
        </w:rPr>
      </w:pPr>
    </w:p>
    <w:p w14:paraId="529516F3" w14:textId="77777777" w:rsidR="008603FF" w:rsidRDefault="008603FF" w:rsidP="008603FF">
      <w:pPr>
        <w:spacing w:after="0" w:line="276" w:lineRule="auto"/>
        <w:ind w:left="567" w:right="902"/>
        <w:jc w:val="both"/>
        <w:rPr>
          <w:rFonts w:ascii="Trebuchet MS" w:hAnsi="Trebuchet MS" w:cs="Arial"/>
          <w:i/>
        </w:rPr>
      </w:pPr>
      <w:r>
        <w:rPr>
          <w:rFonts w:ascii="Trebuchet MS" w:hAnsi="Trebuchet MS" w:cs="Arial"/>
          <w:i/>
        </w:rPr>
        <w:t xml:space="preserve">II. Ordenar el retiro de la campaña violenta contra la víctima, haciendo públicas las razones; </w:t>
      </w:r>
    </w:p>
    <w:p w14:paraId="3C9E39BA" w14:textId="77777777" w:rsidR="008603FF" w:rsidRDefault="008603FF" w:rsidP="008603FF">
      <w:pPr>
        <w:spacing w:after="0" w:line="276" w:lineRule="auto"/>
        <w:ind w:left="567" w:right="902"/>
        <w:jc w:val="both"/>
        <w:rPr>
          <w:rFonts w:ascii="Trebuchet MS" w:hAnsi="Trebuchet MS" w:cs="Arial"/>
          <w:i/>
        </w:rPr>
      </w:pPr>
    </w:p>
    <w:p w14:paraId="1D19590F" w14:textId="77777777" w:rsidR="008603FF" w:rsidRDefault="008603FF" w:rsidP="008603FF">
      <w:pPr>
        <w:spacing w:after="0" w:line="276" w:lineRule="auto"/>
        <w:ind w:left="567" w:right="902"/>
        <w:jc w:val="both"/>
        <w:rPr>
          <w:rFonts w:ascii="Trebuchet MS" w:hAnsi="Trebuchet MS" w:cs="Arial"/>
          <w:i/>
        </w:rPr>
      </w:pPr>
      <w:r>
        <w:rPr>
          <w:rFonts w:ascii="Trebuchet MS" w:hAnsi="Trebuchet MS" w:cs="Arial"/>
          <w:i/>
        </w:rPr>
        <w:t xml:space="preserve">III. Cuando la conducta sea reiterada por lo menos en una ocasión, suspender el uso de las prerrogativas asignadas a la persona agresora; </w:t>
      </w:r>
    </w:p>
    <w:p w14:paraId="707A48AC" w14:textId="77777777" w:rsidR="008603FF" w:rsidRDefault="008603FF" w:rsidP="008603FF">
      <w:pPr>
        <w:spacing w:after="0" w:line="276" w:lineRule="auto"/>
        <w:ind w:left="567" w:right="902"/>
        <w:jc w:val="both"/>
        <w:rPr>
          <w:rFonts w:ascii="Trebuchet MS" w:hAnsi="Trebuchet MS" w:cs="Arial"/>
          <w:i/>
        </w:rPr>
      </w:pPr>
    </w:p>
    <w:p w14:paraId="1E42DF7B" w14:textId="77777777" w:rsidR="008603FF" w:rsidRDefault="008603FF" w:rsidP="008603FF">
      <w:pPr>
        <w:spacing w:after="0" w:line="276" w:lineRule="auto"/>
        <w:ind w:left="567" w:right="902"/>
        <w:jc w:val="both"/>
        <w:rPr>
          <w:rFonts w:ascii="Trebuchet MS" w:hAnsi="Trebuchet MS" w:cs="Arial"/>
          <w:i/>
        </w:rPr>
      </w:pPr>
      <w:r>
        <w:rPr>
          <w:rFonts w:ascii="Trebuchet MS" w:hAnsi="Trebuchet MS" w:cs="Arial"/>
          <w:i/>
        </w:rPr>
        <w:t xml:space="preserve">IV. Ordenar la suspensión del cargo partidista, de la persona agresora; y </w:t>
      </w:r>
    </w:p>
    <w:p w14:paraId="068421DE" w14:textId="77777777" w:rsidR="008603FF" w:rsidRDefault="008603FF" w:rsidP="008603FF">
      <w:pPr>
        <w:spacing w:after="0" w:line="276" w:lineRule="auto"/>
        <w:ind w:left="567" w:right="902"/>
        <w:jc w:val="both"/>
        <w:rPr>
          <w:rFonts w:ascii="Trebuchet MS" w:hAnsi="Trebuchet MS" w:cs="Arial"/>
          <w:i/>
        </w:rPr>
      </w:pPr>
    </w:p>
    <w:p w14:paraId="1613ED42" w14:textId="77777777" w:rsidR="008603FF" w:rsidRDefault="008603FF" w:rsidP="008603FF">
      <w:pPr>
        <w:spacing w:after="0" w:line="276" w:lineRule="auto"/>
        <w:ind w:left="567" w:right="902"/>
        <w:jc w:val="both"/>
        <w:rPr>
          <w:rFonts w:ascii="Trebuchet MS" w:hAnsi="Trebuchet MS" w:cs="Arial"/>
          <w:i/>
        </w:rPr>
      </w:pPr>
      <w:r>
        <w:rPr>
          <w:rFonts w:ascii="Trebuchet MS" w:hAnsi="Trebuchet MS" w:cs="Arial"/>
          <w:i/>
        </w:rPr>
        <w:lastRenderedPageBreak/>
        <w:t>V. Cualquier otra requerida para la protección de la mujer víctima, o quien ella solicite.”</w:t>
      </w:r>
    </w:p>
    <w:p w14:paraId="1581CBE1" w14:textId="77777777" w:rsidR="008603FF" w:rsidRDefault="008603FF" w:rsidP="008603FF">
      <w:pPr>
        <w:spacing w:after="0" w:line="276" w:lineRule="auto"/>
        <w:jc w:val="both"/>
        <w:rPr>
          <w:rFonts w:ascii="Trebuchet MS" w:eastAsia="Calibri" w:hAnsi="Trebuchet MS" w:cs="Arial"/>
          <w:sz w:val="24"/>
          <w:szCs w:val="24"/>
          <w:lang w:val="es-ES_tradnl" w:eastAsia="ar-SA" w:bidi="en-US"/>
        </w:rPr>
      </w:pPr>
    </w:p>
    <w:p w14:paraId="2F77347B" w14:textId="77777777" w:rsidR="008603FF" w:rsidRDefault="008603FF" w:rsidP="008603FF">
      <w:pPr>
        <w:spacing w:after="0" w:line="276" w:lineRule="auto"/>
        <w:jc w:val="both"/>
        <w:rPr>
          <w:rFonts w:ascii="Trebuchet MS" w:eastAsia="Calibri" w:hAnsi="Trebuchet MS" w:cs="Arial"/>
          <w:sz w:val="24"/>
          <w:szCs w:val="24"/>
          <w:lang w:val="es-ES_tradnl" w:eastAsia="ar-SA" w:bidi="en-US"/>
        </w:rPr>
      </w:pPr>
      <w:r>
        <w:rPr>
          <w:rFonts w:ascii="Trebuchet MS" w:eastAsia="Calibri" w:hAnsi="Trebuchet MS" w:cs="Arial"/>
          <w:sz w:val="24"/>
          <w:szCs w:val="24"/>
          <w:lang w:val="es-ES_tradnl" w:eastAsia="ar-SA" w:bidi="en-US"/>
        </w:rPr>
        <w:t>No obstante lo anterior, se procederá al análisis de los hechos denunciados con el fin de determinar si es procedente el dictado de medidas cautelares que tengan como objeto restablecer de manera transitoria el ordenamiento jurídico conculcado, desapareciendo eventualmente una situación que se reputa antijurídica, con la finalidad de evitar la generación de daños irreparables; o bien en su modalidad de tutela preventiva.</w:t>
      </w:r>
    </w:p>
    <w:p w14:paraId="0B251FF0" w14:textId="77777777" w:rsidR="006B2EA3" w:rsidRDefault="006B2EA3" w:rsidP="008603FF">
      <w:pPr>
        <w:spacing w:after="0" w:line="276" w:lineRule="auto"/>
        <w:jc w:val="both"/>
        <w:rPr>
          <w:rFonts w:ascii="Trebuchet MS" w:eastAsia="Calibri" w:hAnsi="Trebuchet MS" w:cs="Arial"/>
          <w:sz w:val="24"/>
          <w:szCs w:val="24"/>
          <w:lang w:val="es-ES_tradnl" w:eastAsia="ar-SA" w:bidi="en-US"/>
        </w:rPr>
      </w:pPr>
    </w:p>
    <w:p w14:paraId="2A46F814" w14:textId="77777777" w:rsidR="00EB68D6" w:rsidRDefault="006B2EA3" w:rsidP="008603FF">
      <w:pPr>
        <w:spacing w:after="0" w:line="276" w:lineRule="auto"/>
        <w:jc w:val="both"/>
        <w:rPr>
          <w:rFonts w:ascii="Trebuchet MS" w:eastAsia="Calibri" w:hAnsi="Trebuchet MS" w:cs="Arial"/>
          <w:sz w:val="24"/>
          <w:szCs w:val="24"/>
          <w:lang w:val="es-ES_tradnl" w:eastAsia="ar-SA" w:bidi="en-US"/>
        </w:rPr>
      </w:pPr>
      <w:r>
        <w:rPr>
          <w:rFonts w:ascii="Trebuchet MS" w:eastAsia="Calibri" w:hAnsi="Trebuchet MS" w:cs="Arial"/>
          <w:sz w:val="24"/>
          <w:szCs w:val="24"/>
          <w:lang w:val="es-ES_tradnl" w:eastAsia="ar-SA" w:bidi="en-US"/>
        </w:rPr>
        <w:t>Previo al análisis de la propaganda denunciada, es importante precisar que se realizó la verificación por parte del personal de oficialía electoral, dando como resultado que las bardas</w:t>
      </w:r>
      <w:r w:rsidR="00EB68D6">
        <w:rPr>
          <w:rFonts w:ascii="Trebuchet MS" w:eastAsia="Calibri" w:hAnsi="Trebuchet MS" w:cs="Arial"/>
          <w:sz w:val="24"/>
          <w:szCs w:val="24"/>
          <w:lang w:val="es-ES_tradnl" w:eastAsia="ar-SA" w:bidi="en-US"/>
        </w:rPr>
        <w:t xml:space="preserve"> publicitarias</w:t>
      </w:r>
      <w:r>
        <w:rPr>
          <w:rFonts w:ascii="Trebuchet MS" w:eastAsia="Calibri" w:hAnsi="Trebuchet MS" w:cs="Arial"/>
          <w:sz w:val="24"/>
          <w:szCs w:val="24"/>
          <w:lang w:val="es-ES_tradnl" w:eastAsia="ar-SA" w:bidi="en-US"/>
        </w:rPr>
        <w:t xml:space="preserve"> identificadas por la parte quejosa o denunciante con los números 1, 3, 12, 16, 17, 18, 28, 30, 31</w:t>
      </w:r>
      <w:r w:rsidR="00EB68D6">
        <w:rPr>
          <w:rFonts w:ascii="Trebuchet MS" w:eastAsia="Calibri" w:hAnsi="Trebuchet MS" w:cs="Arial"/>
          <w:sz w:val="24"/>
          <w:szCs w:val="24"/>
          <w:lang w:val="es-ES_tradnl" w:eastAsia="ar-SA" w:bidi="en-US"/>
        </w:rPr>
        <w:t xml:space="preserve"> y 32, no fueron localizadas con las ubicaciones proporcionadas por la quejosa.</w:t>
      </w:r>
    </w:p>
    <w:p w14:paraId="7FA7F273" w14:textId="77777777" w:rsidR="00EB68D6" w:rsidRDefault="00EB68D6" w:rsidP="008603FF">
      <w:pPr>
        <w:spacing w:after="0" w:line="276" w:lineRule="auto"/>
        <w:jc w:val="both"/>
        <w:rPr>
          <w:rFonts w:ascii="Trebuchet MS" w:eastAsia="Calibri" w:hAnsi="Trebuchet MS" w:cs="Arial"/>
          <w:sz w:val="24"/>
          <w:szCs w:val="24"/>
          <w:lang w:val="es-ES_tradnl" w:eastAsia="ar-SA" w:bidi="en-US"/>
        </w:rPr>
      </w:pPr>
    </w:p>
    <w:p w14:paraId="690D2826" w14:textId="77777777" w:rsidR="00EB68D6" w:rsidRDefault="00EB68D6" w:rsidP="00EB68D6">
      <w:pPr>
        <w:spacing w:after="0" w:line="276" w:lineRule="auto"/>
        <w:jc w:val="both"/>
        <w:rPr>
          <w:rFonts w:ascii="Trebuchet MS" w:hAnsi="Trebuchet MS"/>
          <w:color w:val="000000"/>
          <w:sz w:val="24"/>
          <w:szCs w:val="24"/>
        </w:rPr>
      </w:pPr>
      <w:r w:rsidRPr="00EB68D6">
        <w:rPr>
          <w:rFonts w:ascii="Trebuchet MS" w:eastAsia="Calibri" w:hAnsi="Trebuchet MS" w:cs="Arial"/>
          <w:sz w:val="24"/>
          <w:szCs w:val="24"/>
          <w:lang w:val="es-ES_tradnl" w:eastAsia="ar-SA" w:bidi="en-US"/>
        </w:rPr>
        <w:t>Así mismo, el enlace</w:t>
      </w:r>
      <w:r w:rsidR="008D7167">
        <w:rPr>
          <w:rFonts w:ascii="Trebuchet MS" w:eastAsia="Calibri" w:hAnsi="Trebuchet MS" w:cs="Arial"/>
          <w:sz w:val="24"/>
          <w:szCs w:val="24"/>
          <w:lang w:val="es-ES_tradnl" w:eastAsia="ar-SA" w:bidi="en-US"/>
        </w:rPr>
        <w:t xml:space="preserve"> electrónico</w:t>
      </w:r>
      <w:r w:rsidRPr="00EB68D6">
        <w:rPr>
          <w:rFonts w:ascii="Trebuchet MS" w:eastAsia="Calibri" w:hAnsi="Trebuchet MS" w:cs="Arial"/>
          <w:sz w:val="24"/>
          <w:szCs w:val="24"/>
          <w:lang w:val="es-ES_tradnl" w:eastAsia="ar-SA" w:bidi="en-US"/>
        </w:rPr>
        <w:t xml:space="preserve"> </w:t>
      </w:r>
      <w:r w:rsidR="006B2EA3" w:rsidRPr="00EB68D6">
        <w:rPr>
          <w:rFonts w:ascii="Trebuchet MS" w:eastAsia="Calibri" w:hAnsi="Trebuchet MS" w:cs="Arial"/>
          <w:sz w:val="24"/>
          <w:szCs w:val="24"/>
          <w:lang w:val="es-ES_tradnl" w:eastAsia="ar-SA" w:bidi="en-US"/>
        </w:rPr>
        <w:t xml:space="preserve"> </w:t>
      </w:r>
      <w:hyperlink r:id="rId13" w:history="1">
        <w:r w:rsidRPr="00EB68D6">
          <w:rPr>
            <w:rStyle w:val="Hipervnculo"/>
            <w:rFonts w:ascii="Trebuchet MS" w:hAnsi="Trebuchet MS" w:cs="Arial"/>
            <w:sz w:val="24"/>
            <w:szCs w:val="24"/>
            <w:lang w:eastAsia="es-ES"/>
          </w:rPr>
          <w:t>https://www.facebook.com/10004312532442/posts/283924863094596/?d=n</w:t>
        </w:r>
      </w:hyperlink>
      <w:r w:rsidRPr="00EB68D6">
        <w:rPr>
          <w:rStyle w:val="Hipervnculo"/>
          <w:rFonts w:ascii="Trebuchet MS" w:eastAsia="Times New Roman" w:hAnsi="Trebuchet MS" w:cs="Arial"/>
          <w:sz w:val="24"/>
          <w:szCs w:val="24"/>
          <w:lang w:eastAsia="es-ES"/>
        </w:rPr>
        <w:t xml:space="preserve"> </w:t>
      </w:r>
      <w:r w:rsidRPr="00EB68D6">
        <w:rPr>
          <w:rStyle w:val="Hipervnculo"/>
          <w:rFonts w:ascii="Trebuchet MS" w:eastAsia="Times New Roman" w:hAnsi="Trebuchet MS" w:cs="Arial"/>
          <w:sz w:val="24"/>
          <w:szCs w:val="24"/>
          <w:u w:val="none"/>
          <w:lang w:eastAsia="es-ES"/>
        </w:rPr>
        <w:t xml:space="preserve"> </w:t>
      </w:r>
      <w:r w:rsidRPr="00EB68D6">
        <w:rPr>
          <w:rStyle w:val="Hipervnculo"/>
          <w:rFonts w:ascii="Trebuchet MS" w:eastAsia="Times New Roman" w:hAnsi="Trebuchet MS" w:cs="Arial"/>
          <w:color w:val="auto"/>
          <w:sz w:val="24"/>
          <w:szCs w:val="24"/>
          <w:u w:val="none"/>
          <w:lang w:eastAsia="es-ES"/>
        </w:rPr>
        <w:t xml:space="preserve">que direcciona a la página de la red social Facebook, </w:t>
      </w:r>
      <w:r w:rsidRPr="00EB68D6">
        <w:rPr>
          <w:rFonts w:ascii="Trebuchet MS" w:hAnsi="Trebuchet MS"/>
          <w:color w:val="000000"/>
          <w:sz w:val="24"/>
          <w:szCs w:val="24"/>
        </w:rPr>
        <w:t>donde se observa una leyenda en la parte superior izquierda, la cual menciona lo siguiente: “</w:t>
      </w:r>
      <w:r w:rsidRPr="00EB68D6">
        <w:rPr>
          <w:rFonts w:ascii="Trebuchet MS" w:hAnsi="Trebuchet MS"/>
          <w:i/>
          <w:iCs/>
          <w:color w:val="000000"/>
          <w:sz w:val="24"/>
          <w:szCs w:val="24"/>
        </w:rPr>
        <w:t>Primero tienes que entrar a Facebook</w:t>
      </w:r>
      <w:r w:rsidRPr="00EB68D6">
        <w:rPr>
          <w:rFonts w:ascii="Trebuchet MS" w:hAnsi="Trebuchet MS"/>
          <w:color w:val="000000"/>
          <w:sz w:val="24"/>
          <w:szCs w:val="24"/>
        </w:rPr>
        <w:t>” haciendo alusión a que el perfil del link otorgado cuenta con un filtro de privacidad y por tanto, solo se permite visualizar el logo de Facebook, un recuadro que dice: “</w:t>
      </w:r>
      <w:r w:rsidRPr="00EB68D6">
        <w:rPr>
          <w:rFonts w:ascii="Trebuchet MS" w:hAnsi="Trebuchet MS"/>
          <w:i/>
          <w:iCs/>
          <w:color w:val="000000"/>
          <w:sz w:val="24"/>
          <w:szCs w:val="24"/>
        </w:rPr>
        <w:t>Número de móvil o correo electrónico</w:t>
      </w:r>
      <w:r w:rsidRPr="00EB68D6">
        <w:rPr>
          <w:rFonts w:ascii="Trebuchet MS" w:hAnsi="Trebuchet MS"/>
          <w:color w:val="000000"/>
          <w:sz w:val="24"/>
          <w:szCs w:val="24"/>
        </w:rPr>
        <w:t>”, debajo de él la leyenda: “</w:t>
      </w:r>
      <w:r w:rsidRPr="00EB68D6">
        <w:rPr>
          <w:rFonts w:ascii="Trebuchet MS" w:hAnsi="Trebuchet MS"/>
          <w:i/>
          <w:iCs/>
          <w:color w:val="000000"/>
          <w:sz w:val="24"/>
          <w:szCs w:val="24"/>
        </w:rPr>
        <w:t>Contraseña</w:t>
      </w:r>
      <w:r w:rsidRPr="00EB68D6">
        <w:rPr>
          <w:rFonts w:ascii="Trebuchet MS" w:hAnsi="Trebuchet MS"/>
          <w:color w:val="000000"/>
          <w:sz w:val="24"/>
          <w:szCs w:val="24"/>
        </w:rPr>
        <w:t>”. Debajo de los recuadros antes mencionados para insertar texto, viene un recuadro con la palabra “entrar” y otro recuadro el cual dice: “Crear cuenta nueva” junto a la pregunta “¿Has olvidado tu contraseña?”</w:t>
      </w:r>
      <w:r w:rsidR="008D7167">
        <w:rPr>
          <w:rFonts w:ascii="Trebuchet MS" w:hAnsi="Trebuchet MS"/>
          <w:color w:val="000000"/>
          <w:sz w:val="24"/>
          <w:szCs w:val="24"/>
        </w:rPr>
        <w:t>.</w:t>
      </w:r>
    </w:p>
    <w:p w14:paraId="38CA3C1B" w14:textId="77777777" w:rsidR="00EB68D6" w:rsidRPr="00EB68D6" w:rsidRDefault="00EB68D6" w:rsidP="00EB68D6">
      <w:pPr>
        <w:spacing w:after="0" w:line="276" w:lineRule="auto"/>
        <w:jc w:val="both"/>
        <w:rPr>
          <w:rStyle w:val="Hipervnculo"/>
          <w:rFonts w:ascii="Trebuchet MS" w:eastAsia="Times New Roman" w:hAnsi="Trebuchet MS" w:cs="Arial"/>
          <w:color w:val="auto"/>
          <w:sz w:val="24"/>
          <w:szCs w:val="24"/>
          <w:u w:val="none"/>
          <w:lang w:eastAsia="es-ES"/>
        </w:rPr>
      </w:pPr>
    </w:p>
    <w:p w14:paraId="4170ACC7" w14:textId="77777777" w:rsidR="00EB68D6" w:rsidRPr="00EB68D6" w:rsidRDefault="008D7167" w:rsidP="008603FF">
      <w:pPr>
        <w:spacing w:after="0" w:line="276" w:lineRule="auto"/>
        <w:jc w:val="both"/>
        <w:rPr>
          <w:rFonts w:ascii="Trebuchet MS" w:eastAsia="Calibri" w:hAnsi="Trebuchet MS" w:cs="Arial"/>
          <w:sz w:val="24"/>
          <w:szCs w:val="24"/>
          <w:lang w:val="es-ES_tradnl" w:eastAsia="ar-SA" w:bidi="en-US"/>
        </w:rPr>
      </w:pPr>
      <w:r>
        <w:rPr>
          <w:rFonts w:ascii="Trebuchet MS" w:hAnsi="Trebuchet MS"/>
          <w:color w:val="000000"/>
          <w:sz w:val="24"/>
          <w:szCs w:val="24"/>
        </w:rPr>
        <w:t>Bajo ese contexto</w:t>
      </w:r>
      <w:r w:rsidR="00EB68D6" w:rsidRPr="00EB68D6">
        <w:rPr>
          <w:rFonts w:ascii="Trebuchet MS" w:hAnsi="Trebuchet MS"/>
          <w:color w:val="000000"/>
          <w:sz w:val="24"/>
          <w:szCs w:val="24"/>
        </w:rPr>
        <w:t>, e</w:t>
      </w:r>
      <w:r w:rsidR="0045138E">
        <w:rPr>
          <w:rFonts w:ascii="Trebuchet MS" w:hAnsi="Trebuchet MS"/>
          <w:color w:val="000000"/>
          <w:sz w:val="24"/>
          <w:szCs w:val="24"/>
        </w:rPr>
        <w:t>s imposible, por parte de esta C</w:t>
      </w:r>
      <w:r w:rsidR="00EB68D6" w:rsidRPr="00EB68D6">
        <w:rPr>
          <w:rFonts w:ascii="Trebuchet MS" w:hAnsi="Trebuchet MS"/>
          <w:color w:val="000000"/>
          <w:sz w:val="24"/>
          <w:szCs w:val="24"/>
        </w:rPr>
        <w:t xml:space="preserve">omisión, determinar alguna infracción a la normatividad electoral respecto a </w:t>
      </w:r>
      <w:r w:rsidR="00EB68D6">
        <w:rPr>
          <w:rFonts w:ascii="Trebuchet MS" w:hAnsi="Trebuchet MS"/>
          <w:color w:val="000000"/>
          <w:sz w:val="24"/>
          <w:szCs w:val="24"/>
        </w:rPr>
        <w:t>las bardas publicitarias precisadas y al enlace de la red social Facebook</w:t>
      </w:r>
      <w:r w:rsidR="00EB68D6" w:rsidRPr="00EB68D6">
        <w:rPr>
          <w:rFonts w:ascii="Trebuchet MS" w:hAnsi="Trebuchet MS"/>
          <w:color w:val="000000"/>
          <w:sz w:val="24"/>
          <w:szCs w:val="24"/>
        </w:rPr>
        <w:t>, ya que</w:t>
      </w:r>
      <w:r w:rsidR="00EB68D6">
        <w:rPr>
          <w:rFonts w:ascii="Trebuchet MS" w:hAnsi="Trebuchet MS"/>
          <w:color w:val="000000"/>
          <w:sz w:val="24"/>
          <w:szCs w:val="24"/>
        </w:rPr>
        <w:t xml:space="preserve"> en el primero de los casos no fueron l</w:t>
      </w:r>
      <w:r>
        <w:rPr>
          <w:rFonts w:ascii="Trebuchet MS" w:hAnsi="Trebuchet MS"/>
          <w:color w:val="000000"/>
          <w:sz w:val="24"/>
          <w:szCs w:val="24"/>
        </w:rPr>
        <w:t>ocalizadas dichas pintas; y por lo que ve al enlace de la red social, para ingresar a esta dirección electrónica</w:t>
      </w:r>
      <w:r w:rsidR="00EB68D6" w:rsidRPr="00EB68D6">
        <w:rPr>
          <w:rFonts w:ascii="Trebuchet MS" w:hAnsi="Trebuchet MS"/>
          <w:color w:val="000000"/>
          <w:sz w:val="24"/>
          <w:szCs w:val="24"/>
        </w:rPr>
        <w:t>, es necesario crear una cuenta por parte de “</w:t>
      </w:r>
      <w:r w:rsidR="00300C62" w:rsidRPr="00EB68D6">
        <w:rPr>
          <w:rFonts w:ascii="Trebuchet MS" w:hAnsi="Trebuchet MS"/>
          <w:color w:val="000000"/>
          <w:sz w:val="24"/>
          <w:szCs w:val="24"/>
        </w:rPr>
        <w:t>Facebook</w:t>
      </w:r>
      <w:r w:rsidR="00EB68D6" w:rsidRPr="00EB68D6">
        <w:rPr>
          <w:rFonts w:ascii="Trebuchet MS" w:hAnsi="Trebuchet MS"/>
          <w:color w:val="000000"/>
          <w:sz w:val="24"/>
          <w:szCs w:val="24"/>
        </w:rPr>
        <w:t>”, lo cual se requiere la voluntad de las personas establecer dicha cuenta y posteriormente ingresar a dichas direcciones.</w:t>
      </w:r>
    </w:p>
    <w:p w14:paraId="1AA12763" w14:textId="77777777" w:rsidR="006B2EA3" w:rsidRPr="008D7167" w:rsidRDefault="006B2EA3" w:rsidP="00BE1110">
      <w:pPr>
        <w:spacing w:after="0" w:line="276" w:lineRule="auto"/>
        <w:jc w:val="both"/>
        <w:rPr>
          <w:rFonts w:ascii="Trebuchet MS" w:eastAsia="Calibri" w:hAnsi="Trebuchet MS" w:cs="Arial"/>
          <w:sz w:val="24"/>
          <w:szCs w:val="24"/>
          <w:lang w:val="es-ES_tradnl" w:eastAsia="ar-SA" w:bidi="en-US"/>
        </w:rPr>
      </w:pPr>
      <w:r>
        <w:rPr>
          <w:rFonts w:ascii="Trebuchet MS" w:eastAsia="Calibri" w:hAnsi="Trebuchet MS" w:cs="Arial"/>
          <w:sz w:val="24"/>
          <w:szCs w:val="24"/>
          <w:lang w:val="es-ES_tradnl" w:eastAsia="ar-SA" w:bidi="en-US"/>
        </w:rPr>
        <w:t xml:space="preserve"> </w:t>
      </w:r>
    </w:p>
    <w:p w14:paraId="3370B351" w14:textId="77777777" w:rsidR="00BE1110" w:rsidRPr="00BE1110" w:rsidRDefault="00BE1110" w:rsidP="00BE1110">
      <w:pPr>
        <w:spacing w:after="0" w:line="276" w:lineRule="auto"/>
        <w:jc w:val="both"/>
        <w:rPr>
          <w:rFonts w:ascii="Trebuchet MS" w:eastAsia="Calibri" w:hAnsi="Trebuchet MS" w:cs="Arial"/>
          <w:b/>
          <w:sz w:val="24"/>
          <w:szCs w:val="24"/>
          <w:lang w:eastAsia="ar-SA" w:bidi="en-US"/>
        </w:rPr>
      </w:pPr>
      <w:r w:rsidRPr="00BE1110">
        <w:rPr>
          <w:rFonts w:ascii="Trebuchet MS" w:eastAsia="Calibri" w:hAnsi="Trebuchet MS" w:cs="Arial"/>
          <w:b/>
          <w:sz w:val="24"/>
          <w:szCs w:val="24"/>
          <w:lang w:eastAsia="ar-SA" w:bidi="en-US"/>
        </w:rPr>
        <w:t>1. Por lo que respecta a la posible promoción personalizada.</w:t>
      </w:r>
    </w:p>
    <w:p w14:paraId="059C06AB" w14:textId="77777777" w:rsidR="00BE1110" w:rsidRPr="00BE1110" w:rsidRDefault="00BE1110" w:rsidP="00BE1110">
      <w:pPr>
        <w:spacing w:after="0" w:line="276" w:lineRule="auto"/>
        <w:jc w:val="both"/>
        <w:rPr>
          <w:rFonts w:ascii="Trebuchet MS" w:eastAsia="Calibri" w:hAnsi="Trebuchet MS" w:cs="Arial"/>
          <w:color w:val="000000"/>
          <w:sz w:val="24"/>
          <w:szCs w:val="24"/>
        </w:rPr>
      </w:pPr>
    </w:p>
    <w:p w14:paraId="4DB8723C" w14:textId="77777777" w:rsidR="00BE1110" w:rsidRPr="00BE1110" w:rsidRDefault="00BE1110" w:rsidP="00BE1110">
      <w:pPr>
        <w:spacing w:after="0" w:line="276" w:lineRule="auto"/>
        <w:ind w:right="-93"/>
        <w:jc w:val="both"/>
        <w:rPr>
          <w:rFonts w:ascii="Trebuchet MS" w:eastAsia="Times New Roman" w:hAnsi="Trebuchet MS" w:cs="Arial"/>
          <w:sz w:val="24"/>
          <w:szCs w:val="24"/>
          <w:lang w:val="es-ES_tradnl" w:eastAsia="es-MX"/>
        </w:rPr>
      </w:pPr>
      <w:r w:rsidRPr="00BE1110">
        <w:rPr>
          <w:rFonts w:ascii="Trebuchet MS" w:eastAsia="Times New Roman" w:hAnsi="Trebuchet MS" w:cs="Arial"/>
          <w:sz w:val="24"/>
          <w:szCs w:val="24"/>
          <w:lang w:val="es-ES_tradnl" w:eastAsia="es-MX"/>
        </w:rPr>
        <w:t>Es necesario establecer el marco jurídico aplicable al caso y, de manera destacada, los criterios y el test que exige la jurisdicción para efectos de determinar si está o no en presencia de promoción personalizada.</w:t>
      </w:r>
    </w:p>
    <w:p w14:paraId="380356C4" w14:textId="77777777" w:rsidR="00BE1110" w:rsidRPr="00BE1110" w:rsidRDefault="00BE1110" w:rsidP="00BE1110">
      <w:pPr>
        <w:spacing w:after="0" w:line="276" w:lineRule="auto"/>
        <w:ind w:right="-93"/>
        <w:jc w:val="both"/>
        <w:rPr>
          <w:rFonts w:ascii="Trebuchet MS" w:eastAsia="Times New Roman" w:hAnsi="Trebuchet MS" w:cs="Arial"/>
          <w:sz w:val="24"/>
          <w:szCs w:val="24"/>
          <w:highlight w:val="cyan"/>
          <w:lang w:val="es-ES_tradnl" w:eastAsia="es-MX"/>
        </w:rPr>
      </w:pPr>
    </w:p>
    <w:p w14:paraId="7324776A" w14:textId="77777777" w:rsidR="00BE1110" w:rsidRPr="00BE1110" w:rsidRDefault="00BE1110" w:rsidP="00BE1110">
      <w:pPr>
        <w:spacing w:after="0" w:line="276" w:lineRule="auto"/>
        <w:ind w:right="-93"/>
        <w:jc w:val="both"/>
        <w:rPr>
          <w:rFonts w:ascii="Trebuchet MS" w:eastAsia="Times New Roman" w:hAnsi="Trebuchet MS" w:cs="Arial"/>
          <w:sz w:val="24"/>
          <w:szCs w:val="24"/>
          <w:lang w:val="es-ES_tradnl" w:eastAsia="es-MX"/>
        </w:rPr>
      </w:pPr>
      <w:r w:rsidRPr="00BE1110">
        <w:rPr>
          <w:rFonts w:ascii="Trebuchet MS" w:eastAsia="Times New Roman" w:hAnsi="Trebuchet MS" w:cs="Arial"/>
          <w:sz w:val="24"/>
          <w:szCs w:val="24"/>
          <w:lang w:val="es-ES_tradnl" w:eastAsia="es-MX"/>
        </w:rPr>
        <w:t>El párrafo segundo del artículo 116 Bis de la Constitución local establece que la propaganda, bajo cualquier modalidad de comunicación social, que difundan como tales los poderes públicos, los órganos autónomos, dependencias y entidades de la administración pública, los municipios, organismos públicos descentralizados y cualquier otro ente público, deberá tener carácter institucional y fines informativos, educativos o de orientación social. En ningún caso esta propaganda incluirá nombres, imágenes, voces o símbolos que impliquen promoción personalizada de cualquier servidor público.</w:t>
      </w:r>
    </w:p>
    <w:p w14:paraId="59061205" w14:textId="77777777" w:rsidR="00BE1110" w:rsidRPr="00BE1110" w:rsidRDefault="00BE1110" w:rsidP="00BE1110">
      <w:pPr>
        <w:spacing w:after="0" w:line="276" w:lineRule="auto"/>
        <w:ind w:right="-93"/>
        <w:jc w:val="both"/>
        <w:rPr>
          <w:rFonts w:ascii="Trebuchet MS" w:eastAsia="Times New Roman" w:hAnsi="Trebuchet MS" w:cs="Arial"/>
          <w:sz w:val="24"/>
          <w:szCs w:val="24"/>
          <w:highlight w:val="cyan"/>
          <w:lang w:val="es-ES_tradnl" w:eastAsia="es-MX"/>
        </w:rPr>
      </w:pPr>
    </w:p>
    <w:p w14:paraId="58EE350A" w14:textId="77777777" w:rsidR="00BE1110" w:rsidRPr="00BE1110" w:rsidRDefault="00BE1110" w:rsidP="00BE1110">
      <w:pPr>
        <w:spacing w:after="0" w:line="276" w:lineRule="auto"/>
        <w:ind w:right="-93"/>
        <w:jc w:val="both"/>
        <w:rPr>
          <w:rFonts w:ascii="Trebuchet MS" w:eastAsia="Times New Roman" w:hAnsi="Trebuchet MS" w:cs="Arial"/>
          <w:sz w:val="24"/>
          <w:szCs w:val="24"/>
          <w:lang w:val="es-ES_tradnl" w:eastAsia="es-MX"/>
        </w:rPr>
      </w:pPr>
      <w:r w:rsidRPr="00BE1110">
        <w:rPr>
          <w:rFonts w:ascii="Trebuchet MS" w:eastAsia="Times New Roman" w:hAnsi="Trebuchet MS" w:cs="Arial"/>
          <w:sz w:val="24"/>
          <w:szCs w:val="24"/>
          <w:lang w:val="es-ES_tradnl" w:eastAsia="es-MX"/>
        </w:rPr>
        <w:t>De lo anterior se desprende que el artículo en cita tiene como finalidad que:</w:t>
      </w:r>
    </w:p>
    <w:p w14:paraId="457597B3" w14:textId="77777777" w:rsidR="00BE1110" w:rsidRPr="00BE1110" w:rsidRDefault="00BE1110" w:rsidP="00BE1110">
      <w:pPr>
        <w:spacing w:after="0" w:line="276" w:lineRule="auto"/>
        <w:ind w:right="-93"/>
        <w:jc w:val="both"/>
        <w:rPr>
          <w:rFonts w:ascii="Trebuchet MS" w:eastAsia="Times New Roman" w:hAnsi="Trebuchet MS" w:cs="Arial"/>
          <w:sz w:val="24"/>
          <w:szCs w:val="24"/>
          <w:highlight w:val="cyan"/>
          <w:lang w:val="es-ES_tradnl" w:eastAsia="es-MX"/>
        </w:rPr>
      </w:pPr>
    </w:p>
    <w:p w14:paraId="4B498A6A" w14:textId="77777777" w:rsidR="00BE1110" w:rsidRPr="00BE1110" w:rsidRDefault="00BE1110" w:rsidP="00BE1110">
      <w:pPr>
        <w:spacing w:after="0" w:line="276" w:lineRule="auto"/>
        <w:ind w:right="-93"/>
        <w:jc w:val="both"/>
        <w:rPr>
          <w:rFonts w:ascii="Trebuchet MS" w:eastAsia="Times New Roman" w:hAnsi="Trebuchet MS" w:cs="Arial"/>
          <w:sz w:val="24"/>
          <w:szCs w:val="24"/>
          <w:lang w:val="es-ES_tradnl" w:eastAsia="es-MX"/>
        </w:rPr>
      </w:pPr>
      <w:r w:rsidRPr="00BE1110">
        <w:rPr>
          <w:rFonts w:ascii="Trebuchet MS" w:eastAsia="Times New Roman" w:hAnsi="Trebuchet MS" w:cs="Arial"/>
          <w:sz w:val="24"/>
          <w:szCs w:val="24"/>
          <w:lang w:val="es-ES_tradnl" w:eastAsia="es-MX"/>
        </w:rPr>
        <w:t>• La propaganda difundida por los poderes públicos, órganos autónomos, dependencias y entidades de la administración pública y cualquier ente de los tres órdenes de gobierno, debe ser institucional;</w:t>
      </w:r>
    </w:p>
    <w:p w14:paraId="5F4FDCEC" w14:textId="77777777" w:rsidR="00BE1110" w:rsidRPr="00BE1110" w:rsidRDefault="00BE1110" w:rsidP="00BE1110">
      <w:pPr>
        <w:spacing w:after="0" w:line="276" w:lineRule="auto"/>
        <w:ind w:right="-93"/>
        <w:jc w:val="both"/>
        <w:rPr>
          <w:rFonts w:ascii="Trebuchet MS" w:eastAsia="Times New Roman" w:hAnsi="Trebuchet MS" w:cs="Arial"/>
          <w:sz w:val="24"/>
          <w:szCs w:val="24"/>
          <w:lang w:val="es-ES_tradnl" w:eastAsia="es-MX"/>
        </w:rPr>
      </w:pPr>
    </w:p>
    <w:p w14:paraId="15DB3077" w14:textId="77777777" w:rsidR="00BE1110" w:rsidRPr="00BE1110" w:rsidRDefault="00BE1110" w:rsidP="00BE1110">
      <w:pPr>
        <w:spacing w:after="0" w:line="276" w:lineRule="auto"/>
        <w:ind w:right="-93"/>
        <w:jc w:val="both"/>
        <w:rPr>
          <w:rFonts w:ascii="Trebuchet MS" w:eastAsia="Times New Roman" w:hAnsi="Trebuchet MS" w:cs="Arial"/>
          <w:sz w:val="24"/>
          <w:szCs w:val="24"/>
          <w:lang w:val="es-ES_tradnl" w:eastAsia="es-MX"/>
        </w:rPr>
      </w:pPr>
      <w:r w:rsidRPr="00BE1110">
        <w:rPr>
          <w:rFonts w:ascii="Trebuchet MS" w:eastAsia="Times New Roman" w:hAnsi="Trebuchet MS" w:cs="Arial"/>
          <w:sz w:val="24"/>
          <w:szCs w:val="24"/>
          <w:lang w:val="es-ES_tradnl" w:eastAsia="es-MX"/>
        </w:rPr>
        <w:t>• Debe tener fines informativos, educativos o de orientación social;</w:t>
      </w:r>
    </w:p>
    <w:p w14:paraId="14DEF9D5" w14:textId="77777777" w:rsidR="00BE1110" w:rsidRPr="00BE1110" w:rsidRDefault="00BE1110" w:rsidP="00BE1110">
      <w:pPr>
        <w:spacing w:after="0" w:line="276" w:lineRule="auto"/>
        <w:ind w:right="-93"/>
        <w:jc w:val="both"/>
        <w:rPr>
          <w:rFonts w:ascii="Trebuchet MS" w:eastAsia="Times New Roman" w:hAnsi="Trebuchet MS" w:cs="Arial"/>
          <w:sz w:val="24"/>
          <w:szCs w:val="24"/>
          <w:highlight w:val="cyan"/>
          <w:lang w:val="es-ES_tradnl" w:eastAsia="es-MX"/>
        </w:rPr>
      </w:pPr>
    </w:p>
    <w:p w14:paraId="4923277C" w14:textId="77777777" w:rsidR="00BE1110" w:rsidRPr="00BE1110" w:rsidRDefault="00BE1110" w:rsidP="00BE1110">
      <w:pPr>
        <w:spacing w:after="0" w:line="276" w:lineRule="auto"/>
        <w:ind w:right="-93"/>
        <w:jc w:val="both"/>
        <w:rPr>
          <w:rFonts w:ascii="Trebuchet MS" w:eastAsia="Times New Roman" w:hAnsi="Trebuchet MS" w:cs="Arial"/>
          <w:sz w:val="24"/>
          <w:szCs w:val="24"/>
          <w:lang w:val="es-ES_tradnl" w:eastAsia="es-MX"/>
        </w:rPr>
      </w:pPr>
      <w:r w:rsidRPr="00BE1110">
        <w:rPr>
          <w:rFonts w:ascii="Trebuchet MS" w:eastAsia="Times New Roman" w:hAnsi="Trebuchet MS" w:cs="Arial"/>
          <w:sz w:val="24"/>
          <w:szCs w:val="24"/>
          <w:lang w:val="es-ES_tradnl" w:eastAsia="es-MX"/>
        </w:rPr>
        <w:t>• La propaganda difundida por las personas del servicio público no puede incluir nombres, imágenes, voces o símbolos, que en cualquier forma impliquen la promoción personalizada de cualquier servidor público;</w:t>
      </w:r>
    </w:p>
    <w:p w14:paraId="64AEA858" w14:textId="77777777" w:rsidR="00BE1110" w:rsidRPr="00BE1110" w:rsidRDefault="00BE1110" w:rsidP="00BE1110">
      <w:pPr>
        <w:spacing w:after="0" w:line="276" w:lineRule="auto"/>
        <w:ind w:right="-93"/>
        <w:jc w:val="both"/>
        <w:rPr>
          <w:rFonts w:ascii="Trebuchet MS" w:eastAsia="Times New Roman" w:hAnsi="Trebuchet MS" w:cs="Arial"/>
          <w:sz w:val="24"/>
          <w:szCs w:val="24"/>
          <w:lang w:val="es-ES_tradnl" w:eastAsia="es-MX"/>
        </w:rPr>
      </w:pPr>
    </w:p>
    <w:p w14:paraId="1B7D322E" w14:textId="77777777" w:rsidR="00BE1110" w:rsidRPr="00BE1110" w:rsidRDefault="00BE1110" w:rsidP="00BE1110">
      <w:pPr>
        <w:spacing w:after="0" w:line="276" w:lineRule="auto"/>
        <w:ind w:right="-93"/>
        <w:jc w:val="both"/>
        <w:rPr>
          <w:rFonts w:ascii="Trebuchet MS" w:eastAsia="Times New Roman" w:hAnsi="Trebuchet MS" w:cs="Arial"/>
          <w:sz w:val="24"/>
          <w:szCs w:val="24"/>
          <w:lang w:val="es-ES_tradnl" w:eastAsia="es-MX"/>
        </w:rPr>
      </w:pPr>
      <w:r w:rsidRPr="00BE1110">
        <w:rPr>
          <w:rFonts w:ascii="Trebuchet MS" w:eastAsia="Times New Roman" w:hAnsi="Trebuchet MS" w:cs="Arial"/>
          <w:sz w:val="24"/>
          <w:szCs w:val="24"/>
          <w:lang w:val="es-ES_tradnl" w:eastAsia="es-MX"/>
        </w:rPr>
        <w:t>• Prevé una prohibición concreta para la propaganda personalizada de las y los servidores públicos, cualquiera que sea el medio para su difusión;</w:t>
      </w:r>
    </w:p>
    <w:p w14:paraId="2CFACC01" w14:textId="77777777" w:rsidR="00BE1110" w:rsidRPr="00BE1110" w:rsidRDefault="00BE1110" w:rsidP="00BE1110">
      <w:pPr>
        <w:spacing w:after="0" w:line="276" w:lineRule="auto"/>
        <w:ind w:right="-93"/>
        <w:jc w:val="both"/>
        <w:rPr>
          <w:rFonts w:ascii="Trebuchet MS" w:eastAsia="Times New Roman" w:hAnsi="Trebuchet MS" w:cs="Arial"/>
          <w:sz w:val="24"/>
          <w:szCs w:val="24"/>
          <w:lang w:val="es-ES_tradnl" w:eastAsia="es-MX"/>
        </w:rPr>
      </w:pPr>
    </w:p>
    <w:p w14:paraId="2C710C2B" w14:textId="77777777" w:rsidR="00BE1110" w:rsidRPr="00BE1110" w:rsidRDefault="00BE1110" w:rsidP="00BE1110">
      <w:pPr>
        <w:spacing w:after="0" w:line="276" w:lineRule="auto"/>
        <w:ind w:right="-93"/>
        <w:jc w:val="both"/>
        <w:rPr>
          <w:rFonts w:ascii="Trebuchet MS" w:eastAsia="Times New Roman" w:hAnsi="Trebuchet MS" w:cs="Arial"/>
          <w:sz w:val="24"/>
          <w:szCs w:val="24"/>
          <w:lang w:val="es-ES_tradnl" w:eastAsia="es-MX"/>
        </w:rPr>
      </w:pPr>
      <w:r w:rsidRPr="00BE1110">
        <w:rPr>
          <w:rFonts w:ascii="Trebuchet MS" w:eastAsia="Times New Roman" w:hAnsi="Trebuchet MS" w:cs="Arial"/>
          <w:sz w:val="24"/>
          <w:szCs w:val="24"/>
          <w:lang w:val="es-ES_tradnl" w:eastAsia="es-MX"/>
        </w:rPr>
        <w:t>• Prevé que todo servidor público tiene el deber de aplicar con imparcialidad los recursos públicos que estén bajo su responsabilidad, sin influir en la equidad en la competencia entre los partidos políticos.</w:t>
      </w:r>
      <w:r w:rsidRPr="00BE1110">
        <w:rPr>
          <w:rFonts w:ascii="Trebuchet MS" w:eastAsia="Times New Roman" w:hAnsi="Trebuchet MS" w:cs="Arial"/>
          <w:sz w:val="24"/>
          <w:szCs w:val="24"/>
          <w:lang w:val="es-ES_tradnl" w:eastAsia="es-MX"/>
        </w:rPr>
        <w:cr/>
      </w:r>
    </w:p>
    <w:p w14:paraId="07ECA43E" w14:textId="77777777" w:rsidR="00BE1110" w:rsidRPr="00BE1110" w:rsidRDefault="00BE1110" w:rsidP="00BE1110">
      <w:pPr>
        <w:spacing w:after="0" w:line="276" w:lineRule="auto"/>
        <w:ind w:right="-93"/>
        <w:jc w:val="both"/>
        <w:rPr>
          <w:rFonts w:ascii="Trebuchet MS" w:eastAsia="Times New Roman" w:hAnsi="Trebuchet MS" w:cs="Arial"/>
          <w:sz w:val="24"/>
          <w:szCs w:val="24"/>
          <w:lang w:val="es-ES_tradnl" w:eastAsia="es-MX"/>
        </w:rPr>
      </w:pPr>
      <w:r w:rsidRPr="00BE1110">
        <w:rPr>
          <w:rFonts w:ascii="Trebuchet MS" w:eastAsia="Times New Roman" w:hAnsi="Trebuchet MS" w:cs="Arial"/>
          <w:sz w:val="24"/>
          <w:szCs w:val="24"/>
          <w:lang w:val="es-ES_tradnl" w:eastAsia="es-MX"/>
        </w:rPr>
        <w:lastRenderedPageBreak/>
        <w:t>Ahora bien, la Sala Superior ha definido la expresión "bajo cualquier modalidad de comunicación social",</w:t>
      </w:r>
      <w:r w:rsidRPr="00BE1110">
        <w:rPr>
          <w:rFonts w:ascii="Trebuchet MS" w:eastAsia="Times New Roman" w:hAnsi="Trebuchet MS" w:cs="Times New Roman"/>
          <w:sz w:val="24"/>
          <w:szCs w:val="24"/>
          <w:vertAlign w:val="superscript"/>
          <w:lang w:val="es-ES_tradnl" w:eastAsia="es-MX"/>
        </w:rPr>
        <w:footnoteReference w:id="5"/>
      </w:r>
      <w:r w:rsidRPr="00BE1110">
        <w:rPr>
          <w:rFonts w:ascii="Trebuchet MS" w:eastAsia="Times New Roman" w:hAnsi="Trebuchet MS" w:cs="Arial"/>
          <w:sz w:val="24"/>
          <w:szCs w:val="24"/>
          <w:lang w:val="es-ES_tradnl" w:eastAsia="es-MX"/>
        </w:rPr>
        <w:t xml:space="preserve"> como la prohibición que se materializa a través de todo tipo de comunicación social por el que se difunda visual o auditivamente, propaganda proveniente de funcionarios públicos, tales como: televisión, radio, </w:t>
      </w:r>
      <w:r w:rsidRPr="00BE1110">
        <w:rPr>
          <w:rFonts w:ascii="Trebuchet MS" w:eastAsia="Times New Roman" w:hAnsi="Trebuchet MS" w:cs="Arial"/>
          <w:bCs/>
          <w:sz w:val="24"/>
          <w:szCs w:val="24"/>
          <w:lang w:val="es-ES_tradnl" w:eastAsia="es-MX"/>
        </w:rPr>
        <w:t>internet</w:t>
      </w:r>
      <w:r w:rsidRPr="00BE1110">
        <w:rPr>
          <w:rFonts w:ascii="Trebuchet MS" w:eastAsia="Times New Roman" w:hAnsi="Trebuchet MS" w:cs="Arial"/>
          <w:sz w:val="24"/>
          <w:szCs w:val="24"/>
          <w:lang w:val="es-ES_tradnl" w:eastAsia="es-MX"/>
        </w:rPr>
        <w:t>, cine, prensa, anuncios espectaculares, mantas, pancartas, trípticos, volantes, entre otros.</w:t>
      </w:r>
    </w:p>
    <w:p w14:paraId="1C65911A" w14:textId="77777777" w:rsidR="00BE1110" w:rsidRPr="00BE1110" w:rsidRDefault="00BE1110" w:rsidP="00BE1110">
      <w:pPr>
        <w:spacing w:after="0" w:line="276" w:lineRule="auto"/>
        <w:ind w:right="-93"/>
        <w:jc w:val="both"/>
        <w:rPr>
          <w:rFonts w:ascii="Trebuchet MS" w:eastAsia="Times New Roman" w:hAnsi="Trebuchet MS" w:cs="Arial"/>
          <w:sz w:val="24"/>
          <w:szCs w:val="24"/>
          <w:highlight w:val="cyan"/>
          <w:lang w:val="es-ES_tradnl" w:eastAsia="es-MX"/>
        </w:rPr>
      </w:pPr>
    </w:p>
    <w:p w14:paraId="7F7C5D38" w14:textId="77777777" w:rsidR="00BE1110" w:rsidRPr="00BE1110" w:rsidRDefault="00BE1110" w:rsidP="00BE1110">
      <w:pPr>
        <w:spacing w:after="0" w:line="276" w:lineRule="auto"/>
        <w:ind w:right="-93"/>
        <w:jc w:val="both"/>
        <w:rPr>
          <w:rFonts w:ascii="Trebuchet MS" w:eastAsia="Times New Roman" w:hAnsi="Trebuchet MS" w:cs="Arial"/>
          <w:sz w:val="24"/>
          <w:szCs w:val="24"/>
          <w:lang w:val="es-ES_tradnl" w:eastAsia="es-MX"/>
        </w:rPr>
      </w:pPr>
      <w:r w:rsidRPr="00BE1110">
        <w:rPr>
          <w:rFonts w:ascii="Trebuchet MS" w:eastAsia="Times New Roman" w:hAnsi="Trebuchet MS" w:cs="Arial"/>
          <w:sz w:val="24"/>
          <w:szCs w:val="24"/>
          <w:lang w:val="es-ES_tradnl" w:eastAsia="es-MX"/>
        </w:rPr>
        <w:t>La Sala Superior también ha establecido que los elementos que deben colmarse para determinar o identificar propaganda personalizada de las y los servidores públicos, son los siguientes:</w:t>
      </w:r>
      <w:r w:rsidRPr="00BE1110">
        <w:rPr>
          <w:rFonts w:ascii="Trebuchet MS" w:eastAsia="Times New Roman" w:hAnsi="Trebuchet MS" w:cs="Times New Roman"/>
          <w:sz w:val="24"/>
          <w:szCs w:val="24"/>
          <w:vertAlign w:val="superscript"/>
          <w:lang w:val="es-ES_tradnl" w:eastAsia="es-MX"/>
        </w:rPr>
        <w:footnoteReference w:id="6"/>
      </w:r>
    </w:p>
    <w:p w14:paraId="6111382F" w14:textId="77777777" w:rsidR="00BE1110" w:rsidRPr="00BE1110" w:rsidRDefault="00BE1110" w:rsidP="00BE1110">
      <w:pPr>
        <w:spacing w:after="0" w:line="276" w:lineRule="auto"/>
        <w:ind w:right="-93"/>
        <w:jc w:val="both"/>
        <w:rPr>
          <w:rFonts w:ascii="Trebuchet MS" w:eastAsia="Times New Roman" w:hAnsi="Trebuchet MS" w:cs="Arial"/>
          <w:sz w:val="24"/>
          <w:szCs w:val="24"/>
          <w:lang w:val="es-ES_tradnl" w:eastAsia="es-MX"/>
        </w:rPr>
      </w:pPr>
    </w:p>
    <w:p w14:paraId="6CA5533D" w14:textId="77777777" w:rsidR="00BE1110" w:rsidRPr="00BE1110" w:rsidRDefault="00BE1110" w:rsidP="00BE1110">
      <w:pPr>
        <w:spacing w:after="0" w:line="276" w:lineRule="auto"/>
        <w:ind w:right="-93"/>
        <w:jc w:val="both"/>
        <w:rPr>
          <w:rFonts w:ascii="Trebuchet MS" w:eastAsia="Times New Roman" w:hAnsi="Trebuchet MS" w:cs="Arial"/>
          <w:sz w:val="24"/>
          <w:szCs w:val="24"/>
          <w:lang w:val="es-ES_tradnl" w:eastAsia="es-MX"/>
        </w:rPr>
      </w:pPr>
      <w:r w:rsidRPr="00BE1110">
        <w:rPr>
          <w:rFonts w:ascii="Trebuchet MS" w:eastAsia="Times New Roman" w:hAnsi="Trebuchet MS" w:cs="Arial"/>
          <w:b/>
          <w:bCs/>
          <w:sz w:val="24"/>
          <w:szCs w:val="24"/>
          <w:lang w:val="es-ES_tradnl" w:eastAsia="es-MX"/>
        </w:rPr>
        <w:t>• Personal.</w:t>
      </w:r>
      <w:r w:rsidRPr="00BE1110">
        <w:rPr>
          <w:rFonts w:ascii="Trebuchet MS" w:eastAsia="Times New Roman" w:hAnsi="Trebuchet MS" w:cs="Arial"/>
          <w:sz w:val="24"/>
          <w:szCs w:val="24"/>
          <w:lang w:val="es-ES_tradnl" w:eastAsia="es-MX"/>
        </w:rPr>
        <w:t xml:space="preserve"> Que deriva esencialmente en la emisión de voces, imágenes o símbolos que hagan plenamente identificable al servidor público;</w:t>
      </w:r>
    </w:p>
    <w:p w14:paraId="1D774825" w14:textId="77777777" w:rsidR="00BE1110" w:rsidRPr="00BE1110" w:rsidRDefault="00BE1110" w:rsidP="00BE1110">
      <w:pPr>
        <w:spacing w:after="0" w:line="276" w:lineRule="auto"/>
        <w:ind w:right="-93"/>
        <w:jc w:val="both"/>
        <w:rPr>
          <w:rFonts w:ascii="Trebuchet MS" w:eastAsia="Times New Roman" w:hAnsi="Trebuchet MS" w:cs="Arial"/>
          <w:sz w:val="24"/>
          <w:szCs w:val="24"/>
          <w:lang w:val="es-ES_tradnl" w:eastAsia="es-MX"/>
        </w:rPr>
      </w:pPr>
    </w:p>
    <w:p w14:paraId="04176606" w14:textId="77777777" w:rsidR="00BE1110" w:rsidRPr="00BE1110" w:rsidRDefault="00BE1110" w:rsidP="00BE1110">
      <w:pPr>
        <w:spacing w:after="0" w:line="276" w:lineRule="auto"/>
        <w:ind w:right="-93"/>
        <w:jc w:val="both"/>
        <w:rPr>
          <w:rFonts w:ascii="Trebuchet MS" w:eastAsia="Times New Roman" w:hAnsi="Trebuchet MS" w:cs="Arial"/>
          <w:sz w:val="24"/>
          <w:szCs w:val="24"/>
          <w:lang w:val="es-ES_tradnl" w:eastAsia="es-MX"/>
        </w:rPr>
      </w:pPr>
      <w:r w:rsidRPr="00BE1110">
        <w:rPr>
          <w:rFonts w:ascii="Trebuchet MS" w:eastAsia="Times New Roman" w:hAnsi="Trebuchet MS" w:cs="Arial"/>
          <w:b/>
          <w:bCs/>
          <w:sz w:val="24"/>
          <w:szCs w:val="24"/>
          <w:lang w:val="es-ES_tradnl" w:eastAsia="es-MX"/>
        </w:rPr>
        <w:t xml:space="preserve">• Objetivo. </w:t>
      </w:r>
      <w:r w:rsidRPr="00BE1110">
        <w:rPr>
          <w:rFonts w:ascii="Trebuchet MS" w:eastAsia="Times New Roman" w:hAnsi="Trebuchet MS" w:cs="Arial"/>
          <w:sz w:val="24"/>
          <w:szCs w:val="24"/>
          <w:lang w:val="es-ES_tradnl" w:eastAsia="es-MX"/>
        </w:rPr>
        <w:t>Que impone el análisis del contenido del mensaje a través del medio de comunicación social de que se trate, para determinar si de manera efectiva revela un ejercicio de promoción personalizada susceptible de actualizar la infracción constitucional correspondiente y</w:t>
      </w:r>
    </w:p>
    <w:p w14:paraId="10B19899" w14:textId="77777777" w:rsidR="00BE1110" w:rsidRPr="00BE1110" w:rsidRDefault="00BE1110" w:rsidP="00BE1110">
      <w:pPr>
        <w:spacing w:after="0" w:line="276" w:lineRule="auto"/>
        <w:ind w:right="-93"/>
        <w:jc w:val="both"/>
        <w:rPr>
          <w:rFonts w:ascii="Trebuchet MS" w:eastAsia="Times New Roman" w:hAnsi="Trebuchet MS" w:cs="Arial"/>
          <w:sz w:val="24"/>
          <w:szCs w:val="24"/>
          <w:lang w:val="es-ES_tradnl" w:eastAsia="es-MX"/>
        </w:rPr>
      </w:pPr>
    </w:p>
    <w:p w14:paraId="0837E3B4" w14:textId="77777777" w:rsidR="00BE1110" w:rsidRPr="00BE1110" w:rsidRDefault="00BE1110" w:rsidP="00BE1110">
      <w:pPr>
        <w:spacing w:after="0" w:line="276" w:lineRule="auto"/>
        <w:ind w:right="-93"/>
        <w:jc w:val="both"/>
        <w:rPr>
          <w:rFonts w:ascii="Trebuchet MS" w:eastAsia="Times New Roman" w:hAnsi="Trebuchet MS" w:cs="Arial"/>
          <w:sz w:val="24"/>
          <w:szCs w:val="24"/>
          <w:lang w:val="es-ES_tradnl" w:eastAsia="es-MX"/>
        </w:rPr>
      </w:pPr>
      <w:r w:rsidRPr="00BE1110">
        <w:rPr>
          <w:rFonts w:ascii="Trebuchet MS" w:eastAsia="Times New Roman" w:hAnsi="Trebuchet MS" w:cs="Arial"/>
          <w:b/>
          <w:bCs/>
          <w:sz w:val="24"/>
          <w:szCs w:val="24"/>
          <w:lang w:val="es-ES_tradnl" w:eastAsia="es-MX"/>
        </w:rPr>
        <w:t>• Temporal.</w:t>
      </w:r>
      <w:r w:rsidRPr="00BE1110">
        <w:rPr>
          <w:rFonts w:ascii="Trebuchet MS" w:eastAsia="Times New Roman" w:hAnsi="Trebuchet MS" w:cs="Arial"/>
          <w:sz w:val="24"/>
          <w:szCs w:val="24"/>
          <w:lang w:val="es-ES_tradnl" w:eastAsia="es-MX"/>
        </w:rPr>
        <w:t xml:space="preserve"> Resulta relevante establecer si la promoción se efectuó iniciado formalmente el proceso electoral o se llevó a cabo fuera del mismo, ya que si la promoción se verificó dentro del proceso, se genera la presunción de que la propaganda tuvo el propósito de incidir en la contienda, lo que se incrementa cuando se da en el período de campañas; sin que dicho período pueda considerarse el único o determinante para la actualización de la infracción, ya que puede suscitarse fuera del proceso, en el cual será necesario realizar un análisis de la proximidad del debate, para estar en posibilidad de determinar adecuadamente si la propaganda influye en el proceso electivo.</w:t>
      </w:r>
    </w:p>
    <w:p w14:paraId="632713C1" w14:textId="77777777" w:rsidR="00BE1110" w:rsidRPr="00BE1110" w:rsidRDefault="00BE1110" w:rsidP="00BE1110">
      <w:pPr>
        <w:spacing w:after="0" w:line="276" w:lineRule="auto"/>
        <w:ind w:right="-93"/>
        <w:jc w:val="both"/>
        <w:rPr>
          <w:rFonts w:ascii="Trebuchet MS" w:eastAsia="Times New Roman" w:hAnsi="Trebuchet MS" w:cs="Arial"/>
          <w:sz w:val="24"/>
          <w:szCs w:val="24"/>
          <w:highlight w:val="cyan"/>
          <w:lang w:val="es-ES_tradnl" w:eastAsia="es-MX"/>
        </w:rPr>
      </w:pPr>
    </w:p>
    <w:p w14:paraId="6D2DC91F" w14:textId="77777777" w:rsidR="00BE1110" w:rsidRPr="00BE1110" w:rsidRDefault="00BE1110" w:rsidP="00BE1110">
      <w:pPr>
        <w:spacing w:after="0" w:line="276" w:lineRule="auto"/>
        <w:ind w:right="-93"/>
        <w:jc w:val="both"/>
        <w:rPr>
          <w:rFonts w:ascii="Trebuchet MS" w:eastAsia="Times New Roman" w:hAnsi="Trebuchet MS" w:cs="Arial"/>
          <w:sz w:val="24"/>
          <w:szCs w:val="24"/>
          <w:lang w:val="es-ES_tradnl" w:eastAsia="es-MX"/>
        </w:rPr>
      </w:pPr>
      <w:r w:rsidRPr="00BE1110">
        <w:rPr>
          <w:rFonts w:ascii="Trebuchet MS" w:eastAsia="Times New Roman" w:hAnsi="Trebuchet MS" w:cs="Times New Roman"/>
          <w:sz w:val="24"/>
          <w:szCs w:val="24"/>
          <w:lang w:eastAsia="es-MX"/>
        </w:rPr>
        <w:t xml:space="preserve">A partir del marco jurídico señalado en el apartado inmediato anterior y, concretamente, del examen establecido en la citada jurisprudencia 12/2015,  </w:t>
      </w:r>
      <w:r w:rsidRPr="00BE1110">
        <w:rPr>
          <w:rFonts w:ascii="Trebuchet MS" w:eastAsia="Times New Roman" w:hAnsi="Trebuchet MS" w:cs="Times New Roman"/>
          <w:b/>
          <w:sz w:val="24"/>
          <w:szCs w:val="24"/>
          <w:lang w:eastAsia="es-MX"/>
        </w:rPr>
        <w:t>NO se considera procedente la adopción de medidas cautelares</w:t>
      </w:r>
      <w:r w:rsidRPr="00BE1110">
        <w:rPr>
          <w:rFonts w:ascii="Trebuchet MS" w:eastAsia="Times New Roman" w:hAnsi="Trebuchet MS" w:cs="Times New Roman"/>
          <w:sz w:val="24"/>
          <w:szCs w:val="24"/>
          <w:lang w:eastAsia="es-MX"/>
        </w:rPr>
        <w:t>, por las siguientes razones:</w:t>
      </w:r>
    </w:p>
    <w:p w14:paraId="1089ADB0" w14:textId="77777777" w:rsidR="00BE1110" w:rsidRPr="00BE1110" w:rsidRDefault="00BE1110" w:rsidP="00BE1110">
      <w:pPr>
        <w:spacing w:after="0" w:line="276" w:lineRule="auto"/>
        <w:jc w:val="both"/>
        <w:rPr>
          <w:rFonts w:ascii="Trebuchet MS" w:eastAsia="Calibri" w:hAnsi="Trebuchet MS" w:cs="Arial"/>
          <w:color w:val="000000"/>
          <w:sz w:val="24"/>
          <w:szCs w:val="24"/>
        </w:rPr>
      </w:pPr>
    </w:p>
    <w:p w14:paraId="0CD9037F" w14:textId="77777777" w:rsidR="00BE1110" w:rsidRPr="00BE1110" w:rsidRDefault="004A5662" w:rsidP="00BE1110">
      <w:pPr>
        <w:numPr>
          <w:ilvl w:val="0"/>
          <w:numId w:val="4"/>
        </w:numPr>
        <w:spacing w:after="0" w:line="276" w:lineRule="auto"/>
        <w:ind w:right="-93"/>
        <w:contextualSpacing/>
        <w:jc w:val="both"/>
        <w:rPr>
          <w:rFonts w:ascii="Trebuchet MS" w:eastAsia="Times New Roman" w:hAnsi="Trebuchet MS" w:cs="Arial"/>
          <w:b/>
          <w:sz w:val="24"/>
          <w:szCs w:val="24"/>
          <w:lang w:val="es-ES_tradnl" w:eastAsia="es-MX"/>
        </w:rPr>
      </w:pPr>
      <w:r>
        <w:rPr>
          <w:rFonts w:ascii="Trebuchet MS" w:eastAsia="Times New Roman" w:hAnsi="Trebuchet MS" w:cs="Arial"/>
          <w:b/>
          <w:sz w:val="24"/>
          <w:szCs w:val="24"/>
          <w:lang w:val="es-ES_tradnl" w:eastAsia="es-MX"/>
        </w:rPr>
        <w:t>PROPAGANDA IMPRESA Y ENTREGA DE PELOTAS CON PROPAGANDA ILEGAL.</w:t>
      </w:r>
    </w:p>
    <w:p w14:paraId="7C67C858" w14:textId="77777777" w:rsidR="00BE1110" w:rsidRPr="00BE1110" w:rsidRDefault="00BE1110" w:rsidP="00BE1110">
      <w:pPr>
        <w:spacing w:after="0" w:line="276" w:lineRule="auto"/>
        <w:jc w:val="both"/>
        <w:rPr>
          <w:rFonts w:ascii="Trebuchet MS" w:eastAsia="Times New Roman" w:hAnsi="Trebuchet MS" w:cs="Arial"/>
          <w:b/>
          <w:bCs/>
          <w:color w:val="000000"/>
          <w:sz w:val="24"/>
          <w:szCs w:val="24"/>
          <w:lang w:eastAsia="x-none"/>
        </w:rPr>
      </w:pPr>
    </w:p>
    <w:p w14:paraId="347DD46D" w14:textId="77777777" w:rsidR="00300C62" w:rsidRDefault="00300C62" w:rsidP="00BE1110">
      <w:pPr>
        <w:spacing w:after="0" w:line="276" w:lineRule="auto"/>
        <w:ind w:right="-93"/>
        <w:jc w:val="both"/>
        <w:rPr>
          <w:rFonts w:ascii="Trebuchet MS" w:eastAsia="Times New Roman" w:hAnsi="Trebuchet MS" w:cs="Arial"/>
          <w:sz w:val="24"/>
          <w:szCs w:val="24"/>
          <w:lang w:val="es-ES_tradnl" w:eastAsia="es-MX"/>
        </w:rPr>
      </w:pPr>
      <w:r>
        <w:rPr>
          <w:rFonts w:ascii="Trebuchet MS" w:eastAsia="Times New Roman" w:hAnsi="Trebuchet MS" w:cs="Arial"/>
          <w:sz w:val="24"/>
          <w:szCs w:val="24"/>
          <w:lang w:val="es-ES_tradnl" w:eastAsia="es-MX"/>
        </w:rPr>
        <w:t>La parte quejosa refiere en su escrito de denuncia, que mediante un ejemplar del Periódico Independiente “El Día”</w:t>
      </w:r>
      <w:r w:rsidR="0087373F">
        <w:rPr>
          <w:rFonts w:ascii="Trebuchet MS" w:eastAsia="Times New Roman" w:hAnsi="Trebuchet MS" w:cs="Arial"/>
          <w:sz w:val="24"/>
          <w:szCs w:val="24"/>
          <w:lang w:val="es-ES_tradnl" w:eastAsia="es-MX"/>
        </w:rPr>
        <w:t>,  periódico gratuito,</w:t>
      </w:r>
      <w:r w:rsidR="00AD1940">
        <w:rPr>
          <w:rFonts w:ascii="Trebuchet MS" w:eastAsia="Times New Roman" w:hAnsi="Trebuchet MS" w:cs="Arial"/>
          <w:sz w:val="24"/>
          <w:szCs w:val="24"/>
          <w:lang w:val="es-ES_tradnl" w:eastAsia="es-MX"/>
        </w:rPr>
        <w:t xml:space="preserve"> en el que a decir de la </w:t>
      </w:r>
      <w:r w:rsidR="00635B6C">
        <w:rPr>
          <w:rFonts w:ascii="Trebuchet MS" w:eastAsia="Times New Roman" w:hAnsi="Trebuchet MS" w:cs="Arial"/>
          <w:sz w:val="24"/>
          <w:szCs w:val="24"/>
          <w:lang w:val="es-ES_tradnl" w:eastAsia="es-MX"/>
        </w:rPr>
        <w:t>denunciante</w:t>
      </w:r>
      <w:r w:rsidR="00AD1940">
        <w:rPr>
          <w:rFonts w:ascii="Trebuchet MS" w:eastAsia="Times New Roman" w:hAnsi="Trebuchet MS" w:cs="Arial"/>
          <w:sz w:val="24"/>
          <w:szCs w:val="24"/>
          <w:lang w:val="es-ES_tradnl" w:eastAsia="es-MX"/>
        </w:rPr>
        <w:t>, el ciudadano Alberto Maldonado Chavarín, utiliza su cargo como servidor público en esta propaganda, en donde además promociona su imagen, para obtener ventaja en la contienda, al darse a conocer en la población de Tlaquepaque, Jalisco.</w:t>
      </w:r>
    </w:p>
    <w:p w14:paraId="5A4B2832" w14:textId="77777777" w:rsidR="00AD1940" w:rsidRDefault="00AD1940" w:rsidP="00AD1940">
      <w:pPr>
        <w:pStyle w:val="Sinespaciado"/>
        <w:rPr>
          <w:lang w:val="es-ES_tradnl" w:eastAsia="es-MX"/>
        </w:rPr>
      </w:pPr>
    </w:p>
    <w:p w14:paraId="1051F4C3" w14:textId="77777777" w:rsidR="00AD1940" w:rsidRDefault="00AD1940" w:rsidP="00BE1110">
      <w:pPr>
        <w:spacing w:after="0" w:line="276" w:lineRule="auto"/>
        <w:ind w:right="-93"/>
        <w:jc w:val="both"/>
        <w:rPr>
          <w:rFonts w:ascii="Trebuchet MS" w:eastAsia="Times New Roman" w:hAnsi="Trebuchet MS" w:cs="Arial"/>
          <w:sz w:val="24"/>
          <w:szCs w:val="24"/>
          <w:lang w:val="es-ES_tradnl" w:eastAsia="es-MX"/>
        </w:rPr>
      </w:pPr>
      <w:r>
        <w:rPr>
          <w:rFonts w:ascii="Trebuchet MS" w:eastAsia="Times New Roman" w:hAnsi="Trebuchet MS" w:cs="Arial"/>
          <w:sz w:val="24"/>
          <w:szCs w:val="24"/>
          <w:lang w:val="es-ES_tradnl" w:eastAsia="es-MX"/>
        </w:rPr>
        <w:t>Así mismo,</w:t>
      </w:r>
      <w:r w:rsidR="00B76D71">
        <w:rPr>
          <w:rFonts w:ascii="Trebuchet MS" w:eastAsia="Times New Roman" w:hAnsi="Trebuchet MS" w:cs="Arial"/>
          <w:sz w:val="24"/>
          <w:szCs w:val="24"/>
          <w:lang w:val="es-ES_tradnl" w:eastAsia="es-MX"/>
        </w:rPr>
        <w:t xml:space="preserve"> manifiesta que bajo protesta de conducirse con la verdad, el pasado diecisiete de enero del año dos mil veintiuno, </w:t>
      </w:r>
      <w:r w:rsidR="00635B6C">
        <w:rPr>
          <w:rFonts w:ascii="Trebuchet MS" w:eastAsia="Times New Roman" w:hAnsi="Trebuchet MS" w:cs="Arial"/>
          <w:sz w:val="24"/>
          <w:szCs w:val="24"/>
          <w:lang w:val="es-ES_tradnl" w:eastAsia="es-MX"/>
        </w:rPr>
        <w:t>aproxim</w:t>
      </w:r>
      <w:r w:rsidR="00B76D71">
        <w:rPr>
          <w:rFonts w:ascii="Trebuchet MS" w:eastAsia="Times New Roman" w:hAnsi="Trebuchet MS" w:cs="Arial"/>
          <w:sz w:val="24"/>
          <w:szCs w:val="24"/>
          <w:lang w:val="es-ES_tradnl" w:eastAsia="es-MX"/>
        </w:rPr>
        <w:t>adamente a las diecinueve horas, enfrente del templo de Nuestra Señora de Guadalupe, específicamente en la plaza de la colonia Manuel López Cotilla, en San Pedro Tlaquepaque, llegaron unas personas cargadas de pelotas haciendo entrega a todas las personas que transitaban la zona, juguete de referencia con la leyenda de: MALDONADO Regidor Tlaquepaque, por lo que a decir por la parte quejosa, d</w:t>
      </w:r>
      <w:r w:rsidR="00635B6C">
        <w:rPr>
          <w:rFonts w:ascii="Trebuchet MS" w:eastAsia="Times New Roman" w:hAnsi="Trebuchet MS" w:cs="Arial"/>
          <w:sz w:val="24"/>
          <w:szCs w:val="24"/>
          <w:lang w:val="es-ES_tradnl" w:eastAsia="es-MX"/>
        </w:rPr>
        <w:t>e nueva cuenta promocionó</w:t>
      </w:r>
      <w:r w:rsidR="00B76D71">
        <w:rPr>
          <w:rFonts w:ascii="Trebuchet MS" w:eastAsia="Times New Roman" w:hAnsi="Trebuchet MS" w:cs="Arial"/>
          <w:sz w:val="24"/>
          <w:szCs w:val="24"/>
          <w:lang w:val="es-ES_tradnl" w:eastAsia="es-MX"/>
        </w:rPr>
        <w:t xml:space="preserve"> su apellido, así como el cargo de servidor público</w:t>
      </w:r>
      <w:r w:rsidR="00635B6C">
        <w:rPr>
          <w:rFonts w:ascii="Trebuchet MS" w:eastAsia="Times New Roman" w:hAnsi="Trebuchet MS" w:cs="Arial"/>
          <w:sz w:val="24"/>
          <w:szCs w:val="24"/>
          <w:lang w:val="es-ES_tradnl" w:eastAsia="es-MX"/>
        </w:rPr>
        <w:t xml:space="preserve"> que ostenta</w:t>
      </w:r>
      <w:r w:rsidR="00B76D71">
        <w:rPr>
          <w:rFonts w:ascii="Trebuchet MS" w:eastAsia="Times New Roman" w:hAnsi="Trebuchet MS" w:cs="Arial"/>
          <w:sz w:val="24"/>
          <w:szCs w:val="24"/>
          <w:lang w:val="es-ES_tradnl" w:eastAsia="es-MX"/>
        </w:rPr>
        <w:t xml:space="preserve"> en Tlaquepaque. </w:t>
      </w:r>
      <w:r>
        <w:rPr>
          <w:rFonts w:ascii="Trebuchet MS" w:eastAsia="Times New Roman" w:hAnsi="Trebuchet MS" w:cs="Arial"/>
          <w:sz w:val="24"/>
          <w:szCs w:val="24"/>
          <w:lang w:val="es-ES_tradnl" w:eastAsia="es-MX"/>
        </w:rPr>
        <w:t xml:space="preserve"> </w:t>
      </w:r>
    </w:p>
    <w:p w14:paraId="33279437" w14:textId="77777777" w:rsidR="00300C62" w:rsidRDefault="00300C62" w:rsidP="00BE1110">
      <w:pPr>
        <w:spacing w:after="0" w:line="276" w:lineRule="auto"/>
        <w:ind w:right="-93"/>
        <w:jc w:val="both"/>
        <w:rPr>
          <w:rFonts w:ascii="Trebuchet MS" w:eastAsia="Times New Roman" w:hAnsi="Trebuchet MS" w:cs="Arial"/>
          <w:sz w:val="24"/>
          <w:szCs w:val="24"/>
          <w:lang w:val="es-ES_tradnl" w:eastAsia="es-MX"/>
        </w:rPr>
      </w:pPr>
    </w:p>
    <w:p w14:paraId="106DBE60" w14:textId="77777777" w:rsidR="00B76D71" w:rsidRPr="00B76D71" w:rsidRDefault="00B76D71" w:rsidP="00635B6C">
      <w:pPr>
        <w:spacing w:after="0" w:line="276" w:lineRule="auto"/>
        <w:jc w:val="both"/>
        <w:rPr>
          <w:rFonts w:ascii="Trebuchet MS" w:eastAsia="Calibri" w:hAnsi="Trebuchet MS" w:cs="Arial"/>
          <w:sz w:val="24"/>
          <w:szCs w:val="24"/>
        </w:rPr>
      </w:pPr>
      <w:r w:rsidRPr="00B76D71">
        <w:rPr>
          <w:rFonts w:ascii="Trebuchet MS" w:eastAsia="Times New Roman" w:hAnsi="Trebuchet MS" w:cs="Arial"/>
          <w:iCs/>
          <w:sz w:val="24"/>
          <w:szCs w:val="24"/>
          <w:lang w:eastAsia="es-MX"/>
        </w:rPr>
        <w:t xml:space="preserve">Bajo esa tesitura, como ya se anticipó, </w:t>
      </w:r>
      <w:r w:rsidR="00635B6C">
        <w:rPr>
          <w:rFonts w:ascii="Trebuchet MS" w:eastAsia="Times New Roman" w:hAnsi="Trebuchet MS" w:cs="Arial"/>
          <w:iCs/>
          <w:sz w:val="24"/>
          <w:szCs w:val="24"/>
          <w:lang w:eastAsia="es-MX"/>
        </w:rPr>
        <w:t>la parte quejosa</w:t>
      </w:r>
      <w:r w:rsidRPr="00B76D71">
        <w:rPr>
          <w:rFonts w:ascii="Trebuchet MS" w:eastAsia="Times New Roman" w:hAnsi="Trebuchet MS" w:cs="Arial"/>
          <w:iCs/>
          <w:sz w:val="24"/>
          <w:szCs w:val="24"/>
          <w:lang w:eastAsia="es-MX"/>
        </w:rPr>
        <w:t xml:space="preserve"> expone que los ejemplares físicos </w:t>
      </w:r>
      <w:r w:rsidR="00635B6C">
        <w:rPr>
          <w:rFonts w:ascii="Trebuchet MS" w:eastAsia="Times New Roman" w:hAnsi="Trebuchet MS" w:cs="Arial"/>
          <w:iCs/>
          <w:sz w:val="24"/>
          <w:szCs w:val="24"/>
          <w:lang w:eastAsia="es-MX"/>
        </w:rPr>
        <w:t>del periódico “El Día”, así como la entrega de pelotas con propaganda ilegal</w:t>
      </w:r>
      <w:r w:rsidRPr="00B76D71">
        <w:rPr>
          <w:rFonts w:ascii="Trebuchet MS" w:eastAsia="Times New Roman" w:hAnsi="Trebuchet MS" w:cs="Arial"/>
          <w:iCs/>
          <w:sz w:val="24"/>
          <w:szCs w:val="24"/>
          <w:lang w:eastAsia="es-MX"/>
        </w:rPr>
        <w:t xml:space="preserve"> fueron distribuidos </w:t>
      </w:r>
      <w:r w:rsidR="00635B6C">
        <w:rPr>
          <w:rFonts w:ascii="Trebuchet MS" w:eastAsia="Times New Roman" w:hAnsi="Trebuchet MS" w:cs="Arial"/>
          <w:iCs/>
          <w:sz w:val="24"/>
          <w:szCs w:val="24"/>
          <w:lang w:eastAsia="es-MX"/>
        </w:rPr>
        <w:t>el diecisiete de enero del año en curso</w:t>
      </w:r>
      <w:r w:rsidRPr="00B76D71">
        <w:rPr>
          <w:rFonts w:ascii="Trebuchet MS" w:eastAsia="Times New Roman" w:hAnsi="Trebuchet MS" w:cs="Arial"/>
          <w:iCs/>
          <w:sz w:val="24"/>
          <w:szCs w:val="24"/>
          <w:lang w:eastAsia="es-MX"/>
        </w:rPr>
        <w:t xml:space="preserve"> a transeúntes de las calles del municipio de San Pedro Tlaquepaque, Jalisco; sin embargo, a la fecha de la elaboración de la presente resolución, con dichas manifestaciones se puede deducir que son actos consumados de manera irreparable</w:t>
      </w:r>
      <w:r w:rsidR="00635B6C">
        <w:rPr>
          <w:rFonts w:ascii="Trebuchet MS" w:eastAsia="Calibri" w:hAnsi="Trebuchet MS" w:cs="Arial"/>
          <w:sz w:val="24"/>
          <w:szCs w:val="24"/>
        </w:rPr>
        <w:t xml:space="preserve">; por lo tanto </w:t>
      </w:r>
      <w:r w:rsidRPr="00B76D71">
        <w:rPr>
          <w:rFonts w:ascii="Trebuchet MS" w:eastAsia="Times New Roman" w:hAnsi="Trebuchet MS" w:cs="Arial"/>
          <w:sz w:val="24"/>
          <w:szCs w:val="24"/>
          <w:lang w:val="es-ES_tradnl" w:eastAsia="es-MX"/>
        </w:rPr>
        <w:t xml:space="preserve">es </w:t>
      </w:r>
      <w:r w:rsidRPr="00B76D71">
        <w:rPr>
          <w:rFonts w:ascii="Trebuchet MS" w:eastAsia="Times New Roman" w:hAnsi="Trebuchet MS" w:cs="Arial"/>
          <w:b/>
          <w:bCs/>
          <w:sz w:val="24"/>
          <w:szCs w:val="24"/>
          <w:lang w:val="es-ES_tradnl" w:eastAsia="es-MX"/>
        </w:rPr>
        <w:t xml:space="preserve">improcedente </w:t>
      </w:r>
      <w:r w:rsidR="00635B6C">
        <w:rPr>
          <w:rFonts w:ascii="Trebuchet MS" w:eastAsia="Times New Roman" w:hAnsi="Trebuchet MS" w:cs="Arial"/>
          <w:sz w:val="24"/>
          <w:szCs w:val="24"/>
          <w:lang w:val="es-ES_tradnl" w:eastAsia="es-MX"/>
        </w:rPr>
        <w:t>la adopción</w:t>
      </w:r>
      <w:r w:rsidRPr="00B76D71">
        <w:rPr>
          <w:rFonts w:ascii="Trebuchet MS" w:eastAsia="Times New Roman" w:hAnsi="Trebuchet MS" w:cs="Arial"/>
          <w:sz w:val="24"/>
          <w:szCs w:val="24"/>
          <w:lang w:val="es-ES_tradnl" w:eastAsia="es-MX"/>
        </w:rPr>
        <w:t xml:space="preserve"> de medidas cautelares, al tratarse de actos consumados de manera irreparable.</w:t>
      </w:r>
    </w:p>
    <w:p w14:paraId="5D2D2BC9" w14:textId="77777777" w:rsidR="00B76D71" w:rsidRPr="00B76D71" w:rsidRDefault="00B76D71" w:rsidP="00B76D71">
      <w:pPr>
        <w:spacing w:after="0" w:line="276" w:lineRule="auto"/>
        <w:ind w:right="-93"/>
        <w:jc w:val="both"/>
        <w:rPr>
          <w:rFonts w:ascii="Trebuchet MS" w:eastAsia="Times New Roman" w:hAnsi="Trebuchet MS" w:cs="Arial"/>
          <w:sz w:val="24"/>
          <w:szCs w:val="24"/>
          <w:lang w:val="es-ES_tradnl" w:eastAsia="es-MX"/>
        </w:rPr>
      </w:pPr>
    </w:p>
    <w:p w14:paraId="28F59FBA" w14:textId="77777777" w:rsidR="00B76D71" w:rsidRPr="00B76D71" w:rsidRDefault="00B76D71" w:rsidP="00B76D71">
      <w:pPr>
        <w:spacing w:after="0" w:line="276" w:lineRule="auto"/>
        <w:ind w:right="-93"/>
        <w:jc w:val="both"/>
        <w:rPr>
          <w:rFonts w:ascii="Trebuchet MS" w:eastAsia="Times New Roman" w:hAnsi="Trebuchet MS" w:cs="Arial"/>
          <w:sz w:val="24"/>
          <w:szCs w:val="24"/>
          <w:lang w:val="es-ES_tradnl" w:eastAsia="es-MX"/>
        </w:rPr>
      </w:pPr>
      <w:r w:rsidRPr="00B76D71">
        <w:rPr>
          <w:rFonts w:ascii="Trebuchet MS" w:eastAsia="Times New Roman" w:hAnsi="Trebuchet MS" w:cs="Arial"/>
          <w:sz w:val="24"/>
          <w:szCs w:val="24"/>
          <w:lang w:val="es-ES_tradnl" w:eastAsia="es-MX"/>
        </w:rPr>
        <w:t>Por actos irreparables se entenderán aquéllos que sean materialmente imposibles de restituir al estado en que se encontraban antes de que ocurrieran, ello de conformidad con el párrafo 2, del artículo 10 del Reglamento de Quejas y Denuncias</w:t>
      </w:r>
      <w:r w:rsidR="0045138E">
        <w:rPr>
          <w:rFonts w:ascii="Trebuchet MS" w:eastAsia="Times New Roman" w:hAnsi="Trebuchet MS" w:cs="Arial"/>
          <w:sz w:val="24"/>
          <w:szCs w:val="24"/>
          <w:lang w:val="es-ES_tradnl" w:eastAsia="es-MX"/>
        </w:rPr>
        <w:t xml:space="preserve"> de este Instituto</w:t>
      </w:r>
      <w:r w:rsidRPr="00B76D71">
        <w:rPr>
          <w:rFonts w:ascii="Trebuchet MS" w:eastAsia="Times New Roman" w:hAnsi="Trebuchet MS" w:cs="Arial"/>
          <w:sz w:val="24"/>
          <w:szCs w:val="24"/>
          <w:lang w:val="es-ES_tradnl" w:eastAsia="es-MX"/>
        </w:rPr>
        <w:t xml:space="preserve">. </w:t>
      </w:r>
    </w:p>
    <w:p w14:paraId="71FD7703" w14:textId="77777777" w:rsidR="00B76D71" w:rsidRPr="00B76D71" w:rsidRDefault="00B76D71" w:rsidP="00B76D71">
      <w:pPr>
        <w:spacing w:after="0" w:line="276" w:lineRule="auto"/>
        <w:ind w:right="-93"/>
        <w:jc w:val="both"/>
        <w:rPr>
          <w:rFonts w:ascii="Trebuchet MS" w:eastAsia="Times New Roman" w:hAnsi="Trebuchet MS" w:cs="Arial"/>
          <w:sz w:val="24"/>
          <w:szCs w:val="24"/>
          <w:lang w:val="es-ES_tradnl" w:eastAsia="es-MX"/>
        </w:rPr>
      </w:pPr>
    </w:p>
    <w:p w14:paraId="23CBA321" w14:textId="77777777" w:rsidR="00B76D71" w:rsidRPr="00B76D71" w:rsidRDefault="00B76D71" w:rsidP="00B76D71">
      <w:pPr>
        <w:spacing w:after="0" w:line="276" w:lineRule="auto"/>
        <w:ind w:right="-93"/>
        <w:jc w:val="both"/>
        <w:rPr>
          <w:rFonts w:ascii="Trebuchet MS" w:eastAsia="Times New Roman" w:hAnsi="Trebuchet MS" w:cs="Arial"/>
          <w:sz w:val="24"/>
          <w:szCs w:val="24"/>
          <w:lang w:val="es-ES_tradnl" w:eastAsia="es-MX"/>
        </w:rPr>
      </w:pPr>
      <w:r w:rsidRPr="00B76D71">
        <w:rPr>
          <w:rFonts w:ascii="Trebuchet MS" w:eastAsia="Times New Roman" w:hAnsi="Trebuchet MS" w:cs="Arial"/>
          <w:sz w:val="24"/>
          <w:szCs w:val="24"/>
          <w:lang w:val="es-ES_tradnl" w:eastAsia="es-MX"/>
        </w:rPr>
        <w:t xml:space="preserve">Lo anterior es así, </w:t>
      </w:r>
      <w:r w:rsidR="00635B6C">
        <w:rPr>
          <w:rFonts w:ascii="Trebuchet MS" w:eastAsia="Times New Roman" w:hAnsi="Trebuchet MS" w:cs="Arial"/>
          <w:sz w:val="24"/>
          <w:szCs w:val="24"/>
          <w:lang w:val="es-ES_tradnl" w:eastAsia="es-MX"/>
        </w:rPr>
        <w:t xml:space="preserve"> ya </w:t>
      </w:r>
      <w:r w:rsidRPr="00B76D71">
        <w:rPr>
          <w:rFonts w:ascii="Trebuchet MS" w:eastAsia="Times New Roman" w:hAnsi="Trebuchet MS" w:cs="Arial"/>
          <w:sz w:val="24"/>
          <w:szCs w:val="24"/>
          <w:lang w:val="es-ES_tradnl" w:eastAsia="es-MX"/>
        </w:rPr>
        <w:t>que</w:t>
      </w:r>
      <w:r w:rsidR="00635B6C">
        <w:rPr>
          <w:rFonts w:ascii="Trebuchet MS" w:eastAsia="Times New Roman" w:hAnsi="Trebuchet MS" w:cs="Arial"/>
          <w:sz w:val="24"/>
          <w:szCs w:val="24"/>
          <w:lang w:val="es-ES_tradnl" w:eastAsia="es-MX"/>
        </w:rPr>
        <w:t xml:space="preserve"> no existe</w:t>
      </w:r>
      <w:r w:rsidRPr="00B76D71">
        <w:rPr>
          <w:rFonts w:ascii="Trebuchet MS" w:eastAsia="Times New Roman" w:hAnsi="Trebuchet MS" w:cs="Arial"/>
          <w:sz w:val="24"/>
          <w:szCs w:val="24"/>
          <w:lang w:val="es-ES_tradnl" w:eastAsia="es-MX"/>
        </w:rPr>
        <w:t xml:space="preserve"> constancia en autos que evidencie, cuando menos de manera indiciaria, que a la fecha en la que se resuelve la presente </w:t>
      </w:r>
      <w:r w:rsidRPr="00B76D71">
        <w:rPr>
          <w:rFonts w:ascii="Trebuchet MS" w:eastAsia="Times New Roman" w:hAnsi="Trebuchet MS" w:cs="Arial"/>
          <w:sz w:val="24"/>
          <w:szCs w:val="24"/>
          <w:lang w:val="es-ES_tradnl" w:eastAsia="es-MX"/>
        </w:rPr>
        <w:lastRenderedPageBreak/>
        <w:t xml:space="preserve">solicitud de medida cautelar, continúe la distribución de los </w:t>
      </w:r>
      <w:r w:rsidR="00635B6C">
        <w:rPr>
          <w:rFonts w:ascii="Trebuchet MS" w:eastAsia="Times New Roman" w:hAnsi="Trebuchet MS" w:cs="Arial"/>
          <w:sz w:val="24"/>
          <w:szCs w:val="24"/>
          <w:lang w:val="es-ES_tradnl" w:eastAsia="es-MX"/>
        </w:rPr>
        <w:t xml:space="preserve">periódicos </w:t>
      </w:r>
      <w:r w:rsidR="004A5662">
        <w:rPr>
          <w:rFonts w:ascii="Trebuchet MS" w:eastAsia="Times New Roman" w:hAnsi="Trebuchet MS" w:cs="Arial"/>
          <w:sz w:val="24"/>
          <w:szCs w:val="24"/>
          <w:lang w:val="es-ES_tradnl" w:eastAsia="es-MX"/>
        </w:rPr>
        <w:t>o el reparto de pelotas publicitarias</w:t>
      </w:r>
      <w:r w:rsidRPr="00B76D71">
        <w:rPr>
          <w:rFonts w:ascii="Trebuchet MS" w:eastAsia="Times New Roman" w:hAnsi="Trebuchet MS" w:cs="Arial"/>
          <w:sz w:val="24"/>
          <w:szCs w:val="24"/>
          <w:lang w:val="es-ES_tradnl" w:eastAsia="es-MX"/>
        </w:rPr>
        <w:t>, por lo que se estima que se está en presencia de actos consumados de manera irreparable, respecto de los cuales no es jurídicamente posible dictar medidas cautelares.</w:t>
      </w:r>
    </w:p>
    <w:p w14:paraId="563DF856" w14:textId="77777777" w:rsidR="00B76D71" w:rsidRPr="00B76D71" w:rsidRDefault="00B76D71" w:rsidP="00B76D71">
      <w:pPr>
        <w:spacing w:after="0" w:line="276" w:lineRule="auto"/>
        <w:ind w:right="-93"/>
        <w:jc w:val="both"/>
        <w:rPr>
          <w:rFonts w:ascii="Trebuchet MS" w:eastAsia="Times New Roman" w:hAnsi="Trebuchet MS" w:cs="Arial"/>
          <w:sz w:val="24"/>
          <w:szCs w:val="24"/>
          <w:lang w:val="es-ES_tradnl" w:eastAsia="es-MX"/>
        </w:rPr>
      </w:pPr>
    </w:p>
    <w:p w14:paraId="226CE2CC" w14:textId="77777777" w:rsidR="00B76D71" w:rsidRPr="00B76D71" w:rsidRDefault="004A5662" w:rsidP="00B76D71">
      <w:pPr>
        <w:spacing w:after="0" w:line="276" w:lineRule="auto"/>
        <w:ind w:right="-93"/>
        <w:jc w:val="both"/>
        <w:rPr>
          <w:rFonts w:ascii="Trebuchet MS" w:eastAsia="Times New Roman" w:hAnsi="Trebuchet MS" w:cs="Arial"/>
          <w:sz w:val="24"/>
          <w:szCs w:val="24"/>
          <w:lang w:val="es-ES_tradnl" w:eastAsia="es-MX"/>
        </w:rPr>
      </w:pPr>
      <w:r>
        <w:rPr>
          <w:rFonts w:ascii="Trebuchet MS" w:eastAsia="Times New Roman" w:hAnsi="Trebuchet MS" w:cs="Arial"/>
          <w:sz w:val="24"/>
          <w:szCs w:val="24"/>
          <w:lang w:val="es-ES_tradnl" w:eastAsia="es-MX"/>
        </w:rPr>
        <w:t>Bajo esa tesitura,</w:t>
      </w:r>
      <w:r w:rsidR="00B76D71" w:rsidRPr="00B76D71">
        <w:rPr>
          <w:rFonts w:ascii="Trebuchet MS" w:eastAsia="Times New Roman" w:hAnsi="Trebuchet MS" w:cs="Arial"/>
          <w:sz w:val="24"/>
          <w:szCs w:val="24"/>
          <w:lang w:val="es-ES_tradnl" w:eastAsia="es-MX"/>
        </w:rPr>
        <w:t xml:space="preserve"> el dictado de dichas medidas no puede realizarse tratándose de hechos consumados, puesto que, como se expuso con antelación, su determinación y justificación se encuentra en lograr la cesación de los actos o hechos que constituyan la presunta infracción, evitar la producción de daños irreparables, la afectación de los principios que rigen los procesos electorales o la vulneración de bienes jurídicos tutelados por las normas que rigen la materia electoral, lo cual no sería posible si los hechos denunciados ya no acontecen, puesto que, se insiste, no hay evidencia en el expediente que permita concluir que a la fecha se siga distribuyendo el periódico</w:t>
      </w:r>
      <w:r>
        <w:rPr>
          <w:rFonts w:ascii="Trebuchet MS" w:eastAsia="Times New Roman" w:hAnsi="Trebuchet MS" w:cs="Arial"/>
          <w:sz w:val="24"/>
          <w:szCs w:val="24"/>
          <w:lang w:val="es-ES_tradnl" w:eastAsia="es-MX"/>
        </w:rPr>
        <w:t xml:space="preserve"> y la pelota publicitaria,</w:t>
      </w:r>
      <w:r w:rsidR="00B76D71" w:rsidRPr="00B76D71">
        <w:rPr>
          <w:rFonts w:ascii="Trebuchet MS" w:eastAsia="Times New Roman" w:hAnsi="Trebuchet MS" w:cs="Arial"/>
          <w:sz w:val="24"/>
          <w:szCs w:val="24"/>
          <w:lang w:val="es-ES_tradnl" w:eastAsia="es-MX"/>
        </w:rPr>
        <w:t xml:space="preserve"> objeto</w:t>
      </w:r>
      <w:r>
        <w:rPr>
          <w:rFonts w:ascii="Trebuchet MS" w:eastAsia="Times New Roman" w:hAnsi="Trebuchet MS" w:cs="Arial"/>
          <w:sz w:val="24"/>
          <w:szCs w:val="24"/>
          <w:lang w:val="es-ES_tradnl" w:eastAsia="es-MX"/>
        </w:rPr>
        <w:t>s</w:t>
      </w:r>
      <w:r w:rsidR="00B76D71" w:rsidRPr="00B76D71">
        <w:rPr>
          <w:rFonts w:ascii="Trebuchet MS" w:eastAsia="Times New Roman" w:hAnsi="Trebuchet MS" w:cs="Arial"/>
          <w:sz w:val="24"/>
          <w:szCs w:val="24"/>
          <w:lang w:val="es-ES_tradnl" w:eastAsia="es-MX"/>
        </w:rPr>
        <w:t xml:space="preserve"> de la presentación de la queja que ahora se analiza.</w:t>
      </w:r>
    </w:p>
    <w:p w14:paraId="464560A2" w14:textId="77777777" w:rsidR="00B76D71" w:rsidRDefault="00B76D71" w:rsidP="00BE1110">
      <w:pPr>
        <w:spacing w:after="0" w:line="276" w:lineRule="auto"/>
        <w:ind w:right="-93"/>
        <w:jc w:val="both"/>
        <w:rPr>
          <w:rFonts w:ascii="Trebuchet MS" w:eastAsia="Times New Roman" w:hAnsi="Trebuchet MS" w:cs="Arial"/>
          <w:sz w:val="24"/>
          <w:szCs w:val="24"/>
          <w:lang w:val="es-ES_tradnl" w:eastAsia="es-MX"/>
        </w:rPr>
      </w:pPr>
    </w:p>
    <w:p w14:paraId="6E990D5A" w14:textId="71BA10A4" w:rsidR="00BE1110" w:rsidRPr="004A5662" w:rsidRDefault="00351C6F" w:rsidP="004A5662">
      <w:pPr>
        <w:pStyle w:val="Prrafodelista"/>
        <w:numPr>
          <w:ilvl w:val="0"/>
          <w:numId w:val="4"/>
        </w:numPr>
        <w:spacing w:after="0" w:line="276" w:lineRule="auto"/>
        <w:jc w:val="both"/>
        <w:rPr>
          <w:rFonts w:ascii="Trebuchet MS" w:eastAsia="Calibri" w:hAnsi="Trebuchet MS" w:cs="Arial"/>
          <w:b/>
          <w:sz w:val="24"/>
          <w:szCs w:val="24"/>
          <w:lang w:val="es-ES_tradnl" w:eastAsia="ar-SA" w:bidi="en-US"/>
        </w:rPr>
      </w:pPr>
      <w:r>
        <w:rPr>
          <w:rFonts w:ascii="Trebuchet MS" w:eastAsia="Calibri" w:hAnsi="Trebuchet MS" w:cs="Arial"/>
          <w:b/>
          <w:sz w:val="24"/>
          <w:szCs w:val="24"/>
          <w:lang w:val="es-ES_tradnl" w:eastAsia="ar-SA" w:bidi="en-US"/>
        </w:rPr>
        <w:t xml:space="preserve">PROMOCIÓN PERSONALIZADA DE SERVIDOR PÚBLICO EN </w:t>
      </w:r>
      <w:r w:rsidR="004A5662" w:rsidRPr="004A5662">
        <w:rPr>
          <w:rFonts w:ascii="Trebuchet MS" w:eastAsia="Calibri" w:hAnsi="Trebuchet MS" w:cs="Arial"/>
          <w:b/>
          <w:sz w:val="24"/>
          <w:szCs w:val="24"/>
          <w:lang w:val="es-ES_tradnl" w:eastAsia="ar-SA" w:bidi="en-US"/>
        </w:rPr>
        <w:t xml:space="preserve">BARDAS PUBLICITARIAS Y PUBLICACIONES EN </w:t>
      </w:r>
      <w:r w:rsidR="000C6B1F">
        <w:rPr>
          <w:rFonts w:ascii="Trebuchet MS" w:eastAsia="Calibri" w:hAnsi="Trebuchet MS" w:cs="Arial"/>
          <w:b/>
          <w:sz w:val="24"/>
          <w:szCs w:val="24"/>
          <w:lang w:val="es-ES_tradnl" w:eastAsia="ar-SA" w:bidi="en-US"/>
        </w:rPr>
        <w:t>LA RED SOCIAL FACEBOOK</w:t>
      </w:r>
      <w:r w:rsidR="004A5662" w:rsidRPr="004A5662">
        <w:rPr>
          <w:rFonts w:ascii="Trebuchet MS" w:eastAsia="Calibri" w:hAnsi="Trebuchet MS" w:cs="Arial"/>
          <w:b/>
          <w:sz w:val="24"/>
          <w:szCs w:val="24"/>
          <w:lang w:val="es-ES_tradnl" w:eastAsia="ar-SA" w:bidi="en-US"/>
        </w:rPr>
        <w:t xml:space="preserve"> E INTERNET</w:t>
      </w:r>
    </w:p>
    <w:p w14:paraId="00A2221F" w14:textId="77777777" w:rsidR="008D7167" w:rsidRDefault="008D7167" w:rsidP="008603FF">
      <w:pPr>
        <w:spacing w:after="0" w:line="276" w:lineRule="auto"/>
        <w:jc w:val="both"/>
        <w:rPr>
          <w:rFonts w:ascii="Trebuchet MS" w:eastAsia="Calibri" w:hAnsi="Trebuchet MS" w:cs="Arial"/>
          <w:sz w:val="24"/>
          <w:szCs w:val="24"/>
          <w:lang w:val="es-ES_tradnl" w:eastAsia="ar-SA" w:bidi="en-US"/>
        </w:rPr>
      </w:pPr>
    </w:p>
    <w:p w14:paraId="6703AC71" w14:textId="77777777" w:rsidR="004A5662" w:rsidRDefault="004A5662" w:rsidP="008603FF">
      <w:pPr>
        <w:spacing w:after="0" w:line="276" w:lineRule="auto"/>
        <w:jc w:val="both"/>
        <w:rPr>
          <w:rFonts w:ascii="Trebuchet MS" w:eastAsia="Calibri" w:hAnsi="Trebuchet MS" w:cs="Arial"/>
          <w:sz w:val="24"/>
          <w:szCs w:val="24"/>
          <w:lang w:val="es-ES_tradnl" w:eastAsia="ar-SA" w:bidi="en-US"/>
        </w:rPr>
      </w:pPr>
      <w:r>
        <w:rPr>
          <w:rFonts w:ascii="Trebuchet MS" w:eastAsia="Calibri" w:hAnsi="Trebuchet MS" w:cs="Arial"/>
          <w:sz w:val="24"/>
          <w:szCs w:val="24"/>
          <w:lang w:val="es-ES_tradnl" w:eastAsia="ar-SA" w:bidi="en-US"/>
        </w:rPr>
        <w:t xml:space="preserve">Del </w:t>
      </w:r>
      <w:r w:rsidR="000C6B1F">
        <w:rPr>
          <w:rFonts w:ascii="Trebuchet MS" w:eastAsia="Calibri" w:hAnsi="Trebuchet MS" w:cs="Arial"/>
          <w:sz w:val="24"/>
          <w:szCs w:val="24"/>
          <w:lang w:val="es-ES_tradnl" w:eastAsia="ar-SA" w:bidi="en-US"/>
        </w:rPr>
        <w:t xml:space="preserve">acta de fecha veintiocho de enero, elaborada por el personal de la oficialía electoral, debidamente investido de fe pública, se advierte lo siguiente: </w:t>
      </w:r>
    </w:p>
    <w:p w14:paraId="12FB5933" w14:textId="77777777" w:rsidR="00290EBB" w:rsidRDefault="00290EBB" w:rsidP="008603FF">
      <w:pPr>
        <w:spacing w:after="0" w:line="276" w:lineRule="auto"/>
        <w:jc w:val="both"/>
        <w:rPr>
          <w:rFonts w:ascii="Trebuchet MS" w:eastAsia="Calibri" w:hAnsi="Trebuchet MS" w:cs="Arial"/>
          <w:sz w:val="24"/>
          <w:szCs w:val="24"/>
          <w:lang w:val="es-ES_tradnl" w:eastAsia="ar-SA" w:bidi="en-US"/>
        </w:rPr>
      </w:pPr>
    </w:p>
    <w:p w14:paraId="4F99B8EB" w14:textId="77777777" w:rsidR="008D7167" w:rsidRDefault="00290EBB" w:rsidP="008603FF">
      <w:pPr>
        <w:spacing w:after="0" w:line="276" w:lineRule="auto"/>
        <w:jc w:val="both"/>
        <w:rPr>
          <w:rFonts w:ascii="Trebuchet MS" w:eastAsia="Calibri" w:hAnsi="Trebuchet MS" w:cs="Arial"/>
          <w:sz w:val="24"/>
          <w:szCs w:val="24"/>
          <w:lang w:val="es-ES_tradnl" w:eastAsia="ar-SA" w:bidi="en-US"/>
        </w:rPr>
      </w:pPr>
      <w:r>
        <w:rPr>
          <w:rFonts w:ascii="Trebuchet MS" w:eastAsia="Calibri" w:hAnsi="Trebuchet MS" w:cs="Arial"/>
          <w:sz w:val="24"/>
          <w:szCs w:val="24"/>
          <w:lang w:val="es-ES_tradnl" w:eastAsia="ar-SA" w:bidi="en-US"/>
        </w:rPr>
        <w:t xml:space="preserve">Se hizo constar la existencia de veintinueve bardas publicitarias, de las treinta y nueve denunciadas, las cuales tienen las mismas características, toda vez que de su contenido se desprende la leyenda </w:t>
      </w:r>
      <w:r w:rsidRPr="00290EBB">
        <w:rPr>
          <w:rFonts w:ascii="Trebuchet MS" w:eastAsia="MS Mincho" w:hAnsi="Trebuchet MS" w:cs="Arial"/>
          <w:b/>
          <w:sz w:val="24"/>
          <w:szCs w:val="24"/>
          <w:lang w:val="es-ES" w:eastAsia="ja-JP"/>
        </w:rPr>
        <w:t xml:space="preserve">#YOCON </w:t>
      </w:r>
      <w:r w:rsidRPr="00290EBB">
        <w:rPr>
          <w:rFonts w:ascii="Trebuchet MS" w:eastAsia="MS Mincho" w:hAnsi="Trebuchet MS" w:cs="Arial"/>
          <w:sz w:val="24"/>
          <w:szCs w:val="24"/>
          <w:lang w:val="es-ES" w:eastAsia="ja-JP"/>
        </w:rPr>
        <w:t>(en letras de color rojo y color negro),</w:t>
      </w:r>
      <w:r w:rsidRPr="00290EBB">
        <w:rPr>
          <w:rFonts w:ascii="Trebuchet MS" w:eastAsia="MS Mincho" w:hAnsi="Trebuchet MS" w:cs="Arial"/>
          <w:b/>
          <w:sz w:val="24"/>
          <w:szCs w:val="24"/>
          <w:lang w:val="es-ES" w:eastAsia="ja-JP"/>
        </w:rPr>
        <w:t xml:space="preserve"> MALDONADO </w:t>
      </w:r>
      <w:r w:rsidRPr="00290EBB">
        <w:rPr>
          <w:rFonts w:ascii="Trebuchet MS" w:eastAsia="MS Mincho" w:hAnsi="Trebuchet MS" w:cs="Arial"/>
          <w:sz w:val="24"/>
          <w:szCs w:val="24"/>
          <w:lang w:val="es-ES" w:eastAsia="ja-JP"/>
        </w:rPr>
        <w:t>(en letras de color blanco y dentro de un recuadro de color rojo),</w:t>
      </w:r>
      <w:r w:rsidRPr="00290EBB">
        <w:rPr>
          <w:rFonts w:ascii="Trebuchet MS" w:eastAsia="MS Mincho" w:hAnsi="Trebuchet MS" w:cs="Arial"/>
          <w:b/>
          <w:sz w:val="24"/>
          <w:szCs w:val="24"/>
          <w:lang w:val="es-ES" w:eastAsia="ja-JP"/>
        </w:rPr>
        <w:t xml:space="preserve"> TLAQUEPAQUE, </w:t>
      </w:r>
      <w:r w:rsidRPr="00290EBB">
        <w:rPr>
          <w:rFonts w:ascii="Trebuchet MS" w:eastAsia="MS Mincho" w:hAnsi="Trebuchet MS" w:cs="Arial"/>
          <w:sz w:val="24"/>
          <w:szCs w:val="24"/>
          <w:lang w:val="es-ES" w:eastAsia="ja-JP"/>
        </w:rPr>
        <w:t>(en letras de color negro)</w:t>
      </w:r>
      <w:r>
        <w:rPr>
          <w:rFonts w:ascii="Trebuchet MS" w:eastAsia="MS Mincho" w:hAnsi="Trebuchet MS" w:cs="Arial"/>
          <w:sz w:val="24"/>
          <w:szCs w:val="24"/>
          <w:lang w:val="es-ES" w:eastAsia="ja-JP"/>
        </w:rPr>
        <w:t xml:space="preserve">, </w:t>
      </w:r>
      <w:r w:rsidR="003845B2">
        <w:rPr>
          <w:rFonts w:ascii="Trebuchet MS" w:eastAsia="MS Mincho" w:hAnsi="Trebuchet MS" w:cs="Arial"/>
          <w:sz w:val="24"/>
          <w:szCs w:val="24"/>
          <w:lang w:val="es-ES" w:eastAsia="ja-JP"/>
        </w:rPr>
        <w:t xml:space="preserve">tal y como se observa de algunas </w:t>
      </w:r>
      <w:r>
        <w:rPr>
          <w:rFonts w:ascii="Trebuchet MS" w:eastAsia="MS Mincho" w:hAnsi="Trebuchet MS" w:cs="Arial"/>
          <w:sz w:val="24"/>
          <w:szCs w:val="24"/>
          <w:lang w:val="es-ES" w:eastAsia="ja-JP"/>
        </w:rPr>
        <w:t xml:space="preserve"> fotografías.</w:t>
      </w:r>
    </w:p>
    <w:p w14:paraId="5757DC79" w14:textId="77777777" w:rsidR="008D7167" w:rsidRDefault="008D7167" w:rsidP="008603FF">
      <w:pPr>
        <w:spacing w:after="0" w:line="276" w:lineRule="auto"/>
        <w:jc w:val="both"/>
        <w:rPr>
          <w:rFonts w:ascii="Trebuchet MS" w:eastAsia="Calibri" w:hAnsi="Trebuchet MS" w:cs="Arial"/>
          <w:sz w:val="24"/>
          <w:szCs w:val="24"/>
          <w:lang w:val="es-ES_tradnl" w:eastAsia="ar-SA" w:bidi="en-US"/>
        </w:rPr>
      </w:pPr>
    </w:p>
    <w:tbl>
      <w:tblPr>
        <w:tblStyle w:val="Tablaconcuadrcula"/>
        <w:tblW w:w="0" w:type="auto"/>
        <w:tblLook w:val="04A0" w:firstRow="1" w:lastRow="0" w:firstColumn="1" w:lastColumn="0" w:noHBand="0" w:noVBand="1"/>
      </w:tblPr>
      <w:tblGrid>
        <w:gridCol w:w="4370"/>
        <w:gridCol w:w="4460"/>
      </w:tblGrid>
      <w:tr w:rsidR="00290EBB" w14:paraId="47EBB72F" w14:textId="77777777" w:rsidTr="003845B2">
        <w:tc>
          <w:tcPr>
            <w:tcW w:w="4370" w:type="dxa"/>
          </w:tcPr>
          <w:p w14:paraId="60B1E446" w14:textId="77777777" w:rsidR="00290EBB" w:rsidRDefault="003845B2" w:rsidP="003845B2">
            <w:pPr>
              <w:spacing w:after="0" w:line="276" w:lineRule="auto"/>
              <w:jc w:val="both"/>
              <w:rPr>
                <w:rFonts w:ascii="Trebuchet MS" w:eastAsia="Calibri" w:hAnsi="Trebuchet MS" w:cs="Arial"/>
                <w:sz w:val="24"/>
                <w:szCs w:val="24"/>
                <w:lang w:val="es-ES_tradnl" w:eastAsia="ar-SA" w:bidi="en-US"/>
              </w:rPr>
            </w:pPr>
            <w:r w:rsidRPr="003845B2">
              <w:rPr>
                <w:rFonts w:ascii="Trebuchet MS" w:eastAsia="MS Mincho" w:hAnsi="Trebuchet MS" w:cs="Arial"/>
                <w:noProof/>
                <w:sz w:val="24"/>
                <w:szCs w:val="24"/>
                <w:lang w:eastAsia="es-MX"/>
              </w:rPr>
              <w:drawing>
                <wp:inline distT="0" distB="0" distL="0" distR="0" wp14:anchorId="4F4A93DD" wp14:editId="7B175F6C">
                  <wp:extent cx="2657475" cy="991870"/>
                  <wp:effectExtent l="0" t="0" r="9525" b="0"/>
                  <wp:docPr id="1" name="Imagen 1" descr="C:\Users\Kevin Estefania\Downloads\IMG_20210124_1654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evin Estefania\Downloads\IMG_20210124_16541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42311" cy="1023534"/>
                          </a:xfrm>
                          <a:prstGeom prst="rect">
                            <a:avLst/>
                          </a:prstGeom>
                          <a:noFill/>
                          <a:ln>
                            <a:noFill/>
                          </a:ln>
                        </pic:spPr>
                      </pic:pic>
                    </a:graphicData>
                  </a:graphic>
                </wp:inline>
              </w:drawing>
            </w:r>
          </w:p>
        </w:tc>
        <w:tc>
          <w:tcPr>
            <w:tcW w:w="4460" w:type="dxa"/>
          </w:tcPr>
          <w:p w14:paraId="238F34DD" w14:textId="77777777" w:rsidR="00290EBB" w:rsidRDefault="003845B2" w:rsidP="008603FF">
            <w:pPr>
              <w:spacing w:after="0" w:line="276" w:lineRule="auto"/>
              <w:jc w:val="both"/>
              <w:rPr>
                <w:rFonts w:ascii="Trebuchet MS" w:eastAsia="Calibri" w:hAnsi="Trebuchet MS" w:cs="Arial"/>
                <w:sz w:val="24"/>
                <w:szCs w:val="24"/>
                <w:lang w:val="es-ES_tradnl" w:eastAsia="ar-SA" w:bidi="en-US"/>
              </w:rPr>
            </w:pPr>
            <w:r w:rsidRPr="003845B2">
              <w:rPr>
                <w:rFonts w:ascii="Trebuchet MS" w:eastAsia="MS Mincho" w:hAnsi="Trebuchet MS" w:cs="Arial"/>
                <w:noProof/>
                <w:sz w:val="24"/>
                <w:szCs w:val="24"/>
                <w:lang w:eastAsia="es-MX"/>
              </w:rPr>
              <w:drawing>
                <wp:inline distT="0" distB="0" distL="0" distR="0" wp14:anchorId="4AB49FC7" wp14:editId="0E6284B7">
                  <wp:extent cx="2714625" cy="986790"/>
                  <wp:effectExtent l="0" t="0" r="9525" b="3810"/>
                  <wp:docPr id="4" name="Imagen 4" descr="C:\Users\Kevin Estefania\Downloads\IMG_20210124_154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Kevin Estefania\Downloads\IMG_20210124_15423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84982" cy="1012365"/>
                          </a:xfrm>
                          <a:prstGeom prst="rect">
                            <a:avLst/>
                          </a:prstGeom>
                          <a:noFill/>
                          <a:ln>
                            <a:noFill/>
                          </a:ln>
                        </pic:spPr>
                      </pic:pic>
                    </a:graphicData>
                  </a:graphic>
                </wp:inline>
              </w:drawing>
            </w:r>
          </w:p>
        </w:tc>
      </w:tr>
      <w:tr w:rsidR="00290EBB" w14:paraId="162B1444" w14:textId="77777777" w:rsidTr="003845B2">
        <w:tc>
          <w:tcPr>
            <w:tcW w:w="4370" w:type="dxa"/>
          </w:tcPr>
          <w:p w14:paraId="38DF690E" w14:textId="77777777" w:rsidR="00290EBB" w:rsidRDefault="003845B2" w:rsidP="008603FF">
            <w:pPr>
              <w:spacing w:after="0" w:line="276" w:lineRule="auto"/>
              <w:jc w:val="both"/>
              <w:rPr>
                <w:rFonts w:ascii="Trebuchet MS" w:eastAsia="Calibri" w:hAnsi="Trebuchet MS" w:cs="Arial"/>
                <w:sz w:val="24"/>
                <w:szCs w:val="24"/>
                <w:lang w:val="es-ES_tradnl" w:eastAsia="ar-SA" w:bidi="en-US"/>
              </w:rPr>
            </w:pPr>
            <w:r w:rsidRPr="003845B2">
              <w:rPr>
                <w:rFonts w:ascii="Trebuchet MS" w:eastAsia="MS Mincho" w:hAnsi="Trebuchet MS" w:cs="Arial"/>
                <w:noProof/>
                <w:sz w:val="24"/>
                <w:szCs w:val="24"/>
                <w:lang w:eastAsia="es-MX"/>
              </w:rPr>
              <w:lastRenderedPageBreak/>
              <w:drawing>
                <wp:inline distT="0" distB="0" distL="0" distR="0" wp14:anchorId="748A17C6" wp14:editId="70BF0914">
                  <wp:extent cx="2657475" cy="947420"/>
                  <wp:effectExtent l="0" t="0" r="9525" b="5080"/>
                  <wp:docPr id="8" name="Imagen 8" descr="C:\Users\Kevin Estefania\Downloads\IMG_20210124_144050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Kevin Estefania\Downloads\IMG_20210124_144050 (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91948" cy="959710"/>
                          </a:xfrm>
                          <a:prstGeom prst="rect">
                            <a:avLst/>
                          </a:prstGeom>
                          <a:noFill/>
                          <a:ln>
                            <a:noFill/>
                          </a:ln>
                        </pic:spPr>
                      </pic:pic>
                    </a:graphicData>
                  </a:graphic>
                </wp:inline>
              </w:drawing>
            </w:r>
          </w:p>
        </w:tc>
        <w:tc>
          <w:tcPr>
            <w:tcW w:w="4460" w:type="dxa"/>
          </w:tcPr>
          <w:p w14:paraId="6DCE15E6" w14:textId="77777777" w:rsidR="00290EBB" w:rsidRDefault="003845B2" w:rsidP="008603FF">
            <w:pPr>
              <w:spacing w:after="0" w:line="276" w:lineRule="auto"/>
              <w:jc w:val="both"/>
              <w:rPr>
                <w:rFonts w:ascii="Trebuchet MS" w:eastAsia="Calibri" w:hAnsi="Trebuchet MS" w:cs="Arial"/>
                <w:sz w:val="24"/>
                <w:szCs w:val="24"/>
                <w:lang w:val="es-ES_tradnl" w:eastAsia="ar-SA" w:bidi="en-US"/>
              </w:rPr>
            </w:pPr>
            <w:r w:rsidRPr="003845B2">
              <w:rPr>
                <w:rFonts w:ascii="Trebuchet MS" w:eastAsia="MS Mincho" w:hAnsi="Trebuchet MS" w:cs="Arial"/>
                <w:noProof/>
                <w:sz w:val="24"/>
                <w:szCs w:val="24"/>
                <w:lang w:eastAsia="es-MX"/>
              </w:rPr>
              <w:drawing>
                <wp:inline distT="0" distB="0" distL="0" distR="0" wp14:anchorId="6BCC31BC" wp14:editId="139CE1AD">
                  <wp:extent cx="2695575" cy="985520"/>
                  <wp:effectExtent l="0" t="0" r="9525" b="5080"/>
                  <wp:docPr id="10" name="Imagen 10" descr="C:\Users\Kevin Estefania\Downloads\IMG_20210124_1438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Kevin Estefania\Downloads\IMG_20210124_14383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12621" cy="991752"/>
                          </a:xfrm>
                          <a:prstGeom prst="rect">
                            <a:avLst/>
                          </a:prstGeom>
                          <a:noFill/>
                          <a:ln>
                            <a:noFill/>
                          </a:ln>
                        </pic:spPr>
                      </pic:pic>
                    </a:graphicData>
                  </a:graphic>
                </wp:inline>
              </w:drawing>
            </w:r>
          </w:p>
        </w:tc>
      </w:tr>
    </w:tbl>
    <w:p w14:paraId="0DB523FC" w14:textId="77777777" w:rsidR="008D7167" w:rsidRDefault="008D7167" w:rsidP="008603FF">
      <w:pPr>
        <w:spacing w:after="0" w:line="276" w:lineRule="auto"/>
        <w:jc w:val="both"/>
        <w:rPr>
          <w:rFonts w:ascii="Trebuchet MS" w:eastAsia="Calibri" w:hAnsi="Trebuchet MS" w:cs="Arial"/>
          <w:sz w:val="24"/>
          <w:szCs w:val="24"/>
          <w:lang w:val="es-ES_tradnl" w:eastAsia="ar-SA" w:bidi="en-US"/>
        </w:rPr>
      </w:pPr>
    </w:p>
    <w:p w14:paraId="7932459F" w14:textId="77777777" w:rsidR="00C82C59" w:rsidRDefault="00C82C59" w:rsidP="00C82C59">
      <w:pPr>
        <w:pStyle w:val="Sinespaciado"/>
        <w:spacing w:line="276" w:lineRule="auto"/>
        <w:jc w:val="both"/>
        <w:rPr>
          <w:rFonts w:ascii="Trebuchet MS" w:eastAsia="Calibri" w:hAnsi="Trebuchet MS" w:cs="Arial"/>
          <w:sz w:val="24"/>
          <w:szCs w:val="24"/>
          <w:lang w:val="es-ES_tradnl"/>
        </w:rPr>
      </w:pPr>
      <w:r>
        <w:rPr>
          <w:rFonts w:ascii="Trebuchet MS" w:eastAsia="Calibri" w:hAnsi="Trebuchet MS" w:cs="Arial"/>
          <w:sz w:val="24"/>
          <w:szCs w:val="24"/>
          <w:lang w:val="es-ES_tradnl" w:eastAsia="ar-SA" w:bidi="en-US"/>
        </w:rPr>
        <w:t xml:space="preserve">Así mismo, del acta de oficialía electoral </w:t>
      </w:r>
      <w:r w:rsidRPr="002C2725">
        <w:rPr>
          <w:rFonts w:ascii="Trebuchet MS" w:eastAsia="Times New Roman" w:hAnsi="Trebuchet MS" w:cs="Arial"/>
          <w:color w:val="000000"/>
          <w:sz w:val="24"/>
          <w:szCs w:val="24"/>
          <w:lang w:val="es-ES_tradnl" w:eastAsia="x-none"/>
        </w:rPr>
        <w:t>número IEPC-OE/</w:t>
      </w:r>
      <w:r>
        <w:rPr>
          <w:rFonts w:ascii="Trebuchet MS" w:eastAsia="Times New Roman" w:hAnsi="Trebuchet MS" w:cs="Arial"/>
          <w:color w:val="000000"/>
          <w:sz w:val="24"/>
          <w:szCs w:val="24"/>
          <w:lang w:val="es-ES_tradnl" w:eastAsia="x-none"/>
        </w:rPr>
        <w:t>10</w:t>
      </w:r>
      <w:r w:rsidRPr="002C2725">
        <w:rPr>
          <w:rFonts w:ascii="Trebuchet MS" w:eastAsia="Times New Roman" w:hAnsi="Trebuchet MS" w:cs="Arial"/>
          <w:color w:val="000000"/>
          <w:sz w:val="24"/>
          <w:szCs w:val="24"/>
          <w:lang w:val="es-ES_tradnl" w:eastAsia="x-none"/>
        </w:rPr>
        <w:t>/2021</w:t>
      </w:r>
      <w:r>
        <w:rPr>
          <w:rFonts w:ascii="Trebuchet MS" w:eastAsia="Times New Roman" w:hAnsi="Trebuchet MS" w:cs="Arial"/>
          <w:color w:val="000000"/>
          <w:sz w:val="24"/>
          <w:szCs w:val="24"/>
          <w:lang w:val="es-ES_tradnl" w:eastAsia="x-none"/>
        </w:rPr>
        <w:t xml:space="preserve">, se advierte que el enlace </w:t>
      </w:r>
      <w:hyperlink r:id="rId18" w:history="1">
        <w:r w:rsidRPr="00C82C59">
          <w:rPr>
            <w:rFonts w:ascii="Trebuchet MS" w:eastAsia="MS Mincho" w:hAnsi="Trebuchet MS" w:cs="Times New Roman"/>
            <w:color w:val="0000FF"/>
            <w:sz w:val="24"/>
            <w:szCs w:val="24"/>
            <w:u w:val="single"/>
            <w:lang w:val="es-ES" w:eastAsia="ja-JP"/>
          </w:rPr>
          <w:t>https://www.facebook.com/ConapeJalisco2/videos/109326860969484/</w:t>
        </w:r>
      </w:hyperlink>
      <w:r>
        <w:rPr>
          <w:rFonts w:ascii="Trebuchet MS" w:eastAsia="MS Mincho" w:hAnsi="Trebuchet MS" w:cs="Times New Roman"/>
          <w:sz w:val="24"/>
          <w:szCs w:val="24"/>
          <w:lang w:val="es-ES" w:eastAsia="ja-JP"/>
        </w:rPr>
        <w:t xml:space="preserve"> </w:t>
      </w:r>
      <w:r w:rsidRPr="00C82C59">
        <w:rPr>
          <w:rFonts w:ascii="Trebuchet MS" w:eastAsia="Calibri" w:hAnsi="Trebuchet MS" w:cs="Arial"/>
          <w:sz w:val="24"/>
          <w:szCs w:val="24"/>
          <w:lang w:val="es-ES_tradnl"/>
        </w:rPr>
        <w:t xml:space="preserve">direcciona a la página de la red social </w:t>
      </w:r>
      <w:r w:rsidRPr="00C82C59">
        <w:rPr>
          <w:rFonts w:ascii="Trebuchet MS" w:eastAsia="Calibri" w:hAnsi="Trebuchet MS" w:cs="Arial"/>
          <w:i/>
          <w:sz w:val="24"/>
          <w:szCs w:val="24"/>
          <w:lang w:val="es-ES_tradnl"/>
        </w:rPr>
        <w:t>“Facebook”</w:t>
      </w:r>
      <w:r w:rsidRPr="00C82C59">
        <w:rPr>
          <w:rFonts w:ascii="Trebuchet MS" w:eastAsia="Calibri" w:hAnsi="Trebuchet MS" w:cs="Arial"/>
          <w:sz w:val="24"/>
          <w:szCs w:val="24"/>
          <w:lang w:val="es-ES_tradnl"/>
        </w:rPr>
        <w:t>, en la que se muestra un video</w:t>
      </w:r>
      <w:r w:rsidR="00336E76">
        <w:rPr>
          <w:rFonts w:ascii="Trebuchet MS" w:eastAsia="Calibri" w:hAnsi="Trebuchet MS" w:cs="Arial"/>
          <w:sz w:val="24"/>
          <w:szCs w:val="24"/>
          <w:lang w:val="es-ES_tradnl"/>
        </w:rPr>
        <w:t xml:space="preserve">, el cual se hace </w:t>
      </w:r>
      <w:r w:rsidR="00336E76" w:rsidRPr="00336E76">
        <w:rPr>
          <w:rFonts w:ascii="Trebuchet MS" w:eastAsia="MS Mincho" w:hAnsi="Trebuchet MS" w:cs="Arial"/>
          <w:sz w:val="24"/>
          <w:szCs w:val="24"/>
          <w:lang w:val="es-ES_tradnl" w:eastAsia="ja-JP"/>
        </w:rPr>
        <w:t xml:space="preserve"> constar que tiene una duración de cuarenta y siete minutos con veintidós segundos</w:t>
      </w:r>
      <w:r w:rsidR="00336E76">
        <w:rPr>
          <w:rFonts w:ascii="Trebuchet MS" w:eastAsia="MS Mincho" w:hAnsi="Trebuchet MS" w:cs="Arial"/>
          <w:sz w:val="24"/>
          <w:szCs w:val="24"/>
          <w:lang w:val="es-ES_tradnl" w:eastAsia="ja-JP"/>
        </w:rPr>
        <w:t>,</w:t>
      </w:r>
      <w:r w:rsidRPr="00C82C59">
        <w:rPr>
          <w:rFonts w:ascii="Trebuchet MS" w:eastAsia="Calibri" w:hAnsi="Trebuchet MS" w:cs="Arial"/>
          <w:sz w:val="24"/>
          <w:szCs w:val="24"/>
          <w:lang w:val="es-ES_tradnl"/>
        </w:rPr>
        <w:t xml:space="preserve"> relativo a la transmisión en directo realizada por el perfil “</w:t>
      </w:r>
      <w:r w:rsidRPr="00C82C59">
        <w:rPr>
          <w:rFonts w:ascii="Trebuchet MS" w:eastAsia="Calibri" w:hAnsi="Trebuchet MS" w:cs="Arial"/>
          <w:b/>
          <w:sz w:val="24"/>
          <w:szCs w:val="24"/>
          <w:lang w:val="es-ES_tradnl"/>
        </w:rPr>
        <w:t xml:space="preserve">Carmen Vázquez Tlajomulco” </w:t>
      </w:r>
      <w:r w:rsidRPr="00C82C59">
        <w:rPr>
          <w:rFonts w:ascii="Trebuchet MS" w:eastAsia="Calibri" w:hAnsi="Trebuchet MS" w:cs="Arial"/>
          <w:sz w:val="24"/>
          <w:szCs w:val="24"/>
          <w:lang w:val="es-ES_tradnl"/>
        </w:rPr>
        <w:t>trasmisión cuya data corresponde al día 19 diecinueve de diciembre del año 2020 dos mil veinte, misma que tiene como texto</w:t>
      </w:r>
      <w:r>
        <w:rPr>
          <w:rFonts w:ascii="Trebuchet MS" w:eastAsia="Calibri" w:hAnsi="Trebuchet MS" w:cs="Arial"/>
          <w:sz w:val="24"/>
          <w:szCs w:val="24"/>
          <w:lang w:val="es-ES_tradnl"/>
        </w:rPr>
        <w:t>:</w:t>
      </w:r>
    </w:p>
    <w:p w14:paraId="18A5E51E" w14:textId="77777777" w:rsidR="00C82C59" w:rsidRPr="00C82C59" w:rsidRDefault="00C82C59" w:rsidP="00C82C59">
      <w:pPr>
        <w:pStyle w:val="Sinespaciado"/>
        <w:spacing w:line="276" w:lineRule="auto"/>
        <w:jc w:val="both"/>
        <w:rPr>
          <w:rFonts w:ascii="Trebuchet MS" w:eastAsia="Calibri" w:hAnsi="Trebuchet MS" w:cs="Arial"/>
          <w:sz w:val="24"/>
          <w:szCs w:val="24"/>
          <w:lang w:val="es-ES"/>
        </w:rPr>
      </w:pPr>
      <w:r w:rsidRPr="00C82C59">
        <w:rPr>
          <w:rFonts w:ascii="Trebuchet MS" w:eastAsia="Calibri" w:hAnsi="Trebuchet MS" w:cs="Arial"/>
          <w:sz w:val="24"/>
          <w:szCs w:val="24"/>
          <w:lang w:val="es-ES_tradnl"/>
        </w:rPr>
        <w:t xml:space="preserve"> </w:t>
      </w:r>
    </w:p>
    <w:p w14:paraId="2F536938" w14:textId="77777777" w:rsidR="00C82C59" w:rsidRPr="00C82C59" w:rsidRDefault="00C82C59" w:rsidP="00C82C59">
      <w:pPr>
        <w:shd w:val="clear" w:color="auto" w:fill="FFFFFF"/>
        <w:spacing w:after="90" w:line="240" w:lineRule="auto"/>
        <w:jc w:val="both"/>
        <w:rPr>
          <w:rFonts w:ascii="Trebuchet MS" w:eastAsia="Times New Roman" w:hAnsi="Trebuchet MS" w:cs="Arial"/>
          <w:sz w:val="24"/>
          <w:szCs w:val="24"/>
          <w:lang w:val="es-ES_tradnl" w:eastAsia="es-MX"/>
        </w:rPr>
      </w:pPr>
      <w:r w:rsidRPr="00C82C59">
        <w:rPr>
          <w:rFonts w:ascii="Trebuchet MS" w:eastAsia="Times New Roman" w:hAnsi="Trebuchet MS" w:cs="Arial"/>
          <w:sz w:val="24"/>
          <w:szCs w:val="24"/>
          <w:lang w:val="es-ES_tradnl" w:eastAsia="es-MX"/>
        </w:rPr>
        <w:t>“</w:t>
      </w:r>
      <w:r>
        <w:rPr>
          <w:rFonts w:ascii="Trebuchet MS" w:eastAsia="Times New Roman" w:hAnsi="Trebuchet MS" w:cs="Arial"/>
          <w:sz w:val="24"/>
          <w:szCs w:val="24"/>
          <w:lang w:val="es-ES_tradnl" w:eastAsia="es-MX"/>
        </w:rPr>
        <w:t>…</w:t>
      </w:r>
      <w:r w:rsidRPr="00C82C59">
        <w:rPr>
          <w:rFonts w:ascii="Trebuchet MS" w:eastAsia="Times New Roman" w:hAnsi="Trebuchet MS" w:cs="Helvetica"/>
          <w:sz w:val="24"/>
          <w:szCs w:val="24"/>
          <w:lang w:eastAsia="es-MX"/>
        </w:rPr>
        <w:t>Tlaquepaque.- Alberto Maldonado</w:t>
      </w:r>
      <w:r w:rsidRPr="00C82C59">
        <w:rPr>
          <w:rFonts w:ascii="Trebuchet MS" w:eastAsia="Times New Roman" w:hAnsi="Trebuchet MS" w:cs="Arial"/>
          <w:sz w:val="24"/>
          <w:szCs w:val="24"/>
          <w:lang w:val="es-ES_tradnl" w:eastAsia="es-MX"/>
        </w:rPr>
        <w:t xml:space="preserve"> </w:t>
      </w:r>
    </w:p>
    <w:p w14:paraId="2DF86176" w14:textId="77777777" w:rsidR="00C82C59" w:rsidRPr="00C82C59" w:rsidRDefault="00C82C59" w:rsidP="00C82C59">
      <w:pPr>
        <w:shd w:val="clear" w:color="auto" w:fill="FFFFFF"/>
        <w:spacing w:after="90" w:line="240" w:lineRule="auto"/>
        <w:jc w:val="both"/>
        <w:rPr>
          <w:rFonts w:ascii="Trebuchet MS" w:eastAsia="Times New Roman" w:hAnsi="Trebuchet MS" w:cs="Arial"/>
          <w:i/>
          <w:sz w:val="24"/>
          <w:szCs w:val="24"/>
          <w:lang w:val="es-ES_tradnl" w:eastAsia="es-MX"/>
        </w:rPr>
      </w:pPr>
      <w:r w:rsidRPr="00C82C59">
        <w:rPr>
          <w:rFonts w:ascii="Trebuchet MS" w:eastAsia="Times New Roman" w:hAnsi="Trebuchet MS" w:cs="Helvetica"/>
          <w:i/>
          <w:sz w:val="24"/>
          <w:szCs w:val="24"/>
          <w:lang w:eastAsia="es-MX"/>
        </w:rPr>
        <w:t>Toma de protesta al total de las secciones electorales de todo San Pedro Tlaquepaque que son 199 secciones electorales.</w:t>
      </w:r>
    </w:p>
    <w:p w14:paraId="2CBFB6B9" w14:textId="77777777" w:rsidR="00C82C59" w:rsidRPr="00C82C59" w:rsidRDefault="00C82C59" w:rsidP="00C82C59">
      <w:pPr>
        <w:shd w:val="clear" w:color="auto" w:fill="FFFFFF"/>
        <w:spacing w:before="90" w:after="90" w:line="240" w:lineRule="auto"/>
        <w:jc w:val="both"/>
        <w:rPr>
          <w:rFonts w:ascii="Trebuchet MS" w:eastAsia="Times New Roman" w:hAnsi="Trebuchet MS" w:cs="Helvetica"/>
          <w:i/>
          <w:sz w:val="24"/>
          <w:szCs w:val="24"/>
          <w:lang w:eastAsia="es-MX"/>
        </w:rPr>
      </w:pPr>
      <w:r w:rsidRPr="00C82C59">
        <w:rPr>
          <w:rFonts w:ascii="Trebuchet MS" w:eastAsia="Times New Roman" w:hAnsi="Trebuchet MS" w:cs="Helvetica"/>
          <w:i/>
          <w:sz w:val="24"/>
          <w:szCs w:val="24"/>
          <w:lang w:eastAsia="es-MX"/>
        </w:rPr>
        <w:t>Se tomó protesta a los presidentes de los comités de Protagonistas del cambio verdadero en defensa de la 4T tal como lo instruyó el nuevo presidente nacional de morena Mario Delgado, es el primer municipio que se constituye al 100% en el estado de Jalisco.</w:t>
      </w:r>
    </w:p>
    <w:p w14:paraId="51D19C4A" w14:textId="77777777" w:rsidR="00C82C59" w:rsidRPr="00C82C59" w:rsidRDefault="00C82C59" w:rsidP="00C82C59">
      <w:pPr>
        <w:shd w:val="clear" w:color="auto" w:fill="FFFFFF"/>
        <w:spacing w:before="90" w:after="90" w:line="240" w:lineRule="auto"/>
        <w:jc w:val="both"/>
        <w:rPr>
          <w:rFonts w:ascii="Trebuchet MS" w:eastAsia="Times New Roman" w:hAnsi="Trebuchet MS" w:cs="Helvetica"/>
          <w:i/>
          <w:sz w:val="24"/>
          <w:szCs w:val="24"/>
          <w:lang w:eastAsia="es-MX"/>
        </w:rPr>
      </w:pPr>
      <w:r w:rsidRPr="00C82C59">
        <w:rPr>
          <w:rFonts w:ascii="Trebuchet MS" w:eastAsia="Times New Roman" w:hAnsi="Trebuchet MS" w:cs="Helvetica"/>
          <w:i/>
          <w:sz w:val="24"/>
          <w:szCs w:val="24"/>
          <w:lang w:eastAsia="es-MX"/>
        </w:rPr>
        <w:t>Tlaquepaque es punta de lanza en Morena en la Constitución de estos comités que ordenó Mario Delgado.</w:t>
      </w:r>
    </w:p>
    <w:p w14:paraId="7165AEDA" w14:textId="77777777" w:rsidR="00C82C59" w:rsidRPr="00C82C59" w:rsidRDefault="00C82C59" w:rsidP="00C82C59">
      <w:pPr>
        <w:shd w:val="clear" w:color="auto" w:fill="FFFFFF"/>
        <w:spacing w:before="90" w:after="0" w:line="240" w:lineRule="auto"/>
        <w:jc w:val="both"/>
        <w:rPr>
          <w:rFonts w:ascii="Trebuchet MS" w:eastAsia="Times New Roman" w:hAnsi="Trebuchet MS" w:cs="Arial"/>
          <w:i/>
          <w:sz w:val="24"/>
          <w:szCs w:val="24"/>
          <w:lang w:val="es-ES_tradnl" w:eastAsia="es-MX"/>
        </w:rPr>
      </w:pPr>
      <w:r w:rsidRPr="00C82C59">
        <w:rPr>
          <w:rFonts w:ascii="Trebuchet MS" w:eastAsia="Times New Roman" w:hAnsi="Trebuchet MS" w:cs="Helvetica"/>
          <w:i/>
          <w:sz w:val="24"/>
          <w:szCs w:val="24"/>
          <w:lang w:eastAsia="es-MX"/>
        </w:rPr>
        <w:t xml:space="preserve">Estuvo presente la Senadora por Jalisco Antonia Cárdenas, el profesor Tomás Vázquez </w:t>
      </w:r>
      <w:proofErr w:type="spellStart"/>
      <w:r w:rsidRPr="00C82C59">
        <w:rPr>
          <w:rFonts w:ascii="Trebuchet MS" w:eastAsia="Times New Roman" w:hAnsi="Trebuchet MS" w:cs="Helvetica"/>
          <w:i/>
          <w:sz w:val="24"/>
          <w:szCs w:val="24"/>
          <w:lang w:eastAsia="es-MX"/>
        </w:rPr>
        <w:t>Vigil</w:t>
      </w:r>
      <w:proofErr w:type="spellEnd"/>
      <w:r w:rsidRPr="00C82C59">
        <w:rPr>
          <w:rFonts w:ascii="Trebuchet MS" w:eastAsia="Times New Roman" w:hAnsi="Trebuchet MS" w:cs="Helvetica"/>
          <w:i/>
          <w:sz w:val="24"/>
          <w:szCs w:val="24"/>
          <w:lang w:eastAsia="es-MX"/>
        </w:rPr>
        <w:t>, quien es uno de los operadoras más fuertes del canciller Marcelo Ebrard</w:t>
      </w:r>
      <w:r>
        <w:rPr>
          <w:rFonts w:ascii="Trebuchet MS" w:eastAsia="Times New Roman" w:hAnsi="Trebuchet MS" w:cs="Helvetica"/>
          <w:i/>
          <w:sz w:val="24"/>
          <w:szCs w:val="24"/>
          <w:lang w:eastAsia="es-MX"/>
        </w:rPr>
        <w:t>…</w:t>
      </w:r>
      <w:r w:rsidRPr="00C82C59">
        <w:rPr>
          <w:rFonts w:ascii="Trebuchet MS" w:eastAsia="Times New Roman" w:hAnsi="Trebuchet MS" w:cs="Arial"/>
          <w:i/>
          <w:sz w:val="24"/>
          <w:szCs w:val="24"/>
          <w:lang w:val="es-ES_tradnl" w:eastAsia="es-MX"/>
        </w:rPr>
        <w:t>”</w:t>
      </w:r>
    </w:p>
    <w:p w14:paraId="64F1D795" w14:textId="77777777" w:rsidR="00336E76" w:rsidRDefault="00336E76" w:rsidP="00C82C59">
      <w:pPr>
        <w:autoSpaceDE w:val="0"/>
        <w:autoSpaceDN w:val="0"/>
        <w:adjustRightInd w:val="0"/>
        <w:spacing w:after="0" w:line="276" w:lineRule="auto"/>
        <w:jc w:val="both"/>
        <w:rPr>
          <w:rFonts w:ascii="Trebuchet MS" w:eastAsia="Times New Roman" w:hAnsi="Trebuchet MS" w:cs="Arial"/>
          <w:color w:val="000000"/>
          <w:sz w:val="24"/>
          <w:szCs w:val="24"/>
          <w:lang w:val="es-ES_tradnl" w:eastAsia="x-none"/>
        </w:rPr>
      </w:pPr>
    </w:p>
    <w:p w14:paraId="2CE848AB" w14:textId="77777777" w:rsidR="00336E76" w:rsidRPr="002C2725" w:rsidRDefault="00336E76" w:rsidP="00C82C59">
      <w:pPr>
        <w:autoSpaceDE w:val="0"/>
        <w:autoSpaceDN w:val="0"/>
        <w:adjustRightInd w:val="0"/>
        <w:spacing w:after="0" w:line="276" w:lineRule="auto"/>
        <w:jc w:val="both"/>
        <w:rPr>
          <w:rFonts w:ascii="Trebuchet MS" w:eastAsia="Times New Roman" w:hAnsi="Trebuchet MS" w:cs="Arial"/>
          <w:color w:val="000000"/>
          <w:sz w:val="24"/>
          <w:szCs w:val="24"/>
          <w:lang w:val="es-ES_tradnl" w:eastAsia="x-none"/>
        </w:rPr>
      </w:pPr>
      <w:r>
        <w:rPr>
          <w:rFonts w:ascii="Trebuchet MS" w:eastAsia="Times New Roman" w:hAnsi="Trebuchet MS" w:cs="Arial"/>
          <w:color w:val="000000"/>
          <w:sz w:val="24"/>
          <w:szCs w:val="24"/>
          <w:lang w:val="es-ES_tradnl" w:eastAsia="x-none"/>
        </w:rPr>
        <w:t xml:space="preserve">Del contenido del acta, se hizo constar una de las intervenciones del ciudadano Alberto  Maldonado Chavarín, el cual para mayor ilustración se inserta en la parte que interesa: </w:t>
      </w:r>
    </w:p>
    <w:p w14:paraId="6638A448" w14:textId="77777777" w:rsidR="00C82C59" w:rsidRPr="002C2725" w:rsidRDefault="00C82C59" w:rsidP="00C82C59">
      <w:pPr>
        <w:autoSpaceDE w:val="0"/>
        <w:autoSpaceDN w:val="0"/>
        <w:adjustRightInd w:val="0"/>
        <w:spacing w:after="0" w:line="276" w:lineRule="auto"/>
        <w:jc w:val="both"/>
        <w:rPr>
          <w:rFonts w:ascii="Trebuchet MS" w:eastAsia="Times New Roman" w:hAnsi="Trebuchet MS" w:cs="Arial"/>
          <w:color w:val="000000"/>
          <w:sz w:val="24"/>
          <w:szCs w:val="24"/>
          <w:lang w:val="es-ES_tradnl" w:eastAsia="x-none"/>
        </w:rPr>
      </w:pPr>
    </w:p>
    <w:p w14:paraId="26034808" w14:textId="77777777" w:rsidR="008D7167" w:rsidRDefault="00C82C59" w:rsidP="008603FF">
      <w:pPr>
        <w:spacing w:after="0" w:line="276" w:lineRule="auto"/>
        <w:jc w:val="both"/>
        <w:rPr>
          <w:rFonts w:ascii="Trebuchet MS" w:eastAsia="Calibri" w:hAnsi="Trebuchet MS" w:cs="Arial"/>
          <w:sz w:val="24"/>
          <w:szCs w:val="24"/>
          <w:lang w:val="es-ES_tradnl" w:eastAsia="ar-SA" w:bidi="en-US"/>
        </w:rPr>
      </w:pPr>
      <w:r>
        <w:rPr>
          <w:rFonts w:ascii="Trebuchet MS" w:eastAsia="Calibri" w:hAnsi="Trebuchet MS" w:cs="Arial"/>
          <w:sz w:val="24"/>
          <w:szCs w:val="24"/>
          <w:lang w:val="es-ES_tradnl" w:eastAsia="ar-SA" w:bidi="en-US"/>
        </w:rPr>
        <w:t xml:space="preserve"> </w:t>
      </w:r>
      <w:r w:rsidR="00336E76">
        <w:rPr>
          <w:rFonts w:ascii="Trebuchet MS" w:eastAsia="Calibri" w:hAnsi="Trebuchet MS" w:cs="Arial"/>
          <w:sz w:val="24"/>
          <w:szCs w:val="24"/>
          <w:lang w:val="es-ES_tradnl" w:eastAsia="ar-SA" w:bidi="en-US"/>
        </w:rPr>
        <w:t>“…</w:t>
      </w:r>
      <w:r w:rsidR="00336E76" w:rsidRPr="00336E76">
        <w:rPr>
          <w:rFonts w:ascii="Trebuchet MS" w:eastAsia="MS Mincho" w:hAnsi="Trebuchet MS" w:cs="Times New Roman"/>
          <w:b/>
          <w:bCs/>
          <w:i/>
          <w:sz w:val="24"/>
          <w:szCs w:val="24"/>
          <w:lang w:val="es-ES" w:eastAsia="ja-JP"/>
        </w:rPr>
        <w:t>Alberto Maldonado:</w:t>
      </w:r>
      <w:r w:rsidR="00336E76" w:rsidRPr="00336E76">
        <w:rPr>
          <w:rFonts w:ascii="Trebuchet MS" w:eastAsia="MS Mincho" w:hAnsi="Trebuchet MS" w:cs="Times New Roman"/>
          <w:bCs/>
          <w:i/>
          <w:sz w:val="24"/>
          <w:szCs w:val="24"/>
          <w:lang w:val="es-ES" w:eastAsia="ja-JP"/>
        </w:rPr>
        <w:t xml:space="preserve"> Gracias Rodrigo nos estimula, nos llenan de fuerza tus palabras y de veras entre todos los que están aquí presentes lo vuelvo a repetir siéntanse y créansela porque ustedes son todas y todos los que están sentados en estas sillas, todos ustedes son la parte fundamental de este proyecto, son la parte </w:t>
      </w:r>
      <w:r w:rsidR="00336E76" w:rsidRPr="00336E76">
        <w:rPr>
          <w:rFonts w:ascii="Trebuchet MS" w:eastAsia="MS Mincho" w:hAnsi="Trebuchet MS" w:cs="Times New Roman"/>
          <w:bCs/>
          <w:i/>
          <w:sz w:val="24"/>
          <w:szCs w:val="24"/>
          <w:lang w:val="es-ES" w:eastAsia="ja-JP"/>
        </w:rPr>
        <w:lastRenderedPageBreak/>
        <w:t xml:space="preserve">fundamental de esta lucha y nuestra lucha es por Tlaquepaque y por dignificar nuestras colonias y nuestras delegaciones. En esta parte vamos a invitar a que Rodrigo con su sensibilidad que le caracteriza, que con su don de gente y su forma de trabajar nos acompañe a cada una de las secciones donde ustedes quieran, díganme y el próximo año yo le hago una agenda. Ya les dije que voy a estar Profesor caminando a partir del mes de enero todas y cada una de las secciones, todos los días vamos a irnos a caminar una, tres o cuatro para que teniendo el tiempo del reloj muy oportuno nos dé para recorrerlas antes de la elección. Ya las hemos recorrido todas pero vamos ir sección por sección a caminar con cada una y cada uno, sección por sección y ahí vamos a pedir la generosidad de Rodrigo porque a partir de la siguiente etapa es una etapa de hermanamiento con todos los demás amigos y hermanos nuestros de Morena que también quieren y también traen algunas aspiraciones y que también conocemos en el barrio y la colonia y vamos a invitarlos para que se vengan, para que haya una unidad para que entiendan que solamente juntos podemos seguir haciendo historia. Para antes de finalizar este evento, quiero nombrar a todos los abogados que hoy a nombre de los que faltan van a recibir su nombramiento y que a su vez los nombramientos de los abogados los voy a entregar por conducto de la licenciada Ana Rosa Loza Agras, agradecemos, los voy a nombrar y al final les damos un aplauso. Alejandro García Sánchez, Ana Rosa Loza Agras, Daniel Vázquez Muñoz, Estefanía Guadalupe García Zavala, Jessica Gutiérrez </w:t>
      </w:r>
      <w:proofErr w:type="spellStart"/>
      <w:r w:rsidR="00336E76" w:rsidRPr="00336E76">
        <w:rPr>
          <w:rFonts w:ascii="Trebuchet MS" w:eastAsia="MS Mincho" w:hAnsi="Trebuchet MS" w:cs="Times New Roman"/>
          <w:bCs/>
          <w:i/>
          <w:sz w:val="24"/>
          <w:szCs w:val="24"/>
          <w:lang w:val="es-ES" w:eastAsia="ja-JP"/>
        </w:rPr>
        <w:t>Marinari</w:t>
      </w:r>
      <w:proofErr w:type="spellEnd"/>
      <w:r w:rsidR="00336E76" w:rsidRPr="00336E76">
        <w:rPr>
          <w:rFonts w:ascii="Trebuchet MS" w:eastAsia="MS Mincho" w:hAnsi="Trebuchet MS" w:cs="Times New Roman"/>
          <w:bCs/>
          <w:i/>
          <w:sz w:val="24"/>
          <w:szCs w:val="24"/>
          <w:lang w:val="es-ES" w:eastAsia="ja-JP"/>
        </w:rPr>
        <w:t xml:space="preserve">, Ivonne Montserrat, Juan Manuel Villa Camarillo, Jessica Castro, Jesús Gutiérrez, Jorge Mauricio Camparan, José Manuel Guerrero, José Abimael Arámbula, Juan Carlos Olivares, Carla Gutiérrez, María del Carmen García, Manuel Villa, Octavio Gabriel Estrada Maldonado, Osvaldo Javier Hernández Montes, Oscar Rosario, Rosa Alicia Maldonado, Arnulfo Rodríguez. Gracias a todos ustedes, gracias en su presencia nuestro reconocimiento, nuestro compromiso y en manos de la Licenciada Ana Rosa les hago llegar sus nombramientos. De manos de la Senadora, ella es la que encabeza la parte jurídica y también es una mujer y también tenemos más mujeres que hombres en la defensa jurídica del voto. Gracias por tu trabajo y reconocimiento Ana Rosa por tu labor. Bien sin otro particular agradecemos la presencia, no se lo muevan, no sé si los coordinadores vayan a entregar los nombramientos de una vez ahorita en goce de unos minutos o lo harán en estos días próximos. Todas y todos ustedes quiero desearles una feliz navidad, bueno no me quiero despedir sin agradecer a quien ha sido mi compañera de vida, gracias a Priscila Sahagún por acompañarnos, mi novia, gracias por tu presencia, que también nos ha ayudado a </w:t>
      </w:r>
      <w:r w:rsidR="00336E76" w:rsidRPr="00336E76">
        <w:rPr>
          <w:rFonts w:ascii="Trebuchet MS" w:eastAsia="MS Mincho" w:hAnsi="Trebuchet MS" w:cs="Times New Roman"/>
          <w:bCs/>
          <w:i/>
          <w:sz w:val="24"/>
          <w:szCs w:val="24"/>
          <w:lang w:val="es-ES" w:eastAsia="ja-JP"/>
        </w:rPr>
        <w:lastRenderedPageBreak/>
        <w:t xml:space="preserve">operar ahí en las zonas de las puntas, gracias por tu presencia. Quiero desearles una feliz navidad para ustedes y su familia. Sigan haciendo lo que tengamos que hacer en estas épocas navideñas, el próximo año habremos en ciertos lugares donde tengamos que ir acudiremos a la posada de reyes, al tema de la rosca de reyes. Es importante que me ayuden, les pido ahorita de frente a todas y a todos ustedes que hagan presencia de la marca sin que este yo presente porque hoy ustedes me representan, ustedes son los que tienen que hablar del proyecto y de esta causa que tenemos que es Tlaquepaque. Se les entregaron estos periódicos que de manera sorpresiva para mí un periódico que tiene una antigüedad de más de veinticinco años circulando en toda esta zona de Tlaquepaque y la Rivera del Lago de Chapala, sacan una edición de este mes de noviembre y que ya todos ustedes tienen y que les quiero pedir a consciencia que se reparta casa por casa, que lo entreguen casa por casa, tratando de ir hablando con las personas ¿me pueden ayudar? </w:t>
      </w:r>
      <w:r w:rsidR="00336E76" w:rsidRPr="00336E76">
        <w:rPr>
          <w:rFonts w:ascii="Trebuchet MS" w:eastAsia="MS Mincho" w:hAnsi="Trebuchet MS" w:cs="Times New Roman"/>
          <w:b/>
          <w:bCs/>
          <w:i/>
          <w:sz w:val="24"/>
          <w:szCs w:val="24"/>
          <w:lang w:val="es-ES" w:eastAsia="ja-JP"/>
        </w:rPr>
        <w:t>(el público grita ¡Si!)</w:t>
      </w:r>
      <w:r w:rsidR="00336E76" w:rsidRPr="00336E76">
        <w:rPr>
          <w:rFonts w:ascii="Trebuchet MS" w:eastAsia="MS Mincho" w:hAnsi="Trebuchet MS" w:cs="Times New Roman"/>
          <w:bCs/>
          <w:i/>
          <w:sz w:val="24"/>
          <w:szCs w:val="24"/>
          <w:lang w:val="es-ES" w:eastAsia="ja-JP"/>
        </w:rPr>
        <w:t xml:space="preserve"> Lo vamos a hacer casa por casa </w:t>
      </w:r>
      <w:r w:rsidR="00336E76" w:rsidRPr="00336E76">
        <w:rPr>
          <w:rFonts w:ascii="Trebuchet MS" w:eastAsia="MS Mincho" w:hAnsi="Trebuchet MS" w:cs="Times New Roman"/>
          <w:b/>
          <w:bCs/>
          <w:i/>
          <w:sz w:val="24"/>
          <w:szCs w:val="24"/>
          <w:lang w:val="es-ES" w:eastAsia="ja-JP"/>
        </w:rPr>
        <w:t xml:space="preserve">(el público grita ¡Si!). </w:t>
      </w:r>
      <w:r w:rsidR="00336E76" w:rsidRPr="00336E76">
        <w:rPr>
          <w:rFonts w:ascii="Trebuchet MS" w:eastAsia="MS Mincho" w:hAnsi="Trebuchet MS" w:cs="Times New Roman"/>
          <w:bCs/>
          <w:i/>
          <w:sz w:val="24"/>
          <w:szCs w:val="24"/>
          <w:lang w:val="es-ES" w:eastAsia="ja-JP"/>
        </w:rPr>
        <w:t xml:space="preserve">Les agradezco mucho, mi compromiso, mi cariño y afecto. Feliz navidad, los abrazo con mi cariño y con mi afecto y con mi compromiso, no mentir, no robar y no traicionar. Ahí nos vemos en su calle y en su casa en estos días. </w:t>
      </w:r>
      <w:r w:rsidR="00336E76" w:rsidRPr="00336E76">
        <w:rPr>
          <w:rFonts w:ascii="Trebuchet MS" w:eastAsia="MS Mincho" w:hAnsi="Trebuchet MS" w:cs="Times New Roman"/>
          <w:b/>
          <w:bCs/>
          <w:i/>
          <w:sz w:val="24"/>
          <w:szCs w:val="24"/>
          <w:lang w:val="es-ES" w:eastAsia="ja-JP"/>
        </w:rPr>
        <w:t xml:space="preserve">(El público aplaude y en forma de porra gritan “A  la </w:t>
      </w:r>
      <w:proofErr w:type="spellStart"/>
      <w:r w:rsidR="00336E76" w:rsidRPr="00336E76">
        <w:rPr>
          <w:rFonts w:ascii="Trebuchet MS" w:eastAsia="MS Mincho" w:hAnsi="Trebuchet MS" w:cs="Times New Roman"/>
          <w:b/>
          <w:bCs/>
          <w:i/>
          <w:sz w:val="24"/>
          <w:szCs w:val="24"/>
          <w:lang w:val="es-ES" w:eastAsia="ja-JP"/>
        </w:rPr>
        <w:t>bio</w:t>
      </w:r>
      <w:proofErr w:type="spellEnd"/>
      <w:r w:rsidR="00336E76" w:rsidRPr="00336E76">
        <w:rPr>
          <w:rFonts w:ascii="Trebuchet MS" w:eastAsia="MS Mincho" w:hAnsi="Trebuchet MS" w:cs="Times New Roman"/>
          <w:b/>
          <w:bCs/>
          <w:i/>
          <w:sz w:val="24"/>
          <w:szCs w:val="24"/>
          <w:lang w:val="es-ES" w:eastAsia="ja-JP"/>
        </w:rPr>
        <w:t xml:space="preserve"> a la </w:t>
      </w:r>
      <w:proofErr w:type="spellStart"/>
      <w:r w:rsidR="00336E76" w:rsidRPr="00336E76">
        <w:rPr>
          <w:rFonts w:ascii="Trebuchet MS" w:eastAsia="MS Mincho" w:hAnsi="Trebuchet MS" w:cs="Times New Roman"/>
          <w:b/>
          <w:bCs/>
          <w:i/>
          <w:sz w:val="24"/>
          <w:szCs w:val="24"/>
          <w:lang w:val="es-ES" w:eastAsia="ja-JP"/>
        </w:rPr>
        <w:t>bao</w:t>
      </w:r>
      <w:proofErr w:type="spellEnd"/>
      <w:r w:rsidR="00336E76" w:rsidRPr="00336E76">
        <w:rPr>
          <w:rFonts w:ascii="Trebuchet MS" w:eastAsia="MS Mincho" w:hAnsi="Trebuchet MS" w:cs="Times New Roman"/>
          <w:b/>
          <w:bCs/>
          <w:i/>
          <w:sz w:val="24"/>
          <w:szCs w:val="24"/>
          <w:lang w:val="es-ES" w:eastAsia="ja-JP"/>
        </w:rPr>
        <w:t xml:space="preserve">, a la </w:t>
      </w:r>
      <w:proofErr w:type="spellStart"/>
      <w:r w:rsidR="00336E76" w:rsidRPr="00336E76">
        <w:rPr>
          <w:rFonts w:ascii="Trebuchet MS" w:eastAsia="MS Mincho" w:hAnsi="Trebuchet MS" w:cs="Times New Roman"/>
          <w:b/>
          <w:bCs/>
          <w:i/>
          <w:sz w:val="24"/>
          <w:szCs w:val="24"/>
          <w:lang w:val="es-ES" w:eastAsia="ja-JP"/>
        </w:rPr>
        <w:t>bim</w:t>
      </w:r>
      <w:proofErr w:type="spellEnd"/>
      <w:r w:rsidR="00336E76" w:rsidRPr="00336E76">
        <w:rPr>
          <w:rFonts w:ascii="Trebuchet MS" w:eastAsia="MS Mincho" w:hAnsi="Trebuchet MS" w:cs="Times New Roman"/>
          <w:b/>
          <w:bCs/>
          <w:i/>
          <w:sz w:val="24"/>
          <w:szCs w:val="24"/>
          <w:lang w:val="es-ES" w:eastAsia="ja-JP"/>
        </w:rPr>
        <w:t xml:space="preserve"> </w:t>
      </w:r>
      <w:proofErr w:type="spellStart"/>
      <w:r w:rsidR="00336E76" w:rsidRPr="00336E76">
        <w:rPr>
          <w:rFonts w:ascii="Trebuchet MS" w:eastAsia="MS Mincho" w:hAnsi="Trebuchet MS" w:cs="Times New Roman"/>
          <w:b/>
          <w:bCs/>
          <w:i/>
          <w:sz w:val="24"/>
          <w:szCs w:val="24"/>
          <w:lang w:val="es-ES" w:eastAsia="ja-JP"/>
        </w:rPr>
        <w:t>bom</w:t>
      </w:r>
      <w:proofErr w:type="spellEnd"/>
      <w:r w:rsidR="00336E76" w:rsidRPr="00336E76">
        <w:rPr>
          <w:rFonts w:ascii="Trebuchet MS" w:eastAsia="MS Mincho" w:hAnsi="Trebuchet MS" w:cs="Times New Roman"/>
          <w:b/>
          <w:bCs/>
          <w:i/>
          <w:sz w:val="24"/>
          <w:szCs w:val="24"/>
          <w:lang w:val="es-ES" w:eastAsia="ja-JP"/>
        </w:rPr>
        <w:t xml:space="preserve"> </w:t>
      </w:r>
      <w:proofErr w:type="spellStart"/>
      <w:r w:rsidR="00336E76" w:rsidRPr="00336E76">
        <w:rPr>
          <w:rFonts w:ascii="Trebuchet MS" w:eastAsia="MS Mincho" w:hAnsi="Trebuchet MS" w:cs="Times New Roman"/>
          <w:b/>
          <w:bCs/>
          <w:i/>
          <w:sz w:val="24"/>
          <w:szCs w:val="24"/>
          <w:lang w:val="es-ES" w:eastAsia="ja-JP"/>
        </w:rPr>
        <w:t>ba</w:t>
      </w:r>
      <w:proofErr w:type="spellEnd"/>
      <w:r w:rsidR="00336E76" w:rsidRPr="00336E76">
        <w:rPr>
          <w:rFonts w:ascii="Trebuchet MS" w:eastAsia="MS Mincho" w:hAnsi="Trebuchet MS" w:cs="Times New Roman"/>
          <w:b/>
          <w:bCs/>
          <w:i/>
          <w:sz w:val="24"/>
          <w:szCs w:val="24"/>
          <w:lang w:val="es-ES" w:eastAsia="ja-JP"/>
        </w:rPr>
        <w:t xml:space="preserve"> Maldonado </w:t>
      </w:r>
      <w:proofErr w:type="spellStart"/>
      <w:r w:rsidR="00336E76" w:rsidRPr="00336E76">
        <w:rPr>
          <w:rFonts w:ascii="Trebuchet MS" w:eastAsia="MS Mincho" w:hAnsi="Trebuchet MS" w:cs="Times New Roman"/>
          <w:b/>
          <w:bCs/>
          <w:i/>
          <w:sz w:val="24"/>
          <w:szCs w:val="24"/>
          <w:lang w:val="es-ES" w:eastAsia="ja-JP"/>
        </w:rPr>
        <w:t>Maldonado</w:t>
      </w:r>
      <w:proofErr w:type="spellEnd"/>
      <w:r w:rsidR="00336E76" w:rsidRPr="00336E76">
        <w:rPr>
          <w:rFonts w:ascii="Trebuchet MS" w:eastAsia="MS Mincho" w:hAnsi="Trebuchet MS" w:cs="Times New Roman"/>
          <w:b/>
          <w:bCs/>
          <w:i/>
          <w:sz w:val="24"/>
          <w:szCs w:val="24"/>
          <w:lang w:val="es-ES" w:eastAsia="ja-JP"/>
        </w:rPr>
        <w:t xml:space="preserve"> Ra </w:t>
      </w:r>
      <w:proofErr w:type="spellStart"/>
      <w:r w:rsidR="00336E76" w:rsidRPr="00336E76">
        <w:rPr>
          <w:rFonts w:ascii="Trebuchet MS" w:eastAsia="MS Mincho" w:hAnsi="Trebuchet MS" w:cs="Times New Roman"/>
          <w:b/>
          <w:bCs/>
          <w:i/>
          <w:sz w:val="24"/>
          <w:szCs w:val="24"/>
          <w:lang w:val="es-ES" w:eastAsia="ja-JP"/>
        </w:rPr>
        <w:t>Ra</w:t>
      </w:r>
      <w:proofErr w:type="spellEnd"/>
      <w:r w:rsidR="00336E76" w:rsidRPr="00336E76">
        <w:rPr>
          <w:rFonts w:ascii="Trebuchet MS" w:eastAsia="MS Mincho" w:hAnsi="Trebuchet MS" w:cs="Times New Roman"/>
          <w:b/>
          <w:bCs/>
          <w:i/>
          <w:sz w:val="24"/>
          <w:szCs w:val="24"/>
          <w:lang w:val="es-ES" w:eastAsia="ja-JP"/>
        </w:rPr>
        <w:t xml:space="preserve"> Ra</w:t>
      </w:r>
      <w:r w:rsidR="00336E76" w:rsidRPr="00336E76">
        <w:rPr>
          <w:rFonts w:ascii="Trebuchet MS" w:eastAsia="MS Mincho" w:hAnsi="Trebuchet MS" w:cs="Times New Roman"/>
          <w:bCs/>
          <w:i/>
          <w:sz w:val="24"/>
          <w:szCs w:val="24"/>
          <w:lang w:val="es-ES" w:eastAsia="ja-JP"/>
        </w:rPr>
        <w:t>”)</w:t>
      </w:r>
      <w:r w:rsidR="00336E76">
        <w:rPr>
          <w:rFonts w:ascii="Trebuchet MS" w:eastAsia="MS Mincho" w:hAnsi="Trebuchet MS" w:cs="Times New Roman"/>
          <w:bCs/>
          <w:i/>
          <w:sz w:val="24"/>
          <w:szCs w:val="24"/>
          <w:lang w:val="es-ES" w:eastAsia="ja-JP"/>
        </w:rPr>
        <w:t>…”</w:t>
      </w:r>
    </w:p>
    <w:p w14:paraId="66EF27A1" w14:textId="77777777" w:rsidR="008D7167" w:rsidRDefault="008D7167" w:rsidP="008603FF">
      <w:pPr>
        <w:spacing w:after="0" w:line="276" w:lineRule="auto"/>
        <w:jc w:val="both"/>
        <w:rPr>
          <w:rFonts w:ascii="Trebuchet MS" w:eastAsia="Calibri" w:hAnsi="Trebuchet MS" w:cs="Arial"/>
          <w:sz w:val="24"/>
          <w:szCs w:val="24"/>
          <w:lang w:val="es-ES_tradnl" w:eastAsia="ar-SA" w:bidi="en-US"/>
        </w:rPr>
      </w:pPr>
    </w:p>
    <w:tbl>
      <w:tblPr>
        <w:tblStyle w:val="Tablaconcuadrcula"/>
        <w:tblW w:w="0" w:type="auto"/>
        <w:tblLook w:val="04A0" w:firstRow="1" w:lastRow="0" w:firstColumn="1" w:lastColumn="0" w:noHBand="0" w:noVBand="1"/>
      </w:tblPr>
      <w:tblGrid>
        <w:gridCol w:w="4340"/>
        <w:gridCol w:w="4490"/>
      </w:tblGrid>
      <w:tr w:rsidR="00450DBD" w14:paraId="6650A7FF" w14:textId="77777777" w:rsidTr="00450DBD">
        <w:tc>
          <w:tcPr>
            <w:tcW w:w="4415" w:type="dxa"/>
          </w:tcPr>
          <w:p w14:paraId="7FD04BB0" w14:textId="77777777" w:rsidR="00450DBD" w:rsidRDefault="00450DBD" w:rsidP="008603FF">
            <w:pPr>
              <w:spacing w:after="0" w:line="276" w:lineRule="auto"/>
              <w:jc w:val="both"/>
              <w:rPr>
                <w:rFonts w:ascii="Trebuchet MS" w:eastAsia="Calibri" w:hAnsi="Trebuchet MS" w:cs="Arial"/>
                <w:sz w:val="24"/>
                <w:szCs w:val="24"/>
                <w:lang w:val="es-ES_tradnl" w:eastAsia="ar-SA" w:bidi="en-US"/>
              </w:rPr>
            </w:pPr>
            <w:r w:rsidRPr="00450DBD">
              <w:rPr>
                <w:rFonts w:ascii="Times New Roman" w:eastAsia="MS Mincho" w:hAnsi="Times New Roman" w:cs="Times New Roman"/>
                <w:noProof/>
                <w:sz w:val="24"/>
                <w:szCs w:val="24"/>
                <w:lang w:eastAsia="es-MX"/>
              </w:rPr>
              <w:drawing>
                <wp:inline distT="0" distB="0" distL="0" distR="0" wp14:anchorId="048A5E60" wp14:editId="4B534903">
                  <wp:extent cx="2624297" cy="1466850"/>
                  <wp:effectExtent l="0" t="0" r="508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ptura de pantalla 2021-01-29 a las 2.42.37.png"/>
                          <pic:cNvPicPr/>
                        </pic:nvPicPr>
                        <pic:blipFill rotWithShape="1">
                          <a:blip r:embed="rId19" cstate="print">
                            <a:extLst>
                              <a:ext uri="{28A0092B-C50C-407E-A947-70E740481C1C}">
                                <a14:useLocalDpi xmlns:a14="http://schemas.microsoft.com/office/drawing/2010/main" val="0"/>
                              </a:ext>
                            </a:extLst>
                          </a:blip>
                          <a:srcRect t="2534" b="8038"/>
                          <a:stretch/>
                        </pic:blipFill>
                        <pic:spPr bwMode="auto">
                          <a:xfrm>
                            <a:off x="0" y="0"/>
                            <a:ext cx="2634330" cy="1472458"/>
                          </a:xfrm>
                          <a:prstGeom prst="rect">
                            <a:avLst/>
                          </a:prstGeom>
                          <a:ln>
                            <a:noFill/>
                          </a:ln>
                          <a:extLst>
                            <a:ext uri="{53640926-AAD7-44D8-BBD7-CCE9431645EC}">
                              <a14:shadowObscured xmlns:a14="http://schemas.microsoft.com/office/drawing/2010/main"/>
                            </a:ext>
                          </a:extLst>
                        </pic:spPr>
                      </pic:pic>
                    </a:graphicData>
                  </a:graphic>
                </wp:inline>
              </w:drawing>
            </w:r>
          </w:p>
        </w:tc>
        <w:tc>
          <w:tcPr>
            <w:tcW w:w="4415" w:type="dxa"/>
          </w:tcPr>
          <w:p w14:paraId="74F496F8" w14:textId="77777777" w:rsidR="00450DBD" w:rsidRDefault="00450DBD" w:rsidP="008603FF">
            <w:pPr>
              <w:spacing w:after="0" w:line="276" w:lineRule="auto"/>
              <w:jc w:val="both"/>
              <w:rPr>
                <w:rFonts w:ascii="Trebuchet MS" w:eastAsia="Calibri" w:hAnsi="Trebuchet MS" w:cs="Arial"/>
                <w:sz w:val="24"/>
                <w:szCs w:val="24"/>
                <w:lang w:val="es-ES_tradnl" w:eastAsia="ar-SA" w:bidi="en-US"/>
              </w:rPr>
            </w:pPr>
            <w:r w:rsidRPr="00450DBD">
              <w:rPr>
                <w:rFonts w:ascii="Times New Roman" w:eastAsia="MS Mincho" w:hAnsi="Times New Roman" w:cs="Times New Roman"/>
                <w:noProof/>
                <w:sz w:val="24"/>
                <w:szCs w:val="24"/>
                <w:lang w:eastAsia="es-MX"/>
              </w:rPr>
              <w:drawing>
                <wp:inline distT="0" distB="0" distL="0" distR="0" wp14:anchorId="5524E483" wp14:editId="035F4910">
                  <wp:extent cx="2720513" cy="1514475"/>
                  <wp:effectExtent l="0" t="0" r="381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ptura de pantalla 2021-01-29 a las 2.46.23.png"/>
                          <pic:cNvPicPr/>
                        </pic:nvPicPr>
                        <pic:blipFill rotWithShape="1">
                          <a:blip r:embed="rId20" cstate="print">
                            <a:extLst>
                              <a:ext uri="{28A0092B-C50C-407E-A947-70E740481C1C}">
                                <a14:useLocalDpi xmlns:a14="http://schemas.microsoft.com/office/drawing/2010/main" val="0"/>
                              </a:ext>
                            </a:extLst>
                          </a:blip>
                          <a:srcRect t="2534" b="8400"/>
                          <a:stretch/>
                        </pic:blipFill>
                        <pic:spPr bwMode="auto">
                          <a:xfrm>
                            <a:off x="0" y="0"/>
                            <a:ext cx="2732873" cy="1521356"/>
                          </a:xfrm>
                          <a:prstGeom prst="rect">
                            <a:avLst/>
                          </a:prstGeom>
                          <a:ln>
                            <a:noFill/>
                          </a:ln>
                          <a:extLst>
                            <a:ext uri="{53640926-AAD7-44D8-BBD7-CCE9431645EC}">
                              <a14:shadowObscured xmlns:a14="http://schemas.microsoft.com/office/drawing/2010/main"/>
                            </a:ext>
                          </a:extLst>
                        </pic:spPr>
                      </pic:pic>
                    </a:graphicData>
                  </a:graphic>
                </wp:inline>
              </w:drawing>
            </w:r>
          </w:p>
        </w:tc>
      </w:tr>
    </w:tbl>
    <w:p w14:paraId="3F49BDE0" w14:textId="77777777" w:rsidR="008D7167" w:rsidRDefault="008D7167" w:rsidP="008603FF">
      <w:pPr>
        <w:spacing w:after="0" w:line="276" w:lineRule="auto"/>
        <w:jc w:val="both"/>
        <w:rPr>
          <w:rFonts w:ascii="Trebuchet MS" w:eastAsia="Calibri" w:hAnsi="Trebuchet MS" w:cs="Arial"/>
          <w:sz w:val="24"/>
          <w:szCs w:val="24"/>
          <w:lang w:val="es-ES_tradnl" w:eastAsia="ar-SA" w:bidi="en-US"/>
        </w:rPr>
      </w:pPr>
    </w:p>
    <w:p w14:paraId="0B0604DB" w14:textId="77777777" w:rsidR="008B6F56" w:rsidRDefault="00450DBD" w:rsidP="008B6F56">
      <w:pPr>
        <w:spacing w:after="0" w:line="276" w:lineRule="auto"/>
        <w:jc w:val="both"/>
        <w:rPr>
          <w:rFonts w:ascii="Trebuchet MS" w:eastAsia="Times New Roman" w:hAnsi="Trebuchet MS" w:cs="Arial"/>
          <w:b/>
          <w:bCs/>
          <w:color w:val="002060"/>
          <w:sz w:val="24"/>
          <w:szCs w:val="24"/>
          <w:lang w:val="es-ES" w:eastAsia="es-MX"/>
        </w:rPr>
      </w:pPr>
      <w:r>
        <w:rPr>
          <w:rFonts w:ascii="Trebuchet MS" w:eastAsia="Calibri" w:hAnsi="Trebuchet MS" w:cs="Arial"/>
          <w:sz w:val="24"/>
          <w:szCs w:val="24"/>
          <w:lang w:val="es-ES_tradnl" w:eastAsia="ar-SA" w:bidi="en-US"/>
        </w:rPr>
        <w:t xml:space="preserve">Respecto al link </w:t>
      </w:r>
      <w:hyperlink r:id="rId21" w:history="1">
        <w:r w:rsidRPr="00450DBD">
          <w:rPr>
            <w:rFonts w:ascii="Trebuchet MS" w:eastAsia="MS Mincho" w:hAnsi="Trebuchet MS" w:cs="Times New Roman"/>
            <w:color w:val="0000FF"/>
            <w:sz w:val="24"/>
            <w:szCs w:val="24"/>
            <w:u w:val="single"/>
            <w:lang w:val="es-ES" w:eastAsia="ja-JP"/>
          </w:rPr>
          <w:t>https://www.facebook.com/100044312532442/posts/279512713535811/?d=n</w:t>
        </w:r>
      </w:hyperlink>
      <w:r w:rsidR="008E4C1B">
        <w:rPr>
          <w:rFonts w:ascii="Trebuchet MS" w:eastAsia="MS Mincho" w:hAnsi="Trebuchet MS" w:cs="Times New Roman"/>
          <w:color w:val="0000FF"/>
          <w:sz w:val="24"/>
          <w:szCs w:val="24"/>
          <w:u w:val="single"/>
          <w:lang w:val="es-ES" w:eastAsia="ja-JP"/>
        </w:rPr>
        <w:t xml:space="preserve"> </w:t>
      </w:r>
      <w:r w:rsidR="008E4C1B">
        <w:rPr>
          <w:rFonts w:ascii="Trebuchet MS" w:eastAsia="MS Mincho" w:hAnsi="Trebuchet MS" w:cs="Times New Roman"/>
          <w:sz w:val="24"/>
          <w:szCs w:val="24"/>
          <w:lang w:val="es-ES" w:eastAsia="ja-JP"/>
        </w:rPr>
        <w:t>que direcciona la página de Facebook</w:t>
      </w:r>
      <w:r w:rsidR="008B6F56">
        <w:rPr>
          <w:rFonts w:ascii="Trebuchet MS" w:eastAsia="MS Mincho" w:hAnsi="Trebuchet MS" w:cs="Times New Roman"/>
          <w:sz w:val="24"/>
          <w:szCs w:val="24"/>
          <w:lang w:val="es-ES" w:eastAsia="ja-JP"/>
        </w:rPr>
        <w:t xml:space="preserve">, específicamente a la cuenta del ciudadano Alberto Maldonado en el que </w:t>
      </w:r>
      <w:r w:rsidR="008B6F56" w:rsidRPr="008B6F56">
        <w:rPr>
          <w:rFonts w:ascii="Trebuchet MS" w:eastAsia="Times New Roman" w:hAnsi="Trebuchet MS" w:cs="Arial"/>
          <w:bCs/>
          <w:color w:val="000000"/>
          <w:sz w:val="24"/>
          <w:szCs w:val="24"/>
          <w:lang w:val="es-ES" w:eastAsia="es-MX"/>
        </w:rPr>
        <w:t xml:space="preserve">se observa un recuadro de color azul claro y dentro de este recuadro se observa un círculo con una fotografía de una persona del sexo masculino, y hacia el lado derecho el texto Alberto Maldonado (en letras de color azul), el texto 13 de enero a las 7:50 y la figura de un mundo, hacia abajo se </w:t>
      </w:r>
      <w:r w:rsidR="005E18F0">
        <w:rPr>
          <w:rFonts w:ascii="Trebuchet MS" w:eastAsia="Times New Roman" w:hAnsi="Trebuchet MS" w:cs="Arial"/>
          <w:bCs/>
          <w:color w:val="000000"/>
          <w:sz w:val="24"/>
          <w:szCs w:val="24"/>
          <w:lang w:val="es-ES" w:eastAsia="es-MX"/>
        </w:rPr>
        <w:lastRenderedPageBreak/>
        <w:t>observa:</w:t>
      </w:r>
      <w:r w:rsidR="005E18F0" w:rsidRPr="008B6F56">
        <w:rPr>
          <w:rFonts w:ascii="Trebuchet MS" w:eastAsia="Times New Roman" w:hAnsi="Trebuchet MS" w:cs="Arial"/>
          <w:bCs/>
          <w:color w:val="000000"/>
          <w:sz w:val="24"/>
          <w:szCs w:val="24"/>
          <w:lang w:val="es-ES" w:eastAsia="es-MX"/>
        </w:rPr>
        <w:t xml:space="preserve"> </w:t>
      </w:r>
      <w:r w:rsidR="005E18F0" w:rsidRPr="008B6F56">
        <w:rPr>
          <w:rFonts w:ascii="Trebuchet MS" w:eastAsia="Times New Roman" w:hAnsi="Trebuchet MS" w:cs="Arial"/>
          <w:b/>
          <w:bCs/>
          <w:color w:val="000000"/>
          <w:sz w:val="24"/>
          <w:szCs w:val="24"/>
          <w:lang w:val="es-ES" w:eastAsia="es-MX"/>
        </w:rPr>
        <w:t>“Mi</w:t>
      </w:r>
      <w:r w:rsidR="008B6F56" w:rsidRPr="008B6F56">
        <w:rPr>
          <w:rFonts w:ascii="Trebuchet MS" w:eastAsia="Times New Roman" w:hAnsi="Trebuchet MS" w:cs="Arial"/>
          <w:b/>
          <w:bCs/>
          <w:color w:val="000000"/>
          <w:sz w:val="24"/>
          <w:szCs w:val="24"/>
          <w:lang w:val="es-ES" w:eastAsia="es-MX"/>
        </w:rPr>
        <w:t xml:space="preserve"> compromiso está con el municipio porque tengo la frente en alto y las manos limpias, pero por encima de todo, porque tengo todas las ganas de trabajar, de demostrar que es posible cambiar el rumbo de </w:t>
      </w:r>
      <w:r w:rsidR="008B6F56" w:rsidRPr="008B6F56">
        <w:rPr>
          <w:rFonts w:ascii="Trebuchet MS" w:eastAsia="Times New Roman" w:hAnsi="Trebuchet MS" w:cs="Arial"/>
          <w:b/>
          <w:bCs/>
          <w:color w:val="002060"/>
          <w:sz w:val="24"/>
          <w:szCs w:val="24"/>
          <w:lang w:val="es-ES" w:eastAsia="es-MX"/>
        </w:rPr>
        <w:t>#TLAQUEPAQUE</w:t>
      </w:r>
      <w:r w:rsidR="008B6F56">
        <w:rPr>
          <w:rFonts w:ascii="Trebuchet MS" w:eastAsia="Times New Roman" w:hAnsi="Trebuchet MS" w:cs="Arial"/>
          <w:b/>
          <w:bCs/>
          <w:color w:val="002060"/>
          <w:sz w:val="24"/>
          <w:szCs w:val="24"/>
          <w:lang w:val="es-ES" w:eastAsia="es-MX"/>
        </w:rPr>
        <w:t>”</w:t>
      </w:r>
    </w:p>
    <w:p w14:paraId="00F50E2B" w14:textId="77777777" w:rsidR="008B6F56" w:rsidRPr="008B6F56" w:rsidRDefault="008B6F56" w:rsidP="008B6F56">
      <w:pPr>
        <w:spacing w:after="0" w:line="276" w:lineRule="auto"/>
        <w:jc w:val="both"/>
        <w:rPr>
          <w:rFonts w:ascii="Trebuchet MS" w:eastAsia="Times New Roman" w:hAnsi="Trebuchet MS" w:cs="Arial"/>
          <w:b/>
          <w:bCs/>
          <w:color w:val="002060"/>
          <w:sz w:val="24"/>
          <w:szCs w:val="24"/>
          <w:lang w:val="es-ES" w:eastAsia="es-MX"/>
        </w:rPr>
      </w:pPr>
    </w:p>
    <w:p w14:paraId="542D3B78" w14:textId="77777777" w:rsidR="008B6F56" w:rsidRPr="008B6F56" w:rsidRDefault="008B6F56" w:rsidP="008B6F56">
      <w:pPr>
        <w:spacing w:after="0" w:line="240" w:lineRule="auto"/>
        <w:jc w:val="both"/>
        <w:rPr>
          <w:rFonts w:ascii="Trebuchet MS" w:eastAsia="Times New Roman" w:hAnsi="Trebuchet MS" w:cs="Arial"/>
          <w:b/>
          <w:bCs/>
          <w:sz w:val="24"/>
          <w:szCs w:val="24"/>
          <w:lang w:val="es-ES" w:eastAsia="es-MX"/>
        </w:rPr>
      </w:pPr>
      <w:r w:rsidRPr="008B6F56">
        <w:rPr>
          <w:rFonts w:ascii="Trebuchet MS" w:eastAsia="Times New Roman" w:hAnsi="Trebuchet MS" w:cs="Arial"/>
          <w:bCs/>
          <w:sz w:val="24"/>
          <w:szCs w:val="24"/>
          <w:lang w:val="es-ES" w:eastAsia="es-MX"/>
        </w:rPr>
        <w:t>Así mismo al subir la página con el mouse se aprecia por debajo de la persona del sexo masculino, la siguiente leyenda</w:t>
      </w:r>
      <w:r>
        <w:rPr>
          <w:rFonts w:ascii="Trebuchet MS" w:eastAsia="Times New Roman" w:hAnsi="Trebuchet MS" w:cs="Arial"/>
          <w:bCs/>
          <w:sz w:val="24"/>
          <w:szCs w:val="24"/>
          <w:lang w:val="es-ES" w:eastAsia="es-MX"/>
        </w:rPr>
        <w:t>:</w:t>
      </w:r>
      <w:r w:rsidRPr="008B6F56">
        <w:rPr>
          <w:rFonts w:ascii="Trebuchet MS" w:eastAsia="Times New Roman" w:hAnsi="Trebuchet MS" w:cs="Arial"/>
          <w:b/>
          <w:bCs/>
          <w:sz w:val="24"/>
          <w:szCs w:val="24"/>
          <w:lang w:val="es-ES" w:eastAsia="es-MX"/>
        </w:rPr>
        <w:t xml:space="preserve"> MARCATEXTOS.COM</w:t>
      </w:r>
      <w:r>
        <w:rPr>
          <w:rFonts w:ascii="Trebuchet MS" w:eastAsia="Times New Roman" w:hAnsi="Trebuchet MS" w:cs="Arial"/>
          <w:bCs/>
          <w:sz w:val="24"/>
          <w:szCs w:val="24"/>
          <w:lang w:val="es-ES" w:eastAsia="es-MX"/>
        </w:rPr>
        <w:t xml:space="preserve">, </w:t>
      </w:r>
      <w:r w:rsidRPr="008B6F56">
        <w:rPr>
          <w:rFonts w:ascii="Trebuchet MS" w:eastAsia="Times New Roman" w:hAnsi="Trebuchet MS" w:cs="Arial"/>
          <w:b/>
          <w:bCs/>
          <w:sz w:val="24"/>
          <w:szCs w:val="24"/>
          <w:lang w:val="es-ES" w:eastAsia="es-MX"/>
        </w:rPr>
        <w:t>Maldonado: El derecho a buscar ser candidato</w:t>
      </w:r>
      <w:r>
        <w:rPr>
          <w:rFonts w:ascii="Trebuchet MS" w:eastAsia="Times New Roman" w:hAnsi="Trebuchet MS" w:cs="Arial"/>
          <w:b/>
          <w:bCs/>
          <w:sz w:val="24"/>
          <w:szCs w:val="24"/>
          <w:lang w:val="es-ES" w:eastAsia="es-MX"/>
        </w:rPr>
        <w:t>.</w:t>
      </w:r>
    </w:p>
    <w:p w14:paraId="664F5F1B" w14:textId="77777777" w:rsidR="008B6F56" w:rsidRDefault="008B6F56" w:rsidP="008B6F56">
      <w:pPr>
        <w:spacing w:after="0" w:line="240" w:lineRule="auto"/>
        <w:jc w:val="both"/>
        <w:rPr>
          <w:rFonts w:ascii="Trebuchet MS" w:eastAsia="Times New Roman" w:hAnsi="Trebuchet MS" w:cs="Arial"/>
          <w:bCs/>
          <w:sz w:val="24"/>
          <w:szCs w:val="24"/>
          <w:lang w:val="es-ES" w:eastAsia="es-MX"/>
        </w:rPr>
      </w:pPr>
      <w:r w:rsidRPr="008B6F56">
        <w:rPr>
          <w:rFonts w:ascii="Trebuchet MS" w:eastAsia="Times New Roman" w:hAnsi="Trebuchet MS" w:cs="Arial"/>
          <w:bCs/>
          <w:sz w:val="24"/>
          <w:szCs w:val="24"/>
          <w:lang w:val="es-ES" w:eastAsia="es-MX"/>
        </w:rPr>
        <w:t xml:space="preserve">Al momento de ingresar en la leyenda </w:t>
      </w:r>
      <w:r w:rsidRPr="008B6F56">
        <w:rPr>
          <w:rFonts w:ascii="Trebuchet MS" w:eastAsia="Times New Roman" w:hAnsi="Trebuchet MS" w:cs="Arial"/>
          <w:b/>
          <w:bCs/>
          <w:sz w:val="24"/>
          <w:szCs w:val="24"/>
          <w:lang w:val="es-ES" w:eastAsia="es-MX"/>
        </w:rPr>
        <w:t>“MARCATEXTOS.COM”</w:t>
      </w:r>
      <w:r w:rsidRPr="008B6F56">
        <w:rPr>
          <w:rFonts w:ascii="Trebuchet MS" w:eastAsia="Times New Roman" w:hAnsi="Trebuchet MS" w:cs="Arial"/>
          <w:bCs/>
          <w:sz w:val="24"/>
          <w:szCs w:val="24"/>
          <w:lang w:val="es-ES" w:eastAsia="es-MX"/>
        </w:rPr>
        <w:t xml:space="preserve"> me direcciona a la siguiente página que se describe</w:t>
      </w:r>
      <w:r>
        <w:rPr>
          <w:rFonts w:ascii="Trebuchet MS" w:eastAsia="Times New Roman" w:hAnsi="Trebuchet MS" w:cs="Arial"/>
          <w:bCs/>
          <w:sz w:val="24"/>
          <w:szCs w:val="24"/>
          <w:lang w:val="es-ES" w:eastAsia="es-MX"/>
        </w:rPr>
        <w:t>:</w:t>
      </w:r>
    </w:p>
    <w:p w14:paraId="0E00856C" w14:textId="77777777" w:rsidR="008B6F56" w:rsidRPr="008B6F56" w:rsidRDefault="008B6F56" w:rsidP="008B6F56">
      <w:pPr>
        <w:spacing w:after="0" w:line="240" w:lineRule="auto"/>
        <w:jc w:val="both"/>
        <w:rPr>
          <w:rFonts w:ascii="Trebuchet MS" w:eastAsia="Times New Roman" w:hAnsi="Trebuchet MS" w:cs="Arial"/>
          <w:bCs/>
          <w:sz w:val="24"/>
          <w:szCs w:val="24"/>
          <w:lang w:val="es-ES" w:eastAsia="es-MX"/>
        </w:rPr>
      </w:pPr>
    </w:p>
    <w:p w14:paraId="450B4851" w14:textId="77777777" w:rsidR="008B6F56" w:rsidRPr="008B6F56" w:rsidRDefault="008B6F56" w:rsidP="008B6F56">
      <w:pPr>
        <w:spacing w:after="0" w:line="240" w:lineRule="auto"/>
        <w:rPr>
          <w:rFonts w:ascii="Trebuchet MS" w:eastAsia="MS Mincho" w:hAnsi="Trebuchet MS" w:cs="Times New Roman"/>
          <w:sz w:val="24"/>
          <w:szCs w:val="24"/>
          <w:lang w:val="es-ES" w:eastAsia="ja-JP"/>
        </w:rPr>
      </w:pPr>
      <w:r w:rsidRPr="008B6F56">
        <w:rPr>
          <w:rFonts w:ascii="Trebuchet MS" w:eastAsia="MS Mincho" w:hAnsi="Trebuchet MS" w:cs="Times New Roman"/>
          <w:noProof/>
          <w:sz w:val="24"/>
          <w:szCs w:val="24"/>
          <w:lang w:eastAsia="es-MX"/>
        </w:rPr>
        <w:drawing>
          <wp:inline distT="0" distB="0" distL="0" distR="0" wp14:anchorId="7982AB9F" wp14:editId="24FEF789">
            <wp:extent cx="5353050" cy="3038475"/>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r="-537" b="5621"/>
                    <a:stretch/>
                  </pic:blipFill>
                  <pic:spPr bwMode="auto">
                    <a:xfrm>
                      <a:off x="0" y="0"/>
                      <a:ext cx="5353050" cy="3038475"/>
                    </a:xfrm>
                    <a:prstGeom prst="rect">
                      <a:avLst/>
                    </a:prstGeom>
                    <a:ln>
                      <a:noFill/>
                    </a:ln>
                    <a:extLst>
                      <a:ext uri="{53640926-AAD7-44D8-BBD7-CCE9431645EC}">
                        <a14:shadowObscured xmlns:a14="http://schemas.microsoft.com/office/drawing/2010/main"/>
                      </a:ext>
                    </a:extLst>
                  </pic:spPr>
                </pic:pic>
              </a:graphicData>
            </a:graphic>
          </wp:inline>
        </w:drawing>
      </w:r>
    </w:p>
    <w:p w14:paraId="5CE21B39" w14:textId="77777777" w:rsidR="008B6F56" w:rsidRDefault="008B6F56" w:rsidP="008B6F56">
      <w:pPr>
        <w:spacing w:after="0" w:line="240" w:lineRule="auto"/>
        <w:jc w:val="both"/>
        <w:rPr>
          <w:rFonts w:ascii="Trebuchet MS" w:eastAsia="Times New Roman" w:hAnsi="Trebuchet MS" w:cs="Arial"/>
          <w:bCs/>
          <w:sz w:val="24"/>
          <w:szCs w:val="24"/>
          <w:lang w:val="es-ES" w:eastAsia="es-MX"/>
        </w:rPr>
      </w:pPr>
    </w:p>
    <w:p w14:paraId="693B44B4" w14:textId="77777777" w:rsidR="008B6F56" w:rsidRPr="008B6F56" w:rsidRDefault="008B6F56" w:rsidP="008B6F56">
      <w:pPr>
        <w:spacing w:after="0" w:line="240" w:lineRule="auto"/>
        <w:jc w:val="both"/>
        <w:rPr>
          <w:rFonts w:ascii="Trebuchet MS" w:eastAsia="Times New Roman" w:hAnsi="Trebuchet MS" w:cs="Arial"/>
          <w:bCs/>
          <w:i/>
          <w:sz w:val="24"/>
          <w:szCs w:val="24"/>
          <w:lang w:val="es-ES" w:eastAsia="es-MX"/>
        </w:rPr>
      </w:pPr>
      <w:r w:rsidRPr="008B6F56">
        <w:rPr>
          <w:rFonts w:ascii="Trebuchet MS" w:eastAsia="Times New Roman" w:hAnsi="Trebuchet MS" w:cs="Arial"/>
          <w:bCs/>
          <w:i/>
          <w:sz w:val="24"/>
          <w:szCs w:val="24"/>
          <w:lang w:val="es-ES" w:eastAsia="es-MX"/>
        </w:rPr>
        <w:t>Por: Julio Cesar Hernández</w:t>
      </w:r>
    </w:p>
    <w:p w14:paraId="21C795EB" w14:textId="77777777" w:rsidR="008B6F56" w:rsidRPr="008B6F56" w:rsidRDefault="008B6F56" w:rsidP="008B6F56">
      <w:pPr>
        <w:spacing w:after="0" w:line="240" w:lineRule="auto"/>
        <w:jc w:val="both"/>
        <w:rPr>
          <w:rFonts w:ascii="Trebuchet MS" w:eastAsia="Times New Roman" w:hAnsi="Trebuchet MS" w:cs="Arial"/>
          <w:bCs/>
          <w:i/>
          <w:sz w:val="24"/>
          <w:szCs w:val="24"/>
          <w:lang w:val="es-ES" w:eastAsia="es-MX"/>
        </w:rPr>
      </w:pPr>
      <w:r w:rsidRPr="008B6F56">
        <w:rPr>
          <w:rFonts w:ascii="Trebuchet MS" w:eastAsia="Times New Roman" w:hAnsi="Trebuchet MS" w:cs="Arial"/>
          <w:bCs/>
          <w:i/>
          <w:sz w:val="24"/>
          <w:szCs w:val="24"/>
          <w:lang w:val="es-ES" w:eastAsia="es-MX"/>
        </w:rPr>
        <w:t>12 enero, 2021.</w:t>
      </w:r>
    </w:p>
    <w:p w14:paraId="00CF1AC3" w14:textId="77777777" w:rsidR="008B6F56" w:rsidRPr="008B6F56" w:rsidRDefault="008B6F56" w:rsidP="008B6F56">
      <w:pPr>
        <w:spacing w:after="0" w:line="240" w:lineRule="auto"/>
        <w:jc w:val="both"/>
        <w:rPr>
          <w:rFonts w:ascii="Trebuchet MS" w:eastAsia="Times New Roman" w:hAnsi="Trebuchet MS" w:cs="Arial"/>
          <w:bCs/>
          <w:i/>
          <w:sz w:val="24"/>
          <w:szCs w:val="24"/>
          <w:lang w:val="es-ES" w:eastAsia="es-MX"/>
        </w:rPr>
      </w:pPr>
    </w:p>
    <w:p w14:paraId="24425BC5" w14:textId="77777777" w:rsidR="008B6F56" w:rsidRDefault="008B6F56" w:rsidP="008B6F56">
      <w:pPr>
        <w:spacing w:after="0" w:line="240" w:lineRule="auto"/>
        <w:jc w:val="both"/>
        <w:rPr>
          <w:rFonts w:ascii="Trebuchet MS" w:eastAsia="Times New Roman" w:hAnsi="Trebuchet MS" w:cs="Arial"/>
          <w:bCs/>
          <w:i/>
          <w:sz w:val="24"/>
          <w:szCs w:val="24"/>
          <w:lang w:val="es-ES" w:eastAsia="es-MX"/>
        </w:rPr>
      </w:pPr>
      <w:r w:rsidRPr="008B6F56">
        <w:rPr>
          <w:rFonts w:ascii="Trebuchet MS" w:eastAsia="Times New Roman" w:hAnsi="Trebuchet MS" w:cs="Arial"/>
          <w:bCs/>
          <w:i/>
          <w:sz w:val="24"/>
          <w:szCs w:val="24"/>
          <w:lang w:val="es-ES" w:eastAsia="es-MX"/>
        </w:rPr>
        <w:t>Alberto Maldonado Chavarín, hoy regidor en Tlaquepaque, reclama su derecho legítimo a buscar ser candidato nuevamente de Morena a la presidencia municipal, tras la experiencia de haber obtenido mil votos más que la alcaldesa María Elena Limón García en 2018, pero que fue su alianza con el PAN la que la llevó a ganar las elecciones.</w:t>
      </w:r>
    </w:p>
    <w:p w14:paraId="20C75F80" w14:textId="77777777" w:rsidR="005E18F0" w:rsidRPr="008B6F56" w:rsidRDefault="005E18F0" w:rsidP="008B6F56">
      <w:pPr>
        <w:spacing w:after="0" w:line="240" w:lineRule="auto"/>
        <w:jc w:val="both"/>
        <w:rPr>
          <w:rFonts w:ascii="Trebuchet MS" w:eastAsia="Times New Roman" w:hAnsi="Trebuchet MS" w:cs="Arial"/>
          <w:bCs/>
          <w:i/>
          <w:sz w:val="24"/>
          <w:szCs w:val="24"/>
          <w:lang w:val="es-ES" w:eastAsia="es-MX"/>
        </w:rPr>
      </w:pPr>
    </w:p>
    <w:p w14:paraId="1BA762B1" w14:textId="77777777" w:rsidR="008B6F56" w:rsidRDefault="008B6F56" w:rsidP="008B6F56">
      <w:pPr>
        <w:spacing w:after="0" w:line="240" w:lineRule="auto"/>
        <w:jc w:val="both"/>
        <w:rPr>
          <w:rFonts w:ascii="Trebuchet MS" w:eastAsia="Times New Roman" w:hAnsi="Trebuchet MS" w:cs="Arial"/>
          <w:bCs/>
          <w:i/>
          <w:sz w:val="24"/>
          <w:szCs w:val="24"/>
          <w:lang w:val="es-ES" w:eastAsia="es-MX"/>
        </w:rPr>
      </w:pPr>
      <w:r w:rsidRPr="008B6F56">
        <w:rPr>
          <w:rFonts w:ascii="Trebuchet MS" w:eastAsia="Times New Roman" w:hAnsi="Trebuchet MS" w:cs="Arial"/>
          <w:bCs/>
          <w:i/>
          <w:sz w:val="24"/>
          <w:szCs w:val="24"/>
          <w:lang w:val="es-ES" w:eastAsia="es-MX"/>
        </w:rPr>
        <w:t xml:space="preserve">En una entrevista concedida a un semanario local, Maldonado Chavarín hace una interesante descripción de su persona y del por qué quiere ser otra vez abanderado </w:t>
      </w:r>
      <w:r w:rsidRPr="008B6F56">
        <w:rPr>
          <w:rFonts w:ascii="Trebuchet MS" w:eastAsia="Times New Roman" w:hAnsi="Trebuchet MS" w:cs="Arial"/>
          <w:bCs/>
          <w:i/>
          <w:sz w:val="24"/>
          <w:szCs w:val="24"/>
          <w:lang w:val="es-ES" w:eastAsia="es-MX"/>
        </w:rPr>
        <w:lastRenderedPageBreak/>
        <w:t>de Morena. Asegura que su plan A es la alcaldía, su plan B es la alcaldía, “y así hasta llegar a la Z”, precisó.</w:t>
      </w:r>
    </w:p>
    <w:p w14:paraId="7F81F06F" w14:textId="77777777" w:rsidR="005E18F0" w:rsidRPr="008B6F56" w:rsidRDefault="005E18F0" w:rsidP="008B6F56">
      <w:pPr>
        <w:spacing w:after="0" w:line="240" w:lineRule="auto"/>
        <w:jc w:val="both"/>
        <w:rPr>
          <w:rFonts w:ascii="Trebuchet MS" w:eastAsia="Times New Roman" w:hAnsi="Trebuchet MS" w:cs="Arial"/>
          <w:bCs/>
          <w:i/>
          <w:sz w:val="24"/>
          <w:szCs w:val="24"/>
          <w:lang w:val="es-ES" w:eastAsia="es-MX"/>
        </w:rPr>
      </w:pPr>
    </w:p>
    <w:p w14:paraId="36F1C980" w14:textId="77777777" w:rsidR="005E18F0" w:rsidRDefault="008B6F56" w:rsidP="008B6F56">
      <w:pPr>
        <w:spacing w:after="0" w:line="240" w:lineRule="auto"/>
        <w:jc w:val="both"/>
        <w:rPr>
          <w:rFonts w:ascii="Trebuchet MS" w:eastAsia="Times New Roman" w:hAnsi="Trebuchet MS" w:cs="Arial"/>
          <w:bCs/>
          <w:i/>
          <w:sz w:val="24"/>
          <w:szCs w:val="24"/>
          <w:lang w:val="es-ES" w:eastAsia="es-MX"/>
        </w:rPr>
      </w:pPr>
      <w:r w:rsidRPr="008B6F56">
        <w:rPr>
          <w:rFonts w:ascii="Trebuchet MS" w:eastAsia="Times New Roman" w:hAnsi="Trebuchet MS" w:cs="Arial"/>
          <w:bCs/>
          <w:i/>
          <w:sz w:val="24"/>
          <w:szCs w:val="24"/>
          <w:lang w:val="es-ES" w:eastAsia="es-MX"/>
        </w:rPr>
        <w:t>Frente a otros aspirantes, Alberto Maldonado confiesa que buscar la nominación morenista a gobernar Tlaquepaque “es un anhelo legítimo, porque es un derecho que tengo a tratar de buscar nuevamente esta posición, porque ya tuve la experiencia de estar en la máxima tribuna del estado que es el Congreso, porque me encuentro en un momento de mi vida que siento que estoy más completo, que tengo más experiencia</w:t>
      </w:r>
      <w:r w:rsidR="005E18F0">
        <w:rPr>
          <w:rFonts w:ascii="Trebuchet MS" w:eastAsia="Times New Roman" w:hAnsi="Trebuchet MS" w:cs="Arial"/>
          <w:bCs/>
          <w:i/>
          <w:sz w:val="24"/>
          <w:szCs w:val="24"/>
          <w:lang w:val="es-ES" w:eastAsia="es-MX"/>
        </w:rPr>
        <w:t>.</w:t>
      </w:r>
    </w:p>
    <w:p w14:paraId="74CBF668" w14:textId="77777777" w:rsidR="005E18F0" w:rsidRDefault="005E18F0" w:rsidP="008B6F56">
      <w:pPr>
        <w:spacing w:after="0" w:line="240" w:lineRule="auto"/>
        <w:jc w:val="both"/>
        <w:rPr>
          <w:rFonts w:ascii="Trebuchet MS" w:eastAsia="Times New Roman" w:hAnsi="Trebuchet MS" w:cs="Arial"/>
          <w:bCs/>
          <w:i/>
          <w:sz w:val="24"/>
          <w:szCs w:val="24"/>
          <w:lang w:val="es-ES" w:eastAsia="es-MX"/>
        </w:rPr>
      </w:pPr>
    </w:p>
    <w:p w14:paraId="4FB8FBDA" w14:textId="77777777" w:rsidR="008B6F56" w:rsidRDefault="008B6F56" w:rsidP="008B6F56">
      <w:pPr>
        <w:spacing w:after="0" w:line="240" w:lineRule="auto"/>
        <w:jc w:val="both"/>
        <w:rPr>
          <w:rFonts w:ascii="Trebuchet MS" w:eastAsia="Times New Roman" w:hAnsi="Trebuchet MS" w:cs="Arial"/>
          <w:bCs/>
          <w:i/>
          <w:sz w:val="24"/>
          <w:szCs w:val="24"/>
          <w:lang w:val="es-ES" w:eastAsia="es-MX"/>
        </w:rPr>
      </w:pPr>
      <w:r w:rsidRPr="008B6F56">
        <w:rPr>
          <w:rFonts w:ascii="Trebuchet MS" w:eastAsia="Times New Roman" w:hAnsi="Trebuchet MS" w:cs="Arial"/>
          <w:bCs/>
          <w:i/>
          <w:sz w:val="24"/>
          <w:szCs w:val="24"/>
          <w:lang w:val="es-ES" w:eastAsia="es-MX"/>
        </w:rPr>
        <w:t>“He conocido -añade- desde adentro el Ayuntamiento en estos dos años que hemos estado en la regiduría trabajando, gestionando; nos hemos dado cuenta desde adentro cuánta falta hace el oficio político; me considero parte de una generación que tiene formación política, soy una persona que me siento orgulloso de dedicarme a hacer política, porque tengo la frente en alto y tengo las manos limpias. A mí nadie me puede acusar de corrupto, de flojo, de que no estoy abajo con la gente, siempre en las colonias”.</w:t>
      </w:r>
    </w:p>
    <w:p w14:paraId="06A2AEA5" w14:textId="77777777" w:rsidR="005E18F0" w:rsidRPr="008B6F56" w:rsidRDefault="005E18F0" w:rsidP="008B6F56">
      <w:pPr>
        <w:spacing w:after="0" w:line="240" w:lineRule="auto"/>
        <w:jc w:val="both"/>
        <w:rPr>
          <w:rFonts w:ascii="Trebuchet MS" w:eastAsia="Times New Roman" w:hAnsi="Trebuchet MS" w:cs="Arial"/>
          <w:bCs/>
          <w:i/>
          <w:sz w:val="24"/>
          <w:szCs w:val="24"/>
          <w:lang w:val="es-ES" w:eastAsia="es-MX"/>
        </w:rPr>
      </w:pPr>
    </w:p>
    <w:p w14:paraId="2A129841" w14:textId="77777777" w:rsidR="008B6F56" w:rsidRDefault="008B6F56" w:rsidP="008B6F56">
      <w:pPr>
        <w:spacing w:after="0" w:line="240" w:lineRule="auto"/>
        <w:jc w:val="both"/>
        <w:rPr>
          <w:rFonts w:ascii="Trebuchet MS" w:eastAsia="Times New Roman" w:hAnsi="Trebuchet MS" w:cs="Arial"/>
          <w:bCs/>
          <w:i/>
          <w:sz w:val="24"/>
          <w:szCs w:val="24"/>
          <w:lang w:val="es-ES" w:eastAsia="es-MX"/>
        </w:rPr>
      </w:pPr>
      <w:r w:rsidRPr="008B6F56">
        <w:rPr>
          <w:rFonts w:ascii="Trebuchet MS" w:eastAsia="Times New Roman" w:hAnsi="Trebuchet MS" w:cs="Arial"/>
          <w:bCs/>
          <w:i/>
          <w:sz w:val="24"/>
          <w:szCs w:val="24"/>
          <w:lang w:val="es-ES" w:eastAsia="es-MX"/>
        </w:rPr>
        <w:t>Sin duda que Maldonado Chavarín tiene una formación sólida, pues se formó bajo la batuta del hoy secretario general de Gobierno, Enrique Ibarra Pedroza, al igual que otra camada de jóvenes políticos que hoy gobiernan. Con Ibarra Pedroza, reconoce que conoció la forma fina de hacer política, de lograr acuerdos, de conocer la operación política.</w:t>
      </w:r>
    </w:p>
    <w:p w14:paraId="2667C4D0" w14:textId="77777777" w:rsidR="005E18F0" w:rsidRPr="008B6F56" w:rsidRDefault="005E18F0" w:rsidP="008B6F56">
      <w:pPr>
        <w:spacing w:after="0" w:line="240" w:lineRule="auto"/>
        <w:jc w:val="both"/>
        <w:rPr>
          <w:rFonts w:ascii="Trebuchet MS" w:eastAsia="Times New Roman" w:hAnsi="Trebuchet MS" w:cs="Arial"/>
          <w:bCs/>
          <w:i/>
          <w:sz w:val="24"/>
          <w:szCs w:val="24"/>
          <w:lang w:val="es-ES" w:eastAsia="es-MX"/>
        </w:rPr>
      </w:pPr>
    </w:p>
    <w:p w14:paraId="75F6392C" w14:textId="77777777" w:rsidR="008B6F56" w:rsidRDefault="008B6F56" w:rsidP="008B6F56">
      <w:pPr>
        <w:spacing w:after="0" w:line="240" w:lineRule="auto"/>
        <w:jc w:val="both"/>
        <w:rPr>
          <w:rFonts w:ascii="Trebuchet MS" w:eastAsia="Times New Roman" w:hAnsi="Trebuchet MS" w:cs="Arial"/>
          <w:bCs/>
          <w:i/>
          <w:sz w:val="24"/>
          <w:szCs w:val="24"/>
          <w:lang w:val="es-ES" w:eastAsia="es-MX"/>
        </w:rPr>
      </w:pPr>
      <w:r w:rsidRPr="008B6F56">
        <w:rPr>
          <w:rFonts w:ascii="Trebuchet MS" w:eastAsia="Times New Roman" w:hAnsi="Trebuchet MS" w:cs="Arial"/>
          <w:bCs/>
          <w:i/>
          <w:sz w:val="24"/>
          <w:szCs w:val="24"/>
          <w:lang w:val="es-ES" w:eastAsia="es-MX"/>
        </w:rPr>
        <w:t>Rechaza que ir por segunda ocasión por la candidatura a la alcaldía sea una obsesión. “No se trata de una obsesión; es una aspiración que tengo, y todas las personas que nos dedicamos a la política tenemos aspiraciones para seguir sirviendo en áreas donde podamos ayudar a la gente”.</w:t>
      </w:r>
    </w:p>
    <w:p w14:paraId="01FC567B" w14:textId="77777777" w:rsidR="005E18F0" w:rsidRPr="008B6F56" w:rsidRDefault="005E18F0" w:rsidP="008B6F56">
      <w:pPr>
        <w:spacing w:after="0" w:line="240" w:lineRule="auto"/>
        <w:jc w:val="both"/>
        <w:rPr>
          <w:rFonts w:ascii="Trebuchet MS" w:eastAsia="Times New Roman" w:hAnsi="Trebuchet MS" w:cs="Arial"/>
          <w:bCs/>
          <w:i/>
          <w:sz w:val="24"/>
          <w:szCs w:val="24"/>
          <w:lang w:val="es-ES" w:eastAsia="es-MX"/>
        </w:rPr>
      </w:pPr>
    </w:p>
    <w:p w14:paraId="488E6C26" w14:textId="77777777" w:rsidR="008B6F56" w:rsidRDefault="008B6F56" w:rsidP="008B6F56">
      <w:pPr>
        <w:spacing w:after="0" w:line="240" w:lineRule="auto"/>
        <w:jc w:val="both"/>
        <w:rPr>
          <w:rFonts w:ascii="Trebuchet MS" w:eastAsia="Times New Roman" w:hAnsi="Trebuchet MS" w:cs="Arial"/>
          <w:bCs/>
          <w:i/>
          <w:sz w:val="24"/>
          <w:szCs w:val="24"/>
          <w:lang w:val="es-ES" w:eastAsia="es-MX"/>
        </w:rPr>
      </w:pPr>
      <w:r w:rsidRPr="008B6F56">
        <w:rPr>
          <w:rFonts w:ascii="Trebuchet MS" w:eastAsia="Times New Roman" w:hAnsi="Trebuchet MS" w:cs="Arial"/>
          <w:bCs/>
          <w:i/>
          <w:sz w:val="24"/>
          <w:szCs w:val="24"/>
          <w:lang w:val="es-ES" w:eastAsia="es-MX"/>
        </w:rPr>
        <w:t>Ya un delegado electoral de Morena en Jalisco, en la persona del senador José Narro Céspedes, Maldonado anuncia que seguirá los cauces legales y esperará los tiempos para ganar el cargo.</w:t>
      </w:r>
    </w:p>
    <w:p w14:paraId="1AD7C1E1" w14:textId="77777777" w:rsidR="005E18F0" w:rsidRPr="008B6F56" w:rsidRDefault="005E18F0" w:rsidP="008B6F56">
      <w:pPr>
        <w:spacing w:after="0" w:line="240" w:lineRule="auto"/>
        <w:jc w:val="both"/>
        <w:rPr>
          <w:rFonts w:ascii="Trebuchet MS" w:eastAsia="Times New Roman" w:hAnsi="Trebuchet MS" w:cs="Arial"/>
          <w:bCs/>
          <w:i/>
          <w:sz w:val="24"/>
          <w:szCs w:val="24"/>
          <w:lang w:val="es-ES" w:eastAsia="es-MX"/>
        </w:rPr>
      </w:pPr>
    </w:p>
    <w:p w14:paraId="62359793" w14:textId="77777777" w:rsidR="008B6F56" w:rsidRDefault="008B6F56" w:rsidP="008B6F56">
      <w:pPr>
        <w:spacing w:after="0" w:line="240" w:lineRule="auto"/>
        <w:jc w:val="both"/>
        <w:rPr>
          <w:rFonts w:ascii="Trebuchet MS" w:eastAsia="Times New Roman" w:hAnsi="Trebuchet MS" w:cs="Arial"/>
          <w:bCs/>
          <w:i/>
          <w:sz w:val="24"/>
          <w:szCs w:val="24"/>
          <w:lang w:val="es-ES" w:eastAsia="es-MX"/>
        </w:rPr>
      </w:pPr>
      <w:r w:rsidRPr="008B6F56">
        <w:rPr>
          <w:rFonts w:ascii="Trebuchet MS" w:eastAsia="Times New Roman" w:hAnsi="Trebuchet MS" w:cs="Arial"/>
          <w:bCs/>
          <w:i/>
          <w:sz w:val="24"/>
          <w:szCs w:val="24"/>
          <w:lang w:val="es-ES" w:eastAsia="es-MX"/>
        </w:rPr>
        <w:t>Con 28 años en la política, Alberto Maldonado, sin duda, es una buena carta de Morena para contender por la presidencia municipal de Tlaquepaque. Ya la encuesta que se aplicará para sacar al candidato dirá la última palabra.</w:t>
      </w:r>
    </w:p>
    <w:p w14:paraId="3D04BD24" w14:textId="77777777" w:rsidR="005E18F0" w:rsidRDefault="005E18F0" w:rsidP="008B6F56">
      <w:pPr>
        <w:spacing w:after="0" w:line="240" w:lineRule="auto"/>
        <w:jc w:val="both"/>
        <w:rPr>
          <w:rFonts w:ascii="Trebuchet MS" w:eastAsia="Times New Roman" w:hAnsi="Trebuchet MS" w:cs="Arial"/>
          <w:bCs/>
          <w:sz w:val="24"/>
          <w:szCs w:val="24"/>
          <w:lang w:val="es-ES" w:eastAsia="es-MX"/>
        </w:rPr>
      </w:pPr>
    </w:p>
    <w:p w14:paraId="79D8E6A4" w14:textId="77777777" w:rsidR="005E18F0" w:rsidRDefault="005E18F0" w:rsidP="008B6F56">
      <w:pPr>
        <w:spacing w:after="0" w:line="240" w:lineRule="auto"/>
        <w:jc w:val="both"/>
        <w:rPr>
          <w:rFonts w:ascii="Trebuchet MS" w:eastAsia="Times New Roman" w:hAnsi="Trebuchet MS" w:cs="Arial"/>
          <w:bCs/>
          <w:color w:val="000000"/>
          <w:sz w:val="24"/>
          <w:szCs w:val="24"/>
          <w:lang w:val="es-ES" w:eastAsia="es-MX"/>
        </w:rPr>
      </w:pPr>
      <w:r>
        <w:rPr>
          <w:rFonts w:ascii="Trebuchet MS" w:eastAsia="Times New Roman" w:hAnsi="Trebuchet MS" w:cs="Arial"/>
          <w:bCs/>
          <w:sz w:val="24"/>
          <w:szCs w:val="24"/>
          <w:lang w:val="es-ES" w:eastAsia="es-MX"/>
        </w:rPr>
        <w:t xml:space="preserve">Respecto al link </w:t>
      </w:r>
      <w:r>
        <w:rPr>
          <w:rFonts w:ascii="Times New Roman" w:eastAsia="MS Mincho" w:hAnsi="Times New Roman" w:cs="Times New Roman"/>
          <w:sz w:val="24"/>
          <w:szCs w:val="24"/>
          <w:lang w:val="es-ES" w:eastAsia="ja-JP"/>
        </w:rPr>
        <w:t xml:space="preserve"> </w:t>
      </w:r>
      <w:hyperlink r:id="rId23" w:history="1">
        <w:r w:rsidRPr="00F76CA8">
          <w:rPr>
            <w:rStyle w:val="Hipervnculo"/>
            <w:rFonts w:ascii="Times New Roman" w:eastAsia="MS Mincho" w:hAnsi="Times New Roman" w:cs="Times New Roman"/>
            <w:sz w:val="24"/>
            <w:szCs w:val="24"/>
            <w:lang w:val="es-ES" w:eastAsia="ja-JP"/>
          </w:rPr>
          <w:t>https://www.facebook.com/100044312532442/posts/278366626983753/?d=n</w:t>
        </w:r>
      </w:hyperlink>
      <w:r>
        <w:rPr>
          <w:rFonts w:ascii="Times New Roman" w:eastAsia="MS Mincho" w:hAnsi="Times New Roman" w:cs="Times New Roman"/>
          <w:color w:val="0000FF"/>
          <w:sz w:val="24"/>
          <w:szCs w:val="24"/>
          <w:u w:val="single"/>
          <w:lang w:val="es-ES" w:eastAsia="ja-JP"/>
        </w:rPr>
        <w:t xml:space="preserve"> </w:t>
      </w:r>
      <w:r w:rsidRPr="005E18F0">
        <w:rPr>
          <w:rFonts w:ascii="Trebuchet MS" w:eastAsia="MS Mincho" w:hAnsi="Trebuchet MS" w:cs="Times New Roman"/>
          <w:sz w:val="24"/>
          <w:szCs w:val="24"/>
          <w:lang w:val="es-ES" w:eastAsia="ja-JP"/>
        </w:rPr>
        <w:t xml:space="preserve">que direcciona </w:t>
      </w:r>
      <w:r>
        <w:rPr>
          <w:rFonts w:ascii="Trebuchet MS" w:eastAsia="MS Mincho" w:hAnsi="Trebuchet MS" w:cs="Times New Roman"/>
          <w:sz w:val="24"/>
          <w:szCs w:val="24"/>
          <w:lang w:val="es-ES" w:eastAsia="ja-JP"/>
        </w:rPr>
        <w:t xml:space="preserve">a la red social denominada Facebook, específicamente a la cuenta del ciudadano Alberto Maldonado en la que </w:t>
      </w:r>
      <w:r w:rsidRPr="005E18F0">
        <w:rPr>
          <w:rFonts w:ascii="Trebuchet MS" w:eastAsia="Times New Roman" w:hAnsi="Trebuchet MS" w:cs="Arial"/>
          <w:bCs/>
          <w:color w:val="000000"/>
          <w:sz w:val="24"/>
          <w:szCs w:val="24"/>
          <w:lang w:val="es-ES" w:eastAsia="es-MX"/>
        </w:rPr>
        <w:t xml:space="preserve">se observa un recuadro de color azul claro </w:t>
      </w:r>
      <w:r w:rsidRPr="005E18F0">
        <w:rPr>
          <w:rFonts w:ascii="Trebuchet MS" w:eastAsia="Times New Roman" w:hAnsi="Trebuchet MS" w:cs="Arial"/>
          <w:bCs/>
          <w:color w:val="000000"/>
          <w:sz w:val="24"/>
          <w:szCs w:val="24"/>
          <w:lang w:val="es-ES" w:eastAsia="es-MX"/>
        </w:rPr>
        <w:lastRenderedPageBreak/>
        <w:t>y dentro de este recuadro se observa un círculo con una fotografía de una persona del sexo masculino, y hacia el lado derecho el texto Alberto Maldonado (en letras de color azul), el texto 11 de enero a las 7:30 y la figura de un mundo, hacia abajo se observa el siguiente texto que dice:</w:t>
      </w:r>
    </w:p>
    <w:p w14:paraId="1115163F" w14:textId="77777777" w:rsidR="005E18F0" w:rsidRDefault="005E18F0" w:rsidP="008B6F56">
      <w:pPr>
        <w:spacing w:after="0" w:line="240" w:lineRule="auto"/>
        <w:jc w:val="both"/>
        <w:rPr>
          <w:rFonts w:ascii="Trebuchet MS" w:eastAsia="Times New Roman" w:hAnsi="Trebuchet MS" w:cs="Arial"/>
          <w:bCs/>
          <w:color w:val="000000"/>
          <w:sz w:val="24"/>
          <w:szCs w:val="24"/>
          <w:lang w:val="es-ES" w:eastAsia="es-MX"/>
        </w:rPr>
      </w:pPr>
    </w:p>
    <w:p w14:paraId="71031B51" w14:textId="77777777" w:rsidR="005E18F0" w:rsidRDefault="005E18F0" w:rsidP="008B6F56">
      <w:pPr>
        <w:spacing w:after="0" w:line="240" w:lineRule="auto"/>
        <w:jc w:val="both"/>
        <w:rPr>
          <w:rFonts w:ascii="Trebuchet MS" w:eastAsia="Times New Roman" w:hAnsi="Trebuchet MS" w:cs="Arial"/>
          <w:bCs/>
          <w:color w:val="000000"/>
          <w:sz w:val="24"/>
          <w:szCs w:val="24"/>
          <w:lang w:val="es-ES" w:eastAsia="es-MX"/>
        </w:rPr>
      </w:pPr>
      <w:r w:rsidRPr="005E18F0">
        <w:rPr>
          <w:rFonts w:ascii="Trebuchet MS" w:eastAsia="Times New Roman" w:hAnsi="Trebuchet MS" w:cs="Arial"/>
          <w:b/>
          <w:bCs/>
          <w:color w:val="000000"/>
          <w:sz w:val="24"/>
          <w:szCs w:val="24"/>
          <w:lang w:val="es-ES" w:eastAsia="es-MX"/>
        </w:rPr>
        <w:t xml:space="preserve">“Agradezco la entrevista que nos hizo el destacado periodista Don Gabriel Ibarra </w:t>
      </w:r>
      <w:proofErr w:type="spellStart"/>
      <w:r w:rsidRPr="005E18F0">
        <w:rPr>
          <w:rFonts w:ascii="Trebuchet MS" w:eastAsia="Times New Roman" w:hAnsi="Trebuchet MS" w:cs="Arial"/>
          <w:b/>
          <w:bCs/>
          <w:color w:val="000000"/>
          <w:sz w:val="24"/>
          <w:szCs w:val="24"/>
          <w:lang w:val="es-ES" w:eastAsia="es-MX"/>
        </w:rPr>
        <w:t>Bourjac</w:t>
      </w:r>
      <w:proofErr w:type="spellEnd"/>
      <w:r w:rsidRPr="005E18F0">
        <w:rPr>
          <w:rFonts w:ascii="Trebuchet MS" w:eastAsia="Times New Roman" w:hAnsi="Trebuchet MS" w:cs="Arial"/>
          <w:b/>
          <w:bCs/>
          <w:color w:val="000000"/>
          <w:sz w:val="24"/>
          <w:szCs w:val="24"/>
          <w:lang w:val="es-ES" w:eastAsia="es-MX"/>
        </w:rPr>
        <w:t>, en su prestigiado Semanario Conciencia Pública”.</w:t>
      </w:r>
    </w:p>
    <w:p w14:paraId="1F3BE79E" w14:textId="77777777" w:rsidR="005E18F0" w:rsidRDefault="005E18F0" w:rsidP="008B6F56">
      <w:pPr>
        <w:spacing w:after="0" w:line="240" w:lineRule="auto"/>
        <w:jc w:val="both"/>
        <w:rPr>
          <w:rFonts w:ascii="Trebuchet MS" w:eastAsia="Times New Roman" w:hAnsi="Trebuchet MS" w:cs="Arial"/>
          <w:bCs/>
          <w:color w:val="000000"/>
          <w:sz w:val="24"/>
          <w:szCs w:val="24"/>
          <w:lang w:val="es-ES" w:eastAsia="es-MX"/>
        </w:rPr>
      </w:pPr>
    </w:p>
    <w:p w14:paraId="58314F2B" w14:textId="77777777" w:rsidR="005E18F0" w:rsidRPr="008B6F56" w:rsidRDefault="005E18F0" w:rsidP="008B6F56">
      <w:pPr>
        <w:spacing w:after="0" w:line="240" w:lineRule="auto"/>
        <w:jc w:val="both"/>
        <w:rPr>
          <w:rFonts w:ascii="Trebuchet MS" w:eastAsia="Times New Roman" w:hAnsi="Trebuchet MS" w:cs="Arial"/>
          <w:bCs/>
          <w:sz w:val="24"/>
          <w:szCs w:val="24"/>
          <w:lang w:val="es-ES" w:eastAsia="es-MX"/>
        </w:rPr>
      </w:pPr>
      <w:r w:rsidRPr="005E18F0">
        <w:rPr>
          <w:rFonts w:ascii="Trebuchet MS" w:eastAsia="Times New Roman" w:hAnsi="Trebuchet MS" w:cs="Arial"/>
          <w:b/>
          <w:bCs/>
          <w:color w:val="000000"/>
          <w:sz w:val="24"/>
          <w:szCs w:val="24"/>
          <w:lang w:val="es-ES" w:eastAsia="es-MX"/>
        </w:rPr>
        <w:t>“Ser alcalde de San Pedro Tlaquepaque es un anhelo legítimo, quiero ver mejor a mi ciudad y para lograrlo se necesita poner orden, que cada área y dependencia hagan lo que le corresponde. Debemos dar a la gente tranquilidad y mejor calidad de vida, esa debe ser nuestra prioridad”.</w:t>
      </w:r>
    </w:p>
    <w:p w14:paraId="76B71C5A" w14:textId="77777777" w:rsidR="008D7167" w:rsidRDefault="008D7167" w:rsidP="008603FF">
      <w:pPr>
        <w:spacing w:after="0" w:line="276" w:lineRule="auto"/>
        <w:jc w:val="both"/>
        <w:rPr>
          <w:rFonts w:ascii="Trebuchet MS" w:eastAsia="Calibri" w:hAnsi="Trebuchet MS" w:cs="Arial"/>
          <w:sz w:val="24"/>
          <w:szCs w:val="24"/>
          <w:lang w:val="es-ES_tradnl" w:eastAsia="ar-SA" w:bidi="en-US"/>
        </w:rPr>
      </w:pPr>
    </w:p>
    <w:p w14:paraId="69C7B2F0" w14:textId="77777777" w:rsidR="00A2352E" w:rsidRDefault="00A2352E" w:rsidP="008603FF">
      <w:pPr>
        <w:spacing w:after="0" w:line="276" w:lineRule="auto"/>
        <w:jc w:val="both"/>
        <w:rPr>
          <w:rFonts w:ascii="Trebuchet MS" w:eastAsia="Calibri" w:hAnsi="Trebuchet MS" w:cs="Arial"/>
          <w:sz w:val="24"/>
          <w:szCs w:val="24"/>
          <w:lang w:val="es-ES_tradnl" w:eastAsia="ar-SA" w:bidi="en-US"/>
        </w:rPr>
      </w:pPr>
      <w:r w:rsidRPr="00A2352E">
        <w:rPr>
          <w:rFonts w:ascii="Times New Roman" w:eastAsia="MS Mincho" w:hAnsi="Times New Roman" w:cs="Times New Roman"/>
          <w:noProof/>
          <w:sz w:val="24"/>
          <w:szCs w:val="24"/>
          <w:lang w:eastAsia="es-MX"/>
        </w:rPr>
        <w:drawing>
          <wp:inline distT="0" distB="0" distL="0" distR="0" wp14:anchorId="646B1783" wp14:editId="7B71E722">
            <wp:extent cx="5638800" cy="318135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r="352" b="4571"/>
                    <a:stretch/>
                  </pic:blipFill>
                  <pic:spPr bwMode="auto">
                    <a:xfrm>
                      <a:off x="0" y="0"/>
                      <a:ext cx="5638800" cy="3181350"/>
                    </a:xfrm>
                    <a:prstGeom prst="rect">
                      <a:avLst/>
                    </a:prstGeom>
                    <a:ln>
                      <a:noFill/>
                    </a:ln>
                    <a:extLst>
                      <a:ext uri="{53640926-AAD7-44D8-BBD7-CCE9431645EC}">
                        <a14:shadowObscured xmlns:a14="http://schemas.microsoft.com/office/drawing/2010/main"/>
                      </a:ext>
                    </a:extLst>
                  </pic:spPr>
                </pic:pic>
              </a:graphicData>
            </a:graphic>
          </wp:inline>
        </w:drawing>
      </w:r>
    </w:p>
    <w:p w14:paraId="2D287FF9" w14:textId="77777777" w:rsidR="008D7167" w:rsidRDefault="008D7167" w:rsidP="008603FF">
      <w:pPr>
        <w:spacing w:after="0" w:line="276" w:lineRule="auto"/>
        <w:jc w:val="both"/>
        <w:rPr>
          <w:rFonts w:ascii="Trebuchet MS" w:eastAsia="Calibri" w:hAnsi="Trebuchet MS" w:cs="Arial"/>
          <w:sz w:val="24"/>
          <w:szCs w:val="24"/>
          <w:lang w:val="es-ES_tradnl" w:eastAsia="ar-SA" w:bidi="en-US"/>
        </w:rPr>
      </w:pPr>
    </w:p>
    <w:p w14:paraId="05C244AF" w14:textId="77777777" w:rsidR="00A66CB9" w:rsidRDefault="00A2352E" w:rsidP="008603FF">
      <w:pPr>
        <w:spacing w:after="0" w:line="276" w:lineRule="auto"/>
        <w:jc w:val="both"/>
        <w:rPr>
          <w:rFonts w:ascii="Trebuchet MS" w:eastAsia="Calibri" w:hAnsi="Trebuchet MS" w:cs="Arial"/>
          <w:sz w:val="24"/>
          <w:szCs w:val="24"/>
          <w:lang w:val="es-ES_tradnl"/>
        </w:rPr>
      </w:pPr>
      <w:r>
        <w:rPr>
          <w:rFonts w:ascii="Trebuchet MS" w:eastAsia="Calibri" w:hAnsi="Trebuchet MS" w:cs="Arial"/>
          <w:color w:val="000000"/>
          <w:sz w:val="24"/>
          <w:szCs w:val="24"/>
          <w:lang w:val="es-ES_tradnl"/>
        </w:rPr>
        <w:t xml:space="preserve">Por último, por lo que ve al link </w:t>
      </w:r>
      <w:hyperlink r:id="rId25" w:history="1">
        <w:r w:rsidRPr="00A2352E">
          <w:rPr>
            <w:rFonts w:ascii="Times New Roman" w:eastAsia="MS Mincho" w:hAnsi="Times New Roman" w:cs="Times New Roman"/>
            <w:color w:val="0000FF"/>
            <w:sz w:val="24"/>
            <w:szCs w:val="24"/>
            <w:u w:val="single"/>
            <w:lang w:val="es-ES" w:eastAsia="ja-JP"/>
          </w:rPr>
          <w:t>https://www.informador.mx/jalisco/Maldonado-quiere-contender-de-nuevo-por-Tlaquepaque-20201130-0011.html?fbclid=lwAR2Of9eDoz-cOyc2pLPPwqLSCxPHc2UNJQiTcVSTjK0uxrND7FKmQBkVpqg</w:t>
        </w:r>
      </w:hyperlink>
      <w:r w:rsidRPr="00A2352E">
        <w:rPr>
          <w:rFonts w:ascii="Times New Roman" w:eastAsia="MS Mincho" w:hAnsi="Times New Roman" w:cs="Times New Roman"/>
          <w:color w:val="0000FF"/>
          <w:sz w:val="24"/>
          <w:szCs w:val="24"/>
          <w:u w:val="single"/>
          <w:lang w:val="es-ES" w:eastAsia="ja-JP"/>
        </w:rPr>
        <w:t>.</w:t>
      </w:r>
      <w:r>
        <w:rPr>
          <w:rFonts w:ascii="Times New Roman" w:eastAsia="MS Mincho" w:hAnsi="Times New Roman" w:cs="Times New Roman"/>
          <w:color w:val="0000FF"/>
          <w:sz w:val="24"/>
          <w:szCs w:val="24"/>
          <w:u w:val="single"/>
          <w:lang w:val="es-ES" w:eastAsia="ja-JP"/>
        </w:rPr>
        <w:t xml:space="preserve"> </w:t>
      </w:r>
      <w:r w:rsidRPr="00A2352E">
        <w:rPr>
          <w:rFonts w:ascii="Trebuchet MS" w:eastAsia="MS Mincho" w:hAnsi="Trebuchet MS" w:cs="Times New Roman"/>
          <w:sz w:val="24"/>
          <w:szCs w:val="24"/>
          <w:lang w:val="es-ES" w:eastAsia="ja-JP"/>
        </w:rPr>
        <w:t>Se direcciona a la página de internet</w:t>
      </w:r>
      <w:r w:rsidRPr="00A2352E">
        <w:rPr>
          <w:rFonts w:ascii="Trebuchet MS" w:eastAsia="Calibri" w:hAnsi="Trebuchet MS" w:cs="Arial"/>
          <w:sz w:val="24"/>
          <w:szCs w:val="24"/>
          <w:lang w:val="es-ES_tradnl"/>
        </w:rPr>
        <w:t xml:space="preserve"> </w:t>
      </w:r>
      <w:r>
        <w:rPr>
          <w:rFonts w:ascii="Trebuchet MS" w:eastAsia="Calibri" w:hAnsi="Trebuchet MS" w:cs="Arial"/>
          <w:sz w:val="24"/>
          <w:szCs w:val="24"/>
          <w:lang w:val="es-ES_tradnl"/>
        </w:rPr>
        <w:t>del medio de comunicación El Informador.MX, en el que se observa:</w:t>
      </w:r>
    </w:p>
    <w:p w14:paraId="08D19D28" w14:textId="77777777" w:rsidR="00A2352E" w:rsidRDefault="00A2352E" w:rsidP="008603FF">
      <w:pPr>
        <w:spacing w:after="0" w:line="276" w:lineRule="auto"/>
        <w:jc w:val="both"/>
        <w:rPr>
          <w:rFonts w:ascii="Trebuchet MS" w:eastAsia="Calibri" w:hAnsi="Trebuchet MS" w:cs="Arial"/>
          <w:sz w:val="24"/>
          <w:szCs w:val="24"/>
          <w:lang w:val="es-ES_tradnl"/>
        </w:rPr>
      </w:pPr>
    </w:p>
    <w:p w14:paraId="6C86C81E" w14:textId="77777777" w:rsidR="00A2352E" w:rsidRDefault="00A2352E" w:rsidP="00A2352E">
      <w:pPr>
        <w:spacing w:after="0" w:line="240" w:lineRule="auto"/>
        <w:jc w:val="both"/>
        <w:rPr>
          <w:rFonts w:ascii="Trebuchet MS" w:eastAsia="Times New Roman" w:hAnsi="Trebuchet MS" w:cs="Times New Roman"/>
          <w:bCs/>
          <w:i/>
          <w:color w:val="000000"/>
          <w:kern w:val="36"/>
          <w:sz w:val="56"/>
          <w:szCs w:val="56"/>
          <w:lang w:val="es-ES" w:eastAsia="es-MX"/>
        </w:rPr>
      </w:pPr>
      <w:r w:rsidRPr="00A2352E">
        <w:rPr>
          <w:rFonts w:ascii="Trebuchet MS" w:eastAsia="Times New Roman" w:hAnsi="Trebuchet MS" w:cs="Times New Roman"/>
          <w:b/>
          <w:bCs/>
          <w:i/>
          <w:color w:val="000000"/>
          <w:kern w:val="36"/>
          <w:sz w:val="56"/>
          <w:szCs w:val="56"/>
          <w:lang w:val="es-ES" w:eastAsia="es-MX"/>
        </w:rPr>
        <w:lastRenderedPageBreak/>
        <w:t>Elecciones Jalisco 2021: Alberto Maldonado quiere contender de nuevo por Tlaquepaque.</w:t>
      </w:r>
    </w:p>
    <w:p w14:paraId="09B816C5" w14:textId="77777777" w:rsidR="00A2352E" w:rsidRDefault="00A2352E" w:rsidP="00A2352E">
      <w:pPr>
        <w:spacing w:after="0" w:line="240" w:lineRule="auto"/>
        <w:jc w:val="both"/>
        <w:rPr>
          <w:rFonts w:ascii="Trebuchet MS" w:eastAsia="Times New Roman" w:hAnsi="Trebuchet MS" w:cs="Times New Roman"/>
          <w:bCs/>
          <w:i/>
          <w:color w:val="000000"/>
          <w:kern w:val="36"/>
          <w:sz w:val="56"/>
          <w:szCs w:val="56"/>
          <w:lang w:val="es-ES" w:eastAsia="es-MX"/>
        </w:rPr>
      </w:pPr>
    </w:p>
    <w:p w14:paraId="764E3E62" w14:textId="77777777" w:rsidR="00A2352E" w:rsidRDefault="00A2352E" w:rsidP="00A2352E">
      <w:pPr>
        <w:spacing w:after="0" w:line="240" w:lineRule="auto"/>
        <w:jc w:val="both"/>
        <w:rPr>
          <w:rFonts w:ascii="Trebuchet MS" w:eastAsia="Times New Roman" w:hAnsi="Trebuchet MS" w:cs="Times New Roman"/>
          <w:i/>
          <w:color w:val="000000"/>
          <w:sz w:val="36"/>
          <w:szCs w:val="36"/>
          <w:lang w:val="es-ES" w:eastAsia="es-MX"/>
        </w:rPr>
      </w:pPr>
      <w:r w:rsidRPr="00A2352E">
        <w:rPr>
          <w:rFonts w:ascii="Trebuchet MS" w:eastAsia="Times New Roman" w:hAnsi="Trebuchet MS" w:cs="Times New Roman"/>
          <w:b/>
          <w:i/>
          <w:color w:val="000000"/>
          <w:sz w:val="44"/>
          <w:szCs w:val="44"/>
          <w:lang w:val="es-ES" w:eastAsia="es-MX"/>
        </w:rPr>
        <w:t>Maldonado Chavarín alza la mano para convertirse de nueva cuenta en candidato a la presidencia municipal</w:t>
      </w:r>
      <w:r w:rsidRPr="00A2352E">
        <w:rPr>
          <w:rFonts w:ascii="Trebuchet MS" w:eastAsia="Times New Roman" w:hAnsi="Trebuchet MS" w:cs="Times New Roman"/>
          <w:b/>
          <w:i/>
          <w:color w:val="000000"/>
          <w:sz w:val="36"/>
          <w:szCs w:val="36"/>
          <w:lang w:val="es-ES" w:eastAsia="es-MX"/>
        </w:rPr>
        <w:t>.</w:t>
      </w:r>
    </w:p>
    <w:p w14:paraId="32BC25FF" w14:textId="77777777" w:rsidR="00A2352E" w:rsidRPr="00A2352E" w:rsidRDefault="00A2352E" w:rsidP="00A2352E">
      <w:pPr>
        <w:spacing w:after="0" w:line="240" w:lineRule="auto"/>
        <w:jc w:val="both"/>
        <w:rPr>
          <w:rFonts w:ascii="Trebuchet MS" w:eastAsia="Times New Roman" w:hAnsi="Trebuchet MS" w:cs="Arial"/>
          <w:bCs/>
          <w:i/>
          <w:color w:val="000000"/>
          <w:sz w:val="24"/>
          <w:szCs w:val="24"/>
          <w:lang w:val="es-ES" w:eastAsia="es-MX"/>
        </w:rPr>
      </w:pPr>
    </w:p>
    <w:p w14:paraId="770A6CCB" w14:textId="77777777" w:rsidR="00A2352E" w:rsidRPr="00A2352E" w:rsidRDefault="00A2352E" w:rsidP="00A2352E">
      <w:pPr>
        <w:shd w:val="clear" w:color="auto" w:fill="FFFFFF"/>
        <w:spacing w:after="105" w:line="195" w:lineRule="atLeast"/>
        <w:rPr>
          <w:rFonts w:ascii="Trebuchet MS" w:eastAsia="Times New Roman" w:hAnsi="Trebuchet MS" w:cs="Arial"/>
          <w:i/>
          <w:color w:val="000000"/>
          <w:sz w:val="24"/>
          <w:szCs w:val="24"/>
          <w:lang w:val="es-ES" w:eastAsia="es-MX"/>
        </w:rPr>
      </w:pPr>
      <w:r w:rsidRPr="00A2352E">
        <w:rPr>
          <w:rFonts w:ascii="Trebuchet MS" w:eastAsia="Times New Roman" w:hAnsi="Trebuchet MS" w:cs="Arial"/>
          <w:i/>
          <w:color w:val="000000"/>
          <w:sz w:val="24"/>
          <w:szCs w:val="24"/>
          <w:lang w:val="es-ES" w:eastAsia="es-MX"/>
        </w:rPr>
        <w:t>Por: El Informador.</w:t>
      </w:r>
    </w:p>
    <w:p w14:paraId="65FC9AAF" w14:textId="77777777" w:rsidR="00A2352E" w:rsidRPr="00A2352E" w:rsidRDefault="00A2352E" w:rsidP="00A2352E">
      <w:pPr>
        <w:shd w:val="clear" w:color="auto" w:fill="FFFFFF"/>
        <w:spacing w:after="0" w:line="240" w:lineRule="auto"/>
        <w:rPr>
          <w:rFonts w:ascii="Trebuchet MS" w:eastAsia="Times New Roman" w:hAnsi="Trebuchet MS" w:cs="Arial"/>
          <w:i/>
          <w:color w:val="000000"/>
          <w:sz w:val="24"/>
          <w:szCs w:val="24"/>
          <w:lang w:val="es-ES" w:eastAsia="es-MX"/>
        </w:rPr>
      </w:pPr>
      <w:r w:rsidRPr="00A2352E">
        <w:rPr>
          <w:rFonts w:ascii="Trebuchet MS" w:eastAsia="Times New Roman" w:hAnsi="Trebuchet MS" w:cs="Arial"/>
          <w:i/>
          <w:color w:val="000000"/>
          <w:sz w:val="24"/>
          <w:szCs w:val="24"/>
          <w:lang w:val="es-ES" w:eastAsia="es-MX"/>
        </w:rPr>
        <w:t xml:space="preserve">30 de Noviembre de 2020 - 06:44 </w:t>
      </w:r>
      <w:proofErr w:type="spellStart"/>
      <w:r w:rsidRPr="00A2352E">
        <w:rPr>
          <w:rFonts w:ascii="Trebuchet MS" w:eastAsia="Times New Roman" w:hAnsi="Trebuchet MS" w:cs="Arial"/>
          <w:i/>
          <w:color w:val="000000"/>
          <w:sz w:val="24"/>
          <w:szCs w:val="24"/>
          <w:lang w:val="es-ES" w:eastAsia="es-MX"/>
        </w:rPr>
        <w:t>hs</w:t>
      </w:r>
      <w:proofErr w:type="spellEnd"/>
      <w:r w:rsidRPr="00A2352E">
        <w:rPr>
          <w:rFonts w:ascii="Trebuchet MS" w:eastAsia="Times New Roman" w:hAnsi="Trebuchet MS" w:cs="Arial"/>
          <w:i/>
          <w:color w:val="000000"/>
          <w:sz w:val="24"/>
          <w:szCs w:val="24"/>
          <w:lang w:val="es-ES" w:eastAsia="es-MX"/>
        </w:rPr>
        <w:t>.</w:t>
      </w:r>
    </w:p>
    <w:p w14:paraId="26C71DFE" w14:textId="77777777" w:rsidR="00A2352E" w:rsidRPr="00A2352E" w:rsidRDefault="00A2352E" w:rsidP="00A2352E">
      <w:pPr>
        <w:shd w:val="clear" w:color="auto" w:fill="FFFFFF"/>
        <w:spacing w:after="0" w:line="240" w:lineRule="auto"/>
        <w:rPr>
          <w:rFonts w:ascii="Trebuchet MS" w:eastAsia="Times New Roman" w:hAnsi="Trebuchet MS" w:cs="Arial"/>
          <w:i/>
          <w:color w:val="000000"/>
          <w:sz w:val="24"/>
          <w:szCs w:val="24"/>
          <w:lang w:val="es-ES" w:eastAsia="es-MX"/>
        </w:rPr>
      </w:pPr>
    </w:p>
    <w:p w14:paraId="3FD65AC3" w14:textId="77777777" w:rsidR="00A2352E" w:rsidRPr="00A2352E" w:rsidRDefault="00A2352E" w:rsidP="00A2352E">
      <w:pPr>
        <w:spacing w:after="0" w:line="240" w:lineRule="auto"/>
        <w:jc w:val="both"/>
        <w:rPr>
          <w:rFonts w:ascii="Trebuchet MS" w:eastAsia="Times New Roman" w:hAnsi="Trebuchet MS" w:cs="Arial"/>
          <w:bCs/>
          <w:i/>
          <w:sz w:val="24"/>
          <w:szCs w:val="24"/>
          <w:lang w:val="es-ES" w:eastAsia="es-MX"/>
        </w:rPr>
      </w:pPr>
      <w:r w:rsidRPr="00A2352E">
        <w:rPr>
          <w:rFonts w:ascii="Trebuchet MS" w:eastAsia="Times New Roman" w:hAnsi="Trebuchet MS" w:cs="Arial"/>
          <w:bCs/>
          <w:i/>
          <w:sz w:val="24"/>
          <w:szCs w:val="24"/>
          <w:lang w:val="es-ES" w:eastAsia="es-MX"/>
        </w:rPr>
        <w:t xml:space="preserve">Hacia abajo se observa la fotografía de una persona del sexo masculino de tez blanca, de complexión mediana, cara ancha, sin bigote ni barba, cabello castaño oscuro, frente amplia, de aproximadamente cincuenta años de edad, el cual viste una camisa de color blanco y detrás de </w:t>
      </w:r>
      <w:r w:rsidR="0045138E" w:rsidRPr="00A2352E">
        <w:rPr>
          <w:rFonts w:ascii="Trebuchet MS" w:eastAsia="Times New Roman" w:hAnsi="Trebuchet MS" w:cs="Arial"/>
          <w:bCs/>
          <w:i/>
          <w:sz w:val="24"/>
          <w:szCs w:val="24"/>
          <w:lang w:val="es-ES" w:eastAsia="es-MX"/>
        </w:rPr>
        <w:t>él</w:t>
      </w:r>
      <w:r w:rsidRPr="00A2352E">
        <w:rPr>
          <w:rFonts w:ascii="Trebuchet MS" w:eastAsia="Times New Roman" w:hAnsi="Trebuchet MS" w:cs="Arial"/>
          <w:bCs/>
          <w:i/>
          <w:sz w:val="24"/>
          <w:szCs w:val="24"/>
          <w:lang w:val="es-ES" w:eastAsia="es-MX"/>
        </w:rPr>
        <w:t xml:space="preserve"> se aprecian unos círculos de madera de color café.</w:t>
      </w:r>
      <w:r w:rsidRPr="00A2352E">
        <w:rPr>
          <w:rFonts w:ascii="Trebuchet MS" w:eastAsia="MS Mincho" w:hAnsi="Trebuchet MS" w:cs="Times New Roman"/>
          <w:i/>
          <w:sz w:val="24"/>
          <w:szCs w:val="24"/>
          <w:lang w:val="es-ES" w:eastAsia="ja-JP"/>
        </w:rPr>
        <w:t xml:space="preserve"> Y debajo de la fotografía se observa la leyenda, </w:t>
      </w:r>
      <w:r w:rsidRPr="00A2352E">
        <w:rPr>
          <w:rFonts w:ascii="Trebuchet MS" w:eastAsia="Times New Roman" w:hAnsi="Trebuchet MS" w:cs="Arial"/>
          <w:bCs/>
          <w:i/>
          <w:sz w:val="24"/>
          <w:szCs w:val="24"/>
          <w:lang w:val="es-ES" w:eastAsia="es-MX"/>
        </w:rPr>
        <w:t>ASPIRACIONES. Alberto Maldonado busca gobernar el municipio donde creció. ESPECIAL.</w:t>
      </w:r>
    </w:p>
    <w:p w14:paraId="1D64BB3E" w14:textId="77777777" w:rsidR="00A2352E" w:rsidRPr="00A2352E" w:rsidRDefault="00A2352E" w:rsidP="00A2352E">
      <w:pPr>
        <w:spacing w:after="0" w:line="240" w:lineRule="auto"/>
        <w:jc w:val="both"/>
        <w:rPr>
          <w:rFonts w:ascii="Trebuchet MS" w:eastAsia="Times New Roman" w:hAnsi="Trebuchet MS" w:cs="Arial"/>
          <w:bCs/>
          <w:i/>
          <w:sz w:val="24"/>
          <w:szCs w:val="24"/>
          <w:lang w:val="es-ES" w:eastAsia="es-MX"/>
        </w:rPr>
      </w:pPr>
      <w:r w:rsidRPr="00A2352E">
        <w:rPr>
          <w:rFonts w:ascii="Trebuchet MS" w:eastAsia="Times New Roman" w:hAnsi="Trebuchet MS" w:cs="Arial"/>
          <w:bCs/>
          <w:i/>
          <w:sz w:val="24"/>
          <w:szCs w:val="24"/>
          <w:lang w:val="es-ES" w:eastAsia="es-MX"/>
        </w:rPr>
        <w:t xml:space="preserve"> </w:t>
      </w:r>
    </w:p>
    <w:p w14:paraId="3C6FE92E" w14:textId="77777777" w:rsidR="00A2352E" w:rsidRPr="00A2352E" w:rsidRDefault="00A2352E" w:rsidP="00A2352E">
      <w:pPr>
        <w:spacing w:after="0" w:line="276" w:lineRule="auto"/>
        <w:jc w:val="both"/>
        <w:rPr>
          <w:rFonts w:ascii="Trebuchet MS" w:eastAsia="MS Mincho" w:hAnsi="Trebuchet MS" w:cs="Arial"/>
          <w:i/>
          <w:color w:val="2A2D2F"/>
          <w:sz w:val="24"/>
          <w:szCs w:val="24"/>
          <w:lang w:val="es-ES" w:eastAsia="ja-JP"/>
        </w:rPr>
      </w:pPr>
      <w:r w:rsidRPr="00A2352E">
        <w:rPr>
          <w:rFonts w:ascii="Trebuchet MS" w:eastAsia="MS Mincho" w:hAnsi="Trebuchet MS" w:cs="Arial"/>
          <w:i/>
          <w:color w:val="2A2D2F"/>
          <w:sz w:val="24"/>
          <w:szCs w:val="24"/>
          <w:lang w:val="es-ES" w:eastAsia="ja-JP"/>
        </w:rPr>
        <w:t>Alberto Maldonado Chavarín, quien es actualmente regidor de San Pedro Tlaquepaque y coordinador de la fracción de Morena en el municipio, ha alzado la mano para postularse, nuevamente, como el candidato que contienda por la alcaldía en las próximas elecciones de 2021.</w:t>
      </w:r>
    </w:p>
    <w:p w14:paraId="2C515145" w14:textId="77777777" w:rsidR="00A2352E" w:rsidRPr="00A2352E" w:rsidRDefault="00A2352E" w:rsidP="00A2352E">
      <w:pPr>
        <w:spacing w:after="0" w:line="276" w:lineRule="auto"/>
        <w:jc w:val="both"/>
        <w:rPr>
          <w:rFonts w:ascii="Trebuchet MS" w:eastAsia="MS Mincho" w:hAnsi="Trebuchet MS" w:cs="Arial"/>
          <w:i/>
          <w:color w:val="2A2D2F"/>
          <w:sz w:val="24"/>
          <w:szCs w:val="24"/>
          <w:lang w:val="es-ES" w:eastAsia="ja-JP"/>
        </w:rPr>
      </w:pPr>
    </w:p>
    <w:p w14:paraId="46A78973" w14:textId="77777777" w:rsidR="00A2352E" w:rsidRPr="00A2352E" w:rsidRDefault="00A2352E" w:rsidP="00A2352E">
      <w:pPr>
        <w:spacing w:after="0" w:line="276" w:lineRule="auto"/>
        <w:jc w:val="both"/>
        <w:rPr>
          <w:rFonts w:ascii="Trebuchet MS" w:eastAsia="MS Mincho" w:hAnsi="Trebuchet MS" w:cs="Arial"/>
          <w:i/>
          <w:color w:val="2A2D2F"/>
          <w:sz w:val="24"/>
          <w:szCs w:val="24"/>
          <w:lang w:val="es-ES" w:eastAsia="ja-JP"/>
        </w:rPr>
      </w:pPr>
      <w:r w:rsidRPr="00A2352E">
        <w:rPr>
          <w:rFonts w:ascii="Trebuchet MS" w:eastAsia="MS Mincho" w:hAnsi="Trebuchet MS" w:cs="Arial"/>
          <w:i/>
          <w:color w:val="2A2D2F"/>
          <w:sz w:val="24"/>
          <w:szCs w:val="24"/>
          <w:lang w:val="es-ES" w:eastAsia="ja-JP"/>
        </w:rPr>
        <w:t xml:space="preserve">Su motivación, dijo, es el mismo municipio, en el cual creció, formó a su familia y se desarrolló profesional y socialmente, por lo que busca que las familias de Tlaquepaque cuenten con todo lo necesario para cubrir sus necesidades básicas y puedan vivir en una ciudad en paz. “Me mueven las necesidades de mi gente, de todos los </w:t>
      </w:r>
      <w:proofErr w:type="spellStart"/>
      <w:r w:rsidRPr="00A2352E">
        <w:rPr>
          <w:rFonts w:ascii="Trebuchet MS" w:eastAsia="MS Mincho" w:hAnsi="Trebuchet MS" w:cs="Arial"/>
          <w:i/>
          <w:color w:val="2A2D2F"/>
          <w:sz w:val="24"/>
          <w:szCs w:val="24"/>
          <w:lang w:val="es-ES" w:eastAsia="ja-JP"/>
        </w:rPr>
        <w:t>tlaquepaquenses</w:t>
      </w:r>
      <w:proofErr w:type="spellEnd"/>
      <w:r w:rsidRPr="00A2352E">
        <w:rPr>
          <w:rFonts w:ascii="Trebuchet MS" w:eastAsia="MS Mincho" w:hAnsi="Trebuchet MS" w:cs="Arial"/>
          <w:i/>
          <w:color w:val="2A2D2F"/>
          <w:sz w:val="24"/>
          <w:szCs w:val="24"/>
          <w:lang w:val="es-ES" w:eastAsia="ja-JP"/>
        </w:rPr>
        <w:t xml:space="preserve"> con quienes vivo y convivo”, expresó.</w:t>
      </w:r>
    </w:p>
    <w:p w14:paraId="2450E243" w14:textId="77777777" w:rsidR="00A2352E" w:rsidRPr="00A2352E" w:rsidRDefault="00A2352E" w:rsidP="00A2352E">
      <w:pPr>
        <w:spacing w:after="0" w:line="276" w:lineRule="auto"/>
        <w:jc w:val="both"/>
        <w:rPr>
          <w:rFonts w:ascii="Trebuchet MS" w:eastAsia="MS Mincho" w:hAnsi="Trebuchet MS" w:cs="Arial"/>
          <w:i/>
          <w:color w:val="2A2D2F"/>
          <w:sz w:val="24"/>
          <w:szCs w:val="24"/>
          <w:lang w:val="es-ES" w:eastAsia="ja-JP"/>
        </w:rPr>
      </w:pPr>
    </w:p>
    <w:p w14:paraId="4E04E3E1" w14:textId="77777777" w:rsidR="00A2352E" w:rsidRDefault="00A2352E" w:rsidP="00A2352E">
      <w:pPr>
        <w:spacing w:after="0" w:line="276" w:lineRule="auto"/>
        <w:jc w:val="both"/>
        <w:rPr>
          <w:rFonts w:ascii="Trebuchet MS" w:eastAsia="Times New Roman" w:hAnsi="Trebuchet MS" w:cs="Arial"/>
          <w:bCs/>
          <w:i/>
          <w:color w:val="2A2D2F"/>
          <w:sz w:val="24"/>
          <w:szCs w:val="24"/>
          <w:shd w:val="clear" w:color="auto" w:fill="FFFFFF"/>
          <w:lang w:val="es-ES" w:eastAsia="ja-JP"/>
        </w:rPr>
      </w:pPr>
      <w:r w:rsidRPr="00A2352E">
        <w:rPr>
          <w:rFonts w:ascii="Trebuchet MS" w:eastAsia="Times New Roman" w:hAnsi="Trebuchet MS" w:cs="Arial"/>
          <w:b/>
          <w:bCs/>
          <w:i/>
          <w:color w:val="2A2D2F"/>
          <w:sz w:val="24"/>
          <w:szCs w:val="24"/>
          <w:shd w:val="clear" w:color="auto" w:fill="FFFFFF"/>
          <w:lang w:val="es-ES" w:eastAsia="ja-JP"/>
        </w:rPr>
        <w:lastRenderedPageBreak/>
        <w:t xml:space="preserve"> El regidor afirmó que es necesario que las calles de las colonias más vulnerables, como San Martín de las Flores, sean renovadas, además de renovar los espacios públicos e impulsar los temas de asuntos de género.</w:t>
      </w:r>
    </w:p>
    <w:p w14:paraId="2CA709C7" w14:textId="77777777" w:rsidR="00A2352E" w:rsidRDefault="00A2352E" w:rsidP="00A2352E">
      <w:pPr>
        <w:spacing w:after="0" w:line="276" w:lineRule="auto"/>
        <w:jc w:val="both"/>
        <w:rPr>
          <w:rFonts w:ascii="Trebuchet MS" w:eastAsia="MS Mincho" w:hAnsi="Trebuchet MS" w:cs="Arial"/>
          <w:i/>
          <w:color w:val="2A2D2F"/>
          <w:sz w:val="24"/>
          <w:szCs w:val="24"/>
          <w:lang w:val="es-ES" w:eastAsia="ja-JP"/>
        </w:rPr>
      </w:pPr>
    </w:p>
    <w:p w14:paraId="1F2EE55F" w14:textId="77777777" w:rsidR="00A2352E" w:rsidRDefault="00A2352E" w:rsidP="00A2352E">
      <w:pPr>
        <w:spacing w:after="0" w:line="276" w:lineRule="auto"/>
        <w:jc w:val="both"/>
        <w:rPr>
          <w:rFonts w:ascii="Trebuchet MS" w:eastAsia="MS Mincho" w:hAnsi="Trebuchet MS" w:cs="Arial"/>
          <w:i/>
          <w:color w:val="2A2D2F"/>
          <w:sz w:val="24"/>
          <w:szCs w:val="24"/>
          <w:lang w:val="es-ES" w:eastAsia="ja-JP"/>
        </w:rPr>
      </w:pPr>
      <w:r w:rsidRPr="00A2352E">
        <w:rPr>
          <w:rFonts w:ascii="Trebuchet MS" w:eastAsia="MS Mincho" w:hAnsi="Trebuchet MS" w:cs="Arial"/>
          <w:i/>
          <w:color w:val="2A2D2F"/>
          <w:sz w:val="24"/>
          <w:szCs w:val="24"/>
          <w:lang w:val="es-ES" w:eastAsia="ja-JP"/>
        </w:rPr>
        <w:t>Maldonado ya contendió en 2018 por la alcaldía del municipio,  obteniendo 28.2% del total de los votos, solo 5.4 puntos porcentuales por debajo de María Elena Limón, lo cual  le da esperanzas para volver a competir</w:t>
      </w:r>
      <w:r w:rsidR="00825872">
        <w:rPr>
          <w:rFonts w:ascii="Trebuchet MS" w:eastAsia="MS Mincho" w:hAnsi="Trebuchet MS" w:cs="Arial"/>
          <w:i/>
          <w:color w:val="2A2D2F"/>
          <w:sz w:val="24"/>
          <w:szCs w:val="24"/>
          <w:lang w:val="es-ES" w:eastAsia="ja-JP"/>
        </w:rPr>
        <w:t>.</w:t>
      </w:r>
    </w:p>
    <w:p w14:paraId="65222B53" w14:textId="77777777" w:rsidR="00683404" w:rsidRDefault="00683404" w:rsidP="00A2352E">
      <w:pPr>
        <w:spacing w:after="0" w:line="276" w:lineRule="auto"/>
        <w:jc w:val="both"/>
        <w:rPr>
          <w:rFonts w:ascii="Trebuchet MS" w:eastAsia="MS Mincho" w:hAnsi="Trebuchet MS" w:cs="Arial"/>
          <w:i/>
          <w:color w:val="2A2D2F"/>
          <w:sz w:val="24"/>
          <w:szCs w:val="24"/>
          <w:lang w:val="es-ES" w:eastAsia="ja-JP"/>
        </w:rPr>
      </w:pPr>
    </w:p>
    <w:p w14:paraId="6AE509BC" w14:textId="77777777" w:rsidR="00683404" w:rsidRDefault="00683404" w:rsidP="00A2352E">
      <w:pPr>
        <w:spacing w:after="0" w:line="276" w:lineRule="auto"/>
        <w:jc w:val="both"/>
        <w:rPr>
          <w:rFonts w:ascii="Trebuchet MS" w:eastAsia="Calibri" w:hAnsi="Trebuchet MS" w:cs="Arial"/>
          <w:color w:val="000000"/>
          <w:sz w:val="24"/>
          <w:szCs w:val="24"/>
          <w:lang w:val="es-ES_tradnl"/>
        </w:rPr>
      </w:pPr>
      <w:r>
        <w:rPr>
          <w:rFonts w:ascii="Trebuchet MS" w:eastAsia="Calibri" w:hAnsi="Trebuchet MS" w:cs="Arial"/>
          <w:color w:val="000000"/>
          <w:sz w:val="24"/>
          <w:szCs w:val="24"/>
          <w:lang w:val="es-ES_tradnl"/>
        </w:rPr>
        <w:t>Por lo que ve al caso concreto una vez que fueron analizadas todas las constancias que integran el expediente, a partir del test revela lo siguiente:</w:t>
      </w:r>
    </w:p>
    <w:p w14:paraId="6FB3516D" w14:textId="77777777" w:rsidR="00683404" w:rsidRPr="00683404" w:rsidRDefault="00683404" w:rsidP="00A2352E">
      <w:pPr>
        <w:spacing w:after="0" w:line="276" w:lineRule="auto"/>
        <w:jc w:val="both"/>
        <w:rPr>
          <w:rFonts w:ascii="Trebuchet MS" w:eastAsia="Calibri" w:hAnsi="Trebuchet MS" w:cs="Arial"/>
          <w:color w:val="000000"/>
          <w:sz w:val="24"/>
          <w:szCs w:val="24"/>
          <w:lang w:val="es-ES_tradnl"/>
        </w:rPr>
      </w:pPr>
    </w:p>
    <w:p w14:paraId="4D47C499" w14:textId="77777777" w:rsidR="00683404" w:rsidRDefault="00683404" w:rsidP="00683404">
      <w:pPr>
        <w:spacing w:after="0" w:line="276" w:lineRule="auto"/>
        <w:jc w:val="both"/>
        <w:rPr>
          <w:rFonts w:ascii="Trebuchet MS" w:eastAsia="Times New Roman" w:hAnsi="Trebuchet MS" w:cs="Times New Roman"/>
          <w:sz w:val="24"/>
          <w:szCs w:val="24"/>
          <w:lang w:val="es-ES" w:eastAsia="es-ES"/>
        </w:rPr>
      </w:pPr>
      <w:r w:rsidRPr="00683404">
        <w:rPr>
          <w:rFonts w:ascii="Trebuchet MS" w:eastAsia="Times New Roman" w:hAnsi="Trebuchet MS" w:cs="Times New Roman"/>
          <w:sz w:val="24"/>
          <w:szCs w:val="24"/>
          <w:lang w:val="es-ES" w:eastAsia="es-ES"/>
        </w:rPr>
        <w:t>•</w:t>
      </w:r>
      <w:r w:rsidRPr="00683404">
        <w:rPr>
          <w:rFonts w:ascii="Trebuchet MS" w:eastAsia="Times New Roman" w:hAnsi="Trebuchet MS" w:cs="Times New Roman"/>
          <w:b/>
          <w:bCs/>
          <w:sz w:val="24"/>
          <w:szCs w:val="24"/>
          <w:lang w:val="es-ES" w:eastAsia="es-ES"/>
        </w:rPr>
        <w:t xml:space="preserve"> Elemento Personal. Sí se actualiza,</w:t>
      </w:r>
      <w:r w:rsidRPr="00683404">
        <w:rPr>
          <w:rFonts w:ascii="Trebuchet MS" w:eastAsia="Times New Roman" w:hAnsi="Trebuchet MS" w:cs="Times New Roman"/>
          <w:sz w:val="24"/>
          <w:szCs w:val="24"/>
          <w:lang w:val="es-ES" w:eastAsia="es-ES"/>
        </w:rPr>
        <w:t xml:space="preserve"> al advertirse </w:t>
      </w:r>
      <w:r w:rsidR="00C22597">
        <w:rPr>
          <w:rFonts w:ascii="Trebuchet MS" w:eastAsia="Times New Roman" w:hAnsi="Trebuchet MS" w:cs="Times New Roman"/>
          <w:sz w:val="24"/>
          <w:szCs w:val="24"/>
          <w:lang w:val="es-ES" w:eastAsia="es-ES"/>
        </w:rPr>
        <w:t>en las publicaciones</w:t>
      </w:r>
      <w:r w:rsidR="0045138E">
        <w:rPr>
          <w:rFonts w:ascii="Trebuchet MS" w:eastAsia="Times New Roman" w:hAnsi="Trebuchet MS" w:cs="Times New Roman"/>
          <w:sz w:val="24"/>
          <w:szCs w:val="24"/>
          <w:lang w:val="es-ES" w:eastAsia="es-ES"/>
        </w:rPr>
        <w:t xml:space="preserve"> en redes sociales</w:t>
      </w:r>
      <w:r w:rsidRPr="00683404">
        <w:rPr>
          <w:rFonts w:ascii="Trebuchet MS" w:eastAsia="Times New Roman" w:hAnsi="Trebuchet MS" w:cs="Times New Roman"/>
          <w:sz w:val="24"/>
          <w:szCs w:val="24"/>
          <w:lang w:val="es-ES" w:eastAsia="es-ES"/>
        </w:rPr>
        <w:t>, de manera clara, el nombre, imagen y cargo del servidor público.</w:t>
      </w:r>
    </w:p>
    <w:p w14:paraId="554E011D" w14:textId="77777777" w:rsidR="00AB738C" w:rsidRDefault="00AB738C" w:rsidP="00683404">
      <w:pPr>
        <w:spacing w:after="0" w:line="276" w:lineRule="auto"/>
        <w:jc w:val="both"/>
        <w:rPr>
          <w:rFonts w:ascii="Trebuchet MS" w:eastAsia="Times New Roman" w:hAnsi="Trebuchet MS" w:cs="Times New Roman"/>
          <w:sz w:val="24"/>
          <w:szCs w:val="24"/>
          <w:lang w:val="es-ES" w:eastAsia="es-ES"/>
        </w:rPr>
      </w:pPr>
    </w:p>
    <w:p w14:paraId="2C8DA614" w14:textId="77777777" w:rsidR="00AB738C" w:rsidRPr="00683404" w:rsidRDefault="00AB738C" w:rsidP="00683404">
      <w:pPr>
        <w:spacing w:after="0" w:line="276" w:lineRule="auto"/>
        <w:jc w:val="both"/>
        <w:rPr>
          <w:rFonts w:ascii="Trebuchet MS" w:eastAsia="Times New Roman" w:hAnsi="Trebuchet MS" w:cs="Times New Roman"/>
          <w:sz w:val="24"/>
          <w:szCs w:val="24"/>
          <w:lang w:val="es-ES" w:eastAsia="es-ES"/>
        </w:rPr>
      </w:pPr>
      <w:r>
        <w:rPr>
          <w:rFonts w:ascii="Trebuchet MS" w:eastAsia="Times New Roman" w:hAnsi="Trebuchet MS" w:cs="Times New Roman"/>
          <w:sz w:val="24"/>
          <w:szCs w:val="24"/>
          <w:lang w:val="es-ES" w:eastAsia="es-ES"/>
        </w:rPr>
        <w:t>Aunado lo anterior, por lo que ve a la pinta de bardas publicitarias, si bien es cierto mediante resolución de fecha veinticuatro de diciembre del año dos mil veinte el dictada dentro del procedimiento sancionador número PSE-TEJ-008/2</w:t>
      </w:r>
      <w:r w:rsidR="0045138E">
        <w:rPr>
          <w:rFonts w:ascii="Trebuchet MS" w:eastAsia="Times New Roman" w:hAnsi="Trebuchet MS" w:cs="Times New Roman"/>
          <w:sz w:val="24"/>
          <w:szCs w:val="24"/>
          <w:lang w:val="es-ES" w:eastAsia="es-ES"/>
        </w:rPr>
        <w:t>020  el Tribunal Electoral del E</w:t>
      </w:r>
      <w:r>
        <w:rPr>
          <w:rFonts w:ascii="Trebuchet MS" w:eastAsia="Times New Roman" w:hAnsi="Trebuchet MS" w:cs="Times New Roman"/>
          <w:sz w:val="24"/>
          <w:szCs w:val="24"/>
          <w:lang w:val="es-ES" w:eastAsia="es-ES"/>
        </w:rPr>
        <w:t>stado de Jalisco</w:t>
      </w:r>
      <w:r w:rsidR="00437BE9">
        <w:rPr>
          <w:rFonts w:ascii="Trebuchet MS" w:eastAsia="Times New Roman" w:hAnsi="Trebuchet MS" w:cs="Times New Roman"/>
          <w:sz w:val="24"/>
          <w:szCs w:val="24"/>
          <w:lang w:val="es-ES" w:eastAsia="es-ES"/>
        </w:rPr>
        <w:t xml:space="preserve">, determinó que mediante las bardas publicitarias </w:t>
      </w:r>
      <w:r w:rsidR="0045138E">
        <w:rPr>
          <w:rFonts w:ascii="Trebuchet MS" w:eastAsia="Times New Roman" w:hAnsi="Trebuchet MS" w:cs="Times New Roman"/>
          <w:sz w:val="24"/>
          <w:szCs w:val="24"/>
          <w:lang w:val="es-ES" w:eastAsia="es-ES"/>
        </w:rPr>
        <w:t xml:space="preserve">se </w:t>
      </w:r>
      <w:r w:rsidR="00437BE9">
        <w:rPr>
          <w:rFonts w:ascii="Trebuchet MS" w:eastAsia="Times New Roman" w:hAnsi="Trebuchet MS" w:cs="Times New Roman"/>
          <w:sz w:val="24"/>
          <w:szCs w:val="24"/>
          <w:lang w:val="es-ES" w:eastAsia="es-ES"/>
        </w:rPr>
        <w:t xml:space="preserve">promocionaba la imagen del denunciado, también lo es que dicha resolución fue revocada por el pleno de  la Sala Regional Guadalajara dentro de los Juicios Electorales con número de expediente SG-JE-77/2020 Y ACUMULADO SG-JE-3/2021, por lo tanto, respecto a las bardas no se actualiza el elemento personal.  </w:t>
      </w:r>
      <w:r>
        <w:rPr>
          <w:rFonts w:ascii="Trebuchet MS" w:eastAsia="Times New Roman" w:hAnsi="Trebuchet MS" w:cs="Times New Roman"/>
          <w:sz w:val="24"/>
          <w:szCs w:val="24"/>
          <w:lang w:val="es-ES" w:eastAsia="es-ES"/>
        </w:rPr>
        <w:t xml:space="preserve"> </w:t>
      </w:r>
    </w:p>
    <w:p w14:paraId="5129205C" w14:textId="77777777" w:rsidR="00683404" w:rsidRPr="00683404" w:rsidRDefault="00683404" w:rsidP="00683404">
      <w:pPr>
        <w:spacing w:after="0" w:line="276" w:lineRule="auto"/>
        <w:jc w:val="both"/>
        <w:rPr>
          <w:rFonts w:ascii="Trebuchet MS" w:eastAsia="Times New Roman" w:hAnsi="Trebuchet MS" w:cs="Times New Roman"/>
          <w:sz w:val="24"/>
          <w:szCs w:val="24"/>
          <w:highlight w:val="yellow"/>
          <w:lang w:val="es-ES" w:eastAsia="es-ES"/>
        </w:rPr>
      </w:pPr>
    </w:p>
    <w:p w14:paraId="31CB541F" w14:textId="2F0138B5" w:rsidR="00683404" w:rsidRPr="00683404" w:rsidRDefault="00683404" w:rsidP="00683404">
      <w:pPr>
        <w:spacing w:after="0" w:line="276" w:lineRule="auto"/>
        <w:jc w:val="both"/>
        <w:rPr>
          <w:rFonts w:ascii="Trebuchet MS" w:eastAsia="Times New Roman" w:hAnsi="Trebuchet MS" w:cs="Times New Roman"/>
          <w:sz w:val="24"/>
          <w:szCs w:val="24"/>
          <w:lang w:val="es-ES" w:eastAsia="es-ES"/>
        </w:rPr>
      </w:pPr>
      <w:r w:rsidRPr="00683404">
        <w:rPr>
          <w:rFonts w:ascii="Trebuchet MS" w:eastAsia="Times New Roman" w:hAnsi="Trebuchet MS" w:cs="Times New Roman"/>
          <w:sz w:val="24"/>
          <w:szCs w:val="24"/>
          <w:lang w:val="es-ES" w:eastAsia="es-ES"/>
        </w:rPr>
        <w:t xml:space="preserve">• </w:t>
      </w:r>
      <w:r w:rsidRPr="00683404">
        <w:rPr>
          <w:rFonts w:ascii="Trebuchet MS" w:eastAsia="Times New Roman" w:hAnsi="Trebuchet MS" w:cs="Times New Roman"/>
          <w:b/>
          <w:bCs/>
          <w:sz w:val="24"/>
          <w:szCs w:val="24"/>
          <w:lang w:val="es-ES" w:eastAsia="es-ES"/>
        </w:rPr>
        <w:t>Elemento Objetivo.</w:t>
      </w:r>
      <w:r w:rsidRPr="00683404">
        <w:rPr>
          <w:rFonts w:ascii="Trebuchet MS" w:eastAsia="Times New Roman" w:hAnsi="Trebuchet MS" w:cs="Times New Roman"/>
          <w:sz w:val="24"/>
          <w:szCs w:val="24"/>
          <w:lang w:val="es-ES" w:eastAsia="es-ES"/>
        </w:rPr>
        <w:t xml:space="preserve"> </w:t>
      </w:r>
      <w:r w:rsidRPr="00683404">
        <w:rPr>
          <w:rFonts w:ascii="Trebuchet MS" w:eastAsia="Times New Roman" w:hAnsi="Trebuchet MS" w:cs="Times New Roman"/>
          <w:b/>
          <w:sz w:val="24"/>
          <w:szCs w:val="24"/>
          <w:lang w:val="es-ES" w:eastAsia="es-ES"/>
        </w:rPr>
        <w:t>No se actualiza</w:t>
      </w:r>
      <w:r w:rsidRPr="00683404">
        <w:rPr>
          <w:rFonts w:ascii="Trebuchet MS" w:eastAsia="Times New Roman" w:hAnsi="Trebuchet MS" w:cs="Times New Roman"/>
          <w:sz w:val="24"/>
          <w:szCs w:val="24"/>
          <w:lang w:val="es-ES" w:eastAsia="es-ES"/>
        </w:rPr>
        <w:t>, al advertirse en primer término, que la difusión de las imágenes y símbolos que pudieran vincular directamente al servidor público, no son emitidos por un medio de comunicación social o gubernamental, sino que se trata de un video que es realizado y difundido</w:t>
      </w:r>
      <w:r w:rsidR="00C22597">
        <w:rPr>
          <w:rFonts w:ascii="Trebuchet MS" w:eastAsia="Times New Roman" w:hAnsi="Trebuchet MS" w:cs="Times New Roman"/>
          <w:sz w:val="24"/>
          <w:szCs w:val="24"/>
          <w:lang w:val="es-ES" w:eastAsia="es-ES"/>
        </w:rPr>
        <w:t xml:space="preserve"> en redes sociales, así como notas y entrevistas difundidas</w:t>
      </w:r>
      <w:r w:rsidRPr="00683404">
        <w:rPr>
          <w:rFonts w:ascii="Trebuchet MS" w:eastAsia="Times New Roman" w:hAnsi="Trebuchet MS" w:cs="Times New Roman"/>
          <w:sz w:val="24"/>
          <w:szCs w:val="24"/>
          <w:lang w:val="es-ES" w:eastAsia="es-ES"/>
        </w:rPr>
        <w:t xml:space="preserve"> por </w:t>
      </w:r>
      <w:r w:rsidR="00C22597">
        <w:rPr>
          <w:rFonts w:ascii="Trebuchet MS" w:eastAsia="Times New Roman" w:hAnsi="Trebuchet MS" w:cs="Times New Roman"/>
          <w:sz w:val="24"/>
          <w:szCs w:val="24"/>
          <w:lang w:val="es-ES" w:eastAsia="es-ES"/>
        </w:rPr>
        <w:t>medios de comunicación</w:t>
      </w:r>
      <w:r w:rsidRPr="00683404">
        <w:rPr>
          <w:rFonts w:ascii="Trebuchet MS" w:eastAsia="Times New Roman" w:hAnsi="Trebuchet MS" w:cs="Times New Roman"/>
          <w:sz w:val="24"/>
          <w:szCs w:val="24"/>
          <w:lang w:val="es-ES" w:eastAsia="es-ES"/>
        </w:rPr>
        <w:t xml:space="preserve">, que goza de la garantía de la libertad de expresión en su labor periodística; ya que de las constancias que integran el expediente se advierte que </w:t>
      </w:r>
      <w:r w:rsidR="00C22597">
        <w:rPr>
          <w:rFonts w:ascii="Trebuchet MS" w:eastAsia="Times New Roman" w:hAnsi="Trebuchet MS" w:cs="Times New Roman"/>
          <w:sz w:val="24"/>
          <w:szCs w:val="24"/>
          <w:lang w:val="es-ES" w:eastAsia="es-ES"/>
        </w:rPr>
        <w:t>la nota</w:t>
      </w:r>
      <w:r w:rsidR="0045138E">
        <w:rPr>
          <w:rFonts w:ascii="Trebuchet MS" w:eastAsia="Times New Roman" w:hAnsi="Trebuchet MS" w:cs="Times New Roman"/>
          <w:sz w:val="24"/>
          <w:szCs w:val="24"/>
          <w:lang w:val="es-ES" w:eastAsia="es-ES"/>
        </w:rPr>
        <w:t xml:space="preserve"> es difundida</w:t>
      </w:r>
      <w:r w:rsidRPr="00683404">
        <w:rPr>
          <w:rFonts w:ascii="Trebuchet MS" w:eastAsia="Times New Roman" w:hAnsi="Trebuchet MS" w:cs="Times New Roman"/>
          <w:sz w:val="24"/>
          <w:szCs w:val="24"/>
          <w:lang w:val="es-ES" w:eastAsia="es-ES"/>
        </w:rPr>
        <w:t xml:space="preserve"> por el medio de comunicación electrónico denominado “El </w:t>
      </w:r>
      <w:r>
        <w:rPr>
          <w:rFonts w:ascii="Trebuchet MS" w:eastAsia="Times New Roman" w:hAnsi="Trebuchet MS" w:cs="Times New Roman"/>
          <w:sz w:val="24"/>
          <w:szCs w:val="24"/>
          <w:lang w:val="es-ES" w:eastAsia="es-ES"/>
        </w:rPr>
        <w:t>Informador.mx.</w:t>
      </w:r>
      <w:r w:rsidRPr="00683404">
        <w:rPr>
          <w:rFonts w:ascii="Trebuchet MS" w:eastAsia="Times New Roman" w:hAnsi="Trebuchet MS" w:cs="Times New Roman"/>
          <w:sz w:val="24"/>
          <w:szCs w:val="24"/>
          <w:lang w:val="es-ES" w:eastAsia="es-ES"/>
        </w:rPr>
        <w:t>”.</w:t>
      </w:r>
    </w:p>
    <w:p w14:paraId="6066F5E9" w14:textId="77777777" w:rsidR="00683404" w:rsidRPr="00683404" w:rsidRDefault="00683404" w:rsidP="00683404">
      <w:pPr>
        <w:spacing w:after="0" w:line="276" w:lineRule="auto"/>
        <w:jc w:val="both"/>
        <w:rPr>
          <w:rFonts w:ascii="Trebuchet MS" w:eastAsia="Times New Roman" w:hAnsi="Trebuchet MS" w:cs="Times New Roman"/>
          <w:sz w:val="24"/>
          <w:szCs w:val="24"/>
          <w:lang w:val="es-ES" w:eastAsia="es-ES"/>
        </w:rPr>
      </w:pPr>
    </w:p>
    <w:p w14:paraId="68F4E4E0" w14:textId="77777777" w:rsidR="00683404" w:rsidRPr="00683404" w:rsidRDefault="00683404" w:rsidP="00683404">
      <w:pPr>
        <w:spacing w:after="0" w:line="276" w:lineRule="auto"/>
        <w:jc w:val="both"/>
        <w:rPr>
          <w:rFonts w:ascii="Trebuchet MS" w:eastAsia="Times New Roman" w:hAnsi="Trebuchet MS" w:cs="Times New Roman"/>
          <w:sz w:val="24"/>
          <w:szCs w:val="24"/>
          <w:lang w:val="es-ES" w:eastAsia="es-ES"/>
        </w:rPr>
      </w:pPr>
      <w:r w:rsidRPr="00683404">
        <w:rPr>
          <w:rFonts w:ascii="Trebuchet MS" w:eastAsia="Times New Roman" w:hAnsi="Trebuchet MS" w:cs="Times New Roman"/>
          <w:sz w:val="24"/>
          <w:szCs w:val="24"/>
          <w:lang w:val="es-ES" w:eastAsia="es-ES"/>
        </w:rPr>
        <w:t xml:space="preserve">Al respecto la Sala Superior del Tribunal Electoral del Poder Judicial de la Federación ha establecido que el hecho de que en notas periodísticas, fotografías e impresiones de internet, aparezca la imagen y nombre de un funcionario público, </w:t>
      </w:r>
      <w:r w:rsidRPr="00683404">
        <w:rPr>
          <w:rFonts w:ascii="Trebuchet MS" w:eastAsia="Times New Roman" w:hAnsi="Trebuchet MS" w:cs="Times New Roman"/>
          <w:sz w:val="24"/>
          <w:szCs w:val="24"/>
          <w:lang w:val="es-ES" w:eastAsia="es-ES"/>
        </w:rPr>
        <w:lastRenderedPageBreak/>
        <w:t>en diversos actos públicos no es suficiente para acreditar el uso de los medios de comunicación para hacerse promoción de manera personal y directa.</w:t>
      </w:r>
      <w:r w:rsidRPr="00683404">
        <w:rPr>
          <w:rFonts w:ascii="Trebuchet MS" w:eastAsia="Times New Roman" w:hAnsi="Trebuchet MS" w:cs="Times New Roman"/>
          <w:sz w:val="24"/>
          <w:szCs w:val="24"/>
          <w:vertAlign w:val="superscript"/>
          <w:lang w:val="es-ES" w:eastAsia="es-ES"/>
        </w:rPr>
        <w:footnoteReference w:id="7"/>
      </w:r>
      <w:r w:rsidRPr="00683404">
        <w:rPr>
          <w:rFonts w:ascii="Trebuchet MS" w:eastAsia="Times New Roman" w:hAnsi="Trebuchet MS" w:cs="Times New Roman"/>
          <w:sz w:val="24"/>
          <w:szCs w:val="24"/>
          <w:lang w:val="es-ES" w:eastAsia="es-ES"/>
        </w:rPr>
        <w:t xml:space="preserve">   </w:t>
      </w:r>
    </w:p>
    <w:p w14:paraId="15FD6189" w14:textId="77777777" w:rsidR="00683404" w:rsidRPr="00683404" w:rsidRDefault="00683404" w:rsidP="00683404">
      <w:pPr>
        <w:spacing w:after="0" w:line="276" w:lineRule="auto"/>
        <w:jc w:val="both"/>
        <w:rPr>
          <w:rFonts w:ascii="Trebuchet MS" w:eastAsia="Times New Roman" w:hAnsi="Trebuchet MS" w:cs="Times New Roman"/>
          <w:sz w:val="24"/>
          <w:szCs w:val="24"/>
          <w:lang w:val="es-ES" w:eastAsia="es-ES"/>
        </w:rPr>
      </w:pPr>
    </w:p>
    <w:p w14:paraId="3493776C" w14:textId="77777777" w:rsidR="00683404" w:rsidRPr="00683404" w:rsidRDefault="00683404" w:rsidP="00683404">
      <w:pPr>
        <w:spacing w:after="0" w:line="276" w:lineRule="auto"/>
        <w:jc w:val="both"/>
        <w:rPr>
          <w:rFonts w:ascii="Trebuchet MS" w:eastAsia="Times New Roman" w:hAnsi="Trebuchet MS" w:cs="Times New Roman"/>
          <w:sz w:val="24"/>
          <w:szCs w:val="24"/>
          <w:lang w:val="es-ES" w:eastAsia="es-ES"/>
        </w:rPr>
      </w:pPr>
      <w:r w:rsidRPr="00683404">
        <w:rPr>
          <w:rFonts w:ascii="Trebuchet MS" w:eastAsia="Times New Roman" w:hAnsi="Trebuchet MS" w:cs="Times New Roman"/>
          <w:sz w:val="24"/>
          <w:szCs w:val="24"/>
          <w:lang w:val="es-ES" w:eastAsia="es-ES"/>
        </w:rPr>
        <w:t xml:space="preserve">• </w:t>
      </w:r>
      <w:r w:rsidRPr="00683404">
        <w:rPr>
          <w:rFonts w:ascii="Trebuchet MS" w:eastAsia="Times New Roman" w:hAnsi="Trebuchet MS" w:cs="Times New Roman"/>
          <w:b/>
          <w:bCs/>
          <w:sz w:val="24"/>
          <w:szCs w:val="24"/>
          <w:lang w:val="es-ES" w:eastAsia="es-ES"/>
        </w:rPr>
        <w:t>Elemento Temporal.</w:t>
      </w:r>
      <w:r w:rsidRPr="00683404">
        <w:rPr>
          <w:rFonts w:ascii="Trebuchet MS" w:eastAsia="Times New Roman" w:hAnsi="Trebuchet MS" w:cs="Times New Roman"/>
          <w:sz w:val="24"/>
          <w:szCs w:val="24"/>
          <w:lang w:val="es-ES" w:eastAsia="es-ES"/>
        </w:rPr>
        <w:t xml:space="preserve"> Sí se actualiza, toda vez que si bien en la</w:t>
      </w:r>
      <w:r w:rsidR="00C22597">
        <w:rPr>
          <w:rFonts w:ascii="Trebuchet MS" w:eastAsia="Times New Roman" w:hAnsi="Trebuchet MS" w:cs="Times New Roman"/>
          <w:sz w:val="24"/>
          <w:szCs w:val="24"/>
          <w:lang w:val="es-ES" w:eastAsia="es-ES"/>
        </w:rPr>
        <w:t>s</w:t>
      </w:r>
      <w:r w:rsidRPr="00683404">
        <w:rPr>
          <w:rFonts w:ascii="Trebuchet MS" w:eastAsia="Times New Roman" w:hAnsi="Trebuchet MS" w:cs="Times New Roman"/>
          <w:sz w:val="24"/>
          <w:szCs w:val="24"/>
          <w:lang w:val="es-ES" w:eastAsia="es-ES"/>
        </w:rPr>
        <w:t xml:space="preserve"> </w:t>
      </w:r>
      <w:r w:rsidR="00C22597" w:rsidRPr="00683404">
        <w:rPr>
          <w:rFonts w:ascii="Trebuchet MS" w:eastAsia="Times New Roman" w:hAnsi="Trebuchet MS" w:cs="Times New Roman"/>
          <w:sz w:val="24"/>
          <w:szCs w:val="24"/>
          <w:lang w:val="es-ES" w:eastAsia="es-ES"/>
        </w:rPr>
        <w:t>publicacion</w:t>
      </w:r>
      <w:r w:rsidR="00C22597">
        <w:rPr>
          <w:rFonts w:ascii="Trebuchet MS" w:eastAsia="Times New Roman" w:hAnsi="Trebuchet MS" w:cs="Times New Roman"/>
          <w:sz w:val="24"/>
          <w:szCs w:val="24"/>
          <w:lang w:val="es-ES" w:eastAsia="es-ES"/>
        </w:rPr>
        <w:t>es</w:t>
      </w:r>
      <w:r w:rsidRPr="00683404">
        <w:rPr>
          <w:rFonts w:ascii="Trebuchet MS" w:eastAsia="Times New Roman" w:hAnsi="Trebuchet MS" w:cs="Times New Roman"/>
          <w:sz w:val="24"/>
          <w:szCs w:val="24"/>
          <w:lang w:val="es-ES" w:eastAsia="es-ES"/>
        </w:rPr>
        <w:t xml:space="preserve"> de la que dio cuenta de Oficialía Electoral se refieren a la</w:t>
      </w:r>
      <w:r w:rsidR="00C22597">
        <w:rPr>
          <w:rFonts w:ascii="Trebuchet MS" w:eastAsia="Times New Roman" w:hAnsi="Trebuchet MS" w:cs="Times New Roman"/>
          <w:sz w:val="24"/>
          <w:szCs w:val="24"/>
          <w:lang w:val="es-ES" w:eastAsia="es-ES"/>
        </w:rPr>
        <w:t>s</w:t>
      </w:r>
      <w:r w:rsidRPr="00683404">
        <w:rPr>
          <w:rFonts w:ascii="Trebuchet MS" w:eastAsia="Times New Roman" w:hAnsi="Trebuchet MS" w:cs="Times New Roman"/>
          <w:sz w:val="24"/>
          <w:szCs w:val="24"/>
          <w:lang w:val="es-ES" w:eastAsia="es-ES"/>
        </w:rPr>
        <w:t xml:space="preserve"> fechas</w:t>
      </w:r>
      <w:r w:rsidR="00C22597">
        <w:rPr>
          <w:rFonts w:ascii="Trebuchet MS" w:eastAsia="Times New Roman" w:hAnsi="Trebuchet MS" w:cs="Times New Roman"/>
          <w:sz w:val="24"/>
          <w:szCs w:val="24"/>
          <w:lang w:val="es-ES" w:eastAsia="es-ES"/>
        </w:rPr>
        <w:t xml:space="preserve"> que van</w:t>
      </w:r>
      <w:r w:rsidRPr="00683404">
        <w:rPr>
          <w:rFonts w:ascii="Trebuchet MS" w:eastAsia="Times New Roman" w:hAnsi="Trebuchet MS" w:cs="Times New Roman"/>
          <w:sz w:val="24"/>
          <w:szCs w:val="24"/>
          <w:lang w:val="es-ES" w:eastAsia="es-ES"/>
        </w:rPr>
        <w:t xml:space="preserve"> de</w:t>
      </w:r>
      <w:r w:rsidR="00C22597">
        <w:rPr>
          <w:rFonts w:ascii="Trebuchet MS" w:eastAsia="Times New Roman" w:hAnsi="Trebuchet MS" w:cs="Times New Roman"/>
          <w:sz w:val="24"/>
          <w:szCs w:val="24"/>
          <w:lang w:val="es-ES" w:eastAsia="es-ES"/>
        </w:rPr>
        <w:t>sde el</w:t>
      </w:r>
      <w:r w:rsidRPr="00683404">
        <w:rPr>
          <w:rFonts w:ascii="Trebuchet MS" w:eastAsia="Times New Roman" w:hAnsi="Trebuchet MS" w:cs="Times New Roman"/>
          <w:sz w:val="24"/>
          <w:szCs w:val="24"/>
          <w:lang w:val="es-ES" w:eastAsia="es-ES"/>
        </w:rPr>
        <w:t xml:space="preserve"> </w:t>
      </w:r>
      <w:r>
        <w:rPr>
          <w:rFonts w:ascii="Trebuchet MS" w:eastAsia="Times New Roman" w:hAnsi="Trebuchet MS" w:cs="Times New Roman"/>
          <w:sz w:val="24"/>
          <w:szCs w:val="24"/>
          <w:lang w:val="es-ES" w:eastAsia="es-ES"/>
        </w:rPr>
        <w:t>treinta</w:t>
      </w:r>
      <w:r w:rsidRPr="00683404">
        <w:rPr>
          <w:rFonts w:ascii="Trebuchet MS" w:eastAsia="Times New Roman" w:hAnsi="Trebuchet MS" w:cs="Times New Roman"/>
          <w:sz w:val="24"/>
          <w:szCs w:val="24"/>
          <w:lang w:val="es-ES" w:eastAsia="es-ES"/>
        </w:rPr>
        <w:t xml:space="preserve"> de noviembre, y </w:t>
      </w:r>
      <w:r>
        <w:rPr>
          <w:rFonts w:ascii="Trebuchet MS" w:eastAsia="Times New Roman" w:hAnsi="Trebuchet MS" w:cs="Times New Roman"/>
          <w:sz w:val="24"/>
          <w:szCs w:val="24"/>
          <w:lang w:val="es-ES" w:eastAsia="es-ES"/>
        </w:rPr>
        <w:t>hasta el once de enero, estando en este momento en tiempos d</w:t>
      </w:r>
      <w:r w:rsidR="00C22597">
        <w:rPr>
          <w:rFonts w:ascii="Trebuchet MS" w:eastAsia="Times New Roman" w:hAnsi="Trebuchet MS" w:cs="Times New Roman"/>
          <w:sz w:val="24"/>
          <w:szCs w:val="24"/>
          <w:lang w:val="es-ES" w:eastAsia="es-ES"/>
        </w:rPr>
        <w:t>e</w:t>
      </w:r>
      <w:r>
        <w:rPr>
          <w:rFonts w:ascii="Trebuchet MS" w:eastAsia="Times New Roman" w:hAnsi="Trebuchet MS" w:cs="Times New Roman"/>
          <w:sz w:val="24"/>
          <w:szCs w:val="24"/>
          <w:lang w:val="es-ES" w:eastAsia="es-ES"/>
        </w:rPr>
        <w:t xml:space="preserve"> precampañas</w:t>
      </w:r>
      <w:r w:rsidRPr="00683404">
        <w:rPr>
          <w:rFonts w:ascii="Trebuchet MS" w:eastAsia="Times New Roman" w:hAnsi="Trebuchet MS" w:cs="Times New Roman"/>
          <w:sz w:val="24"/>
          <w:szCs w:val="24"/>
          <w:lang w:val="es-ES" w:eastAsia="es-ES"/>
        </w:rPr>
        <w:t>.</w:t>
      </w:r>
    </w:p>
    <w:p w14:paraId="18593BFC" w14:textId="77777777" w:rsidR="00A66CB9" w:rsidRDefault="00A66CB9" w:rsidP="008603FF">
      <w:pPr>
        <w:spacing w:after="0" w:line="276" w:lineRule="auto"/>
        <w:jc w:val="both"/>
        <w:rPr>
          <w:rFonts w:ascii="Trebuchet MS" w:eastAsia="Calibri" w:hAnsi="Trebuchet MS" w:cs="Arial"/>
          <w:color w:val="000000"/>
          <w:sz w:val="24"/>
          <w:szCs w:val="24"/>
          <w:lang w:val="es-ES_tradnl"/>
        </w:rPr>
      </w:pPr>
    </w:p>
    <w:p w14:paraId="325EEC8B" w14:textId="77777777" w:rsidR="00825872" w:rsidRPr="00825872" w:rsidRDefault="00683404" w:rsidP="00825872">
      <w:pPr>
        <w:spacing w:after="0" w:line="276" w:lineRule="auto"/>
        <w:jc w:val="both"/>
        <w:rPr>
          <w:rFonts w:ascii="Trebuchet MS" w:eastAsia="Calibri" w:hAnsi="Trebuchet MS" w:cs="Arial"/>
          <w:sz w:val="24"/>
          <w:szCs w:val="24"/>
          <w:lang w:eastAsia="ar-SA" w:bidi="en-US"/>
        </w:rPr>
      </w:pPr>
      <w:r w:rsidRPr="00C22597">
        <w:rPr>
          <w:rFonts w:ascii="Trebuchet MS" w:eastAsia="Calibri" w:hAnsi="Trebuchet MS" w:cs="Arial"/>
          <w:sz w:val="24"/>
          <w:szCs w:val="24"/>
          <w:lang w:eastAsia="ar-SA" w:bidi="en-US"/>
        </w:rPr>
        <w:t>Aunado lo anterior, l</w:t>
      </w:r>
      <w:r w:rsidR="00825872" w:rsidRPr="00825872">
        <w:rPr>
          <w:rFonts w:ascii="Trebuchet MS" w:eastAsia="Calibri" w:hAnsi="Trebuchet MS" w:cs="Arial"/>
          <w:sz w:val="24"/>
          <w:szCs w:val="24"/>
          <w:lang w:eastAsia="ar-SA" w:bidi="en-US"/>
        </w:rPr>
        <w:t xml:space="preserve">a parte quejosa refiere en su escrito de denuncia que el ciudadano </w:t>
      </w:r>
      <w:r w:rsidR="009B064C">
        <w:rPr>
          <w:rFonts w:ascii="Trebuchet MS" w:eastAsia="Calibri" w:hAnsi="Trebuchet MS" w:cs="Arial"/>
          <w:sz w:val="24"/>
          <w:szCs w:val="24"/>
          <w:lang w:eastAsia="ar-SA" w:bidi="en-US"/>
        </w:rPr>
        <w:t>Alberto Maldonado C</w:t>
      </w:r>
      <w:r w:rsidRPr="00C22597">
        <w:rPr>
          <w:rFonts w:ascii="Trebuchet MS" w:eastAsia="Calibri" w:hAnsi="Trebuchet MS" w:cs="Arial"/>
          <w:sz w:val="24"/>
          <w:szCs w:val="24"/>
          <w:lang w:eastAsia="ar-SA" w:bidi="en-US"/>
        </w:rPr>
        <w:t>havarín, mediante</w:t>
      </w:r>
      <w:r w:rsidR="00C22597">
        <w:rPr>
          <w:rFonts w:ascii="Trebuchet MS" w:eastAsia="Calibri" w:hAnsi="Trebuchet MS" w:cs="Arial"/>
          <w:sz w:val="24"/>
          <w:szCs w:val="24"/>
          <w:lang w:eastAsia="ar-SA" w:bidi="en-US"/>
        </w:rPr>
        <w:t xml:space="preserve"> pintas de bardas,</w:t>
      </w:r>
      <w:r w:rsidRPr="00C22597">
        <w:rPr>
          <w:rFonts w:ascii="Trebuchet MS" w:eastAsia="Calibri" w:hAnsi="Trebuchet MS" w:cs="Arial"/>
          <w:sz w:val="24"/>
          <w:szCs w:val="24"/>
          <w:lang w:eastAsia="ar-SA" w:bidi="en-US"/>
        </w:rPr>
        <w:t xml:space="preserve"> publicaciones en su</w:t>
      </w:r>
      <w:r w:rsidR="00C22597" w:rsidRPr="00C22597">
        <w:rPr>
          <w:rFonts w:ascii="Trebuchet MS" w:eastAsia="Calibri" w:hAnsi="Trebuchet MS" w:cs="Arial"/>
          <w:sz w:val="24"/>
          <w:szCs w:val="24"/>
          <w:lang w:eastAsia="ar-SA" w:bidi="en-US"/>
        </w:rPr>
        <w:t xml:space="preserve"> red</w:t>
      </w:r>
      <w:r w:rsidRPr="00C22597">
        <w:rPr>
          <w:rFonts w:ascii="Trebuchet MS" w:eastAsia="Calibri" w:hAnsi="Trebuchet MS" w:cs="Arial"/>
          <w:sz w:val="24"/>
          <w:szCs w:val="24"/>
          <w:lang w:eastAsia="ar-SA" w:bidi="en-US"/>
        </w:rPr>
        <w:t xml:space="preserve"> social</w:t>
      </w:r>
      <w:r w:rsidR="00825872" w:rsidRPr="00825872">
        <w:rPr>
          <w:rFonts w:ascii="Trebuchet MS" w:eastAsia="Calibri" w:hAnsi="Trebuchet MS" w:cs="Arial"/>
          <w:sz w:val="24"/>
          <w:szCs w:val="24"/>
          <w:lang w:eastAsia="ar-SA" w:bidi="en-US"/>
        </w:rPr>
        <w:t xml:space="preserve"> Facebook, </w:t>
      </w:r>
      <w:r w:rsidR="00C22597">
        <w:rPr>
          <w:rFonts w:ascii="Trebuchet MS" w:eastAsia="Calibri" w:hAnsi="Trebuchet MS" w:cs="Arial"/>
          <w:sz w:val="24"/>
          <w:szCs w:val="24"/>
          <w:lang w:eastAsia="ar-SA" w:bidi="en-US"/>
        </w:rPr>
        <w:t>y notas periodísticas en diversos medios de comunicación electrónicos</w:t>
      </w:r>
      <w:r w:rsidR="00825872" w:rsidRPr="00825872">
        <w:rPr>
          <w:rFonts w:ascii="Trebuchet MS" w:eastAsia="Calibri" w:hAnsi="Trebuchet MS" w:cs="Arial"/>
          <w:sz w:val="24"/>
          <w:szCs w:val="24"/>
          <w:lang w:eastAsia="ar-SA" w:bidi="en-US"/>
        </w:rPr>
        <w:t>; promocionó indebidamente su imagen como servidor público, por lo que se debe en primer término definir si dichas publicaciones se pueden considerar como propaganda gubernamental.</w:t>
      </w:r>
    </w:p>
    <w:p w14:paraId="7EA55A99" w14:textId="77777777" w:rsidR="00825872" w:rsidRPr="00825872" w:rsidRDefault="00825872" w:rsidP="00825872">
      <w:pPr>
        <w:spacing w:after="0" w:line="276" w:lineRule="auto"/>
        <w:jc w:val="both"/>
        <w:rPr>
          <w:rFonts w:ascii="Trebuchet MS" w:eastAsia="Calibri" w:hAnsi="Trebuchet MS" w:cs="Arial"/>
          <w:sz w:val="24"/>
          <w:szCs w:val="24"/>
          <w:lang w:eastAsia="ar-SA" w:bidi="en-US"/>
        </w:rPr>
      </w:pPr>
    </w:p>
    <w:p w14:paraId="28919213" w14:textId="77777777" w:rsidR="00825872" w:rsidRPr="00825872" w:rsidRDefault="00825872" w:rsidP="00825872">
      <w:pPr>
        <w:tabs>
          <w:tab w:val="left" w:pos="4962"/>
        </w:tabs>
        <w:autoSpaceDE w:val="0"/>
        <w:autoSpaceDN w:val="0"/>
        <w:adjustRightInd w:val="0"/>
        <w:spacing w:after="0" w:line="276" w:lineRule="auto"/>
        <w:jc w:val="both"/>
        <w:rPr>
          <w:rFonts w:ascii="Trebuchet MS" w:eastAsia="Calibri" w:hAnsi="Trebuchet MS" w:cs="Arial"/>
          <w:color w:val="000000"/>
          <w:sz w:val="24"/>
          <w:szCs w:val="24"/>
        </w:rPr>
      </w:pPr>
      <w:r w:rsidRPr="00825872">
        <w:rPr>
          <w:rFonts w:ascii="Trebuchet MS" w:eastAsia="Calibri" w:hAnsi="Trebuchet MS" w:cs="Arial"/>
          <w:color w:val="000000"/>
          <w:sz w:val="24"/>
          <w:szCs w:val="24"/>
        </w:rPr>
        <w:t>En ese sentido cabe mencionar que tanto la Sala Superior como la Sala Regional Guadalajara del Tribunal Electoral del Poder Judicial de la Federación, han sostenido</w:t>
      </w:r>
      <w:r w:rsidRPr="00825872">
        <w:rPr>
          <w:rFonts w:ascii="Trebuchet MS" w:eastAsia="Calibri" w:hAnsi="Trebuchet MS" w:cs="Times New Roman"/>
          <w:color w:val="000000"/>
          <w:sz w:val="24"/>
          <w:szCs w:val="24"/>
          <w:vertAlign w:val="superscript"/>
        </w:rPr>
        <w:footnoteReference w:id="8"/>
      </w:r>
      <w:r w:rsidRPr="00825872">
        <w:rPr>
          <w:rFonts w:ascii="Trebuchet MS" w:eastAsia="Calibri" w:hAnsi="Trebuchet MS" w:cs="Arial"/>
          <w:color w:val="000000"/>
          <w:sz w:val="24"/>
          <w:szCs w:val="24"/>
        </w:rPr>
        <w:t xml:space="preserve"> que para calificar la propaganda como gubernamental, no es necesario que ésta provenga de algún servidor público, ni que sea contratada o pagada con recursos públicos, porque el término "gubernamental" sólo constituye un adjetivo para calificar algo perteneciente o relativo al gobierno como pieza angular del Estado, sin que exija alguna cualidad personal de quien la emite; además que se debe entender que estamos ante </w:t>
      </w:r>
      <w:r w:rsidRPr="00825872">
        <w:rPr>
          <w:rFonts w:ascii="Trebuchet MS" w:eastAsia="Calibri" w:hAnsi="Trebuchet MS" w:cs="Arial"/>
          <w:b/>
          <w:i/>
          <w:color w:val="000000"/>
          <w:sz w:val="24"/>
          <w:szCs w:val="24"/>
        </w:rPr>
        <w:t>propaganda gubernamental</w:t>
      </w:r>
      <w:r w:rsidRPr="00825872">
        <w:rPr>
          <w:rFonts w:ascii="Trebuchet MS" w:eastAsia="Calibri" w:hAnsi="Trebuchet MS" w:cs="Arial"/>
          <w:color w:val="000000"/>
          <w:sz w:val="24"/>
          <w:szCs w:val="24"/>
        </w:rPr>
        <w:t xml:space="preserve"> cuando el contenido de algún promocional, esté relacionado con informes, logros de gobierno, avances o desarrollo económico, social, cultural o político, o beneficios y compromisos cumplidos por parte de algún ente público y no sólo cuando la propaganda sea difundida, publicada o suscrita por órganos o sujetos de autoridad o financiada con recursos públicos y que por su contenido, no se pueda considerar una nota informativa o periodística.</w:t>
      </w:r>
    </w:p>
    <w:p w14:paraId="739DAB5B" w14:textId="77777777" w:rsidR="00825872" w:rsidRPr="00825872" w:rsidRDefault="00825872" w:rsidP="00825872">
      <w:pPr>
        <w:tabs>
          <w:tab w:val="left" w:pos="4962"/>
        </w:tabs>
        <w:autoSpaceDE w:val="0"/>
        <w:autoSpaceDN w:val="0"/>
        <w:adjustRightInd w:val="0"/>
        <w:spacing w:after="0" w:line="276" w:lineRule="auto"/>
        <w:jc w:val="both"/>
        <w:rPr>
          <w:rFonts w:ascii="Trebuchet MS" w:eastAsia="Calibri" w:hAnsi="Trebuchet MS" w:cs="Arial"/>
          <w:color w:val="000000"/>
          <w:sz w:val="24"/>
          <w:szCs w:val="24"/>
        </w:rPr>
      </w:pPr>
    </w:p>
    <w:p w14:paraId="02C3B4B4" w14:textId="2D881AC8" w:rsidR="00825872" w:rsidRPr="00825872" w:rsidRDefault="00825872" w:rsidP="00825872">
      <w:pPr>
        <w:tabs>
          <w:tab w:val="left" w:pos="4962"/>
        </w:tabs>
        <w:autoSpaceDE w:val="0"/>
        <w:autoSpaceDN w:val="0"/>
        <w:adjustRightInd w:val="0"/>
        <w:spacing w:after="0" w:line="276" w:lineRule="auto"/>
        <w:jc w:val="both"/>
        <w:rPr>
          <w:rFonts w:ascii="Trebuchet MS" w:eastAsia="Calibri" w:hAnsi="Trebuchet MS" w:cs="Arial"/>
          <w:color w:val="000000"/>
          <w:sz w:val="24"/>
          <w:szCs w:val="24"/>
        </w:rPr>
      </w:pPr>
      <w:r w:rsidRPr="00825872">
        <w:rPr>
          <w:rFonts w:ascii="Trebuchet MS" w:eastAsia="Calibri" w:hAnsi="Trebuchet MS" w:cs="Arial"/>
          <w:color w:val="000000"/>
          <w:sz w:val="24"/>
          <w:szCs w:val="24"/>
        </w:rPr>
        <w:t xml:space="preserve">A criterio de esta Comisión, no se advierte que las </w:t>
      </w:r>
      <w:r w:rsidR="00C22597">
        <w:rPr>
          <w:rFonts w:ascii="Trebuchet MS" w:eastAsia="Calibri" w:hAnsi="Trebuchet MS" w:cs="Arial"/>
          <w:color w:val="000000"/>
          <w:sz w:val="24"/>
          <w:szCs w:val="24"/>
          <w:lang w:eastAsia="ar-SA" w:bidi="en-US"/>
        </w:rPr>
        <w:t>publicaciones alojadas en la red social Facebook</w:t>
      </w:r>
      <w:r w:rsidRPr="00825872">
        <w:rPr>
          <w:rFonts w:ascii="Trebuchet MS" w:eastAsia="Calibri" w:hAnsi="Trebuchet MS" w:cs="Arial"/>
          <w:color w:val="000000"/>
          <w:sz w:val="24"/>
          <w:szCs w:val="24"/>
          <w:lang w:eastAsia="ar-SA" w:bidi="en-US"/>
        </w:rPr>
        <w:t xml:space="preserve"> del ciudadano denunciado,</w:t>
      </w:r>
      <w:r w:rsidR="00C22597">
        <w:rPr>
          <w:rFonts w:ascii="Trebuchet MS" w:eastAsia="Calibri" w:hAnsi="Trebuchet MS" w:cs="Arial"/>
          <w:color w:val="000000"/>
          <w:sz w:val="24"/>
          <w:szCs w:val="24"/>
          <w:lang w:eastAsia="ar-SA" w:bidi="en-US"/>
        </w:rPr>
        <w:t xml:space="preserve"> en las bardas denunciadas y las notas o entrevistas en medios de comunicación </w:t>
      </w:r>
      <w:r w:rsidR="009B064C">
        <w:rPr>
          <w:rFonts w:ascii="Trebuchet MS" w:eastAsia="Calibri" w:hAnsi="Trebuchet MS" w:cs="Arial"/>
          <w:color w:val="000000"/>
          <w:sz w:val="24"/>
          <w:szCs w:val="24"/>
          <w:lang w:eastAsia="ar-SA" w:bidi="en-US"/>
        </w:rPr>
        <w:t>electrónicos</w:t>
      </w:r>
      <w:r w:rsidRPr="00825872">
        <w:rPr>
          <w:rFonts w:ascii="Trebuchet MS" w:eastAsia="Calibri" w:hAnsi="Trebuchet MS" w:cs="Arial"/>
          <w:color w:val="000000"/>
          <w:sz w:val="24"/>
          <w:szCs w:val="24"/>
        </w:rPr>
        <w:t xml:space="preserve"> contengan informes, logros </w:t>
      </w:r>
      <w:r w:rsidRPr="00825872">
        <w:rPr>
          <w:rFonts w:ascii="Trebuchet MS" w:eastAsia="Calibri" w:hAnsi="Trebuchet MS" w:cs="Arial"/>
          <w:color w:val="000000"/>
          <w:sz w:val="24"/>
          <w:szCs w:val="24"/>
        </w:rPr>
        <w:lastRenderedPageBreak/>
        <w:t>de gobierno, avances o desarrollo económico, social, cultural o político, o beneficios y compromisos cumplidos del</w:t>
      </w:r>
      <w:r w:rsidR="00703ED7">
        <w:rPr>
          <w:rFonts w:ascii="Trebuchet MS" w:eastAsia="Calibri" w:hAnsi="Trebuchet MS" w:cs="Arial"/>
          <w:color w:val="000000"/>
          <w:sz w:val="24"/>
          <w:szCs w:val="24"/>
        </w:rPr>
        <w:t xml:space="preserve"> ciudadano Alberto Maldonado Chavarín en su carácter de Regidor del</w:t>
      </w:r>
      <w:r w:rsidRPr="00825872">
        <w:rPr>
          <w:rFonts w:ascii="Trebuchet MS" w:eastAsia="Calibri" w:hAnsi="Trebuchet MS" w:cs="Arial"/>
          <w:color w:val="000000"/>
          <w:sz w:val="24"/>
          <w:szCs w:val="24"/>
        </w:rPr>
        <w:t xml:space="preserve"> </w:t>
      </w:r>
      <w:r w:rsidR="00C22597">
        <w:rPr>
          <w:rFonts w:ascii="Trebuchet MS" w:eastAsia="Calibri" w:hAnsi="Trebuchet MS" w:cs="Arial"/>
          <w:color w:val="000000"/>
          <w:sz w:val="24"/>
          <w:szCs w:val="24"/>
        </w:rPr>
        <w:t>H. Ayuntamiento de San Pedro, Tlaquepaque</w:t>
      </w:r>
      <w:r w:rsidRPr="00825872">
        <w:rPr>
          <w:rFonts w:ascii="Trebuchet MS" w:eastAsia="Calibri" w:hAnsi="Trebuchet MS" w:cs="Arial"/>
          <w:color w:val="000000"/>
          <w:sz w:val="24"/>
          <w:szCs w:val="24"/>
        </w:rPr>
        <w:t xml:space="preserve">, institución para la cual </w:t>
      </w:r>
      <w:r w:rsidR="00C22597">
        <w:rPr>
          <w:rFonts w:ascii="Trebuchet MS" w:eastAsia="Calibri" w:hAnsi="Trebuchet MS" w:cs="Arial"/>
          <w:color w:val="000000"/>
          <w:sz w:val="24"/>
          <w:szCs w:val="24"/>
        </w:rPr>
        <w:t>presta</w:t>
      </w:r>
      <w:r w:rsidRPr="00825872">
        <w:rPr>
          <w:rFonts w:ascii="Trebuchet MS" w:eastAsia="Calibri" w:hAnsi="Trebuchet MS" w:cs="Arial"/>
          <w:color w:val="000000"/>
          <w:sz w:val="24"/>
          <w:szCs w:val="24"/>
        </w:rPr>
        <w:t xml:space="preserve"> sus servicios de conformidad con las constancias que integran el procedimiento en que se actúa.</w:t>
      </w:r>
    </w:p>
    <w:p w14:paraId="28F80D92" w14:textId="77777777" w:rsidR="00825872" w:rsidRPr="00825872" w:rsidRDefault="00825872" w:rsidP="00825872">
      <w:pPr>
        <w:tabs>
          <w:tab w:val="left" w:pos="4962"/>
        </w:tabs>
        <w:autoSpaceDE w:val="0"/>
        <w:autoSpaceDN w:val="0"/>
        <w:adjustRightInd w:val="0"/>
        <w:spacing w:after="0" w:line="276" w:lineRule="auto"/>
        <w:jc w:val="both"/>
        <w:rPr>
          <w:rFonts w:ascii="Trebuchet MS" w:eastAsia="Calibri" w:hAnsi="Trebuchet MS" w:cs="Arial"/>
          <w:color w:val="000000"/>
          <w:sz w:val="24"/>
          <w:szCs w:val="24"/>
        </w:rPr>
      </w:pPr>
    </w:p>
    <w:p w14:paraId="4F2D6C03" w14:textId="77777777" w:rsidR="00825872" w:rsidRPr="00825872" w:rsidRDefault="00825872" w:rsidP="00825872">
      <w:pPr>
        <w:autoSpaceDE w:val="0"/>
        <w:autoSpaceDN w:val="0"/>
        <w:adjustRightInd w:val="0"/>
        <w:spacing w:after="0" w:line="276" w:lineRule="auto"/>
        <w:jc w:val="both"/>
        <w:rPr>
          <w:rFonts w:ascii="Trebuchet MS" w:eastAsia="Calibri" w:hAnsi="Trebuchet MS" w:cs="Arial"/>
          <w:color w:val="000000"/>
          <w:sz w:val="24"/>
          <w:szCs w:val="24"/>
        </w:rPr>
      </w:pPr>
      <w:r w:rsidRPr="00825872">
        <w:rPr>
          <w:rFonts w:ascii="Trebuchet MS" w:eastAsia="Calibri" w:hAnsi="Trebuchet MS" w:cs="Arial"/>
          <w:color w:val="000000"/>
          <w:sz w:val="24"/>
          <w:szCs w:val="24"/>
        </w:rPr>
        <w:t xml:space="preserve">Además, conforme al artículo 134 de la Constitución Política de los Estados Unidos Mexicanos y el 116 bis de la Constitución Política del Estado de Jalisco, la propaganda gubernamental o institucional </w:t>
      </w:r>
      <w:r w:rsidRPr="00825872">
        <w:rPr>
          <w:rFonts w:ascii="Trebuchet MS" w:eastAsia="Calibri" w:hAnsi="Trebuchet MS" w:cs="Arial"/>
          <w:b/>
          <w:color w:val="000000"/>
          <w:sz w:val="24"/>
          <w:szCs w:val="24"/>
        </w:rPr>
        <w:t>es la que difunden como tales los poderes públicos</w:t>
      </w:r>
      <w:r w:rsidRPr="00825872">
        <w:rPr>
          <w:rFonts w:ascii="Trebuchet MS" w:eastAsia="Calibri" w:hAnsi="Trebuchet MS" w:cs="Arial"/>
          <w:color w:val="000000"/>
          <w:sz w:val="24"/>
          <w:szCs w:val="24"/>
        </w:rPr>
        <w:t xml:space="preserve">, en el caso concreto, el </w:t>
      </w:r>
      <w:r w:rsidR="00C22597">
        <w:rPr>
          <w:rFonts w:ascii="Trebuchet MS" w:eastAsia="Calibri" w:hAnsi="Trebuchet MS" w:cs="Arial"/>
          <w:color w:val="000000"/>
          <w:sz w:val="24"/>
          <w:szCs w:val="24"/>
        </w:rPr>
        <w:t>Gobierno de San Pedro Tlaquepaque</w:t>
      </w:r>
      <w:r w:rsidRPr="00825872">
        <w:rPr>
          <w:rFonts w:ascii="Trebuchet MS" w:eastAsia="Calibri" w:hAnsi="Trebuchet MS" w:cs="Arial"/>
          <w:color w:val="000000"/>
          <w:sz w:val="24"/>
          <w:szCs w:val="24"/>
        </w:rPr>
        <w:t>.</w:t>
      </w:r>
    </w:p>
    <w:p w14:paraId="1C9594FF" w14:textId="77777777" w:rsidR="00825872" w:rsidRPr="00825872" w:rsidRDefault="00825872" w:rsidP="00825872">
      <w:pPr>
        <w:autoSpaceDE w:val="0"/>
        <w:autoSpaceDN w:val="0"/>
        <w:adjustRightInd w:val="0"/>
        <w:spacing w:after="0" w:line="276" w:lineRule="auto"/>
        <w:jc w:val="both"/>
        <w:rPr>
          <w:rFonts w:ascii="Trebuchet MS" w:eastAsia="Calibri" w:hAnsi="Trebuchet MS" w:cs="Arial"/>
          <w:color w:val="000000"/>
          <w:sz w:val="24"/>
          <w:szCs w:val="24"/>
        </w:rPr>
      </w:pPr>
    </w:p>
    <w:p w14:paraId="3181AF50" w14:textId="77777777" w:rsidR="00825872" w:rsidRPr="00825872" w:rsidRDefault="00825872" w:rsidP="00825872">
      <w:pPr>
        <w:autoSpaceDE w:val="0"/>
        <w:autoSpaceDN w:val="0"/>
        <w:adjustRightInd w:val="0"/>
        <w:spacing w:after="0" w:line="276" w:lineRule="auto"/>
        <w:jc w:val="both"/>
        <w:rPr>
          <w:rFonts w:ascii="Trebuchet MS" w:eastAsia="Calibri" w:hAnsi="Trebuchet MS" w:cs="Arial"/>
          <w:color w:val="000000"/>
          <w:sz w:val="24"/>
          <w:szCs w:val="24"/>
        </w:rPr>
      </w:pPr>
      <w:r w:rsidRPr="00825872">
        <w:rPr>
          <w:rFonts w:ascii="Trebuchet MS" w:eastAsia="Calibri" w:hAnsi="Trebuchet MS" w:cs="Arial"/>
          <w:color w:val="000000"/>
          <w:sz w:val="24"/>
          <w:szCs w:val="24"/>
        </w:rPr>
        <w:t xml:space="preserve">Sin embargo, en el expediente no obra constancia alguna que permita advertir que el </w:t>
      </w:r>
      <w:r w:rsidR="00A74691">
        <w:rPr>
          <w:rFonts w:ascii="Trebuchet MS" w:eastAsia="Calibri" w:hAnsi="Trebuchet MS" w:cs="Arial"/>
          <w:color w:val="000000"/>
          <w:sz w:val="24"/>
          <w:szCs w:val="24"/>
        </w:rPr>
        <w:t>H. Ayuntamiento de San Pedro Tlaquepaque,</w:t>
      </w:r>
      <w:r w:rsidRPr="00825872">
        <w:rPr>
          <w:rFonts w:ascii="Trebuchet MS" w:eastAsia="Calibri" w:hAnsi="Trebuchet MS" w:cs="Arial"/>
          <w:color w:val="000000"/>
          <w:sz w:val="24"/>
          <w:szCs w:val="24"/>
        </w:rPr>
        <w:t xml:space="preserve"> hubiera difundido o suscrito las publicaciones materia del presente estudio, o bien que la misma hubiera sido financiada con recursos públicos del </w:t>
      </w:r>
      <w:r w:rsidR="00A74691">
        <w:rPr>
          <w:rFonts w:ascii="Trebuchet MS" w:eastAsia="Calibri" w:hAnsi="Trebuchet MS" w:cs="Arial"/>
          <w:color w:val="000000"/>
          <w:sz w:val="24"/>
          <w:szCs w:val="24"/>
        </w:rPr>
        <w:t>Gobierno Municipal de San Pedro Tlaquepaque</w:t>
      </w:r>
      <w:r w:rsidRPr="00825872">
        <w:rPr>
          <w:rFonts w:ascii="Trebuchet MS" w:eastAsia="Calibri" w:hAnsi="Trebuchet MS" w:cs="Arial"/>
          <w:color w:val="000000"/>
          <w:sz w:val="24"/>
          <w:szCs w:val="24"/>
        </w:rPr>
        <w:t>.</w:t>
      </w:r>
    </w:p>
    <w:p w14:paraId="572F5E23" w14:textId="77777777" w:rsidR="00825872" w:rsidRPr="00825872" w:rsidRDefault="00825872" w:rsidP="00825872">
      <w:pPr>
        <w:autoSpaceDE w:val="0"/>
        <w:autoSpaceDN w:val="0"/>
        <w:adjustRightInd w:val="0"/>
        <w:spacing w:after="0" w:line="276" w:lineRule="auto"/>
        <w:jc w:val="both"/>
        <w:rPr>
          <w:rFonts w:ascii="Trebuchet MS" w:eastAsia="Calibri" w:hAnsi="Trebuchet MS" w:cs="Arial"/>
          <w:color w:val="000000"/>
          <w:sz w:val="24"/>
          <w:szCs w:val="24"/>
        </w:rPr>
      </w:pPr>
    </w:p>
    <w:p w14:paraId="4F3B48E5" w14:textId="77777777" w:rsidR="00825872" w:rsidRPr="00825872" w:rsidRDefault="00825872" w:rsidP="00825872">
      <w:pPr>
        <w:tabs>
          <w:tab w:val="left" w:pos="4962"/>
        </w:tabs>
        <w:autoSpaceDE w:val="0"/>
        <w:autoSpaceDN w:val="0"/>
        <w:adjustRightInd w:val="0"/>
        <w:spacing w:after="0" w:line="276" w:lineRule="auto"/>
        <w:jc w:val="both"/>
        <w:rPr>
          <w:rFonts w:ascii="Trebuchet MS" w:eastAsia="Times New Roman" w:hAnsi="Trebuchet MS" w:cs="Arial"/>
          <w:color w:val="000000"/>
          <w:sz w:val="24"/>
          <w:szCs w:val="24"/>
          <w:lang w:eastAsia="es-MX"/>
        </w:rPr>
      </w:pPr>
      <w:r w:rsidRPr="00825872">
        <w:rPr>
          <w:rFonts w:ascii="Trebuchet MS" w:eastAsia="Calibri" w:hAnsi="Trebuchet MS" w:cs="Arial"/>
          <w:color w:val="000000"/>
          <w:sz w:val="24"/>
          <w:szCs w:val="24"/>
        </w:rPr>
        <w:t xml:space="preserve">De ahí que, desde una óptica preliminar y en apariencia del buen derecho, esta Comisión considera que las publicaciones analizadas en la presente resolución, no cumplen con los elementos para poder ser consideradas como promoción personalizada de servidor público, toda vez que no constituyen propaganda gubernamental al no haber sido emitidas por el </w:t>
      </w:r>
      <w:r w:rsidR="00A74691">
        <w:rPr>
          <w:rFonts w:ascii="Trebuchet MS" w:eastAsia="Calibri" w:hAnsi="Trebuchet MS" w:cs="Arial"/>
          <w:color w:val="000000"/>
          <w:sz w:val="24"/>
          <w:szCs w:val="24"/>
        </w:rPr>
        <w:t>Gobierno de San Pedro Tlaquepaque</w:t>
      </w:r>
      <w:r w:rsidRPr="00825872">
        <w:rPr>
          <w:rFonts w:ascii="Trebuchet MS" w:eastAsia="Calibri" w:hAnsi="Trebuchet MS" w:cs="Arial"/>
          <w:color w:val="000000"/>
          <w:sz w:val="24"/>
          <w:szCs w:val="24"/>
        </w:rPr>
        <w:t xml:space="preserve"> ni contener informes, logros de gobierno, avances o desarrollo económico, social, cultural o político, o beneficios y compromisos cumplidos. </w:t>
      </w:r>
      <w:r w:rsidRPr="00825872">
        <w:rPr>
          <w:rFonts w:ascii="Trebuchet MS" w:eastAsia="Times New Roman" w:hAnsi="Trebuchet MS" w:cs="Arial"/>
          <w:color w:val="000000"/>
          <w:sz w:val="24"/>
          <w:szCs w:val="24"/>
          <w:lang w:val="es-ES_tradnl" w:eastAsia="es-MX"/>
        </w:rPr>
        <w:t xml:space="preserve">Con base en lo anterior es </w:t>
      </w:r>
      <w:r w:rsidRPr="00825872">
        <w:rPr>
          <w:rFonts w:ascii="Trebuchet MS" w:eastAsia="Times New Roman" w:hAnsi="Trebuchet MS" w:cs="Arial"/>
          <w:b/>
          <w:bCs/>
          <w:color w:val="000000"/>
          <w:sz w:val="24"/>
          <w:szCs w:val="24"/>
          <w:lang w:val="es-ES_tradnl" w:eastAsia="es-MX"/>
        </w:rPr>
        <w:t xml:space="preserve">improcedente </w:t>
      </w:r>
      <w:r w:rsidRPr="00825872">
        <w:rPr>
          <w:rFonts w:ascii="Trebuchet MS" w:eastAsia="Times New Roman" w:hAnsi="Trebuchet MS" w:cs="Arial"/>
          <w:color w:val="000000"/>
          <w:sz w:val="24"/>
          <w:szCs w:val="24"/>
          <w:lang w:val="es-ES_tradnl" w:eastAsia="es-MX"/>
        </w:rPr>
        <w:t xml:space="preserve">el dictado de medidas cautelares. </w:t>
      </w:r>
    </w:p>
    <w:p w14:paraId="30684D69" w14:textId="77777777" w:rsidR="00A66CB9" w:rsidRDefault="00A66CB9" w:rsidP="008603FF">
      <w:pPr>
        <w:spacing w:after="0" w:line="276" w:lineRule="auto"/>
        <w:jc w:val="both"/>
        <w:rPr>
          <w:rFonts w:ascii="Trebuchet MS" w:eastAsia="Calibri" w:hAnsi="Trebuchet MS" w:cs="Arial"/>
          <w:color w:val="000000"/>
          <w:sz w:val="24"/>
          <w:szCs w:val="24"/>
          <w:lang w:val="es-ES_tradnl"/>
        </w:rPr>
      </w:pPr>
    </w:p>
    <w:p w14:paraId="2C6E9547" w14:textId="77777777" w:rsidR="008603FF" w:rsidRPr="00A66CB9" w:rsidRDefault="00A66CB9" w:rsidP="008603FF">
      <w:pPr>
        <w:spacing w:after="0" w:line="276" w:lineRule="auto"/>
        <w:jc w:val="both"/>
        <w:rPr>
          <w:rFonts w:ascii="Trebuchet MS" w:eastAsia="Calibri" w:hAnsi="Trebuchet MS" w:cs="Arial"/>
          <w:b/>
          <w:color w:val="000000"/>
          <w:sz w:val="24"/>
          <w:szCs w:val="24"/>
          <w:lang w:val="es-ES_tradnl"/>
        </w:rPr>
      </w:pPr>
      <w:r w:rsidRPr="00A66CB9">
        <w:rPr>
          <w:rFonts w:ascii="Trebuchet MS" w:eastAsia="Calibri" w:hAnsi="Trebuchet MS" w:cs="Arial"/>
          <w:b/>
          <w:color w:val="000000"/>
          <w:sz w:val="24"/>
          <w:szCs w:val="24"/>
          <w:lang w:val="es-ES_tradnl"/>
        </w:rPr>
        <w:t>2. Por lo que ve a los actos anticipados de campaña.</w:t>
      </w:r>
    </w:p>
    <w:p w14:paraId="2961A05B" w14:textId="77777777" w:rsidR="00A66CB9" w:rsidRDefault="00A66CB9" w:rsidP="008603FF">
      <w:pPr>
        <w:spacing w:after="0" w:line="276" w:lineRule="auto"/>
        <w:jc w:val="both"/>
        <w:rPr>
          <w:rFonts w:ascii="Trebuchet MS" w:eastAsia="Calibri" w:hAnsi="Trebuchet MS" w:cs="Arial"/>
          <w:color w:val="000000"/>
          <w:sz w:val="24"/>
          <w:szCs w:val="24"/>
          <w:lang w:val="es-ES_tradnl"/>
        </w:rPr>
      </w:pPr>
    </w:p>
    <w:p w14:paraId="21519B8D" w14:textId="77777777" w:rsidR="00A66CB9" w:rsidRPr="00A66CB9" w:rsidRDefault="00A66CB9" w:rsidP="00A66CB9">
      <w:pPr>
        <w:spacing w:after="0" w:line="276" w:lineRule="auto"/>
        <w:ind w:right="-93"/>
        <w:jc w:val="both"/>
        <w:rPr>
          <w:rFonts w:ascii="Trebuchet MS" w:eastAsia="Times New Roman" w:hAnsi="Trebuchet MS" w:cs="Arial"/>
          <w:sz w:val="24"/>
          <w:szCs w:val="24"/>
          <w:lang w:eastAsia="es-MX"/>
        </w:rPr>
      </w:pPr>
      <w:r w:rsidRPr="00A66CB9">
        <w:rPr>
          <w:rFonts w:ascii="Trebuchet MS" w:eastAsia="Times New Roman" w:hAnsi="Trebuchet MS" w:cs="Arial"/>
          <w:sz w:val="24"/>
          <w:szCs w:val="24"/>
          <w:lang w:eastAsia="es-MX"/>
        </w:rPr>
        <w:t>Previo el análisis del caso concreto, respecto a los actos anticipados de campaña, se estima necesario realizar la siguiente consideración.</w:t>
      </w:r>
    </w:p>
    <w:p w14:paraId="52C9378E" w14:textId="77777777" w:rsidR="00A66CB9" w:rsidRPr="00A66CB9" w:rsidRDefault="00A66CB9" w:rsidP="00A66CB9">
      <w:pPr>
        <w:spacing w:after="0" w:line="276" w:lineRule="auto"/>
        <w:ind w:right="-93"/>
        <w:jc w:val="both"/>
        <w:rPr>
          <w:rFonts w:ascii="Trebuchet MS" w:eastAsia="Times New Roman" w:hAnsi="Trebuchet MS" w:cs="Arial"/>
          <w:sz w:val="24"/>
          <w:szCs w:val="24"/>
          <w:lang w:eastAsia="es-MX"/>
        </w:rPr>
      </w:pPr>
    </w:p>
    <w:p w14:paraId="0C65196E" w14:textId="77777777" w:rsidR="00A66CB9" w:rsidRPr="00A66CB9" w:rsidRDefault="00A66CB9" w:rsidP="00A66CB9">
      <w:pPr>
        <w:spacing w:after="0" w:line="276" w:lineRule="auto"/>
        <w:ind w:right="-93"/>
        <w:jc w:val="both"/>
        <w:rPr>
          <w:rFonts w:ascii="Trebuchet MS" w:eastAsia="Times New Roman" w:hAnsi="Trebuchet MS" w:cs="Arial"/>
          <w:sz w:val="24"/>
          <w:szCs w:val="24"/>
          <w:lang w:eastAsia="es-MX"/>
        </w:rPr>
      </w:pPr>
      <w:r w:rsidRPr="00A66CB9">
        <w:rPr>
          <w:rFonts w:ascii="Trebuchet MS" w:eastAsia="Times New Roman" w:hAnsi="Trebuchet MS" w:cs="Arial"/>
          <w:sz w:val="24"/>
          <w:szCs w:val="24"/>
          <w:lang w:eastAsia="es-MX"/>
        </w:rPr>
        <w:t>Bajo ese contexto, la Ley General de Instituciones y Procedimientos Electorales, en e</w:t>
      </w:r>
      <w:r w:rsidR="00D25A36">
        <w:rPr>
          <w:rFonts w:ascii="Trebuchet MS" w:eastAsia="Times New Roman" w:hAnsi="Trebuchet MS" w:cs="Arial"/>
          <w:sz w:val="24"/>
          <w:szCs w:val="24"/>
          <w:lang w:eastAsia="es-MX"/>
        </w:rPr>
        <w:t>l numeral 3, párrafo 1, inciso a</w:t>
      </w:r>
      <w:r w:rsidRPr="00A66CB9">
        <w:rPr>
          <w:rFonts w:ascii="Trebuchet MS" w:eastAsia="Times New Roman" w:hAnsi="Trebuchet MS" w:cs="Arial"/>
          <w:sz w:val="24"/>
          <w:szCs w:val="24"/>
          <w:lang w:eastAsia="es-MX"/>
        </w:rPr>
        <w:t xml:space="preserve">), señala </w:t>
      </w:r>
      <w:r w:rsidR="00D25A36">
        <w:rPr>
          <w:rFonts w:ascii="Trebuchet MS" w:eastAsia="Times New Roman" w:hAnsi="Trebuchet MS" w:cs="Arial"/>
          <w:sz w:val="24"/>
          <w:szCs w:val="24"/>
          <w:lang w:eastAsia="es-MX"/>
        </w:rPr>
        <w:t xml:space="preserve">que los actos anticipados de </w:t>
      </w:r>
      <w:r w:rsidRPr="00A66CB9">
        <w:rPr>
          <w:rFonts w:ascii="Trebuchet MS" w:eastAsia="Times New Roman" w:hAnsi="Trebuchet MS" w:cs="Arial"/>
          <w:sz w:val="24"/>
          <w:szCs w:val="24"/>
          <w:lang w:eastAsia="es-MX"/>
        </w:rPr>
        <w:t xml:space="preserve">campaña son </w:t>
      </w:r>
      <w:r w:rsidR="00D25A36" w:rsidRPr="00D25A36">
        <w:rPr>
          <w:rFonts w:ascii="Trebuchet MS" w:hAnsi="Trebuchet MS"/>
          <w:sz w:val="24"/>
          <w:szCs w:val="24"/>
        </w:rPr>
        <w:t xml:space="preserve">los actos de expresión que se realicen bajo cualquier modalidad y en cualquier momento fuera de la etapa de campañas, que contengan llamados expresos al voto en contra o a favor de una candidatura o un partido, o expresiones solicitando </w:t>
      </w:r>
      <w:r w:rsidR="00D25A36" w:rsidRPr="00D25A36">
        <w:rPr>
          <w:rFonts w:ascii="Trebuchet MS" w:hAnsi="Trebuchet MS"/>
          <w:sz w:val="24"/>
          <w:szCs w:val="24"/>
        </w:rPr>
        <w:lastRenderedPageBreak/>
        <w:t>cualquier tipo de apoyo para contender en el proceso electoral por alguna candidatura o para un partido</w:t>
      </w:r>
      <w:r w:rsidRPr="00A66CB9">
        <w:rPr>
          <w:rFonts w:ascii="Trebuchet MS" w:eastAsia="Times New Roman" w:hAnsi="Trebuchet MS" w:cs="Arial"/>
          <w:sz w:val="24"/>
          <w:szCs w:val="24"/>
          <w:lang w:eastAsia="es-MX"/>
        </w:rPr>
        <w:t>.</w:t>
      </w:r>
    </w:p>
    <w:p w14:paraId="1D8D5872" w14:textId="77777777" w:rsidR="00A66CB9" w:rsidRPr="00A66CB9" w:rsidRDefault="00A66CB9" w:rsidP="00A66CB9">
      <w:pPr>
        <w:spacing w:after="0" w:line="276" w:lineRule="auto"/>
        <w:ind w:right="-93"/>
        <w:jc w:val="both"/>
        <w:rPr>
          <w:rFonts w:ascii="Trebuchet MS" w:eastAsia="Times New Roman" w:hAnsi="Trebuchet MS" w:cs="Arial"/>
          <w:sz w:val="24"/>
          <w:szCs w:val="24"/>
          <w:lang w:val="es-ES_tradnl" w:eastAsia="es-MX"/>
        </w:rPr>
      </w:pPr>
    </w:p>
    <w:p w14:paraId="5286CBD4" w14:textId="77777777" w:rsidR="00A66CB9" w:rsidRPr="00A66CB9" w:rsidRDefault="00A66CB9" w:rsidP="00A66CB9">
      <w:pPr>
        <w:spacing w:after="0" w:line="276" w:lineRule="auto"/>
        <w:ind w:right="-93"/>
        <w:jc w:val="both"/>
        <w:rPr>
          <w:rFonts w:ascii="Trebuchet MS" w:eastAsia="Times New Roman" w:hAnsi="Trebuchet MS" w:cs="Arial"/>
          <w:sz w:val="24"/>
          <w:szCs w:val="24"/>
          <w:lang w:eastAsia="es-MX"/>
        </w:rPr>
      </w:pPr>
      <w:r w:rsidRPr="00A66CB9">
        <w:rPr>
          <w:rFonts w:ascii="Trebuchet MS" w:eastAsia="Times New Roman" w:hAnsi="Trebuchet MS" w:cs="Arial"/>
          <w:sz w:val="24"/>
          <w:szCs w:val="24"/>
          <w:lang w:eastAsia="es-MX"/>
        </w:rPr>
        <w:t>Establecido lo anterior, resulta de especial relevancia señalar que con la restricción de ciertos actos, el legislador pretende evitar que quienes aspiran a ocupar un cargo público r</w:t>
      </w:r>
      <w:r w:rsidR="00D25A36">
        <w:rPr>
          <w:rFonts w:ascii="Trebuchet MS" w:eastAsia="Times New Roman" w:hAnsi="Trebuchet MS" w:cs="Arial"/>
          <w:sz w:val="24"/>
          <w:szCs w:val="24"/>
          <w:lang w:eastAsia="es-MX"/>
        </w:rPr>
        <w:t xml:space="preserve">ealicen actos anticipados de </w:t>
      </w:r>
      <w:r w:rsidRPr="00A66CB9">
        <w:rPr>
          <w:rFonts w:ascii="Trebuchet MS" w:eastAsia="Times New Roman" w:hAnsi="Trebuchet MS" w:cs="Arial"/>
          <w:sz w:val="24"/>
          <w:szCs w:val="24"/>
          <w:lang w:eastAsia="es-MX"/>
        </w:rPr>
        <w:t>campaña, en virtud de que ello implicaría una ventaja indebida en detrimento de los demás aspirantes o contendientes al desprender una serie de actos que inciden en el pensamiento del colectivo electoral y, que a la postre, pudieran trascender en la toma de decisión que se ve reflejada mediante la emisión del voto por parte de los ciudadanos a favor o en contra de un candidato o partido político, trastocando así el principio de equidad en la contienda.</w:t>
      </w:r>
    </w:p>
    <w:p w14:paraId="1846699F" w14:textId="77777777" w:rsidR="00A66CB9" w:rsidRPr="00A66CB9" w:rsidRDefault="00A66CB9" w:rsidP="00A66CB9">
      <w:pPr>
        <w:spacing w:after="0" w:line="276" w:lineRule="auto"/>
        <w:ind w:right="-93"/>
        <w:jc w:val="both"/>
        <w:rPr>
          <w:rFonts w:ascii="Trebuchet MS" w:eastAsia="Times New Roman" w:hAnsi="Trebuchet MS" w:cs="Arial"/>
          <w:sz w:val="24"/>
          <w:szCs w:val="24"/>
          <w:lang w:eastAsia="es-MX"/>
        </w:rPr>
      </w:pPr>
    </w:p>
    <w:p w14:paraId="604EB7ED" w14:textId="77777777" w:rsidR="00A66CB9" w:rsidRPr="00A66CB9" w:rsidRDefault="00A66CB9" w:rsidP="00A66CB9">
      <w:pPr>
        <w:spacing w:after="0" w:line="276" w:lineRule="auto"/>
        <w:ind w:right="-93"/>
        <w:jc w:val="both"/>
        <w:rPr>
          <w:rFonts w:ascii="Trebuchet MS" w:eastAsia="Times New Roman" w:hAnsi="Trebuchet MS" w:cs="Arial"/>
          <w:sz w:val="24"/>
          <w:szCs w:val="24"/>
          <w:lang w:eastAsia="es-MX"/>
        </w:rPr>
      </w:pPr>
      <w:r w:rsidRPr="00A66CB9">
        <w:rPr>
          <w:rFonts w:ascii="Trebuchet MS" w:eastAsia="Times New Roman" w:hAnsi="Trebuchet MS" w:cs="Arial"/>
          <w:sz w:val="24"/>
          <w:szCs w:val="24"/>
          <w:lang w:eastAsia="es-MX"/>
        </w:rPr>
        <w:t>Al respecto, la Sala Superior del Tribunal Electoral del Poder Judicial de la Federación, ha reconocido que para poder acreditar un acto anticipado de campaña o precampaña, es necesaria la concurrencia de tres elementos</w:t>
      </w:r>
      <w:r w:rsidRPr="00A66CB9">
        <w:rPr>
          <w:rFonts w:ascii="Trebuchet MS" w:eastAsia="Times New Roman" w:hAnsi="Trebuchet MS" w:cs="Arial"/>
          <w:sz w:val="24"/>
          <w:szCs w:val="24"/>
          <w:vertAlign w:val="superscript"/>
          <w:lang w:eastAsia="es-MX"/>
        </w:rPr>
        <w:footnoteReference w:id="9"/>
      </w:r>
      <w:r w:rsidRPr="00A66CB9">
        <w:rPr>
          <w:rFonts w:ascii="Trebuchet MS" w:eastAsia="Times New Roman" w:hAnsi="Trebuchet MS" w:cs="Arial"/>
          <w:sz w:val="24"/>
          <w:szCs w:val="24"/>
          <w:lang w:eastAsia="es-MX"/>
        </w:rPr>
        <w:t>:</w:t>
      </w:r>
    </w:p>
    <w:p w14:paraId="46F2DDA8" w14:textId="77777777" w:rsidR="00A66CB9" w:rsidRPr="00A66CB9" w:rsidRDefault="00A66CB9" w:rsidP="00A66CB9">
      <w:pPr>
        <w:spacing w:after="0" w:line="276" w:lineRule="auto"/>
        <w:ind w:right="-93"/>
        <w:jc w:val="both"/>
        <w:rPr>
          <w:rFonts w:ascii="Trebuchet MS" w:eastAsia="Times New Roman" w:hAnsi="Trebuchet MS" w:cs="Arial"/>
          <w:sz w:val="24"/>
          <w:szCs w:val="24"/>
          <w:lang w:eastAsia="es-MX"/>
        </w:rPr>
      </w:pPr>
    </w:p>
    <w:p w14:paraId="6E2E58B6" w14:textId="77777777" w:rsidR="00A66CB9" w:rsidRPr="00A66CB9" w:rsidRDefault="00A66CB9" w:rsidP="00A66CB9">
      <w:pPr>
        <w:spacing w:after="0" w:line="276" w:lineRule="auto"/>
        <w:ind w:right="-93"/>
        <w:jc w:val="both"/>
        <w:rPr>
          <w:rFonts w:ascii="Trebuchet MS" w:eastAsia="Times New Roman" w:hAnsi="Trebuchet MS" w:cs="Arial"/>
          <w:sz w:val="24"/>
          <w:szCs w:val="24"/>
          <w:lang w:eastAsia="es-MX"/>
        </w:rPr>
      </w:pPr>
      <w:r w:rsidRPr="00A66CB9">
        <w:rPr>
          <w:rFonts w:ascii="Trebuchet MS" w:eastAsia="Times New Roman" w:hAnsi="Trebuchet MS" w:cs="Arial"/>
          <w:b/>
          <w:sz w:val="24"/>
          <w:szCs w:val="24"/>
          <w:lang w:eastAsia="es-MX"/>
        </w:rPr>
        <w:t>a. Un elemento personal:</w:t>
      </w:r>
      <w:r w:rsidRPr="00A66CB9">
        <w:rPr>
          <w:rFonts w:ascii="Trebuchet MS" w:eastAsia="Times New Roman" w:hAnsi="Trebuchet MS" w:cs="Arial"/>
          <w:sz w:val="24"/>
          <w:szCs w:val="24"/>
          <w:lang w:eastAsia="es-MX"/>
        </w:rPr>
        <w:t xml:space="preserve"> que los realicen los partidos políticos, así como sus militantes, aspirantes</w:t>
      </w:r>
      <w:r w:rsidRPr="00A66CB9">
        <w:rPr>
          <w:rFonts w:ascii="Trebuchet MS" w:eastAsia="Times New Roman" w:hAnsi="Trebuchet MS" w:cs="Arial"/>
          <w:b/>
          <w:sz w:val="24"/>
          <w:szCs w:val="24"/>
          <w:lang w:eastAsia="es-MX"/>
        </w:rPr>
        <w:t>,</w:t>
      </w:r>
      <w:r w:rsidRPr="00A66CB9">
        <w:rPr>
          <w:rFonts w:ascii="Trebuchet MS" w:eastAsia="Times New Roman" w:hAnsi="Trebuchet MS" w:cs="Arial"/>
          <w:sz w:val="24"/>
          <w:szCs w:val="24"/>
          <w:lang w:eastAsia="es-MX"/>
        </w:rPr>
        <w:t xml:space="preserve"> precandidatos o candidatos; </w:t>
      </w:r>
    </w:p>
    <w:p w14:paraId="030E206D" w14:textId="77777777" w:rsidR="00A66CB9" w:rsidRPr="00A66CB9" w:rsidRDefault="00A66CB9" w:rsidP="00A66CB9">
      <w:pPr>
        <w:spacing w:after="0" w:line="276" w:lineRule="auto"/>
        <w:ind w:right="-93"/>
        <w:jc w:val="both"/>
        <w:rPr>
          <w:rFonts w:ascii="Trebuchet MS" w:eastAsia="Times New Roman" w:hAnsi="Trebuchet MS" w:cs="Arial"/>
          <w:b/>
          <w:sz w:val="24"/>
          <w:szCs w:val="24"/>
          <w:lang w:eastAsia="es-MX"/>
        </w:rPr>
      </w:pPr>
    </w:p>
    <w:p w14:paraId="4FFEB510" w14:textId="77777777" w:rsidR="00A66CB9" w:rsidRPr="00A66CB9" w:rsidRDefault="00A66CB9" w:rsidP="00A66CB9">
      <w:pPr>
        <w:spacing w:after="0" w:line="276" w:lineRule="auto"/>
        <w:ind w:right="-93"/>
        <w:jc w:val="both"/>
        <w:rPr>
          <w:rFonts w:ascii="Trebuchet MS" w:eastAsia="Times New Roman" w:hAnsi="Trebuchet MS" w:cs="Arial"/>
          <w:sz w:val="24"/>
          <w:szCs w:val="24"/>
          <w:lang w:eastAsia="es-MX"/>
        </w:rPr>
      </w:pPr>
      <w:r w:rsidRPr="00A66CB9">
        <w:rPr>
          <w:rFonts w:ascii="Trebuchet MS" w:eastAsia="Times New Roman" w:hAnsi="Trebuchet MS" w:cs="Arial"/>
          <w:b/>
          <w:sz w:val="24"/>
          <w:szCs w:val="24"/>
          <w:lang w:eastAsia="es-MX"/>
        </w:rPr>
        <w:t>b. Un elemento temporal:</w:t>
      </w:r>
      <w:r w:rsidRPr="00A66CB9">
        <w:rPr>
          <w:rFonts w:ascii="Trebuchet MS" w:eastAsia="Times New Roman" w:hAnsi="Trebuchet MS" w:cs="Arial"/>
          <w:sz w:val="24"/>
          <w:szCs w:val="24"/>
          <w:lang w:eastAsia="es-MX"/>
        </w:rPr>
        <w:t xml:space="preserve"> que acontezcan antes, durante o después del procedimiento interno de selección de candidatos y previamente al registro constitucional de candidatos; </w:t>
      </w:r>
    </w:p>
    <w:p w14:paraId="7974FAE2" w14:textId="77777777" w:rsidR="00A66CB9" w:rsidRPr="00A66CB9" w:rsidRDefault="00A66CB9" w:rsidP="00A66CB9">
      <w:pPr>
        <w:spacing w:after="0" w:line="276" w:lineRule="auto"/>
        <w:ind w:right="-93"/>
        <w:jc w:val="both"/>
        <w:rPr>
          <w:rFonts w:ascii="Trebuchet MS" w:eastAsia="Times New Roman" w:hAnsi="Trebuchet MS" w:cs="Arial"/>
          <w:sz w:val="24"/>
          <w:szCs w:val="24"/>
          <w:lang w:eastAsia="es-MX"/>
        </w:rPr>
      </w:pPr>
    </w:p>
    <w:p w14:paraId="17C9994E" w14:textId="77777777" w:rsidR="00A66CB9" w:rsidRPr="00A66CB9" w:rsidRDefault="00A66CB9" w:rsidP="00A66CB9">
      <w:pPr>
        <w:spacing w:after="0" w:line="276" w:lineRule="auto"/>
        <w:ind w:right="-93"/>
        <w:jc w:val="both"/>
        <w:rPr>
          <w:rFonts w:ascii="Trebuchet MS" w:eastAsia="Times New Roman" w:hAnsi="Trebuchet MS" w:cs="Arial"/>
          <w:sz w:val="24"/>
          <w:szCs w:val="24"/>
          <w:lang w:eastAsia="es-MX"/>
        </w:rPr>
      </w:pPr>
      <w:r w:rsidRPr="00A66CB9">
        <w:rPr>
          <w:rFonts w:ascii="Trebuchet MS" w:eastAsia="Times New Roman" w:hAnsi="Trebuchet MS" w:cs="Arial"/>
          <w:b/>
          <w:sz w:val="24"/>
          <w:szCs w:val="24"/>
          <w:lang w:eastAsia="es-MX"/>
        </w:rPr>
        <w:t>c. Un elemento subjetivo:</w:t>
      </w:r>
      <w:r w:rsidRPr="00A66CB9">
        <w:rPr>
          <w:rFonts w:ascii="Trebuchet MS" w:eastAsia="Times New Roman" w:hAnsi="Trebuchet MS" w:cs="Arial"/>
          <w:sz w:val="24"/>
          <w:szCs w:val="24"/>
          <w:lang w:eastAsia="es-MX"/>
        </w:rPr>
        <w:t xml:space="preserve"> que tengan el propósito fundamental de presentar la plataforma de un partido político o coalición o promover a un candidato para obtener el voto de la ciudadanía en la jornada electoral. </w:t>
      </w:r>
    </w:p>
    <w:p w14:paraId="2C0AF9B6" w14:textId="77777777" w:rsidR="00A66CB9" w:rsidRPr="00A66CB9" w:rsidRDefault="00A66CB9" w:rsidP="00A66CB9">
      <w:pPr>
        <w:spacing w:after="0" w:line="276" w:lineRule="auto"/>
        <w:ind w:right="-93"/>
        <w:jc w:val="both"/>
        <w:rPr>
          <w:rFonts w:ascii="Trebuchet MS" w:eastAsia="Times New Roman" w:hAnsi="Trebuchet MS" w:cs="Arial"/>
          <w:sz w:val="24"/>
          <w:szCs w:val="24"/>
          <w:lang w:eastAsia="es-MX"/>
        </w:rPr>
      </w:pPr>
    </w:p>
    <w:p w14:paraId="3C1A93AF" w14:textId="77777777" w:rsidR="00A66CB9" w:rsidRPr="00A66CB9" w:rsidRDefault="00A66CB9" w:rsidP="00A66CB9">
      <w:pPr>
        <w:spacing w:after="0" w:line="276" w:lineRule="auto"/>
        <w:ind w:right="-93"/>
        <w:jc w:val="both"/>
        <w:rPr>
          <w:rFonts w:ascii="Trebuchet MS" w:eastAsia="Times New Roman" w:hAnsi="Trebuchet MS" w:cs="Arial"/>
          <w:sz w:val="24"/>
          <w:szCs w:val="24"/>
          <w:lang w:eastAsia="es-MX"/>
        </w:rPr>
      </w:pPr>
      <w:r w:rsidRPr="00A66CB9">
        <w:rPr>
          <w:rFonts w:ascii="Trebuchet MS" w:eastAsia="Times New Roman" w:hAnsi="Trebuchet MS" w:cs="Arial"/>
          <w:sz w:val="24"/>
          <w:szCs w:val="24"/>
          <w:lang w:eastAsia="es-MX"/>
        </w:rPr>
        <w:t>De igual manera, el máximo órgano jurisdiccional de la materia electoral ha sostenido, acerca de la configuración de los actos anticipados de campaña</w:t>
      </w:r>
      <w:r w:rsidRPr="00A66CB9">
        <w:rPr>
          <w:rFonts w:ascii="Trebuchet MS" w:eastAsia="Times New Roman" w:hAnsi="Trebuchet MS" w:cs="Arial"/>
          <w:sz w:val="24"/>
          <w:szCs w:val="24"/>
          <w:vertAlign w:val="superscript"/>
          <w:lang w:eastAsia="es-MX"/>
        </w:rPr>
        <w:footnoteReference w:id="10"/>
      </w:r>
      <w:r w:rsidRPr="00A66CB9">
        <w:rPr>
          <w:rFonts w:ascii="Trebuchet MS" w:eastAsia="Times New Roman" w:hAnsi="Trebuchet MS" w:cs="Arial"/>
          <w:sz w:val="24"/>
          <w:szCs w:val="24"/>
          <w:lang w:eastAsia="es-MX"/>
        </w:rPr>
        <w:t xml:space="preserve">, lo siguiente: </w:t>
      </w:r>
    </w:p>
    <w:p w14:paraId="62A06EDF" w14:textId="77777777" w:rsidR="00A66CB9" w:rsidRPr="00A66CB9" w:rsidRDefault="00A66CB9" w:rsidP="00A66CB9">
      <w:pPr>
        <w:spacing w:after="0" w:line="276" w:lineRule="auto"/>
        <w:ind w:right="-93"/>
        <w:jc w:val="both"/>
        <w:rPr>
          <w:rFonts w:ascii="Trebuchet MS" w:eastAsia="Times New Roman" w:hAnsi="Trebuchet MS" w:cs="Arial"/>
          <w:sz w:val="24"/>
          <w:szCs w:val="24"/>
          <w:lang w:eastAsia="es-MX"/>
        </w:rPr>
      </w:pPr>
    </w:p>
    <w:p w14:paraId="3FCA5A19" w14:textId="77777777" w:rsidR="00A66CB9" w:rsidRPr="00A66CB9" w:rsidRDefault="00A66CB9" w:rsidP="00A66CB9">
      <w:pPr>
        <w:numPr>
          <w:ilvl w:val="0"/>
          <w:numId w:val="3"/>
        </w:numPr>
        <w:spacing w:after="0" w:line="276" w:lineRule="auto"/>
        <w:ind w:right="-93"/>
        <w:jc w:val="both"/>
        <w:rPr>
          <w:rFonts w:ascii="Trebuchet MS" w:eastAsia="Times New Roman" w:hAnsi="Trebuchet MS" w:cs="Arial"/>
          <w:sz w:val="24"/>
          <w:szCs w:val="24"/>
          <w:lang w:eastAsia="es-MX"/>
        </w:rPr>
      </w:pPr>
      <w:r w:rsidRPr="00A66CB9">
        <w:rPr>
          <w:rFonts w:ascii="Trebuchet MS" w:eastAsia="Times New Roman" w:hAnsi="Trebuchet MS" w:cs="Arial"/>
          <w:sz w:val="24"/>
          <w:szCs w:val="24"/>
          <w:lang w:eastAsia="es-MX"/>
        </w:rPr>
        <w:lastRenderedPageBreak/>
        <w:t>No toda referencia o manifestación que encuentra algún punto de coincidencia o conexión con una plataforma electoral, por sí misma, se traduce en un acto anticipado de campaña</w:t>
      </w:r>
      <w:r w:rsidRPr="00A66CB9">
        <w:rPr>
          <w:rFonts w:ascii="Trebuchet MS" w:eastAsia="Times New Roman" w:hAnsi="Trebuchet MS" w:cs="Arial"/>
          <w:b/>
          <w:sz w:val="24"/>
          <w:szCs w:val="24"/>
          <w:lang w:eastAsia="es-MX"/>
        </w:rPr>
        <w:t>.</w:t>
      </w:r>
    </w:p>
    <w:p w14:paraId="50EF38F0" w14:textId="77777777" w:rsidR="00A66CB9" w:rsidRPr="00A66CB9" w:rsidRDefault="00A66CB9" w:rsidP="00A66CB9">
      <w:pPr>
        <w:spacing w:after="0" w:line="276" w:lineRule="auto"/>
        <w:ind w:right="-93"/>
        <w:jc w:val="both"/>
        <w:rPr>
          <w:rFonts w:ascii="Trebuchet MS" w:eastAsia="Times New Roman" w:hAnsi="Trebuchet MS" w:cs="Arial"/>
          <w:sz w:val="24"/>
          <w:szCs w:val="24"/>
          <w:lang w:eastAsia="es-MX"/>
        </w:rPr>
      </w:pPr>
    </w:p>
    <w:p w14:paraId="04683073" w14:textId="77777777" w:rsidR="00A66CB9" w:rsidRPr="00A66CB9" w:rsidRDefault="00A66CB9" w:rsidP="00A66CB9">
      <w:pPr>
        <w:numPr>
          <w:ilvl w:val="0"/>
          <w:numId w:val="3"/>
        </w:numPr>
        <w:spacing w:after="0" w:line="276" w:lineRule="auto"/>
        <w:ind w:right="-93"/>
        <w:jc w:val="both"/>
        <w:rPr>
          <w:rFonts w:ascii="Trebuchet MS" w:eastAsia="Times New Roman" w:hAnsi="Trebuchet MS" w:cs="Arial"/>
          <w:sz w:val="24"/>
          <w:szCs w:val="24"/>
          <w:lang w:eastAsia="es-MX"/>
        </w:rPr>
      </w:pPr>
      <w:r w:rsidRPr="00A66CB9">
        <w:rPr>
          <w:rFonts w:ascii="Trebuchet MS" w:eastAsia="Times New Roman" w:hAnsi="Trebuchet MS" w:cs="Arial"/>
          <w:sz w:val="24"/>
          <w:szCs w:val="24"/>
          <w:lang w:eastAsia="es-MX"/>
        </w:rPr>
        <w:t xml:space="preserve">De ese modo, lo que prescribe la normatividad, reside en buscar un apoyo en la ciudadanía en general, frente a la cual, en forma abierta, se divulgue una oferta de gobierno y/o plataforma electoral y/o se solicite el voto mediante actos proselitistas, ya que es esto lo que no pueden realizar los aspirantes, precandidatos o candidatos designados, antes del inicio de las campañas. </w:t>
      </w:r>
    </w:p>
    <w:p w14:paraId="2C17566A" w14:textId="77777777" w:rsidR="00A66CB9" w:rsidRPr="00A66CB9" w:rsidRDefault="00A66CB9" w:rsidP="00A66CB9">
      <w:pPr>
        <w:spacing w:after="0" w:line="276" w:lineRule="auto"/>
        <w:ind w:right="-93"/>
        <w:jc w:val="both"/>
        <w:rPr>
          <w:rFonts w:ascii="Trebuchet MS" w:eastAsia="Times New Roman" w:hAnsi="Trebuchet MS" w:cs="Arial"/>
          <w:sz w:val="24"/>
          <w:szCs w:val="24"/>
          <w:lang w:eastAsia="es-MX"/>
        </w:rPr>
      </w:pPr>
    </w:p>
    <w:p w14:paraId="165AE18C" w14:textId="77777777" w:rsidR="00A66CB9" w:rsidRPr="00A66CB9" w:rsidRDefault="00A66CB9" w:rsidP="00A66CB9">
      <w:pPr>
        <w:numPr>
          <w:ilvl w:val="0"/>
          <w:numId w:val="3"/>
        </w:numPr>
        <w:spacing w:after="0" w:line="276" w:lineRule="auto"/>
        <w:ind w:right="-93"/>
        <w:jc w:val="both"/>
        <w:rPr>
          <w:rFonts w:ascii="Trebuchet MS" w:eastAsia="Times New Roman" w:hAnsi="Trebuchet MS" w:cs="Arial"/>
          <w:sz w:val="24"/>
          <w:szCs w:val="24"/>
          <w:lang w:eastAsia="es-MX"/>
        </w:rPr>
      </w:pPr>
      <w:r w:rsidRPr="00A66CB9">
        <w:rPr>
          <w:rFonts w:ascii="Trebuchet MS" w:eastAsia="Times New Roman" w:hAnsi="Trebuchet MS" w:cs="Arial"/>
          <w:sz w:val="24"/>
          <w:szCs w:val="24"/>
          <w:lang w:eastAsia="es-MX"/>
        </w:rPr>
        <w:t>Las expresiones o manifestaciones sobre temas que están en el interés de la opinión pública configuran actos anticipados de campaña cuando se traducen, de forma objetiva, en un proselitismo que busca promover una candidatura antes del periodo legalmente previsto para tal fin.</w:t>
      </w:r>
    </w:p>
    <w:p w14:paraId="378B84D0" w14:textId="77777777" w:rsidR="00A66CB9" w:rsidRPr="00A66CB9" w:rsidRDefault="00A66CB9" w:rsidP="00A66CB9">
      <w:pPr>
        <w:spacing w:after="0" w:line="276" w:lineRule="auto"/>
        <w:ind w:right="-93"/>
        <w:jc w:val="both"/>
        <w:rPr>
          <w:rFonts w:ascii="Trebuchet MS" w:eastAsia="Times New Roman" w:hAnsi="Trebuchet MS" w:cs="Arial"/>
          <w:sz w:val="24"/>
          <w:szCs w:val="24"/>
          <w:lang w:val="es-ES_tradnl" w:eastAsia="es-MX"/>
        </w:rPr>
      </w:pPr>
    </w:p>
    <w:p w14:paraId="7E72E7F1" w14:textId="77777777" w:rsidR="00A66CB9" w:rsidRPr="00A66CB9" w:rsidRDefault="00A66CB9" w:rsidP="00A66CB9">
      <w:pPr>
        <w:spacing w:after="0" w:line="276" w:lineRule="auto"/>
        <w:ind w:right="-93"/>
        <w:jc w:val="both"/>
        <w:rPr>
          <w:rFonts w:ascii="Trebuchet MS" w:eastAsia="Times New Roman" w:hAnsi="Trebuchet MS" w:cs="Arial"/>
          <w:sz w:val="24"/>
          <w:szCs w:val="24"/>
          <w:lang w:val="es-ES_tradnl" w:eastAsia="es-MX"/>
        </w:rPr>
      </w:pPr>
      <w:r w:rsidRPr="00A66CB9">
        <w:rPr>
          <w:rFonts w:ascii="Trebuchet MS" w:eastAsia="Times New Roman" w:hAnsi="Trebuchet MS" w:cs="Arial"/>
          <w:sz w:val="24"/>
          <w:szCs w:val="24"/>
          <w:lang w:eastAsia="es-MX"/>
        </w:rPr>
        <w:t>A partir del marco jurídico señalado en el apartado anterior y, concretamente, de los elementos necesarios para configurar los actos anticipados de precampaña, se considera parcialmente procedente la adopción de medidas cautelares respecto al retiro de las publicaciones analizadas en las páginas de internet, redes sociales y notas periodísticas señaladas por la denunciante, por las siguientes razones:</w:t>
      </w:r>
    </w:p>
    <w:p w14:paraId="1938F43A" w14:textId="77777777" w:rsidR="00A66CB9" w:rsidRPr="00A66CB9" w:rsidRDefault="00A66CB9" w:rsidP="00A66CB9">
      <w:pPr>
        <w:spacing w:after="0" w:line="276" w:lineRule="auto"/>
        <w:ind w:right="-93"/>
        <w:jc w:val="both"/>
        <w:rPr>
          <w:rFonts w:ascii="Trebuchet MS" w:eastAsia="Times New Roman" w:hAnsi="Trebuchet MS" w:cs="Arial"/>
          <w:sz w:val="24"/>
          <w:szCs w:val="24"/>
          <w:lang w:val="es-ES_tradnl" w:eastAsia="es-MX"/>
        </w:rPr>
      </w:pPr>
    </w:p>
    <w:p w14:paraId="38FE094C" w14:textId="77777777" w:rsidR="00A66CB9" w:rsidRPr="00A66CB9" w:rsidRDefault="00A66CB9" w:rsidP="00A66CB9">
      <w:pPr>
        <w:spacing w:after="0" w:line="276" w:lineRule="auto"/>
        <w:ind w:right="-93"/>
        <w:jc w:val="both"/>
        <w:rPr>
          <w:rFonts w:ascii="Trebuchet MS" w:eastAsia="Times New Roman" w:hAnsi="Trebuchet MS" w:cs="Arial"/>
          <w:sz w:val="24"/>
          <w:szCs w:val="24"/>
          <w:lang w:val="es-ES" w:eastAsia="es-MX"/>
        </w:rPr>
      </w:pPr>
      <w:r w:rsidRPr="00A66CB9">
        <w:rPr>
          <w:rFonts w:ascii="Trebuchet MS" w:eastAsia="Times New Roman" w:hAnsi="Trebuchet MS" w:cs="Arial"/>
          <w:sz w:val="24"/>
          <w:szCs w:val="24"/>
          <w:lang w:eastAsia="es-MX"/>
        </w:rPr>
        <w:t xml:space="preserve">Por lo que ve al caso concreto y una vez que fueron analizadas las constancias que integran el expediente, </w:t>
      </w:r>
      <w:r w:rsidRPr="00A66CB9">
        <w:rPr>
          <w:rFonts w:ascii="Trebuchet MS" w:eastAsia="Times New Roman" w:hAnsi="Trebuchet MS" w:cs="Arial"/>
          <w:sz w:val="24"/>
          <w:szCs w:val="24"/>
          <w:lang w:val="es-ES" w:eastAsia="es-MX"/>
        </w:rPr>
        <w:t>a partir del texto revela lo siguiente:</w:t>
      </w:r>
    </w:p>
    <w:p w14:paraId="04B7733E" w14:textId="77777777" w:rsidR="00D25A36" w:rsidRDefault="00D25A36" w:rsidP="00A66CB9">
      <w:pPr>
        <w:spacing w:after="0" w:line="276" w:lineRule="auto"/>
        <w:ind w:right="-93"/>
        <w:jc w:val="both"/>
        <w:rPr>
          <w:rFonts w:ascii="Trebuchet MS" w:eastAsia="Times New Roman" w:hAnsi="Trebuchet MS" w:cs="Arial"/>
          <w:b/>
          <w:sz w:val="24"/>
          <w:szCs w:val="24"/>
          <w:lang w:eastAsia="es-MX"/>
        </w:rPr>
      </w:pPr>
    </w:p>
    <w:p w14:paraId="0CCCC1B5" w14:textId="77777777" w:rsidR="00A66CB9" w:rsidRPr="00A66CB9" w:rsidRDefault="00A66CB9" w:rsidP="00A66CB9">
      <w:pPr>
        <w:spacing w:after="0" w:line="276" w:lineRule="auto"/>
        <w:ind w:right="-93"/>
        <w:jc w:val="both"/>
        <w:rPr>
          <w:rFonts w:ascii="Trebuchet MS" w:eastAsia="Times New Roman" w:hAnsi="Trebuchet MS" w:cs="Arial"/>
          <w:b/>
          <w:sz w:val="24"/>
          <w:szCs w:val="24"/>
          <w:lang w:eastAsia="es-MX"/>
        </w:rPr>
      </w:pPr>
      <w:r w:rsidRPr="00A66CB9">
        <w:rPr>
          <w:rFonts w:ascii="Trebuchet MS" w:eastAsia="Times New Roman" w:hAnsi="Trebuchet MS" w:cs="Arial"/>
          <w:b/>
          <w:sz w:val="24"/>
          <w:szCs w:val="24"/>
          <w:lang w:eastAsia="es-MX"/>
        </w:rPr>
        <w:t>El</w:t>
      </w:r>
      <w:r w:rsidRPr="00A66CB9">
        <w:rPr>
          <w:rFonts w:ascii="Trebuchet MS" w:eastAsia="Times New Roman" w:hAnsi="Trebuchet MS" w:cs="Arial"/>
          <w:sz w:val="24"/>
          <w:szCs w:val="24"/>
          <w:lang w:eastAsia="es-MX"/>
        </w:rPr>
        <w:t xml:space="preserve"> </w:t>
      </w:r>
      <w:r w:rsidRPr="00A66CB9">
        <w:rPr>
          <w:rFonts w:ascii="Trebuchet MS" w:eastAsia="Times New Roman" w:hAnsi="Trebuchet MS" w:cs="Arial"/>
          <w:b/>
          <w:sz w:val="24"/>
          <w:szCs w:val="24"/>
          <w:lang w:eastAsia="es-MX"/>
        </w:rPr>
        <w:t xml:space="preserve">elemento personal.- </w:t>
      </w:r>
    </w:p>
    <w:p w14:paraId="262FE85D" w14:textId="77777777" w:rsidR="00A66CB9" w:rsidRPr="00A66CB9" w:rsidRDefault="00A66CB9" w:rsidP="00A66CB9">
      <w:pPr>
        <w:spacing w:after="0" w:line="276" w:lineRule="auto"/>
        <w:ind w:right="-93"/>
        <w:jc w:val="both"/>
        <w:rPr>
          <w:rFonts w:ascii="Trebuchet MS" w:eastAsia="Times New Roman" w:hAnsi="Trebuchet MS" w:cs="Arial"/>
          <w:b/>
          <w:sz w:val="24"/>
          <w:szCs w:val="24"/>
          <w:lang w:eastAsia="es-MX"/>
        </w:rPr>
      </w:pPr>
    </w:p>
    <w:p w14:paraId="16F206B0" w14:textId="77777777" w:rsidR="00A66CB9" w:rsidRPr="00A66CB9" w:rsidRDefault="00A66CB9" w:rsidP="00A66CB9">
      <w:pPr>
        <w:spacing w:after="0" w:line="276" w:lineRule="auto"/>
        <w:ind w:right="-93"/>
        <w:jc w:val="both"/>
        <w:rPr>
          <w:rFonts w:ascii="Trebuchet MS" w:eastAsia="Times New Roman" w:hAnsi="Trebuchet MS" w:cs="Arial"/>
          <w:b/>
          <w:sz w:val="24"/>
          <w:szCs w:val="24"/>
          <w:lang w:eastAsia="es-MX"/>
        </w:rPr>
      </w:pPr>
      <w:r w:rsidRPr="00A66CB9">
        <w:rPr>
          <w:rFonts w:ascii="Trebuchet MS" w:eastAsia="Times New Roman" w:hAnsi="Trebuchet MS" w:cs="Times New Roman"/>
          <w:sz w:val="24"/>
          <w:szCs w:val="24"/>
          <w:lang w:eastAsia="es-MX"/>
        </w:rPr>
        <w:t>Para que se acredite el elemento personal, en un sentido estricto se debe demostrar que los actos denunciados son realizados por aspirantes o precandidatos de los partidos políticos. Sin embargo, la Sala Superior ha ampliado esta posibilidad, para incluir a los ciudadanos que buscan la postulación a un cargo público.</w:t>
      </w:r>
    </w:p>
    <w:p w14:paraId="5DF74BAD" w14:textId="77777777" w:rsidR="00A66CB9" w:rsidRPr="00A66CB9" w:rsidRDefault="00A66CB9" w:rsidP="00A66CB9">
      <w:pPr>
        <w:spacing w:after="0" w:line="276" w:lineRule="auto"/>
        <w:ind w:right="-93"/>
        <w:jc w:val="both"/>
        <w:rPr>
          <w:rFonts w:ascii="Trebuchet MS" w:eastAsia="Times New Roman" w:hAnsi="Trebuchet MS" w:cs="Arial"/>
          <w:b/>
          <w:sz w:val="24"/>
          <w:szCs w:val="24"/>
          <w:lang w:eastAsia="es-MX"/>
        </w:rPr>
      </w:pPr>
    </w:p>
    <w:p w14:paraId="731F1F76" w14:textId="77777777" w:rsidR="00A66CB9" w:rsidRPr="00A66CB9" w:rsidRDefault="00A66CB9" w:rsidP="00A66CB9">
      <w:pPr>
        <w:spacing w:after="0" w:line="276" w:lineRule="auto"/>
        <w:ind w:right="-93"/>
        <w:jc w:val="both"/>
        <w:rPr>
          <w:rFonts w:ascii="Trebuchet MS" w:eastAsia="Times New Roman" w:hAnsi="Trebuchet MS" w:cs="Times New Roman"/>
          <w:sz w:val="24"/>
          <w:szCs w:val="24"/>
          <w:lang w:eastAsia="es-MX"/>
        </w:rPr>
      </w:pPr>
      <w:r w:rsidRPr="00A66CB9">
        <w:rPr>
          <w:rFonts w:ascii="Trebuchet MS" w:eastAsia="Times New Roman" w:hAnsi="Trebuchet MS" w:cs="Arial"/>
          <w:sz w:val="24"/>
          <w:szCs w:val="24"/>
          <w:lang w:eastAsia="es-MX"/>
        </w:rPr>
        <w:t>En ese sentido,</w:t>
      </w:r>
      <w:r w:rsidRPr="00A66CB9">
        <w:rPr>
          <w:rFonts w:ascii="Trebuchet MS" w:eastAsia="Times New Roman" w:hAnsi="Trebuchet MS" w:cs="Arial"/>
          <w:b/>
          <w:sz w:val="24"/>
          <w:szCs w:val="24"/>
          <w:lang w:eastAsia="es-MX"/>
        </w:rPr>
        <w:t xml:space="preserve"> </w:t>
      </w:r>
      <w:r w:rsidRPr="00A66CB9">
        <w:rPr>
          <w:rFonts w:ascii="Trebuchet MS" w:eastAsia="Times New Roman" w:hAnsi="Trebuchet MS" w:cs="Times New Roman"/>
          <w:sz w:val="24"/>
          <w:szCs w:val="24"/>
          <w:lang w:eastAsia="es-MX"/>
        </w:rPr>
        <w:t>contar con la calidad de precandidato no es un requisito indispensable para la comisión de la infracción consistente en difusión de pro</w:t>
      </w:r>
      <w:r w:rsidR="00D25A36">
        <w:rPr>
          <w:rFonts w:ascii="Trebuchet MS" w:eastAsia="Times New Roman" w:hAnsi="Trebuchet MS" w:cs="Times New Roman"/>
          <w:sz w:val="24"/>
          <w:szCs w:val="24"/>
          <w:lang w:eastAsia="es-MX"/>
        </w:rPr>
        <w:t>paganda anticipada de precampaña o campaña</w:t>
      </w:r>
      <w:r w:rsidRPr="00A66CB9">
        <w:rPr>
          <w:rFonts w:ascii="Trebuchet MS" w:eastAsia="Times New Roman" w:hAnsi="Trebuchet MS" w:cs="Times New Roman"/>
          <w:sz w:val="24"/>
          <w:szCs w:val="24"/>
          <w:lang w:eastAsia="es-MX"/>
        </w:rPr>
        <w:t xml:space="preserve">, tan es así que el código </w:t>
      </w:r>
      <w:r w:rsidRPr="00A66CB9">
        <w:rPr>
          <w:rFonts w:ascii="Trebuchet MS" w:eastAsia="Times New Roman" w:hAnsi="Trebuchet MS" w:cs="Times New Roman"/>
          <w:sz w:val="24"/>
          <w:szCs w:val="24"/>
          <w:lang w:eastAsia="es-MX"/>
        </w:rPr>
        <w:lastRenderedPageBreak/>
        <w:t xml:space="preserve">establece como sanción a dicha infracción la negativa del registro como precandidato. </w:t>
      </w:r>
    </w:p>
    <w:p w14:paraId="0C06D620" w14:textId="77777777" w:rsidR="00A66CB9" w:rsidRPr="00A66CB9" w:rsidRDefault="00A66CB9" w:rsidP="00A66CB9">
      <w:pPr>
        <w:spacing w:after="0" w:line="276" w:lineRule="auto"/>
        <w:ind w:right="-93"/>
        <w:jc w:val="both"/>
        <w:rPr>
          <w:rFonts w:ascii="Trebuchet MS" w:eastAsia="Times New Roman" w:hAnsi="Trebuchet MS" w:cs="Times New Roman"/>
          <w:sz w:val="24"/>
          <w:szCs w:val="24"/>
          <w:lang w:eastAsia="es-MX"/>
        </w:rPr>
      </w:pPr>
    </w:p>
    <w:p w14:paraId="7D513E99" w14:textId="77777777" w:rsidR="00A66CB9" w:rsidRPr="00A66CB9" w:rsidRDefault="00A66CB9" w:rsidP="00A66CB9">
      <w:pPr>
        <w:spacing w:after="0" w:line="276" w:lineRule="auto"/>
        <w:ind w:right="-93"/>
        <w:jc w:val="both"/>
        <w:rPr>
          <w:rFonts w:ascii="Trebuchet MS" w:eastAsia="Times New Roman" w:hAnsi="Trebuchet MS" w:cs="Arial"/>
          <w:b/>
          <w:sz w:val="24"/>
          <w:szCs w:val="24"/>
          <w:lang w:eastAsia="es-MX"/>
        </w:rPr>
      </w:pPr>
      <w:r w:rsidRPr="00A66CB9">
        <w:rPr>
          <w:rFonts w:ascii="Trebuchet MS" w:eastAsia="Times New Roman" w:hAnsi="Trebuchet MS" w:cs="Times New Roman"/>
          <w:sz w:val="24"/>
          <w:szCs w:val="24"/>
          <w:lang w:eastAsia="es-MX"/>
        </w:rPr>
        <w:t>Es decir, si la infracción alegada consiste precisamente en la difusión de propaganda con anticipación al periodo previsto por la norma, es evidente que puede ser cometida aún sin haberse llegado la fecha en que legalmente deberían efectuarse los registros de precandidaturas. Estimar lo contrario, restaría eficacia a la disposición aludida, en detrimento de la equidad de las contiendas, es por ello que dentro del catálogo de i</w:t>
      </w:r>
      <w:r w:rsidR="009B064C">
        <w:rPr>
          <w:rFonts w:ascii="Trebuchet MS" w:eastAsia="Times New Roman" w:hAnsi="Trebuchet MS" w:cs="Times New Roman"/>
          <w:sz w:val="24"/>
          <w:szCs w:val="24"/>
          <w:lang w:eastAsia="es-MX"/>
        </w:rPr>
        <w:t xml:space="preserve">nfractores del Código </w:t>
      </w:r>
      <w:r w:rsidRPr="00A66CB9">
        <w:rPr>
          <w:rFonts w:ascii="Trebuchet MS" w:eastAsia="Times New Roman" w:hAnsi="Trebuchet MS" w:cs="Times New Roman"/>
          <w:sz w:val="24"/>
          <w:szCs w:val="24"/>
          <w:lang w:eastAsia="es-MX"/>
        </w:rPr>
        <w:t>se contempla como sujetos susceptibles de efectuar actos anticipados de precampaña</w:t>
      </w:r>
      <w:r w:rsidR="00D25A36">
        <w:rPr>
          <w:rFonts w:ascii="Trebuchet MS" w:eastAsia="Times New Roman" w:hAnsi="Trebuchet MS" w:cs="Times New Roman"/>
          <w:sz w:val="24"/>
          <w:szCs w:val="24"/>
          <w:lang w:eastAsia="es-MX"/>
        </w:rPr>
        <w:t xml:space="preserve"> o campaña</w:t>
      </w:r>
      <w:r w:rsidRPr="00A66CB9">
        <w:rPr>
          <w:rFonts w:ascii="Trebuchet MS" w:eastAsia="Times New Roman" w:hAnsi="Trebuchet MS" w:cs="Times New Roman"/>
          <w:sz w:val="24"/>
          <w:szCs w:val="24"/>
          <w:lang w:eastAsia="es-MX"/>
        </w:rPr>
        <w:t xml:space="preserve"> a los aspirantes a cargos de elección popular.</w:t>
      </w:r>
    </w:p>
    <w:p w14:paraId="30DB5D88" w14:textId="77777777" w:rsidR="00A66CB9" w:rsidRPr="00A66CB9" w:rsidRDefault="00A66CB9" w:rsidP="00A66CB9">
      <w:pPr>
        <w:spacing w:after="0" w:line="276" w:lineRule="auto"/>
        <w:ind w:right="-93"/>
        <w:jc w:val="both"/>
        <w:rPr>
          <w:rFonts w:ascii="Trebuchet MS" w:eastAsia="Times New Roman" w:hAnsi="Trebuchet MS" w:cs="Arial"/>
          <w:b/>
          <w:sz w:val="24"/>
          <w:szCs w:val="24"/>
          <w:lang w:eastAsia="es-MX"/>
        </w:rPr>
      </w:pPr>
    </w:p>
    <w:p w14:paraId="6A9FFE40" w14:textId="77777777" w:rsidR="00A66CB9" w:rsidRPr="00A66CB9" w:rsidRDefault="00A66CB9" w:rsidP="00A66CB9">
      <w:pPr>
        <w:spacing w:after="0" w:line="276" w:lineRule="auto"/>
        <w:ind w:right="-93"/>
        <w:jc w:val="both"/>
        <w:rPr>
          <w:rFonts w:ascii="Trebuchet MS" w:eastAsia="Times New Roman" w:hAnsi="Trebuchet MS" w:cs="Times New Roman"/>
          <w:sz w:val="24"/>
          <w:szCs w:val="24"/>
          <w:lang w:eastAsia="es-MX"/>
        </w:rPr>
      </w:pPr>
      <w:r w:rsidRPr="00A66CB9">
        <w:rPr>
          <w:rFonts w:ascii="Trebuchet MS" w:eastAsia="Times New Roman" w:hAnsi="Trebuchet MS" w:cs="Arial"/>
          <w:sz w:val="24"/>
          <w:szCs w:val="24"/>
          <w:lang w:eastAsia="es-MX"/>
        </w:rPr>
        <w:t>Además, de las publicaciones analizadas, en reiteradas ocasiones se acredita que el denunciado</w:t>
      </w:r>
      <w:r w:rsidRPr="00A66CB9">
        <w:rPr>
          <w:rFonts w:ascii="Trebuchet MS" w:eastAsia="Times New Roman" w:hAnsi="Trebuchet MS" w:cs="Times New Roman"/>
          <w:sz w:val="24"/>
          <w:szCs w:val="24"/>
          <w:lang w:eastAsia="es-MX"/>
        </w:rPr>
        <w:t xml:space="preserve"> pretende contender por la presidencia municipal de </w:t>
      </w:r>
      <w:r w:rsidR="00D25A36">
        <w:rPr>
          <w:rFonts w:ascii="Trebuchet MS" w:eastAsia="Times New Roman" w:hAnsi="Trebuchet MS" w:cs="Times New Roman"/>
          <w:sz w:val="24"/>
          <w:szCs w:val="24"/>
          <w:lang w:eastAsia="es-MX"/>
        </w:rPr>
        <w:t>San Pedro Tlaquepaque</w:t>
      </w:r>
      <w:r w:rsidRPr="00A66CB9">
        <w:rPr>
          <w:rFonts w:ascii="Trebuchet MS" w:eastAsia="Times New Roman" w:hAnsi="Trebuchet MS" w:cs="Times New Roman"/>
          <w:sz w:val="24"/>
          <w:szCs w:val="24"/>
          <w:lang w:eastAsia="es-MX"/>
        </w:rPr>
        <w:t xml:space="preserve"> en el proceso electoral en curso.</w:t>
      </w:r>
    </w:p>
    <w:p w14:paraId="16E9C0E8" w14:textId="77777777" w:rsidR="00A66CB9" w:rsidRPr="00A66CB9" w:rsidRDefault="00A66CB9" w:rsidP="00A66CB9">
      <w:pPr>
        <w:spacing w:after="0" w:line="276" w:lineRule="auto"/>
        <w:ind w:right="-93"/>
        <w:jc w:val="both"/>
        <w:rPr>
          <w:rFonts w:ascii="Trebuchet MS" w:eastAsia="Times New Roman" w:hAnsi="Trebuchet MS" w:cs="Times New Roman"/>
          <w:sz w:val="24"/>
          <w:szCs w:val="24"/>
          <w:lang w:eastAsia="es-MX"/>
        </w:rPr>
      </w:pPr>
    </w:p>
    <w:p w14:paraId="209A4E16" w14:textId="77777777" w:rsidR="00A66CB9" w:rsidRPr="00A66CB9" w:rsidRDefault="00A66CB9" w:rsidP="00A66CB9">
      <w:pPr>
        <w:spacing w:after="0" w:line="276" w:lineRule="auto"/>
        <w:ind w:right="-93"/>
        <w:jc w:val="both"/>
        <w:rPr>
          <w:rFonts w:ascii="Trebuchet MS" w:eastAsia="Times New Roman" w:hAnsi="Trebuchet MS" w:cs="Arial"/>
          <w:b/>
          <w:sz w:val="24"/>
          <w:szCs w:val="24"/>
          <w:lang w:eastAsia="es-MX"/>
        </w:rPr>
      </w:pPr>
      <w:r w:rsidRPr="00A66CB9">
        <w:rPr>
          <w:rFonts w:ascii="Trebuchet MS" w:eastAsia="Times New Roman" w:hAnsi="Trebuchet MS" w:cs="Arial"/>
          <w:sz w:val="24"/>
          <w:szCs w:val="24"/>
          <w:lang w:eastAsia="es-MX"/>
        </w:rPr>
        <w:t>Por lo anterior, respecto a las publicaciones en las páginas de internet, redes sociales</w:t>
      </w:r>
      <w:r w:rsidR="00A74691">
        <w:rPr>
          <w:rFonts w:ascii="Trebuchet MS" w:eastAsia="Times New Roman" w:hAnsi="Trebuchet MS" w:cs="Arial"/>
          <w:sz w:val="24"/>
          <w:szCs w:val="24"/>
          <w:lang w:eastAsia="es-MX"/>
        </w:rPr>
        <w:t>, pinta de bardas</w:t>
      </w:r>
      <w:r w:rsidRPr="00A66CB9">
        <w:rPr>
          <w:rFonts w:ascii="Trebuchet MS" w:eastAsia="Times New Roman" w:hAnsi="Trebuchet MS" w:cs="Arial"/>
          <w:sz w:val="24"/>
          <w:szCs w:val="24"/>
          <w:lang w:eastAsia="es-MX"/>
        </w:rPr>
        <w:t xml:space="preserve"> y notas periodísticas se advierte que </w:t>
      </w:r>
      <w:r w:rsidRPr="00A66CB9">
        <w:rPr>
          <w:rFonts w:ascii="Trebuchet MS" w:eastAsia="Times New Roman" w:hAnsi="Trebuchet MS" w:cs="Arial"/>
          <w:b/>
          <w:sz w:val="24"/>
          <w:szCs w:val="24"/>
          <w:lang w:eastAsia="es-MX"/>
        </w:rPr>
        <w:t>si se actualiza el elemento personal.</w:t>
      </w:r>
    </w:p>
    <w:p w14:paraId="5AB2789C" w14:textId="77777777" w:rsidR="00A66CB9" w:rsidRPr="00A66CB9" w:rsidRDefault="00A66CB9" w:rsidP="00A66CB9">
      <w:pPr>
        <w:spacing w:after="0" w:line="276" w:lineRule="auto"/>
        <w:ind w:right="-93"/>
        <w:jc w:val="both"/>
        <w:rPr>
          <w:rFonts w:ascii="Trebuchet MS" w:eastAsia="Times New Roman" w:hAnsi="Trebuchet MS" w:cs="Arial"/>
          <w:sz w:val="24"/>
          <w:szCs w:val="24"/>
          <w:lang w:val="es-ES_tradnl" w:eastAsia="es-MX"/>
        </w:rPr>
      </w:pPr>
    </w:p>
    <w:p w14:paraId="0BC9D19E" w14:textId="77777777" w:rsidR="00A66CB9" w:rsidRPr="00A66CB9" w:rsidRDefault="00A66CB9" w:rsidP="00A66CB9">
      <w:pPr>
        <w:spacing w:after="0" w:line="276" w:lineRule="auto"/>
        <w:ind w:right="-93"/>
        <w:jc w:val="both"/>
        <w:rPr>
          <w:rFonts w:ascii="Trebuchet MS" w:eastAsia="Times New Roman" w:hAnsi="Trebuchet MS" w:cs="Arial"/>
          <w:sz w:val="24"/>
          <w:szCs w:val="24"/>
          <w:lang w:eastAsia="es-MX"/>
        </w:rPr>
      </w:pPr>
      <w:r w:rsidRPr="00A66CB9">
        <w:rPr>
          <w:rFonts w:ascii="Trebuchet MS" w:eastAsia="Times New Roman" w:hAnsi="Trebuchet MS" w:cs="Arial"/>
          <w:sz w:val="24"/>
          <w:szCs w:val="24"/>
          <w:lang w:eastAsia="es-MX"/>
        </w:rPr>
        <w:t xml:space="preserve">En lo relativo al </w:t>
      </w:r>
      <w:r w:rsidRPr="00A66CB9">
        <w:rPr>
          <w:rFonts w:ascii="Trebuchet MS" w:eastAsia="Times New Roman" w:hAnsi="Trebuchet MS" w:cs="Arial"/>
          <w:b/>
          <w:sz w:val="24"/>
          <w:szCs w:val="24"/>
          <w:lang w:eastAsia="es-MX"/>
        </w:rPr>
        <w:t>elemento temporal</w:t>
      </w:r>
      <w:r w:rsidRPr="00A66CB9">
        <w:rPr>
          <w:rFonts w:ascii="Trebuchet MS" w:eastAsia="Times New Roman" w:hAnsi="Trebuchet MS" w:cs="Arial"/>
          <w:sz w:val="24"/>
          <w:szCs w:val="24"/>
          <w:lang w:eastAsia="es-MX"/>
        </w:rPr>
        <w:t xml:space="preserve">, se precisa que hay publicaciones que se realizaron </w:t>
      </w:r>
      <w:r w:rsidR="00A74691">
        <w:rPr>
          <w:rFonts w:ascii="Trebuchet MS" w:eastAsia="Times New Roman" w:hAnsi="Trebuchet MS" w:cs="Arial"/>
          <w:b/>
          <w:sz w:val="24"/>
          <w:szCs w:val="24"/>
          <w:lang w:eastAsia="es-MX"/>
        </w:rPr>
        <w:t>desde el treinta de noviembre del dos mil veinte</w:t>
      </w:r>
      <w:r w:rsidRPr="00A66CB9">
        <w:rPr>
          <w:rFonts w:ascii="Trebuchet MS" w:eastAsia="Times New Roman" w:hAnsi="Trebuchet MS" w:cs="Arial"/>
          <w:sz w:val="24"/>
          <w:szCs w:val="24"/>
          <w:lang w:eastAsia="es-MX"/>
        </w:rPr>
        <w:t>,</w:t>
      </w:r>
      <w:r w:rsidR="00AB738C">
        <w:rPr>
          <w:rFonts w:ascii="Trebuchet MS" w:eastAsia="Times New Roman" w:hAnsi="Trebuchet MS" w:cs="Arial"/>
          <w:sz w:val="24"/>
          <w:szCs w:val="24"/>
          <w:lang w:eastAsia="es-MX"/>
        </w:rPr>
        <w:t xml:space="preserve"> es decir, después de haber iniciado el proceso electoral</w:t>
      </w:r>
      <w:r w:rsidRPr="00A66CB9">
        <w:rPr>
          <w:rFonts w:ascii="Trebuchet MS" w:eastAsia="Times New Roman" w:hAnsi="Trebuchet MS" w:cs="Arial"/>
          <w:sz w:val="24"/>
          <w:szCs w:val="24"/>
          <w:lang w:eastAsia="es-MX"/>
        </w:rPr>
        <w:t xml:space="preserve"> y otras tantas publicaciones que se realizaron </w:t>
      </w:r>
      <w:r w:rsidR="00A74691">
        <w:rPr>
          <w:rFonts w:ascii="Trebuchet MS" w:eastAsia="Times New Roman" w:hAnsi="Trebuchet MS" w:cs="Times New Roman"/>
          <w:sz w:val="24"/>
          <w:szCs w:val="24"/>
          <w:lang w:eastAsia="es-MX"/>
        </w:rPr>
        <w:t>durante</w:t>
      </w:r>
      <w:r w:rsidR="00AB738C">
        <w:rPr>
          <w:rFonts w:ascii="Trebuchet MS" w:eastAsia="Times New Roman" w:hAnsi="Trebuchet MS" w:cs="Times New Roman"/>
          <w:sz w:val="24"/>
          <w:szCs w:val="24"/>
          <w:lang w:eastAsia="es-MX"/>
        </w:rPr>
        <w:t xml:space="preserve"> </w:t>
      </w:r>
      <w:r w:rsidRPr="00A66CB9">
        <w:rPr>
          <w:rFonts w:ascii="Trebuchet MS" w:eastAsia="Times New Roman" w:hAnsi="Trebuchet MS" w:cs="Times New Roman"/>
          <w:sz w:val="24"/>
          <w:szCs w:val="24"/>
          <w:lang w:eastAsia="es-MX"/>
        </w:rPr>
        <w:t>el plazo legal para las precampañas, que en el caso concreto, se sitúa entre el quince de octubre de dos mil veinte y el cuatro de enero de dos mil veintiuno, por lo</w:t>
      </w:r>
      <w:r w:rsidRPr="00A66CB9">
        <w:rPr>
          <w:rFonts w:ascii="Trebuchet MS" w:eastAsia="Times New Roman" w:hAnsi="Trebuchet MS" w:cs="Arial"/>
          <w:sz w:val="24"/>
          <w:szCs w:val="24"/>
          <w:lang w:eastAsia="es-MX"/>
        </w:rPr>
        <w:t xml:space="preserve"> que </w:t>
      </w:r>
      <w:r w:rsidRPr="00A66CB9">
        <w:rPr>
          <w:rFonts w:ascii="Trebuchet MS" w:eastAsia="Times New Roman" w:hAnsi="Trebuchet MS" w:cs="Arial"/>
          <w:b/>
          <w:sz w:val="24"/>
          <w:szCs w:val="24"/>
          <w:lang w:eastAsia="es-MX"/>
        </w:rPr>
        <w:t>si se actualiza el elemento temporal</w:t>
      </w:r>
      <w:r w:rsidRPr="00A66CB9">
        <w:rPr>
          <w:rFonts w:ascii="Trebuchet MS" w:eastAsia="Times New Roman" w:hAnsi="Trebuchet MS" w:cs="Arial"/>
          <w:sz w:val="24"/>
          <w:szCs w:val="24"/>
          <w:lang w:eastAsia="es-MX"/>
        </w:rPr>
        <w:t>.</w:t>
      </w:r>
    </w:p>
    <w:p w14:paraId="587B3ED0" w14:textId="77777777" w:rsidR="00A66CB9" w:rsidRPr="00A66CB9" w:rsidRDefault="00A66CB9" w:rsidP="00A66CB9">
      <w:pPr>
        <w:spacing w:after="0" w:line="276" w:lineRule="auto"/>
        <w:ind w:right="-93"/>
        <w:jc w:val="both"/>
        <w:rPr>
          <w:rFonts w:ascii="Trebuchet MS" w:eastAsia="Times New Roman" w:hAnsi="Trebuchet MS" w:cs="Arial"/>
          <w:sz w:val="24"/>
          <w:szCs w:val="24"/>
          <w:lang w:eastAsia="es-MX"/>
        </w:rPr>
      </w:pPr>
    </w:p>
    <w:p w14:paraId="0B25960B" w14:textId="77777777" w:rsidR="00A66CB9" w:rsidRPr="00A66CB9" w:rsidRDefault="00A66CB9" w:rsidP="00A66CB9">
      <w:pPr>
        <w:spacing w:after="0" w:line="276" w:lineRule="auto"/>
        <w:ind w:right="-93"/>
        <w:jc w:val="both"/>
        <w:rPr>
          <w:rFonts w:ascii="Trebuchet MS" w:eastAsia="Times New Roman" w:hAnsi="Trebuchet MS" w:cs="Times New Roman"/>
          <w:sz w:val="24"/>
          <w:szCs w:val="24"/>
          <w:lang w:eastAsia="es-MX"/>
        </w:rPr>
      </w:pPr>
      <w:r w:rsidRPr="00A66CB9">
        <w:rPr>
          <w:rFonts w:ascii="Trebuchet MS" w:eastAsia="Times New Roman" w:hAnsi="Trebuchet MS" w:cs="Arial"/>
          <w:sz w:val="24"/>
          <w:szCs w:val="24"/>
          <w:lang w:val="es-ES_tradnl" w:eastAsia="es-MX"/>
        </w:rPr>
        <w:t xml:space="preserve">Respecto al </w:t>
      </w:r>
      <w:r w:rsidRPr="00A66CB9">
        <w:rPr>
          <w:rFonts w:ascii="Trebuchet MS" w:eastAsia="Times New Roman" w:hAnsi="Trebuchet MS" w:cs="Arial"/>
          <w:b/>
          <w:sz w:val="24"/>
          <w:szCs w:val="24"/>
          <w:lang w:val="es-ES_tradnl" w:eastAsia="es-MX"/>
        </w:rPr>
        <w:t>elemento subjetivo</w:t>
      </w:r>
      <w:r w:rsidRPr="00A66CB9">
        <w:rPr>
          <w:rFonts w:ascii="Trebuchet MS" w:eastAsia="Times New Roman" w:hAnsi="Trebuchet MS" w:cs="Arial"/>
          <w:sz w:val="24"/>
          <w:szCs w:val="24"/>
          <w:lang w:val="es-ES_tradnl" w:eastAsia="es-MX"/>
        </w:rPr>
        <w:t>,</w:t>
      </w:r>
      <w:r w:rsidRPr="00A66CB9">
        <w:rPr>
          <w:rFonts w:ascii="Trebuchet MS" w:eastAsia="Times New Roman" w:hAnsi="Trebuchet MS" w:cs="Arial"/>
          <w:b/>
          <w:sz w:val="24"/>
          <w:szCs w:val="24"/>
          <w:lang w:val="es-ES" w:eastAsia="es-MX"/>
        </w:rPr>
        <w:t xml:space="preserve"> </w:t>
      </w:r>
      <w:r w:rsidRPr="00A66CB9">
        <w:rPr>
          <w:rFonts w:ascii="Trebuchet MS" w:eastAsia="Times New Roman" w:hAnsi="Trebuchet MS" w:cs="Times New Roman"/>
          <w:sz w:val="24"/>
          <w:szCs w:val="24"/>
          <w:lang w:eastAsia="es-MX"/>
        </w:rPr>
        <w:t xml:space="preserve">se debe analizar que los actos tengan como propósito fundamental presentar una plataforma electoral y promover al partido político o posicionar a un ciudadano, para obtener la postulación a una precandidatura, candidatura o cargo de elección popular. </w:t>
      </w:r>
    </w:p>
    <w:p w14:paraId="3BF9EDBA" w14:textId="77777777" w:rsidR="00A66CB9" w:rsidRPr="00A66CB9" w:rsidRDefault="00A66CB9" w:rsidP="00A66CB9">
      <w:pPr>
        <w:spacing w:after="0" w:line="276" w:lineRule="auto"/>
        <w:ind w:right="-93"/>
        <w:jc w:val="both"/>
        <w:rPr>
          <w:rFonts w:ascii="Trebuchet MS" w:eastAsia="Times New Roman" w:hAnsi="Trebuchet MS" w:cs="Times New Roman"/>
          <w:sz w:val="24"/>
          <w:szCs w:val="24"/>
          <w:lang w:eastAsia="es-MX"/>
        </w:rPr>
      </w:pPr>
    </w:p>
    <w:p w14:paraId="7E21C837" w14:textId="77777777" w:rsidR="00A66CB9" w:rsidRPr="00A66CB9" w:rsidRDefault="00A66CB9" w:rsidP="00A66CB9">
      <w:pPr>
        <w:spacing w:after="0" w:line="276" w:lineRule="auto"/>
        <w:ind w:right="-93"/>
        <w:jc w:val="both"/>
        <w:rPr>
          <w:rFonts w:ascii="Trebuchet MS" w:eastAsia="Times New Roman" w:hAnsi="Trebuchet MS" w:cs="Arial"/>
          <w:sz w:val="24"/>
          <w:szCs w:val="24"/>
          <w:lang w:eastAsia="es-MX"/>
        </w:rPr>
      </w:pPr>
      <w:r w:rsidRPr="00A66CB9">
        <w:rPr>
          <w:rFonts w:ascii="Trebuchet MS" w:eastAsia="Times New Roman" w:hAnsi="Trebuchet MS" w:cs="Times New Roman"/>
          <w:sz w:val="24"/>
          <w:szCs w:val="24"/>
          <w:lang w:eastAsia="es-MX"/>
        </w:rPr>
        <w:t xml:space="preserve">Se insiste en que lo que la normatividad busca evitar es </w:t>
      </w:r>
      <w:r w:rsidRPr="00A66CB9">
        <w:rPr>
          <w:rFonts w:ascii="Trebuchet MS" w:eastAsia="Times New Roman" w:hAnsi="Trebuchet MS" w:cs="Arial"/>
          <w:sz w:val="24"/>
          <w:szCs w:val="24"/>
          <w:lang w:eastAsia="es-MX"/>
        </w:rPr>
        <w:t xml:space="preserve">buscar un apoyo en la ciudadanía en general, frente a la cual, en forma abierta, se divulgue una oferta de gobierno y/o plataforma electoral y/o se solicite el voto mediante actos proselitistas. </w:t>
      </w:r>
    </w:p>
    <w:p w14:paraId="710AE967" w14:textId="77777777" w:rsidR="00A66CB9" w:rsidRPr="00A66CB9" w:rsidRDefault="00A66CB9" w:rsidP="00A66CB9">
      <w:pPr>
        <w:spacing w:after="0" w:line="276" w:lineRule="auto"/>
        <w:ind w:right="-93"/>
        <w:jc w:val="both"/>
        <w:rPr>
          <w:rFonts w:ascii="Trebuchet MS" w:eastAsia="Times New Roman" w:hAnsi="Trebuchet MS" w:cs="Arial"/>
          <w:sz w:val="24"/>
          <w:szCs w:val="24"/>
          <w:lang w:eastAsia="es-MX"/>
        </w:rPr>
      </w:pPr>
    </w:p>
    <w:p w14:paraId="4AA90556" w14:textId="77777777" w:rsidR="00A66CB9" w:rsidRPr="00A66CB9" w:rsidRDefault="00A66CB9" w:rsidP="00A66CB9">
      <w:pPr>
        <w:spacing w:after="0" w:line="276" w:lineRule="auto"/>
        <w:ind w:right="-93"/>
        <w:jc w:val="both"/>
        <w:rPr>
          <w:rFonts w:ascii="Trebuchet MS" w:eastAsia="Calibri" w:hAnsi="Trebuchet MS" w:cs="Times New Roman"/>
          <w:sz w:val="24"/>
          <w:szCs w:val="24"/>
        </w:rPr>
      </w:pPr>
      <w:r w:rsidRPr="00A66CB9">
        <w:rPr>
          <w:rFonts w:ascii="Trebuchet MS" w:eastAsia="Calibri" w:hAnsi="Trebuchet MS" w:cs="Times New Roman"/>
          <w:sz w:val="24"/>
          <w:szCs w:val="24"/>
        </w:rPr>
        <w:t xml:space="preserve">Respecto el elemento subjetivo, la Sala Superior del Tribunal Electoral del </w:t>
      </w:r>
      <w:r w:rsidR="009B064C">
        <w:rPr>
          <w:rFonts w:ascii="Trebuchet MS" w:eastAsia="Calibri" w:hAnsi="Trebuchet MS" w:cs="Times New Roman"/>
          <w:sz w:val="24"/>
          <w:szCs w:val="24"/>
        </w:rPr>
        <w:t>Poder Judicial de la Federación</w:t>
      </w:r>
      <w:r w:rsidRPr="00A66CB9">
        <w:rPr>
          <w:rFonts w:ascii="Trebuchet MS" w:eastAsia="Calibri" w:hAnsi="Trebuchet MS" w:cs="Times New Roman"/>
          <w:sz w:val="24"/>
          <w:szCs w:val="24"/>
        </w:rPr>
        <w:t xml:space="preserve"> ha construido una línea jurisprudencial, en la que señala que debe reunir dos características: </w:t>
      </w:r>
    </w:p>
    <w:p w14:paraId="513E83E4" w14:textId="77777777" w:rsidR="00A66CB9" w:rsidRPr="00A66CB9" w:rsidRDefault="00A66CB9" w:rsidP="00A66CB9">
      <w:pPr>
        <w:spacing w:after="0" w:line="276" w:lineRule="auto"/>
        <w:ind w:right="-93"/>
        <w:jc w:val="both"/>
        <w:rPr>
          <w:rFonts w:ascii="Trebuchet MS" w:eastAsia="Calibri" w:hAnsi="Trebuchet MS" w:cs="Times New Roman"/>
          <w:sz w:val="24"/>
          <w:szCs w:val="24"/>
        </w:rPr>
      </w:pPr>
    </w:p>
    <w:p w14:paraId="66569EE3" w14:textId="77777777" w:rsidR="00A66CB9" w:rsidRPr="00A66CB9" w:rsidRDefault="00A66CB9" w:rsidP="00A66CB9">
      <w:pPr>
        <w:numPr>
          <w:ilvl w:val="0"/>
          <w:numId w:val="18"/>
        </w:numPr>
        <w:spacing w:after="0" w:line="276" w:lineRule="auto"/>
        <w:ind w:right="-93"/>
        <w:contextualSpacing/>
        <w:jc w:val="both"/>
        <w:rPr>
          <w:rFonts w:ascii="Trebuchet MS" w:eastAsia="Times New Roman" w:hAnsi="Trebuchet MS" w:cs="Times New Roman"/>
          <w:sz w:val="24"/>
          <w:szCs w:val="24"/>
          <w:lang w:eastAsia="es-MX"/>
        </w:rPr>
      </w:pPr>
      <w:r w:rsidRPr="00A66CB9">
        <w:rPr>
          <w:rFonts w:ascii="Trebuchet MS" w:eastAsia="Times New Roman" w:hAnsi="Trebuchet MS" w:cs="Times New Roman"/>
          <w:sz w:val="24"/>
          <w:szCs w:val="24"/>
          <w:lang w:eastAsia="es-MX"/>
        </w:rPr>
        <w:t>Que las manifestaciones sean explícitas e inequívocas, es decir, que de forma manifiesta, abierta y sin ambigüedad llamen al voto en favor o en contra de una persona o partido político, publicitar plataformas o posicionar una candidatura; y</w:t>
      </w:r>
    </w:p>
    <w:p w14:paraId="241A5B3C" w14:textId="77777777" w:rsidR="00A66CB9" w:rsidRPr="00A66CB9" w:rsidRDefault="00A66CB9" w:rsidP="00A66CB9">
      <w:pPr>
        <w:spacing w:after="0" w:line="276" w:lineRule="auto"/>
        <w:ind w:left="720" w:right="-93"/>
        <w:contextualSpacing/>
        <w:jc w:val="both"/>
        <w:rPr>
          <w:rFonts w:ascii="Trebuchet MS" w:eastAsia="Times New Roman" w:hAnsi="Trebuchet MS" w:cs="Times New Roman"/>
          <w:sz w:val="24"/>
          <w:szCs w:val="24"/>
          <w:lang w:eastAsia="es-MX"/>
        </w:rPr>
      </w:pPr>
    </w:p>
    <w:p w14:paraId="222ACE70" w14:textId="77777777" w:rsidR="00A66CB9" w:rsidRPr="00A66CB9" w:rsidRDefault="00A66CB9" w:rsidP="00A66CB9">
      <w:pPr>
        <w:numPr>
          <w:ilvl w:val="0"/>
          <w:numId w:val="18"/>
        </w:numPr>
        <w:spacing w:after="0" w:line="276" w:lineRule="auto"/>
        <w:ind w:right="-93"/>
        <w:contextualSpacing/>
        <w:jc w:val="both"/>
        <w:rPr>
          <w:rFonts w:ascii="Trebuchet MS" w:eastAsia="Times New Roman" w:hAnsi="Trebuchet MS" w:cs="Times New Roman"/>
          <w:sz w:val="24"/>
          <w:szCs w:val="24"/>
          <w:lang w:eastAsia="es-MX"/>
        </w:rPr>
      </w:pPr>
      <w:r w:rsidRPr="00A66CB9">
        <w:rPr>
          <w:rFonts w:ascii="Trebuchet MS" w:eastAsia="Times New Roman" w:hAnsi="Trebuchet MS" w:cs="Times New Roman"/>
          <w:sz w:val="24"/>
          <w:szCs w:val="24"/>
          <w:lang w:eastAsia="es-MX"/>
        </w:rPr>
        <w:t xml:space="preserve">Que las manifestaciones trasciendan al electorado. </w:t>
      </w:r>
    </w:p>
    <w:p w14:paraId="5F3E56A8" w14:textId="77777777" w:rsidR="00A66CB9" w:rsidRPr="00A66CB9" w:rsidRDefault="00A66CB9" w:rsidP="00A66CB9">
      <w:pPr>
        <w:spacing w:after="0"/>
        <w:ind w:right="-93"/>
        <w:jc w:val="both"/>
        <w:rPr>
          <w:rFonts w:ascii="Trebuchet MS" w:eastAsia="Calibri" w:hAnsi="Trebuchet MS" w:cs="Times New Roman"/>
          <w:sz w:val="24"/>
          <w:szCs w:val="24"/>
        </w:rPr>
      </w:pPr>
    </w:p>
    <w:p w14:paraId="758F5F2B" w14:textId="77777777" w:rsidR="00A66CB9" w:rsidRPr="00A66CB9" w:rsidRDefault="00A66CB9" w:rsidP="00A66CB9">
      <w:pPr>
        <w:spacing w:after="0"/>
        <w:ind w:right="-93"/>
        <w:jc w:val="both"/>
        <w:rPr>
          <w:rFonts w:ascii="Trebuchet MS" w:eastAsia="Calibri" w:hAnsi="Trebuchet MS" w:cs="Times New Roman"/>
          <w:sz w:val="24"/>
          <w:szCs w:val="24"/>
        </w:rPr>
      </w:pPr>
      <w:r w:rsidRPr="00A66CB9">
        <w:rPr>
          <w:rFonts w:ascii="Trebuchet MS" w:eastAsia="Calibri" w:hAnsi="Trebuchet MS" w:cs="Times New Roman"/>
          <w:sz w:val="24"/>
          <w:szCs w:val="24"/>
        </w:rPr>
        <w:t>En el entendido de que, para concluir que una expresión actualiza un supuesto prohibido por la ley, bajo una perspectiva preliminar, se debe verificar si la comunicación de forma manifiesta, abierta y sin ambigüedad; llama al voto en favor o en contra de una persona o publicita plataformas electorales; o posiciona a alguien con el fin de que obtenga una candidatura.</w:t>
      </w:r>
      <w:r w:rsidRPr="00A66CB9">
        <w:rPr>
          <w:rFonts w:ascii="Trebuchet MS" w:eastAsia="Calibri" w:hAnsi="Trebuchet MS" w:cs="Times New Roman"/>
          <w:sz w:val="24"/>
          <w:szCs w:val="24"/>
          <w:vertAlign w:val="superscript"/>
        </w:rPr>
        <w:footnoteReference w:id="11"/>
      </w:r>
    </w:p>
    <w:p w14:paraId="1842E34B" w14:textId="77777777" w:rsidR="00A66CB9" w:rsidRPr="00A66CB9" w:rsidRDefault="00A66CB9" w:rsidP="00A66CB9">
      <w:pPr>
        <w:spacing w:after="0" w:line="276" w:lineRule="auto"/>
        <w:ind w:right="-93"/>
        <w:jc w:val="both"/>
        <w:rPr>
          <w:rFonts w:ascii="Trebuchet MS" w:eastAsia="Times New Roman" w:hAnsi="Trebuchet MS" w:cs="Arial"/>
          <w:sz w:val="24"/>
          <w:szCs w:val="24"/>
          <w:lang w:eastAsia="es-MX"/>
        </w:rPr>
      </w:pPr>
    </w:p>
    <w:p w14:paraId="591672A9" w14:textId="77777777" w:rsidR="00A66CB9" w:rsidRPr="00A66CB9" w:rsidRDefault="00A66CB9" w:rsidP="00A66CB9">
      <w:pPr>
        <w:spacing w:after="0" w:line="276" w:lineRule="auto"/>
        <w:ind w:right="-93"/>
        <w:jc w:val="both"/>
        <w:rPr>
          <w:rFonts w:ascii="Trebuchet MS" w:eastAsia="Calibri" w:hAnsi="Trebuchet MS" w:cs="Times New Roman"/>
          <w:sz w:val="24"/>
          <w:szCs w:val="24"/>
        </w:rPr>
      </w:pPr>
      <w:r w:rsidRPr="00A66CB9">
        <w:rPr>
          <w:rFonts w:ascii="Trebuchet MS" w:eastAsia="Calibri" w:hAnsi="Trebuchet MS" w:cs="Times New Roman"/>
          <w:sz w:val="24"/>
          <w:szCs w:val="24"/>
        </w:rPr>
        <w:t>Sirve de sustento para lo anterior, la jurisprudencia 4/2018 de rubro: “</w:t>
      </w:r>
      <w:r w:rsidRPr="00A66CB9">
        <w:rPr>
          <w:rFonts w:ascii="Trebuchet MS" w:eastAsia="Calibri" w:hAnsi="Trebuchet MS" w:cs="Times New Roman"/>
          <w:b/>
          <w:sz w:val="24"/>
          <w:szCs w:val="24"/>
        </w:rPr>
        <w:t>ACTOS ANTICIPADOS DE PRECAMPAÑA O CAMPAÑA. PARA ACREDITAR EL ELEMENTO SUBJETIVO SE REQUIERE QUE EL MENSAJE SEA EXPLÍCITO O INEQUÍVOCO RESPECTO A SU FINALIDAD ELECTORAL (LEGISLACIÓN DEL ESTADO DE MÉXICO Y SIMILARES).”.</w:t>
      </w:r>
    </w:p>
    <w:p w14:paraId="4D39A2FF" w14:textId="77777777" w:rsidR="00A66CB9" w:rsidRPr="00A66CB9" w:rsidRDefault="00A66CB9" w:rsidP="00A66CB9">
      <w:pPr>
        <w:spacing w:after="0" w:line="276" w:lineRule="auto"/>
        <w:ind w:right="-93"/>
        <w:jc w:val="both"/>
        <w:rPr>
          <w:rFonts w:ascii="Trebuchet MS" w:eastAsia="Times New Roman" w:hAnsi="Trebuchet MS" w:cs="Arial"/>
          <w:sz w:val="24"/>
          <w:szCs w:val="24"/>
          <w:lang w:eastAsia="es-MX"/>
        </w:rPr>
      </w:pPr>
    </w:p>
    <w:p w14:paraId="372EF62A" w14:textId="77777777" w:rsidR="00A66CB9" w:rsidRPr="00A66CB9" w:rsidRDefault="00A66CB9" w:rsidP="00A66CB9">
      <w:pPr>
        <w:spacing w:after="0" w:line="276" w:lineRule="auto"/>
        <w:ind w:right="-93"/>
        <w:jc w:val="both"/>
        <w:rPr>
          <w:rFonts w:ascii="Trebuchet MS" w:eastAsia="Calibri" w:hAnsi="Trebuchet MS" w:cs="Times New Roman"/>
          <w:sz w:val="24"/>
          <w:szCs w:val="24"/>
        </w:rPr>
      </w:pPr>
      <w:r w:rsidRPr="00A66CB9">
        <w:rPr>
          <w:rFonts w:ascii="Trebuchet MS" w:eastAsia="Calibri" w:hAnsi="Trebuchet MS" w:cs="Times New Roman"/>
          <w:sz w:val="24"/>
          <w:szCs w:val="24"/>
        </w:rPr>
        <w:t xml:space="preserve">El primero de los aspectos consiste en la verificación de que la comunicación, contiene elementos que, de forma manifiesta, abierta e inequívocamente llama al voto en favor o en contra de una persona o partido; publica plataformas electorales o posiciona a alguien con el fin de obtener una candidatura. </w:t>
      </w:r>
    </w:p>
    <w:p w14:paraId="1FA687D2" w14:textId="77777777" w:rsidR="00A66CB9" w:rsidRPr="00A66CB9" w:rsidRDefault="00A66CB9" w:rsidP="00A66CB9">
      <w:pPr>
        <w:spacing w:after="0" w:line="276" w:lineRule="auto"/>
        <w:ind w:right="-93"/>
        <w:jc w:val="both"/>
        <w:rPr>
          <w:rFonts w:ascii="Trebuchet MS" w:eastAsia="Calibri" w:hAnsi="Trebuchet MS" w:cs="Times New Roman"/>
          <w:sz w:val="24"/>
          <w:szCs w:val="24"/>
        </w:rPr>
      </w:pPr>
    </w:p>
    <w:p w14:paraId="52B53F9B" w14:textId="77777777" w:rsidR="00A66CB9" w:rsidRPr="00A66CB9" w:rsidRDefault="00A66CB9" w:rsidP="00A66CB9">
      <w:pPr>
        <w:spacing w:after="0" w:line="276" w:lineRule="auto"/>
        <w:ind w:right="-93"/>
        <w:jc w:val="both"/>
        <w:rPr>
          <w:rFonts w:ascii="Trebuchet MS" w:eastAsia="Times New Roman" w:hAnsi="Trebuchet MS" w:cs="Arial"/>
          <w:sz w:val="24"/>
          <w:szCs w:val="24"/>
          <w:lang w:eastAsia="es-MX"/>
        </w:rPr>
      </w:pPr>
      <w:r w:rsidRPr="00A66CB9">
        <w:rPr>
          <w:rFonts w:ascii="Trebuchet MS" w:eastAsia="Calibri" w:hAnsi="Trebuchet MS" w:cs="Times New Roman"/>
          <w:sz w:val="24"/>
          <w:szCs w:val="24"/>
        </w:rPr>
        <w:t>Para ello la autoridad electoral debe analizar que las expresiones o manifestaciones denunciadas trasciendan al electorado y se apoyen, de manera ejemplificativa, en las palabras siguientes: “vota por”, “elige a”, “apoya a”, “emite tu voto por”, “[X] a [tal cargo]; “vota en contra de”; “rechaza a”, o cualquier otra que haga referencia clara a una solicitud del voto en un sentido determinado.</w:t>
      </w:r>
    </w:p>
    <w:p w14:paraId="0E55FF9E" w14:textId="77777777" w:rsidR="00A66CB9" w:rsidRPr="00A66CB9" w:rsidRDefault="00A66CB9" w:rsidP="00A66CB9">
      <w:pPr>
        <w:spacing w:after="0" w:line="276" w:lineRule="auto"/>
        <w:ind w:right="-93"/>
        <w:jc w:val="both"/>
        <w:rPr>
          <w:rFonts w:ascii="Trebuchet MS" w:eastAsia="Times New Roman" w:hAnsi="Trebuchet MS" w:cs="Arial"/>
          <w:sz w:val="24"/>
          <w:szCs w:val="24"/>
          <w:lang w:eastAsia="es-MX"/>
        </w:rPr>
      </w:pPr>
    </w:p>
    <w:p w14:paraId="143C0FDE" w14:textId="77777777" w:rsidR="00A66CB9" w:rsidRPr="00A66CB9" w:rsidRDefault="00A66CB9" w:rsidP="00A66CB9">
      <w:pPr>
        <w:spacing w:after="0" w:line="276" w:lineRule="auto"/>
        <w:ind w:right="-93"/>
        <w:jc w:val="both"/>
        <w:rPr>
          <w:rFonts w:ascii="Trebuchet MS" w:eastAsia="Times New Roman" w:hAnsi="Trebuchet MS" w:cs="Arial"/>
          <w:sz w:val="24"/>
          <w:szCs w:val="24"/>
          <w:lang w:eastAsia="es-MX"/>
        </w:rPr>
      </w:pPr>
      <w:r w:rsidRPr="00A66CB9">
        <w:rPr>
          <w:rFonts w:ascii="Trebuchet MS" w:eastAsia="Times New Roman" w:hAnsi="Trebuchet MS" w:cs="Arial"/>
          <w:sz w:val="24"/>
          <w:szCs w:val="24"/>
          <w:lang w:eastAsia="es-MX"/>
        </w:rPr>
        <w:t xml:space="preserve">Bajo ese contexto, </w:t>
      </w:r>
      <w:r w:rsidRPr="00A66CB9">
        <w:rPr>
          <w:rFonts w:ascii="Trebuchet MS" w:eastAsia="Times New Roman" w:hAnsi="Trebuchet MS" w:cs="Times New Roman"/>
          <w:sz w:val="24"/>
          <w:szCs w:val="24"/>
          <w:lang w:eastAsia="es-MX"/>
        </w:rPr>
        <w:t xml:space="preserve">como se puede advertir de las publicaciones materia de esta resolución, en específico de las que han sido realzadas en el cuerpo de la presente resolución, </w:t>
      </w:r>
      <w:r w:rsidRPr="00A66CB9">
        <w:rPr>
          <w:rFonts w:ascii="Trebuchet MS" w:eastAsia="Calibri" w:hAnsi="Trebuchet MS" w:cs="Times New Roman"/>
          <w:sz w:val="24"/>
          <w:szCs w:val="24"/>
        </w:rPr>
        <w:t>no se desprende que de su contenido, se deriven menciones, símbolos, o acciones que, de manera clara e irrefutable permitan concluir que tiene una finalidad eminentemente electoral o dirigida a incidir, de manera directa, en el voto ciudadano.</w:t>
      </w:r>
      <w:r w:rsidRPr="00A66CB9">
        <w:rPr>
          <w:rFonts w:ascii="Trebuchet MS" w:eastAsia="Times New Roman" w:hAnsi="Trebuchet MS" w:cs="Times New Roman"/>
          <w:sz w:val="24"/>
          <w:szCs w:val="24"/>
          <w:lang w:eastAsia="es-MX"/>
        </w:rPr>
        <w:t xml:space="preserve"> </w:t>
      </w:r>
    </w:p>
    <w:p w14:paraId="5F39655A" w14:textId="77777777" w:rsidR="00A66CB9" w:rsidRPr="00A66CB9" w:rsidRDefault="00A66CB9" w:rsidP="00A66CB9">
      <w:pPr>
        <w:spacing w:after="0" w:line="276" w:lineRule="auto"/>
        <w:ind w:right="-93"/>
        <w:jc w:val="both"/>
        <w:rPr>
          <w:rFonts w:ascii="Trebuchet MS" w:eastAsia="Times New Roman" w:hAnsi="Trebuchet MS" w:cs="Times New Roman"/>
          <w:sz w:val="24"/>
          <w:szCs w:val="24"/>
          <w:lang w:eastAsia="es-MX"/>
        </w:rPr>
      </w:pPr>
    </w:p>
    <w:p w14:paraId="37F22641" w14:textId="77777777" w:rsidR="00A66CB9" w:rsidRPr="00A66CB9" w:rsidRDefault="00A66CB9" w:rsidP="00A66CB9">
      <w:pPr>
        <w:spacing w:after="0" w:line="276" w:lineRule="auto"/>
        <w:ind w:right="-93"/>
        <w:jc w:val="both"/>
        <w:rPr>
          <w:rFonts w:ascii="Trebuchet MS" w:eastAsia="Times New Roman" w:hAnsi="Trebuchet MS" w:cs="Arial"/>
          <w:b/>
          <w:sz w:val="24"/>
          <w:szCs w:val="24"/>
          <w:lang w:val="es-ES" w:eastAsia="es-MX"/>
        </w:rPr>
      </w:pPr>
      <w:r w:rsidRPr="00A66CB9">
        <w:rPr>
          <w:rFonts w:ascii="Trebuchet MS" w:eastAsia="Times New Roman" w:hAnsi="Trebuchet MS" w:cs="Times New Roman"/>
          <w:sz w:val="24"/>
          <w:szCs w:val="24"/>
          <w:lang w:eastAsia="es-MX"/>
        </w:rPr>
        <w:t xml:space="preserve">Por las razones anteriores, </w:t>
      </w:r>
      <w:r w:rsidRPr="00A66CB9">
        <w:rPr>
          <w:rFonts w:ascii="Trebuchet MS" w:eastAsia="Times New Roman" w:hAnsi="Trebuchet MS" w:cs="Arial"/>
          <w:sz w:val="24"/>
          <w:szCs w:val="24"/>
          <w:lang w:val="es-ES" w:eastAsia="es-MX"/>
        </w:rPr>
        <w:t xml:space="preserve">resulta evidente para esta comisión que de la totalidad del contenido de los elementos analizados, se advierte que </w:t>
      </w:r>
      <w:r w:rsidRPr="00A66CB9">
        <w:rPr>
          <w:rFonts w:ascii="Trebuchet MS" w:eastAsia="Times New Roman" w:hAnsi="Trebuchet MS" w:cs="Arial"/>
          <w:b/>
          <w:sz w:val="24"/>
          <w:szCs w:val="24"/>
          <w:lang w:val="es-ES" w:eastAsia="es-MX"/>
        </w:rPr>
        <w:t>no se actualiza este elemento subjetivo.</w:t>
      </w:r>
    </w:p>
    <w:p w14:paraId="5FB26F6B" w14:textId="77777777" w:rsidR="00A66CB9" w:rsidRPr="00A66CB9" w:rsidRDefault="00A66CB9" w:rsidP="00A66CB9">
      <w:pPr>
        <w:spacing w:after="0" w:line="276" w:lineRule="auto"/>
        <w:ind w:right="-93"/>
        <w:jc w:val="both"/>
        <w:rPr>
          <w:rFonts w:ascii="Trebuchet MS" w:eastAsia="Times New Roman" w:hAnsi="Trebuchet MS" w:cs="Arial"/>
          <w:sz w:val="24"/>
          <w:szCs w:val="24"/>
          <w:lang w:eastAsia="es-MX"/>
        </w:rPr>
      </w:pPr>
    </w:p>
    <w:p w14:paraId="5B69339C" w14:textId="77777777" w:rsidR="00A66CB9" w:rsidRPr="00A66CB9" w:rsidRDefault="00A66CB9" w:rsidP="00A66CB9">
      <w:pPr>
        <w:spacing w:after="0" w:line="276" w:lineRule="auto"/>
        <w:ind w:right="-93"/>
        <w:jc w:val="both"/>
        <w:rPr>
          <w:rFonts w:ascii="Trebuchet MS" w:eastAsia="Times New Roman" w:hAnsi="Trebuchet MS" w:cs="Arial"/>
          <w:sz w:val="24"/>
          <w:szCs w:val="24"/>
          <w:lang w:val="es-ES" w:eastAsia="es-MX"/>
        </w:rPr>
      </w:pPr>
      <w:r w:rsidRPr="00A66CB9">
        <w:rPr>
          <w:rFonts w:ascii="Trebuchet MS" w:eastAsia="Times New Roman" w:hAnsi="Trebuchet MS" w:cs="Arial"/>
          <w:sz w:val="24"/>
          <w:szCs w:val="24"/>
          <w:lang w:val="es-ES" w:eastAsia="es-MX"/>
        </w:rPr>
        <w:t>No pasa desapercibido para esta comisión, el hecho de que algunas</w:t>
      </w:r>
      <w:r w:rsidRPr="00A66CB9">
        <w:rPr>
          <w:rFonts w:ascii="Trebuchet MS" w:eastAsia="Times New Roman" w:hAnsi="Trebuchet MS" w:cs="Arial"/>
          <w:color w:val="FF0000"/>
          <w:sz w:val="24"/>
          <w:szCs w:val="24"/>
          <w:lang w:val="es-ES" w:eastAsia="es-MX"/>
        </w:rPr>
        <w:t xml:space="preserve"> </w:t>
      </w:r>
      <w:r w:rsidRPr="00A66CB9">
        <w:rPr>
          <w:rFonts w:ascii="Trebuchet MS" w:eastAsia="Times New Roman" w:hAnsi="Trebuchet MS" w:cs="Arial"/>
          <w:sz w:val="24"/>
          <w:szCs w:val="24"/>
          <w:lang w:val="es-ES" w:eastAsia="es-MX"/>
        </w:rPr>
        <w:t xml:space="preserve">de las publicaciones en las que se encontraron los elementos posiblemente contrarios a la norma electoral, fueron plasmadas dentro del ejercicio periodístico en diversos medios de comunicación, tales como el medio de comunicación denominado Milenio, El Mural, El soberano mx, Los sótanos del poder, actividad que </w:t>
      </w:r>
      <w:r w:rsidRPr="00A66CB9">
        <w:rPr>
          <w:rFonts w:ascii="Trebuchet MS" w:eastAsia="Calibri" w:hAnsi="Trebuchet MS" w:cs="Verdana"/>
          <w:bCs/>
          <w:color w:val="000000"/>
          <w:sz w:val="24"/>
          <w:szCs w:val="24"/>
        </w:rPr>
        <w:t>goza de una presunción de constitucionalidad y legalidad; y aun cuando esa presunción admite prueba en contrario, en el caso concreto, de las probanzas que integran el expediente, no se advierte que exista prueba concluyente en contrario, por lo tanto, ante la duda, se debe optar por aquella interpretación de la norma que sea más favorable a la protección de la labor periodística, atendiendo al criterio contenido en la jurisprudencia 15/2018</w:t>
      </w:r>
      <w:r w:rsidRPr="00A66CB9">
        <w:rPr>
          <w:rFonts w:ascii="Trebuchet MS" w:eastAsia="Times New Roman" w:hAnsi="Trebuchet MS" w:cs="Times New Roman"/>
          <w:sz w:val="24"/>
          <w:szCs w:val="24"/>
          <w:vertAlign w:val="superscript"/>
          <w:lang w:val="es-ES" w:eastAsia="es-MX"/>
        </w:rPr>
        <w:footnoteReference w:id="12"/>
      </w:r>
      <w:r w:rsidRPr="00A66CB9">
        <w:rPr>
          <w:rFonts w:ascii="Trebuchet MS" w:eastAsia="Times New Roman" w:hAnsi="Trebuchet MS" w:cs="Arial"/>
          <w:sz w:val="24"/>
          <w:szCs w:val="24"/>
          <w:lang w:val="es-ES" w:eastAsia="es-MX"/>
        </w:rPr>
        <w:t>.</w:t>
      </w:r>
    </w:p>
    <w:p w14:paraId="6DEDDC68" w14:textId="77777777" w:rsidR="00A66CB9" w:rsidRPr="00A66CB9" w:rsidRDefault="00A66CB9" w:rsidP="00A66CB9">
      <w:pPr>
        <w:spacing w:after="0" w:line="276" w:lineRule="auto"/>
        <w:ind w:right="-93"/>
        <w:jc w:val="both"/>
        <w:rPr>
          <w:rFonts w:ascii="Trebuchet MS" w:eastAsia="Times New Roman" w:hAnsi="Trebuchet MS" w:cs="Arial"/>
          <w:sz w:val="24"/>
          <w:szCs w:val="24"/>
          <w:lang w:val="es-ES" w:eastAsia="es-MX"/>
        </w:rPr>
      </w:pPr>
      <w:r w:rsidRPr="00A66CB9">
        <w:rPr>
          <w:rFonts w:ascii="Trebuchet MS" w:eastAsia="Times New Roman" w:hAnsi="Trebuchet MS" w:cs="Arial"/>
          <w:sz w:val="24"/>
          <w:szCs w:val="24"/>
          <w:lang w:val="es-ES" w:eastAsia="es-MX"/>
        </w:rPr>
        <w:t xml:space="preserve"> </w:t>
      </w:r>
    </w:p>
    <w:p w14:paraId="592D81D5" w14:textId="77777777" w:rsidR="00A66CB9" w:rsidRPr="00A66CB9" w:rsidRDefault="00A66CB9" w:rsidP="00A66CB9">
      <w:pPr>
        <w:spacing w:after="0" w:line="276" w:lineRule="auto"/>
        <w:ind w:right="-93"/>
        <w:jc w:val="both"/>
        <w:rPr>
          <w:rFonts w:ascii="Trebuchet MS" w:eastAsia="Times New Roman" w:hAnsi="Trebuchet MS" w:cs="Arial"/>
          <w:sz w:val="24"/>
          <w:szCs w:val="24"/>
          <w:lang w:val="es-ES" w:eastAsia="es-MX"/>
        </w:rPr>
      </w:pPr>
      <w:r w:rsidRPr="00A66CB9">
        <w:rPr>
          <w:rFonts w:ascii="Trebuchet MS" w:eastAsia="Times New Roman" w:hAnsi="Trebuchet MS" w:cs="Arial"/>
          <w:sz w:val="24"/>
          <w:szCs w:val="24"/>
          <w:lang w:val="es-ES" w:eastAsia="es-MX"/>
        </w:rPr>
        <w:t xml:space="preserve">Así, </w:t>
      </w:r>
      <w:r w:rsidR="009B064C">
        <w:rPr>
          <w:rFonts w:ascii="Trebuchet MS" w:eastAsia="Times New Roman" w:hAnsi="Trebuchet MS" w:cs="Arial"/>
          <w:sz w:val="24"/>
          <w:szCs w:val="24"/>
          <w:lang w:val="es-ES" w:eastAsia="es-MX"/>
        </w:rPr>
        <w:t>en consideración de esta C</w:t>
      </w:r>
      <w:r w:rsidRPr="00A66CB9">
        <w:rPr>
          <w:rFonts w:ascii="Trebuchet MS" w:eastAsia="Times New Roman" w:hAnsi="Trebuchet MS" w:cs="Arial"/>
          <w:sz w:val="24"/>
          <w:szCs w:val="24"/>
          <w:lang w:val="es-ES" w:eastAsia="es-MX"/>
        </w:rPr>
        <w:t xml:space="preserve">omisión, la medida cautelar solicitada por </w:t>
      </w:r>
      <w:r w:rsidR="009B064C">
        <w:rPr>
          <w:rFonts w:ascii="Trebuchet MS" w:eastAsia="Times New Roman" w:hAnsi="Trebuchet MS" w:cs="Arial"/>
          <w:sz w:val="24"/>
          <w:szCs w:val="24"/>
          <w:lang w:val="es-ES" w:eastAsia="es-MX"/>
        </w:rPr>
        <w:t>la ciudadana</w:t>
      </w:r>
      <w:r w:rsidRPr="00A66CB9">
        <w:rPr>
          <w:rFonts w:ascii="Trebuchet MS" w:eastAsia="Times New Roman" w:hAnsi="Trebuchet MS" w:cs="Arial"/>
          <w:sz w:val="24"/>
          <w:szCs w:val="24"/>
          <w:lang w:val="es-ES" w:eastAsia="es-MX"/>
        </w:rPr>
        <w:t xml:space="preserve"> </w:t>
      </w:r>
      <w:r w:rsidR="009B064C">
        <w:rPr>
          <w:rFonts w:ascii="Trebuchet MS" w:eastAsia="Calibri" w:hAnsi="Trebuchet MS" w:cs="Arial"/>
          <w:sz w:val="24"/>
          <w:szCs w:val="24"/>
        </w:rPr>
        <w:t>Rosa Mireya Flores Ramos</w:t>
      </w:r>
      <w:r w:rsidRPr="00A66CB9">
        <w:rPr>
          <w:rFonts w:ascii="Trebuchet MS" w:eastAsia="Times New Roman" w:hAnsi="Trebuchet MS" w:cs="Arial"/>
          <w:sz w:val="24"/>
          <w:szCs w:val="24"/>
          <w:lang w:val="es-ES" w:eastAsia="es-MX"/>
        </w:rPr>
        <w:t xml:space="preserve">, </w:t>
      </w:r>
      <w:r w:rsidRPr="00A66CB9">
        <w:rPr>
          <w:rFonts w:ascii="Trebuchet MS" w:eastAsia="Times New Roman" w:hAnsi="Trebuchet MS" w:cs="Arial"/>
          <w:b/>
          <w:sz w:val="24"/>
          <w:szCs w:val="24"/>
          <w:lang w:val="es-ES" w:eastAsia="es-MX"/>
        </w:rPr>
        <w:t xml:space="preserve">respecto al retiro de las páginas de </w:t>
      </w:r>
      <w:r w:rsidRPr="00A66CB9">
        <w:rPr>
          <w:rFonts w:ascii="Trebuchet MS" w:eastAsia="Times New Roman" w:hAnsi="Trebuchet MS" w:cs="Arial"/>
          <w:b/>
          <w:sz w:val="24"/>
          <w:szCs w:val="24"/>
          <w:lang w:eastAsia="es-MX"/>
        </w:rPr>
        <w:t>internet, redes sociales y notas periodísticas</w:t>
      </w:r>
      <w:r w:rsidRPr="00A66CB9">
        <w:rPr>
          <w:rFonts w:ascii="Trebuchet MS" w:eastAsia="Times New Roman" w:hAnsi="Trebuchet MS" w:cs="Arial"/>
          <w:b/>
          <w:sz w:val="24"/>
          <w:szCs w:val="24"/>
          <w:lang w:val="es-ES" w:eastAsia="es-MX"/>
        </w:rPr>
        <w:t>, resulta improcedente,</w:t>
      </w:r>
      <w:r w:rsidRPr="00A66CB9">
        <w:rPr>
          <w:rFonts w:ascii="Trebuchet MS" w:eastAsia="Times New Roman" w:hAnsi="Trebuchet MS" w:cs="Arial"/>
          <w:sz w:val="24"/>
          <w:szCs w:val="24"/>
          <w:lang w:val="es-ES" w:eastAsia="es-MX"/>
        </w:rPr>
        <w:t xml:space="preserve"> de conformidad con lo dispuesto en el artículo 10, párrafos 1 y 4, del Reglamento de Quejas y Denuncias del Instituto Electoral y de Participación Ciudadana del Estado de Jalisco.</w:t>
      </w:r>
    </w:p>
    <w:p w14:paraId="41DAB28D" w14:textId="77777777" w:rsidR="002C1015" w:rsidRPr="002C2725" w:rsidRDefault="002C1015" w:rsidP="002C2725">
      <w:pPr>
        <w:spacing w:after="0" w:line="276" w:lineRule="auto"/>
        <w:ind w:right="51"/>
        <w:jc w:val="both"/>
        <w:rPr>
          <w:rFonts w:ascii="Trebuchet MS" w:eastAsia="Times New Roman" w:hAnsi="Trebuchet MS" w:cs="Arial"/>
          <w:color w:val="000000"/>
          <w:sz w:val="24"/>
          <w:szCs w:val="24"/>
          <w:lang w:val="es-ES_tradnl" w:eastAsia="es-MX"/>
        </w:rPr>
      </w:pPr>
    </w:p>
    <w:p w14:paraId="7E00B3D2" w14:textId="77777777" w:rsidR="002C1015" w:rsidRPr="002C2725" w:rsidRDefault="002C1015" w:rsidP="002C2725">
      <w:pPr>
        <w:spacing w:after="0" w:line="276" w:lineRule="auto"/>
        <w:jc w:val="both"/>
        <w:rPr>
          <w:rFonts w:ascii="Trebuchet MS" w:eastAsia="Calibri" w:hAnsi="Trebuchet MS" w:cs="Arial"/>
          <w:color w:val="000000"/>
          <w:sz w:val="24"/>
          <w:szCs w:val="24"/>
          <w:lang w:val="es-ES_tradnl"/>
        </w:rPr>
      </w:pPr>
      <w:r w:rsidRPr="002C2725">
        <w:rPr>
          <w:rFonts w:ascii="Trebuchet MS" w:eastAsia="Calibri" w:hAnsi="Trebuchet MS" w:cs="Arial"/>
          <w:color w:val="000000"/>
          <w:sz w:val="24"/>
          <w:szCs w:val="24"/>
          <w:lang w:val="es-ES_tradnl"/>
        </w:rPr>
        <w:t xml:space="preserve">Las situaciones expuestas a lo largo del presente considerando, no prejuzgan respecto de la existencia o no de las infracciones denunciadas, lo que no es materia de la presente determinación, es decir, que si bien en la presente resolución se ha </w:t>
      </w:r>
      <w:r w:rsidRPr="002C2725">
        <w:rPr>
          <w:rFonts w:ascii="Trebuchet MS" w:eastAsia="Calibri" w:hAnsi="Trebuchet MS" w:cs="Arial"/>
          <w:color w:val="000000"/>
          <w:sz w:val="24"/>
          <w:szCs w:val="24"/>
          <w:lang w:val="es-ES_tradnl"/>
        </w:rPr>
        <w:lastRenderedPageBreak/>
        <w:t>determinado improcedente la adopción de la medida cautelar solicitada, la misma no prejuzga respecto de la existencia de una infracción que pudiera llegar a determinar la autoridad competente, al someter los mismos hechos a su consideración.</w:t>
      </w:r>
    </w:p>
    <w:p w14:paraId="7BFF6F01" w14:textId="77777777" w:rsidR="002C1015" w:rsidRPr="002C2725" w:rsidRDefault="002C1015" w:rsidP="002C2725">
      <w:pPr>
        <w:spacing w:after="0" w:line="276" w:lineRule="auto"/>
        <w:jc w:val="both"/>
        <w:rPr>
          <w:rFonts w:ascii="Trebuchet MS" w:eastAsia="Calibri" w:hAnsi="Trebuchet MS" w:cs="Arial"/>
          <w:sz w:val="24"/>
          <w:szCs w:val="24"/>
          <w:lang w:val="es-ES_tradnl"/>
        </w:rPr>
      </w:pPr>
    </w:p>
    <w:p w14:paraId="115272FA" w14:textId="77777777" w:rsidR="002C1015" w:rsidRPr="002C2725" w:rsidRDefault="002C1015" w:rsidP="002C2725">
      <w:pPr>
        <w:spacing w:after="0" w:line="276" w:lineRule="auto"/>
        <w:jc w:val="both"/>
        <w:rPr>
          <w:rFonts w:ascii="Trebuchet MS" w:eastAsia="Calibri" w:hAnsi="Trebuchet MS" w:cs="Arial"/>
          <w:sz w:val="24"/>
          <w:szCs w:val="24"/>
          <w:lang w:val="es-ES_tradnl" w:eastAsia="ar-SA"/>
        </w:rPr>
      </w:pPr>
      <w:r w:rsidRPr="002C2725">
        <w:rPr>
          <w:rFonts w:ascii="Trebuchet MS" w:eastAsia="Calibri" w:hAnsi="Trebuchet MS" w:cs="Arial"/>
          <w:sz w:val="24"/>
          <w:szCs w:val="24"/>
          <w:lang w:val="es-ES_tradnl" w:eastAsia="ar-SA"/>
        </w:rPr>
        <w:t>Por las consideraciones antes expuestas y fundadas, esta Comisión,</w:t>
      </w:r>
    </w:p>
    <w:p w14:paraId="23118CCE" w14:textId="77777777" w:rsidR="002C1015" w:rsidRPr="002C2725" w:rsidRDefault="002C1015" w:rsidP="002C2725">
      <w:pPr>
        <w:spacing w:after="0" w:line="276" w:lineRule="auto"/>
        <w:jc w:val="both"/>
        <w:rPr>
          <w:rFonts w:ascii="Trebuchet MS" w:eastAsia="Times New Roman" w:hAnsi="Trebuchet MS" w:cs="Arial"/>
          <w:b/>
          <w:sz w:val="24"/>
          <w:szCs w:val="24"/>
          <w:lang w:val="es-ES_tradnl" w:eastAsia="ar-SA"/>
        </w:rPr>
      </w:pPr>
    </w:p>
    <w:p w14:paraId="73538636" w14:textId="77777777" w:rsidR="002C1015" w:rsidRPr="002C2725" w:rsidRDefault="002C1015" w:rsidP="002C2725">
      <w:pPr>
        <w:spacing w:after="0" w:line="276" w:lineRule="auto"/>
        <w:jc w:val="center"/>
        <w:rPr>
          <w:rFonts w:ascii="Trebuchet MS" w:eastAsia="Times New Roman" w:hAnsi="Trebuchet MS" w:cs="Arial"/>
          <w:b/>
          <w:sz w:val="24"/>
          <w:szCs w:val="24"/>
          <w:lang w:val="es-ES_tradnl" w:eastAsia="ar-SA"/>
        </w:rPr>
      </w:pPr>
      <w:r w:rsidRPr="002C2725">
        <w:rPr>
          <w:rFonts w:ascii="Trebuchet MS" w:eastAsia="Times New Roman" w:hAnsi="Trebuchet MS" w:cs="Arial"/>
          <w:b/>
          <w:sz w:val="24"/>
          <w:szCs w:val="24"/>
          <w:lang w:val="es-ES_tradnl" w:eastAsia="ar-SA"/>
        </w:rPr>
        <w:t>R E S U E L V E:</w:t>
      </w:r>
    </w:p>
    <w:p w14:paraId="6650BB7A" w14:textId="77777777" w:rsidR="002C1015" w:rsidRPr="002C2725" w:rsidRDefault="002C1015" w:rsidP="002C2725">
      <w:pPr>
        <w:spacing w:after="0" w:line="276" w:lineRule="auto"/>
        <w:jc w:val="both"/>
        <w:rPr>
          <w:rFonts w:ascii="Trebuchet MS" w:eastAsia="Times New Roman" w:hAnsi="Trebuchet MS" w:cs="Arial"/>
          <w:b/>
          <w:sz w:val="24"/>
          <w:szCs w:val="24"/>
          <w:lang w:val="es-ES_tradnl" w:eastAsia="es-ES"/>
        </w:rPr>
      </w:pPr>
    </w:p>
    <w:p w14:paraId="42352CE2" w14:textId="77777777" w:rsidR="002C1015" w:rsidRPr="002C2725" w:rsidRDefault="002C1015" w:rsidP="002C2725">
      <w:pPr>
        <w:spacing w:after="0" w:line="276" w:lineRule="auto"/>
        <w:jc w:val="both"/>
        <w:rPr>
          <w:rFonts w:ascii="Trebuchet MS" w:eastAsia="Times New Roman" w:hAnsi="Trebuchet MS" w:cs="Arial"/>
          <w:color w:val="000000"/>
          <w:sz w:val="24"/>
          <w:szCs w:val="24"/>
          <w:lang w:val="es-ES_tradnl" w:eastAsia="es-MX"/>
        </w:rPr>
      </w:pPr>
      <w:r w:rsidRPr="002C2725">
        <w:rPr>
          <w:rFonts w:ascii="Trebuchet MS" w:eastAsia="Times New Roman" w:hAnsi="Trebuchet MS" w:cs="Arial"/>
          <w:b/>
          <w:sz w:val="24"/>
          <w:szCs w:val="24"/>
          <w:lang w:val="es-ES_tradnl" w:eastAsia="es-MX"/>
        </w:rPr>
        <w:t>Primero.</w:t>
      </w:r>
      <w:r w:rsidRPr="002C2725">
        <w:rPr>
          <w:rFonts w:ascii="Trebuchet MS" w:eastAsia="Times New Roman" w:hAnsi="Trebuchet MS" w:cs="Arial"/>
          <w:sz w:val="24"/>
          <w:szCs w:val="24"/>
          <w:lang w:val="es-ES_tradnl" w:eastAsia="es-MX"/>
        </w:rPr>
        <w:t xml:space="preserve"> Se declara </w:t>
      </w:r>
      <w:r w:rsidRPr="002C2725">
        <w:rPr>
          <w:rFonts w:ascii="Trebuchet MS" w:eastAsia="Times New Roman" w:hAnsi="Trebuchet MS" w:cs="Arial"/>
          <w:b/>
          <w:sz w:val="24"/>
          <w:szCs w:val="24"/>
          <w:lang w:val="es-ES_tradnl" w:eastAsia="es-MX"/>
        </w:rPr>
        <w:t>improcedente</w:t>
      </w:r>
      <w:r w:rsidRPr="002C2725">
        <w:rPr>
          <w:rFonts w:ascii="Trebuchet MS" w:eastAsia="Times New Roman" w:hAnsi="Trebuchet MS" w:cs="Arial"/>
          <w:sz w:val="24"/>
          <w:szCs w:val="24"/>
          <w:lang w:val="es-ES_tradnl" w:eastAsia="es-MX"/>
        </w:rPr>
        <w:t xml:space="preserve"> la medida cautelar por las razones expuestas en el considerando </w:t>
      </w:r>
      <w:r w:rsidRPr="002C2725">
        <w:rPr>
          <w:rFonts w:ascii="Trebuchet MS" w:eastAsia="Times New Roman" w:hAnsi="Trebuchet MS" w:cs="Arial"/>
          <w:b/>
          <w:sz w:val="24"/>
          <w:szCs w:val="24"/>
          <w:lang w:val="es-ES_tradnl" w:eastAsia="es-MX"/>
        </w:rPr>
        <w:t>VI</w:t>
      </w:r>
      <w:r w:rsidRPr="002C2725">
        <w:rPr>
          <w:rFonts w:ascii="Trebuchet MS" w:eastAsia="Times New Roman" w:hAnsi="Trebuchet MS" w:cs="Arial"/>
          <w:sz w:val="24"/>
          <w:szCs w:val="24"/>
          <w:lang w:val="es-ES_tradnl" w:eastAsia="es-MX"/>
        </w:rPr>
        <w:t xml:space="preserve">I de la presente resolución. </w:t>
      </w:r>
    </w:p>
    <w:p w14:paraId="0D07B3B8" w14:textId="77777777" w:rsidR="002C1015" w:rsidRPr="002C2725" w:rsidRDefault="002C1015" w:rsidP="002C2725">
      <w:pPr>
        <w:spacing w:after="0" w:line="276" w:lineRule="auto"/>
        <w:jc w:val="both"/>
        <w:rPr>
          <w:rFonts w:ascii="Trebuchet MS" w:eastAsia="Times New Roman" w:hAnsi="Trebuchet MS" w:cs="Arial"/>
          <w:color w:val="000000"/>
          <w:sz w:val="24"/>
          <w:szCs w:val="24"/>
          <w:lang w:val="es-ES_tradnl" w:eastAsia="es-MX"/>
        </w:rPr>
      </w:pPr>
    </w:p>
    <w:p w14:paraId="7B86569B" w14:textId="77777777" w:rsidR="002C1015" w:rsidRPr="002C2725" w:rsidRDefault="002C1015" w:rsidP="002C2725">
      <w:pPr>
        <w:spacing w:after="0" w:line="276" w:lineRule="auto"/>
        <w:jc w:val="both"/>
        <w:rPr>
          <w:rFonts w:ascii="Trebuchet MS" w:eastAsia="Calibri" w:hAnsi="Trebuchet MS" w:cs="Arial"/>
          <w:color w:val="000000"/>
          <w:sz w:val="24"/>
          <w:szCs w:val="24"/>
          <w:lang w:val="es-ES_tradnl"/>
        </w:rPr>
      </w:pPr>
      <w:r w:rsidRPr="002C2725">
        <w:rPr>
          <w:rFonts w:ascii="Trebuchet MS" w:eastAsia="Calibri" w:hAnsi="Trebuchet MS" w:cs="Arial"/>
          <w:b/>
          <w:sz w:val="24"/>
          <w:szCs w:val="24"/>
          <w:lang w:val="es-ES_tradnl"/>
        </w:rPr>
        <w:t>Segundo.</w:t>
      </w:r>
      <w:r w:rsidR="00D15B94" w:rsidRPr="002C2725">
        <w:rPr>
          <w:rFonts w:ascii="Trebuchet MS" w:eastAsia="Calibri" w:hAnsi="Trebuchet MS" w:cs="Arial"/>
          <w:sz w:val="24"/>
          <w:szCs w:val="24"/>
          <w:lang w:val="es-ES_tradnl"/>
        </w:rPr>
        <w:t xml:space="preserve"> Túrnese a la secretaria e</w:t>
      </w:r>
      <w:r w:rsidRPr="002C2725">
        <w:rPr>
          <w:rFonts w:ascii="Trebuchet MS" w:eastAsia="Calibri" w:hAnsi="Trebuchet MS" w:cs="Arial"/>
          <w:sz w:val="24"/>
          <w:szCs w:val="24"/>
          <w:lang w:val="es-ES_tradnl"/>
        </w:rPr>
        <w:t>jecutiva de este instituto a efecto de que notifique el contenido de la presente determinación a la promovent</w:t>
      </w:r>
      <w:r w:rsidR="00F612D1" w:rsidRPr="002C2725">
        <w:rPr>
          <w:rFonts w:ascii="Trebuchet MS" w:eastAsia="Calibri" w:hAnsi="Trebuchet MS" w:cs="Arial"/>
          <w:sz w:val="24"/>
          <w:szCs w:val="24"/>
          <w:lang w:val="es-ES_tradnl"/>
        </w:rPr>
        <w:t>e</w:t>
      </w:r>
      <w:r w:rsidRPr="002C2725">
        <w:rPr>
          <w:rFonts w:ascii="Trebuchet MS" w:eastAsia="Calibri" w:hAnsi="Trebuchet MS" w:cs="Arial"/>
          <w:sz w:val="24"/>
          <w:szCs w:val="24"/>
          <w:lang w:val="es-ES_tradnl"/>
        </w:rPr>
        <w:t>.</w:t>
      </w:r>
    </w:p>
    <w:p w14:paraId="2DA616DA" w14:textId="77777777" w:rsidR="002C1015" w:rsidRPr="002C2725" w:rsidRDefault="002C1015" w:rsidP="002C2725">
      <w:pPr>
        <w:spacing w:after="0" w:line="276" w:lineRule="auto"/>
        <w:jc w:val="both"/>
        <w:rPr>
          <w:rFonts w:ascii="Trebuchet MS" w:eastAsia="Calibri" w:hAnsi="Trebuchet MS" w:cs="Arial"/>
          <w:color w:val="000000"/>
          <w:sz w:val="24"/>
          <w:szCs w:val="24"/>
          <w:lang w:val="es-ES_tradnl"/>
        </w:rPr>
      </w:pPr>
    </w:p>
    <w:p w14:paraId="57C76729" w14:textId="3497F1C5" w:rsidR="002C1015" w:rsidRPr="002C2725" w:rsidRDefault="002C1015" w:rsidP="002C2725">
      <w:pPr>
        <w:spacing w:after="0" w:line="276" w:lineRule="auto"/>
        <w:jc w:val="center"/>
        <w:rPr>
          <w:rFonts w:ascii="Trebuchet MS" w:eastAsia="Times New Roman" w:hAnsi="Trebuchet MS" w:cs="Arial"/>
          <w:b/>
          <w:sz w:val="24"/>
          <w:szCs w:val="24"/>
          <w:lang w:val="es-ES_tradnl" w:eastAsia="es-ES"/>
        </w:rPr>
      </w:pPr>
      <w:r w:rsidRPr="002C2725">
        <w:rPr>
          <w:rFonts w:ascii="Trebuchet MS" w:eastAsia="Times New Roman" w:hAnsi="Trebuchet MS" w:cs="Arial"/>
          <w:b/>
          <w:sz w:val="24"/>
          <w:szCs w:val="24"/>
          <w:lang w:val="es-ES_tradnl" w:eastAsia="es-ES"/>
        </w:rPr>
        <w:t xml:space="preserve">Guadalajara, Jalisco, a </w:t>
      </w:r>
      <w:r w:rsidRPr="00D361B2">
        <w:rPr>
          <w:rFonts w:ascii="Trebuchet MS" w:eastAsia="Times New Roman" w:hAnsi="Trebuchet MS" w:cs="Arial"/>
          <w:b/>
          <w:sz w:val="24"/>
          <w:szCs w:val="24"/>
          <w:lang w:val="es-ES_tradnl" w:eastAsia="es-ES"/>
        </w:rPr>
        <w:t xml:space="preserve">de </w:t>
      </w:r>
      <w:r w:rsidR="00D361B2" w:rsidRPr="00D361B2">
        <w:rPr>
          <w:rFonts w:ascii="Trebuchet MS" w:eastAsia="Times New Roman" w:hAnsi="Trebuchet MS" w:cs="Arial"/>
          <w:b/>
          <w:sz w:val="24"/>
          <w:szCs w:val="24"/>
          <w:lang w:val="es-ES_tradnl" w:eastAsia="es-ES"/>
        </w:rPr>
        <w:t>01</w:t>
      </w:r>
      <w:r w:rsidR="00A01805" w:rsidRPr="00D361B2">
        <w:rPr>
          <w:rFonts w:ascii="Trebuchet MS" w:eastAsia="Times New Roman" w:hAnsi="Trebuchet MS" w:cs="Arial"/>
          <w:b/>
          <w:sz w:val="24"/>
          <w:szCs w:val="24"/>
          <w:lang w:val="es-ES_tradnl" w:eastAsia="es-ES"/>
        </w:rPr>
        <w:t xml:space="preserve"> de </w:t>
      </w:r>
      <w:r w:rsidR="00D361B2" w:rsidRPr="00D361B2">
        <w:rPr>
          <w:rFonts w:ascii="Trebuchet MS" w:eastAsia="Times New Roman" w:hAnsi="Trebuchet MS" w:cs="Arial"/>
          <w:b/>
          <w:sz w:val="24"/>
          <w:szCs w:val="24"/>
          <w:lang w:val="es-ES_tradnl" w:eastAsia="es-ES"/>
        </w:rPr>
        <w:t>febrero</w:t>
      </w:r>
      <w:r w:rsidR="00A01805">
        <w:rPr>
          <w:rFonts w:ascii="Trebuchet MS" w:eastAsia="Times New Roman" w:hAnsi="Trebuchet MS" w:cs="Arial"/>
          <w:b/>
          <w:sz w:val="24"/>
          <w:szCs w:val="24"/>
          <w:lang w:val="es-ES_tradnl" w:eastAsia="es-ES"/>
        </w:rPr>
        <w:t xml:space="preserve"> de 2021</w:t>
      </w:r>
    </w:p>
    <w:p w14:paraId="17CD720E" w14:textId="77777777" w:rsidR="002C1015" w:rsidRPr="002C2725" w:rsidRDefault="002C1015" w:rsidP="002C2725">
      <w:pPr>
        <w:spacing w:after="0" w:line="276" w:lineRule="auto"/>
        <w:jc w:val="center"/>
        <w:rPr>
          <w:rFonts w:ascii="Trebuchet MS" w:eastAsia="Times New Roman" w:hAnsi="Trebuchet MS" w:cs="Arial"/>
          <w:b/>
          <w:sz w:val="24"/>
          <w:szCs w:val="24"/>
          <w:lang w:val="es-ES_tradnl" w:eastAsia="es-ES"/>
        </w:rPr>
      </w:pPr>
    </w:p>
    <w:p w14:paraId="3F9D349D" w14:textId="77777777" w:rsidR="002C1015" w:rsidRPr="002C2725" w:rsidRDefault="002C1015" w:rsidP="002C2725">
      <w:pPr>
        <w:spacing w:after="0" w:line="276" w:lineRule="auto"/>
        <w:jc w:val="center"/>
        <w:rPr>
          <w:rFonts w:ascii="Trebuchet MS" w:eastAsia="Times New Roman" w:hAnsi="Trebuchet MS" w:cs="Arial"/>
          <w:b/>
          <w:sz w:val="24"/>
          <w:szCs w:val="24"/>
          <w:lang w:val="es-ES_tradnl" w:eastAsia="es-ES"/>
        </w:rPr>
      </w:pPr>
    </w:p>
    <w:p w14:paraId="0CF8475A" w14:textId="77777777" w:rsidR="002C1015" w:rsidRDefault="002C1015" w:rsidP="002C2725">
      <w:pPr>
        <w:spacing w:after="0" w:line="276" w:lineRule="auto"/>
        <w:jc w:val="center"/>
        <w:rPr>
          <w:rFonts w:ascii="Trebuchet MS" w:eastAsia="Times New Roman" w:hAnsi="Trebuchet MS" w:cs="Arial"/>
          <w:b/>
          <w:sz w:val="24"/>
          <w:szCs w:val="24"/>
          <w:lang w:val="es-ES_tradnl" w:eastAsia="es-ES"/>
        </w:rPr>
      </w:pPr>
    </w:p>
    <w:p w14:paraId="4422E0B7" w14:textId="77777777" w:rsidR="00D361B2" w:rsidRPr="002C2725" w:rsidRDefault="00D361B2" w:rsidP="002C2725">
      <w:pPr>
        <w:spacing w:after="0" w:line="276" w:lineRule="auto"/>
        <w:jc w:val="center"/>
        <w:rPr>
          <w:rFonts w:ascii="Trebuchet MS" w:eastAsia="Times New Roman" w:hAnsi="Trebuchet MS" w:cs="Arial"/>
          <w:b/>
          <w:sz w:val="24"/>
          <w:szCs w:val="24"/>
          <w:lang w:val="es-ES_tradnl" w:eastAsia="es-ES"/>
        </w:rPr>
      </w:pPr>
    </w:p>
    <w:tbl>
      <w:tblPr>
        <w:tblW w:w="0" w:type="auto"/>
        <w:tblLook w:val="04A0" w:firstRow="1" w:lastRow="0" w:firstColumn="1" w:lastColumn="0" w:noHBand="0" w:noVBand="1"/>
      </w:tblPr>
      <w:tblGrid>
        <w:gridCol w:w="4374"/>
        <w:gridCol w:w="4466"/>
      </w:tblGrid>
      <w:tr w:rsidR="002C1015" w:rsidRPr="002C2725" w14:paraId="3E4BEAAB" w14:textId="77777777" w:rsidTr="006B2EA3">
        <w:tc>
          <w:tcPr>
            <w:tcW w:w="8840" w:type="dxa"/>
            <w:gridSpan w:val="2"/>
            <w:shd w:val="clear" w:color="auto" w:fill="auto"/>
          </w:tcPr>
          <w:p w14:paraId="2BD5F2C8" w14:textId="77777777" w:rsidR="002C1015" w:rsidRPr="002C2725" w:rsidRDefault="002C1015" w:rsidP="002C2725">
            <w:pPr>
              <w:spacing w:after="0" w:line="276" w:lineRule="auto"/>
              <w:jc w:val="center"/>
              <w:rPr>
                <w:rFonts w:ascii="Trebuchet MS" w:eastAsia="Times New Roman" w:hAnsi="Trebuchet MS" w:cs="Arial"/>
                <w:b/>
                <w:sz w:val="24"/>
                <w:szCs w:val="24"/>
                <w:lang w:val="es-ES_tradnl" w:eastAsia="es-ES"/>
              </w:rPr>
            </w:pPr>
            <w:r w:rsidRPr="002C2725">
              <w:rPr>
                <w:rFonts w:ascii="Trebuchet MS" w:eastAsia="Times New Roman" w:hAnsi="Trebuchet MS" w:cs="Arial"/>
                <w:b/>
                <w:sz w:val="24"/>
                <w:szCs w:val="24"/>
                <w:lang w:val="es-ES_tradnl" w:eastAsia="es-ES"/>
              </w:rPr>
              <w:t xml:space="preserve">Silvia Guadalupe Bustos Vásquez </w:t>
            </w:r>
          </w:p>
          <w:p w14:paraId="49CFA724" w14:textId="77777777" w:rsidR="002C1015" w:rsidRPr="002C2725" w:rsidRDefault="006D2CDA" w:rsidP="006D2CDA">
            <w:pPr>
              <w:spacing w:after="0" w:line="276" w:lineRule="auto"/>
              <w:jc w:val="center"/>
              <w:rPr>
                <w:rFonts w:ascii="Trebuchet MS" w:eastAsia="Times New Roman" w:hAnsi="Trebuchet MS" w:cs="Arial"/>
                <w:b/>
                <w:sz w:val="24"/>
                <w:szCs w:val="24"/>
                <w:lang w:val="es-ES_tradnl" w:eastAsia="es-ES"/>
              </w:rPr>
            </w:pPr>
            <w:r>
              <w:rPr>
                <w:rFonts w:ascii="Trebuchet MS" w:eastAsia="Times New Roman" w:hAnsi="Trebuchet MS" w:cs="Arial"/>
                <w:b/>
                <w:sz w:val="24"/>
                <w:szCs w:val="24"/>
                <w:lang w:val="es-ES_tradnl" w:eastAsia="es-ES"/>
              </w:rPr>
              <w:t>Consejera e</w:t>
            </w:r>
            <w:r w:rsidR="002C1015" w:rsidRPr="002C2725">
              <w:rPr>
                <w:rFonts w:ascii="Trebuchet MS" w:eastAsia="Times New Roman" w:hAnsi="Trebuchet MS" w:cs="Arial"/>
                <w:b/>
                <w:sz w:val="24"/>
                <w:szCs w:val="24"/>
                <w:lang w:val="es-ES_tradnl" w:eastAsia="es-ES"/>
              </w:rPr>
              <w:t xml:space="preserve">lectoral </w:t>
            </w:r>
            <w:r>
              <w:rPr>
                <w:rFonts w:ascii="Trebuchet MS" w:eastAsia="Times New Roman" w:hAnsi="Trebuchet MS" w:cs="Arial"/>
                <w:b/>
                <w:sz w:val="24"/>
                <w:szCs w:val="24"/>
                <w:lang w:val="es-ES_tradnl" w:eastAsia="es-ES"/>
              </w:rPr>
              <w:t>p</w:t>
            </w:r>
            <w:r w:rsidR="002C1015" w:rsidRPr="002C2725">
              <w:rPr>
                <w:rFonts w:ascii="Trebuchet MS" w:eastAsia="Times New Roman" w:hAnsi="Trebuchet MS" w:cs="Arial"/>
                <w:b/>
                <w:sz w:val="24"/>
                <w:szCs w:val="24"/>
                <w:lang w:val="es-ES_tradnl" w:eastAsia="es-ES"/>
              </w:rPr>
              <w:t>residenta</w:t>
            </w:r>
          </w:p>
        </w:tc>
      </w:tr>
      <w:tr w:rsidR="002C1015" w:rsidRPr="002C2725" w14:paraId="19511B50" w14:textId="77777777" w:rsidTr="006B2EA3">
        <w:tc>
          <w:tcPr>
            <w:tcW w:w="4374" w:type="dxa"/>
            <w:shd w:val="clear" w:color="auto" w:fill="auto"/>
          </w:tcPr>
          <w:p w14:paraId="01766CC1" w14:textId="77777777" w:rsidR="002C1015" w:rsidRPr="002C2725" w:rsidRDefault="002C1015" w:rsidP="002C2725">
            <w:pPr>
              <w:spacing w:after="0" w:line="276" w:lineRule="auto"/>
              <w:jc w:val="center"/>
              <w:rPr>
                <w:rFonts w:ascii="Trebuchet MS" w:eastAsia="Times New Roman" w:hAnsi="Trebuchet MS" w:cs="Arial"/>
                <w:b/>
                <w:sz w:val="24"/>
                <w:szCs w:val="24"/>
                <w:lang w:val="es-ES_tradnl" w:eastAsia="es-ES"/>
              </w:rPr>
            </w:pPr>
          </w:p>
          <w:p w14:paraId="3736D84B" w14:textId="77777777" w:rsidR="002C1015" w:rsidRPr="002C2725" w:rsidRDefault="002C1015" w:rsidP="002C2725">
            <w:pPr>
              <w:spacing w:after="0" w:line="276" w:lineRule="auto"/>
              <w:jc w:val="center"/>
              <w:rPr>
                <w:rFonts w:ascii="Trebuchet MS" w:eastAsia="Times New Roman" w:hAnsi="Trebuchet MS" w:cs="Arial"/>
                <w:b/>
                <w:sz w:val="24"/>
                <w:szCs w:val="24"/>
                <w:lang w:val="es-ES_tradnl" w:eastAsia="es-ES"/>
              </w:rPr>
            </w:pPr>
          </w:p>
          <w:p w14:paraId="4E148738" w14:textId="77777777" w:rsidR="002C1015" w:rsidRDefault="002C1015" w:rsidP="002C2725">
            <w:pPr>
              <w:spacing w:after="0" w:line="276" w:lineRule="auto"/>
              <w:jc w:val="center"/>
              <w:rPr>
                <w:rFonts w:ascii="Trebuchet MS" w:eastAsia="Times New Roman" w:hAnsi="Trebuchet MS" w:cs="Arial"/>
                <w:b/>
                <w:sz w:val="24"/>
                <w:szCs w:val="24"/>
                <w:lang w:val="es-ES_tradnl" w:eastAsia="es-ES"/>
              </w:rPr>
            </w:pPr>
          </w:p>
          <w:p w14:paraId="54786B96" w14:textId="77777777" w:rsidR="00D361B2" w:rsidRPr="002C2725" w:rsidRDefault="00D361B2" w:rsidP="002C2725">
            <w:pPr>
              <w:spacing w:after="0" w:line="276" w:lineRule="auto"/>
              <w:jc w:val="center"/>
              <w:rPr>
                <w:rFonts w:ascii="Trebuchet MS" w:eastAsia="Times New Roman" w:hAnsi="Trebuchet MS" w:cs="Arial"/>
                <w:b/>
                <w:sz w:val="24"/>
                <w:szCs w:val="24"/>
                <w:lang w:val="es-ES_tradnl" w:eastAsia="es-ES"/>
              </w:rPr>
            </w:pPr>
          </w:p>
          <w:p w14:paraId="049449B6" w14:textId="77777777" w:rsidR="002C1015" w:rsidRPr="002C2725" w:rsidRDefault="002C1015" w:rsidP="002C2725">
            <w:pPr>
              <w:spacing w:after="0" w:line="276" w:lineRule="auto"/>
              <w:jc w:val="center"/>
              <w:rPr>
                <w:rFonts w:ascii="Trebuchet MS" w:eastAsia="Times New Roman" w:hAnsi="Trebuchet MS" w:cs="Arial"/>
                <w:b/>
                <w:sz w:val="24"/>
                <w:szCs w:val="24"/>
                <w:lang w:val="es-ES_tradnl" w:eastAsia="es-ES"/>
              </w:rPr>
            </w:pPr>
            <w:proofErr w:type="spellStart"/>
            <w:r w:rsidRPr="002C2725">
              <w:rPr>
                <w:rFonts w:ascii="Trebuchet MS" w:eastAsia="Times New Roman" w:hAnsi="Trebuchet MS" w:cs="Arial"/>
                <w:b/>
                <w:sz w:val="24"/>
                <w:szCs w:val="24"/>
                <w:lang w:val="es-ES_tradnl" w:eastAsia="es-ES"/>
              </w:rPr>
              <w:t>Zoad</w:t>
            </w:r>
            <w:proofErr w:type="spellEnd"/>
            <w:r w:rsidRPr="002C2725">
              <w:rPr>
                <w:rFonts w:ascii="Trebuchet MS" w:eastAsia="Times New Roman" w:hAnsi="Trebuchet MS" w:cs="Arial"/>
                <w:b/>
                <w:sz w:val="24"/>
                <w:szCs w:val="24"/>
                <w:lang w:val="es-ES_tradnl" w:eastAsia="es-ES"/>
              </w:rPr>
              <w:t xml:space="preserve"> </w:t>
            </w:r>
            <w:proofErr w:type="spellStart"/>
            <w:r w:rsidRPr="002C2725">
              <w:rPr>
                <w:rFonts w:ascii="Trebuchet MS" w:eastAsia="Times New Roman" w:hAnsi="Trebuchet MS" w:cs="Arial"/>
                <w:b/>
                <w:sz w:val="24"/>
                <w:szCs w:val="24"/>
                <w:lang w:val="es-ES_tradnl" w:eastAsia="es-ES"/>
              </w:rPr>
              <w:t>Jeanine</w:t>
            </w:r>
            <w:proofErr w:type="spellEnd"/>
            <w:r w:rsidRPr="002C2725">
              <w:rPr>
                <w:rFonts w:ascii="Trebuchet MS" w:eastAsia="Times New Roman" w:hAnsi="Trebuchet MS" w:cs="Arial"/>
                <w:b/>
                <w:sz w:val="24"/>
                <w:szCs w:val="24"/>
                <w:lang w:val="es-ES_tradnl" w:eastAsia="es-ES"/>
              </w:rPr>
              <w:t xml:space="preserve"> García González</w:t>
            </w:r>
          </w:p>
          <w:p w14:paraId="47DC80D7" w14:textId="77777777" w:rsidR="002C1015" w:rsidRPr="002C2725" w:rsidRDefault="002C1015" w:rsidP="006D2CDA">
            <w:pPr>
              <w:spacing w:after="0" w:line="276" w:lineRule="auto"/>
              <w:jc w:val="center"/>
              <w:rPr>
                <w:rFonts w:ascii="Trebuchet MS" w:eastAsia="Times New Roman" w:hAnsi="Trebuchet MS" w:cs="Arial"/>
                <w:b/>
                <w:sz w:val="24"/>
                <w:szCs w:val="24"/>
                <w:lang w:val="es-ES_tradnl" w:eastAsia="es-ES"/>
              </w:rPr>
            </w:pPr>
            <w:r w:rsidRPr="002C2725">
              <w:rPr>
                <w:rFonts w:ascii="Trebuchet MS" w:eastAsia="Times New Roman" w:hAnsi="Trebuchet MS" w:cs="Arial"/>
                <w:b/>
                <w:sz w:val="24"/>
                <w:szCs w:val="24"/>
                <w:lang w:val="es-ES_tradnl" w:eastAsia="es-ES"/>
              </w:rPr>
              <w:t xml:space="preserve">Consejera </w:t>
            </w:r>
            <w:r w:rsidR="006D2CDA">
              <w:rPr>
                <w:rFonts w:ascii="Trebuchet MS" w:eastAsia="Times New Roman" w:hAnsi="Trebuchet MS" w:cs="Arial"/>
                <w:b/>
                <w:sz w:val="24"/>
                <w:szCs w:val="24"/>
                <w:lang w:val="es-ES_tradnl" w:eastAsia="es-ES"/>
              </w:rPr>
              <w:t>e</w:t>
            </w:r>
            <w:r w:rsidRPr="002C2725">
              <w:rPr>
                <w:rFonts w:ascii="Trebuchet MS" w:eastAsia="Times New Roman" w:hAnsi="Trebuchet MS" w:cs="Arial"/>
                <w:b/>
                <w:sz w:val="24"/>
                <w:szCs w:val="24"/>
                <w:lang w:val="es-ES_tradnl" w:eastAsia="es-ES"/>
              </w:rPr>
              <w:t>lectoral integrante</w:t>
            </w:r>
          </w:p>
        </w:tc>
        <w:tc>
          <w:tcPr>
            <w:tcW w:w="4466" w:type="dxa"/>
            <w:shd w:val="clear" w:color="auto" w:fill="auto"/>
          </w:tcPr>
          <w:p w14:paraId="71479B02" w14:textId="77777777" w:rsidR="002C1015" w:rsidRDefault="002C1015" w:rsidP="002C2725">
            <w:pPr>
              <w:spacing w:after="0" w:line="276" w:lineRule="auto"/>
              <w:jc w:val="center"/>
              <w:rPr>
                <w:rFonts w:ascii="Trebuchet MS" w:eastAsia="Times New Roman" w:hAnsi="Trebuchet MS" w:cs="Arial"/>
                <w:b/>
                <w:sz w:val="24"/>
                <w:szCs w:val="24"/>
                <w:lang w:val="es-ES_tradnl" w:eastAsia="es-ES"/>
              </w:rPr>
            </w:pPr>
          </w:p>
          <w:p w14:paraId="0913B7A2" w14:textId="77777777" w:rsidR="00D361B2" w:rsidRPr="002C2725" w:rsidRDefault="00D361B2" w:rsidP="002C2725">
            <w:pPr>
              <w:spacing w:after="0" w:line="276" w:lineRule="auto"/>
              <w:jc w:val="center"/>
              <w:rPr>
                <w:rFonts w:ascii="Trebuchet MS" w:eastAsia="Times New Roman" w:hAnsi="Trebuchet MS" w:cs="Arial"/>
                <w:b/>
                <w:sz w:val="24"/>
                <w:szCs w:val="24"/>
                <w:lang w:val="es-ES_tradnl" w:eastAsia="es-ES"/>
              </w:rPr>
            </w:pPr>
          </w:p>
          <w:p w14:paraId="631292F0" w14:textId="77777777" w:rsidR="002C1015" w:rsidRPr="002C2725" w:rsidRDefault="002C1015" w:rsidP="002C2725">
            <w:pPr>
              <w:spacing w:after="0" w:line="276" w:lineRule="auto"/>
              <w:jc w:val="center"/>
              <w:rPr>
                <w:rFonts w:ascii="Trebuchet MS" w:eastAsia="Times New Roman" w:hAnsi="Trebuchet MS" w:cs="Arial"/>
                <w:b/>
                <w:sz w:val="24"/>
                <w:szCs w:val="24"/>
                <w:lang w:val="es-ES_tradnl" w:eastAsia="es-ES"/>
              </w:rPr>
            </w:pPr>
          </w:p>
          <w:p w14:paraId="5A9BDABA" w14:textId="77777777" w:rsidR="002C1015" w:rsidRPr="002C2725" w:rsidRDefault="002C1015" w:rsidP="002C2725">
            <w:pPr>
              <w:spacing w:after="0" w:line="276" w:lineRule="auto"/>
              <w:jc w:val="center"/>
              <w:rPr>
                <w:rFonts w:ascii="Trebuchet MS" w:eastAsia="Times New Roman" w:hAnsi="Trebuchet MS" w:cs="Arial"/>
                <w:b/>
                <w:sz w:val="24"/>
                <w:szCs w:val="24"/>
                <w:lang w:val="es-ES_tradnl" w:eastAsia="es-ES"/>
              </w:rPr>
            </w:pPr>
          </w:p>
          <w:p w14:paraId="2822EDBC" w14:textId="77777777" w:rsidR="002C1015" w:rsidRPr="002C2725" w:rsidRDefault="002C1015" w:rsidP="002C2725">
            <w:pPr>
              <w:spacing w:after="0" w:line="276" w:lineRule="auto"/>
              <w:jc w:val="center"/>
              <w:rPr>
                <w:rFonts w:ascii="Trebuchet MS" w:eastAsia="Times New Roman" w:hAnsi="Trebuchet MS" w:cs="Arial"/>
                <w:b/>
                <w:sz w:val="24"/>
                <w:szCs w:val="24"/>
                <w:lang w:val="es-ES_tradnl" w:eastAsia="es-ES"/>
              </w:rPr>
            </w:pPr>
            <w:r w:rsidRPr="002C2725">
              <w:rPr>
                <w:rFonts w:ascii="Trebuchet MS" w:eastAsia="Times New Roman" w:hAnsi="Trebuchet MS" w:cs="Arial"/>
                <w:b/>
                <w:sz w:val="24"/>
                <w:szCs w:val="24"/>
                <w:lang w:val="es-ES_tradnl" w:eastAsia="es-ES"/>
              </w:rPr>
              <w:t>Claudia Alejandra Vargas Bautista</w:t>
            </w:r>
          </w:p>
          <w:p w14:paraId="5F0708CE" w14:textId="77777777" w:rsidR="002C1015" w:rsidRPr="002C2725" w:rsidRDefault="002C1015" w:rsidP="002C2725">
            <w:pPr>
              <w:spacing w:after="0" w:line="276" w:lineRule="auto"/>
              <w:jc w:val="center"/>
              <w:rPr>
                <w:rFonts w:ascii="Trebuchet MS" w:eastAsia="Times New Roman" w:hAnsi="Trebuchet MS" w:cs="Arial"/>
                <w:b/>
                <w:sz w:val="24"/>
                <w:szCs w:val="24"/>
                <w:lang w:val="es-ES_tradnl" w:eastAsia="es-ES"/>
              </w:rPr>
            </w:pPr>
            <w:r w:rsidRPr="002C2725">
              <w:rPr>
                <w:rFonts w:ascii="Trebuchet MS" w:eastAsia="Times New Roman" w:hAnsi="Trebuchet MS" w:cs="Arial"/>
                <w:b/>
                <w:sz w:val="24"/>
                <w:szCs w:val="24"/>
                <w:lang w:val="es-ES_tradnl" w:eastAsia="es-ES"/>
              </w:rPr>
              <w:t xml:space="preserve">Consejera </w:t>
            </w:r>
            <w:r w:rsidR="006D2CDA">
              <w:rPr>
                <w:rFonts w:ascii="Trebuchet MS" w:eastAsia="Times New Roman" w:hAnsi="Trebuchet MS" w:cs="Arial"/>
                <w:b/>
                <w:sz w:val="24"/>
                <w:szCs w:val="24"/>
                <w:lang w:val="es-ES_tradnl" w:eastAsia="es-ES"/>
              </w:rPr>
              <w:t>e</w:t>
            </w:r>
            <w:r w:rsidRPr="002C2725">
              <w:rPr>
                <w:rFonts w:ascii="Trebuchet MS" w:eastAsia="Times New Roman" w:hAnsi="Trebuchet MS" w:cs="Arial"/>
                <w:b/>
                <w:sz w:val="24"/>
                <w:szCs w:val="24"/>
                <w:lang w:val="es-ES_tradnl" w:eastAsia="es-ES"/>
              </w:rPr>
              <w:t xml:space="preserve">lectoral integrante </w:t>
            </w:r>
          </w:p>
          <w:p w14:paraId="2BE9B9ED" w14:textId="77777777" w:rsidR="002C1015" w:rsidRPr="002C2725" w:rsidRDefault="002C1015" w:rsidP="002C2725">
            <w:pPr>
              <w:spacing w:after="0" w:line="276" w:lineRule="auto"/>
              <w:jc w:val="center"/>
              <w:rPr>
                <w:rFonts w:ascii="Trebuchet MS" w:eastAsia="Times New Roman" w:hAnsi="Trebuchet MS" w:cs="Arial"/>
                <w:b/>
                <w:sz w:val="24"/>
                <w:szCs w:val="24"/>
                <w:lang w:val="es-ES_tradnl" w:eastAsia="es-ES"/>
              </w:rPr>
            </w:pPr>
          </w:p>
          <w:p w14:paraId="408E92F0" w14:textId="77777777" w:rsidR="002C1015" w:rsidRPr="002C2725" w:rsidRDefault="002C1015" w:rsidP="002C2725">
            <w:pPr>
              <w:spacing w:after="0" w:line="276" w:lineRule="auto"/>
              <w:jc w:val="center"/>
              <w:rPr>
                <w:rFonts w:ascii="Trebuchet MS" w:eastAsia="Times New Roman" w:hAnsi="Trebuchet MS" w:cs="Arial"/>
                <w:b/>
                <w:sz w:val="24"/>
                <w:szCs w:val="24"/>
                <w:lang w:val="es-ES_tradnl" w:eastAsia="es-ES"/>
              </w:rPr>
            </w:pPr>
          </w:p>
          <w:p w14:paraId="38A7D2DC" w14:textId="77777777" w:rsidR="002C1015" w:rsidRPr="002C2725" w:rsidRDefault="002C1015" w:rsidP="002C2725">
            <w:pPr>
              <w:spacing w:after="0" w:line="276" w:lineRule="auto"/>
              <w:jc w:val="center"/>
              <w:rPr>
                <w:rFonts w:ascii="Trebuchet MS" w:eastAsia="Times New Roman" w:hAnsi="Trebuchet MS" w:cs="Arial"/>
                <w:b/>
                <w:sz w:val="24"/>
                <w:szCs w:val="24"/>
                <w:lang w:val="es-ES_tradnl" w:eastAsia="es-ES"/>
              </w:rPr>
            </w:pPr>
          </w:p>
        </w:tc>
      </w:tr>
      <w:tr w:rsidR="002C1015" w:rsidRPr="002C2725" w14:paraId="24623D32" w14:textId="77777777" w:rsidTr="006B2EA3">
        <w:tc>
          <w:tcPr>
            <w:tcW w:w="8840" w:type="dxa"/>
            <w:gridSpan w:val="2"/>
            <w:shd w:val="clear" w:color="auto" w:fill="auto"/>
          </w:tcPr>
          <w:p w14:paraId="2AC43A00" w14:textId="77777777" w:rsidR="00D361B2" w:rsidRDefault="00D361B2" w:rsidP="002C2725">
            <w:pPr>
              <w:spacing w:after="0" w:line="276" w:lineRule="auto"/>
              <w:jc w:val="center"/>
              <w:rPr>
                <w:rFonts w:ascii="Trebuchet MS" w:eastAsia="Calibri" w:hAnsi="Trebuchet MS" w:cs="Arial"/>
                <w:b/>
                <w:sz w:val="24"/>
                <w:szCs w:val="24"/>
                <w:lang w:val="es-ES_tradnl"/>
              </w:rPr>
            </w:pPr>
          </w:p>
          <w:p w14:paraId="57919A49" w14:textId="77777777" w:rsidR="002C1015" w:rsidRPr="002C2725" w:rsidRDefault="002C1015" w:rsidP="002C2725">
            <w:pPr>
              <w:spacing w:after="0" w:line="276" w:lineRule="auto"/>
              <w:jc w:val="center"/>
              <w:rPr>
                <w:rFonts w:ascii="Trebuchet MS" w:eastAsia="Calibri" w:hAnsi="Trebuchet MS" w:cs="Arial"/>
                <w:b/>
                <w:sz w:val="24"/>
                <w:szCs w:val="24"/>
                <w:lang w:val="es-ES_tradnl"/>
              </w:rPr>
            </w:pPr>
            <w:r w:rsidRPr="002C2725">
              <w:rPr>
                <w:rFonts w:ascii="Trebuchet MS" w:eastAsia="Calibri" w:hAnsi="Trebuchet MS" w:cs="Arial"/>
                <w:b/>
                <w:sz w:val="24"/>
                <w:szCs w:val="24"/>
                <w:lang w:val="es-ES_tradnl"/>
              </w:rPr>
              <w:t>Luis Alfonso Campos Guzmán</w:t>
            </w:r>
          </w:p>
          <w:p w14:paraId="07D8D4A4" w14:textId="77777777" w:rsidR="002C1015" w:rsidRPr="002C2725" w:rsidRDefault="006D2CDA" w:rsidP="002C2725">
            <w:pPr>
              <w:spacing w:after="0" w:line="276" w:lineRule="auto"/>
              <w:jc w:val="center"/>
              <w:rPr>
                <w:rFonts w:ascii="Trebuchet MS" w:eastAsia="Times New Roman" w:hAnsi="Trebuchet MS" w:cs="Arial"/>
                <w:b/>
                <w:sz w:val="24"/>
                <w:szCs w:val="24"/>
                <w:lang w:val="es-ES_tradnl" w:eastAsia="es-ES"/>
              </w:rPr>
            </w:pPr>
            <w:r>
              <w:rPr>
                <w:rFonts w:ascii="Trebuchet MS" w:eastAsia="Calibri" w:hAnsi="Trebuchet MS" w:cs="Arial"/>
                <w:b/>
                <w:sz w:val="24"/>
                <w:szCs w:val="24"/>
                <w:lang w:val="es-ES_tradnl"/>
              </w:rPr>
              <w:t>Secretario t</w:t>
            </w:r>
            <w:r w:rsidR="002C1015" w:rsidRPr="002C2725">
              <w:rPr>
                <w:rFonts w:ascii="Trebuchet MS" w:eastAsia="Calibri" w:hAnsi="Trebuchet MS" w:cs="Arial"/>
                <w:b/>
                <w:sz w:val="24"/>
                <w:szCs w:val="24"/>
                <w:lang w:val="es-ES_tradnl"/>
              </w:rPr>
              <w:t>écnico</w:t>
            </w:r>
          </w:p>
        </w:tc>
      </w:tr>
    </w:tbl>
    <w:p w14:paraId="791FAD5C" w14:textId="77777777" w:rsidR="00F15615" w:rsidRPr="002C2725" w:rsidRDefault="00F15615" w:rsidP="002C2725">
      <w:pPr>
        <w:spacing w:line="276" w:lineRule="auto"/>
        <w:rPr>
          <w:rFonts w:ascii="Trebuchet MS" w:hAnsi="Trebuchet MS"/>
          <w:lang w:val="es-ES_tradnl"/>
        </w:rPr>
      </w:pPr>
    </w:p>
    <w:sectPr w:rsidR="00F15615" w:rsidRPr="002C2725" w:rsidSect="006D2CDA">
      <w:headerReference w:type="default" r:id="rId26"/>
      <w:footerReference w:type="even" r:id="rId27"/>
      <w:footerReference w:type="default" r:id="rId28"/>
      <w:pgSz w:w="12242" w:h="15842" w:code="1"/>
      <w:pgMar w:top="2552" w:right="1701" w:bottom="1701" w:left="1701" w:header="680" w:footer="68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5DE1313" w14:textId="77777777" w:rsidR="00047410" w:rsidRDefault="00047410" w:rsidP="002C1015">
      <w:pPr>
        <w:spacing w:after="0" w:line="240" w:lineRule="auto"/>
      </w:pPr>
      <w:r>
        <w:separator/>
      </w:r>
    </w:p>
  </w:endnote>
  <w:endnote w:type="continuationSeparator" w:id="0">
    <w:p w14:paraId="528FC9F8" w14:textId="77777777" w:rsidR="00047410" w:rsidRDefault="00047410" w:rsidP="002C10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Helvetica">
    <w:panose1 w:val="020B060402020202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9D134D" w14:textId="77777777" w:rsidR="006B2EA3" w:rsidRDefault="006B2EA3" w:rsidP="006B2EA3">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0EFA572E" w14:textId="77777777" w:rsidR="006B2EA3" w:rsidRDefault="006B2EA3" w:rsidP="006B2EA3">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271A25" w14:textId="77777777" w:rsidR="006B2EA3" w:rsidRPr="006D2CDA" w:rsidRDefault="006B2EA3" w:rsidP="006D2CDA">
    <w:pPr>
      <w:tabs>
        <w:tab w:val="center" w:pos="4419"/>
        <w:tab w:val="right" w:pos="8838"/>
      </w:tabs>
      <w:suppressAutoHyphens/>
      <w:spacing w:after="0" w:line="240" w:lineRule="auto"/>
      <w:jc w:val="center"/>
      <w:rPr>
        <w:rFonts w:ascii="Trebuchet MS" w:eastAsia="Times New Roman" w:hAnsi="Trebuchet MS" w:cs="Tahoma"/>
        <w:bCs/>
        <w:color w:val="A6A6A6"/>
        <w:sz w:val="16"/>
        <w:szCs w:val="16"/>
        <w:lang w:val="es-ES" w:eastAsia="ar-SA"/>
      </w:rPr>
    </w:pPr>
    <w:r w:rsidRPr="006D2CDA">
      <w:rPr>
        <w:rFonts w:ascii="Trebuchet MS" w:eastAsia="Times New Roman" w:hAnsi="Trebuchet MS" w:cs="Tahoma"/>
        <w:bCs/>
        <w:color w:val="A6A6A6"/>
        <w:sz w:val="16"/>
        <w:szCs w:val="16"/>
        <w:lang w:val="es-ES" w:eastAsia="ar-SA"/>
      </w:rPr>
      <w:t>Parque de las Estrellas 2764, colonia Jardines del Bosque Centro, Guadalajara, Jalisco, México. C.P.44520</w:t>
    </w:r>
    <w:r w:rsidR="00047410">
      <w:rPr>
        <w:rFonts w:ascii="Trebuchet MS" w:eastAsia="Times New Roman" w:hAnsi="Trebuchet MS" w:cs="Tahoma"/>
        <w:bCs/>
        <w:color w:val="A6A6A6"/>
        <w:sz w:val="16"/>
        <w:szCs w:val="16"/>
        <w:lang w:val="es-ES" w:eastAsia="ar-SA"/>
      </w:rPr>
      <w:pict w14:anchorId="5A5E068D">
        <v:rect id="_x0000_i1025" style="width:408.3pt;height:1pt" o:hrpct="924" o:hralign="center" o:hrstd="t" o:hrnoshade="t" o:hr="t" fillcolor="#b2a1c7" stroked="f"/>
      </w:pict>
    </w:r>
  </w:p>
  <w:p w14:paraId="3522E31F" w14:textId="77777777" w:rsidR="006B2EA3" w:rsidRPr="006D2CDA" w:rsidRDefault="006B2EA3" w:rsidP="006D2CDA">
    <w:pPr>
      <w:tabs>
        <w:tab w:val="center" w:pos="4419"/>
        <w:tab w:val="right" w:pos="8838"/>
      </w:tabs>
      <w:suppressAutoHyphens/>
      <w:spacing w:after="0" w:line="240" w:lineRule="auto"/>
      <w:jc w:val="center"/>
      <w:rPr>
        <w:rFonts w:ascii="Times New Roman" w:eastAsia="Times New Roman" w:hAnsi="Times New Roman" w:cs="Times New Roman"/>
        <w:b/>
        <w:color w:val="7030A0"/>
        <w:sz w:val="16"/>
        <w:szCs w:val="16"/>
        <w:lang w:eastAsia="ar-SA"/>
      </w:rPr>
    </w:pPr>
    <w:r w:rsidRPr="006D2CDA">
      <w:rPr>
        <w:rFonts w:ascii="Trebuchet MS" w:eastAsia="Times New Roman" w:hAnsi="Trebuchet MS" w:cs="Tahoma"/>
        <w:b/>
        <w:bCs/>
        <w:color w:val="7030A0"/>
        <w:sz w:val="16"/>
        <w:szCs w:val="16"/>
        <w:lang w:eastAsia="ar-SA"/>
      </w:rPr>
      <w:t>www.iepcjalisco.org.mx</w:t>
    </w:r>
  </w:p>
  <w:p w14:paraId="166FE266" w14:textId="77777777" w:rsidR="006B2EA3" w:rsidRDefault="006B2EA3" w:rsidP="006D2CDA">
    <w:pPr>
      <w:pStyle w:val="Piedepgina"/>
      <w:jc w:val="right"/>
    </w:pPr>
    <w:r w:rsidRPr="006D2CDA">
      <w:rPr>
        <w:rFonts w:ascii="Trebuchet MS" w:eastAsia="Calibri" w:hAnsi="Trebuchet MS" w:cs="Arial"/>
        <w:sz w:val="16"/>
        <w:szCs w:val="16"/>
      </w:rPr>
      <w:t xml:space="preserve">Página </w:t>
    </w:r>
    <w:r w:rsidRPr="006D2CDA">
      <w:rPr>
        <w:rFonts w:ascii="Trebuchet MS" w:eastAsia="Calibri" w:hAnsi="Trebuchet MS" w:cs="Arial"/>
        <w:sz w:val="16"/>
        <w:szCs w:val="16"/>
      </w:rPr>
      <w:fldChar w:fldCharType="begin"/>
    </w:r>
    <w:r w:rsidRPr="006D2CDA">
      <w:rPr>
        <w:rFonts w:ascii="Trebuchet MS" w:eastAsia="Calibri" w:hAnsi="Trebuchet MS" w:cs="Arial"/>
        <w:sz w:val="16"/>
        <w:szCs w:val="16"/>
      </w:rPr>
      <w:instrText xml:space="preserve"> PAGE </w:instrText>
    </w:r>
    <w:r w:rsidRPr="006D2CDA">
      <w:rPr>
        <w:rFonts w:ascii="Trebuchet MS" w:eastAsia="Calibri" w:hAnsi="Trebuchet MS" w:cs="Arial"/>
        <w:sz w:val="16"/>
        <w:szCs w:val="16"/>
      </w:rPr>
      <w:fldChar w:fldCharType="separate"/>
    </w:r>
    <w:r w:rsidR="00D361B2">
      <w:rPr>
        <w:rFonts w:ascii="Trebuchet MS" w:eastAsia="Calibri" w:hAnsi="Trebuchet MS" w:cs="Arial"/>
        <w:noProof/>
        <w:sz w:val="16"/>
        <w:szCs w:val="16"/>
      </w:rPr>
      <w:t>21</w:t>
    </w:r>
    <w:r w:rsidRPr="006D2CDA">
      <w:rPr>
        <w:rFonts w:ascii="Trebuchet MS" w:eastAsia="Calibri" w:hAnsi="Trebuchet MS" w:cs="Arial"/>
        <w:sz w:val="16"/>
        <w:szCs w:val="16"/>
      </w:rPr>
      <w:fldChar w:fldCharType="end"/>
    </w:r>
    <w:r w:rsidRPr="006D2CDA">
      <w:rPr>
        <w:rFonts w:ascii="Trebuchet MS" w:eastAsia="Calibri" w:hAnsi="Trebuchet MS" w:cs="Arial"/>
        <w:sz w:val="16"/>
        <w:szCs w:val="16"/>
      </w:rPr>
      <w:t xml:space="preserve"> de </w:t>
    </w:r>
    <w:r w:rsidRPr="006D2CDA">
      <w:rPr>
        <w:rFonts w:ascii="Trebuchet MS" w:eastAsia="Calibri" w:hAnsi="Trebuchet MS" w:cs="Arial"/>
        <w:sz w:val="16"/>
        <w:szCs w:val="16"/>
      </w:rPr>
      <w:fldChar w:fldCharType="begin"/>
    </w:r>
    <w:r w:rsidRPr="006D2CDA">
      <w:rPr>
        <w:rFonts w:ascii="Trebuchet MS" w:eastAsia="Calibri" w:hAnsi="Trebuchet MS" w:cs="Arial"/>
        <w:sz w:val="16"/>
        <w:szCs w:val="16"/>
      </w:rPr>
      <w:instrText xml:space="preserve"> NUMPAGES </w:instrText>
    </w:r>
    <w:r w:rsidRPr="006D2CDA">
      <w:rPr>
        <w:rFonts w:ascii="Trebuchet MS" w:eastAsia="Calibri" w:hAnsi="Trebuchet MS" w:cs="Arial"/>
        <w:sz w:val="16"/>
        <w:szCs w:val="16"/>
      </w:rPr>
      <w:fldChar w:fldCharType="separate"/>
    </w:r>
    <w:r w:rsidR="00D361B2">
      <w:rPr>
        <w:rFonts w:ascii="Trebuchet MS" w:eastAsia="Calibri" w:hAnsi="Trebuchet MS" w:cs="Arial"/>
        <w:noProof/>
        <w:sz w:val="16"/>
        <w:szCs w:val="16"/>
      </w:rPr>
      <w:t>32</w:t>
    </w:r>
    <w:r w:rsidRPr="006D2CDA">
      <w:rPr>
        <w:rFonts w:ascii="Trebuchet MS" w:eastAsia="Calibri" w:hAnsi="Trebuchet MS" w:cs="Arial"/>
        <w:sz w:val="16"/>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7D2BC89" w14:textId="77777777" w:rsidR="00047410" w:rsidRDefault="00047410" w:rsidP="002C1015">
      <w:pPr>
        <w:spacing w:after="0" w:line="240" w:lineRule="auto"/>
      </w:pPr>
      <w:r>
        <w:separator/>
      </w:r>
    </w:p>
  </w:footnote>
  <w:footnote w:type="continuationSeparator" w:id="0">
    <w:p w14:paraId="2739D35D" w14:textId="77777777" w:rsidR="00047410" w:rsidRDefault="00047410" w:rsidP="002C1015">
      <w:pPr>
        <w:spacing w:after="0" w:line="240" w:lineRule="auto"/>
      </w:pPr>
      <w:r>
        <w:continuationSeparator/>
      </w:r>
    </w:p>
  </w:footnote>
  <w:footnote w:id="1">
    <w:p w14:paraId="642E320D" w14:textId="77777777" w:rsidR="006B2EA3" w:rsidRPr="00B555AC" w:rsidRDefault="006B2EA3" w:rsidP="002C1015">
      <w:pPr>
        <w:pStyle w:val="Textonotapie"/>
        <w:jc w:val="both"/>
        <w:rPr>
          <w:rFonts w:ascii="Trebuchet MS" w:hAnsi="Trebuchet MS"/>
          <w:sz w:val="16"/>
          <w:lang w:val="es-ES"/>
        </w:rPr>
      </w:pPr>
      <w:r w:rsidRPr="00B555AC">
        <w:rPr>
          <w:rStyle w:val="Refdenotaalpie"/>
          <w:rFonts w:ascii="Trebuchet MS" w:hAnsi="Trebuchet MS"/>
        </w:rPr>
        <w:footnoteRef/>
      </w:r>
      <w:r w:rsidRPr="00B555AC">
        <w:rPr>
          <w:rFonts w:ascii="Trebuchet MS" w:hAnsi="Trebuchet MS"/>
          <w:sz w:val="16"/>
        </w:rPr>
        <w:t xml:space="preserve"> </w:t>
      </w:r>
      <w:r w:rsidRPr="00B555AC">
        <w:rPr>
          <w:rFonts w:ascii="Trebuchet MS" w:hAnsi="Trebuchet MS" w:cs="Arial"/>
          <w:sz w:val="16"/>
          <w:szCs w:val="24"/>
        </w:rPr>
        <w:t>Los hechos que se na</w:t>
      </w:r>
      <w:r>
        <w:rPr>
          <w:rFonts w:ascii="Trebuchet MS" w:hAnsi="Trebuchet MS" w:cs="Arial"/>
          <w:sz w:val="16"/>
          <w:szCs w:val="24"/>
        </w:rPr>
        <w:t xml:space="preserve">rran corresponden al año </w:t>
      </w:r>
      <w:r>
        <w:rPr>
          <w:rFonts w:ascii="Trebuchet MS" w:hAnsi="Trebuchet MS" w:cs="Arial"/>
          <w:sz w:val="16"/>
          <w:szCs w:val="24"/>
          <w:lang w:val="es-MX"/>
        </w:rPr>
        <w:t>dos mil veintiuno, salvo que se mencione lo contrario</w:t>
      </w:r>
      <w:r w:rsidRPr="00B555AC">
        <w:rPr>
          <w:rFonts w:ascii="Trebuchet MS" w:hAnsi="Trebuchet MS" w:cs="Arial"/>
          <w:sz w:val="16"/>
          <w:szCs w:val="24"/>
        </w:rPr>
        <w:t>.</w:t>
      </w:r>
    </w:p>
  </w:footnote>
  <w:footnote w:id="2">
    <w:p w14:paraId="5B430CF7" w14:textId="77777777" w:rsidR="006B2EA3" w:rsidRPr="00B555AC" w:rsidRDefault="006B2EA3" w:rsidP="002C1015">
      <w:pPr>
        <w:pStyle w:val="Textonotapie"/>
        <w:jc w:val="both"/>
        <w:rPr>
          <w:rFonts w:ascii="Trebuchet MS" w:hAnsi="Trebuchet MS"/>
          <w:sz w:val="16"/>
          <w:lang w:val="es-ES"/>
        </w:rPr>
      </w:pPr>
      <w:r w:rsidRPr="00B555AC">
        <w:rPr>
          <w:rStyle w:val="Refdenotaalpie"/>
          <w:rFonts w:ascii="Trebuchet MS" w:hAnsi="Trebuchet MS"/>
        </w:rPr>
        <w:footnoteRef/>
      </w:r>
      <w:r w:rsidRPr="00B555AC">
        <w:rPr>
          <w:rFonts w:ascii="Trebuchet MS" w:hAnsi="Trebuchet MS"/>
          <w:sz w:val="16"/>
        </w:rPr>
        <w:t xml:space="preserve"> </w:t>
      </w:r>
      <w:r w:rsidRPr="00B555AC">
        <w:rPr>
          <w:rFonts w:ascii="Trebuchet MS" w:hAnsi="Trebuchet MS" w:cs="Arial"/>
          <w:bCs/>
          <w:sz w:val="16"/>
          <w:szCs w:val="14"/>
        </w:rPr>
        <w:t>El Instituto Electoral y de Participación Ciudadana del Estado de Jalisco, en lo sucesivo será referido como instituto.</w:t>
      </w:r>
    </w:p>
  </w:footnote>
  <w:footnote w:id="3">
    <w:p w14:paraId="36553D51" w14:textId="77777777" w:rsidR="006B2EA3" w:rsidRPr="00D80321" w:rsidRDefault="006B2EA3" w:rsidP="002C1015">
      <w:pPr>
        <w:pStyle w:val="Textonotapie"/>
        <w:rPr>
          <w:rFonts w:ascii="Trebuchet MS" w:hAnsi="Trebuchet MS"/>
          <w:sz w:val="16"/>
          <w:szCs w:val="16"/>
          <w:lang w:val="es-MX"/>
        </w:rPr>
      </w:pPr>
      <w:r w:rsidRPr="00D80321">
        <w:rPr>
          <w:rStyle w:val="Refdenotaalpie"/>
          <w:rFonts w:ascii="Trebuchet MS" w:hAnsi="Trebuchet MS"/>
          <w:sz w:val="16"/>
          <w:szCs w:val="16"/>
        </w:rPr>
        <w:footnoteRef/>
      </w:r>
      <w:r w:rsidRPr="00D80321">
        <w:rPr>
          <w:rFonts w:ascii="Trebuchet MS" w:hAnsi="Trebuchet MS"/>
          <w:sz w:val="16"/>
          <w:szCs w:val="16"/>
        </w:rPr>
        <w:t xml:space="preserve"> </w:t>
      </w:r>
      <w:r w:rsidRPr="00D80321">
        <w:rPr>
          <w:rFonts w:ascii="Trebuchet MS" w:hAnsi="Trebuchet MS"/>
          <w:sz w:val="16"/>
          <w:szCs w:val="16"/>
          <w:lang w:val="es-MX"/>
        </w:rPr>
        <w:t xml:space="preserve">Comisión de Quejas y Denuncias del Instituto Electoral y de Participación Ciudadana del Estado de Jalisco, en </w:t>
      </w:r>
      <w:r w:rsidR="0045138E">
        <w:rPr>
          <w:rFonts w:ascii="Trebuchet MS" w:hAnsi="Trebuchet MS"/>
          <w:sz w:val="16"/>
          <w:szCs w:val="16"/>
          <w:lang w:val="es-MX"/>
        </w:rPr>
        <w:t>lo sucesivo será referido como C</w:t>
      </w:r>
      <w:r w:rsidRPr="00D80321">
        <w:rPr>
          <w:rFonts w:ascii="Trebuchet MS" w:hAnsi="Trebuchet MS"/>
          <w:sz w:val="16"/>
          <w:szCs w:val="16"/>
          <w:lang w:val="es-MX"/>
        </w:rPr>
        <w:t xml:space="preserve">omisión. </w:t>
      </w:r>
    </w:p>
  </w:footnote>
  <w:footnote w:id="4">
    <w:p w14:paraId="7F1E213E" w14:textId="77777777" w:rsidR="006B2EA3" w:rsidRPr="00D80321" w:rsidRDefault="006B2EA3" w:rsidP="002C1015">
      <w:pPr>
        <w:pStyle w:val="Textonotapie"/>
        <w:jc w:val="both"/>
        <w:rPr>
          <w:rFonts w:ascii="Trebuchet MS" w:hAnsi="Trebuchet MS"/>
          <w:sz w:val="16"/>
          <w:szCs w:val="16"/>
          <w:lang w:val="es-MX"/>
        </w:rPr>
      </w:pPr>
    </w:p>
    <w:p w14:paraId="41EE390A" w14:textId="77777777" w:rsidR="006B2EA3" w:rsidRPr="00D80321" w:rsidRDefault="006B2EA3" w:rsidP="002C1015">
      <w:pPr>
        <w:pStyle w:val="Textonotapie"/>
        <w:jc w:val="both"/>
        <w:rPr>
          <w:rFonts w:ascii="Trebuchet MS" w:hAnsi="Trebuchet MS"/>
          <w:sz w:val="16"/>
          <w:szCs w:val="16"/>
          <w:lang w:val="es-ES"/>
        </w:rPr>
      </w:pPr>
      <w:r w:rsidRPr="00D80321">
        <w:rPr>
          <w:rStyle w:val="Refdenotaalpie"/>
          <w:rFonts w:ascii="Trebuchet MS" w:hAnsi="Trebuchet MS"/>
          <w:sz w:val="16"/>
          <w:szCs w:val="16"/>
          <w:lang w:val="es-MX"/>
        </w:rPr>
        <w:t>4</w:t>
      </w:r>
      <w:r w:rsidRPr="00D80321">
        <w:rPr>
          <w:rFonts w:ascii="Trebuchet MS" w:hAnsi="Trebuchet MS" w:cs="Arial"/>
          <w:sz w:val="16"/>
          <w:szCs w:val="16"/>
        </w:rPr>
        <w:t xml:space="preserve"> </w:t>
      </w:r>
      <w:r w:rsidRPr="00D80321">
        <w:rPr>
          <w:rFonts w:ascii="Trebuchet MS" w:hAnsi="Trebuchet MS" w:cs="Arial"/>
          <w:bCs/>
          <w:sz w:val="16"/>
          <w:szCs w:val="16"/>
        </w:rPr>
        <w:t xml:space="preserve">El </w:t>
      </w:r>
      <w:r w:rsidRPr="00D80321">
        <w:rPr>
          <w:rFonts w:ascii="Trebuchet MS" w:hAnsi="Trebuchet MS" w:cs="Arial"/>
          <w:bCs/>
          <w:sz w:val="16"/>
          <w:szCs w:val="16"/>
          <w:lang w:val="es-MX"/>
        </w:rPr>
        <w:t>Código Electoral del Estado de Jalisco, en lo sucesivo será referido como el Código</w:t>
      </w:r>
      <w:r w:rsidRPr="00D80321">
        <w:rPr>
          <w:rFonts w:ascii="Trebuchet MS" w:hAnsi="Trebuchet MS" w:cs="Arial"/>
          <w:bCs/>
          <w:sz w:val="16"/>
          <w:szCs w:val="16"/>
        </w:rPr>
        <w:t>.</w:t>
      </w:r>
    </w:p>
    <w:p w14:paraId="6B0F15AA" w14:textId="77777777" w:rsidR="006B2EA3" w:rsidRPr="00616673" w:rsidRDefault="006B2EA3" w:rsidP="002C1015">
      <w:pPr>
        <w:pStyle w:val="Textonotapie"/>
        <w:rPr>
          <w:lang w:val="es-MX"/>
        </w:rPr>
      </w:pPr>
    </w:p>
  </w:footnote>
  <w:footnote w:id="5">
    <w:p w14:paraId="3CBEFD37" w14:textId="77777777" w:rsidR="006B2EA3" w:rsidRDefault="006B2EA3" w:rsidP="00BE1110">
      <w:pPr>
        <w:pStyle w:val="Textonotapie"/>
      </w:pPr>
      <w:r>
        <w:rPr>
          <w:rStyle w:val="Refdenotaalpie"/>
        </w:rPr>
        <w:footnoteRef/>
      </w:r>
      <w:r>
        <w:t xml:space="preserve"> Al interpretar el artículo 134 de la Constitución Política de los Estados Unidos Mexicanos.</w:t>
      </w:r>
    </w:p>
  </w:footnote>
  <w:footnote w:id="6">
    <w:p w14:paraId="0604F489" w14:textId="77777777" w:rsidR="006B2EA3" w:rsidRDefault="006B2EA3" w:rsidP="00BE1110">
      <w:pPr>
        <w:pStyle w:val="Textonotapie"/>
        <w:jc w:val="both"/>
      </w:pPr>
      <w:r>
        <w:rPr>
          <w:rStyle w:val="Refdenotaalpie"/>
        </w:rPr>
        <w:footnoteRef/>
      </w:r>
      <w:r>
        <w:t xml:space="preserve"> De acuerdo con la jurisprudencia 12/2015 de rubro: PROPAGANDA PERSONALIZADA DE LOS SERVIDORES PÚBLICOS. ELEMENTOS PARA IDENTIFICARLA.</w:t>
      </w:r>
    </w:p>
  </w:footnote>
  <w:footnote w:id="7">
    <w:p w14:paraId="0725DF2D" w14:textId="77777777" w:rsidR="00683404" w:rsidRPr="008A1786" w:rsidRDefault="00683404" w:rsidP="00683404">
      <w:pPr>
        <w:pStyle w:val="Textonotapie"/>
        <w:rPr>
          <w:lang w:val="es-MX"/>
        </w:rPr>
      </w:pPr>
      <w:r>
        <w:rPr>
          <w:rStyle w:val="Refdenotaalpie"/>
        </w:rPr>
        <w:footnoteRef/>
      </w:r>
      <w:r>
        <w:t xml:space="preserve"> </w:t>
      </w:r>
      <w:r>
        <w:rPr>
          <w:lang w:val="es-MX"/>
        </w:rPr>
        <w:t>SUP-RAP-069-2009 y SUP-RAP-106/2009</w:t>
      </w:r>
    </w:p>
  </w:footnote>
  <w:footnote w:id="8">
    <w:p w14:paraId="52EF65B0" w14:textId="77777777" w:rsidR="00825872" w:rsidRPr="009F09F9" w:rsidRDefault="00825872" w:rsidP="00825872">
      <w:pPr>
        <w:pStyle w:val="Textonotapie"/>
        <w:rPr>
          <w:lang w:val="es-ES"/>
        </w:rPr>
      </w:pPr>
      <w:r>
        <w:rPr>
          <w:rStyle w:val="Refdenotaalpie"/>
        </w:rPr>
        <w:footnoteRef/>
      </w:r>
      <w:r>
        <w:t xml:space="preserve"> </w:t>
      </w:r>
      <w:r>
        <w:rPr>
          <w:lang w:val="es-ES"/>
        </w:rPr>
        <w:t>En los recursos SUP-REP-37/2019 y en el juicio SG-JE-11/2019.</w:t>
      </w:r>
    </w:p>
  </w:footnote>
  <w:footnote w:id="9">
    <w:p w14:paraId="451CEE73" w14:textId="77777777" w:rsidR="00A66CB9" w:rsidRPr="005272D7" w:rsidRDefault="00A66CB9" w:rsidP="00A66CB9">
      <w:pPr>
        <w:pStyle w:val="Textonotapie"/>
        <w:rPr>
          <w:rFonts w:ascii="Trebuchet MS" w:hAnsi="Trebuchet MS"/>
          <w:sz w:val="16"/>
          <w:szCs w:val="16"/>
        </w:rPr>
      </w:pPr>
      <w:r w:rsidRPr="005272D7">
        <w:rPr>
          <w:rStyle w:val="Refdenotaalpie"/>
          <w:rFonts w:ascii="Trebuchet MS" w:hAnsi="Trebuchet MS"/>
        </w:rPr>
        <w:footnoteRef/>
      </w:r>
      <w:r w:rsidRPr="005272D7">
        <w:rPr>
          <w:rFonts w:ascii="Trebuchet MS" w:hAnsi="Trebuchet MS"/>
          <w:sz w:val="16"/>
          <w:szCs w:val="16"/>
        </w:rPr>
        <w:t xml:space="preserve"> </w:t>
      </w:r>
      <w:r w:rsidRPr="005272D7">
        <w:rPr>
          <w:rFonts w:ascii="Trebuchet MS" w:hAnsi="Trebuchet MS"/>
          <w:color w:val="000000"/>
          <w:sz w:val="16"/>
          <w:szCs w:val="16"/>
        </w:rPr>
        <w:t>SUP-JRC-228/2016</w:t>
      </w:r>
    </w:p>
  </w:footnote>
  <w:footnote w:id="10">
    <w:p w14:paraId="01F47FA2" w14:textId="77777777" w:rsidR="00A66CB9" w:rsidRPr="005272D7" w:rsidRDefault="00A66CB9" w:rsidP="00A66CB9">
      <w:pPr>
        <w:pStyle w:val="Textonotapie"/>
        <w:rPr>
          <w:rFonts w:ascii="Trebuchet MS" w:hAnsi="Trebuchet MS"/>
          <w:sz w:val="16"/>
          <w:szCs w:val="16"/>
        </w:rPr>
      </w:pPr>
      <w:r w:rsidRPr="005272D7">
        <w:rPr>
          <w:rStyle w:val="Refdenotaalpie"/>
          <w:rFonts w:ascii="Trebuchet MS" w:hAnsi="Trebuchet MS"/>
        </w:rPr>
        <w:footnoteRef/>
      </w:r>
      <w:r w:rsidRPr="005272D7">
        <w:rPr>
          <w:rFonts w:ascii="Trebuchet MS" w:hAnsi="Trebuchet MS"/>
          <w:sz w:val="16"/>
          <w:szCs w:val="16"/>
        </w:rPr>
        <w:t xml:space="preserve"> </w:t>
      </w:r>
      <w:r w:rsidRPr="005272D7">
        <w:rPr>
          <w:rFonts w:ascii="Trebuchet MS" w:hAnsi="Trebuchet MS"/>
          <w:color w:val="000000"/>
          <w:sz w:val="16"/>
          <w:szCs w:val="16"/>
        </w:rPr>
        <w:t>SUP-JRC-345/2016</w:t>
      </w:r>
    </w:p>
  </w:footnote>
  <w:footnote w:id="11">
    <w:p w14:paraId="1BD112C4" w14:textId="77777777" w:rsidR="00A66CB9" w:rsidRDefault="00A66CB9" w:rsidP="00A66CB9">
      <w:pPr>
        <w:pStyle w:val="Textonotapie"/>
      </w:pPr>
      <w:r>
        <w:rPr>
          <w:rStyle w:val="Refdenotaalpie"/>
        </w:rPr>
        <w:footnoteRef/>
      </w:r>
      <w:r>
        <w:t xml:space="preserve"> </w:t>
      </w:r>
      <w:r w:rsidRPr="00B53278">
        <w:rPr>
          <w:rFonts w:ascii="Trebuchet MS" w:hAnsi="Trebuchet MS"/>
        </w:rPr>
        <w:t>Criterios sostenidos en la sentencia recaída a los expedientes SUP-JRC-194/2017, SUPJRC-195/2017 Y SUP-JDC-484/2017 ACUMULADOS.</w:t>
      </w:r>
    </w:p>
  </w:footnote>
  <w:footnote w:id="12">
    <w:p w14:paraId="3EC9A36D" w14:textId="77777777" w:rsidR="00A66CB9" w:rsidRPr="00B16FD2" w:rsidRDefault="00A66CB9" w:rsidP="00A66CB9">
      <w:pPr>
        <w:pStyle w:val="Textonotapie"/>
        <w:jc w:val="both"/>
        <w:rPr>
          <w:rFonts w:ascii="Trebuchet MS" w:hAnsi="Trebuchet MS"/>
          <w:sz w:val="18"/>
          <w:szCs w:val="18"/>
        </w:rPr>
      </w:pPr>
      <w:r w:rsidRPr="009F5484">
        <w:rPr>
          <w:rStyle w:val="Refdenotaalpie"/>
          <w:sz w:val="18"/>
          <w:szCs w:val="18"/>
        </w:rPr>
        <w:footnoteRef/>
      </w:r>
      <w:r w:rsidRPr="009F5484">
        <w:rPr>
          <w:sz w:val="18"/>
          <w:szCs w:val="18"/>
        </w:rPr>
        <w:t xml:space="preserve"> </w:t>
      </w:r>
      <w:r w:rsidRPr="00B16FD2">
        <w:rPr>
          <w:rFonts w:ascii="Trebuchet MS" w:hAnsi="Trebuchet MS"/>
          <w:sz w:val="18"/>
          <w:szCs w:val="18"/>
        </w:rPr>
        <w:t>Jurisprudencia 15/2018. Emitida por la Sala Superior del Tribunal Electoral del Poder Judicial de la Federación, de rubro: “</w:t>
      </w:r>
      <w:r w:rsidRPr="00B16FD2">
        <w:rPr>
          <w:rFonts w:ascii="Trebuchet MS" w:hAnsi="Trebuchet MS" w:cs="Arial"/>
          <w:color w:val="000000"/>
          <w:sz w:val="18"/>
          <w:szCs w:val="18"/>
          <w:shd w:val="clear" w:color="auto" w:fill="FFFFFF"/>
        </w:rPr>
        <w:t>PROTECCIÓN AL PERIODISMO. CRITERIOS PARA DESVIRTUAR LA PRESUNCIÓN DE LICITUD DE LA ACTIVIDAD PERIODÍSTICA.”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48"/>
      <w:gridCol w:w="4392"/>
    </w:tblGrid>
    <w:tr w:rsidR="006B2EA3" w14:paraId="24831E87" w14:textId="77777777" w:rsidTr="006B2EA3">
      <w:tc>
        <w:tcPr>
          <w:tcW w:w="4556" w:type="dxa"/>
        </w:tcPr>
        <w:p w14:paraId="238E57E3" w14:textId="77777777" w:rsidR="006B2EA3" w:rsidRDefault="006B2EA3" w:rsidP="006B2EA3">
          <w:pPr>
            <w:pStyle w:val="Sinespaciado1"/>
            <w:rPr>
              <w:rFonts w:ascii="Trebuchet MS" w:eastAsia="Times New Roman" w:hAnsi="Trebuchet MS" w:cs="Times New Roman"/>
              <w:sz w:val="24"/>
              <w:szCs w:val="20"/>
              <w:lang w:eastAsia="es-ES"/>
            </w:rPr>
          </w:pPr>
          <w:r>
            <w:rPr>
              <w:rFonts w:ascii="Trebuchet MS" w:eastAsia="Times New Roman" w:hAnsi="Trebuchet MS" w:cs="Times New Roman"/>
              <w:noProof/>
              <w:sz w:val="24"/>
              <w:szCs w:val="20"/>
              <w:lang w:eastAsia="es-MX"/>
            </w:rPr>
            <w:drawing>
              <wp:inline distT="0" distB="0" distL="0" distR="0" wp14:anchorId="6AA8F4C7" wp14:editId="6EC36DF3">
                <wp:extent cx="1390015" cy="781050"/>
                <wp:effectExtent l="0" t="0" r="635"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90015" cy="781050"/>
                        </a:xfrm>
                        <a:prstGeom prst="rect">
                          <a:avLst/>
                        </a:prstGeom>
                        <a:noFill/>
                      </pic:spPr>
                    </pic:pic>
                  </a:graphicData>
                </a:graphic>
              </wp:inline>
            </w:drawing>
          </w:r>
        </w:p>
      </w:tc>
      <w:tc>
        <w:tcPr>
          <w:tcW w:w="4557" w:type="dxa"/>
        </w:tcPr>
        <w:p w14:paraId="26CE6231" w14:textId="77777777" w:rsidR="006B2EA3" w:rsidRDefault="006B2EA3" w:rsidP="006B2EA3">
          <w:pPr>
            <w:pStyle w:val="Sinespaciado1"/>
            <w:jc w:val="right"/>
            <w:rPr>
              <w:rFonts w:ascii="Trebuchet MS" w:eastAsia="Times New Roman" w:hAnsi="Trebuchet MS" w:cs="Times New Roman"/>
              <w:sz w:val="24"/>
              <w:szCs w:val="20"/>
              <w:lang w:eastAsia="es-ES"/>
            </w:rPr>
          </w:pPr>
          <w:r>
            <w:rPr>
              <w:rFonts w:ascii="Trebuchet MS" w:eastAsia="Times New Roman" w:hAnsi="Trebuchet MS" w:cs="Times New Roman"/>
              <w:sz w:val="24"/>
              <w:szCs w:val="20"/>
              <w:lang w:eastAsia="es-ES"/>
            </w:rPr>
            <w:t xml:space="preserve">         </w:t>
          </w:r>
        </w:p>
        <w:p w14:paraId="5699AEE7" w14:textId="768398A9" w:rsidR="006B2EA3" w:rsidRPr="00D361B2" w:rsidRDefault="006B2EA3" w:rsidP="006B2EA3">
          <w:pPr>
            <w:pStyle w:val="Sinespaciado1"/>
            <w:jc w:val="right"/>
            <w:rPr>
              <w:rFonts w:ascii="Trebuchet MS" w:hAnsi="Trebuchet MS" w:cs="Arial"/>
              <w:b/>
              <w:color w:val="808080"/>
              <w:sz w:val="20"/>
              <w:szCs w:val="20"/>
            </w:rPr>
          </w:pPr>
          <w:r w:rsidRPr="00D361B2">
            <w:rPr>
              <w:rFonts w:ascii="Trebuchet MS" w:hAnsi="Trebuchet MS" w:cs="Arial"/>
              <w:b/>
              <w:color w:val="808080"/>
              <w:sz w:val="20"/>
              <w:szCs w:val="20"/>
            </w:rPr>
            <w:t>Resolución No. RCQD-IEPC-</w:t>
          </w:r>
          <w:r w:rsidR="00D361B2" w:rsidRPr="00D361B2">
            <w:rPr>
              <w:rFonts w:ascii="Trebuchet MS" w:hAnsi="Trebuchet MS" w:cs="Arial"/>
              <w:b/>
              <w:color w:val="808080"/>
              <w:sz w:val="20"/>
              <w:szCs w:val="20"/>
            </w:rPr>
            <w:t>1</w:t>
          </w:r>
          <w:r w:rsidRPr="00D361B2">
            <w:rPr>
              <w:rFonts w:ascii="Trebuchet MS" w:hAnsi="Trebuchet MS" w:cs="Arial"/>
              <w:b/>
              <w:color w:val="808080"/>
              <w:sz w:val="20"/>
              <w:szCs w:val="20"/>
            </w:rPr>
            <w:t>0/2021</w:t>
          </w:r>
        </w:p>
        <w:p w14:paraId="60D7C5D8" w14:textId="77777777" w:rsidR="006B2EA3" w:rsidRPr="00D361B2" w:rsidRDefault="006B2EA3" w:rsidP="006B2EA3">
          <w:pPr>
            <w:pStyle w:val="Sinespaciado1"/>
            <w:jc w:val="right"/>
            <w:rPr>
              <w:rFonts w:ascii="Trebuchet MS" w:hAnsi="Trebuchet MS" w:cs="Arial"/>
              <w:b/>
              <w:color w:val="808080"/>
              <w:sz w:val="20"/>
              <w:szCs w:val="20"/>
            </w:rPr>
          </w:pPr>
          <w:r w:rsidRPr="00D361B2">
            <w:rPr>
              <w:rFonts w:ascii="Trebuchet MS" w:hAnsi="Trebuchet MS" w:cs="Arial"/>
              <w:b/>
              <w:color w:val="808080"/>
              <w:sz w:val="20"/>
              <w:szCs w:val="20"/>
            </w:rPr>
            <w:t xml:space="preserve">Comisión de Quejas y Denuncias </w:t>
          </w:r>
        </w:p>
        <w:p w14:paraId="50CDE39B" w14:textId="77777777" w:rsidR="006B2EA3" w:rsidRPr="00D361B2" w:rsidRDefault="006B2EA3" w:rsidP="006B2EA3">
          <w:pPr>
            <w:pStyle w:val="Sinespaciado1"/>
            <w:jc w:val="right"/>
            <w:rPr>
              <w:rFonts w:ascii="Trebuchet MS" w:hAnsi="Trebuchet MS" w:cs="Arial"/>
              <w:b/>
              <w:color w:val="808080"/>
              <w:sz w:val="20"/>
              <w:szCs w:val="20"/>
            </w:rPr>
          </w:pPr>
          <w:r w:rsidRPr="00D361B2">
            <w:rPr>
              <w:rFonts w:ascii="Trebuchet MS" w:hAnsi="Trebuchet MS" w:cs="Arial"/>
              <w:b/>
              <w:color w:val="808080"/>
              <w:sz w:val="20"/>
              <w:szCs w:val="20"/>
            </w:rPr>
            <w:t>Expediente PSE-QUEJA-006/2021</w:t>
          </w:r>
        </w:p>
        <w:p w14:paraId="05A19FFB" w14:textId="77777777" w:rsidR="006B2EA3" w:rsidRDefault="006B2EA3" w:rsidP="006B2EA3">
          <w:pPr>
            <w:pStyle w:val="Sinespaciado1"/>
            <w:jc w:val="right"/>
            <w:rPr>
              <w:rFonts w:ascii="Trebuchet MS" w:eastAsia="Times New Roman" w:hAnsi="Trebuchet MS" w:cs="Times New Roman"/>
              <w:sz w:val="24"/>
              <w:szCs w:val="20"/>
              <w:lang w:eastAsia="es-ES"/>
            </w:rPr>
          </w:pPr>
        </w:p>
      </w:tc>
    </w:tr>
  </w:tbl>
  <w:p w14:paraId="5536D950" w14:textId="77777777" w:rsidR="006B2EA3" w:rsidRPr="00DF5163" w:rsidRDefault="006B2EA3" w:rsidP="006B2EA3">
    <w:pPr>
      <w:pStyle w:val="Sinespaciado1"/>
      <w:jc w:val="right"/>
      <w:rPr>
        <w:rFonts w:ascii="Trebuchet MS" w:hAnsi="Trebuchet MS" w:cs="Arial"/>
        <w:b/>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627147D"/>
    <w:multiLevelType w:val="hybridMultilevel"/>
    <w:tmpl w:val="7952C6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F274099"/>
    <w:multiLevelType w:val="hybridMultilevel"/>
    <w:tmpl w:val="8AAEBC3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2A635E80"/>
    <w:multiLevelType w:val="hybridMultilevel"/>
    <w:tmpl w:val="DF08D4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32A8088F"/>
    <w:multiLevelType w:val="hybridMultilevel"/>
    <w:tmpl w:val="5BC05A2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348F05BE"/>
    <w:multiLevelType w:val="hybridMultilevel"/>
    <w:tmpl w:val="6FA6B2A0"/>
    <w:lvl w:ilvl="0" w:tplc="18E8F44A">
      <w:start w:val="1"/>
      <w:numFmt w:val="upperLetter"/>
      <w:lvlText w:val="%1)"/>
      <w:lvlJc w:val="left"/>
      <w:pPr>
        <w:ind w:left="720" w:hanging="360"/>
      </w:pPr>
      <w:rPr>
        <w:rFonts w:hint="default"/>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6951ED6"/>
    <w:multiLevelType w:val="hybridMultilevel"/>
    <w:tmpl w:val="6F021AC6"/>
    <w:lvl w:ilvl="0" w:tplc="BF28EA8A">
      <w:start w:val="1"/>
      <w:numFmt w:val="lowerLetter"/>
      <w:lvlText w:val="%1)"/>
      <w:lvlJc w:val="left"/>
      <w:pPr>
        <w:ind w:left="720" w:hanging="360"/>
      </w:pPr>
      <w:rPr>
        <w:rFonts w:hint="default"/>
        <w:b/>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6" w15:restartNumberingAfterBreak="0">
    <w:nsid w:val="384B4297"/>
    <w:multiLevelType w:val="hybridMultilevel"/>
    <w:tmpl w:val="49EC386E"/>
    <w:lvl w:ilvl="0" w:tplc="62D2A83A">
      <w:start w:val="1"/>
      <w:numFmt w:val="upperLetter"/>
      <w:lvlText w:val="%1."/>
      <w:lvlJc w:val="left"/>
      <w:pPr>
        <w:ind w:left="2160" w:hanging="360"/>
      </w:pPr>
      <w:rPr>
        <w:rFonts w:hint="default"/>
      </w:rPr>
    </w:lvl>
    <w:lvl w:ilvl="1" w:tplc="080A0019" w:tentative="1">
      <w:start w:val="1"/>
      <w:numFmt w:val="lowerLetter"/>
      <w:lvlText w:val="%2."/>
      <w:lvlJc w:val="left"/>
      <w:pPr>
        <w:ind w:left="2880" w:hanging="360"/>
      </w:pPr>
    </w:lvl>
    <w:lvl w:ilvl="2" w:tplc="080A001B" w:tentative="1">
      <w:start w:val="1"/>
      <w:numFmt w:val="lowerRoman"/>
      <w:lvlText w:val="%3."/>
      <w:lvlJc w:val="right"/>
      <w:pPr>
        <w:ind w:left="3600" w:hanging="180"/>
      </w:pPr>
    </w:lvl>
    <w:lvl w:ilvl="3" w:tplc="080A000F" w:tentative="1">
      <w:start w:val="1"/>
      <w:numFmt w:val="decimal"/>
      <w:lvlText w:val="%4."/>
      <w:lvlJc w:val="left"/>
      <w:pPr>
        <w:ind w:left="4320" w:hanging="360"/>
      </w:pPr>
    </w:lvl>
    <w:lvl w:ilvl="4" w:tplc="080A0019" w:tentative="1">
      <w:start w:val="1"/>
      <w:numFmt w:val="lowerLetter"/>
      <w:lvlText w:val="%5."/>
      <w:lvlJc w:val="left"/>
      <w:pPr>
        <w:ind w:left="5040" w:hanging="360"/>
      </w:pPr>
    </w:lvl>
    <w:lvl w:ilvl="5" w:tplc="080A001B" w:tentative="1">
      <w:start w:val="1"/>
      <w:numFmt w:val="lowerRoman"/>
      <w:lvlText w:val="%6."/>
      <w:lvlJc w:val="right"/>
      <w:pPr>
        <w:ind w:left="5760" w:hanging="180"/>
      </w:pPr>
    </w:lvl>
    <w:lvl w:ilvl="6" w:tplc="080A000F" w:tentative="1">
      <w:start w:val="1"/>
      <w:numFmt w:val="decimal"/>
      <w:lvlText w:val="%7."/>
      <w:lvlJc w:val="left"/>
      <w:pPr>
        <w:ind w:left="6480" w:hanging="360"/>
      </w:pPr>
    </w:lvl>
    <w:lvl w:ilvl="7" w:tplc="080A0019" w:tentative="1">
      <w:start w:val="1"/>
      <w:numFmt w:val="lowerLetter"/>
      <w:lvlText w:val="%8."/>
      <w:lvlJc w:val="left"/>
      <w:pPr>
        <w:ind w:left="7200" w:hanging="360"/>
      </w:pPr>
    </w:lvl>
    <w:lvl w:ilvl="8" w:tplc="080A001B" w:tentative="1">
      <w:start w:val="1"/>
      <w:numFmt w:val="lowerRoman"/>
      <w:lvlText w:val="%9."/>
      <w:lvlJc w:val="right"/>
      <w:pPr>
        <w:ind w:left="7920" w:hanging="180"/>
      </w:pPr>
    </w:lvl>
  </w:abstractNum>
  <w:abstractNum w:abstractNumId="7" w15:restartNumberingAfterBreak="0">
    <w:nsid w:val="42D0628C"/>
    <w:multiLevelType w:val="hybridMultilevel"/>
    <w:tmpl w:val="16484654"/>
    <w:lvl w:ilvl="0" w:tplc="E58CE37E">
      <w:start w:val="3"/>
      <w:numFmt w:val="bullet"/>
      <w:lvlText w:val=""/>
      <w:lvlJc w:val="left"/>
      <w:pPr>
        <w:ind w:left="720" w:hanging="360"/>
      </w:pPr>
      <w:rPr>
        <w:rFonts w:ascii="Symbol" w:eastAsia="Times New Roman" w:hAnsi="Symbol" w:cs="Arial" w:hint="default"/>
        <w:i w:val="0"/>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8" w15:restartNumberingAfterBreak="0">
    <w:nsid w:val="49DF3B55"/>
    <w:multiLevelType w:val="hybridMultilevel"/>
    <w:tmpl w:val="72BE6852"/>
    <w:lvl w:ilvl="0" w:tplc="729E993A">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53F0756A"/>
    <w:multiLevelType w:val="hybridMultilevel"/>
    <w:tmpl w:val="A998D4BA"/>
    <w:lvl w:ilvl="0" w:tplc="080A000F">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57B46401"/>
    <w:multiLevelType w:val="hybridMultilevel"/>
    <w:tmpl w:val="93826D9C"/>
    <w:lvl w:ilvl="0" w:tplc="080A000F">
      <w:start w:val="1"/>
      <w:numFmt w:val="decimal"/>
      <w:lvlText w:val="%1."/>
      <w:lvlJc w:val="left"/>
      <w:pPr>
        <w:ind w:left="1080" w:hanging="360"/>
      </w:pPr>
      <w:rPr>
        <w:rFonts w:hint="default"/>
        <w:b/>
        <w:i/>
        <w:color w:val="auto"/>
      </w:rPr>
    </w:lvl>
    <w:lvl w:ilvl="1" w:tplc="040A0019" w:tentative="1">
      <w:start w:val="1"/>
      <w:numFmt w:val="lowerLetter"/>
      <w:lvlText w:val="%2."/>
      <w:lvlJc w:val="left"/>
      <w:pPr>
        <w:ind w:left="1800" w:hanging="360"/>
      </w:pPr>
    </w:lvl>
    <w:lvl w:ilvl="2" w:tplc="040A001B" w:tentative="1">
      <w:start w:val="1"/>
      <w:numFmt w:val="lowerRoman"/>
      <w:lvlText w:val="%3."/>
      <w:lvlJc w:val="right"/>
      <w:pPr>
        <w:ind w:left="2520" w:hanging="180"/>
      </w:pPr>
    </w:lvl>
    <w:lvl w:ilvl="3" w:tplc="040A000F" w:tentative="1">
      <w:start w:val="1"/>
      <w:numFmt w:val="decimal"/>
      <w:lvlText w:val="%4."/>
      <w:lvlJc w:val="left"/>
      <w:pPr>
        <w:ind w:left="3240" w:hanging="360"/>
      </w:pPr>
    </w:lvl>
    <w:lvl w:ilvl="4" w:tplc="040A0019" w:tentative="1">
      <w:start w:val="1"/>
      <w:numFmt w:val="lowerLetter"/>
      <w:lvlText w:val="%5."/>
      <w:lvlJc w:val="left"/>
      <w:pPr>
        <w:ind w:left="3960" w:hanging="360"/>
      </w:pPr>
    </w:lvl>
    <w:lvl w:ilvl="5" w:tplc="040A001B" w:tentative="1">
      <w:start w:val="1"/>
      <w:numFmt w:val="lowerRoman"/>
      <w:lvlText w:val="%6."/>
      <w:lvlJc w:val="right"/>
      <w:pPr>
        <w:ind w:left="4680" w:hanging="180"/>
      </w:pPr>
    </w:lvl>
    <w:lvl w:ilvl="6" w:tplc="040A000F" w:tentative="1">
      <w:start w:val="1"/>
      <w:numFmt w:val="decimal"/>
      <w:lvlText w:val="%7."/>
      <w:lvlJc w:val="left"/>
      <w:pPr>
        <w:ind w:left="5400" w:hanging="360"/>
      </w:pPr>
    </w:lvl>
    <w:lvl w:ilvl="7" w:tplc="040A0019" w:tentative="1">
      <w:start w:val="1"/>
      <w:numFmt w:val="lowerLetter"/>
      <w:lvlText w:val="%8."/>
      <w:lvlJc w:val="left"/>
      <w:pPr>
        <w:ind w:left="6120" w:hanging="360"/>
      </w:pPr>
    </w:lvl>
    <w:lvl w:ilvl="8" w:tplc="040A001B" w:tentative="1">
      <w:start w:val="1"/>
      <w:numFmt w:val="lowerRoman"/>
      <w:lvlText w:val="%9."/>
      <w:lvlJc w:val="right"/>
      <w:pPr>
        <w:ind w:left="6840" w:hanging="180"/>
      </w:pPr>
    </w:lvl>
  </w:abstractNum>
  <w:abstractNum w:abstractNumId="11" w15:restartNumberingAfterBreak="0">
    <w:nsid w:val="5A8738D3"/>
    <w:multiLevelType w:val="hybridMultilevel"/>
    <w:tmpl w:val="83C24F14"/>
    <w:lvl w:ilvl="0" w:tplc="28B06B94">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5DCE66E9"/>
    <w:multiLevelType w:val="hybridMultilevel"/>
    <w:tmpl w:val="8DC0692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625826A5"/>
    <w:multiLevelType w:val="hybridMultilevel"/>
    <w:tmpl w:val="67A24554"/>
    <w:lvl w:ilvl="0" w:tplc="080A0001">
      <w:start w:val="6"/>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63F919A1"/>
    <w:multiLevelType w:val="hybridMultilevel"/>
    <w:tmpl w:val="D76AB984"/>
    <w:lvl w:ilvl="0" w:tplc="080A0001">
      <w:start w:val="1"/>
      <w:numFmt w:val="bullet"/>
      <w:lvlText w:val=""/>
      <w:lvlJc w:val="left"/>
      <w:pPr>
        <w:ind w:left="1800" w:hanging="360"/>
      </w:pPr>
      <w:rPr>
        <w:rFonts w:ascii="Symbol" w:hAnsi="Symbol" w:hint="default"/>
      </w:rPr>
    </w:lvl>
    <w:lvl w:ilvl="1" w:tplc="080A0003" w:tentative="1">
      <w:start w:val="1"/>
      <w:numFmt w:val="bullet"/>
      <w:lvlText w:val="o"/>
      <w:lvlJc w:val="left"/>
      <w:pPr>
        <w:ind w:left="2520" w:hanging="360"/>
      </w:pPr>
      <w:rPr>
        <w:rFonts w:ascii="Courier New" w:hAnsi="Courier New" w:cs="Courier New" w:hint="default"/>
      </w:rPr>
    </w:lvl>
    <w:lvl w:ilvl="2" w:tplc="080A0005" w:tentative="1">
      <w:start w:val="1"/>
      <w:numFmt w:val="bullet"/>
      <w:lvlText w:val=""/>
      <w:lvlJc w:val="left"/>
      <w:pPr>
        <w:ind w:left="3240" w:hanging="360"/>
      </w:pPr>
      <w:rPr>
        <w:rFonts w:ascii="Wingdings" w:hAnsi="Wingdings" w:hint="default"/>
      </w:rPr>
    </w:lvl>
    <w:lvl w:ilvl="3" w:tplc="080A0001" w:tentative="1">
      <w:start w:val="1"/>
      <w:numFmt w:val="bullet"/>
      <w:lvlText w:val=""/>
      <w:lvlJc w:val="left"/>
      <w:pPr>
        <w:ind w:left="3960" w:hanging="360"/>
      </w:pPr>
      <w:rPr>
        <w:rFonts w:ascii="Symbol" w:hAnsi="Symbol" w:hint="default"/>
      </w:rPr>
    </w:lvl>
    <w:lvl w:ilvl="4" w:tplc="080A0003" w:tentative="1">
      <w:start w:val="1"/>
      <w:numFmt w:val="bullet"/>
      <w:lvlText w:val="o"/>
      <w:lvlJc w:val="left"/>
      <w:pPr>
        <w:ind w:left="4680" w:hanging="360"/>
      </w:pPr>
      <w:rPr>
        <w:rFonts w:ascii="Courier New" w:hAnsi="Courier New" w:cs="Courier New" w:hint="default"/>
      </w:rPr>
    </w:lvl>
    <w:lvl w:ilvl="5" w:tplc="080A0005" w:tentative="1">
      <w:start w:val="1"/>
      <w:numFmt w:val="bullet"/>
      <w:lvlText w:val=""/>
      <w:lvlJc w:val="left"/>
      <w:pPr>
        <w:ind w:left="5400" w:hanging="360"/>
      </w:pPr>
      <w:rPr>
        <w:rFonts w:ascii="Wingdings" w:hAnsi="Wingdings" w:hint="default"/>
      </w:rPr>
    </w:lvl>
    <w:lvl w:ilvl="6" w:tplc="080A0001" w:tentative="1">
      <w:start w:val="1"/>
      <w:numFmt w:val="bullet"/>
      <w:lvlText w:val=""/>
      <w:lvlJc w:val="left"/>
      <w:pPr>
        <w:ind w:left="6120" w:hanging="360"/>
      </w:pPr>
      <w:rPr>
        <w:rFonts w:ascii="Symbol" w:hAnsi="Symbol" w:hint="default"/>
      </w:rPr>
    </w:lvl>
    <w:lvl w:ilvl="7" w:tplc="080A0003" w:tentative="1">
      <w:start w:val="1"/>
      <w:numFmt w:val="bullet"/>
      <w:lvlText w:val="o"/>
      <w:lvlJc w:val="left"/>
      <w:pPr>
        <w:ind w:left="6840" w:hanging="360"/>
      </w:pPr>
      <w:rPr>
        <w:rFonts w:ascii="Courier New" w:hAnsi="Courier New" w:cs="Courier New" w:hint="default"/>
      </w:rPr>
    </w:lvl>
    <w:lvl w:ilvl="8" w:tplc="080A0005" w:tentative="1">
      <w:start w:val="1"/>
      <w:numFmt w:val="bullet"/>
      <w:lvlText w:val=""/>
      <w:lvlJc w:val="left"/>
      <w:pPr>
        <w:ind w:left="7560" w:hanging="360"/>
      </w:pPr>
      <w:rPr>
        <w:rFonts w:ascii="Wingdings" w:hAnsi="Wingdings" w:hint="default"/>
      </w:rPr>
    </w:lvl>
  </w:abstractNum>
  <w:abstractNum w:abstractNumId="15" w15:restartNumberingAfterBreak="0">
    <w:nsid w:val="69843B3E"/>
    <w:multiLevelType w:val="hybridMultilevel"/>
    <w:tmpl w:val="8CE83B0A"/>
    <w:lvl w:ilvl="0" w:tplc="157CA3BA">
      <w:start w:val="1"/>
      <w:numFmt w:val="upp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6" w15:restartNumberingAfterBreak="0">
    <w:nsid w:val="6FC10E47"/>
    <w:multiLevelType w:val="hybridMultilevel"/>
    <w:tmpl w:val="1B8C4398"/>
    <w:lvl w:ilvl="0" w:tplc="F85EE2C8">
      <w:start w:val="1"/>
      <w:numFmt w:val="upperLetter"/>
      <w:lvlText w:val="%1."/>
      <w:lvlJc w:val="left"/>
      <w:pPr>
        <w:ind w:left="2520" w:hanging="360"/>
      </w:pPr>
      <w:rPr>
        <w:rFonts w:hint="default"/>
      </w:rPr>
    </w:lvl>
    <w:lvl w:ilvl="1" w:tplc="080A0019" w:tentative="1">
      <w:start w:val="1"/>
      <w:numFmt w:val="lowerLetter"/>
      <w:lvlText w:val="%2."/>
      <w:lvlJc w:val="left"/>
      <w:pPr>
        <w:ind w:left="3240" w:hanging="360"/>
      </w:pPr>
    </w:lvl>
    <w:lvl w:ilvl="2" w:tplc="080A001B" w:tentative="1">
      <w:start w:val="1"/>
      <w:numFmt w:val="lowerRoman"/>
      <w:lvlText w:val="%3."/>
      <w:lvlJc w:val="right"/>
      <w:pPr>
        <w:ind w:left="3960" w:hanging="180"/>
      </w:pPr>
    </w:lvl>
    <w:lvl w:ilvl="3" w:tplc="080A000F" w:tentative="1">
      <w:start w:val="1"/>
      <w:numFmt w:val="decimal"/>
      <w:lvlText w:val="%4."/>
      <w:lvlJc w:val="left"/>
      <w:pPr>
        <w:ind w:left="4680" w:hanging="360"/>
      </w:pPr>
    </w:lvl>
    <w:lvl w:ilvl="4" w:tplc="080A0019" w:tentative="1">
      <w:start w:val="1"/>
      <w:numFmt w:val="lowerLetter"/>
      <w:lvlText w:val="%5."/>
      <w:lvlJc w:val="left"/>
      <w:pPr>
        <w:ind w:left="5400" w:hanging="360"/>
      </w:pPr>
    </w:lvl>
    <w:lvl w:ilvl="5" w:tplc="080A001B" w:tentative="1">
      <w:start w:val="1"/>
      <w:numFmt w:val="lowerRoman"/>
      <w:lvlText w:val="%6."/>
      <w:lvlJc w:val="right"/>
      <w:pPr>
        <w:ind w:left="6120" w:hanging="180"/>
      </w:pPr>
    </w:lvl>
    <w:lvl w:ilvl="6" w:tplc="080A000F" w:tentative="1">
      <w:start w:val="1"/>
      <w:numFmt w:val="decimal"/>
      <w:lvlText w:val="%7."/>
      <w:lvlJc w:val="left"/>
      <w:pPr>
        <w:ind w:left="6840" w:hanging="360"/>
      </w:pPr>
    </w:lvl>
    <w:lvl w:ilvl="7" w:tplc="080A0019" w:tentative="1">
      <w:start w:val="1"/>
      <w:numFmt w:val="lowerLetter"/>
      <w:lvlText w:val="%8."/>
      <w:lvlJc w:val="left"/>
      <w:pPr>
        <w:ind w:left="7560" w:hanging="360"/>
      </w:pPr>
    </w:lvl>
    <w:lvl w:ilvl="8" w:tplc="080A001B" w:tentative="1">
      <w:start w:val="1"/>
      <w:numFmt w:val="lowerRoman"/>
      <w:lvlText w:val="%9."/>
      <w:lvlJc w:val="right"/>
      <w:pPr>
        <w:ind w:left="8280" w:hanging="180"/>
      </w:pPr>
    </w:lvl>
  </w:abstractNum>
  <w:num w:numId="1">
    <w:abstractNumId w:val="8"/>
  </w:num>
  <w:num w:numId="2">
    <w:abstractNumId w:val="11"/>
  </w:num>
  <w:num w:numId="3">
    <w:abstractNumId w:val="13"/>
  </w:num>
  <w:num w:numId="4">
    <w:abstractNumId w:val="4"/>
  </w:num>
  <w:num w:numId="5">
    <w:abstractNumId w:val="3"/>
  </w:num>
  <w:num w:numId="6">
    <w:abstractNumId w:val="1"/>
  </w:num>
  <w:num w:numId="7">
    <w:abstractNumId w:val="15"/>
  </w:num>
  <w:num w:numId="8">
    <w:abstractNumId w:val="10"/>
  </w:num>
  <w:num w:numId="9">
    <w:abstractNumId w:val="5"/>
  </w:num>
  <w:num w:numId="10">
    <w:abstractNumId w:val="7"/>
  </w:num>
  <w:num w:numId="11">
    <w:abstractNumId w:val="7"/>
  </w:num>
  <w:num w:numId="12">
    <w:abstractNumId w:val="14"/>
  </w:num>
  <w:num w:numId="13">
    <w:abstractNumId w:val="0"/>
  </w:num>
  <w:num w:numId="14">
    <w:abstractNumId w:val="6"/>
  </w:num>
  <w:num w:numId="15">
    <w:abstractNumId w:val="9"/>
  </w:num>
  <w:num w:numId="16">
    <w:abstractNumId w:val="2"/>
  </w:num>
  <w:num w:numId="17">
    <w:abstractNumId w:val="16"/>
  </w:num>
  <w:num w:numId="1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1015"/>
    <w:rsid w:val="00017333"/>
    <w:rsid w:val="00047410"/>
    <w:rsid w:val="000624B2"/>
    <w:rsid w:val="00074540"/>
    <w:rsid w:val="000A0D2D"/>
    <w:rsid w:val="000C03C2"/>
    <w:rsid w:val="000C6B1F"/>
    <w:rsid w:val="000F7CE1"/>
    <w:rsid w:val="0010281C"/>
    <w:rsid w:val="0011779A"/>
    <w:rsid w:val="001945B9"/>
    <w:rsid w:val="001967C0"/>
    <w:rsid w:val="001C5D95"/>
    <w:rsid w:val="001D1FBB"/>
    <w:rsid w:val="0021019F"/>
    <w:rsid w:val="002343DB"/>
    <w:rsid w:val="00274AC5"/>
    <w:rsid w:val="00290EBB"/>
    <w:rsid w:val="002A17A4"/>
    <w:rsid w:val="002C1015"/>
    <w:rsid w:val="002C2725"/>
    <w:rsid w:val="00300C62"/>
    <w:rsid w:val="00323A94"/>
    <w:rsid w:val="00336E76"/>
    <w:rsid w:val="00351C6F"/>
    <w:rsid w:val="0037508E"/>
    <w:rsid w:val="003845B2"/>
    <w:rsid w:val="003C4D7C"/>
    <w:rsid w:val="003E2DD0"/>
    <w:rsid w:val="00413F0B"/>
    <w:rsid w:val="004237AD"/>
    <w:rsid w:val="00437BE9"/>
    <w:rsid w:val="00450DBD"/>
    <w:rsid w:val="0045138E"/>
    <w:rsid w:val="004724CF"/>
    <w:rsid w:val="00492979"/>
    <w:rsid w:val="004A5662"/>
    <w:rsid w:val="004B1D35"/>
    <w:rsid w:val="004E61A7"/>
    <w:rsid w:val="004F0770"/>
    <w:rsid w:val="004F4064"/>
    <w:rsid w:val="0050490B"/>
    <w:rsid w:val="00511B3A"/>
    <w:rsid w:val="00512000"/>
    <w:rsid w:val="00515111"/>
    <w:rsid w:val="005167B4"/>
    <w:rsid w:val="00520FF4"/>
    <w:rsid w:val="00554DA8"/>
    <w:rsid w:val="005666B8"/>
    <w:rsid w:val="005B2DFA"/>
    <w:rsid w:val="005D4F7B"/>
    <w:rsid w:val="005D69AD"/>
    <w:rsid w:val="005E18F0"/>
    <w:rsid w:val="005F41B8"/>
    <w:rsid w:val="00602F91"/>
    <w:rsid w:val="006145FB"/>
    <w:rsid w:val="006262CD"/>
    <w:rsid w:val="006265AF"/>
    <w:rsid w:val="00635B6C"/>
    <w:rsid w:val="0064465C"/>
    <w:rsid w:val="00683404"/>
    <w:rsid w:val="006B2EA3"/>
    <w:rsid w:val="006D2CDA"/>
    <w:rsid w:val="006E56F2"/>
    <w:rsid w:val="00703ED7"/>
    <w:rsid w:val="00722F36"/>
    <w:rsid w:val="007751BF"/>
    <w:rsid w:val="007C6717"/>
    <w:rsid w:val="007C72DC"/>
    <w:rsid w:val="00812A95"/>
    <w:rsid w:val="00825872"/>
    <w:rsid w:val="008303C6"/>
    <w:rsid w:val="008343F1"/>
    <w:rsid w:val="00840B55"/>
    <w:rsid w:val="00854E6A"/>
    <w:rsid w:val="008603FF"/>
    <w:rsid w:val="0087373F"/>
    <w:rsid w:val="00880509"/>
    <w:rsid w:val="008B6F56"/>
    <w:rsid w:val="008C085A"/>
    <w:rsid w:val="008D7167"/>
    <w:rsid w:val="008D729F"/>
    <w:rsid w:val="008E00E6"/>
    <w:rsid w:val="008E4C1B"/>
    <w:rsid w:val="00906245"/>
    <w:rsid w:val="0096624C"/>
    <w:rsid w:val="009A1732"/>
    <w:rsid w:val="009B064C"/>
    <w:rsid w:val="009B09B3"/>
    <w:rsid w:val="009B3354"/>
    <w:rsid w:val="009C65AA"/>
    <w:rsid w:val="009E146B"/>
    <w:rsid w:val="00A01805"/>
    <w:rsid w:val="00A2352E"/>
    <w:rsid w:val="00A565AD"/>
    <w:rsid w:val="00A66CB9"/>
    <w:rsid w:val="00A74691"/>
    <w:rsid w:val="00AA7EB2"/>
    <w:rsid w:val="00AB738C"/>
    <w:rsid w:val="00AC1E61"/>
    <w:rsid w:val="00AD1940"/>
    <w:rsid w:val="00AE1AF2"/>
    <w:rsid w:val="00B0376B"/>
    <w:rsid w:val="00B55951"/>
    <w:rsid w:val="00B653E3"/>
    <w:rsid w:val="00B70AE3"/>
    <w:rsid w:val="00B76D71"/>
    <w:rsid w:val="00B84301"/>
    <w:rsid w:val="00B9691E"/>
    <w:rsid w:val="00BA7DBB"/>
    <w:rsid w:val="00BB1B5E"/>
    <w:rsid w:val="00BD197D"/>
    <w:rsid w:val="00BE1110"/>
    <w:rsid w:val="00C22597"/>
    <w:rsid w:val="00C246A5"/>
    <w:rsid w:val="00C41784"/>
    <w:rsid w:val="00C768E9"/>
    <w:rsid w:val="00C82C59"/>
    <w:rsid w:val="00C848B6"/>
    <w:rsid w:val="00CE56D2"/>
    <w:rsid w:val="00CF6D3B"/>
    <w:rsid w:val="00D1052E"/>
    <w:rsid w:val="00D15B94"/>
    <w:rsid w:val="00D25A36"/>
    <w:rsid w:val="00D27A6B"/>
    <w:rsid w:val="00D361B2"/>
    <w:rsid w:val="00D80321"/>
    <w:rsid w:val="00D95693"/>
    <w:rsid w:val="00DE7D7A"/>
    <w:rsid w:val="00DF060D"/>
    <w:rsid w:val="00DF4BE9"/>
    <w:rsid w:val="00E049BE"/>
    <w:rsid w:val="00E32056"/>
    <w:rsid w:val="00E55BE5"/>
    <w:rsid w:val="00E8367D"/>
    <w:rsid w:val="00E96AD6"/>
    <w:rsid w:val="00E97AB8"/>
    <w:rsid w:val="00E97BEE"/>
    <w:rsid w:val="00EB68D6"/>
    <w:rsid w:val="00EC662E"/>
    <w:rsid w:val="00F15615"/>
    <w:rsid w:val="00F17A0B"/>
    <w:rsid w:val="00F476ED"/>
    <w:rsid w:val="00F477F4"/>
    <w:rsid w:val="00F60F57"/>
    <w:rsid w:val="00F612D1"/>
    <w:rsid w:val="00F61E39"/>
    <w:rsid w:val="00F66045"/>
    <w:rsid w:val="00F75077"/>
    <w:rsid w:val="00F82D8F"/>
    <w:rsid w:val="00F84429"/>
    <w:rsid w:val="00FB156F"/>
    <w:rsid w:val="00FB1BD2"/>
    <w:rsid w:val="00FD40A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53469AE"/>
  <w15:chartTrackingRefBased/>
  <w15:docId w15:val="{0EC9AFD2-6A17-DB42-97AA-6654C7ADD0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C1015"/>
    <w:pPr>
      <w:spacing w:after="160" w:line="259" w:lineRule="auto"/>
    </w:pPr>
    <w:rPr>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unhideWhenUsed/>
    <w:rsid w:val="002C101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C1015"/>
    <w:rPr>
      <w:sz w:val="22"/>
      <w:szCs w:val="22"/>
    </w:rPr>
  </w:style>
  <w:style w:type="character" w:styleId="Nmerodepgina">
    <w:name w:val="page number"/>
    <w:uiPriority w:val="99"/>
    <w:rsid w:val="002C1015"/>
    <w:rPr>
      <w:rFonts w:cs="Times New Roman"/>
    </w:rPr>
  </w:style>
  <w:style w:type="paragraph" w:customStyle="1" w:styleId="Sinespaciado1">
    <w:name w:val="Sin espaciado1"/>
    <w:basedOn w:val="Normal"/>
    <w:next w:val="Sinespaciado"/>
    <w:uiPriority w:val="1"/>
    <w:qFormat/>
    <w:rsid w:val="002C1015"/>
    <w:pPr>
      <w:spacing w:after="0" w:line="240" w:lineRule="auto"/>
    </w:pPr>
    <w:rPr>
      <w:rFonts w:ascii="Calibri" w:hAnsi="Calibri"/>
    </w:rPr>
  </w:style>
  <w:style w:type="paragraph" w:styleId="Textonotapie">
    <w:name w:val="footnote text"/>
    <w:basedOn w:val="Normal"/>
    <w:link w:val="TextonotapieCar"/>
    <w:uiPriority w:val="99"/>
    <w:semiHidden/>
    <w:rsid w:val="002C1015"/>
    <w:pPr>
      <w:spacing w:after="0" w:line="240" w:lineRule="auto"/>
    </w:pPr>
    <w:rPr>
      <w:rFonts w:ascii="Calibri" w:eastAsia="Times New Roman" w:hAnsi="Calibri" w:cs="Times New Roman"/>
      <w:sz w:val="20"/>
      <w:szCs w:val="20"/>
      <w:lang w:val="x-none" w:eastAsia="x-none"/>
    </w:rPr>
  </w:style>
  <w:style w:type="character" w:customStyle="1" w:styleId="TextonotapieCar">
    <w:name w:val="Texto nota pie Car"/>
    <w:basedOn w:val="Fuentedeprrafopredeter"/>
    <w:link w:val="Textonotapie"/>
    <w:uiPriority w:val="99"/>
    <w:semiHidden/>
    <w:rsid w:val="002C1015"/>
    <w:rPr>
      <w:rFonts w:ascii="Calibri" w:eastAsia="Times New Roman" w:hAnsi="Calibri" w:cs="Times New Roman"/>
      <w:sz w:val="20"/>
      <w:szCs w:val="20"/>
      <w:lang w:val="x-none" w:eastAsia="x-none"/>
    </w:rPr>
  </w:style>
  <w:style w:type="character" w:styleId="Refdenotaalpie">
    <w:name w:val="footnote reference"/>
    <w:aliases w:val="Footnotes refss,Texto de nota al pie,Appel note de bas de page,Footnote number,referencia nota al pie,BVI fnr,f,4_G,16 Point,Superscript 6 Point,Texto nota al pie,Ref. de nota al pie 2,Footnote Reference Char3,ftref,ftre,julio,Ref"/>
    <w:link w:val="4GChar"/>
    <w:uiPriority w:val="99"/>
    <w:qFormat/>
    <w:rsid w:val="002C1015"/>
    <w:rPr>
      <w:rFonts w:cs="Times New Roman"/>
      <w:vertAlign w:val="superscript"/>
    </w:rPr>
  </w:style>
  <w:style w:type="table" w:styleId="Tablaconcuadrcula">
    <w:name w:val="Table Grid"/>
    <w:basedOn w:val="Tablanormal"/>
    <w:uiPriority w:val="59"/>
    <w:rsid w:val="002C1015"/>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2C1015"/>
    <w:pPr>
      <w:ind w:left="720"/>
      <w:contextualSpacing/>
    </w:pPr>
  </w:style>
  <w:style w:type="paragraph" w:styleId="Sinespaciado">
    <w:name w:val="No Spacing"/>
    <w:uiPriority w:val="1"/>
    <w:qFormat/>
    <w:rsid w:val="002C1015"/>
    <w:rPr>
      <w:sz w:val="22"/>
      <w:szCs w:val="22"/>
    </w:rPr>
  </w:style>
  <w:style w:type="paragraph" w:styleId="Encabezado">
    <w:name w:val="header"/>
    <w:basedOn w:val="Normal"/>
    <w:link w:val="EncabezadoCar"/>
    <w:uiPriority w:val="99"/>
    <w:unhideWhenUsed/>
    <w:rsid w:val="008343F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343F1"/>
    <w:rPr>
      <w:sz w:val="22"/>
      <w:szCs w:val="22"/>
    </w:rPr>
  </w:style>
  <w:style w:type="paragraph" w:styleId="NormalWeb">
    <w:name w:val="Normal (Web)"/>
    <w:basedOn w:val="Normal"/>
    <w:uiPriority w:val="99"/>
    <w:unhideWhenUsed/>
    <w:rsid w:val="00A565AD"/>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Hipervnculo">
    <w:name w:val="Hyperlink"/>
    <w:basedOn w:val="Fuentedeprrafopredeter"/>
    <w:uiPriority w:val="99"/>
    <w:unhideWhenUsed/>
    <w:rsid w:val="00A565AD"/>
    <w:rPr>
      <w:color w:val="0563C1" w:themeColor="hyperlink"/>
      <w:u w:val="single"/>
    </w:rPr>
  </w:style>
  <w:style w:type="paragraph" w:styleId="Textonotaalfinal">
    <w:name w:val="endnote text"/>
    <w:basedOn w:val="Normal"/>
    <w:link w:val="TextonotaalfinalCar"/>
    <w:uiPriority w:val="99"/>
    <w:semiHidden/>
    <w:unhideWhenUsed/>
    <w:rsid w:val="00B84301"/>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B84301"/>
    <w:rPr>
      <w:sz w:val="20"/>
      <w:szCs w:val="20"/>
    </w:rPr>
  </w:style>
  <w:style w:type="character" w:styleId="Refdenotaalfinal">
    <w:name w:val="endnote reference"/>
    <w:basedOn w:val="Fuentedeprrafopredeter"/>
    <w:uiPriority w:val="99"/>
    <w:semiHidden/>
    <w:unhideWhenUsed/>
    <w:rsid w:val="00B84301"/>
    <w:rPr>
      <w:vertAlign w:val="superscript"/>
    </w:rPr>
  </w:style>
  <w:style w:type="character" w:styleId="Hipervnculovisitado">
    <w:name w:val="FollowedHyperlink"/>
    <w:basedOn w:val="Fuentedeprrafopredeter"/>
    <w:uiPriority w:val="99"/>
    <w:semiHidden/>
    <w:unhideWhenUsed/>
    <w:rsid w:val="00D1052E"/>
    <w:rPr>
      <w:color w:val="954F72" w:themeColor="followedHyperlink"/>
      <w:u w:val="single"/>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uiPriority w:val="99"/>
    <w:qFormat/>
    <w:rsid w:val="00A66CB9"/>
    <w:pPr>
      <w:spacing w:after="0" w:line="240" w:lineRule="auto"/>
      <w:jc w:val="both"/>
    </w:pPr>
    <w:rPr>
      <w:rFonts w:cs="Times New Roman"/>
      <w:sz w:val="24"/>
      <w:szCs w:val="24"/>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5875755">
      <w:bodyDiv w:val="1"/>
      <w:marLeft w:val="0"/>
      <w:marRight w:val="0"/>
      <w:marTop w:val="0"/>
      <w:marBottom w:val="0"/>
      <w:divBdr>
        <w:top w:val="none" w:sz="0" w:space="0" w:color="auto"/>
        <w:left w:val="none" w:sz="0" w:space="0" w:color="auto"/>
        <w:bottom w:val="none" w:sz="0" w:space="0" w:color="auto"/>
        <w:right w:val="none" w:sz="0" w:space="0" w:color="auto"/>
      </w:divBdr>
      <w:divsChild>
        <w:div w:id="1640571533">
          <w:marLeft w:val="0"/>
          <w:marRight w:val="0"/>
          <w:marTop w:val="0"/>
          <w:marBottom w:val="0"/>
          <w:divBdr>
            <w:top w:val="none" w:sz="0" w:space="0" w:color="auto"/>
            <w:left w:val="none" w:sz="0" w:space="0" w:color="auto"/>
            <w:bottom w:val="none" w:sz="0" w:space="0" w:color="auto"/>
            <w:right w:val="none" w:sz="0" w:space="0" w:color="auto"/>
          </w:divBdr>
          <w:divsChild>
            <w:div w:id="1730810857">
              <w:marLeft w:val="0"/>
              <w:marRight w:val="0"/>
              <w:marTop w:val="0"/>
              <w:marBottom w:val="0"/>
              <w:divBdr>
                <w:top w:val="none" w:sz="0" w:space="0" w:color="auto"/>
                <w:left w:val="none" w:sz="0" w:space="0" w:color="auto"/>
                <w:bottom w:val="none" w:sz="0" w:space="0" w:color="auto"/>
                <w:right w:val="none" w:sz="0" w:space="0" w:color="auto"/>
              </w:divBdr>
              <w:divsChild>
                <w:div w:id="1274437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361293">
      <w:bodyDiv w:val="1"/>
      <w:marLeft w:val="0"/>
      <w:marRight w:val="0"/>
      <w:marTop w:val="0"/>
      <w:marBottom w:val="0"/>
      <w:divBdr>
        <w:top w:val="none" w:sz="0" w:space="0" w:color="auto"/>
        <w:left w:val="none" w:sz="0" w:space="0" w:color="auto"/>
        <w:bottom w:val="none" w:sz="0" w:space="0" w:color="auto"/>
        <w:right w:val="none" w:sz="0" w:space="0" w:color="auto"/>
      </w:divBdr>
      <w:divsChild>
        <w:div w:id="412052082">
          <w:marLeft w:val="0"/>
          <w:marRight w:val="0"/>
          <w:marTop w:val="0"/>
          <w:marBottom w:val="0"/>
          <w:divBdr>
            <w:top w:val="none" w:sz="0" w:space="0" w:color="auto"/>
            <w:left w:val="none" w:sz="0" w:space="0" w:color="auto"/>
            <w:bottom w:val="none" w:sz="0" w:space="0" w:color="auto"/>
            <w:right w:val="none" w:sz="0" w:space="0" w:color="auto"/>
          </w:divBdr>
          <w:divsChild>
            <w:div w:id="809395265">
              <w:marLeft w:val="0"/>
              <w:marRight w:val="0"/>
              <w:marTop w:val="0"/>
              <w:marBottom w:val="0"/>
              <w:divBdr>
                <w:top w:val="none" w:sz="0" w:space="0" w:color="auto"/>
                <w:left w:val="none" w:sz="0" w:space="0" w:color="auto"/>
                <w:bottom w:val="none" w:sz="0" w:space="0" w:color="auto"/>
                <w:right w:val="none" w:sz="0" w:space="0" w:color="auto"/>
              </w:divBdr>
              <w:divsChild>
                <w:div w:id="2117754331">
                  <w:marLeft w:val="0"/>
                  <w:marRight w:val="0"/>
                  <w:marTop w:val="0"/>
                  <w:marBottom w:val="0"/>
                  <w:divBdr>
                    <w:top w:val="none" w:sz="0" w:space="0" w:color="auto"/>
                    <w:left w:val="none" w:sz="0" w:space="0" w:color="auto"/>
                    <w:bottom w:val="none" w:sz="0" w:space="0" w:color="auto"/>
                    <w:right w:val="none" w:sz="0" w:space="0" w:color="auto"/>
                  </w:divBdr>
                </w:div>
              </w:divsChild>
            </w:div>
            <w:div w:id="74865256">
              <w:marLeft w:val="0"/>
              <w:marRight w:val="0"/>
              <w:marTop w:val="0"/>
              <w:marBottom w:val="0"/>
              <w:divBdr>
                <w:top w:val="none" w:sz="0" w:space="0" w:color="auto"/>
                <w:left w:val="none" w:sz="0" w:space="0" w:color="auto"/>
                <w:bottom w:val="none" w:sz="0" w:space="0" w:color="auto"/>
                <w:right w:val="none" w:sz="0" w:space="0" w:color="auto"/>
              </w:divBdr>
              <w:divsChild>
                <w:div w:id="1051733142">
                  <w:marLeft w:val="0"/>
                  <w:marRight w:val="0"/>
                  <w:marTop w:val="0"/>
                  <w:marBottom w:val="0"/>
                  <w:divBdr>
                    <w:top w:val="none" w:sz="0" w:space="0" w:color="auto"/>
                    <w:left w:val="none" w:sz="0" w:space="0" w:color="auto"/>
                    <w:bottom w:val="none" w:sz="0" w:space="0" w:color="auto"/>
                    <w:right w:val="none" w:sz="0" w:space="0" w:color="auto"/>
                  </w:divBdr>
                </w:div>
              </w:divsChild>
            </w:div>
            <w:div w:id="588538400">
              <w:marLeft w:val="0"/>
              <w:marRight w:val="0"/>
              <w:marTop w:val="0"/>
              <w:marBottom w:val="0"/>
              <w:divBdr>
                <w:top w:val="none" w:sz="0" w:space="0" w:color="auto"/>
                <w:left w:val="none" w:sz="0" w:space="0" w:color="auto"/>
                <w:bottom w:val="none" w:sz="0" w:space="0" w:color="auto"/>
                <w:right w:val="none" w:sz="0" w:space="0" w:color="auto"/>
              </w:divBdr>
              <w:divsChild>
                <w:div w:id="1779988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2767143">
      <w:bodyDiv w:val="1"/>
      <w:marLeft w:val="0"/>
      <w:marRight w:val="0"/>
      <w:marTop w:val="0"/>
      <w:marBottom w:val="0"/>
      <w:divBdr>
        <w:top w:val="none" w:sz="0" w:space="0" w:color="auto"/>
        <w:left w:val="none" w:sz="0" w:space="0" w:color="auto"/>
        <w:bottom w:val="none" w:sz="0" w:space="0" w:color="auto"/>
        <w:right w:val="none" w:sz="0" w:space="0" w:color="auto"/>
      </w:divBdr>
    </w:div>
    <w:div w:id="21397166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acebook.com/ConapeJalisco2/videos/109326860969484/" TargetMode="External"/><Relationship Id="rId13" Type="http://schemas.openxmlformats.org/officeDocument/2006/relationships/hyperlink" Target="https://www.facebook.com/10004312532442/posts/283924863094596/?d=n" TargetMode="External"/><Relationship Id="rId18" Type="http://schemas.openxmlformats.org/officeDocument/2006/relationships/hyperlink" Target="https://www.facebook.com/ConapeJalisco2/videos/109326860969484/"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www.facebook.com/100044312532442/posts/279512713535811/?d=n" TargetMode="External"/><Relationship Id="rId7" Type="http://schemas.openxmlformats.org/officeDocument/2006/relationships/endnotes" Target="endnotes.xml"/><Relationship Id="rId12" Type="http://schemas.openxmlformats.org/officeDocument/2006/relationships/hyperlink" Target="https://www.informador.mx/jalisco/Maldonado-quiere-contender-de-nuevo-por-Tlaquepaque-20201130-0011.html?fbclid=lwAR2Of9eDoz-cOyc2pLPPwqLSCxPHc2UNJQiTcVSTjK0uxrND7FKmQBkVpqg" TargetMode="External"/><Relationship Id="rId17" Type="http://schemas.openxmlformats.org/officeDocument/2006/relationships/image" Target="media/image4.jpeg"/><Relationship Id="rId25" Type="http://schemas.openxmlformats.org/officeDocument/2006/relationships/hyperlink" Target="https://www.informador.mx/jalisco/Maldonado-quiere-contender-de-nuevo-por-Tlaquepaque-20201130-0011.html?fbclid=lwAR2Of9eDoz-cOyc2pLPPwqLSCxPHc2UNJQiTcVSTjK0uxrND7FKmQBkVpqg" TargetMode="Externa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6.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acebook.com/10004312532442/posts/283924863094596/?d=n" TargetMode="External"/><Relationship Id="rId24" Type="http://schemas.openxmlformats.org/officeDocument/2006/relationships/image" Target="media/image8.png"/><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hyperlink" Target="https://www.facebook.com/100044312532442/posts/278366626983753/?d=n" TargetMode="External"/><Relationship Id="rId28" Type="http://schemas.openxmlformats.org/officeDocument/2006/relationships/footer" Target="footer2.xml"/><Relationship Id="rId10" Type="http://schemas.openxmlformats.org/officeDocument/2006/relationships/hyperlink" Target="https://www.facebook.com/100044312532442/posts/278366626983753/?d=n" TargetMode="Externa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https://www.facebook.com/100044312532442/posts/279512713535811/?d=n" TargetMode="External"/><Relationship Id="rId14" Type="http://schemas.openxmlformats.org/officeDocument/2006/relationships/image" Target="media/image1.jpeg"/><Relationship Id="rId22" Type="http://schemas.openxmlformats.org/officeDocument/2006/relationships/image" Target="media/image7.png"/><Relationship Id="rId27" Type="http://schemas.openxmlformats.org/officeDocument/2006/relationships/footer" Target="foot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C02560-77A9-40DA-B7C7-CB92DFB3F1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TotalTime>
  <Pages>1</Pages>
  <Words>9456</Words>
  <Characters>52008</Characters>
  <Application>Microsoft Office Word</Application>
  <DocSecurity>0</DocSecurity>
  <Lines>433</Lines>
  <Paragraphs>122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61342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IEPC-USUARIO</cp:lastModifiedBy>
  <cp:revision>8</cp:revision>
  <dcterms:created xsi:type="dcterms:W3CDTF">2021-02-01T21:33:00Z</dcterms:created>
  <dcterms:modified xsi:type="dcterms:W3CDTF">2021-02-02T15:55:00Z</dcterms:modified>
</cp:coreProperties>
</file>