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53492835"/>
        <w:docPartObj>
          <w:docPartGallery w:val="Cover Pages"/>
          <w:docPartUnique/>
        </w:docPartObj>
      </w:sdtPr>
      <w:sdtEndPr/>
      <w:sdtContent>
        <w:p w:rsidR="005558E0" w:rsidRDefault="002B7EE5" w:rsidP="00FF045F">
          <w:r w:rsidRPr="00FF045F">
            <w:rPr>
              <w:rFonts w:ascii="Calibri" w:eastAsia="Times New Roman" w:hAnsi="Calibri" w:cs="Arial"/>
              <w:noProof/>
              <w:lang w:eastAsia="es-MX"/>
            </w:rPr>
            <w:drawing>
              <wp:anchor distT="0" distB="0" distL="114300" distR="114300" simplePos="0" relativeHeight="251666432" behindDoc="0" locked="0" layoutInCell="1" allowOverlap="1" wp14:anchorId="4A876605" wp14:editId="3A1643B7">
                <wp:simplePos x="0" y="0"/>
                <wp:positionH relativeFrom="margin">
                  <wp:posOffset>3947809</wp:posOffset>
                </wp:positionH>
                <wp:positionV relativeFrom="paragraph">
                  <wp:posOffset>6449060</wp:posOffset>
                </wp:positionV>
                <wp:extent cx="2078990" cy="1085215"/>
                <wp:effectExtent l="0" t="0" r="0" b="635"/>
                <wp:wrapThrough wrapText="bothSides">
                  <wp:wrapPolygon edited="0">
                    <wp:start x="0" y="0"/>
                    <wp:lineTo x="0" y="21233"/>
                    <wp:lineTo x="21376" y="21233"/>
                    <wp:lineTo x="21376"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990" cy="1085215"/>
                        </a:xfrm>
                        <a:prstGeom prst="rect">
                          <a:avLst/>
                        </a:prstGeom>
                        <a:noFill/>
                      </pic:spPr>
                    </pic:pic>
                  </a:graphicData>
                </a:graphic>
              </wp:anchor>
            </w:drawing>
          </w:r>
          <w:r>
            <w:rPr>
              <w:noProof/>
              <w:lang w:eastAsia="es-MX"/>
            </w:rPr>
            <mc:AlternateContent>
              <mc:Choice Requires="wps">
                <w:drawing>
                  <wp:anchor distT="0" distB="0" distL="114300" distR="114300" simplePos="0" relativeHeight="251664384" behindDoc="0" locked="0" layoutInCell="1" allowOverlap="1" wp14:editId="2AAC45D5">
                    <wp:simplePos x="0" y="0"/>
                    <wp:positionH relativeFrom="column">
                      <wp:posOffset>2166030</wp:posOffset>
                    </wp:positionH>
                    <wp:positionV relativeFrom="paragraph">
                      <wp:posOffset>5724200</wp:posOffset>
                    </wp:positionV>
                    <wp:extent cx="3886835" cy="388620"/>
                    <wp:effectExtent l="1270" t="0" r="0" b="444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835" cy="388620"/>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A18" w:rsidRPr="00FF045F" w:rsidRDefault="00812A18" w:rsidP="00FF045F">
                                <w:pPr>
                                  <w:spacing w:line="230" w:lineRule="auto"/>
                                  <w:jc w:val="right"/>
                                  <w:rPr>
                                    <w:rFonts w:ascii="Arial Black" w:hAnsi="Arial Black" w:cs="Poppins Light"/>
                                    <w:color w:val="FFFFFF"/>
                                    <w:sz w:val="28"/>
                                    <w:szCs w:val="28"/>
                                  </w:rPr>
                                </w:pPr>
                                <w:r w:rsidRPr="00FF045F">
                                  <w:rPr>
                                    <w:rFonts w:ascii="Arial Black" w:hAnsi="Arial Black" w:cs="Poppins Light"/>
                                    <w:color w:val="FFFFFF"/>
                                    <w:sz w:val="28"/>
                                    <w:szCs w:val="28"/>
                                  </w:rPr>
                                  <w:t>INFORME DE ACTIVIDADES 2019-2020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170.55pt;margin-top:450.7pt;width:306.05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" filled="f" fillcolor="#923743" stroked="f">
                    <v:textbox inset="0,0,0,0">
                      <w:txbxContent>
                        <w:p w:rsidR="00812A18" w:rsidRPr="00FF045F" w:rsidRDefault="00812A18" w:rsidP="00FF045F">
                          <w:pPr>
                            <w:spacing w:line="230" w:lineRule="auto"/>
                            <w:jc w:val="right"/>
                            <w:rPr>
                              <w:rFonts w:ascii="Arial Black" w:hAnsi="Arial Black" w:cs="Poppins Light"/>
                              <w:color w:val="FFFFFF"/>
                              <w:sz w:val="28"/>
                              <w:szCs w:val="28"/>
                            </w:rPr>
                          </w:pPr>
                          <w:r w:rsidRPr="00FF045F">
                            <w:rPr>
                              <w:rFonts w:ascii="Arial Black" w:hAnsi="Arial Black" w:cs="Poppins Light"/>
                              <w:color w:val="FFFFFF"/>
                              <w:sz w:val="28"/>
                              <w:szCs w:val="28"/>
                            </w:rPr>
                            <w:t>INFORME DE ACTIVIDADES 2019-2020</w:t>
                          </w:r>
                        </w:p>
                      </w:txbxContent>
                    </v:textbox>
                  </v:shape>
                </w:pict>
              </mc:Fallback>
            </mc:AlternateContent>
          </w:r>
          <w:r w:rsidR="00FF045F">
            <w:rPr>
              <w:noProof/>
              <w:lang w:eastAsia="es-MX"/>
            </w:rPr>
            <w:drawing>
              <wp:anchor distT="0" distB="0" distL="114300" distR="114300" simplePos="0" relativeHeight="251661823" behindDoc="0" locked="0" layoutInCell="1" allowOverlap="1" wp14:anchorId="18C0C2FB" wp14:editId="3269C4ED">
                <wp:simplePos x="0" y="0"/>
                <wp:positionH relativeFrom="page">
                  <wp:align>left</wp:align>
                </wp:positionH>
                <wp:positionV relativeFrom="page">
                  <wp:align>top</wp:align>
                </wp:positionV>
                <wp:extent cx="7753350" cy="10048875"/>
                <wp:effectExtent l="0" t="0" r="0" b="9525"/>
                <wp:wrapThrough wrapText="bothSides">
                  <wp:wrapPolygon edited="0">
                    <wp:start x="0" y="0"/>
                    <wp:lineTo x="0" y="21580"/>
                    <wp:lineTo x="21547" y="21580"/>
                    <wp:lineTo x="2154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duotone>
                            <a:prstClr val="black"/>
                            <a:srgbClr val="C0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7753350" cy="10048875"/>
                        </a:xfrm>
                        <a:prstGeom prst="rect">
                          <a:avLst/>
                        </a:prstGeom>
                        <a:noFill/>
                      </pic:spPr>
                    </pic:pic>
                  </a:graphicData>
                </a:graphic>
                <wp14:sizeRelH relativeFrom="page">
                  <wp14:pctWidth>0</wp14:pctWidth>
                </wp14:sizeRelH>
                <wp14:sizeRelV relativeFrom="page">
                  <wp14:pctHeight>0</wp14:pctHeight>
                </wp14:sizeRelV>
              </wp:anchor>
            </w:drawing>
          </w:r>
          <w:r w:rsidR="00FF045F">
            <w:rPr>
              <w:noProof/>
              <w:lang w:eastAsia="es-MX"/>
            </w:rPr>
            <mc:AlternateContent>
              <mc:Choice Requires="wps">
                <w:drawing>
                  <wp:anchor distT="0" distB="0" distL="114300" distR="114300" simplePos="0" relativeHeight="251663360" behindDoc="0" locked="0" layoutInCell="1" allowOverlap="1" wp14:editId="30629A12">
                    <wp:simplePos x="0" y="0"/>
                    <wp:positionH relativeFrom="column">
                      <wp:posOffset>1718945</wp:posOffset>
                    </wp:positionH>
                    <wp:positionV relativeFrom="paragraph">
                      <wp:posOffset>4505325</wp:posOffset>
                    </wp:positionV>
                    <wp:extent cx="4338320" cy="10477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1047750"/>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A18" w:rsidRPr="00FF045F" w:rsidRDefault="00812A18" w:rsidP="00FF045F">
                                <w:pPr>
                                  <w:spacing w:line="192" w:lineRule="auto"/>
                                  <w:jc w:val="right"/>
                                  <w:rPr>
                                    <w:rFonts w:ascii="Arial Black" w:hAnsi="Arial Black" w:cs="Poppins Medium"/>
                                    <w:color w:val="FFFFFF"/>
                                    <w:sz w:val="48"/>
                                    <w:szCs w:val="48"/>
                                  </w:rPr>
                                </w:pPr>
                                <w:r>
                                  <w:rPr>
                                    <w:rFonts w:ascii="Arial Black" w:eastAsia="SimSun" w:hAnsi="Arial Black" w:cs="Poppins Medium"/>
                                    <w:color w:val="FFFFFF"/>
                                    <w:sz w:val="48"/>
                                    <w:szCs w:val="48"/>
                                  </w:rPr>
                                  <w:t xml:space="preserve">COMISIÓN DE </w:t>
                                </w:r>
                                <w:r w:rsidRPr="00FF045F">
                                  <w:rPr>
                                    <w:rFonts w:ascii="Arial Black" w:eastAsia="SimSun" w:hAnsi="Arial Black" w:cs="Poppins Medium"/>
                                    <w:color w:val="FFFFFF"/>
                                    <w:sz w:val="48"/>
                                    <w:szCs w:val="48"/>
                                  </w:rPr>
                                  <w:t>A</w:t>
                                </w:r>
                                <w:r>
                                  <w:rPr>
                                    <w:rFonts w:ascii="Arial Black" w:eastAsia="SimSun" w:hAnsi="Arial Black" w:cs="Poppins Medium"/>
                                    <w:color w:val="FFFFFF"/>
                                    <w:sz w:val="48"/>
                                    <w:szCs w:val="48"/>
                                  </w:rPr>
                                  <w:t>DQUISICIONES Y ENAJENACIONES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7" type="#_x0000_t202" style="position:absolute;margin-left:135.35pt;margin-top:354.75pt;width:341.6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" filled="f" fillcolor="#923743" stroked="f">
                    <v:textbox inset="0,0,0,0">
                      <w:txbxContent>
                        <w:p w:rsidR="00812A18" w:rsidRPr="00FF045F" w:rsidRDefault="00812A18" w:rsidP="00FF045F">
                          <w:pPr>
                            <w:spacing w:line="192" w:lineRule="auto"/>
                            <w:jc w:val="right"/>
                            <w:rPr>
                              <w:rFonts w:ascii="Arial Black" w:hAnsi="Arial Black" w:cs="Poppins Medium"/>
                              <w:color w:val="FFFFFF"/>
                              <w:sz w:val="48"/>
                              <w:szCs w:val="48"/>
                            </w:rPr>
                          </w:pPr>
                          <w:r>
                            <w:rPr>
                              <w:rFonts w:ascii="Arial Black" w:eastAsia="SimSun" w:hAnsi="Arial Black" w:cs="Poppins Medium"/>
                              <w:color w:val="FFFFFF"/>
                              <w:sz w:val="48"/>
                              <w:szCs w:val="48"/>
                            </w:rPr>
                            <w:t xml:space="preserve">COMISIÓN DE </w:t>
                          </w:r>
                          <w:r w:rsidRPr="00FF045F">
                            <w:rPr>
                              <w:rFonts w:ascii="Arial Black" w:eastAsia="SimSun" w:hAnsi="Arial Black" w:cs="Poppins Medium"/>
                              <w:color w:val="FFFFFF"/>
                              <w:sz w:val="48"/>
                              <w:szCs w:val="48"/>
                            </w:rPr>
                            <w:t>A</w:t>
                          </w:r>
                          <w:r>
                            <w:rPr>
                              <w:rFonts w:ascii="Arial Black" w:eastAsia="SimSun" w:hAnsi="Arial Black" w:cs="Poppins Medium"/>
                              <w:color w:val="FFFFFF"/>
                              <w:sz w:val="48"/>
                              <w:szCs w:val="48"/>
                            </w:rPr>
                            <w:t>DQUISICIONES Y ENAJENACIONES</w:t>
                          </w:r>
                        </w:p>
                      </w:txbxContent>
                    </v:textbox>
                  </v:shape>
                </w:pict>
              </mc:Fallback>
            </mc:AlternateContent>
          </w:r>
          <w:r w:rsidR="00FF045F">
            <w:rPr>
              <w:noProof/>
              <w:lang w:eastAsia="es-MX"/>
            </w:rPr>
            <mc:AlternateContent>
              <mc:Choice Requires="wps">
                <w:drawing>
                  <wp:anchor distT="0" distB="0" distL="114300" distR="114300" simplePos="0" relativeHeight="251659264" behindDoc="1" locked="0" layoutInCell="1" allowOverlap="1" wp14:anchorId="0D623F9E" wp14:editId="43BE1A3C">
                    <wp:simplePos x="0" y="0"/>
                    <wp:positionH relativeFrom="column">
                      <wp:posOffset>648182</wp:posOffset>
                    </wp:positionH>
                    <wp:positionV relativeFrom="paragraph">
                      <wp:posOffset>4969484</wp:posOffset>
                    </wp:positionV>
                    <wp:extent cx="5777383" cy="666885"/>
                    <wp:effectExtent l="0" t="0" r="0" b="0"/>
                    <wp:wrapNone/>
                    <wp:docPr id="127" name="Forma libr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7383" cy="66688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a:graphicData>
                    </a:graphic>
                  </wp:anchor>
                </w:drawing>
              </mc:Choice>
              <mc:Fallback>
                <w:pict>
                  <v:shape w14:anchorId="352AFB1C" id="Forma libre 11" o:spid="_x0000_s1026" style="position:absolute;margin-left:51.05pt;margin-top:391.3pt;width:454.9pt;height:52.5pt;z-index:-251657216;visibility:visible;mso-wrap-style:square;mso-wrap-distance-left:9pt;mso-wrap-distance-top:0;mso-wrap-distance-right:9pt;mso-wrap-distance-bottom:0;mso-position-horizontal:absolute;mso-position-horizontal-relative:text;mso-position-vertical:absolute;mso-position-vertical-relative:text;v-text-anchor:bottom" coordsize="6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" path="m607,c450,44,300,57,176,57,109,57,49,53,,48,66,58,152,66,251,66,358,66,480,56,607,27,607,,607,,607,e" fillcolor="white [3212]" stroked="f">
                    <v:fill opacity="19789f"/>
                    <v:path arrowok="t" o:connecttype="custom" o:connectlocs="5777383,0;1675156,575946;0,485007;2389000,666885;5777383,272817;5777383,0" o:connectangles="0,0,0,0,0,0"/>
                  </v:shape>
                </w:pict>
              </mc:Fallback>
            </mc:AlternateContent>
          </w:r>
        </w:p>
      </w:sdtContent>
    </w:sdt>
    <w:p w:rsidR="000129EB" w:rsidRDefault="000129EB" w:rsidP="000129EB">
      <w:pPr>
        <w:pStyle w:val="Sinespaciado"/>
        <w:spacing w:line="360" w:lineRule="auto"/>
        <w:jc w:val="both"/>
        <w:rPr>
          <w:rFonts w:ascii="Arial Narrow" w:hAnsi="Arial Narrow"/>
          <w:b/>
          <w:caps/>
          <w:color w:val="806000" w:themeColor="accent4" w:themeShade="80"/>
          <w:sz w:val="20"/>
          <w:szCs w:val="20"/>
        </w:rPr>
      </w:pPr>
    </w:p>
    <w:p w:rsidR="00FF045F" w:rsidRPr="0027253A" w:rsidRDefault="00FF045F" w:rsidP="000129EB">
      <w:pPr>
        <w:pStyle w:val="Sinespaciado"/>
        <w:spacing w:line="360" w:lineRule="auto"/>
        <w:jc w:val="both"/>
        <w:rPr>
          <w:rFonts w:ascii="Arial Narrow" w:hAnsi="Arial Narrow"/>
          <w:sz w:val="24"/>
          <w:szCs w:val="24"/>
          <w14:shadow w14:blurRad="50800" w14:dist="50800" w14:dir="5400000" w14:sx="50000" w14:sy="50000" w14:kx="0" w14:ky="0" w14:algn="ctr">
            <w14:schemeClr w14:val="accent4">
              <w14:alpha w14:val="50000"/>
              <w14:lumMod w14:val="50000"/>
            </w14:schemeClr>
          </w14:shadow>
        </w:rPr>
      </w:pPr>
    </w:p>
    <w:p w:rsidR="000129EB" w:rsidRDefault="000129EB" w:rsidP="000129EB">
      <w:pPr>
        <w:pStyle w:val="Sinespaciado"/>
        <w:spacing w:line="360" w:lineRule="auto"/>
        <w:jc w:val="both"/>
        <w:rPr>
          <w:rFonts w:ascii="Arial Narrow" w:hAnsi="Arial Narrow"/>
          <w:sz w:val="24"/>
          <w:szCs w:val="24"/>
        </w:rPr>
      </w:pPr>
    </w:p>
    <w:p w:rsidR="000129EB" w:rsidRDefault="000129EB" w:rsidP="000129EB">
      <w:pPr>
        <w:pStyle w:val="Sinespaciado"/>
        <w:spacing w:line="360" w:lineRule="auto"/>
        <w:jc w:val="both"/>
        <w:rPr>
          <w:rFonts w:ascii="Arial Narrow" w:hAnsi="Arial Narrow"/>
          <w:sz w:val="24"/>
          <w:szCs w:val="24"/>
        </w:rPr>
      </w:pPr>
    </w:p>
    <w:p w:rsidR="000129EB" w:rsidRDefault="000129EB" w:rsidP="000129EB">
      <w:pPr>
        <w:pStyle w:val="Sinespaciado"/>
        <w:spacing w:line="360" w:lineRule="auto"/>
        <w:jc w:val="both"/>
        <w:rPr>
          <w:rFonts w:ascii="Arial Narrow" w:hAnsi="Arial Narrow"/>
          <w:sz w:val="24"/>
          <w:szCs w:val="24"/>
        </w:rPr>
      </w:pPr>
    </w:p>
    <w:p w:rsidR="00525A0C" w:rsidRDefault="00525A0C"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525A0C" w:rsidRDefault="00525A0C" w:rsidP="000129EB">
      <w:pPr>
        <w:pStyle w:val="Sinespaciado"/>
        <w:spacing w:line="360" w:lineRule="auto"/>
        <w:jc w:val="both"/>
        <w:rPr>
          <w:rFonts w:ascii="Arial Narrow" w:hAnsi="Arial Narrow"/>
          <w:sz w:val="24"/>
          <w:szCs w:val="24"/>
        </w:rPr>
      </w:pPr>
    </w:p>
    <w:p w:rsidR="000129EB" w:rsidRPr="0027253A" w:rsidRDefault="00B04171" w:rsidP="000129EB">
      <w:pPr>
        <w:pStyle w:val="Sinespaciado"/>
        <w:spacing w:line="360" w:lineRule="auto"/>
        <w:jc w:val="center"/>
        <w:rPr>
          <w:rFonts w:ascii="Arial Narrow" w:hAnsi="Arial Narrow"/>
          <w:b/>
          <w:color w:val="806000" w:themeColor="accent4" w:themeShade="80"/>
          <w:sz w:val="28"/>
          <w:szCs w:val="28"/>
        </w:rPr>
      </w:pPr>
      <w:r>
        <w:rPr>
          <w:rFonts w:ascii="Arial Narrow" w:hAnsi="Arial Narrow"/>
          <w:b/>
          <w:color w:val="C00000"/>
          <w:sz w:val="28"/>
          <w:szCs w:val="28"/>
        </w:rPr>
        <w:pict w14:anchorId="5FCADEAE">
          <v:rect id="_x0000_i1025" style="width:441.9pt;height:1pt" o:hralign="center" o:hrstd="t" o:hrnoshade="t" o:hr="t" fillcolor="#c00000" stroked="f"/>
        </w:pict>
      </w:r>
    </w:p>
    <w:p w:rsidR="000129EB" w:rsidRDefault="00BC121F" w:rsidP="000129EB">
      <w:pPr>
        <w:pStyle w:val="Sinespaciado"/>
        <w:spacing w:line="360" w:lineRule="auto"/>
        <w:jc w:val="center"/>
        <w:rPr>
          <w:rFonts w:ascii="Arial Narrow" w:hAnsi="Arial Narrow"/>
          <w:b/>
          <w:sz w:val="24"/>
          <w:szCs w:val="24"/>
        </w:rPr>
      </w:pPr>
      <w:r w:rsidRPr="00FF045F">
        <w:rPr>
          <w:rFonts w:ascii="Arial Narrow" w:hAnsi="Arial Narrow"/>
          <w:b/>
          <w:color w:val="C00000"/>
          <w:sz w:val="28"/>
          <w:szCs w:val="28"/>
          <w14:textOutline w14:w="9525" w14:cap="rnd" w14:cmpd="sng" w14:algn="ctr">
            <w14:noFill/>
            <w14:prstDash w14:val="solid"/>
            <w14:bevel/>
          </w14:textOutline>
        </w:rPr>
        <w:t xml:space="preserve">INFORME SOBRE LAS ACTIVIDADES DESARROLLADAS EN EL PERIODO DEL </w:t>
      </w:r>
      <w:r w:rsidR="003E10A3" w:rsidRPr="00FF045F">
        <w:rPr>
          <w:rFonts w:ascii="Arial Narrow" w:hAnsi="Arial Narrow"/>
          <w:b/>
          <w:color w:val="C00000"/>
          <w:sz w:val="28"/>
          <w:szCs w:val="28"/>
          <w14:textOutline w14:w="9525" w14:cap="rnd" w14:cmpd="sng" w14:algn="ctr">
            <w14:noFill/>
            <w14:prstDash w14:val="solid"/>
            <w14:bevel/>
          </w14:textOutline>
        </w:rPr>
        <w:t>1</w:t>
      </w:r>
      <w:r w:rsidR="00C46D80" w:rsidRPr="00FF045F">
        <w:rPr>
          <w:rFonts w:ascii="Arial Narrow" w:hAnsi="Arial Narrow"/>
          <w:b/>
          <w:color w:val="C00000"/>
          <w:sz w:val="28"/>
          <w:szCs w:val="28"/>
          <w14:textOutline w14:w="9525" w14:cap="rnd" w14:cmpd="sng" w14:algn="ctr">
            <w14:noFill/>
            <w14:prstDash w14:val="solid"/>
            <w14:bevel/>
          </w14:textOutline>
        </w:rPr>
        <w:t>8</w:t>
      </w:r>
      <w:r w:rsidRPr="00FF045F">
        <w:rPr>
          <w:rFonts w:ascii="Arial Narrow" w:hAnsi="Arial Narrow"/>
          <w:b/>
          <w:color w:val="C00000"/>
          <w:sz w:val="28"/>
          <w:szCs w:val="28"/>
          <w14:textOutline w14:w="9525" w14:cap="rnd" w14:cmpd="sng" w14:algn="ctr">
            <w14:noFill/>
            <w14:prstDash w14:val="solid"/>
            <w14:bevel/>
          </w14:textOutline>
        </w:rPr>
        <w:t xml:space="preserve"> DE </w:t>
      </w:r>
      <w:r w:rsidR="00C46D80" w:rsidRPr="00FF045F">
        <w:rPr>
          <w:rFonts w:ascii="Arial Narrow" w:hAnsi="Arial Narrow"/>
          <w:b/>
          <w:color w:val="C00000"/>
          <w:sz w:val="28"/>
          <w:szCs w:val="28"/>
          <w14:textOutline w14:w="9525" w14:cap="rnd" w14:cmpd="sng" w14:algn="ctr">
            <w14:noFill/>
            <w14:prstDash w14:val="solid"/>
            <w14:bevel/>
          </w14:textOutline>
        </w:rPr>
        <w:t>OCTUBRE</w:t>
      </w:r>
      <w:r w:rsidRPr="00FF045F">
        <w:rPr>
          <w:rFonts w:ascii="Arial Narrow" w:hAnsi="Arial Narrow"/>
          <w:b/>
          <w:color w:val="C00000"/>
          <w:sz w:val="28"/>
          <w:szCs w:val="28"/>
          <w14:textOutline w14:w="9525" w14:cap="rnd" w14:cmpd="sng" w14:algn="ctr">
            <w14:noFill/>
            <w14:prstDash w14:val="solid"/>
            <w14:bevel/>
          </w14:textOutline>
        </w:rPr>
        <w:t xml:space="preserve"> DE 201</w:t>
      </w:r>
      <w:r w:rsidR="00C46D80" w:rsidRPr="00FF045F">
        <w:rPr>
          <w:rFonts w:ascii="Arial Narrow" w:hAnsi="Arial Narrow"/>
          <w:b/>
          <w:color w:val="C00000"/>
          <w:sz w:val="28"/>
          <w:szCs w:val="28"/>
          <w14:textOutline w14:w="9525" w14:cap="rnd" w14:cmpd="sng" w14:algn="ctr">
            <w14:noFill/>
            <w14:prstDash w14:val="solid"/>
            <w14:bevel/>
          </w14:textOutline>
        </w:rPr>
        <w:t>9</w:t>
      </w:r>
      <w:r w:rsidR="000D3F96" w:rsidRPr="00FF045F">
        <w:rPr>
          <w:rFonts w:ascii="Arial Narrow" w:hAnsi="Arial Narrow"/>
          <w:b/>
          <w:color w:val="C00000"/>
          <w:sz w:val="28"/>
          <w:szCs w:val="28"/>
          <w14:textOutline w14:w="9525" w14:cap="rnd" w14:cmpd="sng" w14:algn="ctr">
            <w14:noFill/>
            <w14:prstDash w14:val="solid"/>
            <w14:bevel/>
          </w14:textOutline>
        </w:rPr>
        <w:t xml:space="preserve"> AL </w:t>
      </w:r>
      <w:r w:rsidR="00735390">
        <w:rPr>
          <w:rFonts w:ascii="Arial Narrow" w:hAnsi="Arial Narrow"/>
          <w:b/>
          <w:color w:val="C00000"/>
          <w:sz w:val="28"/>
          <w:szCs w:val="28"/>
          <w14:textOutline w14:w="9525" w14:cap="rnd" w14:cmpd="sng" w14:algn="ctr">
            <w14:noFill/>
            <w14:prstDash w14:val="solid"/>
            <w14:bevel/>
          </w14:textOutline>
        </w:rPr>
        <w:t>29</w:t>
      </w:r>
      <w:r w:rsidR="0027253A" w:rsidRPr="00FF045F">
        <w:rPr>
          <w:rFonts w:ascii="Arial Narrow" w:hAnsi="Arial Narrow"/>
          <w:b/>
          <w:color w:val="C00000"/>
          <w:sz w:val="28"/>
          <w:szCs w:val="28"/>
          <w14:textOutline w14:w="9525" w14:cap="rnd" w14:cmpd="sng" w14:algn="ctr">
            <w14:noFill/>
            <w14:prstDash w14:val="solid"/>
            <w14:bevel/>
          </w14:textOutline>
        </w:rPr>
        <w:t xml:space="preserve"> DE </w:t>
      </w:r>
      <w:r w:rsidR="00C46D80" w:rsidRPr="00FF045F">
        <w:rPr>
          <w:rFonts w:ascii="Arial Narrow" w:hAnsi="Arial Narrow"/>
          <w:b/>
          <w:color w:val="C00000"/>
          <w:sz w:val="28"/>
          <w:szCs w:val="28"/>
          <w14:textOutline w14:w="9525" w14:cap="rnd" w14:cmpd="sng" w14:algn="ctr">
            <w14:noFill/>
            <w14:prstDash w14:val="solid"/>
            <w14:bevel/>
          </w14:textOutline>
        </w:rPr>
        <w:t>SEPTIEM</w:t>
      </w:r>
      <w:r w:rsidR="0027253A" w:rsidRPr="00FF045F">
        <w:rPr>
          <w:rFonts w:ascii="Arial Narrow" w:hAnsi="Arial Narrow"/>
          <w:b/>
          <w:color w:val="C00000"/>
          <w:sz w:val="28"/>
          <w:szCs w:val="28"/>
          <w14:textOutline w14:w="9525" w14:cap="rnd" w14:cmpd="sng" w14:algn="ctr">
            <w14:noFill/>
            <w14:prstDash w14:val="solid"/>
            <w14:bevel/>
          </w14:textOutline>
        </w:rPr>
        <w:t>BRE DE 20</w:t>
      </w:r>
      <w:r w:rsidR="00C46D80" w:rsidRPr="00FF045F">
        <w:rPr>
          <w:rFonts w:ascii="Arial Narrow" w:hAnsi="Arial Narrow"/>
          <w:b/>
          <w:color w:val="C00000"/>
          <w:sz w:val="28"/>
          <w:szCs w:val="28"/>
          <w14:textOutline w14:w="9525" w14:cap="rnd" w14:cmpd="sng" w14:algn="ctr">
            <w14:noFill/>
            <w14:prstDash w14:val="solid"/>
            <w14:bevel/>
          </w14:textOutline>
        </w:rPr>
        <w:t>20</w:t>
      </w:r>
      <w:r w:rsidR="00735390">
        <w:rPr>
          <w:rFonts w:ascii="Arial Narrow" w:hAnsi="Arial Narrow"/>
          <w:b/>
          <w:color w:val="C00000"/>
          <w:sz w:val="28"/>
          <w:szCs w:val="28"/>
          <w14:textOutline w14:w="9525" w14:cap="rnd" w14:cmpd="sng" w14:algn="ctr">
            <w14:noFill/>
            <w14:prstDash w14:val="solid"/>
            <w14:bevel/>
          </w14:textOutline>
        </w:rPr>
        <w:t xml:space="preserve">, </w:t>
      </w:r>
      <w:r w:rsidR="00735390" w:rsidRPr="00FF045F">
        <w:rPr>
          <w:rFonts w:ascii="Arial Narrow" w:hAnsi="Arial Narrow"/>
          <w:b/>
          <w:color w:val="C00000"/>
          <w:sz w:val="28"/>
          <w:szCs w:val="28"/>
          <w14:textOutline w14:w="9525" w14:cap="rnd" w14:cmpd="sng" w14:algn="ctr">
            <w14:noFill/>
            <w14:prstDash w14:val="solid"/>
            <w14:bevel/>
          </w14:textOutline>
        </w:rPr>
        <w:t xml:space="preserve">QUE LA COMISIÓN DE </w:t>
      </w:r>
      <w:r w:rsidR="00735390">
        <w:rPr>
          <w:rFonts w:ascii="Arial Narrow" w:hAnsi="Arial Narrow"/>
          <w:b/>
          <w:color w:val="C00000"/>
          <w:sz w:val="28"/>
          <w:szCs w:val="28"/>
          <w14:textOutline w14:w="9525" w14:cap="rnd" w14:cmpd="sng" w14:algn="ctr">
            <w14:noFill/>
            <w14:prstDash w14:val="solid"/>
            <w14:bevel/>
          </w14:textOutline>
        </w:rPr>
        <w:t>ADQUISICIONES Y ENAJENACIONES PRESENTA AL CONSEJO GENERAL</w:t>
      </w: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1C5508" w:rsidRDefault="001C5508"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hd w:val="clear" w:color="auto" w:fill="FFFFFF" w:themeFill="background1"/>
        <w:spacing w:line="360" w:lineRule="auto"/>
        <w:jc w:val="right"/>
        <w:rPr>
          <w:rFonts w:ascii="Arial Narrow" w:hAnsi="Arial Narrow"/>
          <w:b/>
          <w:sz w:val="24"/>
          <w:szCs w:val="24"/>
        </w:rPr>
      </w:pPr>
    </w:p>
    <w:p w:rsidR="00FF045F" w:rsidRDefault="00FF045F" w:rsidP="000129EB">
      <w:pPr>
        <w:pStyle w:val="Sinespaciado"/>
        <w:shd w:val="clear" w:color="auto" w:fill="FFFFFF" w:themeFill="background1"/>
        <w:spacing w:line="360" w:lineRule="auto"/>
        <w:jc w:val="right"/>
        <w:rPr>
          <w:rFonts w:ascii="Arial Narrow" w:hAnsi="Arial Narrow"/>
          <w:b/>
          <w:sz w:val="24"/>
          <w:szCs w:val="24"/>
        </w:rPr>
      </w:pPr>
    </w:p>
    <w:p w:rsidR="00FF045F" w:rsidRDefault="00FF045F" w:rsidP="000129EB">
      <w:pPr>
        <w:pStyle w:val="Sinespaciado"/>
        <w:shd w:val="clear" w:color="auto" w:fill="FFFFFF" w:themeFill="background1"/>
        <w:spacing w:line="360" w:lineRule="auto"/>
        <w:jc w:val="right"/>
        <w:rPr>
          <w:rFonts w:ascii="Arial Narrow" w:hAnsi="Arial Narrow"/>
          <w:b/>
          <w:sz w:val="24"/>
          <w:szCs w:val="24"/>
        </w:rPr>
      </w:pPr>
    </w:p>
    <w:p w:rsidR="00FF045F" w:rsidRDefault="00FF045F" w:rsidP="000129EB">
      <w:pPr>
        <w:pStyle w:val="Sinespaciado"/>
        <w:shd w:val="clear" w:color="auto" w:fill="FFFFFF" w:themeFill="background1"/>
        <w:spacing w:line="360" w:lineRule="auto"/>
        <w:jc w:val="right"/>
        <w:rPr>
          <w:rFonts w:ascii="Arial Narrow" w:hAnsi="Arial Narrow"/>
          <w:b/>
          <w:sz w:val="24"/>
          <w:szCs w:val="24"/>
        </w:rPr>
      </w:pPr>
    </w:p>
    <w:p w:rsidR="00FF045F" w:rsidRDefault="00FF045F" w:rsidP="000129EB">
      <w:pPr>
        <w:pStyle w:val="Sinespaciado"/>
        <w:shd w:val="clear" w:color="auto" w:fill="FFFFFF" w:themeFill="background1"/>
        <w:spacing w:line="360" w:lineRule="auto"/>
        <w:jc w:val="right"/>
        <w:rPr>
          <w:rFonts w:ascii="Arial Narrow" w:hAnsi="Arial Narrow"/>
          <w:b/>
          <w:sz w:val="24"/>
          <w:szCs w:val="24"/>
        </w:rPr>
      </w:pPr>
    </w:p>
    <w:p w:rsidR="00BC121F" w:rsidRDefault="008B5999" w:rsidP="008B5999">
      <w:pPr>
        <w:pStyle w:val="Sinespaciado"/>
        <w:shd w:val="clear" w:color="auto" w:fill="FFFFFF" w:themeFill="background1"/>
        <w:tabs>
          <w:tab w:val="left" w:pos="1635"/>
        </w:tabs>
        <w:spacing w:line="360" w:lineRule="auto"/>
        <w:rPr>
          <w:rFonts w:ascii="Arial Narrow" w:hAnsi="Arial Narrow"/>
          <w:b/>
          <w:sz w:val="24"/>
          <w:szCs w:val="24"/>
        </w:rPr>
      </w:pPr>
      <w:r>
        <w:rPr>
          <w:rFonts w:ascii="Arial Narrow" w:hAnsi="Arial Narrow"/>
          <w:b/>
          <w:sz w:val="24"/>
          <w:szCs w:val="24"/>
        </w:rPr>
        <w:tab/>
      </w:r>
    </w:p>
    <w:tbl>
      <w:tblPr>
        <w:tblStyle w:val="Tablaconcuadrcula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8B5999" w:rsidRPr="008B5999" w:rsidTr="008B5999">
        <w:trPr>
          <w:trHeight w:val="454"/>
        </w:trPr>
        <w:tc>
          <w:tcPr>
            <w:tcW w:w="8828" w:type="dxa"/>
            <w:shd w:val="pct10" w:color="auto" w:fill="C00000"/>
          </w:tcPr>
          <w:p w:rsidR="008B5999" w:rsidRPr="008B5999" w:rsidRDefault="008B5999" w:rsidP="008B5999">
            <w:pPr>
              <w:rPr>
                <w:rFonts w:ascii="Arial Narrow" w:hAnsi="Arial Narrow"/>
                <w:b/>
                <w:sz w:val="28"/>
                <w:szCs w:val="28"/>
              </w:rPr>
            </w:pPr>
            <w:r w:rsidRPr="008B5999">
              <w:rPr>
                <w:rFonts w:ascii="Arial Narrow" w:hAnsi="Arial Narrow"/>
                <w:b/>
                <w:color w:val="FFFFFF" w:themeColor="background1"/>
                <w:sz w:val="28"/>
                <w:szCs w:val="28"/>
              </w:rPr>
              <w:lastRenderedPageBreak/>
              <w:t>Índice</w:t>
            </w:r>
            <w:r w:rsidRPr="008B5999">
              <w:rPr>
                <w:rFonts w:ascii="Arial Narrow" w:hAnsi="Arial Narrow"/>
                <w:b/>
                <w:sz w:val="28"/>
                <w:szCs w:val="28"/>
              </w:rPr>
              <w:t xml:space="preserve"> </w:t>
            </w:r>
          </w:p>
        </w:tc>
      </w:tr>
      <w:tr w:rsidR="008B5999" w:rsidRPr="008B5999" w:rsidTr="008B5999">
        <w:tc>
          <w:tcPr>
            <w:tcW w:w="8828" w:type="dxa"/>
          </w:tcPr>
          <w:p w:rsidR="008B5999" w:rsidRPr="008B5999" w:rsidRDefault="008B5999" w:rsidP="008B5999">
            <w:pPr>
              <w:spacing w:line="360" w:lineRule="auto"/>
              <w:rPr>
                <w:rFonts w:ascii="Arial Narrow" w:hAnsi="Arial Narrow"/>
                <w:sz w:val="24"/>
                <w:szCs w:val="24"/>
              </w:rPr>
            </w:pPr>
          </w:p>
        </w:tc>
      </w:tr>
      <w:tr w:rsidR="008B5999" w:rsidRPr="008B5999" w:rsidTr="008B5999">
        <w:tc>
          <w:tcPr>
            <w:tcW w:w="8828" w:type="dxa"/>
          </w:tcPr>
          <w:p w:rsidR="008B5999" w:rsidRPr="008B5999" w:rsidRDefault="008B5999" w:rsidP="008B5999">
            <w:pPr>
              <w:numPr>
                <w:ilvl w:val="0"/>
                <w:numId w:val="1"/>
              </w:numPr>
              <w:spacing w:line="360" w:lineRule="auto"/>
              <w:contextualSpacing/>
              <w:jc w:val="both"/>
              <w:rPr>
                <w:rFonts w:ascii="Arial Narrow" w:hAnsi="Arial Narrow"/>
                <w:sz w:val="24"/>
                <w:szCs w:val="24"/>
              </w:rPr>
            </w:pPr>
            <w:r w:rsidRPr="008B5999">
              <w:rPr>
                <w:rFonts w:ascii="Arial Narrow" w:hAnsi="Arial Narrow"/>
                <w:sz w:val="24"/>
                <w:szCs w:val="24"/>
              </w:rPr>
              <w:t>Presentación ……………………………………………………………………….....................01</w:t>
            </w:r>
          </w:p>
        </w:tc>
      </w:tr>
      <w:tr w:rsidR="008B5999" w:rsidRPr="008B5999" w:rsidTr="008B5999">
        <w:tc>
          <w:tcPr>
            <w:tcW w:w="8828" w:type="dxa"/>
          </w:tcPr>
          <w:p w:rsidR="008B5999" w:rsidRPr="008B5999" w:rsidRDefault="008B5999" w:rsidP="008B5999">
            <w:pPr>
              <w:spacing w:line="360" w:lineRule="auto"/>
              <w:ind w:left="720"/>
              <w:contextualSpacing/>
              <w:jc w:val="both"/>
              <w:rPr>
                <w:rFonts w:ascii="Arial Narrow" w:hAnsi="Arial Narrow"/>
                <w:sz w:val="24"/>
                <w:szCs w:val="24"/>
              </w:rPr>
            </w:pPr>
          </w:p>
        </w:tc>
      </w:tr>
      <w:tr w:rsidR="008B5999" w:rsidRPr="008B5999" w:rsidTr="008B5999">
        <w:tc>
          <w:tcPr>
            <w:tcW w:w="8828" w:type="dxa"/>
          </w:tcPr>
          <w:p w:rsidR="008B5999" w:rsidRPr="008B5999" w:rsidRDefault="008B5999" w:rsidP="008B5999">
            <w:pPr>
              <w:numPr>
                <w:ilvl w:val="0"/>
                <w:numId w:val="1"/>
              </w:numPr>
              <w:spacing w:line="360" w:lineRule="auto"/>
              <w:contextualSpacing/>
              <w:jc w:val="both"/>
              <w:rPr>
                <w:rFonts w:ascii="Arial Narrow" w:hAnsi="Arial Narrow"/>
                <w:sz w:val="24"/>
                <w:szCs w:val="24"/>
              </w:rPr>
            </w:pPr>
            <w:r w:rsidRPr="008B5999">
              <w:rPr>
                <w:rFonts w:ascii="Arial Narrow" w:hAnsi="Arial Narrow"/>
                <w:sz w:val="24"/>
                <w:szCs w:val="24"/>
              </w:rPr>
              <w:t>Marco normativo ….……………………………………</w:t>
            </w:r>
            <w:r>
              <w:rPr>
                <w:rFonts w:ascii="Arial Narrow" w:hAnsi="Arial Narrow"/>
                <w:sz w:val="24"/>
                <w:szCs w:val="24"/>
              </w:rPr>
              <w:t>...</w:t>
            </w:r>
            <w:r w:rsidRPr="008B5999">
              <w:rPr>
                <w:rFonts w:ascii="Arial Narrow" w:hAnsi="Arial Narrow"/>
                <w:sz w:val="24"/>
                <w:szCs w:val="24"/>
              </w:rPr>
              <w:t>………………………..…….…...02-03</w:t>
            </w:r>
          </w:p>
        </w:tc>
      </w:tr>
      <w:tr w:rsidR="008B5999" w:rsidRPr="008B5999" w:rsidTr="008B5999">
        <w:tc>
          <w:tcPr>
            <w:tcW w:w="8828" w:type="dxa"/>
          </w:tcPr>
          <w:p w:rsidR="008B5999" w:rsidRPr="008B5999" w:rsidRDefault="008B5999" w:rsidP="008B5999">
            <w:pPr>
              <w:spacing w:line="360" w:lineRule="auto"/>
              <w:ind w:left="720"/>
              <w:contextualSpacing/>
              <w:jc w:val="both"/>
              <w:rPr>
                <w:rFonts w:ascii="Arial Narrow" w:hAnsi="Arial Narrow"/>
                <w:sz w:val="24"/>
                <w:szCs w:val="24"/>
              </w:rPr>
            </w:pPr>
          </w:p>
        </w:tc>
      </w:tr>
      <w:tr w:rsidR="008B5999" w:rsidRPr="008B5999" w:rsidTr="008B5999">
        <w:tc>
          <w:tcPr>
            <w:tcW w:w="8828" w:type="dxa"/>
          </w:tcPr>
          <w:p w:rsidR="008B5999" w:rsidRPr="008B5999" w:rsidRDefault="008B5999" w:rsidP="008B5999">
            <w:pPr>
              <w:numPr>
                <w:ilvl w:val="0"/>
                <w:numId w:val="1"/>
              </w:numPr>
              <w:spacing w:line="360" w:lineRule="auto"/>
              <w:contextualSpacing/>
              <w:jc w:val="both"/>
              <w:rPr>
                <w:rFonts w:ascii="Arial Narrow" w:hAnsi="Arial Narrow"/>
                <w:sz w:val="24"/>
                <w:szCs w:val="24"/>
              </w:rPr>
            </w:pPr>
            <w:r w:rsidRPr="008B5999">
              <w:rPr>
                <w:rFonts w:ascii="Arial Narrow" w:hAnsi="Arial Narrow"/>
                <w:sz w:val="24"/>
                <w:szCs w:val="24"/>
              </w:rPr>
              <w:t>Comisión de Adquisiciones y Enajenaciones ………………………………………………….04</w:t>
            </w:r>
          </w:p>
          <w:p w:rsidR="008B5999" w:rsidRPr="008B5999" w:rsidRDefault="008B5999" w:rsidP="008B5999">
            <w:pPr>
              <w:numPr>
                <w:ilvl w:val="1"/>
                <w:numId w:val="1"/>
              </w:numPr>
              <w:spacing w:line="360" w:lineRule="auto"/>
              <w:contextualSpacing/>
              <w:jc w:val="both"/>
              <w:rPr>
                <w:rFonts w:ascii="Arial Narrow" w:hAnsi="Arial Narrow"/>
                <w:sz w:val="24"/>
                <w:szCs w:val="24"/>
              </w:rPr>
            </w:pPr>
            <w:r w:rsidRPr="008B5999">
              <w:rPr>
                <w:rFonts w:ascii="Arial Narrow" w:hAnsi="Arial Narrow"/>
                <w:sz w:val="24"/>
                <w:szCs w:val="24"/>
              </w:rPr>
              <w:t>Atribuciones ………………………………………</w:t>
            </w:r>
            <w:r>
              <w:rPr>
                <w:rFonts w:ascii="Arial Narrow" w:hAnsi="Arial Narrow"/>
                <w:sz w:val="24"/>
                <w:szCs w:val="24"/>
              </w:rPr>
              <w:t>...</w:t>
            </w:r>
            <w:r w:rsidRPr="008B5999">
              <w:rPr>
                <w:rFonts w:ascii="Arial Narrow" w:hAnsi="Arial Narrow"/>
                <w:sz w:val="24"/>
                <w:szCs w:val="24"/>
              </w:rPr>
              <w:t>……………………………………04-05</w:t>
            </w:r>
          </w:p>
          <w:p w:rsidR="008B5999" w:rsidRPr="008B5999" w:rsidRDefault="008B5999" w:rsidP="008B5999">
            <w:pPr>
              <w:numPr>
                <w:ilvl w:val="1"/>
                <w:numId w:val="1"/>
              </w:numPr>
              <w:spacing w:line="360" w:lineRule="auto"/>
              <w:contextualSpacing/>
              <w:jc w:val="both"/>
              <w:rPr>
                <w:rFonts w:ascii="Arial Narrow" w:hAnsi="Arial Narrow"/>
                <w:sz w:val="24"/>
                <w:szCs w:val="24"/>
              </w:rPr>
            </w:pPr>
            <w:r w:rsidRPr="008B5999">
              <w:rPr>
                <w:rFonts w:ascii="Arial Narrow" w:hAnsi="Arial Narrow"/>
                <w:sz w:val="24"/>
                <w:szCs w:val="24"/>
              </w:rPr>
              <w:t>Integración ………………………………………</w:t>
            </w:r>
            <w:r>
              <w:rPr>
                <w:rFonts w:ascii="Arial Narrow" w:hAnsi="Arial Narrow"/>
                <w:sz w:val="24"/>
                <w:szCs w:val="24"/>
              </w:rPr>
              <w:t>...</w:t>
            </w:r>
            <w:r w:rsidRPr="008B5999">
              <w:rPr>
                <w:rFonts w:ascii="Arial Narrow" w:hAnsi="Arial Narrow"/>
                <w:sz w:val="24"/>
                <w:szCs w:val="24"/>
              </w:rPr>
              <w:t>……………………………………..05-06</w:t>
            </w:r>
          </w:p>
        </w:tc>
      </w:tr>
      <w:tr w:rsidR="008B5999" w:rsidRPr="008B5999" w:rsidTr="008B5999">
        <w:tc>
          <w:tcPr>
            <w:tcW w:w="8828" w:type="dxa"/>
          </w:tcPr>
          <w:p w:rsidR="008B5999" w:rsidRPr="008B5999" w:rsidRDefault="008B5999" w:rsidP="008B5999">
            <w:pPr>
              <w:spacing w:line="360" w:lineRule="auto"/>
              <w:ind w:left="720"/>
              <w:contextualSpacing/>
              <w:jc w:val="both"/>
              <w:rPr>
                <w:rFonts w:ascii="Arial Narrow" w:hAnsi="Arial Narrow"/>
                <w:sz w:val="24"/>
                <w:szCs w:val="24"/>
              </w:rPr>
            </w:pPr>
          </w:p>
        </w:tc>
      </w:tr>
      <w:tr w:rsidR="008B5999" w:rsidRPr="008B5999" w:rsidTr="008B5999">
        <w:tc>
          <w:tcPr>
            <w:tcW w:w="8828" w:type="dxa"/>
          </w:tcPr>
          <w:p w:rsidR="008B5999" w:rsidRPr="008B5999" w:rsidRDefault="008B5999" w:rsidP="008B5999">
            <w:pPr>
              <w:numPr>
                <w:ilvl w:val="0"/>
                <w:numId w:val="1"/>
              </w:numPr>
              <w:spacing w:line="360" w:lineRule="auto"/>
              <w:contextualSpacing/>
              <w:jc w:val="both"/>
              <w:rPr>
                <w:rFonts w:ascii="Arial Narrow" w:hAnsi="Arial Narrow"/>
                <w:sz w:val="24"/>
                <w:szCs w:val="24"/>
              </w:rPr>
            </w:pPr>
            <w:r w:rsidRPr="008B5999">
              <w:rPr>
                <w:rFonts w:ascii="Arial Narrow" w:hAnsi="Arial Narrow"/>
                <w:sz w:val="24"/>
                <w:szCs w:val="24"/>
              </w:rPr>
              <w:t>Sesiones celebradas ……………………………….……………………………………………07</w:t>
            </w:r>
          </w:p>
          <w:p w:rsidR="008B5999" w:rsidRPr="008B5999" w:rsidRDefault="008B5999" w:rsidP="008B5999">
            <w:pPr>
              <w:numPr>
                <w:ilvl w:val="1"/>
                <w:numId w:val="1"/>
              </w:numPr>
              <w:spacing w:line="360" w:lineRule="auto"/>
              <w:contextualSpacing/>
              <w:jc w:val="both"/>
              <w:rPr>
                <w:rFonts w:ascii="Arial Narrow" w:hAnsi="Arial Narrow"/>
                <w:sz w:val="24"/>
                <w:szCs w:val="24"/>
              </w:rPr>
            </w:pPr>
            <w:r w:rsidRPr="008B5999">
              <w:rPr>
                <w:rFonts w:ascii="Arial Narrow" w:hAnsi="Arial Narrow"/>
                <w:sz w:val="24"/>
                <w:szCs w:val="24"/>
              </w:rPr>
              <w:t>Sesiones …………………………………………………………………………………07-08</w:t>
            </w:r>
          </w:p>
        </w:tc>
      </w:tr>
      <w:tr w:rsidR="008B5999" w:rsidRPr="008B5999" w:rsidTr="008B5999">
        <w:tc>
          <w:tcPr>
            <w:tcW w:w="8828" w:type="dxa"/>
          </w:tcPr>
          <w:p w:rsidR="008B5999" w:rsidRPr="008B5999" w:rsidRDefault="008B5999" w:rsidP="008B5999">
            <w:pPr>
              <w:spacing w:line="360" w:lineRule="auto"/>
              <w:ind w:left="720"/>
              <w:contextualSpacing/>
              <w:jc w:val="both"/>
              <w:rPr>
                <w:rFonts w:ascii="Arial Narrow" w:hAnsi="Arial Narrow"/>
                <w:sz w:val="24"/>
                <w:szCs w:val="24"/>
              </w:rPr>
            </w:pPr>
          </w:p>
        </w:tc>
      </w:tr>
      <w:tr w:rsidR="008B5999" w:rsidRPr="008B5999" w:rsidTr="008B5999">
        <w:tc>
          <w:tcPr>
            <w:tcW w:w="8828" w:type="dxa"/>
          </w:tcPr>
          <w:p w:rsidR="008B5999" w:rsidRPr="008B5999" w:rsidRDefault="008B5999" w:rsidP="008B5999">
            <w:pPr>
              <w:numPr>
                <w:ilvl w:val="0"/>
                <w:numId w:val="1"/>
              </w:numPr>
              <w:spacing w:line="360" w:lineRule="auto"/>
              <w:contextualSpacing/>
              <w:jc w:val="both"/>
              <w:rPr>
                <w:rFonts w:ascii="Arial Narrow" w:hAnsi="Arial Narrow"/>
                <w:sz w:val="24"/>
                <w:szCs w:val="24"/>
              </w:rPr>
            </w:pPr>
            <w:r w:rsidRPr="008B5999">
              <w:rPr>
                <w:rFonts w:ascii="Arial Narrow" w:hAnsi="Arial Narrow"/>
                <w:sz w:val="24"/>
                <w:szCs w:val="24"/>
              </w:rPr>
              <w:t>Acuerdos, dictámenes e informes .......…………………………………………………………09</w:t>
            </w:r>
          </w:p>
          <w:p w:rsidR="008B5999" w:rsidRPr="008B5999" w:rsidRDefault="008B5999" w:rsidP="008B5999">
            <w:pPr>
              <w:numPr>
                <w:ilvl w:val="1"/>
                <w:numId w:val="1"/>
              </w:numPr>
              <w:spacing w:line="360" w:lineRule="auto"/>
              <w:contextualSpacing/>
              <w:jc w:val="both"/>
              <w:rPr>
                <w:rFonts w:ascii="Arial Narrow" w:hAnsi="Arial Narrow"/>
                <w:sz w:val="24"/>
                <w:szCs w:val="24"/>
              </w:rPr>
            </w:pPr>
            <w:r w:rsidRPr="008B5999">
              <w:rPr>
                <w:rFonts w:ascii="Arial Narrow" w:hAnsi="Arial Narrow"/>
                <w:sz w:val="24"/>
                <w:szCs w:val="24"/>
              </w:rPr>
              <w:t>Acuerdos …………………………………………………………………………………09-10</w:t>
            </w:r>
          </w:p>
          <w:p w:rsidR="008B5999" w:rsidRPr="008B5999" w:rsidRDefault="008B5999" w:rsidP="008B5999">
            <w:pPr>
              <w:numPr>
                <w:ilvl w:val="1"/>
                <w:numId w:val="1"/>
              </w:numPr>
              <w:spacing w:line="360" w:lineRule="auto"/>
              <w:contextualSpacing/>
              <w:jc w:val="both"/>
              <w:rPr>
                <w:rFonts w:ascii="Arial Narrow" w:hAnsi="Arial Narrow"/>
                <w:sz w:val="24"/>
                <w:szCs w:val="24"/>
              </w:rPr>
            </w:pPr>
            <w:r w:rsidRPr="008B5999">
              <w:rPr>
                <w:rFonts w:ascii="Arial Narrow" w:hAnsi="Arial Narrow"/>
                <w:sz w:val="24"/>
                <w:szCs w:val="24"/>
              </w:rPr>
              <w:t>Dictámenes …………………………………………………………………………………..10</w:t>
            </w:r>
          </w:p>
          <w:p w:rsidR="008B5999" w:rsidRPr="008B5999" w:rsidRDefault="008B5999" w:rsidP="008B5999">
            <w:pPr>
              <w:numPr>
                <w:ilvl w:val="1"/>
                <w:numId w:val="1"/>
              </w:numPr>
              <w:spacing w:line="360" w:lineRule="auto"/>
              <w:contextualSpacing/>
              <w:jc w:val="both"/>
              <w:rPr>
                <w:rFonts w:ascii="Arial Narrow" w:hAnsi="Arial Narrow"/>
                <w:sz w:val="24"/>
                <w:szCs w:val="24"/>
              </w:rPr>
            </w:pPr>
            <w:r w:rsidRPr="008B5999">
              <w:rPr>
                <w:rFonts w:ascii="Arial Narrow" w:hAnsi="Arial Narrow"/>
                <w:sz w:val="24"/>
                <w:szCs w:val="24"/>
              </w:rPr>
              <w:t>Informes ………………………………………………………………………………………11</w:t>
            </w:r>
          </w:p>
        </w:tc>
      </w:tr>
      <w:tr w:rsidR="008B5999" w:rsidRPr="008B5999" w:rsidTr="008B5999">
        <w:tc>
          <w:tcPr>
            <w:tcW w:w="8828" w:type="dxa"/>
          </w:tcPr>
          <w:p w:rsidR="008B5999" w:rsidRPr="008B5999" w:rsidRDefault="008B5999" w:rsidP="008B5999">
            <w:pPr>
              <w:spacing w:line="360" w:lineRule="auto"/>
              <w:ind w:left="720"/>
              <w:contextualSpacing/>
              <w:jc w:val="both"/>
              <w:rPr>
                <w:rFonts w:ascii="Arial Narrow" w:hAnsi="Arial Narrow"/>
                <w:sz w:val="24"/>
                <w:szCs w:val="24"/>
              </w:rPr>
            </w:pPr>
          </w:p>
        </w:tc>
      </w:tr>
      <w:tr w:rsidR="008B5999" w:rsidRPr="008B5999" w:rsidTr="008B5999">
        <w:tc>
          <w:tcPr>
            <w:tcW w:w="8828" w:type="dxa"/>
          </w:tcPr>
          <w:p w:rsidR="008B5999" w:rsidRPr="008B5999" w:rsidRDefault="008B5999" w:rsidP="008B5999">
            <w:pPr>
              <w:numPr>
                <w:ilvl w:val="0"/>
                <w:numId w:val="1"/>
              </w:numPr>
              <w:spacing w:line="360" w:lineRule="auto"/>
              <w:contextualSpacing/>
              <w:jc w:val="both"/>
              <w:rPr>
                <w:rFonts w:ascii="Arial Narrow" w:hAnsi="Arial Narrow"/>
                <w:sz w:val="24"/>
                <w:szCs w:val="24"/>
              </w:rPr>
            </w:pPr>
            <w:r w:rsidRPr="008B5999">
              <w:rPr>
                <w:rFonts w:ascii="Arial Narrow" w:hAnsi="Arial Narrow"/>
                <w:sz w:val="24"/>
                <w:szCs w:val="24"/>
              </w:rPr>
              <w:t>Relación de procedimientos de licitación pública …………………………………………….12</w:t>
            </w:r>
          </w:p>
        </w:tc>
      </w:tr>
      <w:tr w:rsidR="008B5999" w:rsidRPr="008B5999" w:rsidTr="008B5999">
        <w:tc>
          <w:tcPr>
            <w:tcW w:w="8828" w:type="dxa"/>
          </w:tcPr>
          <w:p w:rsidR="008B5999" w:rsidRPr="008B5999" w:rsidRDefault="008B5999" w:rsidP="008B5999">
            <w:pPr>
              <w:spacing w:line="360" w:lineRule="auto"/>
              <w:ind w:left="720"/>
              <w:contextualSpacing/>
              <w:jc w:val="both"/>
              <w:rPr>
                <w:rFonts w:ascii="Arial Narrow" w:hAnsi="Arial Narrow"/>
                <w:sz w:val="24"/>
                <w:szCs w:val="24"/>
              </w:rPr>
            </w:pPr>
          </w:p>
        </w:tc>
      </w:tr>
      <w:tr w:rsidR="008B5999" w:rsidRPr="008B5999" w:rsidTr="008B5999">
        <w:tc>
          <w:tcPr>
            <w:tcW w:w="8828" w:type="dxa"/>
          </w:tcPr>
          <w:p w:rsidR="008B5999" w:rsidRPr="008B5999" w:rsidRDefault="008B5999" w:rsidP="008B5999">
            <w:pPr>
              <w:numPr>
                <w:ilvl w:val="0"/>
                <w:numId w:val="1"/>
              </w:numPr>
              <w:spacing w:line="360" w:lineRule="auto"/>
              <w:contextualSpacing/>
              <w:jc w:val="both"/>
              <w:rPr>
                <w:rFonts w:ascii="Arial Narrow" w:hAnsi="Arial Narrow"/>
                <w:sz w:val="24"/>
                <w:szCs w:val="24"/>
              </w:rPr>
            </w:pPr>
            <w:r w:rsidRPr="008B5999">
              <w:rPr>
                <w:rFonts w:ascii="Arial Narrow" w:hAnsi="Arial Narrow"/>
                <w:sz w:val="24"/>
                <w:szCs w:val="24"/>
              </w:rPr>
              <w:t>Acuerdos y dictámenes de la Comisión turnados al Consejo General ……………………..13</w:t>
            </w:r>
          </w:p>
        </w:tc>
      </w:tr>
      <w:tr w:rsidR="008B5999" w:rsidRPr="008B5999" w:rsidTr="008B5999">
        <w:tc>
          <w:tcPr>
            <w:tcW w:w="8828" w:type="dxa"/>
          </w:tcPr>
          <w:p w:rsidR="008B5999" w:rsidRPr="008B5999" w:rsidRDefault="008B5999" w:rsidP="008B5999">
            <w:pPr>
              <w:spacing w:line="360" w:lineRule="auto"/>
              <w:ind w:left="720"/>
              <w:contextualSpacing/>
              <w:jc w:val="both"/>
              <w:rPr>
                <w:rFonts w:ascii="Arial Narrow" w:hAnsi="Arial Narrow"/>
                <w:sz w:val="24"/>
                <w:szCs w:val="24"/>
              </w:rPr>
            </w:pPr>
          </w:p>
        </w:tc>
      </w:tr>
      <w:tr w:rsidR="008B5999" w:rsidRPr="008B5999" w:rsidTr="008B5999">
        <w:tc>
          <w:tcPr>
            <w:tcW w:w="8828" w:type="dxa"/>
          </w:tcPr>
          <w:p w:rsidR="008B5999" w:rsidRPr="008B5999" w:rsidRDefault="008B5999" w:rsidP="008B5999">
            <w:pPr>
              <w:numPr>
                <w:ilvl w:val="0"/>
                <w:numId w:val="1"/>
              </w:numPr>
              <w:spacing w:line="360" w:lineRule="auto"/>
              <w:contextualSpacing/>
              <w:jc w:val="both"/>
              <w:rPr>
                <w:rFonts w:ascii="Arial Narrow" w:hAnsi="Arial Narrow"/>
                <w:sz w:val="24"/>
                <w:szCs w:val="24"/>
              </w:rPr>
            </w:pPr>
            <w:r w:rsidRPr="008B5999">
              <w:rPr>
                <w:rFonts w:ascii="Arial Narrow" w:hAnsi="Arial Narrow"/>
                <w:sz w:val="24"/>
                <w:szCs w:val="24"/>
              </w:rPr>
              <w:t>Seguimiento de la Agenda de Trabajo de la Comisión …………………………………........14</w:t>
            </w:r>
          </w:p>
        </w:tc>
      </w:tr>
      <w:tr w:rsidR="008B5999" w:rsidRPr="008B5999" w:rsidTr="008B5999">
        <w:tc>
          <w:tcPr>
            <w:tcW w:w="8828" w:type="dxa"/>
          </w:tcPr>
          <w:p w:rsidR="008B5999" w:rsidRPr="008B5999" w:rsidRDefault="008B5999" w:rsidP="008B5999">
            <w:pPr>
              <w:spacing w:line="360" w:lineRule="auto"/>
              <w:ind w:left="720"/>
              <w:contextualSpacing/>
              <w:jc w:val="both"/>
              <w:rPr>
                <w:rFonts w:ascii="Arial Narrow" w:hAnsi="Arial Narrow"/>
                <w:sz w:val="24"/>
                <w:szCs w:val="24"/>
              </w:rPr>
            </w:pPr>
          </w:p>
        </w:tc>
      </w:tr>
      <w:tr w:rsidR="008B5999" w:rsidRPr="008B5999" w:rsidTr="008B5999">
        <w:tc>
          <w:tcPr>
            <w:tcW w:w="8828" w:type="dxa"/>
          </w:tcPr>
          <w:p w:rsidR="008B5999" w:rsidRPr="008B5999" w:rsidRDefault="008B5999" w:rsidP="008B5999">
            <w:pPr>
              <w:numPr>
                <w:ilvl w:val="0"/>
                <w:numId w:val="1"/>
              </w:numPr>
              <w:spacing w:line="360" w:lineRule="auto"/>
              <w:contextualSpacing/>
              <w:jc w:val="both"/>
              <w:rPr>
                <w:rFonts w:ascii="Arial Narrow" w:hAnsi="Arial Narrow"/>
                <w:sz w:val="24"/>
                <w:szCs w:val="24"/>
              </w:rPr>
            </w:pPr>
            <w:r w:rsidRPr="008B5999">
              <w:rPr>
                <w:rFonts w:ascii="Arial Narrow" w:hAnsi="Arial Narrow"/>
                <w:sz w:val="24"/>
                <w:szCs w:val="24"/>
              </w:rPr>
              <w:t>Consideraciones finales …………………………………………………………………………15</w:t>
            </w:r>
          </w:p>
        </w:tc>
      </w:tr>
    </w:tbl>
    <w:p w:rsidR="00194097" w:rsidRDefault="00194097" w:rsidP="000129EB">
      <w:pPr>
        <w:pStyle w:val="Sinespaciado"/>
        <w:spacing w:line="360" w:lineRule="auto"/>
        <w:jc w:val="both"/>
        <w:rPr>
          <w:rFonts w:ascii="Arial Narrow" w:eastAsia="Times New Roman" w:hAnsi="Arial Narrow"/>
          <w:sz w:val="24"/>
          <w:szCs w:val="24"/>
        </w:rPr>
      </w:pPr>
    </w:p>
    <w:p w:rsidR="00FC5BDB" w:rsidRDefault="00FC5BDB" w:rsidP="000129EB">
      <w:pPr>
        <w:pStyle w:val="Sinespaciado"/>
        <w:spacing w:line="360" w:lineRule="auto"/>
        <w:jc w:val="both"/>
        <w:rPr>
          <w:rFonts w:ascii="Arial Narrow" w:eastAsia="Times New Roman" w:hAnsi="Arial Narrow"/>
          <w:sz w:val="24"/>
          <w:szCs w:val="24"/>
        </w:rPr>
        <w:sectPr w:rsidR="00FC5BDB" w:rsidSect="00BC121F">
          <w:headerReference w:type="default" r:id="rId11"/>
          <w:footerReference w:type="default" r:id="rId12"/>
          <w:pgSz w:w="12240" w:h="15840" w:code="1"/>
          <w:pgMar w:top="2268" w:right="1701" w:bottom="1701" w:left="1701" w:header="709" w:footer="709" w:gutter="0"/>
          <w:pgNumType w:start="0"/>
          <w:cols w:space="708"/>
          <w:titlePg/>
          <w:docGrid w:linePitch="360"/>
        </w:sectPr>
      </w:pPr>
    </w:p>
    <w:p w:rsidR="00194097" w:rsidRPr="00194097" w:rsidRDefault="00194097" w:rsidP="005F2BAF">
      <w:pPr>
        <w:pStyle w:val="Sinespaciado"/>
        <w:pBdr>
          <w:bottom w:val="thickThinSmallGap" w:sz="24" w:space="1" w:color="auto"/>
        </w:pBdr>
        <w:shd w:val="pct10" w:color="auto" w:fill="C00000"/>
        <w:spacing w:line="360" w:lineRule="auto"/>
        <w:jc w:val="both"/>
        <w:rPr>
          <w:rFonts w:ascii="Arial Narrow" w:eastAsia="Times New Roman" w:hAnsi="Arial Narrow"/>
          <w:b/>
          <w:color w:val="FFFFFF" w:themeColor="background1"/>
          <w:sz w:val="28"/>
          <w:szCs w:val="28"/>
        </w:rPr>
      </w:pPr>
      <w:r w:rsidRPr="00194097">
        <w:rPr>
          <w:rFonts w:ascii="Arial Narrow" w:eastAsia="Times New Roman" w:hAnsi="Arial Narrow"/>
          <w:b/>
          <w:color w:val="FFFFFF" w:themeColor="background1"/>
          <w:sz w:val="28"/>
          <w:szCs w:val="28"/>
        </w:rPr>
        <w:lastRenderedPageBreak/>
        <w:t>1</w:t>
      </w:r>
      <w:r w:rsidR="00D433CC">
        <w:rPr>
          <w:rFonts w:ascii="Arial Narrow" w:eastAsia="Times New Roman" w:hAnsi="Arial Narrow"/>
          <w:b/>
          <w:color w:val="FFFFFF" w:themeColor="background1"/>
          <w:sz w:val="28"/>
          <w:szCs w:val="28"/>
        </w:rPr>
        <w:t>.</w:t>
      </w:r>
      <w:r w:rsidRPr="00194097">
        <w:rPr>
          <w:rFonts w:ascii="Arial Narrow" w:eastAsia="Times New Roman" w:hAnsi="Arial Narrow"/>
          <w:b/>
          <w:color w:val="FFFFFF" w:themeColor="background1"/>
          <w:sz w:val="28"/>
          <w:szCs w:val="28"/>
        </w:rPr>
        <w:t xml:space="preserve"> Presentación</w:t>
      </w:r>
    </w:p>
    <w:p w:rsidR="00194097" w:rsidRDefault="00194097" w:rsidP="000129EB">
      <w:pPr>
        <w:pStyle w:val="Sinespaciado"/>
        <w:spacing w:line="360" w:lineRule="auto"/>
        <w:jc w:val="both"/>
        <w:rPr>
          <w:rFonts w:ascii="Arial Narrow" w:eastAsia="Times New Roman" w:hAnsi="Arial Narrow"/>
          <w:sz w:val="24"/>
          <w:szCs w:val="24"/>
        </w:rPr>
      </w:pPr>
    </w:p>
    <w:p w:rsidR="000D6E7D" w:rsidRPr="000129EB" w:rsidRDefault="000D6E7D" w:rsidP="000D6E7D">
      <w:pPr>
        <w:pStyle w:val="Sinespaciado"/>
        <w:spacing w:line="360" w:lineRule="auto"/>
        <w:jc w:val="both"/>
        <w:rPr>
          <w:rFonts w:ascii="Arial Narrow" w:eastAsia="Times New Roman" w:hAnsi="Arial Narrow"/>
          <w:sz w:val="24"/>
          <w:szCs w:val="24"/>
        </w:rPr>
      </w:pPr>
      <w:r>
        <w:rPr>
          <w:rFonts w:ascii="Arial Narrow" w:eastAsia="Times New Roman" w:hAnsi="Arial Narrow"/>
          <w:sz w:val="24"/>
          <w:szCs w:val="24"/>
        </w:rPr>
        <w:t>E</w:t>
      </w:r>
      <w:r w:rsidRPr="000129EB">
        <w:rPr>
          <w:rFonts w:ascii="Arial Narrow" w:eastAsia="Times New Roman" w:hAnsi="Arial Narrow"/>
          <w:sz w:val="24"/>
          <w:szCs w:val="24"/>
        </w:rPr>
        <w:t xml:space="preserve">l presente </w:t>
      </w:r>
      <w:r w:rsidR="006841B9">
        <w:rPr>
          <w:rFonts w:ascii="Arial Narrow" w:eastAsia="Times New Roman" w:hAnsi="Arial Narrow"/>
          <w:sz w:val="24"/>
          <w:szCs w:val="24"/>
        </w:rPr>
        <w:t>documento</w:t>
      </w:r>
      <w:r w:rsidRPr="000129EB">
        <w:rPr>
          <w:rFonts w:ascii="Arial Narrow" w:eastAsia="Times New Roman" w:hAnsi="Arial Narrow"/>
          <w:sz w:val="24"/>
          <w:szCs w:val="24"/>
        </w:rPr>
        <w:t xml:space="preserve"> tiene </w:t>
      </w:r>
      <w:r w:rsidR="008C2DAC">
        <w:rPr>
          <w:rFonts w:ascii="Arial Narrow" w:eastAsia="Times New Roman" w:hAnsi="Arial Narrow"/>
          <w:sz w:val="24"/>
          <w:szCs w:val="24"/>
        </w:rPr>
        <w:t xml:space="preserve">como </w:t>
      </w:r>
      <w:r w:rsidR="006841B9">
        <w:rPr>
          <w:rFonts w:ascii="Arial Narrow" w:eastAsia="Times New Roman" w:hAnsi="Arial Narrow"/>
          <w:sz w:val="24"/>
          <w:szCs w:val="24"/>
        </w:rPr>
        <w:t>finalidad</w:t>
      </w:r>
      <w:r w:rsidR="008C2DAC">
        <w:rPr>
          <w:rFonts w:ascii="Arial Narrow" w:eastAsia="Times New Roman" w:hAnsi="Arial Narrow"/>
          <w:sz w:val="24"/>
          <w:szCs w:val="24"/>
        </w:rPr>
        <w:t>,</w:t>
      </w:r>
      <w:r w:rsidR="006841B9">
        <w:rPr>
          <w:rFonts w:ascii="Arial Narrow" w:eastAsia="Times New Roman" w:hAnsi="Arial Narrow"/>
          <w:sz w:val="24"/>
          <w:szCs w:val="24"/>
        </w:rPr>
        <w:t xml:space="preserve"> presentar en </w:t>
      </w:r>
      <w:r>
        <w:rPr>
          <w:rFonts w:ascii="Arial Narrow" w:eastAsia="Times New Roman" w:hAnsi="Arial Narrow"/>
          <w:sz w:val="24"/>
          <w:szCs w:val="24"/>
        </w:rPr>
        <w:t xml:space="preserve">forma </w:t>
      </w:r>
      <w:r w:rsidR="006841B9">
        <w:rPr>
          <w:rFonts w:ascii="Arial Narrow" w:eastAsia="Times New Roman" w:hAnsi="Arial Narrow"/>
          <w:sz w:val="24"/>
          <w:szCs w:val="24"/>
        </w:rPr>
        <w:t xml:space="preserve">práctica y accesible </w:t>
      </w:r>
      <w:r w:rsidRPr="000129EB">
        <w:rPr>
          <w:rFonts w:ascii="Arial Narrow" w:eastAsia="Times New Roman" w:hAnsi="Arial Narrow"/>
          <w:sz w:val="24"/>
          <w:szCs w:val="24"/>
        </w:rPr>
        <w:t>la</w:t>
      </w:r>
      <w:r w:rsidR="006841B9">
        <w:rPr>
          <w:rFonts w:ascii="Arial Narrow" w:eastAsia="Times New Roman" w:hAnsi="Arial Narrow"/>
          <w:sz w:val="24"/>
          <w:szCs w:val="24"/>
        </w:rPr>
        <w:t xml:space="preserve"> información relacionada con la</w:t>
      </w:r>
      <w:r w:rsidRPr="000129EB">
        <w:rPr>
          <w:rFonts w:ascii="Arial Narrow" w:eastAsia="Times New Roman" w:hAnsi="Arial Narrow"/>
          <w:sz w:val="24"/>
          <w:szCs w:val="24"/>
        </w:rPr>
        <w:t xml:space="preserve">s actividades que </w:t>
      </w:r>
      <w:r w:rsidR="000F6590">
        <w:rPr>
          <w:rFonts w:ascii="Arial Narrow" w:eastAsia="Times New Roman" w:hAnsi="Arial Narrow"/>
          <w:sz w:val="24"/>
          <w:szCs w:val="24"/>
        </w:rPr>
        <w:t xml:space="preserve">realizó </w:t>
      </w:r>
      <w:r w:rsidRPr="000129EB">
        <w:rPr>
          <w:rFonts w:ascii="Arial Narrow" w:eastAsia="Times New Roman" w:hAnsi="Arial Narrow"/>
          <w:sz w:val="24"/>
          <w:szCs w:val="24"/>
        </w:rPr>
        <w:t xml:space="preserve">la Comisión de </w:t>
      </w:r>
      <w:r w:rsidR="00735390">
        <w:rPr>
          <w:rFonts w:ascii="Arial Narrow" w:eastAsia="Times New Roman" w:hAnsi="Arial Narrow"/>
          <w:sz w:val="24"/>
          <w:szCs w:val="24"/>
        </w:rPr>
        <w:t xml:space="preserve">Adquisiciones y Enajenaciones </w:t>
      </w:r>
      <w:r w:rsidRPr="000129EB">
        <w:rPr>
          <w:rFonts w:ascii="Arial Narrow" w:eastAsia="Times New Roman" w:hAnsi="Arial Narrow"/>
          <w:sz w:val="24"/>
          <w:szCs w:val="24"/>
        </w:rPr>
        <w:t>duran</w:t>
      </w:r>
      <w:r>
        <w:rPr>
          <w:rFonts w:ascii="Arial Narrow" w:eastAsia="Times New Roman" w:hAnsi="Arial Narrow"/>
          <w:sz w:val="24"/>
          <w:szCs w:val="24"/>
        </w:rPr>
        <w:t xml:space="preserve">te el periodo comprendido del </w:t>
      </w:r>
      <w:r w:rsidRPr="00C46D80">
        <w:rPr>
          <w:rFonts w:ascii="Arial Narrow" w:eastAsia="Times New Roman" w:hAnsi="Arial Narrow"/>
          <w:sz w:val="24"/>
          <w:szCs w:val="24"/>
        </w:rPr>
        <w:t>1</w:t>
      </w:r>
      <w:r w:rsidR="00C46D80" w:rsidRPr="00C46D80">
        <w:rPr>
          <w:rFonts w:ascii="Arial Narrow" w:eastAsia="Times New Roman" w:hAnsi="Arial Narrow"/>
          <w:sz w:val="24"/>
          <w:szCs w:val="24"/>
        </w:rPr>
        <w:t>8</w:t>
      </w:r>
      <w:r w:rsidRPr="004F0F22">
        <w:rPr>
          <w:rFonts w:ascii="Arial Narrow" w:eastAsia="Times New Roman" w:hAnsi="Arial Narrow"/>
          <w:sz w:val="24"/>
          <w:szCs w:val="24"/>
        </w:rPr>
        <w:t xml:space="preserve"> </w:t>
      </w:r>
      <w:r w:rsidR="005413F0">
        <w:rPr>
          <w:rFonts w:ascii="Arial Narrow" w:eastAsia="Times New Roman" w:hAnsi="Arial Narrow"/>
          <w:sz w:val="24"/>
          <w:szCs w:val="24"/>
        </w:rPr>
        <w:t>octubre</w:t>
      </w:r>
      <w:r w:rsidRPr="000129EB">
        <w:rPr>
          <w:rFonts w:ascii="Arial Narrow" w:eastAsia="Times New Roman" w:hAnsi="Arial Narrow"/>
          <w:sz w:val="24"/>
          <w:szCs w:val="24"/>
        </w:rPr>
        <w:t xml:space="preserve"> de 201</w:t>
      </w:r>
      <w:r w:rsidR="007D5B12">
        <w:rPr>
          <w:rFonts w:ascii="Arial Narrow" w:eastAsia="Times New Roman" w:hAnsi="Arial Narrow"/>
          <w:sz w:val="24"/>
          <w:szCs w:val="24"/>
        </w:rPr>
        <w:t>9</w:t>
      </w:r>
      <w:r w:rsidRPr="000129EB">
        <w:rPr>
          <w:rFonts w:ascii="Arial Narrow" w:eastAsia="Times New Roman" w:hAnsi="Arial Narrow"/>
          <w:sz w:val="24"/>
          <w:szCs w:val="24"/>
        </w:rPr>
        <w:t xml:space="preserve"> al </w:t>
      </w:r>
      <w:r w:rsidR="00735390">
        <w:rPr>
          <w:rFonts w:ascii="Arial Narrow" w:eastAsia="Times New Roman" w:hAnsi="Arial Narrow"/>
          <w:sz w:val="24"/>
          <w:szCs w:val="24"/>
        </w:rPr>
        <w:t>29</w:t>
      </w:r>
      <w:r w:rsidR="004C425E" w:rsidRPr="004C425E">
        <w:rPr>
          <w:rFonts w:ascii="Arial Narrow" w:eastAsia="Times New Roman" w:hAnsi="Arial Narrow"/>
          <w:sz w:val="24"/>
          <w:szCs w:val="24"/>
        </w:rPr>
        <w:t xml:space="preserve"> </w:t>
      </w:r>
      <w:r w:rsidRPr="005413F0">
        <w:rPr>
          <w:rFonts w:ascii="Arial Narrow" w:eastAsia="Times New Roman" w:hAnsi="Arial Narrow"/>
          <w:sz w:val="24"/>
          <w:szCs w:val="24"/>
        </w:rPr>
        <w:t xml:space="preserve">de </w:t>
      </w:r>
      <w:r w:rsidR="007D5B12">
        <w:rPr>
          <w:rFonts w:ascii="Arial Narrow" w:eastAsia="Times New Roman" w:hAnsi="Arial Narrow"/>
          <w:sz w:val="24"/>
          <w:szCs w:val="24"/>
        </w:rPr>
        <w:t>septiembre de 2020</w:t>
      </w:r>
      <w:r w:rsidRPr="005413F0">
        <w:rPr>
          <w:rFonts w:ascii="Arial Narrow" w:eastAsia="Times New Roman" w:hAnsi="Arial Narrow"/>
          <w:sz w:val="24"/>
          <w:szCs w:val="24"/>
        </w:rPr>
        <w:t>.</w:t>
      </w:r>
    </w:p>
    <w:p w:rsidR="000D6E7D" w:rsidRPr="000129EB" w:rsidRDefault="000D6E7D" w:rsidP="000D6E7D">
      <w:pPr>
        <w:pStyle w:val="Sinespaciado"/>
        <w:spacing w:line="360" w:lineRule="auto"/>
        <w:jc w:val="both"/>
        <w:rPr>
          <w:rFonts w:ascii="Arial Narrow" w:eastAsia="Times New Roman" w:hAnsi="Arial Narrow"/>
          <w:sz w:val="24"/>
          <w:szCs w:val="24"/>
        </w:rPr>
      </w:pPr>
    </w:p>
    <w:p w:rsidR="000D6E7D" w:rsidRDefault="000D6E7D" w:rsidP="000D6E7D">
      <w:pPr>
        <w:pStyle w:val="Sinespaciado"/>
        <w:spacing w:line="360" w:lineRule="auto"/>
        <w:jc w:val="both"/>
        <w:rPr>
          <w:rFonts w:ascii="Arial Narrow" w:eastAsia="Times New Roman" w:hAnsi="Arial Narrow"/>
          <w:color w:val="000000" w:themeColor="text1"/>
          <w:sz w:val="24"/>
          <w:szCs w:val="24"/>
        </w:rPr>
      </w:pPr>
      <w:r w:rsidRPr="00CB5F21">
        <w:rPr>
          <w:rFonts w:ascii="Arial Narrow" w:eastAsia="Times New Roman" w:hAnsi="Arial Narrow"/>
          <w:color w:val="000000" w:themeColor="text1"/>
          <w:sz w:val="24"/>
          <w:szCs w:val="24"/>
        </w:rPr>
        <w:t>E</w:t>
      </w:r>
      <w:r>
        <w:rPr>
          <w:rFonts w:ascii="Arial Narrow" w:eastAsia="Times New Roman" w:hAnsi="Arial Narrow"/>
          <w:color w:val="000000" w:themeColor="text1"/>
          <w:sz w:val="24"/>
          <w:szCs w:val="24"/>
        </w:rPr>
        <w:t xml:space="preserve">s </w:t>
      </w:r>
      <w:r w:rsidR="008C2DAC">
        <w:rPr>
          <w:rFonts w:ascii="Arial Narrow" w:eastAsia="Times New Roman" w:hAnsi="Arial Narrow"/>
          <w:color w:val="000000" w:themeColor="text1"/>
          <w:sz w:val="24"/>
          <w:szCs w:val="24"/>
        </w:rPr>
        <w:t xml:space="preserve">importante </w:t>
      </w:r>
      <w:r>
        <w:rPr>
          <w:rFonts w:ascii="Arial Narrow" w:eastAsia="Times New Roman" w:hAnsi="Arial Narrow"/>
          <w:color w:val="000000" w:themeColor="text1"/>
          <w:sz w:val="24"/>
          <w:szCs w:val="24"/>
        </w:rPr>
        <w:t>señalar que</w:t>
      </w:r>
      <w:r w:rsidR="008C2DAC">
        <w:rPr>
          <w:rFonts w:ascii="Arial Narrow" w:eastAsia="Times New Roman" w:hAnsi="Arial Narrow"/>
          <w:color w:val="000000" w:themeColor="text1"/>
          <w:sz w:val="24"/>
          <w:szCs w:val="24"/>
        </w:rPr>
        <w:t>,</w:t>
      </w:r>
      <w:r w:rsidR="006841B9">
        <w:rPr>
          <w:rFonts w:ascii="Arial Narrow" w:eastAsia="Times New Roman" w:hAnsi="Arial Narrow"/>
          <w:color w:val="000000" w:themeColor="text1"/>
          <w:sz w:val="24"/>
          <w:szCs w:val="24"/>
        </w:rPr>
        <w:t xml:space="preserve"> no </w:t>
      </w:r>
      <w:r w:rsidR="008C2DAC">
        <w:rPr>
          <w:rFonts w:ascii="Arial Narrow" w:eastAsia="Times New Roman" w:hAnsi="Arial Narrow"/>
          <w:color w:val="000000" w:themeColor="text1"/>
          <w:sz w:val="24"/>
          <w:szCs w:val="24"/>
        </w:rPr>
        <w:t>obstante</w:t>
      </w:r>
      <w:r w:rsidR="006841B9">
        <w:rPr>
          <w:rFonts w:ascii="Arial Narrow" w:eastAsia="Times New Roman" w:hAnsi="Arial Narrow"/>
          <w:color w:val="000000" w:themeColor="text1"/>
          <w:sz w:val="24"/>
          <w:szCs w:val="24"/>
        </w:rPr>
        <w:t xml:space="preserve"> la finalidad que </w:t>
      </w:r>
      <w:r w:rsidR="004C425E">
        <w:rPr>
          <w:rFonts w:ascii="Arial Narrow" w:eastAsia="Times New Roman" w:hAnsi="Arial Narrow"/>
          <w:color w:val="000000" w:themeColor="text1"/>
          <w:sz w:val="24"/>
          <w:szCs w:val="24"/>
        </w:rPr>
        <w:t xml:space="preserve">tiene </w:t>
      </w:r>
      <w:r w:rsidR="006841B9">
        <w:rPr>
          <w:rFonts w:ascii="Arial Narrow" w:eastAsia="Times New Roman" w:hAnsi="Arial Narrow"/>
          <w:color w:val="000000" w:themeColor="text1"/>
          <w:sz w:val="24"/>
          <w:szCs w:val="24"/>
        </w:rPr>
        <w:t>el presente informe</w:t>
      </w:r>
      <w:r>
        <w:rPr>
          <w:rFonts w:ascii="Arial Narrow" w:eastAsia="Times New Roman" w:hAnsi="Arial Narrow"/>
          <w:color w:val="000000" w:themeColor="text1"/>
          <w:sz w:val="24"/>
          <w:szCs w:val="24"/>
        </w:rPr>
        <w:t>, e</w:t>
      </w:r>
      <w:r w:rsidRPr="00CB5F21">
        <w:rPr>
          <w:rFonts w:ascii="Arial Narrow" w:eastAsia="Times New Roman" w:hAnsi="Arial Narrow"/>
          <w:color w:val="000000" w:themeColor="text1"/>
          <w:sz w:val="24"/>
          <w:szCs w:val="24"/>
        </w:rPr>
        <w:t xml:space="preserve">n cumplimiento al principio de máxima publicidad, la totalidad de las sesiones que celebró la Comisión </w:t>
      </w:r>
      <w:r w:rsidRPr="00CB5F21">
        <w:rPr>
          <w:rFonts w:ascii="Arial Narrow" w:eastAsia="Times New Roman" w:hAnsi="Arial Narrow"/>
          <w:color w:val="000000" w:themeColor="text1"/>
          <w:sz w:val="24"/>
          <w:szCs w:val="24"/>
          <w:lang w:val="es-ES"/>
        </w:rPr>
        <w:t>de</w:t>
      </w:r>
      <w:r w:rsidR="001C5508">
        <w:rPr>
          <w:rFonts w:ascii="Arial Narrow" w:eastAsia="Times New Roman" w:hAnsi="Arial Narrow"/>
          <w:color w:val="000000" w:themeColor="text1"/>
          <w:sz w:val="24"/>
          <w:szCs w:val="24"/>
          <w:lang w:val="es-ES"/>
        </w:rPr>
        <w:t xml:space="preserve"> </w:t>
      </w:r>
      <w:r w:rsidR="00735390">
        <w:rPr>
          <w:rFonts w:ascii="Arial Narrow" w:eastAsia="Times New Roman" w:hAnsi="Arial Narrow"/>
          <w:sz w:val="24"/>
          <w:szCs w:val="24"/>
        </w:rPr>
        <w:t>Adquisiciones y Enajenaciones</w:t>
      </w:r>
      <w:r w:rsidRPr="00CB5F21">
        <w:rPr>
          <w:rFonts w:ascii="Arial Narrow" w:eastAsia="Times New Roman" w:hAnsi="Arial Narrow"/>
          <w:color w:val="000000" w:themeColor="text1"/>
          <w:sz w:val="24"/>
          <w:szCs w:val="24"/>
        </w:rPr>
        <w:t xml:space="preserve">, fueron </w:t>
      </w:r>
      <w:r>
        <w:rPr>
          <w:rFonts w:ascii="Arial Narrow" w:eastAsia="Times New Roman" w:hAnsi="Arial Narrow"/>
          <w:color w:val="000000" w:themeColor="text1"/>
          <w:sz w:val="24"/>
          <w:szCs w:val="24"/>
        </w:rPr>
        <w:t>transmitidas a través del</w:t>
      </w:r>
      <w:r w:rsidRPr="00CB5F21">
        <w:rPr>
          <w:rFonts w:ascii="Arial Narrow" w:eastAsia="Times New Roman" w:hAnsi="Arial Narrow"/>
          <w:color w:val="000000" w:themeColor="text1"/>
          <w:sz w:val="24"/>
          <w:szCs w:val="24"/>
        </w:rPr>
        <w:t xml:space="preserve"> portal oficial de </w:t>
      </w:r>
      <w:r w:rsidRPr="000D6E7D">
        <w:rPr>
          <w:rFonts w:ascii="Arial Narrow" w:eastAsia="Times New Roman" w:hAnsi="Arial Narrow"/>
          <w:i/>
          <w:iCs/>
          <w:color w:val="000000" w:themeColor="text1"/>
          <w:sz w:val="24"/>
          <w:szCs w:val="24"/>
        </w:rPr>
        <w:t>Internet</w:t>
      </w:r>
      <w:r w:rsidRPr="00CB5F21">
        <w:rPr>
          <w:rFonts w:ascii="Arial Narrow" w:eastAsia="Times New Roman" w:hAnsi="Arial Narrow"/>
          <w:color w:val="000000" w:themeColor="text1"/>
          <w:sz w:val="24"/>
          <w:szCs w:val="24"/>
        </w:rPr>
        <w:t xml:space="preserve"> del In</w:t>
      </w:r>
      <w:r>
        <w:rPr>
          <w:rFonts w:ascii="Arial Narrow" w:eastAsia="Times New Roman" w:hAnsi="Arial Narrow"/>
          <w:color w:val="000000" w:themeColor="text1"/>
          <w:sz w:val="24"/>
          <w:szCs w:val="24"/>
        </w:rPr>
        <w:t xml:space="preserve">stituto Electoral y de Participación Ciudadana del Estado de Jalisco: </w:t>
      </w:r>
      <w:r w:rsidRPr="004C425E">
        <w:rPr>
          <w:rFonts w:ascii="Arial Narrow" w:eastAsia="Times New Roman" w:hAnsi="Arial Narrow"/>
          <w:i/>
          <w:color w:val="000000" w:themeColor="text1"/>
          <w:sz w:val="24"/>
          <w:szCs w:val="24"/>
        </w:rPr>
        <w:t>www.iepcjalisco.org.mx</w:t>
      </w:r>
      <w:r>
        <w:rPr>
          <w:rFonts w:ascii="Arial Narrow" w:eastAsia="Times New Roman" w:hAnsi="Arial Narrow"/>
          <w:color w:val="000000" w:themeColor="text1"/>
          <w:sz w:val="24"/>
          <w:szCs w:val="24"/>
        </w:rPr>
        <w:t>.</w:t>
      </w:r>
      <w:r w:rsidRPr="00CB5F21">
        <w:rPr>
          <w:rFonts w:ascii="Arial Narrow" w:eastAsia="Times New Roman" w:hAnsi="Arial Narrow"/>
          <w:color w:val="000000" w:themeColor="text1"/>
          <w:sz w:val="24"/>
          <w:szCs w:val="24"/>
        </w:rPr>
        <w:t xml:space="preserve"> </w:t>
      </w:r>
    </w:p>
    <w:p w:rsidR="000D6E7D" w:rsidRDefault="000D6E7D" w:rsidP="000D6E7D">
      <w:pPr>
        <w:pStyle w:val="Sinespaciado"/>
        <w:spacing w:line="360" w:lineRule="auto"/>
        <w:jc w:val="both"/>
        <w:rPr>
          <w:rFonts w:ascii="Arial Narrow" w:eastAsia="Times New Roman" w:hAnsi="Arial Narrow"/>
          <w:color w:val="000000" w:themeColor="text1"/>
          <w:sz w:val="24"/>
          <w:szCs w:val="24"/>
        </w:rPr>
      </w:pPr>
    </w:p>
    <w:p w:rsidR="000D6E7D" w:rsidRDefault="000D6E7D" w:rsidP="000D6E7D">
      <w:pPr>
        <w:pStyle w:val="Sinespaciado"/>
        <w:spacing w:line="360" w:lineRule="auto"/>
        <w:jc w:val="both"/>
        <w:rPr>
          <w:rFonts w:ascii="Arial Narrow" w:eastAsia="Times New Roman" w:hAnsi="Arial Narrow"/>
          <w:sz w:val="24"/>
          <w:szCs w:val="24"/>
        </w:rPr>
      </w:pPr>
      <w:r>
        <w:rPr>
          <w:rFonts w:ascii="Arial Narrow" w:eastAsia="Times New Roman" w:hAnsi="Arial Narrow"/>
          <w:color w:val="000000" w:themeColor="text1"/>
          <w:sz w:val="24"/>
          <w:szCs w:val="24"/>
        </w:rPr>
        <w:t xml:space="preserve">Así mismo, </w:t>
      </w:r>
      <w:r w:rsidRPr="00CB5F21">
        <w:rPr>
          <w:rFonts w:ascii="Arial Narrow" w:eastAsia="Times New Roman" w:hAnsi="Arial Narrow"/>
          <w:color w:val="000000" w:themeColor="text1"/>
          <w:sz w:val="24"/>
          <w:szCs w:val="24"/>
        </w:rPr>
        <w:t xml:space="preserve">cada una de las </w:t>
      </w:r>
      <w:r>
        <w:rPr>
          <w:rFonts w:ascii="Arial Narrow" w:eastAsia="Times New Roman" w:hAnsi="Arial Narrow"/>
          <w:color w:val="000000" w:themeColor="text1"/>
          <w:sz w:val="24"/>
          <w:szCs w:val="24"/>
        </w:rPr>
        <w:t xml:space="preserve">actas </w:t>
      </w:r>
      <w:r w:rsidRPr="00CB5F21">
        <w:rPr>
          <w:rFonts w:ascii="Arial Narrow" w:eastAsia="Times New Roman" w:hAnsi="Arial Narrow"/>
          <w:color w:val="000000" w:themeColor="text1"/>
          <w:sz w:val="24"/>
          <w:szCs w:val="24"/>
        </w:rPr>
        <w:t xml:space="preserve">elaboradas </w:t>
      </w:r>
      <w:r>
        <w:rPr>
          <w:rFonts w:ascii="Arial Narrow" w:eastAsia="Times New Roman" w:hAnsi="Arial Narrow"/>
          <w:color w:val="000000" w:themeColor="text1"/>
          <w:sz w:val="24"/>
          <w:szCs w:val="24"/>
        </w:rPr>
        <w:t xml:space="preserve">y los </w:t>
      </w:r>
      <w:r w:rsidRPr="00CB5F21">
        <w:rPr>
          <w:rFonts w:ascii="Arial Narrow" w:eastAsia="Times New Roman" w:hAnsi="Arial Narrow"/>
          <w:color w:val="000000" w:themeColor="text1"/>
          <w:sz w:val="24"/>
          <w:szCs w:val="24"/>
        </w:rPr>
        <w:t>acuerdos que emitió la Comisión</w:t>
      </w:r>
      <w:r>
        <w:rPr>
          <w:rFonts w:ascii="Arial Narrow" w:eastAsia="Times New Roman" w:hAnsi="Arial Narrow"/>
          <w:color w:val="000000" w:themeColor="text1"/>
          <w:sz w:val="24"/>
          <w:szCs w:val="24"/>
        </w:rPr>
        <w:t xml:space="preserve"> durante </w:t>
      </w:r>
      <w:r w:rsidR="001C5508">
        <w:rPr>
          <w:rFonts w:ascii="Arial Narrow" w:eastAsia="Times New Roman" w:hAnsi="Arial Narrow"/>
          <w:color w:val="000000" w:themeColor="text1"/>
          <w:sz w:val="24"/>
          <w:szCs w:val="24"/>
        </w:rPr>
        <w:t xml:space="preserve">el </w:t>
      </w:r>
      <w:r w:rsidR="006841B9">
        <w:rPr>
          <w:rFonts w:ascii="Arial Narrow" w:eastAsia="Times New Roman" w:hAnsi="Arial Narrow"/>
          <w:color w:val="000000" w:themeColor="text1"/>
          <w:sz w:val="24"/>
          <w:szCs w:val="24"/>
        </w:rPr>
        <w:t xml:space="preserve">periodo comprendido de </w:t>
      </w:r>
      <w:r w:rsidR="00C46D80">
        <w:rPr>
          <w:rFonts w:ascii="Arial Narrow" w:eastAsia="Times New Roman" w:hAnsi="Arial Narrow"/>
          <w:color w:val="000000" w:themeColor="text1"/>
          <w:sz w:val="24"/>
          <w:szCs w:val="24"/>
        </w:rPr>
        <w:t>octu</w:t>
      </w:r>
      <w:r w:rsidR="006841B9" w:rsidRPr="004F0F22">
        <w:rPr>
          <w:rFonts w:ascii="Arial Narrow" w:eastAsia="Times New Roman" w:hAnsi="Arial Narrow"/>
          <w:color w:val="000000" w:themeColor="text1"/>
          <w:sz w:val="24"/>
          <w:szCs w:val="24"/>
        </w:rPr>
        <w:t>bre</w:t>
      </w:r>
      <w:r w:rsidR="006841B9">
        <w:rPr>
          <w:rFonts w:ascii="Arial Narrow" w:eastAsia="Times New Roman" w:hAnsi="Arial Narrow"/>
          <w:color w:val="000000" w:themeColor="text1"/>
          <w:sz w:val="24"/>
          <w:szCs w:val="24"/>
        </w:rPr>
        <w:t xml:space="preserve"> a diciembre de</w:t>
      </w:r>
      <w:r w:rsidR="00C46D80">
        <w:rPr>
          <w:rFonts w:ascii="Arial Narrow" w:eastAsia="Times New Roman" w:hAnsi="Arial Narrow"/>
          <w:color w:val="000000" w:themeColor="text1"/>
          <w:sz w:val="24"/>
          <w:szCs w:val="24"/>
        </w:rPr>
        <w:t xml:space="preserve"> 2019</w:t>
      </w:r>
      <w:r>
        <w:rPr>
          <w:rFonts w:ascii="Arial Narrow" w:eastAsia="Times New Roman" w:hAnsi="Arial Narrow"/>
          <w:color w:val="000000" w:themeColor="text1"/>
          <w:sz w:val="24"/>
          <w:szCs w:val="24"/>
        </w:rPr>
        <w:t>, se encuentran</w:t>
      </w:r>
      <w:r w:rsidRPr="00CB5F21">
        <w:rPr>
          <w:rFonts w:ascii="Arial Narrow" w:eastAsia="Times New Roman" w:hAnsi="Arial Narrow"/>
          <w:color w:val="000000" w:themeColor="text1"/>
          <w:sz w:val="24"/>
          <w:szCs w:val="24"/>
        </w:rPr>
        <w:t xml:space="preserve"> publicados en</w:t>
      </w:r>
      <w:r>
        <w:rPr>
          <w:rFonts w:ascii="Arial Narrow" w:eastAsia="Times New Roman" w:hAnsi="Arial Narrow"/>
          <w:color w:val="000000" w:themeColor="text1"/>
          <w:sz w:val="24"/>
          <w:szCs w:val="24"/>
        </w:rPr>
        <w:t xml:space="preserve"> el hipervínculo </w:t>
      </w:r>
      <w:r w:rsidRPr="00E941B0">
        <w:rPr>
          <w:rFonts w:ascii="Arial Narrow" w:eastAsia="Times New Roman" w:hAnsi="Arial Narrow"/>
          <w:color w:val="000000" w:themeColor="text1"/>
          <w:sz w:val="24"/>
          <w:szCs w:val="24"/>
        </w:rPr>
        <w:t>siguiente:</w:t>
      </w:r>
      <w:r w:rsidR="00D31B02" w:rsidRPr="00E941B0">
        <w:rPr>
          <w:rFonts w:ascii="Arial Narrow" w:hAnsi="Arial Narrow"/>
          <w:sz w:val="24"/>
          <w:szCs w:val="24"/>
        </w:rPr>
        <w:t xml:space="preserve"> </w:t>
      </w:r>
      <w:r w:rsidR="00735390" w:rsidRPr="00735390">
        <w:rPr>
          <w:rFonts w:ascii="Arial Narrow" w:hAnsi="Arial Narrow"/>
          <w:i/>
          <w:sz w:val="24"/>
          <w:szCs w:val="24"/>
        </w:rPr>
        <w:t>http://www.iepcjalisco.org.mx/transparencia/articulo-38/comisiones/2019?tid=137</w:t>
      </w:r>
      <w:r w:rsidRPr="00E941B0">
        <w:rPr>
          <w:rFonts w:ascii="Arial Narrow" w:eastAsia="Times New Roman" w:hAnsi="Arial Narrow"/>
          <w:color w:val="000000" w:themeColor="text1"/>
          <w:sz w:val="24"/>
          <w:szCs w:val="24"/>
        </w:rPr>
        <w:t>.</w:t>
      </w:r>
      <w:r w:rsidRPr="00E941B0">
        <w:rPr>
          <w:rFonts w:ascii="Arial Narrow" w:hAnsi="Arial Narrow"/>
          <w:sz w:val="24"/>
          <w:szCs w:val="24"/>
        </w:rPr>
        <w:t xml:space="preserve"> </w:t>
      </w:r>
      <w:r w:rsidR="006841B9">
        <w:rPr>
          <w:rFonts w:ascii="Arial Narrow" w:hAnsi="Arial Narrow"/>
          <w:sz w:val="24"/>
          <w:szCs w:val="24"/>
        </w:rPr>
        <w:t>Mientras que, p</w:t>
      </w:r>
      <w:r>
        <w:rPr>
          <w:rFonts w:ascii="Arial Narrow" w:hAnsi="Arial Narrow"/>
          <w:sz w:val="24"/>
          <w:szCs w:val="24"/>
        </w:rPr>
        <w:t>or lo que se refiere al periodo de</w:t>
      </w:r>
      <w:r w:rsidR="00C46D80">
        <w:rPr>
          <w:rFonts w:ascii="Arial Narrow" w:hAnsi="Arial Narrow"/>
          <w:sz w:val="24"/>
          <w:szCs w:val="24"/>
        </w:rPr>
        <w:t xml:space="preserve"> enero a septiem</w:t>
      </w:r>
      <w:r w:rsidR="006841B9">
        <w:rPr>
          <w:rFonts w:ascii="Arial Narrow" w:hAnsi="Arial Narrow"/>
          <w:sz w:val="24"/>
          <w:szCs w:val="24"/>
        </w:rPr>
        <w:t>bre de</w:t>
      </w:r>
      <w:r>
        <w:rPr>
          <w:rFonts w:ascii="Arial Narrow" w:hAnsi="Arial Narrow"/>
          <w:sz w:val="24"/>
          <w:szCs w:val="24"/>
        </w:rPr>
        <w:t xml:space="preserve"> 20</w:t>
      </w:r>
      <w:r w:rsidR="00C46D80">
        <w:rPr>
          <w:rFonts w:ascii="Arial Narrow" w:hAnsi="Arial Narrow"/>
          <w:sz w:val="24"/>
          <w:szCs w:val="24"/>
        </w:rPr>
        <w:t>20</w:t>
      </w:r>
      <w:r>
        <w:rPr>
          <w:rFonts w:ascii="Arial Narrow" w:hAnsi="Arial Narrow"/>
          <w:sz w:val="24"/>
          <w:szCs w:val="24"/>
        </w:rPr>
        <w:t>, las actas y acuerdos de la Comisión pueden localizarse en</w:t>
      </w:r>
      <w:r w:rsidR="006841B9">
        <w:rPr>
          <w:rFonts w:ascii="Arial Narrow" w:hAnsi="Arial Narrow"/>
          <w:sz w:val="24"/>
          <w:szCs w:val="24"/>
        </w:rPr>
        <w:t xml:space="preserve"> el enlace siguiente</w:t>
      </w:r>
      <w:r>
        <w:rPr>
          <w:rFonts w:ascii="Arial Narrow" w:hAnsi="Arial Narrow"/>
          <w:sz w:val="24"/>
          <w:szCs w:val="24"/>
        </w:rPr>
        <w:t xml:space="preserve">: </w:t>
      </w:r>
      <w:r w:rsidR="00735390" w:rsidRPr="00735390">
        <w:rPr>
          <w:rFonts w:ascii="Arial Narrow" w:hAnsi="Arial Narrow"/>
          <w:sz w:val="24"/>
          <w:szCs w:val="24"/>
        </w:rPr>
        <w:t>http://www.iepcjalisco.org.mx/transparencia/articulo-38/comisiones/2020?tid=137</w:t>
      </w:r>
      <w:r w:rsidR="007D0EFF">
        <w:rPr>
          <w:rFonts w:ascii="Arial Narrow" w:hAnsi="Arial Narrow"/>
          <w:sz w:val="24"/>
          <w:szCs w:val="24"/>
        </w:rPr>
        <w:t>.</w:t>
      </w:r>
    </w:p>
    <w:p w:rsidR="000D6E7D" w:rsidRDefault="000D6E7D" w:rsidP="000129EB">
      <w:pPr>
        <w:pStyle w:val="Sinespaciado"/>
        <w:spacing w:line="360" w:lineRule="auto"/>
        <w:jc w:val="both"/>
        <w:rPr>
          <w:rFonts w:ascii="Arial Narrow" w:eastAsia="Times New Roman" w:hAnsi="Arial Narrow"/>
          <w:sz w:val="24"/>
          <w:szCs w:val="24"/>
        </w:rPr>
      </w:pPr>
    </w:p>
    <w:p w:rsidR="008C2DAC" w:rsidRDefault="008C2DAC" w:rsidP="008C2DAC">
      <w:pPr>
        <w:pStyle w:val="Sinespaciado"/>
        <w:spacing w:line="360" w:lineRule="auto"/>
        <w:jc w:val="both"/>
        <w:rPr>
          <w:rFonts w:ascii="Arial Narrow" w:hAnsi="Arial Narrow"/>
          <w:sz w:val="24"/>
          <w:szCs w:val="24"/>
        </w:rPr>
      </w:pPr>
      <w:r>
        <w:rPr>
          <w:rFonts w:ascii="Arial Narrow" w:hAnsi="Arial Narrow"/>
          <w:sz w:val="24"/>
          <w:szCs w:val="24"/>
        </w:rPr>
        <w:t xml:space="preserve">Con el presente informe, además, se da cumplimiento a lo </w:t>
      </w:r>
      <w:r w:rsidRPr="006E09DE">
        <w:rPr>
          <w:rFonts w:ascii="Arial Narrow" w:hAnsi="Arial Narrow"/>
          <w:sz w:val="24"/>
          <w:szCs w:val="24"/>
        </w:rPr>
        <w:t>dispuesto en l</w:t>
      </w:r>
      <w:r w:rsidR="000C6F79">
        <w:rPr>
          <w:rFonts w:ascii="Arial Narrow" w:hAnsi="Arial Narrow"/>
          <w:sz w:val="24"/>
          <w:szCs w:val="24"/>
        </w:rPr>
        <w:t>os</w:t>
      </w:r>
      <w:r w:rsidRPr="006E09DE">
        <w:rPr>
          <w:rFonts w:ascii="Arial Narrow" w:hAnsi="Arial Narrow"/>
          <w:sz w:val="24"/>
          <w:szCs w:val="24"/>
        </w:rPr>
        <w:t xml:space="preserve"> numeral</w:t>
      </w:r>
      <w:r w:rsidR="000C6F79">
        <w:rPr>
          <w:rFonts w:ascii="Arial Narrow" w:hAnsi="Arial Narrow"/>
          <w:sz w:val="24"/>
          <w:szCs w:val="24"/>
        </w:rPr>
        <w:t>es 134, párrafo 1, fracción II, del Código Electoral del Estado de Jalisco</w:t>
      </w:r>
      <w:r w:rsidR="00BE33F0">
        <w:rPr>
          <w:rStyle w:val="Refdenotaalpie"/>
          <w:rFonts w:ascii="Arial Narrow" w:hAnsi="Arial Narrow"/>
          <w:sz w:val="24"/>
          <w:szCs w:val="24"/>
        </w:rPr>
        <w:footnoteReference w:id="1"/>
      </w:r>
      <w:r w:rsidR="000C6F79">
        <w:rPr>
          <w:rFonts w:ascii="Arial Narrow" w:hAnsi="Arial Narrow"/>
          <w:sz w:val="24"/>
          <w:szCs w:val="24"/>
        </w:rPr>
        <w:t>; y</w:t>
      </w:r>
      <w:r w:rsidR="00C645A3">
        <w:rPr>
          <w:rFonts w:ascii="Arial Narrow" w:hAnsi="Arial Narrow"/>
          <w:sz w:val="24"/>
          <w:szCs w:val="24"/>
        </w:rPr>
        <w:t xml:space="preserve"> 32</w:t>
      </w:r>
      <w:r w:rsidRPr="006E09DE">
        <w:rPr>
          <w:rFonts w:ascii="Arial Narrow" w:hAnsi="Arial Narrow"/>
          <w:sz w:val="24"/>
          <w:szCs w:val="24"/>
        </w:rPr>
        <w:t>, párrafo 1, fracción II</w:t>
      </w:r>
      <w:r>
        <w:rPr>
          <w:rFonts w:ascii="Arial Narrow" w:hAnsi="Arial Narrow"/>
          <w:sz w:val="24"/>
          <w:szCs w:val="24"/>
        </w:rPr>
        <w:t>,</w:t>
      </w:r>
      <w:r w:rsidRPr="006E09DE">
        <w:rPr>
          <w:rFonts w:ascii="Arial Narrow" w:hAnsi="Arial Narrow"/>
          <w:sz w:val="24"/>
          <w:szCs w:val="24"/>
        </w:rPr>
        <w:t xml:space="preserve"> de</w:t>
      </w:r>
      <w:r>
        <w:rPr>
          <w:rFonts w:ascii="Arial Narrow" w:hAnsi="Arial Narrow"/>
          <w:sz w:val="24"/>
          <w:szCs w:val="24"/>
        </w:rPr>
        <w:t xml:space="preserve">l Reglamento Interior del Instituto Electoral y de Participación Ciudadana del Estado de Jalisco, que impone a las </w:t>
      </w:r>
      <w:r w:rsidRPr="006E09DE">
        <w:rPr>
          <w:rFonts w:ascii="Arial Narrow" w:hAnsi="Arial Narrow"/>
          <w:sz w:val="24"/>
          <w:szCs w:val="24"/>
        </w:rPr>
        <w:t>comisiones</w:t>
      </w:r>
      <w:r w:rsidR="00C46D80">
        <w:rPr>
          <w:rFonts w:ascii="Arial Narrow" w:hAnsi="Arial Narrow"/>
          <w:sz w:val="24"/>
          <w:szCs w:val="24"/>
        </w:rPr>
        <w:t>,</w:t>
      </w:r>
      <w:r w:rsidRPr="006E09DE">
        <w:rPr>
          <w:rFonts w:ascii="Arial Narrow" w:hAnsi="Arial Narrow"/>
          <w:sz w:val="24"/>
          <w:szCs w:val="24"/>
        </w:rPr>
        <w:t xml:space="preserve"> la obligación de presentar al Consejo General, un informe anual de actividades en el que se precisen las tareas desarrolladas</w:t>
      </w:r>
      <w:r>
        <w:rPr>
          <w:rFonts w:ascii="Arial Narrow" w:hAnsi="Arial Narrow"/>
          <w:sz w:val="24"/>
          <w:szCs w:val="24"/>
        </w:rPr>
        <w:t xml:space="preserve"> durante el periodo que se informa</w:t>
      </w:r>
      <w:r w:rsidRPr="006E09DE">
        <w:rPr>
          <w:rFonts w:ascii="Arial Narrow" w:hAnsi="Arial Narrow"/>
          <w:sz w:val="24"/>
          <w:szCs w:val="24"/>
        </w:rPr>
        <w:t>.</w:t>
      </w:r>
    </w:p>
    <w:p w:rsidR="008C2DAC" w:rsidRDefault="008C2DAC" w:rsidP="000D6E7D">
      <w:pPr>
        <w:pStyle w:val="Sinespaciado"/>
        <w:spacing w:line="360" w:lineRule="auto"/>
        <w:jc w:val="both"/>
        <w:rPr>
          <w:rFonts w:ascii="Arial Narrow" w:eastAsia="Times New Roman" w:hAnsi="Arial Narrow"/>
          <w:sz w:val="24"/>
          <w:szCs w:val="24"/>
        </w:rPr>
      </w:pPr>
    </w:p>
    <w:p w:rsidR="001C5508" w:rsidRDefault="001C5508" w:rsidP="000D6E7D">
      <w:pPr>
        <w:pStyle w:val="Sinespaciado"/>
        <w:spacing w:line="360" w:lineRule="auto"/>
        <w:jc w:val="both"/>
        <w:rPr>
          <w:rFonts w:ascii="Arial Narrow" w:eastAsia="Times New Roman" w:hAnsi="Arial Narrow"/>
          <w:sz w:val="24"/>
          <w:szCs w:val="24"/>
        </w:rPr>
      </w:pPr>
    </w:p>
    <w:p w:rsidR="001C5508" w:rsidRDefault="001C5508" w:rsidP="000D6E7D">
      <w:pPr>
        <w:pStyle w:val="Sinespaciado"/>
        <w:spacing w:line="360" w:lineRule="auto"/>
        <w:jc w:val="both"/>
        <w:rPr>
          <w:rFonts w:ascii="Arial Narrow" w:eastAsia="Times New Roman" w:hAnsi="Arial Narrow"/>
          <w:sz w:val="24"/>
          <w:szCs w:val="24"/>
        </w:rPr>
      </w:pPr>
    </w:p>
    <w:p w:rsidR="000129EB" w:rsidRDefault="00FF138F" w:rsidP="000D4225">
      <w:pPr>
        <w:pStyle w:val="Sinespaciado"/>
        <w:pBdr>
          <w:bottom w:val="thickThinSmallGap" w:sz="24" w:space="1" w:color="auto"/>
        </w:pBdr>
        <w:shd w:val="pct10" w:color="auto" w:fill="C00000"/>
        <w:spacing w:line="360" w:lineRule="auto"/>
        <w:jc w:val="both"/>
        <w:rPr>
          <w:rFonts w:ascii="Arial Narrow" w:hAnsi="Arial Narrow"/>
          <w:sz w:val="24"/>
          <w:szCs w:val="24"/>
        </w:rPr>
      </w:pPr>
      <w:r>
        <w:rPr>
          <w:rFonts w:ascii="Arial Narrow" w:eastAsia="Times New Roman" w:hAnsi="Arial Narrow"/>
          <w:b/>
          <w:color w:val="FFFFFF" w:themeColor="background1"/>
          <w:sz w:val="28"/>
          <w:szCs w:val="28"/>
        </w:rPr>
        <w:lastRenderedPageBreak/>
        <w:t>2. Marco n</w:t>
      </w:r>
      <w:r w:rsidR="006E09DE">
        <w:rPr>
          <w:rFonts w:ascii="Arial Narrow" w:eastAsia="Times New Roman" w:hAnsi="Arial Narrow"/>
          <w:b/>
          <w:color w:val="FFFFFF" w:themeColor="background1"/>
          <w:sz w:val="28"/>
          <w:szCs w:val="28"/>
        </w:rPr>
        <w:t>ormativo</w:t>
      </w:r>
    </w:p>
    <w:p w:rsidR="000D4225" w:rsidRDefault="000D4225" w:rsidP="00293C7E">
      <w:pPr>
        <w:pStyle w:val="Sinespaciado"/>
        <w:spacing w:line="360" w:lineRule="auto"/>
        <w:jc w:val="both"/>
        <w:rPr>
          <w:rFonts w:ascii="Arial Narrow" w:hAnsi="Arial Narrow"/>
          <w:sz w:val="24"/>
          <w:szCs w:val="24"/>
        </w:rPr>
      </w:pPr>
    </w:p>
    <w:p w:rsidR="004D4F6A" w:rsidRPr="004D4F6A" w:rsidRDefault="004D4F6A" w:rsidP="004D4F6A">
      <w:pPr>
        <w:pStyle w:val="Sinespaciado"/>
        <w:spacing w:line="360" w:lineRule="auto"/>
        <w:jc w:val="both"/>
        <w:rPr>
          <w:rFonts w:ascii="Arial Narrow" w:hAnsi="Arial Narrow"/>
          <w:sz w:val="24"/>
          <w:szCs w:val="24"/>
        </w:rPr>
      </w:pPr>
      <w:r w:rsidRPr="004D4F6A">
        <w:rPr>
          <w:rFonts w:ascii="Arial Narrow" w:hAnsi="Arial Narrow"/>
          <w:sz w:val="24"/>
          <w:szCs w:val="24"/>
        </w:rPr>
        <w:t>El párrafo tercero, del artículo 134, de la Constitución Política de los Estados Unidos Mexicanos, establece que las adquisiciones, arrendamientos y enajenaciones de todo tipo de bienes, prestación de servicios de cualquier naturaleza y la contratación de obra que realicen, entre otras, las entidades federativas,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4D4F6A" w:rsidRDefault="004D4F6A" w:rsidP="004D4F6A">
      <w:pPr>
        <w:pStyle w:val="Sinespaciado"/>
        <w:spacing w:line="360" w:lineRule="auto"/>
        <w:jc w:val="both"/>
        <w:rPr>
          <w:rFonts w:ascii="Arial Narrow" w:hAnsi="Arial Narrow"/>
          <w:sz w:val="24"/>
          <w:szCs w:val="24"/>
        </w:rPr>
      </w:pPr>
    </w:p>
    <w:p w:rsidR="004D4F6A" w:rsidRPr="004D4F6A" w:rsidRDefault="004D4F6A" w:rsidP="004D4F6A">
      <w:pPr>
        <w:pStyle w:val="Sinespaciado"/>
        <w:spacing w:line="360" w:lineRule="auto"/>
        <w:jc w:val="both"/>
        <w:rPr>
          <w:rFonts w:ascii="Arial Narrow" w:hAnsi="Arial Narrow"/>
          <w:sz w:val="24"/>
          <w:szCs w:val="24"/>
        </w:rPr>
      </w:pPr>
      <w:r w:rsidRPr="004D4F6A">
        <w:rPr>
          <w:rFonts w:ascii="Arial Narrow" w:hAnsi="Arial Narrow"/>
          <w:sz w:val="24"/>
          <w:szCs w:val="24"/>
        </w:rPr>
        <w:t>En el artículo 1, párrafo 2, de la Ley de Compras Gubernamentales, Enajenaciones y Contratación de Servicios del Estado de Jalisco y sus Municipios, dispone que los organismos constitucionales autónomos, entre otros entes, deberán emitir las bases generales y demás disposiciones secundarias derivadas de esa Ley, en el ámbito de competencia, observando lo establecido por el artículo 134 Constitucional, la Ley General del Sistema Nacional Anticorrupción y la normatividad secundaria que de esta emane, la Ley del Presupuesto, Contabilidad y Gasto Publico, la Ley de Austeridad y Ahorro del Estado de Jalisco y sus Municipios y, la Ley primeramente mencionada.</w:t>
      </w:r>
    </w:p>
    <w:p w:rsidR="004D4F6A" w:rsidRDefault="004D4F6A" w:rsidP="004D4F6A">
      <w:pPr>
        <w:pStyle w:val="Sinespaciado"/>
        <w:spacing w:line="360" w:lineRule="auto"/>
        <w:jc w:val="both"/>
        <w:rPr>
          <w:rFonts w:ascii="Arial Narrow" w:hAnsi="Arial Narrow"/>
          <w:sz w:val="24"/>
          <w:szCs w:val="24"/>
        </w:rPr>
      </w:pPr>
    </w:p>
    <w:p w:rsidR="004D4F6A" w:rsidRPr="004D4F6A" w:rsidRDefault="004D4F6A" w:rsidP="004D4F6A">
      <w:pPr>
        <w:pStyle w:val="Sinespaciado"/>
        <w:spacing w:line="360" w:lineRule="auto"/>
        <w:jc w:val="both"/>
        <w:rPr>
          <w:rFonts w:ascii="Arial Narrow" w:hAnsi="Arial Narrow"/>
          <w:sz w:val="24"/>
          <w:szCs w:val="24"/>
        </w:rPr>
      </w:pPr>
      <w:r w:rsidRPr="004D4F6A">
        <w:rPr>
          <w:rFonts w:ascii="Arial Narrow" w:hAnsi="Arial Narrow"/>
          <w:sz w:val="24"/>
          <w:szCs w:val="24"/>
        </w:rPr>
        <w:t xml:space="preserve">En el párrafo 4, del numeral y </w:t>
      </w:r>
      <w:r w:rsidR="006A6E99">
        <w:rPr>
          <w:rFonts w:ascii="Arial Narrow" w:hAnsi="Arial Narrow"/>
          <w:sz w:val="24"/>
          <w:szCs w:val="24"/>
        </w:rPr>
        <w:t xml:space="preserve">la primera </w:t>
      </w:r>
      <w:r w:rsidRPr="004D4F6A">
        <w:rPr>
          <w:rFonts w:ascii="Arial Narrow" w:hAnsi="Arial Narrow"/>
          <w:sz w:val="24"/>
          <w:szCs w:val="24"/>
        </w:rPr>
        <w:t>ley citad</w:t>
      </w:r>
      <w:r w:rsidR="006A6E99">
        <w:rPr>
          <w:rFonts w:ascii="Arial Narrow" w:hAnsi="Arial Narrow"/>
          <w:sz w:val="24"/>
          <w:szCs w:val="24"/>
        </w:rPr>
        <w:t>a</w:t>
      </w:r>
      <w:r w:rsidRPr="004D4F6A">
        <w:rPr>
          <w:rFonts w:ascii="Arial Narrow" w:hAnsi="Arial Narrow"/>
          <w:sz w:val="24"/>
          <w:szCs w:val="24"/>
        </w:rPr>
        <w:t xml:space="preserve"> en el párrafo que antecede, se establece que la adquisición de bienes y contratación de servicios que realicen, entre otros entes, los organismos constitucionales autónomos, se deberán realizar con base en los principios de legalidad, honestidad, eficacia, eficiencia, economía, racionalidad, austeridad, transparencia, control y rendición de cuentas.</w:t>
      </w:r>
    </w:p>
    <w:p w:rsidR="004D4F6A" w:rsidRDefault="004D4F6A" w:rsidP="004D4F6A">
      <w:pPr>
        <w:pStyle w:val="Sinespaciado"/>
        <w:spacing w:line="360" w:lineRule="auto"/>
        <w:jc w:val="both"/>
        <w:rPr>
          <w:rFonts w:ascii="Arial Narrow" w:hAnsi="Arial Narrow"/>
          <w:sz w:val="24"/>
          <w:szCs w:val="24"/>
        </w:rPr>
      </w:pPr>
    </w:p>
    <w:p w:rsidR="004D4F6A" w:rsidRPr="004D4F6A" w:rsidRDefault="004D4F6A" w:rsidP="004D4F6A">
      <w:pPr>
        <w:pStyle w:val="Sinespaciado"/>
        <w:spacing w:line="360" w:lineRule="auto"/>
        <w:jc w:val="both"/>
        <w:rPr>
          <w:rFonts w:ascii="Arial Narrow" w:hAnsi="Arial Narrow"/>
          <w:sz w:val="24"/>
          <w:szCs w:val="24"/>
        </w:rPr>
      </w:pPr>
      <w:r w:rsidRPr="004D4F6A">
        <w:rPr>
          <w:rFonts w:ascii="Arial Narrow" w:hAnsi="Arial Narrow"/>
          <w:sz w:val="24"/>
          <w:szCs w:val="24"/>
        </w:rPr>
        <w:t xml:space="preserve">En los párrafos 1 y 2, del artículo 47 de la ley en comento, se dispone que las adquisiciones, arrendamientos y contratación de servicios, se adjudicarán mediante convocatoria pública, realizada a través del Sistema Electrónico de Compras Gubernamentales y Contratación de Obra Pública (SECG), y por regla general, por licitación pública y que, de forma </w:t>
      </w:r>
      <w:r w:rsidR="006A6E99">
        <w:rPr>
          <w:rFonts w:ascii="Arial Narrow" w:hAnsi="Arial Narrow"/>
          <w:sz w:val="24"/>
          <w:szCs w:val="24"/>
        </w:rPr>
        <w:t xml:space="preserve">excepcional y sólo en los casos </w:t>
      </w:r>
      <w:r w:rsidRPr="004D4F6A">
        <w:rPr>
          <w:rFonts w:ascii="Arial Narrow" w:hAnsi="Arial Narrow"/>
          <w:sz w:val="24"/>
          <w:szCs w:val="24"/>
        </w:rPr>
        <w:t>previstos por la Ley, se podrán realizar adjudicaciones de forma directa.</w:t>
      </w:r>
    </w:p>
    <w:p w:rsidR="004D4F6A" w:rsidRPr="004D4F6A" w:rsidRDefault="004D4F6A" w:rsidP="004D4F6A">
      <w:pPr>
        <w:pStyle w:val="Sinespaciado"/>
        <w:spacing w:line="360" w:lineRule="auto"/>
        <w:jc w:val="both"/>
        <w:rPr>
          <w:rFonts w:ascii="Arial Narrow" w:hAnsi="Arial Narrow"/>
          <w:sz w:val="24"/>
          <w:szCs w:val="24"/>
        </w:rPr>
      </w:pPr>
      <w:r w:rsidRPr="004D4F6A">
        <w:rPr>
          <w:rFonts w:ascii="Arial Narrow" w:hAnsi="Arial Narrow"/>
          <w:sz w:val="24"/>
          <w:szCs w:val="24"/>
        </w:rPr>
        <w:lastRenderedPageBreak/>
        <w:t>En el numeral 72 de la Ley de Compras de mérito, se establece que los procesos de adquisiciones, arrendamientos y contratación de servicios, cuyo monto de operación no exceda lo expresamente señalado para tales fines en el Presupuesto de Egresos autorizado para el ente público, podrán realizarse sin la concurrencia del Comité de Adquisiciones correspondiente, bajo la conducción de la Unidad Centralizada de Compras del ente, de acuerdo con el procedimiento que prevé el propio dispositivo.</w:t>
      </w:r>
    </w:p>
    <w:p w:rsidR="004D4F6A" w:rsidRDefault="004D4F6A" w:rsidP="004D4F6A">
      <w:pPr>
        <w:pStyle w:val="Sinespaciado"/>
        <w:spacing w:line="360" w:lineRule="auto"/>
        <w:jc w:val="both"/>
        <w:rPr>
          <w:rFonts w:ascii="Arial Narrow" w:hAnsi="Arial Narrow"/>
          <w:sz w:val="24"/>
          <w:szCs w:val="24"/>
        </w:rPr>
      </w:pPr>
    </w:p>
    <w:p w:rsidR="004D4F6A" w:rsidRPr="004D4F6A" w:rsidRDefault="004D4F6A" w:rsidP="004D4F6A">
      <w:pPr>
        <w:pStyle w:val="Sinespaciado"/>
        <w:spacing w:line="360" w:lineRule="auto"/>
        <w:jc w:val="both"/>
        <w:rPr>
          <w:rFonts w:ascii="Arial Narrow" w:hAnsi="Arial Narrow"/>
          <w:sz w:val="24"/>
          <w:szCs w:val="24"/>
        </w:rPr>
      </w:pPr>
      <w:r w:rsidRPr="004D4F6A">
        <w:rPr>
          <w:rFonts w:ascii="Arial Narrow" w:hAnsi="Arial Narrow"/>
          <w:sz w:val="24"/>
          <w:szCs w:val="24"/>
        </w:rPr>
        <w:t>El Código Electoral del Estado de Jalisco, en el artículo 136, párrafo 2, dispone que la Comisión de Adquisiciones y Enajenaciones, entre otras, funciona permanentemente.</w:t>
      </w:r>
    </w:p>
    <w:p w:rsidR="004D4F6A" w:rsidRDefault="004D4F6A" w:rsidP="004D4F6A">
      <w:pPr>
        <w:pStyle w:val="Sinespaciado"/>
        <w:spacing w:line="360" w:lineRule="auto"/>
        <w:jc w:val="both"/>
        <w:rPr>
          <w:rFonts w:ascii="Arial Narrow" w:hAnsi="Arial Narrow"/>
          <w:sz w:val="24"/>
          <w:szCs w:val="24"/>
        </w:rPr>
      </w:pPr>
    </w:p>
    <w:p w:rsidR="004D4F6A" w:rsidRPr="004D4F6A" w:rsidRDefault="004D4F6A" w:rsidP="004D4F6A">
      <w:pPr>
        <w:pStyle w:val="Sinespaciado"/>
        <w:spacing w:line="360" w:lineRule="auto"/>
        <w:jc w:val="both"/>
        <w:rPr>
          <w:rFonts w:ascii="Arial Narrow" w:hAnsi="Arial Narrow"/>
          <w:sz w:val="24"/>
          <w:szCs w:val="24"/>
        </w:rPr>
      </w:pPr>
      <w:r w:rsidRPr="004D4F6A">
        <w:rPr>
          <w:rFonts w:ascii="Arial Narrow" w:hAnsi="Arial Narrow"/>
          <w:sz w:val="24"/>
          <w:szCs w:val="24"/>
        </w:rPr>
        <w:t>Por su parte, el Reglamento en Materia de Adquisiciones de este Instituto Electoral, en su artículo 10, prevé que la Comisión de Adquisiciones y Enajenaciones, es el órgano colegiado competente para dictaminar sobre los procedimientos de bajas administrativas, destino final y desincorporación de los bienes muebles que realice el Instituto Electoral, así como para conocer y, en su caso, observar las resoluciones del Comité de Adquisiciones del propio Instituto Electoral, sobre las propuestas presentadas por los licitantes en las licitaciones públicas.</w:t>
      </w:r>
    </w:p>
    <w:p w:rsidR="004D4F6A" w:rsidRDefault="004D4F6A" w:rsidP="004D4F6A">
      <w:pPr>
        <w:pStyle w:val="Sinespaciado"/>
        <w:spacing w:line="360" w:lineRule="auto"/>
        <w:jc w:val="both"/>
        <w:rPr>
          <w:rFonts w:ascii="Arial Narrow" w:hAnsi="Arial Narrow"/>
          <w:sz w:val="24"/>
          <w:szCs w:val="24"/>
        </w:rPr>
      </w:pPr>
    </w:p>
    <w:p w:rsidR="004D4F6A" w:rsidRPr="004D4F6A" w:rsidRDefault="004D4F6A" w:rsidP="004D4F6A">
      <w:pPr>
        <w:pStyle w:val="Sinespaciado"/>
        <w:spacing w:line="360" w:lineRule="auto"/>
        <w:jc w:val="both"/>
        <w:rPr>
          <w:rFonts w:ascii="Arial Narrow" w:hAnsi="Arial Narrow"/>
          <w:sz w:val="24"/>
          <w:szCs w:val="24"/>
        </w:rPr>
      </w:pPr>
      <w:r w:rsidRPr="004D4F6A">
        <w:rPr>
          <w:rFonts w:ascii="Arial Narrow" w:hAnsi="Arial Narrow"/>
          <w:sz w:val="24"/>
          <w:szCs w:val="24"/>
        </w:rPr>
        <w:t>En el arábigo 19, párrafo 1, fracción II del reglamento citado, se establece que el Instituto Electoral realizará la adquisición de bienes y servicios a través del SECG, mediante el procedimiento</w:t>
      </w:r>
      <w:r w:rsidR="006A6E99">
        <w:rPr>
          <w:rFonts w:ascii="Arial Narrow" w:hAnsi="Arial Narrow"/>
          <w:sz w:val="24"/>
          <w:szCs w:val="24"/>
        </w:rPr>
        <w:t xml:space="preserve"> de</w:t>
      </w:r>
      <w:r w:rsidRPr="004D4F6A">
        <w:rPr>
          <w:rFonts w:ascii="Arial Narrow" w:hAnsi="Arial Narrow"/>
          <w:sz w:val="24"/>
          <w:szCs w:val="24"/>
        </w:rPr>
        <w:t xml:space="preserve"> licitación a cargo de la Unidad Centralizada de Compras, de conformidad con el artículo 72 de la Ley de Compras Gubernamentales, Enajenaciones y Contratación de Servicios del Estado de Jalisco y sus Municipios.</w:t>
      </w:r>
    </w:p>
    <w:p w:rsidR="004D4F6A" w:rsidRDefault="004D4F6A" w:rsidP="004D4F6A">
      <w:pPr>
        <w:pStyle w:val="Sinespaciado"/>
        <w:spacing w:line="360" w:lineRule="auto"/>
        <w:jc w:val="both"/>
        <w:rPr>
          <w:rFonts w:ascii="Arial Narrow" w:hAnsi="Arial Narrow"/>
          <w:sz w:val="24"/>
          <w:szCs w:val="24"/>
        </w:rPr>
      </w:pPr>
    </w:p>
    <w:p w:rsidR="00293C7E" w:rsidRPr="00E675EE" w:rsidRDefault="004D4F6A" w:rsidP="00293C7E">
      <w:pPr>
        <w:pStyle w:val="Sinespaciado"/>
        <w:spacing w:line="360" w:lineRule="auto"/>
        <w:jc w:val="both"/>
        <w:rPr>
          <w:rFonts w:ascii="Arial Narrow" w:hAnsi="Arial Narrow"/>
          <w:sz w:val="24"/>
          <w:szCs w:val="24"/>
        </w:rPr>
      </w:pPr>
      <w:r w:rsidRPr="004D4F6A">
        <w:rPr>
          <w:rFonts w:ascii="Arial Narrow" w:hAnsi="Arial Narrow"/>
          <w:sz w:val="24"/>
          <w:szCs w:val="24"/>
        </w:rPr>
        <w:t>En el artículo Quinto Transitorio, fracción II, del reglamento invocado, se prevé que el procedimiento de licitación pública a cargo de la Unidad Centralizada de Compras se realizará por la Comisión de Adquisiciones y Enajenaciones del Instituto Electoral, cuando el monto del bien o servicio a contratar</w:t>
      </w:r>
      <w:r w:rsidRPr="006A6E99">
        <w:rPr>
          <w:rFonts w:ascii="Arial Narrow" w:hAnsi="Arial Narrow"/>
          <w:sz w:val="24"/>
          <w:szCs w:val="24"/>
          <w:highlight w:val="yellow"/>
        </w:rPr>
        <w:t xml:space="preserve"> </w:t>
      </w:r>
      <w:r w:rsidRPr="00846F5A">
        <w:rPr>
          <w:rFonts w:ascii="Arial Narrow" w:hAnsi="Arial Narrow"/>
          <w:sz w:val="24"/>
          <w:szCs w:val="24"/>
        </w:rPr>
        <w:t>exceda el importe equivalente a 1,990 Unidades de Medida de Actualización (UMAS)</w:t>
      </w:r>
      <w:r w:rsidR="00846F5A" w:rsidRPr="00846F5A">
        <w:rPr>
          <w:rFonts w:ascii="Arial Narrow" w:hAnsi="Arial Narrow"/>
          <w:sz w:val="24"/>
          <w:szCs w:val="24"/>
        </w:rPr>
        <w:t>, pero no sobrepase el importe de 13,250 UMAS</w:t>
      </w:r>
      <w:r w:rsidRPr="00846F5A">
        <w:rPr>
          <w:rFonts w:ascii="Arial Narrow" w:hAnsi="Arial Narrow"/>
          <w:sz w:val="24"/>
          <w:szCs w:val="24"/>
        </w:rPr>
        <w:t>.</w:t>
      </w:r>
    </w:p>
    <w:p w:rsidR="005315FB" w:rsidRPr="009168F3" w:rsidRDefault="005315FB" w:rsidP="000D4225">
      <w:pPr>
        <w:pStyle w:val="Sinespaciado"/>
        <w:pBdr>
          <w:bottom w:val="thickThinSmallGap" w:sz="24" w:space="1" w:color="auto"/>
        </w:pBdr>
        <w:shd w:val="pct10" w:color="auto" w:fill="C00000"/>
        <w:spacing w:line="360" w:lineRule="auto"/>
        <w:jc w:val="both"/>
        <w:rPr>
          <w:rFonts w:ascii="Arial Narrow" w:eastAsia="Times New Roman" w:hAnsi="Arial Narrow"/>
          <w:b/>
          <w:color w:val="FFFFFF" w:themeColor="background1"/>
          <w:sz w:val="28"/>
          <w:szCs w:val="28"/>
        </w:rPr>
      </w:pPr>
      <w:r>
        <w:rPr>
          <w:rFonts w:ascii="Arial Narrow" w:eastAsia="Times New Roman" w:hAnsi="Arial Narrow"/>
          <w:b/>
          <w:color w:val="FFFFFF" w:themeColor="background1"/>
          <w:sz w:val="28"/>
          <w:szCs w:val="28"/>
        </w:rPr>
        <w:lastRenderedPageBreak/>
        <w:t xml:space="preserve">3. Comisión de </w:t>
      </w:r>
      <w:r w:rsidR="00735390">
        <w:rPr>
          <w:rFonts w:ascii="Arial Narrow" w:eastAsia="Times New Roman" w:hAnsi="Arial Narrow"/>
          <w:b/>
          <w:color w:val="FFFFFF" w:themeColor="background1"/>
          <w:sz w:val="28"/>
          <w:szCs w:val="28"/>
        </w:rPr>
        <w:t xml:space="preserve">Adquisiciones y Enajenaciones </w:t>
      </w:r>
    </w:p>
    <w:p w:rsidR="006E09DE" w:rsidRDefault="006E09DE" w:rsidP="000129EB">
      <w:pPr>
        <w:pStyle w:val="Sinespaciado"/>
        <w:spacing w:line="360" w:lineRule="auto"/>
        <w:jc w:val="both"/>
        <w:rPr>
          <w:rFonts w:ascii="Arial Narrow" w:hAnsi="Arial Narrow"/>
          <w:sz w:val="24"/>
          <w:szCs w:val="24"/>
        </w:rPr>
      </w:pPr>
    </w:p>
    <w:p w:rsidR="00F5736A" w:rsidRDefault="00366F46" w:rsidP="000129EB">
      <w:pPr>
        <w:pStyle w:val="Sinespaciado"/>
        <w:spacing w:line="360" w:lineRule="auto"/>
        <w:jc w:val="both"/>
        <w:rPr>
          <w:rFonts w:ascii="Arial Narrow" w:hAnsi="Arial Narrow"/>
          <w:sz w:val="24"/>
          <w:szCs w:val="24"/>
        </w:rPr>
      </w:pPr>
      <w:r>
        <w:rPr>
          <w:rFonts w:ascii="Arial Narrow" w:hAnsi="Arial Narrow"/>
          <w:sz w:val="24"/>
          <w:szCs w:val="24"/>
        </w:rPr>
        <w:t>D</w:t>
      </w:r>
      <w:r w:rsidR="00F5736A">
        <w:rPr>
          <w:rFonts w:ascii="Arial Narrow" w:hAnsi="Arial Narrow"/>
          <w:sz w:val="24"/>
          <w:szCs w:val="24"/>
        </w:rPr>
        <w:t>e conformidad con lo que establece el arábigo 3</w:t>
      </w:r>
      <w:r w:rsidR="00A24355">
        <w:rPr>
          <w:rFonts w:ascii="Arial Narrow" w:hAnsi="Arial Narrow"/>
          <w:sz w:val="24"/>
          <w:szCs w:val="24"/>
        </w:rPr>
        <w:t>1</w:t>
      </w:r>
      <w:r w:rsidR="00F5736A">
        <w:rPr>
          <w:rFonts w:ascii="Arial Narrow" w:hAnsi="Arial Narrow"/>
          <w:sz w:val="24"/>
          <w:szCs w:val="24"/>
        </w:rPr>
        <w:t xml:space="preserve"> del Reglamento Interior del </w:t>
      </w:r>
      <w:r w:rsidR="002D354B">
        <w:rPr>
          <w:rFonts w:ascii="Arial Narrow" w:hAnsi="Arial Narrow"/>
          <w:sz w:val="24"/>
          <w:szCs w:val="24"/>
        </w:rPr>
        <w:t>I</w:t>
      </w:r>
      <w:r w:rsidR="00A24355">
        <w:rPr>
          <w:rFonts w:ascii="Arial Narrow" w:hAnsi="Arial Narrow"/>
          <w:sz w:val="24"/>
          <w:szCs w:val="24"/>
        </w:rPr>
        <w:t xml:space="preserve">nstituto </w:t>
      </w:r>
      <w:r w:rsidR="002D354B">
        <w:rPr>
          <w:rFonts w:ascii="Arial Narrow" w:hAnsi="Arial Narrow"/>
          <w:sz w:val="24"/>
          <w:szCs w:val="24"/>
        </w:rPr>
        <w:t>E</w:t>
      </w:r>
      <w:r w:rsidR="00A24355">
        <w:rPr>
          <w:rFonts w:ascii="Arial Narrow" w:hAnsi="Arial Narrow"/>
          <w:sz w:val="24"/>
          <w:szCs w:val="24"/>
        </w:rPr>
        <w:t xml:space="preserve">lectoral y de </w:t>
      </w:r>
      <w:r w:rsidR="002D354B">
        <w:rPr>
          <w:rFonts w:ascii="Arial Narrow" w:hAnsi="Arial Narrow"/>
          <w:sz w:val="24"/>
          <w:szCs w:val="24"/>
        </w:rPr>
        <w:t>P</w:t>
      </w:r>
      <w:r w:rsidR="00A24355">
        <w:rPr>
          <w:rFonts w:ascii="Arial Narrow" w:hAnsi="Arial Narrow"/>
          <w:sz w:val="24"/>
          <w:szCs w:val="24"/>
        </w:rPr>
        <w:t xml:space="preserve">articipación </w:t>
      </w:r>
      <w:r w:rsidR="002D354B">
        <w:rPr>
          <w:rFonts w:ascii="Arial Narrow" w:hAnsi="Arial Narrow"/>
          <w:sz w:val="24"/>
          <w:szCs w:val="24"/>
        </w:rPr>
        <w:t>C</w:t>
      </w:r>
      <w:r w:rsidR="00A24355">
        <w:rPr>
          <w:rFonts w:ascii="Arial Narrow" w:hAnsi="Arial Narrow"/>
          <w:sz w:val="24"/>
          <w:szCs w:val="24"/>
        </w:rPr>
        <w:t xml:space="preserve">iudadana del Estado de </w:t>
      </w:r>
      <w:r w:rsidR="002D354B">
        <w:rPr>
          <w:rFonts w:ascii="Arial Narrow" w:hAnsi="Arial Narrow"/>
          <w:sz w:val="24"/>
          <w:szCs w:val="24"/>
        </w:rPr>
        <w:t>Jalisco</w:t>
      </w:r>
      <w:r>
        <w:rPr>
          <w:rFonts w:ascii="Arial Narrow" w:hAnsi="Arial Narrow"/>
          <w:sz w:val="24"/>
          <w:szCs w:val="24"/>
        </w:rPr>
        <w:t>, l</w:t>
      </w:r>
      <w:r w:rsidRPr="00366F46">
        <w:rPr>
          <w:rFonts w:ascii="Arial Narrow" w:hAnsi="Arial Narrow"/>
          <w:sz w:val="24"/>
          <w:szCs w:val="24"/>
        </w:rPr>
        <w:t xml:space="preserve">as comisiones contribuyen al desempeño de las atribuciones del Consejo General y, ejercen las facultades que les confieren el código, los acuerdos y resoluciones que </w:t>
      </w:r>
      <w:r>
        <w:rPr>
          <w:rFonts w:ascii="Arial Narrow" w:hAnsi="Arial Narrow"/>
          <w:sz w:val="24"/>
          <w:szCs w:val="24"/>
        </w:rPr>
        <w:t>emita el propio Consejo General.</w:t>
      </w:r>
    </w:p>
    <w:p w:rsidR="00F5736A" w:rsidRDefault="00F5736A" w:rsidP="000129EB">
      <w:pPr>
        <w:pStyle w:val="Sinespaciado"/>
        <w:spacing w:line="360" w:lineRule="auto"/>
        <w:jc w:val="both"/>
        <w:rPr>
          <w:rFonts w:ascii="Arial Narrow" w:hAnsi="Arial Narrow"/>
          <w:sz w:val="24"/>
          <w:szCs w:val="24"/>
        </w:rPr>
      </w:pPr>
    </w:p>
    <w:p w:rsidR="00AD500F" w:rsidRPr="00AD500F" w:rsidRDefault="00AD500F" w:rsidP="00AD500F">
      <w:pPr>
        <w:pStyle w:val="Sinespaciado"/>
        <w:spacing w:line="360" w:lineRule="auto"/>
        <w:jc w:val="both"/>
        <w:rPr>
          <w:rFonts w:ascii="Arial Narrow" w:hAnsi="Arial Narrow"/>
          <w:b/>
          <w:sz w:val="24"/>
          <w:szCs w:val="24"/>
        </w:rPr>
      </w:pPr>
      <w:r w:rsidRPr="00A24355">
        <w:rPr>
          <w:rFonts w:ascii="Arial Narrow" w:hAnsi="Arial Narrow"/>
          <w:b/>
          <w:color w:val="C00000"/>
          <w:sz w:val="24"/>
          <w:szCs w:val="24"/>
        </w:rPr>
        <w:t xml:space="preserve">3.1. </w:t>
      </w:r>
      <w:r w:rsidR="00FD5624" w:rsidRPr="00A24355">
        <w:rPr>
          <w:rFonts w:ascii="Arial Narrow" w:hAnsi="Arial Narrow"/>
          <w:b/>
          <w:color w:val="C00000"/>
          <w:sz w:val="24"/>
          <w:szCs w:val="24"/>
          <w:shd w:val="clear" w:color="auto" w:fill="FFFFFF" w:themeFill="background1"/>
        </w:rPr>
        <w:t>Atribuciones</w:t>
      </w:r>
      <w:r w:rsidR="00FD5624">
        <w:rPr>
          <w:rFonts w:ascii="Arial Narrow" w:hAnsi="Arial Narrow"/>
          <w:b/>
          <w:color w:val="806000" w:themeColor="accent4" w:themeShade="80"/>
          <w:sz w:val="24"/>
          <w:szCs w:val="24"/>
          <w:shd w:val="clear" w:color="auto" w:fill="FFFFFF" w:themeFill="background1"/>
        </w:rPr>
        <w:t xml:space="preserve"> </w:t>
      </w:r>
      <w:r w:rsidRPr="00AD500F">
        <w:rPr>
          <w:rFonts w:ascii="Arial Narrow" w:hAnsi="Arial Narrow"/>
          <w:b/>
          <w:sz w:val="24"/>
          <w:szCs w:val="24"/>
        </w:rPr>
        <w:t xml:space="preserve"> </w:t>
      </w:r>
    </w:p>
    <w:p w:rsidR="00AD500F" w:rsidRPr="00AD500F" w:rsidRDefault="00AD500F" w:rsidP="00AD500F">
      <w:pPr>
        <w:pStyle w:val="Sinespaciado"/>
        <w:spacing w:line="360" w:lineRule="auto"/>
        <w:jc w:val="both"/>
        <w:rPr>
          <w:rFonts w:ascii="Arial Narrow" w:hAnsi="Arial Narrow"/>
          <w:sz w:val="24"/>
          <w:szCs w:val="24"/>
        </w:rPr>
      </w:pPr>
    </w:p>
    <w:p w:rsidR="00495B26" w:rsidRPr="00495B26" w:rsidRDefault="00495B26" w:rsidP="00495B26">
      <w:pPr>
        <w:pStyle w:val="Sinespaciado"/>
        <w:spacing w:line="360" w:lineRule="auto"/>
        <w:jc w:val="both"/>
        <w:rPr>
          <w:rFonts w:ascii="Arial Narrow" w:hAnsi="Arial Narrow"/>
          <w:sz w:val="24"/>
          <w:szCs w:val="24"/>
        </w:rPr>
      </w:pPr>
      <w:r w:rsidRPr="00495B26">
        <w:rPr>
          <w:rFonts w:ascii="Arial Narrow" w:hAnsi="Arial Narrow"/>
          <w:sz w:val="24"/>
          <w:szCs w:val="24"/>
        </w:rPr>
        <w:t>La Comisión funciona en forma permanente y, de conformidad con el artículo 12 del Reglamento en</w:t>
      </w:r>
    </w:p>
    <w:p w:rsidR="00495B26" w:rsidRPr="00495B26" w:rsidRDefault="00495B26" w:rsidP="00495B26">
      <w:pPr>
        <w:pStyle w:val="Sinespaciado"/>
        <w:spacing w:line="360" w:lineRule="auto"/>
        <w:jc w:val="both"/>
        <w:rPr>
          <w:rFonts w:ascii="Arial Narrow" w:hAnsi="Arial Narrow"/>
          <w:sz w:val="24"/>
          <w:szCs w:val="24"/>
        </w:rPr>
      </w:pPr>
      <w:r w:rsidRPr="00495B26">
        <w:rPr>
          <w:rFonts w:ascii="Arial Narrow" w:hAnsi="Arial Narrow"/>
          <w:sz w:val="24"/>
          <w:szCs w:val="24"/>
        </w:rPr>
        <w:t>Materia de Adquisiciones y Enajenaciones del Instituto Electoral y de Participación Ciudadana del</w:t>
      </w:r>
    </w:p>
    <w:p w:rsidR="00495B26" w:rsidRPr="00495B26" w:rsidRDefault="00495B26" w:rsidP="00495B26">
      <w:pPr>
        <w:pStyle w:val="Sinespaciado"/>
        <w:spacing w:line="360" w:lineRule="auto"/>
        <w:jc w:val="both"/>
        <w:rPr>
          <w:rFonts w:ascii="Arial Narrow" w:hAnsi="Arial Narrow"/>
          <w:sz w:val="24"/>
          <w:szCs w:val="24"/>
        </w:rPr>
      </w:pPr>
      <w:r w:rsidRPr="00495B26">
        <w:rPr>
          <w:rFonts w:ascii="Arial Narrow" w:hAnsi="Arial Narrow"/>
          <w:sz w:val="24"/>
          <w:szCs w:val="24"/>
        </w:rPr>
        <w:t>Estado de Jalisco, tiene las atribuciones siguientes:</w:t>
      </w:r>
    </w:p>
    <w:p w:rsidR="00A42D0D" w:rsidRDefault="00A42D0D" w:rsidP="00495B26">
      <w:pPr>
        <w:pStyle w:val="Sinespaciado"/>
        <w:spacing w:line="360" w:lineRule="auto"/>
        <w:jc w:val="both"/>
        <w:rPr>
          <w:rFonts w:ascii="Arial Narrow" w:hAnsi="Arial Narrow"/>
          <w:sz w:val="24"/>
          <w:szCs w:val="24"/>
        </w:rPr>
      </w:pPr>
    </w:p>
    <w:p w:rsidR="00495B26" w:rsidRPr="00495B26" w:rsidRDefault="00495B26" w:rsidP="00A42D0D">
      <w:pPr>
        <w:pStyle w:val="Sinespaciado"/>
        <w:numPr>
          <w:ilvl w:val="0"/>
          <w:numId w:val="15"/>
        </w:numPr>
        <w:spacing w:line="360" w:lineRule="auto"/>
        <w:jc w:val="both"/>
        <w:rPr>
          <w:rFonts w:ascii="Arial Narrow" w:hAnsi="Arial Narrow"/>
          <w:sz w:val="24"/>
          <w:szCs w:val="24"/>
        </w:rPr>
      </w:pPr>
      <w:r w:rsidRPr="00495B26">
        <w:rPr>
          <w:rFonts w:ascii="Arial Narrow" w:hAnsi="Arial Narrow"/>
          <w:sz w:val="24"/>
          <w:szCs w:val="24"/>
        </w:rPr>
        <w:t>Conocer y, en su caso, observar las resoluciones del Comité sobre las propuestas</w:t>
      </w:r>
      <w:r w:rsidR="00A42D0D">
        <w:rPr>
          <w:rFonts w:ascii="Arial Narrow" w:hAnsi="Arial Narrow"/>
          <w:sz w:val="24"/>
          <w:szCs w:val="24"/>
        </w:rPr>
        <w:t xml:space="preserve"> </w:t>
      </w:r>
      <w:r w:rsidRPr="00495B26">
        <w:rPr>
          <w:rFonts w:ascii="Arial Narrow" w:hAnsi="Arial Narrow"/>
          <w:sz w:val="24"/>
          <w:szCs w:val="24"/>
        </w:rPr>
        <w:t>presentadas por los licitantes en las licitaciones públicas, con la finalidad de obtener las</w:t>
      </w:r>
      <w:r w:rsidR="00A42D0D">
        <w:rPr>
          <w:rFonts w:ascii="Arial Narrow" w:hAnsi="Arial Narrow"/>
          <w:sz w:val="24"/>
          <w:szCs w:val="24"/>
        </w:rPr>
        <w:t xml:space="preserve"> </w:t>
      </w:r>
      <w:r w:rsidRPr="00495B26">
        <w:rPr>
          <w:rFonts w:ascii="Arial Narrow" w:hAnsi="Arial Narrow"/>
          <w:sz w:val="24"/>
          <w:szCs w:val="24"/>
        </w:rPr>
        <w:t>mejores condiciones de calidad, servicio, precio, pago y tiempo de entrega ofertadas por los</w:t>
      </w:r>
      <w:r w:rsidR="00A42D0D">
        <w:rPr>
          <w:rFonts w:ascii="Arial Narrow" w:hAnsi="Arial Narrow"/>
          <w:sz w:val="24"/>
          <w:szCs w:val="24"/>
        </w:rPr>
        <w:t xml:space="preserve"> </w:t>
      </w:r>
      <w:r w:rsidRPr="00495B26">
        <w:rPr>
          <w:rFonts w:ascii="Arial Narrow" w:hAnsi="Arial Narrow"/>
          <w:sz w:val="24"/>
          <w:szCs w:val="24"/>
        </w:rPr>
        <w:t>proveedores.</w:t>
      </w:r>
    </w:p>
    <w:p w:rsidR="00495B26" w:rsidRPr="00495B26" w:rsidRDefault="00495B26" w:rsidP="00A42D0D">
      <w:pPr>
        <w:pStyle w:val="Sinespaciado"/>
        <w:numPr>
          <w:ilvl w:val="0"/>
          <w:numId w:val="15"/>
        </w:numPr>
        <w:spacing w:line="360" w:lineRule="auto"/>
        <w:jc w:val="both"/>
        <w:rPr>
          <w:rFonts w:ascii="Arial Narrow" w:hAnsi="Arial Narrow"/>
          <w:sz w:val="24"/>
          <w:szCs w:val="24"/>
        </w:rPr>
      </w:pPr>
      <w:r w:rsidRPr="00495B26">
        <w:rPr>
          <w:rFonts w:ascii="Arial Narrow" w:hAnsi="Arial Narrow"/>
          <w:sz w:val="24"/>
          <w:szCs w:val="24"/>
        </w:rPr>
        <w:t>A propuesta del Comité, dictaminar las bases para las convocatorias correspondientes a la</w:t>
      </w:r>
      <w:r w:rsidR="00A42D0D">
        <w:rPr>
          <w:rFonts w:ascii="Arial Narrow" w:hAnsi="Arial Narrow"/>
          <w:sz w:val="24"/>
          <w:szCs w:val="24"/>
        </w:rPr>
        <w:t xml:space="preserve"> </w:t>
      </w:r>
      <w:r w:rsidRPr="00495B26">
        <w:rPr>
          <w:rFonts w:ascii="Arial Narrow" w:hAnsi="Arial Narrow"/>
          <w:sz w:val="24"/>
          <w:szCs w:val="24"/>
        </w:rPr>
        <w:t>adquisición de bienes o servicios mediante licitación pública.</w:t>
      </w:r>
    </w:p>
    <w:p w:rsidR="00495B26" w:rsidRPr="00495B26" w:rsidRDefault="00495B26" w:rsidP="00A42D0D">
      <w:pPr>
        <w:pStyle w:val="Sinespaciado"/>
        <w:numPr>
          <w:ilvl w:val="0"/>
          <w:numId w:val="15"/>
        </w:numPr>
        <w:spacing w:line="360" w:lineRule="auto"/>
        <w:jc w:val="both"/>
        <w:rPr>
          <w:rFonts w:ascii="Arial Narrow" w:hAnsi="Arial Narrow"/>
          <w:sz w:val="24"/>
          <w:szCs w:val="24"/>
        </w:rPr>
      </w:pPr>
      <w:r w:rsidRPr="00495B26">
        <w:rPr>
          <w:rFonts w:ascii="Arial Narrow" w:hAnsi="Arial Narrow"/>
          <w:sz w:val="24"/>
          <w:szCs w:val="24"/>
        </w:rPr>
        <w:t>Proponer al Consejo General la enajenación de bienes cuando, previo dictamen, se determine</w:t>
      </w:r>
      <w:r w:rsidR="00A42D0D">
        <w:rPr>
          <w:rFonts w:ascii="Arial Narrow" w:hAnsi="Arial Narrow"/>
          <w:sz w:val="24"/>
          <w:szCs w:val="24"/>
        </w:rPr>
        <w:t xml:space="preserve"> </w:t>
      </w:r>
      <w:r w:rsidRPr="00495B26">
        <w:rPr>
          <w:rFonts w:ascii="Arial Narrow" w:hAnsi="Arial Narrow"/>
          <w:sz w:val="24"/>
          <w:szCs w:val="24"/>
        </w:rPr>
        <w:t>que ya no sean útiles para los fines del Instituto Electoral o resulten de costoso mantenimiento.</w:t>
      </w:r>
    </w:p>
    <w:p w:rsidR="00495B26" w:rsidRPr="00495B26" w:rsidRDefault="00495B26" w:rsidP="00A42D0D">
      <w:pPr>
        <w:pStyle w:val="Sinespaciado"/>
        <w:numPr>
          <w:ilvl w:val="0"/>
          <w:numId w:val="15"/>
        </w:numPr>
        <w:spacing w:line="360" w:lineRule="auto"/>
        <w:jc w:val="both"/>
        <w:rPr>
          <w:rFonts w:ascii="Arial Narrow" w:hAnsi="Arial Narrow"/>
          <w:sz w:val="24"/>
          <w:szCs w:val="24"/>
        </w:rPr>
      </w:pPr>
      <w:r w:rsidRPr="00495B26">
        <w:rPr>
          <w:rFonts w:ascii="Arial Narrow" w:hAnsi="Arial Narrow"/>
          <w:sz w:val="24"/>
          <w:szCs w:val="24"/>
        </w:rPr>
        <w:t>Proponer al Consejo General las bajas, destino final y desincorporación de los bienes muebles</w:t>
      </w:r>
      <w:r w:rsidR="00A42D0D">
        <w:rPr>
          <w:rFonts w:ascii="Arial Narrow" w:hAnsi="Arial Narrow"/>
          <w:sz w:val="24"/>
          <w:szCs w:val="24"/>
        </w:rPr>
        <w:t xml:space="preserve"> </w:t>
      </w:r>
      <w:r w:rsidRPr="00495B26">
        <w:rPr>
          <w:rFonts w:ascii="Arial Narrow" w:hAnsi="Arial Narrow"/>
          <w:sz w:val="24"/>
          <w:szCs w:val="24"/>
        </w:rPr>
        <w:t>del Instituto Electoral, previo dictamen que le proponga la Unidad Centralizada de Compras</w:t>
      </w:r>
      <w:r w:rsidR="00A42D0D">
        <w:rPr>
          <w:rFonts w:ascii="Arial Narrow" w:hAnsi="Arial Narrow"/>
          <w:sz w:val="24"/>
          <w:szCs w:val="24"/>
        </w:rPr>
        <w:t xml:space="preserve"> </w:t>
      </w:r>
      <w:r w:rsidRPr="00495B26">
        <w:rPr>
          <w:rFonts w:ascii="Arial Narrow" w:hAnsi="Arial Narrow"/>
          <w:sz w:val="24"/>
          <w:szCs w:val="24"/>
        </w:rPr>
        <w:t>que lo justifique.</w:t>
      </w:r>
    </w:p>
    <w:p w:rsidR="00495B26" w:rsidRPr="00495B26" w:rsidRDefault="00495B26" w:rsidP="00A42D0D">
      <w:pPr>
        <w:pStyle w:val="Sinespaciado"/>
        <w:numPr>
          <w:ilvl w:val="0"/>
          <w:numId w:val="15"/>
        </w:numPr>
        <w:spacing w:line="360" w:lineRule="auto"/>
        <w:jc w:val="both"/>
        <w:rPr>
          <w:rFonts w:ascii="Arial Narrow" w:hAnsi="Arial Narrow"/>
          <w:sz w:val="24"/>
          <w:szCs w:val="24"/>
        </w:rPr>
      </w:pPr>
      <w:r w:rsidRPr="00495B26">
        <w:rPr>
          <w:rFonts w:ascii="Arial Narrow" w:hAnsi="Arial Narrow"/>
          <w:sz w:val="24"/>
          <w:szCs w:val="24"/>
        </w:rPr>
        <w:t>Dictaminar a cuáles áreas se asignarán fondos revolventes, así como los topes máximos.</w:t>
      </w:r>
    </w:p>
    <w:p w:rsidR="00495B26" w:rsidRPr="00495B26" w:rsidRDefault="00495B26" w:rsidP="00A42D0D">
      <w:pPr>
        <w:pStyle w:val="Sinespaciado"/>
        <w:numPr>
          <w:ilvl w:val="0"/>
          <w:numId w:val="15"/>
        </w:numPr>
        <w:spacing w:line="360" w:lineRule="auto"/>
        <w:jc w:val="both"/>
        <w:rPr>
          <w:rFonts w:ascii="Arial Narrow" w:hAnsi="Arial Narrow"/>
          <w:sz w:val="24"/>
          <w:szCs w:val="24"/>
        </w:rPr>
      </w:pPr>
      <w:r w:rsidRPr="00495B26">
        <w:rPr>
          <w:rFonts w:ascii="Arial Narrow" w:hAnsi="Arial Narrow"/>
          <w:sz w:val="24"/>
          <w:szCs w:val="24"/>
        </w:rPr>
        <w:t>Realizar las visitas necesarias a las instalaciones de los concursantes o designar en cualquier</w:t>
      </w:r>
      <w:r w:rsidR="00A42D0D">
        <w:rPr>
          <w:rFonts w:ascii="Arial Narrow" w:hAnsi="Arial Narrow"/>
          <w:sz w:val="24"/>
          <w:szCs w:val="24"/>
        </w:rPr>
        <w:t xml:space="preserve"> </w:t>
      </w:r>
      <w:r w:rsidRPr="00495B26">
        <w:rPr>
          <w:rFonts w:ascii="Arial Narrow" w:hAnsi="Arial Narrow"/>
          <w:sz w:val="24"/>
          <w:szCs w:val="24"/>
        </w:rPr>
        <w:t xml:space="preserve">momento a personal del Instituto para tal objeto, a fin de verificar la capacidad de aquellos </w:t>
      </w:r>
      <w:r w:rsidRPr="00495B26">
        <w:rPr>
          <w:rFonts w:ascii="Arial Narrow" w:hAnsi="Arial Narrow"/>
          <w:sz w:val="24"/>
          <w:szCs w:val="24"/>
        </w:rPr>
        <w:lastRenderedPageBreak/>
        <w:t>para prestar los servicios o suministrar los bienes requeridos, así como para solicitar la</w:t>
      </w:r>
      <w:r w:rsidR="00A42D0D">
        <w:rPr>
          <w:rFonts w:ascii="Arial Narrow" w:hAnsi="Arial Narrow"/>
          <w:sz w:val="24"/>
          <w:szCs w:val="24"/>
        </w:rPr>
        <w:t xml:space="preserve"> </w:t>
      </w:r>
      <w:r w:rsidRPr="00495B26">
        <w:rPr>
          <w:rFonts w:ascii="Arial Narrow" w:hAnsi="Arial Narrow"/>
          <w:sz w:val="24"/>
          <w:szCs w:val="24"/>
        </w:rPr>
        <w:t>presentación de documentos.</w:t>
      </w:r>
    </w:p>
    <w:p w:rsidR="00495B26" w:rsidRPr="00495B26" w:rsidRDefault="00495B26" w:rsidP="00A42D0D">
      <w:pPr>
        <w:pStyle w:val="Sinespaciado"/>
        <w:numPr>
          <w:ilvl w:val="0"/>
          <w:numId w:val="15"/>
        </w:numPr>
        <w:spacing w:line="360" w:lineRule="auto"/>
        <w:jc w:val="both"/>
        <w:rPr>
          <w:rFonts w:ascii="Arial Narrow" w:hAnsi="Arial Narrow"/>
          <w:sz w:val="24"/>
          <w:szCs w:val="24"/>
        </w:rPr>
      </w:pPr>
      <w:r w:rsidRPr="00495B26">
        <w:rPr>
          <w:rFonts w:ascii="Arial Narrow" w:hAnsi="Arial Narrow"/>
          <w:sz w:val="24"/>
          <w:szCs w:val="24"/>
        </w:rPr>
        <w:t>Aprobar, a propuesta del presidente de la Comisión, el calendario de sesiones del año o</w:t>
      </w:r>
      <w:r w:rsidR="00A42D0D">
        <w:rPr>
          <w:rFonts w:ascii="Arial Narrow" w:hAnsi="Arial Narrow"/>
          <w:sz w:val="24"/>
          <w:szCs w:val="24"/>
        </w:rPr>
        <w:t xml:space="preserve"> </w:t>
      </w:r>
      <w:r w:rsidRPr="00495B26">
        <w:rPr>
          <w:rFonts w:ascii="Arial Narrow" w:hAnsi="Arial Narrow"/>
          <w:sz w:val="24"/>
          <w:szCs w:val="24"/>
        </w:rPr>
        <w:t>fracción que corresponda.</w:t>
      </w:r>
    </w:p>
    <w:p w:rsidR="00495B26" w:rsidRPr="00495B26" w:rsidRDefault="00495B26" w:rsidP="00A42D0D">
      <w:pPr>
        <w:pStyle w:val="Sinespaciado"/>
        <w:numPr>
          <w:ilvl w:val="0"/>
          <w:numId w:val="15"/>
        </w:numPr>
        <w:spacing w:line="360" w:lineRule="auto"/>
        <w:jc w:val="both"/>
        <w:rPr>
          <w:rFonts w:ascii="Arial Narrow" w:hAnsi="Arial Narrow"/>
          <w:sz w:val="24"/>
          <w:szCs w:val="24"/>
        </w:rPr>
      </w:pPr>
      <w:r w:rsidRPr="00495B26">
        <w:rPr>
          <w:rFonts w:ascii="Arial Narrow" w:hAnsi="Arial Narrow"/>
          <w:sz w:val="24"/>
          <w:szCs w:val="24"/>
        </w:rPr>
        <w:t>Integrar y administrar un registro electrónico y físico de los procesos de adquisición de bienes</w:t>
      </w:r>
      <w:r w:rsidR="00A42D0D">
        <w:rPr>
          <w:rFonts w:ascii="Arial Narrow" w:hAnsi="Arial Narrow"/>
          <w:sz w:val="24"/>
          <w:szCs w:val="24"/>
        </w:rPr>
        <w:t xml:space="preserve"> </w:t>
      </w:r>
      <w:r w:rsidRPr="00495B26">
        <w:rPr>
          <w:rFonts w:ascii="Arial Narrow" w:hAnsi="Arial Narrow"/>
          <w:sz w:val="24"/>
          <w:szCs w:val="24"/>
        </w:rPr>
        <w:t>y servicios.</w:t>
      </w:r>
    </w:p>
    <w:p w:rsidR="00495B26" w:rsidRPr="00495B26" w:rsidRDefault="00495B26" w:rsidP="00A42D0D">
      <w:pPr>
        <w:pStyle w:val="Sinespaciado"/>
        <w:numPr>
          <w:ilvl w:val="0"/>
          <w:numId w:val="15"/>
        </w:numPr>
        <w:spacing w:line="360" w:lineRule="auto"/>
        <w:jc w:val="both"/>
        <w:rPr>
          <w:rFonts w:ascii="Arial Narrow" w:hAnsi="Arial Narrow"/>
          <w:sz w:val="24"/>
          <w:szCs w:val="24"/>
        </w:rPr>
      </w:pPr>
      <w:r w:rsidRPr="00495B26">
        <w:rPr>
          <w:rFonts w:ascii="Arial Narrow" w:hAnsi="Arial Narrow"/>
          <w:sz w:val="24"/>
          <w:szCs w:val="24"/>
        </w:rPr>
        <w:t>Dictaminar a más tardar el 15 de diciembre el programa y el presupuesto anual de</w:t>
      </w:r>
      <w:r w:rsidR="00A42D0D">
        <w:rPr>
          <w:rFonts w:ascii="Arial Narrow" w:hAnsi="Arial Narrow"/>
          <w:sz w:val="24"/>
          <w:szCs w:val="24"/>
        </w:rPr>
        <w:t xml:space="preserve"> </w:t>
      </w:r>
      <w:r w:rsidRPr="00495B26">
        <w:rPr>
          <w:rFonts w:ascii="Arial Narrow" w:hAnsi="Arial Narrow"/>
          <w:sz w:val="24"/>
          <w:szCs w:val="24"/>
        </w:rPr>
        <w:t>adquisiciones, arrendamientos y servicios, así como sus modificaciones de conformidad con</w:t>
      </w:r>
      <w:r w:rsidR="00A42D0D">
        <w:rPr>
          <w:rFonts w:ascii="Arial Narrow" w:hAnsi="Arial Narrow"/>
          <w:sz w:val="24"/>
          <w:szCs w:val="24"/>
        </w:rPr>
        <w:t xml:space="preserve"> </w:t>
      </w:r>
      <w:r w:rsidRPr="00495B26">
        <w:rPr>
          <w:rFonts w:ascii="Arial Narrow" w:hAnsi="Arial Narrow"/>
          <w:sz w:val="24"/>
          <w:szCs w:val="24"/>
        </w:rPr>
        <w:t>la normatividad presupuestaria.</w:t>
      </w:r>
    </w:p>
    <w:p w:rsidR="00495B26" w:rsidRPr="00495B26" w:rsidRDefault="00495B26" w:rsidP="00A42D0D">
      <w:pPr>
        <w:pStyle w:val="Sinespaciado"/>
        <w:numPr>
          <w:ilvl w:val="0"/>
          <w:numId w:val="15"/>
        </w:numPr>
        <w:spacing w:line="360" w:lineRule="auto"/>
        <w:jc w:val="both"/>
        <w:rPr>
          <w:rFonts w:ascii="Arial Narrow" w:hAnsi="Arial Narrow"/>
          <w:sz w:val="24"/>
          <w:szCs w:val="24"/>
        </w:rPr>
      </w:pPr>
      <w:r w:rsidRPr="00495B26">
        <w:rPr>
          <w:rFonts w:ascii="Arial Narrow" w:hAnsi="Arial Narrow"/>
          <w:sz w:val="24"/>
          <w:szCs w:val="24"/>
        </w:rPr>
        <w:t>Dictaminar la metodología para la elaboración del programa anual de adquisiciones,</w:t>
      </w:r>
      <w:r w:rsidR="00A42D0D">
        <w:rPr>
          <w:rFonts w:ascii="Arial Narrow" w:hAnsi="Arial Narrow"/>
          <w:sz w:val="24"/>
          <w:szCs w:val="24"/>
        </w:rPr>
        <w:t xml:space="preserve"> </w:t>
      </w:r>
      <w:r w:rsidRPr="00495B26">
        <w:rPr>
          <w:rFonts w:ascii="Arial Narrow" w:hAnsi="Arial Narrow"/>
          <w:sz w:val="24"/>
          <w:szCs w:val="24"/>
        </w:rPr>
        <w:t>arrendamientos y servicios del Instituto Electoral.</w:t>
      </w:r>
    </w:p>
    <w:p w:rsidR="00495B26" w:rsidRPr="00495B26" w:rsidRDefault="00495B26" w:rsidP="00A42D0D">
      <w:pPr>
        <w:pStyle w:val="Sinespaciado"/>
        <w:numPr>
          <w:ilvl w:val="0"/>
          <w:numId w:val="15"/>
        </w:numPr>
        <w:spacing w:line="360" w:lineRule="auto"/>
        <w:jc w:val="both"/>
        <w:rPr>
          <w:rFonts w:ascii="Arial Narrow" w:hAnsi="Arial Narrow"/>
          <w:sz w:val="24"/>
          <w:szCs w:val="24"/>
        </w:rPr>
      </w:pPr>
      <w:r w:rsidRPr="00495B26">
        <w:rPr>
          <w:rFonts w:ascii="Arial Narrow" w:hAnsi="Arial Narrow"/>
          <w:sz w:val="24"/>
          <w:szCs w:val="24"/>
        </w:rPr>
        <w:t>Proponer al Comité las normas, políticas y lineamientos de adquisiciones, arrendamientos y</w:t>
      </w:r>
      <w:r w:rsidR="00A42D0D">
        <w:rPr>
          <w:rFonts w:ascii="Arial Narrow" w:hAnsi="Arial Narrow"/>
          <w:sz w:val="24"/>
          <w:szCs w:val="24"/>
        </w:rPr>
        <w:t xml:space="preserve"> </w:t>
      </w:r>
      <w:r w:rsidRPr="00495B26">
        <w:rPr>
          <w:rFonts w:ascii="Arial Narrow" w:hAnsi="Arial Narrow"/>
          <w:sz w:val="24"/>
          <w:szCs w:val="24"/>
        </w:rPr>
        <w:t>servicios.</w:t>
      </w:r>
    </w:p>
    <w:p w:rsidR="00495B26" w:rsidRPr="00495B26" w:rsidRDefault="00495B26" w:rsidP="00A42D0D">
      <w:pPr>
        <w:pStyle w:val="Sinespaciado"/>
        <w:numPr>
          <w:ilvl w:val="0"/>
          <w:numId w:val="15"/>
        </w:numPr>
        <w:spacing w:line="360" w:lineRule="auto"/>
        <w:jc w:val="both"/>
        <w:rPr>
          <w:rFonts w:ascii="Arial Narrow" w:hAnsi="Arial Narrow"/>
          <w:sz w:val="24"/>
          <w:szCs w:val="24"/>
        </w:rPr>
      </w:pPr>
      <w:r w:rsidRPr="00495B26">
        <w:rPr>
          <w:rFonts w:ascii="Arial Narrow" w:hAnsi="Arial Narrow"/>
          <w:sz w:val="24"/>
          <w:szCs w:val="24"/>
        </w:rPr>
        <w:t>Decidir observando siempre los principios de economía, eficacia, transparencia, imparcialidad,</w:t>
      </w:r>
      <w:r w:rsidR="00A42D0D">
        <w:rPr>
          <w:rFonts w:ascii="Arial Narrow" w:hAnsi="Arial Narrow"/>
          <w:sz w:val="24"/>
          <w:szCs w:val="24"/>
        </w:rPr>
        <w:t xml:space="preserve"> </w:t>
      </w:r>
      <w:r w:rsidRPr="00495B26">
        <w:rPr>
          <w:rFonts w:ascii="Arial Narrow" w:hAnsi="Arial Narrow"/>
          <w:sz w:val="24"/>
          <w:szCs w:val="24"/>
        </w:rPr>
        <w:t>y honradez.</w:t>
      </w:r>
    </w:p>
    <w:p w:rsidR="00495B26" w:rsidRPr="00E941B0" w:rsidRDefault="00495B26" w:rsidP="00A42D0D">
      <w:pPr>
        <w:pStyle w:val="Sinespaciado"/>
        <w:numPr>
          <w:ilvl w:val="0"/>
          <w:numId w:val="15"/>
        </w:numPr>
        <w:spacing w:line="360" w:lineRule="auto"/>
        <w:jc w:val="both"/>
        <w:rPr>
          <w:rFonts w:ascii="Arial Narrow" w:hAnsi="Arial Narrow"/>
          <w:sz w:val="24"/>
          <w:szCs w:val="24"/>
        </w:rPr>
      </w:pPr>
      <w:r w:rsidRPr="00495B26">
        <w:rPr>
          <w:rFonts w:ascii="Arial Narrow" w:hAnsi="Arial Narrow"/>
          <w:sz w:val="24"/>
          <w:szCs w:val="24"/>
        </w:rPr>
        <w:t xml:space="preserve">Las demás que se deriven del reglamento o que le asigne el Consejo General. </w:t>
      </w:r>
    </w:p>
    <w:p w:rsidR="00067DDB" w:rsidRPr="003F568B" w:rsidRDefault="00067DDB" w:rsidP="00E941B0">
      <w:pPr>
        <w:pStyle w:val="Sinespaciado"/>
        <w:spacing w:line="360" w:lineRule="auto"/>
        <w:ind w:left="720"/>
        <w:jc w:val="both"/>
        <w:rPr>
          <w:rFonts w:ascii="Arial Narrow" w:hAnsi="Arial Narrow"/>
          <w:sz w:val="24"/>
          <w:szCs w:val="24"/>
        </w:rPr>
      </w:pPr>
    </w:p>
    <w:p w:rsidR="00AD500F" w:rsidRPr="00AD500F" w:rsidRDefault="00AD500F" w:rsidP="00AD500F">
      <w:pPr>
        <w:pStyle w:val="Sinespaciado"/>
        <w:spacing w:line="360" w:lineRule="auto"/>
        <w:jc w:val="both"/>
        <w:rPr>
          <w:rFonts w:ascii="Arial Narrow" w:hAnsi="Arial Narrow"/>
          <w:b/>
          <w:sz w:val="24"/>
          <w:szCs w:val="24"/>
        </w:rPr>
      </w:pPr>
      <w:r w:rsidRPr="00A24355">
        <w:rPr>
          <w:rFonts w:ascii="Arial Narrow" w:hAnsi="Arial Narrow"/>
          <w:b/>
          <w:color w:val="C00000"/>
          <w:sz w:val="24"/>
          <w:szCs w:val="24"/>
        </w:rPr>
        <w:t>3.</w:t>
      </w:r>
      <w:r w:rsidR="00FD5624" w:rsidRPr="00A24355">
        <w:rPr>
          <w:rFonts w:ascii="Arial Narrow" w:hAnsi="Arial Narrow"/>
          <w:b/>
          <w:color w:val="C00000"/>
          <w:sz w:val="24"/>
          <w:szCs w:val="24"/>
        </w:rPr>
        <w:t>2</w:t>
      </w:r>
      <w:r w:rsidRPr="00A24355">
        <w:rPr>
          <w:rFonts w:ascii="Arial Narrow" w:hAnsi="Arial Narrow"/>
          <w:b/>
          <w:color w:val="C00000"/>
          <w:sz w:val="24"/>
          <w:szCs w:val="24"/>
        </w:rPr>
        <w:t>. Integración</w:t>
      </w:r>
      <w:r w:rsidRPr="00AD500F">
        <w:rPr>
          <w:rFonts w:ascii="Arial Narrow" w:hAnsi="Arial Narrow"/>
          <w:b/>
          <w:color w:val="806000" w:themeColor="accent4" w:themeShade="80"/>
          <w:sz w:val="24"/>
          <w:szCs w:val="24"/>
        </w:rPr>
        <w:t xml:space="preserve"> </w:t>
      </w:r>
    </w:p>
    <w:p w:rsidR="00AD500F" w:rsidRDefault="00AD500F" w:rsidP="00AD500F">
      <w:pPr>
        <w:pStyle w:val="Sinespaciado"/>
        <w:spacing w:line="360" w:lineRule="auto"/>
        <w:jc w:val="both"/>
        <w:rPr>
          <w:rFonts w:ascii="Arial Narrow" w:hAnsi="Arial Narrow"/>
          <w:sz w:val="24"/>
          <w:szCs w:val="24"/>
        </w:rPr>
      </w:pPr>
    </w:p>
    <w:p w:rsidR="006758F2" w:rsidRDefault="00AD500F" w:rsidP="00AD500F">
      <w:pPr>
        <w:pStyle w:val="Sinespaciado"/>
        <w:spacing w:line="360" w:lineRule="auto"/>
        <w:jc w:val="both"/>
        <w:rPr>
          <w:rFonts w:ascii="Arial Narrow" w:hAnsi="Arial Narrow"/>
          <w:sz w:val="24"/>
          <w:szCs w:val="24"/>
        </w:rPr>
      </w:pPr>
      <w:r w:rsidRPr="00AD500F">
        <w:rPr>
          <w:rFonts w:ascii="Arial Narrow" w:hAnsi="Arial Narrow"/>
          <w:sz w:val="24"/>
          <w:szCs w:val="24"/>
        </w:rPr>
        <w:t xml:space="preserve">La Comisión de </w:t>
      </w:r>
      <w:r w:rsidR="00735390" w:rsidRPr="00735390">
        <w:rPr>
          <w:rFonts w:ascii="Arial Narrow" w:hAnsi="Arial Narrow"/>
          <w:sz w:val="24"/>
          <w:szCs w:val="24"/>
        </w:rPr>
        <w:t>Adquisiciones y Enajenaciones</w:t>
      </w:r>
      <w:r w:rsidR="00735390">
        <w:rPr>
          <w:rFonts w:ascii="Arial Narrow" w:hAnsi="Arial Narrow"/>
          <w:sz w:val="24"/>
          <w:szCs w:val="24"/>
        </w:rPr>
        <w:t xml:space="preserve"> </w:t>
      </w:r>
      <w:r>
        <w:rPr>
          <w:rFonts w:ascii="Arial Narrow" w:hAnsi="Arial Narrow"/>
          <w:sz w:val="24"/>
          <w:szCs w:val="24"/>
        </w:rPr>
        <w:t xml:space="preserve">quedó </w:t>
      </w:r>
      <w:r w:rsidR="006758F2">
        <w:rPr>
          <w:rFonts w:ascii="Arial Narrow" w:hAnsi="Arial Narrow"/>
          <w:sz w:val="24"/>
          <w:szCs w:val="24"/>
        </w:rPr>
        <w:t>integrada con l</w:t>
      </w:r>
      <w:r w:rsidR="00930351">
        <w:rPr>
          <w:rFonts w:ascii="Arial Narrow" w:hAnsi="Arial Narrow"/>
          <w:sz w:val="24"/>
          <w:szCs w:val="24"/>
        </w:rPr>
        <w:t>a</w:t>
      </w:r>
      <w:r w:rsidR="006758F2">
        <w:rPr>
          <w:rFonts w:ascii="Arial Narrow" w:hAnsi="Arial Narrow"/>
          <w:sz w:val="24"/>
          <w:szCs w:val="24"/>
        </w:rPr>
        <w:t xml:space="preserve"> consejera electoral</w:t>
      </w:r>
      <w:r w:rsidR="00735390">
        <w:rPr>
          <w:rFonts w:ascii="Arial Narrow" w:hAnsi="Arial Narrow"/>
          <w:sz w:val="24"/>
          <w:szCs w:val="24"/>
        </w:rPr>
        <w:t xml:space="preserve"> Brenda Judith Serafín Morfín y, los consejeros electorales Miguel Godínez Terriquez y Moisés Pérez Vega</w:t>
      </w:r>
      <w:r w:rsidR="00E941B0">
        <w:rPr>
          <w:rFonts w:ascii="Arial Narrow" w:hAnsi="Arial Narrow"/>
          <w:sz w:val="24"/>
          <w:szCs w:val="24"/>
        </w:rPr>
        <w:t xml:space="preserve">, </w:t>
      </w:r>
      <w:r w:rsidR="006758F2">
        <w:rPr>
          <w:rFonts w:ascii="Arial Narrow" w:hAnsi="Arial Narrow"/>
          <w:sz w:val="24"/>
          <w:szCs w:val="24"/>
        </w:rPr>
        <w:t xml:space="preserve">tal como se advierte del </w:t>
      </w:r>
      <w:r w:rsidR="006758F2" w:rsidRPr="00AD500F">
        <w:rPr>
          <w:rFonts w:ascii="Arial Narrow" w:hAnsi="Arial Narrow"/>
          <w:sz w:val="24"/>
          <w:szCs w:val="24"/>
        </w:rPr>
        <w:t>acuerdo identificado</w:t>
      </w:r>
      <w:r w:rsidR="006758F2">
        <w:rPr>
          <w:rFonts w:ascii="Arial Narrow" w:hAnsi="Arial Narrow"/>
          <w:sz w:val="24"/>
          <w:szCs w:val="24"/>
        </w:rPr>
        <w:t xml:space="preserve"> con la clave IEPC-ACG-102-2017</w:t>
      </w:r>
      <w:r w:rsidR="00930351">
        <w:rPr>
          <w:rStyle w:val="Refdenotaalpie"/>
          <w:rFonts w:ascii="Arial Narrow" w:hAnsi="Arial Narrow"/>
          <w:sz w:val="24"/>
          <w:szCs w:val="24"/>
        </w:rPr>
        <w:footnoteReference w:id="2"/>
      </w:r>
      <w:r w:rsidR="006758F2">
        <w:rPr>
          <w:rFonts w:ascii="Arial Narrow" w:hAnsi="Arial Narrow"/>
          <w:sz w:val="24"/>
          <w:szCs w:val="24"/>
        </w:rPr>
        <w:t>, emitido</w:t>
      </w:r>
      <w:r w:rsidR="00A24355">
        <w:rPr>
          <w:rFonts w:ascii="Arial Narrow" w:hAnsi="Arial Narrow"/>
          <w:sz w:val="24"/>
          <w:szCs w:val="24"/>
        </w:rPr>
        <w:t xml:space="preserve"> por el Consejo General del Instituto,</w:t>
      </w:r>
      <w:r w:rsidR="006758F2">
        <w:rPr>
          <w:rFonts w:ascii="Arial Narrow" w:hAnsi="Arial Narrow"/>
          <w:sz w:val="24"/>
          <w:szCs w:val="24"/>
        </w:rPr>
        <w:t xml:space="preserve"> en la sesión extraordinaria celebrada el 10 de octubre de 2017.</w:t>
      </w:r>
    </w:p>
    <w:p w:rsidR="006758F2" w:rsidRDefault="006758F2" w:rsidP="00AD500F">
      <w:pPr>
        <w:pStyle w:val="Sinespaciado"/>
        <w:spacing w:line="360" w:lineRule="auto"/>
        <w:jc w:val="both"/>
        <w:rPr>
          <w:rFonts w:ascii="Arial Narrow" w:hAnsi="Arial Narrow"/>
          <w:sz w:val="24"/>
          <w:szCs w:val="24"/>
        </w:rPr>
      </w:pPr>
    </w:p>
    <w:p w:rsidR="005315FB" w:rsidRPr="00C46D80" w:rsidRDefault="006758F2" w:rsidP="00AD500F">
      <w:pPr>
        <w:pStyle w:val="Sinespaciado"/>
        <w:spacing w:line="360" w:lineRule="auto"/>
        <w:jc w:val="both"/>
        <w:rPr>
          <w:rFonts w:ascii="Arial Narrow" w:hAnsi="Arial Narrow"/>
          <w:sz w:val="24"/>
          <w:szCs w:val="24"/>
        </w:rPr>
      </w:pPr>
      <w:r w:rsidRPr="00C46D80">
        <w:rPr>
          <w:rFonts w:ascii="Arial Narrow" w:hAnsi="Arial Narrow"/>
          <w:sz w:val="24"/>
          <w:szCs w:val="24"/>
        </w:rPr>
        <w:lastRenderedPageBreak/>
        <w:t xml:space="preserve">En </w:t>
      </w:r>
      <w:r w:rsidR="00AD500F" w:rsidRPr="00C46D80">
        <w:rPr>
          <w:rFonts w:ascii="Arial Narrow" w:hAnsi="Arial Narrow"/>
          <w:sz w:val="24"/>
          <w:szCs w:val="24"/>
        </w:rPr>
        <w:t>el acuerdo IEPC</w:t>
      </w:r>
      <w:r w:rsidR="00D97624" w:rsidRPr="00C46D80">
        <w:rPr>
          <w:rFonts w:ascii="Arial Narrow" w:hAnsi="Arial Narrow"/>
          <w:sz w:val="24"/>
          <w:szCs w:val="24"/>
        </w:rPr>
        <w:t>-ACG-30</w:t>
      </w:r>
      <w:r w:rsidRPr="00C46D80">
        <w:rPr>
          <w:rFonts w:ascii="Arial Narrow" w:hAnsi="Arial Narrow"/>
          <w:sz w:val="24"/>
          <w:szCs w:val="24"/>
        </w:rPr>
        <w:t>/201</w:t>
      </w:r>
      <w:r w:rsidR="00D97624" w:rsidRPr="00C46D80">
        <w:rPr>
          <w:rFonts w:ascii="Arial Narrow" w:hAnsi="Arial Narrow"/>
          <w:sz w:val="24"/>
          <w:szCs w:val="24"/>
        </w:rPr>
        <w:t>9</w:t>
      </w:r>
      <w:r w:rsidR="00930351" w:rsidRPr="00C46D80">
        <w:rPr>
          <w:rStyle w:val="Refdenotaalpie"/>
          <w:rFonts w:ascii="Arial Narrow" w:hAnsi="Arial Narrow"/>
          <w:sz w:val="24"/>
          <w:szCs w:val="24"/>
        </w:rPr>
        <w:footnoteReference w:id="3"/>
      </w:r>
      <w:r w:rsidRPr="00C46D80">
        <w:rPr>
          <w:rFonts w:ascii="Arial Narrow" w:hAnsi="Arial Narrow"/>
          <w:sz w:val="24"/>
          <w:szCs w:val="24"/>
        </w:rPr>
        <w:t xml:space="preserve">, emitido en la sesión </w:t>
      </w:r>
      <w:r w:rsidR="00EB397E" w:rsidRPr="00C46D80">
        <w:rPr>
          <w:rFonts w:ascii="Arial Narrow" w:hAnsi="Arial Narrow"/>
          <w:sz w:val="24"/>
          <w:szCs w:val="24"/>
        </w:rPr>
        <w:t>ordinaria de fecha 18 de octubre de 2019</w:t>
      </w:r>
      <w:r w:rsidRPr="00C46D80">
        <w:rPr>
          <w:rFonts w:ascii="Arial Narrow" w:hAnsi="Arial Narrow"/>
          <w:sz w:val="24"/>
          <w:szCs w:val="24"/>
        </w:rPr>
        <w:t>, el Consejo General del I</w:t>
      </w:r>
      <w:r w:rsidR="00A24355">
        <w:rPr>
          <w:rFonts w:ascii="Arial Narrow" w:hAnsi="Arial Narrow"/>
          <w:sz w:val="24"/>
          <w:szCs w:val="24"/>
        </w:rPr>
        <w:t>nstituto,</w:t>
      </w:r>
      <w:r w:rsidR="006C676A" w:rsidRPr="00C46D80">
        <w:rPr>
          <w:rFonts w:ascii="Arial Narrow" w:hAnsi="Arial Narrow"/>
          <w:sz w:val="24"/>
          <w:szCs w:val="24"/>
        </w:rPr>
        <w:t xml:space="preserve"> </w:t>
      </w:r>
      <w:r w:rsidR="00AD500F" w:rsidRPr="00C46D80">
        <w:rPr>
          <w:rFonts w:ascii="Arial Narrow" w:hAnsi="Arial Narrow"/>
          <w:sz w:val="24"/>
          <w:szCs w:val="24"/>
        </w:rPr>
        <w:t>aprobó la rotación</w:t>
      </w:r>
      <w:r w:rsidR="00605BAB" w:rsidRPr="00C46D80">
        <w:rPr>
          <w:rFonts w:ascii="Arial Narrow" w:hAnsi="Arial Narrow"/>
          <w:sz w:val="24"/>
          <w:szCs w:val="24"/>
        </w:rPr>
        <w:t>, entre otras,</w:t>
      </w:r>
      <w:r w:rsidR="00AD500F" w:rsidRPr="00C46D80">
        <w:rPr>
          <w:rFonts w:ascii="Arial Narrow" w:hAnsi="Arial Narrow"/>
          <w:sz w:val="24"/>
          <w:szCs w:val="24"/>
        </w:rPr>
        <w:t xml:space="preserve"> de la Presidencia de la </w:t>
      </w:r>
      <w:r w:rsidR="00C535DF" w:rsidRPr="00C46D80">
        <w:rPr>
          <w:rFonts w:ascii="Arial Narrow" w:hAnsi="Arial Narrow"/>
          <w:sz w:val="24"/>
          <w:szCs w:val="24"/>
        </w:rPr>
        <w:t xml:space="preserve">Comisión de </w:t>
      </w:r>
      <w:r w:rsidR="002F406E" w:rsidRPr="00735390">
        <w:rPr>
          <w:rFonts w:ascii="Arial Narrow" w:hAnsi="Arial Narrow"/>
          <w:sz w:val="24"/>
          <w:szCs w:val="24"/>
        </w:rPr>
        <w:t>Adquisiciones y Enajenaciones</w:t>
      </w:r>
      <w:r w:rsidRPr="00C46D80">
        <w:rPr>
          <w:rFonts w:ascii="Arial Narrow" w:hAnsi="Arial Narrow"/>
          <w:sz w:val="24"/>
          <w:szCs w:val="24"/>
        </w:rPr>
        <w:t xml:space="preserve">, por lo que actualmente dicha Comisión se encuentra integrada </w:t>
      </w:r>
      <w:r w:rsidR="00AD500F" w:rsidRPr="00C46D80">
        <w:rPr>
          <w:rFonts w:ascii="Arial Narrow" w:hAnsi="Arial Narrow"/>
          <w:sz w:val="24"/>
          <w:szCs w:val="24"/>
        </w:rPr>
        <w:t>como se muestra a continuación:</w:t>
      </w:r>
    </w:p>
    <w:p w:rsidR="00F44F19" w:rsidRPr="00C46D80" w:rsidRDefault="00F44F19" w:rsidP="00AD500F">
      <w:pPr>
        <w:pStyle w:val="Sinespaciado"/>
        <w:spacing w:line="360" w:lineRule="auto"/>
        <w:jc w:val="both"/>
        <w:rPr>
          <w:rFonts w:ascii="Arial Narrow" w:hAnsi="Arial Narrow"/>
          <w:sz w:val="24"/>
          <w:szCs w:val="24"/>
        </w:rPr>
      </w:pPr>
    </w:p>
    <w:tbl>
      <w:tblPr>
        <w:tblW w:w="0" w:type="auto"/>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4A0" w:firstRow="1" w:lastRow="0" w:firstColumn="1" w:lastColumn="0" w:noHBand="0" w:noVBand="1"/>
      </w:tblPr>
      <w:tblGrid>
        <w:gridCol w:w="4827"/>
        <w:gridCol w:w="2607"/>
      </w:tblGrid>
      <w:tr w:rsidR="006758F2" w:rsidRPr="00C46D80" w:rsidTr="00866AAE">
        <w:trPr>
          <w:trHeight w:val="567"/>
          <w:jc w:val="center"/>
        </w:trPr>
        <w:tc>
          <w:tcPr>
            <w:tcW w:w="4827" w:type="dxa"/>
            <w:tcBorders>
              <w:top w:val="single" w:sz="4" w:space="0" w:color="C00000"/>
              <w:bottom w:val="single" w:sz="6" w:space="0" w:color="C00000"/>
            </w:tcBorders>
            <w:shd w:val="clear" w:color="auto" w:fill="C00000"/>
            <w:vAlign w:val="center"/>
          </w:tcPr>
          <w:p w:rsidR="006758F2" w:rsidRPr="00C46D80" w:rsidRDefault="006758F2" w:rsidP="00866AAE">
            <w:pPr>
              <w:pStyle w:val="Sinespaciado"/>
              <w:spacing w:line="360" w:lineRule="auto"/>
              <w:jc w:val="center"/>
              <w:rPr>
                <w:rFonts w:ascii="Arial Narrow" w:eastAsia="Calibri" w:hAnsi="Arial Narrow"/>
                <w:b/>
                <w:color w:val="FFFFFF" w:themeColor="background1"/>
                <w:sz w:val="24"/>
                <w:szCs w:val="24"/>
              </w:rPr>
            </w:pPr>
            <w:r w:rsidRPr="00C46D80">
              <w:rPr>
                <w:rFonts w:ascii="Arial Narrow" w:eastAsia="Calibri" w:hAnsi="Arial Narrow"/>
                <w:b/>
                <w:color w:val="FFFFFF" w:themeColor="background1"/>
                <w:sz w:val="24"/>
                <w:szCs w:val="24"/>
              </w:rPr>
              <w:t>Nombre</w:t>
            </w:r>
          </w:p>
        </w:tc>
        <w:tc>
          <w:tcPr>
            <w:tcW w:w="2607" w:type="dxa"/>
            <w:tcBorders>
              <w:top w:val="single" w:sz="4" w:space="0" w:color="C00000"/>
              <w:bottom w:val="single" w:sz="6" w:space="0" w:color="C00000"/>
            </w:tcBorders>
            <w:shd w:val="clear" w:color="auto" w:fill="C00000"/>
            <w:vAlign w:val="center"/>
          </w:tcPr>
          <w:p w:rsidR="006758F2" w:rsidRPr="00C46D80" w:rsidRDefault="006758F2" w:rsidP="00866AAE">
            <w:pPr>
              <w:pStyle w:val="Sinespaciado"/>
              <w:spacing w:line="360" w:lineRule="auto"/>
              <w:jc w:val="center"/>
              <w:rPr>
                <w:rFonts w:ascii="Arial Narrow" w:eastAsia="Calibri" w:hAnsi="Arial Narrow"/>
                <w:b/>
                <w:color w:val="FFFFFF" w:themeColor="background1"/>
                <w:sz w:val="24"/>
                <w:szCs w:val="24"/>
              </w:rPr>
            </w:pPr>
            <w:r w:rsidRPr="00C46D80">
              <w:rPr>
                <w:rFonts w:ascii="Arial Narrow" w:eastAsia="Calibri" w:hAnsi="Arial Narrow"/>
                <w:b/>
                <w:color w:val="FFFFFF" w:themeColor="background1"/>
                <w:sz w:val="24"/>
                <w:szCs w:val="24"/>
              </w:rPr>
              <w:t>Cargo</w:t>
            </w:r>
          </w:p>
        </w:tc>
      </w:tr>
      <w:tr w:rsidR="006758F2" w:rsidRPr="00C46D80" w:rsidTr="00DF3190">
        <w:trPr>
          <w:trHeight w:val="567"/>
          <w:jc w:val="center"/>
        </w:trPr>
        <w:tc>
          <w:tcPr>
            <w:tcW w:w="4827" w:type="dxa"/>
            <w:tcBorders>
              <w:top w:val="single" w:sz="6" w:space="0" w:color="C00000"/>
            </w:tcBorders>
            <w:vAlign w:val="center"/>
          </w:tcPr>
          <w:p w:rsidR="006758F2" w:rsidRPr="00C46D80" w:rsidRDefault="002F406E" w:rsidP="00866AAE">
            <w:pPr>
              <w:pStyle w:val="Sinespaciado"/>
              <w:spacing w:line="360" w:lineRule="auto"/>
              <w:rPr>
                <w:rFonts w:ascii="Arial Narrow" w:eastAsia="Calibri" w:hAnsi="Arial Narrow"/>
                <w:sz w:val="24"/>
                <w:szCs w:val="24"/>
              </w:rPr>
            </w:pPr>
            <w:r>
              <w:rPr>
                <w:rFonts w:ascii="Arial Narrow" w:eastAsia="Calibri" w:hAnsi="Arial Narrow"/>
                <w:sz w:val="24"/>
                <w:szCs w:val="24"/>
              </w:rPr>
              <w:t>Dr. Moisés Pérez Vega</w:t>
            </w:r>
          </w:p>
        </w:tc>
        <w:tc>
          <w:tcPr>
            <w:tcW w:w="2607" w:type="dxa"/>
            <w:tcBorders>
              <w:top w:val="single" w:sz="6" w:space="0" w:color="C00000"/>
            </w:tcBorders>
            <w:vAlign w:val="center"/>
          </w:tcPr>
          <w:p w:rsidR="006758F2" w:rsidRPr="00C46D80" w:rsidRDefault="006758F2" w:rsidP="00DF3190">
            <w:pPr>
              <w:pStyle w:val="Sinespaciado"/>
              <w:spacing w:line="360" w:lineRule="auto"/>
              <w:jc w:val="center"/>
              <w:rPr>
                <w:rFonts w:ascii="Arial Narrow" w:eastAsia="Calibri" w:hAnsi="Arial Narrow"/>
                <w:sz w:val="24"/>
                <w:szCs w:val="24"/>
              </w:rPr>
            </w:pPr>
            <w:r w:rsidRPr="00C46D80">
              <w:rPr>
                <w:rFonts w:ascii="Arial Narrow" w:eastAsia="Calibri" w:hAnsi="Arial Narrow"/>
                <w:sz w:val="24"/>
                <w:szCs w:val="24"/>
              </w:rPr>
              <w:t>Presidenta</w:t>
            </w:r>
          </w:p>
        </w:tc>
      </w:tr>
      <w:tr w:rsidR="006758F2" w:rsidRPr="00C46D80" w:rsidTr="00DF3190">
        <w:trPr>
          <w:trHeight w:val="567"/>
          <w:jc w:val="center"/>
        </w:trPr>
        <w:tc>
          <w:tcPr>
            <w:tcW w:w="4827" w:type="dxa"/>
            <w:vAlign w:val="center"/>
          </w:tcPr>
          <w:p w:rsidR="006758F2" w:rsidRPr="00C46D80" w:rsidRDefault="002F406E" w:rsidP="00866AAE">
            <w:pPr>
              <w:pStyle w:val="Sinespaciado"/>
              <w:spacing w:line="360" w:lineRule="auto"/>
              <w:rPr>
                <w:rFonts w:ascii="Arial Narrow" w:eastAsia="Calibri" w:hAnsi="Arial Narrow"/>
                <w:sz w:val="24"/>
                <w:szCs w:val="24"/>
              </w:rPr>
            </w:pPr>
            <w:r>
              <w:rPr>
                <w:rFonts w:ascii="Arial Narrow" w:eastAsia="Calibri" w:hAnsi="Arial Narrow"/>
                <w:sz w:val="24"/>
                <w:szCs w:val="24"/>
              </w:rPr>
              <w:t>Lic. Brenda Judith Serafín Morfín</w:t>
            </w:r>
          </w:p>
        </w:tc>
        <w:tc>
          <w:tcPr>
            <w:tcW w:w="2607" w:type="dxa"/>
            <w:vAlign w:val="center"/>
          </w:tcPr>
          <w:p w:rsidR="006758F2" w:rsidRPr="00C46D80" w:rsidRDefault="006758F2" w:rsidP="00DF3190">
            <w:pPr>
              <w:pStyle w:val="Sinespaciado"/>
              <w:spacing w:line="360" w:lineRule="auto"/>
              <w:jc w:val="center"/>
              <w:rPr>
                <w:rFonts w:ascii="Arial Narrow" w:eastAsia="Calibri" w:hAnsi="Arial Narrow"/>
                <w:sz w:val="24"/>
                <w:szCs w:val="24"/>
              </w:rPr>
            </w:pPr>
            <w:r w:rsidRPr="00C46D80">
              <w:rPr>
                <w:rFonts w:ascii="Arial Narrow" w:eastAsia="Calibri" w:hAnsi="Arial Narrow"/>
                <w:sz w:val="24"/>
                <w:szCs w:val="24"/>
              </w:rPr>
              <w:t>Integrante</w:t>
            </w:r>
          </w:p>
        </w:tc>
      </w:tr>
      <w:tr w:rsidR="006758F2" w:rsidRPr="00747433" w:rsidTr="00DF3190">
        <w:trPr>
          <w:trHeight w:val="567"/>
          <w:jc w:val="center"/>
        </w:trPr>
        <w:tc>
          <w:tcPr>
            <w:tcW w:w="4827" w:type="dxa"/>
            <w:vAlign w:val="center"/>
          </w:tcPr>
          <w:p w:rsidR="006758F2" w:rsidRPr="00C46D80" w:rsidRDefault="002F406E" w:rsidP="00866AAE">
            <w:pPr>
              <w:pStyle w:val="Sinespaciado"/>
              <w:spacing w:line="360" w:lineRule="auto"/>
              <w:rPr>
                <w:rFonts w:ascii="Arial Narrow" w:eastAsia="Calibri" w:hAnsi="Arial Narrow"/>
                <w:sz w:val="24"/>
                <w:szCs w:val="24"/>
              </w:rPr>
            </w:pPr>
            <w:r>
              <w:rPr>
                <w:rFonts w:ascii="Arial Narrow" w:eastAsia="Calibri" w:hAnsi="Arial Narrow"/>
                <w:sz w:val="24"/>
                <w:szCs w:val="24"/>
              </w:rPr>
              <w:t>Mtro. Miguel Godínez Terríquez</w:t>
            </w:r>
          </w:p>
        </w:tc>
        <w:tc>
          <w:tcPr>
            <w:tcW w:w="2607" w:type="dxa"/>
            <w:vAlign w:val="center"/>
          </w:tcPr>
          <w:p w:rsidR="006758F2" w:rsidRPr="00747433" w:rsidRDefault="006758F2" w:rsidP="00DF3190">
            <w:pPr>
              <w:pStyle w:val="Sinespaciado"/>
              <w:spacing w:line="360" w:lineRule="auto"/>
              <w:jc w:val="center"/>
              <w:rPr>
                <w:rFonts w:ascii="Arial Narrow" w:eastAsia="Calibri" w:hAnsi="Arial Narrow"/>
                <w:sz w:val="24"/>
                <w:szCs w:val="24"/>
              </w:rPr>
            </w:pPr>
            <w:r w:rsidRPr="00C46D80">
              <w:rPr>
                <w:rFonts w:ascii="Arial Narrow" w:eastAsia="Calibri" w:hAnsi="Arial Narrow"/>
                <w:sz w:val="24"/>
                <w:szCs w:val="24"/>
              </w:rPr>
              <w:t>Integrante</w:t>
            </w:r>
          </w:p>
        </w:tc>
      </w:tr>
    </w:tbl>
    <w:p w:rsidR="00F44F19" w:rsidRDefault="00F44F19" w:rsidP="000129EB">
      <w:pPr>
        <w:pStyle w:val="Sinespaciado"/>
        <w:spacing w:line="360" w:lineRule="auto"/>
        <w:jc w:val="both"/>
        <w:rPr>
          <w:rFonts w:ascii="Arial Narrow" w:hAnsi="Arial Narrow"/>
          <w:sz w:val="24"/>
          <w:szCs w:val="24"/>
        </w:rPr>
      </w:pPr>
    </w:p>
    <w:p w:rsidR="00F44F19" w:rsidRDefault="00847DC6" w:rsidP="00A71EC0">
      <w:pPr>
        <w:pStyle w:val="Sinespaciado"/>
        <w:spacing w:line="360" w:lineRule="auto"/>
        <w:jc w:val="both"/>
        <w:rPr>
          <w:rFonts w:ascii="Arial Narrow" w:hAnsi="Arial Narrow"/>
          <w:sz w:val="24"/>
          <w:szCs w:val="24"/>
        </w:rPr>
      </w:pPr>
      <w:r>
        <w:rPr>
          <w:rFonts w:ascii="Arial Narrow" w:hAnsi="Arial Narrow"/>
          <w:sz w:val="24"/>
          <w:szCs w:val="24"/>
        </w:rPr>
        <w:t>Además, de la</w:t>
      </w:r>
      <w:r w:rsidR="00A24355">
        <w:rPr>
          <w:rFonts w:ascii="Arial Narrow" w:hAnsi="Arial Narrow"/>
          <w:sz w:val="24"/>
          <w:szCs w:val="24"/>
        </w:rPr>
        <w:t xml:space="preserve"> consejera</w:t>
      </w:r>
      <w:r>
        <w:rPr>
          <w:rFonts w:ascii="Arial Narrow" w:hAnsi="Arial Narrow"/>
          <w:sz w:val="24"/>
          <w:szCs w:val="24"/>
        </w:rPr>
        <w:t xml:space="preserve"> y los consejeros</w:t>
      </w:r>
      <w:r w:rsidR="00A24355">
        <w:rPr>
          <w:rFonts w:ascii="Arial Narrow" w:hAnsi="Arial Narrow"/>
          <w:sz w:val="24"/>
          <w:szCs w:val="24"/>
        </w:rPr>
        <w:t xml:space="preserve"> que integran la Comisión, e</w:t>
      </w:r>
      <w:r w:rsidR="006C676A">
        <w:rPr>
          <w:rFonts w:ascii="Arial Narrow" w:hAnsi="Arial Narrow"/>
          <w:sz w:val="24"/>
          <w:szCs w:val="24"/>
        </w:rPr>
        <w:t xml:space="preserve">n las sesiones de </w:t>
      </w:r>
      <w:r w:rsidR="00A24355">
        <w:rPr>
          <w:rFonts w:ascii="Arial Narrow" w:hAnsi="Arial Narrow"/>
          <w:sz w:val="24"/>
          <w:szCs w:val="24"/>
        </w:rPr>
        <w:t>la misma</w:t>
      </w:r>
      <w:r w:rsidR="006C676A">
        <w:rPr>
          <w:rFonts w:ascii="Arial Narrow" w:hAnsi="Arial Narrow"/>
          <w:sz w:val="24"/>
          <w:szCs w:val="24"/>
        </w:rPr>
        <w:t xml:space="preserve">, </w:t>
      </w:r>
      <w:r w:rsidR="00E17EFA">
        <w:rPr>
          <w:rFonts w:ascii="Arial Narrow" w:hAnsi="Arial Narrow"/>
          <w:sz w:val="24"/>
          <w:szCs w:val="24"/>
        </w:rPr>
        <w:t xml:space="preserve">participan </w:t>
      </w:r>
      <w:r w:rsidR="00930351">
        <w:rPr>
          <w:rFonts w:ascii="Arial Narrow" w:hAnsi="Arial Narrow"/>
          <w:sz w:val="24"/>
          <w:szCs w:val="24"/>
        </w:rPr>
        <w:t>los representantes de los partidos políticos</w:t>
      </w:r>
      <w:r w:rsidR="00EC4E0D">
        <w:rPr>
          <w:rFonts w:ascii="Arial Narrow" w:hAnsi="Arial Narrow"/>
          <w:sz w:val="24"/>
          <w:szCs w:val="24"/>
        </w:rPr>
        <w:t xml:space="preserve"> acreditados o registrados ante el organismo electoral</w:t>
      </w:r>
      <w:bookmarkStart w:id="1" w:name="_Hlk21115389"/>
      <w:r w:rsidR="00DB05AA" w:rsidRPr="00B65253">
        <w:rPr>
          <w:rFonts w:ascii="Arial Narrow" w:hAnsi="Arial Narrow"/>
          <w:sz w:val="24"/>
          <w:szCs w:val="24"/>
        </w:rPr>
        <w:t xml:space="preserve"> y, </w:t>
      </w:r>
      <w:r w:rsidR="006C676A" w:rsidRPr="00B65253">
        <w:rPr>
          <w:rFonts w:ascii="Arial Narrow" w:hAnsi="Arial Narrow"/>
          <w:sz w:val="24"/>
          <w:szCs w:val="24"/>
        </w:rPr>
        <w:t>el titular de la</w:t>
      </w:r>
      <w:r w:rsidR="006C676A">
        <w:rPr>
          <w:rFonts w:ascii="Arial Narrow" w:hAnsi="Arial Narrow"/>
          <w:sz w:val="24"/>
          <w:szCs w:val="24"/>
        </w:rPr>
        <w:t xml:space="preserve"> Secretaría Técnica</w:t>
      </w:r>
      <w:bookmarkEnd w:id="1"/>
      <w:r w:rsidR="00202B63">
        <w:rPr>
          <w:rFonts w:ascii="Arial Narrow" w:hAnsi="Arial Narrow"/>
          <w:sz w:val="24"/>
          <w:szCs w:val="24"/>
        </w:rPr>
        <w:t xml:space="preserve">, quienes </w:t>
      </w:r>
      <w:r w:rsidR="00A24355">
        <w:rPr>
          <w:rFonts w:ascii="Arial Narrow" w:hAnsi="Arial Narrow"/>
          <w:sz w:val="24"/>
          <w:szCs w:val="24"/>
        </w:rPr>
        <w:t xml:space="preserve">solo </w:t>
      </w:r>
      <w:r w:rsidR="00202B63">
        <w:rPr>
          <w:rFonts w:ascii="Arial Narrow" w:hAnsi="Arial Narrow"/>
          <w:sz w:val="24"/>
          <w:szCs w:val="24"/>
        </w:rPr>
        <w:t xml:space="preserve">tienen derecho </w:t>
      </w:r>
      <w:r w:rsidR="006C676A">
        <w:rPr>
          <w:rFonts w:ascii="Arial Narrow" w:hAnsi="Arial Narrow"/>
          <w:sz w:val="24"/>
          <w:szCs w:val="24"/>
        </w:rPr>
        <w:t>a voz.</w:t>
      </w:r>
      <w:r w:rsidR="00F44F19">
        <w:rPr>
          <w:rFonts w:ascii="Arial Narrow" w:hAnsi="Arial Narrow"/>
          <w:sz w:val="24"/>
          <w:szCs w:val="24"/>
        </w:rPr>
        <w:br w:type="page"/>
      </w:r>
    </w:p>
    <w:p w:rsidR="00F44F19" w:rsidRPr="00F44F19" w:rsidRDefault="00F44F19" w:rsidP="000D4225">
      <w:pPr>
        <w:pBdr>
          <w:bottom w:val="thickThinSmallGap" w:sz="24" w:space="1" w:color="auto"/>
        </w:pBdr>
        <w:shd w:val="pct10" w:color="auto" w:fill="C00000"/>
        <w:spacing w:after="0" w:line="276" w:lineRule="auto"/>
        <w:jc w:val="both"/>
        <w:rPr>
          <w:rFonts w:ascii="Arial Narrow" w:eastAsia="Calibri" w:hAnsi="Arial Narrow" w:cs="Arial"/>
          <w:b/>
          <w:color w:val="FFFFFF"/>
          <w:sz w:val="28"/>
          <w:szCs w:val="28"/>
        </w:rPr>
      </w:pPr>
      <w:bookmarkStart w:id="2" w:name="_Hlk21119070"/>
      <w:r>
        <w:rPr>
          <w:rFonts w:ascii="Arial Narrow" w:eastAsia="Calibri" w:hAnsi="Arial Narrow" w:cs="Arial"/>
          <w:b/>
          <w:color w:val="FFFFFF"/>
          <w:sz w:val="28"/>
          <w:szCs w:val="28"/>
        </w:rPr>
        <w:lastRenderedPageBreak/>
        <w:t xml:space="preserve">4. </w:t>
      </w:r>
      <w:r w:rsidR="00847DC6">
        <w:rPr>
          <w:rFonts w:ascii="Arial Narrow" w:eastAsia="Calibri" w:hAnsi="Arial Narrow" w:cs="Arial"/>
          <w:b/>
          <w:color w:val="FFFFFF"/>
          <w:sz w:val="28"/>
          <w:szCs w:val="28"/>
        </w:rPr>
        <w:t>S</w:t>
      </w:r>
      <w:r w:rsidR="00FF138F">
        <w:rPr>
          <w:rFonts w:ascii="Arial Narrow" w:eastAsia="Calibri" w:hAnsi="Arial Narrow" w:cs="Arial"/>
          <w:b/>
          <w:color w:val="FFFFFF"/>
          <w:sz w:val="28"/>
          <w:szCs w:val="28"/>
        </w:rPr>
        <w:t>esiones c</w:t>
      </w:r>
      <w:r w:rsidRPr="00F44F19">
        <w:rPr>
          <w:rFonts w:ascii="Arial Narrow" w:eastAsia="Calibri" w:hAnsi="Arial Narrow" w:cs="Arial"/>
          <w:b/>
          <w:color w:val="FFFFFF"/>
          <w:sz w:val="28"/>
          <w:szCs w:val="28"/>
        </w:rPr>
        <w:t>elebradas</w:t>
      </w:r>
    </w:p>
    <w:bookmarkEnd w:id="2"/>
    <w:p w:rsidR="00F44F19" w:rsidRPr="0098708D" w:rsidRDefault="00F44F19" w:rsidP="0098708D">
      <w:pPr>
        <w:pStyle w:val="Sinespaciado"/>
        <w:spacing w:line="360" w:lineRule="auto"/>
        <w:jc w:val="both"/>
        <w:rPr>
          <w:rFonts w:ascii="Arial Narrow" w:eastAsia="Times New Roman" w:hAnsi="Arial Narrow"/>
          <w:sz w:val="24"/>
          <w:szCs w:val="24"/>
        </w:rPr>
      </w:pPr>
    </w:p>
    <w:p w:rsidR="00F44F19" w:rsidRPr="0098708D" w:rsidRDefault="00F44F19" w:rsidP="0098708D">
      <w:pPr>
        <w:pStyle w:val="Sinespaciado"/>
        <w:spacing w:line="360" w:lineRule="auto"/>
        <w:jc w:val="both"/>
        <w:rPr>
          <w:rFonts w:ascii="Arial Narrow" w:eastAsia="Times New Roman" w:hAnsi="Arial Narrow"/>
          <w:sz w:val="24"/>
          <w:szCs w:val="24"/>
        </w:rPr>
      </w:pPr>
      <w:r w:rsidRPr="0098708D">
        <w:rPr>
          <w:rFonts w:ascii="Arial Narrow" w:eastAsia="Times New Roman" w:hAnsi="Arial Narrow"/>
          <w:sz w:val="24"/>
          <w:szCs w:val="24"/>
        </w:rPr>
        <w:t>En términos d</w:t>
      </w:r>
      <w:r w:rsidR="00202B63">
        <w:rPr>
          <w:rFonts w:ascii="Arial Narrow" w:eastAsia="Times New Roman" w:hAnsi="Arial Narrow"/>
          <w:sz w:val="24"/>
          <w:szCs w:val="24"/>
        </w:rPr>
        <w:t>e lo dispuesto en el artículo 37</w:t>
      </w:r>
      <w:r w:rsidRPr="0098708D">
        <w:rPr>
          <w:rFonts w:ascii="Arial Narrow" w:eastAsia="Times New Roman" w:hAnsi="Arial Narrow"/>
          <w:sz w:val="24"/>
          <w:szCs w:val="24"/>
        </w:rPr>
        <w:t xml:space="preserve"> del Reglamento Interior del </w:t>
      </w:r>
      <w:r w:rsidR="00605BAB">
        <w:rPr>
          <w:rFonts w:ascii="Arial Narrow" w:eastAsia="Times New Roman" w:hAnsi="Arial Narrow"/>
          <w:sz w:val="24"/>
          <w:szCs w:val="24"/>
        </w:rPr>
        <w:t>I</w:t>
      </w:r>
      <w:r w:rsidR="00202B63">
        <w:rPr>
          <w:rFonts w:ascii="Arial Narrow" w:eastAsia="Times New Roman" w:hAnsi="Arial Narrow"/>
          <w:sz w:val="24"/>
          <w:szCs w:val="24"/>
        </w:rPr>
        <w:t>nstituto</w:t>
      </w:r>
      <w:r w:rsidR="00605BAB">
        <w:rPr>
          <w:rFonts w:ascii="Arial Narrow" w:eastAsia="Times New Roman" w:hAnsi="Arial Narrow"/>
          <w:sz w:val="24"/>
          <w:szCs w:val="24"/>
        </w:rPr>
        <w:t>, las sesiones de las c</w:t>
      </w:r>
      <w:r w:rsidRPr="0098708D">
        <w:rPr>
          <w:rFonts w:ascii="Arial Narrow" w:eastAsia="Times New Roman" w:hAnsi="Arial Narrow"/>
          <w:sz w:val="24"/>
          <w:szCs w:val="24"/>
        </w:rPr>
        <w:t xml:space="preserve">omisiones se llevarán a cabo de conformidad a lo </w:t>
      </w:r>
      <w:r w:rsidR="00605BAB">
        <w:rPr>
          <w:rFonts w:ascii="Arial Narrow" w:eastAsia="Times New Roman" w:hAnsi="Arial Narrow"/>
          <w:sz w:val="24"/>
          <w:szCs w:val="24"/>
        </w:rPr>
        <w:t xml:space="preserve">previsto </w:t>
      </w:r>
      <w:r w:rsidRPr="0098708D">
        <w:rPr>
          <w:rFonts w:ascii="Arial Narrow" w:eastAsia="Times New Roman" w:hAnsi="Arial Narrow"/>
          <w:sz w:val="24"/>
          <w:szCs w:val="24"/>
        </w:rPr>
        <w:t xml:space="preserve">en el Reglamento de Sesiones del Consejo General. En </w:t>
      </w:r>
      <w:r w:rsidR="00A566B9" w:rsidRPr="0098708D">
        <w:rPr>
          <w:rFonts w:ascii="Arial Narrow" w:eastAsia="Times New Roman" w:hAnsi="Arial Narrow"/>
          <w:sz w:val="24"/>
          <w:szCs w:val="24"/>
        </w:rPr>
        <w:t xml:space="preserve">el </w:t>
      </w:r>
      <w:r w:rsidRPr="0098708D">
        <w:rPr>
          <w:rFonts w:ascii="Arial Narrow" w:eastAsia="Times New Roman" w:hAnsi="Arial Narrow"/>
          <w:sz w:val="24"/>
          <w:szCs w:val="24"/>
        </w:rPr>
        <w:t xml:space="preserve">numeral 11 </w:t>
      </w:r>
      <w:r w:rsidR="00A566B9" w:rsidRPr="0098708D">
        <w:rPr>
          <w:rFonts w:ascii="Arial Narrow" w:eastAsia="Times New Roman" w:hAnsi="Arial Narrow"/>
          <w:sz w:val="24"/>
          <w:szCs w:val="24"/>
        </w:rPr>
        <w:t xml:space="preserve">del </w:t>
      </w:r>
      <w:r w:rsidR="00AD37A6">
        <w:rPr>
          <w:rFonts w:ascii="Arial Narrow" w:eastAsia="Times New Roman" w:hAnsi="Arial Narrow"/>
          <w:sz w:val="24"/>
          <w:szCs w:val="24"/>
        </w:rPr>
        <w:t xml:space="preserve">segundo de los </w:t>
      </w:r>
      <w:r w:rsidR="00A566B9" w:rsidRPr="0098708D">
        <w:rPr>
          <w:rFonts w:ascii="Arial Narrow" w:eastAsia="Times New Roman" w:hAnsi="Arial Narrow"/>
          <w:sz w:val="24"/>
          <w:szCs w:val="24"/>
        </w:rPr>
        <w:t>ordenamiento</w:t>
      </w:r>
      <w:r w:rsidR="00AD37A6">
        <w:rPr>
          <w:rFonts w:ascii="Arial Narrow" w:eastAsia="Times New Roman" w:hAnsi="Arial Narrow"/>
          <w:sz w:val="24"/>
          <w:szCs w:val="24"/>
        </w:rPr>
        <w:t>s referidos,</w:t>
      </w:r>
      <w:r w:rsidR="00A566B9" w:rsidRPr="0098708D">
        <w:rPr>
          <w:rFonts w:ascii="Arial Narrow" w:eastAsia="Times New Roman" w:hAnsi="Arial Narrow"/>
          <w:sz w:val="24"/>
          <w:szCs w:val="24"/>
        </w:rPr>
        <w:t xml:space="preserve"> se </w:t>
      </w:r>
      <w:r w:rsidRPr="0098708D">
        <w:rPr>
          <w:rFonts w:ascii="Arial Narrow" w:eastAsia="Times New Roman" w:hAnsi="Arial Narrow"/>
          <w:sz w:val="24"/>
          <w:szCs w:val="24"/>
        </w:rPr>
        <w:t xml:space="preserve">prevé que las sesiones podrán ser: ordinarias o extraordinarias.  </w:t>
      </w:r>
    </w:p>
    <w:p w:rsidR="00A566B9" w:rsidRDefault="00A566B9" w:rsidP="0098708D">
      <w:pPr>
        <w:pStyle w:val="Sinespaciado"/>
        <w:spacing w:line="360" w:lineRule="auto"/>
        <w:jc w:val="both"/>
        <w:rPr>
          <w:rFonts w:ascii="Arial Narrow" w:eastAsia="Times New Roman" w:hAnsi="Arial Narrow" w:cs="Arial"/>
          <w:sz w:val="24"/>
          <w:szCs w:val="24"/>
        </w:rPr>
      </w:pPr>
    </w:p>
    <w:p w:rsidR="00971602" w:rsidRDefault="0098708D" w:rsidP="0098708D">
      <w:pPr>
        <w:pStyle w:val="Sinespaciado"/>
        <w:spacing w:line="360" w:lineRule="auto"/>
        <w:jc w:val="both"/>
        <w:rPr>
          <w:rFonts w:ascii="Arial Narrow" w:eastAsia="Calibri" w:hAnsi="Arial Narrow" w:cs="Arial"/>
          <w:sz w:val="24"/>
          <w:szCs w:val="24"/>
        </w:rPr>
      </w:pPr>
      <w:bookmarkStart w:id="3" w:name="_Hlk21114866"/>
      <w:r w:rsidRPr="00202B63">
        <w:rPr>
          <w:rFonts w:ascii="Arial Narrow" w:eastAsia="Calibri" w:hAnsi="Arial Narrow" w:cs="Arial"/>
          <w:b/>
          <w:color w:val="C00000"/>
          <w:sz w:val="24"/>
          <w:szCs w:val="24"/>
        </w:rPr>
        <w:t xml:space="preserve">4. 1. </w:t>
      </w:r>
      <w:bookmarkEnd w:id="3"/>
      <w:r w:rsidR="00971602" w:rsidRPr="00202B63">
        <w:rPr>
          <w:rFonts w:ascii="Arial Narrow" w:eastAsia="Calibri" w:hAnsi="Arial Narrow" w:cs="Arial"/>
          <w:b/>
          <w:color w:val="C00000"/>
          <w:sz w:val="24"/>
          <w:szCs w:val="24"/>
        </w:rPr>
        <w:t>Sesiones</w:t>
      </w:r>
      <w:r w:rsidR="00971602">
        <w:rPr>
          <w:rFonts w:ascii="Arial Narrow" w:eastAsia="Calibri" w:hAnsi="Arial Narrow" w:cs="Arial"/>
          <w:b/>
          <w:color w:val="806000" w:themeColor="accent4" w:themeShade="80"/>
          <w:sz w:val="24"/>
          <w:szCs w:val="24"/>
        </w:rPr>
        <w:t xml:space="preserve"> </w:t>
      </w:r>
    </w:p>
    <w:p w:rsidR="00406E05" w:rsidRDefault="00406E05" w:rsidP="0098708D">
      <w:pPr>
        <w:pStyle w:val="Sinespaciado"/>
        <w:spacing w:line="360" w:lineRule="auto"/>
        <w:jc w:val="both"/>
        <w:rPr>
          <w:rFonts w:ascii="Arial Narrow" w:eastAsia="Calibri" w:hAnsi="Arial Narrow" w:cs="Arial"/>
          <w:sz w:val="24"/>
          <w:szCs w:val="24"/>
        </w:rPr>
      </w:pPr>
    </w:p>
    <w:p w:rsidR="00593AC5" w:rsidRDefault="00593AC5"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Durante el periodo que se informa, la Comisión de </w:t>
      </w:r>
      <w:r w:rsidR="00847DC6">
        <w:rPr>
          <w:rFonts w:ascii="Arial Narrow" w:eastAsia="Calibri" w:hAnsi="Arial Narrow" w:cs="Arial"/>
          <w:sz w:val="24"/>
          <w:szCs w:val="24"/>
        </w:rPr>
        <w:t>Adquisiciones y Enajenaciones, celebró 9</w:t>
      </w:r>
      <w:r>
        <w:rPr>
          <w:rFonts w:ascii="Arial Narrow" w:eastAsia="Calibri" w:hAnsi="Arial Narrow" w:cs="Arial"/>
          <w:sz w:val="24"/>
          <w:szCs w:val="24"/>
        </w:rPr>
        <w:t xml:space="preserve"> sesiones, </w:t>
      </w:r>
      <w:r w:rsidR="00366F46">
        <w:rPr>
          <w:rFonts w:ascii="Arial Narrow" w:eastAsia="Calibri" w:hAnsi="Arial Narrow" w:cs="Arial"/>
          <w:sz w:val="24"/>
          <w:szCs w:val="24"/>
        </w:rPr>
        <w:t xml:space="preserve">7 </w:t>
      </w:r>
      <w:r>
        <w:rPr>
          <w:rFonts w:ascii="Arial Narrow" w:eastAsia="Calibri" w:hAnsi="Arial Narrow" w:cs="Arial"/>
          <w:sz w:val="24"/>
          <w:szCs w:val="24"/>
        </w:rPr>
        <w:t>de carácter ordinario</w:t>
      </w:r>
      <w:r w:rsidR="00366F46">
        <w:rPr>
          <w:rFonts w:ascii="Arial Narrow" w:eastAsia="Calibri" w:hAnsi="Arial Narrow" w:cs="Arial"/>
          <w:sz w:val="24"/>
          <w:szCs w:val="24"/>
        </w:rPr>
        <w:t xml:space="preserve"> y 2 extraordinarias</w:t>
      </w:r>
      <w:r>
        <w:rPr>
          <w:rFonts w:ascii="Arial Narrow" w:eastAsia="Calibri" w:hAnsi="Arial Narrow" w:cs="Arial"/>
          <w:sz w:val="24"/>
          <w:szCs w:val="24"/>
        </w:rPr>
        <w:t>.</w:t>
      </w:r>
    </w:p>
    <w:p w:rsidR="00406E05" w:rsidRDefault="00406E05" w:rsidP="0098708D">
      <w:pPr>
        <w:pStyle w:val="Sinespaciado"/>
        <w:spacing w:line="360" w:lineRule="auto"/>
        <w:jc w:val="both"/>
        <w:rPr>
          <w:rFonts w:ascii="Arial Narrow" w:eastAsia="Calibri" w:hAnsi="Arial Narrow" w:cs="Arial"/>
          <w:sz w:val="24"/>
          <w:szCs w:val="24"/>
        </w:rPr>
      </w:pPr>
    </w:p>
    <w:p w:rsidR="00F44F19" w:rsidRDefault="00F91D9A" w:rsidP="0098708D">
      <w:pPr>
        <w:pStyle w:val="Sinespaciado"/>
        <w:spacing w:line="360" w:lineRule="auto"/>
        <w:jc w:val="both"/>
        <w:rPr>
          <w:rFonts w:ascii="Arial Narrow" w:eastAsia="Calibri" w:hAnsi="Arial Narrow" w:cs="Arial"/>
          <w:sz w:val="24"/>
          <w:szCs w:val="24"/>
        </w:rPr>
      </w:pPr>
      <w:r w:rsidRPr="0098708D">
        <w:rPr>
          <w:rFonts w:ascii="Arial Narrow" w:eastAsia="Calibri" w:hAnsi="Arial Narrow" w:cs="Arial"/>
          <w:sz w:val="24"/>
          <w:szCs w:val="24"/>
        </w:rPr>
        <w:t>A continuación</w:t>
      </w:r>
      <w:r w:rsidR="00FF636F">
        <w:rPr>
          <w:rFonts w:ascii="Arial Narrow" w:eastAsia="Calibri" w:hAnsi="Arial Narrow" w:cs="Arial"/>
          <w:sz w:val="24"/>
          <w:szCs w:val="24"/>
        </w:rPr>
        <w:t>,</w:t>
      </w:r>
      <w:r w:rsidRPr="0098708D">
        <w:rPr>
          <w:rFonts w:ascii="Arial Narrow" w:eastAsia="Calibri" w:hAnsi="Arial Narrow" w:cs="Arial"/>
          <w:sz w:val="24"/>
          <w:szCs w:val="24"/>
        </w:rPr>
        <w:t xml:space="preserve"> se muestra</w:t>
      </w:r>
      <w:r w:rsidR="00971602">
        <w:rPr>
          <w:rFonts w:ascii="Arial Narrow" w:eastAsia="Calibri" w:hAnsi="Arial Narrow" w:cs="Arial"/>
          <w:sz w:val="24"/>
          <w:szCs w:val="24"/>
        </w:rPr>
        <w:t xml:space="preserve">n las fechas en que tuvieron verificativo las sesiones de la Comisión, así como </w:t>
      </w:r>
      <w:r w:rsidR="00BE3003">
        <w:rPr>
          <w:rFonts w:ascii="Arial Narrow" w:eastAsia="Calibri" w:hAnsi="Arial Narrow" w:cs="Arial"/>
          <w:sz w:val="24"/>
          <w:szCs w:val="24"/>
        </w:rPr>
        <w:t xml:space="preserve">la </w:t>
      </w:r>
      <w:r w:rsidRPr="0098708D">
        <w:rPr>
          <w:rFonts w:ascii="Arial Narrow" w:eastAsia="Calibri" w:hAnsi="Arial Narrow" w:cs="Arial"/>
          <w:sz w:val="24"/>
          <w:szCs w:val="24"/>
        </w:rPr>
        <w:t>información referente a la asistencia de la</w:t>
      </w:r>
      <w:r w:rsidR="00847DC6">
        <w:rPr>
          <w:rFonts w:ascii="Arial Narrow" w:eastAsia="Calibri" w:hAnsi="Arial Narrow" w:cs="Arial"/>
          <w:sz w:val="24"/>
          <w:szCs w:val="24"/>
        </w:rPr>
        <w:t xml:space="preserve"> y los </w:t>
      </w:r>
      <w:r w:rsidR="00C535DF">
        <w:rPr>
          <w:rFonts w:ascii="Arial Narrow" w:eastAsia="Calibri" w:hAnsi="Arial Narrow" w:cs="Arial"/>
          <w:sz w:val="24"/>
          <w:szCs w:val="24"/>
        </w:rPr>
        <w:t>consejer</w:t>
      </w:r>
      <w:r w:rsidR="00847DC6">
        <w:rPr>
          <w:rFonts w:ascii="Arial Narrow" w:eastAsia="Calibri" w:hAnsi="Arial Narrow" w:cs="Arial"/>
          <w:sz w:val="24"/>
          <w:szCs w:val="24"/>
        </w:rPr>
        <w:t>o</w:t>
      </w:r>
      <w:r w:rsidR="00175D69">
        <w:rPr>
          <w:rFonts w:ascii="Arial Narrow" w:eastAsia="Calibri" w:hAnsi="Arial Narrow" w:cs="Arial"/>
          <w:sz w:val="24"/>
          <w:szCs w:val="24"/>
        </w:rPr>
        <w:t xml:space="preserve">s electorales </w:t>
      </w:r>
      <w:r w:rsidRPr="0098708D">
        <w:rPr>
          <w:rFonts w:ascii="Arial Narrow" w:eastAsia="Calibri" w:hAnsi="Arial Narrow" w:cs="Arial"/>
          <w:sz w:val="24"/>
          <w:szCs w:val="24"/>
        </w:rPr>
        <w:t>a las sesiones</w:t>
      </w:r>
      <w:r w:rsidR="00971602">
        <w:rPr>
          <w:rFonts w:ascii="Arial Narrow" w:eastAsia="Calibri" w:hAnsi="Arial Narrow" w:cs="Arial"/>
          <w:sz w:val="24"/>
          <w:szCs w:val="24"/>
        </w:rPr>
        <w:t>, la de los representantes de los partidos políticos</w:t>
      </w:r>
      <w:r w:rsidR="00971602" w:rsidRPr="00971602">
        <w:rPr>
          <w:rFonts w:ascii="Arial Narrow" w:eastAsia="Calibri" w:hAnsi="Arial Narrow" w:cs="Arial"/>
          <w:sz w:val="24"/>
          <w:szCs w:val="24"/>
        </w:rPr>
        <w:t xml:space="preserve">, </w:t>
      </w:r>
      <w:r w:rsidR="00175D69">
        <w:rPr>
          <w:rFonts w:ascii="Arial Narrow" w:eastAsia="Calibri" w:hAnsi="Arial Narrow" w:cs="Arial"/>
          <w:sz w:val="24"/>
          <w:szCs w:val="24"/>
        </w:rPr>
        <w:t>d</w:t>
      </w:r>
      <w:r w:rsidR="00971602" w:rsidRPr="00971602">
        <w:rPr>
          <w:rFonts w:ascii="Arial Narrow" w:eastAsia="Calibri" w:hAnsi="Arial Narrow" w:cs="Arial"/>
          <w:sz w:val="24"/>
          <w:szCs w:val="24"/>
        </w:rPr>
        <w:t>el titular de la Secretaría Técnica</w:t>
      </w:r>
      <w:r w:rsidR="00234CA8">
        <w:rPr>
          <w:rFonts w:ascii="Arial Narrow" w:eastAsia="Calibri" w:hAnsi="Arial Narrow" w:cs="Arial"/>
          <w:sz w:val="24"/>
          <w:szCs w:val="24"/>
        </w:rPr>
        <w:t xml:space="preserve">, así como del titular de la </w:t>
      </w:r>
      <w:r w:rsidR="00847DC6">
        <w:rPr>
          <w:rFonts w:ascii="Arial Narrow" w:eastAsia="Calibri" w:hAnsi="Arial Narrow" w:cs="Arial"/>
          <w:sz w:val="24"/>
          <w:szCs w:val="24"/>
        </w:rPr>
        <w:t>Unidad Centralizada de Compras</w:t>
      </w:r>
      <w:r w:rsidR="00971602">
        <w:rPr>
          <w:rFonts w:ascii="Arial Narrow" w:eastAsia="Calibri" w:hAnsi="Arial Narrow" w:cs="Arial"/>
          <w:sz w:val="24"/>
          <w:szCs w:val="24"/>
        </w:rPr>
        <w:t>.</w:t>
      </w:r>
    </w:p>
    <w:p w:rsidR="00366F46" w:rsidRDefault="00366F46" w:rsidP="0098708D">
      <w:pPr>
        <w:pStyle w:val="Sinespaciado"/>
        <w:spacing w:line="360" w:lineRule="auto"/>
        <w:jc w:val="both"/>
        <w:rPr>
          <w:rFonts w:ascii="Arial Narrow" w:eastAsia="Calibri" w:hAnsi="Arial Narrow" w:cs="Arial"/>
          <w:sz w:val="24"/>
          <w:szCs w:val="24"/>
        </w:rPr>
      </w:pPr>
    </w:p>
    <w:tbl>
      <w:tblPr>
        <w:tblW w:w="8784"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397"/>
        <w:gridCol w:w="567"/>
        <w:gridCol w:w="567"/>
        <w:gridCol w:w="567"/>
        <w:gridCol w:w="567"/>
        <w:gridCol w:w="567"/>
        <w:gridCol w:w="567"/>
        <w:gridCol w:w="567"/>
        <w:gridCol w:w="709"/>
        <w:gridCol w:w="709"/>
      </w:tblGrid>
      <w:tr w:rsidR="00847DC6" w:rsidRPr="00F91D9A" w:rsidTr="000F2F03">
        <w:trPr>
          <w:trHeight w:val="176"/>
          <w:jc w:val="center"/>
        </w:trPr>
        <w:tc>
          <w:tcPr>
            <w:tcW w:w="3397" w:type="dxa"/>
            <w:vMerge w:val="restart"/>
            <w:shd w:val="clear" w:color="auto" w:fill="C00000"/>
            <w:vAlign w:val="center"/>
          </w:tcPr>
          <w:p w:rsidR="00847DC6" w:rsidRPr="00F91D9A" w:rsidRDefault="00847DC6" w:rsidP="008F6FE7">
            <w:pPr>
              <w:spacing w:after="0" w:line="240" w:lineRule="auto"/>
              <w:jc w:val="center"/>
              <w:rPr>
                <w:rFonts w:ascii="Arial Narrow" w:eastAsia="Calibri" w:hAnsi="Arial Narrow" w:cs="Arial"/>
                <w:b/>
                <w:bCs/>
                <w:color w:val="FFFFFF"/>
                <w:sz w:val="20"/>
                <w:szCs w:val="20"/>
              </w:rPr>
            </w:pPr>
            <w:r>
              <w:rPr>
                <w:rFonts w:ascii="Arial Narrow" w:eastAsia="Calibri" w:hAnsi="Arial Narrow" w:cs="Arial"/>
                <w:sz w:val="24"/>
                <w:szCs w:val="24"/>
              </w:rPr>
              <w:br w:type="page"/>
            </w:r>
            <w:r w:rsidRPr="00F91D9A">
              <w:rPr>
                <w:rFonts w:ascii="Arial Narrow" w:eastAsia="Calibri" w:hAnsi="Arial Narrow" w:cs="Arial"/>
                <w:b/>
                <w:bCs/>
                <w:color w:val="FFFFFF"/>
                <w:sz w:val="20"/>
                <w:szCs w:val="20"/>
              </w:rPr>
              <w:t>Integrantes</w:t>
            </w:r>
          </w:p>
          <w:p w:rsidR="00847DC6" w:rsidRPr="00F91D9A" w:rsidRDefault="00847DC6" w:rsidP="008F6FE7">
            <w:pPr>
              <w:spacing w:after="0" w:line="240" w:lineRule="auto"/>
              <w:jc w:val="center"/>
              <w:rPr>
                <w:rFonts w:ascii="Arial Narrow" w:eastAsia="Calibri" w:hAnsi="Arial Narrow" w:cs="Arial"/>
                <w:b/>
                <w:bCs/>
                <w:sz w:val="20"/>
                <w:szCs w:val="20"/>
              </w:rPr>
            </w:pPr>
          </w:p>
        </w:tc>
        <w:tc>
          <w:tcPr>
            <w:tcW w:w="3969" w:type="dxa"/>
            <w:gridSpan w:val="7"/>
            <w:shd w:val="clear" w:color="auto" w:fill="C00000"/>
            <w:vAlign w:val="center"/>
          </w:tcPr>
          <w:p w:rsidR="00847DC6" w:rsidRPr="00F91D9A" w:rsidRDefault="00847DC6" w:rsidP="008F6FE7">
            <w:pPr>
              <w:spacing w:after="0" w:line="240" w:lineRule="auto"/>
              <w:jc w:val="center"/>
              <w:rPr>
                <w:rFonts w:ascii="Arial Narrow" w:eastAsia="Calibri" w:hAnsi="Arial Narrow" w:cs="Arial"/>
                <w:b/>
                <w:bCs/>
                <w:sz w:val="20"/>
                <w:szCs w:val="20"/>
              </w:rPr>
            </w:pPr>
            <w:r w:rsidRPr="00F91D9A">
              <w:rPr>
                <w:rFonts w:ascii="Arial Narrow" w:eastAsia="Calibri" w:hAnsi="Arial Narrow" w:cs="Arial"/>
                <w:b/>
                <w:bCs/>
                <w:color w:val="FFFFFF"/>
                <w:sz w:val="20"/>
                <w:szCs w:val="20"/>
              </w:rPr>
              <w:t>Sesiones Ordinarias</w:t>
            </w:r>
          </w:p>
        </w:tc>
        <w:tc>
          <w:tcPr>
            <w:tcW w:w="1418" w:type="dxa"/>
            <w:gridSpan w:val="2"/>
            <w:shd w:val="clear" w:color="auto" w:fill="C00000"/>
          </w:tcPr>
          <w:p w:rsidR="00847DC6" w:rsidRPr="00F91D9A" w:rsidRDefault="00847DC6" w:rsidP="008F6FE7">
            <w:pPr>
              <w:spacing w:after="0" w:line="240" w:lineRule="auto"/>
              <w:jc w:val="center"/>
              <w:rPr>
                <w:rFonts w:ascii="Arial Narrow" w:eastAsia="Calibri" w:hAnsi="Arial Narrow" w:cs="Arial"/>
                <w:b/>
                <w:bCs/>
                <w:color w:val="FFFFFF"/>
                <w:sz w:val="20"/>
                <w:szCs w:val="20"/>
              </w:rPr>
            </w:pPr>
            <w:r>
              <w:rPr>
                <w:rFonts w:ascii="Arial Narrow" w:eastAsia="Calibri" w:hAnsi="Arial Narrow" w:cs="Arial"/>
                <w:b/>
                <w:bCs/>
                <w:color w:val="FFFFFF"/>
                <w:sz w:val="20"/>
                <w:szCs w:val="20"/>
              </w:rPr>
              <w:t>Sesiones extraordinarias</w:t>
            </w:r>
          </w:p>
        </w:tc>
      </w:tr>
      <w:tr w:rsidR="002715A8" w:rsidRPr="00F91D9A" w:rsidTr="00502198">
        <w:trPr>
          <w:cantSplit/>
          <w:trHeight w:val="1161"/>
          <w:jc w:val="center"/>
        </w:trPr>
        <w:tc>
          <w:tcPr>
            <w:tcW w:w="3397" w:type="dxa"/>
            <w:vMerge/>
            <w:shd w:val="clear" w:color="auto" w:fill="806000" w:themeFill="accent4" w:themeFillShade="80"/>
            <w:vAlign w:val="center"/>
          </w:tcPr>
          <w:p w:rsidR="002715A8" w:rsidRPr="00F91D9A" w:rsidRDefault="002715A8" w:rsidP="008F6FE7">
            <w:pPr>
              <w:spacing w:after="0" w:line="240" w:lineRule="auto"/>
              <w:jc w:val="center"/>
              <w:rPr>
                <w:rFonts w:ascii="Arial Narrow" w:eastAsia="Calibri" w:hAnsi="Arial Narrow" w:cs="Arial"/>
                <w:b/>
                <w:bCs/>
                <w:color w:val="FFFFFF"/>
                <w:sz w:val="20"/>
                <w:szCs w:val="20"/>
              </w:rPr>
            </w:pPr>
          </w:p>
        </w:tc>
        <w:tc>
          <w:tcPr>
            <w:tcW w:w="567" w:type="dxa"/>
            <w:shd w:val="clear" w:color="auto" w:fill="FFFFFF" w:themeFill="background1"/>
            <w:textDirection w:val="btLr"/>
            <w:vAlign w:val="center"/>
          </w:tcPr>
          <w:p w:rsidR="002715A8" w:rsidRPr="00F91D9A" w:rsidRDefault="00FC12F4" w:rsidP="008F6FE7">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12</w:t>
            </w:r>
            <w:r w:rsidR="002715A8" w:rsidRPr="00F91D9A">
              <w:rPr>
                <w:rFonts w:ascii="Arial Narrow" w:eastAsia="Calibri" w:hAnsi="Arial Narrow" w:cs="Arial"/>
                <w:bCs/>
                <w:sz w:val="20"/>
                <w:szCs w:val="20"/>
              </w:rPr>
              <w:t xml:space="preserve"> </w:t>
            </w:r>
            <w:r w:rsidR="002715A8">
              <w:rPr>
                <w:rFonts w:ascii="Arial Narrow" w:eastAsia="Calibri" w:hAnsi="Arial Narrow" w:cs="Arial"/>
                <w:bCs/>
                <w:sz w:val="20"/>
                <w:szCs w:val="20"/>
              </w:rPr>
              <w:t>nov 2019</w:t>
            </w:r>
          </w:p>
        </w:tc>
        <w:tc>
          <w:tcPr>
            <w:tcW w:w="567" w:type="dxa"/>
            <w:shd w:val="clear" w:color="auto" w:fill="FFFFFF" w:themeFill="background1"/>
            <w:textDirection w:val="btLr"/>
            <w:vAlign w:val="center"/>
          </w:tcPr>
          <w:p w:rsidR="002715A8" w:rsidRPr="00F91D9A" w:rsidRDefault="00FC12F4" w:rsidP="008F6FE7">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02</w:t>
            </w:r>
            <w:r w:rsidR="002715A8">
              <w:rPr>
                <w:rFonts w:ascii="Arial Narrow" w:eastAsia="Calibri" w:hAnsi="Arial Narrow" w:cs="Arial"/>
                <w:bCs/>
                <w:sz w:val="20"/>
                <w:szCs w:val="20"/>
              </w:rPr>
              <w:t xml:space="preserve"> dic 2019</w:t>
            </w:r>
          </w:p>
        </w:tc>
        <w:tc>
          <w:tcPr>
            <w:tcW w:w="567" w:type="dxa"/>
            <w:shd w:val="clear" w:color="auto" w:fill="FFFFFF" w:themeFill="background1"/>
            <w:textDirection w:val="btLr"/>
            <w:vAlign w:val="center"/>
          </w:tcPr>
          <w:p w:rsidR="002715A8" w:rsidRPr="00F91D9A" w:rsidRDefault="008F6FE7" w:rsidP="008F6FE7">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2</w:t>
            </w:r>
            <w:r w:rsidR="00FC12F4">
              <w:rPr>
                <w:rFonts w:ascii="Arial Narrow" w:eastAsia="Calibri" w:hAnsi="Arial Narrow" w:cs="Arial"/>
                <w:bCs/>
                <w:sz w:val="20"/>
                <w:szCs w:val="20"/>
              </w:rPr>
              <w:t>3</w:t>
            </w:r>
            <w:r w:rsidR="002715A8">
              <w:rPr>
                <w:rFonts w:ascii="Arial Narrow" w:eastAsia="Calibri" w:hAnsi="Arial Narrow" w:cs="Arial"/>
                <w:bCs/>
                <w:sz w:val="20"/>
                <w:szCs w:val="20"/>
              </w:rPr>
              <w:t xml:space="preserve"> e</w:t>
            </w:r>
            <w:r w:rsidR="00FC12F4">
              <w:rPr>
                <w:rFonts w:ascii="Arial Narrow" w:eastAsia="Calibri" w:hAnsi="Arial Narrow" w:cs="Arial"/>
                <w:bCs/>
                <w:sz w:val="20"/>
                <w:szCs w:val="20"/>
              </w:rPr>
              <w:t>ne</w:t>
            </w:r>
            <w:r w:rsidR="002715A8">
              <w:rPr>
                <w:rFonts w:ascii="Arial Narrow" w:eastAsia="Calibri" w:hAnsi="Arial Narrow" w:cs="Arial"/>
                <w:bCs/>
                <w:sz w:val="20"/>
                <w:szCs w:val="20"/>
              </w:rPr>
              <w:t xml:space="preserve"> 2020</w:t>
            </w:r>
          </w:p>
        </w:tc>
        <w:tc>
          <w:tcPr>
            <w:tcW w:w="567" w:type="dxa"/>
            <w:shd w:val="clear" w:color="auto" w:fill="FFFFFF" w:themeFill="background1"/>
            <w:textDirection w:val="btLr"/>
            <w:vAlign w:val="center"/>
          </w:tcPr>
          <w:p w:rsidR="002715A8" w:rsidRPr="00F91D9A" w:rsidRDefault="00FC12F4" w:rsidP="008F6FE7">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03</w:t>
            </w:r>
            <w:r w:rsidR="002715A8">
              <w:rPr>
                <w:rFonts w:ascii="Arial Narrow" w:eastAsia="Calibri" w:hAnsi="Arial Narrow" w:cs="Arial"/>
                <w:bCs/>
                <w:sz w:val="20"/>
                <w:szCs w:val="20"/>
              </w:rPr>
              <w:t xml:space="preserve"> ago 2020</w:t>
            </w:r>
          </w:p>
        </w:tc>
        <w:tc>
          <w:tcPr>
            <w:tcW w:w="567" w:type="dxa"/>
            <w:shd w:val="clear" w:color="auto" w:fill="FFFFFF" w:themeFill="background1"/>
            <w:textDirection w:val="btLr"/>
            <w:vAlign w:val="center"/>
          </w:tcPr>
          <w:p w:rsidR="002715A8" w:rsidRPr="00F91D9A" w:rsidRDefault="00FC12F4" w:rsidP="008F6FE7">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13</w:t>
            </w:r>
            <w:r w:rsidR="002715A8">
              <w:rPr>
                <w:rFonts w:ascii="Arial Narrow" w:eastAsia="Calibri" w:hAnsi="Arial Narrow" w:cs="Arial"/>
                <w:bCs/>
                <w:sz w:val="20"/>
                <w:szCs w:val="20"/>
              </w:rPr>
              <w:t xml:space="preserve"> ago 2020</w:t>
            </w:r>
          </w:p>
        </w:tc>
        <w:tc>
          <w:tcPr>
            <w:tcW w:w="567" w:type="dxa"/>
            <w:shd w:val="clear" w:color="auto" w:fill="FFFFFF" w:themeFill="background1"/>
            <w:textDirection w:val="btLr"/>
            <w:vAlign w:val="center"/>
          </w:tcPr>
          <w:p w:rsidR="002715A8" w:rsidRPr="00F91D9A" w:rsidRDefault="00FC12F4" w:rsidP="00FC12F4">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2</w:t>
            </w:r>
            <w:r w:rsidR="002715A8">
              <w:rPr>
                <w:rFonts w:ascii="Arial Narrow" w:eastAsia="Calibri" w:hAnsi="Arial Narrow" w:cs="Arial"/>
                <w:bCs/>
                <w:sz w:val="20"/>
                <w:szCs w:val="20"/>
              </w:rPr>
              <w:t xml:space="preserve">0 </w:t>
            </w:r>
            <w:r>
              <w:rPr>
                <w:rFonts w:ascii="Arial Narrow" w:eastAsia="Calibri" w:hAnsi="Arial Narrow" w:cs="Arial"/>
                <w:bCs/>
                <w:sz w:val="20"/>
                <w:szCs w:val="20"/>
              </w:rPr>
              <w:t>ago</w:t>
            </w:r>
            <w:r w:rsidR="002715A8">
              <w:rPr>
                <w:rFonts w:ascii="Arial Narrow" w:eastAsia="Calibri" w:hAnsi="Arial Narrow" w:cs="Arial"/>
                <w:bCs/>
                <w:sz w:val="20"/>
                <w:szCs w:val="20"/>
              </w:rPr>
              <w:t xml:space="preserve"> 2020</w:t>
            </w:r>
          </w:p>
        </w:tc>
        <w:tc>
          <w:tcPr>
            <w:tcW w:w="567" w:type="dxa"/>
            <w:shd w:val="clear" w:color="auto" w:fill="auto"/>
            <w:textDirection w:val="btLr"/>
            <w:vAlign w:val="center"/>
          </w:tcPr>
          <w:p w:rsidR="002715A8" w:rsidRPr="00F91D9A" w:rsidRDefault="00FC12F4" w:rsidP="008F6FE7">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29 sep 2020</w:t>
            </w:r>
          </w:p>
        </w:tc>
        <w:tc>
          <w:tcPr>
            <w:tcW w:w="709" w:type="dxa"/>
            <w:shd w:val="clear" w:color="auto" w:fill="FFFFFF" w:themeFill="background1"/>
            <w:textDirection w:val="btLr"/>
            <w:vAlign w:val="center"/>
          </w:tcPr>
          <w:p w:rsidR="002715A8" w:rsidRDefault="00FC12F4" w:rsidP="00FC12F4">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1</w:t>
            </w:r>
            <w:r w:rsidR="002715A8">
              <w:rPr>
                <w:rFonts w:ascii="Arial Narrow" w:eastAsia="Calibri" w:hAnsi="Arial Narrow" w:cs="Arial"/>
                <w:bCs/>
                <w:sz w:val="20"/>
                <w:szCs w:val="20"/>
              </w:rPr>
              <w:t xml:space="preserve">2 </w:t>
            </w:r>
            <w:r>
              <w:rPr>
                <w:rFonts w:ascii="Arial Narrow" w:eastAsia="Calibri" w:hAnsi="Arial Narrow" w:cs="Arial"/>
                <w:bCs/>
                <w:sz w:val="20"/>
                <w:szCs w:val="20"/>
              </w:rPr>
              <w:t>dic</w:t>
            </w:r>
            <w:r w:rsidR="002715A8">
              <w:rPr>
                <w:rFonts w:ascii="Arial Narrow" w:eastAsia="Calibri" w:hAnsi="Arial Narrow" w:cs="Arial"/>
                <w:bCs/>
                <w:sz w:val="20"/>
                <w:szCs w:val="20"/>
              </w:rPr>
              <w:t xml:space="preserve"> 20</w:t>
            </w:r>
            <w:r>
              <w:rPr>
                <w:rFonts w:ascii="Arial Narrow" w:eastAsia="Calibri" w:hAnsi="Arial Narrow" w:cs="Arial"/>
                <w:bCs/>
                <w:sz w:val="20"/>
                <w:szCs w:val="20"/>
              </w:rPr>
              <w:t>19</w:t>
            </w:r>
          </w:p>
        </w:tc>
        <w:tc>
          <w:tcPr>
            <w:tcW w:w="709" w:type="dxa"/>
            <w:shd w:val="clear" w:color="auto" w:fill="FFFFFF" w:themeFill="background1"/>
            <w:textDirection w:val="btLr"/>
            <w:vAlign w:val="center"/>
          </w:tcPr>
          <w:p w:rsidR="002715A8" w:rsidRDefault="00FC12F4" w:rsidP="008F6FE7">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17 dic 2019</w:t>
            </w:r>
          </w:p>
        </w:tc>
      </w:tr>
      <w:tr w:rsidR="002715A8" w:rsidRPr="00F91D9A" w:rsidTr="00502198">
        <w:trPr>
          <w:trHeight w:val="567"/>
          <w:jc w:val="center"/>
        </w:trPr>
        <w:tc>
          <w:tcPr>
            <w:tcW w:w="3397" w:type="dxa"/>
            <w:shd w:val="clear" w:color="auto" w:fill="FFFFFF" w:themeFill="background1"/>
            <w:vAlign w:val="center"/>
          </w:tcPr>
          <w:p w:rsidR="002715A8" w:rsidRPr="00F91D9A" w:rsidRDefault="00366F46" w:rsidP="008F6FE7">
            <w:pPr>
              <w:spacing w:after="0" w:line="240" w:lineRule="auto"/>
              <w:rPr>
                <w:rFonts w:ascii="Arial Narrow" w:eastAsia="Calibri" w:hAnsi="Arial Narrow" w:cs="Arial"/>
                <w:bCs/>
                <w:sz w:val="20"/>
                <w:szCs w:val="20"/>
              </w:rPr>
            </w:pPr>
            <w:r>
              <w:rPr>
                <w:rFonts w:ascii="Arial Narrow" w:eastAsia="Calibri" w:hAnsi="Arial Narrow" w:cs="Arial"/>
                <w:bCs/>
                <w:sz w:val="20"/>
                <w:szCs w:val="20"/>
              </w:rPr>
              <w:t>Dr. Moisés Pérez V</w:t>
            </w:r>
            <w:r w:rsidR="00FC12F4">
              <w:rPr>
                <w:rFonts w:ascii="Arial Narrow" w:eastAsia="Calibri" w:hAnsi="Arial Narrow" w:cs="Arial"/>
                <w:bCs/>
                <w:sz w:val="20"/>
                <w:szCs w:val="20"/>
              </w:rPr>
              <w:t>ega</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567" w:type="dxa"/>
            <w:shd w:val="clear" w:color="auto" w:fill="FFFFFF" w:themeFill="background1"/>
            <w:vAlign w:val="center"/>
          </w:tcPr>
          <w:p w:rsidR="002715A8" w:rsidRPr="000166D0" w:rsidRDefault="00282723" w:rsidP="008F6FE7">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567" w:type="dxa"/>
            <w:shd w:val="clear" w:color="auto" w:fill="FFFFFF" w:themeFill="background1"/>
            <w:vAlign w:val="center"/>
          </w:tcPr>
          <w:p w:rsidR="002715A8" w:rsidRPr="000166D0" w:rsidRDefault="00502198" w:rsidP="008F6FE7">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709" w:type="dxa"/>
            <w:shd w:val="clear" w:color="auto" w:fill="FFFFFF" w:themeFill="background1"/>
            <w:vAlign w:val="center"/>
          </w:tcPr>
          <w:p w:rsidR="002715A8" w:rsidRPr="000166D0" w:rsidRDefault="002715A8" w:rsidP="00502198">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709" w:type="dxa"/>
            <w:shd w:val="clear" w:color="auto" w:fill="FFFFFF" w:themeFill="background1"/>
            <w:vAlign w:val="center"/>
          </w:tcPr>
          <w:p w:rsidR="002715A8" w:rsidRPr="000166D0" w:rsidRDefault="008F6FE7" w:rsidP="00502198">
            <w:pPr>
              <w:pStyle w:val="Sinespaciado"/>
              <w:jc w:val="center"/>
              <w:rPr>
                <w:rFonts w:ascii="Arial Narrow" w:eastAsia="Calibri" w:hAnsi="Arial Narrow"/>
                <w:sz w:val="20"/>
                <w:szCs w:val="20"/>
              </w:rPr>
            </w:pPr>
            <w:r w:rsidRPr="005139FD">
              <w:rPr>
                <w:rFonts w:ascii="Wingdings" w:hAnsi="Wingdings" w:cs="Wingdings"/>
                <w:sz w:val="20"/>
                <w:szCs w:val="20"/>
              </w:rPr>
              <w:t></w:t>
            </w:r>
          </w:p>
        </w:tc>
      </w:tr>
      <w:tr w:rsidR="002715A8" w:rsidRPr="00F91D9A" w:rsidTr="00502198">
        <w:trPr>
          <w:trHeight w:val="567"/>
          <w:jc w:val="center"/>
        </w:trPr>
        <w:tc>
          <w:tcPr>
            <w:tcW w:w="3397" w:type="dxa"/>
            <w:shd w:val="clear" w:color="auto" w:fill="FFFFFF" w:themeFill="background1"/>
            <w:vAlign w:val="center"/>
          </w:tcPr>
          <w:p w:rsidR="002715A8" w:rsidRPr="00F91D9A" w:rsidRDefault="00FC12F4" w:rsidP="008F6FE7">
            <w:pPr>
              <w:spacing w:after="0" w:line="240" w:lineRule="auto"/>
              <w:rPr>
                <w:rFonts w:ascii="Arial Narrow" w:eastAsia="Calibri" w:hAnsi="Arial Narrow" w:cs="Arial"/>
                <w:bCs/>
                <w:sz w:val="20"/>
                <w:szCs w:val="20"/>
              </w:rPr>
            </w:pPr>
            <w:r>
              <w:rPr>
                <w:rFonts w:ascii="Arial Narrow" w:eastAsia="Calibri" w:hAnsi="Arial Narrow" w:cs="Arial"/>
                <w:bCs/>
                <w:sz w:val="20"/>
                <w:szCs w:val="20"/>
              </w:rPr>
              <w:t>Lic. Brenda Judith Serafín Morfín</w:t>
            </w:r>
          </w:p>
        </w:tc>
        <w:tc>
          <w:tcPr>
            <w:tcW w:w="567" w:type="dxa"/>
            <w:shd w:val="clear" w:color="auto" w:fill="FFFFFF" w:themeFill="background1"/>
            <w:vAlign w:val="center"/>
          </w:tcPr>
          <w:p w:rsidR="002715A8" w:rsidRPr="000166D0" w:rsidRDefault="00FC12F4" w:rsidP="008F6FE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567" w:type="dxa"/>
            <w:shd w:val="clear" w:color="auto" w:fill="FFFFFF" w:themeFill="background1"/>
            <w:vAlign w:val="center"/>
          </w:tcPr>
          <w:p w:rsidR="002715A8" w:rsidRPr="000166D0" w:rsidRDefault="00282723" w:rsidP="008F6FE7">
            <w:pPr>
              <w:pStyle w:val="Sinespaciado"/>
              <w:jc w:val="center"/>
              <w:rPr>
                <w:rFonts w:ascii="Arial Narrow" w:eastAsia="Calibri" w:hAnsi="Arial Narrow"/>
                <w:sz w:val="20"/>
                <w:szCs w:val="20"/>
              </w:rPr>
            </w:pPr>
            <w:r w:rsidRPr="00D52445">
              <w:rPr>
                <w:rFonts w:ascii="Wingdings" w:hAnsi="Wingdings" w:cs="Wingdings"/>
                <w:sz w:val="20"/>
                <w:szCs w:val="20"/>
              </w:rPr>
              <w:t></w:t>
            </w:r>
          </w:p>
        </w:tc>
        <w:tc>
          <w:tcPr>
            <w:tcW w:w="567" w:type="dxa"/>
            <w:shd w:val="clear" w:color="auto" w:fill="FFFFFF" w:themeFill="background1"/>
            <w:vAlign w:val="center"/>
          </w:tcPr>
          <w:p w:rsidR="002715A8" w:rsidRPr="000166D0" w:rsidRDefault="00282723" w:rsidP="008F6FE7">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567" w:type="dxa"/>
            <w:shd w:val="clear" w:color="auto" w:fill="FFFFFF" w:themeFill="background1"/>
            <w:vAlign w:val="center"/>
          </w:tcPr>
          <w:p w:rsidR="002715A8" w:rsidRPr="000166D0" w:rsidRDefault="00502198" w:rsidP="008F6FE7">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709" w:type="dxa"/>
            <w:shd w:val="clear" w:color="auto" w:fill="FFFFFF" w:themeFill="background1"/>
            <w:vAlign w:val="center"/>
          </w:tcPr>
          <w:p w:rsidR="002715A8" w:rsidRPr="000166D0" w:rsidRDefault="002715A8" w:rsidP="00502198">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709" w:type="dxa"/>
            <w:shd w:val="clear" w:color="auto" w:fill="FFFFFF" w:themeFill="background1"/>
            <w:vAlign w:val="center"/>
          </w:tcPr>
          <w:p w:rsidR="002715A8" w:rsidRPr="000166D0" w:rsidRDefault="008F6FE7" w:rsidP="00502198">
            <w:pPr>
              <w:pStyle w:val="Sinespaciado"/>
              <w:jc w:val="center"/>
              <w:rPr>
                <w:rFonts w:ascii="Arial Narrow" w:eastAsia="Calibri" w:hAnsi="Arial Narrow"/>
                <w:sz w:val="20"/>
                <w:szCs w:val="20"/>
              </w:rPr>
            </w:pPr>
            <w:r w:rsidRPr="005139FD">
              <w:rPr>
                <w:rFonts w:ascii="Wingdings" w:hAnsi="Wingdings" w:cs="Wingdings"/>
                <w:sz w:val="20"/>
                <w:szCs w:val="20"/>
              </w:rPr>
              <w:t></w:t>
            </w:r>
          </w:p>
        </w:tc>
      </w:tr>
      <w:tr w:rsidR="002715A8" w:rsidRPr="00F91D9A" w:rsidTr="00502198">
        <w:trPr>
          <w:trHeight w:val="567"/>
          <w:jc w:val="center"/>
        </w:trPr>
        <w:tc>
          <w:tcPr>
            <w:tcW w:w="3397" w:type="dxa"/>
            <w:shd w:val="clear" w:color="auto" w:fill="FFFFFF" w:themeFill="background1"/>
            <w:vAlign w:val="center"/>
          </w:tcPr>
          <w:p w:rsidR="00FC12F4" w:rsidRPr="00F91D9A" w:rsidRDefault="00FC12F4" w:rsidP="008F6FE7">
            <w:pPr>
              <w:spacing w:after="0" w:line="240" w:lineRule="auto"/>
              <w:rPr>
                <w:rFonts w:ascii="Arial Narrow" w:eastAsia="Calibri" w:hAnsi="Arial Narrow" w:cs="Arial"/>
                <w:bCs/>
                <w:sz w:val="20"/>
                <w:szCs w:val="20"/>
              </w:rPr>
            </w:pPr>
            <w:r>
              <w:rPr>
                <w:rFonts w:ascii="Arial Narrow" w:eastAsia="Calibri" w:hAnsi="Arial Narrow" w:cs="Arial"/>
                <w:bCs/>
                <w:sz w:val="20"/>
                <w:szCs w:val="20"/>
              </w:rPr>
              <w:t>Mtro. Miguel Godínez Terríquez</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D52445">
              <w:rPr>
                <w:rFonts w:ascii="Wingdings" w:hAnsi="Wingdings" w:cs="Wingdings"/>
                <w:sz w:val="20"/>
                <w:szCs w:val="20"/>
              </w:rPr>
              <w:t></w:t>
            </w:r>
          </w:p>
        </w:tc>
        <w:tc>
          <w:tcPr>
            <w:tcW w:w="567" w:type="dxa"/>
            <w:shd w:val="clear" w:color="auto" w:fill="FFFFFF" w:themeFill="background1"/>
            <w:vAlign w:val="center"/>
          </w:tcPr>
          <w:p w:rsidR="002715A8" w:rsidRPr="000166D0" w:rsidRDefault="00282723" w:rsidP="008F6FE7">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567" w:type="dxa"/>
            <w:shd w:val="clear" w:color="auto" w:fill="FFFFFF" w:themeFill="background1"/>
            <w:vAlign w:val="center"/>
          </w:tcPr>
          <w:p w:rsidR="002715A8" w:rsidRPr="000166D0" w:rsidRDefault="00502198" w:rsidP="008F6FE7">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709" w:type="dxa"/>
            <w:shd w:val="clear" w:color="auto" w:fill="FFFFFF" w:themeFill="background1"/>
            <w:vAlign w:val="center"/>
          </w:tcPr>
          <w:p w:rsidR="002715A8" w:rsidRPr="000166D0" w:rsidRDefault="008F6FE7"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709" w:type="dxa"/>
            <w:shd w:val="clear" w:color="auto" w:fill="FFFFFF" w:themeFill="background1"/>
            <w:vAlign w:val="center"/>
          </w:tcPr>
          <w:p w:rsidR="002715A8" w:rsidRPr="000166D0" w:rsidRDefault="008F6FE7" w:rsidP="00502198">
            <w:pPr>
              <w:pStyle w:val="Sinespaciado"/>
              <w:jc w:val="center"/>
              <w:rPr>
                <w:rFonts w:ascii="Arial Narrow" w:eastAsia="Calibri" w:hAnsi="Arial Narrow"/>
                <w:sz w:val="20"/>
                <w:szCs w:val="20"/>
              </w:rPr>
            </w:pPr>
            <w:r w:rsidRPr="005139FD">
              <w:rPr>
                <w:rFonts w:ascii="Wingdings" w:hAnsi="Wingdings" w:cs="Wingdings"/>
                <w:sz w:val="20"/>
                <w:szCs w:val="20"/>
              </w:rPr>
              <w:t></w:t>
            </w:r>
          </w:p>
        </w:tc>
      </w:tr>
      <w:tr w:rsidR="002715A8" w:rsidRPr="00F91D9A" w:rsidTr="00502198">
        <w:trPr>
          <w:trHeight w:val="567"/>
          <w:jc w:val="center"/>
        </w:trPr>
        <w:tc>
          <w:tcPr>
            <w:tcW w:w="3397" w:type="dxa"/>
            <w:shd w:val="clear" w:color="auto" w:fill="FFFFFF" w:themeFill="background1"/>
            <w:vAlign w:val="center"/>
          </w:tcPr>
          <w:p w:rsidR="002715A8" w:rsidRPr="00F91D9A" w:rsidRDefault="002715A8" w:rsidP="008F6FE7">
            <w:pPr>
              <w:spacing w:after="0" w:line="240" w:lineRule="auto"/>
              <w:rPr>
                <w:rFonts w:ascii="Arial Narrow" w:eastAsia="Calibri" w:hAnsi="Arial Narrow" w:cs="Arial"/>
                <w:bCs/>
                <w:sz w:val="20"/>
                <w:szCs w:val="20"/>
              </w:rPr>
            </w:pPr>
            <w:r>
              <w:rPr>
                <w:rFonts w:ascii="Arial Narrow" w:eastAsia="Calibri" w:hAnsi="Arial Narrow" w:cs="Arial"/>
                <w:bCs/>
                <w:sz w:val="20"/>
                <w:szCs w:val="20"/>
              </w:rPr>
              <w:t>Titular de la Secretaría Técnica</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D52445">
              <w:rPr>
                <w:rFonts w:ascii="Wingdings" w:hAnsi="Wingdings" w:cs="Wingdings"/>
                <w:sz w:val="20"/>
                <w:szCs w:val="20"/>
              </w:rPr>
              <w:t></w:t>
            </w:r>
          </w:p>
        </w:tc>
        <w:tc>
          <w:tcPr>
            <w:tcW w:w="567" w:type="dxa"/>
            <w:shd w:val="clear" w:color="auto" w:fill="FFFFFF" w:themeFill="background1"/>
            <w:vAlign w:val="center"/>
          </w:tcPr>
          <w:p w:rsidR="002715A8" w:rsidRPr="000166D0" w:rsidRDefault="00282723" w:rsidP="008F6FE7">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567" w:type="dxa"/>
            <w:shd w:val="clear" w:color="auto" w:fill="FFFFFF" w:themeFill="background1"/>
            <w:vAlign w:val="center"/>
          </w:tcPr>
          <w:p w:rsidR="002715A8" w:rsidRPr="000166D0" w:rsidRDefault="00502198" w:rsidP="008F6FE7">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709" w:type="dxa"/>
            <w:shd w:val="clear" w:color="auto" w:fill="FFFFFF" w:themeFill="background1"/>
            <w:vAlign w:val="center"/>
          </w:tcPr>
          <w:p w:rsidR="002715A8" w:rsidRPr="000166D0" w:rsidRDefault="002715A8" w:rsidP="00502198">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709" w:type="dxa"/>
            <w:shd w:val="clear" w:color="auto" w:fill="FFFFFF" w:themeFill="background1"/>
            <w:vAlign w:val="center"/>
          </w:tcPr>
          <w:p w:rsidR="002715A8" w:rsidRPr="000166D0" w:rsidRDefault="008F6FE7" w:rsidP="00502198">
            <w:pPr>
              <w:pStyle w:val="Sinespaciado"/>
              <w:jc w:val="center"/>
              <w:rPr>
                <w:rFonts w:ascii="Arial Narrow" w:eastAsia="Calibri" w:hAnsi="Arial Narrow"/>
                <w:sz w:val="20"/>
                <w:szCs w:val="20"/>
              </w:rPr>
            </w:pPr>
            <w:r w:rsidRPr="005139FD">
              <w:rPr>
                <w:rFonts w:ascii="Wingdings" w:hAnsi="Wingdings" w:cs="Wingdings"/>
                <w:sz w:val="20"/>
                <w:szCs w:val="20"/>
              </w:rPr>
              <w:t></w:t>
            </w:r>
          </w:p>
        </w:tc>
      </w:tr>
      <w:tr w:rsidR="002715A8" w:rsidRPr="00F91D9A" w:rsidTr="00502198">
        <w:trPr>
          <w:trHeight w:val="567"/>
          <w:jc w:val="center"/>
        </w:trPr>
        <w:tc>
          <w:tcPr>
            <w:tcW w:w="3397" w:type="dxa"/>
            <w:shd w:val="clear" w:color="auto" w:fill="FFFFFF" w:themeFill="background1"/>
            <w:vAlign w:val="center"/>
          </w:tcPr>
          <w:p w:rsidR="002715A8" w:rsidRDefault="002715A8" w:rsidP="00FC12F4">
            <w:pPr>
              <w:spacing w:after="0" w:line="240" w:lineRule="auto"/>
              <w:rPr>
                <w:rFonts w:ascii="Arial Narrow" w:eastAsia="Calibri" w:hAnsi="Arial Narrow" w:cs="Arial"/>
                <w:bCs/>
                <w:sz w:val="20"/>
                <w:szCs w:val="20"/>
              </w:rPr>
            </w:pPr>
            <w:r>
              <w:rPr>
                <w:rFonts w:ascii="Arial Narrow" w:eastAsia="Calibri" w:hAnsi="Arial Narrow" w:cs="Arial"/>
                <w:bCs/>
                <w:sz w:val="20"/>
                <w:szCs w:val="20"/>
              </w:rPr>
              <w:t xml:space="preserve">Titular de la </w:t>
            </w:r>
            <w:r w:rsidR="00FC12F4">
              <w:rPr>
                <w:rFonts w:ascii="Arial Narrow" w:eastAsia="Calibri" w:hAnsi="Arial Narrow" w:cs="Arial"/>
                <w:bCs/>
                <w:sz w:val="20"/>
                <w:szCs w:val="20"/>
              </w:rPr>
              <w:t>Unidad Centralizada de Compras</w:t>
            </w:r>
          </w:p>
        </w:tc>
        <w:tc>
          <w:tcPr>
            <w:tcW w:w="567" w:type="dxa"/>
            <w:shd w:val="clear" w:color="auto" w:fill="FFFFFF" w:themeFill="background1"/>
            <w:vAlign w:val="center"/>
          </w:tcPr>
          <w:p w:rsidR="002715A8" w:rsidRPr="000166D0" w:rsidRDefault="002715A8" w:rsidP="008F6FE7">
            <w:pPr>
              <w:pStyle w:val="Sinespaciado"/>
              <w:jc w:val="center"/>
              <w:rPr>
                <w:rFonts w:ascii="Wingdings" w:hAnsi="Wingdings" w:cs="Wingdings"/>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8F6FE7">
            <w:pPr>
              <w:pStyle w:val="Sinespaciado"/>
              <w:jc w:val="center"/>
              <w:rPr>
                <w:rFonts w:ascii="Wingdings" w:hAnsi="Wingdings" w:cs="Wingdings"/>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8F6FE7">
            <w:pPr>
              <w:pStyle w:val="Sinespaciado"/>
              <w:jc w:val="center"/>
              <w:rPr>
                <w:rFonts w:ascii="Wingdings" w:hAnsi="Wingdings" w:cs="Wingdings"/>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2715A8" w:rsidRPr="005139FD" w:rsidRDefault="002715A8" w:rsidP="008F6FE7">
            <w:pPr>
              <w:pStyle w:val="Sinespaciado"/>
              <w:jc w:val="center"/>
              <w:rPr>
                <w:rFonts w:ascii="Wingdings" w:hAnsi="Wingdings" w:cs="Wingdings"/>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2715A8" w:rsidRPr="00D52445" w:rsidRDefault="002715A8" w:rsidP="008F6FE7">
            <w:pPr>
              <w:pStyle w:val="Sinespaciado"/>
              <w:jc w:val="center"/>
              <w:rPr>
                <w:rFonts w:ascii="Wingdings" w:hAnsi="Wingdings" w:cs="Wingdings"/>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2715A8" w:rsidRPr="000166D0" w:rsidRDefault="00282723" w:rsidP="008F6FE7">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567" w:type="dxa"/>
            <w:shd w:val="clear" w:color="auto" w:fill="FFFFFF" w:themeFill="background1"/>
            <w:vAlign w:val="center"/>
          </w:tcPr>
          <w:p w:rsidR="002715A8" w:rsidRPr="000166D0" w:rsidRDefault="00502198" w:rsidP="008F6FE7">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709" w:type="dxa"/>
            <w:shd w:val="clear" w:color="auto" w:fill="FFFFFF" w:themeFill="background1"/>
            <w:vAlign w:val="center"/>
          </w:tcPr>
          <w:p w:rsidR="002715A8" w:rsidRPr="000166D0" w:rsidRDefault="002715A8" w:rsidP="00502198">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709" w:type="dxa"/>
            <w:shd w:val="clear" w:color="auto" w:fill="FFFFFF" w:themeFill="background1"/>
            <w:vAlign w:val="center"/>
          </w:tcPr>
          <w:p w:rsidR="002715A8" w:rsidRPr="000166D0" w:rsidRDefault="008F6FE7" w:rsidP="00502198">
            <w:pPr>
              <w:pStyle w:val="Sinespaciado"/>
              <w:jc w:val="center"/>
              <w:rPr>
                <w:rFonts w:ascii="Arial Narrow" w:eastAsia="Calibri" w:hAnsi="Arial Narrow"/>
                <w:sz w:val="20"/>
                <w:szCs w:val="20"/>
              </w:rPr>
            </w:pPr>
            <w:r w:rsidRPr="005139FD">
              <w:rPr>
                <w:rFonts w:ascii="Wingdings" w:hAnsi="Wingdings" w:cs="Wingdings"/>
                <w:sz w:val="20"/>
                <w:szCs w:val="20"/>
              </w:rPr>
              <w:t></w:t>
            </w:r>
          </w:p>
        </w:tc>
      </w:tr>
      <w:tr w:rsidR="002715A8" w:rsidRPr="00F91D9A" w:rsidTr="00502198">
        <w:trPr>
          <w:trHeight w:val="567"/>
          <w:jc w:val="center"/>
        </w:trPr>
        <w:tc>
          <w:tcPr>
            <w:tcW w:w="3397" w:type="dxa"/>
            <w:shd w:val="clear" w:color="auto" w:fill="FFFFFF" w:themeFill="background1"/>
            <w:vAlign w:val="center"/>
          </w:tcPr>
          <w:p w:rsidR="002715A8" w:rsidRDefault="002715A8" w:rsidP="008F6FE7">
            <w:pPr>
              <w:spacing w:after="0" w:line="240" w:lineRule="auto"/>
              <w:rPr>
                <w:rFonts w:ascii="Arial Narrow" w:eastAsia="Calibri" w:hAnsi="Arial Narrow" w:cs="Arial"/>
                <w:bCs/>
                <w:sz w:val="20"/>
                <w:szCs w:val="20"/>
              </w:rPr>
            </w:pPr>
            <w:r>
              <w:rPr>
                <w:rFonts w:ascii="Arial Narrow" w:eastAsia="Calibri" w:hAnsi="Arial Narrow" w:cs="Arial"/>
                <w:bCs/>
                <w:sz w:val="20"/>
                <w:szCs w:val="20"/>
              </w:rPr>
              <w:lastRenderedPageBreak/>
              <w:t>Representante del PAN</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FC12F4" w:rsidP="008F6FE7">
            <w:pPr>
              <w:pStyle w:val="Sinespaciado"/>
              <w:jc w:val="center"/>
              <w:rPr>
                <w:rFonts w:ascii="Arial Narrow" w:eastAsia="Calibri" w:hAnsi="Arial Narrow"/>
                <w:sz w:val="20"/>
                <w:szCs w:val="20"/>
              </w:rPr>
            </w:pPr>
            <w:r w:rsidRPr="005A23E2">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282723" w:rsidP="008F6FE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502198" w:rsidP="008F6FE7">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709" w:type="dxa"/>
            <w:shd w:val="clear" w:color="auto" w:fill="FFFFFF" w:themeFill="background1"/>
            <w:vAlign w:val="center"/>
          </w:tcPr>
          <w:p w:rsidR="002715A8" w:rsidRPr="000166D0" w:rsidRDefault="008F6FE7" w:rsidP="00502198">
            <w:pPr>
              <w:pStyle w:val="Sinespaciado"/>
              <w:jc w:val="center"/>
              <w:rPr>
                <w:rFonts w:ascii="Arial Narrow" w:eastAsia="Calibri" w:hAnsi="Arial Narrow"/>
                <w:sz w:val="20"/>
                <w:szCs w:val="20"/>
              </w:rPr>
            </w:pPr>
            <w:r>
              <w:rPr>
                <w:rFonts w:ascii="Arial Narrow" w:eastAsia="Calibri" w:hAnsi="Arial Narrow"/>
                <w:sz w:val="20"/>
                <w:szCs w:val="20"/>
              </w:rPr>
              <w:t>X</w:t>
            </w:r>
            <w:bookmarkStart w:id="4" w:name="_GoBack"/>
            <w:bookmarkEnd w:id="4"/>
          </w:p>
        </w:tc>
        <w:tc>
          <w:tcPr>
            <w:tcW w:w="709" w:type="dxa"/>
            <w:shd w:val="clear" w:color="auto" w:fill="FFFFFF" w:themeFill="background1"/>
            <w:vAlign w:val="center"/>
          </w:tcPr>
          <w:p w:rsidR="002715A8" w:rsidRPr="000166D0" w:rsidRDefault="008F6FE7" w:rsidP="00502198">
            <w:pPr>
              <w:pStyle w:val="Sinespaciado"/>
              <w:jc w:val="center"/>
              <w:rPr>
                <w:rFonts w:ascii="Arial Narrow" w:eastAsia="Calibri" w:hAnsi="Arial Narrow"/>
                <w:sz w:val="20"/>
                <w:szCs w:val="20"/>
              </w:rPr>
            </w:pPr>
            <w:r w:rsidRPr="005139FD">
              <w:rPr>
                <w:rFonts w:ascii="Wingdings" w:hAnsi="Wingdings" w:cs="Wingdings"/>
                <w:sz w:val="20"/>
                <w:szCs w:val="20"/>
              </w:rPr>
              <w:t></w:t>
            </w:r>
          </w:p>
        </w:tc>
      </w:tr>
      <w:tr w:rsidR="002715A8" w:rsidRPr="00F91D9A" w:rsidTr="00502198">
        <w:trPr>
          <w:trHeight w:val="567"/>
          <w:jc w:val="center"/>
        </w:trPr>
        <w:tc>
          <w:tcPr>
            <w:tcW w:w="3397" w:type="dxa"/>
            <w:shd w:val="clear" w:color="auto" w:fill="FFFFFF" w:themeFill="background1"/>
            <w:vAlign w:val="center"/>
          </w:tcPr>
          <w:p w:rsidR="002715A8" w:rsidRDefault="002715A8" w:rsidP="008F6FE7">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PRI</w:t>
            </w:r>
          </w:p>
        </w:tc>
        <w:tc>
          <w:tcPr>
            <w:tcW w:w="567" w:type="dxa"/>
            <w:shd w:val="clear" w:color="auto" w:fill="FFFFFF" w:themeFill="background1"/>
            <w:vAlign w:val="center"/>
          </w:tcPr>
          <w:p w:rsidR="002715A8" w:rsidRPr="000166D0" w:rsidRDefault="00FC12F4" w:rsidP="0050219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502198">
            <w:pPr>
              <w:pStyle w:val="Sinespaciado"/>
              <w:jc w:val="center"/>
              <w:rPr>
                <w:rFonts w:ascii="Arial Narrow" w:eastAsia="Calibri" w:hAnsi="Arial Narrow"/>
                <w:sz w:val="20"/>
                <w:szCs w:val="20"/>
              </w:rPr>
            </w:pPr>
            <w:r w:rsidRPr="005A23E2">
              <w:rPr>
                <w:rFonts w:ascii="Arial Narrow" w:eastAsia="Calibri" w:hAnsi="Arial Narrow"/>
                <w:sz w:val="20"/>
                <w:szCs w:val="20"/>
              </w:rPr>
              <w:t>X</w:t>
            </w:r>
          </w:p>
        </w:tc>
        <w:tc>
          <w:tcPr>
            <w:tcW w:w="567" w:type="dxa"/>
            <w:shd w:val="clear" w:color="auto" w:fill="FFFFFF" w:themeFill="background1"/>
            <w:vAlign w:val="center"/>
          </w:tcPr>
          <w:p w:rsidR="002715A8" w:rsidRPr="000166D0" w:rsidRDefault="008F6FE7"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715A8"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715A8"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82723" w:rsidP="008F6FE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502198" w:rsidP="008F6FE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709" w:type="dxa"/>
            <w:shd w:val="clear" w:color="auto" w:fill="FFFFFF" w:themeFill="background1"/>
            <w:vAlign w:val="center"/>
          </w:tcPr>
          <w:p w:rsidR="002715A8" w:rsidRPr="000166D0" w:rsidRDefault="008F6FE7"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709" w:type="dxa"/>
            <w:shd w:val="clear" w:color="auto" w:fill="FFFFFF" w:themeFill="background1"/>
            <w:vAlign w:val="center"/>
          </w:tcPr>
          <w:p w:rsidR="002715A8" w:rsidRPr="000166D0" w:rsidRDefault="008F6FE7"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2715A8" w:rsidRPr="00F91D9A" w:rsidTr="00502198">
        <w:trPr>
          <w:trHeight w:val="567"/>
          <w:jc w:val="center"/>
        </w:trPr>
        <w:tc>
          <w:tcPr>
            <w:tcW w:w="3397" w:type="dxa"/>
            <w:shd w:val="clear" w:color="auto" w:fill="FFFFFF" w:themeFill="background1"/>
            <w:vAlign w:val="center"/>
          </w:tcPr>
          <w:p w:rsidR="002715A8" w:rsidRDefault="002715A8" w:rsidP="008F6FE7">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PRD</w:t>
            </w:r>
          </w:p>
        </w:tc>
        <w:tc>
          <w:tcPr>
            <w:tcW w:w="567" w:type="dxa"/>
            <w:shd w:val="clear" w:color="auto" w:fill="FFFFFF" w:themeFill="background1"/>
            <w:vAlign w:val="center"/>
          </w:tcPr>
          <w:p w:rsidR="002715A8" w:rsidRPr="000166D0" w:rsidRDefault="002715A8" w:rsidP="00502198">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715A8" w:rsidP="00502198">
            <w:pPr>
              <w:pStyle w:val="Sinespaciado"/>
              <w:jc w:val="center"/>
              <w:rPr>
                <w:rFonts w:ascii="Arial Narrow" w:eastAsia="Calibri" w:hAnsi="Arial Narrow"/>
                <w:sz w:val="20"/>
                <w:szCs w:val="20"/>
              </w:rPr>
            </w:pPr>
            <w:r w:rsidRPr="005A23E2">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715A8"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715A8"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715A8"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82723" w:rsidP="008F6FE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502198" w:rsidP="008F6FE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709" w:type="dxa"/>
            <w:shd w:val="clear" w:color="auto" w:fill="FFFFFF" w:themeFill="background1"/>
            <w:vAlign w:val="center"/>
          </w:tcPr>
          <w:p w:rsidR="002715A8" w:rsidRPr="000166D0" w:rsidRDefault="008F6FE7"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709" w:type="dxa"/>
            <w:shd w:val="clear" w:color="auto" w:fill="FFFFFF" w:themeFill="background1"/>
            <w:vAlign w:val="center"/>
          </w:tcPr>
          <w:p w:rsidR="002715A8" w:rsidRPr="000166D0" w:rsidRDefault="008F6FE7"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2715A8" w:rsidRPr="00F91D9A" w:rsidTr="00502198">
        <w:trPr>
          <w:trHeight w:val="567"/>
          <w:jc w:val="center"/>
        </w:trPr>
        <w:tc>
          <w:tcPr>
            <w:tcW w:w="3397" w:type="dxa"/>
            <w:shd w:val="clear" w:color="auto" w:fill="FFFFFF" w:themeFill="background1"/>
            <w:vAlign w:val="center"/>
          </w:tcPr>
          <w:p w:rsidR="002715A8" w:rsidRDefault="002715A8" w:rsidP="008F6FE7">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PVEM</w:t>
            </w:r>
          </w:p>
        </w:tc>
        <w:tc>
          <w:tcPr>
            <w:tcW w:w="567" w:type="dxa"/>
            <w:shd w:val="clear" w:color="auto" w:fill="FFFFFF" w:themeFill="background1"/>
            <w:vAlign w:val="center"/>
          </w:tcPr>
          <w:p w:rsidR="002715A8" w:rsidRPr="000166D0" w:rsidRDefault="002715A8"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FC12F4" w:rsidP="00502198">
            <w:pPr>
              <w:pStyle w:val="Sinespaciado"/>
              <w:jc w:val="center"/>
              <w:rPr>
                <w:rFonts w:ascii="Arial Narrow" w:eastAsia="Calibri" w:hAnsi="Arial Narrow"/>
                <w:sz w:val="20"/>
                <w:szCs w:val="20"/>
              </w:rPr>
            </w:pPr>
            <w:r w:rsidRPr="005A23E2">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715A8"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715A8"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715A8"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82723" w:rsidP="008F6FE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502198" w:rsidP="008F6FE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709" w:type="dxa"/>
            <w:shd w:val="clear" w:color="auto" w:fill="FFFFFF" w:themeFill="background1"/>
            <w:vAlign w:val="center"/>
          </w:tcPr>
          <w:p w:rsidR="002715A8" w:rsidRPr="000166D0" w:rsidRDefault="002715A8"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709" w:type="dxa"/>
            <w:shd w:val="clear" w:color="auto" w:fill="FFFFFF" w:themeFill="background1"/>
            <w:vAlign w:val="center"/>
          </w:tcPr>
          <w:p w:rsidR="002715A8" w:rsidRPr="000166D0" w:rsidRDefault="008F6FE7"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2715A8" w:rsidRPr="00F91D9A" w:rsidTr="00502198">
        <w:trPr>
          <w:trHeight w:val="567"/>
          <w:jc w:val="center"/>
        </w:trPr>
        <w:tc>
          <w:tcPr>
            <w:tcW w:w="3397" w:type="dxa"/>
            <w:shd w:val="clear" w:color="auto" w:fill="FFFFFF" w:themeFill="background1"/>
            <w:vAlign w:val="center"/>
          </w:tcPr>
          <w:p w:rsidR="002715A8" w:rsidRDefault="002715A8" w:rsidP="008F6FE7">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PT</w:t>
            </w:r>
          </w:p>
        </w:tc>
        <w:tc>
          <w:tcPr>
            <w:tcW w:w="567" w:type="dxa"/>
            <w:shd w:val="clear" w:color="auto" w:fill="FFFFFF" w:themeFill="background1"/>
            <w:vAlign w:val="center"/>
          </w:tcPr>
          <w:p w:rsidR="002715A8" w:rsidRPr="000166D0" w:rsidRDefault="00FC12F4" w:rsidP="0050219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50219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715A8"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715A8"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82723" w:rsidP="008F6FE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502198" w:rsidP="008F6FE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709" w:type="dxa"/>
            <w:shd w:val="clear" w:color="auto" w:fill="FFFFFF" w:themeFill="background1"/>
            <w:vAlign w:val="center"/>
          </w:tcPr>
          <w:p w:rsidR="002715A8" w:rsidRPr="000166D0" w:rsidRDefault="008F6FE7"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709" w:type="dxa"/>
            <w:shd w:val="clear" w:color="auto" w:fill="FFFFFF" w:themeFill="background1"/>
            <w:vAlign w:val="center"/>
          </w:tcPr>
          <w:p w:rsidR="002715A8" w:rsidRPr="000166D0" w:rsidRDefault="008F6FE7" w:rsidP="00502198">
            <w:pPr>
              <w:pStyle w:val="Sinespaciado"/>
              <w:jc w:val="center"/>
              <w:rPr>
                <w:rFonts w:ascii="Arial Narrow" w:eastAsia="Calibri" w:hAnsi="Arial Narrow"/>
                <w:sz w:val="20"/>
                <w:szCs w:val="20"/>
              </w:rPr>
            </w:pPr>
            <w:r w:rsidRPr="005139FD">
              <w:rPr>
                <w:rFonts w:ascii="Wingdings" w:hAnsi="Wingdings" w:cs="Wingdings"/>
                <w:sz w:val="20"/>
                <w:szCs w:val="20"/>
              </w:rPr>
              <w:t></w:t>
            </w:r>
          </w:p>
        </w:tc>
      </w:tr>
      <w:tr w:rsidR="002715A8" w:rsidRPr="00F91D9A" w:rsidTr="00502198">
        <w:trPr>
          <w:trHeight w:val="567"/>
          <w:jc w:val="center"/>
        </w:trPr>
        <w:tc>
          <w:tcPr>
            <w:tcW w:w="3397" w:type="dxa"/>
            <w:shd w:val="clear" w:color="auto" w:fill="FFFFFF" w:themeFill="background1"/>
            <w:vAlign w:val="center"/>
          </w:tcPr>
          <w:p w:rsidR="002715A8" w:rsidRDefault="002715A8" w:rsidP="008F6FE7">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 MC</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FC12F4" w:rsidP="008F6FE7">
            <w:pPr>
              <w:pStyle w:val="Sinespaciado"/>
              <w:jc w:val="center"/>
              <w:rPr>
                <w:rFonts w:ascii="Arial Narrow" w:eastAsia="Calibri" w:hAnsi="Arial Narrow"/>
                <w:sz w:val="20"/>
                <w:szCs w:val="20"/>
              </w:rPr>
            </w:pPr>
            <w:r w:rsidRPr="005A23E2">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282723" w:rsidP="008F6FE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502198" w:rsidP="008F6FE7">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709" w:type="dxa"/>
            <w:shd w:val="clear" w:color="auto" w:fill="FFFFFF" w:themeFill="background1"/>
            <w:vAlign w:val="center"/>
          </w:tcPr>
          <w:p w:rsidR="002715A8" w:rsidRPr="000166D0" w:rsidRDefault="008F6FE7" w:rsidP="00502198">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709" w:type="dxa"/>
            <w:shd w:val="clear" w:color="auto" w:fill="FFFFFF" w:themeFill="background1"/>
            <w:vAlign w:val="center"/>
          </w:tcPr>
          <w:p w:rsidR="002715A8" w:rsidRPr="000166D0" w:rsidRDefault="008F6FE7"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2715A8" w:rsidRPr="00F91D9A" w:rsidTr="00502198">
        <w:trPr>
          <w:trHeight w:val="567"/>
          <w:jc w:val="center"/>
        </w:trPr>
        <w:tc>
          <w:tcPr>
            <w:tcW w:w="3397" w:type="dxa"/>
            <w:shd w:val="clear" w:color="auto" w:fill="FFFFFF" w:themeFill="background1"/>
            <w:vAlign w:val="center"/>
          </w:tcPr>
          <w:p w:rsidR="002715A8" w:rsidRDefault="002715A8" w:rsidP="008F6FE7">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 MORENA</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sidRPr="000166D0">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82723" w:rsidP="008F6FE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502198" w:rsidP="008F6FE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709" w:type="dxa"/>
            <w:shd w:val="clear" w:color="auto" w:fill="FFFFFF" w:themeFill="background1"/>
            <w:vAlign w:val="center"/>
          </w:tcPr>
          <w:p w:rsidR="002715A8" w:rsidRPr="000166D0" w:rsidRDefault="002715A8"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709" w:type="dxa"/>
            <w:shd w:val="clear" w:color="auto" w:fill="FFFFFF" w:themeFill="background1"/>
            <w:vAlign w:val="center"/>
          </w:tcPr>
          <w:p w:rsidR="002715A8" w:rsidRPr="000166D0" w:rsidRDefault="008F6FE7"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2715A8" w:rsidRPr="00F91D9A" w:rsidTr="00502198">
        <w:trPr>
          <w:trHeight w:val="567"/>
          <w:jc w:val="center"/>
        </w:trPr>
        <w:tc>
          <w:tcPr>
            <w:tcW w:w="3397" w:type="dxa"/>
            <w:shd w:val="clear" w:color="auto" w:fill="FFFFFF" w:themeFill="background1"/>
            <w:vAlign w:val="center"/>
          </w:tcPr>
          <w:p w:rsidR="002715A8" w:rsidRDefault="002715A8" w:rsidP="008F6FE7">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PESJ</w:t>
            </w:r>
            <w:r>
              <w:rPr>
                <w:rStyle w:val="Refdenotaalpie"/>
                <w:rFonts w:ascii="Arial Narrow" w:eastAsia="Calibri" w:hAnsi="Arial Narrow" w:cs="Arial"/>
                <w:bCs/>
                <w:sz w:val="20"/>
                <w:szCs w:val="20"/>
              </w:rPr>
              <w:footnoteReference w:id="4"/>
            </w:r>
            <w:r>
              <w:rPr>
                <w:rFonts w:ascii="Arial Narrow" w:eastAsia="Calibri" w:hAnsi="Arial Narrow" w:cs="Arial"/>
                <w:bCs/>
                <w:sz w:val="20"/>
                <w:szCs w:val="20"/>
              </w:rPr>
              <w:t xml:space="preserve"> </w:t>
            </w:r>
          </w:p>
        </w:tc>
        <w:tc>
          <w:tcPr>
            <w:tcW w:w="567" w:type="dxa"/>
            <w:shd w:val="clear" w:color="auto" w:fill="FFFFFF" w:themeFill="background1"/>
            <w:vAlign w:val="center"/>
          </w:tcPr>
          <w:p w:rsidR="002715A8" w:rsidRPr="000166D0" w:rsidRDefault="00FC12F4" w:rsidP="008F6FE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2715A8" w:rsidRPr="000166D0" w:rsidRDefault="00FC12F4" w:rsidP="008F6FE7">
            <w:pPr>
              <w:pStyle w:val="Sinespaciado"/>
              <w:jc w:val="center"/>
              <w:rPr>
                <w:rFonts w:ascii="Arial Narrow" w:eastAsia="Calibri" w:hAnsi="Arial Narrow"/>
                <w:sz w:val="20"/>
                <w:szCs w:val="20"/>
              </w:rPr>
            </w:pPr>
            <w:r w:rsidRPr="005A23E2">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2715A8" w:rsidRPr="000166D0" w:rsidRDefault="00282723" w:rsidP="008F6FE7">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67" w:type="dxa"/>
            <w:shd w:val="clear" w:color="auto" w:fill="FFFFFF" w:themeFill="background1"/>
            <w:vAlign w:val="center"/>
          </w:tcPr>
          <w:p w:rsidR="002715A8" w:rsidRPr="000166D0" w:rsidRDefault="002715A8" w:rsidP="008F6FE7">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67" w:type="dxa"/>
            <w:shd w:val="clear" w:color="auto" w:fill="FFFFFF" w:themeFill="background1"/>
            <w:vAlign w:val="center"/>
          </w:tcPr>
          <w:p w:rsidR="002715A8" w:rsidRPr="000166D0" w:rsidRDefault="00282723" w:rsidP="00282723">
            <w:pPr>
              <w:pStyle w:val="Sinespaciado"/>
              <w:rPr>
                <w:rFonts w:ascii="Arial Narrow" w:eastAsia="Calibri" w:hAnsi="Arial Narrow"/>
                <w:sz w:val="20"/>
                <w:szCs w:val="20"/>
              </w:rPr>
            </w:pPr>
            <w:r>
              <w:rPr>
                <w:rFonts w:ascii="Arial Narrow" w:eastAsia="Calibri" w:hAnsi="Arial Narrow"/>
                <w:sz w:val="20"/>
                <w:szCs w:val="20"/>
              </w:rPr>
              <w:t>-</w:t>
            </w:r>
          </w:p>
        </w:tc>
        <w:tc>
          <w:tcPr>
            <w:tcW w:w="567" w:type="dxa"/>
            <w:shd w:val="clear" w:color="auto" w:fill="FFFFFF" w:themeFill="background1"/>
            <w:vAlign w:val="center"/>
          </w:tcPr>
          <w:p w:rsidR="002715A8" w:rsidRPr="000166D0" w:rsidRDefault="00420371" w:rsidP="008F6FE7">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709" w:type="dxa"/>
            <w:shd w:val="clear" w:color="auto" w:fill="FFFFFF" w:themeFill="background1"/>
            <w:vAlign w:val="center"/>
          </w:tcPr>
          <w:p w:rsidR="002715A8" w:rsidRDefault="008F6FE7" w:rsidP="0050219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709" w:type="dxa"/>
            <w:shd w:val="clear" w:color="auto" w:fill="FFFFFF" w:themeFill="background1"/>
            <w:vAlign w:val="center"/>
          </w:tcPr>
          <w:p w:rsidR="002715A8" w:rsidRDefault="008F6FE7" w:rsidP="00502198">
            <w:pPr>
              <w:pStyle w:val="Sinespaciado"/>
              <w:jc w:val="center"/>
              <w:rPr>
                <w:rFonts w:ascii="Arial Narrow" w:eastAsia="Calibri" w:hAnsi="Arial Narrow"/>
                <w:sz w:val="20"/>
                <w:szCs w:val="20"/>
              </w:rPr>
            </w:pPr>
            <w:r w:rsidRPr="005139FD">
              <w:rPr>
                <w:rFonts w:ascii="Wingdings" w:hAnsi="Wingdings" w:cs="Wingdings"/>
                <w:sz w:val="20"/>
                <w:szCs w:val="20"/>
              </w:rPr>
              <w:t></w:t>
            </w:r>
          </w:p>
        </w:tc>
      </w:tr>
      <w:tr w:rsidR="007E1CBB" w:rsidRPr="00F91D9A" w:rsidTr="00502198">
        <w:trPr>
          <w:trHeight w:val="567"/>
          <w:jc w:val="center"/>
        </w:trPr>
        <w:tc>
          <w:tcPr>
            <w:tcW w:w="3397" w:type="dxa"/>
            <w:shd w:val="clear" w:color="auto" w:fill="FFFFFF" w:themeFill="background1"/>
            <w:vAlign w:val="center"/>
          </w:tcPr>
          <w:p w:rsidR="007E1CBB" w:rsidRDefault="007E1CBB" w:rsidP="008F6FE7">
            <w:pPr>
              <w:spacing w:after="0" w:line="240" w:lineRule="auto"/>
              <w:rPr>
                <w:rFonts w:ascii="Arial Narrow" w:eastAsia="Calibri" w:hAnsi="Arial Narrow" w:cs="Arial"/>
                <w:bCs/>
                <w:sz w:val="20"/>
                <w:szCs w:val="20"/>
              </w:rPr>
            </w:pPr>
            <w:r w:rsidRPr="00CF56C6">
              <w:rPr>
                <w:rFonts w:ascii="Arial Narrow" w:eastAsia="Calibri" w:hAnsi="Arial Narrow" w:cs="Arial"/>
                <w:bCs/>
                <w:sz w:val="20"/>
                <w:szCs w:val="20"/>
              </w:rPr>
              <w:t>Representante de SOMOS</w:t>
            </w:r>
            <w:r w:rsidRPr="00CF56C6">
              <w:rPr>
                <w:rStyle w:val="Refdenotaalpie"/>
                <w:rFonts w:ascii="Arial Narrow" w:eastAsia="Calibri" w:hAnsi="Arial Narrow" w:cs="Arial"/>
                <w:bCs/>
                <w:sz w:val="20"/>
                <w:szCs w:val="20"/>
              </w:rPr>
              <w:footnoteReference w:id="5"/>
            </w:r>
          </w:p>
        </w:tc>
        <w:tc>
          <w:tcPr>
            <w:tcW w:w="567" w:type="dxa"/>
            <w:shd w:val="clear" w:color="auto" w:fill="FFFFFF" w:themeFill="background1"/>
            <w:vAlign w:val="center"/>
          </w:tcPr>
          <w:p w:rsidR="007E1CBB" w:rsidRDefault="007E1CBB" w:rsidP="008F6FE7">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67" w:type="dxa"/>
            <w:shd w:val="clear" w:color="auto" w:fill="FFFFFF" w:themeFill="background1"/>
            <w:vAlign w:val="center"/>
          </w:tcPr>
          <w:p w:rsidR="007E1CBB" w:rsidRDefault="007E1CBB" w:rsidP="008F6FE7">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67" w:type="dxa"/>
            <w:shd w:val="clear" w:color="auto" w:fill="FFFFFF" w:themeFill="background1"/>
            <w:vAlign w:val="center"/>
          </w:tcPr>
          <w:p w:rsidR="007E1CBB" w:rsidRDefault="007E1CBB" w:rsidP="008F6FE7">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67" w:type="dxa"/>
            <w:shd w:val="clear" w:color="auto" w:fill="FFFFFF" w:themeFill="background1"/>
            <w:vAlign w:val="center"/>
          </w:tcPr>
          <w:p w:rsidR="007E1CBB" w:rsidRPr="004706A3" w:rsidRDefault="00282723" w:rsidP="008F6FE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7E1CBB" w:rsidRPr="000166D0" w:rsidRDefault="00282723" w:rsidP="008F6FE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7E1CBB" w:rsidRPr="000166D0" w:rsidRDefault="00282723" w:rsidP="008F6FE7">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567" w:type="dxa"/>
            <w:shd w:val="clear" w:color="auto" w:fill="FFFFFF" w:themeFill="background1"/>
            <w:vAlign w:val="center"/>
          </w:tcPr>
          <w:p w:rsidR="007E1CBB" w:rsidRPr="000166D0" w:rsidRDefault="00502198" w:rsidP="008F6FE7">
            <w:pPr>
              <w:pStyle w:val="Sinespaciado"/>
              <w:jc w:val="center"/>
              <w:rPr>
                <w:rFonts w:ascii="Arial Narrow" w:eastAsia="Calibri" w:hAnsi="Arial Narrow"/>
                <w:sz w:val="20"/>
                <w:szCs w:val="20"/>
              </w:rPr>
            </w:pPr>
            <w:r w:rsidRPr="005139FD">
              <w:rPr>
                <w:rFonts w:ascii="Wingdings" w:hAnsi="Wingdings" w:cs="Wingdings"/>
                <w:sz w:val="20"/>
                <w:szCs w:val="20"/>
              </w:rPr>
              <w:t></w:t>
            </w:r>
          </w:p>
        </w:tc>
        <w:tc>
          <w:tcPr>
            <w:tcW w:w="709" w:type="dxa"/>
            <w:shd w:val="clear" w:color="auto" w:fill="FFFFFF" w:themeFill="background1"/>
            <w:vAlign w:val="center"/>
          </w:tcPr>
          <w:p w:rsidR="007E1CBB" w:rsidRPr="000166D0" w:rsidRDefault="008F6FE7" w:rsidP="00502198">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709" w:type="dxa"/>
            <w:shd w:val="clear" w:color="auto" w:fill="FFFFFF" w:themeFill="background1"/>
            <w:vAlign w:val="center"/>
          </w:tcPr>
          <w:p w:rsidR="007E1CBB" w:rsidRPr="000166D0" w:rsidRDefault="008F6FE7" w:rsidP="00502198">
            <w:pPr>
              <w:pStyle w:val="Sinespaciado"/>
              <w:jc w:val="center"/>
              <w:rPr>
                <w:rFonts w:ascii="Arial Narrow" w:eastAsia="Calibri" w:hAnsi="Arial Narrow"/>
                <w:sz w:val="20"/>
                <w:szCs w:val="20"/>
              </w:rPr>
            </w:pPr>
            <w:r>
              <w:rPr>
                <w:rFonts w:ascii="Arial Narrow" w:eastAsia="Calibri" w:hAnsi="Arial Narrow"/>
                <w:sz w:val="20"/>
                <w:szCs w:val="20"/>
              </w:rPr>
              <w:t>-</w:t>
            </w:r>
          </w:p>
        </w:tc>
      </w:tr>
    </w:tbl>
    <w:p w:rsidR="00847DC6" w:rsidRDefault="00847DC6">
      <w:pPr>
        <w:rPr>
          <w:rFonts w:ascii="Arial Narrow" w:eastAsia="Calibri" w:hAnsi="Arial Narrow" w:cs="Arial"/>
          <w:sz w:val="24"/>
          <w:szCs w:val="24"/>
          <w:lang w:eastAsia="es-MX"/>
        </w:rPr>
      </w:pPr>
    </w:p>
    <w:p w:rsidR="00366F46" w:rsidRDefault="00366F46" w:rsidP="00C91E50">
      <w:pPr>
        <w:spacing w:line="360" w:lineRule="auto"/>
        <w:jc w:val="both"/>
        <w:rPr>
          <w:rFonts w:ascii="Arial Narrow" w:eastAsia="Calibri" w:hAnsi="Arial Narrow" w:cs="Arial"/>
          <w:sz w:val="24"/>
          <w:szCs w:val="24"/>
          <w:lang w:eastAsia="es-MX"/>
        </w:rPr>
      </w:pPr>
      <w:r w:rsidRPr="00A03376">
        <w:rPr>
          <w:rFonts w:ascii="Arial Narrow" w:eastAsia="Calibri" w:hAnsi="Arial Narrow" w:cs="Arial"/>
          <w:sz w:val="24"/>
          <w:szCs w:val="24"/>
          <w:lang w:eastAsia="es-MX"/>
        </w:rPr>
        <w:t xml:space="preserve">A las sesiones celebradas los días 02, 12 y 17 de diciembre de 2019, asistieron </w:t>
      </w:r>
      <w:r w:rsidR="00C91E50" w:rsidRPr="00A03376">
        <w:rPr>
          <w:rFonts w:ascii="Arial Narrow" w:eastAsia="Calibri" w:hAnsi="Arial Narrow" w:cs="Arial"/>
          <w:sz w:val="24"/>
          <w:szCs w:val="24"/>
          <w:lang w:eastAsia="es-MX"/>
        </w:rPr>
        <w:t xml:space="preserve">como invitados a las mismas, la licenciada Gabriela </w:t>
      </w:r>
      <w:r w:rsidR="00A03376" w:rsidRPr="00A03376">
        <w:rPr>
          <w:rFonts w:ascii="Arial Narrow" w:eastAsia="Calibri" w:hAnsi="Arial Narrow" w:cs="Arial"/>
          <w:sz w:val="24"/>
          <w:szCs w:val="24"/>
          <w:lang w:eastAsia="es-MX"/>
        </w:rPr>
        <w:t xml:space="preserve">Guadalupe Ramos Ortega, </w:t>
      </w:r>
      <w:r w:rsidR="00C91E50" w:rsidRPr="00A03376">
        <w:rPr>
          <w:rFonts w:ascii="Arial Narrow" w:eastAsia="Calibri" w:hAnsi="Arial Narrow" w:cs="Arial"/>
          <w:sz w:val="24"/>
          <w:szCs w:val="24"/>
          <w:lang w:eastAsia="es-MX"/>
        </w:rPr>
        <w:t xml:space="preserve">coordinadora de </w:t>
      </w:r>
      <w:r w:rsidR="00A03376" w:rsidRPr="00A03376">
        <w:rPr>
          <w:rFonts w:ascii="Arial Narrow" w:eastAsia="Calibri" w:hAnsi="Arial Narrow" w:cs="Arial"/>
          <w:sz w:val="24"/>
          <w:szCs w:val="24"/>
          <w:lang w:eastAsia="es-MX"/>
        </w:rPr>
        <w:t xml:space="preserve">Consulta y Vinculación Jurídica, </w:t>
      </w:r>
      <w:r w:rsidR="00C91E50" w:rsidRPr="00A03376">
        <w:rPr>
          <w:rFonts w:ascii="Arial Narrow" w:eastAsia="Calibri" w:hAnsi="Arial Narrow" w:cs="Arial"/>
          <w:sz w:val="24"/>
          <w:szCs w:val="24"/>
          <w:lang w:eastAsia="es-MX"/>
        </w:rPr>
        <w:t xml:space="preserve">adscrita a la Dirección Jurídica; José de Jesús Gómez </w:t>
      </w:r>
      <w:r w:rsidR="00A03376">
        <w:rPr>
          <w:rFonts w:ascii="Arial Narrow" w:eastAsia="Calibri" w:hAnsi="Arial Narrow" w:cs="Arial"/>
          <w:sz w:val="24"/>
          <w:szCs w:val="24"/>
          <w:lang w:eastAsia="es-MX"/>
        </w:rPr>
        <w:t>V</w:t>
      </w:r>
      <w:r w:rsidR="00C91E50" w:rsidRPr="00A03376">
        <w:rPr>
          <w:rFonts w:ascii="Arial Narrow" w:eastAsia="Calibri" w:hAnsi="Arial Narrow" w:cs="Arial"/>
          <w:sz w:val="24"/>
          <w:szCs w:val="24"/>
          <w:lang w:eastAsia="es-MX"/>
        </w:rPr>
        <w:t>alle, Director de Comunicación Social; y el licenciado Paul Alejandro Sánchez</w:t>
      </w:r>
      <w:r w:rsidR="00A03376" w:rsidRPr="00A03376">
        <w:rPr>
          <w:rFonts w:ascii="Arial Narrow" w:eastAsia="Calibri" w:hAnsi="Arial Narrow" w:cs="Arial"/>
          <w:sz w:val="24"/>
          <w:szCs w:val="24"/>
          <w:lang w:eastAsia="es-MX"/>
        </w:rPr>
        <w:t xml:space="preserve"> Meza</w:t>
      </w:r>
      <w:r w:rsidR="00C91E50" w:rsidRPr="00A03376">
        <w:rPr>
          <w:rFonts w:ascii="Arial Narrow" w:eastAsia="Calibri" w:hAnsi="Arial Narrow" w:cs="Arial"/>
          <w:sz w:val="24"/>
          <w:szCs w:val="24"/>
          <w:lang w:eastAsia="es-MX"/>
        </w:rPr>
        <w:t xml:space="preserve">, encargado de despacho de la Contraloría </w:t>
      </w:r>
      <w:r w:rsidR="00A03376" w:rsidRPr="00A03376">
        <w:rPr>
          <w:rFonts w:ascii="Arial Narrow" w:eastAsia="Calibri" w:hAnsi="Arial Narrow" w:cs="Arial"/>
          <w:sz w:val="24"/>
          <w:szCs w:val="24"/>
          <w:lang w:eastAsia="es-MX"/>
        </w:rPr>
        <w:t>G</w:t>
      </w:r>
      <w:r w:rsidR="00C91E50" w:rsidRPr="00A03376">
        <w:rPr>
          <w:rFonts w:ascii="Arial Narrow" w:eastAsia="Calibri" w:hAnsi="Arial Narrow" w:cs="Arial"/>
          <w:sz w:val="24"/>
          <w:szCs w:val="24"/>
          <w:lang w:eastAsia="es-MX"/>
        </w:rPr>
        <w:t>eneral del Instituto</w:t>
      </w:r>
      <w:r w:rsidR="00A03376">
        <w:rPr>
          <w:rFonts w:ascii="Arial Narrow" w:eastAsia="Calibri" w:hAnsi="Arial Narrow" w:cs="Arial"/>
          <w:sz w:val="24"/>
          <w:szCs w:val="24"/>
          <w:lang w:eastAsia="es-MX"/>
        </w:rPr>
        <w:t xml:space="preserve">, quien además asistió a las sesiones del </w:t>
      </w:r>
      <w:r w:rsidR="000F2F03">
        <w:rPr>
          <w:rFonts w:ascii="Arial Narrow" w:eastAsia="Calibri" w:hAnsi="Arial Narrow" w:cs="Arial"/>
          <w:sz w:val="24"/>
          <w:szCs w:val="24"/>
          <w:lang w:eastAsia="es-MX"/>
        </w:rPr>
        <w:t xml:space="preserve">23 de enero, </w:t>
      </w:r>
      <w:r w:rsidR="00A03376">
        <w:rPr>
          <w:rFonts w:ascii="Arial Narrow" w:eastAsia="Calibri" w:hAnsi="Arial Narrow" w:cs="Arial"/>
          <w:sz w:val="24"/>
          <w:szCs w:val="24"/>
          <w:lang w:eastAsia="es-MX"/>
        </w:rPr>
        <w:t>03 y 13 de agosto de 2020</w:t>
      </w:r>
      <w:r w:rsidR="00C91E50" w:rsidRPr="00A03376">
        <w:rPr>
          <w:rFonts w:ascii="Arial Narrow" w:eastAsia="Calibri" w:hAnsi="Arial Narrow" w:cs="Arial"/>
          <w:sz w:val="24"/>
          <w:szCs w:val="24"/>
          <w:lang w:eastAsia="es-MX"/>
        </w:rPr>
        <w:t>.</w:t>
      </w:r>
      <w:r w:rsidR="00C91E50">
        <w:rPr>
          <w:rFonts w:ascii="Arial Narrow" w:eastAsia="Calibri" w:hAnsi="Arial Narrow" w:cs="Arial"/>
          <w:sz w:val="24"/>
          <w:szCs w:val="24"/>
          <w:lang w:eastAsia="es-MX"/>
        </w:rPr>
        <w:t xml:space="preserve"> </w:t>
      </w:r>
    </w:p>
    <w:p w:rsidR="00847DC6" w:rsidRDefault="00847DC6" w:rsidP="00366F46">
      <w:pPr>
        <w:rPr>
          <w:rFonts w:ascii="Arial Narrow" w:eastAsia="Calibri" w:hAnsi="Arial Narrow" w:cs="Arial"/>
          <w:sz w:val="24"/>
          <w:szCs w:val="24"/>
          <w:lang w:eastAsia="es-MX"/>
        </w:rPr>
      </w:pPr>
    </w:p>
    <w:p w:rsidR="00366F46" w:rsidRDefault="00366F46">
      <w:pPr>
        <w:rPr>
          <w:rFonts w:ascii="Arial Narrow" w:eastAsia="Calibri" w:hAnsi="Arial Narrow" w:cs="Arial"/>
          <w:sz w:val="24"/>
          <w:szCs w:val="24"/>
          <w:lang w:eastAsia="es-MX"/>
        </w:rPr>
      </w:pPr>
      <w:r>
        <w:rPr>
          <w:rFonts w:ascii="Arial Narrow" w:eastAsia="Calibri" w:hAnsi="Arial Narrow" w:cs="Arial"/>
          <w:sz w:val="24"/>
          <w:szCs w:val="24"/>
        </w:rPr>
        <w:br w:type="page"/>
      </w:r>
    </w:p>
    <w:p w:rsidR="0098708D" w:rsidRPr="00F01FB5" w:rsidRDefault="00F01FB5" w:rsidP="000D4225">
      <w:pPr>
        <w:pBdr>
          <w:bottom w:val="thickThinSmallGap" w:sz="24" w:space="1" w:color="auto"/>
        </w:pBdr>
        <w:shd w:val="pct10" w:color="auto" w:fill="C00000"/>
        <w:spacing w:after="0" w:line="276" w:lineRule="auto"/>
        <w:jc w:val="both"/>
        <w:rPr>
          <w:rFonts w:ascii="Arial Narrow" w:eastAsia="Calibri" w:hAnsi="Arial Narrow" w:cs="Arial"/>
          <w:b/>
          <w:color w:val="FFFFFF" w:themeColor="background1"/>
          <w:sz w:val="28"/>
          <w:szCs w:val="28"/>
        </w:rPr>
      </w:pPr>
      <w:r w:rsidRPr="00F01FB5">
        <w:rPr>
          <w:rFonts w:ascii="Arial Narrow" w:eastAsia="Calibri" w:hAnsi="Arial Narrow" w:cs="Arial"/>
          <w:b/>
          <w:color w:val="FFFFFF" w:themeColor="background1"/>
          <w:sz w:val="28"/>
          <w:szCs w:val="28"/>
        </w:rPr>
        <w:lastRenderedPageBreak/>
        <w:t xml:space="preserve">5. </w:t>
      </w:r>
      <w:r w:rsidR="009B6EE1">
        <w:rPr>
          <w:rFonts w:ascii="Arial Narrow" w:eastAsia="Calibri" w:hAnsi="Arial Narrow" w:cs="Arial"/>
          <w:b/>
          <w:color w:val="FFFFFF" w:themeColor="background1"/>
          <w:sz w:val="28"/>
          <w:szCs w:val="28"/>
        </w:rPr>
        <w:t>A</w:t>
      </w:r>
      <w:r w:rsidRPr="00F01FB5">
        <w:rPr>
          <w:rFonts w:ascii="Arial Narrow" w:eastAsia="Calibri" w:hAnsi="Arial Narrow" w:cs="Arial"/>
          <w:b/>
          <w:color w:val="FFFFFF" w:themeColor="background1"/>
          <w:sz w:val="28"/>
          <w:szCs w:val="28"/>
        </w:rPr>
        <w:t>cuerdos</w:t>
      </w:r>
      <w:r w:rsidR="009B6EE1">
        <w:rPr>
          <w:rFonts w:ascii="Arial Narrow" w:eastAsia="Calibri" w:hAnsi="Arial Narrow" w:cs="Arial"/>
          <w:b/>
          <w:color w:val="FFFFFF" w:themeColor="background1"/>
          <w:sz w:val="28"/>
          <w:szCs w:val="28"/>
        </w:rPr>
        <w:t xml:space="preserve">, </w:t>
      </w:r>
      <w:r w:rsidRPr="00F01FB5">
        <w:rPr>
          <w:rFonts w:ascii="Arial Narrow" w:eastAsia="Calibri" w:hAnsi="Arial Narrow" w:cs="Arial"/>
          <w:b/>
          <w:color w:val="FFFFFF" w:themeColor="background1"/>
          <w:sz w:val="28"/>
          <w:szCs w:val="28"/>
        </w:rPr>
        <w:t>dictámenes</w:t>
      </w:r>
      <w:r w:rsidR="009B6EE1">
        <w:rPr>
          <w:rFonts w:ascii="Arial Narrow" w:eastAsia="Calibri" w:hAnsi="Arial Narrow" w:cs="Arial"/>
          <w:b/>
          <w:color w:val="FFFFFF" w:themeColor="background1"/>
          <w:sz w:val="28"/>
          <w:szCs w:val="28"/>
        </w:rPr>
        <w:t xml:space="preserve"> e informes</w:t>
      </w:r>
    </w:p>
    <w:p w:rsidR="00F01FB5" w:rsidRPr="00293EC1" w:rsidRDefault="00F01FB5" w:rsidP="00293EC1">
      <w:pPr>
        <w:spacing w:after="0" w:line="360" w:lineRule="auto"/>
        <w:jc w:val="both"/>
        <w:rPr>
          <w:rFonts w:ascii="Arial Narrow" w:eastAsia="Calibri" w:hAnsi="Arial Narrow" w:cs="Arial"/>
          <w:b/>
          <w:color w:val="5F497A"/>
          <w:sz w:val="24"/>
          <w:szCs w:val="24"/>
        </w:rPr>
      </w:pPr>
    </w:p>
    <w:p w:rsidR="00293EC1" w:rsidRPr="00293EC1" w:rsidRDefault="00293EC1" w:rsidP="00293EC1">
      <w:pPr>
        <w:spacing w:after="0" w:line="360" w:lineRule="auto"/>
        <w:jc w:val="both"/>
        <w:rPr>
          <w:rFonts w:ascii="Arial Narrow" w:eastAsia="Calibri" w:hAnsi="Arial Narrow" w:cs="Arial"/>
          <w:sz w:val="24"/>
          <w:szCs w:val="24"/>
        </w:rPr>
      </w:pPr>
      <w:r w:rsidRPr="00293EC1">
        <w:rPr>
          <w:rFonts w:ascii="Arial Narrow" w:eastAsia="Calibri" w:hAnsi="Arial Narrow" w:cs="Arial"/>
          <w:sz w:val="24"/>
          <w:szCs w:val="24"/>
        </w:rPr>
        <w:t xml:space="preserve">En las sesiones celebradas durante el periodo que se informa, </w:t>
      </w:r>
      <w:r w:rsidR="00535E06">
        <w:rPr>
          <w:rFonts w:ascii="Arial Narrow" w:eastAsia="Calibri" w:hAnsi="Arial Narrow" w:cs="Arial"/>
          <w:sz w:val="24"/>
          <w:szCs w:val="24"/>
        </w:rPr>
        <w:t xml:space="preserve">se </w:t>
      </w:r>
      <w:r w:rsidR="00A03376">
        <w:rPr>
          <w:rFonts w:ascii="Arial Narrow" w:eastAsia="Calibri" w:hAnsi="Arial Narrow" w:cs="Arial"/>
          <w:sz w:val="24"/>
          <w:szCs w:val="24"/>
        </w:rPr>
        <w:t xml:space="preserve">desahogaron tres procedimientos de licitación pública; se </w:t>
      </w:r>
      <w:r w:rsidR="00535E06">
        <w:rPr>
          <w:rFonts w:ascii="Arial Narrow" w:eastAsia="Calibri" w:hAnsi="Arial Narrow" w:cs="Arial"/>
          <w:sz w:val="24"/>
          <w:szCs w:val="24"/>
        </w:rPr>
        <w:t>emitieron</w:t>
      </w:r>
      <w:r w:rsidR="00C423E9">
        <w:rPr>
          <w:rFonts w:ascii="Arial Narrow" w:eastAsia="Calibri" w:hAnsi="Arial Narrow" w:cs="Arial"/>
          <w:sz w:val="24"/>
          <w:szCs w:val="24"/>
        </w:rPr>
        <w:t xml:space="preserve"> </w:t>
      </w:r>
      <w:r w:rsidR="009A66D2">
        <w:rPr>
          <w:rFonts w:ascii="Arial Narrow" w:eastAsia="Calibri" w:hAnsi="Arial Narrow" w:cs="Arial"/>
          <w:sz w:val="24"/>
          <w:szCs w:val="24"/>
        </w:rPr>
        <w:t>5</w:t>
      </w:r>
      <w:r w:rsidR="00C423E9">
        <w:rPr>
          <w:rFonts w:ascii="Arial Narrow" w:eastAsia="Calibri" w:hAnsi="Arial Narrow" w:cs="Arial"/>
          <w:sz w:val="24"/>
          <w:szCs w:val="24"/>
        </w:rPr>
        <w:t xml:space="preserve"> acuerdos, </w:t>
      </w:r>
      <w:r w:rsidR="009A66D2">
        <w:rPr>
          <w:rFonts w:ascii="Arial Narrow" w:eastAsia="Calibri" w:hAnsi="Arial Narrow" w:cs="Arial"/>
          <w:sz w:val="24"/>
          <w:szCs w:val="24"/>
        </w:rPr>
        <w:t>2</w:t>
      </w:r>
      <w:r w:rsidR="00640FE7">
        <w:rPr>
          <w:rFonts w:ascii="Arial Narrow" w:eastAsia="Calibri" w:hAnsi="Arial Narrow" w:cs="Arial"/>
          <w:sz w:val="24"/>
          <w:szCs w:val="24"/>
        </w:rPr>
        <w:t xml:space="preserve"> dictámenes, </w:t>
      </w:r>
      <w:r w:rsidR="00CF56C6">
        <w:rPr>
          <w:rFonts w:ascii="Arial Narrow" w:eastAsia="Calibri" w:hAnsi="Arial Narrow" w:cs="Arial"/>
          <w:sz w:val="24"/>
          <w:szCs w:val="24"/>
        </w:rPr>
        <w:t>se recibi</w:t>
      </w:r>
      <w:r w:rsidR="009A66D2">
        <w:rPr>
          <w:rFonts w:ascii="Arial Narrow" w:eastAsia="Calibri" w:hAnsi="Arial Narrow" w:cs="Arial"/>
          <w:sz w:val="24"/>
          <w:szCs w:val="24"/>
        </w:rPr>
        <w:t>ó 1 informe</w:t>
      </w:r>
      <w:r w:rsidR="00CF56C6">
        <w:rPr>
          <w:rFonts w:ascii="Arial Narrow" w:eastAsia="Calibri" w:hAnsi="Arial Narrow" w:cs="Arial"/>
          <w:sz w:val="24"/>
          <w:szCs w:val="24"/>
        </w:rPr>
        <w:t xml:space="preserve"> y, se rindió </w:t>
      </w:r>
      <w:r w:rsidR="00C423E9">
        <w:rPr>
          <w:rFonts w:ascii="Arial Narrow" w:eastAsia="Calibri" w:hAnsi="Arial Narrow" w:cs="Arial"/>
          <w:sz w:val="24"/>
          <w:szCs w:val="24"/>
        </w:rPr>
        <w:t>el presente informe</w:t>
      </w:r>
      <w:r w:rsidRPr="00293EC1">
        <w:rPr>
          <w:rFonts w:ascii="Arial Narrow" w:eastAsia="Calibri" w:hAnsi="Arial Narrow" w:cs="Arial"/>
          <w:sz w:val="24"/>
          <w:szCs w:val="24"/>
        </w:rPr>
        <w:t>.</w:t>
      </w:r>
    </w:p>
    <w:p w:rsidR="00293EC1" w:rsidRPr="00293EC1" w:rsidRDefault="00293EC1" w:rsidP="00293EC1">
      <w:pPr>
        <w:spacing w:after="0" w:line="360" w:lineRule="auto"/>
        <w:jc w:val="both"/>
        <w:rPr>
          <w:rFonts w:ascii="Arial Narrow" w:eastAsia="Calibri" w:hAnsi="Arial Narrow" w:cs="Arial"/>
          <w:sz w:val="24"/>
          <w:szCs w:val="24"/>
        </w:rPr>
      </w:pPr>
    </w:p>
    <w:p w:rsidR="00293EC1" w:rsidRDefault="00293EC1" w:rsidP="00383EA7">
      <w:pPr>
        <w:spacing w:after="0" w:line="276" w:lineRule="auto"/>
        <w:jc w:val="both"/>
        <w:rPr>
          <w:rFonts w:ascii="Arial Narrow" w:eastAsia="Calibri" w:hAnsi="Arial Narrow" w:cs="Arial"/>
          <w:b/>
          <w:color w:val="806000" w:themeColor="accent4" w:themeShade="80"/>
          <w:sz w:val="24"/>
          <w:szCs w:val="24"/>
        </w:rPr>
      </w:pPr>
      <w:r w:rsidRPr="00202B63">
        <w:rPr>
          <w:rFonts w:ascii="Arial Narrow" w:eastAsia="Calibri" w:hAnsi="Arial Narrow" w:cs="Arial"/>
          <w:b/>
          <w:color w:val="C00000"/>
          <w:sz w:val="24"/>
          <w:szCs w:val="24"/>
        </w:rPr>
        <w:t>5.1. Acuerdos</w:t>
      </w:r>
    </w:p>
    <w:p w:rsidR="00293EC1" w:rsidRPr="00293EC1" w:rsidRDefault="00293EC1" w:rsidP="00293EC1">
      <w:pPr>
        <w:spacing w:after="0" w:line="360" w:lineRule="auto"/>
        <w:jc w:val="both"/>
        <w:rPr>
          <w:rFonts w:ascii="Arial Narrow" w:eastAsia="Calibri" w:hAnsi="Arial Narrow" w:cs="Arial"/>
          <w:b/>
          <w:color w:val="806000" w:themeColor="accent4" w:themeShade="80"/>
          <w:sz w:val="24"/>
          <w:szCs w:val="24"/>
        </w:rPr>
      </w:pPr>
    </w:p>
    <w:p w:rsidR="00293EC1" w:rsidRPr="00293EC1" w:rsidRDefault="00293EC1" w:rsidP="00293EC1">
      <w:pPr>
        <w:spacing w:after="0" w:line="360" w:lineRule="auto"/>
        <w:jc w:val="both"/>
        <w:rPr>
          <w:rFonts w:ascii="Arial Narrow" w:hAnsi="Arial Narrow" w:cs="Arial"/>
          <w:sz w:val="24"/>
          <w:szCs w:val="24"/>
        </w:rPr>
      </w:pPr>
      <w:r w:rsidRPr="00535E06">
        <w:rPr>
          <w:rFonts w:ascii="Arial Narrow" w:hAnsi="Arial Narrow" w:cs="Arial"/>
          <w:sz w:val="24"/>
          <w:szCs w:val="24"/>
        </w:rPr>
        <w:t>En</w:t>
      </w:r>
      <w:r w:rsidR="00640FE7">
        <w:rPr>
          <w:rFonts w:ascii="Arial Narrow" w:hAnsi="Arial Narrow" w:cs="Arial"/>
          <w:sz w:val="24"/>
          <w:szCs w:val="24"/>
        </w:rPr>
        <w:t xml:space="preserve"> </w:t>
      </w:r>
      <w:r w:rsidR="009A66D2">
        <w:rPr>
          <w:rFonts w:ascii="Arial Narrow" w:hAnsi="Arial Narrow" w:cs="Arial"/>
          <w:sz w:val="24"/>
          <w:szCs w:val="24"/>
        </w:rPr>
        <w:t xml:space="preserve">igual número de sesiones, </w:t>
      </w:r>
      <w:r w:rsidRPr="00535E06">
        <w:rPr>
          <w:rFonts w:ascii="Arial Narrow" w:hAnsi="Arial Narrow" w:cs="Arial"/>
          <w:sz w:val="24"/>
          <w:szCs w:val="24"/>
        </w:rPr>
        <w:t xml:space="preserve">la Comisión de </w:t>
      </w:r>
      <w:r w:rsidR="009A66D2">
        <w:rPr>
          <w:rFonts w:ascii="Arial Narrow" w:hAnsi="Arial Narrow" w:cs="Arial"/>
          <w:sz w:val="24"/>
          <w:szCs w:val="24"/>
        </w:rPr>
        <w:t xml:space="preserve">Adquisiciones y Enajenaciones </w:t>
      </w:r>
      <w:r w:rsidRPr="00535E06">
        <w:rPr>
          <w:rFonts w:ascii="Arial Narrow" w:hAnsi="Arial Narrow" w:cs="Arial"/>
          <w:sz w:val="24"/>
          <w:szCs w:val="24"/>
        </w:rPr>
        <w:t>se analizaron</w:t>
      </w:r>
      <w:r w:rsidR="00BF329D">
        <w:rPr>
          <w:rFonts w:ascii="Arial Narrow" w:hAnsi="Arial Narrow" w:cs="Arial"/>
          <w:sz w:val="24"/>
          <w:szCs w:val="24"/>
        </w:rPr>
        <w:t xml:space="preserve">, </w:t>
      </w:r>
      <w:r w:rsidRPr="00535E06">
        <w:rPr>
          <w:rFonts w:ascii="Arial Narrow" w:hAnsi="Arial Narrow" w:cs="Arial"/>
          <w:sz w:val="24"/>
          <w:szCs w:val="24"/>
        </w:rPr>
        <w:t xml:space="preserve">discutieron </w:t>
      </w:r>
      <w:r w:rsidR="00BF329D">
        <w:rPr>
          <w:rFonts w:ascii="Arial Narrow" w:hAnsi="Arial Narrow" w:cs="Arial"/>
          <w:sz w:val="24"/>
          <w:szCs w:val="24"/>
        </w:rPr>
        <w:t xml:space="preserve">y aprobaron </w:t>
      </w:r>
      <w:r w:rsidR="009A66D2">
        <w:rPr>
          <w:rFonts w:ascii="Arial Narrow" w:hAnsi="Arial Narrow" w:cs="Arial"/>
          <w:sz w:val="24"/>
          <w:szCs w:val="24"/>
        </w:rPr>
        <w:t>5</w:t>
      </w:r>
      <w:r w:rsidRPr="00535E06">
        <w:rPr>
          <w:rFonts w:ascii="Arial Narrow" w:hAnsi="Arial Narrow" w:cs="Arial"/>
          <w:sz w:val="24"/>
          <w:szCs w:val="24"/>
        </w:rPr>
        <w:t xml:space="preserve"> acuerdos</w:t>
      </w:r>
      <w:r w:rsidR="00BF329D">
        <w:rPr>
          <w:rFonts w:ascii="Arial Narrow" w:hAnsi="Arial Narrow" w:cs="Arial"/>
          <w:sz w:val="24"/>
          <w:szCs w:val="24"/>
        </w:rPr>
        <w:t xml:space="preserve">, </w:t>
      </w:r>
      <w:r w:rsidR="009A66D2">
        <w:rPr>
          <w:rFonts w:ascii="Arial Narrow" w:hAnsi="Arial Narrow" w:cs="Arial"/>
          <w:sz w:val="24"/>
          <w:szCs w:val="24"/>
        </w:rPr>
        <w:t xml:space="preserve">todos </w:t>
      </w:r>
      <w:r w:rsidR="00202B63">
        <w:rPr>
          <w:rFonts w:ascii="Arial Narrow" w:hAnsi="Arial Narrow" w:cs="Arial"/>
          <w:sz w:val="24"/>
          <w:szCs w:val="24"/>
        </w:rPr>
        <w:t>propuestos por la Secretaría Técnica</w:t>
      </w:r>
      <w:r w:rsidR="00BF329D">
        <w:rPr>
          <w:rFonts w:ascii="Arial Narrow" w:hAnsi="Arial Narrow" w:cs="Arial"/>
          <w:sz w:val="24"/>
          <w:szCs w:val="24"/>
        </w:rPr>
        <w:t>.</w:t>
      </w:r>
      <w:r w:rsidRPr="00535E06">
        <w:rPr>
          <w:rFonts w:ascii="Arial Narrow" w:hAnsi="Arial Narrow" w:cs="Arial"/>
          <w:sz w:val="24"/>
          <w:szCs w:val="24"/>
        </w:rPr>
        <w:t xml:space="preserve"> A continuación, se desglosan las sesiones en las que fueron presentados y aprobados, así como el acuerdo </w:t>
      </w:r>
      <w:r w:rsidR="00535E06" w:rsidRPr="00535E06">
        <w:rPr>
          <w:rFonts w:ascii="Arial Narrow" w:hAnsi="Arial Narrow" w:cs="Arial"/>
          <w:sz w:val="24"/>
          <w:szCs w:val="24"/>
        </w:rPr>
        <w:t>respectivo</w:t>
      </w:r>
      <w:r w:rsidRPr="00535E06">
        <w:rPr>
          <w:rFonts w:ascii="Arial Narrow" w:hAnsi="Arial Narrow" w:cs="Arial"/>
          <w:sz w:val="24"/>
          <w:szCs w:val="24"/>
        </w:rPr>
        <w:t>:</w:t>
      </w:r>
    </w:p>
    <w:p w:rsidR="00293EC1" w:rsidRPr="00293EC1" w:rsidRDefault="00293EC1" w:rsidP="00293EC1">
      <w:pPr>
        <w:pStyle w:val="Sinespaciado"/>
        <w:spacing w:line="360" w:lineRule="auto"/>
        <w:jc w:val="both"/>
        <w:rPr>
          <w:rFonts w:ascii="Arial Narrow" w:hAnsi="Arial Narrow" w:cs="Arial"/>
          <w:color w:val="806000" w:themeColor="accent4" w:themeShade="80"/>
          <w:sz w:val="24"/>
          <w:szCs w:val="24"/>
        </w:rPr>
      </w:pPr>
    </w:p>
    <w:tbl>
      <w:tblPr>
        <w:tblStyle w:val="GridTable4Accent41"/>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ayout w:type="fixed"/>
        <w:tblLook w:val="04A0" w:firstRow="1" w:lastRow="0" w:firstColumn="1" w:lastColumn="0" w:noHBand="0" w:noVBand="1"/>
      </w:tblPr>
      <w:tblGrid>
        <w:gridCol w:w="561"/>
        <w:gridCol w:w="1277"/>
        <w:gridCol w:w="2022"/>
        <w:gridCol w:w="4968"/>
      </w:tblGrid>
      <w:tr w:rsidR="00293EC1" w:rsidRPr="00031CD4" w:rsidTr="00202B63">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293EC1" w:rsidRPr="00293EC1" w:rsidRDefault="00293EC1" w:rsidP="00795EB6">
            <w:pPr>
              <w:pStyle w:val="Sinespaciado"/>
              <w:spacing w:line="276" w:lineRule="auto"/>
              <w:jc w:val="center"/>
              <w:rPr>
                <w:rFonts w:ascii="Arial Narrow" w:hAnsi="Arial Narrow"/>
                <w:sz w:val="24"/>
                <w:szCs w:val="24"/>
              </w:rPr>
            </w:pPr>
            <w:bookmarkStart w:id="5" w:name="_Hlk21172297"/>
            <w:r w:rsidRPr="00293EC1">
              <w:rPr>
                <w:rFonts w:ascii="Arial Narrow" w:hAnsi="Arial Narrow"/>
                <w:sz w:val="24"/>
                <w:szCs w:val="24"/>
              </w:rPr>
              <w:t>No.</w:t>
            </w:r>
          </w:p>
        </w:tc>
        <w:tc>
          <w:tcPr>
            <w:tcW w:w="723"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Tipo de Sesión</w:t>
            </w:r>
          </w:p>
        </w:tc>
        <w:tc>
          <w:tcPr>
            <w:tcW w:w="1145"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Fecha</w:t>
            </w:r>
          </w:p>
        </w:tc>
        <w:tc>
          <w:tcPr>
            <w:tcW w:w="2814"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Acuerdo</w:t>
            </w:r>
          </w:p>
        </w:tc>
      </w:tr>
      <w:tr w:rsidR="00293EC1" w:rsidRPr="00031CD4" w:rsidTr="00202B63">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318" w:type="pct"/>
            <w:shd w:val="clear" w:color="auto" w:fill="FFFFFF" w:themeFill="background1"/>
            <w:noWrap/>
            <w:vAlign w:val="center"/>
            <w:hideMark/>
          </w:tcPr>
          <w:p w:rsidR="00293EC1" w:rsidRPr="001A2EB4" w:rsidRDefault="00293EC1" w:rsidP="00795EB6">
            <w:pPr>
              <w:pStyle w:val="Sinespaciado"/>
              <w:spacing w:line="276" w:lineRule="auto"/>
              <w:jc w:val="center"/>
              <w:rPr>
                <w:rFonts w:ascii="Arial Narrow" w:hAnsi="Arial Narrow"/>
                <w:b w:val="0"/>
                <w:sz w:val="20"/>
                <w:szCs w:val="20"/>
              </w:rPr>
            </w:pPr>
            <w:r w:rsidRPr="001A2EB4">
              <w:rPr>
                <w:rFonts w:ascii="Arial Narrow" w:hAnsi="Arial Narrow"/>
                <w:b w:val="0"/>
                <w:sz w:val="20"/>
                <w:szCs w:val="20"/>
              </w:rPr>
              <w:t>1</w:t>
            </w:r>
          </w:p>
        </w:tc>
        <w:tc>
          <w:tcPr>
            <w:tcW w:w="723" w:type="pct"/>
            <w:shd w:val="clear" w:color="auto" w:fill="FFFFFF" w:themeFill="background1"/>
            <w:vAlign w:val="center"/>
            <w:hideMark/>
          </w:tcPr>
          <w:p w:rsidR="00293EC1" w:rsidRPr="001A2EB4" w:rsidRDefault="00F0452D" w:rsidP="00795EB6">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Primera</w:t>
            </w:r>
            <w:r w:rsidR="00293EC1" w:rsidRPr="001A2EB4">
              <w:rPr>
                <w:rFonts w:ascii="Arial Narrow" w:hAnsi="Arial Narrow"/>
                <w:sz w:val="20"/>
                <w:szCs w:val="20"/>
              </w:rPr>
              <w:t xml:space="preserve"> Ordinaria</w:t>
            </w:r>
          </w:p>
        </w:tc>
        <w:tc>
          <w:tcPr>
            <w:tcW w:w="1145" w:type="pct"/>
            <w:shd w:val="clear" w:color="auto" w:fill="FFFFFF" w:themeFill="background1"/>
            <w:vAlign w:val="center"/>
            <w:hideMark/>
          </w:tcPr>
          <w:p w:rsidR="00293EC1" w:rsidRPr="001A2EB4" w:rsidRDefault="009A66D2" w:rsidP="00BF329D">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12</w:t>
            </w:r>
            <w:r w:rsidR="00293EC1" w:rsidRPr="001A2EB4">
              <w:rPr>
                <w:rFonts w:ascii="Arial Narrow" w:hAnsi="Arial Narrow"/>
                <w:sz w:val="20"/>
                <w:szCs w:val="20"/>
              </w:rPr>
              <w:t xml:space="preserve"> </w:t>
            </w:r>
            <w:r w:rsidR="00BF329D">
              <w:rPr>
                <w:rFonts w:ascii="Arial Narrow" w:hAnsi="Arial Narrow"/>
                <w:sz w:val="20"/>
                <w:szCs w:val="20"/>
              </w:rPr>
              <w:t>noviem</w:t>
            </w:r>
            <w:r w:rsidR="00F0452D">
              <w:rPr>
                <w:rFonts w:ascii="Arial Narrow" w:hAnsi="Arial Narrow"/>
                <w:sz w:val="20"/>
                <w:szCs w:val="20"/>
              </w:rPr>
              <w:t>bre</w:t>
            </w:r>
            <w:r w:rsidR="00BF329D">
              <w:rPr>
                <w:rFonts w:ascii="Arial Narrow" w:hAnsi="Arial Narrow"/>
                <w:sz w:val="20"/>
                <w:szCs w:val="20"/>
              </w:rPr>
              <w:t xml:space="preserve"> 2019</w:t>
            </w:r>
          </w:p>
        </w:tc>
        <w:tc>
          <w:tcPr>
            <w:tcW w:w="2814" w:type="pct"/>
            <w:shd w:val="clear" w:color="auto" w:fill="FFFFFF" w:themeFill="background1"/>
            <w:vAlign w:val="center"/>
          </w:tcPr>
          <w:p w:rsidR="000D4225" w:rsidRDefault="000D4225" w:rsidP="009B6EE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p>
          <w:p w:rsidR="004D5A3B" w:rsidRDefault="00F0452D" w:rsidP="009B6EE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b/>
                <w:bCs/>
                <w:sz w:val="20"/>
                <w:szCs w:val="20"/>
              </w:rPr>
              <w:t>A</w:t>
            </w:r>
            <w:r w:rsidR="009A66D2">
              <w:rPr>
                <w:rFonts w:ascii="Arial Narrow" w:hAnsi="Arial Narrow"/>
                <w:b/>
                <w:bCs/>
                <w:sz w:val="20"/>
                <w:szCs w:val="20"/>
              </w:rPr>
              <w:t>C02/CAE/12</w:t>
            </w:r>
            <w:r w:rsidRPr="001A2EB4">
              <w:rPr>
                <w:rFonts w:ascii="Arial Narrow" w:hAnsi="Arial Narrow"/>
                <w:b/>
                <w:bCs/>
                <w:sz w:val="20"/>
                <w:szCs w:val="20"/>
              </w:rPr>
              <w:t>-1</w:t>
            </w:r>
            <w:r w:rsidR="00BF329D">
              <w:rPr>
                <w:rFonts w:ascii="Arial Narrow" w:hAnsi="Arial Narrow"/>
                <w:b/>
                <w:bCs/>
                <w:sz w:val="20"/>
                <w:szCs w:val="20"/>
              </w:rPr>
              <w:t>1</w:t>
            </w:r>
            <w:r w:rsidR="00640FE7">
              <w:rPr>
                <w:rFonts w:ascii="Arial Narrow" w:hAnsi="Arial Narrow"/>
                <w:b/>
                <w:bCs/>
                <w:sz w:val="20"/>
                <w:szCs w:val="20"/>
              </w:rPr>
              <w:t>-19</w:t>
            </w:r>
            <w:r w:rsidRPr="001A2EB4">
              <w:rPr>
                <w:rFonts w:ascii="Arial Narrow" w:hAnsi="Arial Narrow"/>
                <w:b/>
                <w:bCs/>
                <w:sz w:val="20"/>
                <w:szCs w:val="20"/>
              </w:rPr>
              <w:t>:</w:t>
            </w:r>
            <w:r>
              <w:rPr>
                <w:rFonts w:ascii="Arial Narrow" w:hAnsi="Arial Narrow"/>
                <w:b/>
                <w:bCs/>
                <w:sz w:val="20"/>
                <w:szCs w:val="20"/>
              </w:rPr>
              <w:t xml:space="preserve"> </w:t>
            </w:r>
            <w:r w:rsidR="00293EC1" w:rsidRPr="001A2EB4">
              <w:rPr>
                <w:rFonts w:ascii="Arial Narrow" w:hAnsi="Arial Narrow"/>
                <w:sz w:val="20"/>
                <w:szCs w:val="20"/>
              </w:rPr>
              <w:t>A</w:t>
            </w:r>
            <w:r w:rsidR="00E561B1" w:rsidRPr="001A2EB4">
              <w:rPr>
                <w:rFonts w:ascii="Arial Narrow" w:hAnsi="Arial Narrow"/>
                <w:sz w:val="20"/>
                <w:szCs w:val="20"/>
              </w:rPr>
              <w:t xml:space="preserve">cuerdo </w:t>
            </w:r>
            <w:r w:rsidR="005C2DFA">
              <w:rPr>
                <w:rFonts w:ascii="Arial Narrow" w:hAnsi="Arial Narrow"/>
                <w:sz w:val="20"/>
                <w:szCs w:val="20"/>
              </w:rPr>
              <w:t>d</w:t>
            </w:r>
            <w:r w:rsidR="00E561B1" w:rsidRPr="001A2EB4">
              <w:rPr>
                <w:rFonts w:ascii="Arial Narrow" w:hAnsi="Arial Narrow"/>
                <w:sz w:val="20"/>
                <w:szCs w:val="20"/>
              </w:rPr>
              <w:t xml:space="preserve">e la </w:t>
            </w:r>
            <w:r w:rsidR="00E561B1">
              <w:rPr>
                <w:rFonts w:ascii="Arial Narrow" w:hAnsi="Arial Narrow"/>
                <w:sz w:val="20"/>
                <w:szCs w:val="20"/>
              </w:rPr>
              <w:t>C</w:t>
            </w:r>
            <w:r w:rsidR="00E561B1" w:rsidRPr="001A2EB4">
              <w:rPr>
                <w:rFonts w:ascii="Arial Narrow" w:hAnsi="Arial Narrow"/>
                <w:sz w:val="20"/>
                <w:szCs w:val="20"/>
              </w:rPr>
              <w:t xml:space="preserve">omisión de </w:t>
            </w:r>
            <w:r w:rsidR="009A66D2">
              <w:rPr>
                <w:rFonts w:ascii="Arial Narrow" w:hAnsi="Arial Narrow"/>
                <w:sz w:val="20"/>
                <w:szCs w:val="20"/>
              </w:rPr>
              <w:t>Adquisiciones y Enajenaciones</w:t>
            </w:r>
            <w:r w:rsidR="00E561B1" w:rsidRPr="001A2EB4">
              <w:rPr>
                <w:rFonts w:ascii="Arial Narrow" w:hAnsi="Arial Narrow"/>
                <w:sz w:val="20"/>
                <w:szCs w:val="20"/>
              </w:rPr>
              <w:t xml:space="preserve">, mediante el cual propone al </w:t>
            </w:r>
            <w:r w:rsidR="00E561B1">
              <w:rPr>
                <w:rFonts w:ascii="Arial Narrow" w:hAnsi="Arial Narrow"/>
                <w:sz w:val="20"/>
                <w:szCs w:val="20"/>
              </w:rPr>
              <w:t>C</w:t>
            </w:r>
            <w:r w:rsidR="00E561B1" w:rsidRPr="001A2EB4">
              <w:rPr>
                <w:rFonts w:ascii="Arial Narrow" w:hAnsi="Arial Narrow"/>
                <w:sz w:val="20"/>
                <w:szCs w:val="20"/>
              </w:rPr>
              <w:t xml:space="preserve">onsejo </w:t>
            </w:r>
            <w:r w:rsidR="00E561B1">
              <w:rPr>
                <w:rFonts w:ascii="Arial Narrow" w:hAnsi="Arial Narrow"/>
                <w:sz w:val="20"/>
                <w:szCs w:val="20"/>
              </w:rPr>
              <w:t>G</w:t>
            </w:r>
            <w:r w:rsidR="00E561B1" w:rsidRPr="001A2EB4">
              <w:rPr>
                <w:rFonts w:ascii="Arial Narrow" w:hAnsi="Arial Narrow"/>
                <w:sz w:val="20"/>
                <w:szCs w:val="20"/>
              </w:rPr>
              <w:t>eneral</w:t>
            </w:r>
            <w:r w:rsidR="005C2DFA">
              <w:rPr>
                <w:rFonts w:ascii="Arial Narrow" w:hAnsi="Arial Narrow"/>
                <w:sz w:val="20"/>
                <w:szCs w:val="20"/>
              </w:rPr>
              <w:t>,</w:t>
            </w:r>
            <w:r w:rsidR="00E561B1" w:rsidRPr="001A2EB4">
              <w:rPr>
                <w:rFonts w:ascii="Arial Narrow" w:hAnsi="Arial Narrow"/>
                <w:sz w:val="20"/>
                <w:szCs w:val="20"/>
              </w:rPr>
              <w:t xml:space="preserve"> la agenda de trabajo para la gestión de los asuntos de su competencia, </w:t>
            </w:r>
            <w:r w:rsidR="00640FE7">
              <w:rPr>
                <w:rFonts w:ascii="Arial Narrow" w:hAnsi="Arial Narrow"/>
                <w:sz w:val="20"/>
                <w:szCs w:val="20"/>
              </w:rPr>
              <w:t xml:space="preserve">durante </w:t>
            </w:r>
            <w:r w:rsidR="00E561B1" w:rsidRPr="001A2EB4">
              <w:rPr>
                <w:rFonts w:ascii="Arial Narrow" w:hAnsi="Arial Narrow"/>
                <w:sz w:val="20"/>
                <w:szCs w:val="20"/>
              </w:rPr>
              <w:t xml:space="preserve">el </w:t>
            </w:r>
            <w:r w:rsidR="00E561B1" w:rsidRPr="004D5A3B">
              <w:rPr>
                <w:rFonts w:ascii="Arial Narrow" w:hAnsi="Arial Narrow"/>
                <w:sz w:val="20"/>
                <w:szCs w:val="20"/>
              </w:rPr>
              <w:t>periodo del 1</w:t>
            </w:r>
            <w:r w:rsidR="00640FE7">
              <w:rPr>
                <w:rFonts w:ascii="Arial Narrow" w:hAnsi="Arial Narrow"/>
                <w:sz w:val="20"/>
                <w:szCs w:val="20"/>
              </w:rPr>
              <w:t>° de noviembre de 2019 al 30</w:t>
            </w:r>
            <w:r w:rsidR="00E561B1" w:rsidRPr="004D5A3B">
              <w:rPr>
                <w:rFonts w:ascii="Arial Narrow" w:hAnsi="Arial Narrow"/>
                <w:sz w:val="20"/>
                <w:szCs w:val="20"/>
              </w:rPr>
              <w:t xml:space="preserve"> de </w:t>
            </w:r>
            <w:r w:rsidR="00640FE7">
              <w:rPr>
                <w:rFonts w:ascii="Arial Narrow" w:hAnsi="Arial Narrow"/>
                <w:sz w:val="20"/>
                <w:szCs w:val="20"/>
              </w:rPr>
              <w:t>septiembre</w:t>
            </w:r>
            <w:r w:rsidR="00E561B1" w:rsidRPr="004D5A3B">
              <w:rPr>
                <w:rFonts w:ascii="Arial Narrow" w:hAnsi="Arial Narrow"/>
                <w:sz w:val="20"/>
                <w:szCs w:val="20"/>
              </w:rPr>
              <w:t xml:space="preserve"> de</w:t>
            </w:r>
            <w:r w:rsidR="00640FE7">
              <w:rPr>
                <w:rFonts w:ascii="Arial Narrow" w:hAnsi="Arial Narrow"/>
                <w:sz w:val="20"/>
                <w:szCs w:val="20"/>
              </w:rPr>
              <w:t xml:space="preserve"> 2020</w:t>
            </w:r>
            <w:r w:rsidR="00293EC1" w:rsidRPr="004D5A3B">
              <w:rPr>
                <w:rFonts w:ascii="Arial Narrow" w:hAnsi="Arial Narrow"/>
                <w:sz w:val="20"/>
                <w:szCs w:val="20"/>
              </w:rPr>
              <w:t>.</w:t>
            </w:r>
          </w:p>
          <w:p w:rsidR="009B6EE1" w:rsidRPr="001A2EB4" w:rsidRDefault="009B6EE1" w:rsidP="009B6EE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bookmarkEnd w:id="5"/>
      <w:tr w:rsidR="00BF329D" w:rsidRPr="00031CD4" w:rsidTr="00202B63">
        <w:trPr>
          <w:trHeight w:val="693"/>
          <w:jc w:val="center"/>
        </w:trPr>
        <w:tc>
          <w:tcPr>
            <w:cnfStyle w:val="001000000000" w:firstRow="0" w:lastRow="0" w:firstColumn="1" w:lastColumn="0" w:oddVBand="0" w:evenVBand="0" w:oddHBand="0" w:evenHBand="0" w:firstRowFirstColumn="0" w:firstRowLastColumn="0" w:lastRowFirstColumn="0" w:lastRowLastColumn="0"/>
            <w:tcW w:w="318" w:type="pct"/>
            <w:shd w:val="clear" w:color="auto" w:fill="auto"/>
            <w:noWrap/>
            <w:vAlign w:val="center"/>
          </w:tcPr>
          <w:p w:rsidR="00BF329D" w:rsidRDefault="00640FE7" w:rsidP="00795EB6">
            <w:pPr>
              <w:pStyle w:val="Sinespaciado"/>
              <w:spacing w:line="276" w:lineRule="auto"/>
              <w:jc w:val="center"/>
              <w:rPr>
                <w:rFonts w:ascii="Arial Narrow" w:hAnsi="Arial Narrow"/>
                <w:b w:val="0"/>
                <w:bCs w:val="0"/>
                <w:sz w:val="20"/>
                <w:szCs w:val="20"/>
              </w:rPr>
            </w:pPr>
            <w:r>
              <w:rPr>
                <w:rFonts w:ascii="Arial Narrow" w:hAnsi="Arial Narrow"/>
                <w:b w:val="0"/>
                <w:bCs w:val="0"/>
                <w:sz w:val="20"/>
                <w:szCs w:val="20"/>
              </w:rPr>
              <w:t>2</w:t>
            </w:r>
          </w:p>
        </w:tc>
        <w:tc>
          <w:tcPr>
            <w:tcW w:w="723" w:type="pct"/>
            <w:shd w:val="clear" w:color="auto" w:fill="auto"/>
            <w:vAlign w:val="center"/>
          </w:tcPr>
          <w:p w:rsidR="00BF329D" w:rsidRDefault="009A66D2" w:rsidP="009A66D2">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 xml:space="preserve">Primera </w:t>
            </w:r>
            <w:r w:rsidR="00BF329D">
              <w:rPr>
                <w:rFonts w:ascii="Arial Narrow" w:hAnsi="Arial Narrow"/>
                <w:sz w:val="20"/>
                <w:szCs w:val="20"/>
              </w:rPr>
              <w:t xml:space="preserve"> </w:t>
            </w:r>
            <w:r>
              <w:rPr>
                <w:rFonts w:ascii="Arial Narrow" w:hAnsi="Arial Narrow"/>
                <w:sz w:val="20"/>
                <w:szCs w:val="20"/>
              </w:rPr>
              <w:t>Extrao</w:t>
            </w:r>
            <w:r w:rsidR="00BF329D">
              <w:rPr>
                <w:rFonts w:ascii="Arial Narrow" w:hAnsi="Arial Narrow"/>
                <w:sz w:val="20"/>
                <w:szCs w:val="20"/>
              </w:rPr>
              <w:t>rdinaria</w:t>
            </w:r>
          </w:p>
        </w:tc>
        <w:tc>
          <w:tcPr>
            <w:tcW w:w="1145" w:type="pct"/>
            <w:shd w:val="clear" w:color="auto" w:fill="auto"/>
            <w:vAlign w:val="center"/>
          </w:tcPr>
          <w:p w:rsidR="00BF329D" w:rsidRPr="001A2EB4" w:rsidRDefault="009A66D2" w:rsidP="009A66D2">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1</w:t>
            </w:r>
            <w:r w:rsidR="00BF329D">
              <w:rPr>
                <w:rFonts w:ascii="Arial Narrow" w:hAnsi="Arial Narrow"/>
                <w:sz w:val="20"/>
                <w:szCs w:val="20"/>
              </w:rPr>
              <w:t xml:space="preserve">2 </w:t>
            </w:r>
            <w:r>
              <w:rPr>
                <w:rFonts w:ascii="Arial Narrow" w:hAnsi="Arial Narrow"/>
                <w:sz w:val="20"/>
                <w:szCs w:val="20"/>
              </w:rPr>
              <w:t>diciembre 2019</w:t>
            </w:r>
          </w:p>
        </w:tc>
        <w:tc>
          <w:tcPr>
            <w:tcW w:w="2814" w:type="pct"/>
            <w:shd w:val="clear" w:color="auto" w:fill="auto"/>
            <w:vAlign w:val="center"/>
          </w:tcPr>
          <w:p w:rsidR="000D4225" w:rsidRDefault="000D4225" w:rsidP="00202B63">
            <w:pPr>
              <w:suppressAutoHyphens/>
              <w:spacing w:line="276" w:lineRule="auto"/>
              <w:ind w:right="34"/>
              <w:jc w:val="both"/>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lang w:eastAsia="es-MX"/>
              </w:rPr>
            </w:pPr>
          </w:p>
          <w:p w:rsidR="00FA7FAE" w:rsidRDefault="00FA7FAE" w:rsidP="00FA7FAE">
            <w:pPr>
              <w:suppressAutoHyphens/>
              <w:spacing w:line="276" w:lineRule="auto"/>
              <w:ind w:right="34"/>
              <w:jc w:val="both"/>
              <w:cnfStyle w:val="000000000000" w:firstRow="0" w:lastRow="0" w:firstColumn="0" w:lastColumn="0" w:oddVBand="0" w:evenVBand="0" w:oddHBand="0" w:evenHBand="0" w:firstRowFirstColumn="0" w:firstRowLastColumn="0" w:lastRowFirstColumn="0" w:lastRowLastColumn="0"/>
              <w:rPr>
                <w:rFonts w:ascii="Arial Narrow" w:hAnsi="Arial Narrow"/>
                <w:bCs/>
                <w:sz w:val="20"/>
                <w:szCs w:val="20"/>
                <w:lang w:eastAsia="es-MX"/>
              </w:rPr>
            </w:pPr>
            <w:r w:rsidRPr="00FA7FAE">
              <w:rPr>
                <w:rFonts w:ascii="Arial Narrow" w:hAnsi="Arial Narrow"/>
                <w:b/>
                <w:bCs/>
                <w:sz w:val="20"/>
                <w:szCs w:val="20"/>
                <w:lang w:eastAsia="es-MX"/>
              </w:rPr>
              <w:t>AC02/CAE/12-12-19</w:t>
            </w:r>
            <w:r w:rsidR="00BF329D" w:rsidRPr="00FA7FAE">
              <w:rPr>
                <w:rFonts w:ascii="Arial Narrow" w:hAnsi="Arial Narrow"/>
                <w:b/>
                <w:bCs/>
                <w:sz w:val="20"/>
                <w:szCs w:val="20"/>
                <w:lang w:eastAsia="es-MX"/>
              </w:rPr>
              <w:t>:</w:t>
            </w:r>
            <w:r w:rsidR="00BF329D" w:rsidRPr="00FA7FAE">
              <w:rPr>
                <w:rFonts w:ascii="Arial Narrow" w:hAnsi="Arial Narrow"/>
                <w:bCs/>
                <w:sz w:val="20"/>
                <w:szCs w:val="20"/>
                <w:lang w:eastAsia="es-MX"/>
              </w:rPr>
              <w:t xml:space="preserve"> </w:t>
            </w:r>
            <w:r w:rsidRPr="00FA7FAE">
              <w:rPr>
                <w:rFonts w:ascii="Arial Narrow" w:hAnsi="Arial Narrow"/>
                <w:bCs/>
                <w:sz w:val="20"/>
                <w:szCs w:val="20"/>
                <w:lang w:eastAsia="es-MX"/>
              </w:rPr>
              <w:t xml:space="preserve">Acuerdo de la </w:t>
            </w:r>
            <w:r>
              <w:rPr>
                <w:rFonts w:ascii="Arial Narrow" w:hAnsi="Arial Narrow"/>
                <w:bCs/>
                <w:sz w:val="20"/>
                <w:szCs w:val="20"/>
                <w:lang w:eastAsia="es-MX"/>
              </w:rPr>
              <w:t>C</w:t>
            </w:r>
            <w:r w:rsidRPr="00FA7FAE">
              <w:rPr>
                <w:rFonts w:ascii="Arial Narrow" w:hAnsi="Arial Narrow"/>
                <w:bCs/>
                <w:sz w:val="20"/>
                <w:szCs w:val="20"/>
                <w:lang w:eastAsia="es-MX"/>
              </w:rPr>
              <w:t xml:space="preserve">omisión de </w:t>
            </w:r>
            <w:r>
              <w:rPr>
                <w:rFonts w:ascii="Arial Narrow" w:hAnsi="Arial Narrow"/>
                <w:bCs/>
                <w:sz w:val="20"/>
                <w:szCs w:val="20"/>
                <w:lang w:eastAsia="es-MX"/>
              </w:rPr>
              <w:t>Adquisiciones y Enajenaciones del I</w:t>
            </w:r>
            <w:r w:rsidRPr="00FA7FAE">
              <w:rPr>
                <w:rFonts w:ascii="Arial Narrow" w:hAnsi="Arial Narrow"/>
                <w:bCs/>
                <w:sz w:val="20"/>
                <w:szCs w:val="20"/>
                <w:lang w:eastAsia="es-MX"/>
              </w:rPr>
              <w:t xml:space="preserve">nstituto </w:t>
            </w:r>
            <w:r>
              <w:rPr>
                <w:rFonts w:ascii="Arial Narrow" w:hAnsi="Arial Narrow"/>
                <w:bCs/>
                <w:sz w:val="20"/>
                <w:szCs w:val="20"/>
                <w:lang w:eastAsia="es-MX"/>
              </w:rPr>
              <w:t>E</w:t>
            </w:r>
            <w:r w:rsidRPr="00FA7FAE">
              <w:rPr>
                <w:rFonts w:ascii="Arial Narrow" w:hAnsi="Arial Narrow"/>
                <w:bCs/>
                <w:sz w:val="20"/>
                <w:szCs w:val="20"/>
                <w:lang w:eastAsia="es-MX"/>
              </w:rPr>
              <w:t xml:space="preserve">lectoral y de </w:t>
            </w:r>
            <w:r>
              <w:rPr>
                <w:rFonts w:ascii="Arial Narrow" w:hAnsi="Arial Narrow"/>
                <w:bCs/>
                <w:sz w:val="20"/>
                <w:szCs w:val="20"/>
                <w:lang w:eastAsia="es-MX"/>
              </w:rPr>
              <w:t>P</w:t>
            </w:r>
            <w:r w:rsidRPr="00FA7FAE">
              <w:rPr>
                <w:rFonts w:ascii="Arial Narrow" w:hAnsi="Arial Narrow"/>
                <w:bCs/>
                <w:sz w:val="20"/>
                <w:szCs w:val="20"/>
                <w:lang w:eastAsia="es-MX"/>
              </w:rPr>
              <w:t>artici</w:t>
            </w:r>
            <w:r>
              <w:rPr>
                <w:rFonts w:ascii="Arial Narrow" w:hAnsi="Arial Narrow"/>
                <w:bCs/>
                <w:sz w:val="20"/>
                <w:szCs w:val="20"/>
                <w:lang w:eastAsia="es-MX"/>
              </w:rPr>
              <w:t>pación Ciudadana del Estado de J</w:t>
            </w:r>
            <w:r w:rsidRPr="00FA7FAE">
              <w:rPr>
                <w:rFonts w:ascii="Arial Narrow" w:hAnsi="Arial Narrow"/>
                <w:bCs/>
                <w:sz w:val="20"/>
                <w:szCs w:val="20"/>
                <w:lang w:eastAsia="es-MX"/>
              </w:rPr>
              <w:t xml:space="preserve">alisco, mediante el cual se declara desierto el procedimiento de licitación pública local </w:t>
            </w:r>
            <w:r>
              <w:rPr>
                <w:rFonts w:ascii="Arial Narrow" w:hAnsi="Arial Narrow"/>
                <w:bCs/>
                <w:sz w:val="20"/>
                <w:szCs w:val="20"/>
                <w:lang w:eastAsia="es-MX"/>
              </w:rPr>
              <w:t>identificado con la clave IEPC-L</w:t>
            </w:r>
            <w:r w:rsidRPr="00FA7FAE">
              <w:rPr>
                <w:rFonts w:ascii="Arial Narrow" w:hAnsi="Arial Narrow"/>
                <w:bCs/>
                <w:sz w:val="20"/>
                <w:szCs w:val="20"/>
                <w:lang w:eastAsia="es-MX"/>
              </w:rPr>
              <w:t>-02/2019.</w:t>
            </w:r>
          </w:p>
          <w:p w:rsidR="000D4225" w:rsidRPr="00BF329D" w:rsidRDefault="00FA7FAE" w:rsidP="00FA7FAE">
            <w:pPr>
              <w:suppressAutoHyphens/>
              <w:spacing w:line="276" w:lineRule="auto"/>
              <w:ind w:right="34"/>
              <w:jc w:val="both"/>
              <w:cnfStyle w:val="000000000000" w:firstRow="0" w:lastRow="0" w:firstColumn="0" w:lastColumn="0" w:oddVBand="0" w:evenVBand="0" w:oddHBand="0" w:evenHBand="0" w:firstRowFirstColumn="0" w:firstRowLastColumn="0" w:lastRowFirstColumn="0" w:lastRowLastColumn="0"/>
              <w:rPr>
                <w:rFonts w:ascii="Arial Narrow" w:hAnsi="Arial Narrow"/>
                <w:bCs/>
                <w:sz w:val="20"/>
                <w:szCs w:val="20"/>
                <w:lang w:eastAsia="es-MX"/>
              </w:rPr>
            </w:pPr>
            <w:r w:rsidRPr="00BF329D">
              <w:rPr>
                <w:rFonts w:ascii="Arial Narrow" w:hAnsi="Arial Narrow"/>
                <w:bCs/>
                <w:sz w:val="20"/>
                <w:szCs w:val="20"/>
                <w:lang w:eastAsia="es-MX"/>
              </w:rPr>
              <w:t xml:space="preserve"> </w:t>
            </w:r>
          </w:p>
        </w:tc>
      </w:tr>
      <w:tr w:rsidR="00FA7FAE" w:rsidRPr="00031CD4" w:rsidTr="00202B63">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318" w:type="pct"/>
            <w:shd w:val="clear" w:color="auto" w:fill="auto"/>
            <w:noWrap/>
            <w:vAlign w:val="center"/>
          </w:tcPr>
          <w:p w:rsidR="00FA7FAE" w:rsidRDefault="00FA7FAE" w:rsidP="00795EB6">
            <w:pPr>
              <w:pStyle w:val="Sinespaciado"/>
              <w:spacing w:line="276" w:lineRule="auto"/>
              <w:jc w:val="center"/>
              <w:rPr>
                <w:rFonts w:ascii="Arial Narrow" w:hAnsi="Arial Narrow"/>
                <w:b w:val="0"/>
                <w:bCs w:val="0"/>
                <w:sz w:val="20"/>
                <w:szCs w:val="20"/>
              </w:rPr>
            </w:pPr>
            <w:r>
              <w:rPr>
                <w:rFonts w:ascii="Arial Narrow" w:hAnsi="Arial Narrow"/>
                <w:b w:val="0"/>
                <w:bCs w:val="0"/>
                <w:sz w:val="20"/>
                <w:szCs w:val="20"/>
              </w:rPr>
              <w:t>3</w:t>
            </w:r>
          </w:p>
        </w:tc>
        <w:tc>
          <w:tcPr>
            <w:tcW w:w="723" w:type="pct"/>
            <w:shd w:val="clear" w:color="auto" w:fill="auto"/>
            <w:vAlign w:val="center"/>
          </w:tcPr>
          <w:p w:rsidR="00FA7FAE" w:rsidRDefault="00FA7FAE" w:rsidP="009A66D2">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Segunda extraordinaria</w:t>
            </w:r>
          </w:p>
        </w:tc>
        <w:tc>
          <w:tcPr>
            <w:tcW w:w="1145" w:type="pct"/>
            <w:shd w:val="clear" w:color="auto" w:fill="auto"/>
            <w:vAlign w:val="center"/>
          </w:tcPr>
          <w:p w:rsidR="00FA7FAE" w:rsidRDefault="00FA7FAE" w:rsidP="009A66D2">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17 diciembre 2019</w:t>
            </w:r>
          </w:p>
        </w:tc>
        <w:tc>
          <w:tcPr>
            <w:tcW w:w="2814" w:type="pct"/>
            <w:shd w:val="clear" w:color="auto" w:fill="auto"/>
            <w:vAlign w:val="center"/>
          </w:tcPr>
          <w:p w:rsidR="00481C10" w:rsidRDefault="00481C10" w:rsidP="00481C10">
            <w:pPr>
              <w:suppressAutoHyphens/>
              <w:spacing w:line="276" w:lineRule="auto"/>
              <w:ind w:right="34"/>
              <w:jc w:val="both"/>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lang w:eastAsia="es-MX"/>
              </w:rPr>
            </w:pPr>
          </w:p>
          <w:p w:rsidR="00FA7FAE" w:rsidRDefault="00FA7FAE" w:rsidP="00481C10">
            <w:pPr>
              <w:suppressAutoHyphens/>
              <w:spacing w:line="276" w:lineRule="auto"/>
              <w:ind w:right="34"/>
              <w:jc w:val="both"/>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lang w:eastAsia="es-MX"/>
              </w:rPr>
            </w:pPr>
            <w:r w:rsidRPr="00FA7FAE">
              <w:rPr>
                <w:rFonts w:ascii="Arial Narrow" w:hAnsi="Arial Narrow"/>
                <w:b/>
                <w:bCs/>
                <w:sz w:val="20"/>
                <w:szCs w:val="20"/>
                <w:lang w:eastAsia="es-MX"/>
              </w:rPr>
              <w:t>AC02/CAE/1</w:t>
            </w:r>
            <w:r w:rsidR="00481C10">
              <w:rPr>
                <w:rFonts w:ascii="Arial Narrow" w:hAnsi="Arial Narrow"/>
                <w:b/>
                <w:bCs/>
                <w:sz w:val="20"/>
                <w:szCs w:val="20"/>
                <w:lang w:eastAsia="es-MX"/>
              </w:rPr>
              <w:t>7</w:t>
            </w:r>
            <w:r>
              <w:rPr>
                <w:rFonts w:ascii="Arial Narrow" w:hAnsi="Arial Narrow"/>
                <w:b/>
                <w:bCs/>
                <w:sz w:val="20"/>
                <w:szCs w:val="20"/>
                <w:lang w:eastAsia="es-MX"/>
              </w:rPr>
              <w:t>-1</w:t>
            </w:r>
            <w:r w:rsidR="00481C10">
              <w:rPr>
                <w:rFonts w:ascii="Arial Narrow" w:hAnsi="Arial Narrow"/>
                <w:b/>
                <w:bCs/>
                <w:sz w:val="20"/>
                <w:szCs w:val="20"/>
                <w:lang w:eastAsia="es-MX"/>
              </w:rPr>
              <w:t>2</w:t>
            </w:r>
            <w:r w:rsidRPr="00FA7FAE">
              <w:rPr>
                <w:rFonts w:ascii="Arial Narrow" w:hAnsi="Arial Narrow"/>
                <w:b/>
                <w:bCs/>
                <w:sz w:val="20"/>
                <w:szCs w:val="20"/>
                <w:lang w:eastAsia="es-MX"/>
              </w:rPr>
              <w:t>-19:</w:t>
            </w:r>
            <w:r w:rsidRPr="00481C10">
              <w:rPr>
                <w:rFonts w:ascii="Arial Narrow" w:hAnsi="Arial Narrow"/>
                <w:bCs/>
                <w:sz w:val="20"/>
                <w:szCs w:val="20"/>
                <w:lang w:eastAsia="es-MX"/>
              </w:rPr>
              <w:t xml:space="preserve"> A</w:t>
            </w:r>
            <w:r>
              <w:rPr>
                <w:rFonts w:ascii="Arial Narrow" w:hAnsi="Arial Narrow"/>
                <w:bCs/>
                <w:sz w:val="20"/>
                <w:szCs w:val="20"/>
                <w:lang w:eastAsia="es-MX"/>
              </w:rPr>
              <w:t>cuerdo de la C</w:t>
            </w:r>
            <w:r w:rsidRPr="00FA7FAE">
              <w:rPr>
                <w:rFonts w:ascii="Arial Narrow" w:hAnsi="Arial Narrow"/>
                <w:bCs/>
                <w:sz w:val="20"/>
                <w:szCs w:val="20"/>
                <w:lang w:eastAsia="es-MX"/>
              </w:rPr>
              <w:t xml:space="preserve">omisión de </w:t>
            </w:r>
            <w:r>
              <w:rPr>
                <w:rFonts w:ascii="Arial Narrow" w:hAnsi="Arial Narrow"/>
                <w:bCs/>
                <w:sz w:val="20"/>
                <w:szCs w:val="20"/>
                <w:lang w:eastAsia="es-MX"/>
              </w:rPr>
              <w:t>Adquisiciones y Enajenaciones del I</w:t>
            </w:r>
            <w:r w:rsidRPr="00FA7FAE">
              <w:rPr>
                <w:rFonts w:ascii="Arial Narrow" w:hAnsi="Arial Narrow"/>
                <w:bCs/>
                <w:sz w:val="20"/>
                <w:szCs w:val="20"/>
                <w:lang w:eastAsia="es-MX"/>
              </w:rPr>
              <w:t xml:space="preserve">nstituto </w:t>
            </w:r>
            <w:r>
              <w:rPr>
                <w:rFonts w:ascii="Arial Narrow" w:hAnsi="Arial Narrow"/>
                <w:bCs/>
                <w:sz w:val="20"/>
                <w:szCs w:val="20"/>
                <w:lang w:eastAsia="es-MX"/>
              </w:rPr>
              <w:t>E</w:t>
            </w:r>
            <w:r w:rsidRPr="00FA7FAE">
              <w:rPr>
                <w:rFonts w:ascii="Arial Narrow" w:hAnsi="Arial Narrow"/>
                <w:bCs/>
                <w:sz w:val="20"/>
                <w:szCs w:val="20"/>
                <w:lang w:eastAsia="es-MX"/>
              </w:rPr>
              <w:t xml:space="preserve">lectoral y de </w:t>
            </w:r>
            <w:r>
              <w:rPr>
                <w:rFonts w:ascii="Arial Narrow" w:hAnsi="Arial Narrow"/>
                <w:bCs/>
                <w:sz w:val="20"/>
                <w:szCs w:val="20"/>
                <w:lang w:eastAsia="es-MX"/>
              </w:rPr>
              <w:t>P</w:t>
            </w:r>
            <w:r w:rsidRPr="00FA7FAE">
              <w:rPr>
                <w:rFonts w:ascii="Arial Narrow" w:hAnsi="Arial Narrow"/>
                <w:bCs/>
                <w:sz w:val="20"/>
                <w:szCs w:val="20"/>
                <w:lang w:eastAsia="es-MX"/>
              </w:rPr>
              <w:t xml:space="preserve">articipación </w:t>
            </w:r>
            <w:r>
              <w:rPr>
                <w:rFonts w:ascii="Arial Narrow" w:hAnsi="Arial Narrow"/>
                <w:bCs/>
                <w:sz w:val="20"/>
                <w:szCs w:val="20"/>
                <w:lang w:eastAsia="es-MX"/>
              </w:rPr>
              <w:t>Ciudadana del Estado de J</w:t>
            </w:r>
            <w:r w:rsidRPr="00FA7FAE">
              <w:rPr>
                <w:rFonts w:ascii="Arial Narrow" w:hAnsi="Arial Narrow"/>
                <w:bCs/>
                <w:sz w:val="20"/>
                <w:szCs w:val="20"/>
                <w:lang w:eastAsia="es-MX"/>
              </w:rPr>
              <w:t xml:space="preserve">alisco, mediante el cual se valida la adjudicación realizada en el procedimiento de licitación pública local identificado con la clave </w:t>
            </w:r>
            <w:r>
              <w:rPr>
                <w:rFonts w:ascii="Arial Narrow" w:hAnsi="Arial Narrow"/>
                <w:bCs/>
                <w:sz w:val="20"/>
                <w:szCs w:val="20"/>
                <w:lang w:eastAsia="es-MX"/>
              </w:rPr>
              <w:t>I</w:t>
            </w:r>
            <w:r w:rsidRPr="00FA7FAE">
              <w:rPr>
                <w:rFonts w:ascii="Arial Narrow" w:hAnsi="Arial Narrow"/>
                <w:bCs/>
                <w:sz w:val="20"/>
                <w:szCs w:val="20"/>
                <w:lang w:eastAsia="es-MX"/>
              </w:rPr>
              <w:t>EPC-L</w:t>
            </w:r>
            <w:r>
              <w:rPr>
                <w:rFonts w:ascii="Arial Narrow" w:hAnsi="Arial Narrow"/>
                <w:bCs/>
                <w:sz w:val="20"/>
                <w:szCs w:val="20"/>
                <w:lang w:eastAsia="es-MX"/>
              </w:rPr>
              <w:t>-02/2019, a favor de Grupo Empresarial O</w:t>
            </w:r>
            <w:r w:rsidRPr="00FA7FAE">
              <w:rPr>
                <w:rFonts w:ascii="Arial Narrow" w:hAnsi="Arial Narrow"/>
                <w:bCs/>
                <w:sz w:val="20"/>
                <w:szCs w:val="20"/>
                <w:lang w:eastAsia="es-MX"/>
              </w:rPr>
              <w:t xml:space="preserve">fertas, </w:t>
            </w:r>
            <w:r>
              <w:rPr>
                <w:rFonts w:ascii="Arial Narrow" w:hAnsi="Arial Narrow"/>
                <w:bCs/>
                <w:sz w:val="20"/>
                <w:szCs w:val="20"/>
                <w:lang w:eastAsia="es-MX"/>
              </w:rPr>
              <w:t>S</w:t>
            </w:r>
            <w:r w:rsidRPr="00FA7FAE">
              <w:rPr>
                <w:rFonts w:ascii="Arial Narrow" w:hAnsi="Arial Narrow"/>
                <w:bCs/>
                <w:sz w:val="20"/>
                <w:szCs w:val="20"/>
                <w:lang w:eastAsia="es-MX"/>
              </w:rPr>
              <w:t xml:space="preserve">. de </w:t>
            </w:r>
            <w:r>
              <w:rPr>
                <w:rFonts w:ascii="Arial Narrow" w:hAnsi="Arial Narrow"/>
                <w:bCs/>
                <w:sz w:val="20"/>
                <w:szCs w:val="20"/>
                <w:lang w:eastAsia="es-MX"/>
              </w:rPr>
              <w:t>R</w:t>
            </w:r>
            <w:r w:rsidRPr="00FA7FAE">
              <w:rPr>
                <w:rFonts w:ascii="Arial Narrow" w:hAnsi="Arial Narrow"/>
                <w:bCs/>
                <w:sz w:val="20"/>
                <w:szCs w:val="20"/>
                <w:lang w:eastAsia="es-MX"/>
              </w:rPr>
              <w:t>.</w:t>
            </w:r>
            <w:r>
              <w:rPr>
                <w:rFonts w:ascii="Arial Narrow" w:hAnsi="Arial Narrow"/>
                <w:bCs/>
                <w:sz w:val="20"/>
                <w:szCs w:val="20"/>
                <w:lang w:eastAsia="es-MX"/>
              </w:rPr>
              <w:t>L</w:t>
            </w:r>
            <w:r w:rsidRPr="00FA7FAE">
              <w:rPr>
                <w:rFonts w:ascii="Arial Narrow" w:hAnsi="Arial Narrow"/>
                <w:bCs/>
                <w:sz w:val="20"/>
                <w:szCs w:val="20"/>
                <w:lang w:eastAsia="es-MX"/>
              </w:rPr>
              <w:t>. de C.V</w:t>
            </w:r>
            <w:r w:rsidRPr="00FA7FAE">
              <w:rPr>
                <w:rFonts w:ascii="Arial Narrow" w:hAnsi="Arial Narrow"/>
                <w:b/>
                <w:bCs/>
                <w:sz w:val="20"/>
                <w:szCs w:val="20"/>
                <w:lang w:eastAsia="es-MX"/>
              </w:rPr>
              <w:t>.</w:t>
            </w:r>
          </w:p>
        </w:tc>
      </w:tr>
      <w:tr w:rsidR="00FA7FAE" w:rsidRPr="00031CD4" w:rsidTr="00202B63">
        <w:trPr>
          <w:trHeight w:val="693"/>
          <w:jc w:val="center"/>
        </w:trPr>
        <w:tc>
          <w:tcPr>
            <w:cnfStyle w:val="001000000000" w:firstRow="0" w:lastRow="0" w:firstColumn="1" w:lastColumn="0" w:oddVBand="0" w:evenVBand="0" w:oddHBand="0" w:evenHBand="0" w:firstRowFirstColumn="0" w:firstRowLastColumn="0" w:lastRowFirstColumn="0" w:lastRowLastColumn="0"/>
            <w:tcW w:w="318" w:type="pct"/>
            <w:shd w:val="clear" w:color="auto" w:fill="auto"/>
            <w:noWrap/>
            <w:vAlign w:val="center"/>
          </w:tcPr>
          <w:p w:rsidR="00FA7FAE" w:rsidRDefault="00FA7FAE" w:rsidP="00795EB6">
            <w:pPr>
              <w:pStyle w:val="Sinespaciado"/>
              <w:spacing w:line="276" w:lineRule="auto"/>
              <w:jc w:val="center"/>
              <w:rPr>
                <w:rFonts w:ascii="Arial Narrow" w:hAnsi="Arial Narrow"/>
                <w:b w:val="0"/>
                <w:bCs w:val="0"/>
                <w:sz w:val="20"/>
                <w:szCs w:val="20"/>
              </w:rPr>
            </w:pPr>
            <w:r>
              <w:rPr>
                <w:rFonts w:ascii="Arial Narrow" w:hAnsi="Arial Narrow"/>
                <w:b w:val="0"/>
                <w:bCs w:val="0"/>
                <w:sz w:val="20"/>
                <w:szCs w:val="20"/>
              </w:rPr>
              <w:lastRenderedPageBreak/>
              <w:t>4</w:t>
            </w:r>
          </w:p>
        </w:tc>
        <w:tc>
          <w:tcPr>
            <w:tcW w:w="723" w:type="pct"/>
            <w:shd w:val="clear" w:color="auto" w:fill="auto"/>
            <w:vAlign w:val="center"/>
          </w:tcPr>
          <w:p w:rsidR="00FA7FAE" w:rsidRDefault="00481C10" w:rsidP="009A66D2">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Quinta Ordinaria</w:t>
            </w:r>
          </w:p>
        </w:tc>
        <w:tc>
          <w:tcPr>
            <w:tcW w:w="1145" w:type="pct"/>
            <w:shd w:val="clear" w:color="auto" w:fill="auto"/>
            <w:vAlign w:val="center"/>
          </w:tcPr>
          <w:p w:rsidR="00FA7FAE" w:rsidRDefault="00481C10" w:rsidP="009A66D2">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13 agosto 2020</w:t>
            </w:r>
          </w:p>
        </w:tc>
        <w:tc>
          <w:tcPr>
            <w:tcW w:w="2814" w:type="pct"/>
            <w:shd w:val="clear" w:color="auto" w:fill="auto"/>
            <w:vAlign w:val="center"/>
          </w:tcPr>
          <w:p w:rsidR="00481C10" w:rsidRDefault="00481C10" w:rsidP="00481C10">
            <w:pPr>
              <w:suppressAutoHyphens/>
              <w:spacing w:line="276" w:lineRule="auto"/>
              <w:ind w:right="34"/>
              <w:jc w:val="both"/>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lang w:eastAsia="es-MX"/>
              </w:rPr>
            </w:pPr>
          </w:p>
          <w:p w:rsidR="00FA7FAE" w:rsidRDefault="00481C10" w:rsidP="00481C10">
            <w:pPr>
              <w:suppressAutoHyphens/>
              <w:spacing w:line="276" w:lineRule="auto"/>
              <w:ind w:right="34"/>
              <w:jc w:val="both"/>
              <w:cnfStyle w:val="000000000000" w:firstRow="0" w:lastRow="0" w:firstColumn="0" w:lastColumn="0" w:oddVBand="0" w:evenVBand="0" w:oddHBand="0" w:evenHBand="0" w:firstRowFirstColumn="0" w:firstRowLastColumn="0" w:lastRowFirstColumn="0" w:lastRowLastColumn="0"/>
              <w:rPr>
                <w:rFonts w:ascii="Arial Narrow" w:hAnsi="Arial Narrow"/>
                <w:bCs/>
                <w:sz w:val="20"/>
                <w:szCs w:val="20"/>
                <w:lang w:eastAsia="es-MX"/>
              </w:rPr>
            </w:pPr>
            <w:r w:rsidRPr="00FA7FAE">
              <w:rPr>
                <w:rFonts w:ascii="Arial Narrow" w:hAnsi="Arial Narrow"/>
                <w:b/>
                <w:bCs/>
                <w:sz w:val="20"/>
                <w:szCs w:val="20"/>
                <w:lang w:eastAsia="es-MX"/>
              </w:rPr>
              <w:t>AC02/CAE/</w:t>
            </w:r>
            <w:r>
              <w:rPr>
                <w:rFonts w:ascii="Arial Narrow" w:hAnsi="Arial Narrow"/>
                <w:b/>
                <w:bCs/>
                <w:sz w:val="20"/>
                <w:szCs w:val="20"/>
                <w:lang w:eastAsia="es-MX"/>
              </w:rPr>
              <w:t>13-08-20</w:t>
            </w:r>
            <w:r w:rsidRPr="00FA7FAE">
              <w:rPr>
                <w:rFonts w:ascii="Arial Narrow" w:hAnsi="Arial Narrow"/>
                <w:b/>
                <w:bCs/>
                <w:sz w:val="20"/>
                <w:szCs w:val="20"/>
                <w:lang w:eastAsia="es-MX"/>
              </w:rPr>
              <w:t>:</w:t>
            </w:r>
            <w:r>
              <w:rPr>
                <w:rFonts w:ascii="Arial Narrow" w:hAnsi="Arial Narrow"/>
                <w:bCs/>
                <w:sz w:val="20"/>
                <w:szCs w:val="20"/>
                <w:lang w:eastAsia="es-MX"/>
              </w:rPr>
              <w:t xml:space="preserve"> Acuerdo de la C</w:t>
            </w:r>
            <w:r w:rsidRPr="00481C10">
              <w:rPr>
                <w:rFonts w:ascii="Arial Narrow" w:hAnsi="Arial Narrow"/>
                <w:bCs/>
                <w:sz w:val="20"/>
                <w:szCs w:val="20"/>
                <w:lang w:eastAsia="es-MX"/>
              </w:rPr>
              <w:t xml:space="preserve">omisión de </w:t>
            </w:r>
            <w:r>
              <w:rPr>
                <w:rFonts w:ascii="Arial Narrow" w:hAnsi="Arial Narrow"/>
                <w:bCs/>
                <w:sz w:val="20"/>
                <w:szCs w:val="20"/>
                <w:lang w:eastAsia="es-MX"/>
              </w:rPr>
              <w:t>Adquisiciones y Enajenaciones del I</w:t>
            </w:r>
            <w:r w:rsidRPr="00481C10">
              <w:rPr>
                <w:rFonts w:ascii="Arial Narrow" w:hAnsi="Arial Narrow"/>
                <w:bCs/>
                <w:sz w:val="20"/>
                <w:szCs w:val="20"/>
                <w:lang w:eastAsia="es-MX"/>
              </w:rPr>
              <w:t xml:space="preserve">nstituto </w:t>
            </w:r>
            <w:r>
              <w:rPr>
                <w:rFonts w:ascii="Arial Narrow" w:hAnsi="Arial Narrow"/>
                <w:bCs/>
                <w:sz w:val="20"/>
                <w:szCs w:val="20"/>
                <w:lang w:eastAsia="es-MX"/>
              </w:rPr>
              <w:t>Electoral y de P</w:t>
            </w:r>
            <w:r w:rsidRPr="00481C10">
              <w:rPr>
                <w:rFonts w:ascii="Arial Narrow" w:hAnsi="Arial Narrow"/>
                <w:bCs/>
                <w:sz w:val="20"/>
                <w:szCs w:val="20"/>
                <w:lang w:eastAsia="es-MX"/>
              </w:rPr>
              <w:t xml:space="preserve">articipación </w:t>
            </w:r>
            <w:r>
              <w:rPr>
                <w:rFonts w:ascii="Arial Narrow" w:hAnsi="Arial Narrow"/>
                <w:bCs/>
                <w:sz w:val="20"/>
                <w:szCs w:val="20"/>
                <w:lang w:eastAsia="es-MX"/>
              </w:rPr>
              <w:t>Ciudadana del Estado de J</w:t>
            </w:r>
            <w:r w:rsidRPr="00481C10">
              <w:rPr>
                <w:rFonts w:ascii="Arial Narrow" w:hAnsi="Arial Narrow"/>
                <w:bCs/>
                <w:sz w:val="20"/>
                <w:szCs w:val="20"/>
                <w:lang w:eastAsia="es-MX"/>
              </w:rPr>
              <w:t>alisco, mediante el cual declara desierto el procedimiento de licitación pública local identificado con la clave IEPC-L-01/2020.</w:t>
            </w:r>
          </w:p>
          <w:p w:rsidR="00481C10" w:rsidRPr="00FA7FAE" w:rsidRDefault="00481C10" w:rsidP="00481C10">
            <w:pPr>
              <w:suppressAutoHyphens/>
              <w:spacing w:line="276" w:lineRule="auto"/>
              <w:ind w:right="34"/>
              <w:jc w:val="both"/>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lang w:eastAsia="es-MX"/>
              </w:rPr>
            </w:pPr>
          </w:p>
        </w:tc>
      </w:tr>
      <w:tr w:rsidR="00481C10" w:rsidRPr="00031CD4" w:rsidTr="00202B63">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318" w:type="pct"/>
            <w:shd w:val="clear" w:color="auto" w:fill="auto"/>
            <w:noWrap/>
            <w:vAlign w:val="center"/>
          </w:tcPr>
          <w:p w:rsidR="00481C10" w:rsidRDefault="00481C10" w:rsidP="00795EB6">
            <w:pPr>
              <w:pStyle w:val="Sinespaciado"/>
              <w:spacing w:line="276" w:lineRule="auto"/>
              <w:jc w:val="center"/>
              <w:rPr>
                <w:rFonts w:ascii="Arial Narrow" w:hAnsi="Arial Narrow"/>
                <w:b w:val="0"/>
                <w:bCs w:val="0"/>
                <w:sz w:val="20"/>
                <w:szCs w:val="20"/>
              </w:rPr>
            </w:pPr>
            <w:r>
              <w:rPr>
                <w:rFonts w:ascii="Arial Narrow" w:hAnsi="Arial Narrow"/>
                <w:b w:val="0"/>
                <w:bCs w:val="0"/>
                <w:sz w:val="20"/>
                <w:szCs w:val="20"/>
              </w:rPr>
              <w:t>5</w:t>
            </w:r>
          </w:p>
        </w:tc>
        <w:tc>
          <w:tcPr>
            <w:tcW w:w="723" w:type="pct"/>
            <w:shd w:val="clear" w:color="auto" w:fill="auto"/>
            <w:vAlign w:val="center"/>
          </w:tcPr>
          <w:p w:rsidR="00481C10" w:rsidRDefault="00481C10" w:rsidP="009A66D2">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Sexta Ordinaria</w:t>
            </w:r>
          </w:p>
        </w:tc>
        <w:tc>
          <w:tcPr>
            <w:tcW w:w="1145" w:type="pct"/>
            <w:shd w:val="clear" w:color="auto" w:fill="auto"/>
            <w:vAlign w:val="center"/>
          </w:tcPr>
          <w:p w:rsidR="00481C10" w:rsidRDefault="00481C10" w:rsidP="009A66D2">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20 agosto 2020</w:t>
            </w:r>
          </w:p>
        </w:tc>
        <w:tc>
          <w:tcPr>
            <w:tcW w:w="2814" w:type="pct"/>
            <w:shd w:val="clear" w:color="auto" w:fill="auto"/>
            <w:vAlign w:val="center"/>
          </w:tcPr>
          <w:p w:rsidR="00481C10" w:rsidRDefault="00481C10" w:rsidP="00481C10">
            <w:pPr>
              <w:suppressAutoHyphens/>
              <w:spacing w:line="276" w:lineRule="auto"/>
              <w:ind w:right="34"/>
              <w:jc w:val="both"/>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lang w:eastAsia="es-MX"/>
              </w:rPr>
            </w:pPr>
          </w:p>
          <w:p w:rsidR="00481C10" w:rsidRDefault="00481C10" w:rsidP="00481C10">
            <w:pPr>
              <w:suppressAutoHyphens/>
              <w:spacing w:line="276" w:lineRule="auto"/>
              <w:ind w:right="34"/>
              <w:jc w:val="both"/>
              <w:cnfStyle w:val="000000100000" w:firstRow="0" w:lastRow="0" w:firstColumn="0" w:lastColumn="0" w:oddVBand="0" w:evenVBand="0" w:oddHBand="1" w:evenHBand="0" w:firstRowFirstColumn="0" w:firstRowLastColumn="0" w:lastRowFirstColumn="0" w:lastRowLastColumn="0"/>
              <w:rPr>
                <w:rFonts w:ascii="Arial Narrow" w:hAnsi="Arial Narrow"/>
                <w:bCs/>
                <w:sz w:val="20"/>
                <w:szCs w:val="20"/>
                <w:lang w:eastAsia="es-MX"/>
              </w:rPr>
            </w:pPr>
            <w:r w:rsidRPr="00FA7FAE">
              <w:rPr>
                <w:rFonts w:ascii="Arial Narrow" w:hAnsi="Arial Narrow"/>
                <w:b/>
                <w:bCs/>
                <w:sz w:val="20"/>
                <w:szCs w:val="20"/>
                <w:lang w:eastAsia="es-MX"/>
              </w:rPr>
              <w:t>AC02/CAE/</w:t>
            </w:r>
            <w:r>
              <w:rPr>
                <w:rFonts w:ascii="Arial Narrow" w:hAnsi="Arial Narrow"/>
                <w:b/>
                <w:bCs/>
                <w:sz w:val="20"/>
                <w:szCs w:val="20"/>
                <w:lang w:eastAsia="es-MX"/>
              </w:rPr>
              <w:t>20-08-20</w:t>
            </w:r>
            <w:r w:rsidRPr="00FA7FAE">
              <w:rPr>
                <w:rFonts w:ascii="Arial Narrow" w:hAnsi="Arial Narrow"/>
                <w:b/>
                <w:bCs/>
                <w:sz w:val="20"/>
                <w:szCs w:val="20"/>
                <w:lang w:eastAsia="es-MX"/>
              </w:rPr>
              <w:t>:</w:t>
            </w:r>
            <w:r w:rsidRPr="00481C10">
              <w:t xml:space="preserve"> </w:t>
            </w:r>
            <w:r>
              <w:rPr>
                <w:rFonts w:ascii="Arial Narrow" w:hAnsi="Arial Narrow"/>
                <w:bCs/>
                <w:sz w:val="20"/>
                <w:szCs w:val="20"/>
                <w:lang w:eastAsia="es-MX"/>
              </w:rPr>
              <w:t>A</w:t>
            </w:r>
            <w:r w:rsidRPr="00481C10">
              <w:rPr>
                <w:rFonts w:ascii="Arial Narrow" w:hAnsi="Arial Narrow"/>
                <w:bCs/>
                <w:sz w:val="20"/>
                <w:szCs w:val="20"/>
                <w:lang w:eastAsia="es-MX"/>
              </w:rPr>
              <w:t xml:space="preserve">cuerdo de la </w:t>
            </w:r>
            <w:r>
              <w:rPr>
                <w:rFonts w:ascii="Arial Narrow" w:hAnsi="Arial Narrow"/>
                <w:bCs/>
                <w:sz w:val="20"/>
                <w:szCs w:val="20"/>
                <w:lang w:eastAsia="es-MX"/>
              </w:rPr>
              <w:t>C</w:t>
            </w:r>
            <w:r w:rsidRPr="00481C10">
              <w:rPr>
                <w:rFonts w:ascii="Arial Narrow" w:hAnsi="Arial Narrow"/>
                <w:bCs/>
                <w:sz w:val="20"/>
                <w:szCs w:val="20"/>
                <w:lang w:eastAsia="es-MX"/>
              </w:rPr>
              <w:t xml:space="preserve">omisión de </w:t>
            </w:r>
            <w:r>
              <w:rPr>
                <w:rFonts w:ascii="Arial Narrow" w:hAnsi="Arial Narrow"/>
                <w:bCs/>
                <w:sz w:val="20"/>
                <w:szCs w:val="20"/>
                <w:lang w:eastAsia="es-MX"/>
              </w:rPr>
              <w:t>Adquisiciones y Enajenaciones del Instituto Electoral y de P</w:t>
            </w:r>
            <w:r w:rsidRPr="00481C10">
              <w:rPr>
                <w:rFonts w:ascii="Arial Narrow" w:hAnsi="Arial Narrow"/>
                <w:bCs/>
                <w:sz w:val="20"/>
                <w:szCs w:val="20"/>
                <w:lang w:eastAsia="es-MX"/>
              </w:rPr>
              <w:t xml:space="preserve">articipación </w:t>
            </w:r>
            <w:r>
              <w:rPr>
                <w:rFonts w:ascii="Arial Narrow" w:hAnsi="Arial Narrow"/>
                <w:bCs/>
                <w:sz w:val="20"/>
                <w:szCs w:val="20"/>
                <w:lang w:eastAsia="es-MX"/>
              </w:rPr>
              <w:t>Ciudadana del Estado de J</w:t>
            </w:r>
            <w:r w:rsidRPr="00481C10">
              <w:rPr>
                <w:rFonts w:ascii="Arial Narrow" w:hAnsi="Arial Narrow"/>
                <w:bCs/>
                <w:sz w:val="20"/>
                <w:szCs w:val="20"/>
                <w:lang w:eastAsia="es-MX"/>
              </w:rPr>
              <w:t>alisco, mediante el cual se declara desierto el procedimiento de la licitación pública local identificado con la clave IEPC-L-02/2020.</w:t>
            </w:r>
          </w:p>
          <w:p w:rsidR="00481C10" w:rsidRPr="00FA7FAE" w:rsidRDefault="00481C10" w:rsidP="00481C10">
            <w:pPr>
              <w:suppressAutoHyphens/>
              <w:spacing w:line="276" w:lineRule="auto"/>
              <w:ind w:right="34"/>
              <w:jc w:val="both"/>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lang w:eastAsia="es-MX"/>
              </w:rPr>
            </w:pPr>
          </w:p>
        </w:tc>
      </w:tr>
    </w:tbl>
    <w:p w:rsidR="00D7701F" w:rsidRDefault="00D7701F" w:rsidP="008F7C27">
      <w:pPr>
        <w:spacing w:after="0" w:line="276" w:lineRule="auto"/>
        <w:jc w:val="both"/>
        <w:rPr>
          <w:rFonts w:ascii="Arial Narrow" w:eastAsia="Calibri" w:hAnsi="Arial Narrow" w:cs="Arial"/>
          <w:b/>
          <w:color w:val="C00000"/>
          <w:sz w:val="24"/>
          <w:szCs w:val="24"/>
        </w:rPr>
      </w:pPr>
    </w:p>
    <w:p w:rsidR="00481C10" w:rsidRDefault="00481C10" w:rsidP="008F7C27">
      <w:pPr>
        <w:spacing w:after="0" w:line="276" w:lineRule="auto"/>
        <w:jc w:val="both"/>
        <w:rPr>
          <w:rFonts w:ascii="Arial Narrow" w:eastAsia="Calibri" w:hAnsi="Arial Narrow" w:cs="Arial"/>
          <w:b/>
          <w:color w:val="C00000"/>
          <w:sz w:val="24"/>
          <w:szCs w:val="24"/>
        </w:rPr>
      </w:pPr>
    </w:p>
    <w:p w:rsidR="008F7C27" w:rsidRDefault="008F7C27" w:rsidP="008F7C27">
      <w:pPr>
        <w:spacing w:after="0" w:line="276" w:lineRule="auto"/>
        <w:jc w:val="both"/>
        <w:rPr>
          <w:rFonts w:ascii="Arial Narrow" w:eastAsia="Calibri" w:hAnsi="Arial Narrow" w:cs="Arial"/>
          <w:b/>
          <w:color w:val="806000" w:themeColor="accent4" w:themeShade="80"/>
          <w:sz w:val="24"/>
          <w:szCs w:val="24"/>
        </w:rPr>
      </w:pPr>
      <w:r w:rsidRPr="00202B63">
        <w:rPr>
          <w:rFonts w:ascii="Arial Narrow" w:eastAsia="Calibri" w:hAnsi="Arial Narrow" w:cs="Arial"/>
          <w:b/>
          <w:color w:val="C00000"/>
          <w:sz w:val="24"/>
          <w:szCs w:val="24"/>
        </w:rPr>
        <w:t>5.2. Dictámenes</w:t>
      </w:r>
    </w:p>
    <w:p w:rsidR="003F3291" w:rsidRDefault="003F3291" w:rsidP="008F7C27">
      <w:pPr>
        <w:pStyle w:val="Sinespaciado"/>
        <w:spacing w:line="360" w:lineRule="auto"/>
        <w:jc w:val="both"/>
        <w:rPr>
          <w:rFonts w:ascii="Arial Narrow" w:hAnsi="Arial Narrow" w:cs="Arial"/>
          <w:sz w:val="24"/>
          <w:szCs w:val="24"/>
        </w:rPr>
      </w:pPr>
    </w:p>
    <w:p w:rsidR="008F7C27" w:rsidRDefault="00DB22E5" w:rsidP="008F7C27">
      <w:pPr>
        <w:pStyle w:val="Sinespaciado"/>
        <w:spacing w:line="360" w:lineRule="auto"/>
        <w:jc w:val="both"/>
        <w:rPr>
          <w:rFonts w:ascii="Arial Narrow" w:hAnsi="Arial Narrow" w:cs="Arial"/>
          <w:sz w:val="24"/>
          <w:szCs w:val="24"/>
        </w:rPr>
      </w:pPr>
      <w:r w:rsidRPr="00DB22E5">
        <w:rPr>
          <w:rFonts w:ascii="Arial Narrow" w:hAnsi="Arial Narrow" w:cs="Arial"/>
          <w:sz w:val="24"/>
          <w:szCs w:val="24"/>
        </w:rPr>
        <w:t xml:space="preserve">Los integrantes </w:t>
      </w:r>
      <w:r w:rsidR="008F7C27" w:rsidRPr="00DB22E5">
        <w:rPr>
          <w:rFonts w:ascii="Arial Narrow" w:hAnsi="Arial Narrow" w:cs="Arial"/>
          <w:sz w:val="24"/>
          <w:szCs w:val="24"/>
        </w:rPr>
        <w:t xml:space="preserve">de la Comisión de </w:t>
      </w:r>
      <w:r w:rsidR="00481C10">
        <w:rPr>
          <w:rFonts w:ascii="Arial Narrow" w:hAnsi="Arial Narrow" w:cs="Arial"/>
          <w:sz w:val="24"/>
          <w:szCs w:val="24"/>
        </w:rPr>
        <w:t xml:space="preserve">Adquisiciones y Enajenaciones </w:t>
      </w:r>
      <w:r w:rsidR="008F7C27" w:rsidRPr="00DB22E5">
        <w:rPr>
          <w:rFonts w:ascii="Arial Narrow" w:hAnsi="Arial Narrow" w:cs="Arial"/>
          <w:sz w:val="24"/>
          <w:szCs w:val="24"/>
        </w:rPr>
        <w:t>analizaron</w:t>
      </w:r>
      <w:r w:rsidR="005C2DFA">
        <w:rPr>
          <w:rFonts w:ascii="Arial Narrow" w:hAnsi="Arial Narrow" w:cs="Arial"/>
          <w:sz w:val="24"/>
          <w:szCs w:val="24"/>
        </w:rPr>
        <w:t>,</w:t>
      </w:r>
      <w:r w:rsidR="008F7C27" w:rsidRPr="00DB22E5">
        <w:rPr>
          <w:rFonts w:ascii="Arial Narrow" w:hAnsi="Arial Narrow" w:cs="Arial"/>
          <w:sz w:val="24"/>
          <w:szCs w:val="24"/>
        </w:rPr>
        <w:t xml:space="preserve"> discutieron </w:t>
      </w:r>
      <w:r w:rsidR="00481C10">
        <w:rPr>
          <w:rFonts w:ascii="Arial Narrow" w:hAnsi="Arial Narrow" w:cs="Arial"/>
          <w:sz w:val="24"/>
          <w:szCs w:val="24"/>
        </w:rPr>
        <w:t>y aprobaron 2</w:t>
      </w:r>
      <w:r w:rsidR="00640FE7">
        <w:rPr>
          <w:rFonts w:ascii="Arial Narrow" w:hAnsi="Arial Narrow" w:cs="Arial"/>
          <w:sz w:val="24"/>
          <w:szCs w:val="24"/>
        </w:rPr>
        <w:t xml:space="preserve"> dictá</w:t>
      </w:r>
      <w:r w:rsidR="005C2DFA">
        <w:rPr>
          <w:rFonts w:ascii="Arial Narrow" w:hAnsi="Arial Narrow" w:cs="Arial"/>
          <w:sz w:val="24"/>
          <w:szCs w:val="24"/>
        </w:rPr>
        <w:t>men</w:t>
      </w:r>
      <w:r w:rsidR="00640FE7">
        <w:rPr>
          <w:rFonts w:ascii="Arial Narrow" w:hAnsi="Arial Narrow" w:cs="Arial"/>
          <w:sz w:val="24"/>
          <w:szCs w:val="24"/>
        </w:rPr>
        <w:t>es</w:t>
      </w:r>
      <w:r w:rsidR="005C2DFA">
        <w:rPr>
          <w:rFonts w:ascii="Arial Narrow" w:hAnsi="Arial Narrow" w:cs="Arial"/>
          <w:sz w:val="24"/>
          <w:szCs w:val="24"/>
        </w:rPr>
        <w:t xml:space="preserve"> </w:t>
      </w:r>
      <w:r w:rsidR="008F7C27" w:rsidRPr="00DB22E5">
        <w:rPr>
          <w:rFonts w:ascii="Arial Narrow" w:hAnsi="Arial Narrow" w:cs="Arial"/>
          <w:sz w:val="24"/>
          <w:szCs w:val="24"/>
        </w:rPr>
        <w:t>propuesto</w:t>
      </w:r>
      <w:r w:rsidR="00640FE7">
        <w:rPr>
          <w:rFonts w:ascii="Arial Narrow" w:hAnsi="Arial Narrow" w:cs="Arial"/>
          <w:sz w:val="24"/>
          <w:szCs w:val="24"/>
        </w:rPr>
        <w:t>s</w:t>
      </w:r>
      <w:r w:rsidR="008F7C27" w:rsidRPr="00DB22E5">
        <w:rPr>
          <w:rFonts w:ascii="Arial Narrow" w:hAnsi="Arial Narrow" w:cs="Arial"/>
          <w:sz w:val="24"/>
          <w:szCs w:val="24"/>
        </w:rPr>
        <w:t xml:space="preserve"> por la Secretaría Técnica. A continuación, se des</w:t>
      </w:r>
      <w:r w:rsidRPr="00DB22E5">
        <w:rPr>
          <w:rFonts w:ascii="Arial Narrow" w:hAnsi="Arial Narrow" w:cs="Arial"/>
          <w:sz w:val="24"/>
          <w:szCs w:val="24"/>
        </w:rPr>
        <w:t xml:space="preserve">cribe </w:t>
      </w:r>
      <w:r w:rsidR="008F7C27" w:rsidRPr="00DB22E5">
        <w:rPr>
          <w:rFonts w:ascii="Arial Narrow" w:hAnsi="Arial Narrow" w:cs="Arial"/>
          <w:sz w:val="24"/>
          <w:szCs w:val="24"/>
        </w:rPr>
        <w:t>la</w:t>
      </w:r>
      <w:r w:rsidR="005C2DFA">
        <w:rPr>
          <w:rFonts w:ascii="Arial Narrow" w:hAnsi="Arial Narrow" w:cs="Arial"/>
          <w:sz w:val="24"/>
          <w:szCs w:val="24"/>
        </w:rPr>
        <w:t xml:space="preserve"> sesi</w:t>
      </w:r>
      <w:r w:rsidR="009226D7">
        <w:rPr>
          <w:rFonts w:ascii="Arial Narrow" w:hAnsi="Arial Narrow" w:cs="Arial"/>
          <w:sz w:val="24"/>
          <w:szCs w:val="24"/>
        </w:rPr>
        <w:t>ón</w:t>
      </w:r>
      <w:r w:rsidR="008F7C27" w:rsidRPr="00DB22E5">
        <w:rPr>
          <w:rFonts w:ascii="Arial Narrow" w:hAnsi="Arial Narrow" w:cs="Arial"/>
          <w:sz w:val="24"/>
          <w:szCs w:val="24"/>
        </w:rPr>
        <w:t xml:space="preserve"> en la que fue</w:t>
      </w:r>
      <w:r w:rsidR="00640FE7">
        <w:rPr>
          <w:rFonts w:ascii="Arial Narrow" w:hAnsi="Arial Narrow" w:cs="Arial"/>
          <w:sz w:val="24"/>
          <w:szCs w:val="24"/>
        </w:rPr>
        <w:t>ron</w:t>
      </w:r>
      <w:r w:rsidR="005C2DFA">
        <w:rPr>
          <w:rFonts w:ascii="Arial Narrow" w:hAnsi="Arial Narrow" w:cs="Arial"/>
          <w:sz w:val="24"/>
          <w:szCs w:val="24"/>
        </w:rPr>
        <w:t xml:space="preserve"> presentado</w:t>
      </w:r>
      <w:r w:rsidR="00640FE7">
        <w:rPr>
          <w:rFonts w:ascii="Arial Narrow" w:hAnsi="Arial Narrow" w:cs="Arial"/>
          <w:sz w:val="24"/>
          <w:szCs w:val="24"/>
        </w:rPr>
        <w:t>s</w:t>
      </w:r>
      <w:r w:rsidR="008F7C27" w:rsidRPr="00DB22E5">
        <w:rPr>
          <w:rFonts w:ascii="Arial Narrow" w:hAnsi="Arial Narrow" w:cs="Arial"/>
          <w:sz w:val="24"/>
          <w:szCs w:val="24"/>
        </w:rPr>
        <w:t>, así como el título de</w:t>
      </w:r>
      <w:r w:rsidR="00640FE7">
        <w:rPr>
          <w:rFonts w:ascii="Arial Narrow" w:hAnsi="Arial Narrow" w:cs="Arial"/>
          <w:sz w:val="24"/>
          <w:szCs w:val="24"/>
        </w:rPr>
        <w:t xml:space="preserve"> cada uno de estos</w:t>
      </w:r>
      <w:r w:rsidR="008F7C27" w:rsidRPr="00DB22E5">
        <w:rPr>
          <w:rFonts w:ascii="Arial Narrow" w:hAnsi="Arial Narrow" w:cs="Arial"/>
          <w:sz w:val="24"/>
          <w:szCs w:val="24"/>
        </w:rPr>
        <w:t>:</w:t>
      </w:r>
    </w:p>
    <w:p w:rsidR="000D4225" w:rsidRPr="008F7C27" w:rsidRDefault="000D4225" w:rsidP="008F7C27">
      <w:pPr>
        <w:pStyle w:val="Sinespaciado"/>
        <w:spacing w:line="360" w:lineRule="auto"/>
        <w:jc w:val="both"/>
        <w:rPr>
          <w:rFonts w:ascii="Arial Narrow" w:hAnsi="Arial Narrow" w:cs="Arial"/>
          <w:sz w:val="24"/>
          <w:szCs w:val="24"/>
        </w:rPr>
      </w:pPr>
    </w:p>
    <w:tbl>
      <w:tblPr>
        <w:tblStyle w:val="GridTable4Accent41"/>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ayout w:type="fixed"/>
        <w:tblLook w:val="04A0" w:firstRow="1" w:lastRow="0" w:firstColumn="1" w:lastColumn="0" w:noHBand="0" w:noVBand="1"/>
      </w:tblPr>
      <w:tblGrid>
        <w:gridCol w:w="561"/>
        <w:gridCol w:w="1277"/>
        <w:gridCol w:w="2022"/>
        <w:gridCol w:w="4968"/>
      </w:tblGrid>
      <w:tr w:rsidR="008F7C27" w:rsidRPr="00031CD4" w:rsidTr="00202B63">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8F7C27" w:rsidRPr="00293EC1" w:rsidRDefault="008F7C27" w:rsidP="00795EB6">
            <w:pPr>
              <w:pStyle w:val="Sinespaciado"/>
              <w:spacing w:line="276" w:lineRule="auto"/>
              <w:jc w:val="center"/>
              <w:rPr>
                <w:rFonts w:ascii="Arial Narrow" w:hAnsi="Arial Narrow"/>
                <w:sz w:val="24"/>
                <w:szCs w:val="24"/>
              </w:rPr>
            </w:pPr>
            <w:r w:rsidRPr="00293EC1">
              <w:rPr>
                <w:rFonts w:ascii="Arial Narrow" w:hAnsi="Arial Narrow"/>
                <w:sz w:val="24"/>
                <w:szCs w:val="24"/>
              </w:rPr>
              <w:t>No.</w:t>
            </w:r>
          </w:p>
        </w:tc>
        <w:tc>
          <w:tcPr>
            <w:tcW w:w="723"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8F7C27" w:rsidRPr="00293EC1" w:rsidRDefault="008F7C27"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Tipo de Sesión</w:t>
            </w:r>
          </w:p>
        </w:tc>
        <w:tc>
          <w:tcPr>
            <w:tcW w:w="1145"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8F7C27" w:rsidRPr="00293EC1" w:rsidRDefault="008F7C27"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Fecha</w:t>
            </w:r>
          </w:p>
        </w:tc>
        <w:tc>
          <w:tcPr>
            <w:tcW w:w="2814"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8F7C27" w:rsidRPr="00293EC1" w:rsidRDefault="008F7C27"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Título</w:t>
            </w:r>
          </w:p>
        </w:tc>
      </w:tr>
      <w:tr w:rsidR="00481C10" w:rsidRPr="00031CD4" w:rsidTr="00481C10">
        <w:trPr>
          <w:cnfStyle w:val="000000100000" w:firstRow="0" w:lastRow="0" w:firstColumn="0" w:lastColumn="0" w:oddVBand="0" w:evenVBand="0" w:oddHBand="1" w:evenHBand="0" w:firstRowFirstColumn="0" w:firstRowLastColumn="0" w:lastRowFirstColumn="0" w:lastRowLastColumn="0"/>
          <w:trHeight w:val="989"/>
          <w:jc w:val="center"/>
        </w:trPr>
        <w:tc>
          <w:tcPr>
            <w:cnfStyle w:val="001000000000" w:firstRow="0" w:lastRow="0" w:firstColumn="1" w:lastColumn="0" w:oddVBand="0" w:evenVBand="0" w:oddHBand="0" w:evenHBand="0" w:firstRowFirstColumn="0" w:firstRowLastColumn="0" w:lastRowFirstColumn="0" w:lastRowLastColumn="0"/>
            <w:tcW w:w="318" w:type="pct"/>
            <w:vMerge w:val="restart"/>
            <w:shd w:val="clear" w:color="auto" w:fill="FFFFFF" w:themeFill="background1"/>
            <w:noWrap/>
            <w:vAlign w:val="center"/>
          </w:tcPr>
          <w:p w:rsidR="00481C10" w:rsidRPr="00640FE7" w:rsidRDefault="00481C10" w:rsidP="00795EB6">
            <w:pPr>
              <w:pStyle w:val="Sinespaciado"/>
              <w:spacing w:line="276" w:lineRule="auto"/>
              <w:jc w:val="center"/>
              <w:rPr>
                <w:rFonts w:ascii="Arial Narrow" w:hAnsi="Arial Narrow"/>
                <w:b w:val="0"/>
                <w:bCs w:val="0"/>
                <w:sz w:val="20"/>
                <w:szCs w:val="20"/>
              </w:rPr>
            </w:pPr>
            <w:r w:rsidRPr="00640FE7">
              <w:rPr>
                <w:rFonts w:ascii="Arial Narrow" w:hAnsi="Arial Narrow"/>
                <w:b w:val="0"/>
                <w:bCs w:val="0"/>
                <w:sz w:val="20"/>
                <w:szCs w:val="20"/>
              </w:rPr>
              <w:t>1</w:t>
            </w:r>
          </w:p>
        </w:tc>
        <w:tc>
          <w:tcPr>
            <w:tcW w:w="723" w:type="pct"/>
            <w:vMerge w:val="restart"/>
            <w:shd w:val="clear" w:color="auto" w:fill="FFFFFF" w:themeFill="background1"/>
            <w:vAlign w:val="center"/>
          </w:tcPr>
          <w:p w:rsidR="00481C10" w:rsidRDefault="00481C10" w:rsidP="002A24D2">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Tercera Ordinaria</w:t>
            </w:r>
          </w:p>
        </w:tc>
        <w:tc>
          <w:tcPr>
            <w:tcW w:w="1145" w:type="pct"/>
            <w:vMerge w:val="restart"/>
            <w:shd w:val="clear" w:color="auto" w:fill="FFFFFF" w:themeFill="background1"/>
            <w:vAlign w:val="center"/>
          </w:tcPr>
          <w:p w:rsidR="00481C10" w:rsidRDefault="00481C10" w:rsidP="00481C10">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23 enero 2020</w:t>
            </w:r>
          </w:p>
        </w:tc>
        <w:tc>
          <w:tcPr>
            <w:tcW w:w="2814" w:type="pct"/>
            <w:shd w:val="clear" w:color="auto" w:fill="FFFFFF" w:themeFill="background1"/>
            <w:vAlign w:val="center"/>
          </w:tcPr>
          <w:p w:rsidR="00481C10" w:rsidRDefault="00481C10" w:rsidP="00481C10">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D</w:t>
            </w:r>
            <w:r w:rsidRPr="00481C10">
              <w:rPr>
                <w:rFonts w:ascii="Arial Narrow" w:hAnsi="Arial Narrow"/>
                <w:sz w:val="20"/>
                <w:szCs w:val="20"/>
              </w:rPr>
              <w:t xml:space="preserve">ictamen que emite la </w:t>
            </w:r>
            <w:r>
              <w:rPr>
                <w:rFonts w:ascii="Arial Narrow" w:hAnsi="Arial Narrow"/>
                <w:sz w:val="20"/>
                <w:szCs w:val="20"/>
              </w:rPr>
              <w:t>Comisión de Adquisiciones y E</w:t>
            </w:r>
            <w:r w:rsidRPr="00481C10">
              <w:rPr>
                <w:rFonts w:ascii="Arial Narrow" w:hAnsi="Arial Narrow"/>
                <w:sz w:val="20"/>
                <w:szCs w:val="20"/>
              </w:rPr>
              <w:t xml:space="preserve">najenaciones del </w:t>
            </w:r>
            <w:r>
              <w:rPr>
                <w:rFonts w:ascii="Arial Narrow" w:hAnsi="Arial Narrow"/>
                <w:sz w:val="20"/>
                <w:szCs w:val="20"/>
              </w:rPr>
              <w:t>I</w:t>
            </w:r>
            <w:r w:rsidRPr="00481C10">
              <w:rPr>
                <w:rFonts w:ascii="Arial Narrow" w:hAnsi="Arial Narrow"/>
                <w:sz w:val="20"/>
                <w:szCs w:val="20"/>
              </w:rPr>
              <w:t xml:space="preserve">nstituto </w:t>
            </w:r>
            <w:r>
              <w:rPr>
                <w:rFonts w:ascii="Arial Narrow" w:hAnsi="Arial Narrow"/>
                <w:sz w:val="20"/>
                <w:szCs w:val="20"/>
              </w:rPr>
              <w:t>E</w:t>
            </w:r>
            <w:r w:rsidRPr="00481C10">
              <w:rPr>
                <w:rFonts w:ascii="Arial Narrow" w:hAnsi="Arial Narrow"/>
                <w:sz w:val="20"/>
                <w:szCs w:val="20"/>
              </w:rPr>
              <w:t xml:space="preserve">lectoral y de </w:t>
            </w:r>
            <w:r>
              <w:rPr>
                <w:rFonts w:ascii="Arial Narrow" w:hAnsi="Arial Narrow"/>
                <w:sz w:val="20"/>
                <w:szCs w:val="20"/>
              </w:rPr>
              <w:t>P</w:t>
            </w:r>
            <w:r w:rsidRPr="00481C10">
              <w:rPr>
                <w:rFonts w:ascii="Arial Narrow" w:hAnsi="Arial Narrow"/>
                <w:sz w:val="20"/>
                <w:szCs w:val="20"/>
              </w:rPr>
              <w:t xml:space="preserve">articipación </w:t>
            </w:r>
            <w:r>
              <w:rPr>
                <w:rFonts w:ascii="Arial Narrow" w:hAnsi="Arial Narrow"/>
                <w:sz w:val="20"/>
                <w:szCs w:val="20"/>
              </w:rPr>
              <w:t>C</w:t>
            </w:r>
            <w:r w:rsidRPr="00481C10">
              <w:rPr>
                <w:rFonts w:ascii="Arial Narrow" w:hAnsi="Arial Narrow"/>
                <w:sz w:val="20"/>
                <w:szCs w:val="20"/>
              </w:rPr>
              <w:t xml:space="preserve">iudadana del </w:t>
            </w:r>
            <w:r>
              <w:rPr>
                <w:rFonts w:ascii="Arial Narrow" w:hAnsi="Arial Narrow"/>
                <w:sz w:val="20"/>
                <w:szCs w:val="20"/>
              </w:rPr>
              <w:t>E</w:t>
            </w:r>
            <w:r w:rsidRPr="00481C10">
              <w:rPr>
                <w:rFonts w:ascii="Arial Narrow" w:hAnsi="Arial Narrow"/>
                <w:sz w:val="20"/>
                <w:szCs w:val="20"/>
              </w:rPr>
              <w:t xml:space="preserve">stado de </w:t>
            </w:r>
            <w:r>
              <w:rPr>
                <w:rFonts w:ascii="Arial Narrow" w:hAnsi="Arial Narrow"/>
                <w:sz w:val="20"/>
                <w:szCs w:val="20"/>
              </w:rPr>
              <w:t>J</w:t>
            </w:r>
            <w:r w:rsidRPr="00481C10">
              <w:rPr>
                <w:rFonts w:ascii="Arial Narrow" w:hAnsi="Arial Narrow"/>
                <w:sz w:val="20"/>
                <w:szCs w:val="20"/>
              </w:rPr>
              <w:t>alisco, mediante el cual aprueba la metodología para la elaboración del programa anual de adquisiciones, arrendamientos y servicios de este organismo electoral, para el ejercicio 2020.</w:t>
            </w:r>
          </w:p>
          <w:p w:rsidR="00481C10" w:rsidRPr="005C2DFA" w:rsidRDefault="00481C10" w:rsidP="00481C10">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481C10" w:rsidRPr="00031CD4" w:rsidTr="00202B63">
        <w:trPr>
          <w:trHeight w:val="989"/>
          <w:jc w:val="center"/>
        </w:trPr>
        <w:tc>
          <w:tcPr>
            <w:cnfStyle w:val="001000000000" w:firstRow="0" w:lastRow="0" w:firstColumn="1" w:lastColumn="0" w:oddVBand="0" w:evenVBand="0" w:oddHBand="0" w:evenHBand="0" w:firstRowFirstColumn="0" w:firstRowLastColumn="0" w:lastRowFirstColumn="0" w:lastRowLastColumn="0"/>
            <w:tcW w:w="318" w:type="pct"/>
            <w:vMerge/>
            <w:shd w:val="clear" w:color="auto" w:fill="FFFFFF" w:themeFill="background1"/>
            <w:noWrap/>
            <w:vAlign w:val="center"/>
          </w:tcPr>
          <w:p w:rsidR="00481C10" w:rsidRPr="00640FE7" w:rsidRDefault="00481C10" w:rsidP="00795EB6">
            <w:pPr>
              <w:pStyle w:val="Sinespaciado"/>
              <w:spacing w:line="276" w:lineRule="auto"/>
              <w:jc w:val="center"/>
              <w:rPr>
                <w:rFonts w:ascii="Arial Narrow" w:hAnsi="Arial Narrow"/>
                <w:b w:val="0"/>
                <w:bCs w:val="0"/>
                <w:sz w:val="20"/>
                <w:szCs w:val="20"/>
              </w:rPr>
            </w:pPr>
          </w:p>
        </w:tc>
        <w:tc>
          <w:tcPr>
            <w:tcW w:w="723" w:type="pct"/>
            <w:vMerge/>
            <w:shd w:val="clear" w:color="auto" w:fill="FFFFFF" w:themeFill="background1"/>
            <w:vAlign w:val="center"/>
          </w:tcPr>
          <w:p w:rsidR="00481C10" w:rsidRDefault="00481C10" w:rsidP="002A24D2">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1145" w:type="pct"/>
            <w:vMerge/>
            <w:shd w:val="clear" w:color="auto" w:fill="FFFFFF" w:themeFill="background1"/>
            <w:vAlign w:val="center"/>
          </w:tcPr>
          <w:p w:rsidR="00481C10" w:rsidRDefault="00481C10" w:rsidP="005C2DFA">
            <w:pPr>
              <w:pStyle w:val="Sinespaciado"/>
              <w:spacing w:line="276" w:lineRule="auto"/>
              <w:ind w:left="708" w:hanging="708"/>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2814" w:type="pct"/>
            <w:shd w:val="clear" w:color="auto" w:fill="FFFFFF" w:themeFill="background1"/>
            <w:vAlign w:val="center"/>
          </w:tcPr>
          <w:p w:rsidR="00481C10" w:rsidRDefault="009226D7" w:rsidP="009226D7">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D</w:t>
            </w:r>
            <w:r w:rsidR="00481C10" w:rsidRPr="00481C10">
              <w:rPr>
                <w:rFonts w:ascii="Arial Narrow" w:hAnsi="Arial Narrow"/>
                <w:sz w:val="20"/>
                <w:szCs w:val="20"/>
              </w:rPr>
              <w:t xml:space="preserve">ictamen que emite la </w:t>
            </w:r>
            <w:r>
              <w:rPr>
                <w:rFonts w:ascii="Arial Narrow" w:hAnsi="Arial Narrow"/>
                <w:sz w:val="20"/>
                <w:szCs w:val="20"/>
              </w:rPr>
              <w:t>Comisión de A</w:t>
            </w:r>
            <w:r w:rsidR="00481C10" w:rsidRPr="00481C10">
              <w:rPr>
                <w:rFonts w:ascii="Arial Narrow" w:hAnsi="Arial Narrow"/>
                <w:sz w:val="20"/>
                <w:szCs w:val="20"/>
              </w:rPr>
              <w:t xml:space="preserve">dquisiciones y </w:t>
            </w:r>
            <w:r>
              <w:rPr>
                <w:rFonts w:ascii="Arial Narrow" w:hAnsi="Arial Narrow"/>
                <w:sz w:val="20"/>
                <w:szCs w:val="20"/>
              </w:rPr>
              <w:t>E</w:t>
            </w:r>
            <w:r w:rsidR="00481C10" w:rsidRPr="00481C10">
              <w:rPr>
                <w:rFonts w:ascii="Arial Narrow" w:hAnsi="Arial Narrow"/>
                <w:sz w:val="20"/>
                <w:szCs w:val="20"/>
              </w:rPr>
              <w:t xml:space="preserve">najenaciones del </w:t>
            </w:r>
            <w:r>
              <w:rPr>
                <w:rFonts w:ascii="Arial Narrow" w:hAnsi="Arial Narrow"/>
                <w:sz w:val="20"/>
                <w:szCs w:val="20"/>
              </w:rPr>
              <w:t>I</w:t>
            </w:r>
            <w:r w:rsidR="00481C10" w:rsidRPr="00481C10">
              <w:rPr>
                <w:rFonts w:ascii="Arial Narrow" w:hAnsi="Arial Narrow"/>
                <w:sz w:val="20"/>
                <w:szCs w:val="20"/>
              </w:rPr>
              <w:t xml:space="preserve">nstituto </w:t>
            </w:r>
            <w:r>
              <w:rPr>
                <w:rFonts w:ascii="Arial Narrow" w:hAnsi="Arial Narrow"/>
                <w:sz w:val="20"/>
                <w:szCs w:val="20"/>
              </w:rPr>
              <w:t>E</w:t>
            </w:r>
            <w:r w:rsidR="00481C10" w:rsidRPr="00481C10">
              <w:rPr>
                <w:rFonts w:ascii="Arial Narrow" w:hAnsi="Arial Narrow"/>
                <w:sz w:val="20"/>
                <w:szCs w:val="20"/>
              </w:rPr>
              <w:t xml:space="preserve">lectoral y de </w:t>
            </w:r>
            <w:r>
              <w:rPr>
                <w:rFonts w:ascii="Arial Narrow" w:hAnsi="Arial Narrow"/>
                <w:sz w:val="20"/>
                <w:szCs w:val="20"/>
              </w:rPr>
              <w:t>P</w:t>
            </w:r>
            <w:r w:rsidR="00481C10" w:rsidRPr="00481C10">
              <w:rPr>
                <w:rFonts w:ascii="Arial Narrow" w:hAnsi="Arial Narrow"/>
                <w:sz w:val="20"/>
                <w:szCs w:val="20"/>
              </w:rPr>
              <w:t xml:space="preserve">articipación </w:t>
            </w:r>
            <w:r>
              <w:rPr>
                <w:rFonts w:ascii="Arial Narrow" w:hAnsi="Arial Narrow"/>
                <w:sz w:val="20"/>
                <w:szCs w:val="20"/>
              </w:rPr>
              <w:t>C</w:t>
            </w:r>
            <w:r w:rsidR="00481C10" w:rsidRPr="00481C10">
              <w:rPr>
                <w:rFonts w:ascii="Arial Narrow" w:hAnsi="Arial Narrow"/>
                <w:sz w:val="20"/>
                <w:szCs w:val="20"/>
              </w:rPr>
              <w:t xml:space="preserve">iudadana del </w:t>
            </w:r>
            <w:r>
              <w:rPr>
                <w:rFonts w:ascii="Arial Narrow" w:hAnsi="Arial Narrow"/>
                <w:sz w:val="20"/>
                <w:szCs w:val="20"/>
              </w:rPr>
              <w:t>E</w:t>
            </w:r>
            <w:r w:rsidR="00481C10" w:rsidRPr="00481C10">
              <w:rPr>
                <w:rFonts w:ascii="Arial Narrow" w:hAnsi="Arial Narrow"/>
                <w:sz w:val="20"/>
                <w:szCs w:val="20"/>
              </w:rPr>
              <w:t>s</w:t>
            </w:r>
            <w:r>
              <w:rPr>
                <w:rFonts w:ascii="Arial Narrow" w:hAnsi="Arial Narrow"/>
                <w:sz w:val="20"/>
                <w:szCs w:val="20"/>
              </w:rPr>
              <w:t>tado de Jalisco, que propone al Consejo G</w:t>
            </w:r>
            <w:r w:rsidR="00481C10" w:rsidRPr="00481C10">
              <w:rPr>
                <w:rFonts w:ascii="Arial Narrow" w:hAnsi="Arial Narrow"/>
                <w:sz w:val="20"/>
                <w:szCs w:val="20"/>
              </w:rPr>
              <w:t>eneral el programa anual de adquisiciones, arrendamientos y servicios de este organismo electoral, correspondientes a la fracción segunda del artículo quinto transitorio del reglamento de la materia.</w:t>
            </w:r>
          </w:p>
        </w:tc>
      </w:tr>
    </w:tbl>
    <w:p w:rsidR="009D19FF" w:rsidRPr="00202B63" w:rsidRDefault="009D19FF" w:rsidP="009D19FF">
      <w:pPr>
        <w:spacing w:after="0" w:line="276" w:lineRule="auto"/>
        <w:jc w:val="both"/>
        <w:rPr>
          <w:rFonts w:ascii="Arial Narrow" w:eastAsia="Calibri" w:hAnsi="Arial Narrow" w:cs="Arial"/>
          <w:b/>
          <w:color w:val="C00000"/>
          <w:sz w:val="24"/>
          <w:szCs w:val="24"/>
        </w:rPr>
      </w:pPr>
      <w:r w:rsidRPr="00202B63">
        <w:rPr>
          <w:rFonts w:ascii="Arial Narrow" w:eastAsia="Calibri" w:hAnsi="Arial Narrow" w:cs="Arial"/>
          <w:b/>
          <w:color w:val="C00000"/>
          <w:sz w:val="24"/>
          <w:szCs w:val="24"/>
        </w:rPr>
        <w:lastRenderedPageBreak/>
        <w:t>5.3. Informes</w:t>
      </w:r>
    </w:p>
    <w:p w:rsidR="009D19FF" w:rsidRPr="009D19FF" w:rsidRDefault="009D19FF" w:rsidP="009D19FF">
      <w:pPr>
        <w:spacing w:after="0" w:line="276" w:lineRule="auto"/>
        <w:jc w:val="both"/>
        <w:rPr>
          <w:rFonts w:ascii="Arial Narrow" w:eastAsia="Calibri" w:hAnsi="Arial Narrow" w:cs="Arial"/>
          <w:sz w:val="24"/>
          <w:szCs w:val="24"/>
        </w:rPr>
      </w:pPr>
    </w:p>
    <w:p w:rsidR="007F0AD5" w:rsidRDefault="007D7328" w:rsidP="00EF2D2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En</w:t>
      </w:r>
      <w:r w:rsidR="00234CA8">
        <w:rPr>
          <w:rFonts w:ascii="Arial Narrow" w:eastAsia="Calibri" w:hAnsi="Arial Narrow"/>
          <w:sz w:val="24"/>
          <w:szCs w:val="24"/>
        </w:rPr>
        <w:t xml:space="preserve"> </w:t>
      </w:r>
      <w:r w:rsidR="009226D7">
        <w:rPr>
          <w:rFonts w:ascii="Arial Narrow" w:eastAsia="Calibri" w:hAnsi="Arial Narrow"/>
          <w:sz w:val="24"/>
          <w:szCs w:val="24"/>
        </w:rPr>
        <w:t xml:space="preserve">la sesión de </w:t>
      </w:r>
      <w:r>
        <w:rPr>
          <w:rFonts w:ascii="Arial Narrow" w:eastAsia="Calibri" w:hAnsi="Arial Narrow"/>
          <w:sz w:val="24"/>
          <w:szCs w:val="24"/>
        </w:rPr>
        <w:t xml:space="preserve">ordinaria </w:t>
      </w:r>
      <w:r w:rsidR="009226D7">
        <w:rPr>
          <w:rFonts w:ascii="Arial Narrow" w:eastAsia="Calibri" w:hAnsi="Arial Narrow"/>
          <w:sz w:val="24"/>
          <w:szCs w:val="24"/>
        </w:rPr>
        <w:t xml:space="preserve">de fecha </w:t>
      </w:r>
      <w:r w:rsidR="005332F2">
        <w:rPr>
          <w:rFonts w:ascii="Arial Narrow" w:eastAsia="Calibri" w:hAnsi="Arial Narrow"/>
          <w:sz w:val="24"/>
          <w:szCs w:val="24"/>
        </w:rPr>
        <w:t>2</w:t>
      </w:r>
      <w:r w:rsidR="009226D7">
        <w:rPr>
          <w:rFonts w:ascii="Arial Narrow" w:eastAsia="Calibri" w:hAnsi="Arial Narrow"/>
          <w:sz w:val="24"/>
          <w:szCs w:val="24"/>
        </w:rPr>
        <w:t>9</w:t>
      </w:r>
      <w:r w:rsidR="005332F2">
        <w:rPr>
          <w:rFonts w:ascii="Arial Narrow" w:eastAsia="Calibri" w:hAnsi="Arial Narrow"/>
          <w:sz w:val="24"/>
          <w:szCs w:val="24"/>
        </w:rPr>
        <w:t xml:space="preserve"> de </w:t>
      </w:r>
      <w:r w:rsidR="009226D7">
        <w:rPr>
          <w:rFonts w:ascii="Arial Narrow" w:eastAsia="Calibri" w:hAnsi="Arial Narrow"/>
          <w:sz w:val="24"/>
          <w:szCs w:val="24"/>
        </w:rPr>
        <w:t>septiembre</w:t>
      </w:r>
      <w:r w:rsidR="005332F2">
        <w:rPr>
          <w:rFonts w:ascii="Arial Narrow" w:eastAsia="Calibri" w:hAnsi="Arial Narrow"/>
          <w:sz w:val="24"/>
          <w:szCs w:val="24"/>
        </w:rPr>
        <w:t xml:space="preserve">, </w:t>
      </w:r>
      <w:r>
        <w:rPr>
          <w:rFonts w:ascii="Arial Narrow" w:eastAsia="Calibri" w:hAnsi="Arial Narrow"/>
          <w:sz w:val="24"/>
          <w:szCs w:val="24"/>
        </w:rPr>
        <w:t>se recibi</w:t>
      </w:r>
      <w:r w:rsidR="007B0F19">
        <w:rPr>
          <w:rFonts w:ascii="Arial Narrow" w:eastAsia="Calibri" w:hAnsi="Arial Narrow"/>
          <w:sz w:val="24"/>
          <w:szCs w:val="24"/>
        </w:rPr>
        <w:t>ó</w:t>
      </w:r>
      <w:r w:rsidR="005332F2">
        <w:rPr>
          <w:rFonts w:ascii="Arial Narrow" w:eastAsia="Calibri" w:hAnsi="Arial Narrow"/>
          <w:sz w:val="24"/>
          <w:szCs w:val="24"/>
        </w:rPr>
        <w:t xml:space="preserve"> </w:t>
      </w:r>
      <w:r w:rsidR="007B0F19">
        <w:rPr>
          <w:rFonts w:ascii="Arial Narrow" w:eastAsia="Calibri" w:hAnsi="Arial Narrow"/>
          <w:sz w:val="24"/>
          <w:szCs w:val="24"/>
        </w:rPr>
        <w:t xml:space="preserve">un </w:t>
      </w:r>
      <w:r>
        <w:rPr>
          <w:rFonts w:ascii="Arial Narrow" w:eastAsia="Calibri" w:hAnsi="Arial Narrow"/>
          <w:sz w:val="24"/>
          <w:szCs w:val="24"/>
        </w:rPr>
        <w:t xml:space="preserve">informe </w:t>
      </w:r>
      <w:r w:rsidR="005332F2">
        <w:rPr>
          <w:rFonts w:ascii="Arial Narrow" w:eastAsia="Calibri" w:hAnsi="Arial Narrow"/>
          <w:sz w:val="24"/>
          <w:szCs w:val="24"/>
        </w:rPr>
        <w:t>d</w:t>
      </w:r>
      <w:r w:rsidR="005A4C84">
        <w:rPr>
          <w:rFonts w:ascii="Arial Narrow" w:eastAsia="Calibri" w:hAnsi="Arial Narrow"/>
          <w:sz w:val="24"/>
          <w:szCs w:val="24"/>
        </w:rPr>
        <w:t>el</w:t>
      </w:r>
      <w:r w:rsidR="009226D7">
        <w:rPr>
          <w:rFonts w:ascii="Arial Narrow" w:eastAsia="Calibri" w:hAnsi="Arial Narrow"/>
          <w:sz w:val="24"/>
          <w:szCs w:val="24"/>
        </w:rPr>
        <w:t xml:space="preserve"> Titular de la Unidad Centralizada de Compras</w:t>
      </w:r>
      <w:r w:rsidR="005332F2">
        <w:rPr>
          <w:rFonts w:ascii="Arial Narrow" w:eastAsia="Calibri" w:hAnsi="Arial Narrow"/>
          <w:sz w:val="24"/>
          <w:szCs w:val="24"/>
        </w:rPr>
        <w:t xml:space="preserve">, en </w:t>
      </w:r>
      <w:r w:rsidR="009226D7">
        <w:rPr>
          <w:rFonts w:ascii="Arial Narrow" w:eastAsia="Calibri" w:hAnsi="Arial Narrow"/>
          <w:sz w:val="24"/>
          <w:szCs w:val="24"/>
        </w:rPr>
        <w:t xml:space="preserve">relación a la compra del seguro de vida para los servidores y funcionarios públicos del Instituto. </w:t>
      </w:r>
    </w:p>
    <w:p w:rsidR="007F0AD5" w:rsidRDefault="007F0AD5" w:rsidP="00EF2D2C">
      <w:pPr>
        <w:pStyle w:val="Sinespaciado"/>
        <w:spacing w:line="360" w:lineRule="auto"/>
        <w:jc w:val="both"/>
        <w:rPr>
          <w:rFonts w:ascii="Arial Narrow" w:eastAsia="Calibri" w:hAnsi="Arial Narrow"/>
          <w:sz w:val="24"/>
          <w:szCs w:val="24"/>
        </w:rPr>
      </w:pPr>
    </w:p>
    <w:p w:rsidR="007F0AD5" w:rsidRDefault="007F0AD5" w:rsidP="00EF2D2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En dicho informe, el licenciado Hugo Pulido Maciel, comunicó a los integrantes de la Comisión, que derivado de haberse declarado desierto en dos ocasiones, el procedimiento de licitación pública, para la contratación de 81 pólizas de seguro para el personal y funcionarios públicos del Instituto, se contrató en forma directa el seguro de vida con la empresa denominada HIR Seguros, S.A. de C.V.</w:t>
      </w:r>
    </w:p>
    <w:p w:rsidR="007F0AD5" w:rsidRDefault="007F0AD5" w:rsidP="00EF2D2C">
      <w:pPr>
        <w:pStyle w:val="Sinespaciado"/>
        <w:spacing w:line="360" w:lineRule="auto"/>
        <w:jc w:val="both"/>
        <w:rPr>
          <w:rFonts w:ascii="Arial Narrow" w:eastAsia="Calibri" w:hAnsi="Arial Narrow"/>
          <w:sz w:val="24"/>
          <w:szCs w:val="24"/>
        </w:rPr>
      </w:pPr>
    </w:p>
    <w:p w:rsidR="007F0AD5" w:rsidRDefault="007F0AD5" w:rsidP="00EF2D2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El costo de la carta cobertura es por la cantidad de $289,998.04 (doscientos ochenta y nueve mil novecientos noventa y ocho pesos 04/100 M.N.).</w:t>
      </w:r>
    </w:p>
    <w:p w:rsidR="007F0AD5" w:rsidRDefault="007F0AD5" w:rsidP="00EF2D2C">
      <w:pPr>
        <w:pStyle w:val="Sinespaciado"/>
        <w:spacing w:line="360" w:lineRule="auto"/>
        <w:jc w:val="both"/>
        <w:rPr>
          <w:rFonts w:ascii="Arial Narrow" w:eastAsia="Calibri" w:hAnsi="Arial Narrow"/>
          <w:sz w:val="24"/>
          <w:szCs w:val="24"/>
        </w:rPr>
      </w:pPr>
    </w:p>
    <w:p w:rsidR="005A4C84" w:rsidRDefault="007F0AD5" w:rsidP="00EF2D2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La póliza contratada tendrá vigencia a partir del 10 de septiembre de 2020 al 10 de septiembre de 2021.     </w:t>
      </w:r>
    </w:p>
    <w:p w:rsidR="009226D7" w:rsidRDefault="009226D7" w:rsidP="00EF2D2C">
      <w:pPr>
        <w:pStyle w:val="Sinespaciado"/>
        <w:spacing w:line="360" w:lineRule="auto"/>
        <w:jc w:val="both"/>
        <w:rPr>
          <w:rFonts w:ascii="Arial Narrow" w:eastAsia="Calibri" w:hAnsi="Arial Narrow"/>
          <w:sz w:val="24"/>
          <w:szCs w:val="24"/>
        </w:rPr>
      </w:pPr>
    </w:p>
    <w:p w:rsidR="00D7701F" w:rsidRDefault="00D7701F" w:rsidP="00D7701F">
      <w:pPr>
        <w:suppressAutoHyphens/>
        <w:snapToGrid w:val="0"/>
        <w:spacing w:after="0" w:line="360" w:lineRule="auto"/>
        <w:jc w:val="both"/>
        <w:rPr>
          <w:rFonts w:ascii="Arial Narrow" w:eastAsia="Times New Roman" w:hAnsi="Arial Narrow" w:cs="Times New Roman"/>
          <w:sz w:val="24"/>
          <w:szCs w:val="24"/>
          <w:lang w:val="es-ES" w:eastAsia="ar-SA"/>
        </w:rPr>
      </w:pPr>
    </w:p>
    <w:p w:rsidR="00D7701F" w:rsidRDefault="00D7701F" w:rsidP="00D7701F">
      <w:pPr>
        <w:suppressAutoHyphens/>
        <w:snapToGrid w:val="0"/>
        <w:spacing w:after="0" w:line="360" w:lineRule="auto"/>
        <w:jc w:val="both"/>
        <w:rPr>
          <w:rFonts w:ascii="Arial Narrow" w:eastAsia="Times New Roman" w:hAnsi="Arial Narrow" w:cs="Times New Roman"/>
          <w:sz w:val="24"/>
          <w:szCs w:val="24"/>
          <w:lang w:val="es-ES" w:eastAsia="ar-SA"/>
        </w:rPr>
      </w:pPr>
    </w:p>
    <w:p w:rsidR="00D7701F" w:rsidRDefault="00D7701F" w:rsidP="00D7701F">
      <w:pPr>
        <w:suppressAutoHyphens/>
        <w:snapToGrid w:val="0"/>
        <w:spacing w:after="0" w:line="360" w:lineRule="auto"/>
        <w:jc w:val="both"/>
        <w:rPr>
          <w:rFonts w:ascii="Arial Narrow" w:eastAsia="Times New Roman" w:hAnsi="Arial Narrow" w:cs="Times New Roman"/>
          <w:sz w:val="24"/>
          <w:szCs w:val="24"/>
          <w:lang w:val="es-ES" w:eastAsia="ar-SA"/>
        </w:rPr>
      </w:pPr>
    </w:p>
    <w:p w:rsidR="00D7701F" w:rsidRDefault="00D7701F" w:rsidP="00D7701F">
      <w:pPr>
        <w:suppressAutoHyphens/>
        <w:snapToGrid w:val="0"/>
        <w:spacing w:after="0" w:line="360" w:lineRule="auto"/>
        <w:jc w:val="both"/>
        <w:rPr>
          <w:rFonts w:ascii="Arial Narrow" w:eastAsia="Times New Roman" w:hAnsi="Arial Narrow" w:cs="Times New Roman"/>
          <w:sz w:val="24"/>
          <w:szCs w:val="24"/>
          <w:lang w:val="es-ES" w:eastAsia="ar-SA"/>
        </w:rPr>
      </w:pPr>
    </w:p>
    <w:p w:rsidR="00D7701F" w:rsidRDefault="00D7701F" w:rsidP="00D7701F">
      <w:pPr>
        <w:suppressAutoHyphens/>
        <w:snapToGrid w:val="0"/>
        <w:spacing w:after="0" w:line="360" w:lineRule="auto"/>
        <w:jc w:val="both"/>
        <w:rPr>
          <w:rFonts w:ascii="Arial Narrow" w:eastAsia="Times New Roman" w:hAnsi="Arial Narrow" w:cs="Times New Roman"/>
          <w:sz w:val="24"/>
          <w:szCs w:val="24"/>
          <w:lang w:val="es-ES" w:eastAsia="ar-SA"/>
        </w:rPr>
      </w:pPr>
    </w:p>
    <w:p w:rsidR="00D7701F" w:rsidRDefault="00D7701F" w:rsidP="00D7701F">
      <w:pPr>
        <w:suppressAutoHyphens/>
        <w:snapToGrid w:val="0"/>
        <w:spacing w:after="0" w:line="360" w:lineRule="auto"/>
        <w:jc w:val="both"/>
        <w:rPr>
          <w:rFonts w:ascii="Arial Narrow" w:eastAsia="Times New Roman" w:hAnsi="Arial Narrow" w:cs="Times New Roman"/>
          <w:sz w:val="24"/>
          <w:szCs w:val="24"/>
          <w:lang w:val="es-ES" w:eastAsia="ar-SA"/>
        </w:rPr>
      </w:pPr>
    </w:p>
    <w:p w:rsidR="00D7701F" w:rsidRDefault="00D7701F" w:rsidP="00D7701F">
      <w:pPr>
        <w:suppressAutoHyphens/>
        <w:snapToGrid w:val="0"/>
        <w:spacing w:after="0" w:line="360" w:lineRule="auto"/>
        <w:jc w:val="both"/>
        <w:rPr>
          <w:rFonts w:ascii="Arial Narrow" w:eastAsia="Times New Roman" w:hAnsi="Arial Narrow" w:cs="Times New Roman"/>
          <w:sz w:val="24"/>
          <w:szCs w:val="24"/>
          <w:lang w:val="es-ES" w:eastAsia="ar-SA"/>
        </w:rPr>
      </w:pPr>
    </w:p>
    <w:p w:rsidR="00D7701F" w:rsidRDefault="00D7701F" w:rsidP="00D7701F">
      <w:pPr>
        <w:suppressAutoHyphens/>
        <w:snapToGrid w:val="0"/>
        <w:spacing w:after="0" w:line="360" w:lineRule="auto"/>
        <w:jc w:val="both"/>
        <w:rPr>
          <w:rFonts w:ascii="Arial Narrow" w:eastAsia="Times New Roman" w:hAnsi="Arial Narrow" w:cs="Times New Roman"/>
          <w:sz w:val="24"/>
          <w:szCs w:val="24"/>
          <w:lang w:val="es-ES" w:eastAsia="ar-SA"/>
        </w:rPr>
      </w:pPr>
    </w:p>
    <w:p w:rsidR="00D7701F" w:rsidRDefault="00D7701F" w:rsidP="00D7701F">
      <w:pPr>
        <w:suppressAutoHyphens/>
        <w:snapToGrid w:val="0"/>
        <w:spacing w:after="0" w:line="360" w:lineRule="auto"/>
        <w:jc w:val="both"/>
        <w:rPr>
          <w:rFonts w:ascii="Arial Narrow" w:eastAsia="Times New Roman" w:hAnsi="Arial Narrow" w:cs="Times New Roman"/>
          <w:sz w:val="24"/>
          <w:szCs w:val="24"/>
          <w:lang w:val="es-ES" w:eastAsia="ar-SA"/>
        </w:rPr>
      </w:pPr>
    </w:p>
    <w:p w:rsidR="00C91E50" w:rsidRDefault="00C91E50">
      <w:pPr>
        <w:rPr>
          <w:rFonts w:ascii="Arial Narrow" w:eastAsia="Times New Roman" w:hAnsi="Arial Narrow" w:cs="Times New Roman"/>
          <w:sz w:val="24"/>
          <w:szCs w:val="24"/>
          <w:lang w:val="es-ES" w:eastAsia="ar-SA"/>
        </w:rPr>
      </w:pPr>
    </w:p>
    <w:p w:rsidR="00C91E50" w:rsidRDefault="00C91E50">
      <w:pPr>
        <w:rPr>
          <w:rFonts w:ascii="Arial Narrow" w:eastAsia="Times New Roman" w:hAnsi="Arial Narrow" w:cs="Times New Roman"/>
          <w:sz w:val="24"/>
          <w:szCs w:val="24"/>
          <w:lang w:val="es-ES" w:eastAsia="ar-SA"/>
        </w:rPr>
      </w:pPr>
    </w:p>
    <w:p w:rsidR="00C91E50" w:rsidRDefault="00C91E50">
      <w:pPr>
        <w:rPr>
          <w:rFonts w:ascii="Arial Narrow" w:eastAsia="Times New Roman" w:hAnsi="Arial Narrow" w:cs="Times New Roman"/>
          <w:sz w:val="24"/>
          <w:szCs w:val="24"/>
          <w:lang w:val="es-ES" w:eastAsia="ar-SA"/>
        </w:rPr>
      </w:pPr>
    </w:p>
    <w:p w:rsidR="00C91E50" w:rsidRPr="00A14727" w:rsidRDefault="00C91E50" w:rsidP="00A14727">
      <w:pPr>
        <w:pBdr>
          <w:bottom w:val="thickThinSmallGap" w:sz="24" w:space="1" w:color="auto"/>
        </w:pBdr>
        <w:shd w:val="pct10" w:color="auto" w:fill="C00000"/>
        <w:rPr>
          <w:rFonts w:ascii="Arial Narrow" w:eastAsia="Times New Roman" w:hAnsi="Arial Narrow" w:cs="Times New Roman"/>
          <w:b/>
          <w:sz w:val="28"/>
          <w:szCs w:val="28"/>
          <w:lang w:val="es-ES" w:eastAsia="ar-SA"/>
        </w:rPr>
      </w:pPr>
      <w:r w:rsidRPr="00A14727">
        <w:rPr>
          <w:rFonts w:ascii="Arial Narrow" w:eastAsia="Times New Roman" w:hAnsi="Arial Narrow" w:cs="Times New Roman"/>
          <w:b/>
          <w:sz w:val="28"/>
          <w:szCs w:val="28"/>
          <w:lang w:val="es-ES" w:eastAsia="ar-SA"/>
        </w:rPr>
        <w:lastRenderedPageBreak/>
        <w:t>6. Relación de procedimientos de licitación pública</w:t>
      </w:r>
    </w:p>
    <w:p w:rsidR="00A14727" w:rsidRPr="00127ECB" w:rsidRDefault="00A14727" w:rsidP="00127ECB">
      <w:pPr>
        <w:pStyle w:val="Sinespaciado"/>
        <w:spacing w:line="360" w:lineRule="auto"/>
        <w:jc w:val="both"/>
        <w:rPr>
          <w:rFonts w:ascii="Arial Narrow" w:eastAsia="Times New Roman" w:hAnsi="Arial Narrow"/>
          <w:sz w:val="24"/>
          <w:szCs w:val="24"/>
          <w:lang w:val="es-ES"/>
        </w:rPr>
      </w:pPr>
    </w:p>
    <w:p w:rsidR="00A14727" w:rsidRPr="00127ECB" w:rsidRDefault="00A14727" w:rsidP="00127ECB">
      <w:pPr>
        <w:pStyle w:val="Sinespaciado"/>
        <w:spacing w:line="360" w:lineRule="auto"/>
        <w:jc w:val="both"/>
        <w:rPr>
          <w:rFonts w:ascii="Arial Narrow" w:eastAsia="Times New Roman" w:hAnsi="Arial Narrow"/>
          <w:sz w:val="24"/>
          <w:szCs w:val="24"/>
          <w:lang w:val="es-ES"/>
        </w:rPr>
      </w:pPr>
      <w:r w:rsidRPr="00127ECB">
        <w:rPr>
          <w:rFonts w:ascii="Arial Narrow" w:eastAsia="Times New Roman" w:hAnsi="Arial Narrow"/>
          <w:sz w:val="24"/>
          <w:szCs w:val="24"/>
          <w:lang w:val="es-ES"/>
        </w:rPr>
        <w:t xml:space="preserve">Durante el periodo que se informa, la Comisión de Adquisiciones y Enajenaciones, desahogó </w:t>
      </w:r>
      <w:r w:rsidR="004273A1" w:rsidRPr="00127ECB">
        <w:rPr>
          <w:rFonts w:ascii="Arial Narrow" w:eastAsia="Times New Roman" w:hAnsi="Arial Narrow"/>
          <w:sz w:val="24"/>
          <w:szCs w:val="24"/>
          <w:lang w:val="es-ES"/>
        </w:rPr>
        <w:t xml:space="preserve">3 </w:t>
      </w:r>
      <w:r w:rsidRPr="00127ECB">
        <w:rPr>
          <w:rFonts w:ascii="Arial Narrow" w:eastAsia="Times New Roman" w:hAnsi="Arial Narrow"/>
          <w:sz w:val="24"/>
          <w:szCs w:val="24"/>
          <w:lang w:val="es-ES"/>
        </w:rPr>
        <w:t xml:space="preserve">procedimientos de licitación, </w:t>
      </w:r>
      <w:r w:rsidR="004273A1" w:rsidRPr="00127ECB">
        <w:rPr>
          <w:rFonts w:ascii="Arial Narrow" w:eastAsia="Times New Roman" w:hAnsi="Arial Narrow"/>
          <w:sz w:val="24"/>
          <w:szCs w:val="24"/>
          <w:lang w:val="es-ES"/>
        </w:rPr>
        <w:t>uno</w:t>
      </w:r>
      <w:r w:rsidRPr="00127ECB">
        <w:rPr>
          <w:rFonts w:ascii="Arial Narrow" w:eastAsia="Times New Roman" w:hAnsi="Arial Narrow"/>
          <w:sz w:val="24"/>
          <w:szCs w:val="24"/>
          <w:lang w:val="es-ES"/>
        </w:rPr>
        <w:t xml:space="preserve"> de ellos tuvo lugar en el año 2019 y </w:t>
      </w:r>
      <w:r w:rsidR="004273A1" w:rsidRPr="00127ECB">
        <w:rPr>
          <w:rFonts w:ascii="Arial Narrow" w:eastAsia="Times New Roman" w:hAnsi="Arial Narrow"/>
          <w:sz w:val="24"/>
          <w:szCs w:val="24"/>
          <w:lang w:val="es-ES"/>
        </w:rPr>
        <w:t>dos e</w:t>
      </w:r>
      <w:r w:rsidRPr="00127ECB">
        <w:rPr>
          <w:rFonts w:ascii="Arial Narrow" w:eastAsia="Times New Roman" w:hAnsi="Arial Narrow"/>
          <w:sz w:val="24"/>
          <w:szCs w:val="24"/>
          <w:lang w:val="es-ES"/>
        </w:rPr>
        <w:t>n 2020.</w:t>
      </w:r>
    </w:p>
    <w:p w:rsidR="00A14727" w:rsidRPr="00127ECB" w:rsidRDefault="00A14727" w:rsidP="00127ECB">
      <w:pPr>
        <w:pStyle w:val="Sinespaciado"/>
        <w:spacing w:line="360" w:lineRule="auto"/>
        <w:jc w:val="both"/>
        <w:rPr>
          <w:rFonts w:ascii="Arial Narrow" w:eastAsia="Times New Roman" w:hAnsi="Arial Narrow"/>
          <w:sz w:val="24"/>
          <w:szCs w:val="24"/>
          <w:lang w:val="es-ES"/>
        </w:rPr>
      </w:pPr>
      <w:r w:rsidRPr="00127ECB">
        <w:rPr>
          <w:rFonts w:ascii="Arial Narrow" w:eastAsia="Times New Roman" w:hAnsi="Arial Narrow"/>
          <w:sz w:val="24"/>
          <w:szCs w:val="24"/>
          <w:lang w:val="es-ES"/>
        </w:rPr>
        <w:t>Los procedimientos de licitación pública se describen en la tabla siguiente:</w:t>
      </w:r>
    </w:p>
    <w:p w:rsidR="00A14727" w:rsidRPr="00127ECB" w:rsidRDefault="00A14727" w:rsidP="00127ECB">
      <w:pPr>
        <w:pStyle w:val="Sinespaciado"/>
        <w:spacing w:line="360" w:lineRule="auto"/>
        <w:jc w:val="both"/>
        <w:rPr>
          <w:rFonts w:ascii="Arial Narrow" w:eastAsia="Times New Roman" w:hAnsi="Arial Narrow"/>
          <w:sz w:val="24"/>
          <w:szCs w:val="24"/>
          <w:lang w:val="es-ES"/>
        </w:rPr>
      </w:pPr>
    </w:p>
    <w:tbl>
      <w:tblPr>
        <w:tblStyle w:val="Tablaconcuadrcula"/>
        <w:tblW w:w="0" w:type="auto"/>
        <w:jc w:val="center"/>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Look w:val="04A0" w:firstRow="1" w:lastRow="0" w:firstColumn="1" w:lastColumn="0" w:noHBand="0" w:noVBand="1"/>
      </w:tblPr>
      <w:tblGrid>
        <w:gridCol w:w="2268"/>
        <w:gridCol w:w="5002"/>
      </w:tblGrid>
      <w:tr w:rsidR="00A14727" w:rsidTr="007C50F6">
        <w:trPr>
          <w:jc w:val="center"/>
        </w:trPr>
        <w:tc>
          <w:tcPr>
            <w:tcW w:w="7270" w:type="dxa"/>
            <w:gridSpan w:val="2"/>
            <w:shd w:val="clear" w:color="auto" w:fill="C00000"/>
          </w:tcPr>
          <w:p w:rsidR="00A14727" w:rsidRPr="004273A1" w:rsidRDefault="00A14727" w:rsidP="00A14727">
            <w:pPr>
              <w:jc w:val="center"/>
              <w:rPr>
                <w:rFonts w:ascii="Arial Narrow" w:eastAsia="Times New Roman" w:hAnsi="Arial Narrow" w:cs="Times New Roman"/>
                <w:b/>
                <w:sz w:val="24"/>
                <w:szCs w:val="24"/>
                <w:lang w:val="es-ES" w:eastAsia="ar-SA"/>
              </w:rPr>
            </w:pPr>
            <w:r w:rsidRPr="004273A1">
              <w:rPr>
                <w:rFonts w:ascii="Arial Narrow" w:eastAsia="Times New Roman" w:hAnsi="Arial Narrow" w:cs="Times New Roman"/>
                <w:b/>
                <w:sz w:val="24"/>
                <w:szCs w:val="24"/>
                <w:lang w:val="es-ES" w:eastAsia="ar-SA"/>
              </w:rPr>
              <w:t>2019</w:t>
            </w:r>
          </w:p>
        </w:tc>
      </w:tr>
      <w:tr w:rsidR="00A14727" w:rsidTr="007C50F6">
        <w:trPr>
          <w:jc w:val="center"/>
        </w:trPr>
        <w:tc>
          <w:tcPr>
            <w:tcW w:w="2268" w:type="dxa"/>
            <w:shd w:val="clear" w:color="auto" w:fill="FBE4D5" w:themeFill="accent2" w:themeFillTint="33"/>
          </w:tcPr>
          <w:p w:rsidR="00A14727" w:rsidRPr="004273A1" w:rsidRDefault="00A14727" w:rsidP="007C50F6">
            <w:pPr>
              <w:jc w:val="center"/>
              <w:rPr>
                <w:rFonts w:ascii="Arial Narrow" w:eastAsia="Times New Roman" w:hAnsi="Arial Narrow" w:cs="Times New Roman"/>
                <w:b/>
                <w:sz w:val="24"/>
                <w:szCs w:val="24"/>
                <w:lang w:val="es-ES" w:eastAsia="ar-SA"/>
              </w:rPr>
            </w:pPr>
            <w:r w:rsidRPr="004273A1">
              <w:rPr>
                <w:rFonts w:ascii="Arial Narrow" w:eastAsia="Times New Roman" w:hAnsi="Arial Narrow" w:cs="Times New Roman"/>
                <w:b/>
                <w:sz w:val="24"/>
                <w:szCs w:val="24"/>
                <w:lang w:val="es-ES" w:eastAsia="ar-SA"/>
              </w:rPr>
              <w:t>Número de licitación</w:t>
            </w:r>
          </w:p>
        </w:tc>
        <w:tc>
          <w:tcPr>
            <w:tcW w:w="5002" w:type="dxa"/>
            <w:shd w:val="clear" w:color="auto" w:fill="FBE4D5" w:themeFill="accent2" w:themeFillTint="33"/>
          </w:tcPr>
          <w:p w:rsidR="00A14727" w:rsidRPr="004273A1" w:rsidRDefault="004273A1" w:rsidP="007C50F6">
            <w:pPr>
              <w:jc w:val="center"/>
              <w:rPr>
                <w:rFonts w:ascii="Arial Narrow" w:eastAsia="Times New Roman" w:hAnsi="Arial Narrow" w:cs="Times New Roman"/>
                <w:b/>
                <w:sz w:val="24"/>
                <w:szCs w:val="24"/>
                <w:lang w:val="es-ES" w:eastAsia="ar-SA"/>
              </w:rPr>
            </w:pPr>
            <w:r w:rsidRPr="004273A1">
              <w:rPr>
                <w:rFonts w:ascii="Arial Narrow" w:eastAsia="Times New Roman" w:hAnsi="Arial Narrow" w:cs="Times New Roman"/>
                <w:b/>
                <w:sz w:val="24"/>
                <w:szCs w:val="24"/>
                <w:lang w:val="es-ES" w:eastAsia="ar-SA"/>
              </w:rPr>
              <w:t>Bien o servicio contratado</w:t>
            </w:r>
          </w:p>
        </w:tc>
      </w:tr>
      <w:tr w:rsidR="00A14727" w:rsidTr="000F2F03">
        <w:trPr>
          <w:jc w:val="center"/>
        </w:trPr>
        <w:tc>
          <w:tcPr>
            <w:tcW w:w="2268" w:type="dxa"/>
          </w:tcPr>
          <w:p w:rsidR="004273A1" w:rsidRDefault="004273A1" w:rsidP="000F2F03">
            <w:pPr>
              <w:jc w:val="center"/>
              <w:rPr>
                <w:rFonts w:ascii="Arial Narrow" w:eastAsia="Times New Roman" w:hAnsi="Arial Narrow" w:cs="Times New Roman"/>
                <w:sz w:val="24"/>
                <w:szCs w:val="24"/>
                <w:lang w:val="es-ES" w:eastAsia="ar-SA"/>
              </w:rPr>
            </w:pPr>
          </w:p>
          <w:p w:rsidR="00A14727" w:rsidRDefault="00A14727" w:rsidP="000F2F03">
            <w:pPr>
              <w:jc w:val="center"/>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IEPC-L-02/2019</w:t>
            </w:r>
          </w:p>
        </w:tc>
        <w:tc>
          <w:tcPr>
            <w:tcW w:w="5002" w:type="dxa"/>
          </w:tcPr>
          <w:p w:rsidR="004273A1" w:rsidRDefault="004273A1" w:rsidP="000F2F03">
            <w:pPr>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Encarte para su distribución en un medio de comunicación impreso</w:t>
            </w:r>
          </w:p>
        </w:tc>
      </w:tr>
      <w:tr w:rsidR="00A14727" w:rsidTr="000F2F03">
        <w:trPr>
          <w:jc w:val="center"/>
        </w:trPr>
        <w:tc>
          <w:tcPr>
            <w:tcW w:w="7270" w:type="dxa"/>
            <w:gridSpan w:val="2"/>
            <w:shd w:val="clear" w:color="auto" w:fill="C00000"/>
            <w:vAlign w:val="center"/>
          </w:tcPr>
          <w:p w:rsidR="00A14727" w:rsidRPr="004273A1" w:rsidRDefault="00A14727" w:rsidP="000F2F03">
            <w:pPr>
              <w:jc w:val="center"/>
              <w:rPr>
                <w:rFonts w:ascii="Arial Narrow" w:eastAsia="Times New Roman" w:hAnsi="Arial Narrow" w:cs="Times New Roman"/>
                <w:b/>
                <w:sz w:val="24"/>
                <w:szCs w:val="24"/>
                <w:lang w:val="es-ES" w:eastAsia="ar-SA"/>
              </w:rPr>
            </w:pPr>
            <w:r w:rsidRPr="004273A1">
              <w:rPr>
                <w:rFonts w:ascii="Arial Narrow" w:eastAsia="Times New Roman" w:hAnsi="Arial Narrow" w:cs="Times New Roman"/>
                <w:b/>
                <w:sz w:val="24"/>
                <w:szCs w:val="24"/>
                <w:lang w:val="es-ES" w:eastAsia="ar-SA"/>
              </w:rPr>
              <w:t>2020</w:t>
            </w:r>
          </w:p>
        </w:tc>
      </w:tr>
      <w:tr w:rsidR="00A14727" w:rsidTr="000F2F03">
        <w:trPr>
          <w:jc w:val="center"/>
        </w:trPr>
        <w:tc>
          <w:tcPr>
            <w:tcW w:w="2268" w:type="dxa"/>
            <w:vAlign w:val="center"/>
          </w:tcPr>
          <w:p w:rsidR="00A14727" w:rsidRDefault="00A14727" w:rsidP="000F2F03">
            <w:pPr>
              <w:jc w:val="center"/>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IEPC-L-01/2020</w:t>
            </w:r>
          </w:p>
        </w:tc>
        <w:tc>
          <w:tcPr>
            <w:tcW w:w="5002" w:type="dxa"/>
          </w:tcPr>
          <w:p w:rsidR="004273A1" w:rsidRDefault="004A5848" w:rsidP="000F2F03">
            <w:pPr>
              <w:jc w:val="both"/>
              <w:rPr>
                <w:rFonts w:ascii="Arial Narrow" w:eastAsia="Times New Roman" w:hAnsi="Arial Narrow" w:cs="Times New Roman"/>
                <w:sz w:val="24"/>
                <w:szCs w:val="24"/>
                <w:lang w:val="es-ES" w:eastAsia="ar-SA"/>
              </w:rPr>
            </w:pPr>
            <w:r w:rsidRPr="004A5848">
              <w:rPr>
                <w:rFonts w:ascii="Arial Narrow" w:eastAsia="Times New Roman" w:hAnsi="Arial Narrow" w:cs="Times New Roman"/>
                <w:sz w:val="24"/>
                <w:szCs w:val="24"/>
                <w:lang w:val="es-ES" w:eastAsia="ar-SA"/>
              </w:rPr>
              <w:t xml:space="preserve">81 pólizas de seguro de vida para el personal y funcionarios de este Instituto Electoral </w:t>
            </w:r>
            <w:r w:rsidRPr="00A14727">
              <w:rPr>
                <w:rFonts w:ascii="Arial Narrow" w:eastAsia="Times New Roman" w:hAnsi="Arial Narrow" w:cs="Times New Roman"/>
                <w:sz w:val="24"/>
                <w:szCs w:val="24"/>
                <w:lang w:val="es-ES" w:eastAsia="ar-SA"/>
              </w:rPr>
              <w:t>y de Participación Ciudadana del Estado de Jalisco</w:t>
            </w:r>
            <w:r>
              <w:rPr>
                <w:rFonts w:ascii="Arial Narrow" w:eastAsia="Times New Roman" w:hAnsi="Arial Narrow" w:cs="Times New Roman"/>
                <w:sz w:val="24"/>
                <w:szCs w:val="24"/>
                <w:lang w:val="es-ES" w:eastAsia="ar-SA"/>
              </w:rPr>
              <w:t>.</w:t>
            </w:r>
          </w:p>
        </w:tc>
      </w:tr>
      <w:tr w:rsidR="004273A1" w:rsidTr="000F2F03">
        <w:trPr>
          <w:jc w:val="center"/>
        </w:trPr>
        <w:tc>
          <w:tcPr>
            <w:tcW w:w="2268" w:type="dxa"/>
            <w:vAlign w:val="center"/>
          </w:tcPr>
          <w:p w:rsidR="004273A1" w:rsidRDefault="004273A1" w:rsidP="000F2F03">
            <w:pPr>
              <w:jc w:val="center"/>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IEPC-L-02/2020</w:t>
            </w:r>
          </w:p>
        </w:tc>
        <w:tc>
          <w:tcPr>
            <w:tcW w:w="5002" w:type="dxa"/>
          </w:tcPr>
          <w:p w:rsidR="004273A1" w:rsidRPr="00A14727" w:rsidRDefault="004A5848" w:rsidP="000F2F03">
            <w:pPr>
              <w:jc w:val="both"/>
              <w:rPr>
                <w:rFonts w:ascii="Arial Narrow" w:eastAsia="Times New Roman" w:hAnsi="Arial Narrow" w:cs="Times New Roman"/>
                <w:sz w:val="24"/>
                <w:szCs w:val="24"/>
                <w:lang w:val="es-ES" w:eastAsia="ar-SA"/>
              </w:rPr>
            </w:pPr>
            <w:r w:rsidRPr="004A5848">
              <w:rPr>
                <w:rFonts w:ascii="Arial Narrow" w:eastAsia="Times New Roman" w:hAnsi="Arial Narrow" w:cs="Times New Roman"/>
                <w:sz w:val="24"/>
                <w:szCs w:val="24"/>
                <w:lang w:val="es-ES" w:eastAsia="ar-SA"/>
              </w:rPr>
              <w:t xml:space="preserve">81 pólizas de seguro de vida para el personal y funcionarios de este Instituto Electoral </w:t>
            </w:r>
            <w:r w:rsidR="004273A1" w:rsidRPr="00A14727">
              <w:rPr>
                <w:rFonts w:ascii="Arial Narrow" w:eastAsia="Times New Roman" w:hAnsi="Arial Narrow" w:cs="Times New Roman"/>
                <w:sz w:val="24"/>
                <w:szCs w:val="24"/>
                <w:lang w:val="es-ES" w:eastAsia="ar-SA"/>
              </w:rPr>
              <w:t>y de Participación Ciudadana del Estado de Jalisco</w:t>
            </w:r>
            <w:r w:rsidR="004273A1">
              <w:rPr>
                <w:rFonts w:ascii="Arial Narrow" w:eastAsia="Times New Roman" w:hAnsi="Arial Narrow" w:cs="Times New Roman"/>
                <w:sz w:val="24"/>
                <w:szCs w:val="24"/>
                <w:lang w:val="es-ES" w:eastAsia="ar-SA"/>
              </w:rPr>
              <w:t>.</w:t>
            </w:r>
          </w:p>
        </w:tc>
      </w:tr>
    </w:tbl>
    <w:p w:rsidR="004273A1" w:rsidRPr="00127ECB" w:rsidRDefault="004273A1" w:rsidP="00127ECB">
      <w:pPr>
        <w:pStyle w:val="Sinespaciado"/>
        <w:spacing w:line="360" w:lineRule="auto"/>
        <w:jc w:val="both"/>
        <w:rPr>
          <w:rFonts w:ascii="Arial Narrow" w:eastAsia="Times New Roman" w:hAnsi="Arial Narrow"/>
          <w:sz w:val="24"/>
          <w:szCs w:val="24"/>
          <w:lang w:val="es-ES"/>
        </w:rPr>
      </w:pPr>
    </w:p>
    <w:p w:rsidR="004273A1" w:rsidRPr="00127ECB" w:rsidRDefault="007C50F6" w:rsidP="00127ECB">
      <w:pPr>
        <w:pStyle w:val="Sinespaciado"/>
        <w:spacing w:line="360" w:lineRule="auto"/>
        <w:jc w:val="both"/>
        <w:rPr>
          <w:rFonts w:ascii="Arial Narrow" w:eastAsia="Times New Roman" w:hAnsi="Arial Narrow"/>
          <w:sz w:val="24"/>
          <w:szCs w:val="24"/>
          <w:lang w:val="es-ES"/>
        </w:rPr>
      </w:pPr>
      <w:r w:rsidRPr="00127ECB">
        <w:rPr>
          <w:rFonts w:ascii="Arial Narrow" w:eastAsia="Times New Roman" w:hAnsi="Arial Narrow"/>
          <w:sz w:val="24"/>
          <w:szCs w:val="24"/>
          <w:lang w:val="es-ES"/>
        </w:rPr>
        <w:t xml:space="preserve">Resulta pertinente, hacer la aclaración que si bien se desahogaron dos procedimientos para la contratación de 81 pólizas de seguro de vida para el personal del Instituto, ambos se declararon desiertos. </w:t>
      </w:r>
      <w:r w:rsidR="00A762C2" w:rsidRPr="00127ECB">
        <w:rPr>
          <w:rFonts w:ascii="Arial Narrow" w:eastAsia="Times New Roman" w:hAnsi="Arial Narrow"/>
          <w:sz w:val="24"/>
          <w:szCs w:val="24"/>
          <w:lang w:val="es-ES"/>
        </w:rPr>
        <w:t>El</w:t>
      </w:r>
      <w:r w:rsidRPr="00127ECB">
        <w:rPr>
          <w:rFonts w:ascii="Arial Narrow" w:eastAsia="Times New Roman" w:hAnsi="Arial Narrow"/>
          <w:sz w:val="24"/>
          <w:szCs w:val="24"/>
          <w:lang w:val="es-ES"/>
        </w:rPr>
        <w:t xml:space="preserve"> </w:t>
      </w:r>
      <w:r w:rsidR="00A762C2" w:rsidRPr="00127ECB">
        <w:rPr>
          <w:rFonts w:ascii="Arial Narrow" w:eastAsia="Times New Roman" w:hAnsi="Arial Narrow"/>
          <w:sz w:val="24"/>
          <w:szCs w:val="24"/>
          <w:lang w:val="es-ES"/>
        </w:rPr>
        <w:t>primero</w:t>
      </w:r>
      <w:r w:rsidRPr="00127ECB">
        <w:rPr>
          <w:rFonts w:ascii="Arial Narrow" w:eastAsia="Times New Roman" w:hAnsi="Arial Narrow"/>
          <w:sz w:val="24"/>
          <w:szCs w:val="24"/>
          <w:lang w:val="es-ES"/>
        </w:rPr>
        <w:t>, en razón de que sólo compareció una compañía aseguradora interesada, es decir, no se reunió la cantidad mínima de dos licitantes que prevé el Reglamento en Materia de Adquisiciones y Enajenaciones del Instituto. El segundo</w:t>
      </w:r>
      <w:r w:rsidR="00A762C2" w:rsidRPr="00127ECB">
        <w:rPr>
          <w:rFonts w:ascii="Arial Narrow" w:eastAsia="Times New Roman" w:hAnsi="Arial Narrow"/>
          <w:sz w:val="24"/>
          <w:szCs w:val="24"/>
          <w:lang w:val="es-ES"/>
        </w:rPr>
        <w:t>, en razón de que</w:t>
      </w:r>
      <w:r w:rsidRPr="00127ECB">
        <w:rPr>
          <w:rFonts w:ascii="Arial Narrow" w:eastAsia="Times New Roman" w:hAnsi="Arial Narrow"/>
          <w:sz w:val="24"/>
          <w:szCs w:val="24"/>
          <w:lang w:val="es-ES"/>
        </w:rPr>
        <w:t xml:space="preserve">, no obstante </w:t>
      </w:r>
      <w:r w:rsidR="00A762C2" w:rsidRPr="00127ECB">
        <w:rPr>
          <w:rFonts w:ascii="Arial Narrow" w:eastAsia="Times New Roman" w:hAnsi="Arial Narrow"/>
          <w:sz w:val="24"/>
          <w:szCs w:val="24"/>
          <w:lang w:val="es-ES"/>
        </w:rPr>
        <w:t xml:space="preserve">de </w:t>
      </w:r>
      <w:r w:rsidRPr="00127ECB">
        <w:rPr>
          <w:rFonts w:ascii="Arial Narrow" w:eastAsia="Times New Roman" w:hAnsi="Arial Narrow"/>
          <w:sz w:val="24"/>
          <w:szCs w:val="24"/>
          <w:lang w:val="es-ES"/>
        </w:rPr>
        <w:t>haber</w:t>
      </w:r>
      <w:r w:rsidR="00A762C2" w:rsidRPr="00127ECB">
        <w:rPr>
          <w:rFonts w:ascii="Arial Narrow" w:eastAsia="Times New Roman" w:hAnsi="Arial Narrow"/>
          <w:sz w:val="24"/>
          <w:szCs w:val="24"/>
          <w:lang w:val="es-ES"/>
        </w:rPr>
        <w:t xml:space="preserve"> comparecido dos compañías aseguradoras con proposiciones</w:t>
      </w:r>
      <w:r w:rsidR="00127ECB">
        <w:rPr>
          <w:rFonts w:ascii="Arial Narrow" w:eastAsia="Times New Roman" w:hAnsi="Arial Narrow"/>
          <w:sz w:val="24"/>
          <w:szCs w:val="24"/>
          <w:lang w:val="es-ES"/>
        </w:rPr>
        <w:t>, ambas excedieron la suficiencia presupuestal contemplada</w:t>
      </w:r>
      <w:r w:rsidR="00A762C2" w:rsidRPr="00127ECB">
        <w:rPr>
          <w:rFonts w:ascii="Arial Narrow" w:eastAsia="Times New Roman" w:hAnsi="Arial Narrow"/>
          <w:sz w:val="24"/>
          <w:szCs w:val="24"/>
          <w:lang w:val="es-ES"/>
        </w:rPr>
        <w:t xml:space="preserve"> </w:t>
      </w:r>
      <w:r w:rsidR="00127ECB">
        <w:rPr>
          <w:rFonts w:ascii="Arial Narrow" w:eastAsia="Times New Roman" w:hAnsi="Arial Narrow"/>
          <w:sz w:val="24"/>
          <w:szCs w:val="24"/>
          <w:lang w:val="es-ES"/>
        </w:rPr>
        <w:t xml:space="preserve">en la requisición </w:t>
      </w:r>
      <w:r w:rsidR="00A762C2" w:rsidRPr="00127ECB">
        <w:rPr>
          <w:rFonts w:ascii="Arial Narrow" w:eastAsia="Times New Roman" w:hAnsi="Arial Narrow"/>
          <w:sz w:val="24"/>
          <w:szCs w:val="24"/>
          <w:lang w:val="es-ES"/>
        </w:rPr>
        <w:t>para la contratación de dicho servicio</w:t>
      </w:r>
      <w:r w:rsidR="004273A1" w:rsidRPr="00127ECB">
        <w:rPr>
          <w:rFonts w:ascii="Arial Narrow" w:eastAsia="Times New Roman" w:hAnsi="Arial Narrow"/>
          <w:sz w:val="24"/>
          <w:szCs w:val="24"/>
          <w:lang w:val="es-ES"/>
        </w:rPr>
        <w:t xml:space="preserve">. </w:t>
      </w:r>
    </w:p>
    <w:p w:rsidR="004273A1" w:rsidRPr="00127ECB" w:rsidRDefault="004273A1" w:rsidP="00127ECB">
      <w:pPr>
        <w:pStyle w:val="Sinespaciado"/>
        <w:spacing w:line="360" w:lineRule="auto"/>
        <w:jc w:val="both"/>
        <w:rPr>
          <w:rFonts w:ascii="Arial Narrow" w:eastAsia="Times New Roman" w:hAnsi="Arial Narrow"/>
          <w:sz w:val="24"/>
          <w:szCs w:val="24"/>
          <w:lang w:val="es-ES"/>
        </w:rPr>
      </w:pPr>
    </w:p>
    <w:p w:rsidR="00A762C2" w:rsidRDefault="00A762C2" w:rsidP="00127ECB">
      <w:pPr>
        <w:pStyle w:val="Sinespaciado"/>
        <w:spacing w:line="360" w:lineRule="auto"/>
        <w:jc w:val="both"/>
        <w:rPr>
          <w:rFonts w:ascii="Arial Narrow" w:eastAsia="Times New Roman" w:hAnsi="Arial Narrow"/>
          <w:sz w:val="24"/>
          <w:szCs w:val="24"/>
          <w:lang w:val="es-ES"/>
        </w:rPr>
      </w:pPr>
      <w:r w:rsidRPr="00127ECB">
        <w:rPr>
          <w:rFonts w:ascii="Arial Narrow" w:eastAsia="Times New Roman" w:hAnsi="Arial Narrow"/>
          <w:sz w:val="24"/>
          <w:szCs w:val="24"/>
          <w:lang w:val="es-ES"/>
        </w:rPr>
        <w:t>Lo anterior, motivó que la requsición formulada por la Dirección de Administración y Finanzas, se turnara a la Unidad Centralizada de Compras para que realizara la adjudicación y contratación del servicio, en forma directa.</w:t>
      </w:r>
    </w:p>
    <w:p w:rsidR="00127ECB" w:rsidRPr="00127ECB" w:rsidRDefault="00127ECB" w:rsidP="00127ECB">
      <w:pPr>
        <w:pStyle w:val="Sinespaciado"/>
        <w:spacing w:line="360" w:lineRule="auto"/>
        <w:jc w:val="both"/>
        <w:rPr>
          <w:rFonts w:ascii="Arial Narrow" w:eastAsia="Times New Roman" w:hAnsi="Arial Narrow"/>
          <w:sz w:val="24"/>
          <w:szCs w:val="24"/>
          <w:lang w:val="es-ES"/>
        </w:rPr>
      </w:pPr>
    </w:p>
    <w:p w:rsidR="00C91E50" w:rsidRDefault="004273A1" w:rsidP="004273A1">
      <w:pPr>
        <w:tabs>
          <w:tab w:val="center" w:pos="4419"/>
        </w:tabs>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ab/>
      </w:r>
    </w:p>
    <w:p w:rsidR="00DB22E5" w:rsidRPr="00D20830" w:rsidRDefault="00C91E50" w:rsidP="000D4225">
      <w:pPr>
        <w:pStyle w:val="Sinespaciado"/>
        <w:pBdr>
          <w:bottom w:val="thickThinSmallGap" w:sz="24" w:space="1" w:color="auto"/>
        </w:pBdr>
        <w:shd w:val="pct10" w:color="auto" w:fill="C00000"/>
        <w:spacing w:line="360" w:lineRule="auto"/>
        <w:jc w:val="both"/>
        <w:rPr>
          <w:rFonts w:ascii="Arial Narrow" w:hAnsi="Arial Narrow" w:cs="Arial"/>
          <w:b/>
          <w:color w:val="FFFFFF" w:themeColor="background1"/>
          <w:sz w:val="28"/>
          <w:szCs w:val="28"/>
        </w:rPr>
      </w:pPr>
      <w:r>
        <w:rPr>
          <w:rFonts w:ascii="Arial Narrow" w:hAnsi="Arial Narrow" w:cs="Arial"/>
          <w:b/>
          <w:color w:val="FFFFFF" w:themeColor="background1"/>
          <w:sz w:val="28"/>
          <w:szCs w:val="28"/>
        </w:rPr>
        <w:lastRenderedPageBreak/>
        <w:t>7</w:t>
      </w:r>
      <w:r w:rsidR="00DB22E5" w:rsidRPr="00D20830">
        <w:rPr>
          <w:rFonts w:ascii="Arial Narrow" w:hAnsi="Arial Narrow" w:cs="Arial"/>
          <w:b/>
          <w:color w:val="FFFFFF" w:themeColor="background1"/>
          <w:sz w:val="28"/>
          <w:szCs w:val="28"/>
        </w:rPr>
        <w:t xml:space="preserve">. </w:t>
      </w:r>
      <w:r w:rsidR="00D20830">
        <w:rPr>
          <w:rFonts w:ascii="Arial Narrow" w:hAnsi="Arial Narrow" w:cs="Arial"/>
          <w:b/>
          <w:color w:val="FFFFFF" w:themeColor="background1"/>
          <w:sz w:val="28"/>
          <w:szCs w:val="28"/>
        </w:rPr>
        <w:t>Acuerdos y d</w:t>
      </w:r>
      <w:r w:rsidR="00633510" w:rsidRPr="00D20830">
        <w:rPr>
          <w:rFonts w:ascii="Arial Narrow" w:hAnsi="Arial Narrow" w:cs="Arial"/>
          <w:b/>
          <w:color w:val="FFFFFF" w:themeColor="background1"/>
          <w:sz w:val="28"/>
          <w:szCs w:val="28"/>
        </w:rPr>
        <w:t>ictámenes</w:t>
      </w:r>
      <w:r w:rsidR="00DB22E5" w:rsidRPr="00D20830">
        <w:rPr>
          <w:rFonts w:ascii="Arial Narrow" w:hAnsi="Arial Narrow" w:cs="Arial"/>
          <w:b/>
          <w:color w:val="FFFFFF" w:themeColor="background1"/>
          <w:sz w:val="28"/>
          <w:szCs w:val="28"/>
        </w:rPr>
        <w:t xml:space="preserve"> de la Comisión </w:t>
      </w:r>
      <w:r w:rsidR="00633510" w:rsidRPr="00D20830">
        <w:rPr>
          <w:rFonts w:ascii="Arial Narrow" w:hAnsi="Arial Narrow" w:cs="Arial"/>
          <w:b/>
          <w:color w:val="FFFFFF" w:themeColor="background1"/>
          <w:sz w:val="28"/>
          <w:szCs w:val="28"/>
        </w:rPr>
        <w:t xml:space="preserve">turnados </w:t>
      </w:r>
      <w:r w:rsidR="00DB22E5" w:rsidRPr="00D20830">
        <w:rPr>
          <w:rFonts w:ascii="Arial Narrow" w:hAnsi="Arial Narrow" w:cs="Arial"/>
          <w:b/>
          <w:color w:val="FFFFFF" w:themeColor="background1"/>
          <w:sz w:val="28"/>
          <w:szCs w:val="28"/>
        </w:rPr>
        <w:t xml:space="preserve">al Consejo General </w:t>
      </w:r>
    </w:p>
    <w:p w:rsidR="00DB22E5" w:rsidRPr="006629F3" w:rsidRDefault="00DB22E5" w:rsidP="006629F3">
      <w:pPr>
        <w:pStyle w:val="Sinespaciado"/>
        <w:spacing w:line="360" w:lineRule="auto"/>
        <w:jc w:val="both"/>
        <w:rPr>
          <w:rFonts w:ascii="Arial Narrow" w:hAnsi="Arial Narrow" w:cs="Arial"/>
          <w:sz w:val="24"/>
          <w:szCs w:val="24"/>
        </w:rPr>
      </w:pPr>
    </w:p>
    <w:p w:rsidR="00DB22E5" w:rsidRPr="006629F3" w:rsidRDefault="009226D7" w:rsidP="006629F3">
      <w:pPr>
        <w:pStyle w:val="Sinespaciado"/>
        <w:spacing w:line="360" w:lineRule="auto"/>
        <w:jc w:val="both"/>
        <w:rPr>
          <w:rFonts w:ascii="Arial Narrow" w:hAnsi="Arial Narrow" w:cs="Arial"/>
          <w:sz w:val="24"/>
          <w:szCs w:val="24"/>
        </w:rPr>
      </w:pPr>
      <w:r>
        <w:rPr>
          <w:rFonts w:ascii="Arial Narrow" w:hAnsi="Arial Narrow" w:cs="Arial"/>
          <w:sz w:val="24"/>
          <w:szCs w:val="24"/>
        </w:rPr>
        <w:t xml:space="preserve">Un </w:t>
      </w:r>
      <w:r w:rsidR="00D20830" w:rsidRPr="006629F3">
        <w:rPr>
          <w:rFonts w:ascii="Arial Narrow" w:hAnsi="Arial Narrow" w:cs="Arial"/>
          <w:sz w:val="24"/>
          <w:szCs w:val="24"/>
        </w:rPr>
        <w:t xml:space="preserve">acuerdo y </w:t>
      </w:r>
      <w:r>
        <w:rPr>
          <w:rFonts w:ascii="Arial Narrow" w:hAnsi="Arial Narrow" w:cs="Arial"/>
          <w:sz w:val="24"/>
          <w:szCs w:val="24"/>
        </w:rPr>
        <w:t>un dictamen</w:t>
      </w:r>
      <w:r w:rsidR="002473A3">
        <w:rPr>
          <w:rFonts w:ascii="Arial Narrow" w:hAnsi="Arial Narrow" w:cs="Arial"/>
          <w:sz w:val="24"/>
          <w:szCs w:val="24"/>
        </w:rPr>
        <w:t>,</w:t>
      </w:r>
      <w:r w:rsidR="00D20830" w:rsidRPr="006629F3">
        <w:rPr>
          <w:rFonts w:ascii="Arial Narrow" w:hAnsi="Arial Narrow" w:cs="Arial"/>
          <w:sz w:val="24"/>
          <w:szCs w:val="24"/>
        </w:rPr>
        <w:t xml:space="preserve"> emitidos por la Comisión de </w:t>
      </w:r>
      <w:r>
        <w:rPr>
          <w:rFonts w:ascii="Arial Narrow" w:hAnsi="Arial Narrow" w:cs="Arial"/>
          <w:sz w:val="24"/>
          <w:szCs w:val="24"/>
        </w:rPr>
        <w:t>Adquisiciones y Enajenaciones</w:t>
      </w:r>
      <w:r w:rsidR="00D20830" w:rsidRPr="006629F3">
        <w:rPr>
          <w:rFonts w:ascii="Arial Narrow" w:hAnsi="Arial Narrow" w:cs="Arial"/>
          <w:sz w:val="24"/>
          <w:szCs w:val="24"/>
        </w:rPr>
        <w:t>, s</w:t>
      </w:r>
      <w:r w:rsidR="00DB22E5" w:rsidRPr="006629F3">
        <w:rPr>
          <w:rFonts w:ascii="Arial Narrow" w:hAnsi="Arial Narrow" w:cs="Arial"/>
          <w:sz w:val="24"/>
          <w:szCs w:val="24"/>
        </w:rPr>
        <w:t xml:space="preserve">e </w:t>
      </w:r>
      <w:r w:rsidR="00535E06" w:rsidRPr="006629F3">
        <w:rPr>
          <w:rFonts w:ascii="Arial Narrow" w:hAnsi="Arial Narrow" w:cs="Arial"/>
          <w:sz w:val="24"/>
          <w:szCs w:val="24"/>
        </w:rPr>
        <w:t>turn</w:t>
      </w:r>
      <w:r w:rsidR="00D20830" w:rsidRPr="006629F3">
        <w:rPr>
          <w:rFonts w:ascii="Arial Narrow" w:hAnsi="Arial Narrow" w:cs="Arial"/>
          <w:sz w:val="24"/>
          <w:szCs w:val="24"/>
        </w:rPr>
        <w:t xml:space="preserve">aron </w:t>
      </w:r>
      <w:r w:rsidR="00535E06" w:rsidRPr="006629F3">
        <w:rPr>
          <w:rFonts w:ascii="Arial Narrow" w:hAnsi="Arial Narrow" w:cs="Arial"/>
          <w:sz w:val="24"/>
          <w:szCs w:val="24"/>
        </w:rPr>
        <w:t xml:space="preserve">al </w:t>
      </w:r>
      <w:r w:rsidR="00DB22E5" w:rsidRPr="006629F3">
        <w:rPr>
          <w:rFonts w:ascii="Arial Narrow" w:hAnsi="Arial Narrow" w:cs="Arial"/>
          <w:sz w:val="24"/>
          <w:szCs w:val="24"/>
        </w:rPr>
        <w:t xml:space="preserve">Consejo General del Instituto, </w:t>
      </w:r>
      <w:r w:rsidR="00D20830" w:rsidRPr="006629F3">
        <w:rPr>
          <w:rFonts w:ascii="Arial Narrow" w:hAnsi="Arial Narrow" w:cs="Arial"/>
          <w:sz w:val="24"/>
          <w:szCs w:val="24"/>
        </w:rPr>
        <w:t xml:space="preserve">mismos que </w:t>
      </w:r>
      <w:r w:rsidR="009160A2">
        <w:rPr>
          <w:rFonts w:ascii="Arial Narrow" w:hAnsi="Arial Narrow" w:cs="Arial"/>
          <w:sz w:val="24"/>
          <w:szCs w:val="24"/>
        </w:rPr>
        <w:t xml:space="preserve">constituyen el soporte </w:t>
      </w:r>
      <w:r w:rsidR="00D20830" w:rsidRPr="006629F3">
        <w:rPr>
          <w:rFonts w:ascii="Arial Narrow" w:hAnsi="Arial Narrow" w:cs="Arial"/>
          <w:sz w:val="24"/>
          <w:szCs w:val="24"/>
        </w:rPr>
        <w:t>para que el máximo órgano de dirección de este organismo electoral emitiera los acuerdos que se describen a continuación</w:t>
      </w:r>
      <w:r w:rsidR="00DB22E5" w:rsidRPr="006629F3">
        <w:rPr>
          <w:rFonts w:ascii="Arial Narrow" w:hAnsi="Arial Narrow" w:cs="Arial"/>
          <w:sz w:val="24"/>
          <w:szCs w:val="24"/>
        </w:rPr>
        <w:t>:</w:t>
      </w:r>
    </w:p>
    <w:p w:rsidR="0098708D" w:rsidRPr="006629F3" w:rsidRDefault="0098708D" w:rsidP="006629F3">
      <w:pPr>
        <w:pStyle w:val="Sinespaciado"/>
        <w:spacing w:line="360" w:lineRule="auto"/>
        <w:jc w:val="both"/>
        <w:rPr>
          <w:rFonts w:ascii="Arial Narrow" w:eastAsia="Calibri" w:hAnsi="Arial Narrow" w:cs="Arial"/>
          <w:sz w:val="24"/>
          <w:szCs w:val="24"/>
        </w:rPr>
      </w:pPr>
    </w:p>
    <w:p w:rsidR="009160A2" w:rsidRPr="009160A2" w:rsidRDefault="00E76B08" w:rsidP="009531F3">
      <w:pPr>
        <w:pStyle w:val="Sinespaciado"/>
        <w:numPr>
          <w:ilvl w:val="0"/>
          <w:numId w:val="4"/>
        </w:numPr>
        <w:spacing w:line="360" w:lineRule="auto"/>
        <w:ind w:left="426"/>
        <w:jc w:val="both"/>
        <w:rPr>
          <w:rFonts w:ascii="Arial Narrow" w:hAnsi="Arial Narrow" w:cs="Arial"/>
          <w:sz w:val="24"/>
          <w:szCs w:val="24"/>
        </w:rPr>
      </w:pPr>
      <w:r w:rsidRPr="00F3257C">
        <w:rPr>
          <w:rFonts w:ascii="Arial Narrow" w:eastAsia="Calibri" w:hAnsi="Arial Narrow" w:cs="Arial"/>
          <w:sz w:val="24"/>
          <w:szCs w:val="24"/>
        </w:rPr>
        <w:t xml:space="preserve">Acuerdo </w:t>
      </w:r>
      <w:r w:rsidR="009160A2">
        <w:rPr>
          <w:rFonts w:ascii="Arial Narrow" w:eastAsia="Calibri" w:hAnsi="Arial Narrow" w:cs="Arial"/>
          <w:sz w:val="24"/>
          <w:szCs w:val="24"/>
        </w:rPr>
        <w:t xml:space="preserve">del Consejo General del </w:t>
      </w:r>
      <w:r w:rsidRPr="00F3257C">
        <w:rPr>
          <w:rFonts w:ascii="Arial Narrow" w:eastAsia="Calibri" w:hAnsi="Arial Narrow" w:cs="Arial"/>
          <w:sz w:val="24"/>
          <w:szCs w:val="24"/>
        </w:rPr>
        <w:t xml:space="preserve">Instituto Electoral y de Participación Ciudadana del Estado de Jalisco, </w:t>
      </w:r>
      <w:r w:rsidR="009160A2">
        <w:rPr>
          <w:rFonts w:ascii="Arial Narrow" w:eastAsia="Calibri" w:hAnsi="Arial Narrow" w:cs="Arial"/>
          <w:sz w:val="24"/>
          <w:szCs w:val="24"/>
        </w:rPr>
        <w:t xml:space="preserve">que aprueba las agendas de trabajo presentadas por diversas comisiones internas de este instituto. </w:t>
      </w:r>
    </w:p>
    <w:p w:rsidR="009160A2" w:rsidRDefault="009160A2" w:rsidP="009160A2">
      <w:pPr>
        <w:pStyle w:val="Sinespaciado"/>
        <w:tabs>
          <w:tab w:val="left" w:pos="3825"/>
        </w:tabs>
        <w:spacing w:line="360" w:lineRule="auto"/>
        <w:ind w:left="720"/>
        <w:jc w:val="both"/>
        <w:rPr>
          <w:rFonts w:ascii="Arial Narrow" w:eastAsia="Calibri" w:hAnsi="Arial Narrow" w:cs="Arial"/>
          <w:sz w:val="24"/>
          <w:szCs w:val="24"/>
        </w:rPr>
      </w:pPr>
      <w:r>
        <w:rPr>
          <w:rFonts w:ascii="Arial Narrow" w:eastAsia="Calibri" w:hAnsi="Arial Narrow" w:cs="Arial"/>
          <w:sz w:val="24"/>
          <w:szCs w:val="24"/>
        </w:rPr>
        <w:tab/>
      </w:r>
    </w:p>
    <w:p w:rsidR="0098708D" w:rsidRPr="00F3257C" w:rsidRDefault="009160A2" w:rsidP="009531F3">
      <w:pPr>
        <w:pStyle w:val="Sinespaciado"/>
        <w:spacing w:line="360" w:lineRule="auto"/>
        <w:ind w:left="426"/>
        <w:jc w:val="both"/>
        <w:rPr>
          <w:rFonts w:ascii="Arial Narrow" w:hAnsi="Arial Narrow" w:cs="Arial"/>
          <w:sz w:val="24"/>
          <w:szCs w:val="24"/>
        </w:rPr>
      </w:pPr>
      <w:r>
        <w:rPr>
          <w:rFonts w:ascii="Arial Narrow" w:eastAsia="Calibri" w:hAnsi="Arial Narrow" w:cs="Arial"/>
          <w:sz w:val="24"/>
          <w:szCs w:val="24"/>
        </w:rPr>
        <w:t>Este acuerdo fue a</w:t>
      </w:r>
      <w:r w:rsidR="00677AC7" w:rsidRPr="00F3257C">
        <w:rPr>
          <w:rFonts w:ascii="Arial Narrow" w:eastAsia="Calibri" w:hAnsi="Arial Narrow" w:cs="Arial"/>
          <w:sz w:val="24"/>
          <w:szCs w:val="24"/>
        </w:rPr>
        <w:t>probad</w:t>
      </w:r>
      <w:r w:rsidR="00F3257C">
        <w:rPr>
          <w:rFonts w:ascii="Arial Narrow" w:eastAsia="Calibri" w:hAnsi="Arial Narrow" w:cs="Arial"/>
          <w:sz w:val="24"/>
          <w:szCs w:val="24"/>
        </w:rPr>
        <w:t>o</w:t>
      </w:r>
      <w:r w:rsidR="00677AC7" w:rsidRPr="00F3257C">
        <w:rPr>
          <w:rFonts w:ascii="Arial Narrow" w:eastAsia="Calibri" w:hAnsi="Arial Narrow" w:cs="Arial"/>
          <w:sz w:val="24"/>
          <w:szCs w:val="24"/>
        </w:rPr>
        <w:t xml:space="preserve"> </w:t>
      </w:r>
      <w:r w:rsidR="0098708D" w:rsidRPr="00F3257C">
        <w:rPr>
          <w:rFonts w:ascii="Arial Narrow" w:eastAsia="Calibri" w:hAnsi="Arial Narrow" w:cs="Arial"/>
          <w:sz w:val="24"/>
          <w:szCs w:val="24"/>
        </w:rPr>
        <w:t xml:space="preserve">en sesión </w:t>
      </w:r>
      <w:r>
        <w:rPr>
          <w:rFonts w:ascii="Arial Narrow" w:eastAsia="Calibri" w:hAnsi="Arial Narrow" w:cs="Arial"/>
          <w:sz w:val="24"/>
          <w:szCs w:val="24"/>
        </w:rPr>
        <w:t>extra</w:t>
      </w:r>
      <w:r w:rsidR="0098708D" w:rsidRPr="00F3257C">
        <w:rPr>
          <w:rFonts w:ascii="Arial Narrow" w:eastAsia="Calibri" w:hAnsi="Arial Narrow" w:cs="Arial"/>
          <w:sz w:val="24"/>
          <w:szCs w:val="24"/>
        </w:rPr>
        <w:t xml:space="preserve">ordinaria </w:t>
      </w:r>
      <w:r>
        <w:rPr>
          <w:rFonts w:ascii="Arial Narrow" w:eastAsia="Calibri" w:hAnsi="Arial Narrow" w:cs="Arial"/>
          <w:sz w:val="24"/>
          <w:szCs w:val="24"/>
        </w:rPr>
        <w:t xml:space="preserve">celebrada </w:t>
      </w:r>
      <w:r w:rsidR="0098708D" w:rsidRPr="00F3257C">
        <w:rPr>
          <w:rFonts w:ascii="Arial Narrow" w:eastAsia="Calibri" w:hAnsi="Arial Narrow" w:cs="Arial"/>
          <w:sz w:val="24"/>
          <w:szCs w:val="24"/>
        </w:rPr>
        <w:t xml:space="preserve">el </w:t>
      </w:r>
      <w:r>
        <w:rPr>
          <w:rFonts w:ascii="Arial Narrow" w:eastAsia="Calibri" w:hAnsi="Arial Narrow" w:cs="Arial"/>
          <w:sz w:val="24"/>
          <w:szCs w:val="24"/>
        </w:rPr>
        <w:t>2</w:t>
      </w:r>
      <w:r w:rsidR="00E978BD" w:rsidRPr="00F3257C">
        <w:rPr>
          <w:rFonts w:ascii="Arial Narrow" w:eastAsia="Calibri" w:hAnsi="Arial Narrow" w:cs="Arial"/>
          <w:sz w:val="24"/>
          <w:szCs w:val="24"/>
        </w:rPr>
        <w:t>0</w:t>
      </w:r>
      <w:r w:rsidR="0098708D" w:rsidRPr="00F3257C">
        <w:rPr>
          <w:rFonts w:ascii="Arial Narrow" w:eastAsia="Calibri" w:hAnsi="Arial Narrow" w:cs="Arial"/>
          <w:sz w:val="24"/>
          <w:szCs w:val="24"/>
        </w:rPr>
        <w:t xml:space="preserve"> de </w:t>
      </w:r>
      <w:r>
        <w:rPr>
          <w:rFonts w:ascii="Arial Narrow" w:eastAsia="Calibri" w:hAnsi="Arial Narrow" w:cs="Arial"/>
          <w:sz w:val="24"/>
          <w:szCs w:val="24"/>
        </w:rPr>
        <w:t>noviembre 2019 y,</w:t>
      </w:r>
      <w:r w:rsidR="0098708D" w:rsidRPr="00F3257C">
        <w:rPr>
          <w:rFonts w:ascii="Arial Narrow" w:eastAsia="Calibri" w:hAnsi="Arial Narrow" w:cs="Arial"/>
          <w:sz w:val="24"/>
          <w:szCs w:val="24"/>
        </w:rPr>
        <w:t xml:space="preserve"> </w:t>
      </w:r>
      <w:r>
        <w:rPr>
          <w:rFonts w:ascii="Arial Narrow" w:eastAsia="Calibri" w:hAnsi="Arial Narrow" w:cs="Arial"/>
          <w:sz w:val="24"/>
          <w:szCs w:val="24"/>
        </w:rPr>
        <w:t xml:space="preserve">para su identificación se le asignó la clave </w:t>
      </w:r>
      <w:r>
        <w:rPr>
          <w:rFonts w:ascii="Arial Narrow" w:hAnsi="Arial Narrow" w:cs="Arial"/>
          <w:b/>
          <w:sz w:val="24"/>
          <w:szCs w:val="24"/>
        </w:rPr>
        <w:t>IEPC-ACG-042/2019</w:t>
      </w:r>
      <w:r w:rsidR="0098708D" w:rsidRPr="006629F3">
        <w:rPr>
          <w:rFonts w:ascii="Arial Narrow" w:hAnsi="Arial Narrow" w:cs="Arial"/>
          <w:b/>
          <w:sz w:val="24"/>
          <w:szCs w:val="24"/>
          <w:vertAlign w:val="superscript"/>
        </w:rPr>
        <w:footnoteReference w:id="6"/>
      </w:r>
      <w:r w:rsidR="0098708D" w:rsidRPr="00F3257C">
        <w:rPr>
          <w:rFonts w:ascii="Arial Narrow" w:hAnsi="Arial Narrow" w:cs="Arial"/>
          <w:b/>
          <w:sz w:val="24"/>
          <w:szCs w:val="24"/>
        </w:rPr>
        <w:t>.</w:t>
      </w:r>
      <w:r w:rsidR="0098708D" w:rsidRPr="00F3257C">
        <w:rPr>
          <w:rFonts w:ascii="Arial Narrow" w:hAnsi="Arial Narrow" w:cs="Arial"/>
          <w:sz w:val="24"/>
          <w:szCs w:val="24"/>
        </w:rPr>
        <w:t xml:space="preserve"> </w:t>
      </w:r>
    </w:p>
    <w:p w:rsidR="0098708D" w:rsidRPr="006629F3" w:rsidRDefault="0098708D" w:rsidP="009531F3">
      <w:pPr>
        <w:pStyle w:val="Sinespaciado"/>
        <w:spacing w:line="360" w:lineRule="auto"/>
        <w:ind w:left="426"/>
        <w:jc w:val="both"/>
        <w:rPr>
          <w:rFonts w:ascii="Arial Narrow" w:eastAsia="Calibri" w:hAnsi="Arial Narrow" w:cs="Arial"/>
          <w:sz w:val="24"/>
          <w:szCs w:val="24"/>
        </w:rPr>
      </w:pPr>
    </w:p>
    <w:p w:rsidR="006629F3" w:rsidRDefault="00A04393" w:rsidP="009531F3">
      <w:pPr>
        <w:pStyle w:val="Sinespaciado"/>
        <w:numPr>
          <w:ilvl w:val="0"/>
          <w:numId w:val="4"/>
        </w:numPr>
        <w:spacing w:line="360" w:lineRule="auto"/>
        <w:ind w:left="426"/>
        <w:jc w:val="both"/>
        <w:rPr>
          <w:rFonts w:ascii="Arial Narrow" w:eastAsia="Calibri" w:hAnsi="Arial Narrow" w:cs="Arial"/>
          <w:sz w:val="24"/>
          <w:szCs w:val="24"/>
        </w:rPr>
      </w:pPr>
      <w:r w:rsidRPr="00B97DCF">
        <w:rPr>
          <w:rFonts w:ascii="Arial Narrow" w:eastAsia="Calibri" w:hAnsi="Arial Narrow" w:cs="Arial"/>
          <w:sz w:val="24"/>
          <w:szCs w:val="24"/>
        </w:rPr>
        <w:t xml:space="preserve">Acuerdo del Consejo General del Instituto Electoral y de Participación Ciudadana del Estado de Jalisco, </w:t>
      </w:r>
      <w:r w:rsidR="00B97DCF" w:rsidRPr="00B97DCF">
        <w:rPr>
          <w:rFonts w:ascii="Arial Narrow" w:eastAsia="Calibri" w:hAnsi="Arial Narrow" w:cs="Arial"/>
          <w:sz w:val="24"/>
          <w:szCs w:val="24"/>
        </w:rPr>
        <w:t>que aprueba el programa anual de adquisiciones, arrendamient</w:t>
      </w:r>
      <w:r w:rsidR="00B97DCF">
        <w:rPr>
          <w:rFonts w:ascii="Arial Narrow" w:eastAsia="Calibri" w:hAnsi="Arial Narrow" w:cs="Arial"/>
          <w:sz w:val="24"/>
          <w:szCs w:val="24"/>
        </w:rPr>
        <w:t>os y servicios de este organism</w:t>
      </w:r>
      <w:r w:rsidR="00B97DCF" w:rsidRPr="00B97DCF">
        <w:rPr>
          <w:rFonts w:ascii="Arial Narrow" w:eastAsia="Calibri" w:hAnsi="Arial Narrow" w:cs="Arial"/>
          <w:sz w:val="24"/>
          <w:szCs w:val="24"/>
        </w:rPr>
        <w:t>o electoral, para el ejercicio dos mil veinte</w:t>
      </w:r>
      <w:bookmarkStart w:id="6" w:name="_Hlk21174404"/>
      <w:r w:rsidR="00B97DCF">
        <w:rPr>
          <w:rFonts w:ascii="Arial Narrow" w:eastAsia="Calibri" w:hAnsi="Arial Narrow" w:cs="Arial"/>
          <w:sz w:val="24"/>
          <w:szCs w:val="24"/>
        </w:rPr>
        <w:t>.</w:t>
      </w:r>
    </w:p>
    <w:p w:rsidR="00B97DCF" w:rsidRPr="00B97DCF" w:rsidRDefault="00B97DCF" w:rsidP="00B97DCF">
      <w:pPr>
        <w:pStyle w:val="Sinespaciado"/>
        <w:spacing w:line="360" w:lineRule="auto"/>
        <w:ind w:left="426"/>
        <w:jc w:val="both"/>
        <w:rPr>
          <w:rFonts w:ascii="Arial Narrow" w:eastAsia="Calibri" w:hAnsi="Arial Narrow" w:cs="Arial"/>
          <w:sz w:val="24"/>
          <w:szCs w:val="24"/>
        </w:rPr>
      </w:pPr>
    </w:p>
    <w:p w:rsidR="00E978BD" w:rsidRPr="006629F3" w:rsidRDefault="00E978BD" w:rsidP="009531F3">
      <w:pPr>
        <w:pStyle w:val="Sinespaciado"/>
        <w:spacing w:line="360" w:lineRule="auto"/>
        <w:ind w:left="426"/>
        <w:jc w:val="both"/>
        <w:rPr>
          <w:rFonts w:ascii="Arial Narrow" w:eastAsia="Calibri" w:hAnsi="Arial Narrow" w:cs="Arial"/>
          <w:sz w:val="24"/>
          <w:szCs w:val="24"/>
        </w:rPr>
      </w:pPr>
      <w:r w:rsidRPr="006629F3">
        <w:rPr>
          <w:rFonts w:ascii="Arial Narrow" w:eastAsia="Calibri" w:hAnsi="Arial Narrow" w:cs="Arial"/>
          <w:sz w:val="24"/>
          <w:szCs w:val="24"/>
        </w:rPr>
        <w:t>E</w:t>
      </w:r>
      <w:r w:rsidR="00AA3F35" w:rsidRPr="006629F3">
        <w:rPr>
          <w:rFonts w:ascii="Arial Narrow" w:eastAsia="Calibri" w:hAnsi="Arial Narrow" w:cs="Arial"/>
          <w:sz w:val="24"/>
          <w:szCs w:val="24"/>
        </w:rPr>
        <w:t>l</w:t>
      </w:r>
      <w:r w:rsidRPr="006629F3">
        <w:rPr>
          <w:rFonts w:ascii="Arial Narrow" w:eastAsia="Calibri" w:hAnsi="Arial Narrow" w:cs="Arial"/>
          <w:sz w:val="24"/>
          <w:szCs w:val="24"/>
        </w:rPr>
        <w:t xml:space="preserve"> </w:t>
      </w:r>
      <w:r w:rsidR="00A04393">
        <w:rPr>
          <w:rFonts w:ascii="Arial Narrow" w:eastAsia="Calibri" w:hAnsi="Arial Narrow" w:cs="Arial"/>
          <w:sz w:val="24"/>
          <w:szCs w:val="24"/>
        </w:rPr>
        <w:t>acuerdo</w:t>
      </w:r>
      <w:r w:rsidR="00A04393" w:rsidRPr="00A04393">
        <w:rPr>
          <w:rFonts w:ascii="Arial Narrow" w:eastAsia="Calibri" w:hAnsi="Arial Narrow" w:cs="Arial"/>
          <w:sz w:val="24"/>
          <w:szCs w:val="24"/>
        </w:rPr>
        <w:t xml:space="preserve"> </w:t>
      </w:r>
      <w:r w:rsidR="00A04393">
        <w:rPr>
          <w:rFonts w:ascii="Arial Narrow" w:eastAsia="Calibri" w:hAnsi="Arial Narrow" w:cs="Arial"/>
          <w:sz w:val="24"/>
          <w:szCs w:val="24"/>
        </w:rPr>
        <w:t>fue a</w:t>
      </w:r>
      <w:r w:rsidR="00A04393" w:rsidRPr="00F3257C">
        <w:rPr>
          <w:rFonts w:ascii="Arial Narrow" w:eastAsia="Calibri" w:hAnsi="Arial Narrow" w:cs="Arial"/>
          <w:sz w:val="24"/>
          <w:szCs w:val="24"/>
        </w:rPr>
        <w:t>probad</w:t>
      </w:r>
      <w:r w:rsidR="00A04393">
        <w:rPr>
          <w:rFonts w:ascii="Arial Narrow" w:eastAsia="Calibri" w:hAnsi="Arial Narrow" w:cs="Arial"/>
          <w:sz w:val="24"/>
          <w:szCs w:val="24"/>
        </w:rPr>
        <w:t>o</w:t>
      </w:r>
      <w:r w:rsidR="00A04393" w:rsidRPr="00F3257C">
        <w:rPr>
          <w:rFonts w:ascii="Arial Narrow" w:eastAsia="Calibri" w:hAnsi="Arial Narrow" w:cs="Arial"/>
          <w:sz w:val="24"/>
          <w:szCs w:val="24"/>
        </w:rPr>
        <w:t xml:space="preserve"> en sesión ordinaria</w:t>
      </w:r>
      <w:r w:rsidR="00A04393">
        <w:rPr>
          <w:rFonts w:ascii="Arial Narrow" w:eastAsia="Calibri" w:hAnsi="Arial Narrow" w:cs="Arial"/>
          <w:sz w:val="24"/>
          <w:szCs w:val="24"/>
        </w:rPr>
        <w:t>,</w:t>
      </w:r>
      <w:r w:rsidR="00A04393" w:rsidRPr="00F3257C">
        <w:rPr>
          <w:rFonts w:ascii="Arial Narrow" w:eastAsia="Calibri" w:hAnsi="Arial Narrow" w:cs="Arial"/>
          <w:sz w:val="24"/>
          <w:szCs w:val="24"/>
        </w:rPr>
        <w:t xml:space="preserve"> </w:t>
      </w:r>
      <w:r w:rsidR="00A04393">
        <w:rPr>
          <w:rFonts w:ascii="Arial Narrow" w:eastAsia="Calibri" w:hAnsi="Arial Narrow" w:cs="Arial"/>
          <w:sz w:val="24"/>
          <w:szCs w:val="24"/>
        </w:rPr>
        <w:t xml:space="preserve">celebrada </w:t>
      </w:r>
      <w:r w:rsidR="00A04393" w:rsidRPr="00F3257C">
        <w:rPr>
          <w:rFonts w:ascii="Arial Narrow" w:eastAsia="Calibri" w:hAnsi="Arial Narrow" w:cs="Arial"/>
          <w:sz w:val="24"/>
          <w:szCs w:val="24"/>
        </w:rPr>
        <w:t xml:space="preserve">el </w:t>
      </w:r>
      <w:r w:rsidR="00A04393">
        <w:rPr>
          <w:rFonts w:ascii="Arial Narrow" w:eastAsia="Calibri" w:hAnsi="Arial Narrow" w:cs="Arial"/>
          <w:sz w:val="24"/>
          <w:szCs w:val="24"/>
        </w:rPr>
        <w:t>18</w:t>
      </w:r>
      <w:r w:rsidR="00A04393" w:rsidRPr="00F3257C">
        <w:rPr>
          <w:rFonts w:ascii="Arial Narrow" w:eastAsia="Calibri" w:hAnsi="Arial Narrow" w:cs="Arial"/>
          <w:sz w:val="24"/>
          <w:szCs w:val="24"/>
        </w:rPr>
        <w:t xml:space="preserve"> de </w:t>
      </w:r>
      <w:r w:rsidR="00A04393">
        <w:rPr>
          <w:rFonts w:ascii="Arial Narrow" w:eastAsia="Calibri" w:hAnsi="Arial Narrow" w:cs="Arial"/>
          <w:sz w:val="24"/>
          <w:szCs w:val="24"/>
        </w:rPr>
        <w:t>diciembre 2019 y,</w:t>
      </w:r>
      <w:r w:rsidR="00A04393" w:rsidRPr="00F3257C">
        <w:rPr>
          <w:rFonts w:ascii="Arial Narrow" w:eastAsia="Calibri" w:hAnsi="Arial Narrow" w:cs="Arial"/>
          <w:sz w:val="24"/>
          <w:szCs w:val="24"/>
        </w:rPr>
        <w:t xml:space="preserve"> </w:t>
      </w:r>
      <w:r w:rsidR="00A04393">
        <w:rPr>
          <w:rFonts w:ascii="Arial Narrow" w:eastAsia="Calibri" w:hAnsi="Arial Narrow" w:cs="Arial"/>
          <w:sz w:val="24"/>
          <w:szCs w:val="24"/>
        </w:rPr>
        <w:t xml:space="preserve">para su identificación se le asignó la clave </w:t>
      </w:r>
      <w:r w:rsidRPr="006629F3">
        <w:rPr>
          <w:rFonts w:ascii="Arial Narrow" w:eastAsia="Calibri" w:hAnsi="Arial Narrow" w:cs="Arial"/>
          <w:b/>
          <w:sz w:val="24"/>
          <w:szCs w:val="24"/>
        </w:rPr>
        <w:t>IEPC-ACG-</w:t>
      </w:r>
      <w:r w:rsidR="00B97DCF">
        <w:rPr>
          <w:rFonts w:ascii="Arial Narrow" w:eastAsia="Calibri" w:hAnsi="Arial Narrow" w:cs="Arial"/>
          <w:b/>
          <w:sz w:val="24"/>
          <w:szCs w:val="24"/>
        </w:rPr>
        <w:t>0</w:t>
      </w:r>
      <w:r w:rsidR="00A04393">
        <w:rPr>
          <w:rFonts w:ascii="Arial Narrow" w:eastAsia="Calibri" w:hAnsi="Arial Narrow" w:cs="Arial"/>
          <w:b/>
          <w:sz w:val="24"/>
          <w:szCs w:val="24"/>
        </w:rPr>
        <w:t>0</w:t>
      </w:r>
      <w:r w:rsidR="00B97DCF">
        <w:rPr>
          <w:rFonts w:ascii="Arial Narrow" w:eastAsia="Calibri" w:hAnsi="Arial Narrow" w:cs="Arial"/>
          <w:b/>
          <w:sz w:val="24"/>
          <w:szCs w:val="24"/>
        </w:rPr>
        <w:t>1</w:t>
      </w:r>
      <w:r w:rsidRPr="006629F3">
        <w:rPr>
          <w:rFonts w:ascii="Arial Narrow" w:eastAsia="Calibri" w:hAnsi="Arial Narrow" w:cs="Arial"/>
          <w:b/>
          <w:sz w:val="24"/>
          <w:szCs w:val="24"/>
        </w:rPr>
        <w:t>/20</w:t>
      </w:r>
      <w:r w:rsidR="00B97DCF">
        <w:rPr>
          <w:rFonts w:ascii="Arial Narrow" w:eastAsia="Calibri" w:hAnsi="Arial Narrow" w:cs="Arial"/>
          <w:b/>
          <w:sz w:val="24"/>
          <w:szCs w:val="24"/>
        </w:rPr>
        <w:t>20</w:t>
      </w:r>
      <w:bookmarkEnd w:id="6"/>
      <w:r w:rsidRPr="006629F3">
        <w:rPr>
          <w:rFonts w:ascii="Arial Narrow" w:eastAsia="Calibri" w:hAnsi="Arial Narrow" w:cs="Arial"/>
          <w:b/>
          <w:sz w:val="24"/>
          <w:szCs w:val="24"/>
          <w:vertAlign w:val="superscript"/>
        </w:rPr>
        <w:footnoteReference w:id="7"/>
      </w:r>
      <w:r w:rsidRPr="006629F3">
        <w:rPr>
          <w:rFonts w:ascii="Arial Narrow" w:eastAsia="Calibri" w:hAnsi="Arial Narrow" w:cs="Arial"/>
          <w:b/>
          <w:sz w:val="24"/>
          <w:szCs w:val="24"/>
        </w:rPr>
        <w:t>.</w:t>
      </w:r>
      <w:r w:rsidRPr="006629F3">
        <w:rPr>
          <w:rFonts w:ascii="Arial Narrow" w:eastAsia="Calibri" w:hAnsi="Arial Narrow" w:cs="Arial"/>
          <w:sz w:val="24"/>
          <w:szCs w:val="24"/>
        </w:rPr>
        <w:t xml:space="preserve"> </w:t>
      </w:r>
    </w:p>
    <w:p w:rsidR="00566036" w:rsidRPr="006629F3" w:rsidRDefault="00566036" w:rsidP="009531F3">
      <w:pPr>
        <w:pStyle w:val="Sinespaciado"/>
        <w:spacing w:line="360" w:lineRule="auto"/>
        <w:ind w:left="426"/>
        <w:jc w:val="both"/>
        <w:rPr>
          <w:rFonts w:ascii="Arial Narrow" w:eastAsia="Calibri" w:hAnsi="Arial Narrow" w:cs="Arial"/>
          <w:sz w:val="24"/>
          <w:szCs w:val="24"/>
        </w:rPr>
      </w:pPr>
    </w:p>
    <w:p w:rsidR="00843D04" w:rsidRPr="006629F3" w:rsidRDefault="00843D04" w:rsidP="009531F3">
      <w:pPr>
        <w:pStyle w:val="Sinespaciado"/>
        <w:spacing w:line="360" w:lineRule="auto"/>
        <w:ind w:left="426"/>
        <w:jc w:val="both"/>
        <w:rPr>
          <w:rFonts w:eastAsia="Calibri" w:cs="Arial"/>
        </w:rPr>
      </w:pPr>
      <w:r w:rsidRPr="006629F3">
        <w:rPr>
          <w:rFonts w:eastAsia="Calibri" w:cs="Arial"/>
        </w:rPr>
        <w:br w:type="page"/>
      </w:r>
    </w:p>
    <w:p w:rsidR="0098708D" w:rsidRPr="00CC717E" w:rsidRDefault="00A03376" w:rsidP="000D4225">
      <w:pPr>
        <w:pBdr>
          <w:bottom w:val="thickThinSmallGap" w:sz="24" w:space="1" w:color="auto"/>
        </w:pBdr>
        <w:shd w:val="pct10" w:color="auto" w:fill="C00000"/>
        <w:spacing w:after="0" w:line="276" w:lineRule="auto"/>
        <w:jc w:val="both"/>
        <w:rPr>
          <w:rFonts w:ascii="Arial Narrow" w:eastAsia="Calibri" w:hAnsi="Arial Narrow" w:cs="Arial"/>
          <w:b/>
          <w:color w:val="FFFFFF"/>
          <w:sz w:val="28"/>
          <w:szCs w:val="28"/>
        </w:rPr>
      </w:pPr>
      <w:r>
        <w:rPr>
          <w:rFonts w:ascii="Arial Narrow" w:eastAsia="Calibri" w:hAnsi="Arial Narrow" w:cs="Arial"/>
          <w:b/>
          <w:color w:val="FFFFFF"/>
          <w:sz w:val="28"/>
          <w:szCs w:val="28"/>
        </w:rPr>
        <w:lastRenderedPageBreak/>
        <w:t>8</w:t>
      </w:r>
      <w:r w:rsidR="00CC717E">
        <w:rPr>
          <w:rFonts w:ascii="Arial Narrow" w:eastAsia="Calibri" w:hAnsi="Arial Narrow" w:cs="Arial"/>
          <w:b/>
          <w:color w:val="FFFFFF"/>
          <w:sz w:val="28"/>
          <w:szCs w:val="28"/>
        </w:rPr>
        <w:t xml:space="preserve">. </w:t>
      </w:r>
      <w:r w:rsidR="0098708D" w:rsidRPr="00CC717E">
        <w:rPr>
          <w:rFonts w:ascii="Arial Narrow" w:eastAsia="Calibri" w:hAnsi="Arial Narrow" w:cs="Arial"/>
          <w:b/>
          <w:color w:val="FFFFFF"/>
          <w:sz w:val="28"/>
          <w:szCs w:val="28"/>
        </w:rPr>
        <w:t>Seguimiento de la Agenda de Trabajo de la Comisión</w:t>
      </w:r>
    </w:p>
    <w:p w:rsidR="0098708D" w:rsidRPr="006629F3" w:rsidRDefault="0098708D" w:rsidP="006629F3">
      <w:pPr>
        <w:pStyle w:val="Sinespaciado"/>
        <w:spacing w:line="360" w:lineRule="auto"/>
        <w:jc w:val="both"/>
        <w:rPr>
          <w:rFonts w:ascii="Arial Narrow" w:eastAsia="Calibri" w:hAnsi="Arial Narrow"/>
          <w:sz w:val="24"/>
          <w:szCs w:val="24"/>
        </w:rPr>
      </w:pPr>
    </w:p>
    <w:p w:rsidR="00F00796" w:rsidRPr="00F00796" w:rsidRDefault="00F00796" w:rsidP="00F00796">
      <w:pPr>
        <w:spacing w:after="0" w:line="360" w:lineRule="auto"/>
        <w:jc w:val="both"/>
        <w:rPr>
          <w:rFonts w:ascii="Arial Narrow" w:eastAsia="Calibri" w:hAnsi="Arial Narrow" w:cs="Arial"/>
          <w:sz w:val="24"/>
          <w:szCs w:val="24"/>
        </w:rPr>
      </w:pPr>
      <w:r w:rsidRPr="00F00796">
        <w:rPr>
          <w:rFonts w:ascii="Arial Narrow" w:eastAsia="Calibri" w:hAnsi="Arial Narrow" w:cs="Arial"/>
          <w:sz w:val="24"/>
          <w:szCs w:val="24"/>
        </w:rPr>
        <w:t>Como se advierte del cuerpo del presente inform</w:t>
      </w:r>
      <w:r w:rsidR="00986A45">
        <w:rPr>
          <w:rFonts w:ascii="Arial Narrow" w:eastAsia="Calibri" w:hAnsi="Arial Narrow" w:cs="Arial"/>
          <w:sz w:val="24"/>
          <w:szCs w:val="24"/>
        </w:rPr>
        <w:t>e, en la sesión o</w:t>
      </w:r>
      <w:r w:rsidR="00B97DCF">
        <w:rPr>
          <w:rFonts w:ascii="Arial Narrow" w:eastAsia="Calibri" w:hAnsi="Arial Narrow" w:cs="Arial"/>
          <w:sz w:val="24"/>
          <w:szCs w:val="24"/>
        </w:rPr>
        <w:t>rdinaria del 12</w:t>
      </w:r>
      <w:r w:rsidRPr="00F00796">
        <w:rPr>
          <w:rFonts w:ascii="Arial Narrow" w:eastAsia="Calibri" w:hAnsi="Arial Narrow" w:cs="Arial"/>
          <w:sz w:val="24"/>
          <w:szCs w:val="24"/>
        </w:rPr>
        <w:t xml:space="preserve"> de </w:t>
      </w:r>
      <w:r w:rsidR="00986A45">
        <w:rPr>
          <w:rFonts w:ascii="Arial Narrow" w:eastAsia="Calibri" w:hAnsi="Arial Narrow" w:cs="Arial"/>
          <w:sz w:val="24"/>
          <w:szCs w:val="24"/>
        </w:rPr>
        <w:t>noviembre de 2019</w:t>
      </w:r>
      <w:r w:rsidRPr="00F00796">
        <w:rPr>
          <w:rFonts w:ascii="Arial Narrow" w:eastAsia="Calibri" w:hAnsi="Arial Narrow" w:cs="Arial"/>
          <w:sz w:val="24"/>
          <w:szCs w:val="24"/>
        </w:rPr>
        <w:t xml:space="preserve">, se aprobó la Agenda de Trabajo de esta Comisión. </w:t>
      </w:r>
    </w:p>
    <w:p w:rsidR="00F00796" w:rsidRPr="00F00796" w:rsidRDefault="00F00796" w:rsidP="000F2F03">
      <w:pPr>
        <w:pStyle w:val="Sinespaciado"/>
        <w:rPr>
          <w:rFonts w:eastAsia="Calibri"/>
        </w:rPr>
      </w:pPr>
    </w:p>
    <w:p w:rsidR="00F00796" w:rsidRPr="00F00796" w:rsidRDefault="00F00796" w:rsidP="00F00796">
      <w:pPr>
        <w:spacing w:after="0" w:line="360" w:lineRule="auto"/>
        <w:jc w:val="both"/>
        <w:rPr>
          <w:rFonts w:ascii="Arial Narrow" w:eastAsia="Calibri" w:hAnsi="Arial Narrow" w:cs="Arial"/>
          <w:sz w:val="24"/>
          <w:szCs w:val="24"/>
        </w:rPr>
      </w:pPr>
      <w:r w:rsidRPr="00EB3553">
        <w:rPr>
          <w:rFonts w:ascii="Arial Narrow" w:eastAsia="Calibri" w:hAnsi="Arial Narrow" w:cs="Arial"/>
          <w:sz w:val="24"/>
          <w:szCs w:val="24"/>
        </w:rPr>
        <w:t>En dicha agenda, se contempla la realización de las siguientes actividades:</w:t>
      </w:r>
      <w:r w:rsidRPr="00F00796">
        <w:rPr>
          <w:rFonts w:ascii="Arial Narrow" w:eastAsia="Calibri" w:hAnsi="Arial Narrow" w:cs="Arial"/>
          <w:sz w:val="24"/>
          <w:szCs w:val="24"/>
        </w:rPr>
        <w:t xml:space="preserve"> </w:t>
      </w:r>
    </w:p>
    <w:p w:rsidR="00B97DCF" w:rsidRDefault="00B97DCF" w:rsidP="000F2F03">
      <w:pPr>
        <w:pStyle w:val="Sinespaciado"/>
        <w:rPr>
          <w:rFonts w:eastAsia="Calibri"/>
        </w:rPr>
      </w:pPr>
    </w:p>
    <w:tbl>
      <w:tblPr>
        <w:tblW w:w="5000" w:type="pct"/>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561"/>
        <w:gridCol w:w="8267"/>
      </w:tblGrid>
      <w:tr w:rsidR="00B97DCF" w:rsidRPr="00B97DCF" w:rsidTr="000F2F03">
        <w:trPr>
          <w:trHeight w:val="344"/>
          <w:jc w:val="center"/>
        </w:trPr>
        <w:tc>
          <w:tcPr>
            <w:tcW w:w="318" w:type="pct"/>
            <w:vMerge w:val="restart"/>
            <w:shd w:val="clear" w:color="auto" w:fill="C00000"/>
            <w:vAlign w:val="center"/>
          </w:tcPr>
          <w:p w:rsidR="00B97DCF" w:rsidRPr="00B97DCF" w:rsidRDefault="00B97DCF" w:rsidP="00B97DCF">
            <w:pPr>
              <w:spacing w:after="0" w:line="276" w:lineRule="auto"/>
              <w:jc w:val="center"/>
              <w:rPr>
                <w:rFonts w:ascii="Arial Narrow" w:eastAsia="Calibri" w:hAnsi="Arial Narrow" w:cs="Times New Roman"/>
                <w:b/>
                <w:sz w:val="20"/>
                <w:szCs w:val="20"/>
              </w:rPr>
            </w:pPr>
            <w:r w:rsidRPr="00B97DCF">
              <w:rPr>
                <w:rFonts w:ascii="Arial Narrow" w:eastAsia="Calibri" w:hAnsi="Arial Narrow" w:cs="Times New Roman"/>
                <w:b/>
                <w:sz w:val="20"/>
                <w:szCs w:val="20"/>
              </w:rPr>
              <w:t>No.</w:t>
            </w:r>
          </w:p>
        </w:tc>
        <w:tc>
          <w:tcPr>
            <w:tcW w:w="4682" w:type="pct"/>
            <w:vMerge w:val="restart"/>
            <w:shd w:val="clear" w:color="auto" w:fill="C00000"/>
            <w:vAlign w:val="center"/>
          </w:tcPr>
          <w:p w:rsidR="00B97DCF" w:rsidRPr="00B97DCF" w:rsidRDefault="00B97DCF" w:rsidP="00B97DCF">
            <w:pPr>
              <w:spacing w:after="0" w:line="276" w:lineRule="auto"/>
              <w:jc w:val="center"/>
              <w:rPr>
                <w:rFonts w:ascii="Arial Narrow" w:eastAsia="Calibri" w:hAnsi="Arial Narrow" w:cs="Times New Roman"/>
                <w:b/>
                <w:sz w:val="20"/>
                <w:szCs w:val="20"/>
              </w:rPr>
            </w:pPr>
            <w:r w:rsidRPr="00B97DCF">
              <w:rPr>
                <w:rFonts w:ascii="Arial Narrow" w:eastAsia="Calibri" w:hAnsi="Arial Narrow" w:cs="Times New Roman"/>
                <w:b/>
                <w:sz w:val="20"/>
                <w:szCs w:val="20"/>
              </w:rPr>
              <w:t>Actividad</w:t>
            </w:r>
          </w:p>
        </w:tc>
      </w:tr>
      <w:tr w:rsidR="00B97DCF" w:rsidRPr="00B97DCF" w:rsidTr="000F2F03">
        <w:trPr>
          <w:trHeight w:val="344"/>
          <w:jc w:val="center"/>
        </w:trPr>
        <w:tc>
          <w:tcPr>
            <w:tcW w:w="318" w:type="pct"/>
            <w:vMerge/>
            <w:shd w:val="clear" w:color="auto" w:fill="C00000"/>
          </w:tcPr>
          <w:p w:rsidR="00B97DCF" w:rsidRPr="00B97DCF" w:rsidRDefault="00B97DCF" w:rsidP="00B97DCF">
            <w:pPr>
              <w:spacing w:after="0" w:line="276" w:lineRule="auto"/>
              <w:jc w:val="center"/>
              <w:rPr>
                <w:rFonts w:ascii="Arial Narrow" w:eastAsia="Calibri" w:hAnsi="Arial Narrow" w:cs="Times New Roman"/>
                <w:b/>
                <w:sz w:val="20"/>
                <w:szCs w:val="20"/>
              </w:rPr>
            </w:pPr>
          </w:p>
        </w:tc>
        <w:tc>
          <w:tcPr>
            <w:tcW w:w="4682" w:type="pct"/>
            <w:vMerge/>
            <w:shd w:val="clear" w:color="auto" w:fill="C00000"/>
          </w:tcPr>
          <w:p w:rsidR="00B97DCF" w:rsidRPr="00B97DCF" w:rsidRDefault="00B97DCF" w:rsidP="00B97DCF">
            <w:pPr>
              <w:spacing w:after="0" w:line="276" w:lineRule="auto"/>
              <w:jc w:val="center"/>
              <w:rPr>
                <w:rFonts w:ascii="Arial Narrow" w:eastAsia="Calibri" w:hAnsi="Arial Narrow" w:cs="Times New Roman"/>
                <w:b/>
                <w:sz w:val="20"/>
                <w:szCs w:val="20"/>
              </w:rPr>
            </w:pPr>
          </w:p>
        </w:tc>
      </w:tr>
      <w:tr w:rsidR="00B97DCF" w:rsidRPr="00B97DCF" w:rsidTr="000F2F03">
        <w:trPr>
          <w:trHeight w:val="122"/>
          <w:jc w:val="center"/>
        </w:trPr>
        <w:tc>
          <w:tcPr>
            <w:tcW w:w="318" w:type="pct"/>
            <w:shd w:val="clear" w:color="auto" w:fill="FFFFFF"/>
            <w:vAlign w:val="center"/>
          </w:tcPr>
          <w:p w:rsidR="00B97DCF" w:rsidRPr="00B97DCF" w:rsidRDefault="00B97DCF" w:rsidP="00B97DCF">
            <w:pPr>
              <w:spacing w:after="0" w:line="276" w:lineRule="auto"/>
              <w:jc w:val="center"/>
              <w:rPr>
                <w:rFonts w:ascii="Arial Narrow" w:eastAsia="Calibri" w:hAnsi="Arial Narrow" w:cs="Times New Roman"/>
                <w:sz w:val="20"/>
                <w:szCs w:val="20"/>
              </w:rPr>
            </w:pPr>
            <w:r w:rsidRPr="00B97DCF">
              <w:rPr>
                <w:rFonts w:ascii="Arial Narrow" w:eastAsia="Calibri" w:hAnsi="Arial Narrow" w:cs="Times New Roman"/>
                <w:sz w:val="20"/>
                <w:szCs w:val="20"/>
              </w:rPr>
              <w:t>1</w:t>
            </w:r>
          </w:p>
        </w:tc>
        <w:tc>
          <w:tcPr>
            <w:tcW w:w="4682" w:type="pct"/>
            <w:shd w:val="clear" w:color="auto" w:fill="FFFFFF"/>
          </w:tcPr>
          <w:p w:rsidR="00B97DCF" w:rsidRPr="00B97DCF" w:rsidRDefault="00B97DCF" w:rsidP="00B97DCF">
            <w:pPr>
              <w:spacing w:after="0" w:line="276" w:lineRule="auto"/>
              <w:jc w:val="both"/>
              <w:rPr>
                <w:rFonts w:ascii="Arial Narrow" w:eastAsia="Calibri" w:hAnsi="Arial Narrow" w:cs="Times New Roman"/>
                <w:sz w:val="20"/>
                <w:szCs w:val="20"/>
              </w:rPr>
            </w:pPr>
            <w:r w:rsidRPr="00B97DCF">
              <w:rPr>
                <w:rFonts w:ascii="Arial Narrow" w:eastAsia="Calibri" w:hAnsi="Arial Narrow" w:cs="Times New Roman"/>
                <w:sz w:val="20"/>
                <w:szCs w:val="20"/>
              </w:rPr>
              <w:t>Proponer la agenda de trabajo para la gestión de los asuntos de la Comisión y, presentarla al Consejo General para su aprobación (artículo 34, párrafo 1, fracción I del Reglamento Interior del IEPC).</w:t>
            </w:r>
          </w:p>
        </w:tc>
      </w:tr>
      <w:tr w:rsidR="00B97DCF" w:rsidRPr="00B97DCF" w:rsidTr="000F2F03">
        <w:trPr>
          <w:trHeight w:val="122"/>
          <w:jc w:val="center"/>
        </w:trPr>
        <w:tc>
          <w:tcPr>
            <w:tcW w:w="318" w:type="pct"/>
            <w:shd w:val="clear" w:color="auto" w:fill="FFFFFF"/>
            <w:vAlign w:val="center"/>
          </w:tcPr>
          <w:p w:rsidR="00B97DCF" w:rsidRPr="00B97DCF" w:rsidRDefault="00B97DCF" w:rsidP="00B97DCF">
            <w:pPr>
              <w:spacing w:after="0" w:line="276" w:lineRule="auto"/>
              <w:jc w:val="center"/>
              <w:rPr>
                <w:rFonts w:ascii="Arial Narrow" w:eastAsia="Calibri" w:hAnsi="Arial Narrow" w:cs="Times New Roman"/>
                <w:sz w:val="20"/>
                <w:szCs w:val="20"/>
              </w:rPr>
            </w:pPr>
            <w:r w:rsidRPr="00B97DCF">
              <w:rPr>
                <w:rFonts w:ascii="Arial Narrow" w:eastAsia="Calibri" w:hAnsi="Arial Narrow" w:cs="Times New Roman"/>
                <w:sz w:val="20"/>
                <w:szCs w:val="20"/>
              </w:rPr>
              <w:t>2</w:t>
            </w:r>
          </w:p>
        </w:tc>
        <w:tc>
          <w:tcPr>
            <w:tcW w:w="4682" w:type="pct"/>
            <w:shd w:val="clear" w:color="auto" w:fill="FFFFFF"/>
          </w:tcPr>
          <w:p w:rsidR="00B97DCF" w:rsidRPr="00B97DCF" w:rsidRDefault="00B97DCF" w:rsidP="00B97DCF">
            <w:pPr>
              <w:spacing w:after="0" w:line="276" w:lineRule="auto"/>
              <w:jc w:val="both"/>
              <w:rPr>
                <w:rFonts w:ascii="Arial Narrow" w:eastAsia="Calibri" w:hAnsi="Arial Narrow" w:cs="Times New Roman"/>
                <w:sz w:val="20"/>
                <w:szCs w:val="20"/>
                <w:highlight w:val="yellow"/>
              </w:rPr>
            </w:pPr>
            <w:r w:rsidRPr="00B97DCF">
              <w:rPr>
                <w:rFonts w:ascii="Arial Narrow" w:eastAsia="Calibri" w:hAnsi="Arial Narrow" w:cs="Times New Roman"/>
                <w:sz w:val="20"/>
                <w:szCs w:val="20"/>
              </w:rPr>
              <w:t>Dictaminar la metodología para la elaboración del programa anual de adquisiciones, arrendamientos y servicios del Instituto Electoral (artículo 12, párrafo 1, fracción X, del Reglamento en materia de Adquisiciones y Enajenaciones del IEPC).</w:t>
            </w:r>
          </w:p>
        </w:tc>
      </w:tr>
      <w:tr w:rsidR="00B97DCF" w:rsidRPr="00B97DCF" w:rsidTr="000F2F03">
        <w:trPr>
          <w:trHeight w:val="122"/>
          <w:jc w:val="center"/>
        </w:trPr>
        <w:tc>
          <w:tcPr>
            <w:tcW w:w="318" w:type="pct"/>
            <w:shd w:val="clear" w:color="auto" w:fill="FFFFFF"/>
            <w:vAlign w:val="center"/>
          </w:tcPr>
          <w:p w:rsidR="00B97DCF" w:rsidRPr="00B97DCF" w:rsidRDefault="00B97DCF" w:rsidP="00B97DCF">
            <w:pPr>
              <w:spacing w:after="0" w:line="276" w:lineRule="auto"/>
              <w:jc w:val="center"/>
              <w:rPr>
                <w:rFonts w:ascii="Arial Narrow" w:eastAsia="Calibri" w:hAnsi="Arial Narrow" w:cs="Times New Roman"/>
                <w:sz w:val="20"/>
                <w:szCs w:val="20"/>
              </w:rPr>
            </w:pPr>
            <w:r w:rsidRPr="00B97DCF">
              <w:rPr>
                <w:rFonts w:ascii="Arial Narrow" w:eastAsia="Calibri" w:hAnsi="Arial Narrow" w:cs="Times New Roman"/>
                <w:sz w:val="20"/>
                <w:szCs w:val="20"/>
              </w:rPr>
              <w:t>3</w:t>
            </w:r>
          </w:p>
        </w:tc>
        <w:tc>
          <w:tcPr>
            <w:tcW w:w="4682" w:type="pct"/>
            <w:shd w:val="clear" w:color="auto" w:fill="FFFFFF"/>
          </w:tcPr>
          <w:p w:rsidR="00B97DCF" w:rsidRPr="00B97DCF" w:rsidRDefault="00B97DCF" w:rsidP="00B97DCF">
            <w:pPr>
              <w:spacing w:after="0" w:line="276" w:lineRule="auto"/>
              <w:jc w:val="both"/>
              <w:rPr>
                <w:rFonts w:ascii="Arial Narrow" w:eastAsia="Calibri" w:hAnsi="Arial Narrow" w:cs="Times New Roman"/>
                <w:sz w:val="20"/>
                <w:szCs w:val="20"/>
                <w:highlight w:val="yellow"/>
              </w:rPr>
            </w:pPr>
            <w:r w:rsidRPr="00B97DCF">
              <w:rPr>
                <w:rFonts w:ascii="Arial Narrow" w:eastAsia="Calibri" w:hAnsi="Arial Narrow" w:cs="Times New Roman"/>
                <w:sz w:val="20"/>
                <w:szCs w:val="20"/>
              </w:rPr>
              <w:t>Dictaminar el programa y el presupuesto anual de adquisiciones, arrendamientos y servicios, así como sus modificaciones de conformidad con la normatividad presupuestaria (artículo 12, párrafo 1, fracción IX, del Reglamento en materia de Adquisiciones y Enajenaciones del IEPC).</w:t>
            </w:r>
          </w:p>
        </w:tc>
      </w:tr>
      <w:tr w:rsidR="00B97DCF" w:rsidRPr="00B97DCF" w:rsidTr="000F2F03">
        <w:trPr>
          <w:trHeight w:val="122"/>
          <w:jc w:val="center"/>
        </w:trPr>
        <w:tc>
          <w:tcPr>
            <w:tcW w:w="318" w:type="pct"/>
            <w:shd w:val="clear" w:color="auto" w:fill="FFFFFF"/>
            <w:vAlign w:val="center"/>
          </w:tcPr>
          <w:p w:rsidR="00B97DCF" w:rsidRPr="00B97DCF" w:rsidRDefault="00B97DCF" w:rsidP="00B97DCF">
            <w:pPr>
              <w:spacing w:after="0" w:line="276" w:lineRule="auto"/>
              <w:jc w:val="center"/>
              <w:rPr>
                <w:rFonts w:ascii="Arial Narrow" w:eastAsia="Calibri" w:hAnsi="Arial Narrow" w:cs="Times New Roman"/>
                <w:sz w:val="20"/>
                <w:szCs w:val="20"/>
              </w:rPr>
            </w:pPr>
            <w:r w:rsidRPr="00B97DCF">
              <w:rPr>
                <w:rFonts w:ascii="Arial Narrow" w:eastAsia="Calibri" w:hAnsi="Arial Narrow" w:cs="Times New Roman"/>
                <w:sz w:val="20"/>
                <w:szCs w:val="20"/>
              </w:rPr>
              <w:t>4</w:t>
            </w:r>
          </w:p>
        </w:tc>
        <w:tc>
          <w:tcPr>
            <w:tcW w:w="4682" w:type="pct"/>
            <w:shd w:val="clear" w:color="auto" w:fill="FFFFFF"/>
          </w:tcPr>
          <w:p w:rsidR="00B97DCF" w:rsidRPr="00B97DCF" w:rsidRDefault="00B97DCF" w:rsidP="00B97DCF">
            <w:pPr>
              <w:spacing w:after="0" w:line="276" w:lineRule="auto"/>
              <w:jc w:val="both"/>
              <w:rPr>
                <w:rFonts w:ascii="Arial Narrow" w:eastAsia="Calibri" w:hAnsi="Arial Narrow" w:cs="Times New Roman"/>
                <w:sz w:val="20"/>
                <w:szCs w:val="20"/>
                <w:highlight w:val="yellow"/>
              </w:rPr>
            </w:pPr>
            <w:r w:rsidRPr="00B97DCF">
              <w:rPr>
                <w:rFonts w:ascii="Arial Narrow" w:eastAsia="Calibri" w:hAnsi="Arial Narrow" w:cs="Times New Roman"/>
                <w:sz w:val="20"/>
                <w:szCs w:val="20"/>
              </w:rPr>
              <w:t>Aprobar las convocatorias correspondientes para la adquisición de bienes, arrendamientos y contratación de servicios en las licitaciones públicas (Artículo quinto transitorio, fracción II, inciso a), del Reglamento en materia de Adquisiciones y Enajenaciones del IEPC).</w:t>
            </w:r>
          </w:p>
        </w:tc>
      </w:tr>
      <w:tr w:rsidR="00B97DCF" w:rsidRPr="00B97DCF" w:rsidTr="000F2F03">
        <w:trPr>
          <w:trHeight w:val="122"/>
          <w:jc w:val="center"/>
        </w:trPr>
        <w:tc>
          <w:tcPr>
            <w:tcW w:w="318" w:type="pct"/>
            <w:shd w:val="clear" w:color="auto" w:fill="FFFFFF"/>
            <w:vAlign w:val="center"/>
          </w:tcPr>
          <w:p w:rsidR="00B97DCF" w:rsidRPr="00B97DCF" w:rsidRDefault="00B97DCF" w:rsidP="00B97DCF">
            <w:pPr>
              <w:spacing w:after="0" w:line="276" w:lineRule="auto"/>
              <w:jc w:val="center"/>
              <w:rPr>
                <w:rFonts w:ascii="Arial Narrow" w:eastAsia="Calibri" w:hAnsi="Arial Narrow" w:cs="Times New Roman"/>
                <w:sz w:val="20"/>
                <w:szCs w:val="20"/>
              </w:rPr>
            </w:pPr>
            <w:r w:rsidRPr="00B97DCF">
              <w:rPr>
                <w:rFonts w:ascii="Arial Narrow" w:eastAsia="Calibri" w:hAnsi="Arial Narrow" w:cs="Times New Roman"/>
                <w:sz w:val="20"/>
                <w:szCs w:val="20"/>
              </w:rPr>
              <w:t>5</w:t>
            </w:r>
          </w:p>
        </w:tc>
        <w:tc>
          <w:tcPr>
            <w:tcW w:w="4682" w:type="pct"/>
            <w:shd w:val="clear" w:color="auto" w:fill="FFFFFF"/>
          </w:tcPr>
          <w:p w:rsidR="00B97DCF" w:rsidRPr="00B97DCF" w:rsidRDefault="00B97DCF" w:rsidP="00B97DCF">
            <w:pPr>
              <w:spacing w:after="0" w:line="276" w:lineRule="auto"/>
              <w:jc w:val="both"/>
              <w:rPr>
                <w:rFonts w:ascii="Arial Narrow" w:eastAsia="Calibri" w:hAnsi="Arial Narrow" w:cs="Times New Roman"/>
                <w:sz w:val="20"/>
                <w:szCs w:val="20"/>
                <w:highlight w:val="yellow"/>
              </w:rPr>
            </w:pPr>
            <w:r w:rsidRPr="00B97DCF">
              <w:rPr>
                <w:rFonts w:ascii="Arial Narrow" w:eastAsia="Calibri" w:hAnsi="Arial Narrow" w:cs="Times New Roman"/>
                <w:sz w:val="20"/>
                <w:szCs w:val="20"/>
              </w:rPr>
              <w:t>Desahogar los procedimientos de licitación pública para la adquisición y arrendamiento de bienes muebles y, contratación de servicios que sean competencia de la Comisión. (Artículo quinto transitorio, fracción II, con relación al 19 del Reglamento en materia de Adquisiciones y Enajenaciones del IEPC).</w:t>
            </w:r>
          </w:p>
        </w:tc>
      </w:tr>
      <w:tr w:rsidR="00B97DCF" w:rsidRPr="00B97DCF" w:rsidTr="000F2F03">
        <w:trPr>
          <w:trHeight w:val="122"/>
          <w:jc w:val="center"/>
        </w:trPr>
        <w:tc>
          <w:tcPr>
            <w:tcW w:w="318" w:type="pct"/>
            <w:shd w:val="clear" w:color="auto" w:fill="FFFFFF"/>
            <w:vAlign w:val="center"/>
          </w:tcPr>
          <w:p w:rsidR="00B97DCF" w:rsidRPr="00B97DCF" w:rsidRDefault="00B97DCF" w:rsidP="00B97DCF">
            <w:pPr>
              <w:spacing w:after="0" w:line="276" w:lineRule="auto"/>
              <w:jc w:val="center"/>
              <w:rPr>
                <w:rFonts w:ascii="Arial Narrow" w:eastAsia="Calibri" w:hAnsi="Arial Narrow" w:cs="Times New Roman"/>
                <w:sz w:val="20"/>
                <w:szCs w:val="20"/>
              </w:rPr>
            </w:pPr>
            <w:r w:rsidRPr="00B97DCF">
              <w:rPr>
                <w:rFonts w:ascii="Arial Narrow" w:eastAsia="Calibri" w:hAnsi="Arial Narrow" w:cs="Times New Roman"/>
                <w:sz w:val="20"/>
                <w:szCs w:val="20"/>
              </w:rPr>
              <w:t>6</w:t>
            </w:r>
          </w:p>
        </w:tc>
        <w:tc>
          <w:tcPr>
            <w:tcW w:w="4682" w:type="pct"/>
            <w:shd w:val="clear" w:color="auto" w:fill="FFFFFF"/>
          </w:tcPr>
          <w:p w:rsidR="00B97DCF" w:rsidRPr="00B97DCF" w:rsidRDefault="00B97DCF" w:rsidP="00B97DCF">
            <w:pPr>
              <w:spacing w:after="0" w:line="276" w:lineRule="auto"/>
              <w:jc w:val="both"/>
              <w:rPr>
                <w:rFonts w:ascii="Arial Narrow" w:eastAsia="Calibri" w:hAnsi="Arial Narrow" w:cs="Times New Roman"/>
                <w:sz w:val="20"/>
                <w:szCs w:val="20"/>
              </w:rPr>
            </w:pPr>
            <w:r w:rsidRPr="00B97DCF">
              <w:rPr>
                <w:rFonts w:ascii="Arial Narrow" w:eastAsia="Calibri" w:hAnsi="Arial Narrow" w:cs="Times New Roman"/>
                <w:sz w:val="20"/>
                <w:szCs w:val="20"/>
              </w:rPr>
              <w:t>Proponer al Consejo General la baja administrativa, destino final y desincorporación, de los bienes muebles no útiles para los objetivos del Instituto Electoral o que resulten de costoso mantenimiento, así como en los casos de extravío, accidente o destrucción (artículos 10, 12, párrafo 1, fracción IV del Reglamento en materia de Adquisiciones y Enajenaciones del IEPC).</w:t>
            </w:r>
          </w:p>
        </w:tc>
      </w:tr>
      <w:tr w:rsidR="00B97DCF" w:rsidRPr="00B97DCF" w:rsidTr="000F2F03">
        <w:trPr>
          <w:trHeight w:val="122"/>
          <w:jc w:val="center"/>
        </w:trPr>
        <w:tc>
          <w:tcPr>
            <w:tcW w:w="318" w:type="pct"/>
            <w:shd w:val="clear" w:color="auto" w:fill="FFFFFF"/>
            <w:vAlign w:val="center"/>
          </w:tcPr>
          <w:p w:rsidR="00B97DCF" w:rsidRPr="00B97DCF" w:rsidRDefault="00B97DCF" w:rsidP="00B97DCF">
            <w:pPr>
              <w:spacing w:after="0" w:line="276" w:lineRule="auto"/>
              <w:jc w:val="center"/>
              <w:rPr>
                <w:rFonts w:ascii="Arial Narrow" w:eastAsia="Calibri" w:hAnsi="Arial Narrow" w:cs="Times New Roman"/>
                <w:sz w:val="20"/>
                <w:szCs w:val="20"/>
              </w:rPr>
            </w:pPr>
            <w:r w:rsidRPr="00B97DCF">
              <w:rPr>
                <w:rFonts w:ascii="Arial Narrow" w:eastAsia="Calibri" w:hAnsi="Arial Narrow" w:cs="Times New Roman"/>
                <w:sz w:val="20"/>
                <w:szCs w:val="20"/>
              </w:rPr>
              <w:t>7</w:t>
            </w:r>
          </w:p>
        </w:tc>
        <w:tc>
          <w:tcPr>
            <w:tcW w:w="4682" w:type="pct"/>
            <w:shd w:val="clear" w:color="auto" w:fill="FFFFFF"/>
          </w:tcPr>
          <w:p w:rsidR="00B97DCF" w:rsidRPr="00B97DCF" w:rsidRDefault="00B97DCF" w:rsidP="00B97DCF">
            <w:pPr>
              <w:spacing w:after="0" w:line="276" w:lineRule="auto"/>
              <w:jc w:val="both"/>
              <w:rPr>
                <w:rFonts w:ascii="Arial Narrow" w:eastAsia="Calibri" w:hAnsi="Arial Narrow" w:cs="Times New Roman"/>
                <w:sz w:val="20"/>
                <w:szCs w:val="20"/>
              </w:rPr>
            </w:pPr>
            <w:r w:rsidRPr="00B97DCF">
              <w:rPr>
                <w:rFonts w:ascii="Arial Narrow" w:eastAsia="Calibri" w:hAnsi="Arial Narrow" w:cs="Times New Roman"/>
                <w:sz w:val="20"/>
                <w:szCs w:val="20"/>
              </w:rPr>
              <w:t xml:space="preserve">Conocer y, en su caso, observar las resoluciones del Comité de Adquisiciones y Enajenaciones del Instituto, sobre las propuestas presentadas en las licitaciones públicas (artículo 12, párrafo 1, fracción I, del Reglamento en materia de Adquisiciones y Enajenaciones del IEPC). </w:t>
            </w:r>
          </w:p>
        </w:tc>
      </w:tr>
      <w:tr w:rsidR="00B97DCF" w:rsidRPr="00B97DCF" w:rsidTr="000F2F03">
        <w:trPr>
          <w:trHeight w:val="122"/>
          <w:jc w:val="center"/>
        </w:trPr>
        <w:tc>
          <w:tcPr>
            <w:tcW w:w="318" w:type="pct"/>
            <w:shd w:val="clear" w:color="auto" w:fill="FFFFFF"/>
            <w:vAlign w:val="center"/>
          </w:tcPr>
          <w:p w:rsidR="00B97DCF" w:rsidRPr="00B97DCF" w:rsidRDefault="00B97DCF" w:rsidP="00B97DCF">
            <w:pPr>
              <w:spacing w:after="0" w:line="276" w:lineRule="auto"/>
              <w:jc w:val="center"/>
              <w:rPr>
                <w:rFonts w:ascii="Arial Narrow" w:eastAsia="Calibri" w:hAnsi="Arial Narrow" w:cs="Times New Roman"/>
                <w:sz w:val="20"/>
                <w:szCs w:val="20"/>
              </w:rPr>
            </w:pPr>
            <w:r w:rsidRPr="00B97DCF">
              <w:rPr>
                <w:rFonts w:ascii="Arial Narrow" w:eastAsia="Calibri" w:hAnsi="Arial Narrow" w:cs="Times New Roman"/>
                <w:sz w:val="20"/>
                <w:szCs w:val="20"/>
              </w:rPr>
              <w:t>8</w:t>
            </w:r>
          </w:p>
        </w:tc>
        <w:tc>
          <w:tcPr>
            <w:tcW w:w="4682" w:type="pct"/>
            <w:shd w:val="clear" w:color="auto" w:fill="FFFFFF"/>
          </w:tcPr>
          <w:p w:rsidR="00B97DCF" w:rsidRPr="00B97DCF" w:rsidRDefault="00B97DCF" w:rsidP="00B97DCF">
            <w:pPr>
              <w:spacing w:after="0" w:line="276" w:lineRule="auto"/>
              <w:jc w:val="both"/>
              <w:rPr>
                <w:rFonts w:ascii="Arial Narrow" w:eastAsia="Calibri" w:hAnsi="Arial Narrow" w:cs="Times New Roman"/>
                <w:sz w:val="20"/>
                <w:szCs w:val="20"/>
              </w:rPr>
            </w:pPr>
            <w:r w:rsidRPr="00B97DCF">
              <w:rPr>
                <w:rFonts w:ascii="Arial Narrow" w:eastAsia="Calibri" w:hAnsi="Arial Narrow" w:cs="Times New Roman"/>
                <w:sz w:val="20"/>
                <w:szCs w:val="20"/>
              </w:rPr>
              <w:t>Realizar las visitas necesarias a las instalaciones de los concursantes o designar en cualquier momento al personal del Instituto para tal efecto (artículo 12, párrafo 1, fracción VI del Reglamento en materia de Adquisiciones y Enajenaciones del IEPC).</w:t>
            </w:r>
          </w:p>
        </w:tc>
      </w:tr>
      <w:tr w:rsidR="00B97DCF" w:rsidRPr="00B97DCF" w:rsidTr="000F2F03">
        <w:trPr>
          <w:trHeight w:val="122"/>
          <w:jc w:val="center"/>
        </w:trPr>
        <w:tc>
          <w:tcPr>
            <w:tcW w:w="318" w:type="pct"/>
            <w:shd w:val="clear" w:color="auto" w:fill="FFFFFF"/>
            <w:vAlign w:val="center"/>
          </w:tcPr>
          <w:p w:rsidR="00B97DCF" w:rsidRPr="00B97DCF" w:rsidRDefault="00B97DCF" w:rsidP="00B97DCF">
            <w:pPr>
              <w:spacing w:after="0" w:line="276" w:lineRule="auto"/>
              <w:jc w:val="center"/>
              <w:rPr>
                <w:rFonts w:ascii="Arial Narrow" w:eastAsia="Calibri" w:hAnsi="Arial Narrow" w:cs="Times New Roman"/>
                <w:sz w:val="20"/>
                <w:szCs w:val="20"/>
              </w:rPr>
            </w:pPr>
            <w:r w:rsidRPr="00B97DCF">
              <w:rPr>
                <w:rFonts w:ascii="Arial Narrow" w:eastAsia="Calibri" w:hAnsi="Arial Narrow" w:cs="Times New Roman"/>
                <w:sz w:val="20"/>
                <w:szCs w:val="20"/>
              </w:rPr>
              <w:t>9</w:t>
            </w:r>
          </w:p>
        </w:tc>
        <w:tc>
          <w:tcPr>
            <w:tcW w:w="4682" w:type="pct"/>
            <w:shd w:val="clear" w:color="auto" w:fill="FFFFFF"/>
          </w:tcPr>
          <w:p w:rsidR="00B97DCF" w:rsidRPr="00B97DCF" w:rsidRDefault="00B97DCF" w:rsidP="00B97DCF">
            <w:pPr>
              <w:spacing w:after="0" w:line="276" w:lineRule="auto"/>
              <w:jc w:val="both"/>
              <w:rPr>
                <w:rFonts w:ascii="Arial Narrow" w:eastAsia="Calibri" w:hAnsi="Arial Narrow" w:cs="Times New Roman"/>
                <w:sz w:val="20"/>
                <w:szCs w:val="20"/>
              </w:rPr>
            </w:pPr>
            <w:r w:rsidRPr="00B97DCF">
              <w:rPr>
                <w:rFonts w:ascii="Arial Narrow" w:eastAsia="Calibri" w:hAnsi="Arial Narrow" w:cs="Times New Roman"/>
                <w:sz w:val="20"/>
                <w:szCs w:val="20"/>
              </w:rPr>
              <w:t>Proponer el informe anual de actividades de la Comisión, en el que se precisen las tareas desarrolladas y, presentarlo al Consejo General para su aprobación (artículo 34, párrafo 1, fracción II del Reglamento Interior).</w:t>
            </w:r>
          </w:p>
        </w:tc>
      </w:tr>
      <w:tr w:rsidR="00B97DCF" w:rsidRPr="00B97DCF" w:rsidTr="000F2F03">
        <w:trPr>
          <w:trHeight w:val="122"/>
          <w:jc w:val="center"/>
        </w:trPr>
        <w:tc>
          <w:tcPr>
            <w:tcW w:w="318" w:type="pct"/>
            <w:shd w:val="clear" w:color="auto" w:fill="FFFFFF"/>
            <w:vAlign w:val="center"/>
          </w:tcPr>
          <w:p w:rsidR="00B97DCF" w:rsidRPr="00B97DCF" w:rsidRDefault="00B97DCF" w:rsidP="00B97DCF">
            <w:pPr>
              <w:spacing w:after="0" w:line="276" w:lineRule="auto"/>
              <w:jc w:val="center"/>
              <w:rPr>
                <w:rFonts w:ascii="Arial Narrow" w:eastAsia="Calibri" w:hAnsi="Arial Narrow" w:cs="Times New Roman"/>
                <w:sz w:val="20"/>
                <w:szCs w:val="20"/>
              </w:rPr>
            </w:pPr>
            <w:r w:rsidRPr="00B97DCF">
              <w:rPr>
                <w:rFonts w:ascii="Arial Narrow" w:eastAsia="Calibri" w:hAnsi="Arial Narrow" w:cs="Times New Roman"/>
                <w:sz w:val="20"/>
                <w:szCs w:val="20"/>
              </w:rPr>
              <w:t>10</w:t>
            </w:r>
          </w:p>
        </w:tc>
        <w:tc>
          <w:tcPr>
            <w:tcW w:w="4682" w:type="pct"/>
            <w:shd w:val="clear" w:color="auto" w:fill="FFFFFF"/>
          </w:tcPr>
          <w:p w:rsidR="00B97DCF" w:rsidRPr="00B97DCF" w:rsidRDefault="00B97DCF" w:rsidP="00B97DCF">
            <w:pPr>
              <w:spacing w:after="0" w:line="276" w:lineRule="auto"/>
              <w:jc w:val="both"/>
              <w:rPr>
                <w:rFonts w:ascii="Arial Narrow" w:eastAsia="Calibri" w:hAnsi="Arial Narrow" w:cs="Times New Roman"/>
                <w:sz w:val="20"/>
                <w:szCs w:val="20"/>
              </w:rPr>
            </w:pPr>
            <w:r w:rsidRPr="00B97DCF">
              <w:rPr>
                <w:rFonts w:ascii="Arial Narrow" w:eastAsia="Calibri" w:hAnsi="Arial Narrow" w:cs="Times New Roman"/>
                <w:sz w:val="20"/>
                <w:szCs w:val="20"/>
              </w:rPr>
              <w:t>Evaluación por parte de la Comisión, de las actividades realizadas, contenidas en la agenda.</w:t>
            </w:r>
          </w:p>
        </w:tc>
      </w:tr>
    </w:tbl>
    <w:p w:rsidR="00B97DCF" w:rsidRDefault="00B97DCF" w:rsidP="00F00796">
      <w:pPr>
        <w:spacing w:after="0" w:line="360" w:lineRule="auto"/>
        <w:jc w:val="both"/>
        <w:rPr>
          <w:rFonts w:ascii="Arial Narrow" w:eastAsia="Calibri" w:hAnsi="Arial Narrow"/>
          <w:sz w:val="24"/>
          <w:szCs w:val="24"/>
          <w:lang w:eastAsia="es-MX"/>
        </w:rPr>
      </w:pPr>
    </w:p>
    <w:p w:rsidR="00F00796" w:rsidRPr="00F00796" w:rsidRDefault="00F00796" w:rsidP="00F00796">
      <w:pPr>
        <w:spacing w:after="0" w:line="360" w:lineRule="auto"/>
        <w:jc w:val="both"/>
        <w:rPr>
          <w:rFonts w:ascii="Arial Narrow" w:eastAsia="Calibri" w:hAnsi="Arial Narrow"/>
          <w:sz w:val="24"/>
          <w:szCs w:val="24"/>
          <w:lang w:eastAsia="es-MX"/>
        </w:rPr>
      </w:pPr>
      <w:r w:rsidRPr="00F00796">
        <w:rPr>
          <w:rFonts w:ascii="Arial Narrow" w:eastAsia="Calibri" w:hAnsi="Arial Narrow"/>
          <w:sz w:val="24"/>
          <w:szCs w:val="24"/>
          <w:lang w:eastAsia="es-MX"/>
        </w:rPr>
        <w:t xml:space="preserve">Como se advierte del cuerpo del presente </w:t>
      </w:r>
      <w:r>
        <w:rPr>
          <w:rFonts w:ascii="Arial Narrow" w:eastAsia="Calibri" w:hAnsi="Arial Narrow"/>
          <w:sz w:val="24"/>
          <w:szCs w:val="24"/>
          <w:lang w:eastAsia="es-MX"/>
        </w:rPr>
        <w:t>documento</w:t>
      </w:r>
      <w:r w:rsidRPr="00F00796">
        <w:rPr>
          <w:rFonts w:ascii="Arial Narrow" w:eastAsia="Calibri" w:hAnsi="Arial Narrow"/>
          <w:sz w:val="24"/>
          <w:szCs w:val="24"/>
          <w:lang w:eastAsia="es-MX"/>
        </w:rPr>
        <w:t>, las actividades enumeradas en la Agenda de Trabajo se han desarrollado en el transcurso del periodo que se informa.</w:t>
      </w:r>
    </w:p>
    <w:p w:rsidR="0098708D" w:rsidRPr="0098708D" w:rsidRDefault="00A03376" w:rsidP="000D4225">
      <w:pPr>
        <w:pBdr>
          <w:bottom w:val="thickThinSmallGap" w:sz="24" w:space="1" w:color="auto"/>
        </w:pBdr>
        <w:shd w:val="pct10" w:color="auto" w:fill="C00000"/>
        <w:spacing w:after="0" w:line="360" w:lineRule="auto"/>
        <w:jc w:val="both"/>
        <w:rPr>
          <w:rFonts w:ascii="Arial Narrow" w:eastAsia="Calibri" w:hAnsi="Arial Narrow" w:cs="Arial"/>
          <w:b/>
          <w:color w:val="FFFFFF"/>
          <w:sz w:val="28"/>
          <w:szCs w:val="28"/>
        </w:rPr>
      </w:pPr>
      <w:r>
        <w:rPr>
          <w:rFonts w:ascii="Arial Narrow" w:eastAsia="Calibri" w:hAnsi="Arial Narrow" w:cs="Arial"/>
          <w:b/>
          <w:color w:val="FFFFFF"/>
          <w:sz w:val="28"/>
          <w:szCs w:val="28"/>
        </w:rPr>
        <w:lastRenderedPageBreak/>
        <w:t>9</w:t>
      </w:r>
      <w:r w:rsidR="00FE3010">
        <w:rPr>
          <w:rFonts w:ascii="Arial Narrow" w:eastAsia="Calibri" w:hAnsi="Arial Narrow" w:cs="Arial"/>
          <w:b/>
          <w:color w:val="FFFFFF"/>
          <w:sz w:val="28"/>
          <w:szCs w:val="28"/>
        </w:rPr>
        <w:t xml:space="preserve">. </w:t>
      </w:r>
      <w:r w:rsidR="0098708D" w:rsidRPr="0098708D">
        <w:rPr>
          <w:rFonts w:ascii="Arial Narrow" w:eastAsia="Calibri" w:hAnsi="Arial Narrow" w:cs="Arial"/>
          <w:b/>
          <w:color w:val="FFFFFF"/>
          <w:sz w:val="28"/>
          <w:szCs w:val="28"/>
        </w:rPr>
        <w:t xml:space="preserve">Consideraciones finales </w:t>
      </w:r>
    </w:p>
    <w:p w:rsidR="0098708D" w:rsidRPr="00A03376" w:rsidRDefault="0098708D" w:rsidP="00A03376">
      <w:pPr>
        <w:pStyle w:val="Sinespaciado"/>
        <w:spacing w:line="360" w:lineRule="auto"/>
        <w:jc w:val="both"/>
        <w:rPr>
          <w:rFonts w:ascii="Arial Narrow" w:eastAsia="Calibri" w:hAnsi="Arial Narrow"/>
          <w:sz w:val="24"/>
          <w:szCs w:val="24"/>
        </w:rPr>
      </w:pPr>
    </w:p>
    <w:p w:rsidR="00A03376" w:rsidRPr="00A03376" w:rsidRDefault="00A03376" w:rsidP="00A03376">
      <w:pPr>
        <w:pStyle w:val="Sinespaciado"/>
        <w:spacing w:line="360" w:lineRule="auto"/>
        <w:jc w:val="both"/>
        <w:rPr>
          <w:rFonts w:ascii="Arial Narrow" w:hAnsi="Arial Narrow"/>
          <w:sz w:val="24"/>
          <w:szCs w:val="24"/>
        </w:rPr>
      </w:pPr>
      <w:r w:rsidRPr="00A03376">
        <w:rPr>
          <w:rFonts w:ascii="Arial Narrow" w:hAnsi="Arial Narrow"/>
          <w:sz w:val="24"/>
          <w:szCs w:val="24"/>
        </w:rPr>
        <w:t xml:space="preserve">Las adquisiciones y enajenaciones realizadas por la Comisión, se desarrollaron observando en todo momento los principios Constitucionales de: eficiencia, economía, transparencia y honestidad, replicados en al numeral 1° de la Ley de Compras Gubernamentales, Enajenaciones y Contratación de Servicios del Estado de Jalisco y sus Municipios; además del principio de imparcialidad señalado en el artículo 12, párrafo 1, fracción XII en el Reglamento en Materia de Adquisiciones y Enajenaciones del Instituto Electoral y de Participación Ciudadana del Estado de Jalisco. </w:t>
      </w:r>
    </w:p>
    <w:p w:rsidR="00A03376" w:rsidRDefault="00A03376" w:rsidP="00A03376">
      <w:pPr>
        <w:pStyle w:val="Sinespaciado"/>
        <w:spacing w:line="360" w:lineRule="auto"/>
        <w:jc w:val="both"/>
        <w:rPr>
          <w:rFonts w:ascii="Arial Narrow" w:hAnsi="Arial Narrow"/>
          <w:sz w:val="24"/>
          <w:szCs w:val="24"/>
        </w:rPr>
      </w:pPr>
    </w:p>
    <w:p w:rsidR="00A03376" w:rsidRPr="00A03376" w:rsidRDefault="00A03376" w:rsidP="00A03376">
      <w:pPr>
        <w:pStyle w:val="Sinespaciado"/>
        <w:spacing w:line="360" w:lineRule="auto"/>
        <w:jc w:val="both"/>
        <w:rPr>
          <w:rFonts w:ascii="Arial Narrow" w:hAnsi="Arial Narrow"/>
          <w:sz w:val="24"/>
          <w:szCs w:val="24"/>
        </w:rPr>
      </w:pPr>
      <w:r w:rsidRPr="00A03376">
        <w:rPr>
          <w:rFonts w:ascii="Arial Narrow" w:hAnsi="Arial Narrow"/>
          <w:sz w:val="24"/>
          <w:szCs w:val="24"/>
        </w:rPr>
        <w:t xml:space="preserve">Importante resulta establecer que, en las determinaciones emitidas por el órgano colegiado, se observaron los referidos principios y, en consideración de quienes integramos la misma, en </w:t>
      </w:r>
      <w:r w:rsidR="00812A18">
        <w:rPr>
          <w:rFonts w:ascii="Arial Narrow" w:hAnsi="Arial Narrow"/>
          <w:sz w:val="24"/>
          <w:szCs w:val="24"/>
        </w:rPr>
        <w:t xml:space="preserve">el </w:t>
      </w:r>
      <w:r w:rsidRPr="00A03376">
        <w:rPr>
          <w:rFonts w:ascii="Arial Narrow" w:hAnsi="Arial Narrow"/>
          <w:sz w:val="24"/>
          <w:szCs w:val="24"/>
        </w:rPr>
        <w:t xml:space="preserve"> procedimiento de licitación pública</w:t>
      </w:r>
      <w:r w:rsidR="00812A18">
        <w:rPr>
          <w:rFonts w:ascii="Arial Narrow" w:hAnsi="Arial Narrow"/>
          <w:sz w:val="24"/>
          <w:szCs w:val="24"/>
        </w:rPr>
        <w:t xml:space="preserve"> concluido con fallo de adjudicación, se obtuvieron l</w:t>
      </w:r>
      <w:r w:rsidRPr="00A03376">
        <w:rPr>
          <w:rFonts w:ascii="Arial Narrow" w:hAnsi="Arial Narrow"/>
          <w:sz w:val="24"/>
          <w:szCs w:val="24"/>
        </w:rPr>
        <w:t>a</w:t>
      </w:r>
      <w:r w:rsidR="00812A18">
        <w:rPr>
          <w:rFonts w:ascii="Arial Narrow" w:hAnsi="Arial Narrow"/>
          <w:sz w:val="24"/>
          <w:szCs w:val="24"/>
        </w:rPr>
        <w:t>s</w:t>
      </w:r>
      <w:r w:rsidRPr="00A03376">
        <w:rPr>
          <w:rFonts w:ascii="Arial Narrow" w:hAnsi="Arial Narrow"/>
          <w:sz w:val="24"/>
          <w:szCs w:val="24"/>
        </w:rPr>
        <w:t xml:space="preserve"> mejores condiciones de calidad, servicio, prec</w:t>
      </w:r>
      <w:r w:rsidR="00812A18">
        <w:rPr>
          <w:rFonts w:ascii="Arial Narrow" w:hAnsi="Arial Narrow"/>
          <w:sz w:val="24"/>
          <w:szCs w:val="24"/>
        </w:rPr>
        <w:t>io, pago y tiempo de entrega de</w:t>
      </w:r>
      <w:r w:rsidRPr="00A03376">
        <w:rPr>
          <w:rFonts w:ascii="Arial Narrow" w:hAnsi="Arial Narrow"/>
          <w:sz w:val="24"/>
          <w:szCs w:val="24"/>
        </w:rPr>
        <w:t xml:space="preserve">l bien contratado. </w:t>
      </w:r>
    </w:p>
    <w:p w:rsidR="00A03376" w:rsidRDefault="00A03376" w:rsidP="00A03376">
      <w:pPr>
        <w:pStyle w:val="Sinespaciado"/>
        <w:spacing w:line="360" w:lineRule="auto"/>
        <w:jc w:val="both"/>
        <w:rPr>
          <w:rFonts w:ascii="Arial Narrow" w:hAnsi="Arial Narrow"/>
          <w:sz w:val="24"/>
          <w:szCs w:val="24"/>
        </w:rPr>
      </w:pPr>
    </w:p>
    <w:p w:rsidR="00A03376" w:rsidRPr="00A03376" w:rsidRDefault="00812A18" w:rsidP="00A03376">
      <w:pPr>
        <w:pStyle w:val="Sinespaciado"/>
        <w:spacing w:line="360" w:lineRule="auto"/>
        <w:jc w:val="both"/>
        <w:rPr>
          <w:rFonts w:ascii="Arial Narrow" w:hAnsi="Arial Narrow"/>
          <w:sz w:val="24"/>
          <w:szCs w:val="24"/>
        </w:rPr>
      </w:pPr>
      <w:r>
        <w:rPr>
          <w:rFonts w:ascii="Arial Narrow" w:hAnsi="Arial Narrow"/>
          <w:sz w:val="24"/>
          <w:szCs w:val="24"/>
        </w:rPr>
        <w:t xml:space="preserve">Es necesario señalar que, si bien coexisten en el Instituto dos órganos encargados de la contratación de bienes y servicios, como es esta Comisión y el Comité de Adquisiciones, ello abona a una mayor transparencia en el uso y destino de los recursos de este organismo público, ya que en ambos convergen personas no ligadas con la institución, en la primera participan los representantes de los partidos políticos y, en el segundo, </w:t>
      </w:r>
      <w:r w:rsidR="00F812EC">
        <w:rPr>
          <w:rFonts w:ascii="Arial Narrow" w:hAnsi="Arial Narrow"/>
          <w:sz w:val="24"/>
          <w:szCs w:val="24"/>
        </w:rPr>
        <w:t xml:space="preserve">representantes de instituciones académicas, públicas y privadas, así como </w:t>
      </w:r>
      <w:r w:rsidR="003C4DC1">
        <w:rPr>
          <w:rFonts w:ascii="Arial Narrow" w:hAnsi="Arial Narrow"/>
          <w:sz w:val="24"/>
          <w:szCs w:val="24"/>
        </w:rPr>
        <w:t>organismos del sector privado</w:t>
      </w:r>
      <w:r w:rsidR="00A03376" w:rsidRPr="00A03376">
        <w:rPr>
          <w:rFonts w:ascii="Arial Narrow" w:hAnsi="Arial Narrow"/>
          <w:sz w:val="24"/>
          <w:szCs w:val="24"/>
        </w:rPr>
        <w:t xml:space="preserve">. </w:t>
      </w:r>
    </w:p>
    <w:p w:rsidR="00A03376" w:rsidRDefault="00A03376" w:rsidP="00A03376">
      <w:pPr>
        <w:pStyle w:val="Sinespaciado"/>
        <w:spacing w:line="360" w:lineRule="auto"/>
        <w:jc w:val="both"/>
        <w:rPr>
          <w:rFonts w:ascii="Arial Narrow" w:hAnsi="Arial Narrow"/>
          <w:sz w:val="24"/>
          <w:szCs w:val="24"/>
        </w:rPr>
      </w:pPr>
    </w:p>
    <w:p w:rsidR="00B91762" w:rsidRPr="00A03376" w:rsidRDefault="00A03376" w:rsidP="00A03376">
      <w:pPr>
        <w:pStyle w:val="Sinespaciado"/>
        <w:spacing w:line="360" w:lineRule="auto"/>
        <w:jc w:val="both"/>
        <w:rPr>
          <w:rFonts w:ascii="Arial Narrow" w:eastAsia="Calibri" w:hAnsi="Arial Narrow"/>
          <w:sz w:val="24"/>
          <w:szCs w:val="24"/>
        </w:rPr>
      </w:pPr>
      <w:r w:rsidRPr="00A03376">
        <w:rPr>
          <w:rFonts w:ascii="Arial Narrow" w:hAnsi="Arial Narrow"/>
          <w:sz w:val="24"/>
          <w:szCs w:val="24"/>
        </w:rPr>
        <w:t xml:space="preserve">En conclusión, las diversas actividades desarrolladas por la Comisión se han realizado con absoluta transparencia, apegándose en todo momento a las disposiciones </w:t>
      </w:r>
      <w:r w:rsidR="00F812EC">
        <w:rPr>
          <w:rFonts w:ascii="Arial Narrow" w:hAnsi="Arial Narrow"/>
          <w:sz w:val="24"/>
          <w:szCs w:val="24"/>
        </w:rPr>
        <w:t xml:space="preserve">constitucionales, </w:t>
      </w:r>
      <w:r w:rsidRPr="00A03376">
        <w:rPr>
          <w:rFonts w:ascii="Arial Narrow" w:hAnsi="Arial Narrow"/>
          <w:sz w:val="24"/>
          <w:szCs w:val="24"/>
        </w:rPr>
        <w:t xml:space="preserve">legales </w:t>
      </w:r>
      <w:r w:rsidR="00F812EC">
        <w:rPr>
          <w:rFonts w:ascii="Arial Narrow" w:hAnsi="Arial Narrow"/>
          <w:sz w:val="24"/>
          <w:szCs w:val="24"/>
        </w:rPr>
        <w:t xml:space="preserve">y reglamentarias </w:t>
      </w:r>
      <w:r w:rsidRPr="00A03376">
        <w:rPr>
          <w:rFonts w:ascii="Arial Narrow" w:hAnsi="Arial Narrow"/>
          <w:sz w:val="24"/>
          <w:szCs w:val="24"/>
        </w:rPr>
        <w:t>aplicables.</w:t>
      </w:r>
    </w:p>
    <w:p w:rsidR="00F00796" w:rsidRPr="00A03376" w:rsidRDefault="002758CC" w:rsidP="00A03376">
      <w:pPr>
        <w:pStyle w:val="Sinespaciado"/>
        <w:spacing w:line="360" w:lineRule="auto"/>
        <w:jc w:val="both"/>
        <w:rPr>
          <w:rFonts w:ascii="Arial Narrow" w:eastAsia="Calibri" w:hAnsi="Arial Narrow"/>
          <w:sz w:val="24"/>
          <w:szCs w:val="24"/>
        </w:rPr>
      </w:pPr>
      <w:r w:rsidRPr="00A03376">
        <w:rPr>
          <w:rFonts w:ascii="Arial Narrow" w:eastAsia="Calibri" w:hAnsi="Arial Narrow"/>
          <w:sz w:val="24"/>
          <w:szCs w:val="24"/>
        </w:rPr>
        <w:t xml:space="preserve">  </w:t>
      </w:r>
    </w:p>
    <w:sectPr w:rsidR="00F00796" w:rsidRPr="00A03376" w:rsidSect="00374AB2">
      <w:headerReference w:type="default" r:id="rId13"/>
      <w:footerReference w:type="default" r:id="rId14"/>
      <w:footerReference w:type="first" r:id="rId15"/>
      <w:pgSz w:w="12240" w:h="15840" w:code="1"/>
      <w:pgMar w:top="2268" w:right="1701" w:bottom="1701" w:left="1701" w:header="709"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171" w:rsidRDefault="00B04171" w:rsidP="00CB5F21">
      <w:pPr>
        <w:spacing w:after="0" w:line="240" w:lineRule="auto"/>
      </w:pPr>
      <w:r>
        <w:separator/>
      </w:r>
    </w:p>
  </w:endnote>
  <w:endnote w:type="continuationSeparator" w:id="0">
    <w:p w:rsidR="00B04171" w:rsidRDefault="00B04171" w:rsidP="00CB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oppins Light">
    <w:altName w:val="Times New Roman"/>
    <w:charset w:val="00"/>
    <w:family w:val="auto"/>
    <w:pitch w:val="variable"/>
    <w:sig w:usb0="00000001"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Poppins Medium">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A18" w:rsidRDefault="00812A18" w:rsidP="002B29EF">
    <w:pPr>
      <w:tabs>
        <w:tab w:val="left" w:pos="132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A18" w:rsidRPr="000D5645" w:rsidRDefault="00812A18">
    <w:pPr>
      <w:tabs>
        <w:tab w:val="center" w:pos="4550"/>
        <w:tab w:val="left" w:pos="5818"/>
      </w:tabs>
      <w:ind w:right="260"/>
      <w:jc w:val="right"/>
      <w:rPr>
        <w:rFonts w:ascii="Arial Narrow" w:hAnsi="Arial Narrow"/>
        <w:color w:val="C00000"/>
        <w:sz w:val="20"/>
        <w:szCs w:val="20"/>
      </w:rPr>
    </w:pPr>
    <w:r w:rsidRPr="000D5645">
      <w:rPr>
        <w:rFonts w:ascii="Arial Narrow" w:hAnsi="Arial Narrow"/>
        <w:color w:val="C00000"/>
        <w:spacing w:val="60"/>
        <w:sz w:val="20"/>
        <w:szCs w:val="20"/>
        <w:lang w:val="es-ES"/>
      </w:rPr>
      <w:t>Página</w:t>
    </w:r>
    <w:r w:rsidRPr="000D5645">
      <w:rPr>
        <w:rFonts w:ascii="Arial Narrow" w:hAnsi="Arial Narrow"/>
        <w:color w:val="C00000"/>
        <w:sz w:val="20"/>
        <w:szCs w:val="20"/>
        <w:lang w:val="es-ES"/>
      </w:rPr>
      <w:t xml:space="preserve"> </w:t>
    </w:r>
    <w:r w:rsidRPr="000D5645">
      <w:rPr>
        <w:rFonts w:ascii="Arial Narrow" w:hAnsi="Arial Narrow"/>
        <w:color w:val="C00000"/>
        <w:sz w:val="20"/>
        <w:szCs w:val="20"/>
      </w:rPr>
      <w:fldChar w:fldCharType="begin"/>
    </w:r>
    <w:r w:rsidRPr="000D5645">
      <w:rPr>
        <w:rFonts w:ascii="Arial Narrow" w:hAnsi="Arial Narrow"/>
        <w:color w:val="C00000"/>
        <w:sz w:val="20"/>
        <w:szCs w:val="20"/>
      </w:rPr>
      <w:instrText>PAGE   \* MERGEFORMAT</w:instrText>
    </w:r>
    <w:r w:rsidRPr="000D5645">
      <w:rPr>
        <w:rFonts w:ascii="Arial Narrow" w:hAnsi="Arial Narrow"/>
        <w:color w:val="C00000"/>
        <w:sz w:val="20"/>
        <w:szCs w:val="20"/>
      </w:rPr>
      <w:fldChar w:fldCharType="separate"/>
    </w:r>
    <w:r w:rsidR="00502198" w:rsidRPr="00502198">
      <w:rPr>
        <w:rFonts w:ascii="Arial Narrow" w:hAnsi="Arial Narrow"/>
        <w:noProof/>
        <w:color w:val="C00000"/>
        <w:sz w:val="20"/>
        <w:szCs w:val="20"/>
        <w:lang w:val="es-ES"/>
      </w:rPr>
      <w:t>7</w:t>
    </w:r>
    <w:r w:rsidRPr="000D5645">
      <w:rPr>
        <w:rFonts w:ascii="Arial Narrow" w:hAnsi="Arial Narrow"/>
        <w:color w:val="C00000"/>
        <w:sz w:val="20"/>
        <w:szCs w:val="20"/>
      </w:rPr>
      <w:fldChar w:fldCharType="end"/>
    </w:r>
    <w:r>
      <w:rPr>
        <w:rFonts w:ascii="Arial Narrow" w:hAnsi="Arial Narrow"/>
        <w:color w:val="C00000"/>
        <w:sz w:val="20"/>
        <w:szCs w:val="20"/>
        <w:lang w:val="es-ES"/>
      </w:rPr>
      <w:t xml:space="preserve"> |</w:t>
    </w:r>
  </w:p>
  <w:p w:rsidR="00812A18" w:rsidRDefault="00812A18" w:rsidP="002B29EF">
    <w:pPr>
      <w:tabs>
        <w:tab w:val="left" w:pos="132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A18" w:rsidRDefault="00812A18">
    <w:pPr>
      <w:pStyle w:val="Piedepgina"/>
      <w:ind w:right="-864"/>
      <w:jc w:val="right"/>
    </w:pPr>
  </w:p>
  <w:p w:rsidR="00812A18" w:rsidRDefault="00812A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171" w:rsidRDefault="00B04171" w:rsidP="00CB5F21">
      <w:pPr>
        <w:spacing w:after="0" w:line="240" w:lineRule="auto"/>
      </w:pPr>
      <w:r>
        <w:separator/>
      </w:r>
    </w:p>
  </w:footnote>
  <w:footnote w:type="continuationSeparator" w:id="0">
    <w:p w:rsidR="00B04171" w:rsidRDefault="00B04171" w:rsidP="00CB5F21">
      <w:pPr>
        <w:spacing w:after="0" w:line="240" w:lineRule="auto"/>
      </w:pPr>
      <w:r>
        <w:continuationSeparator/>
      </w:r>
    </w:p>
  </w:footnote>
  <w:footnote w:id="1">
    <w:p w:rsidR="00812A18" w:rsidRPr="00BE33F0" w:rsidRDefault="00812A18" w:rsidP="00BE33F0">
      <w:pPr>
        <w:pStyle w:val="Textonotapie"/>
        <w:jc w:val="both"/>
        <w:rPr>
          <w:rFonts w:ascii="Arial Narrow" w:hAnsi="Arial Narrow"/>
          <w:sz w:val="16"/>
          <w:szCs w:val="16"/>
        </w:rPr>
      </w:pPr>
      <w:r w:rsidRPr="00BE33F0">
        <w:rPr>
          <w:rStyle w:val="Refdenotaalpie"/>
          <w:rFonts w:ascii="Arial Narrow" w:hAnsi="Arial Narrow"/>
          <w:sz w:val="16"/>
          <w:szCs w:val="16"/>
        </w:rPr>
        <w:footnoteRef/>
      </w:r>
      <w:r w:rsidRPr="00BE33F0">
        <w:rPr>
          <w:rFonts w:ascii="Arial Narrow" w:hAnsi="Arial Narrow"/>
          <w:sz w:val="16"/>
          <w:szCs w:val="16"/>
        </w:rPr>
        <w:t xml:space="preserve"> El 09 de abril</w:t>
      </w:r>
      <w:r>
        <w:rPr>
          <w:rFonts w:ascii="Arial Narrow" w:hAnsi="Arial Narrow"/>
          <w:sz w:val="16"/>
          <w:szCs w:val="16"/>
        </w:rPr>
        <w:t xml:space="preserve"> de 2019</w:t>
      </w:r>
      <w:r w:rsidRPr="00BE33F0">
        <w:rPr>
          <w:rFonts w:ascii="Arial Narrow" w:hAnsi="Arial Narrow"/>
          <w:sz w:val="16"/>
          <w:szCs w:val="16"/>
        </w:rPr>
        <w:t>, se publicó en el periódico oficial “El Estado de Jalisco”, el decreto 27261/LXII/19</w:t>
      </w:r>
      <w:r>
        <w:rPr>
          <w:rFonts w:ascii="Arial Narrow" w:hAnsi="Arial Narrow"/>
          <w:sz w:val="16"/>
          <w:szCs w:val="16"/>
        </w:rPr>
        <w:t>,</w:t>
      </w:r>
      <w:r w:rsidRPr="00BE33F0">
        <w:rPr>
          <w:rFonts w:ascii="Arial Narrow" w:hAnsi="Arial Narrow"/>
          <w:sz w:val="16"/>
          <w:szCs w:val="16"/>
        </w:rPr>
        <w:t xml:space="preserve"> mediante el cual, además de que se reforman y derogan diversos artículos del Código Electoral y de Participación Ciudadana del Estado de Jalisco; se cambia la denominación, para quedar como Código Electoral del Estado de Jalisco.</w:t>
      </w:r>
    </w:p>
  </w:footnote>
  <w:footnote w:id="2">
    <w:p w:rsidR="00812A18" w:rsidRPr="00930351" w:rsidRDefault="00812A18" w:rsidP="00C46D80">
      <w:pPr>
        <w:pStyle w:val="Textonotapie"/>
        <w:jc w:val="both"/>
        <w:rPr>
          <w:rFonts w:ascii="Arial Narrow" w:hAnsi="Arial Narrow"/>
          <w:sz w:val="16"/>
          <w:szCs w:val="16"/>
        </w:rPr>
      </w:pPr>
      <w:r w:rsidRPr="00930351">
        <w:rPr>
          <w:rStyle w:val="Refdenotaalpie"/>
          <w:rFonts w:ascii="Arial Narrow" w:hAnsi="Arial Narrow"/>
          <w:sz w:val="16"/>
          <w:szCs w:val="16"/>
        </w:rPr>
        <w:footnoteRef/>
      </w:r>
      <w:r w:rsidRPr="00930351">
        <w:rPr>
          <w:rFonts w:ascii="Arial Narrow" w:hAnsi="Arial Narrow"/>
          <w:sz w:val="16"/>
          <w:szCs w:val="16"/>
        </w:rPr>
        <w:t xml:space="preserve"> </w:t>
      </w:r>
      <w:bookmarkStart w:id="0" w:name="_Hlk21113433"/>
      <w:r w:rsidRPr="00930351">
        <w:rPr>
          <w:rFonts w:ascii="Arial Narrow" w:hAnsi="Arial Narrow"/>
          <w:sz w:val="16"/>
          <w:szCs w:val="16"/>
        </w:rPr>
        <w:t>El acuerdo fue publicado el 17 de octubre de 2017, en el periódico oficial “El Estado de Jalisco” y, su contenido puede ser consultado en el enlace siguiente:</w:t>
      </w:r>
      <w:bookmarkEnd w:id="0"/>
      <w:r w:rsidRPr="00930351">
        <w:rPr>
          <w:rFonts w:ascii="Arial Narrow" w:hAnsi="Arial Narrow"/>
          <w:sz w:val="16"/>
          <w:szCs w:val="16"/>
        </w:rPr>
        <w:t xml:space="preserve"> https://periodicooficial.jalisco.gob.mx/sites/periodicooficial.jalisco.gob.mx/files/10-17-17-iv.pdf</w:t>
      </w:r>
    </w:p>
  </w:footnote>
  <w:footnote w:id="3">
    <w:p w:rsidR="00812A18" w:rsidRDefault="00812A18" w:rsidP="00C46D80">
      <w:pPr>
        <w:pStyle w:val="Textonotapie"/>
        <w:jc w:val="both"/>
      </w:pPr>
      <w:r>
        <w:rPr>
          <w:rStyle w:val="Refdenotaalpie"/>
        </w:rPr>
        <w:footnoteRef/>
      </w:r>
      <w:r>
        <w:t xml:space="preserve"> </w:t>
      </w:r>
      <w:r w:rsidRPr="00930351">
        <w:rPr>
          <w:rFonts w:ascii="Arial Narrow" w:hAnsi="Arial Narrow"/>
          <w:sz w:val="16"/>
          <w:szCs w:val="16"/>
        </w:rPr>
        <w:t xml:space="preserve">El acuerdo fue publicado el </w:t>
      </w:r>
      <w:r>
        <w:rPr>
          <w:rFonts w:ascii="Arial Narrow" w:hAnsi="Arial Narrow"/>
          <w:sz w:val="16"/>
          <w:szCs w:val="16"/>
        </w:rPr>
        <w:t>24</w:t>
      </w:r>
      <w:r w:rsidRPr="00930351">
        <w:rPr>
          <w:rFonts w:ascii="Arial Narrow" w:hAnsi="Arial Narrow"/>
          <w:sz w:val="16"/>
          <w:szCs w:val="16"/>
        </w:rPr>
        <w:t xml:space="preserve"> de octubre de 201</w:t>
      </w:r>
      <w:r>
        <w:rPr>
          <w:rFonts w:ascii="Arial Narrow" w:hAnsi="Arial Narrow"/>
          <w:sz w:val="16"/>
          <w:szCs w:val="16"/>
        </w:rPr>
        <w:t>9</w:t>
      </w:r>
      <w:r w:rsidRPr="00930351">
        <w:rPr>
          <w:rFonts w:ascii="Arial Narrow" w:hAnsi="Arial Narrow"/>
          <w:sz w:val="16"/>
          <w:szCs w:val="16"/>
        </w:rPr>
        <w:t>, en el periódico oficial “El Estado de Jalisco” y, su contenido puede ser consultado en el enlace siguiente:</w:t>
      </w:r>
      <w:r w:rsidRPr="00C46D80">
        <w:t xml:space="preserve"> </w:t>
      </w:r>
      <w:r w:rsidRPr="00C46D80">
        <w:rPr>
          <w:rFonts w:ascii="Arial Narrow" w:hAnsi="Arial Narrow"/>
          <w:sz w:val="16"/>
          <w:szCs w:val="16"/>
        </w:rPr>
        <w:t>https://periodicooficial.jalisco.gob.mx/sites/periodicooficial.jalisco.gob.mx/files/10-24-19-iii_ok_web.pdf</w:t>
      </w:r>
    </w:p>
  </w:footnote>
  <w:footnote w:id="4">
    <w:p w:rsidR="00812A18" w:rsidRDefault="00812A18" w:rsidP="00847DC6">
      <w:pPr>
        <w:pStyle w:val="Textonotapie"/>
        <w:jc w:val="both"/>
      </w:pPr>
      <w:r w:rsidRPr="002345F5">
        <w:rPr>
          <w:rStyle w:val="Refdenotaalpie"/>
          <w:rFonts w:ascii="Arial Narrow" w:hAnsi="Arial Narrow"/>
          <w:sz w:val="16"/>
          <w:szCs w:val="16"/>
        </w:rPr>
        <w:footnoteRef/>
      </w:r>
      <w:r w:rsidRPr="002345F5">
        <w:rPr>
          <w:rFonts w:ascii="Arial Narrow" w:hAnsi="Arial Narrow"/>
          <w:sz w:val="16"/>
          <w:szCs w:val="16"/>
        </w:rPr>
        <w:t xml:space="preserve"> </w:t>
      </w:r>
      <w:r w:rsidRPr="000C490D">
        <w:rPr>
          <w:rFonts w:ascii="Arial Narrow" w:hAnsi="Arial Narrow"/>
          <w:sz w:val="16"/>
          <w:szCs w:val="16"/>
        </w:rPr>
        <w:t>El 31 de julio de 2019 el Consejo General aprobó el registro del Partido Encuentro Social Jalisco, como partido político local, el acuerdo puede ser consultado en el enlace siguiente: http://www.iepcjalisco.org.mx/sites/default/files/sesiones-de-consejo/consejo%20general/2019-07-31/iepc-acg-021-2019votopyc.pdf</w:t>
      </w:r>
    </w:p>
  </w:footnote>
  <w:footnote w:id="5">
    <w:p w:rsidR="00812A18" w:rsidRDefault="00812A18" w:rsidP="00847DC6">
      <w:pPr>
        <w:pStyle w:val="Textonotapie"/>
        <w:jc w:val="both"/>
      </w:pPr>
      <w:r>
        <w:rPr>
          <w:rStyle w:val="Refdenotaalpie"/>
        </w:rPr>
        <w:footnoteRef/>
      </w:r>
      <w:r>
        <w:t xml:space="preserve"> </w:t>
      </w:r>
      <w:r>
        <w:rPr>
          <w:rFonts w:ascii="Arial Narrow" w:hAnsi="Arial Narrow" w:cs="Arial"/>
          <w:sz w:val="16"/>
          <w:szCs w:val="16"/>
        </w:rPr>
        <w:t>El catorce de julio de 2020</w:t>
      </w:r>
      <w:r w:rsidRPr="00CF56C6">
        <w:rPr>
          <w:rFonts w:ascii="Arial Narrow" w:hAnsi="Arial Narrow" w:cs="Arial"/>
          <w:sz w:val="16"/>
          <w:szCs w:val="16"/>
        </w:rPr>
        <w:t>, en sesión extraordinaria</w:t>
      </w:r>
      <w:r>
        <w:rPr>
          <w:rFonts w:ascii="Arial Narrow" w:hAnsi="Arial Narrow" w:cs="Arial"/>
          <w:sz w:val="16"/>
          <w:szCs w:val="16"/>
        </w:rPr>
        <w:t xml:space="preserve"> d</w:t>
      </w:r>
      <w:r w:rsidRPr="00CF56C6">
        <w:rPr>
          <w:rFonts w:ascii="Arial Narrow" w:hAnsi="Arial Narrow" w:cs="Arial"/>
          <w:sz w:val="16"/>
          <w:szCs w:val="16"/>
        </w:rPr>
        <w:t>el Consejo General de</w:t>
      </w:r>
      <w:r>
        <w:rPr>
          <w:rFonts w:ascii="Arial Narrow" w:hAnsi="Arial Narrow" w:cs="Arial"/>
          <w:sz w:val="16"/>
          <w:szCs w:val="16"/>
        </w:rPr>
        <w:t xml:space="preserve">l IEPC, se </w:t>
      </w:r>
      <w:r w:rsidRPr="00CF56C6">
        <w:rPr>
          <w:rFonts w:ascii="Arial Narrow" w:hAnsi="Arial Narrow" w:cs="Arial"/>
          <w:sz w:val="16"/>
          <w:szCs w:val="16"/>
        </w:rPr>
        <w:t xml:space="preserve">emitió el acuerdo identificado con la calve IEPC-ACG-015/2020, mediante el cual </w:t>
      </w:r>
      <w:r>
        <w:rPr>
          <w:rFonts w:ascii="Arial Narrow" w:hAnsi="Arial Narrow" w:cs="Arial"/>
          <w:sz w:val="16"/>
          <w:szCs w:val="16"/>
        </w:rPr>
        <w:t xml:space="preserve">se </w:t>
      </w:r>
      <w:r w:rsidRPr="00CF56C6">
        <w:rPr>
          <w:rFonts w:ascii="Arial Narrow" w:hAnsi="Arial Narrow" w:cs="Arial"/>
          <w:sz w:val="16"/>
          <w:szCs w:val="16"/>
        </w:rPr>
        <w:t>aprobó el cambio d</w:t>
      </w:r>
      <w:r>
        <w:rPr>
          <w:rFonts w:ascii="Arial Narrow" w:hAnsi="Arial Narrow" w:cs="Arial"/>
          <w:sz w:val="16"/>
          <w:szCs w:val="16"/>
        </w:rPr>
        <w:t>e emblema, la denominación del P</w:t>
      </w:r>
      <w:r w:rsidRPr="00CF56C6">
        <w:rPr>
          <w:rFonts w:ascii="Arial Narrow" w:hAnsi="Arial Narrow" w:cs="Arial"/>
          <w:sz w:val="16"/>
          <w:szCs w:val="16"/>
        </w:rPr>
        <w:t>artido Encuentro Social Jalisco, para en lo subsecuente ostentarse y quedar registrado como “SOMOS”, y las modificaciones a sus documentos básicos, derivados de lo anterior.</w:t>
      </w:r>
    </w:p>
  </w:footnote>
  <w:footnote w:id="6">
    <w:p w:rsidR="00812A18" w:rsidRPr="002C4557" w:rsidRDefault="00812A18" w:rsidP="002C4557">
      <w:pPr>
        <w:pStyle w:val="Sinespaciado"/>
        <w:jc w:val="both"/>
        <w:rPr>
          <w:rFonts w:ascii="Arial Narrow" w:hAnsi="Arial Narrow" w:cs="Arial"/>
          <w:sz w:val="16"/>
          <w:szCs w:val="16"/>
        </w:rPr>
      </w:pPr>
      <w:r w:rsidRPr="002C4557">
        <w:rPr>
          <w:rStyle w:val="Refdenotaalpie"/>
          <w:rFonts w:ascii="Arial Narrow" w:hAnsi="Arial Narrow"/>
          <w:sz w:val="16"/>
          <w:szCs w:val="16"/>
        </w:rPr>
        <w:footnoteRef/>
      </w:r>
      <w:r w:rsidRPr="002C4557">
        <w:rPr>
          <w:rFonts w:ascii="Arial Narrow" w:hAnsi="Arial Narrow"/>
          <w:sz w:val="16"/>
          <w:szCs w:val="16"/>
        </w:rPr>
        <w:t xml:space="preserve"> </w:t>
      </w:r>
      <w:r w:rsidRPr="00930351">
        <w:rPr>
          <w:rFonts w:ascii="Arial Narrow" w:hAnsi="Arial Narrow"/>
          <w:sz w:val="16"/>
          <w:szCs w:val="16"/>
        </w:rPr>
        <w:t xml:space="preserve">El acuerdo fue publicado el </w:t>
      </w:r>
      <w:r>
        <w:rPr>
          <w:rFonts w:ascii="Arial Narrow" w:hAnsi="Arial Narrow"/>
          <w:sz w:val="16"/>
          <w:szCs w:val="16"/>
        </w:rPr>
        <w:t>23</w:t>
      </w:r>
      <w:r w:rsidRPr="00930351">
        <w:rPr>
          <w:rFonts w:ascii="Arial Narrow" w:hAnsi="Arial Narrow"/>
          <w:sz w:val="16"/>
          <w:szCs w:val="16"/>
        </w:rPr>
        <w:t xml:space="preserve"> de </w:t>
      </w:r>
      <w:r>
        <w:rPr>
          <w:rFonts w:ascii="Arial Narrow" w:hAnsi="Arial Narrow"/>
          <w:sz w:val="16"/>
          <w:szCs w:val="16"/>
        </w:rPr>
        <w:t>noviembre</w:t>
      </w:r>
      <w:r w:rsidRPr="00930351">
        <w:rPr>
          <w:rFonts w:ascii="Arial Narrow" w:hAnsi="Arial Narrow"/>
          <w:sz w:val="16"/>
          <w:szCs w:val="16"/>
        </w:rPr>
        <w:t xml:space="preserve"> de 201</w:t>
      </w:r>
      <w:r>
        <w:rPr>
          <w:rFonts w:ascii="Arial Narrow" w:hAnsi="Arial Narrow"/>
          <w:sz w:val="16"/>
          <w:szCs w:val="16"/>
        </w:rPr>
        <w:t>9</w:t>
      </w:r>
      <w:r w:rsidRPr="00930351">
        <w:rPr>
          <w:rFonts w:ascii="Arial Narrow" w:hAnsi="Arial Narrow"/>
          <w:sz w:val="16"/>
          <w:szCs w:val="16"/>
        </w:rPr>
        <w:t>, en el periódico oficial “El Estado de Jalisco” y, su contenido puede ser consultado en el enlace siguiente:</w:t>
      </w:r>
      <w:r>
        <w:rPr>
          <w:rFonts w:ascii="Arial Narrow" w:hAnsi="Arial Narrow"/>
          <w:sz w:val="16"/>
          <w:szCs w:val="16"/>
        </w:rPr>
        <w:t xml:space="preserve"> </w:t>
      </w:r>
      <w:r w:rsidRPr="009160A2">
        <w:rPr>
          <w:rFonts w:ascii="Arial Narrow" w:hAnsi="Arial Narrow" w:cs="Arial"/>
          <w:sz w:val="16"/>
          <w:szCs w:val="16"/>
        </w:rPr>
        <w:t>https://periodicooficial.jalisco.gob.mx/sites/periodicooficial.jalisco.gob.mx/files/11-23-19-vi.pdf</w:t>
      </w:r>
    </w:p>
  </w:footnote>
  <w:footnote w:id="7">
    <w:p w:rsidR="00812A18" w:rsidRPr="005B7F78" w:rsidRDefault="00812A18" w:rsidP="00986A45">
      <w:pPr>
        <w:pStyle w:val="Sinespaciado"/>
        <w:jc w:val="both"/>
        <w:rPr>
          <w:rFonts w:cs="Arial"/>
          <w:sz w:val="20"/>
          <w:szCs w:val="20"/>
        </w:rPr>
      </w:pPr>
      <w:r w:rsidRPr="002C4557">
        <w:rPr>
          <w:rStyle w:val="Refdenotaalpie"/>
          <w:rFonts w:ascii="Arial Narrow" w:hAnsi="Arial Narrow"/>
          <w:sz w:val="16"/>
          <w:szCs w:val="16"/>
        </w:rPr>
        <w:footnoteRef/>
      </w:r>
      <w:r w:rsidRPr="002C4557">
        <w:rPr>
          <w:rFonts w:ascii="Arial Narrow" w:hAnsi="Arial Narrow"/>
          <w:sz w:val="16"/>
          <w:szCs w:val="16"/>
        </w:rPr>
        <w:t xml:space="preserve"> </w:t>
      </w:r>
      <w:r w:rsidRPr="00930351">
        <w:rPr>
          <w:rFonts w:ascii="Arial Narrow" w:hAnsi="Arial Narrow"/>
          <w:sz w:val="16"/>
          <w:szCs w:val="16"/>
        </w:rPr>
        <w:t xml:space="preserve">El </w:t>
      </w:r>
      <w:r>
        <w:rPr>
          <w:rFonts w:ascii="Arial Narrow" w:hAnsi="Arial Narrow"/>
          <w:sz w:val="16"/>
          <w:szCs w:val="16"/>
        </w:rPr>
        <w:t xml:space="preserve">contenido del </w:t>
      </w:r>
      <w:r w:rsidRPr="00930351">
        <w:rPr>
          <w:rFonts w:ascii="Arial Narrow" w:hAnsi="Arial Narrow"/>
          <w:sz w:val="16"/>
          <w:szCs w:val="16"/>
        </w:rPr>
        <w:t>acuerdo puede ser consultado en el enlace siguiente:</w:t>
      </w:r>
      <w:r>
        <w:rPr>
          <w:rFonts w:ascii="Arial Narrow" w:hAnsi="Arial Narrow"/>
          <w:sz w:val="16"/>
          <w:szCs w:val="16"/>
        </w:rPr>
        <w:t xml:space="preserve"> </w:t>
      </w:r>
      <w:r w:rsidRPr="00B97DCF">
        <w:rPr>
          <w:rFonts w:ascii="Arial Narrow" w:hAnsi="Arial Narrow"/>
          <w:sz w:val="16"/>
          <w:szCs w:val="16"/>
        </w:rPr>
        <w:t>http://www.iepcjalisco.org.mx/sites/default/files/sesiones-de-consejo/consejo%20general/2020-01-27/08-iepc-acg-001-2020.pdf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A18" w:rsidRDefault="00812A18" w:rsidP="00F70689">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A18" w:rsidRDefault="00812A18" w:rsidP="003C3CCB">
    <w:pPr>
      <w:pStyle w:val="Encabezado"/>
    </w:pPr>
    <w:r>
      <w:tab/>
    </w: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812A18" w:rsidTr="005F2BAF">
      <w:trPr>
        <w:cantSplit/>
        <w:trHeight w:val="1134"/>
      </w:trPr>
      <w:tc>
        <w:tcPr>
          <w:tcW w:w="8784" w:type="dxa"/>
        </w:tcPr>
        <w:p w:rsidR="00812A18" w:rsidRPr="003C3CCB" w:rsidRDefault="00812A18" w:rsidP="005F2BAF">
          <w:pPr>
            <w:pStyle w:val="Encabezado"/>
            <w:tabs>
              <w:tab w:val="clear" w:pos="8838"/>
              <w:tab w:val="right" w:pos="8676"/>
            </w:tabs>
            <w:jc w:val="right"/>
            <w:rPr>
              <w:sz w:val="16"/>
              <w:szCs w:val="16"/>
            </w:rPr>
          </w:pPr>
          <w:r>
            <w:rPr>
              <w:rFonts w:ascii="Arial Narrow" w:eastAsia="Calibri" w:hAnsi="Arial Narrow" w:cs="Times New Roman"/>
              <w:caps/>
              <w:color w:val="C00000"/>
              <w:sz w:val="16"/>
              <w:szCs w:val="16"/>
            </w:rPr>
            <w:t>COMISIÓN DE ADQUISICIONES Y ENAJENACIONES</w:t>
          </w:r>
          <w:r w:rsidRPr="002B7EE5">
            <w:rPr>
              <w:rFonts w:ascii="Arial Narrow" w:eastAsia="Calibri" w:hAnsi="Arial Narrow" w:cs="Times New Roman"/>
              <w:caps/>
              <w:color w:val="C00000"/>
              <w:sz w:val="16"/>
              <w:szCs w:val="16"/>
            </w:rPr>
            <w:t xml:space="preserve"> | </w:t>
          </w:r>
          <w:r w:rsidRPr="002B7EE5">
            <w:rPr>
              <w:rFonts w:ascii="Arial Narrow" w:eastAsia="Calibri" w:hAnsi="Arial Narrow" w:cs="Times New Roman"/>
              <w:b/>
              <w:caps/>
              <w:color w:val="C00000"/>
              <w:sz w:val="16"/>
              <w:szCs w:val="16"/>
            </w:rPr>
            <w:t>Informe de Actividades 201</w:t>
          </w:r>
          <w:r>
            <w:rPr>
              <w:rFonts w:ascii="Arial Narrow" w:eastAsia="Calibri" w:hAnsi="Arial Narrow" w:cs="Times New Roman"/>
              <w:b/>
              <w:caps/>
              <w:color w:val="C00000"/>
              <w:sz w:val="16"/>
              <w:szCs w:val="16"/>
            </w:rPr>
            <w:t>9-2020</w:t>
          </w:r>
        </w:p>
      </w:tc>
    </w:tr>
  </w:tbl>
  <w:p w:rsidR="00812A18" w:rsidRDefault="00812A18" w:rsidP="003C3CCB">
    <w:pPr>
      <w:pStyle w:val="Encabezad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9CE"/>
    <w:multiLevelType w:val="hybridMultilevel"/>
    <w:tmpl w:val="63807FDE"/>
    <w:lvl w:ilvl="0" w:tplc="2DC433F4">
      <w:start w:val="1"/>
      <w:numFmt w:val="upperRoman"/>
      <w:lvlText w:val="%1."/>
      <w:lvlJc w:val="left"/>
      <w:pPr>
        <w:ind w:left="1080" w:hanging="720"/>
      </w:pPr>
      <w:rPr>
        <w:rFonts w:hint="default"/>
        <w:color w:val="C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A411D8"/>
    <w:multiLevelType w:val="multilevel"/>
    <w:tmpl w:val="4B74F61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B167D8"/>
    <w:multiLevelType w:val="hybridMultilevel"/>
    <w:tmpl w:val="6D2A5268"/>
    <w:lvl w:ilvl="0" w:tplc="9EAA8BB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C449DE"/>
    <w:multiLevelType w:val="hybridMultilevel"/>
    <w:tmpl w:val="0C8CC310"/>
    <w:lvl w:ilvl="0" w:tplc="C9DCBA5E">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1F5982"/>
    <w:multiLevelType w:val="hybridMultilevel"/>
    <w:tmpl w:val="8FD6666C"/>
    <w:lvl w:ilvl="0" w:tplc="9EAA8BB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B459C8"/>
    <w:multiLevelType w:val="hybridMultilevel"/>
    <w:tmpl w:val="49F6CC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805A3A"/>
    <w:multiLevelType w:val="hybridMultilevel"/>
    <w:tmpl w:val="FB6032D2"/>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345F8C"/>
    <w:multiLevelType w:val="hybridMultilevel"/>
    <w:tmpl w:val="B8E820FA"/>
    <w:lvl w:ilvl="0" w:tplc="6430DE2C">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7162A6"/>
    <w:multiLevelType w:val="hybridMultilevel"/>
    <w:tmpl w:val="B3D6B4B4"/>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EA2D2B"/>
    <w:multiLevelType w:val="hybridMultilevel"/>
    <w:tmpl w:val="0FFC8616"/>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F73F20"/>
    <w:multiLevelType w:val="hybridMultilevel"/>
    <w:tmpl w:val="08560796"/>
    <w:lvl w:ilvl="0" w:tplc="7940249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0B19B2"/>
    <w:multiLevelType w:val="hybridMultilevel"/>
    <w:tmpl w:val="1938FF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74E75E6"/>
    <w:multiLevelType w:val="hybridMultilevel"/>
    <w:tmpl w:val="498E5682"/>
    <w:lvl w:ilvl="0" w:tplc="0A663C7E">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233DD9"/>
    <w:multiLevelType w:val="hybridMultilevel"/>
    <w:tmpl w:val="E932A3BA"/>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E8B6CC5"/>
    <w:multiLevelType w:val="hybridMultilevel"/>
    <w:tmpl w:val="E8BABB6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
  </w:num>
  <w:num w:numId="2">
    <w:abstractNumId w:val="4"/>
  </w:num>
  <w:num w:numId="3">
    <w:abstractNumId w:val="5"/>
  </w:num>
  <w:num w:numId="4">
    <w:abstractNumId w:val="10"/>
  </w:num>
  <w:num w:numId="5">
    <w:abstractNumId w:val="14"/>
  </w:num>
  <w:num w:numId="6">
    <w:abstractNumId w:val="6"/>
  </w:num>
  <w:num w:numId="7">
    <w:abstractNumId w:val="7"/>
  </w:num>
  <w:num w:numId="8">
    <w:abstractNumId w:val="13"/>
  </w:num>
  <w:num w:numId="9">
    <w:abstractNumId w:val="12"/>
  </w:num>
  <w:num w:numId="10">
    <w:abstractNumId w:val="9"/>
  </w:num>
  <w:num w:numId="11">
    <w:abstractNumId w:val="3"/>
  </w:num>
  <w:num w:numId="12">
    <w:abstractNumId w:val="11"/>
  </w:num>
  <w:num w:numId="13">
    <w:abstractNumId w:val="8"/>
  </w:num>
  <w:num w:numId="14">
    <w:abstractNumId w:val="0"/>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5E"/>
    <w:rsid w:val="00011D87"/>
    <w:rsid w:val="000129EB"/>
    <w:rsid w:val="000166D0"/>
    <w:rsid w:val="0002352F"/>
    <w:rsid w:val="00034094"/>
    <w:rsid w:val="000452CC"/>
    <w:rsid w:val="0005793F"/>
    <w:rsid w:val="00060135"/>
    <w:rsid w:val="00062FAC"/>
    <w:rsid w:val="00067DDB"/>
    <w:rsid w:val="00087AA4"/>
    <w:rsid w:val="000B10E3"/>
    <w:rsid w:val="000B4B4A"/>
    <w:rsid w:val="000B59BC"/>
    <w:rsid w:val="000C6F79"/>
    <w:rsid w:val="000D3F96"/>
    <w:rsid w:val="000D4225"/>
    <w:rsid w:val="000D5645"/>
    <w:rsid w:val="000D6E7D"/>
    <w:rsid w:val="000F2F03"/>
    <w:rsid w:val="000F33BF"/>
    <w:rsid w:val="000F4543"/>
    <w:rsid w:val="000F541A"/>
    <w:rsid w:val="000F6590"/>
    <w:rsid w:val="00101D63"/>
    <w:rsid w:val="00111CB6"/>
    <w:rsid w:val="00112223"/>
    <w:rsid w:val="00127CE1"/>
    <w:rsid w:val="00127ECB"/>
    <w:rsid w:val="001327AD"/>
    <w:rsid w:val="001349AE"/>
    <w:rsid w:val="00135367"/>
    <w:rsid w:val="00143F29"/>
    <w:rsid w:val="00156C4B"/>
    <w:rsid w:val="00175D69"/>
    <w:rsid w:val="00194097"/>
    <w:rsid w:val="00194D62"/>
    <w:rsid w:val="001A2EB4"/>
    <w:rsid w:val="001B01FE"/>
    <w:rsid w:val="001C5508"/>
    <w:rsid w:val="001C5638"/>
    <w:rsid w:val="001D02FB"/>
    <w:rsid w:val="001D5757"/>
    <w:rsid w:val="001D6DA6"/>
    <w:rsid w:val="001F623D"/>
    <w:rsid w:val="002021B4"/>
    <w:rsid w:val="00202B63"/>
    <w:rsid w:val="002155FB"/>
    <w:rsid w:val="00215DA9"/>
    <w:rsid w:val="002317DF"/>
    <w:rsid w:val="002345F5"/>
    <w:rsid w:val="00234CA8"/>
    <w:rsid w:val="00246138"/>
    <w:rsid w:val="00246797"/>
    <w:rsid w:val="002473A3"/>
    <w:rsid w:val="0025019E"/>
    <w:rsid w:val="00252176"/>
    <w:rsid w:val="00263F02"/>
    <w:rsid w:val="00266A58"/>
    <w:rsid w:val="002715A8"/>
    <w:rsid w:val="0027253A"/>
    <w:rsid w:val="002758CC"/>
    <w:rsid w:val="00276A03"/>
    <w:rsid w:val="00282723"/>
    <w:rsid w:val="00283248"/>
    <w:rsid w:val="00293C7E"/>
    <w:rsid w:val="00293EC1"/>
    <w:rsid w:val="002A24D2"/>
    <w:rsid w:val="002A3365"/>
    <w:rsid w:val="002B0E8A"/>
    <w:rsid w:val="002B29EF"/>
    <w:rsid w:val="002B7EE5"/>
    <w:rsid w:val="002C4557"/>
    <w:rsid w:val="002C79CC"/>
    <w:rsid w:val="002D354B"/>
    <w:rsid w:val="002F406E"/>
    <w:rsid w:val="0031019F"/>
    <w:rsid w:val="003139AA"/>
    <w:rsid w:val="0031594C"/>
    <w:rsid w:val="003164E7"/>
    <w:rsid w:val="00332D75"/>
    <w:rsid w:val="00340004"/>
    <w:rsid w:val="00356D96"/>
    <w:rsid w:val="00363E00"/>
    <w:rsid w:val="00366C06"/>
    <w:rsid w:val="00366F46"/>
    <w:rsid w:val="00374AB2"/>
    <w:rsid w:val="00383EA7"/>
    <w:rsid w:val="00383F0D"/>
    <w:rsid w:val="00384EC4"/>
    <w:rsid w:val="003A17B8"/>
    <w:rsid w:val="003C3CCB"/>
    <w:rsid w:val="003C4DC1"/>
    <w:rsid w:val="003D1DF2"/>
    <w:rsid w:val="003D44B0"/>
    <w:rsid w:val="003D6512"/>
    <w:rsid w:val="003E1037"/>
    <w:rsid w:val="003E10A3"/>
    <w:rsid w:val="003E5516"/>
    <w:rsid w:val="003F0438"/>
    <w:rsid w:val="003F3291"/>
    <w:rsid w:val="003F568B"/>
    <w:rsid w:val="00402D91"/>
    <w:rsid w:val="004046A3"/>
    <w:rsid w:val="00406E05"/>
    <w:rsid w:val="00411E16"/>
    <w:rsid w:val="00420371"/>
    <w:rsid w:val="00420699"/>
    <w:rsid w:val="004273A1"/>
    <w:rsid w:val="00427C97"/>
    <w:rsid w:val="00444290"/>
    <w:rsid w:val="00445FB4"/>
    <w:rsid w:val="0045162A"/>
    <w:rsid w:val="00472AA7"/>
    <w:rsid w:val="00481C10"/>
    <w:rsid w:val="00481E2D"/>
    <w:rsid w:val="004941A3"/>
    <w:rsid w:val="00494809"/>
    <w:rsid w:val="00495B26"/>
    <w:rsid w:val="00496EF1"/>
    <w:rsid w:val="004A5848"/>
    <w:rsid w:val="004C425E"/>
    <w:rsid w:val="004D4F6A"/>
    <w:rsid w:val="004D5A3B"/>
    <w:rsid w:val="004F0F22"/>
    <w:rsid w:val="00502198"/>
    <w:rsid w:val="00516062"/>
    <w:rsid w:val="00525A0C"/>
    <w:rsid w:val="005315FB"/>
    <w:rsid w:val="005332F2"/>
    <w:rsid w:val="00535E06"/>
    <w:rsid w:val="005413F0"/>
    <w:rsid w:val="005558E0"/>
    <w:rsid w:val="005608BC"/>
    <w:rsid w:val="005617C1"/>
    <w:rsid w:val="00566036"/>
    <w:rsid w:val="00566BB2"/>
    <w:rsid w:val="0056730F"/>
    <w:rsid w:val="005711A6"/>
    <w:rsid w:val="00593AC5"/>
    <w:rsid w:val="005A4C84"/>
    <w:rsid w:val="005A70DB"/>
    <w:rsid w:val="005A72C2"/>
    <w:rsid w:val="005C2DFA"/>
    <w:rsid w:val="005E26C5"/>
    <w:rsid w:val="005F2BAF"/>
    <w:rsid w:val="00600A89"/>
    <w:rsid w:val="00605BAB"/>
    <w:rsid w:val="006239C8"/>
    <w:rsid w:val="006313AC"/>
    <w:rsid w:val="00633510"/>
    <w:rsid w:val="00633E63"/>
    <w:rsid w:val="00640FE7"/>
    <w:rsid w:val="00646E3B"/>
    <w:rsid w:val="00652D11"/>
    <w:rsid w:val="00654E1B"/>
    <w:rsid w:val="006629F3"/>
    <w:rsid w:val="0067194F"/>
    <w:rsid w:val="006758F2"/>
    <w:rsid w:val="00677AC7"/>
    <w:rsid w:val="006841B9"/>
    <w:rsid w:val="00684706"/>
    <w:rsid w:val="006A0816"/>
    <w:rsid w:val="006A5B08"/>
    <w:rsid w:val="006A6E99"/>
    <w:rsid w:val="006A7291"/>
    <w:rsid w:val="006C676A"/>
    <w:rsid w:val="006D196B"/>
    <w:rsid w:val="006D506E"/>
    <w:rsid w:val="006D5331"/>
    <w:rsid w:val="006D5F8B"/>
    <w:rsid w:val="006D6F6F"/>
    <w:rsid w:val="006E09DE"/>
    <w:rsid w:val="006E342A"/>
    <w:rsid w:val="006E3FC4"/>
    <w:rsid w:val="006E7E45"/>
    <w:rsid w:val="007159FF"/>
    <w:rsid w:val="0072392E"/>
    <w:rsid w:val="00731332"/>
    <w:rsid w:val="00733F04"/>
    <w:rsid w:val="00735390"/>
    <w:rsid w:val="00737F54"/>
    <w:rsid w:val="00741BEE"/>
    <w:rsid w:val="00747433"/>
    <w:rsid w:val="007511BF"/>
    <w:rsid w:val="00787324"/>
    <w:rsid w:val="00795EB6"/>
    <w:rsid w:val="007A12DF"/>
    <w:rsid w:val="007A50AF"/>
    <w:rsid w:val="007B0F19"/>
    <w:rsid w:val="007B234C"/>
    <w:rsid w:val="007B4ACB"/>
    <w:rsid w:val="007C50F6"/>
    <w:rsid w:val="007D0EFF"/>
    <w:rsid w:val="007D15BF"/>
    <w:rsid w:val="007D5B12"/>
    <w:rsid w:val="007D7328"/>
    <w:rsid w:val="007E1CBB"/>
    <w:rsid w:val="007E5595"/>
    <w:rsid w:val="007E7976"/>
    <w:rsid w:val="007F0AD5"/>
    <w:rsid w:val="00812A18"/>
    <w:rsid w:val="00816579"/>
    <w:rsid w:val="00823CF0"/>
    <w:rsid w:val="00825CE5"/>
    <w:rsid w:val="00826E87"/>
    <w:rsid w:val="00843D04"/>
    <w:rsid w:val="00844394"/>
    <w:rsid w:val="00846F5A"/>
    <w:rsid w:val="00847DC6"/>
    <w:rsid w:val="008506FF"/>
    <w:rsid w:val="00866AAE"/>
    <w:rsid w:val="00867BE2"/>
    <w:rsid w:val="00872B66"/>
    <w:rsid w:val="00884E44"/>
    <w:rsid w:val="008904BB"/>
    <w:rsid w:val="008911E0"/>
    <w:rsid w:val="00891318"/>
    <w:rsid w:val="0089369B"/>
    <w:rsid w:val="00894504"/>
    <w:rsid w:val="0089629F"/>
    <w:rsid w:val="008A58EE"/>
    <w:rsid w:val="008B0DAE"/>
    <w:rsid w:val="008B5999"/>
    <w:rsid w:val="008C2DAC"/>
    <w:rsid w:val="008C5C14"/>
    <w:rsid w:val="008D53DC"/>
    <w:rsid w:val="008F6FE7"/>
    <w:rsid w:val="008F7C27"/>
    <w:rsid w:val="009160A2"/>
    <w:rsid w:val="009168F3"/>
    <w:rsid w:val="009226D7"/>
    <w:rsid w:val="00930351"/>
    <w:rsid w:val="0093251E"/>
    <w:rsid w:val="009360D3"/>
    <w:rsid w:val="009503C1"/>
    <w:rsid w:val="009531F3"/>
    <w:rsid w:val="009544C9"/>
    <w:rsid w:val="00971602"/>
    <w:rsid w:val="00986A45"/>
    <w:rsid w:val="0098708D"/>
    <w:rsid w:val="009A66D2"/>
    <w:rsid w:val="009B6EE1"/>
    <w:rsid w:val="009C5834"/>
    <w:rsid w:val="009D19FF"/>
    <w:rsid w:val="009E187D"/>
    <w:rsid w:val="00A03376"/>
    <w:rsid w:val="00A04393"/>
    <w:rsid w:val="00A11125"/>
    <w:rsid w:val="00A14727"/>
    <w:rsid w:val="00A2124E"/>
    <w:rsid w:val="00A24355"/>
    <w:rsid w:val="00A272EF"/>
    <w:rsid w:val="00A37F53"/>
    <w:rsid w:val="00A42D0D"/>
    <w:rsid w:val="00A566B9"/>
    <w:rsid w:val="00A71EC0"/>
    <w:rsid w:val="00A7395B"/>
    <w:rsid w:val="00A762C2"/>
    <w:rsid w:val="00A876F6"/>
    <w:rsid w:val="00AA3F35"/>
    <w:rsid w:val="00AB141A"/>
    <w:rsid w:val="00AB4735"/>
    <w:rsid w:val="00AC236A"/>
    <w:rsid w:val="00AD37A6"/>
    <w:rsid w:val="00AD500F"/>
    <w:rsid w:val="00AE4D32"/>
    <w:rsid w:val="00B0165E"/>
    <w:rsid w:val="00B04171"/>
    <w:rsid w:val="00B3242E"/>
    <w:rsid w:val="00B43867"/>
    <w:rsid w:val="00B43C5E"/>
    <w:rsid w:val="00B5020B"/>
    <w:rsid w:val="00B52558"/>
    <w:rsid w:val="00B65253"/>
    <w:rsid w:val="00B725A5"/>
    <w:rsid w:val="00B76B4D"/>
    <w:rsid w:val="00B81A9D"/>
    <w:rsid w:val="00B91762"/>
    <w:rsid w:val="00B97DCF"/>
    <w:rsid w:val="00BA2B4F"/>
    <w:rsid w:val="00BB4D6A"/>
    <w:rsid w:val="00BC121F"/>
    <w:rsid w:val="00BD620A"/>
    <w:rsid w:val="00BE3003"/>
    <w:rsid w:val="00BE33F0"/>
    <w:rsid w:val="00BE7A85"/>
    <w:rsid w:val="00BF1145"/>
    <w:rsid w:val="00BF329D"/>
    <w:rsid w:val="00C05347"/>
    <w:rsid w:val="00C0753A"/>
    <w:rsid w:val="00C32E2D"/>
    <w:rsid w:val="00C423E9"/>
    <w:rsid w:val="00C46D80"/>
    <w:rsid w:val="00C52F77"/>
    <w:rsid w:val="00C535DF"/>
    <w:rsid w:val="00C611CB"/>
    <w:rsid w:val="00C645A3"/>
    <w:rsid w:val="00C750AC"/>
    <w:rsid w:val="00C91E50"/>
    <w:rsid w:val="00CA5561"/>
    <w:rsid w:val="00CB5F21"/>
    <w:rsid w:val="00CC717E"/>
    <w:rsid w:val="00CF125E"/>
    <w:rsid w:val="00CF405E"/>
    <w:rsid w:val="00CF56C6"/>
    <w:rsid w:val="00D051B0"/>
    <w:rsid w:val="00D20830"/>
    <w:rsid w:val="00D31B02"/>
    <w:rsid w:val="00D433CC"/>
    <w:rsid w:val="00D62E30"/>
    <w:rsid w:val="00D7701F"/>
    <w:rsid w:val="00D95265"/>
    <w:rsid w:val="00D95900"/>
    <w:rsid w:val="00D9703E"/>
    <w:rsid w:val="00D97624"/>
    <w:rsid w:val="00DA01AB"/>
    <w:rsid w:val="00DB05AA"/>
    <w:rsid w:val="00DB1FD1"/>
    <w:rsid w:val="00DB22E5"/>
    <w:rsid w:val="00DB4B5B"/>
    <w:rsid w:val="00DC6E96"/>
    <w:rsid w:val="00DF3190"/>
    <w:rsid w:val="00DF3B45"/>
    <w:rsid w:val="00DF3CAB"/>
    <w:rsid w:val="00E17EFA"/>
    <w:rsid w:val="00E31E28"/>
    <w:rsid w:val="00E561B1"/>
    <w:rsid w:val="00E74EEE"/>
    <w:rsid w:val="00E76B08"/>
    <w:rsid w:val="00E847AD"/>
    <w:rsid w:val="00E91CCA"/>
    <w:rsid w:val="00E9285B"/>
    <w:rsid w:val="00E941B0"/>
    <w:rsid w:val="00E978BD"/>
    <w:rsid w:val="00EA10D1"/>
    <w:rsid w:val="00EA5A85"/>
    <w:rsid w:val="00EB3553"/>
    <w:rsid w:val="00EB397E"/>
    <w:rsid w:val="00EC4E0D"/>
    <w:rsid w:val="00EC51C5"/>
    <w:rsid w:val="00ED1CF2"/>
    <w:rsid w:val="00EF2D2C"/>
    <w:rsid w:val="00F00796"/>
    <w:rsid w:val="00F01FB5"/>
    <w:rsid w:val="00F0452D"/>
    <w:rsid w:val="00F06D1F"/>
    <w:rsid w:val="00F1055D"/>
    <w:rsid w:val="00F1414D"/>
    <w:rsid w:val="00F213C7"/>
    <w:rsid w:val="00F3257C"/>
    <w:rsid w:val="00F4077A"/>
    <w:rsid w:val="00F40870"/>
    <w:rsid w:val="00F44F19"/>
    <w:rsid w:val="00F46BAD"/>
    <w:rsid w:val="00F5736A"/>
    <w:rsid w:val="00F70689"/>
    <w:rsid w:val="00F77B10"/>
    <w:rsid w:val="00F812EC"/>
    <w:rsid w:val="00F91D9A"/>
    <w:rsid w:val="00FA7FAE"/>
    <w:rsid w:val="00FB1621"/>
    <w:rsid w:val="00FB54BB"/>
    <w:rsid w:val="00FC12F4"/>
    <w:rsid w:val="00FC4B52"/>
    <w:rsid w:val="00FC5BDB"/>
    <w:rsid w:val="00FD5624"/>
    <w:rsid w:val="00FD78EF"/>
    <w:rsid w:val="00FE3010"/>
    <w:rsid w:val="00FE52EE"/>
    <w:rsid w:val="00FF045F"/>
    <w:rsid w:val="00FF138F"/>
    <w:rsid w:val="00FF6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2AA049-C99D-4E82-AA3A-ADD3962B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C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558E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5558E0"/>
    <w:rPr>
      <w:rFonts w:eastAsiaTheme="minorEastAsia"/>
      <w:lang w:eastAsia="es-MX"/>
    </w:rPr>
  </w:style>
  <w:style w:type="character" w:customStyle="1" w:styleId="Cuadrculamedia2Car">
    <w:name w:val="Cuadrícula media 2 Car"/>
    <w:link w:val="Cuadrculamedia2"/>
    <w:uiPriority w:val="1"/>
    <w:rsid w:val="000129EB"/>
    <w:rPr>
      <w:sz w:val="22"/>
      <w:szCs w:val="22"/>
      <w:lang w:val="es-MX" w:eastAsia="en-US" w:bidi="ar-SA"/>
    </w:rPr>
  </w:style>
  <w:style w:type="table" w:customStyle="1" w:styleId="Cuadrculamedia21">
    <w:name w:val="Cuadrícula media 21"/>
    <w:basedOn w:val="Tablanormal"/>
    <w:next w:val="Cuadrculamedia2"/>
    <w:uiPriority w:val="1"/>
    <w:semiHidden/>
    <w:unhideWhenUsed/>
    <w:rsid w:val="000129EB"/>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
    <w:name w:val="Medium Grid 2"/>
    <w:basedOn w:val="Tablanormal"/>
    <w:link w:val="Cuadrculamedia2Car"/>
    <w:uiPriority w:val="1"/>
    <w:semiHidden/>
    <w:unhideWhenUsed/>
    <w:rsid w:val="000129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Encabezado">
    <w:name w:val="header"/>
    <w:basedOn w:val="Normal"/>
    <w:link w:val="EncabezadoCar"/>
    <w:uiPriority w:val="99"/>
    <w:unhideWhenUsed/>
    <w:rsid w:val="00CB5F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5F21"/>
  </w:style>
  <w:style w:type="paragraph" w:styleId="Piedepgina">
    <w:name w:val="footer"/>
    <w:basedOn w:val="Normal"/>
    <w:link w:val="PiedepginaCar"/>
    <w:uiPriority w:val="99"/>
    <w:unhideWhenUsed/>
    <w:rsid w:val="00CB5F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F21"/>
  </w:style>
  <w:style w:type="table" w:customStyle="1" w:styleId="Tablaconcuadrcula1">
    <w:name w:val="Tabla con cuadrícula1"/>
    <w:basedOn w:val="Tablanormal"/>
    <w:next w:val="Tablaconcuadrcula"/>
    <w:uiPriority w:val="59"/>
    <w:rsid w:val="009168F3"/>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1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936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369B"/>
    <w:rPr>
      <w:rFonts w:ascii="Segoe UI" w:hAnsi="Segoe UI" w:cs="Segoe UI"/>
      <w:sz w:val="18"/>
      <w:szCs w:val="18"/>
    </w:rPr>
  </w:style>
  <w:style w:type="paragraph" w:styleId="Textonotapie">
    <w:name w:val="footnote text"/>
    <w:basedOn w:val="Normal"/>
    <w:link w:val="TextonotapieCar"/>
    <w:uiPriority w:val="99"/>
    <w:semiHidden/>
    <w:unhideWhenUsed/>
    <w:rsid w:val="00AD50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500F"/>
    <w:rPr>
      <w:sz w:val="20"/>
      <w:szCs w:val="20"/>
    </w:rPr>
  </w:style>
  <w:style w:type="character" w:styleId="Refdenotaalpie">
    <w:name w:val="footnote reference"/>
    <w:basedOn w:val="Fuentedeprrafopredeter"/>
    <w:uiPriority w:val="99"/>
    <w:semiHidden/>
    <w:unhideWhenUsed/>
    <w:rsid w:val="00AD500F"/>
    <w:rPr>
      <w:vertAlign w:val="superscript"/>
    </w:rPr>
  </w:style>
  <w:style w:type="paragraph" w:styleId="Prrafodelista">
    <w:name w:val="List Paragraph"/>
    <w:basedOn w:val="Normal"/>
    <w:uiPriority w:val="34"/>
    <w:qFormat/>
    <w:rsid w:val="00F44F19"/>
    <w:pPr>
      <w:ind w:left="720"/>
      <w:contextualSpacing/>
    </w:pPr>
  </w:style>
  <w:style w:type="character" w:styleId="Hipervnculo">
    <w:name w:val="Hyperlink"/>
    <w:uiPriority w:val="99"/>
    <w:unhideWhenUsed/>
    <w:rsid w:val="0098708D"/>
    <w:rPr>
      <w:color w:val="0000FF"/>
      <w:u w:val="single"/>
    </w:rPr>
  </w:style>
  <w:style w:type="table" w:customStyle="1" w:styleId="Tablaconcuadrcula2">
    <w:name w:val="Tabla con cuadrícula2"/>
    <w:basedOn w:val="Tablanormal"/>
    <w:next w:val="Tablaconcuadrcula"/>
    <w:uiPriority w:val="59"/>
    <w:unhideWhenUsed/>
    <w:rsid w:val="00843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
    <w:name w:val="Grid Table 4 Accent 41"/>
    <w:basedOn w:val="Tablanormal"/>
    <w:uiPriority w:val="49"/>
    <w:rsid w:val="00293EC1"/>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table" w:customStyle="1" w:styleId="Tablaconcuadrcula3">
    <w:name w:val="Tabla con cuadrícula3"/>
    <w:basedOn w:val="Tablanormal"/>
    <w:next w:val="Tablaconcuadrcula"/>
    <w:uiPriority w:val="59"/>
    <w:rsid w:val="00F00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11D87"/>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3376"/>
    <w:pPr>
      <w:autoSpaceDE w:val="0"/>
      <w:autoSpaceDN w:val="0"/>
      <w:adjustRightInd w:val="0"/>
      <w:spacing w:after="0" w:line="240" w:lineRule="auto"/>
    </w:pPr>
    <w:rPr>
      <w:rFonts w:ascii="Arial" w:hAnsi="Arial" w:cs="Arial"/>
      <w:color w:val="000000"/>
      <w:sz w:val="24"/>
      <w:szCs w:val="24"/>
    </w:rPr>
  </w:style>
  <w:style w:type="table" w:customStyle="1" w:styleId="Tablaconcuadrcula111">
    <w:name w:val="Tabla con cuadrícula111"/>
    <w:basedOn w:val="Tablanormal"/>
    <w:next w:val="Tablaconcuadrcula"/>
    <w:uiPriority w:val="59"/>
    <w:rsid w:val="008B5999"/>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Comisión de Seguimiento al Servicio Profesional Electoral Nacional                                                              Informe de Actividades 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74CBA1-F5C0-4C90-AB97-32F4DF44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3675</TotalTime>
  <Pages>1</Pages>
  <Words>3822</Words>
  <Characters>21023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COMISIÓN DE ROGATIVAS A PARTIDOS POLÍTICOS</vt:lpstr>
    </vt:vector>
  </TitlesOfParts>
  <Company>INSTITUTO ELECTORAL Y DE PARTICIPACIÓN CIUDADANA DEL ESTADO DE JALISCO</Company>
  <LinksUpToDate>false</LinksUpToDate>
  <CharactersWithSpaces>24796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ROGATIVAS A PARTIDOS POLÍTICOS</dc:title>
  <dc:subject>Informe de Actividades 2019-2020</dc:subject>
  <dc:creator>COMISIÓN DE SEGUIMIENTO AL SERVICIO PROFESIONAL ELECTORAL NACIONAL | Informe de Actividades 2018-2019</dc:creator>
  <cp:keywords/>
  <dc:description/>
  <cp:lastModifiedBy>IEPC-USUARIO</cp:lastModifiedBy>
  <cp:revision>48</cp:revision>
  <cp:lastPrinted>2020-09-25T14:40:00Z</cp:lastPrinted>
  <dcterms:created xsi:type="dcterms:W3CDTF">2019-09-25T18:48:00Z</dcterms:created>
  <dcterms:modified xsi:type="dcterms:W3CDTF">2020-09-30T21:14:00Z</dcterms:modified>
</cp:coreProperties>
</file>