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 xml:space="preserve">A las 20:44 veinte horas cuarenta y cuatro minutos del 6 seis de septiembre de 2021 dos mil veintiuno, en términos de la convocatoria de fecha 5 cinco de septiembre del año en curso, </w:t>
      </w:r>
      <w:r w:rsidRPr="002325D0">
        <w:rPr>
          <w:rFonts w:ascii="Trebuchet MS" w:eastAsia="Times New Roman" w:hAnsi="Trebuchet MS" w:cs="Times New Roman"/>
          <w:sz w:val="21"/>
          <w:szCs w:val="21"/>
          <w:lang w:eastAsia="ar-SA"/>
        </w:rPr>
        <w:t xml:space="preserve">mediante videoconferencia, </w:t>
      </w:r>
      <w:r w:rsidRPr="002325D0">
        <w:rPr>
          <w:rFonts w:ascii="Trebuchet MS" w:eastAsia="Times New Roman" w:hAnsi="Trebuchet MS" w:cs="Times New Roman"/>
          <w:sz w:val="20"/>
          <w:szCs w:val="20"/>
          <w:lang w:eastAsia="ar-SA"/>
        </w:rPr>
        <w:t xml:space="preserve">se reunieron las y los integrantes de la Comisión de Seguimiento al Servicio Profesional Electoral Nacional </w:t>
      </w:r>
      <w:r w:rsidRPr="002325D0">
        <w:rPr>
          <w:rFonts w:ascii="Trebuchet MS" w:eastAsia="Times New Roman" w:hAnsi="Trebuchet MS" w:cs="Arial"/>
          <w:sz w:val="20"/>
          <w:szCs w:val="20"/>
          <w:lang w:eastAsia="ar-SA"/>
        </w:rPr>
        <w:t>del Instituto Electoral y de Participación Ciudadana del Estado de Jalisco</w:t>
      </w:r>
      <w:r w:rsidRPr="002325D0">
        <w:rPr>
          <w:rFonts w:ascii="Trebuchet MS" w:eastAsia="Times New Roman" w:hAnsi="Trebuchet MS" w:cs="Times New Roman"/>
          <w:sz w:val="20"/>
          <w:szCs w:val="20"/>
          <w:lang w:eastAsia="ar-SA"/>
        </w:rPr>
        <w:t xml:space="preserve">, para celebrar la </w:t>
      </w:r>
      <w:r w:rsidRPr="002325D0">
        <w:rPr>
          <w:rFonts w:ascii="Trebuchet MS" w:eastAsia="Times New Roman" w:hAnsi="Trebuchet MS" w:cs="Times New Roman"/>
          <w:b/>
          <w:sz w:val="20"/>
          <w:szCs w:val="20"/>
          <w:lang w:eastAsia="ar-SA"/>
        </w:rPr>
        <w:t>sexta sesión ordinaria</w:t>
      </w:r>
      <w:r w:rsidRPr="002325D0">
        <w:rPr>
          <w:rFonts w:ascii="Trebuchet MS" w:eastAsia="Times New Roman" w:hAnsi="Trebuchet MS" w:cs="Times New Roman"/>
          <w:sz w:val="20"/>
          <w:szCs w:val="20"/>
          <w:lang w:eastAsia="ar-SA"/>
        </w:rPr>
        <w:t>, de acuerdo al siguiente:</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28"/>
      </w:tblGrid>
      <w:tr w:rsidR="002325D0" w:rsidRPr="002325D0" w:rsidTr="002325D0">
        <w:trPr>
          <w:trHeight w:val="454"/>
          <w:jc w:val="center"/>
        </w:trPr>
        <w:tc>
          <w:tcPr>
            <w:tcW w:w="5000" w:type="pct"/>
            <w:shd w:val="clear" w:color="auto" w:fill="B2A1C7"/>
            <w:vAlign w:val="center"/>
          </w:tcPr>
          <w:p w:rsidR="002325D0" w:rsidRPr="002325D0" w:rsidRDefault="002325D0" w:rsidP="002325D0">
            <w:pPr>
              <w:suppressAutoHyphens/>
              <w:snapToGrid w:val="0"/>
              <w:spacing w:after="0" w:line="276" w:lineRule="auto"/>
              <w:jc w:val="center"/>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ORDEN DEL DÍA</w:t>
            </w:r>
          </w:p>
        </w:tc>
      </w:tr>
      <w:tr w:rsidR="002325D0" w:rsidRPr="002325D0" w:rsidTr="002325D0">
        <w:trPr>
          <w:trHeight w:val="454"/>
          <w:jc w:val="center"/>
        </w:trPr>
        <w:tc>
          <w:tcPr>
            <w:tcW w:w="5000" w:type="pct"/>
            <w:vAlign w:val="center"/>
          </w:tcPr>
          <w:p w:rsidR="002325D0" w:rsidRPr="002325D0" w:rsidRDefault="002325D0" w:rsidP="002325D0">
            <w:pPr>
              <w:suppressAutoHyphens/>
              <w:spacing w:after="0" w:line="276" w:lineRule="auto"/>
              <w:jc w:val="both"/>
              <w:rPr>
                <w:rFonts w:ascii="Trebuchet MS" w:eastAsia="Times New Roman" w:hAnsi="Trebuchet MS" w:cs="Times New Roman"/>
                <w:sz w:val="24"/>
                <w:szCs w:val="24"/>
                <w:lang w:eastAsia="ar-SA"/>
              </w:rPr>
            </w:pPr>
          </w:p>
          <w:p w:rsidR="002325D0" w:rsidRPr="002325D0" w:rsidRDefault="002325D0" w:rsidP="002325D0">
            <w:pPr>
              <w:numPr>
                <w:ilvl w:val="0"/>
                <w:numId w:val="1"/>
              </w:numPr>
              <w:suppressAutoHyphens/>
              <w:spacing w:after="200" w:line="276" w:lineRule="auto"/>
              <w:contextualSpacing/>
              <w:jc w:val="both"/>
              <w:rPr>
                <w:rFonts w:ascii="Trebuchet MS" w:eastAsia="Times New Roman" w:hAnsi="Trebuchet MS" w:cs="Times New Roman"/>
                <w:b/>
                <w:sz w:val="20"/>
                <w:szCs w:val="20"/>
                <w:lang w:val="es-ES" w:eastAsia="ar-SA"/>
              </w:rPr>
            </w:pPr>
            <w:r w:rsidRPr="002325D0">
              <w:rPr>
                <w:rFonts w:ascii="Trebuchet MS" w:eastAsia="Times New Roman" w:hAnsi="Trebuchet MS" w:cs="Times New Roman"/>
                <w:b/>
                <w:sz w:val="20"/>
                <w:szCs w:val="20"/>
                <w:lang w:val="es-ES" w:eastAsia="ar-SA"/>
              </w:rPr>
              <w:t>Proyecto de acuerdo de la Comisión de Seguimiento al Servicio Profesional Electoral Nacional por el que propone al Consejo General, la aprobación de la autorización para renovar encargos de despacho en plazas del Servicio Profesional Electoral Nacional del sistema de los Organismos Públicos Locales Electorales</w:t>
            </w:r>
          </w:p>
          <w:p w:rsidR="002325D0" w:rsidRPr="002325D0" w:rsidRDefault="002325D0" w:rsidP="002325D0">
            <w:pPr>
              <w:spacing w:after="200" w:line="276" w:lineRule="auto"/>
              <w:ind w:left="720"/>
              <w:contextualSpacing/>
              <w:jc w:val="both"/>
              <w:rPr>
                <w:rFonts w:ascii="Trebuchet MS" w:eastAsia="Times New Roman" w:hAnsi="Trebuchet MS" w:cs="Times New Roman"/>
                <w:b/>
                <w:sz w:val="20"/>
                <w:szCs w:val="20"/>
                <w:lang w:val="es-ES" w:eastAsia="ar-SA"/>
              </w:rPr>
            </w:pPr>
          </w:p>
          <w:p w:rsidR="002325D0" w:rsidRPr="002325D0" w:rsidRDefault="002325D0" w:rsidP="002325D0">
            <w:pPr>
              <w:numPr>
                <w:ilvl w:val="0"/>
                <w:numId w:val="1"/>
              </w:numPr>
              <w:suppressAutoHyphens/>
              <w:spacing w:after="200" w:line="276" w:lineRule="auto"/>
              <w:contextualSpacing/>
              <w:jc w:val="both"/>
              <w:rPr>
                <w:rFonts w:ascii="Trebuchet MS" w:eastAsia="Times New Roman" w:hAnsi="Trebuchet MS" w:cs="Times New Roman"/>
                <w:sz w:val="20"/>
                <w:szCs w:val="20"/>
                <w:lang w:val="es-ES" w:eastAsia="ar-SA"/>
              </w:rPr>
            </w:pPr>
            <w:r w:rsidRPr="002325D0">
              <w:rPr>
                <w:rFonts w:ascii="Trebuchet MS" w:eastAsia="Times New Roman" w:hAnsi="Trebuchet MS" w:cs="Times New Roman"/>
                <w:b/>
                <w:sz w:val="20"/>
                <w:szCs w:val="20"/>
                <w:lang w:val="es-ES" w:eastAsia="ar-SA"/>
              </w:rPr>
              <w:t>Asuntos generales.</w:t>
            </w:r>
          </w:p>
        </w:tc>
      </w:tr>
    </w:tbl>
    <w:p w:rsidR="002325D0" w:rsidRPr="002325D0" w:rsidRDefault="002325D0" w:rsidP="002325D0">
      <w:pPr>
        <w:suppressAutoHyphens/>
        <w:spacing w:after="0" w:line="276" w:lineRule="auto"/>
        <w:ind w:right="-94"/>
        <w:jc w:val="both"/>
        <w:rPr>
          <w:rFonts w:ascii="Trebuchet MS" w:eastAsia="Times New Roman" w:hAnsi="Trebuchet MS" w:cs="Times New Roman"/>
          <w:sz w:val="20"/>
          <w:szCs w:val="20"/>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78"/>
        <w:gridCol w:w="2807"/>
        <w:gridCol w:w="4465"/>
      </w:tblGrid>
      <w:tr w:rsidR="002325D0" w:rsidRPr="002325D0" w:rsidTr="002325D0">
        <w:trPr>
          <w:trHeight w:val="454"/>
          <w:jc w:val="center"/>
        </w:trPr>
        <w:tc>
          <w:tcPr>
            <w:tcW w:w="5000" w:type="pct"/>
            <w:gridSpan w:val="4"/>
            <w:shd w:val="clear" w:color="auto" w:fill="B2A1C7"/>
            <w:vAlign w:val="center"/>
          </w:tcPr>
          <w:p w:rsidR="002325D0" w:rsidRPr="002325D0" w:rsidRDefault="002325D0" w:rsidP="002325D0">
            <w:pPr>
              <w:suppressAutoHyphens/>
              <w:snapToGrid w:val="0"/>
              <w:spacing w:after="0" w:line="276" w:lineRule="auto"/>
              <w:jc w:val="center"/>
              <w:rPr>
                <w:rFonts w:ascii="Trebuchet MS" w:eastAsia="Times New Roman" w:hAnsi="Trebuchet MS" w:cs="Arial"/>
                <w:b/>
                <w:sz w:val="20"/>
                <w:szCs w:val="20"/>
                <w:lang w:eastAsia="ar-SA"/>
              </w:rPr>
            </w:pPr>
            <w:bookmarkStart w:id="0" w:name="_Hlk5467353"/>
            <w:r w:rsidRPr="002325D0">
              <w:rPr>
                <w:rFonts w:ascii="Trebuchet MS" w:eastAsia="Times New Roman" w:hAnsi="Trebuchet MS" w:cs="Arial"/>
                <w:b/>
                <w:sz w:val="20"/>
                <w:szCs w:val="20"/>
                <w:lang w:eastAsia="ar-SA"/>
              </w:rPr>
              <w:t>DESARROLLO DE LA SESIÓN</w:t>
            </w:r>
          </w:p>
        </w:tc>
      </w:tr>
      <w:bookmarkEnd w:id="0"/>
      <w:tr w:rsidR="002325D0" w:rsidRPr="002325D0" w:rsidTr="002325D0">
        <w:trPr>
          <w:trHeight w:val="454"/>
          <w:jc w:val="center"/>
        </w:trPr>
        <w:tc>
          <w:tcPr>
            <w:tcW w:w="5000" w:type="pct"/>
            <w:gridSpan w:val="4"/>
            <w:shd w:val="clear" w:color="auto" w:fill="B2A1C7"/>
            <w:vAlign w:val="center"/>
          </w:tcPr>
          <w:p w:rsidR="002325D0" w:rsidRPr="002325D0" w:rsidRDefault="002325D0" w:rsidP="002325D0">
            <w:pPr>
              <w:suppressAutoHyphens/>
              <w:snapToGrid w:val="0"/>
              <w:spacing w:after="0" w:line="276" w:lineRule="auto"/>
              <w:jc w:val="center"/>
              <w:rPr>
                <w:rFonts w:ascii="Trebuchet MS" w:eastAsia="Times New Roman" w:hAnsi="Trebuchet MS" w:cs="Arial"/>
                <w:b/>
                <w:sz w:val="20"/>
                <w:szCs w:val="20"/>
                <w:lang w:eastAsia="ar-SA"/>
              </w:rPr>
            </w:pPr>
            <w:r w:rsidRPr="002325D0">
              <w:rPr>
                <w:rFonts w:ascii="Trebuchet MS" w:eastAsia="Times New Roman" w:hAnsi="Trebuchet MS" w:cs="Times New Roman"/>
                <w:b/>
                <w:sz w:val="20"/>
                <w:szCs w:val="20"/>
                <w:lang w:eastAsia="ar-SA"/>
              </w:rPr>
              <w:t>PARTICIPACIÓN</w:t>
            </w:r>
          </w:p>
        </w:tc>
      </w:tr>
      <w:tr w:rsidR="002325D0" w:rsidRPr="002325D0" w:rsidTr="00FF7C81">
        <w:trPr>
          <w:trHeight w:val="454"/>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vAlign w:val="center"/>
          </w:tcPr>
          <w:p w:rsidR="002325D0" w:rsidRPr="002325D0" w:rsidRDefault="002325D0" w:rsidP="002325D0">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Manifiesta: “</w:t>
            </w:r>
            <w:r w:rsidRPr="002325D0">
              <w:rPr>
                <w:rFonts w:ascii="Trebuchet MS" w:eastAsia="Calibri" w:hAnsi="Trebuchet MS" w:cs="Arial"/>
                <w:sz w:val="20"/>
                <w:szCs w:val="20"/>
                <w:lang w:eastAsia="ar-SA"/>
              </w:rPr>
              <w:t>Buenas noches a las consejeras que integran la Comisión de</w:t>
            </w:r>
            <w:r w:rsidRPr="002325D0">
              <w:rPr>
                <w:rFonts w:ascii="Trebuchet MS" w:eastAsia="Times New Roman" w:hAnsi="Trebuchet MS" w:cs="Arial"/>
                <w:sz w:val="20"/>
                <w:szCs w:val="20"/>
                <w:lang w:eastAsia="ar-SA"/>
              </w:rPr>
              <w:t xml:space="preserve"> Seguimiento al Servicio Profesional Electoral Nacional, así como al Director de administración y Finanzas, en su carácter de titular del Órgano de Enlace y, por supuesto a ti secretario técnico, para efecto de poder iniciar esta sesión te solicito que tomes lista de asistencia y, en su caso, hagas la declaración de quórum.”</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rsidTr="00FF7C81">
        <w:trPr>
          <w:trHeight w:val="454"/>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vAlign w:val="center"/>
          </w:tcPr>
          <w:p w:rsidR="002325D0" w:rsidRPr="002325D0" w:rsidRDefault="002325D0" w:rsidP="002325D0">
            <w:pPr>
              <w:spacing w:after="0" w:line="276" w:lineRule="auto"/>
              <w:jc w:val="both"/>
              <w:rPr>
                <w:rFonts w:ascii="Trebuchet MS" w:eastAsia="Times New Roman" w:hAnsi="Trebuchet MS" w:cs="Arial"/>
                <w:sz w:val="20"/>
                <w:szCs w:val="20"/>
                <w:lang w:eastAsia="es-MX"/>
              </w:rPr>
            </w:pPr>
          </w:p>
          <w:p w:rsidR="002325D0" w:rsidRPr="002325D0" w:rsidRDefault="002325D0" w:rsidP="002325D0">
            <w:pPr>
              <w:spacing w:after="0" w:line="276" w:lineRule="auto"/>
              <w:jc w:val="both"/>
              <w:rPr>
                <w:rFonts w:ascii="Trebuchet MS" w:eastAsia="Times New Roman" w:hAnsi="Trebuchet MS" w:cs="Arial"/>
                <w:color w:val="000000"/>
                <w:sz w:val="20"/>
                <w:szCs w:val="20"/>
                <w:lang w:eastAsia="es-MX"/>
              </w:rPr>
            </w:pPr>
            <w:r w:rsidRPr="002325D0">
              <w:rPr>
                <w:rFonts w:ascii="Trebuchet MS" w:eastAsia="Times New Roman" w:hAnsi="Trebuchet MS" w:cs="Arial"/>
                <w:sz w:val="20"/>
                <w:szCs w:val="20"/>
                <w:lang w:eastAsia="es-MX"/>
              </w:rPr>
              <w:t>Responde: “</w:t>
            </w:r>
            <w:r w:rsidRPr="002325D0">
              <w:rPr>
                <w:rFonts w:ascii="Trebuchet MS" w:eastAsia="Times New Roman" w:hAnsi="Trebuchet MS" w:cs="Arial"/>
                <w:color w:val="000000"/>
                <w:sz w:val="20"/>
                <w:szCs w:val="20"/>
                <w:lang w:eastAsia="es-MX"/>
              </w:rPr>
              <w:t>Claro que si consejera presidenta. Buenas noches a todas y a todos, en atención a lo solicitado, doy cuenta que mediante mensaje enviado a los correos electrónicos de las consejeras electorales integrantes de la Comisión, así como al titular del Órgano de Enlace con el Servicio Profesional Electoral, el día de ayer 5 cinco de septiembre del año en curso, se les convocó oportunamente a esta sesión, habiéndose adjuntado los archivos que contienen el proyecto de orden del día y el documento relacionado en el punto número 2 a desahogar en esta sesión.”</w:t>
            </w:r>
          </w:p>
          <w:p w:rsidR="002325D0" w:rsidRPr="002325D0" w:rsidRDefault="002325D0" w:rsidP="002325D0">
            <w:pPr>
              <w:spacing w:after="0" w:line="276" w:lineRule="auto"/>
              <w:jc w:val="both"/>
              <w:rPr>
                <w:rFonts w:ascii="Trebuchet MS" w:eastAsia="Times New Roman" w:hAnsi="Trebuchet MS" w:cs="Arial"/>
                <w:b/>
                <w:bCs/>
                <w:color w:val="000000"/>
                <w:sz w:val="20"/>
                <w:szCs w:val="20"/>
                <w:lang w:eastAsia="es-MX"/>
              </w:rPr>
            </w:pPr>
          </w:p>
          <w:p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r w:rsidRPr="002325D0">
              <w:rPr>
                <w:rFonts w:ascii="Trebuchet MS" w:eastAsia="Times New Roman" w:hAnsi="Trebuchet MS" w:cs="Arial"/>
                <w:bCs/>
                <w:color w:val="000000"/>
                <w:sz w:val="20"/>
                <w:szCs w:val="20"/>
                <w:lang w:eastAsia="es-MX"/>
              </w:rPr>
              <w:t>Se encuentran siguiendo la sesión a través de videoconferencia:</w:t>
            </w:r>
          </w:p>
          <w:p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r w:rsidRPr="002325D0">
              <w:rPr>
                <w:rFonts w:ascii="Trebuchet MS" w:eastAsia="Times New Roman" w:hAnsi="Trebuchet MS" w:cs="Times New Roman"/>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46"/>
              <w:gridCol w:w="3402"/>
            </w:tblGrid>
            <w:tr w:rsidR="002325D0" w:rsidRPr="002325D0" w:rsidTr="002325D0">
              <w:trPr>
                <w:trHeight w:val="240"/>
                <w:jc w:val="center"/>
              </w:trPr>
              <w:tc>
                <w:tcPr>
                  <w:tcW w:w="3646" w:type="dxa"/>
                  <w:tcBorders>
                    <w:top w:val="single" w:sz="6" w:space="0" w:color="000000"/>
                    <w:left w:val="single" w:sz="6" w:space="0" w:color="000000"/>
                    <w:bottom w:val="single" w:sz="6" w:space="0" w:color="000000"/>
                    <w:right w:val="single" w:sz="2" w:space="0" w:color="000000"/>
                  </w:tcBorders>
                  <w:shd w:val="clear" w:color="auto" w:fill="B2A1C7"/>
                  <w:vAlign w:val="center"/>
                  <w:hideMark/>
                </w:tcPr>
                <w:p w:rsidR="002325D0" w:rsidRPr="002325D0" w:rsidRDefault="002325D0" w:rsidP="002325D0">
                  <w:pPr>
                    <w:spacing w:after="0" w:line="276" w:lineRule="auto"/>
                    <w:jc w:val="center"/>
                    <w:rPr>
                      <w:rFonts w:ascii="Trebuchet MS" w:eastAsia="Times New Roman" w:hAnsi="Trebuchet MS" w:cs="Times New Roman"/>
                      <w:sz w:val="20"/>
                      <w:szCs w:val="20"/>
                      <w:lang w:eastAsia="es-MX"/>
                    </w:rPr>
                  </w:pPr>
                  <w:r w:rsidRPr="002325D0">
                    <w:rPr>
                      <w:rFonts w:ascii="Trebuchet MS" w:eastAsia="Times New Roman" w:hAnsi="Trebuchet MS" w:cs="Arial"/>
                      <w:b/>
                      <w:bCs/>
                      <w:sz w:val="20"/>
                      <w:szCs w:val="20"/>
                      <w:lang w:eastAsia="es-MX"/>
                    </w:rPr>
                    <w:t>Integrantes</w:t>
                  </w:r>
                </w:p>
              </w:tc>
              <w:tc>
                <w:tcPr>
                  <w:tcW w:w="3402" w:type="dxa"/>
                  <w:tcBorders>
                    <w:top w:val="single" w:sz="6" w:space="0" w:color="000000"/>
                    <w:left w:val="single" w:sz="6" w:space="0" w:color="000000"/>
                    <w:bottom w:val="single" w:sz="6" w:space="0" w:color="000000"/>
                    <w:right w:val="single" w:sz="6" w:space="0" w:color="000000"/>
                  </w:tcBorders>
                  <w:shd w:val="clear" w:color="auto" w:fill="B2A1C7"/>
                  <w:vAlign w:val="center"/>
                  <w:hideMark/>
                </w:tcPr>
                <w:p w:rsidR="002325D0" w:rsidRPr="002325D0" w:rsidRDefault="002325D0" w:rsidP="002325D0">
                  <w:pPr>
                    <w:spacing w:after="0" w:line="276" w:lineRule="auto"/>
                    <w:jc w:val="center"/>
                    <w:rPr>
                      <w:rFonts w:ascii="Trebuchet MS" w:eastAsia="Times New Roman" w:hAnsi="Trebuchet MS" w:cs="Times New Roman"/>
                      <w:b/>
                      <w:sz w:val="20"/>
                      <w:szCs w:val="20"/>
                      <w:lang w:eastAsia="es-MX"/>
                    </w:rPr>
                  </w:pPr>
                  <w:r w:rsidRPr="002325D0">
                    <w:rPr>
                      <w:rFonts w:ascii="Trebuchet MS" w:eastAsia="Times New Roman" w:hAnsi="Trebuchet MS" w:cs="Times New Roman"/>
                      <w:b/>
                      <w:sz w:val="20"/>
                      <w:szCs w:val="20"/>
                      <w:lang w:eastAsia="es-MX"/>
                    </w:rPr>
                    <w:t>Cargo</w:t>
                  </w:r>
                </w:p>
              </w:tc>
            </w:tr>
            <w:tr w:rsidR="002325D0" w:rsidRPr="002325D0"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Lic. Brenda Judith Serafín </w:t>
                  </w:r>
                  <w:proofErr w:type="spellStart"/>
                  <w:r w:rsidRPr="002325D0">
                    <w:rPr>
                      <w:rFonts w:ascii="Trebuchet MS" w:eastAsia="Times New Roman" w:hAnsi="Trebuchet MS" w:cs="Arial"/>
                      <w:sz w:val="20"/>
                      <w:szCs w:val="20"/>
                      <w:lang w:eastAsia="ar-SA"/>
                    </w:rPr>
                    <w:t>Morfín</w:t>
                  </w:r>
                  <w:proofErr w:type="spellEnd"/>
                </w:p>
              </w:tc>
              <w:tc>
                <w:tcPr>
                  <w:tcW w:w="3402" w:type="dxa"/>
                  <w:tcBorders>
                    <w:top w:val="single" w:sz="2" w:space="0" w:color="000000"/>
                    <w:left w:val="single" w:sz="6" w:space="0" w:color="000000"/>
                    <w:bottom w:val="single" w:sz="6" w:space="0" w:color="000000"/>
                    <w:right w:val="single" w:sz="6" w:space="0" w:color="000000"/>
                  </w:tcBorders>
                  <w:vAlign w:val="center"/>
                </w:tcPr>
                <w:p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integrante</w:t>
                  </w:r>
                </w:p>
              </w:tc>
            </w:tr>
            <w:tr w:rsidR="002325D0" w:rsidRPr="002325D0"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lastRenderedPageBreak/>
                    <w:t>Mtra. Silvia Guadalupe Bustos Vásquez</w:t>
                  </w:r>
                </w:p>
              </w:tc>
              <w:tc>
                <w:tcPr>
                  <w:tcW w:w="3402" w:type="dxa"/>
                  <w:tcBorders>
                    <w:top w:val="single" w:sz="2" w:space="0" w:color="000000"/>
                    <w:left w:val="single" w:sz="6" w:space="0" w:color="000000"/>
                    <w:bottom w:val="single" w:sz="6" w:space="0" w:color="000000"/>
                    <w:right w:val="single" w:sz="6" w:space="0" w:color="000000"/>
                  </w:tcBorders>
                  <w:vAlign w:val="center"/>
                </w:tcPr>
                <w:p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integrante</w:t>
                  </w:r>
                </w:p>
              </w:tc>
            </w:tr>
            <w:tr w:rsidR="002325D0" w:rsidRPr="002325D0"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hideMark/>
                </w:tcPr>
                <w:p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Lic. </w:t>
                  </w:r>
                  <w:proofErr w:type="spellStart"/>
                  <w:r w:rsidRPr="002325D0">
                    <w:rPr>
                      <w:rFonts w:ascii="Trebuchet MS" w:eastAsia="Times New Roman" w:hAnsi="Trebuchet MS" w:cs="Arial"/>
                      <w:sz w:val="20"/>
                      <w:szCs w:val="20"/>
                      <w:lang w:eastAsia="ar-SA"/>
                    </w:rPr>
                    <w:t>Zoad</w:t>
                  </w:r>
                  <w:proofErr w:type="spellEnd"/>
                  <w:r w:rsidRPr="002325D0">
                    <w:rPr>
                      <w:rFonts w:ascii="Trebuchet MS" w:eastAsia="Times New Roman" w:hAnsi="Trebuchet MS" w:cs="Arial"/>
                      <w:sz w:val="20"/>
                      <w:szCs w:val="20"/>
                      <w:lang w:eastAsia="ar-SA"/>
                    </w:rPr>
                    <w:t xml:space="preserve"> </w:t>
                  </w:r>
                  <w:proofErr w:type="spellStart"/>
                  <w:r w:rsidRPr="002325D0">
                    <w:rPr>
                      <w:rFonts w:ascii="Trebuchet MS" w:eastAsia="Times New Roman" w:hAnsi="Trebuchet MS" w:cs="Arial"/>
                      <w:sz w:val="20"/>
                      <w:szCs w:val="20"/>
                      <w:lang w:eastAsia="ar-SA"/>
                    </w:rPr>
                    <w:t>Jeanine</w:t>
                  </w:r>
                  <w:proofErr w:type="spellEnd"/>
                  <w:r w:rsidRPr="002325D0">
                    <w:rPr>
                      <w:rFonts w:ascii="Trebuchet MS" w:eastAsia="Times New Roman" w:hAnsi="Trebuchet MS" w:cs="Arial"/>
                      <w:sz w:val="20"/>
                      <w:szCs w:val="20"/>
                      <w:lang w:eastAsia="ar-SA"/>
                    </w:rPr>
                    <w:t xml:space="preserve"> García González</w:t>
                  </w:r>
                </w:p>
              </w:tc>
              <w:tc>
                <w:tcPr>
                  <w:tcW w:w="3402" w:type="dxa"/>
                  <w:tcBorders>
                    <w:top w:val="single" w:sz="2" w:space="0" w:color="000000"/>
                    <w:left w:val="single" w:sz="6" w:space="0" w:color="000000"/>
                    <w:bottom w:val="single" w:sz="6" w:space="0" w:color="000000"/>
                    <w:right w:val="single" w:sz="6" w:space="0" w:color="000000"/>
                  </w:tcBorders>
                  <w:vAlign w:val="center"/>
                  <w:hideMark/>
                </w:tcPr>
                <w:p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presidenta de la Comisión</w:t>
                  </w:r>
                </w:p>
              </w:tc>
            </w:tr>
            <w:tr w:rsidR="002325D0" w:rsidRPr="002325D0"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Lic. Hugo Pulido Maciel</w:t>
                  </w:r>
                </w:p>
              </w:tc>
              <w:tc>
                <w:tcPr>
                  <w:tcW w:w="3402" w:type="dxa"/>
                  <w:tcBorders>
                    <w:top w:val="single" w:sz="2" w:space="0" w:color="000000"/>
                    <w:left w:val="single" w:sz="6" w:space="0" w:color="000000"/>
                    <w:bottom w:val="single" w:sz="6" w:space="0" w:color="000000"/>
                    <w:right w:val="single" w:sz="6" w:space="0" w:color="000000"/>
                  </w:tcBorders>
                  <w:vAlign w:val="center"/>
                </w:tcPr>
                <w:p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Titular del Órgano de Enlace con el Servicio Profesional Electoral Nacional</w:t>
                  </w:r>
                </w:p>
              </w:tc>
            </w:tr>
            <w:tr w:rsidR="002325D0" w:rsidRPr="002325D0" w:rsidTr="00FF7C81">
              <w:trPr>
                <w:trHeight w:val="375"/>
                <w:jc w:val="center"/>
              </w:trPr>
              <w:tc>
                <w:tcPr>
                  <w:tcW w:w="3646" w:type="dxa"/>
                  <w:tcBorders>
                    <w:top w:val="single" w:sz="6" w:space="0" w:color="000000"/>
                    <w:left w:val="single" w:sz="6" w:space="0" w:color="000000"/>
                    <w:bottom w:val="single" w:sz="6" w:space="0" w:color="000000"/>
                    <w:right w:val="single" w:sz="2" w:space="0" w:color="000000"/>
                  </w:tcBorders>
                  <w:vAlign w:val="center"/>
                </w:tcPr>
                <w:p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Lic. Luis Alfonso Campos Guzmán</w:t>
                  </w:r>
                </w:p>
              </w:tc>
              <w:tc>
                <w:tcPr>
                  <w:tcW w:w="3402" w:type="dxa"/>
                  <w:tcBorders>
                    <w:top w:val="single" w:sz="6" w:space="0" w:color="000000"/>
                    <w:left w:val="single" w:sz="6" w:space="0" w:color="000000"/>
                    <w:bottom w:val="single" w:sz="6" w:space="0" w:color="000000"/>
                    <w:right w:val="single" w:sz="6" w:space="0" w:color="000000"/>
                  </w:tcBorders>
                  <w:vAlign w:val="center"/>
                </w:tcPr>
                <w:p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Secretario Técnico de Comisiones</w:t>
                  </w:r>
                </w:p>
              </w:tc>
            </w:tr>
          </w:tbl>
          <w:p w:rsidR="002325D0" w:rsidRPr="002325D0" w:rsidRDefault="002325D0" w:rsidP="002325D0">
            <w:pPr>
              <w:spacing w:after="0" w:line="276" w:lineRule="auto"/>
              <w:jc w:val="both"/>
              <w:rPr>
                <w:rFonts w:ascii="Trebuchet MS" w:eastAsia="Times New Roman" w:hAnsi="Trebuchet MS" w:cs="Times New Roman"/>
                <w:b/>
                <w:bCs/>
                <w:sz w:val="20"/>
                <w:szCs w:val="20"/>
                <w:lang w:eastAsia="ar-SA"/>
              </w:rPr>
            </w:pPr>
            <w:r w:rsidRPr="002325D0">
              <w:rPr>
                <w:rFonts w:ascii="Trebuchet MS" w:eastAsia="Times New Roman" w:hAnsi="Trebuchet MS" w:cs="Times New Roman"/>
                <w:b/>
                <w:bCs/>
                <w:sz w:val="20"/>
                <w:szCs w:val="20"/>
                <w:lang w:eastAsia="ar-SA"/>
              </w:rPr>
              <w:t xml:space="preserve">   </w:t>
            </w:r>
          </w:p>
          <w:p w:rsidR="002325D0" w:rsidRPr="002325D0" w:rsidRDefault="002325D0" w:rsidP="002325D0">
            <w:pPr>
              <w:suppressAutoHyphens/>
              <w:spacing w:after="0" w:line="276" w:lineRule="auto"/>
              <w:jc w:val="both"/>
              <w:rPr>
                <w:rFonts w:ascii="Trebuchet MS" w:eastAsia="Times New Roman" w:hAnsi="Trebuchet MS" w:cs="Times New Roman"/>
                <w:sz w:val="21"/>
                <w:szCs w:val="21"/>
                <w:lang w:eastAsia="ar-SA"/>
              </w:rPr>
            </w:pPr>
            <w:r w:rsidRPr="002325D0">
              <w:rPr>
                <w:rFonts w:ascii="Trebuchet MS" w:eastAsia="Times New Roman" w:hAnsi="Trebuchet MS" w:cs="Times New Roman"/>
                <w:sz w:val="21"/>
                <w:szCs w:val="21"/>
                <w:lang w:eastAsia="ar-SA"/>
              </w:rPr>
              <w:t>Una vez llevada a cabo la verificación de la asistencia, se informa a la consejera presidenta de la Comisión, que existe quórum legal para sesionar y los acuerdos que se adopten en la presente sesión serán válidos.</w:t>
            </w:r>
          </w:p>
          <w:p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p>
        </w:tc>
      </w:tr>
      <w:tr w:rsidR="002325D0" w:rsidRPr="002325D0" w:rsidTr="00FF7C81">
        <w:trPr>
          <w:trHeight w:val="454"/>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bCs/>
                <w:sz w:val="20"/>
                <w:szCs w:val="20"/>
                <w:lang w:eastAsia="ar-SA"/>
              </w:rPr>
            </w:pPr>
            <w:proofErr w:type="spellStart"/>
            <w:r w:rsidRPr="002325D0">
              <w:rPr>
                <w:rFonts w:ascii="Trebuchet MS" w:eastAsia="Times New Roman" w:hAnsi="Trebuchet MS" w:cs="Arial"/>
                <w:b/>
                <w:sz w:val="20"/>
                <w:szCs w:val="20"/>
                <w:lang w:eastAsia="ar-SA"/>
              </w:rPr>
              <w:lastRenderedPageBreak/>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vAlign w:val="center"/>
          </w:tcPr>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r w:rsidRPr="002325D0">
              <w:rPr>
                <w:rFonts w:ascii="Trebuchet MS" w:eastAsia="Times New Roman" w:hAnsi="Trebuchet MS" w:cs="Calibri"/>
                <w:sz w:val="20"/>
                <w:szCs w:val="20"/>
                <w:lang w:eastAsia="ar-SA"/>
              </w:rPr>
              <w:t xml:space="preserve">Señala: “Muchas gracias secretario. En esa virtud y una vez que hizo la certificación del quórum, siendo las 20:44 veinte horas cuarenta y cuatro minutos del día 6 seis de septiembre de 2021 dos mil veintiuno, damos por iniciada esta sesión de la Comisión de Seguimiento del Servicio Profesional Electoral y, para ello le pido al secretario técnico </w:t>
            </w:r>
            <w:r w:rsidRPr="002325D0">
              <w:rPr>
                <w:rFonts w:ascii="Trebuchet MS" w:eastAsia="Calibri" w:hAnsi="Trebuchet MS" w:cs="Arial"/>
                <w:sz w:val="20"/>
                <w:szCs w:val="20"/>
                <w:lang w:eastAsia="ar-SA"/>
              </w:rPr>
              <w:t>que continúe con el desarrollo de la sesión.”</w:t>
            </w:r>
          </w:p>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p>
        </w:tc>
      </w:tr>
      <w:tr w:rsidR="002325D0" w:rsidRPr="002325D0" w:rsidTr="00FF7C81">
        <w:trPr>
          <w:trHeight w:val="454"/>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vAlign w:val="center"/>
          </w:tcPr>
          <w:p w:rsidR="002325D0" w:rsidRPr="002325D0" w:rsidRDefault="002325D0" w:rsidP="002325D0">
            <w:pPr>
              <w:suppressAutoHyphens/>
              <w:spacing w:after="0" w:line="276" w:lineRule="auto"/>
              <w:jc w:val="both"/>
              <w:rPr>
                <w:rFonts w:ascii="Arial" w:eastAsia="Calibri" w:hAnsi="Arial" w:cs="Arial"/>
                <w:lang w:eastAsia="ar-SA"/>
              </w:rPr>
            </w:pPr>
            <w:r w:rsidRPr="002325D0">
              <w:rPr>
                <w:rFonts w:ascii="Trebuchet MS" w:eastAsia="Times New Roman" w:hAnsi="Trebuchet MS" w:cs="Calibri"/>
                <w:sz w:val="20"/>
                <w:szCs w:val="20"/>
                <w:lang w:eastAsia="ar-SA"/>
              </w:rPr>
              <w:t>Manifiesta: “</w:t>
            </w:r>
            <w:r w:rsidRPr="002325D0">
              <w:rPr>
                <w:rFonts w:ascii="Trebuchet MS" w:eastAsia="Calibri" w:hAnsi="Trebuchet MS" w:cs="Arial"/>
                <w:sz w:val="20"/>
                <w:szCs w:val="20"/>
                <w:lang w:eastAsia="ar-SA"/>
              </w:rPr>
              <w:t>Con gusto consejera presidenta. Para continuar con la presente sesión, lo conducente es que se ponga a consideración de las consejeras integrantes de la Comisión, el proyecto de orden del día previamente circulado, para su eventual modificación y, en su caso, aprobación; así como la solicitud de dispensa de la lectura del proyecto de acuerdo listado en el punto número 2 del orden del día, ello de conformidad con lo dispuesto en el artículo 24 del Reglamento de Sesiones del Consejo General, aplicado a las sesiones de las comisiones, en términos del artículo 37 del Reglamento Interior de este organismo electoral.”</w:t>
            </w:r>
          </w:p>
          <w:p w:rsidR="002325D0" w:rsidRPr="002325D0" w:rsidRDefault="002325D0" w:rsidP="002325D0">
            <w:pPr>
              <w:suppressAutoHyphens/>
              <w:spacing w:after="0" w:line="276" w:lineRule="auto"/>
              <w:jc w:val="both"/>
              <w:rPr>
                <w:rFonts w:ascii="Trebuchet MS" w:eastAsia="Times New Roman" w:hAnsi="Trebuchet MS" w:cs="Calibri"/>
                <w:sz w:val="20"/>
                <w:szCs w:val="20"/>
                <w:lang w:eastAsia="ar-SA"/>
              </w:rPr>
            </w:pPr>
          </w:p>
        </w:tc>
      </w:tr>
      <w:tr w:rsidR="002325D0" w:rsidRPr="002325D0" w:rsidTr="00FF7C81">
        <w:trPr>
          <w:trHeight w:val="625"/>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vAlign w:val="center"/>
          </w:tcPr>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Manifiesta: “Muchas gracias secretario. Está a su consideración el proyecto de orden del día en los términos que fue circulado, así como la solicitud de dispensar la lectura del único documento que previamente fue circulado.”</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Añade: “Al no haber intervenciones, le solicito al secretario técnico que por favor continúe con el desarrollo de la sesión.”</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rsidTr="00FF7C81">
        <w:trPr>
          <w:trHeight w:val="625"/>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ahoma"/>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vAlign w:val="center"/>
          </w:tcPr>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r w:rsidRPr="002325D0">
              <w:rPr>
                <w:rFonts w:ascii="Trebuchet MS" w:eastAsia="Times New Roman" w:hAnsi="Trebuchet MS" w:cs="Arial"/>
                <w:sz w:val="20"/>
                <w:szCs w:val="20"/>
                <w:lang w:eastAsia="ar-SA"/>
              </w:rPr>
              <w:t>Responde: “</w:t>
            </w:r>
            <w:r w:rsidRPr="002325D0">
              <w:rPr>
                <w:rFonts w:ascii="Trebuchet MS" w:eastAsia="Calibri" w:hAnsi="Trebuchet MS" w:cs="Arial"/>
                <w:sz w:val="20"/>
                <w:szCs w:val="20"/>
                <w:lang w:eastAsia="ar-SA"/>
              </w:rPr>
              <w:t xml:space="preserve">En votación económica pregunto a las consejeras integrantes de la Comisión, si están a favor de aprobar el proyecto de orden del día que fue previamente, así como la dispensa de la lectura del documento relacionado en </w:t>
            </w:r>
            <w:r w:rsidRPr="002325D0">
              <w:rPr>
                <w:rFonts w:ascii="Trebuchet MS" w:eastAsia="Calibri" w:hAnsi="Trebuchet MS" w:cs="Arial"/>
                <w:sz w:val="20"/>
                <w:szCs w:val="20"/>
                <w:lang w:eastAsia="ar-SA"/>
              </w:rPr>
              <w:lastRenderedPageBreak/>
              <w:t>el propio proyecto de orden del día, quienes estén de acuerdo favor de manifestarlo de la forma acostumbrada.”</w:t>
            </w:r>
          </w:p>
          <w:p w:rsidR="002325D0" w:rsidRPr="002325D0" w:rsidRDefault="002325D0" w:rsidP="002325D0">
            <w:pPr>
              <w:suppressAutoHyphens/>
              <w:spacing w:after="0" w:line="276" w:lineRule="auto"/>
              <w:jc w:val="both"/>
              <w:rPr>
                <w:rFonts w:ascii="Arial" w:eastAsia="Calibri" w:hAnsi="Arial" w:cs="Arial"/>
                <w:lang w:eastAsia="ar-SA"/>
              </w:rPr>
            </w:pPr>
          </w:p>
        </w:tc>
      </w:tr>
      <w:tr w:rsidR="002325D0" w:rsidRPr="002325D0" w:rsidTr="00FF7C81">
        <w:trPr>
          <w:jc w:val="center"/>
        </w:trPr>
        <w:tc>
          <w:tcPr>
            <w:tcW w:w="5000" w:type="pct"/>
            <w:gridSpan w:val="4"/>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2325D0" w:rsidRPr="002325D0" w:rsidTr="00FF7C81">
              <w:trPr>
                <w:trHeight w:val="283"/>
                <w:jc w:val="center"/>
              </w:trPr>
              <w:tc>
                <w:tcPr>
                  <w:tcW w:w="4135" w:type="dxa"/>
                  <w:tcBorders>
                    <w:top w:val="nil"/>
                    <w:left w:val="nil"/>
                  </w:tcBorders>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276"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 favor</w:t>
                  </w:r>
                </w:p>
              </w:tc>
              <w:tc>
                <w:tcPr>
                  <w:tcW w:w="1280"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En contra</w:t>
                  </w:r>
                </w:p>
              </w:tc>
              <w:tc>
                <w:tcPr>
                  <w:tcW w:w="1439"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Abstención</w:t>
                  </w:r>
                </w:p>
              </w:tc>
            </w:tr>
            <w:tr w:rsidR="002325D0" w:rsidRPr="002325D0" w:rsidTr="00FF7C81">
              <w:trPr>
                <w:trHeight w:val="283"/>
                <w:jc w:val="center"/>
              </w:trPr>
              <w:tc>
                <w:tcPr>
                  <w:tcW w:w="4135" w:type="dxa"/>
                  <w:vAlign w:val="center"/>
                </w:tcPr>
                <w:p w:rsidR="002325D0" w:rsidRPr="002325D0" w:rsidRDefault="002325D0" w:rsidP="002325D0">
                  <w:pPr>
                    <w:suppressAutoHyphens/>
                    <w:spacing w:before="120" w:line="276" w:lineRule="auto"/>
                    <w:jc w:val="both"/>
                    <w:rPr>
                      <w:rFonts w:ascii="Trebuchet MS" w:hAnsi="Trebuchet MS" w:cs="Arial"/>
                      <w:b/>
                      <w:sz w:val="20"/>
                      <w:szCs w:val="20"/>
                      <w:lang w:eastAsia="ar-SA"/>
                    </w:rPr>
                  </w:pPr>
                  <w:r w:rsidRPr="002325D0">
                    <w:rPr>
                      <w:rFonts w:ascii="Trebuchet MS" w:hAnsi="Trebuchet MS" w:cs="Arial"/>
                      <w:b/>
                      <w:sz w:val="20"/>
                      <w:szCs w:val="20"/>
                      <w:lang w:eastAsia="ar-SA"/>
                    </w:rPr>
                    <w:t xml:space="preserve">Lic. Brenda Judith Serafín </w:t>
                  </w:r>
                  <w:proofErr w:type="spellStart"/>
                  <w:r w:rsidRPr="002325D0">
                    <w:rPr>
                      <w:rFonts w:ascii="Trebuchet MS" w:hAnsi="Trebuchet MS" w:cs="Arial"/>
                      <w:b/>
                      <w:sz w:val="20"/>
                      <w:szCs w:val="20"/>
                      <w:lang w:eastAsia="ar-SA"/>
                    </w:rPr>
                    <w:t>Morfín</w:t>
                  </w:r>
                  <w:proofErr w:type="spellEnd"/>
                </w:p>
              </w:tc>
              <w:tc>
                <w:tcPr>
                  <w:tcW w:w="1276"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w:t>
                  </w:r>
                </w:p>
              </w:tc>
              <w:tc>
                <w:tcPr>
                  <w:tcW w:w="1280"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rsidTr="00FF7C81">
              <w:trPr>
                <w:trHeight w:val="283"/>
                <w:jc w:val="center"/>
              </w:trPr>
              <w:tc>
                <w:tcPr>
                  <w:tcW w:w="4135" w:type="dxa"/>
                  <w:vAlign w:val="center"/>
                </w:tcPr>
                <w:p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Mtra. Silvia Guadalupe Bustos Vásquez</w:t>
                  </w:r>
                </w:p>
              </w:tc>
              <w:tc>
                <w:tcPr>
                  <w:tcW w:w="1276"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w:t>
                  </w:r>
                </w:p>
              </w:tc>
              <w:tc>
                <w:tcPr>
                  <w:tcW w:w="1280"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rsidTr="00FF7C81">
              <w:trPr>
                <w:trHeight w:val="283"/>
                <w:jc w:val="center"/>
              </w:trPr>
              <w:tc>
                <w:tcPr>
                  <w:tcW w:w="4135" w:type="dxa"/>
                  <w:vAlign w:val="center"/>
                </w:tcPr>
                <w:p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 xml:space="preserve"> Lic. </w:t>
                  </w:r>
                  <w:proofErr w:type="spellStart"/>
                  <w:r w:rsidRPr="002325D0">
                    <w:rPr>
                      <w:rFonts w:ascii="Trebuchet MS" w:hAnsi="Trebuchet MS" w:cs="Arial"/>
                      <w:b/>
                      <w:sz w:val="20"/>
                      <w:szCs w:val="20"/>
                      <w:lang w:eastAsia="ar-SA"/>
                    </w:rPr>
                    <w:t>Zoad</w:t>
                  </w:r>
                  <w:proofErr w:type="spellEnd"/>
                  <w:r w:rsidRPr="002325D0">
                    <w:rPr>
                      <w:rFonts w:ascii="Trebuchet MS" w:hAnsi="Trebuchet MS" w:cs="Arial"/>
                      <w:b/>
                      <w:sz w:val="20"/>
                      <w:szCs w:val="20"/>
                      <w:lang w:eastAsia="ar-SA"/>
                    </w:rPr>
                    <w:t xml:space="preserve"> </w:t>
                  </w:r>
                  <w:proofErr w:type="spellStart"/>
                  <w:r w:rsidRPr="002325D0">
                    <w:rPr>
                      <w:rFonts w:ascii="Trebuchet MS" w:hAnsi="Trebuchet MS" w:cs="Arial"/>
                      <w:b/>
                      <w:sz w:val="20"/>
                      <w:szCs w:val="20"/>
                      <w:lang w:eastAsia="ar-SA"/>
                    </w:rPr>
                    <w:t>Jeanine</w:t>
                  </w:r>
                  <w:proofErr w:type="spellEnd"/>
                  <w:r w:rsidRPr="002325D0">
                    <w:rPr>
                      <w:rFonts w:ascii="Trebuchet MS" w:hAnsi="Trebuchet MS" w:cs="Arial"/>
                      <w:b/>
                      <w:sz w:val="20"/>
                      <w:szCs w:val="20"/>
                      <w:lang w:eastAsia="ar-SA"/>
                    </w:rPr>
                    <w:t xml:space="preserve"> García González</w:t>
                  </w:r>
                </w:p>
              </w:tc>
              <w:tc>
                <w:tcPr>
                  <w:tcW w:w="1276"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w:t>
                  </w:r>
                </w:p>
              </w:tc>
              <w:tc>
                <w:tcPr>
                  <w:tcW w:w="1280"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bl>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
        </w:tc>
      </w:tr>
      <w:tr w:rsidR="002325D0" w:rsidRPr="002325D0" w:rsidTr="00FF7C81">
        <w:trPr>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t>AC01/CSPEN-06-09-2021</w:t>
            </w:r>
          </w:p>
        </w:tc>
        <w:tc>
          <w:tcPr>
            <w:tcW w:w="4163" w:type="pct"/>
            <w:gridSpan w:val="3"/>
            <w:vAlign w:val="center"/>
          </w:tcPr>
          <w:p w:rsidR="002325D0" w:rsidRPr="002325D0" w:rsidRDefault="002325D0" w:rsidP="002325D0">
            <w:pPr>
              <w:suppressAutoHyphens/>
              <w:snapToGrid w:val="0"/>
              <w:spacing w:after="0" w:line="276" w:lineRule="auto"/>
              <w:jc w:val="both"/>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Punto de acuerdo:</w:t>
            </w:r>
          </w:p>
          <w:p w:rsidR="002325D0" w:rsidRPr="002325D0" w:rsidRDefault="002325D0" w:rsidP="002325D0">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Se aprueba el orden del día en los términos propuestos.</w:t>
            </w:r>
          </w:p>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p>
        </w:tc>
      </w:tr>
      <w:tr w:rsidR="002325D0" w:rsidRPr="002325D0" w:rsidTr="00FF7C81">
        <w:trPr>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Arial"/>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vAlign w:val="center"/>
          </w:tcPr>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r w:rsidRPr="002325D0">
              <w:rPr>
                <w:rFonts w:ascii="Trebuchet MS" w:eastAsia="Times New Roman" w:hAnsi="Trebuchet MS" w:cs="Times New Roman"/>
                <w:sz w:val="20"/>
                <w:szCs w:val="20"/>
                <w:lang w:eastAsia="ar-SA"/>
              </w:rPr>
              <w:t>Señala: “Muchas gracias secretario, por favor continúe dando cuenta con el único punto que tenemos agendado para el día de hoy.</w:t>
            </w:r>
            <w:r w:rsidRPr="002325D0">
              <w:rPr>
                <w:rFonts w:ascii="Trebuchet MS" w:eastAsia="Calibri" w:hAnsi="Trebuchet MS" w:cs="Arial"/>
                <w:sz w:val="20"/>
                <w:szCs w:val="20"/>
                <w:lang w:eastAsia="ar-SA"/>
              </w:rPr>
              <w:t>”</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rsidTr="00FF7C81">
        <w:trPr>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vAlign w:val="center"/>
          </w:tcPr>
          <w:p w:rsidR="002325D0" w:rsidRPr="002325D0" w:rsidRDefault="002325D0" w:rsidP="002325D0">
            <w:pPr>
              <w:suppressAutoHyphens/>
              <w:snapToGrid w:val="0"/>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Realiza lo solicitado.</w:t>
            </w:r>
          </w:p>
        </w:tc>
      </w:tr>
      <w:tr w:rsidR="002325D0" w:rsidRPr="002325D0" w:rsidTr="002325D0">
        <w:trPr>
          <w:trHeight w:val="567"/>
          <w:jc w:val="center"/>
        </w:trPr>
        <w:tc>
          <w:tcPr>
            <w:tcW w:w="5000" w:type="pct"/>
            <w:gridSpan w:val="4"/>
            <w:shd w:val="clear" w:color="auto" w:fill="B2A1C7"/>
            <w:vAlign w:val="center"/>
          </w:tcPr>
          <w:p w:rsidR="002325D0" w:rsidRPr="002325D0" w:rsidRDefault="002325D0" w:rsidP="002325D0">
            <w:pPr>
              <w:spacing w:after="200" w:line="276" w:lineRule="auto"/>
              <w:contextualSpacing/>
              <w:jc w:val="both"/>
              <w:rPr>
                <w:rFonts w:ascii="Trebuchet MS" w:eastAsia="Times New Roman" w:hAnsi="Trebuchet MS" w:cs="Times New Roman"/>
                <w:b/>
                <w:sz w:val="20"/>
                <w:szCs w:val="20"/>
                <w:lang w:eastAsia="ar-SA"/>
              </w:rPr>
            </w:pPr>
            <w:r w:rsidRPr="002325D0">
              <w:rPr>
                <w:rFonts w:ascii="Trebuchet MS" w:eastAsia="Calibri" w:hAnsi="Trebuchet MS" w:cs="Times New Roman"/>
                <w:b/>
                <w:sz w:val="20"/>
                <w:szCs w:val="20"/>
                <w:lang w:eastAsia="ar-SA"/>
              </w:rPr>
              <w:t>1. Proyecto de acuerdo de la Comisión de Seguimiento al Servicio Profesional Electoral Nacional por el que propone al Consejo General, la aprobación de la autorización para renovar encargos de despacho en plazas del Servicio Profesional Electoral Nacional del sistema de los Organismos Públicos Locales Electorales.</w:t>
            </w:r>
          </w:p>
        </w:tc>
      </w:tr>
      <w:tr w:rsidR="002325D0" w:rsidRPr="002325D0" w:rsidTr="00FF7C81">
        <w:trPr>
          <w:jc w:val="center"/>
        </w:trPr>
        <w:tc>
          <w:tcPr>
            <w:tcW w:w="837" w:type="pct"/>
            <w:vAlign w:val="center"/>
          </w:tcPr>
          <w:p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tcBorders>
              <w:bottom w:val="single" w:sz="4" w:space="0" w:color="auto"/>
            </w:tcBorders>
            <w:vAlign w:val="center"/>
          </w:tcPr>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 xml:space="preserve">Expresa: “Muchas gracias secretario, bueno nada más para hacer una precisión, de conformidad con el documento que se circuló, no son cargos, como escuche, sino encargos o </w:t>
            </w:r>
            <w:proofErr w:type="spellStart"/>
            <w:r w:rsidRPr="002325D0">
              <w:rPr>
                <w:rFonts w:ascii="Trebuchet MS" w:eastAsia="Times New Roman" w:hAnsi="Trebuchet MS" w:cs="Verdana"/>
                <w:bCs/>
                <w:color w:val="000000"/>
                <w:sz w:val="20"/>
                <w:szCs w:val="20"/>
                <w:lang w:eastAsia="ar-SA"/>
              </w:rPr>
              <w:t>encargadurías</w:t>
            </w:r>
            <w:proofErr w:type="spellEnd"/>
            <w:r w:rsidRPr="002325D0">
              <w:rPr>
                <w:rFonts w:ascii="Trebuchet MS" w:eastAsia="Times New Roman" w:hAnsi="Trebuchet MS" w:cs="Verdana"/>
                <w:bCs/>
                <w:color w:val="000000"/>
                <w:sz w:val="20"/>
                <w:szCs w:val="20"/>
                <w:lang w:eastAsia="ar-SA"/>
              </w:rPr>
              <w:t xml:space="preserve"> de despecho, nada más para hacer la precisión y, muchas gracias, en ese caso le pido por favor, que dé lectura a los puntos de acuerdo.”</w:t>
            </w:r>
          </w:p>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tc>
      </w:tr>
      <w:tr w:rsidR="002325D0" w:rsidRPr="002325D0" w:rsidTr="00FF7C81">
        <w:trPr>
          <w:jc w:val="center"/>
        </w:trPr>
        <w:tc>
          <w:tcPr>
            <w:tcW w:w="837" w:type="pct"/>
            <w:vAlign w:val="center"/>
          </w:tcPr>
          <w:p w:rsidR="002325D0" w:rsidRPr="002325D0" w:rsidRDefault="002325D0" w:rsidP="002325D0">
            <w:pPr>
              <w:suppressAutoHyphens/>
              <w:spacing w:after="0" w:line="276" w:lineRule="auto"/>
              <w:jc w:val="center"/>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Secretario Técnico</w:t>
            </w:r>
          </w:p>
        </w:tc>
        <w:tc>
          <w:tcPr>
            <w:tcW w:w="4163" w:type="pct"/>
            <w:gridSpan w:val="3"/>
            <w:tcBorders>
              <w:bottom w:val="single" w:sz="4" w:space="0" w:color="auto"/>
            </w:tcBorders>
            <w:vAlign w:val="center"/>
          </w:tcPr>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Realiza lo solicitado.</w:t>
            </w:r>
          </w:p>
        </w:tc>
      </w:tr>
      <w:tr w:rsidR="002325D0" w:rsidRPr="002325D0" w:rsidTr="00FF7C81">
        <w:trPr>
          <w:jc w:val="center"/>
        </w:trPr>
        <w:tc>
          <w:tcPr>
            <w:tcW w:w="837" w:type="pct"/>
            <w:tcBorders>
              <w:right w:val="single" w:sz="4" w:space="0" w:color="auto"/>
            </w:tcBorders>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bCs/>
                <w:sz w:val="20"/>
                <w:szCs w:val="20"/>
                <w:lang w:eastAsia="ar-SA"/>
              </w:rPr>
            </w:pPr>
            <w:r w:rsidRPr="002325D0">
              <w:rPr>
                <w:rFonts w:ascii="Trebuchet MS" w:eastAsia="Times New Roman" w:hAnsi="Trebuchet MS" w:cs="Times New Roman"/>
                <w:b/>
                <w:sz w:val="20"/>
                <w:szCs w:val="20"/>
                <w:lang w:eastAsia="ar-SA"/>
              </w:rPr>
              <w:t>AC02/CSPEN-06-09-2021</w:t>
            </w:r>
          </w:p>
        </w:tc>
        <w:tc>
          <w:tcPr>
            <w:tcW w:w="4163" w:type="pct"/>
            <w:gridSpan w:val="3"/>
            <w:tcBorders>
              <w:top w:val="single" w:sz="4" w:space="0" w:color="auto"/>
              <w:left w:val="single" w:sz="4" w:space="0" w:color="auto"/>
              <w:bottom w:val="single" w:sz="4" w:space="0" w:color="auto"/>
              <w:right w:val="single" w:sz="4" w:space="0" w:color="auto"/>
            </w:tcBorders>
            <w:vAlign w:val="center"/>
          </w:tcPr>
          <w:p w:rsidR="002325D0" w:rsidRPr="002325D0" w:rsidRDefault="002325D0" w:rsidP="002325D0">
            <w:pPr>
              <w:suppressAutoHyphens/>
              <w:spacing w:after="0" w:line="276" w:lineRule="auto"/>
              <w:ind w:left="-6"/>
              <w:jc w:val="both"/>
              <w:rPr>
                <w:rFonts w:ascii="Trebuchet MS" w:eastAsia="Times New Roman" w:hAnsi="Trebuchet MS" w:cs="Verdana"/>
                <w:bCs/>
                <w:sz w:val="20"/>
                <w:szCs w:val="20"/>
                <w:lang w:eastAsia="ar-SA"/>
              </w:rPr>
            </w:pPr>
            <w:r w:rsidRPr="002325D0">
              <w:rPr>
                <w:rFonts w:ascii="Trebuchet MS" w:eastAsia="Times New Roman" w:hAnsi="Trebuchet MS" w:cs="Verdana"/>
                <w:bCs/>
                <w:sz w:val="20"/>
                <w:szCs w:val="20"/>
                <w:lang w:eastAsia="ar-SA"/>
              </w:rPr>
              <w:t>Los puntos de acuerdo que se proponen en el proyecto son los siguientes:</w:t>
            </w:r>
          </w:p>
          <w:p w:rsidR="002325D0" w:rsidRPr="002325D0" w:rsidRDefault="002325D0" w:rsidP="002325D0">
            <w:pPr>
              <w:suppressAutoHyphens/>
              <w:spacing w:after="0" w:line="276" w:lineRule="auto"/>
              <w:jc w:val="both"/>
              <w:rPr>
                <w:rFonts w:ascii="Trebuchet MS" w:eastAsia="Calibri" w:hAnsi="Trebuchet MS" w:cs="Arial"/>
                <w:b/>
                <w:sz w:val="20"/>
                <w:szCs w:val="20"/>
                <w:lang w:eastAsia="ar-SA"/>
              </w:rPr>
            </w:pPr>
          </w:p>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r w:rsidRPr="002325D0">
              <w:rPr>
                <w:rFonts w:ascii="Trebuchet MS" w:eastAsia="Calibri" w:hAnsi="Trebuchet MS" w:cs="Arial"/>
                <w:b/>
                <w:sz w:val="20"/>
                <w:szCs w:val="20"/>
                <w:lang w:eastAsia="ar-SA"/>
              </w:rPr>
              <w:t>Primero.</w:t>
            </w:r>
            <w:r w:rsidRPr="002325D0">
              <w:rPr>
                <w:rFonts w:ascii="Trebuchet MS" w:eastAsia="Calibri" w:hAnsi="Trebuchet MS" w:cs="Arial"/>
                <w:sz w:val="20"/>
                <w:szCs w:val="20"/>
                <w:lang w:eastAsia="ar-SA"/>
              </w:rPr>
              <w:t xml:space="preserve"> Se propone al Consejo General, aprobar la autorización para renovar por primera vez, los encargos de despacho de Noé Gustavo Carreón Luna, como Coordinador de Educación Cívica; Eduardo Robles Aldana y Ofelia Carolina Zarate Llamas, como Técnico y Técnica de Educación Cívica; y Jonathan Alejandro López Serrato, como Técnico de Prerrogativas a Partidos Políticos.</w:t>
            </w:r>
          </w:p>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p>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r w:rsidRPr="002325D0">
              <w:rPr>
                <w:rFonts w:ascii="Trebuchet MS" w:eastAsia="Calibri" w:hAnsi="Trebuchet MS" w:cs="Arial"/>
                <w:b/>
                <w:sz w:val="20"/>
                <w:szCs w:val="20"/>
                <w:lang w:eastAsia="ar-SA"/>
              </w:rPr>
              <w:lastRenderedPageBreak/>
              <w:t>Segundo.</w:t>
            </w:r>
            <w:r w:rsidRPr="002325D0">
              <w:rPr>
                <w:rFonts w:ascii="Trebuchet MS" w:eastAsia="Calibri" w:hAnsi="Trebuchet MS" w:cs="Arial"/>
                <w:sz w:val="20"/>
                <w:szCs w:val="20"/>
                <w:lang w:eastAsia="ar-SA"/>
              </w:rPr>
              <w:t xml:space="preserve"> En su oportunidad, la Secretaría Ejecutiva deberá notificar por oficio la renovación de los movimientos de encargos de despacho a las personas mencionadas; encargo que tendrá una vigencia de seis meses, a partir del 16 de septiembre de 2021 y hasta el 15 de marzo de 2022.</w:t>
            </w:r>
          </w:p>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p>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r w:rsidRPr="002325D0">
              <w:rPr>
                <w:rFonts w:ascii="Trebuchet MS" w:eastAsia="Calibri" w:hAnsi="Trebuchet MS" w:cs="Arial"/>
                <w:b/>
                <w:sz w:val="20"/>
                <w:szCs w:val="20"/>
                <w:lang w:eastAsia="ar-SA"/>
              </w:rPr>
              <w:t>Tercero.</w:t>
            </w:r>
            <w:r w:rsidRPr="002325D0">
              <w:rPr>
                <w:rFonts w:ascii="Trebuchet MS" w:eastAsia="Calibri" w:hAnsi="Trebuchet MS" w:cs="Arial"/>
                <w:sz w:val="20"/>
                <w:szCs w:val="20"/>
                <w:lang w:eastAsia="ar-SA"/>
              </w:rPr>
              <w:t xml:space="preserve"> Se instruye a la Secretaría Técnica de Comisiones, haga del conocimiento el presente acuerdo al Consejero Presidente y al Secretario Ejecutivo de este organismo electoral, a efecto de que, en su oportunidad, se someta a consideración del Consejo General de este instituto electoral, para su aprobación.”</w:t>
            </w:r>
          </w:p>
          <w:p w:rsidR="002325D0" w:rsidRPr="002325D0" w:rsidRDefault="002325D0" w:rsidP="002325D0">
            <w:pPr>
              <w:suppressAutoHyphens/>
              <w:spacing w:after="0" w:line="276" w:lineRule="auto"/>
              <w:ind w:left="-6"/>
              <w:jc w:val="both"/>
              <w:rPr>
                <w:rFonts w:ascii="Trebuchet MS" w:eastAsia="Times New Roman" w:hAnsi="Trebuchet MS" w:cs="Verdana"/>
                <w:bCs/>
                <w:sz w:val="20"/>
                <w:szCs w:val="20"/>
                <w:lang w:eastAsia="ar-SA"/>
              </w:rPr>
            </w:pPr>
          </w:p>
        </w:tc>
      </w:tr>
      <w:tr w:rsidR="002325D0" w:rsidRPr="002325D0" w:rsidTr="00FF7C81">
        <w:trPr>
          <w:jc w:val="center"/>
        </w:trPr>
        <w:tc>
          <w:tcPr>
            <w:tcW w:w="837"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bCs/>
                <w:sz w:val="20"/>
                <w:szCs w:val="20"/>
                <w:lang w:eastAsia="ar-SA"/>
              </w:rPr>
            </w:pPr>
            <w:proofErr w:type="spellStart"/>
            <w:r w:rsidRPr="002325D0">
              <w:rPr>
                <w:rFonts w:ascii="Trebuchet MS" w:eastAsia="Times New Roman" w:hAnsi="Trebuchet MS" w:cs="Arial"/>
                <w:b/>
                <w:sz w:val="20"/>
                <w:szCs w:val="20"/>
                <w:lang w:eastAsia="ar-SA"/>
              </w:rPr>
              <w:lastRenderedPageBreak/>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tcBorders>
              <w:top w:val="single" w:sz="4" w:space="0" w:color="auto"/>
            </w:tcBorders>
            <w:vAlign w:val="center"/>
          </w:tcPr>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Manifiesta: “Muchas gracias secretario. Está a su consideración el proyecto de acuerdo que nos ocupa. Si alguien desea hacer alguna intervención, ¿No?”</w:t>
            </w:r>
          </w:p>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 xml:space="preserve">Añade: “De no ser así, le pido al secretario técnico que en votación nominal consulte a las consejeras integrantes de esta Comisión, el sentido de su voto con relación al proyecto de acuerdo que nos ocupa.”  </w:t>
            </w:r>
          </w:p>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tc>
      </w:tr>
      <w:tr w:rsidR="002325D0" w:rsidRPr="002325D0" w:rsidTr="00FF7C81">
        <w:trPr>
          <w:jc w:val="center"/>
        </w:trPr>
        <w:tc>
          <w:tcPr>
            <w:tcW w:w="837" w:type="pct"/>
            <w:tcBorders>
              <w:bottom w:val="single" w:sz="4" w:space="0" w:color="auto"/>
            </w:tcBorders>
            <w:vAlign w:val="center"/>
          </w:tcPr>
          <w:p w:rsidR="002325D0" w:rsidRPr="002325D0" w:rsidRDefault="002325D0" w:rsidP="002325D0">
            <w:pPr>
              <w:suppressAutoHyphens/>
              <w:snapToGrid w:val="0"/>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tcBorders>
              <w:bottom w:val="single" w:sz="4" w:space="0" w:color="auto"/>
            </w:tcBorders>
            <w:vAlign w:val="center"/>
          </w:tcPr>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Realiza lo solicitado.</w:t>
            </w:r>
          </w:p>
        </w:tc>
      </w:tr>
      <w:tr w:rsidR="002325D0" w:rsidRPr="002325D0" w:rsidTr="002325D0">
        <w:trPr>
          <w:trHeight w:val="454"/>
          <w:jc w:val="center"/>
        </w:trPr>
        <w:tc>
          <w:tcPr>
            <w:tcW w:w="5000" w:type="pct"/>
            <w:gridSpan w:val="4"/>
            <w:tcBorders>
              <w:bottom w:val="single" w:sz="4" w:space="0" w:color="auto"/>
            </w:tcBorders>
            <w:shd w:val="clear" w:color="auto" w:fill="FFFFFF"/>
            <w:vAlign w:val="center"/>
          </w:tcPr>
          <w:p w:rsidR="002325D0" w:rsidRPr="002325D0" w:rsidRDefault="002325D0" w:rsidP="002325D0">
            <w:pPr>
              <w:spacing w:after="200" w:line="276" w:lineRule="auto"/>
              <w:contextualSpacing/>
              <w:jc w:val="both"/>
              <w:rPr>
                <w:rFonts w:ascii="Trebuchet MS" w:eastAsia="Calibri" w:hAnsi="Trebuchet MS" w:cs="Times New Roman"/>
                <w:sz w:val="20"/>
                <w:szCs w:val="20"/>
                <w:lang w:eastAsia="ar-SA"/>
              </w:rPr>
            </w:pPr>
          </w:p>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t>Cuadro de votaciones</w:t>
            </w:r>
          </w:p>
          <w:tbl>
            <w:tblPr>
              <w:tblStyle w:val="Tablaconcuadrcula"/>
              <w:tblW w:w="0" w:type="auto"/>
              <w:jc w:val="center"/>
              <w:tblLook w:val="04A0" w:firstRow="1" w:lastRow="0" w:firstColumn="1" w:lastColumn="0" w:noHBand="0" w:noVBand="1"/>
            </w:tblPr>
            <w:tblGrid>
              <w:gridCol w:w="3940"/>
              <w:gridCol w:w="1476"/>
              <w:gridCol w:w="1559"/>
              <w:gridCol w:w="1251"/>
            </w:tblGrid>
            <w:tr w:rsidR="002325D0" w:rsidRPr="002325D0" w:rsidTr="00FF7C81">
              <w:trPr>
                <w:trHeight w:val="283"/>
                <w:jc w:val="center"/>
              </w:trPr>
              <w:tc>
                <w:tcPr>
                  <w:tcW w:w="3940" w:type="dxa"/>
                  <w:tcBorders>
                    <w:top w:val="nil"/>
                    <w:left w:val="nil"/>
                  </w:tcBorders>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76"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 favor</w:t>
                  </w:r>
                </w:p>
              </w:tc>
              <w:tc>
                <w:tcPr>
                  <w:tcW w:w="1559"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En contra</w:t>
                  </w:r>
                </w:p>
              </w:tc>
              <w:tc>
                <w:tcPr>
                  <w:tcW w:w="513"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Abstención</w:t>
                  </w:r>
                </w:p>
              </w:tc>
            </w:tr>
            <w:tr w:rsidR="002325D0" w:rsidRPr="002325D0" w:rsidTr="00FF7C81">
              <w:trPr>
                <w:trHeight w:val="283"/>
                <w:jc w:val="center"/>
              </w:trPr>
              <w:tc>
                <w:tcPr>
                  <w:tcW w:w="3940" w:type="dxa"/>
                  <w:vAlign w:val="center"/>
                </w:tcPr>
                <w:p w:rsidR="002325D0" w:rsidRPr="002325D0" w:rsidRDefault="002325D0" w:rsidP="002325D0">
                  <w:pPr>
                    <w:suppressAutoHyphens/>
                    <w:spacing w:before="120" w:line="276" w:lineRule="auto"/>
                    <w:jc w:val="both"/>
                    <w:rPr>
                      <w:rFonts w:ascii="Trebuchet MS" w:hAnsi="Trebuchet MS" w:cs="Arial"/>
                      <w:b/>
                      <w:sz w:val="20"/>
                      <w:szCs w:val="20"/>
                      <w:lang w:eastAsia="ar-SA"/>
                    </w:rPr>
                  </w:pPr>
                  <w:r w:rsidRPr="002325D0">
                    <w:rPr>
                      <w:rFonts w:ascii="Trebuchet MS" w:hAnsi="Trebuchet MS" w:cs="Arial"/>
                      <w:b/>
                      <w:sz w:val="20"/>
                      <w:szCs w:val="20"/>
                      <w:lang w:eastAsia="ar-SA"/>
                    </w:rPr>
                    <w:t xml:space="preserve">Lic. Brenda Judith Serafín </w:t>
                  </w:r>
                  <w:proofErr w:type="spellStart"/>
                  <w:r w:rsidRPr="002325D0">
                    <w:rPr>
                      <w:rFonts w:ascii="Trebuchet MS" w:hAnsi="Trebuchet MS" w:cs="Arial"/>
                      <w:b/>
                      <w:sz w:val="20"/>
                      <w:szCs w:val="20"/>
                      <w:lang w:eastAsia="ar-SA"/>
                    </w:rPr>
                    <w:t>Morfín</w:t>
                  </w:r>
                  <w:proofErr w:type="spellEnd"/>
                </w:p>
              </w:tc>
              <w:tc>
                <w:tcPr>
                  <w:tcW w:w="1476"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w:t>
                  </w:r>
                </w:p>
              </w:tc>
              <w:tc>
                <w:tcPr>
                  <w:tcW w:w="1559"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513"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rsidTr="00FF7C81">
              <w:trPr>
                <w:trHeight w:val="283"/>
                <w:jc w:val="center"/>
              </w:trPr>
              <w:tc>
                <w:tcPr>
                  <w:tcW w:w="3940" w:type="dxa"/>
                  <w:vAlign w:val="center"/>
                </w:tcPr>
                <w:p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Mtra. Silvia Guadalupe Bustos Vásquez</w:t>
                  </w:r>
                </w:p>
              </w:tc>
              <w:tc>
                <w:tcPr>
                  <w:tcW w:w="1476"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w:t>
                  </w:r>
                </w:p>
              </w:tc>
              <w:tc>
                <w:tcPr>
                  <w:tcW w:w="1559"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513"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rsidTr="00FF7C81">
              <w:trPr>
                <w:trHeight w:val="283"/>
                <w:jc w:val="center"/>
              </w:trPr>
              <w:tc>
                <w:tcPr>
                  <w:tcW w:w="3940" w:type="dxa"/>
                  <w:vAlign w:val="center"/>
                </w:tcPr>
                <w:p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 xml:space="preserve"> Lic. </w:t>
                  </w:r>
                  <w:proofErr w:type="spellStart"/>
                  <w:r w:rsidRPr="002325D0">
                    <w:rPr>
                      <w:rFonts w:ascii="Trebuchet MS" w:hAnsi="Trebuchet MS" w:cs="Arial"/>
                      <w:b/>
                      <w:sz w:val="20"/>
                      <w:szCs w:val="20"/>
                      <w:lang w:eastAsia="ar-SA"/>
                    </w:rPr>
                    <w:t>Zoad</w:t>
                  </w:r>
                  <w:proofErr w:type="spellEnd"/>
                  <w:r w:rsidRPr="002325D0">
                    <w:rPr>
                      <w:rFonts w:ascii="Trebuchet MS" w:hAnsi="Trebuchet MS" w:cs="Arial"/>
                      <w:b/>
                      <w:sz w:val="20"/>
                      <w:szCs w:val="20"/>
                      <w:lang w:eastAsia="ar-SA"/>
                    </w:rPr>
                    <w:t xml:space="preserve"> </w:t>
                  </w:r>
                  <w:proofErr w:type="spellStart"/>
                  <w:r w:rsidRPr="002325D0">
                    <w:rPr>
                      <w:rFonts w:ascii="Trebuchet MS" w:hAnsi="Trebuchet MS" w:cs="Arial"/>
                      <w:b/>
                      <w:sz w:val="20"/>
                      <w:szCs w:val="20"/>
                      <w:lang w:eastAsia="ar-SA"/>
                    </w:rPr>
                    <w:t>Jeanine</w:t>
                  </w:r>
                  <w:proofErr w:type="spellEnd"/>
                  <w:r w:rsidRPr="002325D0">
                    <w:rPr>
                      <w:rFonts w:ascii="Trebuchet MS" w:hAnsi="Trebuchet MS" w:cs="Arial"/>
                      <w:b/>
                      <w:sz w:val="20"/>
                      <w:szCs w:val="20"/>
                      <w:lang w:eastAsia="ar-SA"/>
                    </w:rPr>
                    <w:t xml:space="preserve"> García González</w:t>
                  </w:r>
                </w:p>
              </w:tc>
              <w:tc>
                <w:tcPr>
                  <w:tcW w:w="1476"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w:t>
                  </w:r>
                </w:p>
              </w:tc>
              <w:tc>
                <w:tcPr>
                  <w:tcW w:w="1559"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513" w:type="dxa"/>
                  <w:vAlign w:val="center"/>
                </w:tcPr>
                <w:p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bl>
          <w:p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t>Punto de acuerdo aprobado por unanimidad.</w:t>
            </w: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tc>
      </w:tr>
      <w:tr w:rsidR="002325D0" w:rsidRPr="002325D0" w:rsidTr="002325D0">
        <w:trPr>
          <w:trHeight w:val="454"/>
          <w:jc w:val="center"/>
        </w:trPr>
        <w:tc>
          <w:tcPr>
            <w:tcW w:w="881" w:type="pct"/>
            <w:gridSpan w:val="2"/>
            <w:tcBorders>
              <w:bottom w:val="single" w:sz="4" w:space="0" w:color="auto"/>
            </w:tcBorders>
            <w:shd w:val="clear" w:color="auto" w:fill="FFFFFF"/>
            <w:vAlign w:val="center"/>
          </w:tcPr>
          <w:p w:rsidR="002325D0" w:rsidRPr="002325D0" w:rsidRDefault="002325D0" w:rsidP="002325D0">
            <w:pPr>
              <w:spacing w:after="200" w:line="276" w:lineRule="auto"/>
              <w:contextualSpacing/>
              <w:jc w:val="center"/>
              <w:rPr>
                <w:rFonts w:ascii="Trebuchet MS" w:eastAsia="Calibri"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19" w:type="pct"/>
            <w:gridSpan w:val="2"/>
            <w:tcBorders>
              <w:bottom w:val="single" w:sz="4" w:space="0" w:color="auto"/>
            </w:tcBorders>
            <w:shd w:val="clear" w:color="auto" w:fill="FFFFFF"/>
            <w:vAlign w:val="center"/>
          </w:tcPr>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Expresa: “Gracias secretario. En ese caso, le solicito que continúe con el desarrollo de la sesión.”</w:t>
            </w:r>
          </w:p>
          <w:p w:rsidR="002325D0" w:rsidRPr="002325D0" w:rsidRDefault="002325D0" w:rsidP="002325D0">
            <w:pPr>
              <w:spacing w:after="200" w:line="276" w:lineRule="auto"/>
              <w:contextualSpacing/>
              <w:jc w:val="both"/>
              <w:rPr>
                <w:rFonts w:ascii="Trebuchet MS" w:eastAsia="Calibri" w:hAnsi="Trebuchet MS" w:cs="Times New Roman"/>
                <w:b/>
                <w:sz w:val="20"/>
                <w:szCs w:val="20"/>
                <w:lang w:eastAsia="ar-SA"/>
              </w:rPr>
            </w:pPr>
          </w:p>
        </w:tc>
      </w:tr>
      <w:tr w:rsidR="002325D0" w:rsidRPr="002325D0" w:rsidTr="002325D0">
        <w:trPr>
          <w:trHeight w:val="454"/>
          <w:jc w:val="center"/>
        </w:trPr>
        <w:tc>
          <w:tcPr>
            <w:tcW w:w="881" w:type="pct"/>
            <w:gridSpan w:val="2"/>
            <w:tcBorders>
              <w:bottom w:val="single" w:sz="4" w:space="0" w:color="auto"/>
            </w:tcBorders>
            <w:shd w:val="clear" w:color="auto" w:fill="FFFFFF"/>
            <w:vAlign w:val="center"/>
          </w:tcPr>
          <w:p w:rsidR="002325D0" w:rsidRPr="002325D0" w:rsidRDefault="002325D0" w:rsidP="002325D0">
            <w:pPr>
              <w:spacing w:after="200" w:line="276" w:lineRule="auto"/>
              <w:contextualSpacing/>
              <w:jc w:val="center"/>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Secretario Técnico</w:t>
            </w:r>
          </w:p>
        </w:tc>
        <w:tc>
          <w:tcPr>
            <w:tcW w:w="4119" w:type="pct"/>
            <w:gridSpan w:val="2"/>
            <w:tcBorders>
              <w:bottom w:val="single" w:sz="4" w:space="0" w:color="auto"/>
            </w:tcBorders>
            <w:shd w:val="clear" w:color="auto" w:fill="FFFFFF"/>
            <w:vAlign w:val="center"/>
          </w:tcPr>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Realiza lo solicitado.</w:t>
            </w:r>
          </w:p>
        </w:tc>
      </w:tr>
      <w:tr w:rsidR="002325D0" w:rsidRPr="002325D0" w:rsidTr="002325D0">
        <w:trPr>
          <w:trHeight w:val="567"/>
          <w:jc w:val="center"/>
        </w:trPr>
        <w:tc>
          <w:tcPr>
            <w:tcW w:w="5000" w:type="pct"/>
            <w:gridSpan w:val="4"/>
            <w:tcBorders>
              <w:top w:val="single" w:sz="4" w:space="0" w:color="auto"/>
            </w:tcBorders>
            <w:shd w:val="clear" w:color="auto" w:fill="B2A1C7"/>
            <w:vAlign w:val="center"/>
          </w:tcPr>
          <w:p w:rsidR="002325D0" w:rsidRPr="002325D0" w:rsidRDefault="002325D0" w:rsidP="002325D0">
            <w:pPr>
              <w:suppressAutoHyphens/>
              <w:spacing w:after="0" w:line="276" w:lineRule="auto"/>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t>2. Asuntos generales</w:t>
            </w:r>
          </w:p>
        </w:tc>
      </w:tr>
      <w:tr w:rsidR="002325D0" w:rsidRPr="002325D0" w:rsidTr="00FF7C81">
        <w:trPr>
          <w:trHeight w:val="567"/>
          <w:jc w:val="center"/>
        </w:trPr>
        <w:tc>
          <w:tcPr>
            <w:tcW w:w="837" w:type="pct"/>
            <w:tcBorders>
              <w:top w:val="single" w:sz="4" w:space="0" w:color="auto"/>
            </w:tcBorders>
            <w:vAlign w:val="center"/>
          </w:tcPr>
          <w:p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tcBorders>
              <w:top w:val="single" w:sz="4" w:space="0" w:color="auto"/>
            </w:tcBorders>
            <w:vAlign w:val="center"/>
          </w:tcPr>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Manifiesta: “Está a su consideración este espacio por si desean tratar algún asunto, que no requiera examen previo de documentos, en este punto de asuntos generales.”</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lastRenderedPageBreak/>
              <w:t xml:space="preserve">Añade: “¿No?, en virtud de que no hay ninguna intervención, le pido al secretario que continúe con el desarrollo de la sesión.” </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rsidTr="00FF7C81">
        <w:trPr>
          <w:trHeight w:val="567"/>
          <w:jc w:val="center"/>
        </w:trPr>
        <w:tc>
          <w:tcPr>
            <w:tcW w:w="837" w:type="pct"/>
            <w:tcBorders>
              <w:top w:val="single" w:sz="4" w:space="0" w:color="auto"/>
            </w:tcBorders>
            <w:vAlign w:val="center"/>
          </w:tcPr>
          <w:p w:rsidR="002325D0" w:rsidRPr="002325D0" w:rsidRDefault="002325D0" w:rsidP="002325D0">
            <w:pPr>
              <w:suppressAutoHyphens/>
              <w:spacing w:after="0" w:line="276" w:lineRule="auto"/>
              <w:jc w:val="center"/>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lastRenderedPageBreak/>
              <w:t>Secretario Técnico</w:t>
            </w:r>
          </w:p>
        </w:tc>
        <w:tc>
          <w:tcPr>
            <w:tcW w:w="4163" w:type="pct"/>
            <w:gridSpan w:val="3"/>
            <w:tcBorders>
              <w:top w:val="single" w:sz="4" w:space="0" w:color="auto"/>
            </w:tcBorders>
            <w:vAlign w:val="center"/>
          </w:tcPr>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Señala: “Consejera presidenta me permito informarle que se han agotado los temas a tratar en el orden del día de la presente sesión.”</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rsidTr="00FF7C81">
        <w:trPr>
          <w:trHeight w:val="567"/>
          <w:jc w:val="center"/>
        </w:trPr>
        <w:tc>
          <w:tcPr>
            <w:tcW w:w="837" w:type="pct"/>
            <w:tcBorders>
              <w:top w:val="single" w:sz="4" w:space="0" w:color="auto"/>
            </w:tcBorders>
            <w:vAlign w:val="center"/>
          </w:tcPr>
          <w:p w:rsidR="002325D0" w:rsidRPr="002325D0" w:rsidRDefault="002325D0" w:rsidP="002325D0">
            <w:pPr>
              <w:suppressAutoHyphens/>
              <w:spacing w:after="0" w:line="276" w:lineRule="auto"/>
              <w:jc w:val="center"/>
              <w:rPr>
                <w:rFonts w:ascii="Trebuchet MS" w:eastAsia="Times New Roman" w:hAnsi="Trebuchet MS" w:cs="Arial"/>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tcBorders>
              <w:top w:val="single" w:sz="4" w:space="0" w:color="auto"/>
            </w:tcBorders>
            <w:vAlign w:val="center"/>
          </w:tcPr>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Comenta: “Muchas gracias secretario, en ese caso, siendo las 20:50 veinte horas con cincuenta minutos del día de la fecha y al haberse agotado todos los puntos, se da por concluida la presente sesión, muchísimas gracias y que pasen buenas noches.”</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bookmarkStart w:id="1" w:name="_GoBack"/>
            <w:bookmarkEnd w:id="1"/>
          </w:p>
        </w:tc>
      </w:tr>
      <w:tr w:rsidR="002325D0" w:rsidRPr="002325D0" w:rsidTr="002325D0">
        <w:trPr>
          <w:trHeight w:val="567"/>
          <w:jc w:val="center"/>
        </w:trPr>
        <w:tc>
          <w:tcPr>
            <w:tcW w:w="5000" w:type="pct"/>
            <w:gridSpan w:val="4"/>
            <w:shd w:val="clear" w:color="auto" w:fill="B2A1C7"/>
            <w:vAlign w:val="center"/>
          </w:tcPr>
          <w:p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t xml:space="preserve">Por la Comisión de Seguimiento al Servicio Profesional Electoral Nacional </w:t>
            </w:r>
          </w:p>
        </w:tc>
      </w:tr>
      <w:tr w:rsidR="002325D0" w:rsidRPr="002325D0" w:rsidTr="00FF7C81">
        <w:trPr>
          <w:jc w:val="center"/>
        </w:trPr>
        <w:tc>
          <w:tcPr>
            <w:tcW w:w="5000" w:type="pct"/>
            <w:gridSpan w:val="4"/>
            <w:vAlign w:val="center"/>
          </w:tcPr>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roofErr w:type="spellStart"/>
            <w:r w:rsidRPr="002325D0">
              <w:rPr>
                <w:rFonts w:ascii="Trebuchet MS" w:eastAsia="Times New Roman" w:hAnsi="Trebuchet MS" w:cs="Times New Roman"/>
                <w:b/>
                <w:sz w:val="20"/>
                <w:szCs w:val="20"/>
                <w:lang w:eastAsia="ar-SA"/>
              </w:rPr>
              <w:t>Zoad</w:t>
            </w:r>
            <w:proofErr w:type="spellEnd"/>
            <w:r w:rsidRPr="002325D0">
              <w:rPr>
                <w:rFonts w:ascii="Trebuchet MS" w:eastAsia="Times New Roman" w:hAnsi="Trebuchet MS" w:cs="Times New Roman"/>
                <w:b/>
                <w:sz w:val="20"/>
                <w:szCs w:val="20"/>
                <w:lang w:eastAsia="ar-SA"/>
              </w:rPr>
              <w:t xml:space="preserve"> </w:t>
            </w:r>
            <w:proofErr w:type="spellStart"/>
            <w:r w:rsidRPr="002325D0">
              <w:rPr>
                <w:rFonts w:ascii="Trebuchet MS" w:eastAsia="Times New Roman" w:hAnsi="Trebuchet MS" w:cs="Times New Roman"/>
                <w:b/>
                <w:sz w:val="20"/>
                <w:szCs w:val="20"/>
                <w:lang w:eastAsia="ar-SA"/>
              </w:rPr>
              <w:t>Jeanine</w:t>
            </w:r>
            <w:proofErr w:type="spellEnd"/>
            <w:r w:rsidRPr="002325D0">
              <w:rPr>
                <w:rFonts w:ascii="Trebuchet MS" w:eastAsia="Times New Roman" w:hAnsi="Trebuchet MS" w:cs="Times New Roman"/>
                <w:b/>
                <w:sz w:val="20"/>
                <w:szCs w:val="20"/>
                <w:lang w:eastAsia="ar-SA"/>
              </w:rPr>
              <w:t xml:space="preserve"> García González</w:t>
            </w:r>
          </w:p>
          <w:p w:rsidR="002325D0" w:rsidRPr="002325D0" w:rsidRDefault="002325D0" w:rsidP="002325D0">
            <w:pPr>
              <w:suppressAutoHyphens/>
              <w:spacing w:after="0" w:line="276" w:lineRule="auto"/>
              <w:jc w:val="center"/>
              <w:rPr>
                <w:rFonts w:ascii="Times New Roman" w:eastAsia="Times New Roman" w:hAnsi="Times New Roman" w:cs="Times New Roman"/>
                <w:b/>
                <w:sz w:val="24"/>
                <w:szCs w:val="24"/>
                <w:lang w:eastAsia="ar-SA"/>
              </w:rPr>
            </w:pPr>
            <w:r w:rsidRPr="002325D0">
              <w:rPr>
                <w:rFonts w:ascii="Trebuchet MS" w:eastAsia="Times New Roman" w:hAnsi="Trebuchet MS" w:cs="Times New Roman"/>
                <w:b/>
                <w:bCs/>
                <w:sz w:val="20"/>
                <w:szCs w:val="20"/>
                <w:lang w:eastAsia="ar-SA"/>
              </w:rPr>
              <w:t>Consejera electoral presidenta</w:t>
            </w:r>
          </w:p>
        </w:tc>
      </w:tr>
      <w:tr w:rsidR="002325D0" w:rsidRPr="002325D0" w:rsidTr="00FF7C81">
        <w:trPr>
          <w:jc w:val="center"/>
        </w:trPr>
        <w:tc>
          <w:tcPr>
            <w:tcW w:w="2471" w:type="pct"/>
            <w:gridSpan w:val="3"/>
            <w:vAlign w:val="center"/>
          </w:tcPr>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bCs/>
                <w:sz w:val="20"/>
                <w:szCs w:val="20"/>
                <w:lang w:eastAsia="ar-SA"/>
              </w:rPr>
              <w:t xml:space="preserve">Brenda Judith Serafín </w:t>
            </w:r>
            <w:proofErr w:type="spellStart"/>
            <w:r w:rsidRPr="002325D0">
              <w:rPr>
                <w:rFonts w:ascii="Trebuchet MS" w:eastAsia="Times New Roman" w:hAnsi="Trebuchet MS" w:cs="Arial"/>
                <w:b/>
                <w:bCs/>
                <w:sz w:val="20"/>
                <w:szCs w:val="20"/>
                <w:lang w:eastAsia="ar-SA"/>
              </w:rPr>
              <w:t>Morfín</w:t>
            </w:r>
            <w:proofErr w:type="spellEnd"/>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bCs/>
                <w:sz w:val="20"/>
                <w:szCs w:val="20"/>
                <w:lang w:eastAsia="ar-SA"/>
              </w:rPr>
              <w:t xml:space="preserve"> </w:t>
            </w:r>
            <w:r w:rsidRPr="002325D0">
              <w:rPr>
                <w:rFonts w:ascii="Trebuchet MS" w:eastAsia="Times New Roman" w:hAnsi="Trebuchet MS" w:cs="Times New Roman"/>
                <w:b/>
                <w:bCs/>
                <w:sz w:val="20"/>
                <w:szCs w:val="20"/>
                <w:lang w:eastAsia="ar-SA"/>
              </w:rPr>
              <w:t>Consejera electoral integrante</w:t>
            </w:r>
          </w:p>
        </w:tc>
        <w:tc>
          <w:tcPr>
            <w:tcW w:w="2529" w:type="pct"/>
            <w:vAlign w:val="center"/>
          </w:tcPr>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sz w:val="20"/>
                <w:szCs w:val="20"/>
                <w:lang w:eastAsia="ar-SA"/>
              </w:rPr>
              <w:t>Silvia Guadalupe Bustos Vásquez</w:t>
            </w: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Times New Roman"/>
                <w:b/>
                <w:bCs/>
                <w:sz w:val="20"/>
                <w:szCs w:val="20"/>
                <w:lang w:eastAsia="ar-SA"/>
              </w:rPr>
              <w:t>Consejera electoral integrante</w:t>
            </w:r>
          </w:p>
        </w:tc>
      </w:tr>
      <w:tr w:rsidR="002325D0" w:rsidRPr="002325D0" w:rsidTr="00FF7C81">
        <w:trPr>
          <w:jc w:val="center"/>
        </w:trPr>
        <w:tc>
          <w:tcPr>
            <w:tcW w:w="5000" w:type="pct"/>
            <w:gridSpan w:val="4"/>
            <w:vAlign w:val="center"/>
          </w:tcPr>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val="es-ES" w:eastAsia="ar-SA"/>
              </w:rPr>
            </w:pPr>
            <w:r w:rsidRPr="002325D0">
              <w:rPr>
                <w:rFonts w:ascii="Trebuchet MS" w:eastAsia="Times New Roman" w:hAnsi="Trebuchet MS" w:cs="Times New Roman"/>
                <w:b/>
                <w:bCs/>
                <w:sz w:val="20"/>
                <w:szCs w:val="20"/>
                <w:lang w:val="es-ES" w:eastAsia="ar-SA"/>
              </w:rPr>
              <w:t>Luis Alfonso Campos Guzmán</w:t>
            </w:r>
          </w:p>
          <w:p w:rsidR="002325D0" w:rsidRPr="002325D0" w:rsidRDefault="002325D0" w:rsidP="002325D0">
            <w:pPr>
              <w:suppressAutoHyphens/>
              <w:spacing w:after="0" w:line="276" w:lineRule="auto"/>
              <w:jc w:val="center"/>
              <w:rPr>
                <w:rFonts w:ascii="Trebuchet MS" w:eastAsia="Times New Roman" w:hAnsi="Trebuchet MS" w:cs="Times New Roman"/>
                <w:bCs/>
                <w:sz w:val="20"/>
                <w:szCs w:val="20"/>
                <w:lang w:val="es-ES" w:eastAsia="ar-SA"/>
              </w:rPr>
            </w:pPr>
            <w:r w:rsidRPr="002325D0">
              <w:rPr>
                <w:rFonts w:ascii="Trebuchet MS" w:eastAsia="Times New Roman" w:hAnsi="Trebuchet MS" w:cs="Times New Roman"/>
                <w:bCs/>
                <w:sz w:val="20"/>
                <w:szCs w:val="20"/>
                <w:lang w:val="es-ES" w:eastAsia="ar-SA"/>
              </w:rPr>
              <w:t>Secretario Técnico</w:t>
            </w: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tc>
      </w:tr>
      <w:tr w:rsidR="002325D0" w:rsidRPr="002325D0" w:rsidTr="00FF7C81">
        <w:trPr>
          <w:jc w:val="center"/>
        </w:trPr>
        <w:tc>
          <w:tcPr>
            <w:tcW w:w="5000" w:type="pct"/>
            <w:gridSpan w:val="4"/>
            <w:vAlign w:val="center"/>
          </w:tcPr>
          <w:p w:rsidR="002325D0" w:rsidRPr="002325D0" w:rsidRDefault="002325D0" w:rsidP="002325D0">
            <w:pPr>
              <w:suppressAutoHyphens/>
              <w:spacing w:after="0" w:line="276" w:lineRule="auto"/>
              <w:jc w:val="both"/>
              <w:rPr>
                <w:rFonts w:ascii="Trebuchet MS" w:eastAsia="Times New Roman" w:hAnsi="Trebuchet MS" w:cs="Times New Roman"/>
                <w:bCs/>
                <w:sz w:val="20"/>
                <w:szCs w:val="20"/>
                <w:lang w:val="es-ES" w:eastAsia="ar-SA"/>
              </w:rPr>
            </w:pPr>
            <w:r w:rsidRPr="002325D0">
              <w:rPr>
                <w:rFonts w:ascii="Trebuchet MS" w:eastAsia="Times New Roman" w:hAnsi="Trebuchet MS" w:cs="Times New Roman"/>
                <w:sz w:val="14"/>
                <w:szCs w:val="12"/>
                <w:lang w:eastAsia="ar-SA"/>
              </w:rPr>
              <w:t xml:space="preserve">Las firmas que aparecen en esta hoja autorizan el acta de la </w:t>
            </w:r>
            <w:r w:rsidRPr="002325D0">
              <w:rPr>
                <w:rFonts w:ascii="Trebuchet MS" w:eastAsia="Times New Roman" w:hAnsi="Trebuchet MS" w:cs="Times New Roman"/>
                <w:b/>
                <w:sz w:val="14"/>
                <w:szCs w:val="12"/>
                <w:lang w:eastAsia="ar-SA"/>
              </w:rPr>
              <w:t>sexta sesión ordinaria</w:t>
            </w:r>
            <w:r w:rsidRPr="002325D0">
              <w:rPr>
                <w:rFonts w:ascii="Trebuchet MS" w:eastAsia="Times New Roman" w:hAnsi="Trebuchet MS" w:cs="Times New Roman"/>
                <w:sz w:val="14"/>
                <w:szCs w:val="12"/>
                <w:lang w:eastAsia="ar-SA"/>
              </w:rPr>
              <w:t xml:space="preserve"> de la Comisión de Seguimiento al Servicio Profesional  Electoral Nacional del Instituto Electoral y de Participación Ciudadana del Estado de Jalisco, celebrada el 6 de septiembre  de 2021. El video de la sesión puede ser visualizado en el vínculo siguiente:</w:t>
            </w:r>
            <w:r w:rsidRPr="002325D0">
              <w:rPr>
                <w:rFonts w:ascii="Times New Roman" w:eastAsia="Times New Roman" w:hAnsi="Times New Roman" w:cs="Times New Roman"/>
                <w:sz w:val="24"/>
                <w:szCs w:val="24"/>
                <w:lang w:eastAsia="ar-SA"/>
              </w:rPr>
              <w:t xml:space="preserve"> </w:t>
            </w:r>
            <w:r w:rsidRPr="002325D0">
              <w:rPr>
                <w:rFonts w:ascii="Trebuchet MS" w:eastAsia="Times New Roman" w:hAnsi="Trebuchet MS" w:cs="Times New Roman"/>
                <w:sz w:val="14"/>
                <w:szCs w:val="12"/>
                <w:lang w:eastAsia="ar-SA"/>
              </w:rPr>
              <w:t>https://www.youtube.com/watch?v=EJkmI7R3dkY</w:t>
            </w:r>
            <w:r w:rsidRPr="002325D0">
              <w:rPr>
                <w:rFonts w:ascii="Times New Roman" w:eastAsia="Times New Roman" w:hAnsi="Times New Roman" w:cs="Times New Roman"/>
                <w:sz w:val="24"/>
                <w:szCs w:val="24"/>
                <w:lang w:eastAsia="ar-SA"/>
              </w:rPr>
              <w:t xml:space="preserve"> </w:t>
            </w:r>
            <w:r w:rsidRPr="002325D0">
              <w:rPr>
                <w:rFonts w:ascii="Trebuchet MS" w:eastAsia="Times New Roman" w:hAnsi="Trebuchet MS" w:cs="Times New Roman"/>
                <w:sz w:val="14"/>
                <w:szCs w:val="12"/>
                <w:lang w:eastAsia="ar-SA"/>
              </w:rPr>
              <w:t>-------------------------</w:t>
            </w:r>
            <w:r w:rsidRPr="002325D0">
              <w:rPr>
                <w:rFonts w:ascii="Times New Roman" w:eastAsia="Times New Roman" w:hAnsi="Times New Roman" w:cs="Times New Roman"/>
                <w:sz w:val="24"/>
                <w:szCs w:val="24"/>
                <w:lang w:eastAsia="ar-SA"/>
              </w:rPr>
              <w:t xml:space="preserve"> </w:t>
            </w:r>
          </w:p>
        </w:tc>
      </w:tr>
    </w:tbl>
    <w:p w:rsidR="002325D0" w:rsidRPr="002325D0" w:rsidRDefault="002325D0" w:rsidP="002325D0">
      <w:pPr>
        <w:suppressAutoHyphens/>
        <w:spacing w:after="0" w:line="276" w:lineRule="auto"/>
        <w:rPr>
          <w:rFonts w:ascii="Trebuchet MS" w:eastAsia="Times New Roman" w:hAnsi="Trebuchet MS" w:cs="Times New Roman"/>
          <w:sz w:val="14"/>
          <w:szCs w:val="12"/>
          <w:lang w:val="es-ES" w:eastAsia="ar-SA"/>
        </w:rPr>
      </w:pPr>
    </w:p>
    <w:p w:rsidR="00BB775B" w:rsidRDefault="00BB775B"/>
    <w:sectPr w:rsidR="00BB775B" w:rsidSect="002325D0">
      <w:headerReference w:type="default" r:id="rId7"/>
      <w:footerReference w:type="default" r:id="rId8"/>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5D0" w:rsidRDefault="002325D0" w:rsidP="002325D0">
      <w:pPr>
        <w:spacing w:after="0" w:line="240" w:lineRule="auto"/>
      </w:pPr>
      <w:r>
        <w:separator/>
      </w:r>
    </w:p>
  </w:endnote>
  <w:endnote w:type="continuationSeparator" w:id="0">
    <w:p w:rsidR="002325D0" w:rsidRDefault="002325D0" w:rsidP="0023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F3" w:rsidRPr="002325D0" w:rsidRDefault="002325D0" w:rsidP="002325D0">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r>
      <w:rPr>
        <w:rFonts w:ascii="Trebuchet MS" w:hAnsi="Trebuchet MS" w:cs="Tahoma"/>
        <w:bCs/>
        <w:noProof/>
        <w:color w:val="A6A6A6"/>
        <w:sz w:val="16"/>
        <w:szCs w:val="16"/>
        <w:lang w:val="es-ES"/>
      </w:rPr>
      <w:pict>
        <v:rect id="_x0000_i1049" style="width:422pt;height:1pt" o:hrpct="955" o:hralign="center" o:hrstd="t" o:hr="t" fillcolor="#a0a0a0" stroked="f"/>
      </w:pict>
    </w:r>
    <w:r w:rsidRPr="009366B9">
      <w:rPr>
        <w:rFonts w:ascii="Trebuchet MS" w:hAnsi="Trebuchet MS" w:cs="Tahoma"/>
        <w:b/>
        <w:bCs/>
        <w:color w:val="7030A0"/>
        <w:sz w:val="16"/>
        <w:szCs w:val="16"/>
      </w:rPr>
      <w:t>www.iepcjalisco.org.mx</w:t>
    </w:r>
  </w:p>
  <w:p w:rsidR="008957F3" w:rsidRPr="00E93BC1" w:rsidRDefault="002325D0" w:rsidP="007C7AF7">
    <w:pPr>
      <w:pStyle w:val="Piedepgina"/>
      <w:jc w:val="right"/>
      <w:rPr>
        <w:sz w:val="16"/>
        <w:szCs w:val="16"/>
      </w:rPr>
    </w:pPr>
    <w:r w:rsidRPr="00E93BC1">
      <w:rPr>
        <w:rFonts w:ascii="Trebuchet MS" w:eastAsia="Calibri" w:hAnsi="Trebuchet MS" w:cs="Arial"/>
        <w:sz w:val="16"/>
        <w:szCs w:val="16"/>
      </w:rPr>
      <w:t xml:space="preserve">Página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PAGE </w:instrText>
    </w:r>
    <w:r w:rsidRPr="00E93BC1">
      <w:rPr>
        <w:rFonts w:ascii="Trebuchet MS" w:eastAsia="Calibri" w:hAnsi="Trebuchet MS" w:cs="Arial"/>
        <w:sz w:val="16"/>
        <w:szCs w:val="16"/>
      </w:rPr>
      <w:fldChar w:fldCharType="separate"/>
    </w:r>
    <w:r>
      <w:rPr>
        <w:rFonts w:ascii="Trebuchet MS" w:eastAsia="Calibri" w:hAnsi="Trebuchet MS" w:cs="Arial"/>
        <w:noProof/>
        <w:sz w:val="16"/>
        <w:szCs w:val="16"/>
      </w:rPr>
      <w:t>5</w:t>
    </w:r>
    <w:r w:rsidRPr="00E93BC1">
      <w:rPr>
        <w:rFonts w:ascii="Trebuchet MS" w:eastAsia="Calibri" w:hAnsi="Trebuchet MS" w:cs="Arial"/>
        <w:sz w:val="16"/>
        <w:szCs w:val="16"/>
      </w:rPr>
      <w:fldChar w:fldCharType="end"/>
    </w:r>
    <w:r w:rsidRPr="00E93BC1">
      <w:rPr>
        <w:rFonts w:ascii="Trebuchet MS" w:eastAsia="Calibri" w:hAnsi="Trebuchet MS" w:cs="Arial"/>
        <w:sz w:val="16"/>
        <w:szCs w:val="16"/>
      </w:rPr>
      <w:t xml:space="preserve"> de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NUMPAGES </w:instrText>
    </w:r>
    <w:r w:rsidRPr="00E93BC1">
      <w:rPr>
        <w:rFonts w:ascii="Trebuchet MS" w:eastAsia="Calibri" w:hAnsi="Trebuchet MS" w:cs="Arial"/>
        <w:sz w:val="16"/>
        <w:szCs w:val="16"/>
      </w:rPr>
      <w:fldChar w:fldCharType="separate"/>
    </w:r>
    <w:r>
      <w:rPr>
        <w:rFonts w:ascii="Trebuchet MS" w:eastAsia="Calibri" w:hAnsi="Trebuchet MS" w:cs="Arial"/>
        <w:noProof/>
        <w:sz w:val="16"/>
        <w:szCs w:val="16"/>
      </w:rPr>
      <w:t>5</w:t>
    </w:r>
    <w:r w:rsidRPr="00E93BC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5D0" w:rsidRDefault="002325D0" w:rsidP="002325D0">
      <w:pPr>
        <w:spacing w:after="0" w:line="240" w:lineRule="auto"/>
      </w:pPr>
      <w:r>
        <w:separator/>
      </w:r>
    </w:p>
  </w:footnote>
  <w:footnote w:type="continuationSeparator" w:id="0">
    <w:p w:rsidR="002325D0" w:rsidRDefault="002325D0" w:rsidP="0023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F3" w:rsidRDefault="002325D0"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8957F3" w:rsidRPr="00453E1E" w:rsidTr="00752AD3">
      <w:trPr>
        <w:trHeight w:val="1266"/>
        <w:jc w:val="center"/>
      </w:trPr>
      <w:tc>
        <w:tcPr>
          <w:tcW w:w="2696" w:type="dxa"/>
        </w:tcPr>
        <w:p w:rsidR="008957F3" w:rsidRDefault="002325D0" w:rsidP="00ED345C">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4AA46E7C" wp14:editId="212F77C5">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8957F3" w:rsidRDefault="002325D0" w:rsidP="002177E9">
          <w:pPr>
            <w:tabs>
              <w:tab w:val="center" w:pos="4252"/>
              <w:tab w:val="right" w:pos="8504"/>
            </w:tabs>
            <w:jc w:val="both"/>
            <w:rPr>
              <w:rFonts w:ascii="Trebuchet MS" w:hAnsi="Trebuchet MS" w:cs="Segoe UI Historic"/>
              <w:b/>
              <w:bCs/>
              <w:lang w:eastAsia="es-ES"/>
            </w:rPr>
          </w:pPr>
        </w:p>
        <w:p w:rsidR="008957F3" w:rsidRPr="00453E1E" w:rsidRDefault="002325D0" w:rsidP="00C76B76">
          <w:pPr>
            <w:tabs>
              <w:tab w:val="center" w:pos="4252"/>
              <w:tab w:val="right" w:pos="8504"/>
            </w:tabs>
            <w:jc w:val="both"/>
            <w:rPr>
              <w:rFonts w:ascii="Trebuchet MS" w:hAnsi="Trebuchet MS" w:cs="Segoe UI Historic"/>
              <w:b/>
              <w:bCs/>
              <w:lang w:eastAsia="es-ES"/>
            </w:rPr>
          </w:pPr>
          <w:r w:rsidRPr="002325D0">
            <w:rPr>
              <w:rFonts w:ascii="Trebuchet MS" w:hAnsi="Trebuchet MS" w:cs="Segoe UI Historic"/>
              <w:b/>
              <w:bCs/>
              <w:color w:val="808080"/>
              <w:lang w:eastAsia="es-ES"/>
            </w:rPr>
            <w:t xml:space="preserve">Acta de la </w:t>
          </w:r>
          <w:r w:rsidRPr="002325D0">
            <w:rPr>
              <w:rFonts w:ascii="Trebuchet MS" w:hAnsi="Trebuchet MS" w:cs="Segoe UI Historic"/>
              <w:b/>
              <w:bCs/>
              <w:color w:val="808080"/>
              <w:lang w:eastAsia="es-ES"/>
            </w:rPr>
            <w:t>sexta</w:t>
          </w:r>
          <w:r w:rsidRPr="002325D0">
            <w:rPr>
              <w:rFonts w:ascii="Trebuchet MS" w:hAnsi="Trebuchet MS" w:cs="Segoe UI Historic"/>
              <w:b/>
              <w:bCs/>
              <w:color w:val="808080"/>
              <w:lang w:eastAsia="es-ES"/>
            </w:rPr>
            <w:t xml:space="preserve"> sesión </w:t>
          </w:r>
          <w:r w:rsidRPr="002325D0">
            <w:rPr>
              <w:rFonts w:ascii="Trebuchet MS" w:hAnsi="Trebuchet MS" w:cs="Segoe UI Historic"/>
              <w:b/>
              <w:bCs/>
              <w:color w:val="808080"/>
              <w:lang w:eastAsia="es-ES"/>
            </w:rPr>
            <w:t xml:space="preserve">ordinaria de la Comisión de </w:t>
          </w:r>
          <w:r w:rsidRPr="002325D0">
            <w:rPr>
              <w:rFonts w:ascii="Trebuchet MS" w:hAnsi="Trebuchet MS" w:cs="Segoe UI Historic"/>
              <w:b/>
              <w:bCs/>
              <w:color w:val="808080"/>
              <w:lang w:eastAsia="es-ES"/>
            </w:rPr>
            <w:t xml:space="preserve">Seguimiento al Servicio </w:t>
          </w:r>
          <w:r w:rsidRPr="002325D0">
            <w:rPr>
              <w:rFonts w:ascii="Trebuchet MS" w:hAnsi="Trebuchet MS" w:cs="Segoe UI Historic"/>
              <w:b/>
              <w:bCs/>
              <w:color w:val="808080"/>
              <w:lang w:eastAsia="es-ES"/>
            </w:rPr>
            <w:t>P</w:t>
          </w:r>
          <w:r w:rsidRPr="002325D0">
            <w:rPr>
              <w:rFonts w:ascii="Trebuchet MS" w:hAnsi="Trebuchet MS" w:cs="Segoe UI Historic"/>
              <w:b/>
              <w:bCs/>
              <w:color w:val="808080"/>
              <w:lang w:eastAsia="es-ES"/>
            </w:rPr>
            <w:t xml:space="preserve">rofesional Electoral Nacional </w:t>
          </w:r>
          <w:r w:rsidRPr="002325D0">
            <w:rPr>
              <w:rFonts w:ascii="Trebuchet MS" w:hAnsi="Trebuchet MS" w:cs="Segoe UI Historic"/>
              <w:b/>
              <w:bCs/>
              <w:color w:val="808080"/>
              <w:lang w:eastAsia="es-ES"/>
            </w:rPr>
            <w:t xml:space="preserve">del Instituto Electoral y de Participación Ciudadana del </w:t>
          </w:r>
          <w:r w:rsidRPr="002325D0">
            <w:rPr>
              <w:rFonts w:ascii="Trebuchet MS" w:hAnsi="Trebuchet MS" w:cs="Segoe UI Historic"/>
              <w:b/>
              <w:bCs/>
              <w:color w:val="808080"/>
              <w:lang w:eastAsia="es-ES"/>
            </w:rPr>
            <w:t>Estado de Jalisco</w:t>
          </w:r>
        </w:p>
      </w:tc>
    </w:tr>
  </w:tbl>
  <w:p w:rsidR="008957F3" w:rsidRDefault="002325D0"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91AD5"/>
    <w:multiLevelType w:val="hybridMultilevel"/>
    <w:tmpl w:val="9DCAC826"/>
    <w:lvl w:ilvl="0" w:tplc="E192550A">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33"/>
    <w:rsid w:val="00122333"/>
    <w:rsid w:val="002325D0"/>
    <w:rsid w:val="00BB7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3538FA-274C-45D9-A833-5E23465E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5D0"/>
  </w:style>
  <w:style w:type="table" w:styleId="Tablaconcuadrcula">
    <w:name w:val="Table Grid"/>
    <w:basedOn w:val="Tablanormal"/>
    <w:uiPriority w:val="59"/>
    <w:rsid w:val="002325D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325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5D0"/>
  </w:style>
  <w:style w:type="character" w:styleId="Hipervnculo">
    <w:name w:val="Hyperlink"/>
    <w:basedOn w:val="Fuentedeprrafopredeter"/>
    <w:uiPriority w:val="99"/>
    <w:unhideWhenUsed/>
    <w:rsid w:val="00232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1384</Words>
  <Characters>7615</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2</cp:revision>
  <dcterms:created xsi:type="dcterms:W3CDTF">2021-10-11T22:33:00Z</dcterms:created>
  <dcterms:modified xsi:type="dcterms:W3CDTF">2021-10-11T22:36:00Z</dcterms:modified>
</cp:coreProperties>
</file>