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84697" w14:textId="4C96EBCE" w:rsidR="002C1015" w:rsidRPr="002C2725" w:rsidRDefault="007C72DC" w:rsidP="002C2725">
      <w:pPr>
        <w:spacing w:after="0" w:line="276" w:lineRule="auto"/>
        <w:jc w:val="both"/>
        <w:rPr>
          <w:rFonts w:ascii="Trebuchet MS" w:eastAsia="Calibri" w:hAnsi="Trebuchet MS" w:cs="Arial"/>
          <w:b/>
          <w:sz w:val="24"/>
          <w:szCs w:val="24"/>
          <w:lang w:val="es-ES_tradnl"/>
        </w:rPr>
      </w:pPr>
      <w:r>
        <w:rPr>
          <w:rFonts w:ascii="Trebuchet MS" w:eastAsia="Calibri" w:hAnsi="Trebuchet MS" w:cs="Arial"/>
          <w:b/>
          <w:sz w:val="24"/>
          <w:szCs w:val="24"/>
          <w:lang w:val="es-ES_tradnl"/>
        </w:rPr>
        <w:t>RESOLUCIÓN</w:t>
      </w:r>
      <w:r w:rsidR="002C1015" w:rsidRPr="002C2725">
        <w:rPr>
          <w:rFonts w:ascii="Trebuchet MS" w:eastAsia="Calibri" w:hAnsi="Trebuchet MS" w:cs="Arial"/>
          <w:b/>
          <w:sz w:val="24"/>
          <w:szCs w:val="24"/>
          <w:lang w:val="es-ES_tradnl"/>
        </w:rPr>
        <w:t xml:space="preserve"> DE LA COMISIÓN DE QUEJAS Y DENUNCIAS DEL INSTITUTO ELECTORAL Y DE PARTICIPACIÓN CIUDADANA DEL ESTADO DE JALISCO, RESPECTO DE LA SOLICITUD DE ADOPTAR LAS MEDIDAS CAUTELARES A QUE HUBIERE LUGAR, FORMULADA</w:t>
      </w:r>
      <w:r w:rsidR="008343F1" w:rsidRPr="002C2725">
        <w:rPr>
          <w:rFonts w:ascii="Trebuchet MS" w:eastAsia="Calibri" w:hAnsi="Trebuchet MS" w:cs="Arial"/>
          <w:b/>
          <w:sz w:val="24"/>
          <w:szCs w:val="24"/>
          <w:lang w:val="es-ES_tradnl"/>
        </w:rPr>
        <w:t xml:space="preserve">S </w:t>
      </w:r>
      <w:r w:rsidR="002C1015" w:rsidRPr="002C2725">
        <w:rPr>
          <w:rFonts w:ascii="Trebuchet MS" w:eastAsia="Calibri" w:hAnsi="Trebuchet MS" w:cs="Arial"/>
          <w:b/>
          <w:sz w:val="24"/>
          <w:szCs w:val="24"/>
          <w:lang w:val="es-ES_tradnl"/>
        </w:rPr>
        <w:t xml:space="preserve">POR </w:t>
      </w:r>
      <w:r w:rsidR="000D2D9D">
        <w:rPr>
          <w:rFonts w:ascii="Trebuchet MS" w:eastAsia="Calibri" w:hAnsi="Trebuchet MS" w:cs="Arial"/>
          <w:b/>
          <w:sz w:val="24"/>
          <w:szCs w:val="24"/>
          <w:lang w:val="es-ES_tradnl"/>
        </w:rPr>
        <w:t>EL CIUDADANO FIDEL IBARRA CONTRERAS</w:t>
      </w:r>
      <w:r w:rsidR="002C1015" w:rsidRPr="002C2725">
        <w:rPr>
          <w:rFonts w:ascii="Trebuchet MS" w:eastAsia="Calibri" w:hAnsi="Trebuchet MS" w:cs="Arial"/>
          <w:b/>
          <w:sz w:val="24"/>
          <w:szCs w:val="24"/>
          <w:lang w:val="es-ES_tradnl"/>
        </w:rPr>
        <w:t>, DENTRO DEL PROCEDIMIENTO SANCIONADOR ESPECIAL IDENTIFICADO CON EL N</w:t>
      </w:r>
      <w:r>
        <w:rPr>
          <w:rFonts w:ascii="Trebuchet MS" w:eastAsia="Calibri" w:hAnsi="Trebuchet MS" w:cs="Arial"/>
          <w:b/>
          <w:sz w:val="24"/>
          <w:szCs w:val="24"/>
          <w:lang w:val="es-ES_tradnl"/>
        </w:rPr>
        <w:t>ÚMERO DE EXPEDIENTE PSE-QUEJA-</w:t>
      </w:r>
      <w:r w:rsidR="000D2D9D">
        <w:rPr>
          <w:rFonts w:ascii="Trebuchet MS" w:eastAsia="Calibri" w:hAnsi="Trebuchet MS" w:cs="Arial"/>
          <w:b/>
          <w:sz w:val="24"/>
          <w:szCs w:val="24"/>
          <w:lang w:val="es-ES_tradnl"/>
        </w:rPr>
        <w:t>130</w:t>
      </w:r>
      <w:r w:rsidR="002C1015" w:rsidRPr="002C2725">
        <w:rPr>
          <w:rFonts w:ascii="Trebuchet MS" w:eastAsia="Calibri" w:hAnsi="Trebuchet MS" w:cs="Arial"/>
          <w:b/>
          <w:sz w:val="24"/>
          <w:szCs w:val="24"/>
          <w:lang w:val="es-ES_tradnl"/>
        </w:rPr>
        <w:t>/202</w:t>
      </w:r>
      <w:r w:rsidR="008343F1" w:rsidRPr="002C2725">
        <w:rPr>
          <w:rFonts w:ascii="Trebuchet MS" w:eastAsia="Calibri" w:hAnsi="Trebuchet MS" w:cs="Arial"/>
          <w:b/>
          <w:sz w:val="24"/>
          <w:szCs w:val="24"/>
          <w:lang w:val="es-ES_tradnl"/>
        </w:rPr>
        <w:t>1</w:t>
      </w:r>
      <w:r w:rsidR="002C1015" w:rsidRPr="002C2725">
        <w:rPr>
          <w:rFonts w:ascii="Trebuchet MS" w:eastAsia="Calibri" w:hAnsi="Trebuchet MS" w:cs="Arial"/>
          <w:b/>
          <w:sz w:val="24"/>
          <w:szCs w:val="24"/>
          <w:lang w:val="es-ES_tradnl"/>
        </w:rPr>
        <w:t>.</w:t>
      </w:r>
    </w:p>
    <w:p w14:paraId="6C38F0A2"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5F7478A0" w14:textId="77777777" w:rsidR="002C1015" w:rsidRPr="002C2725" w:rsidRDefault="002C1015" w:rsidP="002C2725">
      <w:pPr>
        <w:spacing w:after="0" w:line="276" w:lineRule="auto"/>
        <w:jc w:val="center"/>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R E S U L T A N D O S:</w:t>
      </w:r>
      <w:r w:rsidRPr="002C2725">
        <w:rPr>
          <w:rFonts w:ascii="Trebuchet MS" w:eastAsia="Calibri" w:hAnsi="Trebuchet MS" w:cs="Arial"/>
          <w:b/>
          <w:sz w:val="24"/>
          <w:szCs w:val="24"/>
          <w:vertAlign w:val="superscript"/>
          <w:lang w:val="es-ES_tradnl"/>
        </w:rPr>
        <w:footnoteReference w:id="1"/>
      </w:r>
    </w:p>
    <w:p w14:paraId="1244830C" w14:textId="77777777" w:rsidR="002C1015" w:rsidRPr="002C2725" w:rsidRDefault="002C1015" w:rsidP="002C2725">
      <w:pPr>
        <w:spacing w:after="0" w:line="276" w:lineRule="auto"/>
        <w:ind w:left="708" w:hanging="708"/>
        <w:jc w:val="both"/>
        <w:rPr>
          <w:rFonts w:ascii="Trebuchet MS" w:eastAsia="Calibri" w:hAnsi="Trebuchet MS" w:cs="Arial"/>
          <w:sz w:val="24"/>
          <w:szCs w:val="24"/>
          <w:lang w:val="es-ES_tradnl"/>
        </w:rPr>
      </w:pPr>
    </w:p>
    <w:p w14:paraId="69640C91"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 xml:space="preserve">1. </w:t>
      </w:r>
      <w:r w:rsidRPr="002C2725">
        <w:rPr>
          <w:rFonts w:ascii="Trebuchet MS" w:eastAsia="Calibri" w:hAnsi="Trebuchet MS" w:cs="Arial"/>
          <w:b/>
          <w:sz w:val="24"/>
          <w:szCs w:val="24"/>
          <w:lang w:val="es-ES_tradnl" w:eastAsia="ar-SA"/>
        </w:rPr>
        <w:t>Presentación del</w:t>
      </w:r>
      <w:r w:rsidR="001945B9">
        <w:rPr>
          <w:rFonts w:ascii="Trebuchet MS" w:eastAsia="Calibri" w:hAnsi="Trebuchet MS" w:cs="Arial"/>
          <w:b/>
          <w:sz w:val="24"/>
          <w:szCs w:val="24"/>
          <w:lang w:val="es-ES_tradnl" w:eastAsia="ar-SA"/>
        </w:rPr>
        <w:t xml:space="preserve"> escrito</w:t>
      </w:r>
      <w:r w:rsidRPr="002C2725">
        <w:rPr>
          <w:rFonts w:ascii="Trebuchet MS" w:eastAsia="Calibri" w:hAnsi="Trebuchet MS" w:cs="Arial"/>
          <w:b/>
          <w:sz w:val="24"/>
          <w:szCs w:val="24"/>
          <w:lang w:val="es-ES_tradnl" w:eastAsia="ar-SA"/>
        </w:rPr>
        <w:t xml:space="preserve"> de denuncia.</w:t>
      </w:r>
      <w:r w:rsidRPr="002C2725">
        <w:rPr>
          <w:rFonts w:ascii="Trebuchet MS" w:eastAsia="Calibri" w:hAnsi="Trebuchet MS" w:cs="Arial"/>
          <w:sz w:val="24"/>
          <w:szCs w:val="24"/>
          <w:lang w:val="es-ES_tradnl" w:eastAsia="ar-SA"/>
        </w:rPr>
        <w:t xml:space="preserve"> </w:t>
      </w:r>
      <w:r w:rsidRPr="002C2725">
        <w:rPr>
          <w:rFonts w:ascii="Trebuchet MS" w:eastAsia="Calibri" w:hAnsi="Trebuchet MS" w:cs="Arial"/>
          <w:sz w:val="24"/>
          <w:szCs w:val="24"/>
          <w:lang w:val="es-ES_tradnl"/>
        </w:rPr>
        <w:t xml:space="preserve">El </w:t>
      </w:r>
      <w:r w:rsidR="008343F1" w:rsidRPr="002C2725">
        <w:rPr>
          <w:rFonts w:ascii="Trebuchet MS" w:eastAsia="Calibri" w:hAnsi="Trebuchet MS" w:cs="Arial"/>
          <w:sz w:val="24"/>
          <w:szCs w:val="24"/>
          <w:lang w:val="es-ES_tradnl"/>
        </w:rPr>
        <w:t xml:space="preserve">día </w:t>
      </w:r>
      <w:r w:rsidR="000D2D9D">
        <w:rPr>
          <w:rFonts w:ascii="Trebuchet MS" w:eastAsia="Calibri" w:hAnsi="Trebuchet MS" w:cs="Arial"/>
          <w:sz w:val="24"/>
          <w:szCs w:val="24"/>
          <w:lang w:val="es-ES_tradnl"/>
        </w:rPr>
        <w:t>dieciséis</w:t>
      </w:r>
      <w:r w:rsidR="00F477F4">
        <w:rPr>
          <w:rFonts w:ascii="Trebuchet MS" w:eastAsia="Calibri" w:hAnsi="Trebuchet MS" w:cs="Arial"/>
          <w:sz w:val="24"/>
          <w:szCs w:val="24"/>
          <w:lang w:val="es-ES_tradnl"/>
        </w:rPr>
        <w:t xml:space="preserve"> de </w:t>
      </w:r>
      <w:r w:rsidR="000D2D9D">
        <w:rPr>
          <w:rFonts w:ascii="Trebuchet MS" w:eastAsia="Calibri" w:hAnsi="Trebuchet MS" w:cs="Arial"/>
          <w:sz w:val="24"/>
          <w:szCs w:val="24"/>
          <w:lang w:val="es-ES_tradnl"/>
        </w:rPr>
        <w:t>abril</w:t>
      </w:r>
      <w:r w:rsidR="00F477F4">
        <w:rPr>
          <w:rFonts w:ascii="Trebuchet MS" w:eastAsia="Calibri" w:hAnsi="Trebuchet MS" w:cs="Arial"/>
          <w:sz w:val="24"/>
          <w:szCs w:val="24"/>
          <w:lang w:val="es-ES_tradnl"/>
        </w:rPr>
        <w:t xml:space="preserve"> del año dos mil veintiuno</w:t>
      </w:r>
      <w:r w:rsidR="008343F1" w:rsidRPr="002C2725">
        <w:rPr>
          <w:rFonts w:ascii="Trebuchet MS" w:eastAsia="Calibri" w:hAnsi="Trebuchet MS" w:cs="Arial"/>
          <w:sz w:val="24"/>
          <w:szCs w:val="24"/>
          <w:lang w:val="es-ES_tradnl"/>
        </w:rPr>
        <w:t xml:space="preserve">, </w:t>
      </w:r>
      <w:r w:rsidRPr="002C2725">
        <w:rPr>
          <w:rFonts w:ascii="Trebuchet MS" w:eastAsia="Calibri" w:hAnsi="Trebuchet MS" w:cs="Arial"/>
          <w:sz w:val="24"/>
          <w:szCs w:val="24"/>
          <w:lang w:val="es-ES_tradnl"/>
        </w:rPr>
        <w:t>se recibió en la oficialía de partes del Instituto Electoral y de Participación Ciudadana del Estado de Jalisco,</w:t>
      </w:r>
      <w:r w:rsidRPr="002C2725">
        <w:rPr>
          <w:rFonts w:ascii="Trebuchet MS" w:eastAsia="Calibri" w:hAnsi="Trebuchet MS" w:cs="Arial"/>
          <w:sz w:val="24"/>
          <w:szCs w:val="24"/>
          <w:vertAlign w:val="superscript"/>
          <w:lang w:val="es-ES_tradnl"/>
        </w:rPr>
        <w:footnoteReference w:id="2"/>
      </w:r>
      <w:r w:rsidRPr="002C2725">
        <w:rPr>
          <w:rFonts w:ascii="Trebuchet MS" w:eastAsia="Calibri" w:hAnsi="Trebuchet MS" w:cs="Arial"/>
          <w:sz w:val="24"/>
          <w:szCs w:val="24"/>
          <w:lang w:val="es-ES_tradnl"/>
        </w:rPr>
        <w:t xml:space="preserve"> escrito de queja, suscrito por </w:t>
      </w:r>
      <w:r w:rsidR="000D2D9D">
        <w:rPr>
          <w:rFonts w:ascii="Trebuchet MS" w:eastAsia="Calibri" w:hAnsi="Trebuchet MS" w:cs="Arial"/>
          <w:sz w:val="24"/>
          <w:szCs w:val="24"/>
          <w:lang w:val="es-ES_tradnl"/>
        </w:rPr>
        <w:t>el ciudadano</w:t>
      </w:r>
      <w:r w:rsidR="000D2D9D">
        <w:rPr>
          <w:rFonts w:ascii="Trebuchet MS" w:eastAsia="Calibri" w:hAnsi="Trebuchet MS" w:cs="Arial"/>
          <w:b/>
          <w:bCs/>
          <w:sz w:val="24"/>
          <w:szCs w:val="24"/>
          <w:lang w:val="es-ES_tradnl"/>
        </w:rPr>
        <w:t xml:space="preserve"> Fidel Ibarra Contreras</w:t>
      </w:r>
      <w:r w:rsidRPr="002C2725">
        <w:rPr>
          <w:rFonts w:ascii="Trebuchet MS" w:eastAsia="Calibri" w:hAnsi="Trebuchet MS" w:cs="Arial"/>
          <w:sz w:val="24"/>
          <w:szCs w:val="24"/>
          <w:lang w:val="es-ES_tradnl"/>
        </w:rPr>
        <w:t>, en el que se denuncian hechos que considera violatorios de la normatividad electoral vig</w:t>
      </w:r>
      <w:r w:rsidR="00F61E39">
        <w:rPr>
          <w:rFonts w:ascii="Trebuchet MS" w:eastAsia="Calibri" w:hAnsi="Trebuchet MS" w:cs="Arial"/>
          <w:sz w:val="24"/>
          <w:szCs w:val="24"/>
          <w:lang w:val="es-ES_tradnl"/>
        </w:rPr>
        <w:t>ente en el estado de Jalisco, los</w:t>
      </w:r>
      <w:r w:rsidRPr="002C2725">
        <w:rPr>
          <w:rFonts w:ascii="Trebuchet MS" w:eastAsia="Calibri" w:hAnsi="Trebuchet MS" w:cs="Arial"/>
          <w:sz w:val="24"/>
          <w:szCs w:val="24"/>
          <w:lang w:val="es-ES_tradnl"/>
        </w:rPr>
        <w:t xml:space="preserve"> cual</w:t>
      </w:r>
      <w:r w:rsidR="00F61E39">
        <w:rPr>
          <w:rFonts w:ascii="Trebuchet MS" w:eastAsia="Calibri" w:hAnsi="Trebuchet MS" w:cs="Arial"/>
          <w:sz w:val="24"/>
          <w:szCs w:val="24"/>
          <w:lang w:val="es-ES_tradnl"/>
        </w:rPr>
        <w:t>es</w:t>
      </w:r>
      <w:r w:rsidRPr="002C2725">
        <w:rPr>
          <w:rFonts w:ascii="Trebuchet MS" w:eastAsia="Calibri" w:hAnsi="Trebuchet MS" w:cs="Arial"/>
          <w:sz w:val="24"/>
          <w:szCs w:val="24"/>
          <w:lang w:val="es-ES_tradnl"/>
        </w:rPr>
        <w:t xml:space="preserve"> atribuye al </w:t>
      </w:r>
      <w:r w:rsidRPr="002C2725">
        <w:rPr>
          <w:rFonts w:ascii="Trebuchet MS" w:eastAsia="Calibri" w:hAnsi="Trebuchet MS" w:cs="Arial"/>
          <w:b/>
          <w:sz w:val="24"/>
          <w:szCs w:val="24"/>
          <w:lang w:val="es-ES_tradnl"/>
        </w:rPr>
        <w:t>C.</w:t>
      </w:r>
      <w:r w:rsidRPr="002C2725">
        <w:rPr>
          <w:rFonts w:ascii="Trebuchet MS" w:eastAsia="Calibri" w:hAnsi="Trebuchet MS" w:cs="Arial"/>
          <w:sz w:val="24"/>
          <w:szCs w:val="24"/>
          <w:lang w:val="es-ES_tradnl"/>
        </w:rPr>
        <w:t xml:space="preserve"> </w:t>
      </w:r>
      <w:r w:rsidRPr="002C2725">
        <w:rPr>
          <w:rFonts w:ascii="Trebuchet MS" w:eastAsia="Calibri" w:hAnsi="Trebuchet MS" w:cs="Arial"/>
          <w:b/>
          <w:bCs/>
          <w:sz w:val="24"/>
          <w:szCs w:val="24"/>
          <w:lang w:val="es-ES_tradnl"/>
        </w:rPr>
        <w:t>Alberto Maldonado Chavarín</w:t>
      </w:r>
      <w:r w:rsidRPr="002C2725">
        <w:rPr>
          <w:rFonts w:ascii="Trebuchet MS" w:eastAsia="Calibri" w:hAnsi="Trebuchet MS" w:cs="Arial"/>
          <w:b/>
          <w:sz w:val="24"/>
          <w:szCs w:val="24"/>
          <w:lang w:val="es-ES_tradnl"/>
        </w:rPr>
        <w:t>,</w:t>
      </w:r>
      <w:r w:rsidRPr="002C2725">
        <w:rPr>
          <w:rFonts w:ascii="Trebuchet MS" w:eastAsia="Calibri" w:hAnsi="Trebuchet MS" w:cs="Arial"/>
          <w:sz w:val="24"/>
          <w:szCs w:val="24"/>
          <w:lang w:val="es-ES_tradnl"/>
        </w:rPr>
        <w:t xml:space="preserve"> </w:t>
      </w:r>
      <w:r w:rsidR="000D2D9D" w:rsidRPr="000D2D9D">
        <w:rPr>
          <w:rFonts w:ascii="Trebuchet MS" w:eastAsia="Calibri" w:hAnsi="Trebuchet MS" w:cs="Arial"/>
          <w:sz w:val="23"/>
          <w:szCs w:val="23"/>
          <w:lang w:val="es-ES"/>
        </w:rPr>
        <w:t>en su carácter de candidato a la presidencia municipal de San Pedro Tlaquepaque por el Partido Político MORENA</w:t>
      </w:r>
      <w:r w:rsidR="000D2D9D" w:rsidRPr="000D2D9D">
        <w:rPr>
          <w:rFonts w:ascii="Trebuchet MS" w:eastAsia="Times New Roman" w:hAnsi="Trebuchet MS" w:cs="Arial"/>
          <w:sz w:val="23"/>
          <w:szCs w:val="23"/>
          <w:lang w:val="es-ES" w:eastAsia="es-ES"/>
        </w:rPr>
        <w:t xml:space="preserve">, y a la ciudadana </w:t>
      </w:r>
      <w:r w:rsidR="000D2D9D">
        <w:rPr>
          <w:rFonts w:ascii="Trebuchet MS" w:eastAsia="Times New Roman" w:hAnsi="Trebuchet MS" w:cs="Arial"/>
          <w:b/>
          <w:sz w:val="23"/>
          <w:szCs w:val="23"/>
          <w:lang w:val="es-ES" w:eastAsia="es-ES"/>
        </w:rPr>
        <w:t>Ma</w:t>
      </w:r>
      <w:r w:rsidR="000D2D9D" w:rsidRPr="000D2D9D">
        <w:rPr>
          <w:rFonts w:ascii="Trebuchet MS" w:eastAsia="Times New Roman" w:hAnsi="Trebuchet MS" w:cs="Arial"/>
          <w:b/>
          <w:sz w:val="23"/>
          <w:szCs w:val="23"/>
          <w:lang w:val="es-ES" w:eastAsia="es-ES"/>
        </w:rPr>
        <w:t>. Rosario González Galindo</w:t>
      </w:r>
      <w:r w:rsidR="000D2D9D" w:rsidRPr="000D2D9D">
        <w:rPr>
          <w:rFonts w:ascii="Trebuchet MS" w:eastAsia="Times New Roman" w:hAnsi="Trebuchet MS" w:cs="Arial"/>
          <w:sz w:val="23"/>
          <w:szCs w:val="23"/>
          <w:lang w:val="es-ES" w:eastAsia="es-ES"/>
        </w:rPr>
        <w:t>, integrante de la planilla registrada por el Partido Político MORENA para el municipio de San Pedro Tlaquepaque, Jalisco</w:t>
      </w:r>
      <w:r w:rsidRPr="002C2725">
        <w:rPr>
          <w:rFonts w:ascii="Trebuchet MS" w:eastAsia="Calibri" w:hAnsi="Trebuchet MS" w:cs="Arial"/>
          <w:sz w:val="24"/>
          <w:szCs w:val="24"/>
          <w:lang w:val="es-ES_tradnl"/>
        </w:rPr>
        <w:t xml:space="preserve">. </w:t>
      </w:r>
    </w:p>
    <w:p w14:paraId="3E431322"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2E41CDE1"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2. Acuerdo de radicación y requerimiento.</w:t>
      </w:r>
      <w:r w:rsidR="00F477F4">
        <w:rPr>
          <w:rFonts w:ascii="Trebuchet MS" w:eastAsia="Calibri" w:hAnsi="Trebuchet MS" w:cs="Arial"/>
          <w:sz w:val="24"/>
          <w:szCs w:val="24"/>
          <w:lang w:val="es-ES_tradnl"/>
        </w:rPr>
        <w:t xml:space="preserve"> El </w:t>
      </w:r>
      <w:r w:rsidR="000D2D9D">
        <w:rPr>
          <w:rFonts w:ascii="Trebuchet MS" w:eastAsia="Calibri" w:hAnsi="Trebuchet MS" w:cs="Arial"/>
          <w:sz w:val="24"/>
          <w:szCs w:val="24"/>
          <w:lang w:val="es-ES_tradnl"/>
        </w:rPr>
        <w:t>dieciocho</w:t>
      </w:r>
      <w:r w:rsidR="008343F1" w:rsidRPr="002C2725">
        <w:rPr>
          <w:rFonts w:ascii="Trebuchet MS" w:eastAsia="Calibri" w:hAnsi="Trebuchet MS" w:cs="Arial"/>
          <w:sz w:val="24"/>
          <w:szCs w:val="24"/>
          <w:lang w:val="es-ES_tradnl"/>
        </w:rPr>
        <w:t xml:space="preserve"> de </w:t>
      </w:r>
      <w:r w:rsidR="000D2D9D">
        <w:rPr>
          <w:rFonts w:ascii="Trebuchet MS" w:eastAsia="Calibri" w:hAnsi="Trebuchet MS" w:cs="Arial"/>
          <w:sz w:val="24"/>
          <w:szCs w:val="24"/>
          <w:lang w:val="es-ES_tradnl"/>
        </w:rPr>
        <w:t>abril, la Secretaría E</w:t>
      </w:r>
      <w:r w:rsidR="00F477F4">
        <w:rPr>
          <w:rFonts w:ascii="Trebuchet MS" w:eastAsia="Calibri" w:hAnsi="Trebuchet MS" w:cs="Arial"/>
          <w:sz w:val="24"/>
          <w:szCs w:val="24"/>
          <w:lang w:val="es-ES_tradnl"/>
        </w:rPr>
        <w:t>jecutiva del I</w:t>
      </w:r>
      <w:r w:rsidRPr="002C2725">
        <w:rPr>
          <w:rFonts w:ascii="Trebuchet MS" w:eastAsia="Calibri" w:hAnsi="Trebuchet MS" w:cs="Arial"/>
          <w:sz w:val="24"/>
          <w:szCs w:val="24"/>
          <w:lang w:val="es-ES_tradnl"/>
        </w:rPr>
        <w:t xml:space="preserve">nstituto dictó acuerdo en el que radicó el escrito de denuncia con el número de expediente </w:t>
      </w:r>
      <w:r w:rsidRPr="002C2725">
        <w:rPr>
          <w:rFonts w:ascii="Trebuchet MS" w:eastAsia="Calibri" w:hAnsi="Trebuchet MS" w:cs="Arial"/>
          <w:b/>
          <w:sz w:val="24"/>
          <w:szCs w:val="24"/>
          <w:lang w:val="es-ES_tradnl"/>
        </w:rPr>
        <w:t>PSE-QUEJA-</w:t>
      </w:r>
      <w:r w:rsidR="000D2D9D">
        <w:rPr>
          <w:rFonts w:ascii="Trebuchet MS" w:eastAsia="Calibri" w:hAnsi="Trebuchet MS" w:cs="Arial"/>
          <w:b/>
          <w:sz w:val="24"/>
          <w:szCs w:val="24"/>
          <w:lang w:val="es-ES_tradnl"/>
        </w:rPr>
        <w:t>130</w:t>
      </w:r>
      <w:r w:rsidR="008343F1" w:rsidRPr="002C2725">
        <w:rPr>
          <w:rFonts w:ascii="Trebuchet MS" w:eastAsia="Calibri" w:hAnsi="Trebuchet MS" w:cs="Arial"/>
          <w:b/>
          <w:sz w:val="24"/>
          <w:szCs w:val="24"/>
          <w:lang w:val="es-ES_tradnl"/>
        </w:rPr>
        <w:t>/2021</w:t>
      </w:r>
      <w:r w:rsidRPr="002C2725">
        <w:rPr>
          <w:rFonts w:ascii="Trebuchet MS" w:eastAsia="Calibri" w:hAnsi="Trebuchet MS" w:cs="Arial"/>
          <w:sz w:val="24"/>
          <w:szCs w:val="24"/>
          <w:lang w:val="es-ES_tradnl"/>
        </w:rPr>
        <w:t xml:space="preserve"> y requirió a la denunciante para que ratificara su escrito de queja.</w:t>
      </w:r>
    </w:p>
    <w:p w14:paraId="2D83F201"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39E7CBDB"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b/>
          <w:sz w:val="24"/>
          <w:szCs w:val="24"/>
          <w:lang w:val="es-ES_tradnl"/>
        </w:rPr>
        <w:t xml:space="preserve">3. Ratificación. </w:t>
      </w:r>
      <w:r w:rsidR="0050490B" w:rsidRPr="002C2725">
        <w:rPr>
          <w:rFonts w:ascii="Trebuchet MS" w:eastAsia="Calibri" w:hAnsi="Trebuchet MS" w:cs="Arial"/>
          <w:sz w:val="24"/>
          <w:szCs w:val="24"/>
          <w:lang w:val="es-ES_tradnl"/>
        </w:rPr>
        <w:t>El</w:t>
      </w:r>
      <w:r w:rsidR="00F477F4">
        <w:rPr>
          <w:rFonts w:ascii="Trebuchet MS" w:eastAsia="Calibri" w:hAnsi="Trebuchet MS" w:cs="Arial"/>
          <w:sz w:val="24"/>
          <w:szCs w:val="24"/>
          <w:lang w:val="es-ES_tradnl"/>
        </w:rPr>
        <w:t xml:space="preserve"> </w:t>
      </w:r>
      <w:r w:rsidR="000D2D9D">
        <w:rPr>
          <w:rFonts w:ascii="Trebuchet MS" w:eastAsia="Calibri" w:hAnsi="Trebuchet MS" w:cs="Arial"/>
          <w:sz w:val="24"/>
          <w:szCs w:val="24"/>
          <w:lang w:val="es-ES_tradnl"/>
        </w:rPr>
        <w:t>veintiuno</w:t>
      </w:r>
      <w:r w:rsidRPr="002C2725">
        <w:rPr>
          <w:rFonts w:ascii="Trebuchet MS" w:eastAsia="Calibri" w:hAnsi="Trebuchet MS" w:cs="Arial"/>
          <w:sz w:val="24"/>
          <w:szCs w:val="24"/>
          <w:lang w:val="es-ES_tradnl"/>
        </w:rPr>
        <w:t>, acudi</w:t>
      </w:r>
      <w:r w:rsidR="008343F1" w:rsidRPr="002C2725">
        <w:rPr>
          <w:rFonts w:ascii="Trebuchet MS" w:eastAsia="Calibri" w:hAnsi="Trebuchet MS" w:cs="Arial"/>
          <w:sz w:val="24"/>
          <w:szCs w:val="24"/>
          <w:lang w:val="es-ES_tradnl"/>
        </w:rPr>
        <w:t>ó</w:t>
      </w:r>
      <w:r w:rsidR="00F75077">
        <w:rPr>
          <w:rFonts w:ascii="Trebuchet MS" w:eastAsia="Calibri" w:hAnsi="Trebuchet MS" w:cs="Arial"/>
          <w:sz w:val="24"/>
          <w:szCs w:val="24"/>
          <w:lang w:val="es-ES_tradnl"/>
        </w:rPr>
        <w:t xml:space="preserve"> a las instalaciones de este I</w:t>
      </w:r>
      <w:r w:rsidRPr="002C2725">
        <w:rPr>
          <w:rFonts w:ascii="Trebuchet MS" w:eastAsia="Calibri" w:hAnsi="Trebuchet MS" w:cs="Arial"/>
          <w:sz w:val="24"/>
          <w:szCs w:val="24"/>
          <w:lang w:val="es-ES_tradnl"/>
        </w:rPr>
        <w:t xml:space="preserve">nstituto </w:t>
      </w:r>
      <w:r w:rsidR="000D2D9D">
        <w:rPr>
          <w:rFonts w:ascii="Trebuchet MS" w:eastAsia="Calibri" w:hAnsi="Trebuchet MS" w:cs="Arial"/>
          <w:sz w:val="24"/>
          <w:szCs w:val="24"/>
          <w:lang w:val="es-ES_tradnl"/>
        </w:rPr>
        <w:t>el ciudadano</w:t>
      </w:r>
      <w:r w:rsidRPr="002C2725">
        <w:rPr>
          <w:rFonts w:ascii="Trebuchet MS" w:eastAsia="Calibri" w:hAnsi="Trebuchet MS" w:cs="Arial"/>
          <w:b/>
          <w:bCs/>
          <w:color w:val="000000"/>
          <w:sz w:val="24"/>
          <w:szCs w:val="24"/>
          <w:lang w:val="es-ES_tradnl"/>
        </w:rPr>
        <w:t xml:space="preserve"> </w:t>
      </w:r>
      <w:r w:rsidR="000D2D9D">
        <w:rPr>
          <w:rFonts w:ascii="Trebuchet MS" w:eastAsia="Calibri" w:hAnsi="Trebuchet MS" w:cs="Arial"/>
          <w:b/>
          <w:bCs/>
          <w:color w:val="000000"/>
          <w:sz w:val="24"/>
          <w:szCs w:val="24"/>
          <w:lang w:val="es-ES_tradnl"/>
        </w:rPr>
        <w:t>Fidel Ibarra Contreras</w:t>
      </w:r>
      <w:r w:rsidRPr="002C2725">
        <w:rPr>
          <w:rFonts w:ascii="Trebuchet MS" w:eastAsia="Calibri" w:hAnsi="Trebuchet MS" w:cs="Arial"/>
          <w:b/>
          <w:bCs/>
          <w:color w:val="000000"/>
          <w:sz w:val="24"/>
          <w:szCs w:val="24"/>
          <w:lang w:val="es-ES_tradnl"/>
        </w:rPr>
        <w:t xml:space="preserve"> </w:t>
      </w:r>
      <w:r w:rsidRPr="002C2725">
        <w:rPr>
          <w:rFonts w:ascii="Trebuchet MS" w:eastAsia="Calibri" w:hAnsi="Trebuchet MS" w:cs="Arial"/>
          <w:color w:val="000000"/>
          <w:sz w:val="24"/>
          <w:szCs w:val="24"/>
          <w:lang w:val="es-ES_tradnl"/>
        </w:rPr>
        <w:t>a</w:t>
      </w:r>
      <w:r w:rsidRPr="002C2725">
        <w:rPr>
          <w:rFonts w:ascii="Trebuchet MS" w:eastAsia="Calibri" w:hAnsi="Trebuchet MS" w:cs="Arial"/>
          <w:b/>
          <w:bCs/>
          <w:color w:val="000000"/>
          <w:sz w:val="24"/>
          <w:szCs w:val="24"/>
          <w:lang w:val="es-ES_tradnl"/>
        </w:rPr>
        <w:t xml:space="preserve"> </w:t>
      </w:r>
      <w:r w:rsidRPr="002C2725">
        <w:rPr>
          <w:rFonts w:ascii="Trebuchet MS" w:eastAsia="Calibri" w:hAnsi="Trebuchet MS" w:cs="Arial"/>
          <w:color w:val="000000"/>
          <w:sz w:val="24"/>
          <w:szCs w:val="24"/>
          <w:lang w:val="es-ES_tradnl"/>
        </w:rPr>
        <w:t xml:space="preserve">ratificar el contenido de su escrito de queja. </w:t>
      </w:r>
    </w:p>
    <w:p w14:paraId="0C8472F1"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503A4DFC" w14:textId="371612F0"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color w:val="000000"/>
          <w:sz w:val="24"/>
          <w:szCs w:val="24"/>
          <w:lang w:val="es-ES_tradnl"/>
        </w:rPr>
        <w:t>4. Acuerdo ampliando término, ordena práctica de diligencias</w:t>
      </w:r>
      <w:r w:rsidR="00AD615F">
        <w:rPr>
          <w:rFonts w:ascii="Trebuchet MS" w:eastAsia="Calibri" w:hAnsi="Trebuchet MS" w:cs="Arial"/>
          <w:b/>
          <w:color w:val="000000"/>
          <w:sz w:val="24"/>
          <w:szCs w:val="24"/>
          <w:lang w:val="es-ES_tradnl"/>
        </w:rPr>
        <w:t xml:space="preserve"> y requerimiento</w:t>
      </w:r>
      <w:r w:rsidRPr="002C2725">
        <w:rPr>
          <w:rFonts w:ascii="Trebuchet MS" w:eastAsia="Calibri" w:hAnsi="Trebuchet MS" w:cs="Arial"/>
          <w:b/>
          <w:color w:val="000000"/>
          <w:sz w:val="24"/>
          <w:szCs w:val="24"/>
          <w:lang w:val="es-ES_tradnl"/>
        </w:rPr>
        <w:t xml:space="preserve">. </w:t>
      </w:r>
      <w:r w:rsidRPr="002C2725">
        <w:rPr>
          <w:rFonts w:ascii="Trebuchet MS" w:eastAsia="Calibri" w:hAnsi="Trebuchet MS" w:cs="Arial"/>
          <w:color w:val="000000"/>
          <w:sz w:val="24"/>
          <w:szCs w:val="24"/>
          <w:lang w:val="es-ES_tradnl"/>
        </w:rPr>
        <w:t xml:space="preserve">El </w:t>
      </w:r>
      <w:r w:rsidR="000D2D9D">
        <w:rPr>
          <w:rFonts w:ascii="Trebuchet MS" w:eastAsia="Calibri" w:hAnsi="Trebuchet MS" w:cs="Arial"/>
          <w:color w:val="000000"/>
          <w:sz w:val="24"/>
          <w:szCs w:val="24"/>
          <w:lang w:val="es-ES_tradnl"/>
        </w:rPr>
        <w:t>veintidós</w:t>
      </w:r>
      <w:r w:rsidR="008343F1" w:rsidRPr="002C2725">
        <w:rPr>
          <w:rFonts w:ascii="Trebuchet MS" w:eastAsia="Calibri" w:hAnsi="Trebuchet MS" w:cs="Arial"/>
          <w:color w:val="000000"/>
          <w:sz w:val="24"/>
          <w:szCs w:val="24"/>
          <w:lang w:val="es-ES_tradnl"/>
        </w:rPr>
        <w:t xml:space="preserve"> de </w:t>
      </w:r>
      <w:r w:rsidR="000D2D9D">
        <w:rPr>
          <w:rFonts w:ascii="Trebuchet MS" w:eastAsia="Calibri" w:hAnsi="Trebuchet MS" w:cs="Arial"/>
          <w:color w:val="000000"/>
          <w:sz w:val="24"/>
          <w:szCs w:val="24"/>
          <w:lang w:val="es-ES_tradnl"/>
        </w:rPr>
        <w:t>abril la Secretaría E</w:t>
      </w:r>
      <w:r w:rsidR="00F75077">
        <w:rPr>
          <w:rFonts w:ascii="Trebuchet MS" w:eastAsia="Calibri" w:hAnsi="Trebuchet MS" w:cs="Arial"/>
          <w:color w:val="000000"/>
          <w:sz w:val="24"/>
          <w:szCs w:val="24"/>
          <w:lang w:val="es-ES_tradnl"/>
        </w:rPr>
        <w:t>jecutiva del I</w:t>
      </w:r>
      <w:r w:rsidRPr="002C2725">
        <w:rPr>
          <w:rFonts w:ascii="Trebuchet MS" w:eastAsia="Calibri" w:hAnsi="Trebuchet MS" w:cs="Arial"/>
          <w:color w:val="000000"/>
          <w:sz w:val="24"/>
          <w:szCs w:val="24"/>
          <w:lang w:val="es-ES_tradnl"/>
        </w:rPr>
        <w:t xml:space="preserve">nstituto dictó acuerdo mediante el cual </w:t>
      </w:r>
      <w:r w:rsidRPr="002C2725">
        <w:rPr>
          <w:rFonts w:ascii="Trebuchet MS" w:eastAsia="Calibri" w:hAnsi="Trebuchet MS" w:cs="Arial"/>
          <w:sz w:val="24"/>
          <w:szCs w:val="24"/>
          <w:lang w:val="es-ES_tradnl"/>
        </w:rPr>
        <w:t xml:space="preserve">se amplió el plazo para resolver sobre la admisión o desechamiento de la denuncia; además, ordenó la realización de la diligencia de verificación de existencia y contenido de </w:t>
      </w:r>
      <w:r w:rsidR="00F75077">
        <w:rPr>
          <w:rFonts w:ascii="Trebuchet MS" w:eastAsia="Calibri" w:hAnsi="Trebuchet MS" w:cs="Arial"/>
          <w:sz w:val="24"/>
          <w:szCs w:val="24"/>
          <w:lang w:val="es-ES_tradnl"/>
        </w:rPr>
        <w:t xml:space="preserve">las páginas de la red social denominada </w:t>
      </w:r>
      <w:r w:rsidR="000D2D9D">
        <w:rPr>
          <w:rFonts w:ascii="Trebuchet MS" w:eastAsia="Calibri" w:hAnsi="Trebuchet MS" w:cs="Arial"/>
          <w:sz w:val="24"/>
          <w:szCs w:val="24"/>
          <w:lang w:val="es-ES_tradnl"/>
        </w:rPr>
        <w:t>Twitter</w:t>
      </w:r>
      <w:r w:rsidR="00F75077">
        <w:rPr>
          <w:rFonts w:ascii="Trebuchet MS" w:eastAsia="Calibri" w:hAnsi="Trebuchet MS" w:cs="Arial"/>
          <w:sz w:val="24"/>
          <w:szCs w:val="24"/>
          <w:lang w:val="es-ES_tradnl"/>
        </w:rPr>
        <w:t xml:space="preserve">, </w:t>
      </w:r>
      <w:r w:rsidR="000C03C2" w:rsidRPr="002C2725">
        <w:rPr>
          <w:rFonts w:ascii="Trebuchet MS" w:eastAsia="Calibri" w:hAnsi="Trebuchet MS" w:cs="Arial"/>
          <w:sz w:val="24"/>
          <w:szCs w:val="24"/>
          <w:lang w:val="es-ES_tradnl"/>
        </w:rPr>
        <w:t>referida</w:t>
      </w:r>
      <w:r w:rsidR="00F75077">
        <w:rPr>
          <w:rFonts w:ascii="Trebuchet MS" w:eastAsia="Calibri" w:hAnsi="Trebuchet MS" w:cs="Arial"/>
          <w:sz w:val="24"/>
          <w:szCs w:val="24"/>
          <w:lang w:val="es-ES_tradnl"/>
        </w:rPr>
        <w:t>s</w:t>
      </w:r>
      <w:r w:rsidRPr="002C2725">
        <w:rPr>
          <w:rFonts w:ascii="Trebuchet MS" w:eastAsia="Calibri" w:hAnsi="Trebuchet MS" w:cs="Arial"/>
          <w:sz w:val="24"/>
          <w:szCs w:val="24"/>
          <w:lang w:val="es-ES_tradnl"/>
        </w:rPr>
        <w:t xml:space="preserve"> en el escrito </w:t>
      </w:r>
      <w:r w:rsidRPr="002C2725">
        <w:rPr>
          <w:rFonts w:ascii="Trebuchet MS" w:eastAsia="Calibri" w:hAnsi="Trebuchet MS" w:cs="Arial"/>
          <w:sz w:val="24"/>
          <w:szCs w:val="24"/>
          <w:lang w:val="es-ES_tradnl"/>
        </w:rPr>
        <w:lastRenderedPageBreak/>
        <w:t>de denuncia</w:t>
      </w:r>
      <w:r w:rsidR="00AD615F">
        <w:rPr>
          <w:rFonts w:ascii="Trebuchet MS" w:eastAsia="Calibri" w:hAnsi="Trebuchet MS" w:cs="Arial"/>
          <w:sz w:val="24"/>
          <w:szCs w:val="24"/>
          <w:lang w:val="es-ES_tradnl"/>
        </w:rPr>
        <w:t>, así mismo, se requirió al denunciante, a efecto de</w:t>
      </w:r>
      <w:r w:rsidR="00BA4881">
        <w:rPr>
          <w:rFonts w:ascii="Trebuchet MS" w:eastAsia="Calibri" w:hAnsi="Trebuchet MS" w:cs="Arial"/>
          <w:sz w:val="24"/>
          <w:szCs w:val="24"/>
          <w:lang w:val="es-ES_tradnl"/>
        </w:rPr>
        <w:t xml:space="preserve"> señalar algún domicilio donde pudieran ser notificados los denunciados</w:t>
      </w:r>
      <w:r w:rsidRPr="002C2725">
        <w:rPr>
          <w:rFonts w:ascii="Trebuchet MS" w:eastAsia="Calibri" w:hAnsi="Trebuchet MS" w:cs="Arial"/>
          <w:sz w:val="24"/>
          <w:szCs w:val="24"/>
          <w:lang w:val="es-ES_tradnl"/>
        </w:rPr>
        <w:t xml:space="preserve">. </w:t>
      </w:r>
    </w:p>
    <w:p w14:paraId="67CE8C7E"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79F0B6B4" w14:textId="77777777" w:rsidR="002C1015" w:rsidRPr="002C2725" w:rsidRDefault="002C1015" w:rsidP="002C2725">
      <w:pPr>
        <w:spacing w:after="0" w:line="276" w:lineRule="auto"/>
        <w:jc w:val="both"/>
        <w:rPr>
          <w:rFonts w:ascii="Trebuchet MS" w:eastAsia="Calibri" w:hAnsi="Trebuchet MS" w:cs="Arial"/>
          <w:sz w:val="24"/>
          <w:szCs w:val="24"/>
          <w:highlight w:val="yellow"/>
          <w:lang w:val="es-ES_tradnl"/>
        </w:rPr>
      </w:pPr>
      <w:r w:rsidRPr="002C2725">
        <w:rPr>
          <w:rFonts w:ascii="Trebuchet MS" w:eastAsia="Calibri" w:hAnsi="Trebuchet MS" w:cs="Arial"/>
          <w:b/>
          <w:sz w:val="24"/>
          <w:szCs w:val="24"/>
          <w:lang w:val="es-ES_tradnl"/>
        </w:rPr>
        <w:t xml:space="preserve">5. Acta circunstanciada. </w:t>
      </w:r>
      <w:r w:rsidR="00906245" w:rsidRPr="002C2725">
        <w:rPr>
          <w:rFonts w:ascii="Trebuchet MS" w:eastAsia="Calibri" w:hAnsi="Trebuchet MS" w:cs="Arial"/>
          <w:sz w:val="24"/>
          <w:szCs w:val="24"/>
          <w:lang w:val="es-ES_tradnl"/>
        </w:rPr>
        <w:t xml:space="preserve">El </w:t>
      </w:r>
      <w:r w:rsidR="00AD615F">
        <w:rPr>
          <w:rFonts w:ascii="Trebuchet MS" w:eastAsia="Calibri" w:hAnsi="Trebuchet MS" w:cs="Arial"/>
          <w:sz w:val="24"/>
          <w:szCs w:val="24"/>
          <w:lang w:val="es-ES_tradnl"/>
        </w:rPr>
        <w:t>veintitrés de abril</w:t>
      </w:r>
      <w:r w:rsidRPr="002C2725">
        <w:rPr>
          <w:rFonts w:ascii="Trebuchet MS" w:eastAsia="Calibri" w:hAnsi="Trebuchet MS" w:cs="Arial"/>
          <w:sz w:val="24"/>
          <w:szCs w:val="24"/>
          <w:lang w:val="es-ES_tradnl"/>
        </w:rPr>
        <w:t>, se elaboró el acta circunstanciada mediante la cual</w:t>
      </w:r>
      <w:r w:rsidR="00DF060D">
        <w:rPr>
          <w:rFonts w:ascii="Trebuchet MS" w:eastAsia="Calibri" w:hAnsi="Trebuchet MS" w:cs="Arial"/>
          <w:sz w:val="24"/>
          <w:szCs w:val="24"/>
          <w:lang w:val="es-ES_tradnl"/>
        </w:rPr>
        <w:t>,</w:t>
      </w:r>
      <w:r w:rsidRPr="002C2725">
        <w:rPr>
          <w:rFonts w:ascii="Trebuchet MS" w:eastAsia="Calibri" w:hAnsi="Trebuchet MS" w:cs="Arial"/>
          <w:sz w:val="24"/>
          <w:szCs w:val="24"/>
          <w:lang w:val="es-ES_tradnl"/>
        </w:rPr>
        <w:t xml:space="preserve"> personal de la oficialía electoral debidamente investido de fe pública electoral y legalmente facultado para el ejercicio de dicha función, verificó la existencia y contenido de </w:t>
      </w:r>
      <w:r w:rsidR="000C03C2" w:rsidRPr="002C2725">
        <w:rPr>
          <w:rFonts w:ascii="Trebuchet MS" w:eastAsia="Calibri" w:hAnsi="Trebuchet MS" w:cs="Arial"/>
          <w:sz w:val="24"/>
          <w:szCs w:val="24"/>
          <w:lang w:val="es-ES_tradnl"/>
        </w:rPr>
        <w:t>la</w:t>
      </w:r>
      <w:r w:rsidR="00DF060D">
        <w:rPr>
          <w:rFonts w:ascii="Trebuchet MS" w:eastAsia="Calibri" w:hAnsi="Trebuchet MS" w:cs="Arial"/>
          <w:sz w:val="24"/>
          <w:szCs w:val="24"/>
          <w:lang w:val="es-ES_tradnl"/>
        </w:rPr>
        <w:t xml:space="preserve">s páginas de </w:t>
      </w:r>
      <w:r w:rsidR="00AD615F">
        <w:rPr>
          <w:rFonts w:ascii="Trebuchet MS" w:eastAsia="Calibri" w:hAnsi="Trebuchet MS" w:cs="Arial"/>
          <w:sz w:val="24"/>
          <w:szCs w:val="24"/>
          <w:lang w:val="es-ES_tradnl"/>
        </w:rPr>
        <w:t>Twitter</w:t>
      </w:r>
      <w:r w:rsidR="00DF060D">
        <w:rPr>
          <w:rFonts w:ascii="Trebuchet MS" w:eastAsia="Calibri" w:hAnsi="Trebuchet MS" w:cs="Arial"/>
          <w:sz w:val="24"/>
          <w:szCs w:val="24"/>
          <w:lang w:val="es-ES_tradnl"/>
        </w:rPr>
        <w:t>,</w:t>
      </w:r>
      <w:r w:rsidR="000C03C2" w:rsidRPr="002C2725">
        <w:rPr>
          <w:rFonts w:ascii="Trebuchet MS" w:eastAsia="Calibri" w:hAnsi="Trebuchet MS" w:cs="Arial"/>
          <w:sz w:val="24"/>
          <w:szCs w:val="24"/>
          <w:lang w:val="es-ES_tradnl"/>
        </w:rPr>
        <w:t xml:space="preserve"> </w:t>
      </w:r>
      <w:r w:rsidRPr="002C2725">
        <w:rPr>
          <w:rFonts w:ascii="Trebuchet MS" w:eastAsia="Calibri" w:hAnsi="Trebuchet MS" w:cs="Arial"/>
          <w:sz w:val="24"/>
          <w:szCs w:val="24"/>
          <w:lang w:val="es-ES_tradnl"/>
        </w:rPr>
        <w:t>referida</w:t>
      </w:r>
      <w:r w:rsidR="00DF060D">
        <w:rPr>
          <w:rFonts w:ascii="Trebuchet MS" w:eastAsia="Calibri" w:hAnsi="Trebuchet MS" w:cs="Arial"/>
          <w:sz w:val="24"/>
          <w:szCs w:val="24"/>
          <w:lang w:val="es-ES_tradnl"/>
        </w:rPr>
        <w:t>s</w:t>
      </w:r>
      <w:r w:rsidRPr="002C2725">
        <w:rPr>
          <w:rFonts w:ascii="Trebuchet MS" w:eastAsia="Calibri" w:hAnsi="Trebuchet MS" w:cs="Arial"/>
          <w:sz w:val="24"/>
          <w:szCs w:val="24"/>
          <w:lang w:val="es-ES_tradnl"/>
        </w:rPr>
        <w:t xml:space="preserve"> en el escrito de denuncia.</w:t>
      </w:r>
    </w:p>
    <w:p w14:paraId="229E1E0A"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sz w:val="24"/>
          <w:szCs w:val="24"/>
          <w:lang w:val="es-ES_tradnl"/>
        </w:rPr>
        <w:t xml:space="preserve"> </w:t>
      </w:r>
    </w:p>
    <w:p w14:paraId="26F328D8" w14:textId="77777777" w:rsidR="00BA4881" w:rsidRDefault="000C03C2" w:rsidP="002C2725">
      <w:pPr>
        <w:spacing w:after="0" w:line="276" w:lineRule="auto"/>
        <w:jc w:val="both"/>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6</w:t>
      </w:r>
      <w:r w:rsidR="002C1015" w:rsidRPr="002C2725">
        <w:rPr>
          <w:rFonts w:ascii="Trebuchet MS" w:eastAsia="Calibri" w:hAnsi="Trebuchet MS" w:cs="Arial"/>
          <w:b/>
          <w:sz w:val="24"/>
          <w:szCs w:val="24"/>
          <w:lang w:val="es-ES_tradnl"/>
        </w:rPr>
        <w:t>.</w:t>
      </w:r>
      <w:r w:rsidR="00BA4881">
        <w:rPr>
          <w:rFonts w:ascii="Trebuchet MS" w:eastAsia="Calibri" w:hAnsi="Trebuchet MS" w:cs="Arial"/>
          <w:b/>
          <w:sz w:val="24"/>
          <w:szCs w:val="24"/>
          <w:lang w:val="es-ES_tradnl"/>
        </w:rPr>
        <w:t xml:space="preserve"> Acuerdo por hechas manifestaciones, previo a. </w:t>
      </w:r>
      <w:r w:rsidR="00BA4881" w:rsidRPr="00BA4881">
        <w:rPr>
          <w:rFonts w:ascii="Trebuchet MS" w:eastAsia="Calibri" w:hAnsi="Trebuchet MS" w:cs="Arial"/>
          <w:sz w:val="24"/>
          <w:szCs w:val="24"/>
          <w:lang w:val="es-ES_tradnl"/>
        </w:rPr>
        <w:t>Mediante acuerdo de fecha</w:t>
      </w:r>
      <w:r w:rsidR="00BA4881">
        <w:rPr>
          <w:rFonts w:ascii="Trebuchet MS" w:eastAsia="Calibri" w:hAnsi="Trebuchet MS" w:cs="Arial"/>
          <w:sz w:val="24"/>
          <w:szCs w:val="24"/>
          <w:lang w:val="es-ES_tradnl"/>
        </w:rPr>
        <w:t xml:space="preserve"> veintiséis de abril, la </w:t>
      </w:r>
      <w:r w:rsidR="00523087">
        <w:rPr>
          <w:rFonts w:ascii="Trebuchet MS" w:eastAsia="Calibri" w:hAnsi="Trebuchet MS" w:cs="Arial"/>
          <w:sz w:val="24"/>
          <w:szCs w:val="24"/>
          <w:lang w:val="es-ES_tradnl"/>
        </w:rPr>
        <w:t xml:space="preserve">Secretaria Ejecutiva </w:t>
      </w:r>
      <w:r w:rsidR="00BA4881">
        <w:rPr>
          <w:rFonts w:ascii="Trebuchet MS" w:eastAsia="Calibri" w:hAnsi="Trebuchet MS" w:cs="Arial"/>
          <w:sz w:val="24"/>
          <w:szCs w:val="24"/>
          <w:lang w:val="es-ES_tradnl"/>
        </w:rPr>
        <w:t>ordenó previo a admitir o desechar la presente denuncia, realizar una búsqueda en los registros y archivos de este Instituto, a efecto de localizar algún domicilio en donde pudieran ser emplazados los denunciados.</w:t>
      </w:r>
      <w:r w:rsidR="00BA4881">
        <w:rPr>
          <w:rFonts w:ascii="Trebuchet MS" w:eastAsia="Calibri" w:hAnsi="Trebuchet MS" w:cs="Arial"/>
          <w:b/>
          <w:sz w:val="24"/>
          <w:szCs w:val="24"/>
          <w:lang w:val="es-ES_tradnl"/>
        </w:rPr>
        <w:t xml:space="preserve"> </w:t>
      </w:r>
      <w:r w:rsidR="002C1015" w:rsidRPr="002C2725">
        <w:rPr>
          <w:rFonts w:ascii="Trebuchet MS" w:eastAsia="Calibri" w:hAnsi="Trebuchet MS" w:cs="Arial"/>
          <w:b/>
          <w:sz w:val="24"/>
          <w:szCs w:val="24"/>
          <w:lang w:val="es-ES_tradnl"/>
        </w:rPr>
        <w:t xml:space="preserve"> </w:t>
      </w:r>
    </w:p>
    <w:p w14:paraId="5972BDAF" w14:textId="77777777" w:rsidR="00BA4881" w:rsidRDefault="00BA4881" w:rsidP="002C2725">
      <w:pPr>
        <w:spacing w:after="0" w:line="276" w:lineRule="auto"/>
        <w:jc w:val="both"/>
        <w:rPr>
          <w:rFonts w:ascii="Trebuchet MS" w:eastAsia="Calibri" w:hAnsi="Trebuchet MS" w:cs="Arial"/>
          <w:b/>
          <w:sz w:val="24"/>
          <w:szCs w:val="24"/>
          <w:lang w:val="es-ES_tradnl"/>
        </w:rPr>
      </w:pPr>
    </w:p>
    <w:p w14:paraId="21E3CCE6" w14:textId="77777777" w:rsidR="002C1015" w:rsidRPr="002C2725" w:rsidRDefault="00BA4881" w:rsidP="002C2725">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 xml:space="preserve">7. </w:t>
      </w:r>
      <w:r w:rsidR="002C1015" w:rsidRPr="002C2725">
        <w:rPr>
          <w:rFonts w:ascii="Trebuchet MS" w:eastAsia="Calibri" w:hAnsi="Trebuchet MS" w:cs="Arial"/>
          <w:b/>
          <w:sz w:val="24"/>
          <w:szCs w:val="24"/>
          <w:lang w:val="es-ES_tradnl"/>
        </w:rPr>
        <w:t>Acuerdo de admisión a trámite.</w:t>
      </w:r>
      <w:r w:rsidR="002C1015" w:rsidRPr="002C2725">
        <w:rPr>
          <w:rFonts w:ascii="Trebuchet MS" w:eastAsia="Calibri" w:hAnsi="Trebuchet MS" w:cs="Arial"/>
          <w:sz w:val="24"/>
          <w:szCs w:val="24"/>
          <w:lang w:val="es-ES_tradnl"/>
        </w:rPr>
        <w:t xml:space="preserve"> El </w:t>
      </w:r>
      <w:r>
        <w:rPr>
          <w:rFonts w:ascii="Trebuchet MS" w:eastAsia="Calibri" w:hAnsi="Trebuchet MS" w:cs="Arial"/>
          <w:sz w:val="24"/>
          <w:szCs w:val="24"/>
          <w:lang w:val="es-ES_tradnl"/>
        </w:rPr>
        <w:t>diez</w:t>
      </w:r>
      <w:r w:rsidR="00AD615F">
        <w:rPr>
          <w:rFonts w:ascii="Trebuchet MS" w:eastAsia="Calibri" w:hAnsi="Trebuchet MS" w:cs="Arial"/>
          <w:sz w:val="24"/>
          <w:szCs w:val="24"/>
          <w:lang w:val="es-ES_tradnl"/>
        </w:rPr>
        <w:t xml:space="preserve"> de </w:t>
      </w:r>
      <w:r>
        <w:rPr>
          <w:rFonts w:ascii="Trebuchet MS" w:eastAsia="Calibri" w:hAnsi="Trebuchet MS" w:cs="Arial"/>
          <w:sz w:val="24"/>
          <w:szCs w:val="24"/>
          <w:lang w:val="es-ES_tradnl"/>
        </w:rPr>
        <w:t>mayo</w:t>
      </w:r>
      <w:r w:rsidR="002C1015" w:rsidRPr="002C2725">
        <w:rPr>
          <w:rFonts w:ascii="Trebuchet MS" w:eastAsia="Calibri" w:hAnsi="Trebuchet MS" w:cs="Arial"/>
          <w:sz w:val="24"/>
          <w:szCs w:val="24"/>
          <w:lang w:val="es-ES_tradnl"/>
        </w:rPr>
        <w:t>, la autoridad instructora dictó el acuerdo en el que se admitió a</w:t>
      </w:r>
      <w:r w:rsidR="00DF060D">
        <w:rPr>
          <w:rFonts w:ascii="Trebuchet MS" w:eastAsia="Calibri" w:hAnsi="Trebuchet MS" w:cs="Arial"/>
          <w:sz w:val="24"/>
          <w:szCs w:val="24"/>
          <w:lang w:val="es-ES_tradnl"/>
        </w:rPr>
        <w:t xml:space="preserve"> trámite la denuncia formulada por </w:t>
      </w:r>
      <w:r w:rsidR="00DF060D" w:rsidRPr="00DF060D">
        <w:rPr>
          <w:rFonts w:ascii="Trebuchet MS" w:eastAsia="Times New Roman" w:hAnsi="Trebuchet MS" w:cs="Arial"/>
          <w:sz w:val="24"/>
          <w:szCs w:val="24"/>
          <w:lang w:eastAsia="es-ES"/>
        </w:rPr>
        <w:t>conductas que posiblemente</w:t>
      </w:r>
      <w:r w:rsidR="00DF060D" w:rsidRPr="00DF060D">
        <w:rPr>
          <w:rFonts w:ascii="Arial" w:eastAsia="Calibri" w:hAnsi="Arial" w:cs="Arial"/>
          <w:sz w:val="24"/>
          <w:szCs w:val="24"/>
        </w:rPr>
        <w:t xml:space="preserve"> </w:t>
      </w:r>
      <w:r w:rsidR="00DF060D" w:rsidRPr="00DF060D">
        <w:rPr>
          <w:rFonts w:ascii="Trebuchet MS" w:eastAsia="Calibri" w:hAnsi="Trebuchet MS" w:cs="Arial"/>
          <w:sz w:val="24"/>
          <w:szCs w:val="24"/>
        </w:rPr>
        <w:t>contravengan las normas sobre propaganda política o electoral, así como</w:t>
      </w:r>
      <w:r w:rsidR="00DF060D" w:rsidRPr="00DF060D">
        <w:rPr>
          <w:rFonts w:ascii="Trebuchet MS" w:eastAsia="Times New Roman" w:hAnsi="Trebuchet MS" w:cs="Arial"/>
          <w:sz w:val="24"/>
          <w:szCs w:val="24"/>
          <w:lang w:eastAsia="es-ES"/>
        </w:rPr>
        <w:t xml:space="preserve"> </w:t>
      </w:r>
      <w:r w:rsidR="00DF060D" w:rsidRPr="00DF060D">
        <w:rPr>
          <w:rFonts w:ascii="Trebuchet MS" w:eastAsia="Times New Roman" w:hAnsi="Trebuchet MS" w:cs="Times New Roman"/>
          <w:sz w:val="24"/>
          <w:szCs w:val="24"/>
          <w:lang w:val="es-ES" w:eastAsia="es-ES"/>
        </w:rPr>
        <w:t>constituir actos anticipados de campaña, y promoción personalizada de la imagen de la parte denunciada</w:t>
      </w:r>
      <w:r w:rsidR="00DF060D">
        <w:rPr>
          <w:rFonts w:ascii="Trebuchet MS" w:eastAsia="Times New Roman" w:hAnsi="Trebuchet MS" w:cs="Times New Roman"/>
          <w:sz w:val="24"/>
          <w:szCs w:val="24"/>
          <w:lang w:val="es-ES" w:eastAsia="es-ES"/>
        </w:rPr>
        <w:t>.</w:t>
      </w:r>
    </w:p>
    <w:p w14:paraId="3B3863BB"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7D56BE0B" w14:textId="4FEEB54C" w:rsidR="002C1015" w:rsidRPr="002C2725" w:rsidRDefault="00BA4881" w:rsidP="002C2725">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8</w:t>
      </w:r>
      <w:r w:rsidR="002C1015" w:rsidRPr="002C2725">
        <w:rPr>
          <w:rFonts w:ascii="Trebuchet MS" w:eastAsia="Calibri" w:hAnsi="Trebuchet MS" w:cs="Arial"/>
          <w:b/>
          <w:sz w:val="24"/>
          <w:szCs w:val="24"/>
          <w:lang w:val="es-ES_tradnl"/>
        </w:rPr>
        <w:t>. Proyecto de medida cautelar y remisión de constancias.</w:t>
      </w:r>
      <w:r w:rsidR="002C1015" w:rsidRPr="002C2725">
        <w:rPr>
          <w:rFonts w:ascii="Trebuchet MS" w:eastAsia="Calibri" w:hAnsi="Trebuchet MS" w:cs="Arial"/>
          <w:sz w:val="24"/>
          <w:szCs w:val="24"/>
          <w:lang w:val="es-ES_tradnl"/>
        </w:rPr>
        <w:t xml:space="preserve"> Mediante memorándum </w:t>
      </w:r>
      <w:r w:rsidR="00180191">
        <w:rPr>
          <w:rFonts w:ascii="Trebuchet MS" w:eastAsia="Calibri" w:hAnsi="Trebuchet MS" w:cs="Arial"/>
          <w:sz w:val="24"/>
          <w:szCs w:val="24"/>
          <w:lang w:val="es-ES_tradnl"/>
        </w:rPr>
        <w:t>145</w:t>
      </w:r>
      <w:r w:rsidR="00C768E9" w:rsidRPr="00F61E39">
        <w:rPr>
          <w:rFonts w:ascii="Trebuchet MS" w:eastAsia="Calibri" w:hAnsi="Trebuchet MS" w:cs="Arial"/>
          <w:sz w:val="24"/>
          <w:szCs w:val="24"/>
          <w:lang w:val="es-ES_tradnl"/>
        </w:rPr>
        <w:t>/2021</w:t>
      </w:r>
      <w:r w:rsidR="002C1015" w:rsidRPr="002C2725">
        <w:rPr>
          <w:rFonts w:ascii="Trebuchet MS" w:eastAsia="Calibri" w:hAnsi="Trebuchet MS" w:cs="Arial"/>
          <w:sz w:val="24"/>
          <w:szCs w:val="24"/>
          <w:lang w:val="es-ES_tradnl"/>
        </w:rPr>
        <w:t xml:space="preserve"> notificado el</w:t>
      </w:r>
      <w:r w:rsidR="00F61E39">
        <w:rPr>
          <w:rFonts w:ascii="Trebuchet MS" w:eastAsia="Calibri" w:hAnsi="Trebuchet MS" w:cs="Arial"/>
          <w:sz w:val="24"/>
          <w:szCs w:val="24"/>
          <w:lang w:val="es-ES_tradnl"/>
        </w:rPr>
        <w:t xml:space="preserve"> </w:t>
      </w:r>
      <w:r w:rsidR="00523087">
        <w:rPr>
          <w:rFonts w:ascii="Trebuchet MS" w:eastAsia="Calibri" w:hAnsi="Trebuchet MS" w:cs="Arial"/>
          <w:sz w:val="24"/>
          <w:szCs w:val="24"/>
          <w:lang w:val="es-ES_tradnl"/>
        </w:rPr>
        <w:t>1</w:t>
      </w:r>
      <w:r w:rsidR="007C3C31">
        <w:rPr>
          <w:rFonts w:ascii="Trebuchet MS" w:eastAsia="Calibri" w:hAnsi="Trebuchet MS" w:cs="Arial"/>
          <w:sz w:val="24"/>
          <w:szCs w:val="24"/>
          <w:lang w:val="es-ES_tradnl"/>
        </w:rPr>
        <w:t>2</w:t>
      </w:r>
      <w:r w:rsidR="00523087">
        <w:rPr>
          <w:rFonts w:ascii="Trebuchet MS" w:eastAsia="Calibri" w:hAnsi="Trebuchet MS" w:cs="Arial"/>
          <w:sz w:val="24"/>
          <w:szCs w:val="24"/>
          <w:lang w:val="es-ES_tradnl"/>
        </w:rPr>
        <w:t xml:space="preserve"> </w:t>
      </w:r>
      <w:r w:rsidR="00BB1B5E" w:rsidRPr="00F61E39">
        <w:rPr>
          <w:rFonts w:ascii="Trebuchet MS" w:eastAsia="Calibri" w:hAnsi="Trebuchet MS" w:cs="Arial"/>
          <w:sz w:val="24"/>
          <w:szCs w:val="24"/>
          <w:lang w:val="es-ES_tradnl"/>
        </w:rPr>
        <w:t xml:space="preserve">de </w:t>
      </w:r>
      <w:r w:rsidR="002A3EC0">
        <w:rPr>
          <w:rFonts w:ascii="Trebuchet MS" w:eastAsia="Calibri" w:hAnsi="Trebuchet MS" w:cs="Arial"/>
          <w:sz w:val="24"/>
          <w:szCs w:val="24"/>
          <w:lang w:val="es-ES_tradnl"/>
        </w:rPr>
        <w:t>mayo</w:t>
      </w:r>
      <w:r w:rsidR="002C1015" w:rsidRPr="00F61E39">
        <w:rPr>
          <w:rFonts w:ascii="Trebuchet MS" w:eastAsia="Calibri" w:hAnsi="Trebuchet MS" w:cs="Arial"/>
          <w:sz w:val="24"/>
          <w:szCs w:val="24"/>
          <w:lang w:val="es-ES_tradnl"/>
        </w:rPr>
        <w:t>,</w:t>
      </w:r>
      <w:r w:rsidR="001D1FBB">
        <w:rPr>
          <w:rFonts w:ascii="Trebuchet MS" w:eastAsia="Calibri" w:hAnsi="Trebuchet MS" w:cs="Arial"/>
          <w:sz w:val="24"/>
          <w:szCs w:val="24"/>
          <w:lang w:val="es-ES_tradnl"/>
        </w:rPr>
        <w:t xml:space="preserve"> la </w:t>
      </w:r>
      <w:r w:rsidR="00523087">
        <w:rPr>
          <w:rFonts w:ascii="Trebuchet MS" w:eastAsia="Calibri" w:hAnsi="Trebuchet MS" w:cs="Arial"/>
          <w:sz w:val="24"/>
          <w:szCs w:val="24"/>
          <w:lang w:val="es-ES_tradnl"/>
        </w:rPr>
        <w:t xml:space="preserve">Secretaría Ejecutiva </w:t>
      </w:r>
      <w:r w:rsidR="001D1FBB">
        <w:rPr>
          <w:rFonts w:ascii="Trebuchet MS" w:eastAsia="Calibri" w:hAnsi="Trebuchet MS" w:cs="Arial"/>
          <w:sz w:val="24"/>
          <w:szCs w:val="24"/>
          <w:lang w:val="es-ES_tradnl"/>
        </w:rPr>
        <w:t>del I</w:t>
      </w:r>
      <w:r w:rsidR="002C1015" w:rsidRPr="002C2725">
        <w:rPr>
          <w:rFonts w:ascii="Trebuchet MS" w:eastAsia="Calibri" w:hAnsi="Trebuchet MS" w:cs="Arial"/>
          <w:sz w:val="24"/>
          <w:szCs w:val="24"/>
          <w:lang w:val="es-ES_tradnl"/>
        </w:rPr>
        <w:t xml:space="preserve">nstituto, hizo del conocimiento de la </w:t>
      </w:r>
      <w:r w:rsidR="002C1015" w:rsidRPr="002C2725">
        <w:rPr>
          <w:rFonts w:ascii="Trebuchet MS" w:eastAsia="Calibri" w:hAnsi="Trebuchet MS" w:cs="Arial"/>
          <w:sz w:val="24"/>
          <w:szCs w:val="24"/>
          <w:lang w:val="es-ES_tradnl" w:eastAsia="es-ES"/>
        </w:rPr>
        <w:t>Comisión de Quejas y Denuncias de este instituto</w:t>
      </w:r>
      <w:r w:rsidR="002C1015" w:rsidRPr="002C2725">
        <w:rPr>
          <w:rFonts w:ascii="Trebuchet MS" w:eastAsia="Calibri" w:hAnsi="Trebuchet MS" w:cs="Times New Roman"/>
          <w:sz w:val="24"/>
          <w:szCs w:val="24"/>
          <w:vertAlign w:val="superscript"/>
          <w:lang w:val="es-ES_tradnl" w:eastAsia="es-ES"/>
        </w:rPr>
        <w:footnoteReference w:id="3"/>
      </w:r>
      <w:r w:rsidR="002C1015" w:rsidRPr="002C2725">
        <w:rPr>
          <w:rFonts w:ascii="Trebuchet MS" w:eastAsia="Calibri" w:hAnsi="Trebuchet MS" w:cs="Arial"/>
          <w:sz w:val="24"/>
          <w:szCs w:val="24"/>
          <w:lang w:val="es-ES_tradnl" w:eastAsia="es-ES"/>
        </w:rPr>
        <w:t>,</w:t>
      </w:r>
      <w:r w:rsidR="002C1015" w:rsidRPr="002C2725">
        <w:rPr>
          <w:rFonts w:ascii="Trebuchet MS" w:eastAsia="Calibri" w:hAnsi="Trebuchet MS" w:cs="Arial"/>
          <w:sz w:val="24"/>
          <w:szCs w:val="24"/>
          <w:lang w:val="es-ES_tradnl"/>
        </w:rPr>
        <w:t xml:space="preserve"> el contenido del acuerdo citado en el resultando que antecede y remitió copias de las constancias que int</w:t>
      </w:r>
      <w:r w:rsidR="001D1FBB">
        <w:rPr>
          <w:rFonts w:ascii="Trebuchet MS" w:eastAsia="Calibri" w:hAnsi="Trebuchet MS" w:cs="Arial"/>
          <w:sz w:val="24"/>
          <w:szCs w:val="24"/>
          <w:lang w:val="es-ES_tradnl"/>
        </w:rPr>
        <w:t>egran el expediente PSE-QUEJA-</w:t>
      </w:r>
      <w:r w:rsidR="002A3EC0">
        <w:rPr>
          <w:rFonts w:ascii="Trebuchet MS" w:eastAsia="Calibri" w:hAnsi="Trebuchet MS" w:cs="Arial"/>
          <w:sz w:val="24"/>
          <w:szCs w:val="24"/>
          <w:lang w:val="es-ES_tradnl"/>
        </w:rPr>
        <w:t>130</w:t>
      </w:r>
      <w:r w:rsidR="002C1015" w:rsidRPr="002C2725">
        <w:rPr>
          <w:rFonts w:ascii="Trebuchet MS" w:eastAsia="Calibri" w:hAnsi="Trebuchet MS" w:cs="Arial"/>
          <w:sz w:val="24"/>
          <w:szCs w:val="24"/>
          <w:lang w:val="es-ES_tradnl"/>
        </w:rPr>
        <w:t>/202</w:t>
      </w:r>
      <w:r w:rsidR="00512000" w:rsidRPr="002C2725">
        <w:rPr>
          <w:rFonts w:ascii="Trebuchet MS" w:eastAsia="Calibri" w:hAnsi="Trebuchet MS" w:cs="Arial"/>
          <w:sz w:val="24"/>
          <w:szCs w:val="24"/>
          <w:lang w:val="es-ES_tradnl"/>
        </w:rPr>
        <w:t>1</w:t>
      </w:r>
      <w:r w:rsidR="002C1015" w:rsidRPr="002C2725">
        <w:rPr>
          <w:rFonts w:ascii="Trebuchet MS" w:eastAsia="Calibri" w:hAnsi="Trebuchet MS" w:cs="Arial"/>
          <w:sz w:val="24"/>
          <w:szCs w:val="24"/>
          <w:lang w:val="es-ES_tradnl"/>
        </w:rPr>
        <w:t>, a efecto de que este órgano colegiado determinara lo conducente sobre la adopción o no de las medida</w:t>
      </w:r>
      <w:bookmarkStart w:id="0" w:name="LPHit5"/>
      <w:bookmarkEnd w:id="0"/>
      <w:r w:rsidR="002C1015" w:rsidRPr="002C2725">
        <w:rPr>
          <w:rFonts w:ascii="Trebuchet MS" w:eastAsia="Calibri" w:hAnsi="Trebuchet MS" w:cs="Arial"/>
          <w:sz w:val="24"/>
          <w:szCs w:val="24"/>
          <w:lang w:val="es-ES_tradnl"/>
        </w:rPr>
        <w:t>s solicitad</w:t>
      </w:r>
      <w:r w:rsidR="001945B9">
        <w:rPr>
          <w:rFonts w:ascii="Trebuchet MS" w:eastAsia="Calibri" w:hAnsi="Trebuchet MS" w:cs="Arial"/>
          <w:sz w:val="24"/>
          <w:szCs w:val="24"/>
          <w:lang w:val="es-ES_tradnl"/>
        </w:rPr>
        <w:t>as por la</w:t>
      </w:r>
      <w:r w:rsidR="002C1015" w:rsidRPr="002C2725">
        <w:rPr>
          <w:rFonts w:ascii="Trebuchet MS" w:eastAsia="Calibri" w:hAnsi="Trebuchet MS" w:cs="Arial"/>
          <w:sz w:val="24"/>
          <w:szCs w:val="24"/>
          <w:lang w:val="es-ES_tradnl"/>
        </w:rPr>
        <w:t xml:space="preserve"> denunciante.</w:t>
      </w:r>
    </w:p>
    <w:p w14:paraId="03C5A648"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5088DC6A" w14:textId="77777777" w:rsidR="002C1015" w:rsidRPr="002C2725" w:rsidRDefault="002C1015" w:rsidP="002C2725">
      <w:pPr>
        <w:spacing w:after="0" w:line="276" w:lineRule="auto"/>
        <w:jc w:val="center"/>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C O N S I D E R A N D O:</w:t>
      </w:r>
    </w:p>
    <w:p w14:paraId="2D7CBA8E" w14:textId="77777777" w:rsidR="002C1015" w:rsidRPr="002C2725" w:rsidRDefault="002C1015" w:rsidP="002C2725">
      <w:pPr>
        <w:spacing w:after="0" w:line="276" w:lineRule="auto"/>
        <w:jc w:val="both"/>
        <w:rPr>
          <w:rFonts w:ascii="Trebuchet MS" w:eastAsia="Times New Roman" w:hAnsi="Trebuchet MS" w:cs="Arial"/>
          <w:sz w:val="24"/>
          <w:szCs w:val="24"/>
          <w:lang w:val="es-ES_tradnl" w:eastAsia="es-ES"/>
        </w:rPr>
      </w:pPr>
    </w:p>
    <w:p w14:paraId="250DB094" w14:textId="77777777" w:rsidR="002A3EC0" w:rsidRDefault="002C1015" w:rsidP="002A3EC0">
      <w:pPr>
        <w:spacing w:after="0" w:line="276" w:lineRule="auto"/>
        <w:jc w:val="both"/>
        <w:rPr>
          <w:rFonts w:ascii="Trebuchet MS" w:eastAsia="Times New Roman" w:hAnsi="Trebuchet MS" w:cs="Arial"/>
          <w:sz w:val="24"/>
          <w:szCs w:val="24"/>
          <w:lang w:val="es-ES" w:eastAsia="es-ES"/>
        </w:rPr>
      </w:pPr>
      <w:r w:rsidRPr="002C2725">
        <w:rPr>
          <w:rFonts w:ascii="Trebuchet MS" w:eastAsia="Times New Roman" w:hAnsi="Trebuchet MS" w:cs="Arial"/>
          <w:b/>
          <w:sz w:val="24"/>
          <w:szCs w:val="24"/>
          <w:lang w:val="es-ES_tradnl" w:eastAsia="es-ES"/>
        </w:rPr>
        <w:t>I. Competencia.</w:t>
      </w:r>
      <w:r w:rsidRPr="002C2725">
        <w:rPr>
          <w:rFonts w:ascii="Trebuchet MS" w:eastAsia="Times New Roman" w:hAnsi="Trebuchet MS" w:cs="Arial"/>
          <w:sz w:val="24"/>
          <w:szCs w:val="24"/>
          <w:lang w:val="es-ES_tradnl" w:eastAsia="es-ES"/>
        </w:rPr>
        <w:t xml:space="preserve"> </w:t>
      </w:r>
      <w:r w:rsidR="002A3EC0" w:rsidRPr="002A3EC0">
        <w:rPr>
          <w:rFonts w:ascii="Trebuchet MS" w:eastAsia="Times New Roman" w:hAnsi="Trebuchet MS" w:cs="Arial"/>
          <w:sz w:val="24"/>
          <w:szCs w:val="24"/>
          <w:lang w:val="es-ES" w:eastAsia="es-ES"/>
        </w:rPr>
        <w:t xml:space="preserve">Al tratarse de un asunto relacionado con la posible adopción de medidas cautelares, la Comisión de Quejas y Denuncias es el órgano competente para determinar lo conducente, en términos de lo dispuesto por los artículos 472, párrafo </w:t>
      </w:r>
      <w:r w:rsidR="002A3EC0" w:rsidRPr="002A3EC0">
        <w:rPr>
          <w:rFonts w:ascii="Trebuchet MS" w:eastAsia="Times New Roman" w:hAnsi="Trebuchet MS" w:cs="Arial"/>
          <w:sz w:val="24"/>
          <w:szCs w:val="24"/>
          <w:lang w:val="es-ES" w:eastAsia="es-ES"/>
        </w:rPr>
        <w:lastRenderedPageBreak/>
        <w:t>9, del Código Electoral del Estado de Jalisco;</w:t>
      </w:r>
      <w:r w:rsidR="002A3EC0" w:rsidRPr="002A3EC0">
        <w:rPr>
          <w:rFonts w:ascii="Trebuchet MS" w:eastAsia="Times New Roman" w:hAnsi="Trebuchet MS" w:cs="Arial"/>
          <w:sz w:val="24"/>
          <w:szCs w:val="24"/>
          <w:vertAlign w:val="superscript"/>
          <w:lang w:val="es-ES" w:eastAsia="es-ES"/>
        </w:rPr>
        <w:footnoteReference w:id="4"/>
      </w:r>
      <w:r w:rsidR="002A3EC0" w:rsidRPr="002A3EC0">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193BF330" w14:textId="77777777" w:rsidR="00A40272" w:rsidRPr="002A3EC0" w:rsidRDefault="00A40272" w:rsidP="002A3EC0">
      <w:pPr>
        <w:spacing w:after="0" w:line="276" w:lineRule="auto"/>
        <w:jc w:val="both"/>
        <w:rPr>
          <w:rFonts w:ascii="Trebuchet MS" w:eastAsia="Times New Roman" w:hAnsi="Trebuchet MS" w:cs="Arial"/>
          <w:sz w:val="24"/>
          <w:szCs w:val="24"/>
          <w:lang w:val="es-ES" w:eastAsia="es-ES"/>
        </w:rPr>
      </w:pPr>
    </w:p>
    <w:p w14:paraId="2BED2E9D" w14:textId="02468381" w:rsidR="002C1015" w:rsidRPr="002C2725" w:rsidRDefault="002C1015"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b/>
          <w:sz w:val="24"/>
          <w:szCs w:val="24"/>
          <w:lang w:val="es-ES_tradnl" w:eastAsia="es-MX"/>
        </w:rPr>
        <w:t>II. Hechos denunciados.</w:t>
      </w:r>
      <w:r w:rsidRPr="002C2725">
        <w:rPr>
          <w:rFonts w:ascii="Trebuchet MS" w:eastAsia="Times New Roman" w:hAnsi="Trebuchet MS" w:cs="Arial"/>
          <w:sz w:val="24"/>
          <w:szCs w:val="24"/>
          <w:lang w:val="es-ES_tradnl" w:eastAsia="es-MX"/>
        </w:rPr>
        <w:t xml:space="preserve"> Del contenido de la denuncia formulada, se desprende que </w:t>
      </w:r>
      <w:r w:rsidR="00322A5D">
        <w:rPr>
          <w:rFonts w:ascii="Trebuchet MS" w:eastAsia="Times New Roman" w:hAnsi="Trebuchet MS" w:cs="Arial"/>
          <w:sz w:val="24"/>
          <w:szCs w:val="24"/>
          <w:lang w:val="es-ES_tradnl" w:eastAsia="es-MX"/>
        </w:rPr>
        <w:t>el</w:t>
      </w:r>
      <w:r w:rsidRPr="002C2725">
        <w:rPr>
          <w:rFonts w:ascii="Trebuchet MS" w:eastAsia="Times New Roman" w:hAnsi="Trebuchet MS" w:cs="Arial"/>
          <w:sz w:val="24"/>
          <w:szCs w:val="24"/>
          <w:lang w:val="es-ES_tradnl" w:eastAsia="es-MX"/>
        </w:rPr>
        <w:t xml:space="preserve"> denunciante se queja esencialmente, que el C. Alberto Maldonado Chavarín en su carácter de </w:t>
      </w:r>
      <w:r w:rsidR="002A3EC0">
        <w:rPr>
          <w:rFonts w:ascii="Trebuchet MS" w:eastAsia="Times New Roman" w:hAnsi="Trebuchet MS" w:cs="Arial"/>
          <w:sz w:val="24"/>
          <w:szCs w:val="24"/>
          <w:lang w:val="es-ES_tradnl" w:eastAsia="es-MX"/>
        </w:rPr>
        <w:t>candidato a presidente</w:t>
      </w:r>
      <w:r w:rsidRPr="002C2725">
        <w:rPr>
          <w:rFonts w:ascii="Trebuchet MS" w:eastAsia="Times New Roman" w:hAnsi="Trebuchet MS" w:cs="Arial"/>
          <w:sz w:val="24"/>
          <w:szCs w:val="24"/>
          <w:lang w:val="es-ES_tradnl" w:eastAsia="es-MX"/>
        </w:rPr>
        <w:t xml:space="preserve"> </w:t>
      </w:r>
      <w:r w:rsidR="00812A95">
        <w:rPr>
          <w:rFonts w:ascii="Trebuchet MS" w:eastAsia="Times New Roman" w:hAnsi="Trebuchet MS" w:cs="Arial"/>
          <w:sz w:val="24"/>
          <w:szCs w:val="24"/>
          <w:lang w:val="es-ES_tradnl" w:eastAsia="es-MX"/>
        </w:rPr>
        <w:t xml:space="preserve">municipal </w:t>
      </w:r>
      <w:r w:rsidRPr="002C2725">
        <w:rPr>
          <w:rFonts w:ascii="Trebuchet MS" w:eastAsia="Times New Roman" w:hAnsi="Trebuchet MS" w:cs="Arial"/>
          <w:sz w:val="24"/>
          <w:szCs w:val="24"/>
          <w:lang w:val="es-ES_tradnl" w:eastAsia="es-MX"/>
        </w:rPr>
        <w:t>de San Pedro Tlaquepaque, Jalisco,</w:t>
      </w:r>
      <w:r w:rsidR="00322A5D" w:rsidRPr="00322A5D">
        <w:rPr>
          <w:rFonts w:ascii="Trebuchet MS" w:eastAsia="Times New Roman" w:hAnsi="Trebuchet MS" w:cs="Arial"/>
          <w:sz w:val="23"/>
          <w:szCs w:val="23"/>
          <w:lang w:val="es-ES" w:eastAsia="es-ES"/>
        </w:rPr>
        <w:t xml:space="preserve"> </w:t>
      </w:r>
      <w:r w:rsidR="00322A5D">
        <w:rPr>
          <w:rFonts w:ascii="Trebuchet MS" w:eastAsia="Times New Roman" w:hAnsi="Trebuchet MS" w:cs="Arial"/>
          <w:sz w:val="23"/>
          <w:szCs w:val="23"/>
          <w:lang w:val="es-ES" w:eastAsia="es-ES"/>
        </w:rPr>
        <w:t>y la ciudadana Ma</w:t>
      </w:r>
      <w:r w:rsidR="00322A5D" w:rsidRPr="00322A5D">
        <w:rPr>
          <w:rFonts w:ascii="Trebuchet MS" w:eastAsia="Times New Roman" w:hAnsi="Trebuchet MS" w:cs="Arial"/>
          <w:sz w:val="23"/>
          <w:szCs w:val="23"/>
          <w:lang w:val="es-ES" w:eastAsia="es-ES"/>
        </w:rPr>
        <w:t>. Rosario González Galindo, integrante de la planilla registrada por el Partido Político MORENA para el municipio de San Pedro Tlaquepaque, Jalisco</w:t>
      </w:r>
      <w:r w:rsidR="00E83AC4">
        <w:rPr>
          <w:rFonts w:ascii="Trebuchet MS" w:eastAsia="Times New Roman" w:hAnsi="Trebuchet MS" w:cs="Arial"/>
          <w:sz w:val="23"/>
          <w:szCs w:val="23"/>
          <w:lang w:val="es-ES" w:eastAsia="es-ES"/>
        </w:rPr>
        <w:t xml:space="preserve">, </w:t>
      </w:r>
      <w:r w:rsidR="002123ED">
        <w:rPr>
          <w:rFonts w:ascii="Trebuchet MS" w:eastAsia="Times New Roman" w:hAnsi="Trebuchet MS" w:cs="Arial"/>
          <w:sz w:val="23"/>
          <w:szCs w:val="23"/>
          <w:lang w:val="es-ES" w:eastAsia="es-ES"/>
        </w:rPr>
        <w:t>han realizado</w:t>
      </w:r>
      <w:r w:rsidR="00322A5D" w:rsidRPr="00322A5D">
        <w:rPr>
          <w:rFonts w:ascii="Trebuchet MS" w:eastAsia="Times New Roman" w:hAnsi="Trebuchet MS" w:cs="Arial"/>
          <w:color w:val="000000"/>
          <w:sz w:val="23"/>
          <w:szCs w:val="23"/>
          <w:lang w:eastAsia="x-none"/>
        </w:rPr>
        <w:t xml:space="preserve"> actos anticipados de campaña o precampaña</w:t>
      </w:r>
      <w:r w:rsidR="00322A5D" w:rsidRPr="00322A5D">
        <w:rPr>
          <w:rFonts w:ascii="Trebuchet MS" w:eastAsia="Times New Roman" w:hAnsi="Trebuchet MS" w:cs="Arial"/>
          <w:sz w:val="23"/>
          <w:szCs w:val="23"/>
          <w:lang w:val="es-ES" w:eastAsia="es-ES"/>
        </w:rPr>
        <w:t>, promoción personalizada, así como violación a las normas de propaganda debido a que realiza actos de campaña político electoral utilizando programas sociales en materia de salud</w:t>
      </w:r>
      <w:r w:rsidR="00E83AC4">
        <w:rPr>
          <w:rFonts w:ascii="Trebuchet MS" w:eastAsia="Times New Roman" w:hAnsi="Trebuchet MS" w:cs="Arial"/>
          <w:sz w:val="24"/>
          <w:szCs w:val="24"/>
          <w:lang w:val="es-ES_tradnl" w:eastAsia="es-MX"/>
        </w:rPr>
        <w:t>, es decir respecto a la jornada de vacunación contra el  COVID-19, para adultos mayores, que actualmente se lleva en el municipio de Tlaquepaque, Jalisco.</w:t>
      </w:r>
    </w:p>
    <w:p w14:paraId="4521FD06" w14:textId="77777777" w:rsidR="002C1015" w:rsidRPr="002C2725" w:rsidRDefault="002C1015"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sz w:val="24"/>
          <w:szCs w:val="24"/>
          <w:lang w:val="es-ES_tradnl" w:eastAsia="es-MX"/>
        </w:rPr>
        <w:t xml:space="preserve"> </w:t>
      </w:r>
    </w:p>
    <w:p w14:paraId="43F4ADAA" w14:textId="77777777" w:rsidR="009B09B3" w:rsidRPr="002C2725" w:rsidRDefault="002C1015"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b/>
          <w:sz w:val="24"/>
          <w:szCs w:val="24"/>
          <w:lang w:val="es-ES_tradnl" w:eastAsia="es-MX"/>
        </w:rPr>
        <w:t xml:space="preserve">III. Solicitud de medida cautelar. </w:t>
      </w:r>
      <w:r w:rsidR="00E83AC4">
        <w:rPr>
          <w:rFonts w:ascii="Trebuchet MS" w:eastAsia="Times New Roman" w:hAnsi="Trebuchet MS" w:cs="Arial"/>
          <w:bCs/>
          <w:sz w:val="24"/>
          <w:szCs w:val="24"/>
          <w:lang w:val="es-ES_tradnl" w:eastAsia="es-MX"/>
        </w:rPr>
        <w:t xml:space="preserve">El </w:t>
      </w:r>
      <w:r w:rsidRPr="002C2725">
        <w:rPr>
          <w:rFonts w:ascii="Trebuchet MS" w:eastAsia="Times New Roman" w:hAnsi="Trebuchet MS" w:cs="Arial"/>
          <w:sz w:val="24"/>
          <w:szCs w:val="24"/>
          <w:lang w:val="es-ES_tradnl" w:eastAsia="es-MX"/>
        </w:rPr>
        <w:t>promovente solicita</w:t>
      </w:r>
      <w:r w:rsidR="000C03C2" w:rsidRPr="002C2725">
        <w:rPr>
          <w:rFonts w:ascii="Trebuchet MS" w:eastAsia="Times New Roman" w:hAnsi="Trebuchet MS" w:cs="Arial"/>
          <w:sz w:val="24"/>
          <w:szCs w:val="24"/>
          <w:lang w:val="es-ES_tradnl" w:eastAsia="es-MX"/>
        </w:rPr>
        <w:t xml:space="preserve">, que se adopten </w:t>
      </w:r>
      <w:r w:rsidR="00B653E3" w:rsidRPr="002C2725">
        <w:rPr>
          <w:rFonts w:ascii="Trebuchet MS" w:eastAsia="Times New Roman" w:hAnsi="Trebuchet MS" w:cs="Arial"/>
          <w:sz w:val="24"/>
          <w:szCs w:val="24"/>
          <w:lang w:val="es-ES_tradnl" w:eastAsia="es-MX"/>
        </w:rPr>
        <w:t>las medidas</w:t>
      </w:r>
      <w:r w:rsidR="000C03C2" w:rsidRPr="002C2725">
        <w:rPr>
          <w:rFonts w:ascii="Trebuchet MS" w:eastAsia="Times New Roman" w:hAnsi="Trebuchet MS" w:cs="Arial"/>
          <w:sz w:val="24"/>
          <w:szCs w:val="24"/>
          <w:lang w:val="es-ES_tradnl" w:eastAsia="es-MX"/>
        </w:rPr>
        <w:t xml:space="preserve"> cautelares </w:t>
      </w:r>
      <w:r w:rsidR="00CF6D3B" w:rsidRPr="002C2725">
        <w:rPr>
          <w:rFonts w:ascii="Trebuchet MS" w:eastAsia="Times New Roman" w:hAnsi="Trebuchet MS" w:cs="Arial"/>
          <w:sz w:val="24"/>
          <w:szCs w:val="24"/>
          <w:lang w:val="es-ES_tradnl" w:eastAsia="es-MX"/>
        </w:rPr>
        <w:t xml:space="preserve">peticionadas, </w:t>
      </w:r>
      <w:r w:rsidR="009B09B3" w:rsidRPr="002C2725">
        <w:rPr>
          <w:rFonts w:ascii="Trebuchet MS" w:eastAsia="Times New Roman" w:hAnsi="Trebuchet MS" w:cs="Arial"/>
          <w:sz w:val="24"/>
          <w:szCs w:val="24"/>
          <w:lang w:val="es-ES_tradnl" w:eastAsia="es-MX"/>
        </w:rPr>
        <w:t xml:space="preserve">los </w:t>
      </w:r>
      <w:r w:rsidR="005F41B8" w:rsidRPr="002C2725">
        <w:rPr>
          <w:rFonts w:ascii="Trebuchet MS" w:eastAsia="Times New Roman" w:hAnsi="Trebuchet MS" w:cs="Arial"/>
          <w:sz w:val="24"/>
          <w:szCs w:val="24"/>
          <w:lang w:val="es-ES_tradnl" w:eastAsia="es-MX"/>
        </w:rPr>
        <w:t>cuales a</w:t>
      </w:r>
      <w:r w:rsidR="000C03C2" w:rsidRPr="002C2725">
        <w:rPr>
          <w:rFonts w:ascii="Trebuchet MS" w:eastAsia="Times New Roman" w:hAnsi="Trebuchet MS" w:cs="Arial"/>
          <w:sz w:val="24"/>
          <w:szCs w:val="24"/>
          <w:lang w:val="es-ES_tradnl" w:eastAsia="es-MX"/>
        </w:rPr>
        <w:t xml:space="preserve"> continuación se transcribe</w:t>
      </w:r>
      <w:r w:rsidR="009B09B3" w:rsidRPr="002C2725">
        <w:rPr>
          <w:rFonts w:ascii="Trebuchet MS" w:eastAsia="Times New Roman" w:hAnsi="Trebuchet MS" w:cs="Arial"/>
          <w:sz w:val="24"/>
          <w:szCs w:val="24"/>
          <w:lang w:val="es-ES_tradnl" w:eastAsia="es-MX"/>
        </w:rPr>
        <w:t>n:</w:t>
      </w:r>
    </w:p>
    <w:p w14:paraId="1CB72E79" w14:textId="77777777" w:rsidR="009B09B3" w:rsidRPr="002C2725" w:rsidRDefault="009B09B3" w:rsidP="002C2725">
      <w:pPr>
        <w:spacing w:after="0" w:line="276" w:lineRule="auto"/>
        <w:ind w:right="-93"/>
        <w:jc w:val="both"/>
        <w:rPr>
          <w:rFonts w:ascii="Trebuchet MS" w:eastAsia="Times New Roman" w:hAnsi="Trebuchet MS" w:cs="Arial"/>
          <w:sz w:val="24"/>
          <w:szCs w:val="24"/>
          <w:lang w:val="es-ES_tradnl" w:eastAsia="es-MX"/>
        </w:rPr>
      </w:pPr>
    </w:p>
    <w:p w14:paraId="3A7E9805" w14:textId="77777777" w:rsidR="00FB5C9F" w:rsidRDefault="00E83AC4" w:rsidP="002C2725">
      <w:pPr>
        <w:pStyle w:val="Prrafodelista"/>
        <w:numPr>
          <w:ilvl w:val="0"/>
          <w:numId w:val="10"/>
        </w:num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Se solicita se declare como procedente la medida cautelar en su modalidad de tutela preventiva y se ordene al C. Alberto Maldonado Chavarín, se abstenga o evite hacer pronunciamientos que hacen alusión a hacer campaña político-electoral atribuyéndose los programas sociales en materia de salud</w:t>
      </w:r>
      <w:r w:rsidR="00FB5C9F">
        <w:rPr>
          <w:rFonts w:ascii="Trebuchet MS" w:eastAsia="Times New Roman" w:hAnsi="Trebuchet MS" w:cs="Arial"/>
          <w:i/>
          <w:sz w:val="24"/>
          <w:szCs w:val="24"/>
          <w:lang w:val="es-ES_tradnl" w:eastAsia="es-MX"/>
        </w:rPr>
        <w:t>, pues vulnera el principio de imparcialidad y afecta</w:t>
      </w:r>
      <w:r w:rsidR="00523087">
        <w:rPr>
          <w:rFonts w:ascii="Trebuchet MS" w:eastAsia="Times New Roman" w:hAnsi="Trebuchet MS" w:cs="Arial"/>
          <w:i/>
          <w:sz w:val="24"/>
          <w:szCs w:val="24"/>
          <w:lang w:val="es-ES_tradnl" w:eastAsia="es-MX"/>
        </w:rPr>
        <w:t>n</w:t>
      </w:r>
      <w:r w:rsidR="00FB5C9F">
        <w:rPr>
          <w:rFonts w:ascii="Trebuchet MS" w:eastAsia="Times New Roman" w:hAnsi="Trebuchet MS" w:cs="Arial"/>
          <w:i/>
          <w:sz w:val="24"/>
          <w:szCs w:val="24"/>
          <w:lang w:val="es-ES_tradnl" w:eastAsia="es-MX"/>
        </w:rPr>
        <w:t xml:space="preserve"> la equidad entre los contendientes en el proceso electoral para todos los candidatos a la Presidencia de Municipal de San Pedro Tlaquepaque, como expresamente lo prevé el artículo 116 bis de la Constitución Política del Estado de Jalisco, debiendo omitirlo durante todo del proceso electoral.</w:t>
      </w:r>
    </w:p>
    <w:p w14:paraId="259ADD45" w14:textId="77777777" w:rsidR="00FB5C9F" w:rsidRDefault="00FB5C9F" w:rsidP="00FB5C9F">
      <w:pPr>
        <w:pStyle w:val="Prrafodelista"/>
        <w:spacing w:after="0" w:line="276" w:lineRule="auto"/>
        <w:ind w:right="-93"/>
        <w:jc w:val="both"/>
        <w:rPr>
          <w:rFonts w:ascii="Trebuchet MS" w:eastAsia="Times New Roman" w:hAnsi="Trebuchet MS" w:cs="Arial"/>
          <w:i/>
          <w:sz w:val="24"/>
          <w:szCs w:val="24"/>
          <w:lang w:val="es-ES_tradnl" w:eastAsia="es-MX"/>
        </w:rPr>
      </w:pPr>
    </w:p>
    <w:p w14:paraId="412777A8" w14:textId="77777777" w:rsidR="002C1015" w:rsidRDefault="00FB5C9F" w:rsidP="002C2725">
      <w:pPr>
        <w:pStyle w:val="Prrafodelista"/>
        <w:numPr>
          <w:ilvl w:val="0"/>
          <w:numId w:val="10"/>
        </w:num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 xml:space="preserve">Para el cumplimiento de dicha medida resolutoria importante ordenar la eliminación de las publicaciones en su perfil público de la red social twitter y la recomendación  de abstenerse en lo sucesivo. </w:t>
      </w:r>
    </w:p>
    <w:p w14:paraId="22264ED6" w14:textId="77777777" w:rsidR="00FB5C9F" w:rsidRPr="00FB5C9F" w:rsidRDefault="00FB5C9F" w:rsidP="00FB5C9F">
      <w:pPr>
        <w:pStyle w:val="Prrafodelista"/>
        <w:rPr>
          <w:rFonts w:ascii="Trebuchet MS" w:eastAsia="Times New Roman" w:hAnsi="Trebuchet MS" w:cs="Arial"/>
          <w:i/>
          <w:sz w:val="24"/>
          <w:szCs w:val="24"/>
          <w:lang w:val="es-ES_tradnl" w:eastAsia="es-MX"/>
        </w:rPr>
      </w:pPr>
    </w:p>
    <w:p w14:paraId="32AB2350" w14:textId="77777777" w:rsidR="00FB5C9F" w:rsidRPr="002C2725" w:rsidRDefault="00FB5C9F" w:rsidP="002C2725">
      <w:pPr>
        <w:pStyle w:val="Prrafodelista"/>
        <w:numPr>
          <w:ilvl w:val="0"/>
          <w:numId w:val="10"/>
        </w:num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lastRenderedPageBreak/>
        <w:t>Así como se solicita se declare como procedente la medida cautelar para los integrantes de la planilla a munícipes  en la elección de San Pedro Tlaquepaque</w:t>
      </w:r>
      <w:r w:rsidR="00612526">
        <w:rPr>
          <w:rFonts w:ascii="Trebuchet MS" w:eastAsia="Times New Roman" w:hAnsi="Trebuchet MS" w:cs="Arial"/>
          <w:i/>
          <w:sz w:val="24"/>
          <w:szCs w:val="24"/>
          <w:lang w:val="es-ES_tradnl" w:eastAsia="es-MX"/>
        </w:rPr>
        <w:t xml:space="preserve">, por el partido MORENA, y en general para sus candidatos, simpatizantes y militantes a efecto de que se abstengan en lo sucesivo de realizar actos de campaña electoral en los lugares en donde se lleva a cabo la aplicación de la vacunación contra el COVID-19, en el Municipio de San Pedro Tlaquepaque. </w:t>
      </w:r>
    </w:p>
    <w:p w14:paraId="6A76770C" w14:textId="77777777" w:rsidR="002C1015" w:rsidRPr="002C2725" w:rsidRDefault="002C1015" w:rsidP="002C2725">
      <w:pPr>
        <w:spacing w:after="0" w:line="276" w:lineRule="auto"/>
        <w:ind w:right="-93"/>
        <w:jc w:val="both"/>
        <w:rPr>
          <w:rFonts w:ascii="Trebuchet MS" w:eastAsia="Times New Roman" w:hAnsi="Trebuchet MS" w:cs="Arial"/>
          <w:i/>
          <w:sz w:val="24"/>
          <w:szCs w:val="24"/>
          <w:lang w:val="es-ES_tradnl" w:eastAsia="es-MX"/>
        </w:rPr>
      </w:pPr>
      <w:r w:rsidRPr="002C2725">
        <w:rPr>
          <w:rFonts w:ascii="Trebuchet MS" w:eastAsia="Times New Roman" w:hAnsi="Trebuchet MS" w:cs="Arial"/>
          <w:i/>
          <w:sz w:val="24"/>
          <w:szCs w:val="24"/>
          <w:lang w:val="es-ES_tradnl" w:eastAsia="es-MX"/>
        </w:rPr>
        <w:t xml:space="preserve"> </w:t>
      </w:r>
    </w:p>
    <w:p w14:paraId="5DC1F008" w14:textId="77777777" w:rsidR="009E146B" w:rsidRDefault="002C1015" w:rsidP="002C2725">
      <w:pPr>
        <w:spacing w:after="0" w:line="276" w:lineRule="auto"/>
        <w:jc w:val="both"/>
        <w:rPr>
          <w:rFonts w:ascii="Trebuchet MS" w:eastAsia="Times New Roman" w:hAnsi="Trebuchet MS" w:cs="Arial"/>
          <w:sz w:val="24"/>
          <w:szCs w:val="24"/>
          <w:lang w:val="es-ES_tradnl" w:eastAsia="es-ES"/>
        </w:rPr>
      </w:pPr>
      <w:r w:rsidRPr="002C2725">
        <w:rPr>
          <w:rFonts w:ascii="Trebuchet MS" w:eastAsia="Times New Roman" w:hAnsi="Trebuchet MS" w:cs="Arial"/>
          <w:b/>
          <w:sz w:val="24"/>
          <w:szCs w:val="24"/>
          <w:lang w:val="es-ES_tradnl" w:eastAsia="es-MX"/>
        </w:rPr>
        <w:t xml:space="preserve">IV. Pruebas ofrecidas para acreditar la existencia del material. </w:t>
      </w:r>
      <w:r w:rsidRPr="002C2725">
        <w:rPr>
          <w:rFonts w:ascii="Trebuchet MS" w:eastAsia="Times New Roman" w:hAnsi="Trebuchet MS" w:cs="Arial"/>
          <w:sz w:val="24"/>
          <w:szCs w:val="24"/>
          <w:lang w:val="es-ES_tradnl" w:eastAsia="es-MX"/>
        </w:rPr>
        <w:t xml:space="preserve">Una vez que fue analizado íntegramente el escrito de queja, se advierte que </w:t>
      </w:r>
      <w:r w:rsidR="00612526">
        <w:rPr>
          <w:rFonts w:ascii="Trebuchet MS" w:eastAsia="Times New Roman" w:hAnsi="Trebuchet MS" w:cs="Arial"/>
          <w:sz w:val="24"/>
          <w:szCs w:val="24"/>
          <w:lang w:val="es-ES_tradnl" w:eastAsia="es-MX"/>
        </w:rPr>
        <w:t>el</w:t>
      </w:r>
      <w:r w:rsidRPr="002C2725">
        <w:rPr>
          <w:rFonts w:ascii="Trebuchet MS" w:eastAsia="Times New Roman" w:hAnsi="Trebuchet MS" w:cs="Arial"/>
          <w:sz w:val="24"/>
          <w:szCs w:val="24"/>
          <w:lang w:val="es-ES_tradnl" w:eastAsia="es-MX"/>
        </w:rPr>
        <w:t xml:space="preserve"> denunciante, ofreci</w:t>
      </w:r>
      <w:r w:rsidR="00E32056" w:rsidRPr="002C2725">
        <w:rPr>
          <w:rFonts w:ascii="Trebuchet MS" w:eastAsia="Times New Roman" w:hAnsi="Trebuchet MS" w:cs="Arial"/>
          <w:sz w:val="24"/>
          <w:szCs w:val="24"/>
          <w:lang w:val="es-ES_tradnl" w:eastAsia="es-MX"/>
        </w:rPr>
        <w:t>ó</w:t>
      </w:r>
      <w:r w:rsidRPr="002C2725">
        <w:rPr>
          <w:rFonts w:ascii="Trebuchet MS" w:eastAsia="Times New Roman" w:hAnsi="Trebuchet MS" w:cs="Arial"/>
          <w:sz w:val="24"/>
          <w:szCs w:val="24"/>
          <w:lang w:val="es-ES_tradnl" w:eastAsia="es-MX"/>
        </w:rPr>
        <w:t xml:space="preserve"> como medios de prueba </w:t>
      </w:r>
      <w:r w:rsidRPr="002C2725">
        <w:rPr>
          <w:rFonts w:ascii="Trebuchet MS" w:eastAsia="Times New Roman" w:hAnsi="Trebuchet MS" w:cs="Arial"/>
          <w:sz w:val="24"/>
          <w:szCs w:val="24"/>
          <w:lang w:val="es-ES_tradnl" w:eastAsia="es-ES"/>
        </w:rPr>
        <w:t>los siguientes:</w:t>
      </w:r>
    </w:p>
    <w:p w14:paraId="74225997" w14:textId="77777777" w:rsidR="002C1015" w:rsidRPr="002C2725" w:rsidRDefault="002C1015" w:rsidP="002C2725">
      <w:pPr>
        <w:spacing w:after="0" w:line="276" w:lineRule="auto"/>
        <w:jc w:val="both"/>
        <w:rPr>
          <w:rFonts w:ascii="Trebuchet MS" w:eastAsia="Times New Roman" w:hAnsi="Trebuchet MS" w:cs="Arial"/>
          <w:sz w:val="24"/>
          <w:szCs w:val="24"/>
          <w:lang w:val="es-ES_tradnl" w:eastAsia="es-ES"/>
        </w:rPr>
      </w:pPr>
      <w:r w:rsidRPr="002C2725">
        <w:rPr>
          <w:rFonts w:ascii="Trebuchet MS" w:eastAsia="Times New Roman" w:hAnsi="Trebuchet MS" w:cs="Arial"/>
          <w:sz w:val="24"/>
          <w:szCs w:val="24"/>
          <w:lang w:val="es-ES_tradnl" w:eastAsia="es-ES"/>
        </w:rPr>
        <w:t xml:space="preserve"> </w:t>
      </w:r>
      <w:r w:rsidR="00A12400">
        <w:rPr>
          <w:rFonts w:ascii="Trebuchet MS" w:eastAsia="Times New Roman" w:hAnsi="Trebuchet MS" w:cs="Arial"/>
          <w:sz w:val="24"/>
          <w:szCs w:val="24"/>
          <w:lang w:val="es-ES_tradnl" w:eastAsia="es-ES"/>
        </w:rPr>
        <w:t>“…</w:t>
      </w:r>
    </w:p>
    <w:p w14:paraId="64D3EB44" w14:textId="77777777" w:rsidR="00612526" w:rsidRPr="00612526" w:rsidRDefault="00612526" w:rsidP="00612526">
      <w:pPr>
        <w:pStyle w:val="NormalWeb"/>
        <w:spacing w:before="0" w:beforeAutospacing="0" w:after="0" w:afterAutospacing="0" w:line="276" w:lineRule="auto"/>
        <w:ind w:left="1080"/>
        <w:jc w:val="both"/>
        <w:textAlignment w:val="baseline"/>
        <w:rPr>
          <w:rStyle w:val="Hipervnculo"/>
          <w:rFonts w:ascii="Trebuchet MS" w:hAnsi="Trebuchet MS"/>
          <w:i/>
          <w:color w:val="000000"/>
          <w:u w:val="none"/>
          <w:lang w:val="es-ES_tradnl"/>
        </w:rPr>
      </w:pPr>
      <w:r>
        <w:rPr>
          <w:rFonts w:ascii="Trebuchet MS" w:hAnsi="Trebuchet MS" w:cs="Arial"/>
          <w:b/>
          <w:i/>
          <w:lang w:val="es-ES_tradnl" w:eastAsia="es-ES"/>
        </w:rPr>
        <w:t>1.- Documental Privada</w:t>
      </w:r>
      <w:r w:rsidR="00602F91" w:rsidRPr="00602F91">
        <w:rPr>
          <w:rStyle w:val="Hipervnculo"/>
          <w:rFonts w:ascii="Trebuchet MS" w:hAnsi="Trebuchet MS"/>
          <w:b/>
          <w:i/>
          <w:color w:val="000000"/>
          <w:u w:val="none"/>
          <w:lang w:val="es-ES_tradnl"/>
        </w:rPr>
        <w:t>.</w:t>
      </w:r>
      <w:r>
        <w:rPr>
          <w:rStyle w:val="Hipervnculo"/>
          <w:rFonts w:ascii="Trebuchet MS" w:hAnsi="Trebuchet MS"/>
          <w:b/>
          <w:i/>
          <w:color w:val="000000"/>
          <w:u w:val="none"/>
          <w:lang w:val="es-ES_tradnl"/>
        </w:rPr>
        <w:t xml:space="preserve">- </w:t>
      </w:r>
      <w:r w:rsidRPr="00612526">
        <w:rPr>
          <w:rStyle w:val="Hipervnculo"/>
          <w:rFonts w:ascii="Trebuchet MS" w:hAnsi="Trebuchet MS"/>
          <w:i/>
          <w:color w:val="000000"/>
          <w:u w:val="none"/>
          <w:lang w:val="es-ES_tradnl"/>
        </w:rPr>
        <w:t>Consistente en la valorización</w:t>
      </w:r>
      <w:r>
        <w:rPr>
          <w:rStyle w:val="Hipervnculo"/>
          <w:rFonts w:ascii="Trebuchet MS" w:hAnsi="Trebuchet MS"/>
          <w:b/>
          <w:i/>
          <w:color w:val="000000"/>
          <w:u w:val="none"/>
          <w:lang w:val="es-ES_tradnl"/>
        </w:rPr>
        <w:t xml:space="preserve"> </w:t>
      </w:r>
      <w:r w:rsidRPr="00612526">
        <w:rPr>
          <w:rStyle w:val="Hipervnculo"/>
          <w:rFonts w:ascii="Trebuchet MS" w:hAnsi="Trebuchet MS"/>
          <w:i/>
          <w:color w:val="000000"/>
          <w:u w:val="none"/>
          <w:lang w:val="es-ES_tradnl"/>
        </w:rPr>
        <w:t>que se realice de las impresiones de pantalla que se agregaron a la presente queja.</w:t>
      </w:r>
    </w:p>
    <w:p w14:paraId="30F581D2" w14:textId="77777777" w:rsidR="00612526" w:rsidRDefault="00612526" w:rsidP="00612526">
      <w:pPr>
        <w:pStyle w:val="NormalWeb"/>
        <w:spacing w:before="0" w:beforeAutospacing="0" w:after="0" w:afterAutospacing="0" w:line="276" w:lineRule="auto"/>
        <w:ind w:left="1080"/>
        <w:jc w:val="both"/>
        <w:textAlignment w:val="baseline"/>
        <w:rPr>
          <w:rStyle w:val="Hipervnculo"/>
          <w:rFonts w:ascii="Trebuchet MS" w:hAnsi="Trebuchet MS"/>
          <w:i/>
          <w:color w:val="000000"/>
          <w:u w:val="none"/>
          <w:lang w:val="es-ES_tradnl"/>
        </w:rPr>
      </w:pPr>
    </w:p>
    <w:p w14:paraId="55822144" w14:textId="77777777" w:rsidR="00A12400" w:rsidRDefault="00612526" w:rsidP="00612526">
      <w:pPr>
        <w:pStyle w:val="NormalWeb"/>
        <w:spacing w:before="0" w:beforeAutospacing="0" w:after="0" w:afterAutospacing="0" w:line="276" w:lineRule="auto"/>
        <w:ind w:left="1080"/>
        <w:jc w:val="both"/>
        <w:textAlignment w:val="baseline"/>
        <w:rPr>
          <w:rStyle w:val="Hipervnculo"/>
          <w:rFonts w:ascii="Trebuchet MS" w:hAnsi="Trebuchet MS"/>
          <w:i/>
          <w:color w:val="000000"/>
          <w:u w:val="none"/>
          <w:lang w:val="es-ES_tradnl"/>
        </w:rPr>
      </w:pPr>
      <w:r w:rsidRPr="00A12400">
        <w:rPr>
          <w:rStyle w:val="Hipervnculo"/>
          <w:rFonts w:ascii="Trebuchet MS" w:hAnsi="Trebuchet MS"/>
          <w:b/>
          <w:i/>
          <w:color w:val="000000"/>
          <w:u w:val="none"/>
          <w:lang w:val="es-ES_tradnl"/>
        </w:rPr>
        <w:t>2.-</w:t>
      </w:r>
      <w:r>
        <w:rPr>
          <w:rStyle w:val="Hipervnculo"/>
          <w:rFonts w:ascii="Trebuchet MS" w:hAnsi="Trebuchet MS"/>
          <w:i/>
          <w:color w:val="000000"/>
          <w:u w:val="none"/>
          <w:lang w:val="es-ES_tradnl"/>
        </w:rPr>
        <w:t xml:space="preserve"> </w:t>
      </w:r>
      <w:r w:rsidRPr="00A12400">
        <w:rPr>
          <w:rStyle w:val="Hipervnculo"/>
          <w:rFonts w:ascii="Trebuchet MS" w:hAnsi="Trebuchet MS"/>
          <w:b/>
          <w:i/>
          <w:color w:val="000000"/>
          <w:u w:val="none"/>
          <w:lang w:val="es-ES_tradnl"/>
        </w:rPr>
        <w:t>Documental.-</w:t>
      </w:r>
      <w:r>
        <w:rPr>
          <w:rStyle w:val="Hipervnculo"/>
          <w:rFonts w:ascii="Trebuchet MS" w:hAnsi="Trebuchet MS"/>
          <w:i/>
          <w:color w:val="000000"/>
          <w:u w:val="none"/>
          <w:lang w:val="es-ES_tradnl"/>
        </w:rPr>
        <w:t xml:space="preserve"> Consistente en el requerimiento de informe que se haga al C. Alberto Maldonado Chavarín </w:t>
      </w:r>
      <w:r w:rsidR="00A12400">
        <w:rPr>
          <w:rStyle w:val="Hipervnculo"/>
          <w:rFonts w:ascii="Trebuchet MS" w:hAnsi="Trebuchet MS"/>
          <w:i/>
          <w:color w:val="000000"/>
          <w:u w:val="none"/>
          <w:lang w:val="es-ES_tradnl"/>
        </w:rPr>
        <w:t>por los hechos que se le imputan.</w:t>
      </w:r>
    </w:p>
    <w:p w14:paraId="7C430E95" w14:textId="77777777" w:rsidR="00A12400" w:rsidRDefault="00A12400" w:rsidP="00612526">
      <w:pPr>
        <w:pStyle w:val="NormalWeb"/>
        <w:spacing w:before="0" w:beforeAutospacing="0" w:after="0" w:afterAutospacing="0" w:line="276" w:lineRule="auto"/>
        <w:ind w:left="1080"/>
        <w:jc w:val="both"/>
        <w:textAlignment w:val="baseline"/>
        <w:rPr>
          <w:rStyle w:val="Hipervnculo"/>
          <w:rFonts w:ascii="Trebuchet MS" w:hAnsi="Trebuchet MS"/>
          <w:i/>
          <w:color w:val="000000"/>
          <w:u w:val="none"/>
          <w:lang w:val="es-ES_tradnl"/>
        </w:rPr>
      </w:pPr>
    </w:p>
    <w:p w14:paraId="33936503" w14:textId="77777777" w:rsidR="00612526" w:rsidRDefault="00A12400" w:rsidP="00612526">
      <w:pPr>
        <w:pStyle w:val="NormalWeb"/>
        <w:spacing w:before="0" w:beforeAutospacing="0" w:after="0" w:afterAutospacing="0" w:line="276" w:lineRule="auto"/>
        <w:ind w:left="1080"/>
        <w:jc w:val="both"/>
        <w:textAlignment w:val="baseline"/>
        <w:rPr>
          <w:rStyle w:val="Hipervnculo"/>
          <w:rFonts w:ascii="Trebuchet MS" w:hAnsi="Trebuchet MS"/>
          <w:i/>
          <w:color w:val="000000"/>
          <w:u w:val="none"/>
          <w:lang w:val="es-ES_tradnl"/>
        </w:rPr>
      </w:pPr>
      <w:r w:rsidRPr="00A12400">
        <w:rPr>
          <w:rStyle w:val="Hipervnculo"/>
          <w:rFonts w:ascii="Trebuchet MS" w:hAnsi="Trebuchet MS"/>
          <w:b/>
          <w:i/>
          <w:color w:val="000000"/>
          <w:u w:val="none"/>
          <w:lang w:val="es-ES_tradnl"/>
        </w:rPr>
        <w:t>3.- Instrumental De Actuaciones.-</w:t>
      </w:r>
      <w:r>
        <w:rPr>
          <w:rStyle w:val="Hipervnculo"/>
          <w:rFonts w:ascii="Trebuchet MS" w:hAnsi="Trebuchet MS"/>
          <w:i/>
          <w:color w:val="000000"/>
          <w:u w:val="none"/>
          <w:lang w:val="es-ES_tradnl"/>
        </w:rPr>
        <w:t xml:space="preserve"> Consistente en todas y cada una de las pruebas, constancias, acuerdos que obren en el expediente, formado con motivo del inicio del presente procedimiento administrativo sancionador que favorezcan a nuestros intereses…”</w:t>
      </w:r>
    </w:p>
    <w:p w14:paraId="3896F9BC" w14:textId="77777777" w:rsidR="00722F36" w:rsidRPr="00722F36" w:rsidRDefault="00722F36" w:rsidP="00722F36">
      <w:pPr>
        <w:pStyle w:val="NormalWeb"/>
        <w:spacing w:before="0" w:beforeAutospacing="0" w:after="0" w:afterAutospacing="0" w:line="276" w:lineRule="auto"/>
        <w:jc w:val="both"/>
        <w:textAlignment w:val="baseline"/>
        <w:rPr>
          <w:rFonts w:ascii="Trebuchet MS" w:hAnsi="Trebuchet MS"/>
          <w:color w:val="000000"/>
          <w:lang w:val="es-ES_tradnl"/>
        </w:rPr>
      </w:pPr>
    </w:p>
    <w:p w14:paraId="12F76C61" w14:textId="23497DA7" w:rsidR="002C1015" w:rsidRPr="002C2725" w:rsidRDefault="002C1015" w:rsidP="002C2725">
      <w:pPr>
        <w:spacing w:after="0" w:line="276" w:lineRule="auto"/>
        <w:rPr>
          <w:rFonts w:ascii="Trebuchet MS" w:eastAsia="Times New Roman" w:hAnsi="Trebuchet MS" w:cs="Arial"/>
          <w:b/>
          <w:bCs/>
          <w:color w:val="000000"/>
          <w:sz w:val="24"/>
          <w:szCs w:val="24"/>
          <w:lang w:val="es-ES_tradnl" w:eastAsia="x-none"/>
        </w:rPr>
      </w:pPr>
      <w:r w:rsidRPr="002C2725">
        <w:rPr>
          <w:rFonts w:ascii="Trebuchet MS" w:eastAsia="Times New Roman" w:hAnsi="Trebuchet MS" w:cs="Arial"/>
          <w:b/>
          <w:sz w:val="24"/>
          <w:szCs w:val="24"/>
          <w:lang w:val="es-ES_tradnl" w:eastAsia="es-MX"/>
        </w:rPr>
        <w:t>V.</w:t>
      </w:r>
      <w:r w:rsidRPr="002C2725">
        <w:rPr>
          <w:rFonts w:ascii="Trebuchet MS" w:eastAsia="Times New Roman" w:hAnsi="Trebuchet MS" w:cs="Arial"/>
          <w:b/>
          <w:bCs/>
          <w:color w:val="000000"/>
          <w:sz w:val="24"/>
          <w:szCs w:val="24"/>
          <w:lang w:val="es-ES_tradnl" w:eastAsia="x-none"/>
        </w:rPr>
        <w:t xml:space="preserve"> </w:t>
      </w:r>
      <w:r w:rsidR="006E642B" w:rsidRPr="002C2725">
        <w:rPr>
          <w:rFonts w:ascii="Trebuchet MS" w:eastAsia="Times New Roman" w:hAnsi="Trebuchet MS" w:cs="Arial"/>
          <w:b/>
          <w:bCs/>
          <w:sz w:val="24"/>
          <w:szCs w:val="24"/>
          <w:lang w:val="es-ES_tradnl" w:eastAsia="es-MX"/>
        </w:rPr>
        <w:t>Diligencias ordenadas por esta autoridad</w:t>
      </w:r>
      <w:r w:rsidRPr="002C2725">
        <w:rPr>
          <w:rFonts w:ascii="Trebuchet MS" w:eastAsia="Times New Roman" w:hAnsi="Trebuchet MS" w:cs="Arial"/>
          <w:b/>
          <w:bCs/>
          <w:color w:val="000000"/>
          <w:sz w:val="24"/>
          <w:szCs w:val="24"/>
          <w:lang w:val="es-ES_tradnl" w:eastAsia="x-none"/>
        </w:rPr>
        <w:t xml:space="preserve">. </w:t>
      </w:r>
    </w:p>
    <w:p w14:paraId="390578DD" w14:textId="77777777" w:rsidR="002C1015" w:rsidRPr="002C2725" w:rsidRDefault="002C1015" w:rsidP="002C2725">
      <w:pPr>
        <w:spacing w:after="0" w:line="276" w:lineRule="auto"/>
        <w:rPr>
          <w:rFonts w:ascii="Trebuchet MS" w:eastAsia="Times New Roman" w:hAnsi="Trebuchet MS" w:cs="Arial"/>
          <w:b/>
          <w:bCs/>
          <w:color w:val="000000"/>
          <w:sz w:val="24"/>
          <w:szCs w:val="24"/>
          <w:lang w:val="es-ES_tradnl" w:eastAsia="x-none"/>
        </w:rPr>
      </w:pPr>
    </w:p>
    <w:p w14:paraId="21FA95E5" w14:textId="77777777" w:rsidR="002C1015" w:rsidRPr="002C2725" w:rsidRDefault="002C1015" w:rsidP="002C2725">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r w:rsidRPr="002C2725">
        <w:rPr>
          <w:rFonts w:ascii="Trebuchet MS" w:eastAsia="Times New Roman" w:hAnsi="Trebuchet MS" w:cs="Arial"/>
          <w:sz w:val="24"/>
          <w:szCs w:val="24"/>
          <w:lang w:val="es-ES_tradnl" w:eastAsia="es-MX"/>
        </w:rPr>
        <w:t>Es preciso establecer que esta autoridad integradora</w:t>
      </w:r>
      <w:r w:rsidR="000624B2" w:rsidRPr="002C2725">
        <w:rPr>
          <w:rFonts w:ascii="Trebuchet MS" w:eastAsia="Times New Roman" w:hAnsi="Trebuchet MS" w:cs="Arial"/>
          <w:sz w:val="24"/>
          <w:szCs w:val="24"/>
          <w:lang w:val="es-ES_tradnl" w:eastAsia="es-MX"/>
        </w:rPr>
        <w:t>,</w:t>
      </w:r>
      <w:r w:rsidRPr="002C2725">
        <w:rPr>
          <w:rFonts w:ascii="Trebuchet MS" w:eastAsia="Times New Roman" w:hAnsi="Trebuchet MS" w:cs="Arial"/>
          <w:sz w:val="24"/>
          <w:szCs w:val="24"/>
          <w:lang w:val="es-ES_tradnl" w:eastAsia="es-MX"/>
        </w:rPr>
        <w:t xml:space="preserve"> ordenó realizar como diligencia de investigación la verificación de</w:t>
      </w:r>
      <w:r w:rsidRPr="002C2725">
        <w:rPr>
          <w:rFonts w:ascii="Trebuchet MS" w:eastAsia="Times New Roman" w:hAnsi="Trebuchet MS" w:cs="Arial"/>
          <w:color w:val="000000"/>
          <w:sz w:val="24"/>
          <w:szCs w:val="24"/>
          <w:lang w:val="es-ES_tradnl" w:eastAsia="x-none"/>
        </w:rPr>
        <w:t xml:space="preserve"> la existencia</w:t>
      </w:r>
      <w:r w:rsidR="00F82D8F">
        <w:rPr>
          <w:rFonts w:ascii="Trebuchet MS" w:eastAsia="Times New Roman" w:hAnsi="Trebuchet MS" w:cs="Arial"/>
          <w:color w:val="000000"/>
          <w:sz w:val="24"/>
          <w:szCs w:val="24"/>
          <w:lang w:val="es-ES_tradnl" w:eastAsia="x-none"/>
        </w:rPr>
        <w:t xml:space="preserve"> y contenido de las páginas de internet y de la red social </w:t>
      </w:r>
      <w:r w:rsidR="00A12400">
        <w:rPr>
          <w:rFonts w:ascii="Trebuchet MS" w:eastAsia="Times New Roman" w:hAnsi="Trebuchet MS" w:cs="Arial"/>
          <w:color w:val="000000"/>
          <w:sz w:val="24"/>
          <w:szCs w:val="24"/>
          <w:lang w:val="es-ES_tradnl" w:eastAsia="x-none"/>
        </w:rPr>
        <w:t>Twitter</w:t>
      </w:r>
      <w:r w:rsidRPr="002C2725">
        <w:rPr>
          <w:rFonts w:ascii="Trebuchet MS" w:eastAsia="Times New Roman" w:hAnsi="Trebuchet MS" w:cs="Arial"/>
          <w:color w:val="000000"/>
          <w:sz w:val="24"/>
          <w:szCs w:val="24"/>
          <w:lang w:val="es-ES_tradnl" w:eastAsia="x-none"/>
        </w:rPr>
        <w:t xml:space="preserve"> referida</w:t>
      </w:r>
      <w:r w:rsidR="00F82D8F">
        <w:rPr>
          <w:rFonts w:ascii="Trebuchet MS" w:eastAsia="Times New Roman" w:hAnsi="Trebuchet MS" w:cs="Arial"/>
          <w:color w:val="000000"/>
          <w:sz w:val="24"/>
          <w:szCs w:val="24"/>
          <w:lang w:val="es-ES_tradnl" w:eastAsia="x-none"/>
        </w:rPr>
        <w:t>s</w:t>
      </w:r>
      <w:r w:rsidRPr="002C2725">
        <w:rPr>
          <w:rFonts w:ascii="Trebuchet MS" w:eastAsia="Times New Roman" w:hAnsi="Trebuchet MS" w:cs="Arial"/>
          <w:color w:val="000000"/>
          <w:sz w:val="24"/>
          <w:szCs w:val="24"/>
          <w:lang w:val="es-ES_tradnl" w:eastAsia="x-none"/>
        </w:rPr>
        <w:t xml:space="preserve"> en el escrito de denuncia</w:t>
      </w:r>
      <w:r w:rsidR="000C03C2" w:rsidRPr="002C2725">
        <w:rPr>
          <w:rFonts w:ascii="Trebuchet MS" w:eastAsia="Times New Roman" w:hAnsi="Trebuchet MS" w:cs="Arial"/>
          <w:color w:val="000000"/>
          <w:sz w:val="24"/>
          <w:szCs w:val="24"/>
          <w:lang w:val="es-ES_tradnl" w:eastAsia="x-none"/>
        </w:rPr>
        <w:t xml:space="preserve">, </w:t>
      </w:r>
      <w:r w:rsidR="000624B2" w:rsidRPr="002C2725">
        <w:rPr>
          <w:rFonts w:ascii="Trebuchet MS" w:eastAsia="Times New Roman" w:hAnsi="Trebuchet MS" w:cs="Arial"/>
          <w:color w:val="000000"/>
          <w:sz w:val="24"/>
          <w:szCs w:val="24"/>
          <w:lang w:val="es-ES_tradnl" w:eastAsia="x-none"/>
        </w:rPr>
        <w:t xml:space="preserve">misma que se llevó a cabo el día </w:t>
      </w:r>
      <w:r w:rsidR="00A12400">
        <w:rPr>
          <w:rFonts w:ascii="Trebuchet MS" w:eastAsia="Times New Roman" w:hAnsi="Trebuchet MS" w:cs="Arial"/>
          <w:color w:val="000000"/>
          <w:sz w:val="24"/>
          <w:szCs w:val="24"/>
          <w:lang w:val="es-ES_tradnl" w:eastAsia="x-none"/>
        </w:rPr>
        <w:t>veintitrés</w:t>
      </w:r>
      <w:r w:rsidR="000624B2" w:rsidRPr="002C2725">
        <w:rPr>
          <w:rFonts w:ascii="Trebuchet MS" w:eastAsia="Times New Roman" w:hAnsi="Trebuchet MS" w:cs="Arial"/>
          <w:color w:val="000000"/>
          <w:sz w:val="24"/>
          <w:szCs w:val="24"/>
          <w:lang w:val="es-ES_tradnl" w:eastAsia="x-none"/>
        </w:rPr>
        <w:t xml:space="preserve"> de </w:t>
      </w:r>
      <w:r w:rsidR="00A12400">
        <w:rPr>
          <w:rFonts w:ascii="Trebuchet MS" w:eastAsia="Times New Roman" w:hAnsi="Trebuchet MS" w:cs="Arial"/>
          <w:color w:val="000000"/>
          <w:sz w:val="24"/>
          <w:szCs w:val="24"/>
          <w:lang w:val="es-ES_tradnl" w:eastAsia="x-none"/>
        </w:rPr>
        <w:t>abril</w:t>
      </w:r>
      <w:r w:rsidR="000624B2" w:rsidRPr="002C2725">
        <w:rPr>
          <w:rFonts w:ascii="Trebuchet MS" w:eastAsia="Times New Roman" w:hAnsi="Trebuchet MS" w:cs="Arial"/>
          <w:color w:val="000000"/>
          <w:sz w:val="24"/>
          <w:szCs w:val="24"/>
          <w:lang w:val="es-ES_tradnl" w:eastAsia="x-none"/>
        </w:rPr>
        <w:t xml:space="preserve">, la cual consta en el acta de la </w:t>
      </w:r>
      <w:r w:rsidR="00EC662E" w:rsidRPr="002C2725">
        <w:rPr>
          <w:rFonts w:ascii="Trebuchet MS" w:eastAsia="Times New Roman" w:hAnsi="Trebuchet MS" w:cs="Arial"/>
          <w:color w:val="000000"/>
          <w:sz w:val="24"/>
          <w:szCs w:val="24"/>
          <w:lang w:val="es-ES_tradnl" w:eastAsia="x-none"/>
        </w:rPr>
        <w:t>f</w:t>
      </w:r>
      <w:r w:rsidR="000624B2" w:rsidRPr="002C2725">
        <w:rPr>
          <w:rFonts w:ascii="Trebuchet MS" w:eastAsia="Times New Roman" w:hAnsi="Trebuchet MS" w:cs="Arial"/>
          <w:color w:val="000000"/>
          <w:sz w:val="24"/>
          <w:szCs w:val="24"/>
          <w:lang w:val="es-ES_tradnl" w:eastAsia="x-none"/>
        </w:rPr>
        <w:t xml:space="preserve">unción de </w:t>
      </w:r>
      <w:r w:rsidR="00EC662E" w:rsidRPr="002C2725">
        <w:rPr>
          <w:rFonts w:ascii="Trebuchet MS" w:eastAsia="Times New Roman" w:hAnsi="Trebuchet MS" w:cs="Arial"/>
          <w:color w:val="000000"/>
          <w:sz w:val="24"/>
          <w:szCs w:val="24"/>
          <w:lang w:val="es-ES_tradnl" w:eastAsia="x-none"/>
        </w:rPr>
        <w:t>oficialía e</w:t>
      </w:r>
      <w:r w:rsidR="000624B2" w:rsidRPr="002C2725">
        <w:rPr>
          <w:rFonts w:ascii="Trebuchet MS" w:eastAsia="Times New Roman" w:hAnsi="Trebuchet MS" w:cs="Arial"/>
          <w:color w:val="000000"/>
          <w:sz w:val="24"/>
          <w:szCs w:val="24"/>
          <w:lang w:val="es-ES_tradnl" w:eastAsia="x-none"/>
        </w:rPr>
        <w:t>lectoral nú</w:t>
      </w:r>
      <w:r w:rsidR="000C03C2" w:rsidRPr="002C2725">
        <w:rPr>
          <w:rFonts w:ascii="Trebuchet MS" w:eastAsia="Times New Roman" w:hAnsi="Trebuchet MS" w:cs="Arial"/>
          <w:color w:val="000000"/>
          <w:sz w:val="24"/>
          <w:szCs w:val="24"/>
          <w:lang w:val="es-ES_tradnl" w:eastAsia="x-none"/>
        </w:rPr>
        <w:t>mero IEPC-OE/</w:t>
      </w:r>
      <w:r w:rsidR="00A12400">
        <w:rPr>
          <w:rFonts w:ascii="Trebuchet MS" w:eastAsia="Times New Roman" w:hAnsi="Trebuchet MS" w:cs="Arial"/>
          <w:color w:val="000000"/>
          <w:sz w:val="24"/>
          <w:szCs w:val="24"/>
          <w:lang w:val="es-ES_tradnl" w:eastAsia="x-none"/>
        </w:rPr>
        <w:t>154</w:t>
      </w:r>
      <w:r w:rsidR="000C03C2" w:rsidRPr="002C2725">
        <w:rPr>
          <w:rFonts w:ascii="Trebuchet MS" w:eastAsia="Times New Roman" w:hAnsi="Trebuchet MS" w:cs="Arial"/>
          <w:color w:val="000000"/>
          <w:sz w:val="24"/>
          <w:szCs w:val="24"/>
          <w:lang w:val="es-ES_tradnl" w:eastAsia="x-none"/>
        </w:rPr>
        <w:t>/2021</w:t>
      </w:r>
      <w:r w:rsidR="000624B2" w:rsidRPr="002C2725">
        <w:rPr>
          <w:rFonts w:ascii="Trebuchet MS" w:eastAsia="Times New Roman" w:hAnsi="Trebuchet MS" w:cs="Arial"/>
          <w:color w:val="000000"/>
          <w:sz w:val="24"/>
          <w:szCs w:val="24"/>
          <w:lang w:val="es-ES_tradnl" w:eastAsia="x-none"/>
        </w:rPr>
        <w:t>.</w:t>
      </w:r>
    </w:p>
    <w:p w14:paraId="25554357" w14:textId="77777777" w:rsidR="000624B2" w:rsidRPr="002C2725" w:rsidRDefault="000624B2" w:rsidP="002C2725">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14:paraId="53052F94" w14:textId="77777777" w:rsidR="002C1015" w:rsidRDefault="000624B2" w:rsidP="002C2725">
      <w:pPr>
        <w:spacing w:after="0" w:line="276" w:lineRule="auto"/>
        <w:jc w:val="both"/>
        <w:rPr>
          <w:rFonts w:ascii="Trebuchet MS" w:eastAsia="Times New Roman" w:hAnsi="Trebuchet MS" w:cs="Arial"/>
          <w:color w:val="000000"/>
          <w:sz w:val="24"/>
          <w:szCs w:val="24"/>
          <w:lang w:val="es-ES_tradnl" w:eastAsia="x-none"/>
        </w:rPr>
      </w:pPr>
      <w:r w:rsidRPr="002C2725">
        <w:rPr>
          <w:rFonts w:ascii="Trebuchet MS" w:eastAsia="Times New Roman" w:hAnsi="Trebuchet MS" w:cs="Arial"/>
          <w:color w:val="000000"/>
          <w:sz w:val="24"/>
          <w:szCs w:val="24"/>
          <w:lang w:val="es-ES_tradnl" w:eastAsia="x-none"/>
        </w:rPr>
        <w:t>Dicha acta</w:t>
      </w:r>
      <w:r w:rsidR="002C1015" w:rsidRPr="002C2725">
        <w:rPr>
          <w:rFonts w:ascii="Trebuchet MS" w:eastAsia="Times New Roman" w:hAnsi="Trebuchet MS" w:cs="Arial"/>
          <w:color w:val="000000"/>
          <w:sz w:val="24"/>
          <w:szCs w:val="24"/>
          <w:lang w:val="es-ES_tradnl" w:eastAsia="x-none"/>
        </w:rPr>
        <w:t xml:space="preserve"> constituye</w:t>
      </w:r>
      <w:r w:rsidRPr="002C2725">
        <w:rPr>
          <w:rFonts w:ascii="Trebuchet MS" w:eastAsia="Times New Roman" w:hAnsi="Trebuchet MS" w:cs="Arial"/>
          <w:color w:val="000000"/>
          <w:sz w:val="24"/>
          <w:szCs w:val="24"/>
          <w:lang w:val="es-ES_tradnl" w:eastAsia="x-none"/>
        </w:rPr>
        <w:t xml:space="preserve"> una prueba </w:t>
      </w:r>
      <w:r w:rsidR="002C1015" w:rsidRPr="002C2725">
        <w:rPr>
          <w:rFonts w:ascii="Trebuchet MS" w:eastAsia="Times New Roman" w:hAnsi="Trebuchet MS" w:cs="Arial"/>
          <w:color w:val="000000"/>
          <w:sz w:val="24"/>
          <w:szCs w:val="24"/>
          <w:lang w:val="es-ES_tradnl" w:eastAsia="x-none"/>
        </w:rPr>
        <w:t xml:space="preserve">documental pública que de conformidad al párrafo 2 del artículo 463 del código en la materia, </w:t>
      </w:r>
      <w:r w:rsidRPr="002C2725">
        <w:rPr>
          <w:rFonts w:ascii="Trebuchet MS" w:eastAsia="Times New Roman" w:hAnsi="Trebuchet MS" w:cs="Arial"/>
          <w:color w:val="000000"/>
          <w:sz w:val="24"/>
          <w:szCs w:val="24"/>
          <w:lang w:val="es-ES_tradnl" w:eastAsia="x-none"/>
        </w:rPr>
        <w:t xml:space="preserve">misma que </w:t>
      </w:r>
      <w:r w:rsidR="002C1015" w:rsidRPr="002C2725">
        <w:rPr>
          <w:rFonts w:ascii="Trebuchet MS" w:eastAsia="Times New Roman" w:hAnsi="Trebuchet MS" w:cs="Arial"/>
          <w:color w:val="000000"/>
          <w:sz w:val="24"/>
          <w:szCs w:val="24"/>
          <w:lang w:val="es-ES_tradnl" w:eastAsia="x-none"/>
        </w:rPr>
        <w:t>merece valor probatorio pleno.</w:t>
      </w:r>
    </w:p>
    <w:p w14:paraId="08FF2BD8" w14:textId="77777777" w:rsidR="00A12400" w:rsidRDefault="00A12400" w:rsidP="002C2725">
      <w:pPr>
        <w:spacing w:after="0" w:line="276" w:lineRule="auto"/>
        <w:jc w:val="both"/>
        <w:rPr>
          <w:rFonts w:ascii="Trebuchet MS" w:eastAsia="Times New Roman" w:hAnsi="Trebuchet MS" w:cs="Arial"/>
          <w:color w:val="000000"/>
          <w:sz w:val="24"/>
          <w:szCs w:val="24"/>
          <w:lang w:val="es-ES_tradnl" w:eastAsia="x-none"/>
        </w:rPr>
      </w:pPr>
    </w:p>
    <w:p w14:paraId="4041A03C" w14:textId="77777777" w:rsidR="00A12400" w:rsidRPr="002C2725" w:rsidRDefault="00A12400" w:rsidP="002C2725">
      <w:pPr>
        <w:spacing w:after="0" w:line="276" w:lineRule="auto"/>
        <w:jc w:val="both"/>
        <w:rPr>
          <w:rFonts w:ascii="Trebuchet MS" w:eastAsia="Times New Roman" w:hAnsi="Trebuchet MS" w:cs="Arial"/>
          <w:color w:val="000000"/>
          <w:sz w:val="24"/>
          <w:szCs w:val="24"/>
          <w:lang w:val="es-ES_tradnl" w:eastAsia="x-none"/>
        </w:rPr>
      </w:pPr>
      <w:r>
        <w:rPr>
          <w:rFonts w:ascii="Trebuchet MS" w:eastAsia="Times New Roman" w:hAnsi="Trebuchet MS" w:cs="Arial"/>
          <w:color w:val="000000"/>
          <w:sz w:val="24"/>
          <w:szCs w:val="24"/>
          <w:lang w:val="es-ES_tradnl" w:eastAsia="x-none"/>
        </w:rPr>
        <w:t>Asimismo, se requirió al denunciante a efecto de que proporcionara algún domicilio donde pudieran ser localizados y en su caso emplazados los denunciados.</w:t>
      </w:r>
    </w:p>
    <w:p w14:paraId="30AD026D" w14:textId="77777777" w:rsidR="002C1015" w:rsidRPr="002C2725" w:rsidRDefault="002C1015" w:rsidP="002C2725">
      <w:pPr>
        <w:spacing w:after="0" w:line="276" w:lineRule="auto"/>
        <w:jc w:val="both"/>
        <w:rPr>
          <w:rFonts w:ascii="Trebuchet MS" w:eastAsia="Calibri" w:hAnsi="Trebuchet MS" w:cs="Arial"/>
          <w:b/>
          <w:sz w:val="24"/>
          <w:szCs w:val="24"/>
          <w:lang w:val="es-ES_tradnl"/>
        </w:rPr>
      </w:pPr>
    </w:p>
    <w:p w14:paraId="7842E743"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b/>
          <w:sz w:val="24"/>
          <w:szCs w:val="24"/>
          <w:lang w:val="es-ES_tradnl"/>
        </w:rPr>
        <w:t>VI. Naturaleza y finalidad de las medidas cautelares.</w:t>
      </w:r>
      <w:r w:rsidRPr="002C2725">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2C2725">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39AEE31C"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054B8710"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8914C7"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4EEEF753"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40930D9C"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647DE712"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D168FBB"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7594CBE0"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85E537F"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05B62A8C"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388AF68E"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46217A2E" w14:textId="77777777" w:rsidR="002C1015" w:rsidRPr="002C2725" w:rsidRDefault="002C1015" w:rsidP="002C2725">
      <w:pPr>
        <w:numPr>
          <w:ilvl w:val="0"/>
          <w:numId w:val="1"/>
        </w:numPr>
        <w:spacing w:after="0" w:line="276" w:lineRule="auto"/>
        <w:ind w:right="618"/>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La probable violación a un derecho, del cual se pide la tutela en el proceso, y,</w:t>
      </w:r>
    </w:p>
    <w:p w14:paraId="0D591353" w14:textId="77777777" w:rsidR="002C1015" w:rsidRPr="002C2725" w:rsidRDefault="002C1015" w:rsidP="002C2725">
      <w:pPr>
        <w:numPr>
          <w:ilvl w:val="0"/>
          <w:numId w:val="1"/>
        </w:numPr>
        <w:spacing w:after="0" w:line="276" w:lineRule="auto"/>
        <w:ind w:right="618"/>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lastRenderedPageBreak/>
        <w:t>El temor fundado de que, mientras llega la tutela jurídica efectiva, desaparezcan las circunstancias de hecho necesarias para alcanzar una decisión sobre el derecho o bien jurídico, cuya restitución se reclama (</w:t>
      </w:r>
      <w:proofErr w:type="spellStart"/>
      <w:r w:rsidRPr="002C2725">
        <w:rPr>
          <w:rFonts w:ascii="Trebuchet MS" w:eastAsia="Calibri" w:hAnsi="Trebuchet MS" w:cs="Arial"/>
          <w:i/>
          <w:color w:val="000000"/>
          <w:sz w:val="24"/>
          <w:szCs w:val="24"/>
          <w:lang w:val="es-ES_tradnl"/>
        </w:rPr>
        <w:t>periculum</w:t>
      </w:r>
      <w:proofErr w:type="spellEnd"/>
      <w:r w:rsidRPr="002C2725">
        <w:rPr>
          <w:rFonts w:ascii="Trebuchet MS" w:eastAsia="Calibri" w:hAnsi="Trebuchet MS" w:cs="Arial"/>
          <w:i/>
          <w:color w:val="000000"/>
          <w:sz w:val="24"/>
          <w:szCs w:val="24"/>
          <w:lang w:val="es-ES_tradnl"/>
        </w:rPr>
        <w:t xml:space="preserve"> in mora</w:t>
      </w:r>
      <w:r w:rsidRPr="002C2725">
        <w:rPr>
          <w:rFonts w:ascii="Trebuchet MS" w:eastAsia="Calibri" w:hAnsi="Trebuchet MS" w:cs="Arial"/>
          <w:color w:val="000000"/>
          <w:sz w:val="24"/>
          <w:szCs w:val="24"/>
          <w:lang w:val="es-ES_tradnl"/>
        </w:rPr>
        <w:t>).</w:t>
      </w:r>
    </w:p>
    <w:p w14:paraId="2D471E1C"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1C5AF28A"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8174DDB"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6112AD76"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2C2725">
        <w:rPr>
          <w:rFonts w:ascii="Trebuchet MS" w:eastAsia="Calibri" w:hAnsi="Trebuchet MS" w:cs="Arial"/>
          <w:i/>
          <w:color w:val="000000"/>
          <w:sz w:val="24"/>
          <w:szCs w:val="24"/>
          <w:lang w:val="es-ES_tradnl"/>
        </w:rPr>
        <w:t>fumus</w:t>
      </w:r>
      <w:proofErr w:type="spellEnd"/>
      <w:r w:rsidRPr="002C2725">
        <w:rPr>
          <w:rFonts w:ascii="Trebuchet MS" w:eastAsia="Calibri" w:hAnsi="Trebuchet MS" w:cs="Arial"/>
          <w:i/>
          <w:color w:val="000000"/>
          <w:sz w:val="24"/>
          <w:szCs w:val="24"/>
          <w:lang w:val="es-ES_tradnl"/>
        </w:rPr>
        <w:t xml:space="preserve"> </w:t>
      </w:r>
      <w:proofErr w:type="spellStart"/>
      <w:r w:rsidRPr="002C2725">
        <w:rPr>
          <w:rFonts w:ascii="Trebuchet MS" w:eastAsia="Calibri" w:hAnsi="Trebuchet MS" w:cs="Arial"/>
          <w:i/>
          <w:color w:val="000000"/>
          <w:sz w:val="24"/>
          <w:szCs w:val="24"/>
          <w:lang w:val="es-ES_tradnl"/>
        </w:rPr>
        <w:t>boni</w:t>
      </w:r>
      <w:proofErr w:type="spellEnd"/>
      <w:r w:rsidRPr="002C2725">
        <w:rPr>
          <w:rFonts w:ascii="Trebuchet MS" w:eastAsia="Calibri" w:hAnsi="Trebuchet MS" w:cs="Arial"/>
          <w:i/>
          <w:color w:val="000000"/>
          <w:sz w:val="24"/>
          <w:szCs w:val="24"/>
          <w:lang w:val="es-ES_tradnl"/>
        </w:rPr>
        <w:t xml:space="preserve"> iuris</w:t>
      </w:r>
      <w:r w:rsidRPr="002C2725">
        <w:rPr>
          <w:rFonts w:ascii="Trebuchet MS" w:eastAsia="Calibri" w:hAnsi="Trebuchet MS" w:cs="Arial"/>
          <w:color w:val="000000"/>
          <w:sz w:val="24"/>
          <w:szCs w:val="24"/>
          <w:lang w:val="es-ES_tradnl"/>
        </w:rPr>
        <w:t xml:space="preserve"> –apariencia del buen derecho– unida al </w:t>
      </w:r>
      <w:proofErr w:type="spellStart"/>
      <w:r w:rsidRPr="002C2725">
        <w:rPr>
          <w:rFonts w:ascii="Trebuchet MS" w:eastAsia="Calibri" w:hAnsi="Trebuchet MS" w:cs="Arial"/>
          <w:i/>
          <w:color w:val="000000"/>
          <w:sz w:val="24"/>
          <w:szCs w:val="24"/>
          <w:lang w:val="es-ES_tradnl"/>
        </w:rPr>
        <w:t>periculum</w:t>
      </w:r>
      <w:proofErr w:type="spellEnd"/>
      <w:r w:rsidRPr="002C2725">
        <w:rPr>
          <w:rFonts w:ascii="Trebuchet MS" w:eastAsia="Calibri" w:hAnsi="Trebuchet MS" w:cs="Arial"/>
          <w:i/>
          <w:color w:val="000000"/>
          <w:sz w:val="24"/>
          <w:szCs w:val="24"/>
          <w:lang w:val="es-ES_tradnl"/>
        </w:rPr>
        <w:t xml:space="preserve"> in mora</w:t>
      </w:r>
      <w:r w:rsidRPr="002C2725">
        <w:rPr>
          <w:rFonts w:ascii="Trebuchet MS" w:eastAsia="Calibri" w:hAnsi="Trebuchet MS" w:cs="Arial"/>
          <w:color w:val="000000"/>
          <w:sz w:val="24"/>
          <w:szCs w:val="24"/>
          <w:lang w:val="es-ES_tradnl"/>
        </w:rPr>
        <w:t xml:space="preserve"> –</w:t>
      </w:r>
      <w:r w:rsidR="00180191">
        <w:rPr>
          <w:rFonts w:ascii="Trebuchet MS" w:eastAsia="Calibri" w:hAnsi="Trebuchet MS" w:cs="Arial"/>
          <w:color w:val="000000"/>
          <w:sz w:val="24"/>
          <w:szCs w:val="24"/>
          <w:lang w:val="es-ES_tradnl"/>
        </w:rPr>
        <w:t>peligro en la demora</w:t>
      </w:r>
      <w:r w:rsidRPr="002C2725">
        <w:rPr>
          <w:rFonts w:ascii="Trebuchet MS" w:eastAsia="Calibri" w:hAnsi="Trebuchet MS" w:cs="Arial"/>
          <w:color w:val="000000"/>
          <w:sz w:val="24"/>
          <w:szCs w:val="24"/>
          <w:lang w:val="es-ES_tradnl"/>
        </w:rPr>
        <w:t xml:space="preserve"> de que mientras llega la tutela efectiva se menoscabe o haga irreparable el derecho materia de la decisión final–.</w:t>
      </w:r>
    </w:p>
    <w:p w14:paraId="24957F15"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1638FBBC"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Sobre el </w:t>
      </w:r>
      <w:proofErr w:type="spellStart"/>
      <w:r w:rsidRPr="002C2725">
        <w:rPr>
          <w:rFonts w:ascii="Trebuchet MS" w:eastAsia="Calibri" w:hAnsi="Trebuchet MS" w:cs="Arial"/>
          <w:i/>
          <w:iCs/>
          <w:color w:val="000000"/>
          <w:sz w:val="24"/>
          <w:szCs w:val="24"/>
          <w:lang w:val="es-ES_tradnl"/>
        </w:rPr>
        <w:t>fumus</w:t>
      </w:r>
      <w:proofErr w:type="spellEnd"/>
      <w:r w:rsidRPr="002C2725">
        <w:rPr>
          <w:rFonts w:ascii="Trebuchet MS" w:eastAsia="Calibri" w:hAnsi="Trebuchet MS" w:cs="Arial"/>
          <w:i/>
          <w:iCs/>
          <w:color w:val="000000"/>
          <w:sz w:val="24"/>
          <w:szCs w:val="24"/>
          <w:lang w:val="es-ES_tradnl"/>
        </w:rPr>
        <w:t xml:space="preserve"> </w:t>
      </w:r>
      <w:proofErr w:type="spellStart"/>
      <w:r w:rsidRPr="002C2725">
        <w:rPr>
          <w:rFonts w:ascii="Trebuchet MS" w:eastAsia="Calibri" w:hAnsi="Trebuchet MS" w:cs="Arial"/>
          <w:i/>
          <w:iCs/>
          <w:color w:val="000000"/>
          <w:sz w:val="24"/>
          <w:szCs w:val="24"/>
          <w:lang w:val="es-ES_tradnl"/>
        </w:rPr>
        <w:t>boni</w:t>
      </w:r>
      <w:proofErr w:type="spellEnd"/>
      <w:r w:rsidRPr="002C2725">
        <w:rPr>
          <w:rFonts w:ascii="Trebuchet MS" w:eastAsia="Calibri" w:hAnsi="Trebuchet MS" w:cs="Arial"/>
          <w:i/>
          <w:iCs/>
          <w:color w:val="000000"/>
          <w:sz w:val="24"/>
          <w:szCs w:val="24"/>
          <w:lang w:val="es-ES_tradnl"/>
        </w:rPr>
        <w:t xml:space="preserve"> iuris</w:t>
      </w:r>
      <w:r w:rsidRPr="002C2725">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C2725">
        <w:rPr>
          <w:rFonts w:ascii="Trebuchet MS" w:eastAsia="Calibri" w:hAnsi="Trebuchet MS" w:cs="Arial"/>
          <w:i/>
          <w:iCs/>
          <w:color w:val="000000"/>
          <w:sz w:val="24"/>
          <w:szCs w:val="24"/>
          <w:lang w:val="es-ES_tradnl"/>
        </w:rPr>
        <w:t>periculum</w:t>
      </w:r>
      <w:proofErr w:type="spellEnd"/>
      <w:r w:rsidRPr="002C2725">
        <w:rPr>
          <w:rFonts w:ascii="Trebuchet MS" w:eastAsia="Calibri" w:hAnsi="Trebuchet MS" w:cs="Arial"/>
          <w:i/>
          <w:iCs/>
          <w:color w:val="000000"/>
          <w:sz w:val="24"/>
          <w:szCs w:val="24"/>
          <w:lang w:val="es-ES_tradnl"/>
        </w:rPr>
        <w:t xml:space="preserve"> in mora </w:t>
      </w:r>
      <w:r w:rsidRPr="002C2725">
        <w:rPr>
          <w:rFonts w:ascii="Trebuchet MS" w:eastAsia="Calibri" w:hAnsi="Trebuchet MS" w:cs="Arial"/>
          <w:color w:val="000000"/>
          <w:sz w:val="24"/>
          <w:szCs w:val="24"/>
          <w:lang w:val="es-ES_tradnl"/>
        </w:rPr>
        <w:t xml:space="preserve">o peligro en la demora consiste en la posible frustración de los derechos del promovente de la medida cautelar, ante el riesgo de su </w:t>
      </w:r>
      <w:proofErr w:type="spellStart"/>
      <w:r w:rsidRPr="002C2725">
        <w:rPr>
          <w:rFonts w:ascii="Trebuchet MS" w:eastAsia="Calibri" w:hAnsi="Trebuchet MS" w:cs="Arial"/>
          <w:color w:val="000000"/>
          <w:sz w:val="24"/>
          <w:szCs w:val="24"/>
          <w:lang w:val="es-ES_tradnl"/>
        </w:rPr>
        <w:t>irreparabilidad</w:t>
      </w:r>
      <w:proofErr w:type="spellEnd"/>
      <w:r w:rsidRPr="002C2725">
        <w:rPr>
          <w:rFonts w:ascii="Trebuchet MS" w:eastAsia="Calibri" w:hAnsi="Trebuchet MS" w:cs="Arial"/>
          <w:color w:val="000000"/>
          <w:sz w:val="24"/>
          <w:szCs w:val="24"/>
          <w:lang w:val="es-ES_tradnl"/>
        </w:rPr>
        <w:t>.</w:t>
      </w:r>
    </w:p>
    <w:p w14:paraId="231E0A21"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52775B9E" w14:textId="6CED510D"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Como se puede deducir, la verificación de ambos requisitos obliga indefectiblemente a que la autoridad</w:t>
      </w:r>
      <w:r w:rsidR="006E642B">
        <w:rPr>
          <w:rFonts w:ascii="Trebuchet MS" w:eastAsia="Calibri" w:hAnsi="Trebuchet MS" w:cs="Arial"/>
          <w:color w:val="000000"/>
          <w:sz w:val="24"/>
          <w:szCs w:val="24"/>
          <w:lang w:val="es-ES_tradnl"/>
        </w:rPr>
        <w:t xml:space="preserve"> administrativa</w:t>
      </w:r>
      <w:r w:rsidRPr="002C2725">
        <w:rPr>
          <w:rFonts w:ascii="Trebuchet MS" w:eastAsia="Calibri" w:hAnsi="Trebuchet MS" w:cs="Arial"/>
          <w:color w:val="000000"/>
          <w:sz w:val="24"/>
          <w:szCs w:val="24"/>
          <w:lang w:val="es-ES_tradnl"/>
        </w:rPr>
        <w:t xml:space="preserve"> realice una evaluación preliminar del caso concreto en torno a las respectivas posiciones enfrentadas, a fin de determinar si se justifica o no el dictado de las medidas cautelares.</w:t>
      </w:r>
    </w:p>
    <w:p w14:paraId="4802AF1D"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2A04C8E6"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49BDF79"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3AD8D61C"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B9AD002"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6D2A9C6A" w14:textId="77777777"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Verificar si existe el derecho cuya tutela se pretende.</w:t>
      </w:r>
    </w:p>
    <w:p w14:paraId="16BF777C" w14:textId="77777777"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Justificar el temor fundado de </w:t>
      </w:r>
      <w:r w:rsidR="000624B2" w:rsidRPr="002C2725">
        <w:rPr>
          <w:rFonts w:ascii="Trebuchet MS" w:eastAsia="Calibri" w:hAnsi="Trebuchet MS" w:cs="Arial"/>
          <w:color w:val="000000"/>
          <w:sz w:val="24"/>
          <w:szCs w:val="24"/>
          <w:lang w:val="es-ES_tradnl"/>
        </w:rPr>
        <w:t>que,</w:t>
      </w:r>
      <w:r w:rsidRPr="002C2725">
        <w:rPr>
          <w:rFonts w:ascii="Trebuchet MS" w:eastAsia="Calibri" w:hAnsi="Trebuchet MS" w:cs="Arial"/>
          <w:color w:val="000000"/>
          <w:sz w:val="24"/>
          <w:szCs w:val="24"/>
          <w:lang w:val="es-ES_tradnl"/>
        </w:rPr>
        <w:t xml:space="preserve"> ante la espera del dictado de la resolución definitiva, desaparezca la materia de controversia.</w:t>
      </w:r>
    </w:p>
    <w:p w14:paraId="4A5795F4" w14:textId="77777777"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14:paraId="1D209D8A" w14:textId="77777777"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07488031"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036A8F1A"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De esa forma, la medida cautelar en materia electoral cumplirá sus objetivos fundamentales: evitar la vulneración de los bienes jurídicos </w:t>
      </w:r>
      <w:r w:rsidR="000624B2" w:rsidRPr="002C2725">
        <w:rPr>
          <w:rFonts w:ascii="Trebuchet MS" w:eastAsia="Calibri" w:hAnsi="Trebuchet MS" w:cs="Arial"/>
          <w:color w:val="000000"/>
          <w:sz w:val="24"/>
          <w:szCs w:val="24"/>
          <w:lang w:val="es-ES_tradnl"/>
        </w:rPr>
        <w:t>tutelados,</w:t>
      </w:r>
      <w:r w:rsidRPr="002C2725">
        <w:rPr>
          <w:rFonts w:ascii="Trebuchet MS" w:eastAsia="Calibri" w:hAnsi="Trebuchet MS" w:cs="Arial"/>
          <w:color w:val="000000"/>
          <w:sz w:val="24"/>
          <w:szCs w:val="24"/>
          <w:lang w:val="es-ES_tradnl"/>
        </w:rPr>
        <w:t xml:space="preserve"> así como la generación de daños irreversibles a los posibles afectados. Todo ello para que cuando se dicte la resolución de fondo, sea factible su cumplimiento efectivo e integral.</w:t>
      </w:r>
    </w:p>
    <w:p w14:paraId="2A008DDF"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724F6B0A" w14:textId="77777777" w:rsidR="00846F7D" w:rsidRPr="00846F7D" w:rsidRDefault="008603FF" w:rsidP="00846F7D">
      <w:pPr>
        <w:spacing w:after="0" w:line="276" w:lineRule="auto"/>
        <w:jc w:val="both"/>
        <w:rPr>
          <w:rFonts w:ascii="Trebuchet MS" w:eastAsia="Calibri" w:hAnsi="Trebuchet MS" w:cs="Arial"/>
          <w:color w:val="000000"/>
          <w:sz w:val="24"/>
          <w:szCs w:val="24"/>
        </w:rPr>
      </w:pPr>
      <w:r>
        <w:rPr>
          <w:rFonts w:ascii="Trebuchet MS" w:eastAsia="Calibri" w:hAnsi="Trebuchet MS" w:cs="Arial"/>
          <w:b/>
          <w:sz w:val="24"/>
          <w:szCs w:val="24"/>
          <w:lang w:val="es-ES_tradnl"/>
        </w:rPr>
        <w:t>VII. Pronunciamiento respecto de la solicitud de adopción de la medida cautelar.</w:t>
      </w:r>
      <w:r>
        <w:rPr>
          <w:rFonts w:ascii="Trebuchet MS" w:eastAsia="Calibri" w:hAnsi="Trebuchet MS" w:cs="Arial"/>
          <w:sz w:val="24"/>
          <w:szCs w:val="24"/>
          <w:lang w:val="es-ES_tradnl"/>
        </w:rPr>
        <w:t xml:space="preserve"> </w:t>
      </w:r>
      <w:r w:rsidR="00846F7D" w:rsidRPr="00846F7D">
        <w:rPr>
          <w:rFonts w:ascii="Trebuchet MS" w:eastAsia="Calibri" w:hAnsi="Trebuchet MS" w:cs="Arial"/>
          <w:color w:val="000000"/>
          <w:sz w:val="24"/>
          <w:szCs w:val="24"/>
        </w:rPr>
        <w:t>Precisado lo anterior y, considerado en su integridad el escrito de queja y las pruebas que obran en el expediente, se analiza la pretensión.</w:t>
      </w:r>
    </w:p>
    <w:p w14:paraId="6BCA6653" w14:textId="77777777" w:rsidR="00846F7D" w:rsidRDefault="00846F7D" w:rsidP="00846F7D">
      <w:pPr>
        <w:spacing w:after="0" w:line="276" w:lineRule="auto"/>
        <w:jc w:val="both"/>
        <w:rPr>
          <w:rFonts w:ascii="Trebuchet MS" w:eastAsia="Calibri" w:hAnsi="Trebuchet MS" w:cs="Arial"/>
          <w:sz w:val="24"/>
          <w:szCs w:val="24"/>
          <w:lang w:val="es-ES_tradnl" w:eastAsia="ar-SA" w:bidi="en-US"/>
        </w:rPr>
      </w:pPr>
    </w:p>
    <w:p w14:paraId="45207CD7" w14:textId="77777777" w:rsidR="00D27264" w:rsidRPr="00E5744A" w:rsidRDefault="00C92257" w:rsidP="00D27264">
      <w:pPr>
        <w:pStyle w:val="Prrafodelista"/>
        <w:numPr>
          <w:ilvl w:val="0"/>
          <w:numId w:val="20"/>
        </w:numPr>
        <w:spacing w:after="200" w:line="276" w:lineRule="auto"/>
        <w:jc w:val="both"/>
        <w:rPr>
          <w:rFonts w:ascii="Trebuchet MS" w:eastAsia="Calibri" w:hAnsi="Trebuchet MS" w:cs="Arial"/>
          <w:b/>
          <w:lang w:val="es-ES" w:eastAsia="ar-SA" w:bidi="en-US"/>
        </w:rPr>
      </w:pPr>
      <w:r w:rsidRPr="00C92257">
        <w:rPr>
          <w:rFonts w:ascii="Trebuchet MS" w:eastAsia="Calibri" w:hAnsi="Trebuchet MS" w:cs="Arial"/>
          <w:b/>
          <w:lang w:val="es-ES" w:eastAsia="ar-SA" w:bidi="en-US"/>
        </w:rPr>
        <w:t>Consideraciones respecto a la solicitud de medida cautelar en la modalidad de tutela preventiva</w:t>
      </w:r>
      <w:r w:rsidR="00D27264">
        <w:rPr>
          <w:rFonts w:ascii="Trebuchet MS" w:eastAsia="Calibri" w:hAnsi="Trebuchet MS" w:cs="Arial"/>
          <w:b/>
          <w:lang w:val="es-ES" w:eastAsia="ar-SA" w:bidi="en-US"/>
        </w:rPr>
        <w:t xml:space="preserve"> y </w:t>
      </w:r>
      <w:r w:rsidR="00D27264" w:rsidRPr="00E5744A">
        <w:rPr>
          <w:rFonts w:ascii="Trebuchet MS" w:eastAsia="Calibri" w:hAnsi="Trebuchet MS" w:cs="Arial"/>
          <w:b/>
          <w:lang w:val="es-ES" w:eastAsia="ar-SA" w:bidi="en-US"/>
        </w:rPr>
        <w:t xml:space="preserve">la solicitud de eliminación de las publicaciones en la red social </w:t>
      </w:r>
      <w:r w:rsidR="00D27264" w:rsidRPr="00E5744A">
        <w:rPr>
          <w:rFonts w:ascii="Trebuchet MS" w:eastAsia="Calibri" w:hAnsi="Trebuchet MS" w:cs="Arial"/>
          <w:b/>
          <w:i/>
          <w:lang w:val="es-ES" w:eastAsia="ar-SA" w:bidi="en-US"/>
        </w:rPr>
        <w:t xml:space="preserve">Twitter. </w:t>
      </w:r>
    </w:p>
    <w:p w14:paraId="4EC47C8E" w14:textId="0A621BA0" w:rsidR="00C92257" w:rsidRPr="00C92257" w:rsidRDefault="00C92257" w:rsidP="00D27264">
      <w:pPr>
        <w:spacing w:after="200" w:line="276" w:lineRule="auto"/>
        <w:ind w:left="720"/>
        <w:contextualSpacing/>
        <w:jc w:val="both"/>
        <w:rPr>
          <w:rFonts w:ascii="Trebuchet MS" w:eastAsia="Calibri" w:hAnsi="Trebuchet MS" w:cs="Arial"/>
          <w:b/>
          <w:lang w:val="es-ES" w:eastAsia="ar-SA" w:bidi="en-US"/>
        </w:rPr>
      </w:pPr>
    </w:p>
    <w:p w14:paraId="75B2E3D1" w14:textId="77777777" w:rsidR="00DF7754" w:rsidRDefault="00832466" w:rsidP="00846F7D">
      <w:pPr>
        <w:spacing w:after="0" w:line="276" w:lineRule="auto"/>
        <w:jc w:val="both"/>
        <w:rPr>
          <w:rFonts w:ascii="Trebuchet MS" w:eastAsia="Calibri" w:hAnsi="Trebuchet MS" w:cs="Arial"/>
          <w:sz w:val="24"/>
          <w:szCs w:val="24"/>
          <w:lang w:val="es-ES_tradnl"/>
        </w:rPr>
      </w:pPr>
      <w:r>
        <w:rPr>
          <w:rFonts w:ascii="Trebuchet MS" w:eastAsia="Calibri" w:hAnsi="Trebuchet MS" w:cs="Arial"/>
          <w:color w:val="000000"/>
          <w:sz w:val="24"/>
          <w:szCs w:val="24"/>
        </w:rPr>
        <w:t>Ahora bien, por lo que ve a la medida cautelar solicitada</w:t>
      </w:r>
      <w:r w:rsidR="00846F7D" w:rsidRPr="00846F7D">
        <w:rPr>
          <w:rFonts w:ascii="Trebuchet MS" w:eastAsia="Calibri" w:hAnsi="Trebuchet MS" w:cs="Arial"/>
          <w:color w:val="000000"/>
          <w:sz w:val="24"/>
          <w:szCs w:val="24"/>
        </w:rPr>
        <w:t xml:space="preserve"> </w:t>
      </w:r>
      <w:r w:rsidR="00846F7D" w:rsidRPr="00846F7D">
        <w:rPr>
          <w:rFonts w:ascii="Trebuchet MS" w:eastAsia="Calibri" w:hAnsi="Trebuchet MS" w:cs="Arial"/>
          <w:b/>
          <w:bCs/>
          <w:color w:val="000000"/>
          <w:sz w:val="24"/>
          <w:szCs w:val="24"/>
        </w:rPr>
        <w:t xml:space="preserve">en el </w:t>
      </w:r>
      <w:r w:rsidR="00846F7D">
        <w:rPr>
          <w:rFonts w:ascii="Trebuchet MS" w:eastAsia="Calibri" w:hAnsi="Trebuchet MS" w:cs="Arial"/>
          <w:b/>
          <w:bCs/>
          <w:color w:val="000000"/>
          <w:sz w:val="24"/>
          <w:szCs w:val="24"/>
        </w:rPr>
        <w:t>primer</w:t>
      </w:r>
      <w:r w:rsidR="00AA717B">
        <w:rPr>
          <w:rFonts w:ascii="Trebuchet MS" w:eastAsia="Calibri" w:hAnsi="Trebuchet MS" w:cs="Arial"/>
          <w:b/>
          <w:bCs/>
          <w:color w:val="000000"/>
          <w:sz w:val="24"/>
          <w:szCs w:val="24"/>
        </w:rPr>
        <w:t xml:space="preserve"> </w:t>
      </w:r>
      <w:r w:rsidR="00846F7D">
        <w:rPr>
          <w:rFonts w:ascii="Trebuchet MS" w:eastAsia="Calibri" w:hAnsi="Trebuchet MS" w:cs="Arial"/>
          <w:b/>
          <w:bCs/>
          <w:color w:val="000000"/>
          <w:sz w:val="24"/>
          <w:szCs w:val="24"/>
        </w:rPr>
        <w:t>párrafo</w:t>
      </w:r>
      <w:r w:rsidR="00846F7D" w:rsidRPr="00846F7D">
        <w:rPr>
          <w:rFonts w:ascii="Trebuchet MS" w:eastAsia="Calibri" w:hAnsi="Trebuchet MS" w:cs="Arial"/>
          <w:b/>
          <w:bCs/>
          <w:color w:val="000000"/>
          <w:sz w:val="24"/>
          <w:szCs w:val="24"/>
        </w:rPr>
        <w:t xml:space="preserve">, </w:t>
      </w:r>
      <w:r w:rsidR="00AA717B">
        <w:rPr>
          <w:rFonts w:ascii="Trebuchet MS" w:eastAsia="Calibri" w:hAnsi="Trebuchet MS" w:cs="Arial"/>
          <w:b/>
          <w:bCs/>
          <w:color w:val="000000"/>
          <w:sz w:val="24"/>
          <w:szCs w:val="24"/>
        </w:rPr>
        <w:t xml:space="preserve">bajo la modalidad de tutela preventiva, </w:t>
      </w:r>
      <w:r w:rsidR="00846F7D" w:rsidRPr="00846F7D">
        <w:rPr>
          <w:rFonts w:ascii="Trebuchet MS" w:eastAsia="Calibri" w:hAnsi="Trebuchet MS" w:cs="Arial"/>
          <w:bCs/>
          <w:color w:val="000000"/>
          <w:sz w:val="24"/>
          <w:szCs w:val="24"/>
        </w:rPr>
        <w:t xml:space="preserve">en el sentido de que se solicite </w:t>
      </w:r>
      <w:r w:rsidR="00846F7D" w:rsidRPr="00846F7D">
        <w:rPr>
          <w:rFonts w:ascii="Trebuchet MS" w:eastAsia="Calibri" w:hAnsi="Trebuchet MS" w:cs="Arial"/>
          <w:sz w:val="24"/>
          <w:szCs w:val="24"/>
          <w:lang w:val="es-ES_tradnl"/>
        </w:rPr>
        <w:t xml:space="preserve">a </w:t>
      </w:r>
      <w:r w:rsidR="00C92257">
        <w:rPr>
          <w:rFonts w:ascii="Trebuchet MS" w:eastAsia="Calibri" w:hAnsi="Trebuchet MS" w:cs="Arial"/>
          <w:sz w:val="24"/>
          <w:szCs w:val="24"/>
          <w:lang w:val="es-ES_tradnl"/>
        </w:rPr>
        <w:t>Alberto Maldonado Chavarín</w:t>
      </w:r>
      <w:r w:rsidR="00715980">
        <w:rPr>
          <w:rFonts w:ascii="Trebuchet MS" w:eastAsia="Calibri" w:hAnsi="Trebuchet MS" w:cs="Arial"/>
          <w:sz w:val="24"/>
          <w:szCs w:val="24"/>
          <w:lang w:val="es-ES_tradnl"/>
        </w:rPr>
        <w:t xml:space="preserve">, </w:t>
      </w:r>
      <w:r w:rsidR="00C92257">
        <w:rPr>
          <w:rFonts w:ascii="Trebuchet MS" w:eastAsia="Calibri" w:hAnsi="Trebuchet MS" w:cs="Arial"/>
          <w:sz w:val="24"/>
          <w:szCs w:val="24"/>
          <w:lang w:val="es-ES_tradnl"/>
        </w:rPr>
        <w:t>se abstenga o evite hacer pronunciamientos</w:t>
      </w:r>
      <w:r w:rsidR="00846F7D" w:rsidRPr="00846F7D">
        <w:rPr>
          <w:rFonts w:ascii="Trebuchet MS" w:eastAsia="Calibri" w:hAnsi="Trebuchet MS" w:cs="Arial"/>
          <w:sz w:val="24"/>
          <w:szCs w:val="24"/>
          <w:lang w:val="es-ES_tradnl"/>
        </w:rPr>
        <w:t xml:space="preserve"> </w:t>
      </w:r>
      <w:r w:rsidR="00C92257">
        <w:rPr>
          <w:rFonts w:ascii="Trebuchet MS" w:eastAsia="Calibri" w:hAnsi="Trebuchet MS" w:cs="Arial"/>
          <w:sz w:val="24"/>
          <w:szCs w:val="24"/>
          <w:lang w:val="es-ES_tradnl"/>
        </w:rPr>
        <w:t xml:space="preserve">que hacen alusión  a </w:t>
      </w:r>
      <w:r w:rsidR="00C92257" w:rsidRPr="00832466">
        <w:rPr>
          <w:rFonts w:ascii="Trebuchet MS" w:eastAsia="Calibri" w:hAnsi="Trebuchet MS" w:cs="Arial"/>
          <w:b/>
          <w:sz w:val="24"/>
          <w:szCs w:val="24"/>
          <w:lang w:val="es-ES_tradnl"/>
        </w:rPr>
        <w:t>hacer</w:t>
      </w:r>
      <w:r w:rsidR="00846F7D" w:rsidRPr="00846F7D">
        <w:rPr>
          <w:rFonts w:ascii="Trebuchet MS" w:eastAsia="Calibri" w:hAnsi="Trebuchet MS" w:cs="Arial"/>
          <w:b/>
          <w:sz w:val="24"/>
          <w:szCs w:val="24"/>
          <w:lang w:val="es-ES_tradnl"/>
        </w:rPr>
        <w:t xml:space="preserve"> </w:t>
      </w:r>
      <w:r w:rsidR="00AA717B" w:rsidRPr="00832466">
        <w:rPr>
          <w:rFonts w:ascii="Trebuchet MS" w:eastAsia="Calibri" w:hAnsi="Trebuchet MS" w:cs="Arial"/>
          <w:b/>
          <w:sz w:val="24"/>
          <w:szCs w:val="24"/>
          <w:lang w:val="es-ES_tradnl"/>
        </w:rPr>
        <w:t>campaña político electoral</w:t>
      </w:r>
      <w:r w:rsidR="00AA717B">
        <w:rPr>
          <w:rFonts w:ascii="Trebuchet MS" w:eastAsia="Calibri" w:hAnsi="Trebuchet MS" w:cs="Arial"/>
          <w:sz w:val="24"/>
          <w:szCs w:val="24"/>
          <w:lang w:val="es-ES_tradnl"/>
        </w:rPr>
        <w:t xml:space="preserve"> atribuyéndose los programas sociales en materia de salud</w:t>
      </w:r>
      <w:r w:rsidR="00846F7D" w:rsidRPr="00846F7D">
        <w:rPr>
          <w:rFonts w:ascii="Trebuchet MS" w:eastAsia="Calibri" w:hAnsi="Trebuchet MS" w:cs="Arial"/>
          <w:sz w:val="24"/>
          <w:szCs w:val="24"/>
          <w:lang w:val="es-ES_tradnl"/>
        </w:rPr>
        <w:t xml:space="preserve">, </w:t>
      </w:r>
      <w:r w:rsidR="00DF7754">
        <w:rPr>
          <w:rFonts w:ascii="Trebuchet MS" w:eastAsia="Calibri" w:hAnsi="Trebuchet MS" w:cs="Arial"/>
          <w:sz w:val="24"/>
          <w:szCs w:val="24"/>
          <w:lang w:val="es-ES_tradnl"/>
        </w:rPr>
        <w:t>pues vulnera el principio de imparcialidad</w:t>
      </w:r>
      <w:r>
        <w:rPr>
          <w:rFonts w:ascii="Trebuchet MS" w:eastAsia="Calibri" w:hAnsi="Trebuchet MS" w:cs="Arial"/>
          <w:sz w:val="24"/>
          <w:szCs w:val="24"/>
          <w:lang w:val="es-ES_tradnl"/>
        </w:rPr>
        <w:t xml:space="preserve"> y afectan la equidad entre los </w:t>
      </w:r>
      <w:r>
        <w:rPr>
          <w:rFonts w:ascii="Trebuchet MS" w:eastAsia="Calibri" w:hAnsi="Trebuchet MS" w:cs="Arial"/>
          <w:sz w:val="24"/>
          <w:szCs w:val="24"/>
          <w:lang w:val="es-ES_tradnl"/>
        </w:rPr>
        <w:lastRenderedPageBreak/>
        <w:t>contendientes en el proceso</w:t>
      </w:r>
      <w:r w:rsidR="00827653">
        <w:rPr>
          <w:rFonts w:ascii="Trebuchet MS" w:eastAsia="Calibri" w:hAnsi="Trebuchet MS" w:cs="Arial"/>
          <w:sz w:val="24"/>
          <w:szCs w:val="24"/>
          <w:lang w:val="es-ES_tradnl"/>
        </w:rPr>
        <w:t xml:space="preserve"> electoral</w:t>
      </w:r>
      <w:r>
        <w:rPr>
          <w:rFonts w:ascii="Trebuchet MS" w:eastAsia="Calibri" w:hAnsi="Trebuchet MS" w:cs="Arial"/>
          <w:sz w:val="24"/>
          <w:szCs w:val="24"/>
          <w:lang w:val="es-ES_tradnl"/>
        </w:rPr>
        <w:t xml:space="preserve">, como expresamente lo prevé </w:t>
      </w:r>
      <w:r w:rsidR="00827653">
        <w:rPr>
          <w:rFonts w:ascii="Trebuchet MS" w:eastAsia="Calibri" w:hAnsi="Trebuchet MS" w:cs="Arial"/>
          <w:sz w:val="24"/>
          <w:szCs w:val="24"/>
          <w:lang w:val="es-ES_tradnl"/>
        </w:rPr>
        <w:t xml:space="preserve">el artículo 116 bis de la Constitución Política del Estado de Jalisco, </w:t>
      </w:r>
      <w:r w:rsidR="00DF7754">
        <w:rPr>
          <w:rFonts w:ascii="Trebuchet MS" w:eastAsia="Calibri" w:hAnsi="Trebuchet MS" w:cs="Arial"/>
          <w:sz w:val="24"/>
          <w:szCs w:val="24"/>
          <w:lang w:val="es-ES_tradnl"/>
        </w:rPr>
        <w:t xml:space="preserve">debiendo omitirlo durante todo el proceso electoral. </w:t>
      </w:r>
    </w:p>
    <w:p w14:paraId="6ADAB066" w14:textId="77777777" w:rsidR="00DF7754" w:rsidRDefault="00DF7754" w:rsidP="00846F7D">
      <w:pPr>
        <w:spacing w:after="0" w:line="276" w:lineRule="auto"/>
        <w:jc w:val="both"/>
        <w:rPr>
          <w:rFonts w:ascii="Trebuchet MS" w:eastAsia="Calibri" w:hAnsi="Trebuchet MS" w:cs="Arial"/>
          <w:sz w:val="24"/>
          <w:szCs w:val="24"/>
          <w:lang w:val="es-ES_tradnl"/>
        </w:rPr>
      </w:pPr>
    </w:p>
    <w:p w14:paraId="62AE3369" w14:textId="77777777" w:rsidR="00DF7754" w:rsidRDefault="00DF7754" w:rsidP="00DF7754">
      <w:pPr>
        <w:spacing w:after="0" w:line="276" w:lineRule="auto"/>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t>Al respecto es preciso aclarar, que en sí, las medidas cautelares corresponden a un mecanismo de tutela preventiva, que constituye un medio idóneo para prevenir la posible afectación a los principios rectores en materia electoral, ello en tanto el órgano resolutor no emita una sentencia de fondo</w:t>
      </w:r>
      <w:r w:rsidRPr="00DF7754">
        <w:rPr>
          <w:rFonts w:ascii="Trebuchet MS" w:eastAsia="Calibri" w:hAnsi="Trebuchet MS" w:cs="Times New Roman"/>
          <w:sz w:val="24"/>
          <w:szCs w:val="24"/>
          <w:vertAlign w:val="superscript"/>
          <w:lang w:val="es-ES" w:eastAsia="ar-SA" w:bidi="en-US"/>
        </w:rPr>
        <w:footnoteReference w:id="5"/>
      </w:r>
      <w:r w:rsidRPr="00DF7754">
        <w:rPr>
          <w:rFonts w:ascii="Trebuchet MS" w:eastAsia="Calibri" w:hAnsi="Trebuchet MS" w:cs="Arial"/>
          <w:sz w:val="24"/>
          <w:szCs w:val="24"/>
          <w:lang w:val="es-ES" w:eastAsia="ar-SA" w:bidi="en-US"/>
        </w:rPr>
        <w:t>; por lo que su razón de ser se concibe, como ya se ha especificado, como una protección contra el peligro de que una conducta ilícita o probablemente ilícita continúe o se repita y con ello se lesione el interés original.</w:t>
      </w:r>
    </w:p>
    <w:p w14:paraId="4FF734CF" w14:textId="77777777" w:rsidR="00DF7754" w:rsidRDefault="00DF7754" w:rsidP="00DF7754">
      <w:pPr>
        <w:spacing w:after="0" w:line="276" w:lineRule="auto"/>
        <w:jc w:val="both"/>
        <w:rPr>
          <w:rFonts w:ascii="Trebuchet MS" w:eastAsia="Calibri" w:hAnsi="Trebuchet MS" w:cs="Arial"/>
          <w:sz w:val="24"/>
          <w:szCs w:val="24"/>
          <w:lang w:val="es-ES" w:eastAsia="ar-SA" w:bidi="en-US"/>
        </w:rPr>
      </w:pPr>
    </w:p>
    <w:p w14:paraId="59B1D818" w14:textId="77777777" w:rsidR="00DF7754" w:rsidRPr="00DF7754" w:rsidRDefault="00DF7754" w:rsidP="00DF7754">
      <w:pPr>
        <w:spacing w:after="0" w:line="276" w:lineRule="auto"/>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t xml:space="preserve">Sin embargo, no pasa desapercibido para esta Comisión, que a la fecha, de conformidad con el calendario electoral aprobado por este Instituto, ha iniciado la etapa de campañas electorales, por lo que, al ciudadano </w:t>
      </w:r>
      <w:r w:rsidRPr="00DF7754">
        <w:rPr>
          <w:rFonts w:ascii="Trebuchet MS" w:eastAsia="Calibri" w:hAnsi="Trebuchet MS" w:cs="Arial"/>
          <w:b/>
          <w:sz w:val="24"/>
          <w:szCs w:val="24"/>
          <w:lang w:val="es-ES" w:eastAsia="ar-SA" w:bidi="en-US"/>
        </w:rPr>
        <w:t xml:space="preserve">Alberto Maldonado Chavarín, </w:t>
      </w:r>
      <w:r w:rsidRPr="00DF7754">
        <w:rPr>
          <w:rFonts w:ascii="Trebuchet MS" w:eastAsia="Calibri" w:hAnsi="Trebuchet MS" w:cs="Arial"/>
          <w:sz w:val="24"/>
          <w:szCs w:val="24"/>
          <w:lang w:val="es-ES" w:eastAsia="ar-SA" w:bidi="en-US"/>
        </w:rPr>
        <w:t xml:space="preserve">al ser un candidato registrado le asiste el derecho a realizar actos de campaña, de conformidad con el arábigo 255 del Código Electoral del Estado de Jalisco, entre los cuales se encuentra el poder realizar: </w:t>
      </w:r>
    </w:p>
    <w:p w14:paraId="16BBE3F8" w14:textId="77777777" w:rsidR="00DF7754" w:rsidRPr="00DF7754" w:rsidRDefault="00DF7754" w:rsidP="00DF7754">
      <w:pPr>
        <w:spacing w:after="0" w:line="276" w:lineRule="auto"/>
        <w:jc w:val="both"/>
        <w:rPr>
          <w:rFonts w:ascii="Trebuchet MS" w:eastAsia="Calibri" w:hAnsi="Trebuchet MS" w:cs="Arial"/>
          <w:sz w:val="24"/>
          <w:szCs w:val="24"/>
          <w:lang w:val="es-ES" w:eastAsia="ar-SA" w:bidi="en-US"/>
        </w:rPr>
      </w:pPr>
    </w:p>
    <w:p w14:paraId="41254D01" w14:textId="77777777" w:rsidR="00DF7754" w:rsidRPr="00DF7754" w:rsidRDefault="00DF7754" w:rsidP="00DF7754">
      <w:pPr>
        <w:numPr>
          <w:ilvl w:val="1"/>
          <w:numId w:val="19"/>
        </w:numPr>
        <w:spacing w:after="200" w:line="276" w:lineRule="auto"/>
        <w:ind w:left="993" w:hanging="426"/>
        <w:contextualSpacing/>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t xml:space="preserve">Reuniones públicas, asambleas, marchas y en general actos dirigidos al electorado para promover sus candidaturas. </w:t>
      </w:r>
    </w:p>
    <w:p w14:paraId="4F07E3C6" w14:textId="77777777" w:rsidR="00DF7754" w:rsidRPr="00DF7754" w:rsidRDefault="00DF7754" w:rsidP="00DF7754">
      <w:pPr>
        <w:numPr>
          <w:ilvl w:val="1"/>
          <w:numId w:val="19"/>
        </w:numPr>
        <w:spacing w:after="200" w:line="276" w:lineRule="auto"/>
        <w:ind w:left="993" w:hanging="426"/>
        <w:contextualSpacing/>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t xml:space="preserve">Así como propaganda electoral, en la modalidad de escritos, publicaciones imágenes, grabaciones, proyecciones y expresiones que durante la campaña a efecto de presentarse ante la ciudadanía. </w:t>
      </w:r>
    </w:p>
    <w:p w14:paraId="7CB9F68C" w14:textId="77777777" w:rsidR="00DF7754" w:rsidRPr="00DF7754" w:rsidRDefault="00DF7754" w:rsidP="00DF7754">
      <w:pPr>
        <w:spacing w:after="0" w:line="276" w:lineRule="auto"/>
        <w:jc w:val="both"/>
        <w:rPr>
          <w:rFonts w:ascii="Trebuchet MS" w:eastAsia="Calibri" w:hAnsi="Trebuchet MS" w:cs="Arial"/>
          <w:sz w:val="24"/>
          <w:szCs w:val="24"/>
          <w:lang w:val="es-ES" w:eastAsia="ar-SA" w:bidi="en-US"/>
        </w:rPr>
      </w:pPr>
    </w:p>
    <w:p w14:paraId="05344DFA" w14:textId="7763125E" w:rsidR="00827653" w:rsidRPr="00827653" w:rsidRDefault="00D27264" w:rsidP="00827653">
      <w:pPr>
        <w:spacing w:after="0" w:line="276" w:lineRule="auto"/>
        <w:jc w:val="both"/>
        <w:rPr>
          <w:rFonts w:ascii="Trebuchet MS" w:eastAsia="Calibri" w:hAnsi="Trebuchet MS" w:cs="Arial"/>
          <w:sz w:val="24"/>
          <w:szCs w:val="24"/>
          <w:lang w:val="es-ES" w:eastAsia="ar-SA" w:bidi="en-US"/>
        </w:rPr>
      </w:pPr>
      <w:r>
        <w:rPr>
          <w:rFonts w:ascii="Trebuchet MS" w:eastAsia="Calibri" w:hAnsi="Trebuchet MS" w:cs="Arial"/>
          <w:sz w:val="24"/>
          <w:szCs w:val="24"/>
          <w:lang w:val="es-ES" w:eastAsia="ar-SA" w:bidi="en-US"/>
        </w:rPr>
        <w:t>Es decir, le asiste el derecho de hacer publicaciones en redes sociales como lo es el twitter, d</w:t>
      </w:r>
      <w:r w:rsidR="00827653" w:rsidRPr="00827653">
        <w:rPr>
          <w:rFonts w:ascii="Trebuchet MS" w:eastAsia="Calibri" w:hAnsi="Trebuchet MS" w:cs="Arial"/>
          <w:sz w:val="24"/>
          <w:szCs w:val="24"/>
          <w:lang w:val="es-ES" w:eastAsia="ar-SA" w:bidi="en-US"/>
        </w:rPr>
        <w:t xml:space="preserve">e ahí que la solicitud formulada </w:t>
      </w:r>
      <w:r w:rsidR="00827653" w:rsidRPr="00827653">
        <w:rPr>
          <w:rFonts w:ascii="Trebuchet MS" w:eastAsia="Calibri" w:hAnsi="Trebuchet MS" w:cs="Arial"/>
          <w:b/>
          <w:sz w:val="24"/>
          <w:szCs w:val="24"/>
          <w:lang w:val="es-ES" w:eastAsia="ar-SA" w:bidi="en-US"/>
        </w:rPr>
        <w:t>resulte improcedente</w:t>
      </w:r>
      <w:r w:rsidR="00827653" w:rsidRPr="00827653">
        <w:rPr>
          <w:rFonts w:ascii="Trebuchet MS" w:eastAsia="Calibri" w:hAnsi="Trebuchet MS" w:cs="Arial"/>
          <w:sz w:val="24"/>
          <w:szCs w:val="24"/>
          <w:lang w:val="es-ES" w:eastAsia="ar-SA" w:bidi="en-US"/>
        </w:rPr>
        <w:t>, toda vez que de otorgar la medida propuesta, se estarían vulnerando los derechos político electorales del denunciado y con ello los principios fundamentales que rigen el proceso electoral, sin que lo anterior deslinde al denunciado de conducirse con apego a la norma y conforme a lo dispuesto por el artículo 116 bis de la Constitución Política del Estado de Jalisco.</w:t>
      </w:r>
      <w:r>
        <w:rPr>
          <w:rFonts w:ascii="Trebuchet MS" w:eastAsia="Calibri" w:hAnsi="Trebuchet MS" w:cs="Arial"/>
          <w:sz w:val="24"/>
          <w:szCs w:val="24"/>
          <w:lang w:val="es-ES" w:eastAsia="ar-SA" w:bidi="en-US"/>
        </w:rPr>
        <w:t xml:space="preserve"> </w:t>
      </w:r>
      <w:r w:rsidR="00827653" w:rsidRPr="00827653">
        <w:rPr>
          <w:rFonts w:ascii="Trebuchet MS" w:eastAsia="Calibri" w:hAnsi="Trebuchet MS" w:cs="Arial"/>
          <w:sz w:val="24"/>
          <w:szCs w:val="24"/>
          <w:lang w:val="es-ES" w:eastAsia="ar-SA" w:bidi="en-US"/>
        </w:rPr>
        <w:t xml:space="preserve"> </w:t>
      </w:r>
    </w:p>
    <w:p w14:paraId="42A01FB3" w14:textId="77777777" w:rsidR="00827653" w:rsidRDefault="00827653" w:rsidP="00DF7754">
      <w:pPr>
        <w:spacing w:after="0" w:line="276" w:lineRule="auto"/>
        <w:jc w:val="both"/>
        <w:rPr>
          <w:rFonts w:ascii="Trebuchet MS" w:eastAsia="Calibri" w:hAnsi="Trebuchet MS" w:cs="Arial"/>
          <w:sz w:val="24"/>
          <w:szCs w:val="24"/>
          <w:lang w:val="es-ES_tradnl"/>
        </w:rPr>
      </w:pPr>
    </w:p>
    <w:p w14:paraId="13ECF27E" w14:textId="7C677E46" w:rsidR="00DF7754" w:rsidRPr="00DF7754" w:rsidRDefault="00DF7754" w:rsidP="00DF7754">
      <w:pPr>
        <w:spacing w:after="0" w:line="276" w:lineRule="auto"/>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lastRenderedPageBreak/>
        <w:t>Ahora bien, el quejoso funda su razón de pedir, en el hec</w:t>
      </w:r>
      <w:r>
        <w:rPr>
          <w:rFonts w:ascii="Trebuchet MS" w:eastAsia="Calibri" w:hAnsi="Trebuchet MS" w:cs="Arial"/>
          <w:sz w:val="24"/>
          <w:szCs w:val="24"/>
          <w:lang w:val="es-ES" w:eastAsia="ar-SA" w:bidi="en-US"/>
        </w:rPr>
        <w:t>ho que el denunciado realice los actos de campaña</w:t>
      </w:r>
      <w:r w:rsidRPr="00DF7754">
        <w:rPr>
          <w:rFonts w:ascii="Trebuchet MS" w:eastAsia="Calibri" w:hAnsi="Trebuchet MS" w:cs="Arial"/>
          <w:sz w:val="24"/>
          <w:szCs w:val="24"/>
          <w:lang w:val="es-ES" w:eastAsia="ar-SA" w:bidi="en-US"/>
        </w:rPr>
        <w:t>,</w:t>
      </w:r>
      <w:r w:rsidR="00827653">
        <w:rPr>
          <w:rFonts w:ascii="Trebuchet MS" w:eastAsia="Calibri" w:hAnsi="Trebuchet MS" w:cs="Arial"/>
          <w:sz w:val="24"/>
          <w:szCs w:val="24"/>
          <w:lang w:val="es-ES" w:eastAsia="ar-SA" w:bidi="en-US"/>
        </w:rPr>
        <w:t xml:space="preserve"> vulnerando el principio de equidad en la contienda</w:t>
      </w:r>
      <w:r w:rsidR="00291376">
        <w:rPr>
          <w:rFonts w:ascii="Trebuchet MS" w:eastAsia="Calibri" w:hAnsi="Trebuchet MS" w:cs="Arial"/>
          <w:sz w:val="24"/>
          <w:szCs w:val="24"/>
          <w:lang w:val="es-ES" w:eastAsia="ar-SA" w:bidi="en-US"/>
        </w:rPr>
        <w:t>, infracción que es perpetrada por los servidores públicos</w:t>
      </w:r>
      <w:r w:rsidR="00827653">
        <w:rPr>
          <w:rFonts w:ascii="Trebuchet MS" w:eastAsia="Calibri" w:hAnsi="Trebuchet MS" w:cs="Arial"/>
          <w:sz w:val="24"/>
          <w:szCs w:val="24"/>
          <w:lang w:val="es-ES" w:eastAsia="ar-SA" w:bidi="en-US"/>
        </w:rPr>
        <w:t>,</w:t>
      </w:r>
      <w:r w:rsidRPr="00DF7754">
        <w:rPr>
          <w:rFonts w:ascii="Trebuchet MS" w:eastAsia="Calibri" w:hAnsi="Trebuchet MS" w:cs="Arial"/>
          <w:sz w:val="24"/>
          <w:szCs w:val="24"/>
          <w:lang w:val="es-ES" w:eastAsia="ar-SA" w:bidi="en-US"/>
        </w:rPr>
        <w:t xml:space="preserve"> sin embargo</w:t>
      </w:r>
      <w:r w:rsidR="007B1EB4">
        <w:rPr>
          <w:rFonts w:ascii="Trebuchet MS" w:eastAsia="Calibri" w:hAnsi="Trebuchet MS" w:cs="Arial"/>
          <w:sz w:val="24"/>
          <w:szCs w:val="24"/>
          <w:lang w:val="es-ES" w:eastAsia="ar-SA" w:bidi="en-US"/>
        </w:rPr>
        <w:t xml:space="preserve">, </w:t>
      </w:r>
      <w:r w:rsidRPr="00DF7754">
        <w:rPr>
          <w:rFonts w:ascii="Trebuchet MS" w:eastAsia="Calibri" w:hAnsi="Trebuchet MS" w:cs="Arial"/>
          <w:sz w:val="24"/>
          <w:szCs w:val="24"/>
          <w:lang w:val="es-ES" w:eastAsia="ar-SA" w:bidi="en-US"/>
        </w:rPr>
        <w:t>es un hecho notorio</w:t>
      </w:r>
      <w:r w:rsidRPr="00DF7754">
        <w:rPr>
          <w:rFonts w:ascii="Trebuchet MS" w:eastAsia="Calibri" w:hAnsi="Trebuchet MS" w:cs="Times New Roman"/>
          <w:sz w:val="24"/>
          <w:szCs w:val="24"/>
          <w:vertAlign w:val="superscript"/>
          <w:lang w:val="es-ES" w:eastAsia="ar-SA" w:bidi="en-US"/>
        </w:rPr>
        <w:footnoteReference w:id="6"/>
      </w:r>
      <w:r w:rsidRPr="00DF7754">
        <w:rPr>
          <w:rFonts w:ascii="Trebuchet MS" w:eastAsia="Calibri" w:hAnsi="Trebuchet MS" w:cs="Arial"/>
          <w:sz w:val="24"/>
          <w:szCs w:val="24"/>
          <w:lang w:val="es-ES" w:eastAsia="ar-SA" w:bidi="en-US"/>
        </w:rPr>
        <w:t xml:space="preserve">, que al día de hoy </w:t>
      </w:r>
      <w:r w:rsidRPr="00DF7754">
        <w:rPr>
          <w:rFonts w:ascii="Trebuchet MS" w:eastAsia="Calibri" w:hAnsi="Trebuchet MS" w:cs="Arial"/>
          <w:b/>
          <w:sz w:val="24"/>
          <w:szCs w:val="24"/>
          <w:lang w:val="es-ES" w:eastAsia="ar-SA" w:bidi="en-US"/>
        </w:rPr>
        <w:t xml:space="preserve">Alberto Maldonado Chavarín </w:t>
      </w:r>
      <w:r w:rsidRPr="00DF7754">
        <w:rPr>
          <w:rFonts w:ascii="Trebuchet MS" w:eastAsia="Calibri" w:hAnsi="Trebuchet MS" w:cs="Arial"/>
          <w:sz w:val="24"/>
          <w:szCs w:val="24"/>
          <w:lang w:val="es-ES" w:eastAsia="ar-SA" w:bidi="en-US"/>
        </w:rPr>
        <w:t xml:space="preserve">ha solicitado formal licencia, a su cargo como Regidor del Ayuntamiento de San Pedro Tlaquepaque, Jalisco. Por lo que atendiendo al sentido del concepto “licencia”, se entiende como la prerrogativa, que permite a los servidores públicos, el suspender de manera temporal, su obligación de desempeñar sus funciones o el cargo encomendado. </w:t>
      </w:r>
    </w:p>
    <w:p w14:paraId="041F84CC" w14:textId="77777777" w:rsidR="00DF7754" w:rsidRPr="00DF7754" w:rsidRDefault="00DF7754" w:rsidP="00DF7754">
      <w:pPr>
        <w:spacing w:after="0" w:line="276" w:lineRule="auto"/>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t xml:space="preserve"> </w:t>
      </w:r>
    </w:p>
    <w:p w14:paraId="7B525A0A" w14:textId="2EC49137" w:rsidR="00291376" w:rsidRDefault="00DF7754" w:rsidP="00D27264">
      <w:pPr>
        <w:spacing w:after="0" w:line="276" w:lineRule="auto"/>
        <w:jc w:val="both"/>
        <w:rPr>
          <w:rFonts w:ascii="Trebuchet MS" w:eastAsia="Calibri" w:hAnsi="Trebuchet MS" w:cs="Arial"/>
          <w:sz w:val="24"/>
          <w:szCs w:val="24"/>
          <w:lang w:val="es-ES" w:eastAsia="ar-SA" w:bidi="en-US"/>
        </w:rPr>
      </w:pPr>
      <w:r w:rsidRPr="00DF7754">
        <w:rPr>
          <w:rFonts w:ascii="Trebuchet MS" w:eastAsia="Calibri" w:hAnsi="Trebuchet MS" w:cs="Arial"/>
          <w:sz w:val="24"/>
          <w:szCs w:val="24"/>
          <w:lang w:val="es-ES" w:eastAsia="ar-SA" w:bidi="en-US"/>
        </w:rPr>
        <w:t>Entonces, al solicitar una licencia al cargo como servidor público, se ve suspendida no solo la obligación de cumplir con el cargo encomendado, sino la suspensión temporal de aquellas prerrogativas, inherentes al mismo, que son precisamente las que pueden afectar al principio de equidad en la contienda, al generar una ventaja respecto del funcionario, en detrimento de los demás contenientes.</w:t>
      </w:r>
    </w:p>
    <w:p w14:paraId="4603C891" w14:textId="1A32377F" w:rsidR="00D27264" w:rsidRDefault="00D27264" w:rsidP="00D27264">
      <w:pPr>
        <w:spacing w:after="0" w:line="276" w:lineRule="auto"/>
        <w:jc w:val="both"/>
        <w:rPr>
          <w:rFonts w:ascii="Trebuchet MS" w:eastAsia="Calibri" w:hAnsi="Trebuchet MS" w:cs="Arial"/>
          <w:sz w:val="24"/>
          <w:szCs w:val="24"/>
          <w:lang w:val="es-ES" w:eastAsia="ar-SA" w:bidi="en-US"/>
        </w:rPr>
      </w:pPr>
    </w:p>
    <w:p w14:paraId="1387CE4B" w14:textId="13FD3299" w:rsidR="00D27264" w:rsidRDefault="00D27264" w:rsidP="00D27264">
      <w:pPr>
        <w:spacing w:after="0" w:line="276" w:lineRule="auto"/>
        <w:jc w:val="both"/>
        <w:rPr>
          <w:rFonts w:ascii="Trebuchet MS" w:eastAsia="Calibri" w:hAnsi="Trebuchet MS" w:cs="Arial"/>
          <w:sz w:val="24"/>
          <w:szCs w:val="24"/>
          <w:lang w:val="es-ES" w:eastAsia="ar-SA" w:bidi="en-US"/>
        </w:rPr>
      </w:pPr>
      <w:r>
        <w:rPr>
          <w:rFonts w:ascii="Trebuchet MS" w:eastAsia="Calibri" w:hAnsi="Trebuchet MS" w:cs="Arial"/>
          <w:sz w:val="24"/>
          <w:szCs w:val="24"/>
          <w:lang w:val="es-ES" w:eastAsia="ar-SA" w:bidi="en-US"/>
        </w:rPr>
        <w:t>El análisis del contenido de las publicaciones respecto a la acreditación de la infracción denunciada le corresponderá a la autoridad jurisdiccional en el estado de Jalisco.</w:t>
      </w:r>
    </w:p>
    <w:p w14:paraId="21551896" w14:textId="77777777" w:rsidR="00E5744A" w:rsidRDefault="00E5744A" w:rsidP="00291376">
      <w:pPr>
        <w:spacing w:after="0" w:line="276" w:lineRule="auto"/>
        <w:jc w:val="both"/>
        <w:rPr>
          <w:rFonts w:ascii="Trebuchet MS" w:eastAsia="Calibri" w:hAnsi="Trebuchet MS" w:cs="Arial"/>
          <w:sz w:val="24"/>
          <w:szCs w:val="24"/>
          <w:lang w:val="es-ES" w:eastAsia="ar-SA" w:bidi="en-US"/>
        </w:rPr>
      </w:pPr>
    </w:p>
    <w:p w14:paraId="589CFC25" w14:textId="5CD297E3" w:rsidR="00D0076D" w:rsidRPr="00D27264" w:rsidRDefault="00D27264" w:rsidP="00D27264">
      <w:pPr>
        <w:spacing w:after="0" w:line="276" w:lineRule="auto"/>
        <w:ind w:left="360"/>
        <w:jc w:val="both"/>
        <w:rPr>
          <w:rFonts w:ascii="Trebuchet MS" w:eastAsia="Calibri" w:hAnsi="Trebuchet MS" w:cs="Arial"/>
          <w:b/>
          <w:sz w:val="24"/>
          <w:szCs w:val="24"/>
          <w:lang w:val="es-ES" w:eastAsia="ar-SA" w:bidi="en-US"/>
        </w:rPr>
      </w:pPr>
      <w:r>
        <w:rPr>
          <w:rFonts w:ascii="Trebuchet MS" w:eastAsia="Calibri" w:hAnsi="Trebuchet MS" w:cs="Arial"/>
          <w:b/>
          <w:sz w:val="24"/>
          <w:szCs w:val="24"/>
          <w:lang w:val="es-ES" w:eastAsia="ar-SA" w:bidi="en-US"/>
        </w:rPr>
        <w:t xml:space="preserve">b) </w:t>
      </w:r>
      <w:r w:rsidR="00E5744A" w:rsidRPr="00D27264">
        <w:rPr>
          <w:rFonts w:ascii="Trebuchet MS" w:eastAsia="Calibri" w:hAnsi="Trebuchet MS" w:cs="Arial"/>
          <w:b/>
          <w:sz w:val="24"/>
          <w:szCs w:val="24"/>
          <w:lang w:val="es-ES" w:eastAsia="ar-SA" w:bidi="en-US"/>
        </w:rPr>
        <w:t xml:space="preserve">Consideraciones respecto a la solicitud que se declare como procedente la medida cautelar para los integrantes de la planilla a munícipes en la elección de San Pedro Tlaquepaque por el Partido MORENA, y en general para sus candidatos, simpatizantes y militantes a efecto de que se abstengan en lo sucesivo de realizar actos anticipados de campaña electoral en los lugares donde se lleve a cabo </w:t>
      </w:r>
      <w:r w:rsidR="00D0076D" w:rsidRPr="00D27264">
        <w:rPr>
          <w:rFonts w:ascii="Trebuchet MS" w:eastAsia="Calibri" w:hAnsi="Trebuchet MS" w:cs="Arial"/>
          <w:b/>
          <w:sz w:val="24"/>
          <w:szCs w:val="24"/>
          <w:lang w:val="es-ES" w:eastAsia="ar-SA" w:bidi="en-US"/>
        </w:rPr>
        <w:t>la aplicación de la vacunación.</w:t>
      </w:r>
    </w:p>
    <w:p w14:paraId="1982067D" w14:textId="77777777" w:rsidR="00D0076D" w:rsidRDefault="00D0076D" w:rsidP="00D0076D">
      <w:pPr>
        <w:spacing w:after="0" w:line="276" w:lineRule="auto"/>
        <w:jc w:val="both"/>
        <w:rPr>
          <w:rFonts w:ascii="Trebuchet MS" w:eastAsia="Calibri" w:hAnsi="Trebuchet MS" w:cs="Arial"/>
          <w:sz w:val="24"/>
          <w:szCs w:val="24"/>
          <w:lang w:val="es-ES" w:eastAsia="ar-SA" w:bidi="en-US"/>
        </w:rPr>
      </w:pPr>
    </w:p>
    <w:p w14:paraId="2C3FA43B" w14:textId="77777777" w:rsidR="00D0076D" w:rsidRPr="00D0076D" w:rsidRDefault="00D0076D" w:rsidP="00D0076D">
      <w:pPr>
        <w:spacing w:after="0" w:line="276" w:lineRule="auto"/>
        <w:jc w:val="both"/>
        <w:rPr>
          <w:rFonts w:ascii="Trebuchet MS" w:eastAsia="Times New Roman" w:hAnsi="Trebuchet MS" w:cs="Arial"/>
          <w:sz w:val="24"/>
          <w:szCs w:val="24"/>
          <w:lang w:val="es-ES_tradnl" w:eastAsia="es-MX"/>
        </w:rPr>
      </w:pPr>
      <w:r>
        <w:rPr>
          <w:rFonts w:ascii="Trebuchet MS" w:eastAsia="Calibri" w:hAnsi="Trebuchet MS" w:cs="Arial"/>
          <w:sz w:val="24"/>
          <w:szCs w:val="24"/>
          <w:lang w:val="es-ES" w:eastAsia="ar-SA" w:bidi="en-US"/>
        </w:rPr>
        <w:t xml:space="preserve">Es importante precisar que la </w:t>
      </w:r>
      <w:r w:rsidRPr="00D0076D">
        <w:rPr>
          <w:rFonts w:ascii="Trebuchet MS" w:eastAsia="Calibri" w:hAnsi="Trebuchet MS" w:cs="Arial"/>
          <w:sz w:val="24"/>
          <w:szCs w:val="24"/>
          <w:lang w:val="es-ES_tradnl"/>
        </w:rPr>
        <w:t xml:space="preserve">misma deviene </w:t>
      </w:r>
      <w:r w:rsidRPr="00D0076D">
        <w:rPr>
          <w:rFonts w:ascii="Trebuchet MS" w:eastAsia="Calibri" w:hAnsi="Trebuchet MS" w:cs="Arial"/>
          <w:b/>
          <w:sz w:val="24"/>
          <w:szCs w:val="24"/>
          <w:lang w:val="es-ES_tradnl"/>
        </w:rPr>
        <w:t xml:space="preserve">improcedente; </w:t>
      </w:r>
      <w:r w:rsidRPr="00D0076D">
        <w:rPr>
          <w:rFonts w:ascii="Trebuchet MS" w:eastAsia="Calibri" w:hAnsi="Trebuchet MS" w:cs="Arial"/>
          <w:sz w:val="24"/>
          <w:szCs w:val="24"/>
          <w:lang w:val="es-ES_tradnl"/>
        </w:rPr>
        <w:t>toda vez</w:t>
      </w:r>
      <w:r w:rsidRPr="00D0076D">
        <w:rPr>
          <w:rFonts w:ascii="Trebuchet MS" w:eastAsia="Calibri" w:hAnsi="Trebuchet MS" w:cs="Arial"/>
          <w:b/>
          <w:sz w:val="24"/>
          <w:szCs w:val="24"/>
          <w:lang w:val="es-ES_tradnl"/>
        </w:rPr>
        <w:t xml:space="preserve"> </w:t>
      </w:r>
      <w:r w:rsidRPr="00D0076D">
        <w:rPr>
          <w:rFonts w:ascii="Trebuchet MS" w:eastAsia="Calibri" w:hAnsi="Trebuchet MS" w:cs="Arial"/>
          <w:sz w:val="24"/>
          <w:szCs w:val="24"/>
          <w:lang w:val="es-ES_tradnl"/>
        </w:rPr>
        <w:t xml:space="preserve">que </w:t>
      </w:r>
      <w:r w:rsidRPr="00D0076D">
        <w:rPr>
          <w:rFonts w:ascii="Trebuchet MS" w:eastAsia="Times New Roman" w:hAnsi="Trebuchet MS" w:cs="Arial"/>
          <w:sz w:val="24"/>
          <w:szCs w:val="24"/>
          <w:lang w:eastAsia="es-MX"/>
        </w:rPr>
        <w:t xml:space="preserve">dicha solicitud versa sobre hechos futuros de realización incierta, por lo tanto </w:t>
      </w:r>
      <w:r w:rsidRPr="00D0076D">
        <w:rPr>
          <w:rFonts w:ascii="Trebuchet MS" w:eastAsia="Times New Roman" w:hAnsi="Trebuchet MS" w:cs="Arial"/>
          <w:sz w:val="24"/>
          <w:szCs w:val="24"/>
          <w:lang w:val="es-ES_tradnl" w:eastAsia="es-MX"/>
        </w:rPr>
        <w:t>no es jurídicamente posible el dictado de medidas cautelares.</w:t>
      </w:r>
    </w:p>
    <w:p w14:paraId="208C3577" w14:textId="77777777" w:rsidR="002C1015" w:rsidRPr="002C2725" w:rsidRDefault="002C1015" w:rsidP="002C2725">
      <w:pPr>
        <w:spacing w:after="0" w:line="276" w:lineRule="auto"/>
        <w:ind w:right="51"/>
        <w:jc w:val="both"/>
        <w:rPr>
          <w:rFonts w:ascii="Trebuchet MS" w:eastAsia="Times New Roman" w:hAnsi="Trebuchet MS" w:cs="Arial"/>
          <w:color w:val="000000"/>
          <w:sz w:val="24"/>
          <w:szCs w:val="24"/>
          <w:lang w:val="es-ES_tradnl" w:eastAsia="es-MX"/>
        </w:rPr>
      </w:pPr>
    </w:p>
    <w:p w14:paraId="3DEBDB64"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Las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la medida cautelar solicitada, la misma </w:t>
      </w:r>
      <w:bookmarkStart w:id="1" w:name="_GoBack"/>
      <w:bookmarkEnd w:id="1"/>
      <w:r w:rsidRPr="002C2725">
        <w:rPr>
          <w:rFonts w:ascii="Trebuchet MS" w:eastAsia="Calibri" w:hAnsi="Trebuchet MS" w:cs="Arial"/>
          <w:color w:val="000000"/>
          <w:sz w:val="24"/>
          <w:szCs w:val="24"/>
          <w:lang w:val="es-ES_tradnl"/>
        </w:rPr>
        <w:lastRenderedPageBreak/>
        <w:t>no prejuzga respecto de la existencia de una infracción que pudiera llegar a determinar la autoridad competente, al someter los mismos hechos a su consideración.</w:t>
      </w:r>
    </w:p>
    <w:p w14:paraId="1C4C57E8" w14:textId="77777777" w:rsidR="002C1015" w:rsidRPr="002C2725" w:rsidRDefault="002C1015" w:rsidP="002C2725">
      <w:pPr>
        <w:spacing w:after="0" w:line="276" w:lineRule="auto"/>
        <w:jc w:val="both"/>
        <w:rPr>
          <w:rFonts w:ascii="Trebuchet MS" w:eastAsia="Calibri" w:hAnsi="Trebuchet MS" w:cs="Arial"/>
          <w:sz w:val="24"/>
          <w:szCs w:val="24"/>
          <w:lang w:val="es-ES_tradnl"/>
        </w:rPr>
      </w:pPr>
    </w:p>
    <w:p w14:paraId="37D52B2F" w14:textId="03ACECF9" w:rsidR="002C1015" w:rsidRPr="002C2725" w:rsidRDefault="002C1015" w:rsidP="002C2725">
      <w:pPr>
        <w:spacing w:after="0" w:line="276" w:lineRule="auto"/>
        <w:jc w:val="both"/>
        <w:rPr>
          <w:rFonts w:ascii="Trebuchet MS" w:eastAsia="Calibri" w:hAnsi="Trebuchet MS" w:cs="Arial"/>
          <w:sz w:val="24"/>
          <w:szCs w:val="24"/>
          <w:lang w:val="es-ES_tradnl" w:eastAsia="ar-SA"/>
        </w:rPr>
      </w:pPr>
      <w:r w:rsidRPr="002C2725">
        <w:rPr>
          <w:rFonts w:ascii="Trebuchet MS" w:eastAsia="Calibri" w:hAnsi="Trebuchet MS" w:cs="Arial"/>
          <w:sz w:val="24"/>
          <w:szCs w:val="24"/>
          <w:lang w:val="es-ES_tradnl" w:eastAsia="ar-SA"/>
        </w:rPr>
        <w:t>Por las consideraciones antes expuestas y fundadas, esta Comisión</w:t>
      </w:r>
    </w:p>
    <w:p w14:paraId="07E683FE" w14:textId="77777777" w:rsidR="002C1015" w:rsidRPr="002C2725" w:rsidRDefault="002C1015" w:rsidP="002C2725">
      <w:pPr>
        <w:spacing w:after="0" w:line="276" w:lineRule="auto"/>
        <w:jc w:val="both"/>
        <w:rPr>
          <w:rFonts w:ascii="Trebuchet MS" w:eastAsia="Times New Roman" w:hAnsi="Trebuchet MS" w:cs="Arial"/>
          <w:b/>
          <w:sz w:val="24"/>
          <w:szCs w:val="24"/>
          <w:lang w:val="es-ES_tradnl" w:eastAsia="ar-SA"/>
        </w:rPr>
      </w:pPr>
    </w:p>
    <w:p w14:paraId="3162598D"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ar-SA"/>
        </w:rPr>
      </w:pPr>
      <w:r w:rsidRPr="002C2725">
        <w:rPr>
          <w:rFonts w:ascii="Trebuchet MS" w:eastAsia="Times New Roman" w:hAnsi="Trebuchet MS" w:cs="Arial"/>
          <w:b/>
          <w:sz w:val="24"/>
          <w:szCs w:val="24"/>
          <w:lang w:val="es-ES_tradnl" w:eastAsia="ar-SA"/>
        </w:rPr>
        <w:t>R E S U E L V E:</w:t>
      </w:r>
    </w:p>
    <w:p w14:paraId="25124B7E" w14:textId="77777777" w:rsidR="002C1015" w:rsidRPr="002C2725" w:rsidRDefault="002C1015" w:rsidP="002C2725">
      <w:pPr>
        <w:spacing w:after="0" w:line="276" w:lineRule="auto"/>
        <w:jc w:val="both"/>
        <w:rPr>
          <w:rFonts w:ascii="Trebuchet MS" w:eastAsia="Times New Roman" w:hAnsi="Trebuchet MS" w:cs="Arial"/>
          <w:b/>
          <w:sz w:val="24"/>
          <w:szCs w:val="24"/>
          <w:lang w:val="es-ES_tradnl" w:eastAsia="es-ES"/>
        </w:rPr>
      </w:pPr>
    </w:p>
    <w:p w14:paraId="49E6EF5F" w14:textId="77777777" w:rsidR="002C1015" w:rsidRPr="002C2725" w:rsidRDefault="002C1015" w:rsidP="002C2725">
      <w:pPr>
        <w:spacing w:after="0" w:line="276" w:lineRule="auto"/>
        <w:jc w:val="both"/>
        <w:rPr>
          <w:rFonts w:ascii="Trebuchet MS" w:eastAsia="Times New Roman" w:hAnsi="Trebuchet MS" w:cs="Arial"/>
          <w:color w:val="000000"/>
          <w:sz w:val="24"/>
          <w:szCs w:val="24"/>
          <w:lang w:val="es-ES_tradnl" w:eastAsia="es-MX"/>
        </w:rPr>
      </w:pPr>
      <w:r w:rsidRPr="002C2725">
        <w:rPr>
          <w:rFonts w:ascii="Trebuchet MS" w:eastAsia="Times New Roman" w:hAnsi="Trebuchet MS" w:cs="Arial"/>
          <w:b/>
          <w:sz w:val="24"/>
          <w:szCs w:val="24"/>
          <w:lang w:val="es-ES_tradnl" w:eastAsia="es-MX"/>
        </w:rPr>
        <w:t>Primero.</w:t>
      </w:r>
      <w:r w:rsidRPr="002C2725">
        <w:rPr>
          <w:rFonts w:ascii="Trebuchet MS" w:eastAsia="Times New Roman" w:hAnsi="Trebuchet MS" w:cs="Arial"/>
          <w:sz w:val="24"/>
          <w:szCs w:val="24"/>
          <w:lang w:val="es-ES_tradnl" w:eastAsia="es-MX"/>
        </w:rPr>
        <w:t xml:space="preserve"> Se declara </w:t>
      </w:r>
      <w:r w:rsidRPr="002C2725">
        <w:rPr>
          <w:rFonts w:ascii="Trebuchet MS" w:eastAsia="Times New Roman" w:hAnsi="Trebuchet MS" w:cs="Arial"/>
          <w:b/>
          <w:sz w:val="24"/>
          <w:szCs w:val="24"/>
          <w:lang w:val="es-ES_tradnl" w:eastAsia="es-MX"/>
        </w:rPr>
        <w:t>improcedente</w:t>
      </w:r>
      <w:r w:rsidRPr="002C2725">
        <w:rPr>
          <w:rFonts w:ascii="Trebuchet MS" w:eastAsia="Times New Roman" w:hAnsi="Trebuchet MS" w:cs="Arial"/>
          <w:sz w:val="24"/>
          <w:szCs w:val="24"/>
          <w:lang w:val="es-ES_tradnl" w:eastAsia="es-MX"/>
        </w:rPr>
        <w:t xml:space="preserve"> la medida cautelar por las razones expuestas en el considerando </w:t>
      </w:r>
      <w:r w:rsidRPr="002C2725">
        <w:rPr>
          <w:rFonts w:ascii="Trebuchet MS" w:eastAsia="Times New Roman" w:hAnsi="Trebuchet MS" w:cs="Arial"/>
          <w:b/>
          <w:sz w:val="24"/>
          <w:szCs w:val="24"/>
          <w:lang w:val="es-ES_tradnl" w:eastAsia="es-MX"/>
        </w:rPr>
        <w:t>VI</w:t>
      </w:r>
      <w:r w:rsidRPr="002C2725">
        <w:rPr>
          <w:rFonts w:ascii="Trebuchet MS" w:eastAsia="Times New Roman" w:hAnsi="Trebuchet MS" w:cs="Arial"/>
          <w:sz w:val="24"/>
          <w:szCs w:val="24"/>
          <w:lang w:val="es-ES_tradnl" w:eastAsia="es-MX"/>
        </w:rPr>
        <w:t xml:space="preserve">I de la presente resolución. </w:t>
      </w:r>
    </w:p>
    <w:p w14:paraId="3B79FE1B" w14:textId="77777777" w:rsidR="002C1015" w:rsidRPr="002C2725" w:rsidRDefault="002C1015" w:rsidP="002C2725">
      <w:pPr>
        <w:spacing w:after="0" w:line="276" w:lineRule="auto"/>
        <w:jc w:val="both"/>
        <w:rPr>
          <w:rFonts w:ascii="Trebuchet MS" w:eastAsia="Times New Roman" w:hAnsi="Trebuchet MS" w:cs="Arial"/>
          <w:color w:val="000000"/>
          <w:sz w:val="24"/>
          <w:szCs w:val="24"/>
          <w:lang w:val="es-ES_tradnl" w:eastAsia="es-MX"/>
        </w:rPr>
      </w:pPr>
    </w:p>
    <w:p w14:paraId="52162F8B"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b/>
          <w:sz w:val="24"/>
          <w:szCs w:val="24"/>
          <w:lang w:val="es-ES_tradnl"/>
        </w:rPr>
        <w:t>Segundo.</w:t>
      </w:r>
      <w:r w:rsidR="00D15B94" w:rsidRPr="002C2725">
        <w:rPr>
          <w:rFonts w:ascii="Trebuchet MS" w:eastAsia="Calibri" w:hAnsi="Trebuchet MS" w:cs="Arial"/>
          <w:sz w:val="24"/>
          <w:szCs w:val="24"/>
          <w:lang w:val="es-ES_tradnl"/>
        </w:rPr>
        <w:t xml:space="preserve"> Túrnese a la secretaria e</w:t>
      </w:r>
      <w:r w:rsidRPr="002C2725">
        <w:rPr>
          <w:rFonts w:ascii="Trebuchet MS" w:eastAsia="Calibri" w:hAnsi="Trebuchet MS" w:cs="Arial"/>
          <w:sz w:val="24"/>
          <w:szCs w:val="24"/>
          <w:lang w:val="es-ES_tradnl"/>
        </w:rPr>
        <w:t>jecutiva de este instituto a efecto de que notifique el contenido de la presente determinación a la promovent</w:t>
      </w:r>
      <w:r w:rsidR="00F612D1" w:rsidRPr="002C2725">
        <w:rPr>
          <w:rFonts w:ascii="Trebuchet MS" w:eastAsia="Calibri" w:hAnsi="Trebuchet MS" w:cs="Arial"/>
          <w:sz w:val="24"/>
          <w:szCs w:val="24"/>
          <w:lang w:val="es-ES_tradnl"/>
        </w:rPr>
        <w:t>e</w:t>
      </w:r>
      <w:r w:rsidRPr="002C2725">
        <w:rPr>
          <w:rFonts w:ascii="Trebuchet MS" w:eastAsia="Calibri" w:hAnsi="Trebuchet MS" w:cs="Arial"/>
          <w:sz w:val="24"/>
          <w:szCs w:val="24"/>
          <w:lang w:val="es-ES_tradnl"/>
        </w:rPr>
        <w:t>.</w:t>
      </w:r>
    </w:p>
    <w:p w14:paraId="382ACA41"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5C9DE286" w14:textId="77777777"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14:paraId="30081063" w14:textId="76749A3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Guadalajara, Jalisco, a de </w:t>
      </w:r>
      <w:r w:rsidR="001171EB" w:rsidRPr="001171EB">
        <w:rPr>
          <w:rFonts w:ascii="Trebuchet MS" w:eastAsia="Times New Roman" w:hAnsi="Trebuchet MS" w:cs="Arial"/>
          <w:b/>
          <w:sz w:val="24"/>
          <w:szCs w:val="24"/>
          <w:lang w:val="es-ES_tradnl" w:eastAsia="es-ES"/>
        </w:rPr>
        <w:t>13</w:t>
      </w:r>
      <w:r w:rsidR="00A01805">
        <w:rPr>
          <w:rFonts w:ascii="Trebuchet MS" w:eastAsia="Times New Roman" w:hAnsi="Trebuchet MS" w:cs="Arial"/>
          <w:b/>
          <w:sz w:val="24"/>
          <w:szCs w:val="24"/>
          <w:lang w:val="es-ES_tradnl" w:eastAsia="es-ES"/>
        </w:rPr>
        <w:t xml:space="preserve"> de </w:t>
      </w:r>
      <w:r w:rsidR="001171EB">
        <w:rPr>
          <w:rFonts w:ascii="Trebuchet MS" w:eastAsia="Times New Roman" w:hAnsi="Trebuchet MS" w:cs="Arial"/>
          <w:b/>
          <w:sz w:val="24"/>
          <w:szCs w:val="24"/>
          <w:lang w:val="es-ES_tradnl" w:eastAsia="es-ES"/>
        </w:rPr>
        <w:t>mayo</w:t>
      </w:r>
      <w:r w:rsidR="00A01805">
        <w:rPr>
          <w:rFonts w:ascii="Trebuchet MS" w:eastAsia="Times New Roman" w:hAnsi="Trebuchet MS" w:cs="Arial"/>
          <w:b/>
          <w:sz w:val="24"/>
          <w:szCs w:val="24"/>
          <w:lang w:val="es-ES_tradnl" w:eastAsia="es-ES"/>
        </w:rPr>
        <w:t xml:space="preserve"> de 2021</w:t>
      </w:r>
    </w:p>
    <w:p w14:paraId="40697A69"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2989DCD2"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28E9337D"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2C1015" w:rsidRPr="002C2725" w14:paraId="4823BD74" w14:textId="77777777" w:rsidTr="006B2EA3">
        <w:tc>
          <w:tcPr>
            <w:tcW w:w="8840" w:type="dxa"/>
            <w:gridSpan w:val="2"/>
            <w:shd w:val="clear" w:color="auto" w:fill="auto"/>
          </w:tcPr>
          <w:p w14:paraId="15691C07"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Silvia Guadalupe Bustos Vásquez </w:t>
            </w:r>
          </w:p>
          <w:p w14:paraId="7C64F54E" w14:textId="77777777" w:rsidR="002C1015" w:rsidRPr="002C2725" w:rsidRDefault="006D2CDA" w:rsidP="006D2CDA">
            <w:pPr>
              <w:spacing w:after="0" w:line="276" w:lineRule="auto"/>
              <w:jc w:val="center"/>
              <w:rPr>
                <w:rFonts w:ascii="Trebuchet MS" w:eastAsia="Times New Roman" w:hAnsi="Trebuchet MS" w:cs="Arial"/>
                <w:b/>
                <w:sz w:val="24"/>
                <w:szCs w:val="24"/>
                <w:lang w:val="es-ES_tradnl" w:eastAsia="es-ES"/>
              </w:rPr>
            </w:pPr>
            <w:r>
              <w:rPr>
                <w:rFonts w:ascii="Trebuchet MS" w:eastAsia="Times New Roman" w:hAnsi="Trebuchet MS" w:cs="Arial"/>
                <w:b/>
                <w:sz w:val="24"/>
                <w:szCs w:val="24"/>
                <w:lang w:val="es-ES_tradnl" w:eastAsia="es-ES"/>
              </w:rPr>
              <w:t>Consejera e</w:t>
            </w:r>
            <w:r w:rsidR="002C1015" w:rsidRPr="002C2725">
              <w:rPr>
                <w:rFonts w:ascii="Trebuchet MS" w:eastAsia="Times New Roman" w:hAnsi="Trebuchet MS" w:cs="Arial"/>
                <w:b/>
                <w:sz w:val="24"/>
                <w:szCs w:val="24"/>
                <w:lang w:val="es-ES_tradnl" w:eastAsia="es-ES"/>
              </w:rPr>
              <w:t xml:space="preserve">lectoral </w:t>
            </w:r>
            <w:r>
              <w:rPr>
                <w:rFonts w:ascii="Trebuchet MS" w:eastAsia="Times New Roman" w:hAnsi="Trebuchet MS" w:cs="Arial"/>
                <w:b/>
                <w:sz w:val="24"/>
                <w:szCs w:val="24"/>
                <w:lang w:val="es-ES_tradnl" w:eastAsia="es-ES"/>
              </w:rPr>
              <w:t>p</w:t>
            </w:r>
            <w:r w:rsidR="002C1015" w:rsidRPr="002C2725">
              <w:rPr>
                <w:rFonts w:ascii="Trebuchet MS" w:eastAsia="Times New Roman" w:hAnsi="Trebuchet MS" w:cs="Arial"/>
                <w:b/>
                <w:sz w:val="24"/>
                <w:szCs w:val="24"/>
                <w:lang w:val="es-ES_tradnl" w:eastAsia="es-ES"/>
              </w:rPr>
              <w:t>residenta</w:t>
            </w:r>
          </w:p>
        </w:tc>
      </w:tr>
      <w:tr w:rsidR="002C1015" w:rsidRPr="002C2725" w14:paraId="4FB7050F" w14:textId="77777777" w:rsidTr="006B2EA3">
        <w:tc>
          <w:tcPr>
            <w:tcW w:w="4374" w:type="dxa"/>
            <w:shd w:val="clear" w:color="auto" w:fill="auto"/>
          </w:tcPr>
          <w:p w14:paraId="1E27D865"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79A55894"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57442751"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6CA52A83"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roofErr w:type="spellStart"/>
            <w:r w:rsidRPr="002C2725">
              <w:rPr>
                <w:rFonts w:ascii="Trebuchet MS" w:eastAsia="Times New Roman" w:hAnsi="Trebuchet MS" w:cs="Arial"/>
                <w:b/>
                <w:sz w:val="24"/>
                <w:szCs w:val="24"/>
                <w:lang w:val="es-ES_tradnl" w:eastAsia="es-ES"/>
              </w:rPr>
              <w:t>Zoad</w:t>
            </w:r>
            <w:proofErr w:type="spellEnd"/>
            <w:r w:rsidRPr="002C2725">
              <w:rPr>
                <w:rFonts w:ascii="Trebuchet MS" w:eastAsia="Times New Roman" w:hAnsi="Trebuchet MS" w:cs="Arial"/>
                <w:b/>
                <w:sz w:val="24"/>
                <w:szCs w:val="24"/>
                <w:lang w:val="es-ES_tradnl" w:eastAsia="es-ES"/>
              </w:rPr>
              <w:t xml:space="preserve"> </w:t>
            </w:r>
            <w:proofErr w:type="spellStart"/>
            <w:r w:rsidRPr="002C2725">
              <w:rPr>
                <w:rFonts w:ascii="Trebuchet MS" w:eastAsia="Times New Roman" w:hAnsi="Trebuchet MS" w:cs="Arial"/>
                <w:b/>
                <w:sz w:val="24"/>
                <w:szCs w:val="24"/>
                <w:lang w:val="es-ES_tradnl" w:eastAsia="es-ES"/>
              </w:rPr>
              <w:t>Jeanine</w:t>
            </w:r>
            <w:proofErr w:type="spellEnd"/>
            <w:r w:rsidRPr="002C2725">
              <w:rPr>
                <w:rFonts w:ascii="Trebuchet MS" w:eastAsia="Times New Roman" w:hAnsi="Trebuchet MS" w:cs="Arial"/>
                <w:b/>
                <w:sz w:val="24"/>
                <w:szCs w:val="24"/>
                <w:lang w:val="es-ES_tradnl" w:eastAsia="es-ES"/>
              </w:rPr>
              <w:t xml:space="preserve"> García González</w:t>
            </w:r>
          </w:p>
          <w:p w14:paraId="175CC67F" w14:textId="77777777" w:rsidR="002C1015" w:rsidRPr="002C2725" w:rsidRDefault="002C1015" w:rsidP="006D2CDA">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Consejera </w:t>
            </w:r>
            <w:r w:rsidR="006D2CDA">
              <w:rPr>
                <w:rFonts w:ascii="Trebuchet MS" w:eastAsia="Times New Roman" w:hAnsi="Trebuchet MS" w:cs="Arial"/>
                <w:b/>
                <w:sz w:val="24"/>
                <w:szCs w:val="24"/>
                <w:lang w:val="es-ES_tradnl" w:eastAsia="es-ES"/>
              </w:rPr>
              <w:t>e</w:t>
            </w:r>
            <w:r w:rsidRPr="002C2725">
              <w:rPr>
                <w:rFonts w:ascii="Trebuchet MS" w:eastAsia="Times New Roman" w:hAnsi="Trebuchet MS" w:cs="Arial"/>
                <w:b/>
                <w:sz w:val="24"/>
                <w:szCs w:val="24"/>
                <w:lang w:val="es-ES_tradnl" w:eastAsia="es-ES"/>
              </w:rPr>
              <w:t>lectoral integrante</w:t>
            </w:r>
          </w:p>
        </w:tc>
        <w:tc>
          <w:tcPr>
            <w:tcW w:w="4466" w:type="dxa"/>
            <w:shd w:val="clear" w:color="auto" w:fill="auto"/>
          </w:tcPr>
          <w:p w14:paraId="5D37C6FC"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3FD98B03"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17B6C749"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5A080326"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Claudia Alejandra Vargas Bautista</w:t>
            </w:r>
          </w:p>
          <w:p w14:paraId="006DBB86"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Consejera </w:t>
            </w:r>
            <w:r w:rsidR="006D2CDA">
              <w:rPr>
                <w:rFonts w:ascii="Trebuchet MS" w:eastAsia="Times New Roman" w:hAnsi="Trebuchet MS" w:cs="Arial"/>
                <w:b/>
                <w:sz w:val="24"/>
                <w:szCs w:val="24"/>
                <w:lang w:val="es-ES_tradnl" w:eastAsia="es-ES"/>
              </w:rPr>
              <w:t>e</w:t>
            </w:r>
            <w:r w:rsidRPr="002C2725">
              <w:rPr>
                <w:rFonts w:ascii="Trebuchet MS" w:eastAsia="Times New Roman" w:hAnsi="Trebuchet MS" w:cs="Arial"/>
                <w:b/>
                <w:sz w:val="24"/>
                <w:szCs w:val="24"/>
                <w:lang w:val="es-ES_tradnl" w:eastAsia="es-ES"/>
              </w:rPr>
              <w:t xml:space="preserve">lectoral integrante </w:t>
            </w:r>
          </w:p>
          <w:p w14:paraId="0CBFBAAE"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32696521"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14:paraId="10595FA5" w14:textId="77777777"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tc>
      </w:tr>
      <w:tr w:rsidR="002C1015" w:rsidRPr="002C2725" w14:paraId="4963659E" w14:textId="77777777" w:rsidTr="006B2EA3">
        <w:tc>
          <w:tcPr>
            <w:tcW w:w="8840" w:type="dxa"/>
            <w:gridSpan w:val="2"/>
            <w:shd w:val="clear" w:color="auto" w:fill="auto"/>
          </w:tcPr>
          <w:p w14:paraId="3B49F6EA" w14:textId="77777777" w:rsidR="002C1015" w:rsidRPr="002C2725" w:rsidRDefault="002C1015" w:rsidP="002C2725">
            <w:pPr>
              <w:spacing w:after="0" w:line="276" w:lineRule="auto"/>
              <w:jc w:val="center"/>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Luis Alfonso Campos Guzmán</w:t>
            </w:r>
          </w:p>
          <w:p w14:paraId="1F9244BA" w14:textId="77777777" w:rsidR="002C1015" w:rsidRPr="002C2725" w:rsidRDefault="006D2CDA" w:rsidP="002C2725">
            <w:pPr>
              <w:spacing w:after="0" w:line="276" w:lineRule="auto"/>
              <w:jc w:val="center"/>
              <w:rPr>
                <w:rFonts w:ascii="Trebuchet MS" w:eastAsia="Times New Roman" w:hAnsi="Trebuchet MS" w:cs="Arial"/>
                <w:b/>
                <w:sz w:val="24"/>
                <w:szCs w:val="24"/>
                <w:lang w:val="es-ES_tradnl" w:eastAsia="es-ES"/>
              </w:rPr>
            </w:pPr>
            <w:r>
              <w:rPr>
                <w:rFonts w:ascii="Trebuchet MS" w:eastAsia="Calibri" w:hAnsi="Trebuchet MS" w:cs="Arial"/>
                <w:b/>
                <w:sz w:val="24"/>
                <w:szCs w:val="24"/>
                <w:lang w:val="es-ES_tradnl"/>
              </w:rPr>
              <w:t>Secretario t</w:t>
            </w:r>
            <w:r w:rsidR="002C1015" w:rsidRPr="002C2725">
              <w:rPr>
                <w:rFonts w:ascii="Trebuchet MS" w:eastAsia="Calibri" w:hAnsi="Trebuchet MS" w:cs="Arial"/>
                <w:b/>
                <w:sz w:val="24"/>
                <w:szCs w:val="24"/>
                <w:lang w:val="es-ES_tradnl"/>
              </w:rPr>
              <w:t>écnico</w:t>
            </w:r>
          </w:p>
        </w:tc>
      </w:tr>
    </w:tbl>
    <w:p w14:paraId="41D72DF3" w14:textId="77777777" w:rsidR="001171EB" w:rsidRDefault="001171EB" w:rsidP="001171EB">
      <w:pPr>
        <w:spacing w:after="0" w:line="276" w:lineRule="auto"/>
        <w:ind w:right="-93"/>
        <w:jc w:val="both"/>
        <w:rPr>
          <w:rFonts w:ascii="Trebuchet MS" w:eastAsia="Times New Roman" w:hAnsi="Trebuchet MS" w:cs="Tahoma"/>
          <w:sz w:val="18"/>
          <w:szCs w:val="18"/>
          <w:lang w:val="es-ES" w:eastAsia="ar-SA"/>
        </w:rPr>
      </w:pPr>
    </w:p>
    <w:p w14:paraId="37C29A09" w14:textId="46839AD1" w:rsidR="001171EB" w:rsidRPr="001171EB" w:rsidRDefault="001171EB" w:rsidP="001171EB">
      <w:pPr>
        <w:spacing w:after="0" w:line="276" w:lineRule="auto"/>
        <w:ind w:right="-93"/>
        <w:jc w:val="both"/>
        <w:rPr>
          <w:rFonts w:ascii="Trebuchet MS" w:eastAsia="Times New Roman" w:hAnsi="Trebuchet MS" w:cs="Arial"/>
          <w:sz w:val="24"/>
          <w:szCs w:val="24"/>
          <w:lang w:val="es-ES" w:eastAsia="es-ES"/>
        </w:rPr>
      </w:pPr>
      <w:r w:rsidRPr="001171EB">
        <w:rPr>
          <w:rFonts w:ascii="Trebuchet MS" w:eastAsia="Times New Roman" w:hAnsi="Trebuchet MS" w:cs="Tahoma"/>
          <w:sz w:val="18"/>
          <w:szCs w:val="18"/>
          <w:lang w:val="es-ES" w:eastAsia="ar-SA"/>
        </w:rPr>
        <w:t xml:space="preserve">La presente resolución que consta de </w:t>
      </w:r>
      <w:r>
        <w:rPr>
          <w:rFonts w:ascii="Trebuchet MS" w:eastAsia="Times New Roman" w:hAnsi="Trebuchet MS" w:cs="Tahoma"/>
          <w:sz w:val="18"/>
          <w:szCs w:val="18"/>
          <w:lang w:val="es-ES" w:eastAsia="ar-SA"/>
        </w:rPr>
        <w:t>1</w:t>
      </w:r>
      <w:r w:rsidRPr="001171EB">
        <w:rPr>
          <w:rFonts w:ascii="Trebuchet MS" w:eastAsia="Times New Roman" w:hAnsi="Trebuchet MS" w:cs="Tahoma"/>
          <w:sz w:val="18"/>
          <w:szCs w:val="18"/>
          <w:lang w:val="es-ES" w:eastAsia="ar-SA"/>
        </w:rPr>
        <w:t xml:space="preserve">0 fojas, fue aprobada en la cuadragésima </w:t>
      </w:r>
      <w:r>
        <w:rPr>
          <w:rFonts w:ascii="Trebuchet MS" w:eastAsia="Times New Roman" w:hAnsi="Trebuchet MS" w:cs="Tahoma"/>
          <w:sz w:val="18"/>
          <w:szCs w:val="18"/>
          <w:lang w:val="es-ES" w:eastAsia="ar-SA"/>
        </w:rPr>
        <w:t>segunda</w:t>
      </w:r>
      <w:r w:rsidRPr="001171EB">
        <w:rPr>
          <w:rFonts w:ascii="Trebuchet MS" w:eastAsia="Times New Roman" w:hAnsi="Trebuchet MS" w:cs="Tahoma"/>
          <w:sz w:val="18"/>
          <w:szCs w:val="18"/>
          <w:lang w:val="es-ES" w:eastAsia="ar-SA"/>
        </w:rPr>
        <w:t xml:space="preserve"> sesión extraordinaria de la Comisión de Quejas y Denuncias del Instituto Electoral y de Participación Ciudadana del Es</w:t>
      </w:r>
      <w:r>
        <w:rPr>
          <w:rFonts w:ascii="Trebuchet MS" w:eastAsia="Times New Roman" w:hAnsi="Trebuchet MS" w:cs="Tahoma"/>
          <w:sz w:val="18"/>
          <w:szCs w:val="18"/>
          <w:lang w:val="es-ES" w:eastAsia="ar-SA"/>
        </w:rPr>
        <w:t>tado de Jalisco, celebrada el 13</w:t>
      </w:r>
      <w:r w:rsidRPr="001171EB">
        <w:rPr>
          <w:rFonts w:ascii="Trebuchet MS" w:eastAsia="Times New Roman" w:hAnsi="Trebuchet MS" w:cs="Tahoma"/>
          <w:sz w:val="18"/>
          <w:szCs w:val="18"/>
          <w:lang w:val="es-ES" w:eastAsia="ar-SA"/>
        </w:rPr>
        <w:t xml:space="preserve"> de mayo de 2021, por unanimidad de votos de las consejeras integrantes de la Comisión.-----------</w:t>
      </w:r>
    </w:p>
    <w:p w14:paraId="3522D190" w14:textId="77777777" w:rsidR="00F15615" w:rsidRPr="002C2725" w:rsidRDefault="00F15615" w:rsidP="002C2725">
      <w:pPr>
        <w:spacing w:line="276" w:lineRule="auto"/>
        <w:rPr>
          <w:rFonts w:ascii="Trebuchet MS" w:hAnsi="Trebuchet MS"/>
          <w:lang w:val="es-ES_tradnl"/>
        </w:rPr>
      </w:pPr>
    </w:p>
    <w:sectPr w:rsidR="00F15615" w:rsidRPr="002C2725" w:rsidSect="001171EB">
      <w:headerReference w:type="default" r:id="rId8"/>
      <w:footerReference w:type="even" r:id="rId9"/>
      <w:footerReference w:type="default" r:id="rId10"/>
      <w:pgSz w:w="12242" w:h="15842" w:code="1"/>
      <w:pgMar w:top="2552" w:right="1418" w:bottom="170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48CD9" w14:textId="77777777" w:rsidR="006A6F82" w:rsidRDefault="006A6F82" w:rsidP="002C1015">
      <w:pPr>
        <w:spacing w:after="0" w:line="240" w:lineRule="auto"/>
      </w:pPr>
      <w:r>
        <w:separator/>
      </w:r>
    </w:p>
  </w:endnote>
  <w:endnote w:type="continuationSeparator" w:id="0">
    <w:p w14:paraId="79935322" w14:textId="77777777" w:rsidR="006A6F82" w:rsidRDefault="006A6F82" w:rsidP="002C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C720" w14:textId="77777777" w:rsidR="006B2EA3" w:rsidRDefault="006B2EA3" w:rsidP="006B2E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C9DD95" w14:textId="77777777" w:rsidR="006B2EA3" w:rsidRDefault="006B2EA3" w:rsidP="006B2EA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F8DD" w14:textId="77777777" w:rsidR="006B2EA3" w:rsidRPr="006D2CDA" w:rsidRDefault="006B2EA3" w:rsidP="006D2CD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D2CD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6A6F82">
      <w:rPr>
        <w:rFonts w:ascii="Trebuchet MS" w:eastAsia="Times New Roman" w:hAnsi="Trebuchet MS" w:cs="Tahoma"/>
        <w:bCs/>
        <w:color w:val="A6A6A6"/>
        <w:sz w:val="16"/>
        <w:szCs w:val="16"/>
        <w:lang w:val="es-ES" w:eastAsia="ar-SA"/>
      </w:rPr>
      <w:pict w14:anchorId="5B5E2946">
        <v:rect id="_x0000_i1025" style="width:408.3pt;height:1pt" o:hrpct="924" o:hralign="center" o:hrstd="t" o:hrnoshade="t" o:hr="t" fillcolor="#b2a1c7" stroked="f"/>
      </w:pict>
    </w:r>
  </w:p>
  <w:p w14:paraId="62F1F2D3" w14:textId="77777777" w:rsidR="006B2EA3" w:rsidRPr="006D2CDA" w:rsidRDefault="006B2EA3" w:rsidP="006D2CDA">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D2CDA">
      <w:rPr>
        <w:rFonts w:ascii="Trebuchet MS" w:eastAsia="Times New Roman" w:hAnsi="Trebuchet MS" w:cs="Tahoma"/>
        <w:b/>
        <w:bCs/>
        <w:color w:val="7030A0"/>
        <w:sz w:val="16"/>
        <w:szCs w:val="16"/>
        <w:lang w:eastAsia="ar-SA"/>
      </w:rPr>
      <w:t>www.iepcjalisco.org.mx</w:t>
    </w:r>
  </w:p>
  <w:p w14:paraId="76FD7FDC" w14:textId="77777777" w:rsidR="006B2EA3" w:rsidRDefault="006B2EA3" w:rsidP="006D2CDA">
    <w:pPr>
      <w:pStyle w:val="Piedepgina"/>
      <w:jc w:val="right"/>
    </w:pPr>
    <w:r w:rsidRPr="006D2CDA">
      <w:rPr>
        <w:rFonts w:ascii="Trebuchet MS" w:eastAsia="Calibri" w:hAnsi="Trebuchet MS" w:cs="Arial"/>
        <w:sz w:val="16"/>
        <w:szCs w:val="16"/>
      </w:rPr>
      <w:t xml:space="preserve">Página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PAGE </w:instrText>
    </w:r>
    <w:r w:rsidRPr="006D2CDA">
      <w:rPr>
        <w:rFonts w:ascii="Trebuchet MS" w:eastAsia="Calibri" w:hAnsi="Trebuchet MS" w:cs="Arial"/>
        <w:sz w:val="16"/>
        <w:szCs w:val="16"/>
      </w:rPr>
      <w:fldChar w:fldCharType="separate"/>
    </w:r>
    <w:r w:rsidR="0022786E">
      <w:rPr>
        <w:rFonts w:ascii="Trebuchet MS" w:eastAsia="Calibri" w:hAnsi="Trebuchet MS" w:cs="Arial"/>
        <w:noProof/>
        <w:sz w:val="16"/>
        <w:szCs w:val="16"/>
      </w:rPr>
      <w:t>10</w:t>
    </w:r>
    <w:r w:rsidRPr="006D2CDA">
      <w:rPr>
        <w:rFonts w:ascii="Trebuchet MS" w:eastAsia="Calibri" w:hAnsi="Trebuchet MS" w:cs="Arial"/>
        <w:sz w:val="16"/>
        <w:szCs w:val="16"/>
      </w:rPr>
      <w:fldChar w:fldCharType="end"/>
    </w:r>
    <w:r w:rsidRPr="006D2CDA">
      <w:rPr>
        <w:rFonts w:ascii="Trebuchet MS" w:eastAsia="Calibri" w:hAnsi="Trebuchet MS" w:cs="Arial"/>
        <w:sz w:val="16"/>
        <w:szCs w:val="16"/>
      </w:rPr>
      <w:t xml:space="preserve"> de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NUMPAGES </w:instrText>
    </w:r>
    <w:r w:rsidRPr="006D2CDA">
      <w:rPr>
        <w:rFonts w:ascii="Trebuchet MS" w:eastAsia="Calibri" w:hAnsi="Trebuchet MS" w:cs="Arial"/>
        <w:sz w:val="16"/>
        <w:szCs w:val="16"/>
      </w:rPr>
      <w:fldChar w:fldCharType="separate"/>
    </w:r>
    <w:r w:rsidR="0022786E">
      <w:rPr>
        <w:rFonts w:ascii="Trebuchet MS" w:eastAsia="Calibri" w:hAnsi="Trebuchet MS" w:cs="Arial"/>
        <w:noProof/>
        <w:sz w:val="16"/>
        <w:szCs w:val="16"/>
      </w:rPr>
      <w:t>10</w:t>
    </w:r>
    <w:r w:rsidRPr="006D2CD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FC556" w14:textId="77777777" w:rsidR="006A6F82" w:rsidRDefault="006A6F82" w:rsidP="002C1015">
      <w:pPr>
        <w:spacing w:after="0" w:line="240" w:lineRule="auto"/>
      </w:pPr>
      <w:r>
        <w:separator/>
      </w:r>
    </w:p>
  </w:footnote>
  <w:footnote w:type="continuationSeparator" w:id="0">
    <w:p w14:paraId="19828B7E" w14:textId="77777777" w:rsidR="006A6F82" w:rsidRDefault="006A6F82" w:rsidP="002C1015">
      <w:pPr>
        <w:spacing w:after="0" w:line="240" w:lineRule="auto"/>
      </w:pPr>
      <w:r>
        <w:continuationSeparator/>
      </w:r>
    </w:p>
  </w:footnote>
  <w:footnote w:id="1">
    <w:p w14:paraId="4662420A" w14:textId="77777777" w:rsidR="006B2EA3" w:rsidRPr="00B555AC" w:rsidRDefault="006B2EA3"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428C4AC8" w14:textId="77777777" w:rsidR="006B2EA3" w:rsidRPr="00B555AC" w:rsidRDefault="006B2EA3"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1B1DA9A2" w14:textId="77777777" w:rsidR="006B2EA3" w:rsidRPr="00D80321" w:rsidRDefault="006B2EA3" w:rsidP="002C1015">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lo sucesivo será referido como comisión. </w:t>
      </w:r>
    </w:p>
  </w:footnote>
  <w:footnote w:id="4">
    <w:p w14:paraId="5C01708F" w14:textId="77777777" w:rsidR="002A3EC0" w:rsidRDefault="002A3EC0" w:rsidP="002A3EC0">
      <w:pPr>
        <w:pStyle w:val="Textonotapie"/>
        <w:jc w:val="both"/>
        <w:rPr>
          <w:rFonts w:ascii="Trebuchet MS" w:hAnsi="Trebuchet MS"/>
          <w:sz w:val="16"/>
        </w:rPr>
      </w:pPr>
    </w:p>
    <w:p w14:paraId="3E480D71" w14:textId="77777777" w:rsidR="002A3EC0" w:rsidRPr="00B555AC" w:rsidRDefault="002A3EC0" w:rsidP="002A3EC0">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6D388CAD" w14:textId="77777777" w:rsidR="002A3EC0" w:rsidRPr="00616673" w:rsidRDefault="002A3EC0" w:rsidP="002A3EC0">
      <w:pPr>
        <w:pStyle w:val="Textonotapie"/>
      </w:pPr>
    </w:p>
  </w:footnote>
  <w:footnote w:id="5">
    <w:p w14:paraId="2D79C6E1" w14:textId="77777777" w:rsidR="00DF7754" w:rsidRDefault="00DF7754" w:rsidP="00DF7754">
      <w:pPr>
        <w:pStyle w:val="Textonotapie"/>
      </w:pPr>
      <w:r>
        <w:rPr>
          <w:rStyle w:val="Refdenotaalpie"/>
        </w:rPr>
        <w:footnoteRef/>
      </w:r>
      <w:r>
        <w:t xml:space="preserve"> </w:t>
      </w:r>
      <w:r w:rsidRPr="00160D7D">
        <w:rPr>
          <w:rFonts w:ascii="Trebuchet MS" w:hAnsi="Trebuchet MS"/>
          <w:sz w:val="14"/>
          <w:szCs w:val="14"/>
        </w:rPr>
        <w:t>Jurisprudencia 14/2015. MEDIDAS CAUTELARES. SU TUTELA PREVENTIVA.</w:t>
      </w:r>
      <w:r w:rsidRPr="00160D7D">
        <w:t xml:space="preserve"> </w:t>
      </w:r>
      <w:hyperlink r:id="rId1" w:anchor=":~:text=Las%20medidas%20cautelares%20forman%20parte,los%20mandatos%20(obligaciones%20o%20prohibiciones)" w:history="1">
        <w:r w:rsidRPr="00BB1A46">
          <w:rPr>
            <w:rStyle w:val="Hipervnculo"/>
            <w:rFonts w:ascii="Trebuchet MS" w:hAnsi="Trebuchet MS"/>
            <w:sz w:val="14"/>
            <w:szCs w:val="14"/>
          </w:rPr>
          <w:t>https://www.te.gob.mx/IUSEapp/tesisjur.aspx?idtesis=14/2015&amp;tpoBusqueda=S&amp;sWord=medidas,cautelares#:~:text=Las%20medidas%20cautelares%20forman%20parte,los%20mandatos%20(obligaciones%20o%20prohibiciones)</w:t>
        </w:r>
      </w:hyperlink>
      <w:r>
        <w:rPr>
          <w:rFonts w:ascii="Trebuchet MS" w:hAnsi="Trebuchet MS"/>
          <w:sz w:val="14"/>
          <w:szCs w:val="14"/>
        </w:rPr>
        <w:t xml:space="preserve"> </w:t>
      </w:r>
    </w:p>
  </w:footnote>
  <w:footnote w:id="6">
    <w:p w14:paraId="33CF6D4C" w14:textId="77777777" w:rsidR="00DF7754" w:rsidRPr="00F425E2" w:rsidRDefault="00DF7754" w:rsidP="00DF7754">
      <w:pPr>
        <w:pStyle w:val="Textonotapie"/>
        <w:rPr>
          <w:sz w:val="14"/>
          <w:szCs w:val="14"/>
        </w:rPr>
      </w:pPr>
      <w:r w:rsidRPr="00F425E2">
        <w:rPr>
          <w:rStyle w:val="Refdenotaalpie"/>
          <w:sz w:val="14"/>
          <w:szCs w:val="14"/>
        </w:rPr>
        <w:footnoteRef/>
      </w:r>
      <w:r w:rsidRPr="00F425E2">
        <w:rPr>
          <w:sz w:val="14"/>
          <w:szCs w:val="14"/>
        </w:rPr>
        <w:t xml:space="preserve"> Información que forma parte integral de las constancias que integran el Procedimiento Sancionador Especial identificado como PSE-QUEJA-073/2021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7"/>
    </w:tblGrid>
    <w:tr w:rsidR="006B2EA3" w14:paraId="61E0D7EF" w14:textId="77777777" w:rsidTr="006B2EA3">
      <w:tc>
        <w:tcPr>
          <w:tcW w:w="4556" w:type="dxa"/>
        </w:tcPr>
        <w:p w14:paraId="7312D855" w14:textId="77777777" w:rsidR="006B2EA3" w:rsidRDefault="006B2EA3" w:rsidP="006B2EA3">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40CD275D" wp14:editId="196BE5DE">
                <wp:extent cx="1390015" cy="7810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35021A8F" w14:textId="77777777" w:rsidR="006B2EA3" w:rsidRDefault="006B2EA3" w:rsidP="006B2EA3">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2CC1A629" w14:textId="6B5C3CD7" w:rsidR="006B2EA3" w:rsidRPr="00402770" w:rsidRDefault="006B2EA3" w:rsidP="006B2EA3">
          <w:pPr>
            <w:pStyle w:val="Sinespaciado1"/>
            <w:jc w:val="right"/>
            <w:rPr>
              <w:rFonts w:ascii="Trebuchet MS" w:hAnsi="Trebuchet MS" w:cs="Arial"/>
              <w:b/>
              <w:color w:val="808080"/>
            </w:rPr>
          </w:pPr>
          <w:r w:rsidRPr="00402770">
            <w:rPr>
              <w:rFonts w:ascii="Trebuchet MS" w:hAnsi="Trebuchet MS" w:cs="Arial"/>
              <w:b/>
              <w:color w:val="808080"/>
            </w:rPr>
            <w:t>Resolución No. RCQD-IEP</w:t>
          </w:r>
          <w:r w:rsidRPr="001171EB">
            <w:rPr>
              <w:rFonts w:ascii="Trebuchet MS" w:hAnsi="Trebuchet MS" w:cs="Arial"/>
              <w:b/>
              <w:color w:val="808080"/>
            </w:rPr>
            <w:t>C-</w:t>
          </w:r>
          <w:r w:rsidR="001171EB" w:rsidRPr="001171EB">
            <w:rPr>
              <w:rFonts w:ascii="Trebuchet MS" w:hAnsi="Trebuchet MS" w:cs="Arial"/>
              <w:b/>
              <w:color w:val="808080"/>
            </w:rPr>
            <w:t>62</w:t>
          </w:r>
          <w:r w:rsidRPr="001171EB">
            <w:rPr>
              <w:rFonts w:ascii="Trebuchet MS" w:hAnsi="Trebuchet MS" w:cs="Arial"/>
              <w:b/>
              <w:color w:val="808080"/>
            </w:rPr>
            <w:t>/2</w:t>
          </w:r>
          <w:r w:rsidRPr="006D2CDA">
            <w:rPr>
              <w:rFonts w:ascii="Trebuchet MS" w:hAnsi="Trebuchet MS" w:cs="Arial"/>
              <w:b/>
              <w:color w:val="808080"/>
            </w:rPr>
            <w:t>021</w:t>
          </w:r>
        </w:p>
        <w:p w14:paraId="1C102DF1" w14:textId="77777777" w:rsidR="006B2EA3" w:rsidRPr="00402770" w:rsidRDefault="006B2EA3" w:rsidP="006B2EA3">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14:paraId="33BF2F1F" w14:textId="77777777" w:rsidR="006B2EA3" w:rsidRPr="00402770" w:rsidRDefault="006B2EA3" w:rsidP="006B2EA3">
          <w:pPr>
            <w:pStyle w:val="Sinespaciado1"/>
            <w:jc w:val="right"/>
            <w:rPr>
              <w:rFonts w:ascii="Trebuchet MS" w:hAnsi="Trebuchet MS" w:cs="Arial"/>
              <w:b/>
              <w:color w:val="808080"/>
            </w:rPr>
          </w:pPr>
          <w:r w:rsidRPr="00402770">
            <w:rPr>
              <w:rFonts w:ascii="Trebuchet MS" w:hAnsi="Trebuchet MS" w:cs="Arial"/>
              <w:b/>
              <w:color w:val="808080"/>
            </w:rPr>
            <w:t>Expediente PSE-QUEJA-</w:t>
          </w:r>
          <w:r w:rsidR="000D2D9D">
            <w:rPr>
              <w:rFonts w:ascii="Trebuchet MS" w:hAnsi="Trebuchet MS" w:cs="Arial"/>
              <w:b/>
              <w:color w:val="808080"/>
            </w:rPr>
            <w:t>130</w:t>
          </w:r>
          <w:r w:rsidRPr="00402770">
            <w:rPr>
              <w:rFonts w:ascii="Trebuchet MS" w:hAnsi="Trebuchet MS" w:cs="Arial"/>
              <w:b/>
              <w:color w:val="808080"/>
            </w:rPr>
            <w:t>/202</w:t>
          </w:r>
          <w:r>
            <w:rPr>
              <w:rFonts w:ascii="Trebuchet MS" w:hAnsi="Trebuchet MS" w:cs="Arial"/>
              <w:b/>
              <w:color w:val="808080"/>
            </w:rPr>
            <w:t>1</w:t>
          </w:r>
        </w:p>
        <w:p w14:paraId="487F976C" w14:textId="77777777" w:rsidR="006B2EA3" w:rsidRDefault="006B2EA3" w:rsidP="006B2EA3">
          <w:pPr>
            <w:pStyle w:val="Sinespaciado1"/>
            <w:jc w:val="right"/>
            <w:rPr>
              <w:rFonts w:ascii="Trebuchet MS" w:eastAsia="Times New Roman" w:hAnsi="Trebuchet MS" w:cs="Times New Roman"/>
              <w:sz w:val="24"/>
              <w:szCs w:val="20"/>
              <w:lang w:eastAsia="es-ES"/>
            </w:rPr>
          </w:pPr>
        </w:p>
      </w:tc>
    </w:tr>
  </w:tbl>
  <w:p w14:paraId="09C8D387" w14:textId="77777777" w:rsidR="006B2EA3" w:rsidRPr="00DF5163" w:rsidRDefault="006B2EA3" w:rsidP="006B2EA3">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147D"/>
    <w:multiLevelType w:val="hybridMultilevel"/>
    <w:tmpl w:val="7952C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274099"/>
    <w:multiLevelType w:val="hybridMultilevel"/>
    <w:tmpl w:val="8AAEBC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BD5973"/>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35E80"/>
    <w:multiLevelType w:val="hybridMultilevel"/>
    <w:tmpl w:val="DF08D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A8088F"/>
    <w:multiLevelType w:val="hybridMultilevel"/>
    <w:tmpl w:val="5BC05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951ED6"/>
    <w:multiLevelType w:val="hybridMultilevel"/>
    <w:tmpl w:val="6F021AC6"/>
    <w:lvl w:ilvl="0" w:tplc="BF28EA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84B4297"/>
    <w:multiLevelType w:val="hybridMultilevel"/>
    <w:tmpl w:val="49EC386E"/>
    <w:lvl w:ilvl="0" w:tplc="62D2A83A">
      <w:start w:val="1"/>
      <w:numFmt w:val="upp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15:restartNumberingAfterBreak="0">
    <w:nsid w:val="42D0628C"/>
    <w:multiLevelType w:val="hybridMultilevel"/>
    <w:tmpl w:val="16484654"/>
    <w:lvl w:ilvl="0" w:tplc="E58CE37E">
      <w:start w:val="3"/>
      <w:numFmt w:val="bullet"/>
      <w:lvlText w:val=""/>
      <w:lvlJc w:val="left"/>
      <w:pPr>
        <w:ind w:left="720" w:hanging="360"/>
      </w:pPr>
      <w:rPr>
        <w:rFonts w:ascii="Symbol" w:eastAsia="Times New Roman" w:hAnsi="Symbol" w:cs="Arial" w:hint="default"/>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F0756A"/>
    <w:multiLevelType w:val="hybridMultilevel"/>
    <w:tmpl w:val="A998D4B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46401"/>
    <w:multiLevelType w:val="hybridMultilevel"/>
    <w:tmpl w:val="93826D9C"/>
    <w:lvl w:ilvl="0" w:tplc="080A000F">
      <w:start w:val="1"/>
      <w:numFmt w:val="decimal"/>
      <w:lvlText w:val="%1."/>
      <w:lvlJc w:val="left"/>
      <w:pPr>
        <w:ind w:left="1080" w:hanging="360"/>
      </w:pPr>
      <w:rPr>
        <w:rFonts w:hint="default"/>
        <w:b/>
        <w:i/>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F919A1"/>
    <w:multiLevelType w:val="hybridMultilevel"/>
    <w:tmpl w:val="D76AB98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69843B3E"/>
    <w:multiLevelType w:val="hybridMultilevel"/>
    <w:tmpl w:val="8CE83B0A"/>
    <w:lvl w:ilvl="0" w:tplc="157CA3B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FC10E47"/>
    <w:multiLevelType w:val="hybridMultilevel"/>
    <w:tmpl w:val="1B8C4398"/>
    <w:lvl w:ilvl="0" w:tplc="F85EE2C8">
      <w:start w:val="1"/>
      <w:numFmt w:val="upp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num w:numId="1">
    <w:abstractNumId w:val="10"/>
  </w:num>
  <w:num w:numId="2">
    <w:abstractNumId w:val="13"/>
  </w:num>
  <w:num w:numId="3">
    <w:abstractNumId w:val="15"/>
  </w:num>
  <w:num w:numId="4">
    <w:abstractNumId w:val="6"/>
  </w:num>
  <w:num w:numId="5">
    <w:abstractNumId w:val="5"/>
  </w:num>
  <w:num w:numId="6">
    <w:abstractNumId w:val="1"/>
  </w:num>
  <w:num w:numId="7">
    <w:abstractNumId w:val="18"/>
  </w:num>
  <w:num w:numId="8">
    <w:abstractNumId w:val="12"/>
  </w:num>
  <w:num w:numId="9">
    <w:abstractNumId w:val="7"/>
  </w:num>
  <w:num w:numId="10">
    <w:abstractNumId w:val="9"/>
  </w:num>
  <w:num w:numId="11">
    <w:abstractNumId w:val="9"/>
  </w:num>
  <w:num w:numId="12">
    <w:abstractNumId w:val="17"/>
  </w:num>
  <w:num w:numId="13">
    <w:abstractNumId w:val="0"/>
  </w:num>
  <w:num w:numId="14">
    <w:abstractNumId w:val="8"/>
  </w:num>
  <w:num w:numId="15">
    <w:abstractNumId w:val="11"/>
  </w:num>
  <w:num w:numId="16">
    <w:abstractNumId w:val="4"/>
  </w:num>
  <w:num w:numId="17">
    <w:abstractNumId w:val="19"/>
  </w:num>
  <w:num w:numId="18">
    <w:abstractNumId w:val="14"/>
  </w:num>
  <w:num w:numId="19">
    <w:abstractNumId w:val="3"/>
    <w:lvlOverride w:ilvl="0">
      <w:lvl w:ilvl="0">
        <w:numFmt w:val="lowerLetter"/>
        <w:lvlText w:val="%1."/>
        <w:lvlJc w:val="left"/>
      </w:lvl>
    </w:lvlOverride>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15"/>
    <w:rsid w:val="00017333"/>
    <w:rsid w:val="000624B2"/>
    <w:rsid w:val="00074540"/>
    <w:rsid w:val="000A0D2D"/>
    <w:rsid w:val="000C03C2"/>
    <w:rsid w:val="000C6B1F"/>
    <w:rsid w:val="000D2D9D"/>
    <w:rsid w:val="000F7CE1"/>
    <w:rsid w:val="0010281C"/>
    <w:rsid w:val="001171EB"/>
    <w:rsid w:val="0011779A"/>
    <w:rsid w:val="00133ED3"/>
    <w:rsid w:val="00180191"/>
    <w:rsid w:val="001945B9"/>
    <w:rsid w:val="001967C0"/>
    <w:rsid w:val="001C5D95"/>
    <w:rsid w:val="001D1FBB"/>
    <w:rsid w:val="0021019F"/>
    <w:rsid w:val="002123ED"/>
    <w:rsid w:val="0022786E"/>
    <w:rsid w:val="002343DB"/>
    <w:rsid w:val="00274AC5"/>
    <w:rsid w:val="00290EBB"/>
    <w:rsid w:val="00291376"/>
    <w:rsid w:val="002A17A4"/>
    <w:rsid w:val="002A3EC0"/>
    <w:rsid w:val="002C1015"/>
    <w:rsid w:val="002C2725"/>
    <w:rsid w:val="00300C62"/>
    <w:rsid w:val="00322A5D"/>
    <w:rsid w:val="00323A94"/>
    <w:rsid w:val="00336E76"/>
    <w:rsid w:val="0037508E"/>
    <w:rsid w:val="003845B2"/>
    <w:rsid w:val="003C4D7C"/>
    <w:rsid w:val="003E2DD0"/>
    <w:rsid w:val="004237AD"/>
    <w:rsid w:val="00437BE9"/>
    <w:rsid w:val="00450DBD"/>
    <w:rsid w:val="004724CF"/>
    <w:rsid w:val="00492979"/>
    <w:rsid w:val="00496AE7"/>
    <w:rsid w:val="004A5662"/>
    <w:rsid w:val="004B1D35"/>
    <w:rsid w:val="004E61A7"/>
    <w:rsid w:val="004F0770"/>
    <w:rsid w:val="004F4064"/>
    <w:rsid w:val="0050490B"/>
    <w:rsid w:val="00511B3A"/>
    <w:rsid w:val="00512000"/>
    <w:rsid w:val="00515111"/>
    <w:rsid w:val="005167B4"/>
    <w:rsid w:val="00520FF4"/>
    <w:rsid w:val="00523087"/>
    <w:rsid w:val="005666B8"/>
    <w:rsid w:val="005B2DFA"/>
    <w:rsid w:val="005D4F7B"/>
    <w:rsid w:val="005D69AD"/>
    <w:rsid w:val="005E18F0"/>
    <w:rsid w:val="005F41B8"/>
    <w:rsid w:val="00602F91"/>
    <w:rsid w:val="00612526"/>
    <w:rsid w:val="006145FB"/>
    <w:rsid w:val="006262CD"/>
    <w:rsid w:val="006265AF"/>
    <w:rsid w:val="00635B6C"/>
    <w:rsid w:val="0064465C"/>
    <w:rsid w:val="00683404"/>
    <w:rsid w:val="006A6F82"/>
    <w:rsid w:val="006B2EA3"/>
    <w:rsid w:val="006D2CDA"/>
    <w:rsid w:val="006E56F2"/>
    <w:rsid w:val="006E642B"/>
    <w:rsid w:val="00715980"/>
    <w:rsid w:val="00722F36"/>
    <w:rsid w:val="007751BF"/>
    <w:rsid w:val="007B1EB4"/>
    <w:rsid w:val="007C3C31"/>
    <w:rsid w:val="007C72DC"/>
    <w:rsid w:val="00812A95"/>
    <w:rsid w:val="00825872"/>
    <w:rsid w:val="00827653"/>
    <w:rsid w:val="008303C6"/>
    <w:rsid w:val="00832466"/>
    <w:rsid w:val="008343F1"/>
    <w:rsid w:val="00840B55"/>
    <w:rsid w:val="00846F7D"/>
    <w:rsid w:val="00854E6A"/>
    <w:rsid w:val="008603FF"/>
    <w:rsid w:val="0087373F"/>
    <w:rsid w:val="00880509"/>
    <w:rsid w:val="008B6F56"/>
    <w:rsid w:val="008C085A"/>
    <w:rsid w:val="008D7167"/>
    <w:rsid w:val="008D729F"/>
    <w:rsid w:val="008E00E6"/>
    <w:rsid w:val="008E4C1B"/>
    <w:rsid w:val="00906245"/>
    <w:rsid w:val="0096624C"/>
    <w:rsid w:val="009A1732"/>
    <w:rsid w:val="009B09B3"/>
    <w:rsid w:val="009B3354"/>
    <w:rsid w:val="009C65AA"/>
    <w:rsid w:val="009E146B"/>
    <w:rsid w:val="00A01805"/>
    <w:rsid w:val="00A12400"/>
    <w:rsid w:val="00A2352E"/>
    <w:rsid w:val="00A40272"/>
    <w:rsid w:val="00A565AD"/>
    <w:rsid w:val="00A66CB9"/>
    <w:rsid w:val="00A74691"/>
    <w:rsid w:val="00AA717B"/>
    <w:rsid w:val="00AA7EB2"/>
    <w:rsid w:val="00AB738C"/>
    <w:rsid w:val="00AC1E61"/>
    <w:rsid w:val="00AD1940"/>
    <w:rsid w:val="00AD615F"/>
    <w:rsid w:val="00B0376B"/>
    <w:rsid w:val="00B55951"/>
    <w:rsid w:val="00B653E3"/>
    <w:rsid w:val="00B70AE3"/>
    <w:rsid w:val="00B76D71"/>
    <w:rsid w:val="00B84301"/>
    <w:rsid w:val="00B9691E"/>
    <w:rsid w:val="00BA4881"/>
    <w:rsid w:val="00BA7DBB"/>
    <w:rsid w:val="00BB1B5E"/>
    <w:rsid w:val="00BC5A4B"/>
    <w:rsid w:val="00BD197D"/>
    <w:rsid w:val="00BE1110"/>
    <w:rsid w:val="00C22597"/>
    <w:rsid w:val="00C41784"/>
    <w:rsid w:val="00C768E9"/>
    <w:rsid w:val="00C82C59"/>
    <w:rsid w:val="00C92257"/>
    <w:rsid w:val="00CE56D2"/>
    <w:rsid w:val="00CF6D3B"/>
    <w:rsid w:val="00D0076D"/>
    <w:rsid w:val="00D1052E"/>
    <w:rsid w:val="00D15B94"/>
    <w:rsid w:val="00D25A36"/>
    <w:rsid w:val="00D27264"/>
    <w:rsid w:val="00D27A6B"/>
    <w:rsid w:val="00D80321"/>
    <w:rsid w:val="00D80ED8"/>
    <w:rsid w:val="00D95693"/>
    <w:rsid w:val="00DF060D"/>
    <w:rsid w:val="00DF4BE9"/>
    <w:rsid w:val="00DF7754"/>
    <w:rsid w:val="00E32056"/>
    <w:rsid w:val="00E55BE5"/>
    <w:rsid w:val="00E5744A"/>
    <w:rsid w:val="00E8367D"/>
    <w:rsid w:val="00E83AC4"/>
    <w:rsid w:val="00E95EE3"/>
    <w:rsid w:val="00E96AD6"/>
    <w:rsid w:val="00E97AB8"/>
    <w:rsid w:val="00E97BEE"/>
    <w:rsid w:val="00EB68D6"/>
    <w:rsid w:val="00EC662E"/>
    <w:rsid w:val="00F15615"/>
    <w:rsid w:val="00F17A0B"/>
    <w:rsid w:val="00F27754"/>
    <w:rsid w:val="00F476ED"/>
    <w:rsid w:val="00F477F4"/>
    <w:rsid w:val="00F60F57"/>
    <w:rsid w:val="00F612D1"/>
    <w:rsid w:val="00F61E39"/>
    <w:rsid w:val="00F66045"/>
    <w:rsid w:val="00F75077"/>
    <w:rsid w:val="00F82D8F"/>
    <w:rsid w:val="00F84429"/>
    <w:rsid w:val="00FB156F"/>
    <w:rsid w:val="00FB1BD2"/>
    <w:rsid w:val="00FB5C9F"/>
    <w:rsid w:val="00FD4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5E804"/>
  <w15:docId w15:val="{0F08E625-8971-42F5-99A0-2AC1DC4A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1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C1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15"/>
    <w:rPr>
      <w:sz w:val="22"/>
      <w:szCs w:val="22"/>
    </w:rPr>
  </w:style>
  <w:style w:type="character" w:styleId="Nmerodepgina">
    <w:name w:val="page number"/>
    <w:uiPriority w:val="99"/>
    <w:rsid w:val="002C1015"/>
    <w:rPr>
      <w:rFonts w:cs="Times New Roman"/>
    </w:rPr>
  </w:style>
  <w:style w:type="paragraph" w:customStyle="1" w:styleId="Sinespaciado1">
    <w:name w:val="Sin espaciado1"/>
    <w:basedOn w:val="Normal"/>
    <w:next w:val="Sinespaciado"/>
    <w:uiPriority w:val="1"/>
    <w:qFormat/>
    <w:rsid w:val="002C1015"/>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2C1015"/>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2C1015"/>
    <w:rPr>
      <w:rFonts w:ascii="Calibri" w:eastAsia="Times New Roman" w:hAnsi="Calibri" w:cs="Times New Roman"/>
      <w:sz w:val="20"/>
      <w:szCs w:val="20"/>
      <w:lang w:val="x-none" w:eastAsia="x-none"/>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2C1015"/>
    <w:rPr>
      <w:rFonts w:cs="Times New Roman"/>
      <w:vertAlign w:val="superscript"/>
    </w:rPr>
  </w:style>
  <w:style w:type="table" w:styleId="Tablaconcuadrcula">
    <w:name w:val="Table Grid"/>
    <w:basedOn w:val="Tablanormal"/>
    <w:uiPriority w:val="59"/>
    <w:rsid w:val="002C1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1015"/>
    <w:pPr>
      <w:ind w:left="720"/>
      <w:contextualSpacing/>
    </w:pPr>
  </w:style>
  <w:style w:type="paragraph" w:styleId="Sinespaciado">
    <w:name w:val="No Spacing"/>
    <w:uiPriority w:val="1"/>
    <w:qFormat/>
    <w:rsid w:val="002C1015"/>
    <w:rPr>
      <w:sz w:val="22"/>
      <w:szCs w:val="22"/>
    </w:rPr>
  </w:style>
  <w:style w:type="paragraph" w:styleId="Encabezado">
    <w:name w:val="header"/>
    <w:basedOn w:val="Normal"/>
    <w:link w:val="EncabezadoCar"/>
    <w:uiPriority w:val="99"/>
    <w:unhideWhenUsed/>
    <w:rsid w:val="008343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F1"/>
    <w:rPr>
      <w:sz w:val="22"/>
      <w:szCs w:val="22"/>
    </w:rPr>
  </w:style>
  <w:style w:type="paragraph" w:styleId="NormalWeb">
    <w:name w:val="Normal (Web)"/>
    <w:basedOn w:val="Normal"/>
    <w:uiPriority w:val="99"/>
    <w:unhideWhenUsed/>
    <w:rsid w:val="00A565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565AD"/>
    <w:rPr>
      <w:color w:val="0563C1" w:themeColor="hyperlink"/>
      <w:u w:val="single"/>
    </w:rPr>
  </w:style>
  <w:style w:type="paragraph" w:styleId="Textonotaalfinal">
    <w:name w:val="endnote text"/>
    <w:basedOn w:val="Normal"/>
    <w:link w:val="TextonotaalfinalCar"/>
    <w:uiPriority w:val="99"/>
    <w:semiHidden/>
    <w:unhideWhenUsed/>
    <w:rsid w:val="00B843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301"/>
    <w:rPr>
      <w:sz w:val="20"/>
      <w:szCs w:val="20"/>
    </w:rPr>
  </w:style>
  <w:style w:type="character" w:styleId="Refdenotaalfinal">
    <w:name w:val="endnote reference"/>
    <w:basedOn w:val="Fuentedeprrafopredeter"/>
    <w:uiPriority w:val="99"/>
    <w:semiHidden/>
    <w:unhideWhenUsed/>
    <w:rsid w:val="00B84301"/>
    <w:rPr>
      <w:vertAlign w:val="superscript"/>
    </w:rPr>
  </w:style>
  <w:style w:type="character" w:styleId="Hipervnculovisitado">
    <w:name w:val="FollowedHyperlink"/>
    <w:basedOn w:val="Fuentedeprrafopredeter"/>
    <w:uiPriority w:val="99"/>
    <w:semiHidden/>
    <w:unhideWhenUsed/>
    <w:rsid w:val="00D1052E"/>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66CB9"/>
    <w:pPr>
      <w:spacing w:after="0" w:line="240" w:lineRule="auto"/>
      <w:jc w:val="both"/>
    </w:pPr>
    <w:rPr>
      <w:rFonts w:cs="Times New Roman"/>
      <w:sz w:val="24"/>
      <w:szCs w:val="24"/>
      <w:vertAlign w:val="superscript"/>
    </w:rPr>
  </w:style>
  <w:style w:type="paragraph" w:styleId="Textodeglobo">
    <w:name w:val="Balloon Text"/>
    <w:basedOn w:val="Normal"/>
    <w:link w:val="TextodegloboCar"/>
    <w:uiPriority w:val="99"/>
    <w:semiHidden/>
    <w:unhideWhenUsed/>
    <w:rsid w:val="005230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3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755">
      <w:bodyDiv w:val="1"/>
      <w:marLeft w:val="0"/>
      <w:marRight w:val="0"/>
      <w:marTop w:val="0"/>
      <w:marBottom w:val="0"/>
      <w:divBdr>
        <w:top w:val="none" w:sz="0" w:space="0" w:color="auto"/>
        <w:left w:val="none" w:sz="0" w:space="0" w:color="auto"/>
        <w:bottom w:val="none" w:sz="0" w:space="0" w:color="auto"/>
        <w:right w:val="none" w:sz="0" w:space="0" w:color="auto"/>
      </w:divBdr>
      <w:divsChild>
        <w:div w:id="1640571533">
          <w:marLeft w:val="0"/>
          <w:marRight w:val="0"/>
          <w:marTop w:val="0"/>
          <w:marBottom w:val="0"/>
          <w:divBdr>
            <w:top w:val="none" w:sz="0" w:space="0" w:color="auto"/>
            <w:left w:val="none" w:sz="0" w:space="0" w:color="auto"/>
            <w:bottom w:val="none" w:sz="0" w:space="0" w:color="auto"/>
            <w:right w:val="none" w:sz="0" w:space="0" w:color="auto"/>
          </w:divBdr>
          <w:divsChild>
            <w:div w:id="1730810857">
              <w:marLeft w:val="0"/>
              <w:marRight w:val="0"/>
              <w:marTop w:val="0"/>
              <w:marBottom w:val="0"/>
              <w:divBdr>
                <w:top w:val="none" w:sz="0" w:space="0" w:color="auto"/>
                <w:left w:val="none" w:sz="0" w:space="0" w:color="auto"/>
                <w:bottom w:val="none" w:sz="0" w:space="0" w:color="auto"/>
                <w:right w:val="none" w:sz="0" w:space="0" w:color="auto"/>
              </w:divBdr>
              <w:divsChild>
                <w:div w:id="1274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293">
      <w:bodyDiv w:val="1"/>
      <w:marLeft w:val="0"/>
      <w:marRight w:val="0"/>
      <w:marTop w:val="0"/>
      <w:marBottom w:val="0"/>
      <w:divBdr>
        <w:top w:val="none" w:sz="0" w:space="0" w:color="auto"/>
        <w:left w:val="none" w:sz="0" w:space="0" w:color="auto"/>
        <w:bottom w:val="none" w:sz="0" w:space="0" w:color="auto"/>
        <w:right w:val="none" w:sz="0" w:space="0" w:color="auto"/>
      </w:divBdr>
      <w:divsChild>
        <w:div w:id="412052082">
          <w:marLeft w:val="0"/>
          <w:marRight w:val="0"/>
          <w:marTop w:val="0"/>
          <w:marBottom w:val="0"/>
          <w:divBdr>
            <w:top w:val="none" w:sz="0" w:space="0" w:color="auto"/>
            <w:left w:val="none" w:sz="0" w:space="0" w:color="auto"/>
            <w:bottom w:val="none" w:sz="0" w:space="0" w:color="auto"/>
            <w:right w:val="none" w:sz="0" w:space="0" w:color="auto"/>
          </w:divBdr>
          <w:divsChild>
            <w:div w:id="809395265">
              <w:marLeft w:val="0"/>
              <w:marRight w:val="0"/>
              <w:marTop w:val="0"/>
              <w:marBottom w:val="0"/>
              <w:divBdr>
                <w:top w:val="none" w:sz="0" w:space="0" w:color="auto"/>
                <w:left w:val="none" w:sz="0" w:space="0" w:color="auto"/>
                <w:bottom w:val="none" w:sz="0" w:space="0" w:color="auto"/>
                <w:right w:val="none" w:sz="0" w:space="0" w:color="auto"/>
              </w:divBdr>
              <w:divsChild>
                <w:div w:id="2117754331">
                  <w:marLeft w:val="0"/>
                  <w:marRight w:val="0"/>
                  <w:marTop w:val="0"/>
                  <w:marBottom w:val="0"/>
                  <w:divBdr>
                    <w:top w:val="none" w:sz="0" w:space="0" w:color="auto"/>
                    <w:left w:val="none" w:sz="0" w:space="0" w:color="auto"/>
                    <w:bottom w:val="none" w:sz="0" w:space="0" w:color="auto"/>
                    <w:right w:val="none" w:sz="0" w:space="0" w:color="auto"/>
                  </w:divBdr>
                </w:div>
              </w:divsChild>
            </w:div>
            <w:div w:id="74865256">
              <w:marLeft w:val="0"/>
              <w:marRight w:val="0"/>
              <w:marTop w:val="0"/>
              <w:marBottom w:val="0"/>
              <w:divBdr>
                <w:top w:val="none" w:sz="0" w:space="0" w:color="auto"/>
                <w:left w:val="none" w:sz="0" w:space="0" w:color="auto"/>
                <w:bottom w:val="none" w:sz="0" w:space="0" w:color="auto"/>
                <w:right w:val="none" w:sz="0" w:space="0" w:color="auto"/>
              </w:divBdr>
              <w:divsChild>
                <w:div w:id="1051733142">
                  <w:marLeft w:val="0"/>
                  <w:marRight w:val="0"/>
                  <w:marTop w:val="0"/>
                  <w:marBottom w:val="0"/>
                  <w:divBdr>
                    <w:top w:val="none" w:sz="0" w:space="0" w:color="auto"/>
                    <w:left w:val="none" w:sz="0" w:space="0" w:color="auto"/>
                    <w:bottom w:val="none" w:sz="0" w:space="0" w:color="auto"/>
                    <w:right w:val="none" w:sz="0" w:space="0" w:color="auto"/>
                  </w:divBdr>
                </w:div>
              </w:divsChild>
            </w:div>
            <w:div w:id="588538400">
              <w:marLeft w:val="0"/>
              <w:marRight w:val="0"/>
              <w:marTop w:val="0"/>
              <w:marBottom w:val="0"/>
              <w:divBdr>
                <w:top w:val="none" w:sz="0" w:space="0" w:color="auto"/>
                <w:left w:val="none" w:sz="0" w:space="0" w:color="auto"/>
                <w:bottom w:val="none" w:sz="0" w:space="0" w:color="auto"/>
                <w:right w:val="none" w:sz="0" w:space="0" w:color="auto"/>
              </w:divBdr>
              <w:divsChild>
                <w:div w:id="1779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7143">
      <w:bodyDiv w:val="1"/>
      <w:marLeft w:val="0"/>
      <w:marRight w:val="0"/>
      <w:marTop w:val="0"/>
      <w:marBottom w:val="0"/>
      <w:divBdr>
        <w:top w:val="none" w:sz="0" w:space="0" w:color="auto"/>
        <w:left w:val="none" w:sz="0" w:space="0" w:color="auto"/>
        <w:bottom w:val="none" w:sz="0" w:space="0" w:color="auto"/>
        <w:right w:val="none" w:sz="0" w:space="0" w:color="auto"/>
      </w:divBdr>
    </w:div>
    <w:div w:id="21397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4/2015&amp;tpoBusqueda=S&amp;sWord=medidas,caute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26F1-3113-4ACD-AC0F-CFDDBAD8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3023</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IEPC-USUARIO</cp:lastModifiedBy>
  <cp:revision>6</cp:revision>
  <dcterms:created xsi:type="dcterms:W3CDTF">2021-05-12T00:29:00Z</dcterms:created>
  <dcterms:modified xsi:type="dcterms:W3CDTF">2021-05-13T04:50:00Z</dcterms:modified>
</cp:coreProperties>
</file>