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A6EB41" w14:textId="47633E25" w:rsidR="00B46B42" w:rsidRPr="0095032C" w:rsidRDefault="00B46B42" w:rsidP="0095032C">
      <w:pPr>
        <w:spacing w:after="0" w:line="276" w:lineRule="auto"/>
        <w:jc w:val="both"/>
        <w:rPr>
          <w:rFonts w:ascii="Trebuchet MS" w:eastAsia="Calibri" w:hAnsi="Trebuchet MS" w:cs="Arial"/>
          <w:b/>
          <w:sz w:val="24"/>
          <w:szCs w:val="24"/>
          <w:lang w:val="es-ES"/>
        </w:rPr>
      </w:pPr>
      <w:r w:rsidRPr="00E02D42">
        <w:rPr>
          <w:rFonts w:ascii="Trebuchet MS" w:eastAsia="Calibri" w:hAnsi="Trebuchet MS" w:cs="Arial"/>
          <w:b/>
          <w:sz w:val="24"/>
          <w:szCs w:val="24"/>
          <w:lang w:val="es-ES"/>
        </w:rPr>
        <w:t>RESOLUCIÓN</w:t>
      </w:r>
      <w:r w:rsidRPr="0095032C">
        <w:rPr>
          <w:rFonts w:ascii="Trebuchet MS" w:eastAsia="Calibri" w:hAnsi="Trebuchet MS" w:cs="Arial"/>
          <w:b/>
          <w:sz w:val="24"/>
          <w:szCs w:val="24"/>
          <w:lang w:val="es-ES"/>
        </w:rPr>
        <w:t xml:space="preserve"> DE LA COMISIÓN DE QUEJAS Y DENUNCIAS DEL INSTITUTO ELECTORAL Y DE PARTICIPACIÓN CIUDADANA DEL ESTADO DE JALISCO, RESPECTO DE LA SOLICITUD DE ADOPTAR LAS MEDIDAS CAUTELARES FORMULADAS POR </w:t>
      </w:r>
      <w:r w:rsidR="00255E43" w:rsidRPr="0095032C">
        <w:rPr>
          <w:rFonts w:ascii="Trebuchet MS" w:eastAsia="Calibri" w:hAnsi="Trebuchet MS" w:cs="Arial"/>
          <w:b/>
          <w:sz w:val="24"/>
          <w:szCs w:val="24"/>
          <w:lang w:val="es-ES"/>
        </w:rPr>
        <w:t>EL</w:t>
      </w:r>
      <w:r w:rsidR="006A452D" w:rsidRPr="0095032C">
        <w:rPr>
          <w:rFonts w:ascii="Trebuchet MS" w:eastAsia="Calibri" w:hAnsi="Trebuchet MS" w:cs="Arial"/>
          <w:b/>
          <w:sz w:val="24"/>
          <w:szCs w:val="24"/>
          <w:lang w:val="es-ES"/>
        </w:rPr>
        <w:t xml:space="preserve"> </w:t>
      </w:r>
      <w:r w:rsidR="00867660">
        <w:rPr>
          <w:rFonts w:ascii="Trebuchet MS" w:eastAsia="Calibri" w:hAnsi="Trebuchet MS" w:cs="Arial"/>
          <w:b/>
          <w:sz w:val="24"/>
          <w:szCs w:val="24"/>
          <w:lang w:val="es-ES"/>
        </w:rPr>
        <w:t>PARTIDO MOVIMIENTO CIUDADANO</w:t>
      </w:r>
      <w:r w:rsidRPr="0095032C">
        <w:rPr>
          <w:rFonts w:ascii="Trebuchet MS" w:eastAsia="Calibri" w:hAnsi="Trebuchet MS" w:cs="Arial"/>
          <w:b/>
          <w:sz w:val="24"/>
          <w:szCs w:val="24"/>
          <w:lang w:val="es-ES"/>
        </w:rPr>
        <w:t>, DENTRO DEL PROCEDIMIENTO SANCIONADOR ESPECIAL IDENTIFICADO CON EL NÚMERO DE</w:t>
      </w:r>
      <w:r w:rsidR="00255E43" w:rsidRPr="0095032C">
        <w:rPr>
          <w:rFonts w:ascii="Trebuchet MS" w:eastAsia="Calibri" w:hAnsi="Trebuchet MS" w:cs="Arial"/>
          <w:b/>
          <w:sz w:val="24"/>
          <w:szCs w:val="24"/>
          <w:lang w:val="es-ES"/>
        </w:rPr>
        <w:t xml:space="preserve"> EXPEDIENTE PSE-QUEJA-132/2021</w:t>
      </w:r>
      <w:r w:rsidRPr="0095032C">
        <w:rPr>
          <w:rFonts w:ascii="Trebuchet MS" w:eastAsia="Calibri" w:hAnsi="Trebuchet MS" w:cs="Arial"/>
          <w:b/>
          <w:sz w:val="24"/>
          <w:szCs w:val="24"/>
          <w:lang w:val="es-ES"/>
        </w:rPr>
        <w:t>.</w:t>
      </w:r>
    </w:p>
    <w:p w14:paraId="359BDC01" w14:textId="77777777" w:rsidR="00B46B42" w:rsidRPr="0095032C" w:rsidRDefault="00B46B42" w:rsidP="0095032C">
      <w:pPr>
        <w:spacing w:after="0" w:line="276" w:lineRule="auto"/>
        <w:jc w:val="both"/>
        <w:rPr>
          <w:rFonts w:ascii="Trebuchet MS" w:eastAsia="Calibri" w:hAnsi="Trebuchet MS" w:cs="Arial"/>
          <w:sz w:val="24"/>
          <w:szCs w:val="24"/>
          <w:lang w:val="es-ES"/>
        </w:rPr>
      </w:pPr>
    </w:p>
    <w:p w14:paraId="3753DF77" w14:textId="77777777" w:rsidR="00B46B42" w:rsidRPr="0095032C" w:rsidRDefault="00B46B42" w:rsidP="0095032C">
      <w:pPr>
        <w:spacing w:after="0" w:line="276" w:lineRule="auto"/>
        <w:jc w:val="center"/>
        <w:rPr>
          <w:rFonts w:ascii="Trebuchet MS" w:eastAsia="Calibri" w:hAnsi="Trebuchet MS" w:cs="Arial"/>
          <w:b/>
          <w:sz w:val="24"/>
          <w:szCs w:val="24"/>
          <w:lang w:val="pt-BR"/>
        </w:rPr>
      </w:pPr>
      <w:r w:rsidRPr="0095032C">
        <w:rPr>
          <w:rFonts w:ascii="Trebuchet MS" w:eastAsia="Calibri" w:hAnsi="Trebuchet MS" w:cs="Arial"/>
          <w:b/>
          <w:sz w:val="24"/>
          <w:szCs w:val="24"/>
          <w:lang w:val="pt-BR"/>
        </w:rPr>
        <w:t>R E S U L T A N D O S:</w:t>
      </w:r>
      <w:r w:rsidRPr="0095032C">
        <w:rPr>
          <w:rFonts w:ascii="Trebuchet MS" w:eastAsia="Calibri" w:hAnsi="Trebuchet MS" w:cs="Arial"/>
          <w:b/>
          <w:sz w:val="24"/>
          <w:szCs w:val="24"/>
          <w:vertAlign w:val="superscript"/>
          <w:lang w:val="pt-BR"/>
        </w:rPr>
        <w:footnoteReference w:id="1"/>
      </w:r>
    </w:p>
    <w:p w14:paraId="27B0AE8D" w14:textId="77777777" w:rsidR="00B46B42" w:rsidRPr="0095032C" w:rsidRDefault="00B46B42" w:rsidP="0095032C">
      <w:pPr>
        <w:spacing w:after="0" w:line="276" w:lineRule="auto"/>
        <w:jc w:val="both"/>
        <w:rPr>
          <w:rFonts w:ascii="Trebuchet MS" w:eastAsia="Calibri" w:hAnsi="Trebuchet MS" w:cs="Arial"/>
          <w:sz w:val="24"/>
          <w:szCs w:val="24"/>
          <w:lang w:val="pt-BR"/>
        </w:rPr>
      </w:pPr>
    </w:p>
    <w:p w14:paraId="4025144A" w14:textId="7CED892F" w:rsidR="00B46B42" w:rsidRPr="0095032C" w:rsidRDefault="00B46B42" w:rsidP="0095032C">
      <w:pPr>
        <w:spacing w:after="0" w:line="276" w:lineRule="auto"/>
        <w:jc w:val="both"/>
        <w:rPr>
          <w:rFonts w:ascii="Trebuchet MS" w:eastAsia="Calibri" w:hAnsi="Trebuchet MS" w:cs="Arial"/>
          <w:sz w:val="24"/>
          <w:szCs w:val="24"/>
        </w:rPr>
      </w:pPr>
      <w:r w:rsidRPr="0095032C">
        <w:rPr>
          <w:rFonts w:ascii="Trebuchet MS" w:eastAsia="Calibri" w:hAnsi="Trebuchet MS" w:cs="Arial"/>
          <w:b/>
          <w:sz w:val="24"/>
          <w:szCs w:val="24"/>
          <w:lang w:val="es-ES_tradnl"/>
        </w:rPr>
        <w:t xml:space="preserve">1. </w:t>
      </w:r>
      <w:r w:rsidRPr="0095032C">
        <w:rPr>
          <w:rFonts w:ascii="Trebuchet MS" w:eastAsia="Calibri" w:hAnsi="Trebuchet MS" w:cs="Arial"/>
          <w:b/>
          <w:sz w:val="24"/>
          <w:szCs w:val="24"/>
          <w:lang w:val="es-ES" w:eastAsia="ar-SA"/>
        </w:rPr>
        <w:t>Presentación del escrito de denuncia.</w:t>
      </w:r>
      <w:r w:rsidRPr="0095032C">
        <w:rPr>
          <w:rFonts w:ascii="Trebuchet MS" w:eastAsia="Calibri" w:hAnsi="Trebuchet MS" w:cs="Arial"/>
          <w:sz w:val="24"/>
          <w:szCs w:val="24"/>
          <w:lang w:val="es-ES" w:eastAsia="ar-SA"/>
        </w:rPr>
        <w:t xml:space="preserve"> </w:t>
      </w:r>
      <w:r w:rsidRPr="0095032C">
        <w:rPr>
          <w:rFonts w:ascii="Trebuchet MS" w:eastAsia="Calibri" w:hAnsi="Trebuchet MS" w:cs="Arial"/>
          <w:sz w:val="24"/>
          <w:szCs w:val="24"/>
          <w:lang w:val="es-ES_tradnl"/>
        </w:rPr>
        <w:t xml:space="preserve">El </w:t>
      </w:r>
      <w:r w:rsidR="00255E43" w:rsidRPr="0095032C">
        <w:rPr>
          <w:rFonts w:ascii="Trebuchet MS" w:eastAsia="Calibri" w:hAnsi="Trebuchet MS" w:cs="Arial"/>
          <w:sz w:val="24"/>
          <w:szCs w:val="24"/>
          <w:lang w:val="es-ES_tradnl"/>
        </w:rPr>
        <w:t>diecinueve</w:t>
      </w:r>
      <w:r w:rsidRPr="0095032C">
        <w:rPr>
          <w:rFonts w:ascii="Trebuchet MS" w:eastAsia="Calibri" w:hAnsi="Trebuchet MS" w:cs="Arial"/>
          <w:sz w:val="24"/>
          <w:szCs w:val="24"/>
          <w:lang w:val="es-ES_tradnl"/>
        </w:rPr>
        <w:t xml:space="preserve"> de abril, </w:t>
      </w:r>
      <w:r w:rsidRPr="0095032C">
        <w:rPr>
          <w:rFonts w:ascii="Trebuchet MS" w:eastAsia="Calibri" w:hAnsi="Trebuchet MS" w:cs="Arial"/>
          <w:sz w:val="24"/>
          <w:szCs w:val="24"/>
        </w:rPr>
        <w:t xml:space="preserve">se recibió </w:t>
      </w:r>
      <w:r w:rsidRPr="0095032C">
        <w:rPr>
          <w:rFonts w:ascii="Trebuchet MS" w:eastAsia="Calibri" w:hAnsi="Trebuchet MS" w:cs="Arial"/>
          <w:sz w:val="24"/>
          <w:szCs w:val="24"/>
          <w:lang w:val="es-ES_tradnl"/>
        </w:rPr>
        <w:t>en la Oficialía de Partes del Instituto Electoral y de Participación Ciudadana del Estado de Jalisco,</w:t>
      </w:r>
      <w:r w:rsidRPr="0095032C">
        <w:rPr>
          <w:rFonts w:ascii="Trebuchet MS" w:eastAsia="Calibri" w:hAnsi="Trebuchet MS" w:cs="Arial"/>
          <w:sz w:val="24"/>
          <w:szCs w:val="24"/>
          <w:vertAlign w:val="superscript"/>
          <w:lang w:val="es-ES_tradnl"/>
        </w:rPr>
        <w:footnoteReference w:id="2"/>
      </w:r>
      <w:r w:rsidRPr="0095032C">
        <w:rPr>
          <w:rFonts w:ascii="Trebuchet MS" w:eastAsia="Calibri" w:hAnsi="Trebuchet MS" w:cs="Arial"/>
          <w:sz w:val="24"/>
          <w:szCs w:val="24"/>
          <w:lang w:val="es-ES_tradnl"/>
        </w:rPr>
        <w:t xml:space="preserve"> un </w:t>
      </w:r>
      <w:r w:rsidR="00255E43" w:rsidRPr="0095032C">
        <w:rPr>
          <w:rFonts w:ascii="Trebuchet MS" w:eastAsia="Calibri" w:hAnsi="Trebuchet MS" w:cs="Arial"/>
          <w:sz w:val="24"/>
          <w:szCs w:val="24"/>
        </w:rPr>
        <w:t>escrito de queja suscrito por el ciudadano</w:t>
      </w:r>
      <w:r w:rsidRPr="0095032C">
        <w:rPr>
          <w:rFonts w:ascii="Trebuchet MS" w:eastAsia="Calibri" w:hAnsi="Trebuchet MS" w:cs="Arial"/>
          <w:sz w:val="24"/>
          <w:szCs w:val="24"/>
        </w:rPr>
        <w:t xml:space="preserve"> </w:t>
      </w:r>
      <w:proofErr w:type="spellStart"/>
      <w:r w:rsidR="00255E43" w:rsidRPr="0095032C">
        <w:rPr>
          <w:rFonts w:ascii="Trebuchet MS" w:eastAsia="Calibri" w:hAnsi="Trebuchet MS" w:cs="Arial"/>
          <w:sz w:val="24"/>
          <w:szCs w:val="24"/>
        </w:rPr>
        <w:t>Brayan</w:t>
      </w:r>
      <w:proofErr w:type="spellEnd"/>
      <w:r w:rsidR="00255E43" w:rsidRPr="0095032C">
        <w:rPr>
          <w:rFonts w:ascii="Trebuchet MS" w:eastAsia="Calibri" w:hAnsi="Trebuchet MS" w:cs="Arial"/>
          <w:sz w:val="24"/>
          <w:szCs w:val="24"/>
        </w:rPr>
        <w:t xml:space="preserve"> Romero Sánchez</w:t>
      </w:r>
      <w:r w:rsidRPr="0095032C">
        <w:rPr>
          <w:rFonts w:ascii="Trebuchet MS" w:eastAsia="Calibri" w:hAnsi="Trebuchet MS" w:cs="Arial"/>
          <w:sz w:val="24"/>
          <w:szCs w:val="24"/>
        </w:rPr>
        <w:t>,</w:t>
      </w:r>
      <w:r w:rsidR="00867660">
        <w:rPr>
          <w:rFonts w:ascii="Trebuchet MS" w:eastAsia="Calibri" w:hAnsi="Trebuchet MS" w:cs="Arial"/>
          <w:sz w:val="24"/>
          <w:szCs w:val="24"/>
        </w:rPr>
        <w:t xml:space="preserve"> en su carácter de </w:t>
      </w:r>
      <w:r w:rsidR="00867660" w:rsidRPr="00867660">
        <w:rPr>
          <w:rFonts w:ascii="Trebuchet MS" w:eastAsia="Calibri" w:hAnsi="Trebuchet MS" w:cs="Arial"/>
          <w:sz w:val="24"/>
          <w:szCs w:val="24"/>
        </w:rPr>
        <w:t>representante suplente de</w:t>
      </w:r>
      <w:r w:rsidR="00867660">
        <w:rPr>
          <w:rFonts w:ascii="Trebuchet MS" w:eastAsia="Calibri" w:hAnsi="Trebuchet MS" w:cs="Arial"/>
          <w:sz w:val="24"/>
          <w:szCs w:val="24"/>
        </w:rPr>
        <w:t xml:space="preserve">l partido Movimiento Ciudadano </w:t>
      </w:r>
      <w:r w:rsidR="00867660" w:rsidRPr="00867660">
        <w:rPr>
          <w:rFonts w:ascii="Trebuchet MS" w:eastAsia="Calibri" w:hAnsi="Trebuchet MS" w:cs="Arial"/>
          <w:sz w:val="24"/>
          <w:szCs w:val="24"/>
        </w:rPr>
        <w:t>en el Consejo Distrital 01</w:t>
      </w:r>
      <w:r w:rsidRPr="0095032C">
        <w:rPr>
          <w:rFonts w:ascii="Trebuchet MS" w:eastAsia="Calibri" w:hAnsi="Trebuchet MS" w:cs="Arial"/>
          <w:sz w:val="24"/>
          <w:szCs w:val="24"/>
        </w:rPr>
        <w:t xml:space="preserve"> en contra de Roberto Sandoval Ruiz,</w:t>
      </w:r>
      <w:r w:rsidR="008D44B7" w:rsidRPr="0095032C">
        <w:rPr>
          <w:rFonts w:ascii="Trebuchet MS" w:eastAsia="Calibri" w:hAnsi="Trebuchet MS" w:cs="Arial"/>
          <w:sz w:val="24"/>
          <w:szCs w:val="24"/>
        </w:rPr>
        <w:t xml:space="preserve"> candidato</w:t>
      </w:r>
      <w:r w:rsidRPr="0095032C">
        <w:rPr>
          <w:rFonts w:ascii="Trebuchet MS" w:eastAsia="Calibri" w:hAnsi="Trebuchet MS" w:cs="Arial"/>
          <w:sz w:val="24"/>
          <w:szCs w:val="24"/>
        </w:rPr>
        <w:t xml:space="preserve"> por el Partido </w:t>
      </w:r>
      <w:r w:rsidR="008D44B7" w:rsidRPr="0095032C">
        <w:rPr>
          <w:rFonts w:ascii="Trebuchet MS" w:eastAsia="Calibri" w:hAnsi="Trebuchet MS" w:cs="Arial"/>
          <w:sz w:val="24"/>
          <w:szCs w:val="24"/>
        </w:rPr>
        <w:t>del Trabajo</w:t>
      </w:r>
      <w:r w:rsidRPr="0095032C">
        <w:rPr>
          <w:rFonts w:ascii="Trebuchet MS" w:eastAsia="Calibri" w:hAnsi="Trebuchet MS" w:cs="Arial"/>
          <w:sz w:val="24"/>
          <w:szCs w:val="24"/>
        </w:rPr>
        <w:t xml:space="preserve"> a</w:t>
      </w:r>
      <w:r w:rsidR="008D44B7" w:rsidRPr="0095032C">
        <w:rPr>
          <w:rFonts w:ascii="Trebuchet MS" w:eastAsia="Calibri" w:hAnsi="Trebuchet MS" w:cs="Arial"/>
          <w:sz w:val="24"/>
          <w:szCs w:val="24"/>
        </w:rPr>
        <w:t xml:space="preserve"> </w:t>
      </w:r>
      <w:r w:rsidRPr="0095032C">
        <w:rPr>
          <w:rFonts w:ascii="Trebuchet MS" w:eastAsia="Calibri" w:hAnsi="Trebuchet MS" w:cs="Arial"/>
          <w:sz w:val="24"/>
          <w:szCs w:val="24"/>
        </w:rPr>
        <w:t>l</w:t>
      </w:r>
      <w:r w:rsidR="008D44B7" w:rsidRPr="0095032C">
        <w:rPr>
          <w:rFonts w:ascii="Trebuchet MS" w:eastAsia="Calibri" w:hAnsi="Trebuchet MS" w:cs="Arial"/>
          <w:sz w:val="24"/>
          <w:szCs w:val="24"/>
        </w:rPr>
        <w:t>a</w:t>
      </w:r>
      <w:r w:rsidRPr="0095032C">
        <w:rPr>
          <w:rFonts w:ascii="Trebuchet MS" w:eastAsia="Calibri" w:hAnsi="Trebuchet MS" w:cs="Arial"/>
          <w:sz w:val="24"/>
          <w:szCs w:val="24"/>
        </w:rPr>
        <w:t xml:space="preserve"> </w:t>
      </w:r>
      <w:r w:rsidR="008D44B7" w:rsidRPr="0095032C">
        <w:rPr>
          <w:rFonts w:ascii="Trebuchet MS" w:eastAsia="Calibri" w:hAnsi="Trebuchet MS" w:cs="Arial"/>
          <w:sz w:val="24"/>
          <w:szCs w:val="24"/>
        </w:rPr>
        <w:t>Presidencia Municipal</w:t>
      </w:r>
      <w:r w:rsidRPr="0095032C">
        <w:rPr>
          <w:rFonts w:ascii="Trebuchet MS" w:eastAsia="Calibri" w:hAnsi="Trebuchet MS" w:cs="Arial"/>
          <w:sz w:val="24"/>
          <w:szCs w:val="24"/>
        </w:rPr>
        <w:t xml:space="preserve"> de </w:t>
      </w:r>
      <w:r w:rsidR="008D44B7" w:rsidRPr="0095032C">
        <w:rPr>
          <w:rFonts w:ascii="Trebuchet MS" w:eastAsia="Calibri" w:hAnsi="Trebuchet MS" w:cs="Arial"/>
          <w:sz w:val="24"/>
          <w:szCs w:val="24"/>
        </w:rPr>
        <w:t>El Arenal</w:t>
      </w:r>
      <w:r w:rsidRPr="0095032C">
        <w:rPr>
          <w:rFonts w:ascii="Trebuchet MS" w:eastAsia="Calibri" w:hAnsi="Trebuchet MS" w:cs="Arial"/>
          <w:sz w:val="24"/>
          <w:szCs w:val="24"/>
        </w:rPr>
        <w:t>, Jalisco,</w:t>
      </w:r>
      <w:r w:rsidR="00AE399D" w:rsidRPr="0095032C">
        <w:rPr>
          <w:rFonts w:ascii="Trebuchet MS" w:eastAsia="Calibri" w:hAnsi="Trebuchet MS" w:cs="Arial"/>
          <w:sz w:val="24"/>
          <w:szCs w:val="24"/>
        </w:rPr>
        <w:t xml:space="preserve"> y el Partido del Trabajo</w:t>
      </w:r>
      <w:r w:rsidRPr="0095032C">
        <w:rPr>
          <w:rFonts w:ascii="Trebuchet MS" w:eastAsia="Calibri" w:hAnsi="Trebuchet MS" w:cs="Arial"/>
          <w:sz w:val="24"/>
          <w:szCs w:val="24"/>
        </w:rPr>
        <w:t xml:space="preserve"> </w:t>
      </w:r>
      <w:proofErr w:type="gramStart"/>
      <w:r w:rsidRPr="0095032C">
        <w:rPr>
          <w:rFonts w:ascii="Trebuchet MS" w:eastAsia="Calibri" w:hAnsi="Trebuchet MS" w:cs="Arial"/>
          <w:sz w:val="24"/>
          <w:szCs w:val="24"/>
        </w:rPr>
        <w:t>en</w:t>
      </w:r>
      <w:proofErr w:type="gramEnd"/>
      <w:r w:rsidRPr="0095032C">
        <w:rPr>
          <w:rFonts w:ascii="Trebuchet MS" w:eastAsia="Calibri" w:hAnsi="Trebuchet MS" w:cs="Arial"/>
          <w:sz w:val="24"/>
          <w:szCs w:val="24"/>
        </w:rPr>
        <w:t xml:space="preserve"> el que se denuncian </w:t>
      </w:r>
      <w:r w:rsidRPr="0095032C">
        <w:rPr>
          <w:rFonts w:ascii="Trebuchet MS" w:eastAsia="Calibri" w:hAnsi="Trebuchet MS" w:cs="Arial"/>
          <w:sz w:val="24"/>
          <w:szCs w:val="24"/>
          <w:lang w:val="es-ES_tradnl"/>
        </w:rPr>
        <w:t>hechos que considera violatorios de la normatividad electoral vigente en el estado de Jalisco.</w:t>
      </w:r>
    </w:p>
    <w:p w14:paraId="69883625" w14:textId="77777777" w:rsidR="00B46B42" w:rsidRPr="0095032C" w:rsidRDefault="00B46B42" w:rsidP="0095032C">
      <w:pPr>
        <w:spacing w:after="0" w:line="276" w:lineRule="auto"/>
        <w:jc w:val="both"/>
        <w:rPr>
          <w:rFonts w:ascii="Trebuchet MS" w:eastAsia="Calibri" w:hAnsi="Trebuchet MS" w:cs="Arial"/>
          <w:sz w:val="24"/>
          <w:szCs w:val="24"/>
        </w:rPr>
      </w:pPr>
    </w:p>
    <w:p w14:paraId="29920C6C" w14:textId="77777777" w:rsidR="008D44B7" w:rsidRPr="0095032C" w:rsidRDefault="00B46B42" w:rsidP="0095032C">
      <w:pPr>
        <w:spacing w:after="0" w:line="276" w:lineRule="auto"/>
        <w:jc w:val="both"/>
        <w:rPr>
          <w:rFonts w:ascii="Trebuchet MS" w:eastAsia="Calibri" w:hAnsi="Trebuchet MS" w:cs="Arial"/>
          <w:sz w:val="24"/>
          <w:szCs w:val="24"/>
          <w:lang w:val="es-ES_tradnl"/>
        </w:rPr>
      </w:pPr>
      <w:r w:rsidRPr="0095032C">
        <w:rPr>
          <w:rFonts w:ascii="Trebuchet MS" w:eastAsia="Calibri" w:hAnsi="Trebuchet MS" w:cs="Arial"/>
          <w:b/>
          <w:sz w:val="24"/>
          <w:szCs w:val="24"/>
          <w:lang w:val="es-ES_tradnl"/>
        </w:rPr>
        <w:t xml:space="preserve">2. Acuerdo de radicación, </w:t>
      </w:r>
      <w:r w:rsidR="00255E43" w:rsidRPr="0095032C">
        <w:rPr>
          <w:rFonts w:ascii="Trebuchet MS" w:eastAsia="Calibri" w:hAnsi="Trebuchet MS" w:cs="Arial"/>
          <w:b/>
          <w:sz w:val="24"/>
          <w:szCs w:val="24"/>
          <w:lang w:val="es-ES_tradnl"/>
        </w:rPr>
        <w:t>de ampliación, ordena práctica de diligencias</w:t>
      </w:r>
      <w:r w:rsidRPr="0095032C">
        <w:rPr>
          <w:rFonts w:ascii="Trebuchet MS" w:eastAsia="Calibri" w:hAnsi="Trebuchet MS" w:cs="Arial"/>
          <w:b/>
          <w:sz w:val="24"/>
          <w:szCs w:val="24"/>
          <w:lang w:val="es-ES_tradnl"/>
        </w:rPr>
        <w:t>.</w:t>
      </w:r>
      <w:r w:rsidRPr="0095032C">
        <w:rPr>
          <w:rFonts w:ascii="Trebuchet MS" w:eastAsia="Calibri" w:hAnsi="Trebuchet MS" w:cs="Arial"/>
          <w:sz w:val="24"/>
          <w:szCs w:val="24"/>
          <w:lang w:val="es-ES_tradnl"/>
        </w:rPr>
        <w:t xml:space="preserve"> El </w:t>
      </w:r>
      <w:r w:rsidR="00255E43" w:rsidRPr="0095032C">
        <w:rPr>
          <w:rFonts w:ascii="Trebuchet MS" w:eastAsia="Calibri" w:hAnsi="Trebuchet MS" w:cs="Arial"/>
          <w:sz w:val="24"/>
          <w:szCs w:val="24"/>
          <w:lang w:val="es-ES_tradnl"/>
        </w:rPr>
        <w:t>veinte</w:t>
      </w:r>
      <w:r w:rsidRPr="0095032C">
        <w:rPr>
          <w:rFonts w:ascii="Trebuchet MS" w:eastAsia="Calibri" w:hAnsi="Trebuchet MS" w:cs="Arial"/>
          <w:sz w:val="24"/>
          <w:szCs w:val="24"/>
          <w:lang w:val="es-ES_tradnl"/>
        </w:rPr>
        <w:t xml:space="preserve"> de abril, la Secretaría Ejecutiva del Instituto dictó acuerdo en el que radicó el escrito de denuncia con el número de expediente </w:t>
      </w:r>
      <w:r w:rsidRPr="0095032C">
        <w:rPr>
          <w:rFonts w:ascii="Trebuchet MS" w:eastAsia="Calibri" w:hAnsi="Trebuchet MS" w:cs="Arial"/>
          <w:b/>
          <w:sz w:val="24"/>
          <w:szCs w:val="24"/>
          <w:lang w:val="es-ES"/>
        </w:rPr>
        <w:t>PSE-QUEJA-</w:t>
      </w:r>
      <w:r w:rsidR="00255E43" w:rsidRPr="0095032C">
        <w:rPr>
          <w:rFonts w:ascii="Trebuchet MS" w:eastAsia="Calibri" w:hAnsi="Trebuchet MS" w:cs="Arial"/>
          <w:b/>
          <w:sz w:val="24"/>
          <w:szCs w:val="24"/>
          <w:lang w:val="es-ES"/>
        </w:rPr>
        <w:t>132</w:t>
      </w:r>
      <w:r w:rsidRPr="0095032C">
        <w:rPr>
          <w:rFonts w:ascii="Trebuchet MS" w:eastAsia="Calibri" w:hAnsi="Trebuchet MS" w:cs="Arial"/>
          <w:b/>
          <w:sz w:val="24"/>
          <w:szCs w:val="24"/>
          <w:lang w:val="es-ES"/>
        </w:rPr>
        <w:t>/2021</w:t>
      </w:r>
      <w:r w:rsidRPr="0095032C">
        <w:rPr>
          <w:rFonts w:ascii="Trebuchet MS" w:eastAsia="Calibri" w:hAnsi="Trebuchet MS" w:cs="Arial"/>
          <w:sz w:val="24"/>
          <w:szCs w:val="24"/>
          <w:lang w:val="es-ES_tradnl"/>
        </w:rPr>
        <w:t>.</w:t>
      </w:r>
      <w:r w:rsidR="00255E43" w:rsidRPr="0095032C">
        <w:rPr>
          <w:rFonts w:ascii="Trebuchet MS" w:eastAsia="Calibri" w:hAnsi="Trebuchet MS" w:cs="Arial"/>
          <w:sz w:val="24"/>
          <w:szCs w:val="24"/>
          <w:lang w:val="es-ES_tradnl"/>
        </w:rPr>
        <w:t xml:space="preserve"> Asimismo, se amplió el término a setenta y dos horas para emitir el acuerdo de admisión y desechamiento, lo anterior a efecto de realizar las diligencias de investigación necesarias para la mejor integración del presente procedimiento sancionador, consistente en que a través de la Oficialía Electoral, se procediera a la verificación del contenido de los </w:t>
      </w:r>
      <w:r w:rsidR="00255E43" w:rsidRPr="0095032C">
        <w:rPr>
          <w:rFonts w:ascii="Trebuchet MS" w:eastAsia="Calibri" w:hAnsi="Trebuchet MS" w:cs="Arial"/>
          <w:iCs/>
          <w:sz w:val="24"/>
          <w:szCs w:val="24"/>
          <w:lang w:val="es-ES_tradnl"/>
        </w:rPr>
        <w:t>links</w:t>
      </w:r>
      <w:r w:rsidR="00255E43" w:rsidRPr="0095032C">
        <w:rPr>
          <w:rFonts w:ascii="Trebuchet MS" w:eastAsia="Calibri" w:hAnsi="Trebuchet MS" w:cs="Arial"/>
          <w:sz w:val="24"/>
          <w:szCs w:val="24"/>
          <w:lang w:val="es-ES_tradnl"/>
        </w:rPr>
        <w:t xml:space="preserve"> de internet, así como de la existencia y contenido de las bardas publicitarias descritas por la parte quejosa en el escrito de denuncia. Asimismo, se ordenó dar vista a la Unidad Técnica de Fiscalización del Instituto Nacional Electoral.</w:t>
      </w:r>
    </w:p>
    <w:p w14:paraId="62F3630C" w14:textId="77777777" w:rsidR="008D44B7" w:rsidRPr="0095032C" w:rsidRDefault="008D44B7" w:rsidP="0095032C">
      <w:pPr>
        <w:spacing w:after="0" w:line="276" w:lineRule="auto"/>
        <w:jc w:val="both"/>
        <w:rPr>
          <w:rFonts w:ascii="Trebuchet MS" w:eastAsia="Calibri" w:hAnsi="Trebuchet MS" w:cs="Arial"/>
          <w:sz w:val="24"/>
          <w:szCs w:val="24"/>
          <w:lang w:val="es-ES_tradnl"/>
        </w:rPr>
      </w:pPr>
    </w:p>
    <w:p w14:paraId="2E2BBF11" w14:textId="77777777" w:rsidR="00B46B42" w:rsidRPr="0095032C" w:rsidRDefault="00B46B42" w:rsidP="0095032C">
      <w:pPr>
        <w:spacing w:after="0" w:line="276" w:lineRule="auto"/>
        <w:jc w:val="both"/>
        <w:rPr>
          <w:rFonts w:ascii="Trebuchet MS" w:eastAsia="Calibri" w:hAnsi="Trebuchet MS" w:cs="Arial"/>
          <w:sz w:val="24"/>
          <w:szCs w:val="24"/>
          <w:lang w:val="es-ES_tradnl"/>
        </w:rPr>
      </w:pPr>
    </w:p>
    <w:p w14:paraId="5F4DC4BE" w14:textId="77777777" w:rsidR="00B46B42" w:rsidRPr="0095032C" w:rsidRDefault="00B46B42" w:rsidP="0095032C">
      <w:pPr>
        <w:spacing w:after="0" w:line="276" w:lineRule="auto"/>
        <w:jc w:val="both"/>
        <w:rPr>
          <w:rFonts w:ascii="Trebuchet MS" w:eastAsia="Calibri" w:hAnsi="Trebuchet MS" w:cs="Arial"/>
          <w:sz w:val="24"/>
          <w:szCs w:val="24"/>
          <w:lang w:val="es-ES_tradnl"/>
        </w:rPr>
      </w:pPr>
    </w:p>
    <w:p w14:paraId="4581977F" w14:textId="3E463446" w:rsidR="00B46B42" w:rsidRPr="0095032C" w:rsidRDefault="00710741" w:rsidP="0095032C">
      <w:pPr>
        <w:spacing w:after="0" w:line="276" w:lineRule="auto"/>
        <w:jc w:val="both"/>
        <w:rPr>
          <w:rFonts w:ascii="Trebuchet MS" w:eastAsia="Calibri" w:hAnsi="Trebuchet MS" w:cs="Arial"/>
          <w:sz w:val="24"/>
          <w:szCs w:val="24"/>
          <w:lang w:val="es-ES_tradnl"/>
        </w:rPr>
      </w:pPr>
      <w:r w:rsidRPr="0095032C">
        <w:rPr>
          <w:rFonts w:ascii="Trebuchet MS" w:eastAsia="Calibri" w:hAnsi="Trebuchet MS" w:cs="Arial"/>
          <w:b/>
          <w:sz w:val="24"/>
          <w:szCs w:val="24"/>
          <w:lang w:val="es-ES_tradnl"/>
        </w:rPr>
        <w:lastRenderedPageBreak/>
        <w:t>3</w:t>
      </w:r>
      <w:r w:rsidR="00B46B42" w:rsidRPr="0095032C">
        <w:rPr>
          <w:rFonts w:ascii="Trebuchet MS" w:eastAsia="Calibri" w:hAnsi="Trebuchet MS" w:cs="Arial"/>
          <w:b/>
          <w:sz w:val="24"/>
          <w:szCs w:val="24"/>
          <w:lang w:val="es-ES_tradnl"/>
        </w:rPr>
        <w:t>. Acta circunstanciada</w:t>
      </w:r>
      <w:r w:rsidR="00B46B42" w:rsidRPr="0095032C">
        <w:rPr>
          <w:rFonts w:ascii="Trebuchet MS" w:eastAsia="Calibri" w:hAnsi="Trebuchet MS" w:cs="Arial"/>
          <w:sz w:val="24"/>
          <w:szCs w:val="24"/>
          <w:lang w:val="es-ES_tradnl"/>
        </w:rPr>
        <w:t xml:space="preserve">. </w:t>
      </w:r>
      <w:r w:rsidR="000726C3" w:rsidRPr="0095032C">
        <w:rPr>
          <w:rFonts w:ascii="Trebuchet MS" w:eastAsia="Calibri" w:hAnsi="Trebuchet MS" w:cs="Arial"/>
          <w:sz w:val="24"/>
          <w:szCs w:val="24"/>
          <w:lang w:val="es-ES_tradnl"/>
        </w:rPr>
        <w:t xml:space="preserve">Del </w:t>
      </w:r>
      <w:r w:rsidRPr="0095032C">
        <w:rPr>
          <w:rFonts w:ascii="Trebuchet MS" w:eastAsia="Calibri" w:hAnsi="Trebuchet MS" w:cs="Arial"/>
          <w:sz w:val="24"/>
          <w:szCs w:val="24"/>
          <w:lang w:val="es-ES_tradnl"/>
        </w:rPr>
        <w:t>veintiuno al veinticinco</w:t>
      </w:r>
      <w:r w:rsidR="00B46B42" w:rsidRPr="0095032C">
        <w:rPr>
          <w:rFonts w:ascii="Trebuchet MS" w:eastAsia="Calibri" w:hAnsi="Trebuchet MS" w:cs="Arial"/>
          <w:sz w:val="24"/>
          <w:szCs w:val="24"/>
          <w:lang w:val="es-ES_tradnl"/>
        </w:rPr>
        <w:t xml:space="preserve"> de abril, se elaboró el acta circunstanciada</w:t>
      </w:r>
      <w:r w:rsidR="00095468" w:rsidRPr="0095032C">
        <w:rPr>
          <w:rFonts w:ascii="Trebuchet MS" w:eastAsia="Calibri" w:hAnsi="Trebuchet MS" w:cs="Arial"/>
          <w:sz w:val="24"/>
          <w:szCs w:val="24"/>
          <w:lang w:val="es-ES_tradnl"/>
        </w:rPr>
        <w:t xml:space="preserve"> ordenada en el </w:t>
      </w:r>
      <w:r w:rsidRPr="0095032C">
        <w:rPr>
          <w:rFonts w:ascii="Trebuchet MS" w:eastAsia="Calibri" w:hAnsi="Trebuchet MS" w:cs="Arial"/>
          <w:b/>
          <w:sz w:val="24"/>
          <w:szCs w:val="24"/>
          <w:lang w:val="es-ES_tradnl"/>
        </w:rPr>
        <w:t>PSE-QUEJA-132</w:t>
      </w:r>
      <w:r w:rsidR="00095468" w:rsidRPr="0095032C">
        <w:rPr>
          <w:rFonts w:ascii="Trebuchet MS" w:eastAsia="Calibri" w:hAnsi="Trebuchet MS" w:cs="Arial"/>
          <w:b/>
          <w:sz w:val="24"/>
          <w:szCs w:val="24"/>
          <w:lang w:val="es-ES_tradnl"/>
        </w:rPr>
        <w:t>/2021</w:t>
      </w:r>
      <w:r w:rsidR="00095468" w:rsidRPr="0095032C">
        <w:rPr>
          <w:rFonts w:ascii="Trebuchet MS" w:eastAsia="Calibri" w:hAnsi="Trebuchet MS" w:cs="Arial"/>
          <w:sz w:val="24"/>
          <w:szCs w:val="24"/>
          <w:lang w:val="es-ES_tradnl"/>
        </w:rPr>
        <w:t>,</w:t>
      </w:r>
      <w:r w:rsidR="00B46B42" w:rsidRPr="0095032C">
        <w:rPr>
          <w:rFonts w:ascii="Trebuchet MS" w:eastAsia="Calibri" w:hAnsi="Trebuchet MS" w:cs="Arial"/>
          <w:sz w:val="24"/>
          <w:szCs w:val="24"/>
          <w:lang w:val="es-ES_tradnl"/>
        </w:rPr>
        <w:t xml:space="preserve"> mediante la cual personal de la</w:t>
      </w:r>
      <w:r w:rsidR="00B46B42" w:rsidRPr="0095032C">
        <w:rPr>
          <w:rFonts w:ascii="Trebuchet MS" w:eastAsia="Calibri" w:hAnsi="Trebuchet MS" w:cs="Arial"/>
          <w:sz w:val="24"/>
          <w:szCs w:val="24"/>
        </w:rPr>
        <w:t xml:space="preserve"> Oficialía Electoral debidamente investido de fe pública y legalmente facultado para el ejercicio de dicha función,</w:t>
      </w:r>
      <w:r w:rsidR="00B46B42" w:rsidRPr="0095032C">
        <w:rPr>
          <w:rFonts w:ascii="Trebuchet MS" w:eastAsia="Calibri" w:hAnsi="Trebuchet MS" w:cs="Arial"/>
          <w:sz w:val="24"/>
          <w:szCs w:val="24"/>
          <w:lang w:val="es-ES_tradnl"/>
        </w:rPr>
        <w:t xml:space="preserve"> verificó la existencia y contenido de los </w:t>
      </w:r>
      <w:r w:rsidR="00B46B42" w:rsidRPr="0095032C">
        <w:rPr>
          <w:rFonts w:ascii="Trebuchet MS" w:eastAsia="Calibri" w:hAnsi="Trebuchet MS" w:cs="Arial"/>
          <w:iCs/>
          <w:sz w:val="24"/>
          <w:szCs w:val="24"/>
          <w:lang w:val="es-ES_tradnl"/>
        </w:rPr>
        <w:t>links</w:t>
      </w:r>
      <w:r w:rsidR="00B46B42" w:rsidRPr="0095032C">
        <w:rPr>
          <w:rFonts w:ascii="Trebuchet MS" w:eastAsia="Calibri" w:hAnsi="Trebuchet MS" w:cs="Arial"/>
          <w:sz w:val="24"/>
          <w:szCs w:val="24"/>
          <w:lang w:val="es-ES_tradnl"/>
        </w:rPr>
        <w:t xml:space="preserve"> de internet</w:t>
      </w:r>
      <w:r w:rsidR="000726C3" w:rsidRPr="0095032C">
        <w:rPr>
          <w:rFonts w:ascii="Trebuchet MS" w:eastAsia="Calibri" w:hAnsi="Trebuchet MS" w:cs="Arial"/>
          <w:sz w:val="24"/>
          <w:szCs w:val="24"/>
          <w:lang w:val="es-ES_tradnl"/>
        </w:rPr>
        <w:t>, así como las bardas y lonas precisada</w:t>
      </w:r>
      <w:r w:rsidR="00B46B42" w:rsidRPr="0095032C">
        <w:rPr>
          <w:rFonts w:ascii="Trebuchet MS" w:eastAsia="Calibri" w:hAnsi="Trebuchet MS" w:cs="Arial"/>
          <w:sz w:val="24"/>
          <w:szCs w:val="24"/>
          <w:lang w:val="es-ES_tradnl"/>
        </w:rPr>
        <w:t>s en el escrito de queja</w:t>
      </w:r>
      <w:r w:rsidR="00874732">
        <w:rPr>
          <w:rFonts w:ascii="Trebuchet MS" w:eastAsia="Calibri" w:hAnsi="Trebuchet MS" w:cs="Arial"/>
          <w:sz w:val="24"/>
          <w:szCs w:val="24"/>
          <w:lang w:val="es-ES_tradnl"/>
        </w:rPr>
        <w:t>, cuyo resultado quedó contenido en el acta circunstanciada de clave IEPC-OE/129/2021</w:t>
      </w:r>
      <w:r w:rsidR="00B46B42" w:rsidRPr="0095032C">
        <w:rPr>
          <w:rFonts w:ascii="Trebuchet MS" w:eastAsia="Calibri" w:hAnsi="Trebuchet MS" w:cs="Arial"/>
          <w:sz w:val="24"/>
          <w:szCs w:val="24"/>
          <w:lang w:val="es-ES_tradnl"/>
        </w:rPr>
        <w:t>.</w:t>
      </w:r>
    </w:p>
    <w:p w14:paraId="179DC140" w14:textId="77777777" w:rsidR="00095468" w:rsidRDefault="00095468" w:rsidP="0095032C">
      <w:pPr>
        <w:spacing w:after="0" w:line="276" w:lineRule="auto"/>
        <w:jc w:val="both"/>
        <w:rPr>
          <w:rFonts w:ascii="Trebuchet MS" w:eastAsia="Calibri" w:hAnsi="Trebuchet MS" w:cs="Arial"/>
          <w:b/>
          <w:sz w:val="24"/>
          <w:szCs w:val="24"/>
          <w:lang w:val="es-ES_tradnl"/>
        </w:rPr>
      </w:pPr>
    </w:p>
    <w:p w14:paraId="1A0B6D20" w14:textId="77777777" w:rsidR="00BF0C27" w:rsidRDefault="00BF0C27" w:rsidP="00BF0C27">
      <w:pPr>
        <w:spacing w:after="0" w:line="276" w:lineRule="auto"/>
        <w:jc w:val="both"/>
        <w:rPr>
          <w:rFonts w:ascii="Trebuchet MS" w:eastAsia="Calibri" w:hAnsi="Trebuchet MS" w:cs="Arial"/>
          <w:color w:val="000000"/>
          <w:sz w:val="24"/>
          <w:szCs w:val="24"/>
          <w:lang w:val="es-ES_tradnl"/>
        </w:rPr>
      </w:pPr>
      <w:r>
        <w:rPr>
          <w:rFonts w:ascii="Trebuchet MS" w:eastAsia="Calibri" w:hAnsi="Trebuchet MS" w:cs="Arial"/>
          <w:b/>
          <w:color w:val="000000"/>
          <w:sz w:val="24"/>
          <w:szCs w:val="24"/>
          <w:lang w:val="es-ES_tradnl"/>
        </w:rPr>
        <w:t xml:space="preserve">4. Acuerdo de diferimiento, </w:t>
      </w:r>
      <w:r>
        <w:rPr>
          <w:rFonts w:ascii="Trebuchet MS" w:eastAsia="Calibri" w:hAnsi="Trebuchet MS" w:cs="Arial"/>
          <w:color w:val="000000"/>
          <w:sz w:val="24"/>
          <w:szCs w:val="24"/>
          <w:lang w:val="es-ES_tradnl"/>
        </w:rPr>
        <w:t>el veinticuatro de abril, la Secretaria Ejecutiva de ese órgano electoral, se reservó acordar sobre la admisión o desechamiento hasta en tanto se concluya con las actuaciones, a fin de respetar el derecho fundamental del debido proceso que establece el artículo 14 de la Constitución Política de los Estados Unidos Mexicanos.</w:t>
      </w:r>
    </w:p>
    <w:p w14:paraId="436612EE" w14:textId="77777777" w:rsidR="00BF0C27" w:rsidRPr="0095032C" w:rsidRDefault="00BF0C27" w:rsidP="0095032C">
      <w:pPr>
        <w:spacing w:after="0" w:line="276" w:lineRule="auto"/>
        <w:jc w:val="both"/>
        <w:rPr>
          <w:rFonts w:ascii="Trebuchet MS" w:eastAsia="Calibri" w:hAnsi="Trebuchet MS" w:cs="Arial"/>
          <w:b/>
          <w:sz w:val="24"/>
          <w:szCs w:val="24"/>
          <w:lang w:val="es-ES_tradnl"/>
        </w:rPr>
      </w:pPr>
    </w:p>
    <w:p w14:paraId="3DF1180B" w14:textId="77777777" w:rsidR="00B46B42" w:rsidRPr="0095032C" w:rsidRDefault="00BF0C27" w:rsidP="0095032C">
      <w:pPr>
        <w:spacing w:after="0" w:line="276" w:lineRule="auto"/>
        <w:jc w:val="both"/>
        <w:rPr>
          <w:rFonts w:ascii="Trebuchet MS" w:eastAsia="Calibri" w:hAnsi="Trebuchet MS" w:cs="Arial"/>
          <w:bCs/>
          <w:sz w:val="24"/>
          <w:szCs w:val="24"/>
          <w:lang w:val="es-ES"/>
        </w:rPr>
      </w:pPr>
      <w:r>
        <w:rPr>
          <w:rFonts w:ascii="Trebuchet MS" w:eastAsia="Calibri" w:hAnsi="Trebuchet MS" w:cs="Arial"/>
          <w:b/>
          <w:sz w:val="24"/>
          <w:szCs w:val="24"/>
          <w:lang w:val="es-ES"/>
        </w:rPr>
        <w:t>5</w:t>
      </w:r>
      <w:r w:rsidR="00B46B42" w:rsidRPr="0095032C">
        <w:rPr>
          <w:rFonts w:ascii="Trebuchet MS" w:eastAsia="Calibri" w:hAnsi="Trebuchet MS" w:cs="Arial"/>
          <w:b/>
          <w:sz w:val="24"/>
          <w:szCs w:val="24"/>
          <w:lang w:val="es-ES"/>
        </w:rPr>
        <w:t>. Acuerdo de admisión.</w:t>
      </w:r>
      <w:r w:rsidR="00B46B42" w:rsidRPr="0095032C">
        <w:rPr>
          <w:rFonts w:ascii="Trebuchet MS" w:eastAsia="Calibri" w:hAnsi="Trebuchet MS" w:cs="Arial"/>
          <w:sz w:val="24"/>
          <w:szCs w:val="24"/>
          <w:lang w:val="es-ES"/>
        </w:rPr>
        <w:t xml:space="preserve"> El </w:t>
      </w:r>
      <w:r w:rsidR="0073678D">
        <w:rPr>
          <w:rFonts w:ascii="Trebuchet MS" w:eastAsia="Calibri" w:hAnsi="Trebuchet MS" w:cs="Arial"/>
          <w:sz w:val="24"/>
          <w:szCs w:val="24"/>
          <w:lang w:val="es-ES"/>
        </w:rPr>
        <w:t>veintisiete</w:t>
      </w:r>
      <w:r w:rsidR="0073678D" w:rsidRPr="0095032C">
        <w:rPr>
          <w:rFonts w:ascii="Trebuchet MS" w:eastAsia="Calibri" w:hAnsi="Trebuchet MS" w:cs="Arial"/>
          <w:sz w:val="24"/>
          <w:szCs w:val="24"/>
          <w:lang w:val="es-ES"/>
        </w:rPr>
        <w:t xml:space="preserve"> </w:t>
      </w:r>
      <w:r w:rsidR="00B46B42" w:rsidRPr="0095032C">
        <w:rPr>
          <w:rFonts w:ascii="Trebuchet MS" w:eastAsia="Calibri" w:hAnsi="Trebuchet MS" w:cs="Arial"/>
          <w:sz w:val="24"/>
          <w:szCs w:val="24"/>
          <w:lang w:val="es-ES"/>
        </w:rPr>
        <w:t>de abril,</w:t>
      </w:r>
      <w:r w:rsidR="009E7C59" w:rsidRPr="0095032C">
        <w:rPr>
          <w:rFonts w:ascii="Trebuchet MS" w:eastAsia="Calibri" w:hAnsi="Trebuchet MS" w:cs="Arial"/>
          <w:sz w:val="24"/>
          <w:szCs w:val="24"/>
          <w:lang w:val="es-ES"/>
        </w:rPr>
        <w:t xml:space="preserve"> dentro del</w:t>
      </w:r>
      <w:r w:rsidR="00156E0B" w:rsidRPr="0095032C">
        <w:rPr>
          <w:rFonts w:ascii="Trebuchet MS" w:eastAsia="Calibri" w:hAnsi="Trebuchet MS" w:cs="Arial"/>
          <w:sz w:val="24"/>
          <w:szCs w:val="24"/>
          <w:lang w:val="es-ES"/>
        </w:rPr>
        <w:t xml:space="preserve"> expediente</w:t>
      </w:r>
      <w:r w:rsidR="009E7C59" w:rsidRPr="0095032C">
        <w:rPr>
          <w:rFonts w:ascii="Trebuchet MS" w:eastAsia="Calibri" w:hAnsi="Trebuchet MS" w:cs="Arial"/>
          <w:sz w:val="24"/>
          <w:szCs w:val="24"/>
          <w:lang w:val="es-ES"/>
        </w:rPr>
        <w:t xml:space="preserve"> </w:t>
      </w:r>
      <w:r w:rsidR="00710741" w:rsidRPr="0095032C">
        <w:rPr>
          <w:rFonts w:ascii="Trebuchet MS" w:eastAsia="Calibri" w:hAnsi="Trebuchet MS" w:cs="Arial"/>
          <w:b/>
          <w:sz w:val="24"/>
          <w:szCs w:val="24"/>
          <w:lang w:val="es-ES"/>
        </w:rPr>
        <w:t>PSE-QUEJA-132</w:t>
      </w:r>
      <w:r w:rsidR="009E7C59" w:rsidRPr="0095032C">
        <w:rPr>
          <w:rFonts w:ascii="Trebuchet MS" w:eastAsia="Calibri" w:hAnsi="Trebuchet MS" w:cs="Arial"/>
          <w:b/>
          <w:sz w:val="24"/>
          <w:szCs w:val="24"/>
          <w:lang w:val="es-ES"/>
        </w:rPr>
        <w:t>/2021</w:t>
      </w:r>
      <w:r w:rsidR="00156E0B" w:rsidRPr="0095032C">
        <w:rPr>
          <w:rFonts w:ascii="Trebuchet MS" w:eastAsia="Calibri" w:hAnsi="Trebuchet MS" w:cs="Arial"/>
          <w:sz w:val="24"/>
          <w:szCs w:val="24"/>
          <w:lang w:val="es-ES"/>
        </w:rPr>
        <w:t>,</w:t>
      </w:r>
      <w:r w:rsidR="00B46B42" w:rsidRPr="0095032C">
        <w:rPr>
          <w:rFonts w:ascii="Trebuchet MS" w:eastAsia="Calibri" w:hAnsi="Trebuchet MS" w:cs="Arial"/>
          <w:sz w:val="24"/>
          <w:szCs w:val="24"/>
          <w:lang w:val="es-ES"/>
        </w:rPr>
        <w:t xml:space="preserve"> se admitió a trámite la denuncia formulada</w:t>
      </w:r>
      <w:r w:rsidR="00B46B42" w:rsidRPr="0095032C">
        <w:rPr>
          <w:rFonts w:ascii="Trebuchet MS" w:eastAsia="Calibri" w:hAnsi="Trebuchet MS" w:cs="Arial"/>
          <w:bCs/>
          <w:sz w:val="24"/>
          <w:szCs w:val="24"/>
          <w:lang w:val="es-ES"/>
        </w:rPr>
        <w:t xml:space="preserve"> </w:t>
      </w:r>
      <w:r w:rsidR="00B46B42" w:rsidRPr="0095032C">
        <w:rPr>
          <w:rFonts w:ascii="Trebuchet MS" w:eastAsia="Times New Roman" w:hAnsi="Trebuchet MS" w:cs="Arial"/>
          <w:sz w:val="24"/>
          <w:szCs w:val="24"/>
          <w:lang w:val="es-ES_tradnl" w:eastAsia="es-ES"/>
        </w:rPr>
        <w:t>por conductas consistentes en la probable comisión de</w:t>
      </w:r>
      <w:r w:rsidR="00B46B42" w:rsidRPr="0095032C">
        <w:rPr>
          <w:rFonts w:ascii="Trebuchet MS" w:eastAsia="Times New Roman" w:hAnsi="Trebuchet MS" w:cs="Arial"/>
          <w:sz w:val="24"/>
          <w:szCs w:val="24"/>
          <w:lang w:eastAsia="es-ES"/>
        </w:rPr>
        <w:t xml:space="preserve"> </w:t>
      </w:r>
      <w:r w:rsidR="00B46B42" w:rsidRPr="0095032C">
        <w:rPr>
          <w:rFonts w:ascii="Trebuchet MS" w:eastAsia="Calibri" w:hAnsi="Trebuchet MS" w:cs="Calibri Light"/>
          <w:sz w:val="24"/>
          <w:szCs w:val="24"/>
        </w:rPr>
        <w:t>actos</w:t>
      </w:r>
      <w:r w:rsidR="00B46B42" w:rsidRPr="0095032C">
        <w:rPr>
          <w:rFonts w:ascii="Trebuchet MS" w:eastAsia="Times New Roman" w:hAnsi="Trebuchet MS" w:cs="Arial"/>
          <w:sz w:val="24"/>
          <w:szCs w:val="24"/>
          <w:lang w:val="es-ES_tradnl" w:eastAsia="es-ES"/>
        </w:rPr>
        <w:t xml:space="preserve"> </w:t>
      </w:r>
      <w:r w:rsidR="009E7C59" w:rsidRPr="0095032C">
        <w:rPr>
          <w:rFonts w:ascii="Trebuchet MS" w:eastAsia="Times New Roman" w:hAnsi="Trebuchet MS" w:cs="Times New Roman"/>
          <w:sz w:val="24"/>
          <w:szCs w:val="24"/>
          <w:lang w:val="es-ES" w:eastAsia="es-ES"/>
        </w:rPr>
        <w:t>anticipados de campaña</w:t>
      </w:r>
      <w:r w:rsidR="00B46B42" w:rsidRPr="0095032C">
        <w:rPr>
          <w:rFonts w:ascii="Trebuchet MS" w:eastAsia="Times New Roman" w:hAnsi="Trebuchet MS" w:cs="Times New Roman"/>
          <w:sz w:val="24"/>
          <w:szCs w:val="24"/>
          <w:lang w:val="es-ES" w:eastAsia="es-ES"/>
        </w:rPr>
        <w:t xml:space="preserve">, </w:t>
      </w:r>
      <w:r w:rsidR="00B46B42" w:rsidRPr="0095032C">
        <w:rPr>
          <w:rFonts w:ascii="Trebuchet MS" w:eastAsia="Times New Roman" w:hAnsi="Trebuchet MS" w:cs="Arial"/>
          <w:sz w:val="24"/>
          <w:szCs w:val="24"/>
          <w:lang w:val="es-ES" w:eastAsia="es-ES"/>
        </w:rPr>
        <w:t>con fundamento en el art</w:t>
      </w:r>
      <w:r w:rsidR="009E7C59" w:rsidRPr="0095032C">
        <w:rPr>
          <w:rFonts w:ascii="Trebuchet MS" w:eastAsia="Times New Roman" w:hAnsi="Trebuchet MS" w:cs="Arial"/>
          <w:sz w:val="24"/>
          <w:szCs w:val="24"/>
          <w:lang w:val="es-ES" w:eastAsia="es-ES"/>
        </w:rPr>
        <w:t>ículo 471, párrafo 1, fracción</w:t>
      </w:r>
      <w:r w:rsidR="00B46B42" w:rsidRPr="0095032C">
        <w:rPr>
          <w:rFonts w:ascii="Trebuchet MS" w:eastAsia="Times New Roman" w:hAnsi="Trebuchet MS" w:cs="Arial"/>
          <w:sz w:val="24"/>
          <w:szCs w:val="24"/>
          <w:lang w:val="es-ES" w:eastAsia="es-ES"/>
        </w:rPr>
        <w:t xml:space="preserve"> III del Código Electoral del Estado de Jalisco</w:t>
      </w:r>
      <w:r w:rsidR="00B46B42" w:rsidRPr="0095032C">
        <w:rPr>
          <w:rFonts w:ascii="Trebuchet MS" w:eastAsia="Times New Roman" w:hAnsi="Trebuchet MS" w:cs="Arial"/>
          <w:sz w:val="24"/>
          <w:szCs w:val="24"/>
          <w:lang w:val="es-ES_tradnl" w:eastAsia="es-ES"/>
        </w:rPr>
        <w:t>.</w:t>
      </w:r>
    </w:p>
    <w:p w14:paraId="653420D5" w14:textId="77777777" w:rsidR="00B46B42" w:rsidRPr="0095032C" w:rsidRDefault="00B46B42" w:rsidP="0095032C">
      <w:pPr>
        <w:spacing w:after="0" w:line="276" w:lineRule="auto"/>
        <w:jc w:val="both"/>
        <w:rPr>
          <w:rFonts w:ascii="Trebuchet MS" w:eastAsia="Calibri" w:hAnsi="Trebuchet MS" w:cs="Arial"/>
          <w:bCs/>
          <w:sz w:val="24"/>
          <w:szCs w:val="24"/>
          <w:lang w:val="es-ES"/>
        </w:rPr>
      </w:pPr>
    </w:p>
    <w:p w14:paraId="1BDC661F" w14:textId="3D3714B2" w:rsidR="00B46B42" w:rsidRPr="0095032C" w:rsidRDefault="00BF0C27" w:rsidP="0095032C">
      <w:pPr>
        <w:spacing w:after="0" w:line="276" w:lineRule="auto"/>
        <w:jc w:val="both"/>
        <w:rPr>
          <w:rFonts w:ascii="Trebuchet MS" w:eastAsia="Calibri" w:hAnsi="Trebuchet MS" w:cs="Arial"/>
          <w:sz w:val="24"/>
          <w:szCs w:val="24"/>
        </w:rPr>
      </w:pPr>
      <w:r>
        <w:rPr>
          <w:rFonts w:ascii="Trebuchet MS" w:eastAsia="Calibri" w:hAnsi="Trebuchet MS" w:cs="Arial"/>
          <w:b/>
          <w:sz w:val="24"/>
          <w:szCs w:val="24"/>
          <w:lang w:val="es-ES"/>
        </w:rPr>
        <w:t>6</w:t>
      </w:r>
      <w:r w:rsidR="00B46B42" w:rsidRPr="0095032C">
        <w:rPr>
          <w:rFonts w:ascii="Trebuchet MS" w:eastAsia="Calibri" w:hAnsi="Trebuchet MS" w:cs="Arial"/>
          <w:b/>
          <w:sz w:val="24"/>
          <w:szCs w:val="24"/>
          <w:lang w:val="es-ES"/>
        </w:rPr>
        <w:t>. Proyecto de medida cautelar y remisión de constancias.</w:t>
      </w:r>
      <w:r w:rsidR="00B46B42" w:rsidRPr="0095032C">
        <w:rPr>
          <w:rFonts w:ascii="Trebuchet MS" w:eastAsia="Calibri" w:hAnsi="Trebuchet MS" w:cs="Arial"/>
          <w:sz w:val="24"/>
          <w:szCs w:val="24"/>
          <w:lang w:val="es-ES"/>
        </w:rPr>
        <w:t xml:space="preserve"> </w:t>
      </w:r>
      <w:r w:rsidR="00B46B42" w:rsidRPr="0095032C">
        <w:rPr>
          <w:rFonts w:ascii="Trebuchet MS" w:eastAsia="Calibri" w:hAnsi="Trebuchet MS" w:cs="Arial"/>
          <w:sz w:val="24"/>
          <w:szCs w:val="24"/>
        </w:rPr>
        <w:t xml:space="preserve">Mediante memorándum </w:t>
      </w:r>
      <w:r w:rsidR="003D1777">
        <w:rPr>
          <w:rFonts w:ascii="Trebuchet MS" w:eastAsia="Calibri" w:hAnsi="Trebuchet MS" w:cs="Arial"/>
          <w:sz w:val="24"/>
          <w:szCs w:val="24"/>
        </w:rPr>
        <w:t>129</w:t>
      </w:r>
      <w:r w:rsidR="003D1777" w:rsidRPr="0095032C">
        <w:rPr>
          <w:rFonts w:ascii="Trebuchet MS" w:eastAsia="Calibri" w:hAnsi="Trebuchet MS" w:cs="Arial"/>
          <w:sz w:val="24"/>
          <w:szCs w:val="24"/>
        </w:rPr>
        <w:t>/</w:t>
      </w:r>
      <w:r w:rsidR="00B46B42" w:rsidRPr="0095032C">
        <w:rPr>
          <w:rFonts w:ascii="Trebuchet MS" w:eastAsia="Calibri" w:hAnsi="Trebuchet MS" w:cs="Arial"/>
          <w:sz w:val="24"/>
          <w:szCs w:val="24"/>
        </w:rPr>
        <w:t>2021</w:t>
      </w:r>
      <w:r w:rsidR="00156E0B" w:rsidRPr="0095032C">
        <w:rPr>
          <w:rFonts w:ascii="Trebuchet MS" w:eastAsia="Calibri" w:hAnsi="Trebuchet MS" w:cs="Arial"/>
          <w:sz w:val="24"/>
          <w:szCs w:val="24"/>
        </w:rPr>
        <w:t>,</w:t>
      </w:r>
      <w:r w:rsidR="00B46B42" w:rsidRPr="0095032C">
        <w:rPr>
          <w:rFonts w:ascii="Trebuchet MS" w:eastAsia="Calibri" w:hAnsi="Trebuchet MS" w:cs="Arial"/>
          <w:sz w:val="24"/>
          <w:szCs w:val="24"/>
        </w:rPr>
        <w:t xml:space="preserve"> notificado el </w:t>
      </w:r>
      <w:r w:rsidR="00E02D42">
        <w:rPr>
          <w:rFonts w:ascii="Trebuchet MS" w:eastAsia="Calibri" w:hAnsi="Trebuchet MS" w:cs="Arial"/>
          <w:sz w:val="24"/>
          <w:szCs w:val="24"/>
        </w:rPr>
        <w:t>29</w:t>
      </w:r>
      <w:r w:rsidR="00501C4D" w:rsidRPr="0095032C">
        <w:rPr>
          <w:rFonts w:ascii="Trebuchet MS" w:eastAsia="Calibri" w:hAnsi="Trebuchet MS" w:cs="Arial"/>
          <w:sz w:val="24"/>
          <w:szCs w:val="24"/>
        </w:rPr>
        <w:t xml:space="preserve"> </w:t>
      </w:r>
      <w:r w:rsidR="00B46B42" w:rsidRPr="0095032C">
        <w:rPr>
          <w:rFonts w:ascii="Trebuchet MS" w:eastAsia="Calibri" w:hAnsi="Trebuchet MS" w:cs="Arial"/>
          <w:sz w:val="24"/>
          <w:szCs w:val="24"/>
        </w:rPr>
        <w:t xml:space="preserve">de abril, la Secretaría Ejecutiva hizo del conocimiento de la </w:t>
      </w:r>
      <w:r w:rsidR="00B46B42" w:rsidRPr="0095032C">
        <w:rPr>
          <w:rFonts w:ascii="Trebuchet MS" w:eastAsia="Calibri" w:hAnsi="Trebuchet MS" w:cs="Arial"/>
          <w:sz w:val="24"/>
          <w:szCs w:val="24"/>
          <w:lang w:val="es-ES" w:eastAsia="es-ES"/>
        </w:rPr>
        <w:t>Comisión de Quejas y Denuncias</w:t>
      </w:r>
      <w:r w:rsidR="00B46B42" w:rsidRPr="0095032C">
        <w:rPr>
          <w:rFonts w:ascii="Trebuchet MS" w:eastAsia="Calibri" w:hAnsi="Trebuchet MS" w:cs="Arial"/>
          <w:sz w:val="24"/>
          <w:szCs w:val="24"/>
        </w:rPr>
        <w:t xml:space="preserve"> de este Instituto el contenido del acuerdo citado en el resultando que antecede y remitió copias de las constancias que inte</w:t>
      </w:r>
      <w:r w:rsidR="00710741" w:rsidRPr="0095032C">
        <w:rPr>
          <w:rFonts w:ascii="Trebuchet MS" w:eastAsia="Calibri" w:hAnsi="Trebuchet MS" w:cs="Arial"/>
          <w:sz w:val="24"/>
          <w:szCs w:val="24"/>
        </w:rPr>
        <w:t xml:space="preserve">gran el expediente </w:t>
      </w:r>
      <w:r w:rsidR="00710741" w:rsidRPr="00501C4D">
        <w:rPr>
          <w:rFonts w:ascii="Trebuchet MS" w:eastAsia="Calibri" w:hAnsi="Trebuchet MS" w:cs="Arial"/>
          <w:b/>
          <w:sz w:val="24"/>
          <w:szCs w:val="24"/>
        </w:rPr>
        <w:t>PSE-QUEJA-132</w:t>
      </w:r>
      <w:r w:rsidR="00B46B42" w:rsidRPr="00501C4D">
        <w:rPr>
          <w:rFonts w:ascii="Trebuchet MS" w:eastAsia="Calibri" w:hAnsi="Trebuchet MS" w:cs="Arial"/>
          <w:b/>
          <w:sz w:val="24"/>
          <w:szCs w:val="24"/>
        </w:rPr>
        <w:t>/2021</w:t>
      </w:r>
      <w:r w:rsidR="00B46B42" w:rsidRPr="0095032C">
        <w:rPr>
          <w:rFonts w:ascii="Trebuchet MS" w:eastAsia="Calibri" w:hAnsi="Trebuchet MS" w:cs="Arial"/>
          <w:sz w:val="24"/>
          <w:szCs w:val="24"/>
        </w:rPr>
        <w:t>, a efecto de que este órgano colegiado determinara lo conducente sobre la adopción de las medida</w:t>
      </w:r>
      <w:bookmarkStart w:id="0" w:name="LPHit5"/>
      <w:bookmarkEnd w:id="0"/>
      <w:r w:rsidR="00B46B42" w:rsidRPr="0095032C">
        <w:rPr>
          <w:rFonts w:ascii="Trebuchet MS" w:eastAsia="Calibri" w:hAnsi="Trebuchet MS" w:cs="Arial"/>
          <w:sz w:val="24"/>
          <w:szCs w:val="24"/>
        </w:rPr>
        <w:t xml:space="preserve">s solicitadas por </w:t>
      </w:r>
      <w:r w:rsidR="00156E0B" w:rsidRPr="0095032C">
        <w:rPr>
          <w:rFonts w:ascii="Trebuchet MS" w:eastAsia="Calibri" w:hAnsi="Trebuchet MS" w:cs="Arial"/>
          <w:sz w:val="24"/>
          <w:szCs w:val="24"/>
        </w:rPr>
        <w:t>los</w:t>
      </w:r>
      <w:r w:rsidR="00B46B42" w:rsidRPr="0095032C">
        <w:rPr>
          <w:rFonts w:ascii="Trebuchet MS" w:eastAsia="Calibri" w:hAnsi="Trebuchet MS" w:cs="Arial"/>
          <w:sz w:val="24"/>
          <w:szCs w:val="24"/>
        </w:rPr>
        <w:t xml:space="preserve"> denunciante</w:t>
      </w:r>
      <w:r w:rsidR="00156E0B" w:rsidRPr="0095032C">
        <w:rPr>
          <w:rFonts w:ascii="Trebuchet MS" w:eastAsia="Calibri" w:hAnsi="Trebuchet MS" w:cs="Arial"/>
          <w:sz w:val="24"/>
          <w:szCs w:val="24"/>
        </w:rPr>
        <w:t>s</w:t>
      </w:r>
      <w:r w:rsidR="00B46B42" w:rsidRPr="0095032C">
        <w:rPr>
          <w:rFonts w:ascii="Trebuchet MS" w:eastAsia="Calibri" w:hAnsi="Trebuchet MS" w:cs="Arial"/>
          <w:sz w:val="24"/>
          <w:szCs w:val="24"/>
        </w:rPr>
        <w:t>.</w:t>
      </w:r>
    </w:p>
    <w:p w14:paraId="71466576" w14:textId="77777777" w:rsidR="00B46B42" w:rsidRPr="0095032C" w:rsidRDefault="00B46B42" w:rsidP="0095032C">
      <w:pPr>
        <w:spacing w:after="0" w:line="276" w:lineRule="auto"/>
        <w:jc w:val="both"/>
        <w:rPr>
          <w:rFonts w:ascii="Trebuchet MS" w:eastAsia="Calibri" w:hAnsi="Trebuchet MS" w:cs="Arial"/>
          <w:sz w:val="24"/>
          <w:szCs w:val="24"/>
          <w:lang w:val="es-ES"/>
        </w:rPr>
      </w:pPr>
    </w:p>
    <w:p w14:paraId="34AF5488" w14:textId="77777777" w:rsidR="00B46B42" w:rsidRPr="0095032C" w:rsidRDefault="00B46B42" w:rsidP="0095032C">
      <w:pPr>
        <w:spacing w:after="0" w:line="276" w:lineRule="auto"/>
        <w:ind w:left="708" w:hanging="708"/>
        <w:jc w:val="center"/>
        <w:rPr>
          <w:rFonts w:ascii="Trebuchet MS" w:eastAsia="Calibri" w:hAnsi="Trebuchet MS" w:cs="Arial"/>
          <w:b/>
          <w:sz w:val="24"/>
          <w:szCs w:val="24"/>
          <w:lang w:val="pt-BR"/>
        </w:rPr>
      </w:pPr>
      <w:r w:rsidRPr="0095032C">
        <w:rPr>
          <w:rFonts w:ascii="Trebuchet MS" w:eastAsia="Calibri" w:hAnsi="Trebuchet MS" w:cs="Arial"/>
          <w:b/>
          <w:sz w:val="24"/>
          <w:szCs w:val="24"/>
          <w:lang w:val="pt-BR"/>
        </w:rPr>
        <w:t>C O N S I D E R A N D O:</w:t>
      </w:r>
    </w:p>
    <w:p w14:paraId="454AB834" w14:textId="77777777" w:rsidR="00B46B42" w:rsidRPr="0095032C" w:rsidRDefault="00B46B42" w:rsidP="0095032C">
      <w:pPr>
        <w:spacing w:after="0" w:line="276" w:lineRule="auto"/>
        <w:jc w:val="both"/>
        <w:rPr>
          <w:rFonts w:ascii="Trebuchet MS" w:eastAsia="Times New Roman" w:hAnsi="Trebuchet MS" w:cs="Arial"/>
          <w:sz w:val="24"/>
          <w:szCs w:val="24"/>
          <w:lang w:val="pt-BR" w:eastAsia="es-ES"/>
        </w:rPr>
      </w:pPr>
    </w:p>
    <w:p w14:paraId="5E8971B7" w14:textId="77777777" w:rsidR="00B46B42" w:rsidRPr="0095032C" w:rsidRDefault="00B46B42" w:rsidP="0095032C">
      <w:pPr>
        <w:spacing w:after="0" w:line="276" w:lineRule="auto"/>
        <w:jc w:val="both"/>
        <w:rPr>
          <w:rFonts w:ascii="Trebuchet MS" w:eastAsia="Times New Roman" w:hAnsi="Trebuchet MS" w:cs="Arial"/>
          <w:sz w:val="24"/>
          <w:szCs w:val="24"/>
          <w:lang w:val="es-ES" w:eastAsia="es-ES"/>
        </w:rPr>
      </w:pPr>
      <w:r w:rsidRPr="0095032C">
        <w:rPr>
          <w:rFonts w:ascii="Trebuchet MS" w:eastAsia="Times New Roman" w:hAnsi="Trebuchet MS" w:cs="Arial"/>
          <w:b/>
          <w:sz w:val="24"/>
          <w:szCs w:val="24"/>
          <w:lang w:val="es-ES" w:eastAsia="es-ES"/>
        </w:rPr>
        <w:t>I. Competencia.</w:t>
      </w:r>
      <w:r w:rsidRPr="0095032C">
        <w:rPr>
          <w:rFonts w:ascii="Trebuchet MS" w:eastAsia="Times New Roman" w:hAnsi="Trebuchet MS" w:cs="Arial"/>
          <w:sz w:val="24"/>
          <w:szCs w:val="24"/>
          <w:lang w:val="es-ES" w:eastAsia="es-ES"/>
        </w:rPr>
        <w:t xml:space="preserve"> Al tratarse de un asunto relacionado con la posible adopción de medidas cautelares, la Comisión de Quejas y Denuncias es el órgano competente para determinar lo conducente, en términos de lo dispuesto por los artículos 472, </w:t>
      </w:r>
      <w:r w:rsidRPr="0095032C">
        <w:rPr>
          <w:rFonts w:ascii="Trebuchet MS" w:eastAsia="Times New Roman" w:hAnsi="Trebuchet MS" w:cs="Arial"/>
          <w:sz w:val="24"/>
          <w:szCs w:val="24"/>
          <w:lang w:val="es-ES" w:eastAsia="es-ES"/>
        </w:rPr>
        <w:lastRenderedPageBreak/>
        <w:t>párrafo 9, del Código Electoral del Estado de Jalisco;</w:t>
      </w:r>
      <w:r w:rsidRPr="0095032C">
        <w:rPr>
          <w:rFonts w:ascii="Trebuchet MS" w:eastAsia="Times New Roman" w:hAnsi="Trebuchet MS" w:cs="Arial"/>
          <w:sz w:val="24"/>
          <w:szCs w:val="24"/>
          <w:vertAlign w:val="superscript"/>
          <w:lang w:val="es-ES" w:eastAsia="es-ES"/>
        </w:rPr>
        <w:footnoteReference w:id="3"/>
      </w:r>
      <w:r w:rsidRPr="0095032C">
        <w:rPr>
          <w:rFonts w:ascii="Trebuchet MS" w:eastAsia="Times New Roman" w:hAnsi="Trebuchet MS" w:cs="Arial"/>
          <w:sz w:val="24"/>
          <w:szCs w:val="24"/>
          <w:lang w:val="es-ES" w:eastAsia="es-ES"/>
        </w:rPr>
        <w:t xml:space="preserve"> 45, párrafo 1, fracción III, del Reglamento Interior del Instituto Electoral y de Participación Ciudadana del Estado de Jalisco; 1 y 10, del Reglamento de Quejas y Denuncias del Instituto Electoral y de Participación Ciudadana del Estado de Jalisco.</w:t>
      </w:r>
    </w:p>
    <w:p w14:paraId="59DC569D" w14:textId="77777777" w:rsidR="00B46B42" w:rsidRPr="0095032C" w:rsidRDefault="00B46B42" w:rsidP="0095032C">
      <w:pPr>
        <w:spacing w:after="0" w:line="276" w:lineRule="auto"/>
        <w:jc w:val="both"/>
        <w:rPr>
          <w:rFonts w:ascii="Trebuchet MS" w:eastAsia="Calibri" w:hAnsi="Trebuchet MS" w:cs="Arial"/>
          <w:sz w:val="24"/>
          <w:szCs w:val="24"/>
          <w:lang w:val="es-ES"/>
        </w:rPr>
      </w:pPr>
    </w:p>
    <w:p w14:paraId="74F3BCC5" w14:textId="77777777" w:rsidR="00B46B42" w:rsidRPr="0095032C" w:rsidRDefault="00B46B42" w:rsidP="0095032C">
      <w:pPr>
        <w:spacing w:after="0" w:line="276" w:lineRule="auto"/>
        <w:ind w:right="-93"/>
        <w:jc w:val="both"/>
        <w:rPr>
          <w:rFonts w:ascii="Trebuchet MS" w:eastAsia="Times New Roman" w:hAnsi="Trebuchet MS" w:cs="Arial"/>
          <w:sz w:val="24"/>
          <w:szCs w:val="24"/>
          <w:lang w:val="es-ES_tradnl" w:eastAsia="es-MX"/>
        </w:rPr>
      </w:pPr>
      <w:r w:rsidRPr="0095032C">
        <w:rPr>
          <w:rFonts w:ascii="Trebuchet MS" w:eastAsia="Times New Roman" w:hAnsi="Trebuchet MS" w:cs="Arial"/>
          <w:b/>
          <w:sz w:val="24"/>
          <w:szCs w:val="24"/>
          <w:lang w:val="es-ES" w:eastAsia="es-MX"/>
        </w:rPr>
        <w:t>II. Hechos denunciados.</w:t>
      </w:r>
      <w:r w:rsidRPr="0095032C">
        <w:rPr>
          <w:rFonts w:ascii="Trebuchet MS" w:eastAsia="Times New Roman" w:hAnsi="Trebuchet MS" w:cs="Arial"/>
          <w:sz w:val="24"/>
          <w:szCs w:val="24"/>
          <w:lang w:val="es-ES" w:eastAsia="es-MX"/>
        </w:rPr>
        <w:t xml:space="preserve"> </w:t>
      </w:r>
      <w:r w:rsidRPr="0095032C">
        <w:rPr>
          <w:rFonts w:ascii="Trebuchet MS" w:eastAsia="Times New Roman" w:hAnsi="Trebuchet MS" w:cs="Arial"/>
          <w:sz w:val="24"/>
          <w:szCs w:val="24"/>
          <w:lang w:val="es-ES_tradnl" w:eastAsia="es-MX"/>
        </w:rPr>
        <w:t>Del contenido de la</w:t>
      </w:r>
      <w:r w:rsidR="00156E0B" w:rsidRPr="0095032C">
        <w:rPr>
          <w:rFonts w:ascii="Trebuchet MS" w:eastAsia="Times New Roman" w:hAnsi="Trebuchet MS" w:cs="Arial"/>
          <w:sz w:val="24"/>
          <w:szCs w:val="24"/>
          <w:lang w:val="es-ES_tradnl" w:eastAsia="es-MX"/>
        </w:rPr>
        <w:t>s</w:t>
      </w:r>
      <w:r w:rsidRPr="0095032C">
        <w:rPr>
          <w:rFonts w:ascii="Trebuchet MS" w:eastAsia="Times New Roman" w:hAnsi="Trebuchet MS" w:cs="Arial"/>
          <w:sz w:val="24"/>
          <w:szCs w:val="24"/>
          <w:lang w:val="es-ES_tradnl" w:eastAsia="es-MX"/>
        </w:rPr>
        <w:t xml:space="preserve"> denuncia</w:t>
      </w:r>
      <w:r w:rsidR="00156E0B" w:rsidRPr="0095032C">
        <w:rPr>
          <w:rFonts w:ascii="Trebuchet MS" w:eastAsia="Times New Roman" w:hAnsi="Trebuchet MS" w:cs="Arial"/>
          <w:sz w:val="24"/>
          <w:szCs w:val="24"/>
          <w:lang w:val="es-ES_tradnl" w:eastAsia="es-MX"/>
        </w:rPr>
        <w:t>s</w:t>
      </w:r>
      <w:r w:rsidRPr="0095032C">
        <w:rPr>
          <w:rFonts w:ascii="Trebuchet MS" w:eastAsia="Times New Roman" w:hAnsi="Trebuchet MS" w:cs="Arial"/>
          <w:sz w:val="24"/>
          <w:szCs w:val="24"/>
          <w:lang w:val="es-ES_tradnl" w:eastAsia="es-MX"/>
        </w:rPr>
        <w:t xml:space="preserve"> presentada</w:t>
      </w:r>
      <w:r w:rsidR="00156E0B" w:rsidRPr="0095032C">
        <w:rPr>
          <w:rFonts w:ascii="Trebuchet MS" w:eastAsia="Times New Roman" w:hAnsi="Trebuchet MS" w:cs="Arial"/>
          <w:sz w:val="24"/>
          <w:szCs w:val="24"/>
          <w:lang w:val="es-ES_tradnl" w:eastAsia="es-MX"/>
        </w:rPr>
        <w:t>s</w:t>
      </w:r>
      <w:r w:rsidRPr="0095032C">
        <w:rPr>
          <w:rFonts w:ascii="Trebuchet MS" w:eastAsia="Times New Roman" w:hAnsi="Trebuchet MS" w:cs="Arial"/>
          <w:sz w:val="24"/>
          <w:szCs w:val="24"/>
          <w:lang w:val="es-ES_tradnl" w:eastAsia="es-MX"/>
        </w:rPr>
        <w:t>, se desprende que se queja</w:t>
      </w:r>
      <w:r w:rsidR="00156E0B" w:rsidRPr="0095032C">
        <w:rPr>
          <w:rFonts w:ascii="Trebuchet MS" w:eastAsia="Times New Roman" w:hAnsi="Trebuchet MS" w:cs="Arial"/>
          <w:sz w:val="24"/>
          <w:szCs w:val="24"/>
          <w:lang w:val="es-ES_tradnl" w:eastAsia="es-MX"/>
        </w:rPr>
        <w:t>n</w:t>
      </w:r>
      <w:r w:rsidRPr="0095032C">
        <w:rPr>
          <w:rFonts w:ascii="Trebuchet MS" w:eastAsia="Times New Roman" w:hAnsi="Trebuchet MS" w:cs="Arial"/>
          <w:sz w:val="24"/>
          <w:szCs w:val="24"/>
          <w:lang w:val="es-ES_tradnl" w:eastAsia="es-MX"/>
        </w:rPr>
        <w:t xml:space="preserve"> esencialmente de hechos que son violatorios de la norma electoral por constituir actos anticipados de </w:t>
      </w:r>
      <w:r w:rsidR="00156E0B" w:rsidRPr="0095032C">
        <w:rPr>
          <w:rFonts w:ascii="Trebuchet MS" w:eastAsia="Times New Roman" w:hAnsi="Trebuchet MS" w:cs="Arial"/>
          <w:sz w:val="24"/>
          <w:szCs w:val="24"/>
          <w:lang w:val="es-ES_tradnl" w:eastAsia="es-MX"/>
        </w:rPr>
        <w:t>campaña,</w:t>
      </w:r>
      <w:r w:rsidRPr="0095032C">
        <w:rPr>
          <w:rFonts w:ascii="Trebuchet MS" w:eastAsia="Times New Roman" w:hAnsi="Trebuchet MS" w:cs="Arial"/>
          <w:sz w:val="24"/>
          <w:szCs w:val="24"/>
          <w:lang w:val="es-ES_tradnl" w:eastAsia="es-MX"/>
        </w:rPr>
        <w:t xml:space="preserve"> c</w:t>
      </w:r>
      <w:r w:rsidR="00156E0B" w:rsidRPr="0095032C">
        <w:rPr>
          <w:rFonts w:ascii="Trebuchet MS" w:eastAsia="Times New Roman" w:hAnsi="Trebuchet MS" w:cs="Arial"/>
          <w:sz w:val="24"/>
          <w:szCs w:val="24"/>
          <w:lang w:val="es-ES_tradnl" w:eastAsia="es-MX"/>
        </w:rPr>
        <w:t>uya realización se atribuye al ciudadano</w:t>
      </w:r>
      <w:r w:rsidRPr="0095032C">
        <w:rPr>
          <w:rFonts w:ascii="Trebuchet MS" w:eastAsia="Times New Roman" w:hAnsi="Trebuchet MS" w:cs="Arial"/>
          <w:sz w:val="24"/>
          <w:szCs w:val="24"/>
          <w:lang w:val="es-ES_tradnl" w:eastAsia="es-MX"/>
        </w:rPr>
        <w:t xml:space="preserve"> </w:t>
      </w:r>
      <w:r w:rsidR="00156E0B" w:rsidRPr="0095032C">
        <w:rPr>
          <w:rFonts w:ascii="Trebuchet MS" w:eastAsia="Times New Roman" w:hAnsi="Trebuchet MS" w:cs="Arial"/>
          <w:sz w:val="24"/>
          <w:szCs w:val="24"/>
          <w:lang w:val="es-ES_tradnl" w:eastAsia="es-MX"/>
        </w:rPr>
        <w:t>Roberto Sandoval Ruiz</w:t>
      </w:r>
      <w:r w:rsidRPr="0095032C">
        <w:rPr>
          <w:rFonts w:ascii="Trebuchet MS" w:eastAsia="Calibri" w:hAnsi="Trebuchet MS" w:cs="Arial"/>
          <w:sz w:val="24"/>
          <w:szCs w:val="24"/>
        </w:rPr>
        <w:t xml:space="preserve">, en su carácter de </w:t>
      </w:r>
      <w:r w:rsidR="00156E0B" w:rsidRPr="0095032C">
        <w:rPr>
          <w:rFonts w:ascii="Trebuchet MS" w:eastAsia="Calibri" w:hAnsi="Trebuchet MS" w:cs="Arial"/>
          <w:sz w:val="24"/>
          <w:szCs w:val="24"/>
        </w:rPr>
        <w:t>candidato</w:t>
      </w:r>
      <w:r w:rsidRPr="0095032C">
        <w:rPr>
          <w:rFonts w:ascii="Trebuchet MS" w:eastAsia="Calibri" w:hAnsi="Trebuchet MS" w:cs="Arial"/>
          <w:sz w:val="24"/>
          <w:szCs w:val="24"/>
        </w:rPr>
        <w:t xml:space="preserve"> a la</w:t>
      </w:r>
      <w:r w:rsidR="00B91AD9" w:rsidRPr="0095032C">
        <w:rPr>
          <w:rFonts w:ascii="Trebuchet MS" w:eastAsia="Calibri" w:hAnsi="Trebuchet MS" w:cs="Arial"/>
          <w:sz w:val="24"/>
          <w:szCs w:val="24"/>
        </w:rPr>
        <w:t xml:space="preserve"> Presidencia Municipal</w:t>
      </w:r>
      <w:r w:rsidRPr="0095032C">
        <w:rPr>
          <w:rFonts w:ascii="Trebuchet MS" w:eastAsia="Calibri" w:hAnsi="Trebuchet MS" w:cs="Arial"/>
          <w:sz w:val="24"/>
          <w:szCs w:val="24"/>
        </w:rPr>
        <w:t xml:space="preserve"> de </w:t>
      </w:r>
      <w:r w:rsidR="00B91AD9" w:rsidRPr="0095032C">
        <w:rPr>
          <w:rFonts w:ascii="Trebuchet MS" w:eastAsia="Calibri" w:hAnsi="Trebuchet MS" w:cs="Arial"/>
          <w:sz w:val="24"/>
          <w:szCs w:val="24"/>
        </w:rPr>
        <w:t>El Arenal</w:t>
      </w:r>
      <w:r w:rsidRPr="0095032C">
        <w:rPr>
          <w:rFonts w:ascii="Trebuchet MS" w:eastAsia="Calibri" w:hAnsi="Trebuchet MS" w:cs="Arial"/>
          <w:sz w:val="24"/>
          <w:szCs w:val="24"/>
        </w:rPr>
        <w:t>,</w:t>
      </w:r>
      <w:r w:rsidR="00B91AD9" w:rsidRPr="0095032C">
        <w:rPr>
          <w:rFonts w:ascii="Trebuchet MS" w:eastAsia="Calibri" w:hAnsi="Trebuchet MS" w:cs="Arial"/>
          <w:sz w:val="24"/>
          <w:szCs w:val="24"/>
        </w:rPr>
        <w:t xml:space="preserve"> Jalisco, así como al Partido del Trabajo</w:t>
      </w:r>
      <w:r w:rsidRPr="0095032C">
        <w:rPr>
          <w:rFonts w:ascii="Trebuchet MS" w:eastAsia="Times New Roman" w:hAnsi="Trebuchet MS" w:cs="Arial"/>
          <w:sz w:val="24"/>
          <w:szCs w:val="24"/>
          <w:lang w:val="es-ES_tradnl" w:eastAsia="es-MX"/>
        </w:rPr>
        <w:t>.</w:t>
      </w:r>
    </w:p>
    <w:p w14:paraId="459DB572" w14:textId="77777777" w:rsidR="00B46B42" w:rsidRPr="0095032C" w:rsidRDefault="00B46B42" w:rsidP="0095032C">
      <w:pPr>
        <w:spacing w:after="0" w:line="276" w:lineRule="auto"/>
        <w:ind w:right="-93"/>
        <w:jc w:val="both"/>
        <w:rPr>
          <w:rFonts w:ascii="Trebuchet MS" w:eastAsia="Times New Roman" w:hAnsi="Trebuchet MS" w:cs="Arial"/>
          <w:sz w:val="24"/>
          <w:szCs w:val="24"/>
          <w:lang w:val="es-ES_tradnl" w:eastAsia="es-MX"/>
        </w:rPr>
      </w:pPr>
    </w:p>
    <w:p w14:paraId="4E46B533" w14:textId="77777777" w:rsidR="00B46B42" w:rsidRPr="0095032C" w:rsidRDefault="00B46B42" w:rsidP="0095032C">
      <w:pPr>
        <w:spacing w:after="0" w:line="276" w:lineRule="auto"/>
        <w:ind w:right="-93"/>
        <w:jc w:val="both"/>
        <w:rPr>
          <w:rFonts w:ascii="Trebuchet MS" w:eastAsia="Times New Roman" w:hAnsi="Trebuchet MS" w:cs="Arial"/>
          <w:sz w:val="24"/>
          <w:szCs w:val="24"/>
          <w:lang w:val="es-ES_tradnl" w:eastAsia="es-MX"/>
        </w:rPr>
      </w:pPr>
      <w:r w:rsidRPr="0095032C">
        <w:rPr>
          <w:rFonts w:ascii="Trebuchet MS" w:eastAsia="Times New Roman" w:hAnsi="Trebuchet MS" w:cs="Arial"/>
          <w:b/>
          <w:sz w:val="24"/>
          <w:szCs w:val="24"/>
          <w:lang w:val="es-ES_tradnl" w:eastAsia="es-MX"/>
        </w:rPr>
        <w:t xml:space="preserve">III. Solicitud de medida cautelar. </w:t>
      </w:r>
      <w:r w:rsidR="00B91AD9" w:rsidRPr="0095032C">
        <w:rPr>
          <w:rFonts w:ascii="Trebuchet MS" w:eastAsia="Times New Roman" w:hAnsi="Trebuchet MS" w:cs="Arial"/>
          <w:bCs/>
          <w:sz w:val="24"/>
          <w:szCs w:val="24"/>
          <w:lang w:val="es-ES_tradnl" w:eastAsia="es-MX"/>
        </w:rPr>
        <w:t>La parte quejosa</w:t>
      </w:r>
      <w:r w:rsidRPr="0095032C">
        <w:rPr>
          <w:rFonts w:ascii="Trebuchet MS" w:eastAsia="Times New Roman" w:hAnsi="Trebuchet MS" w:cs="Arial"/>
          <w:sz w:val="24"/>
          <w:szCs w:val="24"/>
          <w:lang w:val="es-ES_tradnl" w:eastAsia="es-MX"/>
        </w:rPr>
        <w:t xml:space="preserve"> pide: </w:t>
      </w:r>
    </w:p>
    <w:p w14:paraId="09A236C1" w14:textId="77777777" w:rsidR="00B46B42" w:rsidRPr="0095032C" w:rsidRDefault="00B46B42" w:rsidP="0095032C">
      <w:pPr>
        <w:spacing w:after="0" w:line="276" w:lineRule="auto"/>
        <w:ind w:right="-93"/>
        <w:jc w:val="both"/>
        <w:rPr>
          <w:rFonts w:ascii="Trebuchet MS" w:eastAsia="Times New Roman" w:hAnsi="Trebuchet MS" w:cs="Arial"/>
          <w:sz w:val="24"/>
          <w:szCs w:val="24"/>
          <w:lang w:val="es-ES_tradnl" w:eastAsia="es-MX"/>
        </w:rPr>
      </w:pPr>
    </w:p>
    <w:p w14:paraId="2F1B39B2" w14:textId="77777777" w:rsidR="00B91AD9" w:rsidRPr="00354515" w:rsidRDefault="00B46B42" w:rsidP="00354515">
      <w:pPr>
        <w:spacing w:after="0" w:line="276" w:lineRule="auto"/>
        <w:ind w:left="360" w:right="-93"/>
        <w:jc w:val="both"/>
        <w:rPr>
          <w:rFonts w:ascii="Trebuchet MS" w:hAnsi="Trebuchet MS" w:cs="Arial"/>
          <w:i/>
          <w:lang w:val="es-ES_tradnl"/>
        </w:rPr>
      </w:pPr>
      <w:r w:rsidRPr="00354515">
        <w:rPr>
          <w:rFonts w:ascii="Trebuchet MS" w:eastAsia="Times New Roman" w:hAnsi="Trebuchet MS" w:cs="Arial"/>
          <w:i/>
          <w:lang w:val="es-ES_tradnl" w:eastAsia="es-MX"/>
        </w:rPr>
        <w:t xml:space="preserve">“… </w:t>
      </w:r>
      <w:r w:rsidR="00B91AD9" w:rsidRPr="00354515">
        <w:rPr>
          <w:rFonts w:ascii="Trebuchet MS" w:hAnsi="Trebuchet MS" w:cs="Arial"/>
          <w:i/>
          <w:lang w:val="es-ES_tradnl"/>
        </w:rPr>
        <w:t>De acuerdo a las consideraciones que han sido narradas y probadas en la presente queja, solicito se decreten de inmediato las siguientes medidas cautelares:</w:t>
      </w:r>
    </w:p>
    <w:p w14:paraId="42812241" w14:textId="77777777" w:rsidR="00B91AD9" w:rsidRPr="00354515" w:rsidRDefault="00B91AD9" w:rsidP="00354515">
      <w:pPr>
        <w:spacing w:after="0" w:line="276" w:lineRule="auto"/>
        <w:ind w:left="360" w:right="-93"/>
        <w:jc w:val="both"/>
        <w:rPr>
          <w:rFonts w:ascii="Trebuchet MS" w:hAnsi="Trebuchet MS" w:cs="Arial"/>
          <w:i/>
          <w:lang w:val="es-ES_tradnl"/>
        </w:rPr>
      </w:pPr>
    </w:p>
    <w:p w14:paraId="6F0BE11E" w14:textId="77777777" w:rsidR="00B91AD9" w:rsidRPr="00354515" w:rsidRDefault="00B91AD9" w:rsidP="00354515">
      <w:pPr>
        <w:pStyle w:val="Prrafodelista"/>
        <w:numPr>
          <w:ilvl w:val="0"/>
          <w:numId w:val="5"/>
        </w:numPr>
        <w:spacing w:after="0" w:line="276" w:lineRule="auto"/>
        <w:ind w:left="1080" w:right="-93"/>
        <w:jc w:val="both"/>
        <w:rPr>
          <w:rFonts w:ascii="Trebuchet MS" w:hAnsi="Trebuchet MS" w:cs="Arial"/>
          <w:i/>
          <w:lang w:val="es-ES_tradnl"/>
        </w:rPr>
      </w:pPr>
      <w:r w:rsidRPr="00354515">
        <w:rPr>
          <w:rFonts w:ascii="Trebuchet MS" w:hAnsi="Trebuchet MS" w:cs="Arial"/>
          <w:i/>
          <w:lang w:val="es-ES_tradnl"/>
        </w:rPr>
        <w:t>El retiro de los contenidos en los hipervínculos de internet que se menciona en la prueba 4 de la presente queja.</w:t>
      </w:r>
    </w:p>
    <w:p w14:paraId="35C81D02" w14:textId="77777777" w:rsidR="00B91AD9" w:rsidRPr="00354515" w:rsidRDefault="00B91AD9" w:rsidP="00354515">
      <w:pPr>
        <w:pStyle w:val="Prrafodelista"/>
        <w:numPr>
          <w:ilvl w:val="0"/>
          <w:numId w:val="5"/>
        </w:numPr>
        <w:spacing w:after="0" w:line="276" w:lineRule="auto"/>
        <w:ind w:left="1080" w:right="-93"/>
        <w:jc w:val="both"/>
        <w:rPr>
          <w:rFonts w:ascii="Trebuchet MS" w:hAnsi="Trebuchet MS" w:cs="Arial"/>
          <w:i/>
          <w:lang w:val="es-ES_tradnl"/>
        </w:rPr>
      </w:pPr>
      <w:r w:rsidRPr="00354515">
        <w:rPr>
          <w:rFonts w:ascii="Trebuchet MS" w:hAnsi="Trebuchet MS" w:cs="Arial"/>
          <w:i/>
          <w:lang w:val="es-ES_tradnl"/>
        </w:rPr>
        <w:t>El retiro de la totalidad de las lonas que se mencionan en el Anexo 1 y 2.</w:t>
      </w:r>
    </w:p>
    <w:p w14:paraId="590D98C9" w14:textId="77777777" w:rsidR="00B91AD9" w:rsidRPr="00354515" w:rsidRDefault="00B91AD9" w:rsidP="00354515">
      <w:pPr>
        <w:pStyle w:val="Prrafodelista"/>
        <w:numPr>
          <w:ilvl w:val="0"/>
          <w:numId w:val="5"/>
        </w:numPr>
        <w:spacing w:after="0" w:line="276" w:lineRule="auto"/>
        <w:ind w:left="1080" w:right="-93"/>
        <w:jc w:val="both"/>
        <w:rPr>
          <w:rFonts w:ascii="Trebuchet MS" w:hAnsi="Trebuchet MS" w:cs="Arial"/>
          <w:i/>
          <w:lang w:val="es-ES_tradnl"/>
        </w:rPr>
      </w:pPr>
      <w:r w:rsidRPr="00354515">
        <w:rPr>
          <w:rFonts w:ascii="Trebuchet MS" w:hAnsi="Trebuchet MS" w:cs="Arial"/>
          <w:i/>
          <w:lang w:val="es-ES_tradnl"/>
        </w:rPr>
        <w:t xml:space="preserve">La cobertura de la totalidad de bardas y muros que </w:t>
      </w:r>
      <w:r w:rsidR="00710741" w:rsidRPr="00354515">
        <w:rPr>
          <w:rFonts w:ascii="Trebuchet MS" w:hAnsi="Trebuchet MS" w:cs="Arial"/>
          <w:i/>
          <w:lang w:val="es-ES_tradnl"/>
        </w:rPr>
        <w:t>se mencionan en el Anexo 1 y 2.</w:t>
      </w:r>
      <w:r w:rsidR="00354515">
        <w:rPr>
          <w:rFonts w:ascii="Trebuchet MS" w:hAnsi="Trebuchet MS" w:cs="Arial"/>
          <w:i/>
          <w:lang w:val="es-ES_tradnl"/>
        </w:rPr>
        <w:t>”</w:t>
      </w:r>
    </w:p>
    <w:p w14:paraId="79AB46A9" w14:textId="77777777" w:rsidR="00B46B42" w:rsidRPr="0095032C" w:rsidRDefault="00B46B42" w:rsidP="0095032C">
      <w:pPr>
        <w:spacing w:after="0" w:line="276" w:lineRule="auto"/>
        <w:ind w:right="-93"/>
        <w:jc w:val="both"/>
        <w:rPr>
          <w:rFonts w:ascii="Trebuchet MS" w:hAnsi="Trebuchet MS" w:cs="Arial"/>
          <w:i/>
          <w:sz w:val="24"/>
          <w:szCs w:val="24"/>
          <w:lang w:val="es-ES_tradnl"/>
        </w:rPr>
      </w:pPr>
    </w:p>
    <w:p w14:paraId="3AC2B3F6" w14:textId="77777777" w:rsidR="00B46B42" w:rsidRPr="0095032C" w:rsidRDefault="00B46B42" w:rsidP="0095032C">
      <w:pPr>
        <w:spacing w:after="0" w:line="276" w:lineRule="auto"/>
        <w:ind w:right="-93"/>
        <w:jc w:val="both"/>
        <w:rPr>
          <w:rFonts w:ascii="Trebuchet MS" w:eastAsia="Times New Roman" w:hAnsi="Trebuchet MS" w:cs="Arial"/>
          <w:sz w:val="24"/>
          <w:szCs w:val="24"/>
          <w:lang w:val="es-ES" w:eastAsia="es-ES"/>
        </w:rPr>
      </w:pPr>
      <w:r w:rsidRPr="0095032C">
        <w:rPr>
          <w:rFonts w:ascii="Trebuchet MS" w:eastAsia="Times New Roman" w:hAnsi="Trebuchet MS" w:cs="Arial"/>
          <w:b/>
          <w:sz w:val="24"/>
          <w:szCs w:val="24"/>
          <w:lang w:val="es-ES" w:eastAsia="es-MX"/>
        </w:rPr>
        <w:t>IV. Pruebas ofrecidas para acreditar la existencia del material denunciado.</w:t>
      </w:r>
      <w:r w:rsidRPr="0095032C">
        <w:rPr>
          <w:rFonts w:ascii="Trebuchet MS" w:eastAsia="Times New Roman" w:hAnsi="Trebuchet MS" w:cs="Arial"/>
          <w:sz w:val="24"/>
          <w:szCs w:val="24"/>
          <w:lang w:val="es-ES" w:eastAsia="es-MX"/>
        </w:rPr>
        <w:t xml:space="preserve"> Una vez analizado íntegramente el escrito de queja, se advierte que </w:t>
      </w:r>
      <w:r w:rsidR="00B91AD9" w:rsidRPr="0095032C">
        <w:rPr>
          <w:rFonts w:ascii="Trebuchet MS" w:eastAsia="Times New Roman" w:hAnsi="Trebuchet MS" w:cs="Arial"/>
          <w:sz w:val="24"/>
          <w:szCs w:val="24"/>
          <w:lang w:val="es-ES" w:eastAsia="es-MX"/>
        </w:rPr>
        <w:t>los</w:t>
      </w:r>
      <w:r w:rsidRPr="0095032C">
        <w:rPr>
          <w:rFonts w:ascii="Trebuchet MS" w:eastAsia="Times New Roman" w:hAnsi="Trebuchet MS" w:cs="Arial"/>
          <w:sz w:val="24"/>
          <w:szCs w:val="24"/>
          <w:lang w:val="es-ES" w:eastAsia="es-MX"/>
        </w:rPr>
        <w:t xml:space="preserve"> denunciante</w:t>
      </w:r>
      <w:r w:rsidR="00B91AD9" w:rsidRPr="0095032C">
        <w:rPr>
          <w:rFonts w:ascii="Trebuchet MS" w:eastAsia="Times New Roman" w:hAnsi="Trebuchet MS" w:cs="Arial"/>
          <w:sz w:val="24"/>
          <w:szCs w:val="24"/>
          <w:lang w:val="es-ES" w:eastAsia="es-MX"/>
        </w:rPr>
        <w:t>s</w:t>
      </w:r>
      <w:r w:rsidRPr="0095032C">
        <w:rPr>
          <w:rFonts w:ascii="Trebuchet MS" w:eastAsia="Times New Roman" w:hAnsi="Trebuchet MS" w:cs="Arial"/>
          <w:sz w:val="24"/>
          <w:szCs w:val="24"/>
          <w:lang w:val="es-ES" w:eastAsia="es-MX"/>
        </w:rPr>
        <w:t xml:space="preserve"> ofrece</w:t>
      </w:r>
      <w:r w:rsidR="00B91AD9" w:rsidRPr="0095032C">
        <w:rPr>
          <w:rFonts w:ascii="Trebuchet MS" w:eastAsia="Times New Roman" w:hAnsi="Trebuchet MS" w:cs="Arial"/>
          <w:sz w:val="24"/>
          <w:szCs w:val="24"/>
          <w:lang w:val="es-ES" w:eastAsia="es-MX"/>
        </w:rPr>
        <w:t>n</w:t>
      </w:r>
      <w:r w:rsidRPr="0095032C">
        <w:rPr>
          <w:rFonts w:ascii="Trebuchet MS" w:eastAsia="Times New Roman" w:hAnsi="Trebuchet MS" w:cs="Arial"/>
          <w:sz w:val="24"/>
          <w:szCs w:val="24"/>
          <w:lang w:val="es-ES" w:eastAsia="es-MX"/>
        </w:rPr>
        <w:t xml:space="preserve"> </w:t>
      </w:r>
      <w:r w:rsidRPr="0095032C">
        <w:rPr>
          <w:rFonts w:ascii="Trebuchet MS" w:eastAsia="Times New Roman" w:hAnsi="Trebuchet MS" w:cs="Arial"/>
          <w:sz w:val="24"/>
          <w:szCs w:val="24"/>
          <w:lang w:val="es-ES" w:eastAsia="es-ES"/>
        </w:rPr>
        <w:t>los siguientes medios de prueba:</w:t>
      </w:r>
    </w:p>
    <w:p w14:paraId="5A7EB3DD" w14:textId="77777777" w:rsidR="00B46B42" w:rsidRPr="0095032C" w:rsidRDefault="00B46B42" w:rsidP="0095032C">
      <w:pPr>
        <w:spacing w:after="0" w:line="276" w:lineRule="auto"/>
        <w:ind w:right="-93"/>
        <w:jc w:val="both"/>
        <w:rPr>
          <w:rFonts w:ascii="Trebuchet MS" w:eastAsia="Times New Roman" w:hAnsi="Trebuchet MS" w:cs="Arial"/>
          <w:sz w:val="24"/>
          <w:szCs w:val="24"/>
          <w:lang w:val="es-ES" w:eastAsia="es-ES"/>
        </w:rPr>
      </w:pPr>
    </w:p>
    <w:p w14:paraId="49C71AC6" w14:textId="77777777" w:rsidR="00B46B42" w:rsidRPr="00354515" w:rsidRDefault="00B46B42" w:rsidP="00354515">
      <w:pPr>
        <w:spacing w:after="0" w:line="276" w:lineRule="auto"/>
        <w:ind w:left="708" w:right="-93"/>
        <w:jc w:val="both"/>
        <w:rPr>
          <w:rFonts w:ascii="Trebuchet MS" w:eastAsia="Times New Roman" w:hAnsi="Trebuchet MS" w:cs="Arial"/>
          <w:i/>
          <w:lang w:val="es-ES" w:eastAsia="es-ES"/>
        </w:rPr>
      </w:pPr>
      <w:r w:rsidRPr="00354515">
        <w:rPr>
          <w:rFonts w:ascii="Trebuchet MS" w:eastAsia="Times New Roman" w:hAnsi="Trebuchet MS" w:cs="Arial"/>
          <w:i/>
          <w:lang w:val="es-ES" w:eastAsia="es-ES"/>
        </w:rPr>
        <w:t>“…</w:t>
      </w:r>
    </w:p>
    <w:p w14:paraId="765AF093" w14:textId="77777777" w:rsidR="008A3E48" w:rsidRPr="00354515" w:rsidRDefault="00B46B42" w:rsidP="00354515">
      <w:pPr>
        <w:pStyle w:val="Sinespaciado"/>
        <w:spacing w:line="276" w:lineRule="auto"/>
        <w:ind w:left="708"/>
        <w:jc w:val="both"/>
        <w:rPr>
          <w:rFonts w:ascii="Trebuchet MS" w:eastAsia="Calibri" w:hAnsi="Trebuchet MS" w:cs="Times New Roman"/>
        </w:rPr>
      </w:pPr>
      <w:r w:rsidRPr="00354515">
        <w:rPr>
          <w:rFonts w:ascii="Trebuchet MS" w:hAnsi="Trebuchet MS"/>
          <w:b/>
          <w:lang w:val="es-ES" w:eastAsia="es-ES"/>
        </w:rPr>
        <w:t xml:space="preserve">1.- </w:t>
      </w:r>
      <w:r w:rsidR="00B91AD9" w:rsidRPr="00354515">
        <w:rPr>
          <w:rFonts w:ascii="Trebuchet MS" w:hAnsi="Trebuchet MS"/>
          <w:b/>
          <w:lang w:val="es-ES" w:eastAsia="es-ES"/>
        </w:rPr>
        <w:t xml:space="preserve">Documental Pública.- </w:t>
      </w:r>
      <w:r w:rsidR="00B91AD9" w:rsidRPr="00354515">
        <w:rPr>
          <w:rFonts w:ascii="Trebuchet MS" w:hAnsi="Trebuchet MS"/>
          <w:lang w:val="es-ES" w:eastAsia="es-ES"/>
        </w:rPr>
        <w:t>Consistente en la constancia que genere la Oficialía Electoral que certifique los contenidos del hipervínculo</w:t>
      </w:r>
      <w:r w:rsidR="008A3E48" w:rsidRPr="00354515">
        <w:rPr>
          <w:rFonts w:ascii="Trebuchet MS" w:eastAsia="Calibri" w:hAnsi="Trebuchet MS" w:cs="Times New Roman"/>
        </w:rPr>
        <w:t xml:space="preserve"> </w:t>
      </w:r>
      <w:hyperlink r:id="rId7" w:history="1">
        <w:r w:rsidR="008A3E48" w:rsidRPr="00354515">
          <w:rPr>
            <w:rStyle w:val="Hipervnculo"/>
            <w:rFonts w:ascii="Trebuchet MS" w:eastAsia="Calibri" w:hAnsi="Trebuchet MS" w:cs="Times New Roman"/>
          </w:rPr>
          <w:t>https://www.facebook.com/JOVENESPTELARENAL/posts/107492688033139?__tn__=-R</w:t>
        </w:r>
      </w:hyperlink>
      <w:r w:rsidR="008A3E48" w:rsidRPr="00354515">
        <w:rPr>
          <w:rFonts w:ascii="Trebuchet MS" w:eastAsia="Calibri" w:hAnsi="Trebuchet MS" w:cs="Times New Roman"/>
        </w:rPr>
        <w:t xml:space="preserve"> y que se solicita en la presente queja, en la que la autoridad </w:t>
      </w:r>
      <w:r w:rsidR="00E51EB8" w:rsidRPr="00354515">
        <w:rPr>
          <w:rFonts w:ascii="Trebuchet MS" w:eastAsia="Calibri" w:hAnsi="Trebuchet MS" w:cs="Times New Roman"/>
        </w:rPr>
        <w:t>habrá</w:t>
      </w:r>
      <w:r w:rsidR="008A3E48" w:rsidRPr="00354515">
        <w:rPr>
          <w:rFonts w:ascii="Trebuchet MS" w:eastAsia="Calibri" w:hAnsi="Trebuchet MS" w:cs="Times New Roman"/>
        </w:rPr>
        <w:t xml:space="preserve"> de constatar la fecha del comunicado y la  calidad de pre candidato en la que el Señor ROBERTO SANDOVAL RUIZ se ostenta a través de la página o dirección </w:t>
      </w:r>
      <w:r w:rsidR="001E0C0C" w:rsidRPr="00354515">
        <w:rPr>
          <w:rFonts w:ascii="Trebuchet MS" w:eastAsia="Calibri" w:hAnsi="Trebuchet MS" w:cs="Times New Roman"/>
        </w:rPr>
        <w:t xml:space="preserve">electrónica </w:t>
      </w:r>
      <w:r w:rsidR="001E0C0C" w:rsidRPr="00354515">
        <w:rPr>
          <w:rFonts w:ascii="Trebuchet MS" w:eastAsia="Calibri" w:hAnsi="Trebuchet MS" w:cs="Times New Roman"/>
        </w:rPr>
        <w:lastRenderedPageBreak/>
        <w:t>anterior de acuerdo al principio de Culpa in vigilando, mediante el cual los partidos políticos, precandidatos, candidatos y demás actores políticos en un proceso electoral deben hacerse responsables por los actos. (…)</w:t>
      </w:r>
    </w:p>
    <w:p w14:paraId="19CC1EA8" w14:textId="77777777" w:rsidR="00486580" w:rsidRPr="00354515" w:rsidRDefault="00486580" w:rsidP="00354515">
      <w:pPr>
        <w:pStyle w:val="Sinespaciado"/>
        <w:spacing w:line="276" w:lineRule="auto"/>
        <w:ind w:left="708"/>
        <w:jc w:val="both"/>
        <w:rPr>
          <w:rFonts w:ascii="Trebuchet MS" w:eastAsia="Calibri" w:hAnsi="Trebuchet MS" w:cs="Times New Roman"/>
        </w:rPr>
      </w:pPr>
    </w:p>
    <w:p w14:paraId="46C0D232" w14:textId="77777777" w:rsidR="008A3E48" w:rsidRPr="00354515" w:rsidRDefault="001E0C0C" w:rsidP="00354515">
      <w:pPr>
        <w:pStyle w:val="Sinespaciado"/>
        <w:spacing w:line="276" w:lineRule="auto"/>
        <w:ind w:left="708"/>
        <w:jc w:val="both"/>
        <w:rPr>
          <w:rFonts w:ascii="Trebuchet MS" w:eastAsia="Calibri" w:hAnsi="Trebuchet MS" w:cs="Times New Roman"/>
        </w:rPr>
      </w:pPr>
      <w:r w:rsidRPr="00354515">
        <w:rPr>
          <w:rFonts w:ascii="Trebuchet MS" w:eastAsia="Calibri" w:hAnsi="Trebuchet MS" w:cs="Times New Roman"/>
          <w:b/>
        </w:rPr>
        <w:t>2. Documental Pública.-</w:t>
      </w:r>
      <w:r w:rsidRPr="00354515">
        <w:rPr>
          <w:rFonts w:ascii="Trebuchet MS" w:eastAsia="Calibri" w:hAnsi="Trebuchet MS" w:cs="Times New Roman"/>
        </w:rPr>
        <w:t xml:space="preserve"> </w:t>
      </w:r>
      <w:r w:rsidRPr="00354515">
        <w:rPr>
          <w:rFonts w:ascii="Trebuchet MS" w:hAnsi="Trebuchet MS"/>
          <w:lang w:val="es-ES" w:eastAsia="es-ES"/>
        </w:rPr>
        <w:t xml:space="preserve">Consistente en la constancia que genere la Oficialía Electoral que certifique los contenidos del hipervínculo </w:t>
      </w:r>
      <w:hyperlink r:id="rId8" w:history="1">
        <w:r w:rsidRPr="00354515">
          <w:rPr>
            <w:rFonts w:ascii="Trebuchet MS" w:eastAsia="Calibri" w:hAnsi="Trebuchet MS" w:cs="Times New Roman"/>
            <w:color w:val="0000FF"/>
            <w:u w:val="single"/>
          </w:rPr>
          <w:t>https://www.facebook.com/100059565987095/posts/136382551690610/?sfnsn=scwspwa</w:t>
        </w:r>
      </w:hyperlink>
      <w:r w:rsidRPr="00354515">
        <w:rPr>
          <w:rFonts w:ascii="Trebuchet MS" w:eastAsia="Calibri" w:hAnsi="Trebuchet MS" w:cs="Times New Roman"/>
          <w:color w:val="0000FF"/>
          <w:u w:val="single"/>
        </w:rPr>
        <w:t xml:space="preserve"> </w:t>
      </w:r>
      <w:r w:rsidRPr="00354515">
        <w:rPr>
          <w:rFonts w:ascii="Trebuchet MS" w:eastAsia="Calibri" w:hAnsi="Trebuchet MS" w:cs="Times New Roman"/>
        </w:rPr>
        <w:t>y que se solicita en la presente queja</w:t>
      </w:r>
      <w:r w:rsidR="00FE6B00" w:rsidRPr="00354515">
        <w:rPr>
          <w:rFonts w:ascii="Trebuchet MS" w:eastAsia="Calibri" w:hAnsi="Trebuchet MS" w:cs="Times New Roman"/>
        </w:rPr>
        <w:t>, en comunicado y la calidad de pre candidato en la que el señor ROBERTO SANDOVAL RUIZ se ostenta a través de la página o dirección electrónica anterior de acuerdo al principio de Culpa in vigilando, mediante el cual los partidos políticos, precandidatos, candidatos y demás actores políticos en un proceso electoral deben hacerse responsables por los actos. (…)</w:t>
      </w:r>
    </w:p>
    <w:p w14:paraId="6E4CA6B9" w14:textId="77777777" w:rsidR="00486580" w:rsidRPr="00354515" w:rsidRDefault="00486580" w:rsidP="00354515">
      <w:pPr>
        <w:pStyle w:val="Sinespaciado"/>
        <w:spacing w:line="276" w:lineRule="auto"/>
        <w:ind w:left="708"/>
        <w:jc w:val="both"/>
        <w:rPr>
          <w:rFonts w:ascii="Trebuchet MS" w:eastAsia="Calibri" w:hAnsi="Trebuchet MS" w:cs="Times New Roman"/>
          <w:b/>
        </w:rPr>
      </w:pPr>
    </w:p>
    <w:p w14:paraId="0DA4E9E4" w14:textId="77777777" w:rsidR="00486580" w:rsidRPr="00354515" w:rsidRDefault="00486580" w:rsidP="00354515">
      <w:pPr>
        <w:pStyle w:val="Sinespaciado"/>
        <w:spacing w:line="276" w:lineRule="auto"/>
        <w:ind w:left="708"/>
        <w:jc w:val="both"/>
        <w:rPr>
          <w:rFonts w:ascii="Trebuchet MS" w:eastAsia="Calibri" w:hAnsi="Trebuchet MS" w:cs="Times New Roman"/>
        </w:rPr>
      </w:pPr>
      <w:r w:rsidRPr="00354515">
        <w:rPr>
          <w:rFonts w:ascii="Trebuchet MS" w:eastAsia="Calibri" w:hAnsi="Trebuchet MS" w:cs="Times New Roman"/>
          <w:b/>
        </w:rPr>
        <w:t xml:space="preserve">3. </w:t>
      </w:r>
      <w:r w:rsidR="00FE6B00" w:rsidRPr="00354515">
        <w:rPr>
          <w:rFonts w:ascii="Trebuchet MS" w:eastAsia="Calibri" w:hAnsi="Trebuchet MS" w:cs="Times New Roman"/>
          <w:b/>
        </w:rPr>
        <w:t>Documental Pública.-</w:t>
      </w:r>
      <w:r w:rsidR="00FE6B00" w:rsidRPr="00354515">
        <w:rPr>
          <w:rFonts w:ascii="Trebuchet MS" w:eastAsia="Calibri" w:hAnsi="Trebuchet MS" w:cs="Times New Roman"/>
        </w:rPr>
        <w:t xml:space="preserve"> </w:t>
      </w:r>
      <w:r w:rsidR="00FE6B00" w:rsidRPr="00354515">
        <w:rPr>
          <w:rFonts w:ascii="Trebuchet MS" w:hAnsi="Trebuchet MS"/>
          <w:lang w:val="es-ES" w:eastAsia="es-ES"/>
        </w:rPr>
        <w:t>Consistente en la constancia que genere la Oficialía Electoral que certifique los contenidos del hipervínculo</w:t>
      </w:r>
      <w:r w:rsidR="00FE6B00" w:rsidRPr="00354515">
        <w:rPr>
          <w:rFonts w:ascii="Trebuchet MS" w:eastAsia="Calibri" w:hAnsi="Trebuchet MS" w:cs="Times New Roman"/>
        </w:rPr>
        <w:t xml:space="preserve"> </w:t>
      </w:r>
      <w:hyperlink r:id="rId9" w:history="1">
        <w:r w:rsidR="00FE6B00" w:rsidRPr="00354515">
          <w:rPr>
            <w:rFonts w:ascii="Trebuchet MS" w:eastAsia="Calibri" w:hAnsi="Trebuchet MS" w:cs="Times New Roman"/>
            <w:color w:val="0000FF"/>
            <w:u w:val="single"/>
          </w:rPr>
          <w:t>https://www.facebook.com/coordinacionpt.elarenal.7/posts/152582806737251</w:t>
        </w:r>
      </w:hyperlink>
      <w:r w:rsidR="00FE6B00" w:rsidRPr="00354515">
        <w:rPr>
          <w:rFonts w:ascii="Trebuchet MS" w:eastAsia="Calibri" w:hAnsi="Trebuchet MS" w:cs="Times New Roman"/>
          <w:color w:val="0000FF"/>
          <w:u w:val="single"/>
        </w:rPr>
        <w:t xml:space="preserve"> </w:t>
      </w:r>
      <w:r w:rsidR="00FE6B00" w:rsidRPr="00354515">
        <w:rPr>
          <w:rFonts w:ascii="Trebuchet MS" w:eastAsia="Calibri" w:hAnsi="Trebuchet MS" w:cs="Times New Roman"/>
        </w:rPr>
        <w:t>y que se solicita en la presente queja en la que la autoridad habrá que constatar la fecha del comunicado y actos que los que se pueden apreciar a diversas personas colocando calcomanías con la imagen a color de ROBERTO SANDOVAL RUIZ, candidato a la presidencia municipal por el Partido del Trabajo, que contiene la leyenda: ROBERTO SANDOVAL, Coordinador de Afiliación El Arenal</w:t>
      </w:r>
      <w:r w:rsidR="00427F90" w:rsidRPr="00354515">
        <w:rPr>
          <w:rFonts w:ascii="Trebuchet MS" w:eastAsia="Calibri" w:hAnsi="Trebuchet MS" w:cs="Times New Roman"/>
        </w:rPr>
        <w:t>, aun cuando dicha fecha la persona antes referida ya se encontraba inscrita en primer momento como precandidato a la presidencia municipal y posteriormente como candidato a la presidencia por el Partido del Trabajo (…)</w:t>
      </w:r>
    </w:p>
    <w:p w14:paraId="0AAD8BD9" w14:textId="77777777" w:rsidR="00354515" w:rsidRPr="00354515" w:rsidRDefault="00354515" w:rsidP="00354515">
      <w:pPr>
        <w:pStyle w:val="Sinespaciado"/>
        <w:spacing w:line="276" w:lineRule="auto"/>
        <w:ind w:left="708"/>
        <w:jc w:val="both"/>
        <w:rPr>
          <w:rFonts w:ascii="Trebuchet MS" w:eastAsia="Calibri" w:hAnsi="Trebuchet MS" w:cs="Times New Roman"/>
        </w:rPr>
      </w:pPr>
    </w:p>
    <w:p w14:paraId="3EDACA44" w14:textId="77777777" w:rsidR="00B46B42" w:rsidRDefault="00427F90" w:rsidP="00354515">
      <w:pPr>
        <w:pStyle w:val="Sinespaciado"/>
        <w:spacing w:line="276" w:lineRule="auto"/>
        <w:ind w:left="708"/>
        <w:jc w:val="both"/>
        <w:rPr>
          <w:rFonts w:ascii="Trebuchet MS" w:eastAsia="Calibri" w:hAnsi="Trebuchet MS" w:cs="Times New Roman"/>
        </w:rPr>
      </w:pPr>
      <w:r w:rsidRPr="00354515">
        <w:rPr>
          <w:rFonts w:ascii="Trebuchet MS" w:eastAsia="Calibri" w:hAnsi="Trebuchet MS" w:cs="Times New Roman"/>
          <w:b/>
        </w:rPr>
        <w:t>4. Documental Pública.-</w:t>
      </w:r>
      <w:r w:rsidRPr="00354515">
        <w:rPr>
          <w:rFonts w:ascii="Trebuchet MS" w:eastAsia="Calibri" w:hAnsi="Trebuchet MS" w:cs="Times New Roman"/>
        </w:rPr>
        <w:t xml:space="preserve"> Consistente en la constancia que genere la Oficialía Electoral que certifique los contenidos del hipervínculo </w:t>
      </w:r>
      <w:hyperlink r:id="rId10" w:history="1">
        <w:r w:rsidRPr="00354515">
          <w:rPr>
            <w:rStyle w:val="Hipervnculo"/>
            <w:rFonts w:ascii="Trebuchet MS" w:eastAsia="Calibri" w:hAnsi="Trebuchet MS" w:cs="Times New Roman"/>
          </w:rPr>
          <w:t>https://www.facebook.com/groups/607461572621734/permalink/4228620053839183/</w:t>
        </w:r>
      </w:hyperlink>
      <w:r w:rsidRPr="00354515">
        <w:rPr>
          <w:rFonts w:ascii="Trebuchet MS" w:eastAsia="Calibri" w:hAnsi="Trebuchet MS" w:cs="Times New Roman"/>
          <w:color w:val="0000FF"/>
          <w:u w:val="single"/>
        </w:rPr>
        <w:t xml:space="preserve"> </w:t>
      </w:r>
      <w:r w:rsidRPr="00354515">
        <w:rPr>
          <w:rFonts w:ascii="Trebuchet MS" w:eastAsia="Calibri" w:hAnsi="Trebuchet MS" w:cs="Times New Roman"/>
        </w:rPr>
        <w:t xml:space="preserve">y que se solicita en la presente queja, en la que la autoridad habrá de constatar el servicio de pipas de agua potable que estaba regalando dicho candidato, en el que a través de pipas de agua </w:t>
      </w:r>
      <w:r w:rsidR="00E55128" w:rsidRPr="00354515">
        <w:rPr>
          <w:rFonts w:ascii="Trebuchet MS" w:eastAsia="Calibri" w:hAnsi="Trebuchet MS" w:cs="Times New Roman"/>
        </w:rPr>
        <w:t>identificadas</w:t>
      </w:r>
      <w:r w:rsidRPr="00354515">
        <w:rPr>
          <w:rFonts w:ascii="Trebuchet MS" w:eastAsia="Calibri" w:hAnsi="Trebuchet MS" w:cs="Times New Roman"/>
        </w:rPr>
        <w:t xml:space="preserve"> con </w:t>
      </w:r>
      <w:r w:rsidR="00E55128" w:rsidRPr="00354515">
        <w:rPr>
          <w:rFonts w:ascii="Trebuchet MS" w:eastAsia="Calibri" w:hAnsi="Trebuchet MS" w:cs="Times New Roman"/>
        </w:rPr>
        <w:t>calcomanías</w:t>
      </w:r>
      <w:r w:rsidRPr="00354515">
        <w:rPr>
          <w:rFonts w:ascii="Trebuchet MS" w:eastAsia="Calibri" w:hAnsi="Trebuchet MS" w:cs="Times New Roman"/>
        </w:rPr>
        <w:t xml:space="preserve"> de la imagen de ROBERTO SANDOVAL RUIZ y con el nombre de R</w:t>
      </w:r>
      <w:r w:rsidR="00E55128" w:rsidRPr="00354515">
        <w:rPr>
          <w:rFonts w:ascii="Trebuchet MS" w:eastAsia="Calibri" w:hAnsi="Trebuchet MS" w:cs="Times New Roman"/>
        </w:rPr>
        <w:t>OBERTO SANDOVAL RUIZ, como así se puede demostrar en la publicación con fecha 28 de marzo de 2021 que realizó el perfil CHATO GOMES identificado como uno de los más activos colaboradores del candidato ROBERTO SANDOVAL RUIZ , en una popular página de Facebook en el municipio de El Arenal, conocida como GENTE DE ARENAL, JALISCO, lo anterior de acuerdo al principio de “Culpa in Vigilando” (…)</w:t>
      </w:r>
    </w:p>
    <w:p w14:paraId="6A8E62A6" w14:textId="77777777" w:rsidR="00354515" w:rsidRPr="00354515" w:rsidRDefault="00354515" w:rsidP="00354515">
      <w:pPr>
        <w:pStyle w:val="Sinespaciado"/>
        <w:spacing w:line="276" w:lineRule="auto"/>
        <w:ind w:left="708"/>
        <w:jc w:val="both"/>
        <w:rPr>
          <w:rFonts w:ascii="Trebuchet MS" w:eastAsia="Calibri" w:hAnsi="Trebuchet MS" w:cs="Times New Roman"/>
        </w:rPr>
      </w:pPr>
    </w:p>
    <w:p w14:paraId="736B733C" w14:textId="77777777" w:rsidR="00427F90" w:rsidRPr="00354515" w:rsidRDefault="00E55128" w:rsidP="00354515">
      <w:pPr>
        <w:pStyle w:val="Sinespaciado"/>
        <w:spacing w:line="276" w:lineRule="auto"/>
        <w:ind w:left="708"/>
        <w:jc w:val="both"/>
        <w:rPr>
          <w:rFonts w:ascii="Trebuchet MS" w:eastAsia="Calibri" w:hAnsi="Trebuchet MS" w:cs="Times New Roman"/>
        </w:rPr>
      </w:pPr>
      <w:r w:rsidRPr="00354515">
        <w:rPr>
          <w:rFonts w:ascii="Trebuchet MS" w:eastAsia="Calibri" w:hAnsi="Trebuchet MS" w:cs="Times New Roman"/>
          <w:b/>
        </w:rPr>
        <w:t>5. Documental Pública.-</w:t>
      </w:r>
      <w:r w:rsidRPr="00354515">
        <w:rPr>
          <w:rFonts w:ascii="Trebuchet MS" w:eastAsia="Calibri" w:hAnsi="Trebuchet MS" w:cs="Times New Roman"/>
        </w:rPr>
        <w:t xml:space="preserve"> Consistente en el acta circunstanciada emitida por la secretaría general de gobierno del Municipio de El Arenal, Jalisco y de la cual se desprende los hechos ocurridos el 21 de marzo del año 2021, señalados en el punto número 8 de la narración de hechos en la presente queja. </w:t>
      </w:r>
    </w:p>
    <w:p w14:paraId="7C30CB71" w14:textId="77777777" w:rsidR="00486580" w:rsidRPr="00354515" w:rsidRDefault="00486580" w:rsidP="00354515">
      <w:pPr>
        <w:pStyle w:val="Sinespaciado"/>
        <w:spacing w:line="276" w:lineRule="auto"/>
        <w:ind w:left="708"/>
        <w:jc w:val="both"/>
        <w:rPr>
          <w:rFonts w:ascii="Trebuchet MS" w:eastAsia="Calibri" w:hAnsi="Trebuchet MS" w:cs="Times New Roman"/>
        </w:rPr>
      </w:pPr>
    </w:p>
    <w:p w14:paraId="76F9979F" w14:textId="77777777" w:rsidR="006C0162" w:rsidRPr="00354515" w:rsidRDefault="006C0162" w:rsidP="00354515">
      <w:pPr>
        <w:pStyle w:val="Sinespaciado"/>
        <w:spacing w:line="276" w:lineRule="auto"/>
        <w:ind w:left="708"/>
        <w:jc w:val="both"/>
        <w:rPr>
          <w:rFonts w:ascii="Trebuchet MS" w:eastAsia="Calibri" w:hAnsi="Trebuchet MS" w:cs="Times New Roman"/>
        </w:rPr>
      </w:pPr>
      <w:r w:rsidRPr="00354515">
        <w:rPr>
          <w:rFonts w:ascii="Trebuchet MS" w:eastAsia="Calibri" w:hAnsi="Trebuchet MS" w:cs="Times New Roman"/>
          <w:b/>
        </w:rPr>
        <w:t xml:space="preserve">6. Técnica adminiculada con la inspección ocular.- </w:t>
      </w:r>
      <w:r w:rsidRPr="00354515">
        <w:rPr>
          <w:rFonts w:ascii="Trebuchet MS" w:eastAsia="Calibri" w:hAnsi="Trebuchet MS" w:cs="Times New Roman"/>
        </w:rPr>
        <w:t xml:space="preserve">Consistentes en las imágenes de las capturas de pantalla que el que suscribe anexa a continuación del hipervínculo  </w:t>
      </w:r>
      <w:hyperlink r:id="rId11" w:history="1">
        <w:r w:rsidRPr="00354515">
          <w:rPr>
            <w:rStyle w:val="Hipervnculo"/>
            <w:rFonts w:ascii="Trebuchet MS" w:eastAsia="Calibri" w:hAnsi="Trebuchet MS" w:cs="Times New Roman"/>
          </w:rPr>
          <w:t>https://www.facebook.com/JOVENESPTELARENAL/posts/107492688033139?__tn__=-R</w:t>
        </w:r>
      </w:hyperlink>
      <w:r w:rsidRPr="00354515">
        <w:rPr>
          <w:rFonts w:ascii="Trebuchet MS" w:eastAsia="Calibri" w:hAnsi="Trebuchet MS" w:cs="Times New Roman"/>
        </w:rPr>
        <w:t xml:space="preserve"> que acredita que ROBERTO SANMDOVAL RUIZ es precandidato único del Partido PT aún y cuando contaba con material propagandístico desde fechas anteriores misma que para su perfeccionamiento solicitamos se corrobore a través de la inspección ocular realizada por el Secretario Ejecutivo o el funcionario electoral a quien se delegue la fe pública propia de la Oficialía Electoral , que la misma tiene relación total con los hechos narrados en la presente queja.</w:t>
      </w:r>
    </w:p>
    <w:p w14:paraId="603AAC6A" w14:textId="77777777" w:rsidR="00486580" w:rsidRPr="00354515" w:rsidRDefault="00486580" w:rsidP="00354515">
      <w:pPr>
        <w:pStyle w:val="Sinespaciado"/>
        <w:spacing w:line="276" w:lineRule="auto"/>
        <w:ind w:left="708"/>
        <w:jc w:val="both"/>
        <w:rPr>
          <w:rFonts w:ascii="Trebuchet MS" w:eastAsia="Calibri" w:hAnsi="Trebuchet MS" w:cs="Times New Roman"/>
        </w:rPr>
      </w:pPr>
    </w:p>
    <w:p w14:paraId="45F54FE0" w14:textId="77777777" w:rsidR="004B06E8" w:rsidRPr="00354515" w:rsidRDefault="006C0162" w:rsidP="00354515">
      <w:pPr>
        <w:pStyle w:val="Sinespaciado"/>
        <w:spacing w:line="276" w:lineRule="auto"/>
        <w:ind w:left="708"/>
        <w:jc w:val="both"/>
        <w:rPr>
          <w:rFonts w:ascii="Trebuchet MS" w:eastAsia="Calibri" w:hAnsi="Trebuchet MS" w:cs="Times New Roman"/>
        </w:rPr>
      </w:pPr>
      <w:r w:rsidRPr="00354515">
        <w:rPr>
          <w:rFonts w:ascii="Trebuchet MS" w:eastAsia="Calibri" w:hAnsi="Trebuchet MS" w:cs="Times New Roman"/>
          <w:b/>
        </w:rPr>
        <w:t>7.</w:t>
      </w:r>
      <w:r w:rsidRPr="00354515">
        <w:rPr>
          <w:rFonts w:ascii="Trebuchet MS" w:eastAsia="Calibri" w:hAnsi="Trebuchet MS" w:cs="Times New Roman"/>
        </w:rPr>
        <w:t xml:space="preserve">  </w:t>
      </w:r>
      <w:r w:rsidRPr="00354515">
        <w:rPr>
          <w:rFonts w:ascii="Trebuchet MS" w:eastAsia="Calibri" w:hAnsi="Trebuchet MS" w:cs="Times New Roman"/>
          <w:b/>
        </w:rPr>
        <w:t>Técnica adminiculada con la inspección ocular.-</w:t>
      </w:r>
      <w:r w:rsidRPr="00354515">
        <w:rPr>
          <w:rFonts w:ascii="Trebuchet MS" w:eastAsia="Calibri" w:hAnsi="Trebuchet MS" w:cs="Times New Roman"/>
        </w:rPr>
        <w:t xml:space="preserve"> Consistentes en las imágenes de las capturas de pantalla que el que suscribe anexa a continuación del hipervínculo </w:t>
      </w:r>
      <w:hyperlink r:id="rId12" w:history="1">
        <w:r w:rsidRPr="00354515">
          <w:rPr>
            <w:rFonts w:ascii="Trebuchet MS" w:eastAsia="Calibri" w:hAnsi="Trebuchet MS" w:cs="Times New Roman"/>
            <w:color w:val="0000FF"/>
            <w:u w:val="single"/>
          </w:rPr>
          <w:t>https://www.facebook.com/100059565987095/posts/136382551690610/?sfnsn=scwspwa</w:t>
        </w:r>
      </w:hyperlink>
      <w:r w:rsidRPr="00354515">
        <w:rPr>
          <w:rFonts w:ascii="Trebuchet MS" w:eastAsia="Calibri" w:hAnsi="Trebuchet MS" w:cs="Times New Roman"/>
          <w:color w:val="0000FF"/>
          <w:u w:val="single"/>
        </w:rPr>
        <w:t xml:space="preserve"> </w:t>
      </w:r>
      <w:r w:rsidRPr="00354515">
        <w:rPr>
          <w:rFonts w:ascii="Trebuchet MS" w:eastAsia="Calibri" w:hAnsi="Trebuchet MS" w:cs="Times New Roman"/>
        </w:rPr>
        <w:t xml:space="preserve">que acredita la promoción personalizada del </w:t>
      </w:r>
      <w:r w:rsidR="004B06E8" w:rsidRPr="00354515">
        <w:rPr>
          <w:rFonts w:ascii="Trebuchet MS" w:eastAsia="Calibri" w:hAnsi="Trebuchet MS" w:cs="Times New Roman"/>
        </w:rPr>
        <w:t>pre</w:t>
      </w:r>
      <w:r w:rsidRPr="00354515">
        <w:rPr>
          <w:rFonts w:ascii="Trebuchet MS" w:eastAsia="Calibri" w:hAnsi="Trebuchet MS" w:cs="Times New Roman"/>
        </w:rPr>
        <w:t xml:space="preserve">candidato </w:t>
      </w:r>
      <w:r w:rsidR="004B06E8" w:rsidRPr="00354515">
        <w:rPr>
          <w:rFonts w:ascii="Trebuchet MS" w:eastAsia="Calibri" w:hAnsi="Trebuchet MS" w:cs="Times New Roman"/>
        </w:rPr>
        <w:t>aun cuando el periodo de precampañas a finalizado y el periodo de campañas  no ha comenzado, misma que para su perfeccionamiento solicitamos se corrobore a través de la inspección ocular  realizada por el Secretario Ejecutivo o el funcionario electoral a quien se delegue la fe pública propia de la Oficialía Electoral , que la misma tiene relación total con los hechos narrados en la presente queja.</w:t>
      </w:r>
    </w:p>
    <w:p w14:paraId="6F061765" w14:textId="77777777" w:rsidR="00486580" w:rsidRPr="00354515" w:rsidRDefault="00486580" w:rsidP="00354515">
      <w:pPr>
        <w:pStyle w:val="Sinespaciado"/>
        <w:spacing w:line="276" w:lineRule="auto"/>
        <w:ind w:left="708"/>
        <w:jc w:val="both"/>
        <w:rPr>
          <w:rFonts w:ascii="Trebuchet MS" w:eastAsia="Calibri" w:hAnsi="Trebuchet MS" w:cs="Times New Roman"/>
        </w:rPr>
      </w:pPr>
    </w:p>
    <w:p w14:paraId="57BC616B" w14:textId="77777777" w:rsidR="006C0162" w:rsidRPr="00354515" w:rsidRDefault="004B06E8" w:rsidP="00354515">
      <w:pPr>
        <w:pStyle w:val="Sinespaciado"/>
        <w:spacing w:line="276" w:lineRule="auto"/>
        <w:ind w:left="708"/>
        <w:jc w:val="both"/>
        <w:rPr>
          <w:rFonts w:ascii="Trebuchet MS" w:eastAsia="Calibri" w:hAnsi="Trebuchet MS" w:cs="Times New Roman"/>
        </w:rPr>
      </w:pPr>
      <w:r w:rsidRPr="00354515">
        <w:rPr>
          <w:rFonts w:ascii="Trebuchet MS" w:eastAsia="Calibri" w:hAnsi="Trebuchet MS" w:cs="Times New Roman"/>
          <w:b/>
        </w:rPr>
        <w:t>8.</w:t>
      </w:r>
      <w:r w:rsidRPr="00354515">
        <w:rPr>
          <w:rFonts w:ascii="Trebuchet MS" w:eastAsia="Calibri" w:hAnsi="Trebuchet MS" w:cs="Times New Roman"/>
        </w:rPr>
        <w:t xml:space="preserve"> </w:t>
      </w:r>
      <w:r w:rsidRPr="00354515">
        <w:rPr>
          <w:rFonts w:ascii="Trebuchet MS" w:eastAsia="Calibri" w:hAnsi="Trebuchet MS" w:cs="Times New Roman"/>
          <w:b/>
        </w:rPr>
        <w:t xml:space="preserve">Técnica adminiculada con la inspección ocular.- </w:t>
      </w:r>
      <w:r w:rsidRPr="00354515">
        <w:rPr>
          <w:rFonts w:ascii="Trebuchet MS" w:eastAsia="Calibri" w:hAnsi="Trebuchet MS" w:cs="Times New Roman"/>
        </w:rPr>
        <w:t xml:space="preserve">Consistentes en las imágenes de las capturas de pantalla que el que suscribe anexa a continuación del hipervínculo </w:t>
      </w:r>
      <w:hyperlink r:id="rId13" w:history="1">
        <w:r w:rsidRPr="00354515">
          <w:rPr>
            <w:rStyle w:val="Hipervnculo"/>
            <w:rFonts w:ascii="Trebuchet MS" w:eastAsia="Calibri" w:hAnsi="Trebuchet MS" w:cs="Times New Roman"/>
          </w:rPr>
          <w:t>https://www.facebook.com/coordinacionpt.elarenal.7%20</w:t>
        </w:r>
      </w:hyperlink>
      <w:r w:rsidRPr="00354515">
        <w:rPr>
          <w:rFonts w:ascii="Trebuchet MS" w:eastAsia="Calibri" w:hAnsi="Trebuchet MS" w:cs="Times New Roman"/>
          <w:color w:val="0000FF"/>
          <w:u w:val="single"/>
        </w:rPr>
        <w:t xml:space="preserve"> </w:t>
      </w:r>
      <w:r w:rsidRPr="00354515">
        <w:rPr>
          <w:rFonts w:ascii="Trebuchet MS" w:eastAsia="Calibri" w:hAnsi="Trebuchet MS" w:cs="Times New Roman"/>
        </w:rPr>
        <w:t>que acredita la promoción personalizada en la página oficial del PT El Arenal (</w:t>
      </w:r>
      <w:r w:rsidR="009F08C5" w:rsidRPr="00354515">
        <w:rPr>
          <w:rFonts w:ascii="Trebuchet MS" w:eastAsia="Calibri" w:hAnsi="Trebuchet MS" w:cs="Times New Roman"/>
        </w:rPr>
        <w:t xml:space="preserve">que se encuentra en </w:t>
      </w:r>
      <w:r w:rsidRPr="00354515">
        <w:rPr>
          <w:rFonts w:ascii="Trebuchet MS" w:eastAsia="Calibri" w:hAnsi="Trebuchet MS" w:cs="Times New Roman"/>
        </w:rPr>
        <w:t>Facebook como el PTELARENAL del precandidato aun  cuando el periodo de precampañas a finalizado y el periodo de campañas  no ha comenzado, misma que para su perfeccionamiento solicitamos se corrobore a través de la inspección ocular  realizada por el Secretario Ejecutivo o el funcionario electoral a quien se delegue la fe pública propia de la Oficialía Electoral , que la misma tiene relación total con los hechos narrados en la presente queja.</w:t>
      </w:r>
    </w:p>
    <w:p w14:paraId="70F23D14" w14:textId="77777777" w:rsidR="00486580" w:rsidRPr="00354515" w:rsidRDefault="00486580" w:rsidP="00354515">
      <w:pPr>
        <w:pStyle w:val="Sinespaciado"/>
        <w:spacing w:line="276" w:lineRule="auto"/>
        <w:ind w:left="708"/>
        <w:jc w:val="both"/>
        <w:rPr>
          <w:rFonts w:ascii="Trebuchet MS" w:eastAsia="Calibri" w:hAnsi="Trebuchet MS" w:cs="Times New Roman"/>
        </w:rPr>
      </w:pPr>
    </w:p>
    <w:p w14:paraId="181E2819" w14:textId="77777777" w:rsidR="004B06E8" w:rsidRPr="00354515" w:rsidRDefault="004B06E8" w:rsidP="00354515">
      <w:pPr>
        <w:pStyle w:val="Sinespaciado"/>
        <w:spacing w:line="276" w:lineRule="auto"/>
        <w:ind w:left="708"/>
        <w:jc w:val="both"/>
        <w:rPr>
          <w:rFonts w:ascii="Trebuchet MS" w:eastAsia="Calibri" w:hAnsi="Trebuchet MS" w:cs="Times New Roman"/>
        </w:rPr>
      </w:pPr>
      <w:r w:rsidRPr="00354515">
        <w:rPr>
          <w:rFonts w:ascii="Trebuchet MS" w:eastAsia="Calibri" w:hAnsi="Trebuchet MS" w:cs="Times New Roman"/>
          <w:b/>
        </w:rPr>
        <w:t>9. Técnica.-</w:t>
      </w:r>
      <w:r w:rsidRPr="00354515">
        <w:rPr>
          <w:rFonts w:ascii="Trebuchet MS" w:eastAsia="Calibri" w:hAnsi="Trebuchet MS" w:cs="Times New Roman"/>
        </w:rPr>
        <w:t xml:space="preserve">  Consistente en las imágenes adjuntas en el Anexo 1 que acredita que el candidato ROBERTO SANDOVAL RUIZ y el Partido del Trabajo excedieron el tope de campaña y precampaña</w:t>
      </w:r>
      <w:r w:rsidR="009F08C5" w:rsidRPr="00354515">
        <w:rPr>
          <w:rFonts w:ascii="Trebuchet MS" w:eastAsia="Calibri" w:hAnsi="Trebuchet MS" w:cs="Times New Roman"/>
        </w:rPr>
        <w:t>, la misma tiene relación con los números 1, 2, 3, 5, 6, y 7 del capítulo de hechos narrados en la presente queja y debe contrastarse con el resultado documental de la prueba inspección ocular que la autoridad tenga a bien realizar y que más adelante se solicita.</w:t>
      </w:r>
    </w:p>
    <w:p w14:paraId="57F4F610" w14:textId="77777777" w:rsidR="00486580" w:rsidRPr="00354515" w:rsidRDefault="00486580" w:rsidP="00354515">
      <w:pPr>
        <w:pStyle w:val="Sinespaciado"/>
        <w:spacing w:line="276" w:lineRule="auto"/>
        <w:ind w:left="708"/>
        <w:jc w:val="both"/>
        <w:rPr>
          <w:rFonts w:ascii="Trebuchet MS" w:eastAsia="Calibri" w:hAnsi="Trebuchet MS" w:cs="Times New Roman"/>
        </w:rPr>
      </w:pPr>
    </w:p>
    <w:p w14:paraId="6B909961" w14:textId="77777777" w:rsidR="009F08C5" w:rsidRPr="00354515" w:rsidRDefault="009F08C5" w:rsidP="00354515">
      <w:pPr>
        <w:pStyle w:val="Sinespaciado"/>
        <w:spacing w:line="276" w:lineRule="auto"/>
        <w:ind w:left="708"/>
        <w:jc w:val="both"/>
        <w:rPr>
          <w:rFonts w:ascii="Trebuchet MS" w:eastAsia="Calibri" w:hAnsi="Trebuchet MS" w:cs="Times New Roman"/>
        </w:rPr>
      </w:pPr>
      <w:r w:rsidRPr="00354515">
        <w:rPr>
          <w:rFonts w:ascii="Trebuchet MS" w:eastAsia="Calibri" w:hAnsi="Trebuchet MS" w:cs="Times New Roman"/>
          <w:b/>
        </w:rPr>
        <w:t>10. Técnica.-</w:t>
      </w:r>
      <w:r w:rsidRPr="00354515">
        <w:rPr>
          <w:rFonts w:ascii="Trebuchet MS" w:eastAsia="Calibri" w:hAnsi="Trebuchet MS" w:cs="Times New Roman"/>
        </w:rPr>
        <w:t xml:space="preserve"> Consistente en las imágenes adjuntas en el Anexo 2 que acredita que el candidato ROBERTO SANDOVAL RUIZ y el Partido del Trabajo excedieron el tope de campaña y precampaña, la misma tiene relación con los números 1, 2, 3, 5, 6, y 7 del capítulo de hechos narrados en la presente queja y debe contrastarse con el resultado documental de la prueba inspección ocular que la autoridad tenga a bien realizar y que más adelante se solicita.</w:t>
      </w:r>
    </w:p>
    <w:p w14:paraId="255908B7" w14:textId="77777777" w:rsidR="00486580" w:rsidRPr="00354515" w:rsidRDefault="00486580" w:rsidP="00354515">
      <w:pPr>
        <w:pStyle w:val="Sinespaciado"/>
        <w:spacing w:line="276" w:lineRule="auto"/>
        <w:ind w:left="708"/>
        <w:jc w:val="both"/>
        <w:rPr>
          <w:rFonts w:ascii="Trebuchet MS" w:eastAsia="Calibri" w:hAnsi="Trebuchet MS" w:cs="Times New Roman"/>
        </w:rPr>
      </w:pPr>
    </w:p>
    <w:p w14:paraId="63B00C4D" w14:textId="77777777" w:rsidR="00AB41F1" w:rsidRPr="00354515" w:rsidRDefault="009F08C5" w:rsidP="00354515">
      <w:pPr>
        <w:pStyle w:val="Sinespaciado"/>
        <w:spacing w:line="276" w:lineRule="auto"/>
        <w:ind w:left="708"/>
        <w:jc w:val="both"/>
        <w:rPr>
          <w:rFonts w:ascii="Trebuchet MS" w:eastAsia="Calibri" w:hAnsi="Trebuchet MS" w:cs="Times New Roman"/>
        </w:rPr>
      </w:pPr>
      <w:r w:rsidRPr="00354515">
        <w:rPr>
          <w:rFonts w:ascii="Trebuchet MS" w:eastAsia="Calibri" w:hAnsi="Trebuchet MS" w:cs="Times New Roman"/>
          <w:b/>
        </w:rPr>
        <w:t>11. Inspección ocular.-</w:t>
      </w:r>
      <w:r w:rsidRPr="00354515">
        <w:rPr>
          <w:rFonts w:ascii="Trebuchet MS" w:eastAsia="Calibri" w:hAnsi="Trebuchet MS" w:cs="Times New Roman"/>
        </w:rPr>
        <w:t xml:space="preserve"> Realizado por el Secretario Ejecutivo o </w:t>
      </w:r>
      <w:r w:rsidR="00C07ADD" w:rsidRPr="00354515">
        <w:rPr>
          <w:rFonts w:ascii="Trebuchet MS" w:eastAsia="Calibri" w:hAnsi="Trebuchet MS" w:cs="Times New Roman"/>
        </w:rPr>
        <w:t xml:space="preserve">realizada por el Secretario Ejecutivo o el funcionario electoral a quien se delegue la fe pública propia de la Oficialía Electoral, que corrobore lasa  evidencias descritas </w:t>
      </w:r>
      <w:r w:rsidR="00AB41F1" w:rsidRPr="00354515">
        <w:rPr>
          <w:rFonts w:ascii="Trebuchet MS" w:eastAsia="Calibri" w:hAnsi="Trebuchet MS" w:cs="Times New Roman"/>
        </w:rPr>
        <w:t xml:space="preserve">en los Anexos 1 y 2 por ser supervenientes y/o haberse colocado en días posteriores </w:t>
      </w:r>
      <w:r w:rsidR="00BB209D" w:rsidRPr="00354515">
        <w:rPr>
          <w:rFonts w:ascii="Trebuchet MS" w:eastAsia="Calibri" w:hAnsi="Trebuchet MS" w:cs="Times New Roman"/>
        </w:rPr>
        <w:t xml:space="preserve">a </w:t>
      </w:r>
      <w:r w:rsidR="00AB41F1" w:rsidRPr="00354515">
        <w:rPr>
          <w:rFonts w:ascii="Trebuchet MS" w:eastAsia="Calibri" w:hAnsi="Trebuchet MS" w:cs="Times New Roman"/>
        </w:rPr>
        <w:t>la interposición del  presente ocurso.</w:t>
      </w:r>
    </w:p>
    <w:p w14:paraId="73D4CC2C" w14:textId="77777777" w:rsidR="009F08C5" w:rsidRPr="00354515" w:rsidRDefault="009F08C5" w:rsidP="00354515">
      <w:pPr>
        <w:pStyle w:val="Sinespaciado"/>
        <w:spacing w:line="276" w:lineRule="auto"/>
        <w:ind w:left="708"/>
        <w:rPr>
          <w:rFonts w:ascii="Trebuchet MS" w:hAnsi="Trebuchet MS"/>
        </w:rPr>
      </w:pPr>
      <w:r w:rsidRPr="00354515">
        <w:rPr>
          <w:rFonts w:ascii="Trebuchet MS" w:hAnsi="Trebuchet MS"/>
        </w:rPr>
        <w:t xml:space="preserve">   </w:t>
      </w:r>
    </w:p>
    <w:p w14:paraId="45A9AAE5" w14:textId="77777777" w:rsidR="00AB41F1" w:rsidRPr="00354515" w:rsidRDefault="00AB41F1" w:rsidP="00354515">
      <w:pPr>
        <w:spacing w:after="0" w:line="276" w:lineRule="auto"/>
        <w:ind w:left="708"/>
        <w:jc w:val="both"/>
        <w:rPr>
          <w:rFonts w:ascii="Trebuchet MS" w:eastAsia="Calibri" w:hAnsi="Trebuchet MS" w:cs="Times New Roman"/>
        </w:rPr>
      </w:pPr>
      <w:r w:rsidRPr="00354515">
        <w:rPr>
          <w:rFonts w:ascii="Trebuchet MS" w:eastAsia="Calibri" w:hAnsi="Trebuchet MS" w:cs="Times New Roman"/>
        </w:rPr>
        <w:t>(…)</w:t>
      </w:r>
    </w:p>
    <w:p w14:paraId="190DF739" w14:textId="77777777" w:rsidR="0095032C" w:rsidRPr="00354515" w:rsidRDefault="0095032C" w:rsidP="00354515">
      <w:pPr>
        <w:spacing w:after="0" w:line="276" w:lineRule="auto"/>
        <w:ind w:left="708"/>
        <w:jc w:val="both"/>
        <w:rPr>
          <w:rFonts w:ascii="Trebuchet MS" w:eastAsia="Calibri" w:hAnsi="Trebuchet MS" w:cs="Times New Roman"/>
          <w:u w:val="single"/>
        </w:rPr>
      </w:pPr>
    </w:p>
    <w:p w14:paraId="47D20BFD" w14:textId="77777777" w:rsidR="006C0162" w:rsidRPr="00354515" w:rsidRDefault="00AB41F1" w:rsidP="00354515">
      <w:pPr>
        <w:pStyle w:val="Prrafodelista"/>
        <w:numPr>
          <w:ilvl w:val="0"/>
          <w:numId w:val="6"/>
        </w:numPr>
        <w:spacing w:after="0" w:line="276" w:lineRule="auto"/>
        <w:ind w:left="1143"/>
        <w:jc w:val="both"/>
        <w:rPr>
          <w:rFonts w:ascii="Trebuchet MS" w:eastAsia="Calibri" w:hAnsi="Trebuchet MS" w:cs="Times New Roman"/>
        </w:rPr>
      </w:pPr>
      <w:r w:rsidRPr="00354515">
        <w:rPr>
          <w:rFonts w:ascii="Trebuchet MS" w:eastAsia="Calibri" w:hAnsi="Trebuchet MS" w:cs="Times New Roman"/>
          <w:b/>
        </w:rPr>
        <w:t>Inspección ocular</w:t>
      </w:r>
      <w:r w:rsidRPr="00354515">
        <w:rPr>
          <w:rFonts w:ascii="Trebuchet MS" w:eastAsia="Calibri" w:hAnsi="Trebuchet MS" w:cs="Times New Roman"/>
        </w:rPr>
        <w:t xml:space="preserve"> </w:t>
      </w:r>
      <w:r w:rsidR="00BB209D" w:rsidRPr="00354515">
        <w:rPr>
          <w:rFonts w:ascii="Trebuchet MS" w:eastAsia="Calibri" w:hAnsi="Trebuchet MS" w:cs="Times New Roman"/>
        </w:rPr>
        <w:t xml:space="preserve">realizada por el Secretario Ejecutivo o el funcionario electoral a quien se le delegue la fe pública propia de la Oficialía Electoral que corrobore las evidencias descritas en  los Anexos 1 y 2, así como las que encontrase durante su inspección y que no se encuentre relacionadas en los Anexos 1 y 2 por ser supervenientes o haberse colocado en días posteriores a la interposición del presente ocurso. </w:t>
      </w:r>
    </w:p>
    <w:p w14:paraId="6022D149" w14:textId="77777777" w:rsidR="00486580" w:rsidRPr="00354515" w:rsidRDefault="00486580" w:rsidP="00354515">
      <w:pPr>
        <w:pStyle w:val="Prrafodelista"/>
        <w:spacing w:after="0" w:line="276" w:lineRule="auto"/>
        <w:ind w:left="1143"/>
        <w:jc w:val="both"/>
        <w:rPr>
          <w:rFonts w:ascii="Trebuchet MS" w:eastAsia="Calibri" w:hAnsi="Trebuchet MS" w:cs="Times New Roman"/>
        </w:rPr>
      </w:pPr>
    </w:p>
    <w:p w14:paraId="32C3B855" w14:textId="77777777" w:rsidR="00486580" w:rsidRPr="00354515" w:rsidRDefault="00BB209D" w:rsidP="00354515">
      <w:pPr>
        <w:pStyle w:val="Prrafodelista"/>
        <w:numPr>
          <w:ilvl w:val="0"/>
          <w:numId w:val="6"/>
        </w:numPr>
        <w:spacing w:after="0" w:line="276" w:lineRule="auto"/>
        <w:ind w:left="1143"/>
        <w:jc w:val="both"/>
        <w:rPr>
          <w:rFonts w:ascii="Trebuchet MS" w:eastAsia="Calibri" w:hAnsi="Trebuchet MS" w:cs="Times New Roman"/>
        </w:rPr>
      </w:pPr>
      <w:r w:rsidRPr="00354515">
        <w:rPr>
          <w:rFonts w:ascii="Trebuchet MS" w:eastAsia="Calibri" w:hAnsi="Trebuchet MS" w:cs="Times New Roman"/>
          <w:b/>
        </w:rPr>
        <w:t>Instrumental de actuaciones.</w:t>
      </w:r>
      <w:r w:rsidRPr="00354515">
        <w:rPr>
          <w:rFonts w:ascii="Trebuchet MS" w:eastAsia="Calibri" w:hAnsi="Trebuchet MS" w:cs="Times New Roman"/>
        </w:rPr>
        <w:t xml:space="preserve"> Consistentes en todas y cada una de las pruebas, constancias y acuerdos que obren en el expediente formado con inicio del presente procedimiento administrativo sancionador en lo</w:t>
      </w:r>
      <w:r w:rsidR="00486580" w:rsidRPr="00354515">
        <w:rPr>
          <w:rFonts w:ascii="Trebuchet MS" w:eastAsia="Calibri" w:hAnsi="Trebuchet MS" w:cs="Times New Roman"/>
        </w:rPr>
        <w:t xml:space="preserve"> que favorezcan a mis intereses.</w:t>
      </w:r>
    </w:p>
    <w:p w14:paraId="1983746A" w14:textId="77777777" w:rsidR="00486580" w:rsidRPr="00354515" w:rsidRDefault="00486580" w:rsidP="00354515">
      <w:pPr>
        <w:pStyle w:val="Prrafodelista"/>
        <w:spacing w:after="0" w:line="276" w:lineRule="auto"/>
        <w:ind w:left="1143"/>
        <w:jc w:val="both"/>
        <w:rPr>
          <w:rFonts w:ascii="Trebuchet MS" w:eastAsia="Calibri" w:hAnsi="Trebuchet MS" w:cs="Times New Roman"/>
        </w:rPr>
      </w:pPr>
    </w:p>
    <w:p w14:paraId="6315D0AF" w14:textId="77777777" w:rsidR="00486580" w:rsidRPr="00354515" w:rsidRDefault="00BB209D" w:rsidP="00354515">
      <w:pPr>
        <w:pStyle w:val="Prrafodelista"/>
        <w:numPr>
          <w:ilvl w:val="0"/>
          <w:numId w:val="6"/>
        </w:numPr>
        <w:spacing w:after="0" w:line="276" w:lineRule="auto"/>
        <w:ind w:left="1143"/>
        <w:jc w:val="both"/>
        <w:rPr>
          <w:rFonts w:ascii="Trebuchet MS" w:eastAsia="Calibri" w:hAnsi="Trebuchet MS" w:cs="Times New Roman"/>
        </w:rPr>
      </w:pPr>
      <w:proofErr w:type="spellStart"/>
      <w:r w:rsidRPr="00354515">
        <w:rPr>
          <w:rFonts w:ascii="Trebuchet MS" w:eastAsia="Calibri" w:hAnsi="Trebuchet MS" w:cs="Times New Roman"/>
          <w:b/>
        </w:rPr>
        <w:t>Presuncional</w:t>
      </w:r>
      <w:proofErr w:type="spellEnd"/>
      <w:r w:rsidRPr="00354515">
        <w:rPr>
          <w:rFonts w:ascii="Trebuchet MS" w:eastAsia="Calibri" w:hAnsi="Trebuchet MS" w:cs="Times New Roman"/>
          <w:b/>
        </w:rPr>
        <w:t xml:space="preserve"> legal y humana </w:t>
      </w:r>
      <w:r w:rsidRPr="00354515">
        <w:rPr>
          <w:rFonts w:ascii="Trebuchet MS" w:eastAsia="Calibri" w:hAnsi="Trebuchet MS" w:cs="Times New Roman"/>
        </w:rPr>
        <w:t>esta prueba se ofrece con el fin de demostrar</w:t>
      </w:r>
      <w:r w:rsidR="00486580" w:rsidRPr="00354515">
        <w:rPr>
          <w:rFonts w:ascii="Trebuchet MS" w:eastAsia="Calibri" w:hAnsi="Trebuchet MS" w:cs="Times New Roman"/>
        </w:rPr>
        <w:t xml:space="preserve"> la veracidad de todos y cada uno de los argumentos esgrimidos en la presente</w:t>
      </w:r>
      <w:r w:rsidR="00B46B42" w:rsidRPr="00354515">
        <w:rPr>
          <w:rFonts w:ascii="Trebuchet MS" w:eastAsia="Calibri" w:hAnsi="Trebuchet MS" w:cs="Arial"/>
          <w:b/>
        </w:rPr>
        <w:t>…”</w:t>
      </w:r>
    </w:p>
    <w:p w14:paraId="56F3C308" w14:textId="77777777" w:rsidR="0095032C" w:rsidRPr="0095032C" w:rsidRDefault="0095032C" w:rsidP="0095032C">
      <w:pPr>
        <w:spacing w:after="0" w:line="276" w:lineRule="auto"/>
        <w:ind w:left="75"/>
        <w:jc w:val="both"/>
        <w:rPr>
          <w:rFonts w:ascii="Trebuchet MS" w:eastAsia="Calibri" w:hAnsi="Trebuchet MS" w:cs="Times New Roman"/>
          <w:sz w:val="24"/>
          <w:szCs w:val="24"/>
        </w:rPr>
      </w:pPr>
    </w:p>
    <w:p w14:paraId="608DF49A" w14:textId="77777777" w:rsidR="00B46B42" w:rsidRPr="0095032C" w:rsidRDefault="00B46B42" w:rsidP="0095032C">
      <w:pPr>
        <w:spacing w:after="0" w:line="276" w:lineRule="auto"/>
        <w:jc w:val="both"/>
        <w:rPr>
          <w:rFonts w:ascii="Trebuchet MS" w:eastAsia="Calibri" w:hAnsi="Trebuchet MS" w:cs="Arial"/>
          <w:b/>
          <w:sz w:val="24"/>
          <w:szCs w:val="24"/>
        </w:rPr>
      </w:pPr>
      <w:r w:rsidRPr="0095032C">
        <w:rPr>
          <w:rFonts w:ascii="Trebuchet MS" w:eastAsia="Calibri" w:hAnsi="Trebuchet MS" w:cs="Arial"/>
          <w:b/>
          <w:sz w:val="24"/>
          <w:szCs w:val="24"/>
        </w:rPr>
        <w:t>V. Diligencias ordenadas por esta autoridad.</w:t>
      </w:r>
    </w:p>
    <w:p w14:paraId="40EDAAF6" w14:textId="77777777" w:rsidR="00B46B42" w:rsidRPr="0095032C" w:rsidRDefault="00B46B42" w:rsidP="0095032C">
      <w:pPr>
        <w:spacing w:after="0" w:line="276" w:lineRule="auto"/>
        <w:jc w:val="both"/>
        <w:rPr>
          <w:rFonts w:ascii="Trebuchet MS" w:eastAsia="Calibri" w:hAnsi="Trebuchet MS" w:cs="Arial"/>
          <w:sz w:val="24"/>
          <w:szCs w:val="24"/>
        </w:rPr>
      </w:pPr>
    </w:p>
    <w:p w14:paraId="78C4723C" w14:textId="77777777" w:rsidR="00486580" w:rsidRPr="0095032C" w:rsidRDefault="00B46B42" w:rsidP="0095032C">
      <w:pPr>
        <w:spacing w:after="0" w:line="276" w:lineRule="auto"/>
        <w:jc w:val="both"/>
        <w:rPr>
          <w:rFonts w:ascii="Trebuchet MS" w:eastAsia="Times New Roman" w:hAnsi="Trebuchet MS" w:cs="Arial"/>
          <w:color w:val="000000"/>
          <w:sz w:val="24"/>
          <w:szCs w:val="24"/>
        </w:rPr>
      </w:pPr>
      <w:r w:rsidRPr="0095032C">
        <w:rPr>
          <w:rFonts w:ascii="Trebuchet MS" w:eastAsia="Times New Roman" w:hAnsi="Trebuchet MS" w:cs="Arial"/>
          <w:sz w:val="24"/>
          <w:szCs w:val="24"/>
          <w:lang w:val="es-ES_tradnl" w:eastAsia="es-MX"/>
        </w:rPr>
        <w:t xml:space="preserve">Es preciso establecer que esta autoridad integradora ordenó realizar como diligencia de investigación de la verificación, </w:t>
      </w:r>
      <w:r w:rsidRPr="0095032C">
        <w:rPr>
          <w:rFonts w:ascii="Trebuchet MS" w:eastAsia="Times New Roman" w:hAnsi="Trebuchet MS" w:cs="Arial"/>
          <w:color w:val="000000"/>
          <w:sz w:val="24"/>
          <w:szCs w:val="24"/>
        </w:rPr>
        <w:t>existencia y contenido de las páginas de internet y redes sociales señaladas por la parte quejosa.</w:t>
      </w:r>
    </w:p>
    <w:p w14:paraId="235F63F5" w14:textId="77777777" w:rsidR="00486580" w:rsidRPr="0095032C" w:rsidRDefault="00486580" w:rsidP="0095032C">
      <w:pPr>
        <w:spacing w:after="0" w:line="276" w:lineRule="auto"/>
        <w:jc w:val="both"/>
        <w:rPr>
          <w:rFonts w:ascii="Trebuchet MS" w:eastAsia="Times New Roman" w:hAnsi="Trebuchet MS" w:cs="Arial"/>
          <w:color w:val="000000"/>
          <w:sz w:val="24"/>
          <w:szCs w:val="24"/>
        </w:rPr>
      </w:pPr>
    </w:p>
    <w:p w14:paraId="4736E20F" w14:textId="0C036699" w:rsidR="00874732" w:rsidRPr="0095032C" w:rsidRDefault="00486580" w:rsidP="00874732">
      <w:pPr>
        <w:spacing w:after="0" w:line="276" w:lineRule="auto"/>
        <w:jc w:val="both"/>
        <w:rPr>
          <w:rFonts w:ascii="Trebuchet MS" w:eastAsia="Calibri" w:hAnsi="Trebuchet MS" w:cs="Arial"/>
          <w:sz w:val="24"/>
          <w:szCs w:val="24"/>
          <w:lang w:val="es-ES_tradnl"/>
        </w:rPr>
      </w:pPr>
      <w:r w:rsidRPr="0095032C">
        <w:rPr>
          <w:rFonts w:ascii="Trebuchet MS" w:eastAsia="Times New Roman" w:hAnsi="Trebuchet MS" w:cs="Arial"/>
          <w:color w:val="000000"/>
          <w:sz w:val="24"/>
          <w:szCs w:val="24"/>
        </w:rPr>
        <w:t>Además, se ordenó la verificación de la existencia y contenido de las bardas y lonas precisadas en el escrito de denuncia.</w:t>
      </w:r>
      <w:r w:rsidR="00874732">
        <w:rPr>
          <w:rFonts w:ascii="Trebuchet MS" w:eastAsia="Times New Roman" w:hAnsi="Trebuchet MS" w:cs="Arial"/>
          <w:color w:val="000000"/>
          <w:sz w:val="24"/>
          <w:szCs w:val="24"/>
        </w:rPr>
        <w:t xml:space="preserve"> Cuyo resultado fue el acta circunstanciada</w:t>
      </w:r>
      <w:r w:rsidR="00874732">
        <w:rPr>
          <w:rFonts w:ascii="Trebuchet MS" w:eastAsia="Calibri" w:hAnsi="Trebuchet MS" w:cs="Arial"/>
          <w:sz w:val="24"/>
          <w:szCs w:val="24"/>
          <w:lang w:val="es-ES_tradnl"/>
        </w:rPr>
        <w:t xml:space="preserve"> de clave IEPC-OE/129/2021</w:t>
      </w:r>
      <w:r w:rsidR="00874732" w:rsidRPr="0095032C">
        <w:rPr>
          <w:rFonts w:ascii="Trebuchet MS" w:eastAsia="Calibri" w:hAnsi="Trebuchet MS" w:cs="Arial"/>
          <w:sz w:val="24"/>
          <w:szCs w:val="24"/>
          <w:lang w:val="es-ES_tradnl"/>
        </w:rPr>
        <w:t>.</w:t>
      </w:r>
    </w:p>
    <w:p w14:paraId="60ADBEA6" w14:textId="77777777" w:rsidR="00B46B42" w:rsidRPr="0095032C" w:rsidRDefault="00B46B42" w:rsidP="0095032C">
      <w:pPr>
        <w:spacing w:after="0" w:line="276" w:lineRule="auto"/>
        <w:jc w:val="both"/>
        <w:rPr>
          <w:rFonts w:ascii="Trebuchet MS" w:eastAsia="Calibri" w:hAnsi="Trebuchet MS" w:cs="Arial"/>
          <w:sz w:val="24"/>
          <w:szCs w:val="24"/>
        </w:rPr>
      </w:pPr>
    </w:p>
    <w:p w14:paraId="0477C28C" w14:textId="77777777" w:rsidR="00B46B42" w:rsidRPr="0095032C" w:rsidRDefault="00B46B42" w:rsidP="0095032C">
      <w:pPr>
        <w:spacing w:after="0" w:line="276" w:lineRule="auto"/>
        <w:jc w:val="both"/>
        <w:rPr>
          <w:rFonts w:ascii="Trebuchet MS" w:eastAsia="Times New Roman" w:hAnsi="Trebuchet MS" w:cs="Arial"/>
          <w:color w:val="000000"/>
          <w:sz w:val="24"/>
          <w:szCs w:val="24"/>
          <w:lang w:eastAsia="es-MX"/>
        </w:rPr>
      </w:pPr>
      <w:r w:rsidRPr="0095032C">
        <w:rPr>
          <w:rFonts w:ascii="Trebuchet MS" w:eastAsia="Times New Roman" w:hAnsi="Trebuchet MS" w:cs="Arial"/>
          <w:color w:val="000000"/>
          <w:sz w:val="24"/>
          <w:szCs w:val="24"/>
          <w:lang w:eastAsia="es-MX"/>
        </w:rPr>
        <w:t>El acta descrita constituye documental pública que de conformidad al párrafo 2 del artículo 463 del código en la materia, merece valor probatorio pleno.</w:t>
      </w:r>
    </w:p>
    <w:p w14:paraId="016F18FB" w14:textId="77777777" w:rsidR="00B46B42" w:rsidRPr="0095032C" w:rsidRDefault="00B46B42" w:rsidP="0095032C">
      <w:pPr>
        <w:spacing w:after="0" w:line="276" w:lineRule="auto"/>
        <w:jc w:val="both"/>
        <w:rPr>
          <w:rFonts w:ascii="Trebuchet MS" w:eastAsia="Calibri" w:hAnsi="Trebuchet MS" w:cs="Arial"/>
          <w:sz w:val="24"/>
          <w:szCs w:val="24"/>
        </w:rPr>
      </w:pPr>
    </w:p>
    <w:p w14:paraId="1E1DF76E" w14:textId="77777777" w:rsidR="00B46B42" w:rsidRPr="0095032C" w:rsidRDefault="00B46B42" w:rsidP="0095032C">
      <w:pPr>
        <w:spacing w:after="0" w:line="276" w:lineRule="auto"/>
        <w:jc w:val="both"/>
        <w:rPr>
          <w:rFonts w:ascii="Trebuchet MS" w:eastAsia="Calibri" w:hAnsi="Trebuchet MS" w:cs="Arial"/>
          <w:color w:val="000000"/>
          <w:sz w:val="24"/>
          <w:szCs w:val="24"/>
        </w:rPr>
      </w:pPr>
      <w:r w:rsidRPr="0095032C">
        <w:rPr>
          <w:rFonts w:ascii="Trebuchet MS" w:eastAsia="Calibri" w:hAnsi="Trebuchet MS" w:cs="Arial"/>
          <w:b/>
          <w:sz w:val="24"/>
          <w:szCs w:val="24"/>
        </w:rPr>
        <w:t>VI. Naturaleza y finalidad de las medidas cautelares.</w:t>
      </w:r>
      <w:r w:rsidRPr="0095032C">
        <w:rPr>
          <w:rFonts w:ascii="Trebuchet MS" w:eastAsia="Calibri" w:hAnsi="Trebuchet MS" w:cs="Arial"/>
          <w:sz w:val="24"/>
          <w:szCs w:val="24"/>
        </w:rPr>
        <w:t xml:space="preserve"> De conformidad con lo dispuesto en los artículos 472, párrafo 9, del código; y 10, del Reglamento de Quejas y Denuncias de este</w:t>
      </w:r>
      <w:r w:rsidRPr="0095032C">
        <w:rPr>
          <w:rFonts w:ascii="Trebuchet MS" w:eastAsia="Calibri" w:hAnsi="Trebuchet MS" w:cs="Arial"/>
          <w:sz w:val="24"/>
          <w:szCs w:val="24"/>
          <w:lang w:val="es-ES"/>
        </w:rPr>
        <w:t xml:space="preserve"> instituto</w:t>
      </w:r>
      <w:r w:rsidRPr="0095032C">
        <w:rPr>
          <w:rFonts w:ascii="Trebuchet MS" w:eastAsia="Calibri" w:hAnsi="Trebuchet MS" w:cs="Arial"/>
          <w:sz w:val="24"/>
          <w:szCs w:val="24"/>
        </w:rPr>
        <w:t>; l</w:t>
      </w:r>
      <w:r w:rsidRPr="0095032C">
        <w:rPr>
          <w:rFonts w:ascii="Trebuchet MS" w:eastAsia="Calibri" w:hAnsi="Trebuchet MS" w:cs="Arial"/>
          <w:color w:val="000000"/>
          <w:sz w:val="24"/>
          <w:szCs w:val="24"/>
        </w:rPr>
        <w:t>as medidas cautelares constituyen instrumentos que puede decretar la autoridad competente, a solicitud de parte interesada o de oficio, para conservar la materia del litigio, así como para evitar un grave e irreparable daño a las partes en conflicto o a la sociedad, con motivo de la sustanciación de un procedimiento.</w:t>
      </w:r>
    </w:p>
    <w:p w14:paraId="7EA9EACF" w14:textId="77777777" w:rsidR="00B46B42" w:rsidRPr="0095032C" w:rsidRDefault="00B46B42" w:rsidP="0095032C">
      <w:pPr>
        <w:spacing w:after="0" w:line="276" w:lineRule="auto"/>
        <w:jc w:val="both"/>
        <w:rPr>
          <w:rFonts w:ascii="Trebuchet MS" w:eastAsia="Calibri" w:hAnsi="Trebuchet MS" w:cs="Arial"/>
          <w:color w:val="000000"/>
          <w:sz w:val="24"/>
          <w:szCs w:val="24"/>
        </w:rPr>
      </w:pPr>
    </w:p>
    <w:p w14:paraId="57A20737" w14:textId="77777777" w:rsidR="00B46B42" w:rsidRPr="0095032C" w:rsidRDefault="00B46B42" w:rsidP="0095032C">
      <w:pPr>
        <w:spacing w:after="0" w:line="276" w:lineRule="auto"/>
        <w:jc w:val="both"/>
        <w:rPr>
          <w:rFonts w:ascii="Trebuchet MS" w:eastAsia="Calibri" w:hAnsi="Trebuchet MS" w:cs="Arial"/>
          <w:color w:val="000000"/>
          <w:sz w:val="24"/>
          <w:szCs w:val="24"/>
        </w:rPr>
      </w:pPr>
      <w:r w:rsidRPr="0095032C">
        <w:rPr>
          <w:rFonts w:ascii="Trebuchet MS" w:eastAsia="Calibri" w:hAnsi="Trebuchet MS" w:cs="Arial"/>
          <w:color w:val="000000"/>
          <w:sz w:val="24"/>
          <w:szCs w:val="24"/>
        </w:rPr>
        <w:t>Por tanto, se trata de resoluciones que se caracterizan, generalmente, por ser accesorias y sumarias; accesorias, en tanto la determinación no constituye un fin en sí mismo; y, sumarias, debido a que se tramitan en plazos breves y su finalidad es prever la dilación en el dictado de la resolución definitiva así como evitar que el perjuicio se vuelva irreparable, asegurando la eficacia de la resolución que se dicte.</w:t>
      </w:r>
    </w:p>
    <w:p w14:paraId="7DFB9C86" w14:textId="77777777" w:rsidR="00B46B42" w:rsidRPr="0095032C" w:rsidRDefault="00B46B42" w:rsidP="0095032C">
      <w:pPr>
        <w:spacing w:after="0" w:line="276" w:lineRule="auto"/>
        <w:jc w:val="both"/>
        <w:rPr>
          <w:rFonts w:ascii="Trebuchet MS" w:eastAsia="Calibri" w:hAnsi="Trebuchet MS" w:cs="Arial"/>
          <w:color w:val="000000"/>
          <w:sz w:val="24"/>
          <w:szCs w:val="24"/>
        </w:rPr>
      </w:pPr>
    </w:p>
    <w:p w14:paraId="38B0AED3" w14:textId="77777777" w:rsidR="00B46B42" w:rsidRPr="0095032C" w:rsidRDefault="00B46B42" w:rsidP="0095032C">
      <w:pPr>
        <w:spacing w:after="0" w:line="276" w:lineRule="auto"/>
        <w:jc w:val="both"/>
        <w:rPr>
          <w:rFonts w:ascii="Trebuchet MS" w:eastAsia="Calibri" w:hAnsi="Trebuchet MS" w:cs="Arial"/>
          <w:color w:val="000000"/>
          <w:sz w:val="24"/>
          <w:szCs w:val="24"/>
        </w:rPr>
      </w:pPr>
      <w:r w:rsidRPr="0095032C">
        <w:rPr>
          <w:rFonts w:ascii="Trebuchet MS" w:eastAsia="Calibri" w:hAnsi="Trebuchet MS" w:cs="Arial"/>
          <w:color w:val="000000"/>
          <w:sz w:val="24"/>
          <w:szCs w:val="24"/>
        </w:rPr>
        <w:t>En consecuencia, las medidas cautelares están dirigidas a garantizar la existencia y el restablecimiento del derecho que se considera afectado, cuyo titular estima que puede sufrir algún menoscabo.</w:t>
      </w:r>
    </w:p>
    <w:p w14:paraId="6D2FAF17" w14:textId="77777777" w:rsidR="00B46B42" w:rsidRPr="0095032C" w:rsidRDefault="00B46B42" w:rsidP="0095032C">
      <w:pPr>
        <w:spacing w:after="0" w:line="276" w:lineRule="auto"/>
        <w:jc w:val="both"/>
        <w:rPr>
          <w:rFonts w:ascii="Trebuchet MS" w:eastAsia="Calibri" w:hAnsi="Trebuchet MS" w:cs="Arial"/>
          <w:color w:val="000000"/>
          <w:sz w:val="24"/>
          <w:szCs w:val="24"/>
        </w:rPr>
      </w:pPr>
    </w:p>
    <w:p w14:paraId="595CE869" w14:textId="77777777" w:rsidR="00B46B42" w:rsidRPr="0095032C" w:rsidRDefault="00B46B42" w:rsidP="0095032C">
      <w:pPr>
        <w:spacing w:after="0" w:line="276" w:lineRule="auto"/>
        <w:jc w:val="both"/>
        <w:rPr>
          <w:rFonts w:ascii="Trebuchet MS" w:eastAsia="Calibri" w:hAnsi="Trebuchet MS" w:cs="Arial"/>
          <w:color w:val="000000"/>
          <w:sz w:val="24"/>
          <w:szCs w:val="24"/>
        </w:rPr>
      </w:pPr>
      <w:r w:rsidRPr="0095032C">
        <w:rPr>
          <w:rFonts w:ascii="Trebuchet MS" w:eastAsia="Calibri" w:hAnsi="Trebuchet MS" w:cs="Arial"/>
          <w:color w:val="000000"/>
          <w:sz w:val="24"/>
          <w:szCs w:val="24"/>
        </w:rPr>
        <w:lastRenderedPageBreak/>
        <w:t>Bajo esa lógica, las medidas cautelares a la vez que constituyen un instrumento de otra resolución, también sirven para tutelar el interés público, porque buscan restablecer el ordenamiento jurídico conculcado, desapareciendo provisionalmente, una situación que se califica como ilícita.</w:t>
      </w:r>
    </w:p>
    <w:p w14:paraId="5C4CE314" w14:textId="77777777" w:rsidR="00B46B42" w:rsidRPr="0095032C" w:rsidRDefault="00B46B42" w:rsidP="0095032C">
      <w:pPr>
        <w:spacing w:after="0" w:line="276" w:lineRule="auto"/>
        <w:jc w:val="both"/>
        <w:rPr>
          <w:rFonts w:ascii="Trebuchet MS" w:eastAsia="Calibri" w:hAnsi="Trebuchet MS" w:cs="Arial"/>
          <w:color w:val="000000"/>
          <w:sz w:val="24"/>
          <w:szCs w:val="24"/>
        </w:rPr>
      </w:pPr>
    </w:p>
    <w:p w14:paraId="0CB0556E" w14:textId="77777777" w:rsidR="00B46B42" w:rsidRPr="0095032C" w:rsidRDefault="00B46B42" w:rsidP="0095032C">
      <w:pPr>
        <w:spacing w:after="0" w:line="276" w:lineRule="auto"/>
        <w:jc w:val="both"/>
        <w:rPr>
          <w:rFonts w:ascii="Trebuchet MS" w:eastAsia="Calibri" w:hAnsi="Trebuchet MS" w:cs="Arial"/>
          <w:color w:val="000000"/>
          <w:sz w:val="24"/>
          <w:szCs w:val="24"/>
        </w:rPr>
      </w:pPr>
      <w:r w:rsidRPr="0095032C">
        <w:rPr>
          <w:rFonts w:ascii="Trebuchet MS" w:eastAsia="Calibri" w:hAnsi="Trebuchet MS" w:cs="Arial"/>
          <w:color w:val="000000"/>
          <w:sz w:val="24"/>
          <w:szCs w:val="24"/>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14:paraId="63CA044C" w14:textId="77777777" w:rsidR="00B46B42" w:rsidRPr="0095032C" w:rsidRDefault="00B46B42" w:rsidP="0095032C">
      <w:pPr>
        <w:spacing w:after="0" w:line="276" w:lineRule="auto"/>
        <w:jc w:val="both"/>
        <w:rPr>
          <w:rFonts w:ascii="Trebuchet MS" w:eastAsia="Calibri" w:hAnsi="Trebuchet MS" w:cs="Arial"/>
          <w:color w:val="000000"/>
          <w:sz w:val="24"/>
          <w:szCs w:val="24"/>
        </w:rPr>
      </w:pPr>
    </w:p>
    <w:p w14:paraId="5813BF4F" w14:textId="77777777" w:rsidR="00B46B42" w:rsidRPr="0095032C" w:rsidRDefault="00B46B42" w:rsidP="0095032C">
      <w:pPr>
        <w:spacing w:after="0" w:line="276" w:lineRule="auto"/>
        <w:jc w:val="both"/>
        <w:rPr>
          <w:rFonts w:ascii="Trebuchet MS" w:eastAsia="Calibri" w:hAnsi="Trebuchet MS" w:cs="Arial"/>
          <w:color w:val="000000"/>
          <w:sz w:val="24"/>
          <w:szCs w:val="24"/>
        </w:rPr>
      </w:pPr>
      <w:r w:rsidRPr="0095032C">
        <w:rPr>
          <w:rFonts w:ascii="Trebuchet MS" w:eastAsia="Calibri" w:hAnsi="Trebuchet MS" w:cs="Arial"/>
          <w:color w:val="000000"/>
          <w:sz w:val="24"/>
          <w:szCs w:val="24"/>
        </w:rPr>
        <w:t>Ahora bien, para que en el dictado de las medidas cautelares se cumpla el principio de legalidad, la fundamentación y motivación deberá ocuparse cuando menos, de los aspectos siguientes:</w:t>
      </w:r>
    </w:p>
    <w:p w14:paraId="089F2287" w14:textId="77777777" w:rsidR="00B46B42" w:rsidRPr="0095032C" w:rsidRDefault="00B46B42" w:rsidP="0095032C">
      <w:pPr>
        <w:spacing w:after="0" w:line="276" w:lineRule="auto"/>
        <w:jc w:val="both"/>
        <w:rPr>
          <w:rFonts w:ascii="Trebuchet MS" w:eastAsia="Calibri" w:hAnsi="Trebuchet MS" w:cs="Arial"/>
          <w:color w:val="000000"/>
          <w:sz w:val="24"/>
          <w:szCs w:val="24"/>
        </w:rPr>
      </w:pPr>
    </w:p>
    <w:p w14:paraId="5BFC4CF0" w14:textId="77777777" w:rsidR="00B46B42" w:rsidRPr="0095032C" w:rsidRDefault="00B46B42" w:rsidP="0095032C">
      <w:pPr>
        <w:numPr>
          <w:ilvl w:val="0"/>
          <w:numId w:val="1"/>
        </w:numPr>
        <w:spacing w:after="0" w:line="276" w:lineRule="auto"/>
        <w:ind w:right="618"/>
        <w:jc w:val="both"/>
        <w:rPr>
          <w:rFonts w:ascii="Trebuchet MS" w:eastAsia="Calibri" w:hAnsi="Trebuchet MS" w:cs="Arial"/>
          <w:color w:val="000000"/>
          <w:sz w:val="24"/>
          <w:szCs w:val="24"/>
          <w:lang w:val="es-ES"/>
        </w:rPr>
      </w:pPr>
      <w:r w:rsidRPr="0095032C">
        <w:rPr>
          <w:rFonts w:ascii="Trebuchet MS" w:eastAsia="Calibri" w:hAnsi="Trebuchet MS" w:cs="Arial"/>
          <w:color w:val="000000"/>
          <w:sz w:val="24"/>
          <w:szCs w:val="24"/>
        </w:rPr>
        <w:t>La probable violación a un derecho, del cual se pide la tutela en el proceso, y,</w:t>
      </w:r>
    </w:p>
    <w:p w14:paraId="7920805B" w14:textId="77777777" w:rsidR="00B46B42" w:rsidRPr="0095032C" w:rsidRDefault="00B46B42" w:rsidP="0095032C">
      <w:pPr>
        <w:spacing w:after="0" w:line="276" w:lineRule="auto"/>
        <w:ind w:left="720" w:right="618"/>
        <w:jc w:val="both"/>
        <w:rPr>
          <w:rFonts w:ascii="Trebuchet MS" w:eastAsia="Calibri" w:hAnsi="Trebuchet MS" w:cs="Arial"/>
          <w:color w:val="000000"/>
          <w:sz w:val="24"/>
          <w:szCs w:val="24"/>
          <w:lang w:val="es-ES"/>
        </w:rPr>
      </w:pPr>
    </w:p>
    <w:p w14:paraId="6EE915D9" w14:textId="77777777" w:rsidR="00B46B42" w:rsidRPr="0095032C" w:rsidRDefault="00B46B42" w:rsidP="0095032C">
      <w:pPr>
        <w:numPr>
          <w:ilvl w:val="0"/>
          <w:numId w:val="1"/>
        </w:numPr>
        <w:spacing w:after="0" w:line="276" w:lineRule="auto"/>
        <w:ind w:right="618"/>
        <w:jc w:val="both"/>
        <w:rPr>
          <w:rFonts w:ascii="Trebuchet MS" w:eastAsia="Calibri" w:hAnsi="Trebuchet MS" w:cs="Arial"/>
          <w:color w:val="000000"/>
          <w:sz w:val="24"/>
          <w:szCs w:val="24"/>
        </w:rPr>
      </w:pPr>
      <w:r w:rsidRPr="0095032C">
        <w:rPr>
          <w:rFonts w:ascii="Trebuchet MS" w:eastAsia="Calibri" w:hAnsi="Trebuchet MS" w:cs="Arial"/>
          <w:color w:val="000000"/>
          <w:sz w:val="24"/>
          <w:szCs w:val="24"/>
        </w:rPr>
        <w:t>El temor fundado de que, mientras llega la tutela jurídica efectiva, desaparezcan las circunstancias de hecho necesarias para alcanzar una decisión sobre el derecho o bien jurídico, cuya restitución se reclama (</w:t>
      </w:r>
      <w:proofErr w:type="spellStart"/>
      <w:r w:rsidRPr="0095032C">
        <w:rPr>
          <w:rFonts w:ascii="Trebuchet MS" w:eastAsia="Calibri" w:hAnsi="Trebuchet MS" w:cs="Arial"/>
          <w:i/>
          <w:color w:val="000000"/>
          <w:sz w:val="24"/>
          <w:szCs w:val="24"/>
        </w:rPr>
        <w:t>periculum</w:t>
      </w:r>
      <w:proofErr w:type="spellEnd"/>
      <w:r w:rsidRPr="0095032C">
        <w:rPr>
          <w:rFonts w:ascii="Trebuchet MS" w:eastAsia="Calibri" w:hAnsi="Trebuchet MS" w:cs="Arial"/>
          <w:i/>
          <w:color w:val="000000"/>
          <w:sz w:val="24"/>
          <w:szCs w:val="24"/>
        </w:rPr>
        <w:t xml:space="preserve"> in mora</w:t>
      </w:r>
      <w:r w:rsidRPr="0095032C">
        <w:rPr>
          <w:rFonts w:ascii="Trebuchet MS" w:eastAsia="Calibri" w:hAnsi="Trebuchet MS" w:cs="Arial"/>
          <w:color w:val="000000"/>
          <w:sz w:val="24"/>
          <w:szCs w:val="24"/>
        </w:rPr>
        <w:t>).</w:t>
      </w:r>
    </w:p>
    <w:p w14:paraId="7EF80A28" w14:textId="77777777" w:rsidR="00B46B42" w:rsidRPr="0095032C" w:rsidRDefault="00B46B42" w:rsidP="0095032C">
      <w:pPr>
        <w:spacing w:after="0" w:line="276" w:lineRule="auto"/>
        <w:jc w:val="both"/>
        <w:rPr>
          <w:rFonts w:ascii="Trebuchet MS" w:eastAsia="Calibri" w:hAnsi="Trebuchet MS" w:cs="Arial"/>
          <w:color w:val="000000"/>
          <w:sz w:val="24"/>
          <w:szCs w:val="24"/>
        </w:rPr>
      </w:pPr>
    </w:p>
    <w:p w14:paraId="0CAAA921" w14:textId="77777777" w:rsidR="00B46B42" w:rsidRPr="0095032C" w:rsidRDefault="00B46B42" w:rsidP="0095032C">
      <w:pPr>
        <w:spacing w:after="0" w:line="276" w:lineRule="auto"/>
        <w:jc w:val="both"/>
        <w:rPr>
          <w:rFonts w:ascii="Trebuchet MS" w:eastAsia="Calibri" w:hAnsi="Trebuchet MS" w:cs="Arial"/>
          <w:color w:val="000000"/>
          <w:sz w:val="24"/>
          <w:szCs w:val="24"/>
        </w:rPr>
      </w:pPr>
      <w:r w:rsidRPr="0095032C">
        <w:rPr>
          <w:rFonts w:ascii="Trebuchet MS" w:eastAsia="Calibri" w:hAnsi="Trebuchet MS" w:cs="Arial"/>
          <w:color w:val="000000"/>
          <w:sz w:val="24"/>
          <w:szCs w:val="24"/>
        </w:rPr>
        <w:t>La medida cautelar adquiere justificación si hay un derecho que requiere protección provisional y urgente, a raíz de una afectación producida –que se busca evitar sea mayor o de inminente producción, mientras se sigue el procedimiento o proceso en el cual se discute la pretensión de fondo de quien dice sufrir el daño o la amenaza de su actualización.</w:t>
      </w:r>
    </w:p>
    <w:p w14:paraId="0A270F90" w14:textId="77777777" w:rsidR="00B46B42" w:rsidRPr="0095032C" w:rsidRDefault="00B46B42" w:rsidP="0095032C">
      <w:pPr>
        <w:spacing w:after="0" w:line="276" w:lineRule="auto"/>
        <w:jc w:val="both"/>
        <w:rPr>
          <w:rFonts w:ascii="Trebuchet MS" w:eastAsia="Calibri" w:hAnsi="Trebuchet MS" w:cs="Arial"/>
          <w:color w:val="000000"/>
          <w:sz w:val="24"/>
          <w:szCs w:val="24"/>
        </w:rPr>
      </w:pPr>
    </w:p>
    <w:p w14:paraId="178CC01C" w14:textId="77777777" w:rsidR="00B46B42" w:rsidRPr="0095032C" w:rsidRDefault="00B46B42" w:rsidP="0095032C">
      <w:pPr>
        <w:spacing w:after="0" w:line="276" w:lineRule="auto"/>
        <w:jc w:val="both"/>
        <w:rPr>
          <w:rFonts w:ascii="Trebuchet MS" w:eastAsia="Calibri" w:hAnsi="Trebuchet MS" w:cs="Arial"/>
          <w:color w:val="000000"/>
          <w:sz w:val="24"/>
          <w:szCs w:val="24"/>
        </w:rPr>
      </w:pPr>
      <w:r w:rsidRPr="0095032C">
        <w:rPr>
          <w:rFonts w:ascii="Trebuchet MS" w:eastAsia="Calibri" w:hAnsi="Trebuchet MS" w:cs="Arial"/>
          <w:color w:val="000000"/>
          <w:sz w:val="24"/>
          <w:szCs w:val="24"/>
        </w:rPr>
        <w:t xml:space="preserve">Atendiendo a esa lógica, el dictado de las medidas cautelares se debe ajustar a los criterios que la doctrina denomina como </w:t>
      </w:r>
      <w:proofErr w:type="spellStart"/>
      <w:r w:rsidRPr="0095032C">
        <w:rPr>
          <w:rFonts w:ascii="Trebuchet MS" w:eastAsia="Calibri" w:hAnsi="Trebuchet MS" w:cs="Arial"/>
          <w:i/>
          <w:color w:val="000000"/>
          <w:sz w:val="24"/>
          <w:szCs w:val="24"/>
        </w:rPr>
        <w:t>fumus</w:t>
      </w:r>
      <w:proofErr w:type="spellEnd"/>
      <w:r w:rsidRPr="0095032C">
        <w:rPr>
          <w:rFonts w:ascii="Trebuchet MS" w:eastAsia="Calibri" w:hAnsi="Trebuchet MS" w:cs="Arial"/>
          <w:i/>
          <w:color w:val="000000"/>
          <w:sz w:val="24"/>
          <w:szCs w:val="24"/>
        </w:rPr>
        <w:t xml:space="preserve"> </w:t>
      </w:r>
      <w:proofErr w:type="spellStart"/>
      <w:r w:rsidRPr="0095032C">
        <w:rPr>
          <w:rFonts w:ascii="Trebuchet MS" w:eastAsia="Calibri" w:hAnsi="Trebuchet MS" w:cs="Arial"/>
          <w:i/>
          <w:color w:val="000000"/>
          <w:sz w:val="24"/>
          <w:szCs w:val="24"/>
        </w:rPr>
        <w:t>boni</w:t>
      </w:r>
      <w:proofErr w:type="spellEnd"/>
      <w:r w:rsidRPr="0095032C">
        <w:rPr>
          <w:rFonts w:ascii="Trebuchet MS" w:eastAsia="Calibri" w:hAnsi="Trebuchet MS" w:cs="Arial"/>
          <w:i/>
          <w:color w:val="000000"/>
          <w:sz w:val="24"/>
          <w:szCs w:val="24"/>
        </w:rPr>
        <w:t xml:space="preserve"> iuris</w:t>
      </w:r>
      <w:r w:rsidRPr="0095032C">
        <w:rPr>
          <w:rFonts w:ascii="Trebuchet MS" w:eastAsia="Calibri" w:hAnsi="Trebuchet MS" w:cs="Arial"/>
          <w:color w:val="000000"/>
          <w:sz w:val="24"/>
          <w:szCs w:val="24"/>
        </w:rPr>
        <w:t xml:space="preserve"> –apariencia del buen derecho– unida al </w:t>
      </w:r>
      <w:proofErr w:type="spellStart"/>
      <w:r w:rsidRPr="0095032C">
        <w:rPr>
          <w:rFonts w:ascii="Trebuchet MS" w:eastAsia="Calibri" w:hAnsi="Trebuchet MS" w:cs="Arial"/>
          <w:i/>
          <w:color w:val="000000"/>
          <w:sz w:val="24"/>
          <w:szCs w:val="24"/>
        </w:rPr>
        <w:t>periculum</w:t>
      </w:r>
      <w:proofErr w:type="spellEnd"/>
      <w:r w:rsidRPr="0095032C">
        <w:rPr>
          <w:rFonts w:ascii="Trebuchet MS" w:eastAsia="Calibri" w:hAnsi="Trebuchet MS" w:cs="Arial"/>
          <w:i/>
          <w:color w:val="000000"/>
          <w:sz w:val="24"/>
          <w:szCs w:val="24"/>
        </w:rPr>
        <w:t xml:space="preserve"> in mora</w:t>
      </w:r>
      <w:r w:rsidRPr="0095032C">
        <w:rPr>
          <w:rFonts w:ascii="Trebuchet MS" w:eastAsia="Calibri" w:hAnsi="Trebuchet MS" w:cs="Arial"/>
          <w:color w:val="000000"/>
          <w:sz w:val="24"/>
          <w:szCs w:val="24"/>
        </w:rPr>
        <w:t xml:space="preserve"> –peligro en la demora de que mientras llega la tutela efectiva se menoscabe o haga irreparable el derecho materia de la decisión final–.</w:t>
      </w:r>
    </w:p>
    <w:p w14:paraId="0DB2BFE0" w14:textId="77777777" w:rsidR="00B46B42" w:rsidRPr="0095032C" w:rsidRDefault="00B46B42" w:rsidP="0095032C">
      <w:pPr>
        <w:spacing w:after="0" w:line="276" w:lineRule="auto"/>
        <w:jc w:val="both"/>
        <w:rPr>
          <w:rFonts w:ascii="Trebuchet MS" w:eastAsia="Calibri" w:hAnsi="Trebuchet MS" w:cs="Arial"/>
          <w:color w:val="000000"/>
          <w:sz w:val="24"/>
          <w:szCs w:val="24"/>
        </w:rPr>
      </w:pPr>
    </w:p>
    <w:p w14:paraId="1D77B5B7" w14:textId="77777777" w:rsidR="00B46B42" w:rsidRPr="0095032C" w:rsidRDefault="00B46B42" w:rsidP="0095032C">
      <w:pPr>
        <w:spacing w:after="0" w:line="276" w:lineRule="auto"/>
        <w:jc w:val="both"/>
        <w:rPr>
          <w:rFonts w:ascii="Trebuchet MS" w:eastAsia="Calibri" w:hAnsi="Trebuchet MS" w:cs="Arial"/>
          <w:color w:val="000000"/>
          <w:sz w:val="24"/>
          <w:szCs w:val="24"/>
        </w:rPr>
      </w:pPr>
      <w:r w:rsidRPr="0095032C">
        <w:rPr>
          <w:rFonts w:ascii="Trebuchet MS" w:eastAsia="Calibri" w:hAnsi="Trebuchet MS" w:cs="Arial"/>
          <w:color w:val="000000"/>
          <w:sz w:val="24"/>
          <w:szCs w:val="24"/>
        </w:rPr>
        <w:lastRenderedPageBreak/>
        <w:t xml:space="preserve">Sobre el </w:t>
      </w:r>
      <w:proofErr w:type="spellStart"/>
      <w:r w:rsidRPr="0095032C">
        <w:rPr>
          <w:rFonts w:ascii="Trebuchet MS" w:eastAsia="Calibri" w:hAnsi="Trebuchet MS" w:cs="Arial"/>
          <w:i/>
          <w:iCs/>
          <w:color w:val="000000"/>
          <w:sz w:val="24"/>
          <w:szCs w:val="24"/>
        </w:rPr>
        <w:t>fumus</w:t>
      </w:r>
      <w:proofErr w:type="spellEnd"/>
      <w:r w:rsidRPr="0095032C">
        <w:rPr>
          <w:rFonts w:ascii="Trebuchet MS" w:eastAsia="Calibri" w:hAnsi="Trebuchet MS" w:cs="Arial"/>
          <w:i/>
          <w:iCs/>
          <w:color w:val="000000"/>
          <w:sz w:val="24"/>
          <w:szCs w:val="24"/>
        </w:rPr>
        <w:t xml:space="preserve"> </w:t>
      </w:r>
      <w:proofErr w:type="spellStart"/>
      <w:r w:rsidRPr="0095032C">
        <w:rPr>
          <w:rFonts w:ascii="Trebuchet MS" w:eastAsia="Calibri" w:hAnsi="Trebuchet MS" w:cs="Arial"/>
          <w:i/>
          <w:iCs/>
          <w:color w:val="000000"/>
          <w:sz w:val="24"/>
          <w:szCs w:val="24"/>
        </w:rPr>
        <w:t>boni</w:t>
      </w:r>
      <w:proofErr w:type="spellEnd"/>
      <w:r w:rsidRPr="0095032C">
        <w:rPr>
          <w:rFonts w:ascii="Trebuchet MS" w:eastAsia="Calibri" w:hAnsi="Trebuchet MS" w:cs="Arial"/>
          <w:i/>
          <w:iCs/>
          <w:color w:val="000000"/>
          <w:sz w:val="24"/>
          <w:szCs w:val="24"/>
        </w:rPr>
        <w:t xml:space="preserve"> iuris</w:t>
      </w:r>
      <w:r w:rsidRPr="0095032C">
        <w:rPr>
          <w:rFonts w:ascii="Trebuchet MS" w:eastAsia="Calibri" w:hAnsi="Trebuchet MS" w:cs="Arial"/>
          <w:color w:val="000000"/>
          <w:sz w:val="24"/>
          <w:szCs w:val="24"/>
        </w:rPr>
        <w:t xml:space="preserve">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proofErr w:type="spellStart"/>
      <w:r w:rsidRPr="0095032C">
        <w:rPr>
          <w:rFonts w:ascii="Trebuchet MS" w:eastAsia="Calibri" w:hAnsi="Trebuchet MS" w:cs="Arial"/>
          <w:i/>
          <w:iCs/>
          <w:color w:val="000000"/>
          <w:sz w:val="24"/>
          <w:szCs w:val="24"/>
        </w:rPr>
        <w:t>periculum</w:t>
      </w:r>
      <w:proofErr w:type="spellEnd"/>
      <w:r w:rsidRPr="0095032C">
        <w:rPr>
          <w:rFonts w:ascii="Trebuchet MS" w:eastAsia="Calibri" w:hAnsi="Trebuchet MS" w:cs="Arial"/>
          <w:i/>
          <w:iCs/>
          <w:color w:val="000000"/>
          <w:sz w:val="24"/>
          <w:szCs w:val="24"/>
        </w:rPr>
        <w:t xml:space="preserve"> in mora </w:t>
      </w:r>
      <w:r w:rsidRPr="0095032C">
        <w:rPr>
          <w:rFonts w:ascii="Trebuchet MS" w:eastAsia="Calibri" w:hAnsi="Trebuchet MS" w:cs="Arial"/>
          <w:color w:val="000000"/>
          <w:sz w:val="24"/>
          <w:szCs w:val="24"/>
        </w:rPr>
        <w:t xml:space="preserve">o peligro en la demora consiste en la posible frustración de los derechos del </w:t>
      </w:r>
      <w:proofErr w:type="spellStart"/>
      <w:r w:rsidRPr="0095032C">
        <w:rPr>
          <w:rFonts w:ascii="Trebuchet MS" w:eastAsia="Calibri" w:hAnsi="Trebuchet MS" w:cs="Arial"/>
          <w:color w:val="000000"/>
          <w:sz w:val="24"/>
          <w:szCs w:val="24"/>
        </w:rPr>
        <w:t>promovente</w:t>
      </w:r>
      <w:proofErr w:type="spellEnd"/>
      <w:r w:rsidRPr="0095032C">
        <w:rPr>
          <w:rFonts w:ascii="Trebuchet MS" w:eastAsia="Calibri" w:hAnsi="Trebuchet MS" w:cs="Arial"/>
          <w:color w:val="000000"/>
          <w:sz w:val="24"/>
          <w:szCs w:val="24"/>
        </w:rPr>
        <w:t xml:space="preserve"> de la medida cautelar, ante el riesgo de su </w:t>
      </w:r>
      <w:proofErr w:type="spellStart"/>
      <w:r w:rsidRPr="0095032C">
        <w:rPr>
          <w:rFonts w:ascii="Trebuchet MS" w:eastAsia="Calibri" w:hAnsi="Trebuchet MS" w:cs="Arial"/>
          <w:color w:val="000000"/>
          <w:sz w:val="24"/>
          <w:szCs w:val="24"/>
        </w:rPr>
        <w:t>irreparabilidad</w:t>
      </w:r>
      <w:proofErr w:type="spellEnd"/>
      <w:r w:rsidRPr="0095032C">
        <w:rPr>
          <w:rFonts w:ascii="Trebuchet MS" w:eastAsia="Calibri" w:hAnsi="Trebuchet MS" w:cs="Arial"/>
          <w:color w:val="000000"/>
          <w:sz w:val="24"/>
          <w:szCs w:val="24"/>
        </w:rPr>
        <w:t>.</w:t>
      </w:r>
    </w:p>
    <w:p w14:paraId="1482EFF2" w14:textId="77777777" w:rsidR="00B46B42" w:rsidRPr="0095032C" w:rsidRDefault="00B46B42" w:rsidP="0095032C">
      <w:pPr>
        <w:spacing w:after="0" w:line="276" w:lineRule="auto"/>
        <w:jc w:val="both"/>
        <w:rPr>
          <w:rFonts w:ascii="Trebuchet MS" w:eastAsia="Calibri" w:hAnsi="Trebuchet MS" w:cs="Arial"/>
          <w:color w:val="000000"/>
          <w:sz w:val="24"/>
          <w:szCs w:val="24"/>
        </w:rPr>
      </w:pPr>
    </w:p>
    <w:p w14:paraId="7E3BCECF" w14:textId="4A8E3E06" w:rsidR="00B46B42" w:rsidRPr="0095032C" w:rsidRDefault="00B46B42" w:rsidP="0095032C">
      <w:pPr>
        <w:spacing w:after="0" w:line="276" w:lineRule="auto"/>
        <w:jc w:val="both"/>
        <w:rPr>
          <w:rFonts w:ascii="Trebuchet MS" w:eastAsia="Calibri" w:hAnsi="Trebuchet MS" w:cs="Arial"/>
          <w:color w:val="000000"/>
          <w:sz w:val="24"/>
          <w:szCs w:val="24"/>
        </w:rPr>
      </w:pPr>
      <w:r w:rsidRPr="0095032C">
        <w:rPr>
          <w:rFonts w:ascii="Trebuchet MS" w:eastAsia="Calibri" w:hAnsi="Trebuchet MS" w:cs="Arial"/>
          <w:color w:val="000000"/>
          <w:sz w:val="24"/>
          <w:szCs w:val="24"/>
        </w:rPr>
        <w:t xml:space="preserve">Como se puede deducir, la verificación de ambos requisitos obliga indefectiblemente a que la autoridad </w:t>
      </w:r>
      <w:r w:rsidR="00867660">
        <w:rPr>
          <w:rFonts w:ascii="Trebuchet MS" w:eastAsia="Calibri" w:hAnsi="Trebuchet MS" w:cs="Arial"/>
          <w:color w:val="000000"/>
          <w:sz w:val="24"/>
          <w:szCs w:val="24"/>
        </w:rPr>
        <w:t xml:space="preserve">administrativa </w:t>
      </w:r>
      <w:r w:rsidRPr="0095032C">
        <w:rPr>
          <w:rFonts w:ascii="Trebuchet MS" w:eastAsia="Calibri" w:hAnsi="Trebuchet MS" w:cs="Arial"/>
          <w:color w:val="000000"/>
          <w:sz w:val="24"/>
          <w:szCs w:val="24"/>
        </w:rPr>
        <w:t>realice una evaluación preliminar del caso concreto en torno a las respectivas posiciones enfrentadas, a fin de determinar si se justifica o no el dictado de las medidas cautelares.</w:t>
      </w:r>
    </w:p>
    <w:p w14:paraId="5779C85E" w14:textId="77777777" w:rsidR="00B46B42" w:rsidRPr="0095032C" w:rsidRDefault="00B46B42" w:rsidP="0095032C">
      <w:pPr>
        <w:spacing w:after="0" w:line="276" w:lineRule="auto"/>
        <w:jc w:val="both"/>
        <w:rPr>
          <w:rFonts w:ascii="Trebuchet MS" w:eastAsia="Calibri" w:hAnsi="Trebuchet MS" w:cs="Arial"/>
          <w:color w:val="000000"/>
          <w:sz w:val="24"/>
          <w:szCs w:val="24"/>
        </w:rPr>
      </w:pPr>
    </w:p>
    <w:p w14:paraId="7608B103" w14:textId="77777777" w:rsidR="00B46B42" w:rsidRPr="0095032C" w:rsidRDefault="00B46B42" w:rsidP="0095032C">
      <w:pPr>
        <w:spacing w:after="0" w:line="276" w:lineRule="auto"/>
        <w:jc w:val="both"/>
        <w:rPr>
          <w:rFonts w:ascii="Trebuchet MS" w:eastAsia="Calibri" w:hAnsi="Trebuchet MS" w:cs="Arial"/>
          <w:color w:val="000000"/>
          <w:sz w:val="24"/>
          <w:szCs w:val="24"/>
        </w:rPr>
      </w:pPr>
      <w:r w:rsidRPr="0095032C">
        <w:rPr>
          <w:rFonts w:ascii="Trebuchet MS" w:eastAsia="Calibri" w:hAnsi="Trebuchet MS" w:cs="Arial"/>
          <w:color w:val="000000"/>
          <w:sz w:val="24"/>
          <w:szCs w:val="24"/>
        </w:rPr>
        <w:t>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14:paraId="467BAB63" w14:textId="77777777" w:rsidR="00B46B42" w:rsidRPr="0095032C" w:rsidRDefault="00B46B42" w:rsidP="0095032C">
      <w:pPr>
        <w:spacing w:after="0" w:line="276" w:lineRule="auto"/>
        <w:jc w:val="both"/>
        <w:rPr>
          <w:rFonts w:ascii="Trebuchet MS" w:eastAsia="Calibri" w:hAnsi="Trebuchet MS" w:cs="Arial"/>
          <w:color w:val="000000"/>
          <w:sz w:val="24"/>
          <w:szCs w:val="24"/>
        </w:rPr>
      </w:pPr>
    </w:p>
    <w:p w14:paraId="116AD301" w14:textId="77777777" w:rsidR="00B46B42" w:rsidRPr="0095032C" w:rsidRDefault="00B46B42" w:rsidP="0095032C">
      <w:pPr>
        <w:spacing w:after="0" w:line="276" w:lineRule="auto"/>
        <w:jc w:val="both"/>
        <w:rPr>
          <w:rFonts w:ascii="Trebuchet MS" w:eastAsia="Calibri" w:hAnsi="Trebuchet MS" w:cs="Arial"/>
          <w:color w:val="000000"/>
          <w:sz w:val="24"/>
          <w:szCs w:val="24"/>
        </w:rPr>
      </w:pPr>
      <w:r w:rsidRPr="0095032C">
        <w:rPr>
          <w:rFonts w:ascii="Trebuchet MS" w:eastAsia="Calibri" w:hAnsi="Trebuchet MS" w:cs="Arial"/>
          <w:color w:val="000000"/>
          <w:sz w:val="24"/>
          <w:szCs w:val="24"/>
        </w:rPr>
        <w:t>Como se puede observar de todo lo anteriormente explicado, es inconcuso entonces que la ponderación de los valores tutelados que justifican los posicionamientos de las partes en conflicto, así como la valoración de los elementos probatorios que obren en el expediente, se convierte en una etapa fundamental para el examen de la solicitud de medidas cautelares, toda vez que cuando menos se deberán observar las directrices siguientes:</w:t>
      </w:r>
    </w:p>
    <w:p w14:paraId="4A2D7F44" w14:textId="77777777" w:rsidR="00B46B42" w:rsidRPr="0095032C" w:rsidRDefault="00B46B42" w:rsidP="0095032C">
      <w:pPr>
        <w:spacing w:after="0" w:line="276" w:lineRule="auto"/>
        <w:jc w:val="both"/>
        <w:rPr>
          <w:rFonts w:ascii="Trebuchet MS" w:eastAsia="Calibri" w:hAnsi="Trebuchet MS" w:cs="Arial"/>
          <w:color w:val="000000"/>
          <w:sz w:val="24"/>
          <w:szCs w:val="24"/>
          <w:lang w:val="es-ES"/>
        </w:rPr>
      </w:pPr>
    </w:p>
    <w:p w14:paraId="4E782C7E" w14:textId="77777777" w:rsidR="00B46B42" w:rsidRPr="0095032C" w:rsidRDefault="00B46B42" w:rsidP="0095032C">
      <w:pPr>
        <w:numPr>
          <w:ilvl w:val="0"/>
          <w:numId w:val="2"/>
        </w:numPr>
        <w:spacing w:after="0" w:line="276" w:lineRule="auto"/>
        <w:ind w:right="476"/>
        <w:jc w:val="both"/>
        <w:rPr>
          <w:rFonts w:ascii="Trebuchet MS" w:eastAsia="Calibri" w:hAnsi="Trebuchet MS" w:cs="Arial"/>
          <w:color w:val="000000"/>
          <w:sz w:val="24"/>
          <w:szCs w:val="24"/>
          <w:lang w:val="es-ES"/>
        </w:rPr>
      </w:pPr>
      <w:r w:rsidRPr="0095032C">
        <w:rPr>
          <w:rFonts w:ascii="Trebuchet MS" w:eastAsia="Calibri" w:hAnsi="Trebuchet MS" w:cs="Arial"/>
          <w:color w:val="000000"/>
          <w:sz w:val="24"/>
          <w:szCs w:val="24"/>
        </w:rPr>
        <w:t>Verificar si existe el derecho cuya tutela se pretende.</w:t>
      </w:r>
    </w:p>
    <w:p w14:paraId="734FC0FA" w14:textId="77777777" w:rsidR="00B46B42" w:rsidRPr="0095032C" w:rsidRDefault="00B46B42" w:rsidP="0095032C">
      <w:pPr>
        <w:spacing w:after="0" w:line="276" w:lineRule="auto"/>
        <w:ind w:left="720" w:right="476"/>
        <w:jc w:val="both"/>
        <w:rPr>
          <w:rFonts w:ascii="Trebuchet MS" w:eastAsia="Calibri" w:hAnsi="Trebuchet MS" w:cs="Arial"/>
          <w:color w:val="000000"/>
          <w:sz w:val="24"/>
          <w:szCs w:val="24"/>
          <w:lang w:val="es-ES"/>
        </w:rPr>
      </w:pPr>
    </w:p>
    <w:p w14:paraId="55AB238A" w14:textId="77777777" w:rsidR="00B46B42" w:rsidRPr="0095032C" w:rsidRDefault="00B46B42" w:rsidP="0095032C">
      <w:pPr>
        <w:numPr>
          <w:ilvl w:val="0"/>
          <w:numId w:val="2"/>
        </w:numPr>
        <w:spacing w:after="0" w:line="276" w:lineRule="auto"/>
        <w:ind w:right="476"/>
        <w:jc w:val="both"/>
        <w:rPr>
          <w:rFonts w:ascii="Trebuchet MS" w:eastAsia="Calibri" w:hAnsi="Trebuchet MS" w:cs="Arial"/>
          <w:color w:val="000000"/>
          <w:sz w:val="24"/>
          <w:szCs w:val="24"/>
        </w:rPr>
      </w:pPr>
      <w:r w:rsidRPr="0095032C">
        <w:rPr>
          <w:rFonts w:ascii="Trebuchet MS" w:eastAsia="Calibri" w:hAnsi="Trebuchet MS" w:cs="Arial"/>
          <w:color w:val="000000"/>
          <w:sz w:val="24"/>
          <w:szCs w:val="24"/>
        </w:rPr>
        <w:t>Justificar el temor fundado de que, ante la espera del dictado de la resolución definitiva, desaparezca la materia de controversia.</w:t>
      </w:r>
    </w:p>
    <w:p w14:paraId="217F548E" w14:textId="77777777" w:rsidR="00B46B42" w:rsidRPr="0095032C" w:rsidRDefault="00B46B42" w:rsidP="0095032C">
      <w:pPr>
        <w:numPr>
          <w:ilvl w:val="0"/>
          <w:numId w:val="2"/>
        </w:numPr>
        <w:spacing w:after="0" w:line="276" w:lineRule="auto"/>
        <w:ind w:right="476"/>
        <w:jc w:val="both"/>
        <w:rPr>
          <w:rFonts w:ascii="Trebuchet MS" w:eastAsia="Calibri" w:hAnsi="Trebuchet MS" w:cs="Arial"/>
          <w:color w:val="000000"/>
          <w:sz w:val="24"/>
          <w:szCs w:val="24"/>
        </w:rPr>
      </w:pPr>
      <w:r w:rsidRPr="0095032C">
        <w:rPr>
          <w:rFonts w:ascii="Trebuchet MS" w:eastAsia="Calibri" w:hAnsi="Trebuchet MS" w:cs="Arial"/>
          <w:color w:val="000000"/>
          <w:sz w:val="24"/>
          <w:szCs w:val="24"/>
        </w:rPr>
        <w:t>Ponderar los valores y bienes jurídicos en conflicto, y justificar la idoneidad, razonabilidad y proporcionalidad de la determinación que se adopte.</w:t>
      </w:r>
    </w:p>
    <w:p w14:paraId="2CDB82E2" w14:textId="77777777" w:rsidR="00B46B42" w:rsidRPr="0095032C" w:rsidRDefault="00B46B42" w:rsidP="0095032C">
      <w:pPr>
        <w:spacing w:after="0" w:line="276" w:lineRule="auto"/>
        <w:ind w:right="476"/>
        <w:jc w:val="both"/>
        <w:rPr>
          <w:rFonts w:ascii="Trebuchet MS" w:eastAsia="Calibri" w:hAnsi="Trebuchet MS" w:cs="Arial"/>
          <w:color w:val="000000"/>
          <w:sz w:val="24"/>
          <w:szCs w:val="24"/>
        </w:rPr>
      </w:pPr>
    </w:p>
    <w:p w14:paraId="7C38F3E3" w14:textId="77777777" w:rsidR="00B46B42" w:rsidRPr="0095032C" w:rsidRDefault="00B46B42" w:rsidP="0095032C">
      <w:pPr>
        <w:numPr>
          <w:ilvl w:val="0"/>
          <w:numId w:val="2"/>
        </w:numPr>
        <w:spacing w:after="0" w:line="276" w:lineRule="auto"/>
        <w:ind w:right="476"/>
        <w:jc w:val="both"/>
        <w:rPr>
          <w:rFonts w:ascii="Trebuchet MS" w:eastAsia="Calibri" w:hAnsi="Trebuchet MS" w:cs="Arial"/>
          <w:color w:val="000000"/>
          <w:sz w:val="24"/>
          <w:szCs w:val="24"/>
        </w:rPr>
      </w:pPr>
      <w:r w:rsidRPr="0095032C">
        <w:rPr>
          <w:rFonts w:ascii="Trebuchet MS" w:eastAsia="Calibri" w:hAnsi="Trebuchet MS" w:cs="Arial"/>
          <w:color w:val="000000"/>
          <w:sz w:val="24"/>
          <w:szCs w:val="24"/>
        </w:rPr>
        <w:lastRenderedPageBreak/>
        <w:t>Fundar y motivar si la conducta denunciada, atendiendo al contexto en que se produce, trasciende o no a los límites del derecho o libertad que se considera afectado y, si presumiblemente, se ubica en el ámbito de lo ilícito.</w:t>
      </w:r>
    </w:p>
    <w:p w14:paraId="2FF138DD" w14:textId="77777777" w:rsidR="00B46B42" w:rsidRPr="0095032C" w:rsidRDefault="00B46B42" w:rsidP="0095032C">
      <w:pPr>
        <w:spacing w:after="0" w:line="276" w:lineRule="auto"/>
        <w:jc w:val="both"/>
        <w:rPr>
          <w:rFonts w:ascii="Trebuchet MS" w:eastAsia="Calibri" w:hAnsi="Trebuchet MS" w:cs="Arial"/>
          <w:color w:val="000000"/>
          <w:sz w:val="24"/>
          <w:szCs w:val="24"/>
          <w:lang w:val="es-ES"/>
        </w:rPr>
      </w:pPr>
    </w:p>
    <w:p w14:paraId="541F3141" w14:textId="77777777" w:rsidR="00B46B42" w:rsidRPr="0095032C" w:rsidRDefault="00B46B42" w:rsidP="0095032C">
      <w:pPr>
        <w:spacing w:after="0" w:line="276" w:lineRule="auto"/>
        <w:jc w:val="both"/>
        <w:rPr>
          <w:rFonts w:ascii="Trebuchet MS" w:eastAsia="Calibri" w:hAnsi="Trebuchet MS" w:cs="Arial"/>
          <w:color w:val="000000"/>
          <w:sz w:val="24"/>
          <w:szCs w:val="24"/>
        </w:rPr>
      </w:pPr>
      <w:r w:rsidRPr="0095032C">
        <w:rPr>
          <w:rFonts w:ascii="Trebuchet MS" w:eastAsia="Calibri" w:hAnsi="Trebuchet MS" w:cs="Arial"/>
          <w:color w:val="000000"/>
          <w:sz w:val="24"/>
          <w:szCs w:val="24"/>
        </w:rPr>
        <w:t>De esa forma, la medida cautelar en materia electoral cumplirá sus objetivos fundamentales: evitar la vulneración de los bienes jurídicos tutelados, así como la generación de daños irreversibles a los posibles afectados. Todo ello para que cuando se dicte la resolución de fondo, sea factible su cumplimiento efectivo e integral.</w:t>
      </w:r>
    </w:p>
    <w:p w14:paraId="4BB16294" w14:textId="77777777" w:rsidR="00B46B42" w:rsidRPr="0095032C" w:rsidRDefault="00B46B42" w:rsidP="0095032C">
      <w:pPr>
        <w:spacing w:after="0" w:line="276" w:lineRule="auto"/>
        <w:jc w:val="both"/>
        <w:rPr>
          <w:rFonts w:ascii="Trebuchet MS" w:eastAsia="Calibri" w:hAnsi="Trebuchet MS" w:cs="Arial"/>
          <w:color w:val="000000"/>
          <w:sz w:val="24"/>
          <w:szCs w:val="24"/>
        </w:rPr>
      </w:pPr>
    </w:p>
    <w:p w14:paraId="6F1FAB0B" w14:textId="77777777" w:rsidR="00B46B42" w:rsidRPr="0095032C" w:rsidRDefault="00B46B42" w:rsidP="0095032C">
      <w:pPr>
        <w:spacing w:after="0" w:line="276" w:lineRule="auto"/>
        <w:jc w:val="both"/>
        <w:rPr>
          <w:rFonts w:ascii="Trebuchet MS" w:eastAsia="Calibri" w:hAnsi="Trebuchet MS" w:cs="Arial"/>
          <w:color w:val="000000"/>
          <w:sz w:val="24"/>
          <w:szCs w:val="24"/>
        </w:rPr>
      </w:pPr>
      <w:r w:rsidRPr="0095032C">
        <w:rPr>
          <w:rFonts w:ascii="Trebuchet MS" w:eastAsia="Calibri" w:hAnsi="Trebuchet MS" w:cs="Arial"/>
          <w:b/>
          <w:sz w:val="24"/>
          <w:szCs w:val="24"/>
        </w:rPr>
        <w:t xml:space="preserve">VII. </w:t>
      </w:r>
      <w:r w:rsidR="00486580" w:rsidRPr="0095032C">
        <w:rPr>
          <w:rFonts w:ascii="Trebuchet MS" w:eastAsia="Calibri" w:hAnsi="Trebuchet MS" w:cs="Arial"/>
          <w:b/>
          <w:sz w:val="24"/>
          <w:szCs w:val="24"/>
        </w:rPr>
        <w:t>P</w:t>
      </w:r>
      <w:r w:rsidRPr="0095032C">
        <w:rPr>
          <w:rFonts w:ascii="Trebuchet MS" w:eastAsia="Calibri" w:hAnsi="Trebuchet MS" w:cs="Arial"/>
          <w:b/>
          <w:sz w:val="24"/>
          <w:szCs w:val="24"/>
        </w:rPr>
        <w:t>ronunciamiento respecto de la solicitud de adopción de la medida cautelar.</w:t>
      </w:r>
      <w:r w:rsidRPr="0095032C">
        <w:rPr>
          <w:rFonts w:ascii="Trebuchet MS" w:eastAsia="Calibri" w:hAnsi="Trebuchet MS" w:cs="Arial"/>
          <w:sz w:val="24"/>
          <w:szCs w:val="24"/>
        </w:rPr>
        <w:t xml:space="preserve"> </w:t>
      </w:r>
      <w:r w:rsidRPr="0095032C">
        <w:rPr>
          <w:rFonts w:ascii="Trebuchet MS" w:eastAsia="Calibri" w:hAnsi="Trebuchet MS" w:cs="Arial"/>
          <w:color w:val="000000"/>
          <w:sz w:val="24"/>
          <w:szCs w:val="24"/>
        </w:rPr>
        <w:t>Precisado lo anterior y, considerado en su integridad el escrito de queja y las pruebas que obran en el expediente, se analiza la pretensión.</w:t>
      </w:r>
      <w:r w:rsidR="00694724" w:rsidRPr="0095032C">
        <w:rPr>
          <w:rFonts w:ascii="Trebuchet MS" w:eastAsia="Calibri" w:hAnsi="Trebuchet MS" w:cs="Arial"/>
          <w:color w:val="000000"/>
          <w:sz w:val="24"/>
          <w:szCs w:val="24"/>
        </w:rPr>
        <w:t xml:space="preserve"> </w:t>
      </w:r>
    </w:p>
    <w:p w14:paraId="2CF1B8B0" w14:textId="77777777" w:rsidR="00694724" w:rsidRDefault="00694724" w:rsidP="0095032C">
      <w:pPr>
        <w:spacing w:after="0" w:line="276" w:lineRule="auto"/>
        <w:jc w:val="both"/>
        <w:rPr>
          <w:rFonts w:ascii="Trebuchet MS" w:eastAsia="Calibri" w:hAnsi="Trebuchet MS" w:cs="Arial"/>
          <w:color w:val="000000"/>
          <w:sz w:val="24"/>
          <w:szCs w:val="24"/>
        </w:rPr>
      </w:pPr>
    </w:p>
    <w:p w14:paraId="5046FCCC" w14:textId="77777777" w:rsidR="00B60BD8" w:rsidRDefault="00B60BD8" w:rsidP="0095032C">
      <w:pPr>
        <w:spacing w:after="0" w:line="276" w:lineRule="auto"/>
        <w:jc w:val="both"/>
        <w:rPr>
          <w:rFonts w:ascii="Trebuchet MS" w:eastAsia="Calibri" w:hAnsi="Trebuchet MS" w:cs="Arial"/>
          <w:color w:val="000000"/>
          <w:sz w:val="24"/>
          <w:szCs w:val="24"/>
        </w:rPr>
      </w:pPr>
      <w:r w:rsidRPr="00B60BD8">
        <w:rPr>
          <w:rFonts w:ascii="Trebuchet MS" w:eastAsia="Calibri" w:hAnsi="Trebuchet MS" w:cs="Arial"/>
          <w:color w:val="000000"/>
          <w:sz w:val="24"/>
          <w:szCs w:val="24"/>
        </w:rPr>
        <w:t>Por lo que ve a la medida cautelar listada con el número tres del apartado de medidas cautelares, consistente en la cobertura, la misma resulta improcedente, ya que la misma escapa a la finalidad del dictado de la presente resolución, la cual consiste en hacer que cese una conducta que se estime antijurídica.</w:t>
      </w:r>
    </w:p>
    <w:p w14:paraId="4E5CF52D" w14:textId="77777777" w:rsidR="00B60BD8" w:rsidRPr="0095032C" w:rsidRDefault="00B60BD8" w:rsidP="0095032C">
      <w:pPr>
        <w:spacing w:after="0" w:line="276" w:lineRule="auto"/>
        <w:jc w:val="both"/>
        <w:rPr>
          <w:rFonts w:ascii="Trebuchet MS" w:eastAsia="Calibri" w:hAnsi="Trebuchet MS" w:cs="Arial"/>
          <w:color w:val="000000"/>
          <w:sz w:val="24"/>
          <w:szCs w:val="24"/>
        </w:rPr>
      </w:pPr>
    </w:p>
    <w:p w14:paraId="5F369BBC" w14:textId="77777777" w:rsidR="00B46B42" w:rsidRDefault="00B46B42" w:rsidP="0095032C">
      <w:pPr>
        <w:spacing w:after="0" w:line="276" w:lineRule="auto"/>
        <w:jc w:val="both"/>
        <w:rPr>
          <w:rFonts w:ascii="Trebuchet MS" w:eastAsia="Calibri" w:hAnsi="Trebuchet MS" w:cs="Arial"/>
          <w:sz w:val="24"/>
          <w:szCs w:val="24"/>
          <w:lang w:val="es-ES_tradnl" w:eastAsia="ar-SA" w:bidi="en-US"/>
        </w:rPr>
      </w:pPr>
      <w:r w:rsidRPr="0095032C">
        <w:rPr>
          <w:rFonts w:ascii="Trebuchet MS" w:eastAsia="Calibri" w:hAnsi="Trebuchet MS" w:cs="Arial"/>
          <w:sz w:val="24"/>
          <w:szCs w:val="24"/>
          <w:lang w:val="es-ES_tradnl" w:eastAsia="ar-SA" w:bidi="en-US"/>
        </w:rPr>
        <w:t>Ahora bien, a continuación se procederá al análisis de los hechos denunciados con el fin de determinar si es procedente el dictado de medidas cautelares que tengan como objeto restablecer de manera transitoria el ordenamiento jurídico conculcado, desapareciendo eventualmente una situación que se reputa antijurídica, con la finalidad de evitar la generación de daños irreparables; o bien en su modalidad de tutela preventiva.</w:t>
      </w:r>
    </w:p>
    <w:p w14:paraId="4D0153B6" w14:textId="77777777" w:rsidR="007A32C2" w:rsidRDefault="007A32C2" w:rsidP="0095032C">
      <w:pPr>
        <w:spacing w:after="0" w:line="276" w:lineRule="auto"/>
        <w:jc w:val="both"/>
        <w:rPr>
          <w:rFonts w:ascii="Trebuchet MS" w:eastAsia="Calibri" w:hAnsi="Trebuchet MS" w:cs="Arial"/>
          <w:sz w:val="24"/>
          <w:szCs w:val="24"/>
          <w:lang w:val="es-ES_tradnl" w:eastAsia="ar-SA" w:bidi="en-US"/>
        </w:rPr>
      </w:pPr>
    </w:p>
    <w:p w14:paraId="46F553D8" w14:textId="77777777" w:rsidR="007A32C2" w:rsidRPr="0095032C" w:rsidRDefault="007A32C2" w:rsidP="0095032C">
      <w:pPr>
        <w:spacing w:after="0" w:line="276" w:lineRule="auto"/>
        <w:jc w:val="both"/>
        <w:rPr>
          <w:rFonts w:ascii="Trebuchet MS" w:eastAsia="Calibri" w:hAnsi="Trebuchet MS" w:cs="Arial"/>
          <w:sz w:val="24"/>
          <w:szCs w:val="24"/>
          <w:lang w:val="es-ES_tradnl" w:eastAsia="ar-SA" w:bidi="en-US"/>
        </w:rPr>
      </w:pPr>
      <w:r>
        <w:rPr>
          <w:rFonts w:ascii="Trebuchet MS" w:eastAsia="Calibri" w:hAnsi="Trebuchet MS" w:cs="Arial"/>
          <w:sz w:val="24"/>
          <w:szCs w:val="24"/>
          <w:lang w:val="es-ES_tradnl" w:eastAsia="ar-SA" w:bidi="en-US"/>
        </w:rPr>
        <w:t>Respecto a los links:</w:t>
      </w:r>
    </w:p>
    <w:p w14:paraId="4C9E606E" w14:textId="77777777" w:rsidR="00B46B42" w:rsidRPr="0095032C" w:rsidRDefault="00B46B42" w:rsidP="0095032C">
      <w:pPr>
        <w:spacing w:after="0" w:line="276" w:lineRule="auto"/>
        <w:ind w:right="-93"/>
        <w:jc w:val="both"/>
        <w:rPr>
          <w:rFonts w:ascii="Trebuchet MS" w:eastAsia="MS Mincho" w:hAnsi="Trebuchet MS" w:cs="Arial"/>
          <w:sz w:val="24"/>
          <w:szCs w:val="24"/>
          <w:lang w:val="es-ES" w:eastAsia="ja-JP"/>
        </w:rPr>
      </w:pPr>
    </w:p>
    <w:tbl>
      <w:tblPr>
        <w:tblStyle w:val="Tablaconcuadrcula"/>
        <w:tblW w:w="0" w:type="auto"/>
        <w:tblLayout w:type="fixed"/>
        <w:tblLook w:val="04A0" w:firstRow="1" w:lastRow="0" w:firstColumn="1" w:lastColumn="0" w:noHBand="0" w:noVBand="1"/>
      </w:tblPr>
      <w:tblGrid>
        <w:gridCol w:w="1555"/>
        <w:gridCol w:w="7275"/>
      </w:tblGrid>
      <w:tr w:rsidR="00B46B42" w:rsidRPr="00B60BD8" w14:paraId="03508330" w14:textId="77777777" w:rsidTr="006A79BE">
        <w:tc>
          <w:tcPr>
            <w:tcW w:w="1555" w:type="dxa"/>
            <w:shd w:val="clear" w:color="auto" w:fill="7F7F7F" w:themeFill="text1" w:themeFillTint="80"/>
            <w:vAlign w:val="center"/>
          </w:tcPr>
          <w:p w14:paraId="72E6496E" w14:textId="77777777" w:rsidR="00B46B42" w:rsidRPr="00B60BD8" w:rsidRDefault="00B46B42" w:rsidP="006A79BE">
            <w:pPr>
              <w:spacing w:line="276" w:lineRule="auto"/>
              <w:ind w:right="-93"/>
              <w:jc w:val="center"/>
              <w:rPr>
                <w:rFonts w:ascii="Trebuchet MS" w:eastAsia="MS Mincho" w:hAnsi="Trebuchet MS" w:cs="Arial"/>
                <w:b/>
                <w:sz w:val="20"/>
                <w:szCs w:val="20"/>
                <w:lang w:val="es-ES" w:eastAsia="ja-JP"/>
              </w:rPr>
            </w:pPr>
            <w:r w:rsidRPr="00B60BD8">
              <w:rPr>
                <w:rFonts w:ascii="Trebuchet MS" w:eastAsia="MS Mincho" w:hAnsi="Trebuchet MS" w:cs="Arial"/>
                <w:b/>
                <w:sz w:val="20"/>
                <w:szCs w:val="20"/>
                <w:lang w:val="es-ES" w:eastAsia="ja-JP"/>
              </w:rPr>
              <w:t>Fecha de Publicación</w:t>
            </w:r>
          </w:p>
        </w:tc>
        <w:tc>
          <w:tcPr>
            <w:tcW w:w="7275" w:type="dxa"/>
            <w:shd w:val="clear" w:color="auto" w:fill="7F7F7F" w:themeFill="text1" w:themeFillTint="80"/>
            <w:vAlign w:val="center"/>
          </w:tcPr>
          <w:p w14:paraId="079BE944" w14:textId="77777777" w:rsidR="00B46B42" w:rsidRPr="00B60BD8" w:rsidRDefault="00B46B42" w:rsidP="006A79BE">
            <w:pPr>
              <w:spacing w:line="276" w:lineRule="auto"/>
              <w:ind w:right="-93"/>
              <w:jc w:val="center"/>
              <w:rPr>
                <w:rFonts w:ascii="Trebuchet MS" w:eastAsia="MS Mincho" w:hAnsi="Trebuchet MS" w:cs="Arial"/>
                <w:b/>
                <w:sz w:val="20"/>
                <w:szCs w:val="20"/>
                <w:lang w:val="es-ES" w:eastAsia="ja-JP"/>
              </w:rPr>
            </w:pPr>
            <w:r w:rsidRPr="00B60BD8">
              <w:rPr>
                <w:rFonts w:ascii="Trebuchet MS" w:eastAsia="MS Mincho" w:hAnsi="Trebuchet MS" w:cs="Arial"/>
                <w:b/>
                <w:sz w:val="20"/>
                <w:szCs w:val="20"/>
                <w:lang w:val="es-ES" w:eastAsia="ja-JP"/>
              </w:rPr>
              <w:t>Acta circunstanciada, contenido del link denunciado.</w:t>
            </w:r>
          </w:p>
        </w:tc>
      </w:tr>
      <w:tr w:rsidR="00B46B42" w:rsidRPr="00B60BD8" w14:paraId="2E79433D" w14:textId="77777777" w:rsidTr="006A79BE">
        <w:tc>
          <w:tcPr>
            <w:tcW w:w="1555" w:type="dxa"/>
            <w:vAlign w:val="center"/>
          </w:tcPr>
          <w:p w14:paraId="42C585BB" w14:textId="77777777" w:rsidR="00B46B42" w:rsidRPr="00B60BD8" w:rsidRDefault="00694724" w:rsidP="0095032C">
            <w:pPr>
              <w:spacing w:line="276" w:lineRule="auto"/>
              <w:ind w:right="-93"/>
              <w:jc w:val="both"/>
              <w:rPr>
                <w:rFonts w:ascii="Trebuchet MS" w:eastAsia="MS Mincho" w:hAnsi="Trebuchet MS" w:cs="Arial"/>
                <w:b/>
                <w:sz w:val="20"/>
                <w:szCs w:val="20"/>
                <w:lang w:val="es-ES" w:eastAsia="ja-JP"/>
              </w:rPr>
            </w:pPr>
            <w:r w:rsidRPr="00B60BD8">
              <w:rPr>
                <w:rFonts w:ascii="Trebuchet MS" w:eastAsia="MS Mincho" w:hAnsi="Trebuchet MS" w:cs="Arial"/>
                <w:b/>
                <w:sz w:val="20"/>
                <w:szCs w:val="20"/>
                <w:lang w:val="es-ES" w:eastAsia="ja-JP"/>
              </w:rPr>
              <w:t>09-02-2021</w:t>
            </w:r>
          </w:p>
        </w:tc>
        <w:tc>
          <w:tcPr>
            <w:tcW w:w="7275" w:type="dxa"/>
            <w:vAlign w:val="center"/>
          </w:tcPr>
          <w:p w14:paraId="2EA820BE" w14:textId="77777777" w:rsidR="00B46B42" w:rsidRPr="00B60BD8" w:rsidRDefault="00694724" w:rsidP="006A79BE">
            <w:pPr>
              <w:spacing w:line="276" w:lineRule="auto"/>
              <w:ind w:right="-93"/>
              <w:jc w:val="both"/>
              <w:rPr>
                <w:rFonts w:ascii="Trebuchet MS" w:eastAsia="MS Mincho" w:hAnsi="Trebuchet MS" w:cs="Times New Roman"/>
                <w:b/>
                <w:sz w:val="20"/>
                <w:szCs w:val="20"/>
                <w:lang w:val="es-ES" w:eastAsia="ar-SA"/>
              </w:rPr>
            </w:pPr>
            <w:r w:rsidRPr="00B60BD8">
              <w:rPr>
                <w:rFonts w:ascii="Trebuchet MS" w:hAnsi="Trebuchet MS" w:cs="Arial"/>
                <w:color w:val="0070C0"/>
                <w:sz w:val="20"/>
                <w:szCs w:val="20"/>
              </w:rPr>
              <w:t>https://www.facebook.com/JOVENESPTELARENAL/posts/107492688033139?__tn__=-R</w:t>
            </w:r>
          </w:p>
          <w:p w14:paraId="02FCE049" w14:textId="77777777" w:rsidR="00694724" w:rsidRPr="00B60BD8" w:rsidRDefault="00694724" w:rsidP="0095032C">
            <w:pPr>
              <w:spacing w:line="276" w:lineRule="auto"/>
              <w:ind w:right="-93"/>
              <w:rPr>
                <w:rFonts w:ascii="Trebuchet MS" w:hAnsi="Trebuchet MS"/>
                <w:bCs/>
                <w:color w:val="000000" w:themeColor="text1"/>
                <w:sz w:val="20"/>
                <w:szCs w:val="20"/>
                <w:lang w:eastAsia="es-MX"/>
              </w:rPr>
            </w:pPr>
          </w:p>
          <w:p w14:paraId="3A34FA08" w14:textId="77777777" w:rsidR="00B46B42" w:rsidRPr="00B60BD8" w:rsidRDefault="00694724" w:rsidP="0095032C">
            <w:pPr>
              <w:spacing w:line="276" w:lineRule="auto"/>
              <w:ind w:right="-93"/>
              <w:rPr>
                <w:rFonts w:ascii="Trebuchet MS" w:hAnsi="Trebuchet MS"/>
                <w:bCs/>
                <w:i/>
                <w:color w:val="000000" w:themeColor="text1"/>
                <w:sz w:val="20"/>
                <w:szCs w:val="20"/>
                <w:lang w:eastAsia="es-MX"/>
              </w:rPr>
            </w:pPr>
            <w:r w:rsidRPr="00B60BD8">
              <w:rPr>
                <w:rFonts w:ascii="Trebuchet MS" w:hAnsi="Trebuchet MS"/>
                <w:bCs/>
                <w:color w:val="000000" w:themeColor="text1"/>
                <w:sz w:val="20"/>
                <w:szCs w:val="20"/>
                <w:lang w:eastAsia="es-MX"/>
              </w:rPr>
              <w:lastRenderedPageBreak/>
              <w:t>“</w:t>
            </w:r>
            <w:r w:rsidRPr="00B60BD8">
              <w:rPr>
                <w:rFonts w:ascii="Trebuchet MS" w:hAnsi="Trebuchet MS"/>
                <w:bCs/>
                <w:i/>
                <w:color w:val="000000" w:themeColor="text1"/>
                <w:sz w:val="20"/>
                <w:szCs w:val="20"/>
                <w:lang w:eastAsia="es-MX"/>
              </w:rPr>
              <w:t xml:space="preserve">Felicitamos a Roberto Sandoval por su registro como Pre-Candidato Único a la presidencia Municipal.”# </w:t>
            </w:r>
            <w:proofErr w:type="spellStart"/>
            <w:r w:rsidRPr="00B60BD8">
              <w:rPr>
                <w:rFonts w:ascii="Trebuchet MS" w:hAnsi="Trebuchet MS"/>
                <w:bCs/>
                <w:i/>
                <w:color w:val="000000" w:themeColor="text1"/>
                <w:sz w:val="20"/>
                <w:szCs w:val="20"/>
                <w:lang w:eastAsia="es-MX"/>
              </w:rPr>
              <w:t>PT#ElArenal</w:t>
            </w:r>
            <w:proofErr w:type="spellEnd"/>
          </w:p>
          <w:p w14:paraId="1D68D084" w14:textId="77777777" w:rsidR="00694724" w:rsidRPr="00B60BD8" w:rsidRDefault="00694724" w:rsidP="0095032C">
            <w:pPr>
              <w:spacing w:line="276" w:lineRule="auto"/>
              <w:ind w:right="-93"/>
              <w:rPr>
                <w:rFonts w:ascii="Trebuchet MS" w:hAnsi="Trebuchet MS"/>
                <w:bCs/>
                <w:i/>
                <w:color w:val="000000" w:themeColor="text1"/>
                <w:sz w:val="20"/>
                <w:szCs w:val="20"/>
                <w:lang w:eastAsia="es-MX"/>
              </w:rPr>
            </w:pPr>
          </w:p>
          <w:p w14:paraId="591406A2" w14:textId="77777777" w:rsidR="00694724" w:rsidRPr="00B60BD8" w:rsidRDefault="00694724" w:rsidP="0095032C">
            <w:pPr>
              <w:spacing w:line="276" w:lineRule="auto"/>
              <w:ind w:right="-93"/>
              <w:jc w:val="center"/>
              <w:rPr>
                <w:rFonts w:ascii="Trebuchet MS" w:hAnsi="Trebuchet MS"/>
                <w:bCs/>
                <w:i/>
                <w:color w:val="000000" w:themeColor="text1"/>
                <w:sz w:val="20"/>
                <w:szCs w:val="20"/>
                <w:lang w:eastAsia="es-MX"/>
              </w:rPr>
            </w:pPr>
            <w:r w:rsidRPr="00B60BD8">
              <w:rPr>
                <w:rFonts w:ascii="Trebuchet MS" w:hAnsi="Trebuchet MS"/>
                <w:noProof/>
                <w:sz w:val="20"/>
                <w:szCs w:val="20"/>
                <w:lang w:eastAsia="es-MX"/>
              </w:rPr>
              <w:drawing>
                <wp:inline distT="0" distB="0" distL="0" distR="0" wp14:anchorId="5A04EAB5" wp14:editId="09AD0556">
                  <wp:extent cx="2428875" cy="1463387"/>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r="1043" b="4609"/>
                          <a:stretch/>
                        </pic:blipFill>
                        <pic:spPr bwMode="auto">
                          <a:xfrm>
                            <a:off x="0" y="0"/>
                            <a:ext cx="2428875" cy="1463387"/>
                          </a:xfrm>
                          <a:prstGeom prst="rect">
                            <a:avLst/>
                          </a:prstGeom>
                          <a:ln>
                            <a:noFill/>
                          </a:ln>
                          <a:extLst>
                            <a:ext uri="{53640926-AAD7-44D8-BBD7-CCE9431645EC}">
                              <a14:shadowObscured xmlns:a14="http://schemas.microsoft.com/office/drawing/2010/main"/>
                            </a:ext>
                          </a:extLst>
                        </pic:spPr>
                      </pic:pic>
                    </a:graphicData>
                  </a:graphic>
                </wp:inline>
              </w:drawing>
            </w:r>
          </w:p>
          <w:p w14:paraId="704F54E8" w14:textId="77777777" w:rsidR="00694724" w:rsidRPr="00B60BD8" w:rsidRDefault="00694724" w:rsidP="0095032C">
            <w:pPr>
              <w:spacing w:line="276" w:lineRule="auto"/>
              <w:ind w:right="-93"/>
              <w:rPr>
                <w:rFonts w:ascii="Trebuchet MS" w:eastAsia="MS Mincho" w:hAnsi="Trebuchet MS" w:cs="Arial"/>
                <w:b/>
                <w:sz w:val="20"/>
                <w:szCs w:val="20"/>
                <w:lang w:val="es-ES" w:eastAsia="ja-JP"/>
              </w:rPr>
            </w:pPr>
          </w:p>
        </w:tc>
      </w:tr>
      <w:tr w:rsidR="00B46B42" w:rsidRPr="00B60BD8" w14:paraId="44881B3F" w14:textId="77777777" w:rsidTr="006A79BE">
        <w:tc>
          <w:tcPr>
            <w:tcW w:w="1555" w:type="dxa"/>
            <w:vAlign w:val="center"/>
          </w:tcPr>
          <w:p w14:paraId="7D1557D8" w14:textId="77777777" w:rsidR="00B46B42" w:rsidRPr="00B60BD8" w:rsidRDefault="00694724" w:rsidP="0095032C">
            <w:pPr>
              <w:spacing w:line="276" w:lineRule="auto"/>
              <w:ind w:right="-93"/>
              <w:jc w:val="both"/>
              <w:rPr>
                <w:rFonts w:ascii="Trebuchet MS" w:eastAsia="MS Mincho" w:hAnsi="Trebuchet MS" w:cs="Arial"/>
                <w:b/>
                <w:sz w:val="20"/>
                <w:szCs w:val="20"/>
                <w:lang w:val="es-ES" w:eastAsia="ja-JP"/>
              </w:rPr>
            </w:pPr>
            <w:r w:rsidRPr="00B60BD8">
              <w:rPr>
                <w:rFonts w:ascii="Trebuchet MS" w:eastAsia="MS Mincho" w:hAnsi="Trebuchet MS" w:cs="Arial"/>
                <w:b/>
                <w:sz w:val="20"/>
                <w:szCs w:val="20"/>
                <w:lang w:val="es-ES" w:eastAsia="ja-JP"/>
              </w:rPr>
              <w:lastRenderedPageBreak/>
              <w:t>22-02-2021</w:t>
            </w:r>
          </w:p>
        </w:tc>
        <w:tc>
          <w:tcPr>
            <w:tcW w:w="7275" w:type="dxa"/>
            <w:vAlign w:val="center"/>
          </w:tcPr>
          <w:p w14:paraId="36D7EDC2" w14:textId="77777777" w:rsidR="00B46B42" w:rsidRPr="00B60BD8" w:rsidRDefault="001B3B31" w:rsidP="0095032C">
            <w:pPr>
              <w:spacing w:line="276" w:lineRule="auto"/>
              <w:ind w:right="-93"/>
              <w:rPr>
                <w:rFonts w:ascii="Trebuchet MS" w:hAnsi="Trebuchet MS" w:cs="Arial"/>
                <w:color w:val="0070C0"/>
                <w:sz w:val="20"/>
                <w:szCs w:val="20"/>
              </w:rPr>
            </w:pPr>
            <w:hyperlink r:id="rId15" w:history="1">
              <w:r w:rsidR="00694724" w:rsidRPr="00B60BD8">
                <w:rPr>
                  <w:rStyle w:val="Hipervnculo"/>
                  <w:rFonts w:ascii="Trebuchet MS" w:hAnsi="Trebuchet MS" w:cs="Arial"/>
                  <w:sz w:val="20"/>
                  <w:szCs w:val="20"/>
                </w:rPr>
                <w:t>https://www.facebook.com/100059565987095/posts/136382551690610/?sfsn=scwspwa</w:t>
              </w:r>
            </w:hyperlink>
          </w:p>
          <w:p w14:paraId="14C901B9" w14:textId="77777777" w:rsidR="006A79BE" w:rsidRPr="00B60BD8" w:rsidRDefault="006A79BE" w:rsidP="0095032C">
            <w:pPr>
              <w:spacing w:line="276" w:lineRule="auto"/>
              <w:ind w:right="-93"/>
              <w:rPr>
                <w:rFonts w:ascii="Trebuchet MS" w:hAnsi="Trebuchet MS" w:cs="Arial"/>
                <w:i/>
                <w:sz w:val="20"/>
                <w:szCs w:val="20"/>
                <w:lang w:val="es-ES_tradnl" w:eastAsia="es-MX"/>
              </w:rPr>
            </w:pPr>
          </w:p>
          <w:p w14:paraId="7E53CC4D" w14:textId="77777777" w:rsidR="00694724" w:rsidRPr="00B60BD8" w:rsidRDefault="00694724" w:rsidP="0095032C">
            <w:pPr>
              <w:spacing w:line="276" w:lineRule="auto"/>
              <w:ind w:right="-93"/>
              <w:rPr>
                <w:rFonts w:ascii="Trebuchet MS" w:hAnsi="Trebuchet MS" w:cs="Arial"/>
                <w:i/>
                <w:sz w:val="20"/>
                <w:szCs w:val="20"/>
                <w:lang w:val="es-ES_tradnl" w:eastAsia="es-MX"/>
              </w:rPr>
            </w:pPr>
            <w:r w:rsidRPr="00B60BD8">
              <w:rPr>
                <w:rFonts w:ascii="Trebuchet MS" w:hAnsi="Trebuchet MS" w:cs="Arial"/>
                <w:i/>
                <w:sz w:val="20"/>
                <w:szCs w:val="20"/>
                <w:lang w:val="es-ES_tradnl" w:eastAsia="es-MX"/>
              </w:rPr>
              <w:t>“</w:t>
            </w:r>
            <w:proofErr w:type="spellStart"/>
            <w:r w:rsidRPr="00B60BD8">
              <w:rPr>
                <w:rFonts w:ascii="Trebuchet MS" w:hAnsi="Trebuchet MS" w:cs="Arial"/>
                <w:i/>
                <w:sz w:val="20"/>
                <w:szCs w:val="20"/>
                <w:lang w:val="es-ES_tradnl" w:eastAsia="es-MX"/>
              </w:rPr>
              <w:t>Somo</w:t>
            </w:r>
            <w:proofErr w:type="spellEnd"/>
            <w:r w:rsidRPr="00B60BD8">
              <w:rPr>
                <w:rFonts w:ascii="Trebuchet MS" w:hAnsi="Trebuchet MS" w:cs="Arial"/>
                <w:i/>
                <w:sz w:val="20"/>
                <w:szCs w:val="20"/>
                <w:lang w:val="es-ES_tradnl" w:eastAsia="es-MX"/>
              </w:rPr>
              <w:t xml:space="preserve"> PT Jalisco, una familia que busca el cambio y que con apertura, visión y responsabilidad entregamos #</w:t>
            </w:r>
            <w:proofErr w:type="spellStart"/>
            <w:r w:rsidRPr="00B60BD8">
              <w:rPr>
                <w:rFonts w:ascii="Trebuchet MS" w:hAnsi="Trebuchet MS" w:cs="Arial"/>
                <w:i/>
                <w:sz w:val="20"/>
                <w:szCs w:val="20"/>
                <w:lang w:val="es-ES_tradnl" w:eastAsia="es-MX"/>
              </w:rPr>
              <w:t>TodoElPoderAlPueblo</w:t>
            </w:r>
            <w:proofErr w:type="spellEnd"/>
            <w:r w:rsidRPr="00B60BD8">
              <w:rPr>
                <w:rFonts w:ascii="Trebuchet MS" w:hAnsi="Trebuchet MS" w:cs="Arial"/>
                <w:i/>
                <w:sz w:val="20"/>
                <w:szCs w:val="20"/>
                <w:lang w:val="es-ES_tradnl" w:eastAsia="es-MX"/>
              </w:rPr>
              <w:t xml:space="preserve"> porque #</w:t>
            </w:r>
            <w:proofErr w:type="spellStart"/>
            <w:r w:rsidRPr="00B60BD8">
              <w:rPr>
                <w:rFonts w:ascii="Trebuchet MS" w:hAnsi="Trebuchet MS" w:cs="Arial"/>
                <w:i/>
                <w:sz w:val="20"/>
                <w:szCs w:val="20"/>
                <w:lang w:val="es-ES_tradnl" w:eastAsia="es-MX"/>
              </w:rPr>
              <w:t>ElPTEstáDeTuLado#</w:t>
            </w:r>
            <w:proofErr w:type="gramStart"/>
            <w:r w:rsidRPr="00B60BD8">
              <w:rPr>
                <w:rFonts w:ascii="Trebuchet MS" w:hAnsi="Trebuchet MS" w:cs="Arial"/>
                <w:i/>
                <w:sz w:val="20"/>
                <w:szCs w:val="20"/>
                <w:lang w:val="es-ES_tradnl" w:eastAsia="es-MX"/>
              </w:rPr>
              <w:t>PTJalisco¡</w:t>
            </w:r>
            <w:proofErr w:type="gramEnd"/>
            <w:r w:rsidRPr="00B60BD8">
              <w:rPr>
                <w:rFonts w:ascii="Trebuchet MS" w:hAnsi="Trebuchet MS" w:cs="Arial"/>
                <w:i/>
                <w:sz w:val="20"/>
                <w:szCs w:val="20"/>
                <w:lang w:val="es-ES_tradnl" w:eastAsia="es-MX"/>
              </w:rPr>
              <w:t>Súmate</w:t>
            </w:r>
            <w:proofErr w:type="spellEnd"/>
            <w:r w:rsidRPr="00B60BD8">
              <w:rPr>
                <w:rFonts w:ascii="Trebuchet MS" w:hAnsi="Trebuchet MS" w:cs="Arial"/>
                <w:i/>
                <w:sz w:val="20"/>
                <w:szCs w:val="20"/>
                <w:lang w:val="es-ES_tradnl" w:eastAsia="es-MX"/>
              </w:rPr>
              <w:t>! Y juntos Defendamos la 4T desde el PT.”</w:t>
            </w:r>
          </w:p>
          <w:p w14:paraId="6FD1ABB8" w14:textId="77777777" w:rsidR="00694724" w:rsidRPr="00B60BD8" w:rsidRDefault="00694724" w:rsidP="0095032C">
            <w:pPr>
              <w:spacing w:line="276" w:lineRule="auto"/>
              <w:ind w:right="-93"/>
              <w:rPr>
                <w:rFonts w:ascii="Trebuchet MS" w:hAnsi="Trebuchet MS" w:cs="Arial"/>
                <w:i/>
                <w:sz w:val="20"/>
                <w:szCs w:val="20"/>
                <w:lang w:val="es-ES_tradnl" w:eastAsia="es-MX"/>
              </w:rPr>
            </w:pPr>
          </w:p>
          <w:p w14:paraId="59B59486" w14:textId="77777777" w:rsidR="00694724" w:rsidRPr="00B60BD8" w:rsidRDefault="00694724" w:rsidP="0095032C">
            <w:pPr>
              <w:spacing w:line="276" w:lineRule="auto"/>
              <w:ind w:right="-93"/>
              <w:jc w:val="center"/>
              <w:rPr>
                <w:rFonts w:ascii="Trebuchet MS" w:hAnsi="Trebuchet MS" w:cs="Arial"/>
                <w:i/>
                <w:sz w:val="20"/>
                <w:szCs w:val="20"/>
                <w:lang w:val="es-ES_tradnl" w:eastAsia="es-MX"/>
              </w:rPr>
            </w:pPr>
            <w:r w:rsidRPr="00B60BD8">
              <w:rPr>
                <w:rFonts w:ascii="Trebuchet MS" w:hAnsi="Trebuchet MS"/>
                <w:noProof/>
                <w:sz w:val="20"/>
                <w:szCs w:val="20"/>
                <w:lang w:eastAsia="es-MX"/>
              </w:rPr>
              <w:drawing>
                <wp:inline distT="0" distB="0" distL="0" distR="0" wp14:anchorId="4DB27714" wp14:editId="528F1501">
                  <wp:extent cx="2237358" cy="132334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r="689" b="6020"/>
                          <a:stretch/>
                        </pic:blipFill>
                        <pic:spPr bwMode="auto">
                          <a:xfrm>
                            <a:off x="0" y="0"/>
                            <a:ext cx="2283598" cy="1350690"/>
                          </a:xfrm>
                          <a:prstGeom prst="rect">
                            <a:avLst/>
                          </a:prstGeom>
                          <a:ln>
                            <a:noFill/>
                          </a:ln>
                          <a:extLst>
                            <a:ext uri="{53640926-AAD7-44D8-BBD7-CCE9431645EC}">
                              <a14:shadowObscured xmlns:a14="http://schemas.microsoft.com/office/drawing/2010/main"/>
                            </a:ext>
                          </a:extLst>
                        </pic:spPr>
                      </pic:pic>
                    </a:graphicData>
                  </a:graphic>
                </wp:inline>
              </w:drawing>
            </w:r>
          </w:p>
          <w:p w14:paraId="260FBB10" w14:textId="77777777" w:rsidR="00694724" w:rsidRPr="00B60BD8" w:rsidRDefault="00694724" w:rsidP="0095032C">
            <w:pPr>
              <w:spacing w:line="276" w:lineRule="auto"/>
              <w:ind w:right="-93"/>
              <w:rPr>
                <w:rFonts w:ascii="Trebuchet MS" w:eastAsia="MS Mincho" w:hAnsi="Trebuchet MS" w:cs="Arial"/>
                <w:b/>
                <w:sz w:val="20"/>
                <w:szCs w:val="20"/>
                <w:lang w:val="es-ES" w:eastAsia="ja-JP"/>
              </w:rPr>
            </w:pPr>
          </w:p>
        </w:tc>
      </w:tr>
      <w:tr w:rsidR="00B46B42" w:rsidRPr="00B60BD8" w14:paraId="7890823F" w14:textId="77777777" w:rsidTr="006A79BE">
        <w:tc>
          <w:tcPr>
            <w:tcW w:w="1555" w:type="dxa"/>
            <w:vAlign w:val="center"/>
          </w:tcPr>
          <w:p w14:paraId="348A0FD6" w14:textId="77777777" w:rsidR="00B46B42" w:rsidRPr="00B60BD8" w:rsidRDefault="00694724" w:rsidP="0095032C">
            <w:pPr>
              <w:spacing w:line="276" w:lineRule="auto"/>
              <w:ind w:right="-93"/>
              <w:jc w:val="both"/>
              <w:rPr>
                <w:rFonts w:ascii="Trebuchet MS" w:eastAsia="MS Mincho" w:hAnsi="Trebuchet MS" w:cs="Arial"/>
                <w:b/>
                <w:sz w:val="20"/>
                <w:szCs w:val="20"/>
                <w:lang w:val="es-ES" w:eastAsia="ja-JP"/>
              </w:rPr>
            </w:pPr>
            <w:r w:rsidRPr="00B60BD8">
              <w:rPr>
                <w:rFonts w:ascii="Trebuchet MS" w:eastAsia="MS Mincho" w:hAnsi="Trebuchet MS" w:cs="Arial"/>
                <w:b/>
                <w:sz w:val="20"/>
                <w:szCs w:val="20"/>
                <w:lang w:val="es-ES" w:eastAsia="ja-JP"/>
              </w:rPr>
              <w:t>21-03-2021</w:t>
            </w:r>
          </w:p>
        </w:tc>
        <w:tc>
          <w:tcPr>
            <w:tcW w:w="7275" w:type="dxa"/>
            <w:vAlign w:val="center"/>
          </w:tcPr>
          <w:p w14:paraId="2F8E5751" w14:textId="77777777" w:rsidR="00694724" w:rsidRPr="00B60BD8" w:rsidRDefault="001B3B31" w:rsidP="0095032C">
            <w:pPr>
              <w:spacing w:line="276" w:lineRule="auto"/>
              <w:ind w:right="-93"/>
              <w:rPr>
                <w:rFonts w:ascii="Trebuchet MS" w:hAnsi="Trebuchet MS" w:cs="Arial"/>
                <w:color w:val="0070C0"/>
                <w:sz w:val="20"/>
                <w:szCs w:val="20"/>
              </w:rPr>
            </w:pPr>
            <w:hyperlink r:id="rId17" w:history="1">
              <w:r w:rsidR="00694724" w:rsidRPr="00B60BD8">
                <w:rPr>
                  <w:rStyle w:val="Hipervnculo"/>
                  <w:rFonts w:ascii="Trebuchet MS" w:hAnsi="Trebuchet MS" w:cs="Arial"/>
                  <w:sz w:val="20"/>
                  <w:szCs w:val="20"/>
                </w:rPr>
                <w:t>https://www.facebook.com/cordinacionpt.elarenal.7/posts/152582806737251</w:t>
              </w:r>
            </w:hyperlink>
          </w:p>
          <w:p w14:paraId="02B87859" w14:textId="77777777" w:rsidR="006A79BE" w:rsidRPr="00B60BD8" w:rsidRDefault="006A79BE" w:rsidP="006A79BE">
            <w:pPr>
              <w:spacing w:line="276" w:lineRule="auto"/>
              <w:ind w:right="-93"/>
              <w:rPr>
                <w:rFonts w:ascii="Trebuchet MS" w:eastAsia="MS Mincho" w:hAnsi="Trebuchet MS" w:cs="Arial"/>
                <w:sz w:val="20"/>
                <w:szCs w:val="20"/>
                <w:lang w:val="es-ES" w:eastAsia="ja-JP"/>
              </w:rPr>
            </w:pPr>
          </w:p>
          <w:p w14:paraId="79EDB177" w14:textId="77777777" w:rsidR="00694724" w:rsidRPr="00B60BD8" w:rsidRDefault="006A79BE" w:rsidP="0095032C">
            <w:pPr>
              <w:spacing w:line="276" w:lineRule="auto"/>
              <w:ind w:right="-93"/>
              <w:rPr>
                <w:rFonts w:ascii="Trebuchet MS" w:eastAsia="MS Mincho" w:hAnsi="Trebuchet MS" w:cs="Arial"/>
                <w:sz w:val="20"/>
                <w:szCs w:val="20"/>
                <w:lang w:val="es-ES" w:eastAsia="ja-JP"/>
              </w:rPr>
            </w:pPr>
            <w:r w:rsidRPr="00B60BD8">
              <w:rPr>
                <w:rFonts w:ascii="Trebuchet MS" w:eastAsia="MS Mincho" w:hAnsi="Trebuchet MS" w:cs="Arial"/>
                <w:sz w:val="20"/>
                <w:szCs w:val="20"/>
                <w:lang w:val="es-ES" w:eastAsia="ja-JP"/>
              </w:rPr>
              <w:t>“Gracias a todos por su apoyo”</w:t>
            </w:r>
          </w:p>
          <w:p w14:paraId="2EBE18D8" w14:textId="77777777" w:rsidR="006A79BE" w:rsidRPr="00B60BD8" w:rsidRDefault="006A79BE" w:rsidP="0095032C">
            <w:pPr>
              <w:spacing w:line="276" w:lineRule="auto"/>
              <w:ind w:right="-93"/>
              <w:rPr>
                <w:rFonts w:ascii="Trebuchet MS" w:eastAsia="MS Mincho" w:hAnsi="Trebuchet MS" w:cs="Arial"/>
                <w:sz w:val="20"/>
                <w:szCs w:val="20"/>
                <w:lang w:val="es-ES" w:eastAsia="ja-JP"/>
              </w:rPr>
            </w:pPr>
          </w:p>
          <w:p w14:paraId="4DCBF58D" w14:textId="77777777" w:rsidR="00694724" w:rsidRPr="00B60BD8" w:rsidRDefault="00694724" w:rsidP="005C0CD1">
            <w:pPr>
              <w:spacing w:line="276" w:lineRule="auto"/>
              <w:ind w:right="-93"/>
              <w:jc w:val="center"/>
              <w:rPr>
                <w:rFonts w:ascii="Trebuchet MS" w:hAnsi="Trebuchet MS" w:cs="Arial"/>
                <w:color w:val="0070C0"/>
                <w:sz w:val="20"/>
                <w:szCs w:val="20"/>
              </w:rPr>
            </w:pPr>
            <w:r w:rsidRPr="00B60BD8">
              <w:rPr>
                <w:rFonts w:ascii="Trebuchet MS" w:hAnsi="Trebuchet MS"/>
                <w:noProof/>
                <w:sz w:val="20"/>
                <w:szCs w:val="20"/>
                <w:lang w:eastAsia="es-MX"/>
              </w:rPr>
              <w:lastRenderedPageBreak/>
              <w:drawing>
                <wp:inline distT="0" distB="0" distL="0" distR="0" wp14:anchorId="56259FED" wp14:editId="7C753BC2">
                  <wp:extent cx="2238375" cy="1343718"/>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b="3955"/>
                          <a:stretch/>
                        </pic:blipFill>
                        <pic:spPr bwMode="auto">
                          <a:xfrm>
                            <a:off x="0" y="0"/>
                            <a:ext cx="2262235" cy="1358042"/>
                          </a:xfrm>
                          <a:prstGeom prst="rect">
                            <a:avLst/>
                          </a:prstGeom>
                          <a:ln>
                            <a:noFill/>
                          </a:ln>
                          <a:extLst>
                            <a:ext uri="{53640926-AAD7-44D8-BBD7-CCE9431645EC}">
                              <a14:shadowObscured xmlns:a14="http://schemas.microsoft.com/office/drawing/2010/main"/>
                            </a:ext>
                          </a:extLst>
                        </pic:spPr>
                      </pic:pic>
                    </a:graphicData>
                  </a:graphic>
                </wp:inline>
              </w:drawing>
            </w:r>
          </w:p>
          <w:p w14:paraId="24980F52" w14:textId="77777777" w:rsidR="006A79BE" w:rsidRPr="00B60BD8" w:rsidRDefault="006A79BE" w:rsidP="006A79BE">
            <w:pPr>
              <w:spacing w:line="276" w:lineRule="auto"/>
              <w:ind w:right="-93"/>
              <w:rPr>
                <w:rFonts w:ascii="Trebuchet MS" w:eastAsia="MS Mincho" w:hAnsi="Trebuchet MS" w:cs="Arial"/>
                <w:b/>
                <w:sz w:val="20"/>
                <w:szCs w:val="20"/>
                <w:lang w:val="es-ES" w:eastAsia="ja-JP"/>
              </w:rPr>
            </w:pPr>
          </w:p>
        </w:tc>
      </w:tr>
      <w:tr w:rsidR="00694724" w:rsidRPr="00B60BD8" w14:paraId="307FAEFB" w14:textId="77777777" w:rsidTr="006A79BE">
        <w:tc>
          <w:tcPr>
            <w:tcW w:w="1555" w:type="dxa"/>
            <w:vAlign w:val="center"/>
          </w:tcPr>
          <w:p w14:paraId="5AE19356" w14:textId="77777777" w:rsidR="00694724" w:rsidRPr="00B60BD8" w:rsidRDefault="00694724" w:rsidP="0095032C">
            <w:pPr>
              <w:spacing w:line="276" w:lineRule="auto"/>
              <w:ind w:right="-93"/>
              <w:jc w:val="both"/>
              <w:rPr>
                <w:rFonts w:ascii="Trebuchet MS" w:eastAsia="MS Mincho" w:hAnsi="Trebuchet MS" w:cs="Arial"/>
                <w:b/>
                <w:sz w:val="20"/>
                <w:szCs w:val="20"/>
                <w:lang w:val="es-ES" w:eastAsia="ja-JP"/>
              </w:rPr>
            </w:pPr>
            <w:r w:rsidRPr="00B60BD8">
              <w:rPr>
                <w:rFonts w:ascii="Trebuchet MS" w:eastAsia="MS Mincho" w:hAnsi="Trebuchet MS" w:cs="Arial"/>
                <w:b/>
                <w:sz w:val="20"/>
                <w:szCs w:val="20"/>
                <w:lang w:val="es-ES" w:eastAsia="ja-JP"/>
              </w:rPr>
              <w:lastRenderedPageBreak/>
              <w:t>28-03-2021</w:t>
            </w:r>
          </w:p>
        </w:tc>
        <w:tc>
          <w:tcPr>
            <w:tcW w:w="7275" w:type="dxa"/>
            <w:vAlign w:val="center"/>
          </w:tcPr>
          <w:p w14:paraId="1ADE2C2D" w14:textId="77777777" w:rsidR="00694724" w:rsidRPr="00B60BD8" w:rsidRDefault="001B3B31" w:rsidP="0095032C">
            <w:pPr>
              <w:spacing w:line="276" w:lineRule="auto"/>
              <w:ind w:right="-93"/>
              <w:rPr>
                <w:rFonts w:ascii="Trebuchet MS" w:hAnsi="Trebuchet MS" w:cs="Segoe UI Historic"/>
                <w:color w:val="050505"/>
                <w:sz w:val="20"/>
                <w:szCs w:val="20"/>
                <w:shd w:val="clear" w:color="auto" w:fill="FFFFFF"/>
              </w:rPr>
            </w:pPr>
            <w:hyperlink r:id="rId19" w:history="1">
              <w:r w:rsidR="00694724" w:rsidRPr="00B60BD8">
                <w:rPr>
                  <w:rStyle w:val="Hipervnculo"/>
                  <w:rFonts w:ascii="Trebuchet MS" w:hAnsi="Trebuchet MS" w:cs="Arial"/>
                  <w:sz w:val="20"/>
                  <w:szCs w:val="20"/>
                </w:rPr>
                <w:t>https://www.facebook.com/groups/607461572621734/permalink/4228620053839183</w:t>
              </w:r>
            </w:hyperlink>
          </w:p>
          <w:p w14:paraId="58517D55" w14:textId="77777777" w:rsidR="00694724" w:rsidRPr="00B60BD8" w:rsidRDefault="00694724" w:rsidP="0095032C">
            <w:pPr>
              <w:spacing w:line="276" w:lineRule="auto"/>
              <w:ind w:right="-93"/>
              <w:rPr>
                <w:rFonts w:ascii="Trebuchet MS" w:hAnsi="Trebuchet MS" w:cs="Segoe UI Historic"/>
                <w:color w:val="050505"/>
                <w:sz w:val="20"/>
                <w:szCs w:val="20"/>
                <w:shd w:val="clear" w:color="auto" w:fill="FFFFFF"/>
              </w:rPr>
            </w:pPr>
          </w:p>
          <w:p w14:paraId="49420E8E" w14:textId="77777777" w:rsidR="00694724" w:rsidRPr="00B60BD8" w:rsidRDefault="00694724" w:rsidP="0095032C">
            <w:pPr>
              <w:spacing w:line="276" w:lineRule="auto"/>
              <w:ind w:right="-93"/>
              <w:rPr>
                <w:rFonts w:ascii="Trebuchet MS" w:hAnsi="Trebuchet MS" w:cs="Arial"/>
                <w:sz w:val="20"/>
                <w:szCs w:val="20"/>
              </w:rPr>
            </w:pPr>
            <w:r w:rsidRPr="00B60BD8">
              <w:rPr>
                <w:rFonts w:ascii="Trebuchet MS" w:hAnsi="Trebuchet MS" w:cs="Segoe UI Historic"/>
                <w:color w:val="050505"/>
                <w:sz w:val="20"/>
                <w:szCs w:val="20"/>
                <w:shd w:val="clear" w:color="auto" w:fill="FFFFFF"/>
              </w:rPr>
              <w:t>“</w:t>
            </w:r>
            <w:r w:rsidRPr="00B60BD8">
              <w:rPr>
                <w:rFonts w:ascii="Trebuchet MS" w:hAnsi="Trebuchet MS" w:cs="Arial"/>
                <w:i/>
                <w:sz w:val="20"/>
                <w:szCs w:val="20"/>
              </w:rPr>
              <w:t xml:space="preserve">Buenos días a todo el barrio de las norias que no tenga agua don Roberto </w:t>
            </w:r>
            <w:hyperlink r:id="rId20" w:history="1"/>
            <w:r w:rsidRPr="00B60BD8">
              <w:rPr>
                <w:rFonts w:ascii="Trebuchet MS" w:hAnsi="Trebuchet MS" w:cs="Arial"/>
                <w:i/>
                <w:sz w:val="20"/>
                <w:szCs w:val="20"/>
              </w:rPr>
              <w:t xml:space="preserve"> Sandoval está regalando agua para el que necesite estamos por niños héroes.</w:t>
            </w:r>
            <w:r w:rsidRPr="00B60BD8">
              <w:rPr>
                <w:rFonts w:ascii="Trebuchet MS" w:hAnsi="Trebuchet MS" w:cs="Arial"/>
                <w:sz w:val="20"/>
                <w:szCs w:val="20"/>
              </w:rPr>
              <w:t>”</w:t>
            </w:r>
          </w:p>
          <w:p w14:paraId="06352DEA" w14:textId="77777777" w:rsidR="006D506F" w:rsidRPr="00B60BD8" w:rsidRDefault="006D506F" w:rsidP="006D506F">
            <w:pPr>
              <w:spacing w:line="276" w:lineRule="auto"/>
              <w:ind w:right="-93"/>
              <w:rPr>
                <w:rFonts w:ascii="Trebuchet MS" w:hAnsi="Trebuchet MS" w:cs="Arial"/>
                <w:sz w:val="20"/>
                <w:szCs w:val="20"/>
              </w:rPr>
            </w:pPr>
          </w:p>
          <w:p w14:paraId="412F12B2" w14:textId="77777777" w:rsidR="00694724" w:rsidRPr="00B60BD8" w:rsidRDefault="00694724" w:rsidP="0095032C">
            <w:pPr>
              <w:spacing w:line="276" w:lineRule="auto"/>
              <w:ind w:right="-93"/>
              <w:jc w:val="center"/>
              <w:rPr>
                <w:rFonts w:ascii="Trebuchet MS" w:hAnsi="Trebuchet MS" w:cs="Arial"/>
                <w:color w:val="0070C0"/>
                <w:sz w:val="20"/>
                <w:szCs w:val="20"/>
              </w:rPr>
            </w:pPr>
            <w:r w:rsidRPr="00B60BD8">
              <w:rPr>
                <w:rFonts w:ascii="Trebuchet MS" w:hAnsi="Trebuchet MS"/>
                <w:noProof/>
                <w:sz w:val="20"/>
                <w:szCs w:val="20"/>
                <w:lang w:eastAsia="es-MX"/>
              </w:rPr>
              <w:drawing>
                <wp:inline distT="0" distB="0" distL="0" distR="0" wp14:anchorId="38827A90" wp14:editId="00A4AE2C">
                  <wp:extent cx="2133600" cy="1155065"/>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b="3107"/>
                          <a:stretch/>
                        </pic:blipFill>
                        <pic:spPr bwMode="auto">
                          <a:xfrm>
                            <a:off x="0" y="0"/>
                            <a:ext cx="2150835" cy="1164395"/>
                          </a:xfrm>
                          <a:prstGeom prst="rect">
                            <a:avLst/>
                          </a:prstGeom>
                          <a:ln>
                            <a:noFill/>
                          </a:ln>
                          <a:extLst>
                            <a:ext uri="{53640926-AAD7-44D8-BBD7-CCE9431645EC}">
                              <a14:shadowObscured xmlns:a14="http://schemas.microsoft.com/office/drawing/2010/main"/>
                            </a:ext>
                          </a:extLst>
                        </pic:spPr>
                      </pic:pic>
                    </a:graphicData>
                  </a:graphic>
                </wp:inline>
              </w:drawing>
            </w:r>
          </w:p>
          <w:p w14:paraId="45ED0257" w14:textId="77777777" w:rsidR="00694724" w:rsidRPr="00B60BD8" w:rsidRDefault="00694724" w:rsidP="0095032C">
            <w:pPr>
              <w:spacing w:line="276" w:lineRule="auto"/>
              <w:ind w:right="-93"/>
              <w:rPr>
                <w:rFonts w:ascii="Trebuchet MS" w:hAnsi="Trebuchet MS" w:cs="Arial"/>
                <w:color w:val="0070C0"/>
                <w:sz w:val="20"/>
                <w:szCs w:val="20"/>
              </w:rPr>
            </w:pPr>
          </w:p>
        </w:tc>
      </w:tr>
    </w:tbl>
    <w:p w14:paraId="2D6891D3" w14:textId="77777777" w:rsidR="00694724" w:rsidRDefault="00694724" w:rsidP="0095032C">
      <w:pPr>
        <w:spacing w:after="0" w:line="276" w:lineRule="auto"/>
        <w:ind w:right="-93"/>
        <w:jc w:val="both"/>
        <w:rPr>
          <w:rFonts w:ascii="Trebuchet MS" w:eastAsia="MS Mincho" w:hAnsi="Trebuchet MS" w:cs="Arial"/>
          <w:sz w:val="24"/>
          <w:szCs w:val="24"/>
          <w:lang w:val="es-ES" w:eastAsia="ja-JP"/>
        </w:rPr>
      </w:pPr>
    </w:p>
    <w:p w14:paraId="1FAF1FCD" w14:textId="77777777" w:rsidR="007A32C2" w:rsidRPr="0095032C" w:rsidRDefault="007A32C2" w:rsidP="0095032C">
      <w:pPr>
        <w:spacing w:after="0" w:line="276" w:lineRule="auto"/>
        <w:ind w:right="-93"/>
        <w:jc w:val="both"/>
        <w:rPr>
          <w:rFonts w:ascii="Trebuchet MS" w:eastAsia="MS Mincho" w:hAnsi="Trebuchet MS" w:cs="Arial"/>
          <w:sz w:val="24"/>
          <w:szCs w:val="24"/>
          <w:lang w:val="es-ES" w:eastAsia="ja-JP"/>
        </w:rPr>
      </w:pPr>
      <w:r>
        <w:rPr>
          <w:rFonts w:ascii="Trebuchet MS" w:eastAsia="MS Mincho" w:hAnsi="Trebuchet MS" w:cs="Arial"/>
          <w:sz w:val="24"/>
          <w:szCs w:val="24"/>
          <w:lang w:val="es-ES" w:eastAsia="ja-JP"/>
        </w:rPr>
        <w:t>Respecto a las bardas y lonas</w:t>
      </w:r>
      <w:r w:rsidRPr="007A32C2">
        <w:rPr>
          <w:rFonts w:ascii="Trebuchet MS" w:eastAsia="MS Mincho" w:hAnsi="Trebuchet MS" w:cs="Arial"/>
          <w:sz w:val="24"/>
          <w:szCs w:val="24"/>
          <w:lang w:val="es-ES" w:eastAsia="ja-JP"/>
        </w:rPr>
        <w:t>:</w:t>
      </w:r>
    </w:p>
    <w:p w14:paraId="1C63AE47" w14:textId="77777777" w:rsidR="00694724" w:rsidRPr="0095032C" w:rsidRDefault="00694724" w:rsidP="0095032C">
      <w:pPr>
        <w:spacing w:after="0" w:line="276" w:lineRule="auto"/>
        <w:ind w:right="-93"/>
        <w:jc w:val="both"/>
        <w:rPr>
          <w:rFonts w:ascii="Trebuchet MS" w:eastAsia="MS Mincho" w:hAnsi="Trebuchet MS" w:cs="Arial"/>
          <w:sz w:val="24"/>
          <w:szCs w:val="24"/>
          <w:lang w:val="es-ES" w:eastAsia="ja-JP"/>
        </w:rPr>
      </w:pPr>
    </w:p>
    <w:tbl>
      <w:tblPr>
        <w:tblStyle w:val="Tablaconcuadrcula"/>
        <w:tblW w:w="0" w:type="auto"/>
        <w:tblLook w:val="04A0" w:firstRow="1" w:lastRow="0" w:firstColumn="1" w:lastColumn="0" w:noHBand="0" w:noVBand="1"/>
      </w:tblPr>
      <w:tblGrid>
        <w:gridCol w:w="4415"/>
        <w:gridCol w:w="4415"/>
      </w:tblGrid>
      <w:tr w:rsidR="00694724" w:rsidRPr="0095032C" w14:paraId="3D67AC86" w14:textId="77777777" w:rsidTr="007A32C2">
        <w:tc>
          <w:tcPr>
            <w:tcW w:w="4415" w:type="dxa"/>
            <w:shd w:val="clear" w:color="auto" w:fill="7F7F7F" w:themeFill="text1" w:themeFillTint="80"/>
          </w:tcPr>
          <w:p w14:paraId="3721931D" w14:textId="77777777" w:rsidR="00694724" w:rsidRPr="0095032C" w:rsidRDefault="007A32C2" w:rsidP="007A32C2">
            <w:pPr>
              <w:spacing w:line="276" w:lineRule="auto"/>
              <w:ind w:right="-93"/>
              <w:jc w:val="center"/>
              <w:rPr>
                <w:rFonts w:ascii="Trebuchet MS" w:eastAsia="MS Mincho" w:hAnsi="Trebuchet MS" w:cs="Arial"/>
                <w:sz w:val="24"/>
                <w:szCs w:val="24"/>
                <w:lang w:val="es-ES" w:eastAsia="ja-JP"/>
              </w:rPr>
            </w:pPr>
            <w:r>
              <w:rPr>
                <w:rFonts w:ascii="Trebuchet MS" w:eastAsia="MS Mincho" w:hAnsi="Trebuchet MS" w:cs="Arial"/>
                <w:sz w:val="24"/>
                <w:szCs w:val="24"/>
                <w:lang w:val="es-ES" w:eastAsia="ja-JP"/>
              </w:rPr>
              <w:t>Lonas</w:t>
            </w:r>
          </w:p>
        </w:tc>
        <w:tc>
          <w:tcPr>
            <w:tcW w:w="4415" w:type="dxa"/>
            <w:shd w:val="clear" w:color="auto" w:fill="7F7F7F" w:themeFill="text1" w:themeFillTint="80"/>
          </w:tcPr>
          <w:p w14:paraId="1E1597A7" w14:textId="77777777" w:rsidR="00694724" w:rsidRPr="0095032C" w:rsidRDefault="007A32C2" w:rsidP="007A32C2">
            <w:pPr>
              <w:spacing w:line="276" w:lineRule="auto"/>
              <w:ind w:right="-93"/>
              <w:jc w:val="center"/>
              <w:rPr>
                <w:rFonts w:ascii="Trebuchet MS" w:eastAsia="MS Mincho" w:hAnsi="Trebuchet MS" w:cs="Arial"/>
                <w:sz w:val="24"/>
                <w:szCs w:val="24"/>
                <w:lang w:val="es-ES" w:eastAsia="ja-JP"/>
              </w:rPr>
            </w:pPr>
            <w:r>
              <w:rPr>
                <w:rFonts w:ascii="Trebuchet MS" w:eastAsia="MS Mincho" w:hAnsi="Trebuchet MS" w:cs="Arial"/>
                <w:sz w:val="24"/>
                <w:szCs w:val="24"/>
                <w:lang w:val="es-ES" w:eastAsia="ja-JP"/>
              </w:rPr>
              <w:t>Bardas</w:t>
            </w:r>
          </w:p>
        </w:tc>
      </w:tr>
      <w:tr w:rsidR="00694724" w:rsidRPr="0095032C" w14:paraId="2438CC97" w14:textId="77777777" w:rsidTr="00694724">
        <w:tc>
          <w:tcPr>
            <w:tcW w:w="4415" w:type="dxa"/>
          </w:tcPr>
          <w:p w14:paraId="4D5255C3" w14:textId="77777777" w:rsidR="00694724" w:rsidRPr="0095032C" w:rsidRDefault="00694724" w:rsidP="007A32C2">
            <w:pPr>
              <w:spacing w:line="276" w:lineRule="auto"/>
              <w:ind w:right="-93"/>
              <w:jc w:val="center"/>
              <w:rPr>
                <w:rFonts w:ascii="Trebuchet MS" w:eastAsia="MS Mincho" w:hAnsi="Trebuchet MS" w:cs="Arial"/>
                <w:sz w:val="24"/>
                <w:szCs w:val="24"/>
                <w:lang w:val="es-ES" w:eastAsia="ja-JP"/>
              </w:rPr>
            </w:pPr>
            <w:r w:rsidRPr="0095032C">
              <w:rPr>
                <w:rFonts w:ascii="Trebuchet MS" w:hAnsi="Trebuchet MS"/>
                <w:noProof/>
                <w:sz w:val="24"/>
                <w:szCs w:val="24"/>
                <w:lang w:eastAsia="es-MX"/>
              </w:rPr>
              <w:drawing>
                <wp:inline distT="0" distB="0" distL="0" distR="0" wp14:anchorId="48BA88E1" wp14:editId="3721F0BD">
                  <wp:extent cx="2600325" cy="1080770"/>
                  <wp:effectExtent l="0" t="0" r="9525"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21984" cy="1089772"/>
                          </a:xfrm>
                          <a:prstGeom prst="rect">
                            <a:avLst/>
                          </a:prstGeom>
                          <a:noFill/>
                          <a:ln>
                            <a:noFill/>
                          </a:ln>
                        </pic:spPr>
                      </pic:pic>
                    </a:graphicData>
                  </a:graphic>
                </wp:inline>
              </w:drawing>
            </w:r>
          </w:p>
        </w:tc>
        <w:tc>
          <w:tcPr>
            <w:tcW w:w="4415" w:type="dxa"/>
          </w:tcPr>
          <w:p w14:paraId="6AB105CF" w14:textId="77777777" w:rsidR="00694724" w:rsidRPr="0095032C" w:rsidRDefault="00694724" w:rsidP="007A32C2">
            <w:pPr>
              <w:spacing w:line="276" w:lineRule="auto"/>
              <w:ind w:right="-93"/>
              <w:jc w:val="center"/>
              <w:rPr>
                <w:rFonts w:ascii="Trebuchet MS" w:eastAsia="MS Mincho" w:hAnsi="Trebuchet MS" w:cs="Arial"/>
                <w:sz w:val="24"/>
                <w:szCs w:val="24"/>
                <w:lang w:val="es-ES" w:eastAsia="ja-JP"/>
              </w:rPr>
            </w:pPr>
            <w:r w:rsidRPr="0095032C">
              <w:rPr>
                <w:rFonts w:ascii="Trebuchet MS" w:hAnsi="Trebuchet MS"/>
                <w:noProof/>
                <w:sz w:val="24"/>
                <w:szCs w:val="24"/>
                <w:lang w:eastAsia="es-MX"/>
              </w:rPr>
              <w:drawing>
                <wp:inline distT="0" distB="0" distL="0" distR="0" wp14:anchorId="2C1D4F2A" wp14:editId="7B72C330">
                  <wp:extent cx="2600325" cy="1047115"/>
                  <wp:effectExtent l="0" t="0" r="9525"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3672" cy="1092758"/>
                          </a:xfrm>
                          <a:prstGeom prst="rect">
                            <a:avLst/>
                          </a:prstGeom>
                          <a:noFill/>
                          <a:ln>
                            <a:noFill/>
                          </a:ln>
                        </pic:spPr>
                      </pic:pic>
                    </a:graphicData>
                  </a:graphic>
                </wp:inline>
              </w:drawing>
            </w:r>
          </w:p>
        </w:tc>
      </w:tr>
    </w:tbl>
    <w:p w14:paraId="320D7008" w14:textId="77777777" w:rsidR="00694724" w:rsidRPr="0095032C" w:rsidRDefault="00694724" w:rsidP="0095032C">
      <w:pPr>
        <w:spacing w:after="0" w:line="276" w:lineRule="auto"/>
        <w:ind w:right="-93"/>
        <w:jc w:val="both"/>
        <w:rPr>
          <w:rFonts w:ascii="Trebuchet MS" w:eastAsia="MS Mincho" w:hAnsi="Trebuchet MS" w:cs="Arial"/>
          <w:sz w:val="24"/>
          <w:szCs w:val="24"/>
          <w:lang w:val="es-ES" w:eastAsia="ja-JP"/>
        </w:rPr>
      </w:pPr>
    </w:p>
    <w:p w14:paraId="488FBF11" w14:textId="13BD9AB4" w:rsidR="00694724" w:rsidRPr="0095032C" w:rsidRDefault="00694724" w:rsidP="0095032C">
      <w:pPr>
        <w:spacing w:after="0" w:line="276" w:lineRule="auto"/>
        <w:ind w:right="-93"/>
        <w:jc w:val="both"/>
        <w:rPr>
          <w:rFonts w:ascii="Trebuchet MS" w:eastAsia="MS Mincho" w:hAnsi="Trebuchet MS" w:cs="Arial"/>
          <w:sz w:val="24"/>
          <w:szCs w:val="24"/>
          <w:lang w:val="es-ES" w:eastAsia="ja-JP"/>
        </w:rPr>
      </w:pPr>
      <w:r w:rsidRPr="0095032C">
        <w:rPr>
          <w:rFonts w:ascii="Trebuchet MS" w:eastAsia="MS Mincho" w:hAnsi="Trebuchet MS" w:cs="Arial"/>
          <w:sz w:val="24"/>
          <w:szCs w:val="24"/>
          <w:lang w:val="es-ES" w:eastAsia="ja-JP"/>
        </w:rPr>
        <w:t xml:space="preserve">De los escritos de denuncia se advierte que la parte quejosa denuncian setenta y </w:t>
      </w:r>
      <w:r w:rsidR="001812BE">
        <w:rPr>
          <w:rFonts w:ascii="Trebuchet MS" w:eastAsia="MS Mincho" w:hAnsi="Trebuchet MS" w:cs="Arial"/>
          <w:sz w:val="24"/>
          <w:szCs w:val="24"/>
          <w:lang w:val="es-ES" w:eastAsia="ja-JP"/>
        </w:rPr>
        <w:t>dos</w:t>
      </w:r>
      <w:r w:rsidRPr="0095032C">
        <w:rPr>
          <w:rFonts w:ascii="Trebuchet MS" w:eastAsia="MS Mincho" w:hAnsi="Trebuchet MS" w:cs="Arial"/>
          <w:sz w:val="24"/>
          <w:szCs w:val="24"/>
          <w:lang w:val="es-ES" w:eastAsia="ja-JP"/>
        </w:rPr>
        <w:t xml:space="preserve"> ubicaciones en las que se localizan bardas y lonas con propaganda electoral, sin embargo del acta circunstanciada</w:t>
      </w:r>
      <w:r w:rsidR="001A39E4">
        <w:rPr>
          <w:rFonts w:ascii="Trebuchet MS" w:eastAsia="MS Mincho" w:hAnsi="Trebuchet MS" w:cs="Arial"/>
          <w:sz w:val="24"/>
          <w:szCs w:val="24"/>
          <w:lang w:val="es-ES" w:eastAsia="ja-JP"/>
        </w:rPr>
        <w:t xml:space="preserve"> elaborada</w:t>
      </w:r>
      <w:r w:rsidRPr="0095032C">
        <w:rPr>
          <w:rFonts w:ascii="Trebuchet MS" w:eastAsia="MS Mincho" w:hAnsi="Trebuchet MS" w:cs="Arial"/>
          <w:sz w:val="24"/>
          <w:szCs w:val="24"/>
          <w:lang w:val="es-ES" w:eastAsia="ja-JP"/>
        </w:rPr>
        <w:t xml:space="preserve"> por el personal de la Oficialía Electoral </w:t>
      </w:r>
      <w:r w:rsidRPr="0095032C">
        <w:rPr>
          <w:rFonts w:ascii="Trebuchet MS" w:eastAsia="MS Mincho" w:hAnsi="Trebuchet MS" w:cs="Arial"/>
          <w:sz w:val="24"/>
          <w:szCs w:val="24"/>
          <w:lang w:val="es-ES" w:eastAsia="ja-JP"/>
        </w:rPr>
        <w:lastRenderedPageBreak/>
        <w:t xml:space="preserve">con motivo de las diligencias de investigación, solo fueron localizadas </w:t>
      </w:r>
      <w:r w:rsidR="001812BE">
        <w:rPr>
          <w:rFonts w:ascii="Trebuchet MS" w:eastAsia="MS Mincho" w:hAnsi="Trebuchet MS" w:cs="Arial"/>
          <w:sz w:val="24"/>
          <w:szCs w:val="24"/>
          <w:lang w:val="es-ES" w:eastAsia="ja-JP"/>
        </w:rPr>
        <w:t>veintidós</w:t>
      </w:r>
      <w:r w:rsidR="007A32C2">
        <w:rPr>
          <w:rFonts w:ascii="Trebuchet MS" w:eastAsia="MS Mincho" w:hAnsi="Trebuchet MS" w:cs="Arial"/>
          <w:sz w:val="24"/>
          <w:szCs w:val="24"/>
          <w:lang w:val="es-ES" w:eastAsia="ja-JP"/>
        </w:rPr>
        <w:t xml:space="preserve"> lonas y </w:t>
      </w:r>
      <w:r w:rsidR="001812BE">
        <w:rPr>
          <w:rFonts w:ascii="Trebuchet MS" w:eastAsia="MS Mincho" w:hAnsi="Trebuchet MS" w:cs="Arial"/>
          <w:sz w:val="24"/>
          <w:szCs w:val="24"/>
          <w:lang w:val="es-ES" w:eastAsia="ja-JP"/>
        </w:rPr>
        <w:t>veinticinco</w:t>
      </w:r>
      <w:r w:rsidRPr="0095032C">
        <w:rPr>
          <w:rFonts w:ascii="Trebuchet MS" w:eastAsia="MS Mincho" w:hAnsi="Trebuchet MS" w:cs="Arial"/>
          <w:sz w:val="24"/>
          <w:szCs w:val="24"/>
          <w:lang w:val="es-ES" w:eastAsia="ja-JP"/>
        </w:rPr>
        <w:t xml:space="preserve"> bardas.</w:t>
      </w:r>
    </w:p>
    <w:p w14:paraId="4DA1D90D" w14:textId="77777777" w:rsidR="00694724" w:rsidRDefault="00694724" w:rsidP="0095032C">
      <w:pPr>
        <w:spacing w:after="0" w:line="276" w:lineRule="auto"/>
        <w:ind w:right="-93"/>
        <w:jc w:val="both"/>
        <w:rPr>
          <w:rFonts w:ascii="Trebuchet MS" w:eastAsia="MS Mincho" w:hAnsi="Trebuchet MS" w:cs="Arial"/>
          <w:sz w:val="24"/>
          <w:szCs w:val="24"/>
          <w:lang w:val="es-ES" w:eastAsia="ja-JP"/>
        </w:rPr>
      </w:pPr>
    </w:p>
    <w:p w14:paraId="55109473" w14:textId="77777777" w:rsidR="00B60BD8" w:rsidRDefault="00B60BD8" w:rsidP="00B60BD8">
      <w:pPr>
        <w:spacing w:after="0" w:line="276" w:lineRule="auto"/>
        <w:ind w:right="-93"/>
        <w:jc w:val="both"/>
        <w:rPr>
          <w:rFonts w:ascii="Trebuchet MS" w:eastAsia="MS Mincho" w:hAnsi="Trebuchet MS" w:cs="Arial"/>
          <w:sz w:val="24"/>
          <w:szCs w:val="24"/>
          <w:lang w:val="es-ES" w:eastAsia="ja-JP"/>
        </w:rPr>
      </w:pPr>
      <w:r>
        <w:rPr>
          <w:rFonts w:ascii="Trebuchet MS" w:eastAsia="MS Mincho" w:hAnsi="Trebuchet MS" w:cs="Arial"/>
          <w:sz w:val="24"/>
          <w:szCs w:val="24"/>
          <w:lang w:val="es-ES" w:eastAsia="ja-JP"/>
        </w:rPr>
        <w:t>Además, se advierte que tanto en las lonas como en las bardas, contienen la leyenda “Roberto Sandoval Coordinador de Afiliación el Arenal”, así como el logotipo del Partido del Trabajo.</w:t>
      </w:r>
    </w:p>
    <w:p w14:paraId="781BD99D" w14:textId="77777777" w:rsidR="00B60BD8" w:rsidRPr="0095032C" w:rsidRDefault="00B60BD8" w:rsidP="0095032C">
      <w:pPr>
        <w:spacing w:after="0" w:line="276" w:lineRule="auto"/>
        <w:ind w:right="-93"/>
        <w:jc w:val="both"/>
        <w:rPr>
          <w:rFonts w:ascii="Trebuchet MS" w:eastAsia="MS Mincho" w:hAnsi="Trebuchet MS" w:cs="Arial"/>
          <w:sz w:val="24"/>
          <w:szCs w:val="24"/>
          <w:lang w:val="es-ES" w:eastAsia="ja-JP"/>
        </w:rPr>
      </w:pPr>
    </w:p>
    <w:p w14:paraId="5F785412" w14:textId="77777777" w:rsidR="00B46B42" w:rsidRPr="0095032C" w:rsidRDefault="00B46B42" w:rsidP="0095032C">
      <w:pPr>
        <w:numPr>
          <w:ilvl w:val="0"/>
          <w:numId w:val="3"/>
        </w:numPr>
        <w:spacing w:after="0" w:line="276" w:lineRule="auto"/>
        <w:ind w:right="-93"/>
        <w:contextualSpacing/>
        <w:jc w:val="both"/>
        <w:rPr>
          <w:rFonts w:ascii="Trebuchet MS" w:eastAsia="MS Mincho" w:hAnsi="Trebuchet MS" w:cs="Arial"/>
          <w:b/>
          <w:sz w:val="24"/>
          <w:szCs w:val="24"/>
          <w:lang w:val="es-ES" w:eastAsia="ja-JP"/>
        </w:rPr>
      </w:pPr>
      <w:r w:rsidRPr="0095032C">
        <w:rPr>
          <w:rFonts w:ascii="Trebuchet MS" w:eastAsia="MS Mincho" w:hAnsi="Trebuchet MS" w:cs="Arial"/>
          <w:b/>
          <w:sz w:val="24"/>
          <w:szCs w:val="24"/>
          <w:lang w:val="es-ES" w:eastAsia="ja-JP"/>
        </w:rPr>
        <w:t>Actos anticipados de campaña.</w:t>
      </w:r>
    </w:p>
    <w:p w14:paraId="263E1015" w14:textId="77777777" w:rsidR="00B46B42" w:rsidRPr="0095032C" w:rsidRDefault="00B46B42" w:rsidP="0095032C">
      <w:pPr>
        <w:spacing w:after="0" w:line="276" w:lineRule="auto"/>
        <w:jc w:val="both"/>
        <w:rPr>
          <w:rFonts w:ascii="Trebuchet MS" w:hAnsi="Trebuchet MS" w:cs="Arial"/>
          <w:sz w:val="24"/>
          <w:szCs w:val="24"/>
          <w:lang w:val="es-ES"/>
        </w:rPr>
      </w:pPr>
    </w:p>
    <w:p w14:paraId="35FBAB6E" w14:textId="77777777" w:rsidR="00B46B42" w:rsidRPr="0095032C" w:rsidRDefault="00B46B42" w:rsidP="0095032C">
      <w:pPr>
        <w:spacing w:after="0" w:line="276" w:lineRule="auto"/>
        <w:jc w:val="both"/>
        <w:rPr>
          <w:rFonts w:ascii="Trebuchet MS" w:hAnsi="Trebuchet MS" w:cs="Arial"/>
          <w:sz w:val="24"/>
          <w:szCs w:val="24"/>
          <w:lang w:val="es-ES"/>
        </w:rPr>
      </w:pPr>
      <w:r w:rsidRPr="0095032C">
        <w:rPr>
          <w:rFonts w:ascii="Trebuchet MS" w:hAnsi="Trebuchet MS" w:cs="Arial"/>
          <w:sz w:val="24"/>
          <w:szCs w:val="24"/>
          <w:lang w:val="es-ES"/>
        </w:rPr>
        <w:t xml:space="preserve">El </w:t>
      </w:r>
      <w:r w:rsidRPr="0095032C">
        <w:rPr>
          <w:rFonts w:ascii="Trebuchet MS" w:hAnsi="Trebuchet MS"/>
          <w:sz w:val="24"/>
          <w:szCs w:val="24"/>
          <w:lang w:val="es-ES"/>
        </w:rPr>
        <w:t xml:space="preserve">numeral 255 del código dispone lo que se entiende por </w:t>
      </w:r>
      <w:r w:rsidRPr="0095032C">
        <w:rPr>
          <w:rFonts w:ascii="Trebuchet MS" w:hAnsi="Trebuchet MS"/>
          <w:i/>
          <w:sz w:val="24"/>
          <w:szCs w:val="24"/>
          <w:lang w:val="es-ES"/>
        </w:rPr>
        <w:t xml:space="preserve">campaña </w:t>
      </w:r>
      <w:r w:rsidRPr="0095032C">
        <w:rPr>
          <w:rFonts w:ascii="Trebuchet MS" w:hAnsi="Trebuchet MS"/>
          <w:sz w:val="24"/>
          <w:szCs w:val="24"/>
          <w:lang w:val="es-ES"/>
        </w:rPr>
        <w:t>electoral al</w:t>
      </w:r>
      <w:r w:rsidRPr="0095032C">
        <w:rPr>
          <w:rFonts w:ascii="Trebuchet MS" w:hAnsi="Trebuchet MS" w:cs="Arial"/>
          <w:sz w:val="24"/>
          <w:szCs w:val="24"/>
          <w:lang w:val="es-ES"/>
        </w:rPr>
        <w:t xml:space="preserve"> conjunto de actividades llevadas a cabo por los partidos políticos, las coaliciones y los candidatos registrados para la obtención del voto.</w:t>
      </w:r>
    </w:p>
    <w:p w14:paraId="12EC5E79" w14:textId="77777777" w:rsidR="00B46B42" w:rsidRPr="0095032C" w:rsidRDefault="00B46B42" w:rsidP="0095032C">
      <w:pPr>
        <w:spacing w:after="0" w:line="276" w:lineRule="auto"/>
        <w:jc w:val="both"/>
        <w:rPr>
          <w:rFonts w:ascii="Trebuchet MS" w:hAnsi="Trebuchet MS" w:cs="Arial"/>
          <w:sz w:val="24"/>
          <w:szCs w:val="24"/>
          <w:lang w:val="es-ES"/>
        </w:rPr>
      </w:pPr>
    </w:p>
    <w:p w14:paraId="10F114B0" w14:textId="77777777" w:rsidR="00B46B42" w:rsidRPr="0095032C" w:rsidRDefault="00B46B42" w:rsidP="0095032C">
      <w:pPr>
        <w:spacing w:after="0" w:line="276" w:lineRule="auto"/>
        <w:jc w:val="both"/>
        <w:rPr>
          <w:rFonts w:ascii="Trebuchet MS" w:hAnsi="Trebuchet MS" w:cs="Arial"/>
          <w:sz w:val="24"/>
          <w:szCs w:val="24"/>
          <w:lang w:val="es-ES"/>
        </w:rPr>
      </w:pPr>
      <w:r w:rsidRPr="0095032C">
        <w:rPr>
          <w:rFonts w:ascii="Trebuchet MS" w:hAnsi="Trebuchet MS" w:cs="Arial"/>
          <w:sz w:val="24"/>
          <w:szCs w:val="24"/>
          <w:lang w:val="es-ES"/>
        </w:rPr>
        <w:t>Que son actos de campaña, las reuniones públicas, asambleas, marchas y en general aquellos en que los candidatos o voceros de los partidos políticos se dirigen al electorado para promover sus candidaturas. De igual forma, define a la propaganda electoral, como el conjunto de escritos, publicaciones, imágenes, grabaciones, proyecciones y expresiones que durante la campaña electoral producen y difunden los partidos políticos, los candidatos registrados y sus simpatizantes, con el propósito de presentar ante la ciudadanía las candidaturas registradas.</w:t>
      </w:r>
    </w:p>
    <w:p w14:paraId="0BB3576B" w14:textId="77777777" w:rsidR="00694724" w:rsidRPr="0095032C" w:rsidRDefault="00694724" w:rsidP="0095032C">
      <w:pPr>
        <w:spacing w:after="0" w:line="276" w:lineRule="auto"/>
        <w:jc w:val="both"/>
        <w:rPr>
          <w:rFonts w:ascii="Trebuchet MS" w:hAnsi="Trebuchet MS" w:cs="Arial"/>
          <w:sz w:val="24"/>
          <w:szCs w:val="24"/>
          <w:lang w:val="es-ES"/>
        </w:rPr>
      </w:pPr>
    </w:p>
    <w:p w14:paraId="7A2D4F2D" w14:textId="77777777" w:rsidR="00B46B42" w:rsidRPr="0095032C" w:rsidRDefault="00B46B42" w:rsidP="0095032C">
      <w:pPr>
        <w:spacing w:after="0" w:line="276" w:lineRule="auto"/>
        <w:jc w:val="both"/>
        <w:rPr>
          <w:rFonts w:ascii="Trebuchet MS" w:hAnsi="Trebuchet MS"/>
          <w:sz w:val="24"/>
          <w:szCs w:val="24"/>
          <w:lang w:val="es-ES"/>
        </w:rPr>
      </w:pPr>
      <w:r w:rsidRPr="0095032C">
        <w:rPr>
          <w:rFonts w:ascii="Trebuchet MS" w:eastAsia="Calibri" w:hAnsi="Trebuchet MS" w:cs="Arial"/>
          <w:sz w:val="24"/>
          <w:szCs w:val="24"/>
          <w:lang w:val="es-ES" w:eastAsia="ar-SA" w:bidi="en-US"/>
        </w:rPr>
        <w:t xml:space="preserve">Así, la Ley General de Instituciones y Procedimientos Electorales ha establecido el concepto de actos anticipados de campaña, en el numeral 3, párrafo 1, inciso a), señalando que estos son los </w:t>
      </w:r>
      <w:r w:rsidRPr="0095032C">
        <w:rPr>
          <w:rFonts w:ascii="Trebuchet MS" w:hAnsi="Trebuchet MS"/>
          <w:sz w:val="24"/>
          <w:szCs w:val="24"/>
          <w:lang w:val="es-ES"/>
        </w:rPr>
        <w:t>actos de expresión que se realicen bajo cualquier modalidad y en cualquier momento fuera de la etapa de campañas, que contengan llamados expresos al voto en contra o a favor de una candidatura o un partido, o expresiones solicitando cualquier tipo de apoyo para contender en el proceso electoral por alguna candidatura o para un partido.</w:t>
      </w:r>
    </w:p>
    <w:p w14:paraId="3743711A" w14:textId="77777777" w:rsidR="00B46B42" w:rsidRPr="0095032C" w:rsidRDefault="00B46B42" w:rsidP="0095032C">
      <w:pPr>
        <w:spacing w:after="0" w:line="276" w:lineRule="auto"/>
        <w:ind w:right="-93"/>
        <w:jc w:val="both"/>
        <w:rPr>
          <w:rFonts w:ascii="Trebuchet MS" w:eastAsia="Times New Roman" w:hAnsi="Trebuchet MS" w:cs="Arial"/>
          <w:sz w:val="24"/>
          <w:szCs w:val="24"/>
          <w:lang w:val="es-ES" w:eastAsia="es-MX"/>
        </w:rPr>
      </w:pPr>
    </w:p>
    <w:p w14:paraId="3156C0BF" w14:textId="77777777" w:rsidR="00B46B42" w:rsidRPr="0095032C" w:rsidRDefault="00B46B42" w:rsidP="0095032C">
      <w:pPr>
        <w:spacing w:after="0" w:line="276" w:lineRule="auto"/>
        <w:ind w:right="-93"/>
        <w:jc w:val="both"/>
        <w:rPr>
          <w:rFonts w:ascii="Trebuchet MS" w:eastAsia="Times New Roman" w:hAnsi="Trebuchet MS" w:cs="Arial"/>
          <w:sz w:val="24"/>
          <w:szCs w:val="24"/>
          <w:lang w:val="es-ES" w:eastAsia="es-MX"/>
        </w:rPr>
      </w:pPr>
      <w:r w:rsidRPr="0095032C">
        <w:rPr>
          <w:rFonts w:ascii="Trebuchet MS" w:eastAsia="Times New Roman" w:hAnsi="Trebuchet MS" w:cs="Arial"/>
          <w:sz w:val="24"/>
          <w:szCs w:val="24"/>
          <w:lang w:val="es-ES" w:eastAsia="es-MX"/>
        </w:rPr>
        <w:t xml:space="preserve">Establecido lo anterior, es importante precisar como hecho notorio, que a la fecha en que se dicta la presente resolución se encuentra en curso la etapa de campañas electorales, y que </w:t>
      </w:r>
      <w:r w:rsidR="00694724" w:rsidRPr="0095032C">
        <w:rPr>
          <w:rFonts w:ascii="Trebuchet MS" w:eastAsia="Times New Roman" w:hAnsi="Trebuchet MS" w:cs="Arial"/>
          <w:sz w:val="24"/>
          <w:szCs w:val="24"/>
          <w:lang w:val="es-ES" w:eastAsia="es-MX"/>
        </w:rPr>
        <w:t>el denunciado</w:t>
      </w:r>
      <w:r w:rsidRPr="0095032C">
        <w:rPr>
          <w:rFonts w:ascii="Trebuchet MS" w:eastAsia="Times New Roman" w:hAnsi="Trebuchet MS" w:cs="Arial"/>
          <w:sz w:val="24"/>
          <w:szCs w:val="24"/>
          <w:lang w:val="es-ES" w:eastAsia="es-MX"/>
        </w:rPr>
        <w:t xml:space="preserve"> o</w:t>
      </w:r>
      <w:r w:rsidR="00694724" w:rsidRPr="0095032C">
        <w:rPr>
          <w:rFonts w:ascii="Trebuchet MS" w:eastAsia="Times New Roman" w:hAnsi="Trebuchet MS" w:cs="Arial"/>
          <w:sz w:val="24"/>
          <w:szCs w:val="24"/>
          <w:lang w:val="es-ES" w:eastAsia="es-MX"/>
        </w:rPr>
        <w:t>btuvo el registro como candidato</w:t>
      </w:r>
      <w:r w:rsidRPr="0095032C">
        <w:rPr>
          <w:rFonts w:ascii="Trebuchet MS" w:eastAsia="Times New Roman" w:hAnsi="Trebuchet MS" w:cs="Arial"/>
          <w:sz w:val="24"/>
          <w:szCs w:val="24"/>
          <w:lang w:val="es-ES" w:eastAsia="es-MX"/>
        </w:rPr>
        <w:t xml:space="preserve"> a munícipe de </w:t>
      </w:r>
      <w:r w:rsidR="00694724" w:rsidRPr="0095032C">
        <w:rPr>
          <w:rFonts w:ascii="Trebuchet MS" w:eastAsia="Times New Roman" w:hAnsi="Trebuchet MS" w:cs="Arial"/>
          <w:sz w:val="24"/>
          <w:szCs w:val="24"/>
          <w:lang w:val="es-ES" w:eastAsia="es-MX"/>
        </w:rPr>
        <w:t>El Arenal</w:t>
      </w:r>
      <w:r w:rsidRPr="0095032C">
        <w:rPr>
          <w:rFonts w:ascii="Trebuchet MS" w:eastAsia="Times New Roman" w:hAnsi="Trebuchet MS" w:cs="Arial"/>
          <w:sz w:val="24"/>
          <w:szCs w:val="24"/>
          <w:lang w:val="es-ES" w:eastAsia="es-MX"/>
        </w:rPr>
        <w:t>,</w:t>
      </w:r>
      <w:r w:rsidR="00694724" w:rsidRPr="0095032C">
        <w:rPr>
          <w:rFonts w:ascii="Trebuchet MS" w:eastAsia="Times New Roman" w:hAnsi="Trebuchet MS" w:cs="Arial"/>
          <w:sz w:val="24"/>
          <w:szCs w:val="24"/>
          <w:lang w:val="es-ES" w:eastAsia="es-MX"/>
        </w:rPr>
        <w:t xml:space="preserve"> Jalisco,</w:t>
      </w:r>
      <w:r w:rsidRPr="0095032C">
        <w:rPr>
          <w:rFonts w:ascii="Trebuchet MS" w:eastAsia="Times New Roman" w:hAnsi="Trebuchet MS" w:cs="Arial"/>
          <w:sz w:val="24"/>
          <w:szCs w:val="24"/>
          <w:lang w:val="es-ES" w:eastAsia="es-MX"/>
        </w:rPr>
        <w:t xml:space="preserve"> razón por lo que no es dable ordenar el retiro de las publicaciones </w:t>
      </w:r>
      <w:r w:rsidRPr="0095032C">
        <w:rPr>
          <w:rFonts w:ascii="Trebuchet MS" w:eastAsia="Times New Roman" w:hAnsi="Trebuchet MS" w:cs="Arial"/>
          <w:sz w:val="24"/>
          <w:szCs w:val="24"/>
          <w:lang w:val="es-ES" w:eastAsia="es-MX"/>
        </w:rPr>
        <w:lastRenderedPageBreak/>
        <w:t>solicitadas ni ordenar que se abstenga de realizar actos tend</w:t>
      </w:r>
      <w:r w:rsidR="00034D47">
        <w:rPr>
          <w:rFonts w:ascii="Trebuchet MS" w:eastAsia="Times New Roman" w:hAnsi="Trebuchet MS" w:cs="Arial"/>
          <w:sz w:val="24"/>
          <w:szCs w:val="24"/>
          <w:lang w:val="es-ES" w:eastAsia="es-MX"/>
        </w:rPr>
        <w:t>ientes a la obtención del voto.</w:t>
      </w:r>
    </w:p>
    <w:p w14:paraId="682D321B" w14:textId="77777777" w:rsidR="00B46B42" w:rsidRPr="0095032C" w:rsidRDefault="00B46B42" w:rsidP="0095032C">
      <w:pPr>
        <w:spacing w:after="0" w:line="276" w:lineRule="auto"/>
        <w:jc w:val="both"/>
        <w:rPr>
          <w:rFonts w:ascii="Trebuchet MS" w:eastAsia="Calibri" w:hAnsi="Trebuchet MS" w:cs="Arial"/>
          <w:sz w:val="24"/>
          <w:szCs w:val="24"/>
          <w:lang w:val="es-ES" w:eastAsia="ar-SA" w:bidi="en-US"/>
        </w:rPr>
      </w:pPr>
    </w:p>
    <w:p w14:paraId="28E82408" w14:textId="77777777" w:rsidR="00B46B42" w:rsidRPr="0095032C" w:rsidRDefault="00B46B42" w:rsidP="0095032C">
      <w:pPr>
        <w:spacing w:after="0" w:line="276" w:lineRule="auto"/>
        <w:jc w:val="both"/>
        <w:rPr>
          <w:rFonts w:ascii="Trebuchet MS" w:hAnsi="Trebuchet MS"/>
          <w:color w:val="000000"/>
          <w:sz w:val="24"/>
          <w:szCs w:val="24"/>
          <w:lang w:val="es-ES"/>
        </w:rPr>
      </w:pPr>
      <w:r w:rsidRPr="0095032C">
        <w:rPr>
          <w:rFonts w:ascii="Trebuchet MS" w:eastAsia="Calibri" w:hAnsi="Trebuchet MS" w:cs="Arial"/>
          <w:sz w:val="24"/>
          <w:szCs w:val="24"/>
          <w:lang w:val="es-ES" w:eastAsia="ar-SA" w:bidi="en-US"/>
        </w:rPr>
        <w:t xml:space="preserve">Es decir, </w:t>
      </w:r>
      <w:r w:rsidRPr="0095032C">
        <w:rPr>
          <w:rFonts w:ascii="Trebuchet MS" w:hAnsi="Trebuchet MS"/>
          <w:color w:val="000000"/>
          <w:sz w:val="24"/>
          <w:szCs w:val="24"/>
          <w:lang w:val="es-ES"/>
        </w:rPr>
        <w:t>el artículo 255 del código en la materia establece que un candidato registrado tiene derecho de realizar actos de campaña y difundir propaganda electoral; y el periodo previsto para ello, es precisamente la etapa de campañas electorales, que de conformidad con el calendario aprobado por este Instituto dio in</w:t>
      </w:r>
      <w:r w:rsidR="00034D47">
        <w:rPr>
          <w:rFonts w:ascii="Trebuchet MS" w:hAnsi="Trebuchet MS"/>
          <w:color w:val="000000"/>
          <w:sz w:val="24"/>
          <w:szCs w:val="24"/>
          <w:lang w:val="es-ES"/>
        </w:rPr>
        <w:t>icio el pasado cuatro de abril.</w:t>
      </w:r>
    </w:p>
    <w:p w14:paraId="6CBB01CC" w14:textId="77777777" w:rsidR="00B46B42" w:rsidRPr="0095032C" w:rsidRDefault="00B46B42" w:rsidP="0095032C">
      <w:pPr>
        <w:spacing w:after="0" w:line="276" w:lineRule="auto"/>
        <w:jc w:val="both"/>
        <w:rPr>
          <w:rFonts w:ascii="Trebuchet MS" w:hAnsi="Trebuchet MS"/>
          <w:color w:val="000000"/>
          <w:sz w:val="24"/>
          <w:szCs w:val="24"/>
          <w:lang w:val="es-ES"/>
        </w:rPr>
      </w:pPr>
    </w:p>
    <w:p w14:paraId="5D40E678" w14:textId="77777777" w:rsidR="00B46B42" w:rsidRDefault="00B46B42" w:rsidP="0095032C">
      <w:pPr>
        <w:spacing w:after="0" w:line="276" w:lineRule="auto"/>
        <w:jc w:val="both"/>
        <w:rPr>
          <w:rFonts w:ascii="Trebuchet MS" w:hAnsi="Trebuchet MS"/>
          <w:color w:val="000000"/>
          <w:sz w:val="24"/>
          <w:szCs w:val="24"/>
          <w:lang w:val="es-ES"/>
        </w:rPr>
      </w:pPr>
      <w:r w:rsidRPr="0095032C">
        <w:rPr>
          <w:rFonts w:ascii="Trebuchet MS" w:hAnsi="Trebuchet MS"/>
          <w:color w:val="000000"/>
          <w:sz w:val="24"/>
          <w:szCs w:val="24"/>
          <w:lang w:val="es-ES"/>
        </w:rPr>
        <w:t xml:space="preserve">En efecto, a partir de la fecha en la que </w:t>
      </w:r>
      <w:r w:rsidR="00694724" w:rsidRPr="0095032C">
        <w:rPr>
          <w:rFonts w:ascii="Trebuchet MS" w:hAnsi="Trebuchet MS"/>
          <w:color w:val="000000"/>
          <w:sz w:val="24"/>
          <w:szCs w:val="24"/>
          <w:lang w:val="es-ES"/>
        </w:rPr>
        <w:t>el</w:t>
      </w:r>
      <w:r w:rsidRPr="0095032C">
        <w:rPr>
          <w:rFonts w:ascii="Trebuchet MS" w:hAnsi="Trebuchet MS"/>
          <w:color w:val="000000"/>
          <w:sz w:val="24"/>
          <w:szCs w:val="24"/>
          <w:lang w:val="es-ES"/>
        </w:rPr>
        <w:t xml:space="preserve"> denu</w:t>
      </w:r>
      <w:r w:rsidR="00694724" w:rsidRPr="0095032C">
        <w:rPr>
          <w:rFonts w:ascii="Trebuchet MS" w:hAnsi="Trebuchet MS"/>
          <w:color w:val="000000"/>
          <w:sz w:val="24"/>
          <w:szCs w:val="24"/>
          <w:lang w:val="es-ES"/>
        </w:rPr>
        <w:t>nciado fue registrado como candidato</w:t>
      </w:r>
      <w:r w:rsidRPr="0095032C">
        <w:rPr>
          <w:rFonts w:ascii="Trebuchet MS" w:hAnsi="Trebuchet MS"/>
          <w:color w:val="000000"/>
          <w:sz w:val="24"/>
          <w:szCs w:val="24"/>
          <w:lang w:val="es-ES"/>
        </w:rPr>
        <w:t xml:space="preserve">, tiene el derecho de hacer campaña, derecho que esta Comisión le restringiría de declarar procedente la medida cautelar. Como ya se expuso en el considerando VI de la presente resolución, la finalidad de estas medidas es hacer que cese una conducta que se estime antijurídica, lo que no ocurre en el caso, razón por la cual la solicitud de la presente medida cautelar es </w:t>
      </w:r>
      <w:r w:rsidRPr="0095032C">
        <w:rPr>
          <w:rFonts w:ascii="Trebuchet MS" w:hAnsi="Trebuchet MS"/>
          <w:b/>
          <w:bCs/>
          <w:color w:val="000000"/>
          <w:sz w:val="24"/>
          <w:szCs w:val="24"/>
          <w:lang w:val="es-ES"/>
        </w:rPr>
        <w:t>improcedente</w:t>
      </w:r>
      <w:r w:rsidR="006A3260">
        <w:rPr>
          <w:rFonts w:ascii="Trebuchet MS" w:hAnsi="Trebuchet MS"/>
          <w:color w:val="000000"/>
          <w:sz w:val="24"/>
          <w:szCs w:val="24"/>
          <w:lang w:val="es-ES"/>
        </w:rPr>
        <w:t>.</w:t>
      </w:r>
    </w:p>
    <w:p w14:paraId="1DD67112" w14:textId="77777777" w:rsidR="006A3260" w:rsidRDefault="006A3260" w:rsidP="0095032C">
      <w:pPr>
        <w:spacing w:after="0" w:line="276" w:lineRule="auto"/>
        <w:jc w:val="both"/>
        <w:rPr>
          <w:rFonts w:ascii="Trebuchet MS" w:eastAsia="Calibri" w:hAnsi="Trebuchet MS" w:cs="Arial"/>
          <w:sz w:val="24"/>
          <w:szCs w:val="24"/>
          <w:lang w:val="es-ES" w:eastAsia="ar-SA" w:bidi="en-US"/>
        </w:rPr>
      </w:pPr>
    </w:p>
    <w:p w14:paraId="46BC9375" w14:textId="77777777" w:rsidR="00B46B42" w:rsidRPr="0095032C" w:rsidRDefault="00B46B42" w:rsidP="0095032C">
      <w:pPr>
        <w:spacing w:after="0" w:line="276" w:lineRule="auto"/>
        <w:jc w:val="both"/>
        <w:rPr>
          <w:rFonts w:ascii="Trebuchet MS" w:eastAsia="Calibri" w:hAnsi="Trebuchet MS" w:cs="Arial"/>
          <w:sz w:val="24"/>
          <w:szCs w:val="24"/>
          <w:lang w:val="es-ES" w:eastAsia="ar-SA" w:bidi="en-US"/>
        </w:rPr>
      </w:pPr>
      <w:r w:rsidRPr="0095032C">
        <w:rPr>
          <w:rFonts w:ascii="Trebuchet MS" w:eastAsia="Calibri" w:hAnsi="Trebuchet MS" w:cs="Arial"/>
          <w:sz w:val="24"/>
          <w:szCs w:val="24"/>
          <w:lang w:val="es-ES" w:eastAsia="ar-SA" w:bidi="en-US"/>
        </w:rPr>
        <w:t>Sin que ello represente un obstáculo para que la autoridad jurisdiccional competente de conocer el fondo del presente asunto, se pronuncie respecto a la acreditación d</w:t>
      </w:r>
      <w:r w:rsidR="00386B45">
        <w:rPr>
          <w:rFonts w:ascii="Trebuchet MS" w:eastAsia="Calibri" w:hAnsi="Trebuchet MS" w:cs="Arial"/>
          <w:sz w:val="24"/>
          <w:szCs w:val="24"/>
          <w:lang w:val="es-ES" w:eastAsia="ar-SA" w:bidi="en-US"/>
        </w:rPr>
        <w:t>e las infracciones denunciadas.</w:t>
      </w:r>
    </w:p>
    <w:p w14:paraId="4B71DA20" w14:textId="77777777" w:rsidR="00B46B42" w:rsidRPr="0095032C" w:rsidRDefault="00B46B42" w:rsidP="0095032C">
      <w:pPr>
        <w:spacing w:after="0" w:line="276" w:lineRule="auto"/>
        <w:jc w:val="both"/>
        <w:rPr>
          <w:rFonts w:ascii="Trebuchet MS" w:eastAsia="Calibri" w:hAnsi="Trebuchet MS" w:cs="Arial"/>
          <w:sz w:val="24"/>
          <w:szCs w:val="24"/>
          <w:lang w:eastAsia="ar-SA" w:bidi="en-US"/>
        </w:rPr>
      </w:pPr>
    </w:p>
    <w:p w14:paraId="69C9E9AB" w14:textId="77777777" w:rsidR="00B46B42" w:rsidRPr="0095032C" w:rsidRDefault="00B46B42" w:rsidP="0095032C">
      <w:pPr>
        <w:spacing w:after="0" w:line="276" w:lineRule="auto"/>
        <w:jc w:val="both"/>
        <w:rPr>
          <w:rFonts w:ascii="Trebuchet MS" w:eastAsia="Calibri" w:hAnsi="Trebuchet MS" w:cs="Arial"/>
          <w:color w:val="000000"/>
          <w:sz w:val="24"/>
          <w:szCs w:val="24"/>
        </w:rPr>
      </w:pPr>
      <w:r w:rsidRPr="0095032C">
        <w:rPr>
          <w:rFonts w:ascii="Trebuchet MS" w:eastAsia="Calibri" w:hAnsi="Trebuchet MS" w:cs="Arial"/>
          <w:color w:val="000000"/>
          <w:sz w:val="24"/>
          <w:szCs w:val="24"/>
        </w:rPr>
        <w:t xml:space="preserve">Las situaciones expuestas a lo largo del presente considerando no prejuzgan respecto de la existencia o no de las infracciones denunciadas, lo que no es materia de la presente determinación, es decir, que si bien en la presente resolución se ha determinado </w:t>
      </w:r>
      <w:r w:rsidR="00694724" w:rsidRPr="0095032C">
        <w:rPr>
          <w:rFonts w:ascii="Trebuchet MS" w:eastAsia="Calibri" w:hAnsi="Trebuchet MS" w:cs="Arial"/>
          <w:color w:val="000000"/>
          <w:sz w:val="24"/>
          <w:szCs w:val="24"/>
        </w:rPr>
        <w:t>imp</w:t>
      </w:r>
      <w:r w:rsidRPr="0095032C">
        <w:rPr>
          <w:rFonts w:ascii="Trebuchet MS" w:eastAsia="Calibri" w:hAnsi="Trebuchet MS" w:cs="Arial"/>
          <w:color w:val="000000"/>
          <w:sz w:val="24"/>
          <w:szCs w:val="24"/>
        </w:rPr>
        <w:t>rocedente la adopción de la medida cautelar solicitada, la misma no prejuzga respecto de la existencia de una infracción que pudiera llegar a determinar la autoridad correspondiente, al someter los mismos hechos a su consideración.</w:t>
      </w:r>
    </w:p>
    <w:p w14:paraId="0216427B" w14:textId="77777777" w:rsidR="00B46B42" w:rsidRPr="0095032C" w:rsidRDefault="00B46B42" w:rsidP="0095032C">
      <w:pPr>
        <w:spacing w:after="0" w:line="276" w:lineRule="auto"/>
        <w:jc w:val="both"/>
        <w:rPr>
          <w:rFonts w:ascii="Trebuchet MS" w:eastAsia="Calibri" w:hAnsi="Trebuchet MS" w:cs="Arial"/>
          <w:sz w:val="24"/>
          <w:szCs w:val="24"/>
          <w:lang w:val="es-ES"/>
        </w:rPr>
      </w:pPr>
    </w:p>
    <w:p w14:paraId="2B0117BD" w14:textId="77777777" w:rsidR="00B46B42" w:rsidRPr="0095032C" w:rsidRDefault="00B46B42" w:rsidP="0095032C">
      <w:pPr>
        <w:spacing w:after="0" w:line="276" w:lineRule="auto"/>
        <w:jc w:val="both"/>
        <w:rPr>
          <w:rFonts w:ascii="Trebuchet MS" w:eastAsia="Calibri" w:hAnsi="Trebuchet MS" w:cs="Arial"/>
          <w:sz w:val="24"/>
          <w:szCs w:val="24"/>
          <w:lang w:eastAsia="ar-SA"/>
        </w:rPr>
      </w:pPr>
      <w:r w:rsidRPr="0095032C">
        <w:rPr>
          <w:rFonts w:ascii="Trebuchet MS" w:eastAsia="Calibri" w:hAnsi="Trebuchet MS" w:cs="Arial"/>
          <w:sz w:val="24"/>
          <w:szCs w:val="24"/>
          <w:lang w:val="es-ES" w:eastAsia="ar-SA"/>
        </w:rPr>
        <w:t>Por las consideraciones antes expuestas y fundadas</w:t>
      </w:r>
      <w:r w:rsidRPr="0095032C">
        <w:rPr>
          <w:rFonts w:ascii="Trebuchet MS" w:eastAsia="Calibri" w:hAnsi="Trebuchet MS" w:cs="Arial"/>
          <w:sz w:val="24"/>
          <w:szCs w:val="24"/>
          <w:lang w:eastAsia="ar-SA"/>
        </w:rPr>
        <w:t>, esta Comisión</w:t>
      </w:r>
    </w:p>
    <w:p w14:paraId="63F88A32" w14:textId="77777777" w:rsidR="00B46B42" w:rsidRPr="0095032C" w:rsidRDefault="00B46B42" w:rsidP="0095032C">
      <w:pPr>
        <w:spacing w:after="0" w:line="276" w:lineRule="auto"/>
        <w:jc w:val="both"/>
        <w:rPr>
          <w:rFonts w:ascii="Trebuchet MS" w:eastAsia="Times New Roman" w:hAnsi="Trebuchet MS" w:cs="Arial"/>
          <w:b/>
          <w:sz w:val="24"/>
          <w:szCs w:val="24"/>
          <w:lang w:val="pt-BR" w:eastAsia="ar-SA"/>
        </w:rPr>
      </w:pPr>
    </w:p>
    <w:p w14:paraId="50DA9D85" w14:textId="77777777" w:rsidR="00B46B42" w:rsidRPr="0095032C" w:rsidRDefault="00B46B42" w:rsidP="0095032C">
      <w:pPr>
        <w:spacing w:after="0" w:line="276" w:lineRule="auto"/>
        <w:jc w:val="center"/>
        <w:rPr>
          <w:rFonts w:ascii="Trebuchet MS" w:eastAsia="Times New Roman" w:hAnsi="Trebuchet MS" w:cs="Arial"/>
          <w:b/>
          <w:sz w:val="24"/>
          <w:szCs w:val="24"/>
          <w:lang w:val="pt-BR" w:eastAsia="ar-SA"/>
        </w:rPr>
      </w:pPr>
      <w:r w:rsidRPr="0095032C">
        <w:rPr>
          <w:rFonts w:ascii="Trebuchet MS" w:eastAsia="Times New Roman" w:hAnsi="Trebuchet MS" w:cs="Arial"/>
          <w:b/>
          <w:sz w:val="24"/>
          <w:szCs w:val="24"/>
          <w:lang w:val="pt-BR" w:eastAsia="ar-SA"/>
        </w:rPr>
        <w:t>R E S U E L V E:</w:t>
      </w:r>
    </w:p>
    <w:p w14:paraId="6DD9CCBB" w14:textId="77777777" w:rsidR="00B46B42" w:rsidRPr="0095032C" w:rsidRDefault="00B46B42" w:rsidP="0095032C">
      <w:pPr>
        <w:spacing w:after="0" w:line="276" w:lineRule="auto"/>
        <w:jc w:val="both"/>
        <w:rPr>
          <w:rFonts w:ascii="Trebuchet MS" w:eastAsia="Times New Roman" w:hAnsi="Trebuchet MS" w:cs="Arial"/>
          <w:b/>
          <w:sz w:val="24"/>
          <w:szCs w:val="24"/>
          <w:lang w:val="pt-BR" w:eastAsia="es-ES"/>
        </w:rPr>
      </w:pPr>
    </w:p>
    <w:p w14:paraId="579024D5" w14:textId="77777777" w:rsidR="00B46B42" w:rsidRPr="0095032C" w:rsidRDefault="00B46B42" w:rsidP="0095032C">
      <w:pPr>
        <w:spacing w:after="0" w:line="276" w:lineRule="auto"/>
        <w:jc w:val="both"/>
        <w:rPr>
          <w:rFonts w:ascii="Trebuchet MS" w:eastAsia="Times New Roman" w:hAnsi="Trebuchet MS" w:cs="Arial"/>
          <w:sz w:val="24"/>
          <w:szCs w:val="24"/>
          <w:lang w:val="pt-BR" w:eastAsia="es-MX"/>
        </w:rPr>
      </w:pPr>
      <w:r w:rsidRPr="0095032C">
        <w:rPr>
          <w:rFonts w:ascii="Trebuchet MS" w:eastAsia="Times New Roman" w:hAnsi="Trebuchet MS" w:cs="Arial"/>
          <w:b/>
          <w:sz w:val="24"/>
          <w:szCs w:val="24"/>
          <w:lang w:eastAsia="es-MX"/>
        </w:rPr>
        <w:lastRenderedPageBreak/>
        <w:t>Primero</w:t>
      </w:r>
      <w:r w:rsidRPr="0095032C">
        <w:rPr>
          <w:rFonts w:ascii="Trebuchet MS" w:eastAsia="Times New Roman" w:hAnsi="Trebuchet MS" w:cs="Arial"/>
          <w:b/>
          <w:sz w:val="24"/>
          <w:szCs w:val="24"/>
          <w:lang w:val="pt-BR" w:eastAsia="es-MX"/>
        </w:rPr>
        <w:t>.</w:t>
      </w:r>
      <w:r w:rsidRPr="0095032C">
        <w:rPr>
          <w:rFonts w:ascii="Trebuchet MS" w:eastAsia="Times New Roman" w:hAnsi="Trebuchet MS" w:cs="Arial"/>
          <w:sz w:val="24"/>
          <w:szCs w:val="24"/>
          <w:lang w:val="pt-BR" w:eastAsia="es-MX"/>
        </w:rPr>
        <w:t xml:space="preserve"> </w:t>
      </w:r>
      <w:r w:rsidRPr="0095032C">
        <w:rPr>
          <w:rFonts w:ascii="Trebuchet MS" w:eastAsia="Calibri" w:hAnsi="Trebuchet MS" w:cs="Arial"/>
          <w:sz w:val="24"/>
          <w:szCs w:val="24"/>
        </w:rPr>
        <w:t xml:space="preserve">Se declara </w:t>
      </w:r>
      <w:r w:rsidR="00610FBF">
        <w:rPr>
          <w:rFonts w:ascii="Trebuchet MS" w:eastAsia="Calibri" w:hAnsi="Trebuchet MS" w:cs="Arial"/>
          <w:b/>
          <w:sz w:val="24"/>
          <w:szCs w:val="24"/>
        </w:rPr>
        <w:t>imp</w:t>
      </w:r>
      <w:r w:rsidRPr="0095032C">
        <w:rPr>
          <w:rFonts w:ascii="Trebuchet MS" w:eastAsia="Calibri" w:hAnsi="Trebuchet MS" w:cs="Arial"/>
          <w:b/>
          <w:sz w:val="24"/>
          <w:szCs w:val="24"/>
        </w:rPr>
        <w:t>rocedente</w:t>
      </w:r>
      <w:r w:rsidRPr="0095032C">
        <w:rPr>
          <w:rFonts w:ascii="Trebuchet MS" w:eastAsia="Calibri" w:hAnsi="Trebuchet MS" w:cs="Arial"/>
          <w:sz w:val="24"/>
          <w:szCs w:val="24"/>
        </w:rPr>
        <w:t xml:space="preserve"> las medidas cautelares respecto de la publicaciones precisadas en el considerando </w:t>
      </w:r>
      <w:r w:rsidRPr="0095032C">
        <w:rPr>
          <w:rFonts w:ascii="Trebuchet MS" w:eastAsia="Calibri" w:hAnsi="Trebuchet MS" w:cs="Arial"/>
          <w:b/>
          <w:sz w:val="24"/>
          <w:szCs w:val="24"/>
        </w:rPr>
        <w:t xml:space="preserve">VII </w:t>
      </w:r>
      <w:r w:rsidRPr="0095032C">
        <w:rPr>
          <w:rFonts w:ascii="Trebuchet MS" w:eastAsia="Calibri" w:hAnsi="Trebuchet MS" w:cs="Arial"/>
          <w:sz w:val="24"/>
          <w:szCs w:val="24"/>
        </w:rPr>
        <w:t xml:space="preserve">de la presente resolución; con los efectos establecidos. </w:t>
      </w:r>
    </w:p>
    <w:p w14:paraId="4FE1E5CE" w14:textId="77777777" w:rsidR="00B46B42" w:rsidRPr="0095032C" w:rsidRDefault="00B46B42" w:rsidP="0095032C">
      <w:pPr>
        <w:spacing w:after="0" w:line="276" w:lineRule="auto"/>
        <w:ind w:right="51"/>
        <w:jc w:val="both"/>
        <w:rPr>
          <w:rFonts w:ascii="Trebuchet MS" w:eastAsia="Calibri" w:hAnsi="Trebuchet MS" w:cs="Arial"/>
          <w:b/>
          <w:sz w:val="24"/>
          <w:szCs w:val="24"/>
          <w:lang w:val="es-ES" w:eastAsia="es-ES"/>
        </w:rPr>
      </w:pPr>
      <w:bookmarkStart w:id="1" w:name="_GoBack"/>
      <w:bookmarkEnd w:id="1"/>
    </w:p>
    <w:p w14:paraId="2839F54A" w14:textId="77777777" w:rsidR="00B46B42" w:rsidRPr="0095032C" w:rsidRDefault="00B46B42" w:rsidP="0095032C">
      <w:pPr>
        <w:spacing w:after="0" w:line="276" w:lineRule="auto"/>
        <w:ind w:right="51"/>
        <w:jc w:val="both"/>
        <w:rPr>
          <w:rFonts w:ascii="Trebuchet MS" w:eastAsia="Calibri" w:hAnsi="Trebuchet MS" w:cs="Arial"/>
          <w:sz w:val="24"/>
          <w:szCs w:val="24"/>
          <w:lang w:val="es-ES" w:eastAsia="es-ES"/>
        </w:rPr>
      </w:pPr>
      <w:r w:rsidRPr="0095032C">
        <w:rPr>
          <w:rFonts w:ascii="Trebuchet MS" w:eastAsia="Calibri" w:hAnsi="Trebuchet MS" w:cs="Arial"/>
          <w:b/>
          <w:sz w:val="24"/>
          <w:szCs w:val="24"/>
          <w:lang w:val="es-ES" w:eastAsia="es-ES"/>
        </w:rPr>
        <w:t xml:space="preserve">Segundo. </w:t>
      </w:r>
      <w:r w:rsidRPr="0095032C">
        <w:rPr>
          <w:rFonts w:ascii="Trebuchet MS" w:eastAsia="Calibri" w:hAnsi="Trebuchet MS" w:cs="Arial"/>
          <w:sz w:val="24"/>
          <w:szCs w:val="24"/>
          <w:lang w:val="es-ES" w:eastAsia="es-ES"/>
        </w:rPr>
        <w:t>Túrnese a la Secretaría Ejecutiva del Instituto a fin de que notifique el contenido de</w:t>
      </w:r>
      <w:r w:rsidR="006A3260">
        <w:rPr>
          <w:rFonts w:ascii="Trebuchet MS" w:eastAsia="Calibri" w:hAnsi="Trebuchet MS" w:cs="Arial"/>
          <w:sz w:val="24"/>
          <w:szCs w:val="24"/>
          <w:lang w:val="es-ES" w:eastAsia="es-ES"/>
        </w:rPr>
        <w:t xml:space="preserve"> la presente determinación a la parte</w:t>
      </w:r>
      <w:r w:rsidR="00C02DF8">
        <w:rPr>
          <w:rFonts w:ascii="Trebuchet MS" w:eastAsia="Calibri" w:hAnsi="Trebuchet MS" w:cs="Arial"/>
          <w:sz w:val="24"/>
          <w:szCs w:val="24"/>
          <w:lang w:val="es-ES" w:eastAsia="es-ES"/>
        </w:rPr>
        <w:t xml:space="preserve"> denunciante</w:t>
      </w:r>
      <w:r w:rsidR="006A3260">
        <w:rPr>
          <w:rFonts w:ascii="Trebuchet MS" w:eastAsia="Calibri" w:hAnsi="Trebuchet MS" w:cs="Arial"/>
          <w:sz w:val="24"/>
          <w:szCs w:val="24"/>
          <w:lang w:val="es-ES" w:eastAsia="es-ES"/>
        </w:rPr>
        <w:t xml:space="preserve"> </w:t>
      </w:r>
      <w:r w:rsidRPr="0095032C">
        <w:rPr>
          <w:rFonts w:ascii="Trebuchet MS" w:eastAsia="Calibri" w:hAnsi="Trebuchet MS" w:cs="Arial"/>
          <w:sz w:val="24"/>
          <w:szCs w:val="24"/>
          <w:lang w:val="es-ES" w:eastAsia="es-ES"/>
        </w:rPr>
        <w:t>dentro del Procedimiento Especial en el que se actúa.</w:t>
      </w:r>
    </w:p>
    <w:p w14:paraId="5283EF79" w14:textId="77777777" w:rsidR="00B46B42" w:rsidRPr="0095032C" w:rsidRDefault="00B46B42" w:rsidP="0095032C">
      <w:pPr>
        <w:spacing w:after="0" w:line="276" w:lineRule="auto"/>
        <w:ind w:right="-93"/>
        <w:jc w:val="both"/>
        <w:rPr>
          <w:rFonts w:ascii="Trebuchet MS" w:eastAsia="Calibri" w:hAnsi="Trebuchet MS" w:cs="Arial"/>
          <w:sz w:val="24"/>
          <w:szCs w:val="24"/>
          <w:lang w:val="es-ES"/>
        </w:rPr>
      </w:pPr>
    </w:p>
    <w:p w14:paraId="2A86DBC3" w14:textId="77777777" w:rsidR="00B46B42" w:rsidRPr="0095032C" w:rsidRDefault="00B46B42" w:rsidP="0095032C">
      <w:pPr>
        <w:spacing w:after="0" w:line="276" w:lineRule="auto"/>
        <w:jc w:val="both"/>
        <w:rPr>
          <w:rFonts w:ascii="Trebuchet MS" w:eastAsia="Times New Roman" w:hAnsi="Trebuchet MS" w:cs="Arial"/>
          <w:sz w:val="24"/>
          <w:szCs w:val="24"/>
          <w:lang w:val="es-ES" w:eastAsia="es-ES"/>
        </w:rPr>
      </w:pPr>
    </w:p>
    <w:p w14:paraId="12A98369" w14:textId="795A6B73"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r w:rsidRPr="0095032C">
        <w:rPr>
          <w:rFonts w:ascii="Trebuchet MS" w:eastAsia="Times New Roman" w:hAnsi="Trebuchet MS" w:cs="Arial"/>
          <w:b/>
          <w:sz w:val="24"/>
          <w:szCs w:val="24"/>
          <w:lang w:val="es-ES" w:eastAsia="es-ES"/>
        </w:rPr>
        <w:t xml:space="preserve">Guadalajara, Jalisco, a </w:t>
      </w:r>
      <w:r w:rsidR="00E02D42" w:rsidRPr="00E02D42">
        <w:rPr>
          <w:rFonts w:ascii="Trebuchet MS" w:eastAsia="Times New Roman" w:hAnsi="Trebuchet MS" w:cs="Arial"/>
          <w:b/>
          <w:sz w:val="24"/>
          <w:szCs w:val="24"/>
          <w:lang w:val="es-ES" w:eastAsia="es-ES"/>
        </w:rPr>
        <w:t>30</w:t>
      </w:r>
      <w:r w:rsidR="004C37ED">
        <w:rPr>
          <w:rFonts w:ascii="Trebuchet MS" w:eastAsia="Times New Roman" w:hAnsi="Trebuchet MS" w:cs="Arial"/>
          <w:b/>
          <w:sz w:val="24"/>
          <w:szCs w:val="24"/>
          <w:lang w:val="es-ES" w:eastAsia="es-ES"/>
        </w:rPr>
        <w:t xml:space="preserve"> </w:t>
      </w:r>
      <w:r w:rsidRPr="0095032C">
        <w:rPr>
          <w:rFonts w:ascii="Trebuchet MS" w:eastAsia="Times New Roman" w:hAnsi="Trebuchet MS" w:cs="Arial"/>
          <w:b/>
          <w:sz w:val="24"/>
          <w:szCs w:val="24"/>
          <w:lang w:val="es-ES" w:eastAsia="es-ES"/>
        </w:rPr>
        <w:t>de abril de 2021</w:t>
      </w:r>
    </w:p>
    <w:p w14:paraId="0C231622" w14:textId="77777777"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p>
    <w:p w14:paraId="3914D8AA" w14:textId="77777777"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p>
    <w:p w14:paraId="6FC8C214" w14:textId="77777777"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p>
    <w:p w14:paraId="03CA6EAF" w14:textId="77777777"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p>
    <w:tbl>
      <w:tblPr>
        <w:tblW w:w="0" w:type="auto"/>
        <w:tblLook w:val="04A0" w:firstRow="1" w:lastRow="0" w:firstColumn="1" w:lastColumn="0" w:noHBand="0" w:noVBand="1"/>
      </w:tblPr>
      <w:tblGrid>
        <w:gridCol w:w="4374"/>
        <w:gridCol w:w="4466"/>
      </w:tblGrid>
      <w:tr w:rsidR="00B46B42" w:rsidRPr="0095032C" w14:paraId="6948A7A2" w14:textId="77777777" w:rsidTr="00AE399D">
        <w:tc>
          <w:tcPr>
            <w:tcW w:w="8840" w:type="dxa"/>
            <w:gridSpan w:val="2"/>
            <w:shd w:val="clear" w:color="auto" w:fill="auto"/>
          </w:tcPr>
          <w:p w14:paraId="0804D4F8" w14:textId="77777777"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r w:rsidRPr="0095032C">
              <w:rPr>
                <w:rFonts w:ascii="Trebuchet MS" w:eastAsia="Times New Roman" w:hAnsi="Trebuchet MS" w:cs="Arial"/>
                <w:b/>
                <w:sz w:val="24"/>
                <w:szCs w:val="24"/>
                <w:lang w:val="es-ES" w:eastAsia="es-ES"/>
              </w:rPr>
              <w:t xml:space="preserve">Silvia Guadalupe Bustos Vásquez </w:t>
            </w:r>
          </w:p>
          <w:p w14:paraId="3C6AD3B5" w14:textId="77777777"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r w:rsidRPr="0095032C">
              <w:rPr>
                <w:rFonts w:ascii="Trebuchet MS" w:eastAsia="Times New Roman" w:hAnsi="Trebuchet MS" w:cs="Arial"/>
                <w:b/>
                <w:sz w:val="24"/>
                <w:szCs w:val="24"/>
                <w:lang w:val="es-ES" w:eastAsia="es-ES"/>
              </w:rPr>
              <w:t>Consejera electoral presidenta</w:t>
            </w:r>
          </w:p>
        </w:tc>
      </w:tr>
      <w:tr w:rsidR="00B46B42" w:rsidRPr="0095032C" w14:paraId="6A44D25C" w14:textId="77777777" w:rsidTr="00AE399D">
        <w:tc>
          <w:tcPr>
            <w:tcW w:w="4374" w:type="dxa"/>
            <w:shd w:val="clear" w:color="auto" w:fill="auto"/>
          </w:tcPr>
          <w:p w14:paraId="2353ECBC" w14:textId="77777777"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p>
          <w:p w14:paraId="65ADBDF0" w14:textId="77777777"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p>
          <w:p w14:paraId="555C91A1" w14:textId="77777777"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p>
          <w:p w14:paraId="5B4BA77A" w14:textId="77777777"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p>
          <w:p w14:paraId="0064D2EF" w14:textId="77777777"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proofErr w:type="spellStart"/>
            <w:r w:rsidRPr="0095032C">
              <w:rPr>
                <w:rFonts w:ascii="Trebuchet MS" w:eastAsia="Times New Roman" w:hAnsi="Trebuchet MS" w:cs="Arial"/>
                <w:b/>
                <w:sz w:val="24"/>
                <w:szCs w:val="24"/>
                <w:lang w:val="es-ES" w:eastAsia="es-ES"/>
              </w:rPr>
              <w:t>Zoad</w:t>
            </w:r>
            <w:proofErr w:type="spellEnd"/>
            <w:r w:rsidRPr="0095032C">
              <w:rPr>
                <w:rFonts w:ascii="Trebuchet MS" w:eastAsia="Times New Roman" w:hAnsi="Trebuchet MS" w:cs="Arial"/>
                <w:b/>
                <w:sz w:val="24"/>
                <w:szCs w:val="24"/>
                <w:lang w:val="es-ES" w:eastAsia="es-ES"/>
              </w:rPr>
              <w:t xml:space="preserve"> </w:t>
            </w:r>
            <w:proofErr w:type="spellStart"/>
            <w:r w:rsidRPr="0095032C">
              <w:rPr>
                <w:rFonts w:ascii="Trebuchet MS" w:eastAsia="Times New Roman" w:hAnsi="Trebuchet MS" w:cs="Arial"/>
                <w:b/>
                <w:sz w:val="24"/>
                <w:szCs w:val="24"/>
                <w:lang w:val="es-ES" w:eastAsia="es-ES"/>
              </w:rPr>
              <w:t>Jeanine</w:t>
            </w:r>
            <w:proofErr w:type="spellEnd"/>
            <w:r w:rsidRPr="0095032C">
              <w:rPr>
                <w:rFonts w:ascii="Trebuchet MS" w:eastAsia="Times New Roman" w:hAnsi="Trebuchet MS" w:cs="Arial"/>
                <w:b/>
                <w:sz w:val="24"/>
                <w:szCs w:val="24"/>
                <w:lang w:val="es-ES" w:eastAsia="es-ES"/>
              </w:rPr>
              <w:t xml:space="preserve"> García González</w:t>
            </w:r>
          </w:p>
          <w:p w14:paraId="36FCC59C" w14:textId="77777777"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r w:rsidRPr="0095032C">
              <w:rPr>
                <w:rFonts w:ascii="Trebuchet MS" w:eastAsia="Times New Roman" w:hAnsi="Trebuchet MS" w:cs="Arial"/>
                <w:b/>
                <w:sz w:val="24"/>
                <w:szCs w:val="24"/>
                <w:lang w:val="es-ES" w:eastAsia="es-ES"/>
              </w:rPr>
              <w:t xml:space="preserve">Consejera electoral integrante </w:t>
            </w:r>
          </w:p>
        </w:tc>
        <w:tc>
          <w:tcPr>
            <w:tcW w:w="4466" w:type="dxa"/>
            <w:shd w:val="clear" w:color="auto" w:fill="auto"/>
          </w:tcPr>
          <w:p w14:paraId="1A35C0A7" w14:textId="77777777"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p>
          <w:p w14:paraId="1B2C7367" w14:textId="77777777"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p>
          <w:p w14:paraId="1353FAC1" w14:textId="77777777"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p>
          <w:p w14:paraId="17C78AC5" w14:textId="77777777"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p>
          <w:p w14:paraId="5D235413" w14:textId="77777777"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r w:rsidRPr="0095032C">
              <w:rPr>
                <w:rFonts w:ascii="Trebuchet MS" w:eastAsia="Times New Roman" w:hAnsi="Trebuchet MS" w:cs="Arial"/>
                <w:b/>
                <w:sz w:val="24"/>
                <w:szCs w:val="24"/>
                <w:lang w:val="es-ES" w:eastAsia="es-ES"/>
              </w:rPr>
              <w:t>Claudia Alejandra Vargas Bautista</w:t>
            </w:r>
          </w:p>
          <w:p w14:paraId="2F5D32B2" w14:textId="77777777"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r w:rsidRPr="0095032C">
              <w:rPr>
                <w:rFonts w:ascii="Trebuchet MS" w:eastAsia="Times New Roman" w:hAnsi="Trebuchet MS" w:cs="Arial"/>
                <w:b/>
                <w:sz w:val="24"/>
                <w:szCs w:val="24"/>
                <w:lang w:val="es-ES" w:eastAsia="es-ES"/>
              </w:rPr>
              <w:t xml:space="preserve">Consejera electoral integrante </w:t>
            </w:r>
          </w:p>
          <w:p w14:paraId="256EAFAE" w14:textId="77777777" w:rsidR="00B46B42" w:rsidRPr="0095032C" w:rsidRDefault="00B46B42" w:rsidP="0095032C">
            <w:pPr>
              <w:spacing w:after="0" w:line="276" w:lineRule="auto"/>
              <w:jc w:val="both"/>
              <w:rPr>
                <w:rFonts w:ascii="Trebuchet MS" w:eastAsia="Times New Roman" w:hAnsi="Trebuchet MS" w:cs="Arial"/>
                <w:b/>
                <w:sz w:val="24"/>
                <w:szCs w:val="24"/>
                <w:lang w:val="es-ES" w:eastAsia="es-ES"/>
              </w:rPr>
            </w:pPr>
          </w:p>
          <w:p w14:paraId="225677F6" w14:textId="77777777"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p>
        </w:tc>
      </w:tr>
      <w:tr w:rsidR="00B46B42" w:rsidRPr="0095032C" w14:paraId="445008D5" w14:textId="77777777" w:rsidTr="00AE399D">
        <w:tc>
          <w:tcPr>
            <w:tcW w:w="8840" w:type="dxa"/>
            <w:gridSpan w:val="2"/>
            <w:shd w:val="clear" w:color="auto" w:fill="auto"/>
          </w:tcPr>
          <w:p w14:paraId="6D4703E3" w14:textId="77777777" w:rsidR="00B46B42" w:rsidRPr="0095032C" w:rsidRDefault="00B46B42" w:rsidP="0095032C">
            <w:pPr>
              <w:spacing w:after="0" w:line="276" w:lineRule="auto"/>
              <w:jc w:val="center"/>
              <w:rPr>
                <w:rFonts w:ascii="Trebuchet MS" w:eastAsia="Calibri" w:hAnsi="Trebuchet MS" w:cs="Arial"/>
                <w:b/>
                <w:sz w:val="24"/>
                <w:szCs w:val="24"/>
              </w:rPr>
            </w:pPr>
          </w:p>
          <w:p w14:paraId="586D0DF4" w14:textId="77777777" w:rsidR="00B46B42" w:rsidRPr="0095032C" w:rsidRDefault="00B46B42" w:rsidP="0095032C">
            <w:pPr>
              <w:spacing w:after="0" w:line="276" w:lineRule="auto"/>
              <w:jc w:val="center"/>
              <w:rPr>
                <w:rFonts w:ascii="Trebuchet MS" w:eastAsia="Calibri" w:hAnsi="Trebuchet MS" w:cs="Arial"/>
                <w:b/>
                <w:sz w:val="24"/>
                <w:szCs w:val="24"/>
              </w:rPr>
            </w:pPr>
          </w:p>
          <w:p w14:paraId="6ABD3875" w14:textId="77777777" w:rsidR="00B46B42" w:rsidRPr="0095032C" w:rsidRDefault="00B46B42" w:rsidP="0095032C">
            <w:pPr>
              <w:spacing w:after="0" w:line="276" w:lineRule="auto"/>
              <w:jc w:val="center"/>
              <w:rPr>
                <w:rFonts w:ascii="Trebuchet MS" w:eastAsia="Calibri" w:hAnsi="Trebuchet MS" w:cs="Arial"/>
                <w:b/>
                <w:sz w:val="24"/>
                <w:szCs w:val="24"/>
              </w:rPr>
            </w:pPr>
            <w:r w:rsidRPr="0095032C">
              <w:rPr>
                <w:rFonts w:ascii="Trebuchet MS" w:eastAsia="Calibri" w:hAnsi="Trebuchet MS" w:cs="Arial"/>
                <w:b/>
                <w:sz w:val="24"/>
                <w:szCs w:val="24"/>
              </w:rPr>
              <w:t>Luis Alfonso Campos Guzmán</w:t>
            </w:r>
          </w:p>
          <w:p w14:paraId="782BD324" w14:textId="77777777"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r w:rsidRPr="0095032C">
              <w:rPr>
                <w:rFonts w:ascii="Trebuchet MS" w:eastAsia="Calibri" w:hAnsi="Trebuchet MS" w:cs="Arial"/>
                <w:b/>
                <w:sz w:val="24"/>
                <w:szCs w:val="24"/>
              </w:rPr>
              <w:t>Secretario técnico</w:t>
            </w:r>
          </w:p>
        </w:tc>
      </w:tr>
    </w:tbl>
    <w:p w14:paraId="4D6FBDDA" w14:textId="77777777" w:rsidR="00B46B42" w:rsidRPr="0095032C" w:rsidRDefault="00B46B42" w:rsidP="0095032C">
      <w:pPr>
        <w:spacing w:after="0" w:line="276" w:lineRule="auto"/>
        <w:ind w:right="-93"/>
        <w:jc w:val="both"/>
        <w:rPr>
          <w:rFonts w:ascii="Trebuchet MS" w:eastAsia="Times New Roman" w:hAnsi="Trebuchet MS" w:cs="Arial"/>
          <w:sz w:val="24"/>
          <w:szCs w:val="24"/>
          <w:lang w:val="es-ES_tradnl" w:eastAsia="es-MX"/>
        </w:rPr>
      </w:pPr>
    </w:p>
    <w:p w14:paraId="52D3324E" w14:textId="77777777" w:rsidR="00B46B42" w:rsidRPr="0095032C" w:rsidRDefault="00B46B42" w:rsidP="0095032C">
      <w:pPr>
        <w:spacing w:after="0" w:line="276" w:lineRule="auto"/>
        <w:rPr>
          <w:rFonts w:ascii="Trebuchet MS" w:hAnsi="Trebuchet MS"/>
          <w:sz w:val="24"/>
          <w:szCs w:val="24"/>
        </w:rPr>
      </w:pPr>
    </w:p>
    <w:tbl>
      <w:tblPr>
        <w:tblW w:w="5000" w:type="pct"/>
        <w:jc w:val="center"/>
        <w:tblLook w:val="04A0" w:firstRow="1" w:lastRow="0" w:firstColumn="1" w:lastColumn="0" w:noHBand="0" w:noVBand="1"/>
      </w:tblPr>
      <w:tblGrid>
        <w:gridCol w:w="8840"/>
      </w:tblGrid>
      <w:tr w:rsidR="00E02D42" w:rsidRPr="00526564" w14:paraId="7D88284C" w14:textId="77777777" w:rsidTr="008D3738">
        <w:trPr>
          <w:trHeight w:val="691"/>
          <w:jc w:val="center"/>
        </w:trPr>
        <w:tc>
          <w:tcPr>
            <w:tcW w:w="5000" w:type="pct"/>
            <w:shd w:val="clear" w:color="auto" w:fill="auto"/>
          </w:tcPr>
          <w:p w14:paraId="2C7717FC" w14:textId="77777777" w:rsidR="00E02D42" w:rsidRPr="00526564" w:rsidRDefault="00E02D42" w:rsidP="008D3738">
            <w:pPr>
              <w:suppressAutoHyphens/>
              <w:spacing w:after="0" w:line="276" w:lineRule="auto"/>
              <w:jc w:val="both"/>
              <w:rPr>
                <w:rFonts w:ascii="Trebuchet MS" w:eastAsia="Times New Roman" w:hAnsi="Trebuchet MS" w:cs="Tahoma"/>
                <w:sz w:val="18"/>
                <w:szCs w:val="18"/>
                <w:lang w:val="es-ES" w:eastAsia="ar-SA"/>
              </w:rPr>
            </w:pPr>
          </w:p>
          <w:p w14:paraId="6FDFF35D" w14:textId="4010A517" w:rsidR="00E02D42" w:rsidRPr="00526564" w:rsidRDefault="00E02D42" w:rsidP="00E02D42">
            <w:pPr>
              <w:suppressAutoHyphens/>
              <w:spacing w:after="0" w:line="276" w:lineRule="auto"/>
              <w:jc w:val="both"/>
              <w:rPr>
                <w:rFonts w:ascii="Trebuchet MS" w:eastAsia="Times New Roman" w:hAnsi="Trebuchet MS" w:cs="Times New Roman"/>
                <w:sz w:val="24"/>
                <w:szCs w:val="24"/>
                <w:lang w:val="es-ES" w:eastAsia="ar-SA"/>
              </w:rPr>
            </w:pPr>
            <w:r>
              <w:rPr>
                <w:rFonts w:ascii="Trebuchet MS" w:eastAsia="Times New Roman" w:hAnsi="Trebuchet MS" w:cs="Tahoma"/>
                <w:sz w:val="18"/>
                <w:szCs w:val="18"/>
                <w:lang w:val="es-ES" w:eastAsia="ar-SA"/>
              </w:rPr>
              <w:t>La presente</w:t>
            </w:r>
            <w:r w:rsidRPr="00526564">
              <w:rPr>
                <w:rFonts w:ascii="Trebuchet MS" w:eastAsia="Times New Roman" w:hAnsi="Trebuchet MS" w:cs="Tahoma"/>
                <w:sz w:val="18"/>
                <w:szCs w:val="18"/>
                <w:lang w:val="es-ES" w:eastAsia="ar-SA"/>
              </w:rPr>
              <w:t xml:space="preserve"> </w:t>
            </w:r>
            <w:r>
              <w:rPr>
                <w:rFonts w:ascii="Trebuchet MS" w:eastAsia="Times New Roman" w:hAnsi="Trebuchet MS" w:cs="Tahoma"/>
                <w:sz w:val="18"/>
                <w:szCs w:val="18"/>
                <w:lang w:val="es-ES" w:eastAsia="ar-SA"/>
              </w:rPr>
              <w:t xml:space="preserve">resolución </w:t>
            </w:r>
            <w:r w:rsidRPr="00526564">
              <w:rPr>
                <w:rFonts w:ascii="Trebuchet MS" w:eastAsia="Times New Roman" w:hAnsi="Trebuchet MS" w:cs="Tahoma"/>
                <w:sz w:val="18"/>
                <w:szCs w:val="18"/>
                <w:lang w:val="es-ES" w:eastAsia="ar-SA"/>
              </w:rPr>
              <w:t xml:space="preserve">que consta de </w:t>
            </w:r>
            <w:r>
              <w:rPr>
                <w:rFonts w:ascii="Trebuchet MS" w:eastAsia="Times New Roman" w:hAnsi="Trebuchet MS" w:cs="Tahoma"/>
                <w:sz w:val="18"/>
                <w:szCs w:val="18"/>
                <w:lang w:val="es-ES" w:eastAsia="ar-SA"/>
              </w:rPr>
              <w:t>15 fojas, fue aprobada</w:t>
            </w:r>
            <w:r w:rsidRPr="00526564">
              <w:rPr>
                <w:rFonts w:ascii="Trebuchet MS" w:eastAsia="Times New Roman" w:hAnsi="Trebuchet MS" w:cs="Tahoma"/>
                <w:sz w:val="18"/>
                <w:szCs w:val="18"/>
                <w:lang w:val="es-ES" w:eastAsia="ar-SA"/>
              </w:rPr>
              <w:t xml:space="preserve"> en</w:t>
            </w:r>
            <w:r>
              <w:rPr>
                <w:rFonts w:ascii="Trebuchet MS" w:eastAsia="Times New Roman" w:hAnsi="Trebuchet MS" w:cs="Tahoma"/>
                <w:sz w:val="18"/>
                <w:szCs w:val="18"/>
                <w:lang w:val="es-ES" w:eastAsia="ar-SA"/>
              </w:rPr>
              <w:t xml:space="preserve"> la </w:t>
            </w:r>
            <w:r>
              <w:rPr>
                <w:rFonts w:ascii="Trebuchet MS" w:eastAsia="Times New Roman" w:hAnsi="Trebuchet MS" w:cs="Tahoma"/>
                <w:sz w:val="18"/>
                <w:szCs w:val="18"/>
                <w:lang w:val="es-ES" w:eastAsia="ar-SA"/>
              </w:rPr>
              <w:t xml:space="preserve">trigésima sexta </w:t>
            </w:r>
            <w:r w:rsidRPr="00526564">
              <w:rPr>
                <w:rFonts w:ascii="Trebuchet MS" w:eastAsia="Times New Roman" w:hAnsi="Trebuchet MS" w:cs="Tahoma"/>
                <w:sz w:val="18"/>
                <w:szCs w:val="18"/>
                <w:lang w:val="es-ES" w:eastAsia="ar-SA"/>
              </w:rPr>
              <w:t xml:space="preserve">sesión </w:t>
            </w:r>
            <w:r>
              <w:rPr>
                <w:rFonts w:ascii="Trebuchet MS" w:eastAsia="Times New Roman" w:hAnsi="Trebuchet MS" w:cs="Tahoma"/>
                <w:sz w:val="18"/>
                <w:szCs w:val="18"/>
                <w:lang w:val="es-ES" w:eastAsia="ar-SA"/>
              </w:rPr>
              <w:t>extra</w:t>
            </w:r>
            <w:r w:rsidRPr="00526564">
              <w:rPr>
                <w:rFonts w:ascii="Trebuchet MS" w:eastAsia="Times New Roman" w:hAnsi="Trebuchet MS" w:cs="Tahoma"/>
                <w:sz w:val="18"/>
                <w:szCs w:val="18"/>
                <w:lang w:val="es-ES" w:eastAsia="ar-SA"/>
              </w:rPr>
              <w:t xml:space="preserve">ordinaria de la Comisión de </w:t>
            </w:r>
            <w:r>
              <w:rPr>
                <w:rFonts w:ascii="Trebuchet MS" w:eastAsia="Times New Roman" w:hAnsi="Trebuchet MS" w:cs="Tahoma"/>
                <w:sz w:val="18"/>
                <w:szCs w:val="18"/>
                <w:lang w:val="es-ES" w:eastAsia="ar-SA"/>
              </w:rPr>
              <w:t xml:space="preserve">Quejas y Denuncias </w:t>
            </w:r>
            <w:r w:rsidRPr="00526564">
              <w:rPr>
                <w:rFonts w:ascii="Trebuchet MS" w:eastAsia="Times New Roman" w:hAnsi="Trebuchet MS" w:cs="Tahoma"/>
                <w:sz w:val="18"/>
                <w:szCs w:val="18"/>
                <w:lang w:val="es-ES" w:eastAsia="ar-SA"/>
              </w:rPr>
              <w:t>del Instituto Electoral y de Participación Ciudadana del Es</w:t>
            </w:r>
            <w:r>
              <w:rPr>
                <w:rFonts w:ascii="Trebuchet MS" w:eastAsia="Times New Roman" w:hAnsi="Trebuchet MS" w:cs="Tahoma"/>
                <w:sz w:val="18"/>
                <w:szCs w:val="18"/>
                <w:lang w:val="es-ES" w:eastAsia="ar-SA"/>
              </w:rPr>
              <w:t>tado de Jalisco, celebrada el 30</w:t>
            </w:r>
            <w:r w:rsidRPr="00526564">
              <w:rPr>
                <w:rFonts w:ascii="Trebuchet MS" w:eastAsia="Times New Roman" w:hAnsi="Trebuchet MS" w:cs="Tahoma"/>
                <w:sz w:val="18"/>
                <w:szCs w:val="18"/>
                <w:lang w:val="es-ES" w:eastAsia="ar-SA"/>
              </w:rPr>
              <w:t xml:space="preserve"> de abril de 202</w:t>
            </w:r>
            <w:r>
              <w:rPr>
                <w:rFonts w:ascii="Trebuchet MS" w:eastAsia="Times New Roman" w:hAnsi="Trebuchet MS" w:cs="Tahoma"/>
                <w:sz w:val="18"/>
                <w:szCs w:val="18"/>
                <w:lang w:val="es-ES" w:eastAsia="ar-SA"/>
              </w:rPr>
              <w:t>1, por unanimidad de votos de la</w:t>
            </w:r>
            <w:r w:rsidRPr="00526564">
              <w:rPr>
                <w:rFonts w:ascii="Trebuchet MS" w:eastAsia="Times New Roman" w:hAnsi="Trebuchet MS" w:cs="Tahoma"/>
                <w:sz w:val="18"/>
                <w:szCs w:val="18"/>
                <w:lang w:val="es-ES" w:eastAsia="ar-SA"/>
              </w:rPr>
              <w:t>s integrantes de la Comisi</w:t>
            </w:r>
            <w:r>
              <w:rPr>
                <w:rFonts w:ascii="Trebuchet MS" w:eastAsia="Times New Roman" w:hAnsi="Trebuchet MS" w:cs="Tahoma"/>
                <w:sz w:val="18"/>
                <w:szCs w:val="18"/>
                <w:lang w:val="es-ES" w:eastAsia="ar-SA"/>
              </w:rPr>
              <w:t>ón.-</w:t>
            </w:r>
            <w:r>
              <w:rPr>
                <w:rFonts w:ascii="Trebuchet MS" w:eastAsia="Times New Roman" w:hAnsi="Trebuchet MS" w:cs="Tahoma"/>
                <w:sz w:val="18"/>
                <w:szCs w:val="18"/>
                <w:lang w:val="es-ES" w:eastAsia="ar-SA"/>
              </w:rPr>
              <w:t>----------</w:t>
            </w:r>
            <w:r>
              <w:rPr>
                <w:rFonts w:ascii="Trebuchet MS" w:eastAsia="Times New Roman" w:hAnsi="Trebuchet MS" w:cs="Tahoma"/>
                <w:sz w:val="18"/>
                <w:szCs w:val="18"/>
                <w:lang w:val="es-ES" w:eastAsia="ar-SA"/>
              </w:rPr>
              <w:t>------</w:t>
            </w:r>
          </w:p>
        </w:tc>
      </w:tr>
    </w:tbl>
    <w:p w14:paraId="0B3DB993" w14:textId="77777777" w:rsidR="00AE399D" w:rsidRPr="0095032C" w:rsidRDefault="00AE399D" w:rsidP="0095032C">
      <w:pPr>
        <w:spacing w:after="0" w:line="276" w:lineRule="auto"/>
        <w:rPr>
          <w:rFonts w:ascii="Trebuchet MS" w:hAnsi="Trebuchet MS"/>
          <w:sz w:val="24"/>
          <w:szCs w:val="24"/>
        </w:rPr>
      </w:pPr>
    </w:p>
    <w:sectPr w:rsidR="00AE399D" w:rsidRPr="0095032C" w:rsidSect="00AE399D">
      <w:headerReference w:type="default" r:id="rId24"/>
      <w:footerReference w:type="even" r:id="rId25"/>
      <w:footerReference w:type="default" r:id="rId26"/>
      <w:pgSz w:w="12242" w:h="15842" w:code="1"/>
      <w:pgMar w:top="2835" w:right="1701" w:bottom="1701" w:left="1701" w:header="680"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5C4F41" w14:textId="77777777" w:rsidR="001B3B31" w:rsidRDefault="001B3B31" w:rsidP="00B46B42">
      <w:pPr>
        <w:spacing w:after="0" w:line="240" w:lineRule="auto"/>
      </w:pPr>
      <w:r>
        <w:separator/>
      </w:r>
    </w:p>
  </w:endnote>
  <w:endnote w:type="continuationSeparator" w:id="0">
    <w:p w14:paraId="7DA70007" w14:textId="77777777" w:rsidR="001B3B31" w:rsidRDefault="001B3B31" w:rsidP="00B46B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832878" w14:textId="77777777" w:rsidR="00BB209D" w:rsidRDefault="00BB209D" w:rsidP="00AE399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3B43FC2" w14:textId="77777777" w:rsidR="00BB209D" w:rsidRDefault="00BB209D" w:rsidP="00AE399D">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20F54" w14:textId="77777777" w:rsidR="00BB209D" w:rsidRDefault="00BB209D" w:rsidP="00AE399D">
    <w:pPr>
      <w:tabs>
        <w:tab w:val="center" w:pos="4419"/>
        <w:tab w:val="right" w:pos="8838"/>
      </w:tabs>
      <w:suppressAutoHyphens/>
      <w:spacing w:after="0" w:line="240" w:lineRule="auto"/>
      <w:jc w:val="center"/>
      <w:rPr>
        <w:rFonts w:ascii="Trebuchet MS" w:hAnsi="Trebuchet MS" w:cs="Tahoma"/>
        <w:bCs/>
        <w:color w:val="A6A6A6"/>
        <w:sz w:val="16"/>
        <w:szCs w:val="16"/>
        <w:lang w:val="es-ES" w:eastAsia="ar-SA"/>
      </w:rPr>
    </w:pPr>
  </w:p>
  <w:p w14:paraId="4E22B679" w14:textId="77777777" w:rsidR="00BB209D" w:rsidRPr="00345FFD" w:rsidRDefault="00BB209D" w:rsidP="00AE399D">
    <w:pPr>
      <w:tabs>
        <w:tab w:val="center" w:pos="4419"/>
        <w:tab w:val="right" w:pos="8838"/>
      </w:tabs>
      <w:suppressAutoHyphens/>
      <w:spacing w:after="0" w:line="240" w:lineRule="auto"/>
      <w:jc w:val="center"/>
      <w:rPr>
        <w:rFonts w:ascii="Trebuchet MS" w:hAnsi="Trebuchet MS" w:cs="Tahoma"/>
        <w:bCs/>
        <w:color w:val="A6A6A6"/>
        <w:sz w:val="16"/>
        <w:szCs w:val="16"/>
        <w:lang w:val="es-ES" w:eastAsia="ar-SA"/>
      </w:rPr>
    </w:pPr>
    <w:r w:rsidRPr="00345FFD">
      <w:rPr>
        <w:rFonts w:ascii="Trebuchet MS" w:hAnsi="Trebuchet MS" w:cs="Tahoma"/>
        <w:bCs/>
        <w:color w:val="A6A6A6"/>
        <w:sz w:val="16"/>
        <w:szCs w:val="16"/>
        <w:lang w:val="es-ES" w:eastAsia="ar-SA"/>
      </w:rPr>
      <w:t>Parque de las Estrellas 2764, colonia Jardines del Bosque Centro, Guadalajara, Jalisco, México. C.P.44520</w:t>
    </w:r>
    <w:r w:rsidR="001B3B31">
      <w:rPr>
        <w:rFonts w:ascii="Trebuchet MS" w:hAnsi="Trebuchet MS" w:cs="Tahoma"/>
        <w:bCs/>
        <w:noProof/>
        <w:color w:val="A6A6A6"/>
        <w:sz w:val="16"/>
        <w:szCs w:val="16"/>
        <w:lang w:val="es-ES" w:eastAsia="ar-SA"/>
      </w:rPr>
      <w:pict w14:anchorId="3102EF57">
        <v:rect id="_x0000_i1025" style="width:408.3pt;height:.05pt" o:hrpct="924" o:hralign="center" o:hrstd="t" o:hrnoshade="t" o:hr="t" fillcolor="#b2a1c7" stroked="f"/>
      </w:pict>
    </w:r>
  </w:p>
  <w:p w14:paraId="24BF1933" w14:textId="77777777" w:rsidR="00BB209D" w:rsidRPr="00345FFD" w:rsidRDefault="00BB209D" w:rsidP="00AE399D">
    <w:pPr>
      <w:tabs>
        <w:tab w:val="center" w:pos="4419"/>
        <w:tab w:val="right" w:pos="8838"/>
      </w:tabs>
      <w:suppressAutoHyphens/>
      <w:spacing w:after="0" w:line="240" w:lineRule="auto"/>
      <w:jc w:val="center"/>
      <w:rPr>
        <w:rFonts w:ascii="Times New Roman" w:hAnsi="Times New Roman"/>
        <w:b/>
        <w:color w:val="7030A0"/>
        <w:sz w:val="16"/>
        <w:szCs w:val="16"/>
        <w:lang w:eastAsia="ar-SA"/>
      </w:rPr>
    </w:pPr>
    <w:r w:rsidRPr="00345FFD">
      <w:rPr>
        <w:rFonts w:ascii="Trebuchet MS" w:hAnsi="Trebuchet MS" w:cs="Tahoma"/>
        <w:b/>
        <w:bCs/>
        <w:color w:val="7030A0"/>
        <w:sz w:val="16"/>
        <w:szCs w:val="16"/>
        <w:lang w:eastAsia="ar-SA"/>
      </w:rPr>
      <w:t>www.iepcjalisco.org.mx</w:t>
    </w:r>
  </w:p>
  <w:p w14:paraId="523679D1" w14:textId="77777777" w:rsidR="00BB209D" w:rsidRPr="00345FFD" w:rsidRDefault="00BB209D" w:rsidP="00AE399D">
    <w:pPr>
      <w:tabs>
        <w:tab w:val="center" w:pos="4252"/>
        <w:tab w:val="right" w:pos="8504"/>
      </w:tabs>
      <w:suppressAutoHyphens/>
      <w:spacing w:after="0" w:line="240" w:lineRule="auto"/>
      <w:jc w:val="right"/>
      <w:rPr>
        <w:rFonts w:ascii="Times New Roman" w:hAnsi="Times New Roman"/>
        <w:sz w:val="16"/>
        <w:szCs w:val="16"/>
        <w:lang w:eastAsia="ar-SA"/>
      </w:rPr>
    </w:pPr>
    <w:r w:rsidRPr="00345FFD">
      <w:rPr>
        <w:rFonts w:ascii="Trebuchet MS" w:eastAsia="Calibri" w:hAnsi="Trebuchet MS" w:cs="Arial"/>
        <w:sz w:val="16"/>
        <w:szCs w:val="16"/>
      </w:rPr>
      <w:t xml:space="preserve">Página </w:t>
    </w:r>
    <w:r w:rsidRPr="00345FFD">
      <w:rPr>
        <w:rFonts w:ascii="Trebuchet MS" w:eastAsia="Calibri" w:hAnsi="Trebuchet MS" w:cs="Arial"/>
        <w:sz w:val="16"/>
        <w:szCs w:val="16"/>
      </w:rPr>
      <w:fldChar w:fldCharType="begin"/>
    </w:r>
    <w:r w:rsidRPr="00345FFD">
      <w:rPr>
        <w:rFonts w:ascii="Trebuchet MS" w:eastAsia="Calibri" w:hAnsi="Trebuchet MS" w:cs="Arial"/>
        <w:sz w:val="16"/>
        <w:szCs w:val="16"/>
      </w:rPr>
      <w:instrText xml:space="preserve"> PAGE </w:instrText>
    </w:r>
    <w:r w:rsidRPr="00345FFD">
      <w:rPr>
        <w:rFonts w:ascii="Trebuchet MS" w:eastAsia="Calibri" w:hAnsi="Trebuchet MS" w:cs="Arial"/>
        <w:sz w:val="16"/>
        <w:szCs w:val="16"/>
      </w:rPr>
      <w:fldChar w:fldCharType="separate"/>
    </w:r>
    <w:r w:rsidR="00E02D42">
      <w:rPr>
        <w:rFonts w:ascii="Trebuchet MS" w:eastAsia="Calibri" w:hAnsi="Trebuchet MS" w:cs="Arial"/>
        <w:noProof/>
        <w:sz w:val="16"/>
        <w:szCs w:val="16"/>
      </w:rPr>
      <w:t>15</w:t>
    </w:r>
    <w:r w:rsidRPr="00345FFD">
      <w:rPr>
        <w:rFonts w:ascii="Trebuchet MS" w:eastAsia="Calibri" w:hAnsi="Trebuchet MS" w:cs="Arial"/>
        <w:sz w:val="16"/>
        <w:szCs w:val="16"/>
      </w:rPr>
      <w:fldChar w:fldCharType="end"/>
    </w:r>
    <w:r w:rsidRPr="00345FFD">
      <w:rPr>
        <w:rFonts w:ascii="Trebuchet MS" w:eastAsia="Calibri" w:hAnsi="Trebuchet MS" w:cs="Arial"/>
        <w:sz w:val="16"/>
        <w:szCs w:val="16"/>
      </w:rPr>
      <w:t xml:space="preserve"> de </w:t>
    </w:r>
    <w:r w:rsidRPr="00345FFD">
      <w:rPr>
        <w:rFonts w:ascii="Trebuchet MS" w:eastAsia="Calibri" w:hAnsi="Trebuchet MS" w:cs="Arial"/>
        <w:sz w:val="16"/>
        <w:szCs w:val="16"/>
      </w:rPr>
      <w:fldChar w:fldCharType="begin"/>
    </w:r>
    <w:r w:rsidRPr="00345FFD">
      <w:rPr>
        <w:rFonts w:ascii="Trebuchet MS" w:eastAsia="Calibri" w:hAnsi="Trebuchet MS" w:cs="Arial"/>
        <w:sz w:val="16"/>
        <w:szCs w:val="16"/>
      </w:rPr>
      <w:instrText xml:space="preserve"> NUMPAGES </w:instrText>
    </w:r>
    <w:r w:rsidRPr="00345FFD">
      <w:rPr>
        <w:rFonts w:ascii="Trebuchet MS" w:eastAsia="Calibri" w:hAnsi="Trebuchet MS" w:cs="Arial"/>
        <w:sz w:val="16"/>
        <w:szCs w:val="16"/>
      </w:rPr>
      <w:fldChar w:fldCharType="separate"/>
    </w:r>
    <w:r w:rsidR="00E02D42">
      <w:rPr>
        <w:rFonts w:ascii="Trebuchet MS" w:eastAsia="Calibri" w:hAnsi="Trebuchet MS" w:cs="Arial"/>
        <w:noProof/>
        <w:sz w:val="16"/>
        <w:szCs w:val="16"/>
      </w:rPr>
      <w:t>15</w:t>
    </w:r>
    <w:r w:rsidRPr="00345FFD">
      <w:rPr>
        <w:rFonts w:ascii="Trebuchet MS" w:eastAsia="Calibri" w:hAnsi="Trebuchet MS" w:cs="Arial"/>
        <w:sz w:val="16"/>
        <w:szCs w:val="16"/>
      </w:rPr>
      <w:fldChar w:fldCharType="end"/>
    </w:r>
  </w:p>
  <w:p w14:paraId="0EEC1AEC" w14:textId="77777777" w:rsidR="00BB209D" w:rsidRPr="00B41046" w:rsidRDefault="00BB209D" w:rsidP="00AE399D">
    <w:pPr>
      <w:tabs>
        <w:tab w:val="center" w:pos="4419"/>
        <w:tab w:val="right" w:pos="8838"/>
      </w:tabs>
      <w:ind w:right="51"/>
      <w:jc w:val="right"/>
      <w:rPr>
        <w:rFonts w:ascii="Trebuchet MS" w:hAnsi="Trebuchet MS" w:cs="Arial"/>
        <w:sz w:val="18"/>
        <w:szCs w:val="20"/>
      </w:rPr>
    </w:pPr>
  </w:p>
  <w:p w14:paraId="12D19AF7" w14:textId="77777777" w:rsidR="00BB209D" w:rsidRDefault="00BB209D" w:rsidP="00AE399D">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94B8FE" w14:textId="77777777" w:rsidR="001B3B31" w:rsidRDefault="001B3B31" w:rsidP="00B46B42">
      <w:pPr>
        <w:spacing w:after="0" w:line="240" w:lineRule="auto"/>
      </w:pPr>
      <w:r>
        <w:separator/>
      </w:r>
    </w:p>
  </w:footnote>
  <w:footnote w:type="continuationSeparator" w:id="0">
    <w:p w14:paraId="55C44AF2" w14:textId="77777777" w:rsidR="001B3B31" w:rsidRDefault="001B3B31" w:rsidP="00B46B42">
      <w:pPr>
        <w:spacing w:after="0" w:line="240" w:lineRule="auto"/>
      </w:pPr>
      <w:r>
        <w:continuationSeparator/>
      </w:r>
    </w:p>
  </w:footnote>
  <w:footnote w:id="1">
    <w:p w14:paraId="58A4A97B" w14:textId="77777777" w:rsidR="00BB209D" w:rsidRPr="00B555AC" w:rsidRDefault="00BB209D" w:rsidP="00B46B42">
      <w:pPr>
        <w:pStyle w:val="Textonotapie"/>
        <w:jc w:val="both"/>
        <w:rPr>
          <w:rFonts w:ascii="Trebuchet MS" w:hAnsi="Trebuchet MS"/>
          <w:sz w:val="16"/>
          <w:lang w:val="es-ES"/>
        </w:rPr>
      </w:pPr>
      <w:r w:rsidRPr="00B555AC">
        <w:rPr>
          <w:rStyle w:val="Refdenotaalpie"/>
          <w:rFonts w:ascii="Trebuchet MS" w:hAnsi="Trebuchet MS"/>
          <w:sz w:val="16"/>
        </w:rPr>
        <w:footnoteRef/>
      </w:r>
      <w:r w:rsidRPr="00B555AC">
        <w:rPr>
          <w:rFonts w:ascii="Trebuchet MS" w:hAnsi="Trebuchet MS"/>
          <w:sz w:val="16"/>
        </w:rPr>
        <w:t xml:space="preserve"> </w:t>
      </w:r>
      <w:r w:rsidRPr="00B555AC">
        <w:rPr>
          <w:rFonts w:ascii="Trebuchet MS" w:hAnsi="Trebuchet MS" w:cs="Arial"/>
          <w:sz w:val="16"/>
          <w:szCs w:val="24"/>
        </w:rPr>
        <w:t>Los hechos que se narran corresponden al año dos mil</w:t>
      </w:r>
      <w:r>
        <w:rPr>
          <w:rFonts w:ascii="Trebuchet MS" w:hAnsi="Trebuchet MS" w:cs="Arial"/>
          <w:sz w:val="16"/>
          <w:szCs w:val="24"/>
        </w:rPr>
        <w:t xml:space="preserve"> veintiuno, salvo que se especifique año diverso</w:t>
      </w:r>
      <w:r w:rsidRPr="00B555AC">
        <w:rPr>
          <w:rFonts w:ascii="Trebuchet MS" w:hAnsi="Trebuchet MS" w:cs="Arial"/>
          <w:sz w:val="16"/>
          <w:szCs w:val="24"/>
        </w:rPr>
        <w:t>.</w:t>
      </w:r>
    </w:p>
  </w:footnote>
  <w:footnote w:id="2">
    <w:p w14:paraId="4006BB76" w14:textId="77777777" w:rsidR="00BB209D" w:rsidRPr="00B555AC" w:rsidRDefault="00BB209D" w:rsidP="00B46B42">
      <w:pPr>
        <w:pStyle w:val="Textonotapie"/>
        <w:jc w:val="both"/>
        <w:rPr>
          <w:rFonts w:ascii="Trebuchet MS" w:hAnsi="Trebuchet MS"/>
          <w:sz w:val="16"/>
          <w:lang w:val="es-ES"/>
        </w:rPr>
      </w:pPr>
      <w:r w:rsidRPr="00B555AC">
        <w:rPr>
          <w:rStyle w:val="Refdenotaalpie"/>
          <w:rFonts w:ascii="Trebuchet MS" w:hAnsi="Trebuchet MS"/>
          <w:sz w:val="16"/>
        </w:rPr>
        <w:footnoteRef/>
      </w:r>
      <w:r w:rsidRPr="00B555AC">
        <w:rPr>
          <w:rFonts w:ascii="Trebuchet MS" w:hAnsi="Trebuchet MS"/>
          <w:sz w:val="16"/>
        </w:rPr>
        <w:t xml:space="preserve"> </w:t>
      </w:r>
      <w:r w:rsidRPr="00B555AC">
        <w:rPr>
          <w:rFonts w:ascii="Trebuchet MS" w:hAnsi="Trebuchet MS" w:cs="Arial"/>
          <w:bCs/>
          <w:sz w:val="16"/>
          <w:szCs w:val="14"/>
        </w:rPr>
        <w:t xml:space="preserve">El Instituto Electoral y de Participación Ciudadana del Estado de Jalisco, en lo sucesivo será referido como </w:t>
      </w:r>
      <w:r>
        <w:rPr>
          <w:rFonts w:ascii="Trebuchet MS" w:hAnsi="Trebuchet MS" w:cs="Arial"/>
          <w:bCs/>
          <w:sz w:val="16"/>
          <w:szCs w:val="14"/>
        </w:rPr>
        <w:t>I</w:t>
      </w:r>
      <w:r w:rsidRPr="00B555AC">
        <w:rPr>
          <w:rFonts w:ascii="Trebuchet MS" w:hAnsi="Trebuchet MS" w:cs="Arial"/>
          <w:bCs/>
          <w:sz w:val="16"/>
          <w:szCs w:val="14"/>
        </w:rPr>
        <w:t>nstituto.</w:t>
      </w:r>
    </w:p>
  </w:footnote>
  <w:footnote w:id="3">
    <w:p w14:paraId="5D52674C" w14:textId="77777777" w:rsidR="00BB209D" w:rsidRDefault="00BB209D" w:rsidP="00B46B42">
      <w:pPr>
        <w:pStyle w:val="Textonotapie"/>
        <w:jc w:val="both"/>
        <w:rPr>
          <w:rFonts w:ascii="Trebuchet MS" w:hAnsi="Trebuchet MS"/>
          <w:sz w:val="16"/>
        </w:rPr>
      </w:pPr>
    </w:p>
    <w:p w14:paraId="3D51A8C0" w14:textId="77777777" w:rsidR="00BB209D" w:rsidRPr="00B555AC" w:rsidRDefault="00BB209D" w:rsidP="00B46B42">
      <w:pPr>
        <w:pStyle w:val="Textonotapie"/>
        <w:jc w:val="both"/>
        <w:rPr>
          <w:rFonts w:ascii="Trebuchet MS" w:hAnsi="Trebuchet MS"/>
          <w:sz w:val="16"/>
          <w:lang w:val="es-ES"/>
        </w:rPr>
      </w:pPr>
      <w:r>
        <w:rPr>
          <w:rStyle w:val="Refdenotaalpie"/>
          <w:rFonts w:ascii="Trebuchet MS" w:hAnsi="Trebuchet MS"/>
          <w:sz w:val="16"/>
        </w:rPr>
        <w:t>3</w:t>
      </w:r>
      <w:r>
        <w:rPr>
          <w:rFonts w:ascii="Trebuchet MS" w:hAnsi="Trebuchet MS" w:cs="Arial"/>
          <w:sz w:val="16"/>
          <w:szCs w:val="24"/>
        </w:rPr>
        <w:t xml:space="preserve"> </w:t>
      </w:r>
      <w:r w:rsidRPr="00B555AC">
        <w:rPr>
          <w:rFonts w:ascii="Trebuchet MS" w:hAnsi="Trebuchet MS" w:cs="Arial"/>
          <w:bCs/>
          <w:sz w:val="16"/>
          <w:szCs w:val="14"/>
        </w:rPr>
        <w:t xml:space="preserve">El </w:t>
      </w:r>
      <w:r>
        <w:rPr>
          <w:rFonts w:ascii="Trebuchet MS" w:hAnsi="Trebuchet MS" w:cs="Arial"/>
          <w:bCs/>
          <w:sz w:val="16"/>
          <w:szCs w:val="14"/>
        </w:rPr>
        <w:t>Código Electoral del Estado de Jalisco, en lo sucesivo será referido como el código</w:t>
      </w:r>
      <w:r w:rsidRPr="00B555AC">
        <w:rPr>
          <w:rFonts w:ascii="Trebuchet MS" w:hAnsi="Trebuchet MS" w:cs="Arial"/>
          <w:bCs/>
          <w:sz w:val="16"/>
          <w:szCs w:val="14"/>
        </w:rPr>
        <w:t>.</w:t>
      </w:r>
    </w:p>
    <w:p w14:paraId="00C394F0" w14:textId="77777777" w:rsidR="00BB209D" w:rsidRPr="00616673" w:rsidRDefault="00BB209D" w:rsidP="00B46B42">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0"/>
      <w:gridCol w:w="4410"/>
    </w:tblGrid>
    <w:tr w:rsidR="00BB209D" w14:paraId="78E1FCE3" w14:textId="77777777" w:rsidTr="00AE399D">
      <w:tc>
        <w:tcPr>
          <w:tcW w:w="4471" w:type="dxa"/>
        </w:tcPr>
        <w:p w14:paraId="43EC4579" w14:textId="77777777" w:rsidR="00BB209D" w:rsidRDefault="00BB209D" w:rsidP="00AE399D">
          <w:pPr>
            <w:pStyle w:val="Sinespaciado"/>
            <w:rPr>
              <w:rFonts w:ascii="Trebuchet MS" w:eastAsia="Times New Roman" w:hAnsi="Trebuchet MS" w:cs="Times New Roman"/>
              <w:sz w:val="24"/>
              <w:szCs w:val="20"/>
              <w:lang w:eastAsia="es-ES"/>
            </w:rPr>
          </w:pPr>
          <w:r w:rsidRPr="001F0846">
            <w:rPr>
              <w:rFonts w:eastAsia="Times New Roman" w:cs="Times New Roman"/>
              <w:noProof/>
              <w:lang w:eastAsia="es-MX"/>
            </w:rPr>
            <w:drawing>
              <wp:inline distT="0" distB="0" distL="0" distR="0" wp14:anchorId="25C84BEF" wp14:editId="1015D7C2">
                <wp:extent cx="1390650" cy="733425"/>
                <wp:effectExtent l="0" t="0" r="0" b="9525"/>
                <wp:docPr id="5" name="Imagen 1" descr="cid:image003.jpg@01CFF827.23EB2620"/>
                <wp:cNvGraphicFramePr/>
                <a:graphic xmlns:a="http://schemas.openxmlformats.org/drawingml/2006/main">
                  <a:graphicData uri="http://schemas.openxmlformats.org/drawingml/2006/picture">
                    <pic:pic xmlns:pic="http://schemas.openxmlformats.org/drawingml/2006/picture">
                      <pic:nvPicPr>
                        <pic:cNvPr id="2" name="Imagen 1" descr="cid:image003.jpg@01CFF827.23EB262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733425"/>
                        </a:xfrm>
                        <a:prstGeom prst="rect">
                          <a:avLst/>
                        </a:prstGeom>
                        <a:noFill/>
                        <a:ln>
                          <a:noFill/>
                        </a:ln>
                      </pic:spPr>
                    </pic:pic>
                  </a:graphicData>
                </a:graphic>
              </wp:inline>
            </w:drawing>
          </w:r>
        </w:p>
      </w:tc>
      <w:tc>
        <w:tcPr>
          <w:tcW w:w="4472" w:type="dxa"/>
        </w:tcPr>
        <w:p w14:paraId="5A31F9D7" w14:textId="77777777" w:rsidR="00BB209D" w:rsidRPr="008B12BB" w:rsidRDefault="00BB209D" w:rsidP="00AE399D">
          <w:pPr>
            <w:pStyle w:val="Sinespaciado"/>
            <w:jc w:val="right"/>
            <w:rPr>
              <w:rFonts w:ascii="Trebuchet MS" w:hAnsi="Trebuchet MS" w:cs="Arial"/>
              <w:b/>
              <w:color w:val="808080"/>
            </w:rPr>
          </w:pPr>
        </w:p>
        <w:p w14:paraId="4A4A8080" w14:textId="1AED3BE0" w:rsidR="00BB209D" w:rsidRPr="008B12BB" w:rsidRDefault="00BB209D" w:rsidP="00AE399D">
          <w:pPr>
            <w:pStyle w:val="Sinespaciado"/>
            <w:jc w:val="right"/>
            <w:rPr>
              <w:rFonts w:ascii="Trebuchet MS" w:hAnsi="Trebuchet MS" w:cs="Arial"/>
              <w:b/>
              <w:color w:val="808080"/>
            </w:rPr>
          </w:pPr>
          <w:r w:rsidRPr="008B12BB">
            <w:rPr>
              <w:rFonts w:ascii="Trebuchet MS" w:hAnsi="Trebuchet MS" w:cs="Arial"/>
              <w:b/>
              <w:color w:val="808080"/>
            </w:rPr>
            <w:t>Resolución No. RCQD-IEPC</w:t>
          </w:r>
          <w:r w:rsidRPr="00E02D42">
            <w:rPr>
              <w:rFonts w:ascii="Trebuchet MS" w:hAnsi="Trebuchet MS" w:cs="Arial"/>
              <w:b/>
              <w:color w:val="808080"/>
            </w:rPr>
            <w:t>-</w:t>
          </w:r>
          <w:r w:rsidR="00E02D42" w:rsidRPr="00E02D42">
            <w:rPr>
              <w:rFonts w:ascii="Trebuchet MS" w:hAnsi="Trebuchet MS" w:cs="Arial"/>
              <w:b/>
              <w:color w:val="808080"/>
            </w:rPr>
            <w:t>41</w:t>
          </w:r>
          <w:r w:rsidRPr="008B12BB">
            <w:rPr>
              <w:rFonts w:ascii="Trebuchet MS" w:hAnsi="Trebuchet MS" w:cs="Arial"/>
              <w:b/>
              <w:color w:val="808080"/>
            </w:rPr>
            <w:t>/2021</w:t>
          </w:r>
        </w:p>
        <w:p w14:paraId="27308EB6" w14:textId="77777777" w:rsidR="00BB209D" w:rsidRPr="008B12BB" w:rsidRDefault="00BB209D" w:rsidP="00AE399D">
          <w:pPr>
            <w:pStyle w:val="Sinespaciado"/>
            <w:jc w:val="right"/>
            <w:rPr>
              <w:rFonts w:ascii="Trebuchet MS" w:hAnsi="Trebuchet MS" w:cs="Arial"/>
              <w:b/>
              <w:color w:val="808080"/>
            </w:rPr>
          </w:pPr>
          <w:r w:rsidRPr="008B12BB">
            <w:rPr>
              <w:rFonts w:ascii="Trebuchet MS" w:hAnsi="Trebuchet MS" w:cs="Arial"/>
              <w:b/>
              <w:color w:val="808080"/>
            </w:rPr>
            <w:t>Comisión de Quejas y Denuncias</w:t>
          </w:r>
        </w:p>
        <w:p w14:paraId="0CDF984A" w14:textId="77777777" w:rsidR="00BB209D" w:rsidRDefault="00255E43" w:rsidP="00AE399D">
          <w:pPr>
            <w:pStyle w:val="Sinespaciado"/>
            <w:jc w:val="right"/>
            <w:rPr>
              <w:rFonts w:ascii="Trebuchet MS" w:eastAsia="Times New Roman" w:hAnsi="Trebuchet MS" w:cs="Times New Roman"/>
              <w:sz w:val="24"/>
              <w:szCs w:val="20"/>
              <w:lang w:eastAsia="es-ES"/>
            </w:rPr>
          </w:pPr>
          <w:r>
            <w:rPr>
              <w:rFonts w:ascii="Trebuchet MS" w:hAnsi="Trebuchet MS" w:cs="Arial"/>
              <w:b/>
              <w:color w:val="808080"/>
            </w:rPr>
            <w:t>Expediente PSE-QUEJA-132/2021</w:t>
          </w:r>
        </w:p>
      </w:tc>
    </w:tr>
  </w:tbl>
  <w:p w14:paraId="10AF7E8A" w14:textId="77777777" w:rsidR="00BB209D" w:rsidRDefault="00BB209D" w:rsidP="00255E43">
    <w:pPr>
      <w:pStyle w:val="Sinespaciado"/>
      <w:rPr>
        <w:rFonts w:ascii="Trebuchet MS" w:eastAsia="Times New Roman" w:hAnsi="Trebuchet MS" w:cs="Times New Roman"/>
        <w:sz w:val="24"/>
        <w:szCs w:val="20"/>
        <w:lang w:eastAsia="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1560CD"/>
    <w:multiLevelType w:val="hybridMultilevel"/>
    <w:tmpl w:val="4E3CC354"/>
    <w:lvl w:ilvl="0" w:tplc="AE5C8F3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2116628"/>
    <w:multiLevelType w:val="hybridMultilevel"/>
    <w:tmpl w:val="41F0F2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9DF3B55"/>
    <w:multiLevelType w:val="hybridMultilevel"/>
    <w:tmpl w:val="72BE6852"/>
    <w:lvl w:ilvl="0" w:tplc="729E993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4CDD79A2"/>
    <w:multiLevelType w:val="hybridMultilevel"/>
    <w:tmpl w:val="95AA31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A8738D3"/>
    <w:multiLevelType w:val="hybridMultilevel"/>
    <w:tmpl w:val="83C24F14"/>
    <w:lvl w:ilvl="0" w:tplc="28B06B9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76753BC3"/>
    <w:multiLevelType w:val="hybridMultilevel"/>
    <w:tmpl w:val="351CC4EA"/>
    <w:lvl w:ilvl="0" w:tplc="F4D41646">
      <w:start w:val="1"/>
      <w:numFmt w:val="decimal"/>
      <w:lvlText w:val="%1."/>
      <w:lvlJc w:val="left"/>
      <w:pPr>
        <w:ind w:left="435" w:hanging="360"/>
      </w:pPr>
      <w:rPr>
        <w:rFonts w:ascii="Trebuchet MS" w:eastAsia="Calibri" w:hAnsi="Trebuchet MS" w:cs="Times New Roman"/>
      </w:rPr>
    </w:lvl>
    <w:lvl w:ilvl="1" w:tplc="080A0019" w:tentative="1">
      <w:start w:val="1"/>
      <w:numFmt w:val="lowerLetter"/>
      <w:lvlText w:val="%2."/>
      <w:lvlJc w:val="left"/>
      <w:pPr>
        <w:ind w:left="1155" w:hanging="360"/>
      </w:pPr>
    </w:lvl>
    <w:lvl w:ilvl="2" w:tplc="080A001B" w:tentative="1">
      <w:start w:val="1"/>
      <w:numFmt w:val="lowerRoman"/>
      <w:lvlText w:val="%3."/>
      <w:lvlJc w:val="right"/>
      <w:pPr>
        <w:ind w:left="1875" w:hanging="180"/>
      </w:pPr>
    </w:lvl>
    <w:lvl w:ilvl="3" w:tplc="080A000F" w:tentative="1">
      <w:start w:val="1"/>
      <w:numFmt w:val="decimal"/>
      <w:lvlText w:val="%4."/>
      <w:lvlJc w:val="left"/>
      <w:pPr>
        <w:ind w:left="2595" w:hanging="360"/>
      </w:pPr>
    </w:lvl>
    <w:lvl w:ilvl="4" w:tplc="080A0019" w:tentative="1">
      <w:start w:val="1"/>
      <w:numFmt w:val="lowerLetter"/>
      <w:lvlText w:val="%5."/>
      <w:lvlJc w:val="left"/>
      <w:pPr>
        <w:ind w:left="3315" w:hanging="360"/>
      </w:pPr>
    </w:lvl>
    <w:lvl w:ilvl="5" w:tplc="080A001B" w:tentative="1">
      <w:start w:val="1"/>
      <w:numFmt w:val="lowerRoman"/>
      <w:lvlText w:val="%6."/>
      <w:lvlJc w:val="right"/>
      <w:pPr>
        <w:ind w:left="4035" w:hanging="180"/>
      </w:pPr>
    </w:lvl>
    <w:lvl w:ilvl="6" w:tplc="080A000F" w:tentative="1">
      <w:start w:val="1"/>
      <w:numFmt w:val="decimal"/>
      <w:lvlText w:val="%7."/>
      <w:lvlJc w:val="left"/>
      <w:pPr>
        <w:ind w:left="4755" w:hanging="360"/>
      </w:pPr>
    </w:lvl>
    <w:lvl w:ilvl="7" w:tplc="080A0019" w:tentative="1">
      <w:start w:val="1"/>
      <w:numFmt w:val="lowerLetter"/>
      <w:lvlText w:val="%8."/>
      <w:lvlJc w:val="left"/>
      <w:pPr>
        <w:ind w:left="5475" w:hanging="360"/>
      </w:pPr>
    </w:lvl>
    <w:lvl w:ilvl="8" w:tplc="080A001B" w:tentative="1">
      <w:start w:val="1"/>
      <w:numFmt w:val="lowerRoman"/>
      <w:lvlText w:val="%9."/>
      <w:lvlJc w:val="right"/>
      <w:pPr>
        <w:ind w:left="6195" w:hanging="180"/>
      </w:pPr>
    </w:lvl>
  </w:abstractNum>
  <w:num w:numId="1">
    <w:abstractNumId w:val="2"/>
  </w:num>
  <w:num w:numId="2">
    <w:abstractNumId w:val="4"/>
  </w:num>
  <w:num w:numId="3">
    <w:abstractNumId w:val="3"/>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_tradnl" w:vendorID="64" w:dllVersion="6" w:nlCheck="1" w:checkStyle="1"/>
  <w:activeWritingStyle w:appName="MSWord" w:lang="es-ES" w:vendorID="64" w:dllVersion="6" w:nlCheck="1" w:checkStyle="1"/>
  <w:activeWritingStyle w:appName="MSWord" w:lang="es-MX" w:vendorID="64" w:dllVersion="6" w:nlCheck="1" w:checkStyle="1"/>
  <w:activeWritingStyle w:appName="MSWord" w:lang="es-ES_tradnl" w:vendorID="64" w:dllVersion="0" w:nlCheck="1" w:checkStyle="0"/>
  <w:activeWritingStyle w:appName="MSWord" w:lang="es-MX" w:vendorID="64" w:dllVersion="0" w:nlCheck="1" w:checkStyle="0"/>
  <w:activeWritingStyle w:appName="MSWord" w:lang="es-ES" w:vendorID="64" w:dllVersion="0" w:nlCheck="1" w:checkStyle="0"/>
  <w:activeWritingStyle w:appName="MSWord" w:lang="es-ES" w:vendorID="64" w:dllVersion="131078" w:nlCheck="1" w:checkStyle="1"/>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B42"/>
    <w:rsid w:val="00002A0D"/>
    <w:rsid w:val="000046D8"/>
    <w:rsid w:val="00034D47"/>
    <w:rsid w:val="00037BE2"/>
    <w:rsid w:val="000410BD"/>
    <w:rsid w:val="000726C3"/>
    <w:rsid w:val="00095468"/>
    <w:rsid w:val="000E6828"/>
    <w:rsid w:val="000F42A4"/>
    <w:rsid w:val="000F611E"/>
    <w:rsid w:val="00156E0B"/>
    <w:rsid w:val="001812BE"/>
    <w:rsid w:val="001A39E4"/>
    <w:rsid w:val="001B3B31"/>
    <w:rsid w:val="001E0C0C"/>
    <w:rsid w:val="00255E43"/>
    <w:rsid w:val="002F57C8"/>
    <w:rsid w:val="00354515"/>
    <w:rsid w:val="00386B45"/>
    <w:rsid w:val="003D1777"/>
    <w:rsid w:val="00427F90"/>
    <w:rsid w:val="0046634F"/>
    <w:rsid w:val="00486580"/>
    <w:rsid w:val="004B06E8"/>
    <w:rsid w:val="004C37ED"/>
    <w:rsid w:val="00501C4D"/>
    <w:rsid w:val="005C0CD1"/>
    <w:rsid w:val="005D36D5"/>
    <w:rsid w:val="00610FBF"/>
    <w:rsid w:val="0068073F"/>
    <w:rsid w:val="00694724"/>
    <w:rsid w:val="006A3260"/>
    <w:rsid w:val="006A452D"/>
    <w:rsid w:val="006A79BE"/>
    <w:rsid w:val="006C0162"/>
    <w:rsid w:val="006D506F"/>
    <w:rsid w:val="00710741"/>
    <w:rsid w:val="0073678D"/>
    <w:rsid w:val="007A2B43"/>
    <w:rsid w:val="007A32C2"/>
    <w:rsid w:val="007C4519"/>
    <w:rsid w:val="00867660"/>
    <w:rsid w:val="00874732"/>
    <w:rsid w:val="008A3E48"/>
    <w:rsid w:val="008D44B7"/>
    <w:rsid w:val="008E6251"/>
    <w:rsid w:val="008F20BD"/>
    <w:rsid w:val="00931B9E"/>
    <w:rsid w:val="0095032C"/>
    <w:rsid w:val="009E065F"/>
    <w:rsid w:val="009E7C59"/>
    <w:rsid w:val="009F08C5"/>
    <w:rsid w:val="00A1236F"/>
    <w:rsid w:val="00A411C0"/>
    <w:rsid w:val="00AB41F1"/>
    <w:rsid w:val="00AE399D"/>
    <w:rsid w:val="00B07811"/>
    <w:rsid w:val="00B46B42"/>
    <w:rsid w:val="00B60BD8"/>
    <w:rsid w:val="00B91AD9"/>
    <w:rsid w:val="00BB209D"/>
    <w:rsid w:val="00BF0C27"/>
    <w:rsid w:val="00C02DF8"/>
    <w:rsid w:val="00C07ADD"/>
    <w:rsid w:val="00CB5970"/>
    <w:rsid w:val="00D76D92"/>
    <w:rsid w:val="00E02D42"/>
    <w:rsid w:val="00E51EB8"/>
    <w:rsid w:val="00E52843"/>
    <w:rsid w:val="00E55128"/>
    <w:rsid w:val="00ED2CC4"/>
    <w:rsid w:val="00F16A10"/>
    <w:rsid w:val="00F76600"/>
    <w:rsid w:val="00FE6B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288287"/>
  <w15:docId w15:val="{673DA867-6936-4F28-BDAE-5DDA52176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B46B4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6B42"/>
  </w:style>
  <w:style w:type="character" w:styleId="Nmerodepgina">
    <w:name w:val="page number"/>
    <w:uiPriority w:val="99"/>
    <w:rsid w:val="00B46B42"/>
    <w:rPr>
      <w:rFonts w:cs="Times New Roman"/>
    </w:rPr>
  </w:style>
  <w:style w:type="character" w:customStyle="1" w:styleId="SinespaciadoCar">
    <w:name w:val="Sin espaciado Car"/>
    <w:link w:val="Sinespaciado"/>
    <w:uiPriority w:val="1"/>
    <w:locked/>
    <w:rsid w:val="00B46B42"/>
    <w:rPr>
      <w:rFonts w:ascii="Calibri" w:hAnsi="Calibri"/>
    </w:rPr>
  </w:style>
  <w:style w:type="paragraph" w:styleId="Sinespaciado">
    <w:name w:val="No Spacing"/>
    <w:basedOn w:val="Normal"/>
    <w:link w:val="SinespaciadoCar"/>
    <w:uiPriority w:val="1"/>
    <w:qFormat/>
    <w:rsid w:val="00B46B42"/>
    <w:pPr>
      <w:spacing w:after="0" w:line="240" w:lineRule="auto"/>
    </w:pPr>
    <w:rPr>
      <w:rFonts w:ascii="Calibri" w:hAnsi="Calibri"/>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Ca,FA Fu?notente"/>
    <w:basedOn w:val="Normal"/>
    <w:link w:val="TextonotapieCar"/>
    <w:uiPriority w:val="99"/>
    <w:qFormat/>
    <w:rsid w:val="00B46B42"/>
    <w:pPr>
      <w:spacing w:after="0" w:line="240" w:lineRule="auto"/>
    </w:pPr>
    <w:rPr>
      <w:rFonts w:ascii="Calibri" w:eastAsia="Times New Roman" w:hAnsi="Calibri" w:cs="Times New Roman"/>
      <w:sz w:val="20"/>
      <w:szCs w:val="20"/>
      <w:lang w:eastAsia="es-MX"/>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C Car"/>
    <w:basedOn w:val="Fuentedeprrafopredeter"/>
    <w:link w:val="Textonotapie"/>
    <w:uiPriority w:val="99"/>
    <w:qFormat/>
    <w:rsid w:val="00B46B42"/>
    <w:rPr>
      <w:rFonts w:ascii="Calibri" w:eastAsia="Times New Roman" w:hAnsi="Calibri" w:cs="Times New Roman"/>
      <w:sz w:val="20"/>
      <w:szCs w:val="20"/>
      <w:lang w:eastAsia="es-MX"/>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ftref,ftre,julio,Ref"/>
    <w:link w:val="4GChar"/>
    <w:uiPriority w:val="99"/>
    <w:qFormat/>
    <w:rsid w:val="00B46B42"/>
    <w:rPr>
      <w:rFonts w:cs="Times New Roman"/>
      <w:vertAlign w:val="superscript"/>
    </w:rPr>
  </w:style>
  <w:style w:type="table" w:styleId="Tablaconcuadrcula">
    <w:name w:val="Table Grid"/>
    <w:basedOn w:val="Tablanormal"/>
    <w:uiPriority w:val="39"/>
    <w:rsid w:val="00B46B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B46B42"/>
    <w:pPr>
      <w:spacing w:after="0" w:line="240" w:lineRule="auto"/>
      <w:jc w:val="both"/>
    </w:pPr>
    <w:rPr>
      <w:rFonts w:cs="Times New Roman"/>
      <w:vertAlign w:val="superscript"/>
    </w:rPr>
  </w:style>
  <w:style w:type="paragraph" w:styleId="Prrafodelista">
    <w:name w:val="List Paragraph"/>
    <w:basedOn w:val="Normal"/>
    <w:uiPriority w:val="34"/>
    <w:qFormat/>
    <w:rsid w:val="00B91AD9"/>
    <w:pPr>
      <w:ind w:left="720"/>
      <w:contextualSpacing/>
    </w:pPr>
  </w:style>
  <w:style w:type="character" w:styleId="Hipervnculo">
    <w:name w:val="Hyperlink"/>
    <w:basedOn w:val="Fuentedeprrafopredeter"/>
    <w:uiPriority w:val="99"/>
    <w:unhideWhenUsed/>
    <w:rsid w:val="008A3E48"/>
    <w:rPr>
      <w:color w:val="0563C1" w:themeColor="hyperlink"/>
      <w:u w:val="single"/>
    </w:rPr>
  </w:style>
  <w:style w:type="paragraph" w:styleId="Encabezado">
    <w:name w:val="header"/>
    <w:basedOn w:val="Normal"/>
    <w:link w:val="EncabezadoCar"/>
    <w:uiPriority w:val="99"/>
    <w:unhideWhenUsed/>
    <w:rsid w:val="0069472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94724"/>
  </w:style>
  <w:style w:type="paragraph" w:styleId="Textodeglobo">
    <w:name w:val="Balloon Text"/>
    <w:basedOn w:val="Normal"/>
    <w:link w:val="TextodegloboCar"/>
    <w:uiPriority w:val="99"/>
    <w:semiHidden/>
    <w:unhideWhenUsed/>
    <w:rsid w:val="0073678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367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704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100059565987095/posts/136382551690610/?sfnsn=scwspwa" TargetMode="External"/><Relationship Id="rId13" Type="http://schemas.openxmlformats.org/officeDocument/2006/relationships/hyperlink" Target="https://www.facebook.com/coordinacionpt.elarenal.7%20" TargetMode="External"/><Relationship Id="rId18" Type="http://schemas.openxmlformats.org/officeDocument/2006/relationships/image" Target="media/image3.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s://www.facebook.com/JOVENESPTELARENAL/posts/107492688033139?__tn__=-R" TargetMode="External"/><Relationship Id="rId12" Type="http://schemas.openxmlformats.org/officeDocument/2006/relationships/hyperlink" Target="https://www.facebook.com/100059565987095/posts/136382551690610/?sfnsn=scwspwa" TargetMode="External"/><Relationship Id="rId17" Type="http://schemas.openxmlformats.org/officeDocument/2006/relationships/hyperlink" Target="https://www.facebook.com/cordinacionpt.elarenal.7/posts/152582806737251"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s://www.facebook.com/Robertoporelarenal/?__cft__%5b0%5d=AZVV1nqfEiVBkokibKwQX7o4ehOchOFCIihOqJ8p0EqVhhEBzrtuI-7f3deGGanvKCjcKHFdEhWJFPZ_Na1L6iwuloaRE8NZbIpz6dsPrTdhV-sivJWYgcNs5IShwr2I86ureP_0y1gEnsgTjfQ-x_JqSNzk4WCyMb10ccuucz44ahA6dOHeJMUXHXcTTEPCQ6o&amp;__tn__=kK-y-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JOVENESPTELARENAL/posts/107492688033139?__tn__=-R"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facebook.com/100059565987095/posts/136382551690610/?sfsn=scwspwa" TargetMode="External"/><Relationship Id="rId23" Type="http://schemas.openxmlformats.org/officeDocument/2006/relationships/image" Target="media/image6.jpeg"/><Relationship Id="rId28" Type="http://schemas.openxmlformats.org/officeDocument/2006/relationships/theme" Target="theme/theme1.xml"/><Relationship Id="rId10" Type="http://schemas.openxmlformats.org/officeDocument/2006/relationships/hyperlink" Target="https://www.facebook.com/groups/607461572621734/permalink/4228620053839183/" TargetMode="External"/><Relationship Id="rId19" Type="http://schemas.openxmlformats.org/officeDocument/2006/relationships/hyperlink" Target="https://www.facebook.com/groups/607461572621734/permalink/4228620053839183" TargetMode="External"/><Relationship Id="rId4" Type="http://schemas.openxmlformats.org/officeDocument/2006/relationships/webSettings" Target="webSettings.xml"/><Relationship Id="rId9" Type="http://schemas.openxmlformats.org/officeDocument/2006/relationships/hyperlink" Target="https://www.facebook.com/coordinacionpt.elarenal.7/posts/152582806737251" TargetMode="External"/><Relationship Id="rId14" Type="http://schemas.openxmlformats.org/officeDocument/2006/relationships/image" Target="media/image1.png"/><Relationship Id="rId22" Type="http://schemas.openxmlformats.org/officeDocument/2006/relationships/image" Target="media/image5.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15</Pages>
  <Words>4138</Words>
  <Characters>22764</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Aldo Alejandro Caudillo Vargas</dc:creator>
  <cp:keywords/>
  <dc:description/>
  <cp:lastModifiedBy>IEPC-USUARIO</cp:lastModifiedBy>
  <cp:revision>4</cp:revision>
  <cp:lastPrinted>2021-04-27T22:59:00Z</cp:lastPrinted>
  <dcterms:created xsi:type="dcterms:W3CDTF">2021-04-29T01:58:00Z</dcterms:created>
  <dcterms:modified xsi:type="dcterms:W3CDTF">2021-04-30T15:10:00Z</dcterms:modified>
</cp:coreProperties>
</file>