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E4DB7" w14:textId="3E9891C5" w:rsidR="0020065C" w:rsidRPr="009D2CA5" w:rsidRDefault="00650171">
      <w:pPr>
        <w:spacing w:line="276" w:lineRule="auto"/>
        <w:jc w:val="both"/>
        <w:rPr>
          <w:rFonts w:ascii="Trebuchet MS" w:eastAsia="Trebuchet MS" w:hAnsi="Trebuchet MS" w:cs="Trebuchet MS"/>
          <w:b/>
        </w:rPr>
      </w:pPr>
      <w:r w:rsidRPr="009D2CA5">
        <w:rPr>
          <w:rFonts w:ascii="Trebuchet MS" w:eastAsia="Trebuchet MS" w:hAnsi="Trebuchet MS" w:cs="Trebuchet MS"/>
          <w:b/>
        </w:rPr>
        <w:t xml:space="preserve">RESOLUCIÓN DE LA COMISIÓN DE QUEJAS Y DENUNCIAS </w:t>
      </w:r>
      <w:bookmarkStart w:id="0" w:name="_GoBack"/>
      <w:bookmarkEnd w:id="0"/>
      <w:r w:rsidRPr="009D2CA5">
        <w:rPr>
          <w:rFonts w:ascii="Trebuchet MS" w:eastAsia="Trebuchet MS" w:hAnsi="Trebuchet MS" w:cs="Trebuchet MS"/>
          <w:b/>
        </w:rPr>
        <w:t>DEL INSTITUTO ELECTORAL Y DE PARTICIPACIÓN CIUDADANA DEL ESTADO DE JALISCO, RESPECTO DE LA SOLICITUD DE ADOPTAR LAS MEDIDAS CAUTELARES A QUE HUBIERE LUGAR, FORMULADAS</w:t>
      </w:r>
      <w:r w:rsidR="000E6FC4">
        <w:rPr>
          <w:rFonts w:ascii="Trebuchet MS" w:eastAsia="Trebuchet MS" w:hAnsi="Trebuchet MS" w:cs="Trebuchet MS"/>
          <w:b/>
        </w:rPr>
        <w:t xml:space="preserve"> </w:t>
      </w:r>
      <w:r w:rsidRPr="009D2CA5">
        <w:rPr>
          <w:rFonts w:ascii="Trebuchet MS" w:eastAsia="Trebuchet MS" w:hAnsi="Trebuchet MS" w:cs="Trebuchet MS"/>
          <w:b/>
        </w:rPr>
        <w:t>POR</w:t>
      </w:r>
      <w:r w:rsidR="009D2CA5" w:rsidRPr="009D2CA5">
        <w:rPr>
          <w:rFonts w:ascii="Trebuchet MS" w:eastAsia="Trebuchet MS" w:hAnsi="Trebuchet MS" w:cs="Trebuchet MS"/>
          <w:b/>
        </w:rPr>
        <w:t xml:space="preserve"> LA CIUDADANA ANA TERESA RODRÍGUEZ YERENA</w:t>
      </w:r>
      <w:r w:rsidRPr="009D2CA5">
        <w:rPr>
          <w:rFonts w:ascii="Trebuchet MS" w:eastAsia="Trebuchet MS" w:hAnsi="Trebuchet MS" w:cs="Trebuchet MS"/>
          <w:b/>
        </w:rPr>
        <w:t>, DENTRO DEL PROCEDIMIENTO SANCIONADOR ORDINARIO, IDENTIFICADO CON EL NÚMERO DE EXPEDIENTE PSO-QUEJA-00</w:t>
      </w:r>
      <w:r w:rsidR="009D2CA5" w:rsidRPr="009D2CA5">
        <w:rPr>
          <w:rFonts w:ascii="Trebuchet MS" w:eastAsia="Trebuchet MS" w:hAnsi="Trebuchet MS" w:cs="Trebuchet MS"/>
          <w:b/>
        </w:rPr>
        <w:t>2</w:t>
      </w:r>
      <w:r w:rsidRPr="009D2CA5">
        <w:rPr>
          <w:rFonts w:ascii="Trebuchet MS" w:eastAsia="Trebuchet MS" w:hAnsi="Trebuchet MS" w:cs="Trebuchet MS"/>
          <w:b/>
        </w:rPr>
        <w:t>/2022.</w:t>
      </w:r>
    </w:p>
    <w:p w14:paraId="55F82565" w14:textId="77777777" w:rsidR="0020065C" w:rsidRPr="009D2CA5" w:rsidRDefault="0020065C">
      <w:pPr>
        <w:spacing w:line="276" w:lineRule="auto"/>
        <w:jc w:val="both"/>
        <w:rPr>
          <w:rFonts w:ascii="Trebuchet MS" w:eastAsia="Trebuchet MS" w:hAnsi="Trebuchet MS" w:cs="Trebuchet MS"/>
        </w:rPr>
      </w:pPr>
    </w:p>
    <w:p w14:paraId="2BBF6B36" w14:textId="7173F33B" w:rsidR="0020065C" w:rsidRDefault="00650171">
      <w:pPr>
        <w:spacing w:line="276" w:lineRule="auto"/>
        <w:jc w:val="center"/>
        <w:rPr>
          <w:rFonts w:ascii="Trebuchet MS" w:eastAsia="Trebuchet MS" w:hAnsi="Trebuchet MS" w:cs="Trebuchet MS"/>
          <w:b/>
          <w:vertAlign w:val="superscript"/>
        </w:rPr>
      </w:pPr>
      <w:r w:rsidRPr="009D2CA5">
        <w:rPr>
          <w:rFonts w:ascii="Trebuchet MS" w:eastAsia="Trebuchet MS" w:hAnsi="Trebuchet MS" w:cs="Trebuchet MS"/>
          <w:b/>
        </w:rPr>
        <w:t>R E S U L T A N D O S</w:t>
      </w:r>
      <w:r w:rsidR="000E6FC4" w:rsidRPr="009D2CA5">
        <w:rPr>
          <w:rFonts w:ascii="Trebuchet MS" w:eastAsia="Trebuchet MS" w:hAnsi="Trebuchet MS" w:cs="Trebuchet MS"/>
          <w:b/>
          <w:vertAlign w:val="superscript"/>
        </w:rPr>
        <w:footnoteReference w:id="1"/>
      </w:r>
      <w:r w:rsidRPr="009D2CA5">
        <w:rPr>
          <w:rFonts w:ascii="Trebuchet MS" w:eastAsia="Trebuchet MS" w:hAnsi="Trebuchet MS" w:cs="Trebuchet MS"/>
          <w:b/>
        </w:rPr>
        <w:t>:</w:t>
      </w:r>
      <w:r w:rsidRPr="009D2CA5">
        <w:rPr>
          <w:rFonts w:ascii="Trebuchet MS" w:eastAsia="Trebuchet MS" w:hAnsi="Trebuchet MS" w:cs="Trebuchet MS"/>
          <w:b/>
          <w:vertAlign w:val="superscript"/>
        </w:rPr>
        <w:t xml:space="preserve"> </w:t>
      </w:r>
    </w:p>
    <w:p w14:paraId="6980B016" w14:textId="77777777" w:rsidR="0020065C" w:rsidRPr="009D2CA5" w:rsidRDefault="0020065C">
      <w:pPr>
        <w:spacing w:line="276" w:lineRule="auto"/>
        <w:jc w:val="center"/>
        <w:rPr>
          <w:rFonts w:ascii="Trebuchet MS" w:eastAsia="Trebuchet MS" w:hAnsi="Trebuchet MS" w:cs="Trebuchet MS"/>
          <w:b/>
        </w:rPr>
      </w:pPr>
    </w:p>
    <w:p w14:paraId="08F0220C" w14:textId="2D63F734" w:rsidR="0020065C" w:rsidRPr="009D2CA5" w:rsidRDefault="00650171">
      <w:pPr>
        <w:spacing w:line="276" w:lineRule="auto"/>
        <w:jc w:val="both"/>
        <w:rPr>
          <w:rFonts w:ascii="Trebuchet MS" w:eastAsia="Trebuchet MS" w:hAnsi="Trebuchet MS" w:cs="Trebuchet MS"/>
        </w:rPr>
      </w:pPr>
      <w:r w:rsidRPr="009D2CA5">
        <w:rPr>
          <w:rFonts w:ascii="Trebuchet MS" w:eastAsia="Trebuchet MS" w:hAnsi="Trebuchet MS" w:cs="Trebuchet MS"/>
          <w:b/>
        </w:rPr>
        <w:t>1.</w:t>
      </w:r>
      <w:r w:rsidR="00AF0658" w:rsidRPr="009D2CA5">
        <w:rPr>
          <w:rFonts w:ascii="Trebuchet MS" w:eastAsia="Trebuchet MS" w:hAnsi="Trebuchet MS" w:cs="Trebuchet MS"/>
          <w:b/>
        </w:rPr>
        <w:t xml:space="preserve"> </w:t>
      </w:r>
      <w:r w:rsidRPr="009D2CA5">
        <w:rPr>
          <w:rFonts w:ascii="Trebuchet MS" w:eastAsia="Trebuchet MS" w:hAnsi="Trebuchet MS" w:cs="Trebuchet MS"/>
          <w:b/>
        </w:rPr>
        <w:t>Presentación del escrito de denuncia.</w:t>
      </w:r>
      <w:r w:rsidRPr="009D2CA5">
        <w:rPr>
          <w:rFonts w:ascii="Trebuchet MS" w:eastAsia="Trebuchet MS" w:hAnsi="Trebuchet MS" w:cs="Trebuchet MS"/>
        </w:rPr>
        <w:t xml:space="preserve"> El veintidós de marzo, se presentó en la Oficialía de Partes del Instituto Electoral y de Participación Ciudadana del Estado de Jalisco</w:t>
      </w:r>
      <w:r w:rsidRPr="009D2CA5">
        <w:rPr>
          <w:rFonts w:ascii="Trebuchet MS" w:eastAsia="Trebuchet MS" w:hAnsi="Trebuchet MS" w:cs="Trebuchet MS"/>
          <w:vertAlign w:val="superscript"/>
        </w:rPr>
        <w:footnoteReference w:id="2"/>
      </w:r>
      <w:r w:rsidRPr="009D2CA5">
        <w:rPr>
          <w:rFonts w:ascii="Trebuchet MS" w:eastAsia="Trebuchet MS" w:hAnsi="Trebuchet MS" w:cs="Trebuchet MS"/>
        </w:rPr>
        <w:t xml:space="preserve">, el escrito signado por </w:t>
      </w:r>
      <w:r w:rsidR="009D2CA5">
        <w:rPr>
          <w:rFonts w:ascii="Trebuchet MS" w:eastAsia="Trebuchet MS" w:hAnsi="Trebuchet MS" w:cs="Trebuchet MS"/>
        </w:rPr>
        <w:t>la ciudadana Ana Teresa Rodríguez Yerena</w:t>
      </w:r>
      <w:r w:rsidRPr="009D2CA5">
        <w:rPr>
          <w:rFonts w:ascii="Trebuchet MS" w:eastAsia="Trebuchet MS" w:hAnsi="Trebuchet MS" w:cs="Trebuchet MS"/>
        </w:rPr>
        <w:t>, en el que denuncia hechos que considera violatorios de la normat</w:t>
      </w:r>
      <w:r w:rsidR="009D2CA5">
        <w:rPr>
          <w:rFonts w:ascii="Trebuchet MS" w:eastAsia="Trebuchet MS" w:hAnsi="Trebuchet MS" w:cs="Trebuchet MS"/>
        </w:rPr>
        <w:t>ividad electoral vigente en el E</w:t>
      </w:r>
      <w:r w:rsidRPr="009D2CA5">
        <w:rPr>
          <w:rFonts w:ascii="Trebuchet MS" w:eastAsia="Trebuchet MS" w:hAnsi="Trebuchet MS" w:cs="Trebuchet MS"/>
        </w:rPr>
        <w:t>stado de Jalisco, los c</w:t>
      </w:r>
      <w:r w:rsidR="00AF0658" w:rsidRPr="009D2CA5">
        <w:rPr>
          <w:rFonts w:ascii="Trebuchet MS" w:eastAsia="Trebuchet MS" w:hAnsi="Trebuchet MS" w:cs="Trebuchet MS"/>
        </w:rPr>
        <w:t>uales atribuye a Mónica Paola Ma</w:t>
      </w:r>
      <w:r w:rsidRPr="009D2CA5">
        <w:rPr>
          <w:rFonts w:ascii="Trebuchet MS" w:eastAsia="Trebuchet MS" w:hAnsi="Trebuchet MS" w:cs="Trebuchet MS"/>
        </w:rPr>
        <w:t>gaña Mendoza</w:t>
      </w:r>
      <w:r w:rsidR="009D2CA5">
        <w:rPr>
          <w:rFonts w:ascii="Trebuchet MS" w:eastAsia="Trebuchet MS" w:hAnsi="Trebuchet MS" w:cs="Trebuchet MS"/>
        </w:rPr>
        <w:t xml:space="preserve"> diputada </w:t>
      </w:r>
      <w:r w:rsidRPr="009D2CA5">
        <w:rPr>
          <w:rFonts w:ascii="Trebuchet MS" w:eastAsia="Trebuchet MS" w:hAnsi="Trebuchet MS" w:cs="Trebuchet MS"/>
        </w:rPr>
        <w:t>del Estado de Jalisco</w:t>
      </w:r>
      <w:r w:rsidR="009D2CA5">
        <w:rPr>
          <w:rFonts w:ascii="Trebuchet MS" w:eastAsia="Trebuchet MS" w:hAnsi="Trebuchet MS" w:cs="Trebuchet MS"/>
        </w:rPr>
        <w:t xml:space="preserve"> y a</w:t>
      </w:r>
      <w:r w:rsidRPr="009D2CA5">
        <w:rPr>
          <w:rFonts w:ascii="Trebuchet MS" w:eastAsia="Trebuchet MS" w:hAnsi="Trebuchet MS" w:cs="Trebuchet MS"/>
        </w:rPr>
        <w:t xml:space="preserve">l partido político Movimiento Ciudadano por </w:t>
      </w:r>
      <w:r w:rsidRPr="009D2CA5">
        <w:rPr>
          <w:rFonts w:ascii="Trebuchet MS" w:eastAsia="Trebuchet MS" w:hAnsi="Trebuchet MS" w:cs="Trebuchet MS"/>
          <w:i/>
        </w:rPr>
        <w:t>culpa in vigilando</w:t>
      </w:r>
      <w:r w:rsidRPr="009D2CA5">
        <w:rPr>
          <w:rFonts w:ascii="Trebuchet MS" w:eastAsia="Trebuchet MS" w:hAnsi="Trebuchet MS" w:cs="Trebuchet MS"/>
        </w:rPr>
        <w:t xml:space="preserve">. </w:t>
      </w:r>
    </w:p>
    <w:p w14:paraId="7F56E8F8" w14:textId="77777777" w:rsidR="0020065C" w:rsidRPr="009D2CA5" w:rsidRDefault="0020065C">
      <w:pPr>
        <w:spacing w:line="276" w:lineRule="auto"/>
        <w:jc w:val="both"/>
        <w:rPr>
          <w:rFonts w:ascii="Trebuchet MS" w:eastAsia="Trebuchet MS" w:hAnsi="Trebuchet MS" w:cs="Trebuchet MS"/>
        </w:rPr>
      </w:pPr>
    </w:p>
    <w:p w14:paraId="44345E4A" w14:textId="72636569" w:rsidR="00AF0658" w:rsidRPr="009D2CA5" w:rsidRDefault="00650171">
      <w:pPr>
        <w:spacing w:line="276" w:lineRule="auto"/>
        <w:jc w:val="both"/>
        <w:rPr>
          <w:rFonts w:ascii="Trebuchet MS" w:eastAsia="Trebuchet MS" w:hAnsi="Trebuchet MS" w:cs="Trebuchet MS"/>
        </w:rPr>
      </w:pPr>
      <w:r w:rsidRPr="009D2CA5">
        <w:rPr>
          <w:rFonts w:ascii="Trebuchet MS" w:eastAsia="Trebuchet MS" w:hAnsi="Trebuchet MS" w:cs="Trebuchet MS"/>
          <w:b/>
        </w:rPr>
        <w:t>2. Acuerdo de radicación y práctica de diligencias</w:t>
      </w:r>
      <w:r w:rsidRPr="009D2CA5">
        <w:rPr>
          <w:rFonts w:ascii="Trebuchet MS" w:eastAsia="Trebuchet MS" w:hAnsi="Trebuchet MS" w:cs="Trebuchet MS"/>
        </w:rPr>
        <w:t xml:space="preserve">. El </w:t>
      </w:r>
      <w:r w:rsidR="00AF0658" w:rsidRPr="009D2CA5">
        <w:rPr>
          <w:rFonts w:ascii="Trebuchet MS" w:eastAsia="Trebuchet MS" w:hAnsi="Trebuchet MS" w:cs="Trebuchet MS"/>
        </w:rPr>
        <w:t>veintitrés de marzo, la Secretaría Ejecutiva de este Instituto acordó radicar el presente expedi</w:t>
      </w:r>
      <w:r w:rsidR="005F02B7">
        <w:rPr>
          <w:rFonts w:ascii="Trebuchet MS" w:eastAsia="Trebuchet MS" w:hAnsi="Trebuchet MS" w:cs="Trebuchet MS"/>
        </w:rPr>
        <w:t>ente con el número PSO-QUEJA-002</w:t>
      </w:r>
      <w:r w:rsidR="00AF0658" w:rsidRPr="009D2CA5">
        <w:rPr>
          <w:rFonts w:ascii="Trebuchet MS" w:eastAsia="Trebuchet MS" w:hAnsi="Trebuchet MS" w:cs="Trebuchet MS"/>
        </w:rPr>
        <w:t xml:space="preserve">/2022 y </w:t>
      </w:r>
      <w:r w:rsidR="005F02B7">
        <w:rPr>
          <w:rFonts w:ascii="Trebuchet MS" w:eastAsia="Trebuchet MS" w:hAnsi="Trebuchet MS" w:cs="Trebuchet MS"/>
        </w:rPr>
        <w:t xml:space="preserve">requirió a la parte quejosa a efecto de que compareciera a ratificar su escrito de denuncia. </w:t>
      </w:r>
    </w:p>
    <w:p w14:paraId="281221D0" w14:textId="77777777" w:rsidR="0020065C" w:rsidRPr="009D2CA5" w:rsidRDefault="0020065C">
      <w:pPr>
        <w:spacing w:line="276" w:lineRule="auto"/>
        <w:jc w:val="both"/>
        <w:rPr>
          <w:rFonts w:ascii="Trebuchet MS" w:eastAsia="Trebuchet MS" w:hAnsi="Trebuchet MS" w:cs="Trebuchet MS"/>
          <w:b/>
        </w:rPr>
      </w:pPr>
    </w:p>
    <w:p w14:paraId="40847554" w14:textId="4105941C" w:rsidR="005F02B7" w:rsidRPr="005F02B7" w:rsidRDefault="00650171">
      <w:pPr>
        <w:spacing w:line="276" w:lineRule="auto"/>
        <w:jc w:val="both"/>
        <w:rPr>
          <w:rFonts w:ascii="Trebuchet MS" w:eastAsia="Trebuchet MS" w:hAnsi="Trebuchet MS" w:cs="Trebuchet MS"/>
        </w:rPr>
      </w:pPr>
      <w:r w:rsidRPr="009D2CA5">
        <w:rPr>
          <w:rFonts w:ascii="Trebuchet MS" w:eastAsia="Trebuchet MS" w:hAnsi="Trebuchet MS" w:cs="Trebuchet MS"/>
          <w:b/>
        </w:rPr>
        <w:t>3.</w:t>
      </w:r>
      <w:r w:rsidR="005F02B7">
        <w:rPr>
          <w:rFonts w:ascii="Trebuchet MS" w:eastAsia="Trebuchet MS" w:hAnsi="Trebuchet MS" w:cs="Trebuchet MS"/>
          <w:b/>
        </w:rPr>
        <w:t xml:space="preserve"> Ratificación. </w:t>
      </w:r>
      <w:r w:rsidR="005F02B7">
        <w:rPr>
          <w:rFonts w:ascii="Trebuchet MS" w:eastAsia="Trebuchet MS" w:hAnsi="Trebuchet MS" w:cs="Trebuchet MS"/>
        </w:rPr>
        <w:t>El veintiocho de marzo, la quejosa compareció a las instalaciones de este Instituto a efecto de ratificar su escrito de denuncia.</w:t>
      </w:r>
    </w:p>
    <w:p w14:paraId="74DDBE4F" w14:textId="77777777" w:rsidR="005F02B7" w:rsidRDefault="005F02B7">
      <w:pPr>
        <w:spacing w:line="276" w:lineRule="auto"/>
        <w:jc w:val="both"/>
        <w:rPr>
          <w:rFonts w:ascii="Trebuchet MS" w:eastAsia="Trebuchet MS" w:hAnsi="Trebuchet MS" w:cs="Trebuchet MS"/>
          <w:b/>
        </w:rPr>
      </w:pPr>
    </w:p>
    <w:p w14:paraId="763B7293" w14:textId="7FDDCD6A" w:rsidR="00AF636D" w:rsidRDefault="005F02B7" w:rsidP="00AF636D">
      <w:pPr>
        <w:spacing w:line="276" w:lineRule="auto"/>
        <w:jc w:val="both"/>
        <w:rPr>
          <w:rFonts w:ascii="Trebuchet MS" w:hAnsi="Trebuchet MS"/>
          <w:color w:val="000000"/>
        </w:rPr>
      </w:pPr>
      <w:r w:rsidRPr="005F02B7">
        <w:rPr>
          <w:rFonts w:ascii="Trebuchet MS" w:eastAsia="Trebuchet MS" w:hAnsi="Trebuchet MS" w:cs="Trebuchet MS"/>
          <w:b/>
        </w:rPr>
        <w:t>4.</w:t>
      </w:r>
      <w:r>
        <w:rPr>
          <w:rFonts w:ascii="Trebuchet MS" w:eastAsia="Trebuchet MS" w:hAnsi="Trebuchet MS" w:cs="Trebuchet MS"/>
          <w:b/>
        </w:rPr>
        <w:t xml:space="preserve"> Acuerdo ordenando la realización de diligencias. </w:t>
      </w:r>
      <w:r>
        <w:rPr>
          <w:rFonts w:ascii="Trebuchet MS" w:eastAsia="Trebuchet MS" w:hAnsi="Trebuchet MS" w:cs="Trebuchet MS"/>
        </w:rPr>
        <w:t xml:space="preserve">El veintinueve de marzo, </w:t>
      </w:r>
      <w:r w:rsidRPr="009D2CA5">
        <w:rPr>
          <w:rFonts w:ascii="Trebuchet MS" w:eastAsia="Trebuchet MS" w:hAnsi="Trebuchet MS" w:cs="Trebuchet MS"/>
        </w:rPr>
        <w:t>la Secretaría Ejecutiva de este Instituto</w:t>
      </w:r>
      <w:r>
        <w:rPr>
          <w:rFonts w:ascii="Trebuchet MS" w:eastAsia="Trebuchet MS" w:hAnsi="Trebuchet MS" w:cs="Trebuchet MS"/>
        </w:rPr>
        <w:t xml:space="preserve">, en ejercicio de sus facultades de investigación, ordenó la realización de la función de Oficialía Electoral </w:t>
      </w:r>
      <w:r w:rsidR="00AF636D" w:rsidRPr="000E3ADD">
        <w:rPr>
          <w:rFonts w:ascii="Trebuchet MS" w:hAnsi="Trebuchet MS"/>
          <w:color w:val="000000"/>
        </w:rPr>
        <w:t>sobre</w:t>
      </w:r>
      <w:r w:rsidR="00AF636D">
        <w:rPr>
          <w:rFonts w:ascii="Trebuchet MS" w:hAnsi="Trebuchet MS"/>
          <w:color w:val="000000"/>
        </w:rPr>
        <w:t xml:space="preserve"> la existencia y contenido de la</w:t>
      </w:r>
      <w:r w:rsidR="00AF636D" w:rsidRPr="000E3ADD">
        <w:rPr>
          <w:rFonts w:ascii="Trebuchet MS" w:hAnsi="Trebuchet MS"/>
          <w:color w:val="000000"/>
        </w:rPr>
        <w:t>s</w:t>
      </w:r>
      <w:r w:rsidR="00AF636D">
        <w:rPr>
          <w:rFonts w:ascii="Trebuchet MS" w:hAnsi="Trebuchet MS"/>
          <w:color w:val="000000"/>
        </w:rPr>
        <w:t xml:space="preserve"> publicaciones referidas en la denuncia, contenidas en las redes sociales, así como en los enlaces:</w:t>
      </w:r>
    </w:p>
    <w:p w14:paraId="61A76191" w14:textId="77777777" w:rsidR="00AF636D" w:rsidRPr="000E3ADD" w:rsidRDefault="00AF636D" w:rsidP="00AF636D">
      <w:pPr>
        <w:spacing w:line="276" w:lineRule="auto"/>
        <w:jc w:val="both"/>
        <w:rPr>
          <w:rFonts w:ascii="Trebuchet MS" w:hAnsi="Trebuchet MS"/>
          <w:color w:val="000000"/>
        </w:rPr>
      </w:pPr>
      <w:r w:rsidRPr="000E3ADD">
        <w:rPr>
          <w:rFonts w:ascii="Trebuchet MS" w:hAnsi="Trebuchet MS"/>
          <w:color w:val="000000"/>
        </w:rPr>
        <w:t xml:space="preserve"> </w:t>
      </w:r>
    </w:p>
    <w:p w14:paraId="6D56F4BB" w14:textId="77777777" w:rsidR="00AF636D" w:rsidRDefault="00AF636D" w:rsidP="00AF636D">
      <w:pPr>
        <w:spacing w:line="276" w:lineRule="auto"/>
        <w:jc w:val="both"/>
        <w:rPr>
          <w:rFonts w:ascii="Trebuchet MS" w:hAnsi="Trebuchet MS"/>
          <w:color w:val="000000"/>
        </w:rPr>
      </w:pPr>
      <w:r w:rsidRPr="000E3ADD">
        <w:rPr>
          <w:rFonts w:ascii="Trebuchet MS" w:hAnsi="Trebuchet MS"/>
          <w:color w:val="000000"/>
        </w:rPr>
        <w:t>a)</w:t>
      </w:r>
      <w:r>
        <w:rPr>
          <w:rFonts w:ascii="Trebuchet MS" w:hAnsi="Trebuchet MS"/>
          <w:color w:val="000000"/>
        </w:rPr>
        <w:t xml:space="preserve"> De facebook</w:t>
      </w:r>
      <w:r w:rsidRPr="000E3ADD">
        <w:rPr>
          <w:rFonts w:ascii="Trebuchet MS" w:hAnsi="Trebuchet MS"/>
          <w:color w:val="000000"/>
        </w:rPr>
        <w:t xml:space="preserve"> </w:t>
      </w:r>
      <w:r>
        <w:rPr>
          <w:rFonts w:ascii="Trebuchet MS" w:hAnsi="Trebuchet MS"/>
          <w:color w:val="000000"/>
        </w:rPr>
        <w:t>@MónicaMagaña</w:t>
      </w:r>
    </w:p>
    <w:p w14:paraId="3BF789D8" w14:textId="77777777" w:rsidR="00AF636D" w:rsidRDefault="00AF636D" w:rsidP="00AF636D">
      <w:pPr>
        <w:spacing w:line="276" w:lineRule="auto"/>
        <w:jc w:val="both"/>
        <w:rPr>
          <w:rFonts w:ascii="Trebuchet MS" w:hAnsi="Trebuchet MS"/>
          <w:color w:val="000000"/>
        </w:rPr>
      </w:pPr>
      <w:r>
        <w:rPr>
          <w:rFonts w:ascii="Trebuchet MS" w:hAnsi="Trebuchet MS"/>
          <w:color w:val="000000"/>
        </w:rPr>
        <w:lastRenderedPageBreak/>
        <w:t>b) De instagram @Monica.Maganam</w:t>
      </w:r>
    </w:p>
    <w:p w14:paraId="226FEA21" w14:textId="4011545D" w:rsidR="00AF636D" w:rsidRDefault="00CD0CB7" w:rsidP="00AF636D">
      <w:pPr>
        <w:spacing w:line="276" w:lineRule="auto"/>
        <w:jc w:val="both"/>
        <w:rPr>
          <w:rFonts w:ascii="Trebuchet MS" w:hAnsi="Trebuchet MS"/>
          <w:color w:val="000000"/>
        </w:rPr>
      </w:pPr>
      <w:r>
        <w:rPr>
          <w:rFonts w:ascii="Trebuchet MS" w:hAnsi="Trebuchet MS"/>
          <w:color w:val="000000"/>
        </w:rPr>
        <w:t>c)</w:t>
      </w:r>
      <w:r w:rsidR="00AF636D">
        <w:rPr>
          <w:rFonts w:ascii="Trebuchet MS" w:hAnsi="Trebuchet MS"/>
          <w:color w:val="000000"/>
        </w:rPr>
        <w:t xml:space="preserve"> </w:t>
      </w:r>
      <w:hyperlink r:id="rId9" w:history="1">
        <w:r w:rsidR="00A47FC6" w:rsidRPr="00AF21A2">
          <w:rPr>
            <w:rStyle w:val="Hipervnculo"/>
            <w:rFonts w:ascii="Trebuchet MS" w:hAnsi="Trebuchet MS"/>
          </w:rPr>
          <w:t>https://m.facebook.com/MonicaMaganaM/photos/pcb.4638990969540611/4638990866207288/?type=3&amp;source=49</w:t>
        </w:r>
      </w:hyperlink>
    </w:p>
    <w:p w14:paraId="3A75B27B" w14:textId="77777777" w:rsidR="00AF636D" w:rsidRDefault="00AF636D" w:rsidP="00AF636D">
      <w:pPr>
        <w:spacing w:line="276" w:lineRule="auto"/>
        <w:jc w:val="both"/>
        <w:rPr>
          <w:rFonts w:ascii="Trebuchet MS" w:hAnsi="Trebuchet MS"/>
          <w:color w:val="000000"/>
        </w:rPr>
      </w:pPr>
      <w:r>
        <w:rPr>
          <w:rFonts w:ascii="Trebuchet MS" w:hAnsi="Trebuchet MS"/>
          <w:color w:val="000000"/>
        </w:rPr>
        <w:t xml:space="preserve">d) </w:t>
      </w:r>
      <w:hyperlink r:id="rId10" w:history="1">
        <w:r w:rsidRPr="009726C0">
          <w:rPr>
            <w:rStyle w:val="Hipervnculo"/>
            <w:rFonts w:ascii="Trebuchet MS" w:hAnsi="Trebuchet MS"/>
          </w:rPr>
          <w:t>https://www.instagram.com/p/CbJeuGtsMz8/</w:t>
        </w:r>
      </w:hyperlink>
    </w:p>
    <w:p w14:paraId="300FB23C" w14:textId="77777777" w:rsidR="00AF636D" w:rsidRDefault="00AF636D" w:rsidP="00AF636D">
      <w:pPr>
        <w:spacing w:line="276" w:lineRule="auto"/>
        <w:jc w:val="both"/>
        <w:rPr>
          <w:rFonts w:ascii="Trebuchet MS" w:hAnsi="Trebuchet MS"/>
          <w:color w:val="000000"/>
        </w:rPr>
      </w:pPr>
    </w:p>
    <w:p w14:paraId="5AA7F5BD" w14:textId="146A05D5" w:rsidR="0020065C" w:rsidRPr="009D2CA5" w:rsidRDefault="00AF636D">
      <w:pPr>
        <w:spacing w:line="276" w:lineRule="auto"/>
        <w:jc w:val="both"/>
        <w:rPr>
          <w:rFonts w:ascii="Trebuchet MS" w:eastAsia="Trebuchet MS" w:hAnsi="Trebuchet MS" w:cs="Trebuchet MS"/>
        </w:rPr>
      </w:pPr>
      <w:r w:rsidRPr="00AF636D">
        <w:rPr>
          <w:rFonts w:ascii="Trebuchet MS" w:eastAsia="Trebuchet MS" w:hAnsi="Trebuchet MS" w:cs="Trebuchet MS"/>
          <w:b/>
        </w:rPr>
        <w:t>5.</w:t>
      </w:r>
      <w:r w:rsidR="00650171" w:rsidRPr="009D2CA5">
        <w:rPr>
          <w:rFonts w:ascii="Trebuchet MS" w:eastAsia="Trebuchet MS" w:hAnsi="Trebuchet MS" w:cs="Trebuchet MS"/>
          <w:b/>
        </w:rPr>
        <w:t xml:space="preserve"> </w:t>
      </w:r>
      <w:r w:rsidR="00AF0658" w:rsidRPr="009D2CA5">
        <w:rPr>
          <w:rFonts w:ascii="Trebuchet MS" w:eastAsia="Trebuchet MS" w:hAnsi="Trebuchet MS" w:cs="Trebuchet MS"/>
          <w:b/>
        </w:rPr>
        <w:t>Acta circunstanciada</w:t>
      </w:r>
      <w:r w:rsidR="00650171" w:rsidRPr="009D2CA5">
        <w:rPr>
          <w:rFonts w:ascii="Trebuchet MS" w:eastAsia="Trebuchet MS" w:hAnsi="Trebuchet MS" w:cs="Trebuchet MS"/>
          <w:b/>
        </w:rPr>
        <w:t xml:space="preserve">. </w:t>
      </w:r>
      <w:r w:rsidR="00AF0658" w:rsidRPr="009D2CA5">
        <w:rPr>
          <w:rFonts w:ascii="Trebuchet MS" w:eastAsia="Trebuchet MS" w:hAnsi="Trebuchet MS" w:cs="Trebuchet MS"/>
        </w:rPr>
        <w:t xml:space="preserve">Con fecha </w:t>
      </w:r>
      <w:r w:rsidR="00AC1CA9">
        <w:rPr>
          <w:rFonts w:ascii="Trebuchet MS" w:eastAsia="Trebuchet MS" w:hAnsi="Trebuchet MS" w:cs="Trebuchet MS"/>
        </w:rPr>
        <w:t xml:space="preserve">treinta y uno </w:t>
      </w:r>
      <w:r w:rsidR="00AF0658" w:rsidRPr="009D2CA5">
        <w:rPr>
          <w:rFonts w:ascii="Trebuchet MS" w:eastAsia="Trebuchet MS" w:hAnsi="Trebuchet MS" w:cs="Trebuchet MS"/>
        </w:rPr>
        <w:t>de marzo</w:t>
      </w:r>
      <w:r w:rsidR="000E6FC4">
        <w:rPr>
          <w:rFonts w:ascii="Trebuchet MS" w:eastAsia="Trebuchet MS" w:hAnsi="Trebuchet MS" w:cs="Trebuchet MS"/>
        </w:rPr>
        <w:t>,</w:t>
      </w:r>
      <w:r w:rsidR="00955EA4" w:rsidRPr="00955EA4">
        <w:rPr>
          <w:rFonts w:ascii="Trebuchet MS" w:eastAsia="Trebuchet MS" w:hAnsi="Trebuchet MS" w:cs="Trebuchet MS"/>
          <w:color w:val="FF0000"/>
        </w:rPr>
        <w:t xml:space="preserve"> </w:t>
      </w:r>
      <w:r w:rsidR="00AF0658" w:rsidRPr="009D2CA5">
        <w:rPr>
          <w:rFonts w:ascii="Trebuchet MS" w:eastAsia="Trebuchet MS" w:hAnsi="Trebuchet MS" w:cs="Trebuchet MS"/>
        </w:rPr>
        <w:t>se elaboró el</w:t>
      </w:r>
      <w:r w:rsidR="00AC1CA9">
        <w:rPr>
          <w:rFonts w:ascii="Trebuchet MS" w:eastAsia="Trebuchet MS" w:hAnsi="Trebuchet MS" w:cs="Trebuchet MS"/>
        </w:rPr>
        <w:t xml:space="preserve"> acta circunstanciada IEPC-OE-11</w:t>
      </w:r>
      <w:r w:rsidR="00AF0658" w:rsidRPr="009D2CA5">
        <w:rPr>
          <w:rFonts w:ascii="Trebuchet MS" w:eastAsia="Trebuchet MS" w:hAnsi="Trebuchet MS" w:cs="Trebuchet MS"/>
        </w:rPr>
        <w:t>/2022, mediante la cual</w:t>
      </w:r>
      <w:r w:rsidR="000E6FC4">
        <w:rPr>
          <w:rFonts w:ascii="Trebuchet MS" w:eastAsia="Trebuchet MS" w:hAnsi="Trebuchet MS" w:cs="Trebuchet MS"/>
        </w:rPr>
        <w:t>,</w:t>
      </w:r>
      <w:r w:rsidR="00955EA4" w:rsidRPr="00955EA4">
        <w:rPr>
          <w:rFonts w:ascii="Trebuchet MS" w:eastAsia="Trebuchet MS" w:hAnsi="Trebuchet MS" w:cs="Trebuchet MS"/>
          <w:color w:val="FF0000"/>
        </w:rPr>
        <w:t xml:space="preserve"> </w:t>
      </w:r>
      <w:r w:rsidR="00AF0658" w:rsidRPr="009D2CA5">
        <w:rPr>
          <w:rFonts w:ascii="Trebuchet MS" w:eastAsia="Trebuchet MS" w:hAnsi="Trebuchet MS" w:cs="Trebuchet MS"/>
        </w:rPr>
        <w:t>personal de la Oficialía Electoral debidamente investido de fe pública electoral y legalmente facultado para el ejercicio de dicha función, verificó la existencia y contenido de los vínculos de internet referidos en el</w:t>
      </w:r>
      <w:r w:rsidR="00AC1CA9">
        <w:rPr>
          <w:rFonts w:ascii="Trebuchet MS" w:eastAsia="Trebuchet MS" w:hAnsi="Trebuchet MS" w:cs="Trebuchet MS"/>
        </w:rPr>
        <w:t xml:space="preserve"> punto anterior.</w:t>
      </w:r>
      <w:r w:rsidR="00AF0658" w:rsidRPr="009D2CA5">
        <w:rPr>
          <w:rFonts w:ascii="Trebuchet MS" w:eastAsia="Trebuchet MS" w:hAnsi="Trebuchet MS" w:cs="Trebuchet MS"/>
        </w:rPr>
        <w:t xml:space="preserve"> </w:t>
      </w:r>
    </w:p>
    <w:p w14:paraId="788B30F1" w14:textId="77777777" w:rsidR="0020065C" w:rsidRDefault="0020065C">
      <w:pPr>
        <w:spacing w:line="276" w:lineRule="auto"/>
        <w:jc w:val="both"/>
        <w:rPr>
          <w:rFonts w:ascii="Trebuchet MS" w:eastAsia="Trebuchet MS" w:hAnsi="Trebuchet MS" w:cs="Trebuchet MS"/>
          <w:b/>
        </w:rPr>
      </w:pPr>
    </w:p>
    <w:p w14:paraId="4DDB2722" w14:textId="77777777" w:rsidR="00852C8D" w:rsidRDefault="00AC1CA9" w:rsidP="004B55C3">
      <w:pPr>
        <w:spacing w:line="276" w:lineRule="auto"/>
        <w:jc w:val="both"/>
        <w:rPr>
          <w:rFonts w:ascii="Trebuchet MS" w:hAnsi="Trebuchet MS"/>
          <w:color w:val="000000"/>
        </w:rPr>
      </w:pPr>
      <w:r>
        <w:rPr>
          <w:rFonts w:ascii="Trebuchet MS" w:eastAsia="Trebuchet MS" w:hAnsi="Trebuchet MS" w:cs="Trebuchet MS"/>
          <w:b/>
        </w:rPr>
        <w:t>6</w:t>
      </w:r>
      <w:r w:rsidRPr="005F02B7">
        <w:rPr>
          <w:rFonts w:ascii="Trebuchet MS" w:eastAsia="Trebuchet MS" w:hAnsi="Trebuchet MS" w:cs="Trebuchet MS"/>
          <w:b/>
        </w:rPr>
        <w:t>.</w:t>
      </w:r>
      <w:r>
        <w:rPr>
          <w:rFonts w:ascii="Trebuchet MS" w:eastAsia="Trebuchet MS" w:hAnsi="Trebuchet MS" w:cs="Trebuchet MS"/>
          <w:b/>
        </w:rPr>
        <w:t xml:space="preserve"> Acuerdo ordenando la realización de diligencias. </w:t>
      </w:r>
      <w:r>
        <w:rPr>
          <w:rFonts w:ascii="Trebuchet MS" w:eastAsia="Trebuchet MS" w:hAnsi="Trebuchet MS" w:cs="Trebuchet MS"/>
        </w:rPr>
        <w:t xml:space="preserve">El </w:t>
      </w:r>
      <w:r w:rsidR="004B55C3">
        <w:rPr>
          <w:rFonts w:ascii="Trebuchet MS" w:eastAsia="Trebuchet MS" w:hAnsi="Trebuchet MS" w:cs="Trebuchet MS"/>
        </w:rPr>
        <w:t>uno de abril</w:t>
      </w:r>
      <w:r>
        <w:rPr>
          <w:rFonts w:ascii="Trebuchet MS" w:eastAsia="Trebuchet MS" w:hAnsi="Trebuchet MS" w:cs="Trebuchet MS"/>
        </w:rPr>
        <w:t xml:space="preserve">, </w:t>
      </w:r>
      <w:r w:rsidRPr="009D2CA5">
        <w:rPr>
          <w:rFonts w:ascii="Trebuchet MS" w:eastAsia="Trebuchet MS" w:hAnsi="Trebuchet MS" w:cs="Trebuchet MS"/>
        </w:rPr>
        <w:t>la Secretaría Ejecutiva de este Instituto</w:t>
      </w:r>
      <w:r>
        <w:rPr>
          <w:rFonts w:ascii="Trebuchet MS" w:eastAsia="Trebuchet MS" w:hAnsi="Trebuchet MS" w:cs="Trebuchet MS"/>
        </w:rPr>
        <w:t xml:space="preserve">, en ejercicio de sus facultades de investigación, ordenó la realización de la función de Oficialía Electoral </w:t>
      </w:r>
      <w:r w:rsidRPr="000E3ADD">
        <w:rPr>
          <w:rFonts w:ascii="Trebuchet MS" w:hAnsi="Trebuchet MS"/>
          <w:color w:val="000000"/>
        </w:rPr>
        <w:t>sobre</w:t>
      </w:r>
      <w:r>
        <w:rPr>
          <w:rFonts w:ascii="Trebuchet MS" w:hAnsi="Trebuchet MS"/>
          <w:color w:val="000000"/>
        </w:rPr>
        <w:t xml:space="preserve"> la existencia y contenido</w:t>
      </w:r>
      <w:r w:rsidR="004B55C3">
        <w:rPr>
          <w:rFonts w:ascii="Trebuchet MS" w:hAnsi="Trebuchet MS"/>
          <w:color w:val="000000"/>
        </w:rPr>
        <w:t xml:space="preserve"> de la primera plana del periódico “Mural”, de fecha diecisiete de marzo, año XXIV, número 8,496, contendida en la página de internet del referido periódico. </w:t>
      </w:r>
    </w:p>
    <w:p w14:paraId="213948C7" w14:textId="77777777" w:rsidR="00852C8D" w:rsidRDefault="00852C8D" w:rsidP="004B55C3">
      <w:pPr>
        <w:spacing w:line="276" w:lineRule="auto"/>
        <w:jc w:val="both"/>
        <w:rPr>
          <w:rFonts w:ascii="Trebuchet MS" w:hAnsi="Trebuchet MS"/>
          <w:color w:val="000000"/>
        </w:rPr>
      </w:pPr>
    </w:p>
    <w:p w14:paraId="0F3A0CD4" w14:textId="692C8B3B" w:rsidR="00AC1CA9" w:rsidRDefault="00852C8D" w:rsidP="004B55C3">
      <w:pPr>
        <w:spacing w:line="276" w:lineRule="auto"/>
        <w:jc w:val="both"/>
        <w:rPr>
          <w:rFonts w:ascii="Trebuchet MS" w:hAnsi="Trebuchet MS"/>
          <w:color w:val="000000"/>
        </w:rPr>
      </w:pPr>
      <w:r>
        <w:rPr>
          <w:rFonts w:ascii="Trebuchet MS" w:hAnsi="Trebuchet MS"/>
          <w:color w:val="000000"/>
        </w:rPr>
        <w:t xml:space="preserve">Lo anterior, debido a que la quejosa hace referencia en el punto cuarto de la denuncia a la nota de la primera plana del ejemplar referido, sin embargo, pese a que señaló que acompañaba el ejemplar como prueba, no lo hizo así, por lo cual la Secretaría Ejecutiva consideró que resultaba necesaria dicha diligencia para la debida integración del procedimiento. </w:t>
      </w:r>
    </w:p>
    <w:p w14:paraId="12F8203E" w14:textId="77777777" w:rsidR="000E6FC4" w:rsidRDefault="000E6FC4" w:rsidP="00AC1CA9">
      <w:pPr>
        <w:spacing w:line="276" w:lineRule="auto"/>
        <w:jc w:val="both"/>
        <w:rPr>
          <w:rFonts w:ascii="Trebuchet MS" w:eastAsia="Trebuchet MS" w:hAnsi="Trebuchet MS" w:cs="Trebuchet MS"/>
          <w:b/>
        </w:rPr>
      </w:pPr>
    </w:p>
    <w:p w14:paraId="55F7296C" w14:textId="39EEACDA" w:rsidR="00AC1CA9" w:rsidRPr="009D2CA5" w:rsidRDefault="000E6FC4" w:rsidP="00AC1CA9">
      <w:pPr>
        <w:spacing w:line="276" w:lineRule="auto"/>
        <w:jc w:val="both"/>
        <w:rPr>
          <w:rFonts w:ascii="Trebuchet MS" w:eastAsia="Trebuchet MS" w:hAnsi="Trebuchet MS" w:cs="Trebuchet MS"/>
        </w:rPr>
      </w:pPr>
      <w:r>
        <w:rPr>
          <w:rFonts w:ascii="Trebuchet MS" w:eastAsia="Trebuchet MS" w:hAnsi="Trebuchet MS" w:cs="Trebuchet MS"/>
          <w:b/>
        </w:rPr>
        <w:t>7</w:t>
      </w:r>
      <w:r w:rsidR="00AC1CA9" w:rsidRPr="00AF636D">
        <w:rPr>
          <w:rFonts w:ascii="Trebuchet MS" w:eastAsia="Trebuchet MS" w:hAnsi="Trebuchet MS" w:cs="Trebuchet MS"/>
          <w:b/>
        </w:rPr>
        <w:t>.</w:t>
      </w:r>
      <w:r w:rsidR="00AC1CA9" w:rsidRPr="009D2CA5">
        <w:rPr>
          <w:rFonts w:ascii="Trebuchet MS" w:eastAsia="Trebuchet MS" w:hAnsi="Trebuchet MS" w:cs="Trebuchet MS"/>
          <w:b/>
        </w:rPr>
        <w:t xml:space="preserve"> Acta circunstanciada. </w:t>
      </w:r>
      <w:r w:rsidR="00AC1CA9" w:rsidRPr="009D2CA5">
        <w:rPr>
          <w:rFonts w:ascii="Trebuchet MS" w:eastAsia="Trebuchet MS" w:hAnsi="Trebuchet MS" w:cs="Trebuchet MS"/>
        </w:rPr>
        <w:t xml:space="preserve">Con fecha </w:t>
      </w:r>
      <w:r w:rsidR="004B55C3">
        <w:rPr>
          <w:rFonts w:ascii="Trebuchet MS" w:eastAsia="Trebuchet MS" w:hAnsi="Trebuchet MS" w:cs="Trebuchet MS"/>
        </w:rPr>
        <w:t xml:space="preserve">cinco de abril, </w:t>
      </w:r>
      <w:r w:rsidR="00AC1CA9" w:rsidRPr="009D2CA5">
        <w:rPr>
          <w:rFonts w:ascii="Trebuchet MS" w:eastAsia="Trebuchet MS" w:hAnsi="Trebuchet MS" w:cs="Trebuchet MS"/>
        </w:rPr>
        <w:t>se elaboró el</w:t>
      </w:r>
      <w:r w:rsidR="004B55C3">
        <w:rPr>
          <w:rFonts w:ascii="Trebuchet MS" w:eastAsia="Trebuchet MS" w:hAnsi="Trebuchet MS" w:cs="Trebuchet MS"/>
        </w:rPr>
        <w:t xml:space="preserve"> acta circunstanciada IEPC-OE-12</w:t>
      </w:r>
      <w:r w:rsidR="00AC1CA9" w:rsidRPr="009D2CA5">
        <w:rPr>
          <w:rFonts w:ascii="Trebuchet MS" w:eastAsia="Trebuchet MS" w:hAnsi="Trebuchet MS" w:cs="Trebuchet MS"/>
        </w:rPr>
        <w:t>/2022, mediante la cual</w:t>
      </w:r>
      <w:r>
        <w:rPr>
          <w:rFonts w:ascii="Trebuchet MS" w:eastAsia="Trebuchet MS" w:hAnsi="Trebuchet MS" w:cs="Trebuchet MS"/>
        </w:rPr>
        <w:t xml:space="preserve">, </w:t>
      </w:r>
      <w:r w:rsidR="00AC1CA9" w:rsidRPr="009D2CA5">
        <w:rPr>
          <w:rFonts w:ascii="Trebuchet MS" w:eastAsia="Trebuchet MS" w:hAnsi="Trebuchet MS" w:cs="Trebuchet MS"/>
        </w:rPr>
        <w:t xml:space="preserve">personal de la Oficialía Electoral debidamente investido de fe pública electoral y legalmente facultado para el ejercicio de dicha función, </w:t>
      </w:r>
      <w:r w:rsidR="004B55C3">
        <w:rPr>
          <w:rFonts w:ascii="Trebuchet MS" w:eastAsia="Trebuchet MS" w:hAnsi="Trebuchet MS" w:cs="Trebuchet MS"/>
        </w:rPr>
        <w:t xml:space="preserve">realizó la </w:t>
      </w:r>
      <w:r w:rsidR="00AC1CA9" w:rsidRPr="009D2CA5">
        <w:rPr>
          <w:rFonts w:ascii="Trebuchet MS" w:eastAsia="Trebuchet MS" w:hAnsi="Trebuchet MS" w:cs="Trebuchet MS"/>
        </w:rPr>
        <w:t>verific</w:t>
      </w:r>
      <w:r w:rsidR="004B55C3">
        <w:rPr>
          <w:rFonts w:ascii="Trebuchet MS" w:eastAsia="Trebuchet MS" w:hAnsi="Trebuchet MS" w:cs="Trebuchet MS"/>
        </w:rPr>
        <w:t xml:space="preserve">ación ordenada en el punto que antecede. </w:t>
      </w:r>
    </w:p>
    <w:p w14:paraId="2F1AA4EE" w14:textId="77777777" w:rsidR="00AC1CA9" w:rsidRPr="000E6FC4" w:rsidRDefault="00AC1CA9">
      <w:pPr>
        <w:spacing w:line="276" w:lineRule="auto"/>
        <w:jc w:val="both"/>
        <w:rPr>
          <w:rFonts w:ascii="Trebuchet MS" w:eastAsia="Trebuchet MS" w:hAnsi="Trebuchet MS" w:cs="Trebuchet MS"/>
          <w:b/>
        </w:rPr>
      </w:pPr>
    </w:p>
    <w:p w14:paraId="66FAA27E" w14:textId="0B809885" w:rsidR="000E6FC4" w:rsidRDefault="000E6FC4">
      <w:pPr>
        <w:spacing w:line="276" w:lineRule="auto"/>
        <w:jc w:val="both"/>
        <w:rPr>
          <w:rFonts w:ascii="Trebuchet MS" w:eastAsia="Trebuchet MS" w:hAnsi="Trebuchet MS" w:cs="Trebuchet MS"/>
          <w:color w:val="000000"/>
        </w:rPr>
      </w:pPr>
      <w:r w:rsidRPr="000E6FC4">
        <w:rPr>
          <w:rFonts w:ascii="Trebuchet MS" w:eastAsia="Trebuchet MS" w:hAnsi="Trebuchet MS" w:cs="Trebuchet MS"/>
          <w:b/>
        </w:rPr>
        <w:t>8</w:t>
      </w:r>
      <w:r w:rsidR="00650171" w:rsidRPr="000E6FC4">
        <w:rPr>
          <w:rFonts w:ascii="Trebuchet MS" w:eastAsia="Trebuchet MS" w:hAnsi="Trebuchet MS" w:cs="Trebuchet MS"/>
          <w:b/>
        </w:rPr>
        <w:t xml:space="preserve">. Acuerdo de </w:t>
      </w:r>
      <w:r w:rsidR="00E84857" w:rsidRPr="000E6FC4">
        <w:rPr>
          <w:rFonts w:ascii="Trebuchet MS" w:eastAsia="Trebuchet MS" w:hAnsi="Trebuchet MS" w:cs="Trebuchet MS"/>
          <w:b/>
        </w:rPr>
        <w:t xml:space="preserve">escisión, </w:t>
      </w:r>
      <w:r w:rsidR="00650171" w:rsidRPr="000E6FC4">
        <w:rPr>
          <w:rFonts w:ascii="Trebuchet MS" w:eastAsia="Trebuchet MS" w:hAnsi="Trebuchet MS" w:cs="Trebuchet MS"/>
          <w:b/>
        </w:rPr>
        <w:t xml:space="preserve">admisión </w:t>
      </w:r>
      <w:r w:rsidR="00650171" w:rsidRPr="009D2CA5">
        <w:rPr>
          <w:rFonts w:ascii="Trebuchet MS" w:eastAsia="Trebuchet MS" w:hAnsi="Trebuchet MS" w:cs="Trebuchet MS"/>
          <w:b/>
        </w:rPr>
        <w:t>a trámite y emplazamiento.</w:t>
      </w:r>
      <w:r w:rsidR="00650171" w:rsidRPr="009D2CA5">
        <w:rPr>
          <w:rFonts w:ascii="Trebuchet MS" w:eastAsia="Trebuchet MS" w:hAnsi="Trebuchet MS" w:cs="Trebuchet MS"/>
        </w:rPr>
        <w:t xml:space="preserve"> </w:t>
      </w:r>
      <w:r w:rsidR="00E12B69" w:rsidRPr="009D2CA5">
        <w:rPr>
          <w:rFonts w:ascii="Trebuchet MS" w:eastAsia="Trebuchet MS" w:hAnsi="Trebuchet MS" w:cs="Trebuchet MS"/>
        </w:rPr>
        <w:t xml:space="preserve">El </w:t>
      </w:r>
      <w:r w:rsidR="00462509">
        <w:rPr>
          <w:rFonts w:ascii="Trebuchet MS" w:eastAsia="Trebuchet MS" w:hAnsi="Trebuchet MS" w:cs="Trebuchet MS"/>
        </w:rPr>
        <w:t>dieciocho</w:t>
      </w:r>
      <w:r w:rsidR="00E84857">
        <w:rPr>
          <w:rFonts w:ascii="Trebuchet MS" w:eastAsia="Trebuchet MS" w:hAnsi="Trebuchet MS" w:cs="Trebuchet MS"/>
        </w:rPr>
        <w:t xml:space="preserve"> </w:t>
      </w:r>
      <w:r w:rsidR="00D701B6" w:rsidRPr="009D2CA5">
        <w:rPr>
          <w:rFonts w:ascii="Trebuchet MS" w:eastAsia="Trebuchet MS" w:hAnsi="Trebuchet MS" w:cs="Trebuchet MS"/>
        </w:rPr>
        <w:t>de abril</w:t>
      </w:r>
      <w:r w:rsidR="00650171" w:rsidRPr="009D2CA5">
        <w:rPr>
          <w:rFonts w:ascii="Trebuchet MS" w:eastAsia="Trebuchet MS" w:hAnsi="Trebuchet MS" w:cs="Trebuchet MS"/>
        </w:rPr>
        <w:t>, se determinó</w:t>
      </w:r>
      <w:r w:rsidR="00547BC4">
        <w:rPr>
          <w:rFonts w:ascii="Trebuchet MS" w:eastAsia="Trebuchet MS" w:hAnsi="Trebuchet MS" w:cs="Trebuchet MS"/>
        </w:rPr>
        <w:t>, por un parte,</w:t>
      </w:r>
      <w:r w:rsidR="00650171" w:rsidRPr="009D2CA5">
        <w:rPr>
          <w:rFonts w:ascii="Trebuchet MS" w:eastAsia="Trebuchet MS" w:hAnsi="Trebuchet MS" w:cs="Trebuchet MS"/>
        </w:rPr>
        <w:t xml:space="preserve"> </w:t>
      </w:r>
      <w:r>
        <w:rPr>
          <w:rFonts w:ascii="Trebuchet MS" w:eastAsia="Trebuchet MS" w:hAnsi="Trebuchet MS" w:cs="Trebuchet MS"/>
        </w:rPr>
        <w:t>escindir el procedimiento respecto de las conductas denunciadas consistentes en la posible</w:t>
      </w:r>
      <w:r w:rsidRPr="000E6FC4">
        <w:rPr>
          <w:rFonts w:ascii="Trebuchet MS" w:eastAsia="Trebuchet MS" w:hAnsi="Trebuchet MS" w:cs="Trebuchet MS"/>
        </w:rPr>
        <w:t xml:space="preserve"> </w:t>
      </w:r>
      <w:r w:rsidRPr="00367E64">
        <w:rPr>
          <w:rFonts w:ascii="Trebuchet MS" w:eastAsia="Trebuchet MS" w:hAnsi="Trebuchet MS" w:cs="Trebuchet MS"/>
        </w:rPr>
        <w:t>promoción de propaganda gubernamental</w:t>
      </w:r>
      <w:r>
        <w:rPr>
          <w:rFonts w:ascii="Trebuchet MS" w:eastAsia="Trebuchet MS" w:hAnsi="Trebuchet MS" w:cs="Trebuchet MS"/>
        </w:rPr>
        <w:t xml:space="preserve"> y propaganda personalizada</w:t>
      </w:r>
      <w:r w:rsidRPr="00367E64">
        <w:rPr>
          <w:rFonts w:ascii="Trebuchet MS" w:eastAsia="Trebuchet MS" w:hAnsi="Trebuchet MS" w:cs="Trebuchet MS"/>
        </w:rPr>
        <w:t xml:space="preserve"> </w:t>
      </w:r>
      <w:r w:rsidRPr="00367E64">
        <w:rPr>
          <w:rFonts w:ascii="Trebuchet MS" w:eastAsia="Trebuchet MS" w:hAnsi="Trebuchet MS" w:cs="Trebuchet MS"/>
          <w:color w:val="000000"/>
        </w:rPr>
        <w:t>en un periodo no permitido</w:t>
      </w:r>
      <w:r>
        <w:rPr>
          <w:rFonts w:ascii="Trebuchet MS" w:eastAsia="Trebuchet MS" w:hAnsi="Trebuchet MS" w:cs="Trebuchet MS"/>
          <w:color w:val="000000"/>
        </w:rPr>
        <w:t xml:space="preserve"> por </w:t>
      </w:r>
      <w:r>
        <w:rPr>
          <w:rFonts w:ascii="Trebuchet MS" w:eastAsia="Trebuchet MS" w:hAnsi="Trebuchet MS" w:cs="Trebuchet MS"/>
          <w:color w:val="000000"/>
        </w:rPr>
        <w:lastRenderedPageBreak/>
        <w:t xml:space="preserve">encontrarnos en </w:t>
      </w:r>
      <w:r w:rsidRPr="00367E64">
        <w:rPr>
          <w:rFonts w:ascii="Trebuchet MS" w:eastAsia="Trebuchet MS" w:hAnsi="Trebuchet MS" w:cs="Trebuchet MS"/>
          <w:color w:val="000000"/>
        </w:rPr>
        <w:t>el proceso de revocación de mandato del Presidente de la República electo para el periodo constitucional 2018-2024</w:t>
      </w:r>
      <w:r>
        <w:rPr>
          <w:rFonts w:ascii="Trebuchet MS" w:eastAsia="Trebuchet MS" w:hAnsi="Trebuchet MS" w:cs="Trebuchet MS"/>
          <w:color w:val="000000"/>
        </w:rPr>
        <w:t>, remitiéndose copia certificada de las actuaciones al Instituto Nacional Electoral para que determine lo conducente en el ámbito de sus atribuciones.</w:t>
      </w:r>
    </w:p>
    <w:p w14:paraId="728AA342" w14:textId="77777777" w:rsidR="000E6FC4" w:rsidRDefault="000E6FC4">
      <w:pPr>
        <w:spacing w:line="276" w:lineRule="auto"/>
        <w:jc w:val="both"/>
        <w:rPr>
          <w:rFonts w:ascii="Trebuchet MS" w:eastAsia="Trebuchet MS" w:hAnsi="Trebuchet MS" w:cs="Trebuchet MS"/>
          <w:color w:val="000000"/>
        </w:rPr>
      </w:pPr>
    </w:p>
    <w:p w14:paraId="04A7886E" w14:textId="53140B85" w:rsidR="0020065C" w:rsidRPr="000E6FC4" w:rsidRDefault="00547BC4">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Y p</w:t>
      </w:r>
      <w:r w:rsidR="000E6FC4">
        <w:rPr>
          <w:rFonts w:ascii="Trebuchet MS" w:eastAsia="Trebuchet MS" w:hAnsi="Trebuchet MS" w:cs="Trebuchet MS"/>
          <w:color w:val="000000"/>
        </w:rPr>
        <w:t>or otra parte, se admitió</w:t>
      </w:r>
      <w:r w:rsidR="00650171" w:rsidRPr="009D2CA5">
        <w:rPr>
          <w:rFonts w:ascii="Trebuchet MS" w:eastAsia="Trebuchet MS" w:hAnsi="Trebuchet MS" w:cs="Trebuchet MS"/>
        </w:rPr>
        <w:t xml:space="preserve"> a trámite la denuncia interpuesta por </w:t>
      </w:r>
      <w:r w:rsidR="00E84857">
        <w:rPr>
          <w:rFonts w:ascii="Trebuchet MS" w:eastAsia="Trebuchet MS" w:hAnsi="Trebuchet MS" w:cs="Trebuchet MS"/>
        </w:rPr>
        <w:t>la ciudadana Ana Teresa Rodríguez Yerena</w:t>
      </w:r>
      <w:r w:rsidR="00650171" w:rsidRPr="009D2CA5">
        <w:rPr>
          <w:rFonts w:ascii="Trebuchet MS" w:eastAsia="Trebuchet MS" w:hAnsi="Trebuchet MS" w:cs="Trebuchet MS"/>
        </w:rPr>
        <w:t>, por lo que se ordenó emplazar a las partes.</w:t>
      </w:r>
      <w:r w:rsidR="00955EA4">
        <w:rPr>
          <w:rFonts w:ascii="Trebuchet MS" w:eastAsia="Trebuchet MS" w:hAnsi="Trebuchet MS" w:cs="Trebuchet MS"/>
        </w:rPr>
        <w:t xml:space="preserve"> </w:t>
      </w:r>
    </w:p>
    <w:p w14:paraId="2A29A753" w14:textId="77777777" w:rsidR="0020065C" w:rsidRPr="009D2CA5" w:rsidRDefault="0020065C">
      <w:pPr>
        <w:spacing w:line="276" w:lineRule="auto"/>
        <w:jc w:val="both"/>
        <w:rPr>
          <w:rFonts w:ascii="Trebuchet MS" w:eastAsia="Trebuchet MS" w:hAnsi="Trebuchet MS" w:cs="Trebuchet MS"/>
        </w:rPr>
      </w:pPr>
    </w:p>
    <w:p w14:paraId="1B04D9F2" w14:textId="691ED27C" w:rsidR="0020065C" w:rsidRDefault="000E6FC4">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9</w:t>
      </w:r>
      <w:r w:rsidR="00650171" w:rsidRPr="009D2CA5">
        <w:rPr>
          <w:rFonts w:ascii="Trebuchet MS" w:eastAsia="Trebuchet MS" w:hAnsi="Trebuchet MS" w:cs="Trebuchet MS"/>
          <w:b/>
          <w:color w:val="000000"/>
        </w:rPr>
        <w:t>. Proyecto de medida cautelar y remisión de constancias.</w:t>
      </w:r>
      <w:r w:rsidR="00650171" w:rsidRPr="009D2CA5">
        <w:rPr>
          <w:rFonts w:ascii="Trebuchet MS" w:eastAsia="Trebuchet MS" w:hAnsi="Trebuchet MS" w:cs="Trebuchet MS"/>
          <w:color w:val="000000"/>
        </w:rPr>
        <w:t xml:space="preserve"> Mediante </w:t>
      </w:r>
      <w:r w:rsidR="00650171" w:rsidRPr="009D2CA5">
        <w:rPr>
          <w:rFonts w:ascii="Trebuchet MS" w:eastAsia="Trebuchet MS" w:hAnsi="Trebuchet MS" w:cs="Trebuchet MS"/>
          <w:b/>
          <w:color w:val="000000"/>
        </w:rPr>
        <w:t xml:space="preserve">memorándum </w:t>
      </w:r>
      <w:r w:rsidR="00AC3118">
        <w:rPr>
          <w:rFonts w:ascii="Trebuchet MS" w:eastAsia="Trebuchet MS" w:hAnsi="Trebuchet MS" w:cs="Trebuchet MS"/>
          <w:b/>
          <w:color w:val="000000"/>
        </w:rPr>
        <w:t>039</w:t>
      </w:r>
      <w:r w:rsidR="00E84857">
        <w:rPr>
          <w:rFonts w:ascii="Trebuchet MS" w:eastAsia="Trebuchet MS" w:hAnsi="Trebuchet MS" w:cs="Trebuchet MS"/>
          <w:b/>
          <w:color w:val="000000"/>
        </w:rPr>
        <w:t>/2022</w:t>
      </w:r>
      <w:r w:rsidR="00650171" w:rsidRPr="009D2CA5">
        <w:rPr>
          <w:rFonts w:ascii="Trebuchet MS" w:eastAsia="Trebuchet MS" w:hAnsi="Trebuchet MS" w:cs="Trebuchet MS"/>
          <w:color w:val="000000"/>
        </w:rPr>
        <w:t xml:space="preserve"> notificado el </w:t>
      </w:r>
      <w:r w:rsidR="00AC3118">
        <w:rPr>
          <w:rFonts w:ascii="Trebuchet MS" w:eastAsia="Trebuchet MS" w:hAnsi="Trebuchet MS" w:cs="Trebuchet MS"/>
          <w:color w:val="000000"/>
        </w:rPr>
        <w:t xml:space="preserve">20 </w:t>
      </w:r>
      <w:r w:rsidR="00650171" w:rsidRPr="009D2CA5">
        <w:rPr>
          <w:rFonts w:ascii="Trebuchet MS" w:eastAsia="Trebuchet MS" w:hAnsi="Trebuchet MS" w:cs="Trebuchet MS"/>
          <w:color w:val="000000"/>
        </w:rPr>
        <w:t xml:space="preserve">de </w:t>
      </w:r>
      <w:r w:rsidR="00E12B69" w:rsidRPr="009D2CA5">
        <w:rPr>
          <w:rFonts w:ascii="Trebuchet MS" w:eastAsia="Trebuchet MS" w:hAnsi="Trebuchet MS" w:cs="Trebuchet MS"/>
          <w:color w:val="000000"/>
        </w:rPr>
        <w:t>abril</w:t>
      </w:r>
      <w:r w:rsidR="00AC3118">
        <w:rPr>
          <w:rFonts w:ascii="Trebuchet MS" w:eastAsia="Trebuchet MS" w:hAnsi="Trebuchet MS" w:cs="Trebuchet MS"/>
          <w:color w:val="000000"/>
        </w:rPr>
        <w:t xml:space="preserve"> del presente año</w:t>
      </w:r>
      <w:r w:rsidR="00E84857">
        <w:rPr>
          <w:rFonts w:ascii="Trebuchet MS" w:eastAsia="Trebuchet MS" w:hAnsi="Trebuchet MS" w:cs="Trebuchet MS"/>
          <w:color w:val="000000"/>
        </w:rPr>
        <w:t xml:space="preserve">, </w:t>
      </w:r>
      <w:r w:rsidR="00650171" w:rsidRPr="009D2CA5">
        <w:rPr>
          <w:rFonts w:ascii="Trebuchet MS" w:eastAsia="Trebuchet MS" w:hAnsi="Trebuchet MS" w:cs="Trebuchet MS"/>
          <w:color w:val="000000"/>
        </w:rPr>
        <w:t xml:space="preserve">la Secretaría </w:t>
      </w:r>
      <w:r w:rsidR="00E84857">
        <w:rPr>
          <w:rFonts w:ascii="Trebuchet MS" w:eastAsia="Trebuchet MS" w:hAnsi="Trebuchet MS" w:cs="Trebuchet MS"/>
          <w:color w:val="000000"/>
        </w:rPr>
        <w:t xml:space="preserve">Ejecutiva </w:t>
      </w:r>
      <w:r w:rsidR="00650171" w:rsidRPr="009D2CA5">
        <w:rPr>
          <w:rFonts w:ascii="Trebuchet MS" w:eastAsia="Trebuchet MS" w:hAnsi="Trebuchet MS" w:cs="Trebuchet MS"/>
          <w:color w:val="000000"/>
        </w:rPr>
        <w:t xml:space="preserve">hizo del conocimiento de la Comisión de Quejas y Denuncias de este Instituto el contenido del acuerdo citado en el resultando que antecede y remitió vía electrónica las constancias que integran el expediente relativo al procedimiento administrativo sancionador </w:t>
      </w:r>
      <w:r w:rsidR="007709D8">
        <w:rPr>
          <w:rFonts w:ascii="Trebuchet MS" w:eastAsia="Trebuchet MS" w:hAnsi="Trebuchet MS" w:cs="Trebuchet MS"/>
          <w:color w:val="000000"/>
        </w:rPr>
        <w:t>ordinario</w:t>
      </w:r>
      <w:r w:rsidR="00650171" w:rsidRPr="009D2CA5">
        <w:rPr>
          <w:rFonts w:ascii="Trebuchet MS" w:eastAsia="Trebuchet MS" w:hAnsi="Trebuchet MS" w:cs="Trebuchet MS"/>
          <w:color w:val="000000"/>
        </w:rPr>
        <w:t xml:space="preserve"> identificado con el número de expediente </w:t>
      </w:r>
      <w:r w:rsidR="00F77BFD">
        <w:rPr>
          <w:rFonts w:ascii="Trebuchet MS" w:eastAsia="Trebuchet MS" w:hAnsi="Trebuchet MS" w:cs="Trebuchet MS"/>
          <w:color w:val="000000"/>
        </w:rPr>
        <w:t>PSO-QUEJA-002</w:t>
      </w:r>
      <w:r w:rsidR="00E12B69" w:rsidRPr="009D2CA5">
        <w:rPr>
          <w:rFonts w:ascii="Trebuchet MS" w:eastAsia="Trebuchet MS" w:hAnsi="Trebuchet MS" w:cs="Trebuchet MS"/>
          <w:color w:val="000000"/>
        </w:rPr>
        <w:t>/2022</w:t>
      </w:r>
      <w:r w:rsidR="00650171" w:rsidRPr="009D2CA5">
        <w:rPr>
          <w:rFonts w:ascii="Trebuchet MS" w:eastAsia="Trebuchet MS" w:hAnsi="Trebuchet MS" w:cs="Trebuchet MS"/>
          <w:color w:val="000000"/>
        </w:rPr>
        <w:t xml:space="preserve"> a efecto de que ese órgano colegiado determinara lo conducente sobre la adopción de las medidas solicitadas por la denunciante.</w:t>
      </w:r>
    </w:p>
    <w:p w14:paraId="35D8AD72" w14:textId="77777777" w:rsidR="000D5552" w:rsidRDefault="000D5552">
      <w:pPr>
        <w:spacing w:line="276" w:lineRule="auto"/>
        <w:jc w:val="center"/>
        <w:rPr>
          <w:rFonts w:ascii="Trebuchet MS" w:eastAsia="Trebuchet MS" w:hAnsi="Trebuchet MS" w:cs="Trebuchet MS"/>
          <w:b/>
        </w:rPr>
      </w:pPr>
    </w:p>
    <w:p w14:paraId="73CF1BC5" w14:textId="0D696AC1" w:rsidR="0020065C" w:rsidRPr="009D2CA5" w:rsidRDefault="00650171">
      <w:pPr>
        <w:spacing w:line="276" w:lineRule="auto"/>
        <w:jc w:val="center"/>
        <w:rPr>
          <w:rFonts w:ascii="Trebuchet MS" w:eastAsia="Trebuchet MS" w:hAnsi="Trebuchet MS" w:cs="Trebuchet MS"/>
          <w:b/>
        </w:rPr>
      </w:pPr>
      <w:r w:rsidRPr="009D2CA5">
        <w:rPr>
          <w:rFonts w:ascii="Trebuchet MS" w:eastAsia="Trebuchet MS" w:hAnsi="Trebuchet MS" w:cs="Trebuchet MS"/>
          <w:b/>
        </w:rPr>
        <w:t>C O N S I D E R A N D O:</w:t>
      </w:r>
    </w:p>
    <w:p w14:paraId="6B695B5C" w14:textId="77777777" w:rsidR="0020065C" w:rsidRPr="009D2CA5" w:rsidRDefault="0020065C">
      <w:pPr>
        <w:spacing w:line="276" w:lineRule="auto"/>
        <w:jc w:val="both"/>
        <w:rPr>
          <w:rFonts w:ascii="Trebuchet MS" w:eastAsia="Trebuchet MS" w:hAnsi="Trebuchet MS" w:cs="Trebuchet MS"/>
        </w:rPr>
      </w:pPr>
    </w:p>
    <w:p w14:paraId="43E2CFEF" w14:textId="77777777" w:rsidR="0020065C" w:rsidRPr="009D2CA5" w:rsidRDefault="00650171">
      <w:pPr>
        <w:spacing w:line="276" w:lineRule="auto"/>
        <w:jc w:val="both"/>
        <w:rPr>
          <w:rFonts w:ascii="Trebuchet MS" w:eastAsia="Trebuchet MS" w:hAnsi="Trebuchet MS" w:cs="Trebuchet MS"/>
        </w:rPr>
      </w:pPr>
      <w:r w:rsidRPr="009D2CA5">
        <w:rPr>
          <w:rFonts w:ascii="Trebuchet MS" w:eastAsia="Trebuchet MS" w:hAnsi="Trebuchet MS" w:cs="Trebuchet MS"/>
          <w:b/>
        </w:rPr>
        <w:t>I. Competencia.</w:t>
      </w:r>
      <w:r w:rsidRPr="009D2CA5">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7AF7F474" w14:textId="77777777" w:rsidR="00955EA4" w:rsidRPr="009D2CA5" w:rsidRDefault="00955EA4">
      <w:pPr>
        <w:spacing w:line="276" w:lineRule="auto"/>
        <w:jc w:val="both"/>
        <w:rPr>
          <w:rFonts w:ascii="Trebuchet MS" w:eastAsia="Trebuchet MS" w:hAnsi="Trebuchet MS" w:cs="Trebuchet MS"/>
          <w:b/>
        </w:rPr>
      </w:pPr>
    </w:p>
    <w:p w14:paraId="5CE22742" w14:textId="440A9D16" w:rsidR="002F1406" w:rsidRPr="009D2CA5" w:rsidRDefault="00650171" w:rsidP="002F1406">
      <w:pPr>
        <w:spacing w:line="276" w:lineRule="auto"/>
        <w:jc w:val="both"/>
        <w:rPr>
          <w:rFonts w:ascii="Trebuchet MS" w:eastAsia="Trebuchet MS" w:hAnsi="Trebuchet MS" w:cs="Trebuchet MS"/>
          <w:i/>
        </w:rPr>
      </w:pPr>
      <w:r w:rsidRPr="009D2CA5">
        <w:rPr>
          <w:rFonts w:ascii="Trebuchet MS" w:eastAsia="Trebuchet MS" w:hAnsi="Trebuchet MS" w:cs="Trebuchet MS"/>
          <w:b/>
        </w:rPr>
        <w:t>II. Hechos denunciados.</w:t>
      </w:r>
      <w:r w:rsidRPr="009D2CA5">
        <w:rPr>
          <w:rFonts w:ascii="Trebuchet MS" w:eastAsia="Trebuchet MS" w:hAnsi="Trebuchet MS" w:cs="Trebuchet MS"/>
        </w:rPr>
        <w:t xml:space="preserve"> Del análisis de la denuncia formulada, se desprende que </w:t>
      </w:r>
      <w:r w:rsidR="00F77BFD">
        <w:rPr>
          <w:rFonts w:ascii="Trebuchet MS" w:eastAsia="Trebuchet MS" w:hAnsi="Trebuchet MS" w:cs="Trebuchet MS"/>
        </w:rPr>
        <w:t>la</w:t>
      </w:r>
      <w:r w:rsidRPr="009D2CA5">
        <w:rPr>
          <w:rFonts w:ascii="Trebuchet MS" w:eastAsia="Trebuchet MS" w:hAnsi="Trebuchet MS" w:cs="Trebuchet MS"/>
        </w:rPr>
        <w:t xml:space="preserve"> promovente se queja, esencialmente, de </w:t>
      </w:r>
      <w:r w:rsidR="004F1C05">
        <w:rPr>
          <w:rFonts w:ascii="Trebuchet MS" w:eastAsia="Trebuchet MS" w:hAnsi="Trebuchet MS" w:cs="Trebuchet MS"/>
        </w:rPr>
        <w:t>que la diputada local Mónica Magaña Mendoza</w:t>
      </w:r>
      <w:r w:rsidR="00852C8D">
        <w:rPr>
          <w:rFonts w:ascii="Trebuchet MS" w:eastAsia="Trebuchet MS" w:hAnsi="Trebuchet MS" w:cs="Trebuchet MS"/>
        </w:rPr>
        <w:t xml:space="preserve"> ha publicado en sus redes sociales</w:t>
      </w:r>
      <w:r w:rsidR="00547BC4">
        <w:rPr>
          <w:rFonts w:ascii="Trebuchet MS" w:eastAsia="Trebuchet MS" w:hAnsi="Trebuchet MS" w:cs="Trebuchet MS"/>
        </w:rPr>
        <w:t xml:space="preserve"> imágenes de</w:t>
      </w:r>
      <w:r w:rsidR="00852C8D">
        <w:rPr>
          <w:rFonts w:ascii="Trebuchet MS" w:eastAsia="Trebuchet MS" w:hAnsi="Trebuchet MS" w:cs="Trebuchet MS"/>
        </w:rPr>
        <w:t xml:space="preserve"> un vehículo con engomados con su nombre, mismo que de conformidad con una nota de portada del periódico “Mural” del diecisiete de marzo, utilizó</w:t>
      </w:r>
      <w:r w:rsidR="004F1C05">
        <w:rPr>
          <w:rFonts w:ascii="Trebuchet MS" w:eastAsia="Trebuchet MS" w:hAnsi="Trebuchet MS" w:cs="Trebuchet MS"/>
        </w:rPr>
        <w:t xml:space="preserve"> como medio de transporte para una gira de su labor legislativa en la Región de la Ciénega, con lo que</w:t>
      </w:r>
      <w:r w:rsidR="00547BC4">
        <w:rPr>
          <w:rFonts w:ascii="Trebuchet MS" w:eastAsia="Trebuchet MS" w:hAnsi="Trebuchet MS" w:cs="Trebuchet MS"/>
        </w:rPr>
        <w:t xml:space="preserve"> desde </w:t>
      </w:r>
      <w:r w:rsidR="00547BC4">
        <w:rPr>
          <w:rFonts w:ascii="Trebuchet MS" w:eastAsia="Trebuchet MS" w:hAnsi="Trebuchet MS" w:cs="Trebuchet MS"/>
        </w:rPr>
        <w:lastRenderedPageBreak/>
        <w:t>su percepción</w:t>
      </w:r>
      <w:r w:rsidR="004F1C05">
        <w:rPr>
          <w:rFonts w:ascii="Trebuchet MS" w:eastAsia="Trebuchet MS" w:hAnsi="Trebuchet MS" w:cs="Trebuchet MS"/>
        </w:rPr>
        <w:t xml:space="preserve"> se configuran las infracciones consistentes en posible uso indebido de recursos públicos con fines electorales, actos anticipados de campaña así como difusión de propaganda gubernamental en periodo prohibido.   </w:t>
      </w:r>
    </w:p>
    <w:p w14:paraId="6459A70D" w14:textId="0199B610" w:rsidR="00E12B69" w:rsidRPr="009D2CA5" w:rsidRDefault="00E12B69">
      <w:pPr>
        <w:spacing w:line="276" w:lineRule="auto"/>
        <w:ind w:right="-93"/>
        <w:jc w:val="both"/>
        <w:rPr>
          <w:rFonts w:ascii="Trebuchet MS" w:eastAsia="Trebuchet MS" w:hAnsi="Trebuchet MS" w:cs="Trebuchet MS"/>
          <w:i/>
        </w:rPr>
      </w:pPr>
    </w:p>
    <w:p w14:paraId="38200277" w14:textId="77777777" w:rsidR="0020065C" w:rsidRPr="009D2CA5" w:rsidRDefault="00650171">
      <w:pPr>
        <w:spacing w:line="276" w:lineRule="auto"/>
        <w:ind w:right="-93"/>
        <w:jc w:val="both"/>
        <w:rPr>
          <w:rFonts w:ascii="Trebuchet MS" w:eastAsia="Trebuchet MS" w:hAnsi="Trebuchet MS" w:cs="Trebuchet MS"/>
        </w:rPr>
      </w:pPr>
      <w:r w:rsidRPr="009D2CA5">
        <w:rPr>
          <w:rFonts w:ascii="Trebuchet MS" w:eastAsia="Trebuchet MS" w:hAnsi="Trebuchet MS" w:cs="Trebuchet MS"/>
          <w:b/>
        </w:rPr>
        <w:t xml:space="preserve">III. Solicitud de medida cautelar. </w:t>
      </w:r>
      <w:r w:rsidRPr="009D2CA5">
        <w:rPr>
          <w:rFonts w:ascii="Trebuchet MS" w:eastAsia="Trebuchet MS" w:hAnsi="Trebuchet MS" w:cs="Trebuchet MS"/>
        </w:rPr>
        <w:t>La parte promovente solicita, que se adopten las medidas cautelares en los términos que a continuación se transcriben:</w:t>
      </w:r>
    </w:p>
    <w:p w14:paraId="3F0B5B22" w14:textId="77777777" w:rsidR="0020065C" w:rsidRPr="009D2CA5" w:rsidRDefault="0020065C">
      <w:pPr>
        <w:spacing w:line="276" w:lineRule="auto"/>
        <w:ind w:right="-93"/>
        <w:jc w:val="both"/>
        <w:rPr>
          <w:rFonts w:ascii="Trebuchet MS" w:eastAsia="Trebuchet MS" w:hAnsi="Trebuchet MS" w:cs="Trebuchet MS"/>
        </w:rPr>
      </w:pPr>
    </w:p>
    <w:p w14:paraId="61A16657" w14:textId="3AC27378" w:rsidR="00FF29C1" w:rsidRPr="008A1A15" w:rsidRDefault="00650171" w:rsidP="00FF29C1">
      <w:pPr>
        <w:spacing w:line="276" w:lineRule="auto"/>
        <w:ind w:left="567" w:right="618"/>
        <w:jc w:val="both"/>
        <w:rPr>
          <w:rFonts w:ascii="Trebuchet MS" w:eastAsia="Trebuchet MS" w:hAnsi="Trebuchet MS" w:cs="Trebuchet MS"/>
          <w:b/>
          <w:i/>
          <w:u w:val="single"/>
        </w:rPr>
      </w:pPr>
      <w:r w:rsidRPr="008A1A15">
        <w:rPr>
          <w:rFonts w:ascii="Trebuchet MS" w:eastAsia="Trebuchet MS" w:hAnsi="Trebuchet MS" w:cs="Trebuchet MS"/>
          <w:i/>
        </w:rPr>
        <w:t xml:space="preserve"> “</w:t>
      </w:r>
      <w:r w:rsidR="004F1C05" w:rsidRPr="008A1A15">
        <w:rPr>
          <w:rFonts w:ascii="Trebuchet MS" w:eastAsia="Trebuchet MS" w:hAnsi="Trebuchet MS" w:cs="Trebuchet MS"/>
          <w:i/>
        </w:rPr>
        <w:t>ÚNICA.- Con la finalidad de garantizar certeza e imparcialidad en el proceso de revocación de mandato, así como los actos anticipados de campaña, se solicita como medida cautelar ordenar el retiro de las publicaciones de las redes sociales Instagram @Monica.Maganam y Facebook @Monica.Magaña de fecha 15 de marzo de 2022 a las 21:34 horas pertenecientes a Mónica Magaña Mendoza</w:t>
      </w:r>
      <w:r w:rsidR="00FF29C1" w:rsidRPr="008A1A15">
        <w:rPr>
          <w:rFonts w:ascii="Trebuchet MS" w:eastAsia="Trebuchet MS" w:hAnsi="Trebuchet MS" w:cs="Trebuchet MS"/>
          <w:i/>
        </w:rPr>
        <w:t>.”</w:t>
      </w:r>
    </w:p>
    <w:p w14:paraId="07E0133E" w14:textId="77777777" w:rsidR="0020065C" w:rsidRPr="009D2CA5" w:rsidRDefault="0020065C">
      <w:pPr>
        <w:spacing w:line="276" w:lineRule="auto"/>
        <w:ind w:left="851" w:right="845"/>
        <w:jc w:val="both"/>
        <w:rPr>
          <w:rFonts w:ascii="Trebuchet MS" w:eastAsia="Trebuchet MS" w:hAnsi="Trebuchet MS" w:cs="Trebuchet MS"/>
          <w:i/>
        </w:rPr>
      </w:pPr>
    </w:p>
    <w:p w14:paraId="3A4ED9C3" w14:textId="77777777" w:rsidR="0020065C" w:rsidRPr="009D2CA5" w:rsidRDefault="00650171">
      <w:pPr>
        <w:spacing w:line="276" w:lineRule="auto"/>
        <w:jc w:val="both"/>
        <w:rPr>
          <w:rFonts w:ascii="Trebuchet MS" w:eastAsia="Trebuchet MS" w:hAnsi="Trebuchet MS" w:cs="Trebuchet MS"/>
        </w:rPr>
      </w:pPr>
      <w:r w:rsidRPr="009D2CA5">
        <w:rPr>
          <w:rFonts w:ascii="Trebuchet MS" w:eastAsia="Trebuchet MS" w:hAnsi="Trebuchet MS" w:cs="Trebuchet MS"/>
          <w:b/>
        </w:rPr>
        <w:t xml:space="preserve">IV. Pruebas ofrecidas. </w:t>
      </w:r>
      <w:r w:rsidRPr="009D2CA5">
        <w:rPr>
          <w:rFonts w:ascii="Trebuchet MS" w:eastAsia="Trebuchet MS" w:hAnsi="Trebuchet MS" w:cs="Trebuchet MS"/>
        </w:rPr>
        <w:t>Una vez que fue analizado íntegramente el escrito de qu</w:t>
      </w:r>
      <w:r w:rsidR="00FF29C1" w:rsidRPr="009D2CA5">
        <w:rPr>
          <w:rFonts w:ascii="Trebuchet MS" w:eastAsia="Trebuchet MS" w:hAnsi="Trebuchet MS" w:cs="Trebuchet MS"/>
        </w:rPr>
        <w:t>eja, se advierte que el</w:t>
      </w:r>
      <w:r w:rsidRPr="009D2CA5">
        <w:rPr>
          <w:rFonts w:ascii="Trebuchet MS" w:eastAsia="Trebuchet MS" w:hAnsi="Trebuchet MS" w:cs="Trebuchet MS"/>
        </w:rPr>
        <w:t xml:space="preserve"> denunciante ofreció como medios de prueba los siguientes: </w:t>
      </w:r>
    </w:p>
    <w:p w14:paraId="7E04D611" w14:textId="77777777" w:rsidR="0020065C" w:rsidRPr="009D2CA5" w:rsidRDefault="0020065C">
      <w:pPr>
        <w:spacing w:line="276" w:lineRule="auto"/>
        <w:ind w:right="-91"/>
        <w:jc w:val="both"/>
        <w:rPr>
          <w:rFonts w:ascii="Trebuchet MS" w:eastAsia="Trebuchet MS" w:hAnsi="Trebuchet MS" w:cs="Trebuchet MS"/>
        </w:rPr>
      </w:pPr>
    </w:p>
    <w:p w14:paraId="4469AA2C" w14:textId="77777777" w:rsidR="00FB2B76" w:rsidRDefault="00650171" w:rsidP="00FF29C1">
      <w:pPr>
        <w:spacing w:line="276" w:lineRule="auto"/>
        <w:ind w:left="567" w:right="618"/>
        <w:jc w:val="both"/>
        <w:rPr>
          <w:rFonts w:ascii="Trebuchet MS" w:eastAsia="Trebuchet MS" w:hAnsi="Trebuchet MS" w:cs="Trebuchet MS"/>
          <w:i/>
        </w:rPr>
      </w:pPr>
      <w:r w:rsidRPr="002C21F1">
        <w:rPr>
          <w:rFonts w:ascii="Trebuchet MS" w:eastAsia="Trebuchet MS" w:hAnsi="Trebuchet MS" w:cs="Trebuchet MS"/>
          <w:b/>
          <w:i/>
        </w:rPr>
        <w:t>“</w:t>
      </w:r>
      <w:r w:rsidR="002C21F1" w:rsidRPr="002C21F1">
        <w:rPr>
          <w:rFonts w:ascii="Trebuchet MS" w:eastAsia="Trebuchet MS" w:hAnsi="Trebuchet MS" w:cs="Trebuchet MS"/>
          <w:b/>
          <w:i/>
        </w:rPr>
        <w:t>I</w:t>
      </w:r>
      <w:r w:rsidR="00FF29C1" w:rsidRPr="002C21F1">
        <w:rPr>
          <w:rFonts w:ascii="Trebuchet MS" w:eastAsia="Trebuchet MS" w:hAnsi="Trebuchet MS" w:cs="Trebuchet MS"/>
          <w:b/>
          <w:i/>
        </w:rPr>
        <w:t>.</w:t>
      </w:r>
      <w:r w:rsidR="002C21F1" w:rsidRPr="002C21F1">
        <w:rPr>
          <w:rFonts w:ascii="Trebuchet MS" w:eastAsia="Trebuchet MS" w:hAnsi="Trebuchet MS" w:cs="Trebuchet MS"/>
          <w:b/>
          <w:i/>
        </w:rPr>
        <w:t xml:space="preserve"> DOCUMENTAL.- </w:t>
      </w:r>
      <w:r w:rsidR="002C21F1" w:rsidRPr="002C21F1">
        <w:rPr>
          <w:rFonts w:ascii="Trebuchet MS" w:eastAsia="Trebuchet MS" w:hAnsi="Trebuchet MS" w:cs="Trebuchet MS"/>
          <w:i/>
        </w:rPr>
        <w:t>Consistente en la copia simple del pasaporte expedido a mi favor por la Secretaría de Relaciones Exteriores.</w:t>
      </w:r>
      <w:r w:rsidR="00FB2B76">
        <w:rPr>
          <w:rFonts w:ascii="Trebuchet MS" w:eastAsia="Trebuchet MS" w:hAnsi="Trebuchet MS" w:cs="Trebuchet MS"/>
          <w:i/>
        </w:rPr>
        <w:t xml:space="preserve"> </w:t>
      </w:r>
    </w:p>
    <w:p w14:paraId="0462DD09" w14:textId="77777777" w:rsidR="000E6FC4" w:rsidRDefault="000E6FC4" w:rsidP="00FF29C1">
      <w:pPr>
        <w:spacing w:line="276" w:lineRule="auto"/>
        <w:ind w:left="567" w:right="618"/>
        <w:jc w:val="both"/>
        <w:rPr>
          <w:rFonts w:ascii="Trebuchet MS" w:eastAsia="Trebuchet MS" w:hAnsi="Trebuchet MS" w:cs="Trebuchet MS"/>
          <w:i/>
        </w:rPr>
      </w:pPr>
    </w:p>
    <w:p w14:paraId="4CE93ADF" w14:textId="59D409AC" w:rsidR="002C21F1" w:rsidRPr="002C21F1" w:rsidRDefault="002C21F1" w:rsidP="00FF29C1">
      <w:pPr>
        <w:spacing w:line="276" w:lineRule="auto"/>
        <w:ind w:left="567" w:right="618"/>
        <w:jc w:val="both"/>
        <w:rPr>
          <w:rFonts w:ascii="Trebuchet MS" w:eastAsia="Trebuchet MS" w:hAnsi="Trebuchet MS" w:cs="Trebuchet MS"/>
          <w:i/>
        </w:rPr>
      </w:pPr>
      <w:r w:rsidRPr="002C21F1">
        <w:rPr>
          <w:rFonts w:ascii="Trebuchet MS" w:eastAsia="Trebuchet MS" w:hAnsi="Trebuchet MS" w:cs="Trebuchet MS"/>
          <w:b/>
          <w:i/>
        </w:rPr>
        <w:t xml:space="preserve">II. DOCUMENTAL PÚBLICA.- </w:t>
      </w:r>
      <w:r w:rsidRPr="002C21F1">
        <w:rPr>
          <w:rFonts w:ascii="Trebuchet MS" w:eastAsia="Trebuchet MS" w:hAnsi="Trebuchet MS" w:cs="Trebuchet MS"/>
          <w:i/>
        </w:rPr>
        <w:t>Consistente en la publicación en las redes sociales Instagram @Monica.Maganam y Facebook @Monica.Magaña de fecha 15 de marzo de 2022 a las 21:34 horas pertenecientes a Mónica Magaña Mendoza, con la cual acredito los actos denunciados, misma que se relaciona con el primer punto de hechos en relación con la presente queja y que acredita la existencia de los actos denunciados.</w:t>
      </w:r>
    </w:p>
    <w:p w14:paraId="3683F270" w14:textId="77777777" w:rsidR="002C21F1" w:rsidRPr="002C21F1" w:rsidRDefault="002C21F1" w:rsidP="00FF29C1">
      <w:pPr>
        <w:spacing w:line="276" w:lineRule="auto"/>
        <w:ind w:left="567" w:right="618"/>
        <w:jc w:val="both"/>
        <w:rPr>
          <w:rFonts w:ascii="Trebuchet MS" w:eastAsia="Trebuchet MS" w:hAnsi="Trebuchet MS" w:cs="Trebuchet MS"/>
          <w:i/>
        </w:rPr>
      </w:pPr>
    </w:p>
    <w:p w14:paraId="7EF87C30" w14:textId="582E378C" w:rsidR="002C21F1" w:rsidRPr="002C21F1" w:rsidRDefault="002C21F1" w:rsidP="00FF29C1">
      <w:pPr>
        <w:spacing w:line="276" w:lineRule="auto"/>
        <w:ind w:left="567" w:right="618"/>
        <w:jc w:val="both"/>
        <w:rPr>
          <w:rFonts w:ascii="Trebuchet MS" w:eastAsia="Trebuchet MS" w:hAnsi="Trebuchet MS" w:cs="Trebuchet MS"/>
          <w:i/>
        </w:rPr>
      </w:pPr>
      <w:r w:rsidRPr="002C21F1">
        <w:rPr>
          <w:rFonts w:ascii="Trebuchet MS" w:eastAsia="Trebuchet MS" w:hAnsi="Trebuchet MS" w:cs="Trebuchet MS"/>
          <w:b/>
          <w:i/>
        </w:rPr>
        <w:t xml:space="preserve">III. DOCUMENTAL PÚBLICA.- </w:t>
      </w:r>
      <w:r w:rsidRPr="002C21F1">
        <w:rPr>
          <w:rFonts w:ascii="Trebuchet MS" w:eastAsia="Trebuchet MS" w:hAnsi="Trebuchet MS" w:cs="Trebuchet MS"/>
          <w:i/>
        </w:rPr>
        <w:t xml:space="preserve">Consistente en la nota periodística con encabezado “Se promocionan funcionarios de MC”, de fecha 17 de marzo de 2022 en el Periódico “MURAL EXPRESIÓN DE JALISCO” año XXIV número 8,496, con la cual acredito los hechos denunciados, misma que se relaciona con el segundo punto de hechos en relación con la presente queja y que acredita la existencia de los actos denunciados. </w:t>
      </w:r>
    </w:p>
    <w:p w14:paraId="22DB7542" w14:textId="77777777" w:rsidR="002C21F1" w:rsidRPr="002C21F1" w:rsidRDefault="002C21F1" w:rsidP="00FF29C1">
      <w:pPr>
        <w:spacing w:line="276" w:lineRule="auto"/>
        <w:ind w:left="567" w:right="618"/>
        <w:jc w:val="both"/>
        <w:rPr>
          <w:rFonts w:ascii="Trebuchet MS" w:eastAsia="Trebuchet MS" w:hAnsi="Trebuchet MS" w:cs="Trebuchet MS"/>
          <w:i/>
        </w:rPr>
      </w:pPr>
    </w:p>
    <w:p w14:paraId="0015D625" w14:textId="02805A05" w:rsidR="002C21F1" w:rsidRPr="002C21F1" w:rsidRDefault="002C21F1" w:rsidP="00FF29C1">
      <w:pPr>
        <w:spacing w:line="276" w:lineRule="auto"/>
        <w:ind w:left="567" w:right="618"/>
        <w:jc w:val="both"/>
        <w:rPr>
          <w:rFonts w:ascii="Trebuchet MS" w:eastAsia="Trebuchet MS" w:hAnsi="Trebuchet MS" w:cs="Trebuchet MS"/>
          <w:i/>
        </w:rPr>
      </w:pPr>
      <w:r w:rsidRPr="002C21F1">
        <w:rPr>
          <w:rFonts w:ascii="Trebuchet MS" w:eastAsia="Trebuchet MS" w:hAnsi="Trebuchet MS" w:cs="Trebuchet MS"/>
          <w:i/>
        </w:rPr>
        <w:t>Que pueden ser consultadas en los siguientes enlaces:</w:t>
      </w:r>
    </w:p>
    <w:p w14:paraId="6CEF16A7" w14:textId="77777777" w:rsidR="002C21F1" w:rsidRPr="002C21F1" w:rsidRDefault="002C21F1" w:rsidP="00FF29C1">
      <w:pPr>
        <w:spacing w:line="276" w:lineRule="auto"/>
        <w:ind w:left="567" w:right="618"/>
        <w:jc w:val="both"/>
        <w:rPr>
          <w:rFonts w:ascii="Trebuchet MS" w:eastAsia="Trebuchet MS" w:hAnsi="Trebuchet MS" w:cs="Trebuchet MS"/>
          <w:i/>
        </w:rPr>
      </w:pPr>
    </w:p>
    <w:p w14:paraId="7B1B7060" w14:textId="77777777" w:rsidR="002C21F1" w:rsidRPr="002C21F1" w:rsidRDefault="009D6B84" w:rsidP="002C21F1">
      <w:pPr>
        <w:pStyle w:val="Prrafodelista"/>
        <w:numPr>
          <w:ilvl w:val="0"/>
          <w:numId w:val="4"/>
        </w:numPr>
        <w:spacing w:line="276" w:lineRule="auto"/>
        <w:jc w:val="both"/>
        <w:rPr>
          <w:rFonts w:ascii="Trebuchet MS" w:hAnsi="Trebuchet MS"/>
          <w:i/>
        </w:rPr>
      </w:pPr>
      <w:hyperlink r:id="rId11" w:history="1">
        <w:r w:rsidR="002C21F1" w:rsidRPr="002C21F1">
          <w:rPr>
            <w:rStyle w:val="Hipervnculo"/>
            <w:rFonts w:ascii="Trebuchet MS" w:hAnsi="Trebuchet MS"/>
            <w:i/>
            <w:color w:val="auto"/>
          </w:rPr>
          <w:t>https://m.facebook.com/MonicaMaganaM/photos/pcb.4638990969540611/4638990866207288/?type=3&amp;source=49</w:t>
        </w:r>
      </w:hyperlink>
    </w:p>
    <w:p w14:paraId="66B303F1" w14:textId="43798595" w:rsidR="002C21F1" w:rsidRPr="002C21F1" w:rsidRDefault="009D6B84" w:rsidP="002C21F1">
      <w:pPr>
        <w:pStyle w:val="Prrafodelista"/>
        <w:numPr>
          <w:ilvl w:val="0"/>
          <w:numId w:val="4"/>
        </w:numPr>
        <w:spacing w:line="276" w:lineRule="auto"/>
        <w:jc w:val="both"/>
        <w:rPr>
          <w:rFonts w:ascii="Trebuchet MS" w:hAnsi="Trebuchet MS"/>
          <w:i/>
        </w:rPr>
      </w:pPr>
      <w:hyperlink r:id="rId12" w:history="1">
        <w:r w:rsidR="002C21F1" w:rsidRPr="002C21F1">
          <w:rPr>
            <w:rStyle w:val="Hipervnculo"/>
            <w:rFonts w:ascii="Trebuchet MS" w:hAnsi="Trebuchet MS"/>
            <w:i/>
            <w:color w:val="auto"/>
          </w:rPr>
          <w:t>https://www.instagram.com/p/CbJeuGtsMz8/</w:t>
        </w:r>
      </w:hyperlink>
      <w:r w:rsidR="002C21F1" w:rsidRPr="002C21F1">
        <w:rPr>
          <w:rStyle w:val="Hipervnculo"/>
          <w:rFonts w:ascii="Trebuchet MS" w:hAnsi="Trebuchet MS"/>
          <w:i/>
          <w:color w:val="auto"/>
        </w:rPr>
        <w:t xml:space="preserve"> ”</w:t>
      </w:r>
    </w:p>
    <w:p w14:paraId="60C50C93" w14:textId="24BFEF74" w:rsidR="002C21F1" w:rsidRPr="002C21F1" w:rsidRDefault="002C21F1" w:rsidP="002C21F1">
      <w:pPr>
        <w:pStyle w:val="Prrafodelista"/>
        <w:spacing w:line="276" w:lineRule="auto"/>
        <w:ind w:left="927"/>
        <w:jc w:val="both"/>
        <w:rPr>
          <w:rFonts w:ascii="Trebuchet MS" w:hAnsi="Trebuchet MS"/>
          <w:color w:val="000000"/>
        </w:rPr>
      </w:pPr>
    </w:p>
    <w:p w14:paraId="4673975C" w14:textId="6CEF7880" w:rsidR="00514A2A"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b/>
        </w:rPr>
        <w:t>V.</w:t>
      </w:r>
      <w:r w:rsidRPr="009D2CA5">
        <w:rPr>
          <w:rFonts w:ascii="Trebuchet MS" w:eastAsia="Trebuchet MS" w:hAnsi="Trebuchet MS" w:cs="Trebuchet MS"/>
          <w:b/>
          <w:color w:val="000000"/>
        </w:rPr>
        <w:t xml:space="preserve"> </w:t>
      </w:r>
      <w:r w:rsidRPr="009D2CA5">
        <w:rPr>
          <w:rFonts w:ascii="Trebuchet MS" w:eastAsia="Trebuchet MS" w:hAnsi="Trebuchet MS" w:cs="Trebuchet MS"/>
          <w:b/>
        </w:rPr>
        <w:t>Diligencias ordenadas por esta autoridad</w:t>
      </w:r>
      <w:r w:rsidRPr="009D2CA5">
        <w:rPr>
          <w:rFonts w:ascii="Trebuchet MS" w:eastAsia="Trebuchet MS" w:hAnsi="Trebuchet MS" w:cs="Trebuchet MS"/>
          <w:b/>
          <w:color w:val="000000"/>
        </w:rPr>
        <w:t xml:space="preserve">. </w:t>
      </w:r>
      <w:r w:rsidRPr="009D2CA5">
        <w:rPr>
          <w:rFonts w:ascii="Trebuchet MS" w:eastAsia="Trebuchet MS" w:hAnsi="Trebuchet MS" w:cs="Trebuchet MS"/>
        </w:rPr>
        <w:t xml:space="preserve">Es preciso establecer que esta autoridad integradora ordenó realizar como diligencia de investigación la verificación </w:t>
      </w:r>
      <w:r w:rsidR="00F87BCE" w:rsidRPr="009D2CA5">
        <w:rPr>
          <w:rFonts w:ascii="Trebuchet MS" w:eastAsia="Trebuchet MS" w:hAnsi="Trebuchet MS" w:cs="Trebuchet MS"/>
        </w:rPr>
        <w:t>de los contenidos de internet precisados por el</w:t>
      </w:r>
      <w:r w:rsidRPr="009D2CA5">
        <w:rPr>
          <w:rFonts w:ascii="Trebuchet MS" w:eastAsia="Trebuchet MS" w:hAnsi="Trebuchet MS" w:cs="Trebuchet MS"/>
          <w:color w:val="000000"/>
        </w:rPr>
        <w:t xml:space="preserve"> denunciante en su escrito inicial, la cual se llevó a cabo el </w:t>
      </w:r>
      <w:r w:rsidR="00514A2A">
        <w:rPr>
          <w:rFonts w:ascii="Trebuchet MS" w:eastAsia="Trebuchet MS" w:hAnsi="Trebuchet MS" w:cs="Trebuchet MS"/>
          <w:color w:val="000000"/>
        </w:rPr>
        <w:t>treinta y uno de marzo</w:t>
      </w:r>
      <w:r w:rsidR="000E6FC4">
        <w:rPr>
          <w:rFonts w:ascii="Trebuchet MS" w:eastAsia="Trebuchet MS" w:hAnsi="Trebuchet MS" w:cs="Trebuchet MS"/>
          <w:color w:val="000000"/>
        </w:rPr>
        <w:t xml:space="preserve">, </w:t>
      </w:r>
      <w:r w:rsidR="00514A2A">
        <w:rPr>
          <w:rFonts w:ascii="Trebuchet MS" w:eastAsia="Trebuchet MS" w:hAnsi="Trebuchet MS" w:cs="Trebuchet MS"/>
          <w:color w:val="000000"/>
        </w:rPr>
        <w:t>mediante la elaboración d</w:t>
      </w:r>
      <w:r w:rsidRPr="009D2CA5">
        <w:rPr>
          <w:rFonts w:ascii="Trebuchet MS" w:eastAsia="Trebuchet MS" w:hAnsi="Trebuchet MS" w:cs="Trebuchet MS"/>
          <w:color w:val="000000"/>
        </w:rPr>
        <w:t>el acta de Oficialía Electoral identificada con la clave alfanumérica IEPC-OE-</w:t>
      </w:r>
      <w:r w:rsidR="00514A2A">
        <w:rPr>
          <w:rFonts w:ascii="Trebuchet MS" w:eastAsia="Trebuchet MS" w:hAnsi="Trebuchet MS" w:cs="Trebuchet MS"/>
          <w:color w:val="000000"/>
        </w:rPr>
        <w:t>11</w:t>
      </w:r>
      <w:r w:rsidR="00F87BCE" w:rsidRPr="009D2CA5">
        <w:rPr>
          <w:rFonts w:ascii="Trebuchet MS" w:eastAsia="Trebuchet MS" w:hAnsi="Trebuchet MS" w:cs="Trebuchet MS"/>
          <w:color w:val="000000"/>
        </w:rPr>
        <w:t>/2022</w:t>
      </w:r>
      <w:r w:rsidR="00514A2A">
        <w:rPr>
          <w:rFonts w:ascii="Trebuchet MS" w:eastAsia="Trebuchet MS" w:hAnsi="Trebuchet MS" w:cs="Trebuchet MS"/>
          <w:color w:val="000000"/>
        </w:rPr>
        <w:t xml:space="preserve">. </w:t>
      </w:r>
    </w:p>
    <w:p w14:paraId="37B147D5" w14:textId="77777777" w:rsidR="00514A2A" w:rsidRDefault="00514A2A">
      <w:pPr>
        <w:spacing w:line="276" w:lineRule="auto"/>
        <w:jc w:val="both"/>
        <w:rPr>
          <w:rFonts w:ascii="Trebuchet MS" w:eastAsia="Trebuchet MS" w:hAnsi="Trebuchet MS" w:cs="Trebuchet MS"/>
          <w:color w:val="000000"/>
        </w:rPr>
      </w:pPr>
    </w:p>
    <w:p w14:paraId="3B46A013" w14:textId="688BD814" w:rsidR="0020065C" w:rsidRPr="009D2CA5" w:rsidRDefault="00514A2A">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Además, el cinco de abril se elaboró el </w:t>
      </w:r>
      <w:r w:rsidRPr="009D2CA5">
        <w:rPr>
          <w:rFonts w:ascii="Trebuchet MS" w:eastAsia="Trebuchet MS" w:hAnsi="Trebuchet MS" w:cs="Trebuchet MS"/>
          <w:color w:val="000000"/>
        </w:rPr>
        <w:t>acta de Oficialía Electoral identificada con la clave alfanumérica IEPC-OE-</w:t>
      </w:r>
      <w:r>
        <w:rPr>
          <w:rFonts w:ascii="Trebuchet MS" w:eastAsia="Trebuchet MS" w:hAnsi="Trebuchet MS" w:cs="Trebuchet MS"/>
          <w:color w:val="000000"/>
        </w:rPr>
        <w:t>12</w:t>
      </w:r>
      <w:r w:rsidRPr="009D2CA5">
        <w:rPr>
          <w:rFonts w:ascii="Trebuchet MS" w:eastAsia="Trebuchet MS" w:hAnsi="Trebuchet MS" w:cs="Trebuchet MS"/>
          <w:color w:val="000000"/>
        </w:rPr>
        <w:t>/2022</w:t>
      </w:r>
      <w:r w:rsidR="00650171" w:rsidRPr="009D2CA5">
        <w:rPr>
          <w:rFonts w:ascii="Trebuchet MS" w:eastAsia="Trebuchet MS" w:hAnsi="Trebuchet MS" w:cs="Trebuchet MS"/>
          <w:color w:val="000000"/>
        </w:rPr>
        <w:t>,</w:t>
      </w:r>
      <w:r>
        <w:rPr>
          <w:rFonts w:ascii="Trebuchet MS" w:eastAsia="Trebuchet MS" w:hAnsi="Trebuchet MS" w:cs="Trebuchet MS"/>
          <w:color w:val="000000"/>
        </w:rPr>
        <w:t xml:space="preserve"> en la cual se plasmó el resultado de la búsqueda de la portada del ejemplar del periódico Mural referido por la quejosa en su escrito de denuncia. Am</w:t>
      </w:r>
      <w:r w:rsidR="000E6FC4">
        <w:rPr>
          <w:rFonts w:ascii="Trebuchet MS" w:eastAsia="Trebuchet MS" w:hAnsi="Trebuchet MS" w:cs="Trebuchet MS"/>
          <w:color w:val="000000"/>
        </w:rPr>
        <w:t>bas</w:t>
      </w:r>
      <w:r w:rsidR="00FB2B76">
        <w:rPr>
          <w:rFonts w:ascii="Trebuchet MS" w:eastAsia="Trebuchet MS" w:hAnsi="Trebuchet MS" w:cs="Trebuchet MS"/>
          <w:color w:val="000000"/>
        </w:rPr>
        <w:t xml:space="preserve"> </w:t>
      </w:r>
      <w:r>
        <w:rPr>
          <w:rFonts w:ascii="Trebuchet MS" w:eastAsia="Trebuchet MS" w:hAnsi="Trebuchet MS" w:cs="Trebuchet MS"/>
          <w:color w:val="000000"/>
        </w:rPr>
        <w:t xml:space="preserve">actas </w:t>
      </w:r>
      <w:r w:rsidR="00650171" w:rsidRPr="009D2CA5">
        <w:rPr>
          <w:rFonts w:ascii="Trebuchet MS" w:eastAsia="Trebuchet MS" w:hAnsi="Trebuchet MS" w:cs="Trebuchet MS"/>
          <w:color w:val="000000"/>
        </w:rPr>
        <w:t>se encuentra</w:t>
      </w:r>
      <w:r>
        <w:rPr>
          <w:rFonts w:ascii="Trebuchet MS" w:eastAsia="Trebuchet MS" w:hAnsi="Trebuchet MS" w:cs="Trebuchet MS"/>
          <w:color w:val="000000"/>
        </w:rPr>
        <w:t>n</w:t>
      </w:r>
      <w:r w:rsidR="00650171" w:rsidRPr="009D2CA5">
        <w:rPr>
          <w:rFonts w:ascii="Trebuchet MS" w:eastAsia="Trebuchet MS" w:hAnsi="Trebuchet MS" w:cs="Trebuchet MS"/>
          <w:color w:val="000000"/>
        </w:rPr>
        <w:t xml:space="preserve"> agregada</w:t>
      </w:r>
      <w:r>
        <w:rPr>
          <w:rFonts w:ascii="Trebuchet MS" w:eastAsia="Trebuchet MS" w:hAnsi="Trebuchet MS" w:cs="Trebuchet MS"/>
          <w:color w:val="000000"/>
        </w:rPr>
        <w:t>s</w:t>
      </w:r>
      <w:r w:rsidR="00650171" w:rsidRPr="009D2CA5">
        <w:rPr>
          <w:rFonts w:ascii="Trebuchet MS" w:eastAsia="Trebuchet MS" w:hAnsi="Trebuchet MS" w:cs="Trebuchet MS"/>
          <w:color w:val="000000"/>
        </w:rPr>
        <w:t xml:space="preserve"> dentro de los autos que integran el expediente</w:t>
      </w:r>
      <w:r>
        <w:rPr>
          <w:rFonts w:ascii="Trebuchet MS" w:eastAsia="Trebuchet MS" w:hAnsi="Trebuchet MS" w:cs="Trebuchet MS"/>
          <w:color w:val="000000"/>
        </w:rPr>
        <w:t xml:space="preserve"> y </w:t>
      </w:r>
      <w:r w:rsidR="00F87BCE" w:rsidRPr="009D2CA5">
        <w:rPr>
          <w:rFonts w:ascii="Trebuchet MS" w:eastAsia="Trebuchet MS" w:hAnsi="Trebuchet MS" w:cs="Trebuchet MS"/>
          <w:color w:val="000000"/>
        </w:rPr>
        <w:t>constituye</w:t>
      </w:r>
      <w:r>
        <w:rPr>
          <w:rFonts w:ascii="Trebuchet MS" w:eastAsia="Trebuchet MS" w:hAnsi="Trebuchet MS" w:cs="Trebuchet MS"/>
          <w:color w:val="000000"/>
        </w:rPr>
        <w:t>n</w:t>
      </w:r>
      <w:r w:rsidR="00F87BCE" w:rsidRPr="009D2CA5">
        <w:rPr>
          <w:rFonts w:ascii="Trebuchet MS" w:eastAsia="Trebuchet MS" w:hAnsi="Trebuchet MS" w:cs="Trebuchet MS"/>
          <w:color w:val="000000"/>
        </w:rPr>
        <w:t xml:space="preserve"> prueba</w:t>
      </w:r>
      <w:r w:rsidR="000E6FC4">
        <w:rPr>
          <w:rFonts w:ascii="Trebuchet MS" w:eastAsia="Trebuchet MS" w:hAnsi="Trebuchet MS" w:cs="Trebuchet MS"/>
          <w:color w:val="000000"/>
        </w:rPr>
        <w:t>s</w:t>
      </w:r>
      <w:r w:rsidR="00F87BCE" w:rsidRPr="009D2CA5">
        <w:rPr>
          <w:rFonts w:ascii="Trebuchet MS" w:eastAsia="Trebuchet MS" w:hAnsi="Trebuchet MS" w:cs="Trebuchet MS"/>
          <w:color w:val="000000"/>
        </w:rPr>
        <w:t xml:space="preserve"> documental</w:t>
      </w:r>
      <w:r w:rsidR="000E6FC4">
        <w:rPr>
          <w:rFonts w:ascii="Trebuchet MS" w:eastAsia="Trebuchet MS" w:hAnsi="Trebuchet MS" w:cs="Trebuchet MS"/>
          <w:color w:val="000000"/>
        </w:rPr>
        <w:t>es</w:t>
      </w:r>
      <w:r w:rsidR="00F87BCE" w:rsidRPr="009D2CA5">
        <w:rPr>
          <w:rFonts w:ascii="Trebuchet MS" w:eastAsia="Trebuchet MS" w:hAnsi="Trebuchet MS" w:cs="Trebuchet MS"/>
          <w:color w:val="000000"/>
        </w:rPr>
        <w:t xml:space="preserve"> pública</w:t>
      </w:r>
      <w:r w:rsidR="000E6FC4">
        <w:rPr>
          <w:rFonts w:ascii="Trebuchet MS" w:eastAsia="Trebuchet MS" w:hAnsi="Trebuchet MS" w:cs="Trebuchet MS"/>
          <w:color w:val="000000"/>
        </w:rPr>
        <w:t>s</w:t>
      </w:r>
      <w:r w:rsidR="00F87BCE" w:rsidRPr="009D2CA5">
        <w:rPr>
          <w:rFonts w:ascii="Trebuchet MS" w:eastAsia="Trebuchet MS" w:hAnsi="Trebuchet MS" w:cs="Trebuchet MS"/>
          <w:color w:val="000000"/>
        </w:rPr>
        <w:t>, atendiendo al contenido del artículo 463, párrafo 2, del Código Electoral del Estado de Jalisco, por lo tanto, para el dictado de la presente resolución se le</w:t>
      </w:r>
      <w:r w:rsidR="000E6FC4">
        <w:rPr>
          <w:rFonts w:ascii="Trebuchet MS" w:eastAsia="Trebuchet MS" w:hAnsi="Trebuchet MS" w:cs="Trebuchet MS"/>
          <w:color w:val="000000"/>
        </w:rPr>
        <w:t>s</w:t>
      </w:r>
      <w:r w:rsidR="00F87BCE" w:rsidRPr="009D2CA5">
        <w:rPr>
          <w:rFonts w:ascii="Trebuchet MS" w:eastAsia="Trebuchet MS" w:hAnsi="Trebuchet MS" w:cs="Trebuchet MS"/>
          <w:color w:val="000000"/>
        </w:rPr>
        <w:t xml:space="preserve"> otorga valor probatorio pleno. </w:t>
      </w:r>
    </w:p>
    <w:p w14:paraId="1F77DFC8" w14:textId="77777777" w:rsidR="0020065C" w:rsidRPr="009D2CA5" w:rsidRDefault="0020065C">
      <w:pPr>
        <w:spacing w:line="276" w:lineRule="auto"/>
        <w:jc w:val="both"/>
        <w:rPr>
          <w:rFonts w:ascii="Trebuchet MS" w:eastAsia="Trebuchet MS" w:hAnsi="Trebuchet MS" w:cs="Trebuchet MS"/>
          <w:color w:val="000000"/>
        </w:rPr>
      </w:pPr>
    </w:p>
    <w:p w14:paraId="68A14C97"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b/>
        </w:rPr>
        <w:t>VI. Naturaleza y finalidad de las medidas cautelares.</w:t>
      </w:r>
      <w:r w:rsidRPr="009D2CA5">
        <w:rPr>
          <w:rFonts w:ascii="Trebuchet MS" w:eastAsia="Trebuchet MS" w:hAnsi="Trebuchet MS" w:cs="Trebuchet MS"/>
        </w:rPr>
        <w:t xml:space="preserve"> De conformidad con lo dispuesto en los artículos 472, párrafo 9, del Código; y 10 del Reglamento de Quejas y Denuncias de este Instituto; l</w:t>
      </w:r>
      <w:r w:rsidRPr="009D2CA5">
        <w:rPr>
          <w:rFonts w:ascii="Trebuchet MS" w:eastAsia="Trebuchet MS" w:hAnsi="Trebuchet MS" w:cs="Trebuchet MS"/>
          <w:color w:val="000000"/>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F043006" w14:textId="77777777" w:rsidR="0020065C" w:rsidRPr="009D2CA5" w:rsidRDefault="0020065C">
      <w:pPr>
        <w:spacing w:line="276" w:lineRule="auto"/>
        <w:jc w:val="both"/>
        <w:rPr>
          <w:rFonts w:ascii="Trebuchet MS" w:eastAsia="Trebuchet MS" w:hAnsi="Trebuchet MS" w:cs="Trebuchet MS"/>
          <w:color w:val="000000"/>
        </w:rPr>
      </w:pPr>
    </w:p>
    <w:p w14:paraId="2EB310A0"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 xml:space="preserve">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w:t>
      </w:r>
      <w:r w:rsidRPr="009D2CA5">
        <w:rPr>
          <w:rFonts w:ascii="Trebuchet MS" w:eastAsia="Trebuchet MS" w:hAnsi="Trebuchet MS" w:cs="Trebuchet MS"/>
          <w:color w:val="000000"/>
        </w:rPr>
        <w:lastRenderedPageBreak/>
        <w:t>evitar que el perjuicio se vuelva irreparable, asegurando la eficacia de la resolución que se dicte.</w:t>
      </w:r>
    </w:p>
    <w:p w14:paraId="3A74A19D"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En consecuencia, las medidas cautelares están dirigidas a garantizar la existencia y el restablecimiento del derecho que se considera afectado, cuyo titular estima que puede sufrir algún menoscabo.</w:t>
      </w:r>
    </w:p>
    <w:p w14:paraId="2768CEBE" w14:textId="77777777" w:rsidR="0020065C" w:rsidRPr="009D2CA5" w:rsidRDefault="0020065C">
      <w:pPr>
        <w:spacing w:line="276" w:lineRule="auto"/>
        <w:jc w:val="both"/>
        <w:rPr>
          <w:rFonts w:ascii="Trebuchet MS" w:eastAsia="Trebuchet MS" w:hAnsi="Trebuchet MS" w:cs="Trebuchet MS"/>
          <w:color w:val="000000"/>
        </w:rPr>
      </w:pPr>
    </w:p>
    <w:p w14:paraId="7AD0062B"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98993D6" w14:textId="77777777" w:rsidR="0020065C" w:rsidRPr="009D2CA5" w:rsidRDefault="0020065C">
      <w:pPr>
        <w:spacing w:line="276" w:lineRule="auto"/>
        <w:jc w:val="both"/>
        <w:rPr>
          <w:rFonts w:ascii="Trebuchet MS" w:eastAsia="Trebuchet MS" w:hAnsi="Trebuchet MS" w:cs="Trebuchet MS"/>
          <w:color w:val="000000"/>
        </w:rPr>
      </w:pPr>
    </w:p>
    <w:p w14:paraId="4DF94817"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F4F81E7" w14:textId="77777777" w:rsidR="0020065C" w:rsidRPr="009D2CA5" w:rsidRDefault="0020065C">
      <w:pPr>
        <w:spacing w:line="276" w:lineRule="auto"/>
        <w:jc w:val="both"/>
        <w:rPr>
          <w:rFonts w:ascii="Trebuchet MS" w:eastAsia="Trebuchet MS" w:hAnsi="Trebuchet MS" w:cs="Trebuchet MS"/>
          <w:color w:val="000000"/>
        </w:rPr>
      </w:pPr>
    </w:p>
    <w:p w14:paraId="58377C2B"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63A36432" w14:textId="77777777" w:rsidR="0020065C" w:rsidRPr="009D2CA5" w:rsidRDefault="0020065C">
      <w:pPr>
        <w:spacing w:line="276" w:lineRule="auto"/>
        <w:jc w:val="both"/>
        <w:rPr>
          <w:rFonts w:ascii="Trebuchet MS" w:eastAsia="Trebuchet MS" w:hAnsi="Trebuchet MS" w:cs="Trebuchet MS"/>
          <w:color w:val="000000"/>
        </w:rPr>
      </w:pPr>
    </w:p>
    <w:p w14:paraId="0E47C58F" w14:textId="77777777" w:rsidR="0020065C" w:rsidRPr="009D2CA5" w:rsidRDefault="00650171">
      <w:pPr>
        <w:numPr>
          <w:ilvl w:val="0"/>
          <w:numId w:val="2"/>
        </w:numPr>
        <w:spacing w:line="276" w:lineRule="auto"/>
        <w:ind w:right="618"/>
        <w:jc w:val="both"/>
        <w:rPr>
          <w:rFonts w:ascii="Trebuchet MS" w:eastAsia="Trebuchet MS" w:hAnsi="Trebuchet MS" w:cs="Trebuchet MS"/>
          <w:color w:val="000000"/>
        </w:rPr>
      </w:pPr>
      <w:r w:rsidRPr="009D2CA5">
        <w:rPr>
          <w:rFonts w:ascii="Trebuchet MS" w:eastAsia="Trebuchet MS" w:hAnsi="Trebuchet MS" w:cs="Trebuchet MS"/>
          <w:color w:val="000000"/>
        </w:rPr>
        <w:t>La probable violación a un derecho, del cual se pide la tutela en el proceso, y,</w:t>
      </w:r>
    </w:p>
    <w:p w14:paraId="7272A7EF" w14:textId="77777777" w:rsidR="0020065C" w:rsidRPr="009D2CA5" w:rsidRDefault="00650171">
      <w:pPr>
        <w:numPr>
          <w:ilvl w:val="0"/>
          <w:numId w:val="2"/>
        </w:numPr>
        <w:spacing w:line="276" w:lineRule="auto"/>
        <w:ind w:right="618"/>
        <w:jc w:val="both"/>
        <w:rPr>
          <w:rFonts w:ascii="Trebuchet MS" w:eastAsia="Trebuchet MS" w:hAnsi="Trebuchet MS" w:cs="Trebuchet MS"/>
          <w:color w:val="000000"/>
        </w:rPr>
      </w:pPr>
      <w:r w:rsidRPr="009D2CA5">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r w:rsidRPr="009D2CA5">
        <w:rPr>
          <w:rFonts w:ascii="Trebuchet MS" w:eastAsia="Trebuchet MS" w:hAnsi="Trebuchet MS" w:cs="Trebuchet MS"/>
          <w:i/>
          <w:color w:val="000000"/>
        </w:rPr>
        <w:t>periculum in mora</w:t>
      </w:r>
      <w:r w:rsidRPr="009D2CA5">
        <w:rPr>
          <w:rFonts w:ascii="Trebuchet MS" w:eastAsia="Trebuchet MS" w:hAnsi="Trebuchet MS" w:cs="Trebuchet MS"/>
          <w:color w:val="000000"/>
        </w:rPr>
        <w:t>).</w:t>
      </w:r>
    </w:p>
    <w:p w14:paraId="33A16360" w14:textId="77777777" w:rsidR="0020065C" w:rsidRPr="009D2CA5" w:rsidRDefault="0020065C">
      <w:pPr>
        <w:spacing w:line="276" w:lineRule="auto"/>
        <w:jc w:val="both"/>
        <w:rPr>
          <w:rFonts w:ascii="Trebuchet MS" w:eastAsia="Trebuchet MS" w:hAnsi="Trebuchet MS" w:cs="Trebuchet MS"/>
          <w:color w:val="000000"/>
        </w:rPr>
      </w:pPr>
    </w:p>
    <w:p w14:paraId="516E34EA"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BF0C316" w14:textId="77777777" w:rsidR="0020065C" w:rsidRPr="009D2CA5" w:rsidRDefault="0020065C">
      <w:pPr>
        <w:spacing w:line="276" w:lineRule="auto"/>
        <w:jc w:val="both"/>
        <w:rPr>
          <w:rFonts w:ascii="Trebuchet MS" w:eastAsia="Trebuchet MS" w:hAnsi="Trebuchet MS" w:cs="Trebuchet MS"/>
          <w:color w:val="000000"/>
        </w:rPr>
      </w:pPr>
    </w:p>
    <w:p w14:paraId="2E78E0CF"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lastRenderedPageBreak/>
        <w:t xml:space="preserve">Atendiendo a esa lógica, el dictado de las medidas cautelares se debe ajustar a los criterios que la doctrina denomina como </w:t>
      </w:r>
      <w:r w:rsidRPr="009D2CA5">
        <w:rPr>
          <w:rFonts w:ascii="Trebuchet MS" w:eastAsia="Trebuchet MS" w:hAnsi="Trebuchet MS" w:cs="Trebuchet MS"/>
          <w:i/>
          <w:color w:val="000000"/>
        </w:rPr>
        <w:t>fumus boni iuris</w:t>
      </w:r>
      <w:r w:rsidRPr="009D2CA5">
        <w:rPr>
          <w:rFonts w:ascii="Trebuchet MS" w:eastAsia="Trebuchet MS" w:hAnsi="Trebuchet MS" w:cs="Trebuchet MS"/>
          <w:color w:val="000000"/>
        </w:rPr>
        <w:t xml:space="preserve"> –apariencia del buen derecho– unida al </w:t>
      </w:r>
      <w:r w:rsidRPr="009D2CA5">
        <w:rPr>
          <w:rFonts w:ascii="Trebuchet MS" w:eastAsia="Trebuchet MS" w:hAnsi="Trebuchet MS" w:cs="Trebuchet MS"/>
          <w:i/>
          <w:color w:val="000000"/>
        </w:rPr>
        <w:t>periculum in mora</w:t>
      </w:r>
      <w:r w:rsidRPr="009D2CA5">
        <w:rPr>
          <w:rFonts w:ascii="Trebuchet MS" w:eastAsia="Trebuchet MS" w:hAnsi="Trebuchet MS" w:cs="Trebuchet MS"/>
          <w:color w:val="000000"/>
        </w:rPr>
        <w:t xml:space="preserve"> –peligro en la demora- de que mientras llega la tutela efectiva se menoscabe o haga irreparable el derecho materia de la decisión final–.</w:t>
      </w:r>
    </w:p>
    <w:p w14:paraId="6E55396B" w14:textId="77777777" w:rsidR="0020065C" w:rsidRPr="009D2CA5" w:rsidRDefault="0020065C">
      <w:pPr>
        <w:spacing w:line="276" w:lineRule="auto"/>
        <w:jc w:val="both"/>
        <w:rPr>
          <w:rFonts w:ascii="Trebuchet MS" w:eastAsia="Trebuchet MS" w:hAnsi="Trebuchet MS" w:cs="Trebuchet MS"/>
          <w:color w:val="000000"/>
        </w:rPr>
      </w:pPr>
    </w:p>
    <w:p w14:paraId="56889E01"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 xml:space="preserve">Sobre el </w:t>
      </w:r>
      <w:r w:rsidRPr="009D2CA5">
        <w:rPr>
          <w:rFonts w:ascii="Trebuchet MS" w:eastAsia="Trebuchet MS" w:hAnsi="Trebuchet MS" w:cs="Trebuchet MS"/>
          <w:i/>
          <w:color w:val="000000"/>
        </w:rPr>
        <w:t>fumus boni iuris</w:t>
      </w:r>
      <w:r w:rsidRPr="009D2CA5">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9D2CA5">
        <w:rPr>
          <w:rFonts w:ascii="Trebuchet MS" w:eastAsia="Trebuchet MS" w:hAnsi="Trebuchet MS" w:cs="Trebuchet MS"/>
          <w:i/>
          <w:color w:val="000000"/>
        </w:rPr>
        <w:t xml:space="preserve">periculum in mora </w:t>
      </w:r>
      <w:r w:rsidRPr="009D2CA5">
        <w:rPr>
          <w:rFonts w:ascii="Trebuchet MS" w:eastAsia="Trebuchet MS" w:hAnsi="Trebuchet MS" w:cs="Trebuchet MS"/>
          <w:color w:val="000000"/>
        </w:rPr>
        <w:t>o peligro en la demora consiste en la posible frustración de los derechos del promovente de la medida cautelar, ante el riesgo de su irreparabilidad.</w:t>
      </w:r>
    </w:p>
    <w:p w14:paraId="52226800" w14:textId="77777777" w:rsidR="0020065C" w:rsidRPr="009D2CA5" w:rsidRDefault="0020065C">
      <w:pPr>
        <w:spacing w:line="276" w:lineRule="auto"/>
        <w:jc w:val="both"/>
        <w:rPr>
          <w:rFonts w:ascii="Trebuchet MS" w:eastAsia="Trebuchet MS" w:hAnsi="Trebuchet MS" w:cs="Trebuchet MS"/>
          <w:color w:val="000000"/>
        </w:rPr>
      </w:pPr>
    </w:p>
    <w:p w14:paraId="0CFCA776"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3B11D14" w14:textId="77777777" w:rsidR="0020065C" w:rsidRPr="009D2CA5" w:rsidRDefault="0020065C">
      <w:pPr>
        <w:spacing w:line="276" w:lineRule="auto"/>
        <w:jc w:val="both"/>
        <w:rPr>
          <w:rFonts w:ascii="Trebuchet MS" w:eastAsia="Trebuchet MS" w:hAnsi="Trebuchet MS" w:cs="Trebuchet MS"/>
          <w:color w:val="000000"/>
        </w:rPr>
      </w:pPr>
    </w:p>
    <w:p w14:paraId="4CB55F7B"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51CDC01" w14:textId="77777777" w:rsidR="0020065C" w:rsidRPr="009D2CA5" w:rsidRDefault="0020065C">
      <w:pPr>
        <w:spacing w:line="276" w:lineRule="auto"/>
        <w:jc w:val="both"/>
        <w:rPr>
          <w:rFonts w:ascii="Trebuchet MS" w:eastAsia="Trebuchet MS" w:hAnsi="Trebuchet MS" w:cs="Trebuchet MS"/>
          <w:color w:val="000000"/>
        </w:rPr>
      </w:pPr>
    </w:p>
    <w:p w14:paraId="1F3108E7" w14:textId="77777777" w:rsidR="0020065C" w:rsidRPr="009D2CA5" w:rsidRDefault="00650171">
      <w:pPr>
        <w:spacing w:line="276" w:lineRule="auto"/>
        <w:jc w:val="both"/>
        <w:rPr>
          <w:rFonts w:ascii="Trebuchet MS" w:eastAsia="Trebuchet MS" w:hAnsi="Trebuchet MS" w:cs="Trebuchet MS"/>
          <w:color w:val="000000"/>
        </w:rPr>
      </w:pPr>
      <w:r w:rsidRPr="009D2CA5">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372F4708" w14:textId="77777777" w:rsidR="0020065C" w:rsidRPr="009D2CA5" w:rsidRDefault="0020065C">
      <w:pPr>
        <w:spacing w:line="276" w:lineRule="auto"/>
        <w:jc w:val="both"/>
        <w:rPr>
          <w:rFonts w:ascii="Trebuchet MS" w:eastAsia="Trebuchet MS" w:hAnsi="Trebuchet MS" w:cs="Trebuchet MS"/>
          <w:color w:val="000000"/>
        </w:rPr>
      </w:pPr>
    </w:p>
    <w:p w14:paraId="2BC4D1D4" w14:textId="77777777" w:rsidR="0020065C" w:rsidRDefault="00650171">
      <w:pPr>
        <w:numPr>
          <w:ilvl w:val="0"/>
          <w:numId w:val="1"/>
        </w:numPr>
        <w:spacing w:line="276" w:lineRule="auto"/>
        <w:ind w:right="618"/>
        <w:jc w:val="both"/>
        <w:rPr>
          <w:rFonts w:ascii="Trebuchet MS" w:eastAsia="Trebuchet MS" w:hAnsi="Trebuchet MS" w:cs="Trebuchet MS"/>
          <w:color w:val="000000"/>
        </w:rPr>
      </w:pPr>
      <w:r w:rsidRPr="009D2CA5">
        <w:rPr>
          <w:rFonts w:ascii="Trebuchet MS" w:eastAsia="Trebuchet MS" w:hAnsi="Trebuchet MS" w:cs="Trebuchet MS"/>
          <w:color w:val="000000"/>
        </w:rPr>
        <w:t>Verificar si existe el derecho cuya tutela se pretende.</w:t>
      </w:r>
    </w:p>
    <w:p w14:paraId="757FE42D" w14:textId="77777777" w:rsidR="0075420B" w:rsidRPr="009D2CA5" w:rsidRDefault="0075420B" w:rsidP="0075420B">
      <w:pPr>
        <w:spacing w:line="276" w:lineRule="auto"/>
        <w:ind w:left="720" w:right="618"/>
        <w:jc w:val="both"/>
        <w:rPr>
          <w:rFonts w:ascii="Trebuchet MS" w:eastAsia="Trebuchet MS" w:hAnsi="Trebuchet MS" w:cs="Trebuchet MS"/>
          <w:color w:val="000000"/>
        </w:rPr>
      </w:pPr>
    </w:p>
    <w:p w14:paraId="38B27647" w14:textId="77777777" w:rsidR="0020065C" w:rsidRDefault="00650171">
      <w:pPr>
        <w:numPr>
          <w:ilvl w:val="0"/>
          <w:numId w:val="1"/>
        </w:numPr>
        <w:spacing w:line="276" w:lineRule="auto"/>
        <w:ind w:right="618"/>
        <w:jc w:val="both"/>
        <w:rPr>
          <w:rFonts w:ascii="Trebuchet MS" w:eastAsia="Trebuchet MS" w:hAnsi="Trebuchet MS" w:cs="Trebuchet MS"/>
          <w:color w:val="000000"/>
        </w:rPr>
      </w:pPr>
      <w:r w:rsidRPr="009D2CA5">
        <w:rPr>
          <w:rFonts w:ascii="Trebuchet MS" w:eastAsia="Trebuchet MS" w:hAnsi="Trebuchet MS" w:cs="Trebuchet MS"/>
          <w:color w:val="000000"/>
        </w:rPr>
        <w:lastRenderedPageBreak/>
        <w:t>Justificar el temor fundado de que, ante la espera del dictado de la resolución definitiva, desaparezca la materia de controversia.</w:t>
      </w:r>
    </w:p>
    <w:p w14:paraId="46618C42" w14:textId="77777777" w:rsidR="0075420B" w:rsidRPr="009D2CA5" w:rsidRDefault="0075420B" w:rsidP="0075420B">
      <w:pPr>
        <w:spacing w:line="276" w:lineRule="auto"/>
        <w:ind w:left="720" w:right="618"/>
        <w:jc w:val="both"/>
        <w:rPr>
          <w:rFonts w:ascii="Trebuchet MS" w:eastAsia="Trebuchet MS" w:hAnsi="Trebuchet MS" w:cs="Trebuchet MS"/>
          <w:color w:val="000000"/>
        </w:rPr>
      </w:pPr>
    </w:p>
    <w:p w14:paraId="3170477A" w14:textId="77777777" w:rsidR="0020065C" w:rsidRDefault="00650171">
      <w:pPr>
        <w:numPr>
          <w:ilvl w:val="0"/>
          <w:numId w:val="1"/>
        </w:numPr>
        <w:spacing w:line="276" w:lineRule="auto"/>
        <w:ind w:right="618"/>
        <w:jc w:val="both"/>
        <w:rPr>
          <w:rFonts w:ascii="Trebuchet MS" w:eastAsia="Trebuchet MS" w:hAnsi="Trebuchet MS" w:cs="Trebuchet MS"/>
          <w:color w:val="000000"/>
        </w:rPr>
      </w:pPr>
      <w:r w:rsidRPr="009D2CA5">
        <w:rPr>
          <w:rFonts w:ascii="Trebuchet MS" w:eastAsia="Trebuchet MS" w:hAnsi="Trebuchet MS" w:cs="Trebuchet MS"/>
          <w:color w:val="000000"/>
        </w:rPr>
        <w:t>Ponderar los valores y bienes jurídicos en conflicto, y justificar la idoneidad, razonabilidad y proporcionalidad de la determinación que se adopte.</w:t>
      </w:r>
    </w:p>
    <w:p w14:paraId="274E87D6" w14:textId="77777777" w:rsidR="0075420B" w:rsidRPr="009D2CA5" w:rsidRDefault="0075420B" w:rsidP="0075420B">
      <w:pPr>
        <w:spacing w:line="276" w:lineRule="auto"/>
        <w:ind w:left="720" w:right="618"/>
        <w:jc w:val="both"/>
        <w:rPr>
          <w:rFonts w:ascii="Trebuchet MS" w:eastAsia="Trebuchet MS" w:hAnsi="Trebuchet MS" w:cs="Trebuchet MS"/>
          <w:color w:val="000000"/>
        </w:rPr>
      </w:pPr>
    </w:p>
    <w:p w14:paraId="3B72EA50" w14:textId="77777777" w:rsidR="0020065C" w:rsidRPr="009D2CA5" w:rsidRDefault="00650171">
      <w:pPr>
        <w:numPr>
          <w:ilvl w:val="0"/>
          <w:numId w:val="1"/>
        </w:numPr>
        <w:spacing w:line="276" w:lineRule="auto"/>
        <w:ind w:right="618"/>
        <w:jc w:val="both"/>
        <w:rPr>
          <w:rFonts w:ascii="Trebuchet MS" w:eastAsia="Trebuchet MS" w:hAnsi="Trebuchet MS" w:cs="Trebuchet MS"/>
          <w:color w:val="000000"/>
        </w:rPr>
      </w:pPr>
      <w:r w:rsidRPr="009D2CA5">
        <w:rPr>
          <w:rFonts w:ascii="Trebuchet MS" w:eastAsia="Trebuchet MS" w:hAnsi="Trebuchet MS" w:cs="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4293D47B" w14:textId="77777777" w:rsidR="0020065C" w:rsidRPr="009D2CA5" w:rsidRDefault="0020065C">
      <w:pPr>
        <w:spacing w:line="276" w:lineRule="auto"/>
        <w:jc w:val="both"/>
        <w:rPr>
          <w:rFonts w:ascii="Trebuchet MS" w:eastAsia="Trebuchet MS" w:hAnsi="Trebuchet MS" w:cs="Trebuchet MS"/>
          <w:color w:val="000000"/>
        </w:rPr>
      </w:pPr>
    </w:p>
    <w:p w14:paraId="3C4B4F38" w14:textId="77777777" w:rsidR="0020065C" w:rsidRPr="009D2CA5" w:rsidRDefault="00650171">
      <w:pPr>
        <w:spacing w:line="276" w:lineRule="auto"/>
        <w:jc w:val="both"/>
        <w:rPr>
          <w:rFonts w:ascii="Trebuchet MS" w:eastAsia="Trebuchet MS" w:hAnsi="Trebuchet MS" w:cs="Trebuchet MS"/>
          <w:color w:val="000000"/>
        </w:rPr>
      </w:pPr>
      <w:bookmarkStart w:id="1" w:name="_heading=h.30j0zll" w:colFirst="0" w:colLast="0"/>
      <w:bookmarkEnd w:id="1"/>
      <w:r w:rsidRPr="009D2CA5">
        <w:rPr>
          <w:rFonts w:ascii="Trebuchet MS" w:eastAsia="Trebuchet MS" w:hAnsi="Trebuchet MS" w:cs="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02AFDB2" w14:textId="77777777" w:rsidR="0020065C" w:rsidRPr="009D2CA5" w:rsidRDefault="0020065C">
      <w:pPr>
        <w:pBdr>
          <w:top w:val="nil"/>
          <w:left w:val="nil"/>
          <w:bottom w:val="nil"/>
          <w:right w:val="nil"/>
          <w:between w:val="nil"/>
        </w:pBdr>
        <w:spacing w:line="276" w:lineRule="auto"/>
        <w:jc w:val="both"/>
        <w:rPr>
          <w:rFonts w:ascii="Trebuchet MS" w:eastAsia="Trebuchet MS" w:hAnsi="Trebuchet MS" w:cs="Trebuchet MS"/>
          <w:color w:val="000000"/>
        </w:rPr>
      </w:pPr>
    </w:p>
    <w:p w14:paraId="7C537425" w14:textId="32D3A6C0" w:rsidR="0020065C" w:rsidRPr="009D2CA5" w:rsidRDefault="00650171">
      <w:pPr>
        <w:pBdr>
          <w:top w:val="nil"/>
          <w:left w:val="nil"/>
          <w:bottom w:val="nil"/>
          <w:right w:val="nil"/>
          <w:between w:val="nil"/>
        </w:pBdr>
        <w:spacing w:line="276" w:lineRule="auto"/>
        <w:jc w:val="both"/>
        <w:rPr>
          <w:rFonts w:ascii="Trebuchet MS" w:eastAsia="Trebuchet MS" w:hAnsi="Trebuchet MS" w:cs="Trebuchet MS"/>
          <w:color w:val="000000"/>
        </w:rPr>
      </w:pPr>
      <w:r w:rsidRPr="009D2CA5">
        <w:rPr>
          <w:rFonts w:ascii="Trebuchet MS" w:eastAsia="Trebuchet MS" w:hAnsi="Trebuchet MS" w:cs="Trebuchet MS"/>
          <w:b/>
          <w:color w:val="000000"/>
        </w:rPr>
        <w:t>VII. Acreditación de los hechos y pronunciamiento respecto de la solicitud de adopción de la medida cautelar.</w:t>
      </w:r>
      <w:r w:rsidRPr="009D2CA5">
        <w:rPr>
          <w:rFonts w:ascii="Trebuchet MS" w:eastAsia="Trebuchet MS" w:hAnsi="Trebuchet MS" w:cs="Trebuchet MS"/>
          <w:color w:val="000000"/>
        </w:rPr>
        <w:t xml:space="preserve"> </w:t>
      </w:r>
      <w:r w:rsidR="002B12CC" w:rsidRPr="009D2CA5">
        <w:rPr>
          <w:rFonts w:ascii="Trebuchet MS" w:eastAsia="Trebuchet MS" w:hAnsi="Trebuchet MS" w:cs="Trebuchet MS"/>
          <w:color w:val="000000"/>
        </w:rPr>
        <w:t>Precisado lo anterior y considerado en su integridad el escrito de queja y las pruebas aportadas por la parte denunciante, así como las diligencias de investigación realizadas por este instituto, se analiza la pretensión hecha valer por el impetrante.</w:t>
      </w:r>
    </w:p>
    <w:p w14:paraId="289BB185" w14:textId="77777777" w:rsidR="0020065C" w:rsidRPr="009D2CA5" w:rsidRDefault="0020065C">
      <w:pPr>
        <w:spacing w:line="276" w:lineRule="auto"/>
        <w:jc w:val="both"/>
        <w:rPr>
          <w:rFonts w:ascii="Trebuchet MS" w:eastAsia="Trebuchet MS" w:hAnsi="Trebuchet MS" w:cs="Trebuchet MS"/>
        </w:rPr>
      </w:pPr>
    </w:p>
    <w:p w14:paraId="4977CB5A" w14:textId="77777777" w:rsidR="002B12CC" w:rsidRPr="009D2CA5" w:rsidRDefault="002B12CC" w:rsidP="002B12CC">
      <w:pPr>
        <w:spacing w:line="276" w:lineRule="auto"/>
        <w:jc w:val="both"/>
        <w:rPr>
          <w:rFonts w:ascii="Trebuchet MS" w:eastAsia="Trebuchet MS" w:hAnsi="Trebuchet MS" w:cs="Trebuchet MS"/>
        </w:rPr>
      </w:pPr>
      <w:r w:rsidRPr="009D2CA5">
        <w:rPr>
          <w:rFonts w:ascii="Trebuchet MS" w:eastAsia="Trebuchet MS" w:hAnsi="Trebuchet MS" w:cs="Trebuchet MS"/>
        </w:rPr>
        <w:t>Por lo que, se procederá al análisis de los hechos denunciados con el fin de determinar si es procedente la adopción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13C120DA" w14:textId="77777777" w:rsidR="002B12CC" w:rsidRPr="009D2CA5" w:rsidRDefault="002B12CC" w:rsidP="002B12CC">
      <w:pPr>
        <w:spacing w:line="276" w:lineRule="auto"/>
        <w:jc w:val="both"/>
        <w:rPr>
          <w:rFonts w:ascii="Trebuchet MS" w:eastAsia="Trebuchet MS" w:hAnsi="Trebuchet MS" w:cs="Trebuchet MS"/>
        </w:rPr>
      </w:pPr>
    </w:p>
    <w:p w14:paraId="68454946" w14:textId="3DAFFCAF" w:rsidR="00E0525B" w:rsidRPr="003179E7" w:rsidRDefault="002B12CC" w:rsidP="00E0525B">
      <w:pPr>
        <w:spacing w:line="276" w:lineRule="auto"/>
        <w:jc w:val="both"/>
        <w:rPr>
          <w:rFonts w:ascii="Trebuchet MS" w:eastAsia="Trebuchet MS" w:hAnsi="Trebuchet MS" w:cs="Trebuchet MS"/>
          <w:b/>
          <w:i/>
          <w:color w:val="FF0000"/>
          <w:u w:val="single"/>
        </w:rPr>
      </w:pPr>
      <w:r w:rsidRPr="009D2CA5">
        <w:rPr>
          <w:rFonts w:ascii="Trebuchet MS" w:eastAsia="Trebuchet MS" w:hAnsi="Trebuchet MS" w:cs="Trebuchet MS"/>
        </w:rPr>
        <w:t xml:space="preserve">En ese sentido, se desprende que la solicitud formulada por la parte denunciante </w:t>
      </w:r>
      <w:r w:rsidR="00E0525B">
        <w:rPr>
          <w:rFonts w:ascii="Trebuchet MS" w:eastAsia="Trebuchet MS" w:hAnsi="Trebuchet MS" w:cs="Trebuchet MS"/>
        </w:rPr>
        <w:t xml:space="preserve">consiste en ordenar el retiro de las </w:t>
      </w:r>
      <w:r w:rsidR="00E0525B" w:rsidRPr="00E0525B">
        <w:rPr>
          <w:rFonts w:ascii="Trebuchet MS" w:eastAsia="Trebuchet MS" w:hAnsi="Trebuchet MS" w:cs="Trebuchet MS"/>
        </w:rPr>
        <w:t xml:space="preserve">publicaciones de las redes sociales Instagram @Monica.Maganam y Facebook @Monica.Magaña de fecha </w:t>
      </w:r>
      <w:r w:rsidR="000E6FC4">
        <w:rPr>
          <w:rFonts w:ascii="Trebuchet MS" w:eastAsia="Trebuchet MS" w:hAnsi="Trebuchet MS" w:cs="Trebuchet MS"/>
        </w:rPr>
        <w:t xml:space="preserve">quince de marzo </w:t>
      </w:r>
      <w:r w:rsidR="00E0525B" w:rsidRPr="00E0525B">
        <w:rPr>
          <w:rFonts w:ascii="Trebuchet MS" w:eastAsia="Trebuchet MS" w:hAnsi="Trebuchet MS" w:cs="Trebuchet MS"/>
        </w:rPr>
        <w:t xml:space="preserve">a las </w:t>
      </w:r>
      <w:r w:rsidR="000E6FC4">
        <w:rPr>
          <w:rFonts w:ascii="Trebuchet MS" w:eastAsia="Trebuchet MS" w:hAnsi="Trebuchet MS" w:cs="Trebuchet MS"/>
        </w:rPr>
        <w:t xml:space="preserve">veintiún horas con treinta y cuatro minutos, </w:t>
      </w:r>
      <w:r w:rsidR="00E0525B" w:rsidRPr="00E0525B">
        <w:rPr>
          <w:rFonts w:ascii="Trebuchet MS" w:eastAsia="Trebuchet MS" w:hAnsi="Trebuchet MS" w:cs="Trebuchet MS"/>
        </w:rPr>
        <w:t xml:space="preserve">pertenecientes a Mónica Magaña </w:t>
      </w:r>
      <w:r w:rsidR="00E0525B" w:rsidRPr="00E0525B">
        <w:rPr>
          <w:rFonts w:ascii="Trebuchet MS" w:eastAsia="Trebuchet MS" w:hAnsi="Trebuchet MS" w:cs="Trebuchet MS"/>
        </w:rPr>
        <w:lastRenderedPageBreak/>
        <w:t>Mendoza</w:t>
      </w:r>
      <w:r w:rsidR="00E0525B">
        <w:rPr>
          <w:rFonts w:ascii="Trebuchet MS" w:eastAsia="Trebuchet MS" w:hAnsi="Trebuchet MS" w:cs="Trebuchet MS"/>
        </w:rPr>
        <w:t>, con la finalidad de garantizar certeza e imparcialidad en el proceso de revocación de mandato, así como actos anticipados de campaña</w:t>
      </w:r>
      <w:r w:rsidR="000E6FC4">
        <w:rPr>
          <w:rFonts w:ascii="Trebuchet MS" w:eastAsia="Trebuchet MS" w:hAnsi="Trebuchet MS" w:cs="Trebuchet MS"/>
        </w:rPr>
        <w:t>.</w:t>
      </w:r>
    </w:p>
    <w:p w14:paraId="62609EF9" w14:textId="77777777" w:rsidR="00E0525B" w:rsidRDefault="00E0525B">
      <w:pPr>
        <w:pBdr>
          <w:top w:val="nil"/>
          <w:left w:val="nil"/>
          <w:bottom w:val="nil"/>
          <w:right w:val="nil"/>
          <w:between w:val="nil"/>
        </w:pBdr>
        <w:spacing w:line="276" w:lineRule="auto"/>
        <w:jc w:val="both"/>
        <w:rPr>
          <w:rFonts w:ascii="Trebuchet MS" w:eastAsia="Trebuchet MS" w:hAnsi="Trebuchet MS" w:cs="Trebuchet MS"/>
          <w:color w:val="000000"/>
        </w:rPr>
      </w:pPr>
    </w:p>
    <w:p w14:paraId="2F34CFEC" w14:textId="38F4C801" w:rsidR="002038B0" w:rsidRDefault="002B0143">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w:t>
      </w:r>
      <w:r w:rsidR="002038B0">
        <w:rPr>
          <w:rFonts w:ascii="Trebuchet MS" w:eastAsia="Trebuchet MS" w:hAnsi="Trebuchet MS" w:cs="Trebuchet MS"/>
          <w:color w:val="000000"/>
        </w:rPr>
        <w:t xml:space="preserve">abe mencionar que el procedimiento sancionador en que se actúa se escindió para remitir al Instituto Nacional Electoral copia certificada de las actuaciones debido a que la quejosa denunciaba también la difusión de propaganda gubernamental </w:t>
      </w:r>
      <w:r w:rsidR="00547BC4">
        <w:rPr>
          <w:rFonts w:ascii="Trebuchet MS" w:eastAsia="Trebuchet MS" w:hAnsi="Trebuchet MS" w:cs="Trebuchet MS"/>
          <w:color w:val="000000"/>
        </w:rPr>
        <w:t xml:space="preserve">y promoción personalizada </w:t>
      </w:r>
      <w:r w:rsidR="002038B0">
        <w:rPr>
          <w:rFonts w:ascii="Trebuchet MS" w:eastAsia="Trebuchet MS" w:hAnsi="Trebuchet MS" w:cs="Trebuchet MS"/>
          <w:color w:val="000000"/>
        </w:rPr>
        <w:t xml:space="preserve">en un periodo no permitido durante el proceso de revocación de mandato del Presidente de la República electo para el periodo constitucional 2018-2024. </w:t>
      </w:r>
    </w:p>
    <w:p w14:paraId="2BD78E70" w14:textId="77777777" w:rsidR="002038B0" w:rsidRDefault="002038B0">
      <w:pPr>
        <w:pBdr>
          <w:top w:val="nil"/>
          <w:left w:val="nil"/>
          <w:bottom w:val="nil"/>
          <w:right w:val="nil"/>
          <w:between w:val="nil"/>
        </w:pBdr>
        <w:spacing w:line="276" w:lineRule="auto"/>
        <w:jc w:val="both"/>
        <w:rPr>
          <w:rFonts w:ascii="Trebuchet MS" w:eastAsia="Trebuchet MS" w:hAnsi="Trebuchet MS" w:cs="Trebuchet MS"/>
          <w:color w:val="000000"/>
        </w:rPr>
      </w:pPr>
    </w:p>
    <w:p w14:paraId="59C0EA59" w14:textId="187DA841" w:rsidR="002038B0" w:rsidRDefault="002038B0">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Por lo anterior, y en atención a la solicitud de medidas cautelares realizada por la parte denunciante, se realizará sobre la procedencia de ordenar el retiro de las publicaciones de redes sociales de la denunciada por posiblemente constituir actos anticipados de campaña. </w:t>
      </w:r>
    </w:p>
    <w:p w14:paraId="23B60229" w14:textId="77777777" w:rsidR="002038B0" w:rsidRDefault="002038B0">
      <w:pPr>
        <w:pBdr>
          <w:top w:val="nil"/>
          <w:left w:val="nil"/>
          <w:bottom w:val="nil"/>
          <w:right w:val="nil"/>
          <w:between w:val="nil"/>
        </w:pBdr>
        <w:spacing w:line="276" w:lineRule="auto"/>
        <w:jc w:val="both"/>
        <w:rPr>
          <w:rFonts w:ascii="Trebuchet MS" w:eastAsia="Trebuchet MS" w:hAnsi="Trebuchet MS" w:cs="Trebuchet MS"/>
          <w:color w:val="000000"/>
        </w:rPr>
      </w:pPr>
    </w:p>
    <w:p w14:paraId="1ADB9C44" w14:textId="34141735" w:rsidR="002B12CC" w:rsidRDefault="002038B0" w:rsidP="002B12CC">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w:t>
      </w:r>
      <w:r w:rsidR="002B12CC" w:rsidRPr="009D2CA5">
        <w:rPr>
          <w:rFonts w:ascii="Trebuchet MS" w:eastAsia="Trebuchet MS" w:hAnsi="Trebuchet MS" w:cs="Trebuchet MS"/>
          <w:color w:val="000000"/>
        </w:rPr>
        <w:t xml:space="preserve"> diligencia de investigación se ordenó la verificación del contenido de las publicaciones aportadas por el denunciante, cuyo resultado obra bajo el acta de Ofici</w:t>
      </w:r>
      <w:r>
        <w:rPr>
          <w:rFonts w:ascii="Trebuchet MS" w:eastAsia="Trebuchet MS" w:hAnsi="Trebuchet MS" w:cs="Trebuchet MS"/>
          <w:color w:val="000000"/>
        </w:rPr>
        <w:t>alía Electoral número IEPC-OE-11</w:t>
      </w:r>
      <w:r w:rsidR="002B12CC" w:rsidRPr="009D2CA5">
        <w:rPr>
          <w:rFonts w:ascii="Trebuchet MS" w:eastAsia="Trebuchet MS" w:hAnsi="Trebuchet MS" w:cs="Trebuchet MS"/>
          <w:color w:val="000000"/>
        </w:rPr>
        <w:t xml:space="preserve">/2022, del cual se </w:t>
      </w:r>
      <w:r w:rsidR="006720D8">
        <w:rPr>
          <w:rFonts w:ascii="Trebuchet MS" w:eastAsia="Trebuchet MS" w:hAnsi="Trebuchet MS" w:cs="Trebuchet MS"/>
          <w:color w:val="000000"/>
        </w:rPr>
        <w:t>insertan las imágenes y mensajes encontrados:</w:t>
      </w:r>
      <w:r w:rsidR="002B12CC" w:rsidRPr="009D2CA5">
        <w:rPr>
          <w:rFonts w:ascii="Trebuchet MS" w:eastAsia="Trebuchet MS" w:hAnsi="Trebuchet MS" w:cs="Trebuchet MS"/>
          <w:color w:val="000000"/>
        </w:rPr>
        <w:t xml:space="preserve"> </w:t>
      </w:r>
    </w:p>
    <w:p w14:paraId="12335C77" w14:textId="77777777" w:rsidR="002B12CC" w:rsidRPr="009D2CA5" w:rsidRDefault="002B12CC" w:rsidP="002B12CC">
      <w:pPr>
        <w:spacing w:line="276" w:lineRule="auto"/>
        <w:jc w:val="both"/>
        <w:rPr>
          <w:rFonts w:ascii="Trebuchet MS" w:eastAsia="Trebuchet MS" w:hAnsi="Trebuchet MS" w:cs="Trebuchet MS"/>
          <w:color w:val="000000"/>
        </w:rPr>
      </w:pPr>
    </w:p>
    <w:tbl>
      <w:tblPr>
        <w:tblStyle w:val="a1"/>
        <w:tblW w:w="88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5"/>
      </w:tblGrid>
      <w:tr w:rsidR="0020065C" w:rsidRPr="009D2CA5" w14:paraId="4FF4DF5F" w14:textId="77777777" w:rsidTr="000D5552">
        <w:trPr>
          <w:trHeight w:val="436"/>
          <w:jc w:val="center"/>
        </w:trPr>
        <w:tc>
          <w:tcPr>
            <w:tcW w:w="8895" w:type="dxa"/>
            <w:shd w:val="clear" w:color="auto" w:fill="BFBFBF" w:themeFill="background1" w:themeFillShade="BF"/>
          </w:tcPr>
          <w:p w14:paraId="7C5787CA" w14:textId="77777777" w:rsidR="006720D8" w:rsidRDefault="006720D8">
            <w:pPr>
              <w:pBdr>
                <w:top w:val="nil"/>
                <w:left w:val="nil"/>
                <w:bottom w:val="nil"/>
                <w:right w:val="nil"/>
                <w:between w:val="nil"/>
              </w:pBdr>
              <w:spacing w:line="276" w:lineRule="auto"/>
              <w:ind w:left="401"/>
              <w:jc w:val="center"/>
              <w:rPr>
                <w:rFonts w:ascii="Trebuchet MS" w:eastAsia="Trebuchet MS" w:hAnsi="Trebuchet MS" w:cs="Trebuchet MS"/>
                <w:b/>
                <w:i/>
              </w:rPr>
            </w:pPr>
          </w:p>
          <w:p w14:paraId="64B498B5" w14:textId="77777777" w:rsidR="0020065C" w:rsidRDefault="006720D8">
            <w:pPr>
              <w:pBdr>
                <w:top w:val="nil"/>
                <w:left w:val="nil"/>
                <w:bottom w:val="nil"/>
                <w:right w:val="nil"/>
                <w:between w:val="nil"/>
              </w:pBdr>
              <w:spacing w:line="276" w:lineRule="auto"/>
              <w:ind w:left="401"/>
              <w:jc w:val="center"/>
              <w:rPr>
                <w:rFonts w:ascii="Trebuchet MS" w:hAnsi="Trebuchet MS"/>
                <w:b/>
                <w:i/>
                <w:color w:val="000000"/>
              </w:rPr>
            </w:pPr>
            <w:r>
              <w:rPr>
                <w:rFonts w:ascii="Trebuchet MS" w:eastAsia="Trebuchet MS" w:hAnsi="Trebuchet MS" w:cs="Trebuchet MS"/>
                <w:b/>
                <w:i/>
              </w:rPr>
              <w:t xml:space="preserve">Facebook </w:t>
            </w:r>
            <w:r w:rsidRPr="006720D8">
              <w:rPr>
                <w:rFonts w:ascii="Trebuchet MS" w:hAnsi="Trebuchet MS"/>
                <w:b/>
                <w:i/>
                <w:color w:val="000000"/>
              </w:rPr>
              <w:t>@MónicaMagaña</w:t>
            </w:r>
          </w:p>
          <w:p w14:paraId="17DDA613" w14:textId="77777777" w:rsidR="006720D8" w:rsidRDefault="006720D8">
            <w:pPr>
              <w:pBdr>
                <w:top w:val="nil"/>
                <w:left w:val="nil"/>
                <w:bottom w:val="nil"/>
                <w:right w:val="nil"/>
                <w:between w:val="nil"/>
              </w:pBdr>
              <w:spacing w:line="276" w:lineRule="auto"/>
              <w:ind w:left="401"/>
              <w:jc w:val="center"/>
              <w:rPr>
                <w:rFonts w:ascii="Trebuchet MS" w:eastAsia="Trebuchet MS" w:hAnsi="Trebuchet MS" w:cs="Trebuchet MS"/>
                <w:b/>
                <w:i/>
              </w:rPr>
            </w:pPr>
            <w:r>
              <w:rPr>
                <w:rFonts w:ascii="Trebuchet MS" w:eastAsia="Trebuchet MS" w:hAnsi="Trebuchet MS" w:cs="Trebuchet MS"/>
                <w:b/>
                <w:i/>
              </w:rPr>
              <w:t>Publicación de fecha 15 de marzo de 2022</w:t>
            </w:r>
          </w:p>
          <w:p w14:paraId="15E3670B" w14:textId="3E533175" w:rsidR="006720D8" w:rsidRPr="009D2CA5" w:rsidRDefault="006720D8" w:rsidP="008A1A15">
            <w:pPr>
              <w:pBdr>
                <w:top w:val="nil"/>
                <w:left w:val="nil"/>
                <w:bottom w:val="nil"/>
                <w:right w:val="nil"/>
                <w:between w:val="nil"/>
              </w:pBdr>
              <w:spacing w:line="276" w:lineRule="auto"/>
              <w:ind w:left="401"/>
              <w:jc w:val="center"/>
              <w:rPr>
                <w:rFonts w:ascii="Trebuchet MS" w:eastAsia="Trebuchet MS" w:hAnsi="Trebuchet MS" w:cs="Trebuchet MS"/>
                <w:b/>
                <w:i/>
                <w:color w:val="000000"/>
              </w:rPr>
            </w:pPr>
            <w:r>
              <w:rPr>
                <w:rFonts w:ascii="Trebuchet MS" w:eastAsia="Trebuchet MS" w:hAnsi="Trebuchet MS" w:cs="Trebuchet MS"/>
                <w:b/>
                <w:i/>
              </w:rPr>
              <w:t>20:34 hrs</w:t>
            </w:r>
          </w:p>
        </w:tc>
      </w:tr>
      <w:tr w:rsidR="003D1E4B" w:rsidRPr="009D2CA5" w14:paraId="700C6F9A" w14:textId="77777777" w:rsidTr="000D5552">
        <w:trPr>
          <w:jc w:val="center"/>
        </w:trPr>
        <w:tc>
          <w:tcPr>
            <w:tcW w:w="8895" w:type="dxa"/>
          </w:tcPr>
          <w:tbl>
            <w:tblPr>
              <w:tblStyle w:val="Tablaconcuadrcula"/>
              <w:tblW w:w="8697" w:type="dxa"/>
              <w:tblLayout w:type="fixed"/>
              <w:tblLook w:val="04A0" w:firstRow="1" w:lastRow="0" w:firstColumn="1" w:lastColumn="0" w:noHBand="0" w:noVBand="1"/>
            </w:tblPr>
            <w:tblGrid>
              <w:gridCol w:w="4444"/>
              <w:gridCol w:w="4253"/>
            </w:tblGrid>
            <w:tr w:rsidR="006720D8" w14:paraId="3E7FF402" w14:textId="77777777" w:rsidTr="000D5552">
              <w:tc>
                <w:tcPr>
                  <w:tcW w:w="4444" w:type="dxa"/>
                </w:tcPr>
                <w:p w14:paraId="387D0370" w14:textId="3556E689" w:rsidR="006720D8" w:rsidRDefault="006720D8" w:rsidP="003D1E4B">
                  <w:pPr>
                    <w:pStyle w:val="NormalWeb"/>
                    <w:spacing w:before="0" w:beforeAutospacing="0" w:after="0" w:afterAutospacing="0"/>
                    <w:jc w:val="both"/>
                    <w:rPr>
                      <w:rFonts w:ascii="Trebuchet MS" w:hAnsi="Trebuchet MS"/>
                      <w:i/>
                      <w:color w:val="000000"/>
                    </w:rPr>
                  </w:pPr>
                  <w:r>
                    <w:rPr>
                      <w:rFonts w:ascii="Trebuchet MS" w:hAnsi="Trebuchet MS" w:cs="Arial"/>
                      <w:noProof/>
                    </w:rPr>
                    <w:drawing>
                      <wp:inline distT="0" distB="0" distL="0" distR="0" wp14:anchorId="61D6D6F5" wp14:editId="00740938">
                        <wp:extent cx="2695575" cy="2133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56" t="16090" r="35638" b="17123"/>
                                <a:stretch/>
                              </pic:blipFill>
                              <pic:spPr bwMode="auto">
                                <a:xfrm>
                                  <a:off x="0" y="0"/>
                                  <a:ext cx="2762049" cy="2186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253" w:type="dxa"/>
                </w:tcPr>
                <w:p w14:paraId="2EF9C178" w14:textId="6926A58D" w:rsidR="006720D8" w:rsidRDefault="006720D8" w:rsidP="003D1E4B">
                  <w:pPr>
                    <w:pStyle w:val="NormalWeb"/>
                    <w:spacing w:before="0" w:beforeAutospacing="0" w:after="0" w:afterAutospacing="0"/>
                    <w:jc w:val="both"/>
                    <w:rPr>
                      <w:rFonts w:ascii="Trebuchet MS" w:hAnsi="Trebuchet MS"/>
                      <w:i/>
                      <w:color w:val="000000"/>
                    </w:rPr>
                  </w:pPr>
                  <w:r>
                    <w:rPr>
                      <w:rFonts w:ascii="Trebuchet MS" w:hAnsi="Trebuchet MS" w:cs="Arial"/>
                      <w:noProof/>
                    </w:rPr>
                    <w:drawing>
                      <wp:inline distT="0" distB="0" distL="0" distR="0" wp14:anchorId="0AAA0DB5" wp14:editId="79B81A7B">
                        <wp:extent cx="2533650" cy="2171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l="12319" t="16387" r="36527" b="18137"/>
                                <a:stretch/>
                              </pic:blipFill>
                              <pic:spPr bwMode="auto">
                                <a:xfrm>
                                  <a:off x="0" y="0"/>
                                  <a:ext cx="2576043" cy="22080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6720D8" w14:paraId="4ED34407" w14:textId="77777777" w:rsidTr="000D5552">
              <w:trPr>
                <w:trHeight w:val="3253"/>
              </w:trPr>
              <w:tc>
                <w:tcPr>
                  <w:tcW w:w="4444" w:type="dxa"/>
                </w:tcPr>
                <w:p w14:paraId="4DC0BB48" w14:textId="0D5F9376" w:rsidR="006720D8" w:rsidRDefault="006720D8" w:rsidP="006720D8">
                  <w:pPr>
                    <w:pStyle w:val="NormalWeb"/>
                    <w:spacing w:before="0" w:beforeAutospacing="0" w:after="0" w:afterAutospacing="0"/>
                    <w:jc w:val="center"/>
                    <w:rPr>
                      <w:rFonts w:ascii="Trebuchet MS" w:hAnsi="Trebuchet MS"/>
                      <w:i/>
                      <w:color w:val="000000"/>
                    </w:rPr>
                  </w:pPr>
                  <w:r>
                    <w:rPr>
                      <w:rFonts w:ascii="Trebuchet MS" w:hAnsi="Trebuchet MS" w:cs="Arial"/>
                      <w:noProof/>
                    </w:rPr>
                    <w:lastRenderedPageBreak/>
                    <w:drawing>
                      <wp:inline distT="0" distB="0" distL="0" distR="0" wp14:anchorId="26A8C1A1" wp14:editId="625636D0">
                        <wp:extent cx="2647950" cy="2095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51" t="15361" r="36728" b="17916"/>
                                <a:stretch/>
                              </pic:blipFill>
                              <pic:spPr bwMode="auto">
                                <a:xfrm>
                                  <a:off x="0" y="0"/>
                                  <a:ext cx="2707440" cy="214257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253" w:type="dxa"/>
                </w:tcPr>
                <w:p w14:paraId="75DD88BA" w14:textId="4B44E1EE" w:rsidR="006720D8" w:rsidRDefault="006720D8" w:rsidP="003D1E4B">
                  <w:pPr>
                    <w:pStyle w:val="NormalWeb"/>
                    <w:spacing w:before="0" w:beforeAutospacing="0" w:after="0" w:afterAutospacing="0"/>
                    <w:jc w:val="both"/>
                    <w:rPr>
                      <w:rFonts w:ascii="Trebuchet MS" w:hAnsi="Trebuchet MS"/>
                      <w:i/>
                      <w:color w:val="000000"/>
                    </w:rPr>
                  </w:pPr>
                  <w:r>
                    <w:rPr>
                      <w:rFonts w:ascii="Trebuchet MS" w:hAnsi="Trebuchet MS" w:cs="Arial"/>
                      <w:noProof/>
                    </w:rPr>
                    <w:drawing>
                      <wp:inline distT="0" distB="0" distL="0" distR="0" wp14:anchorId="2C9C468C" wp14:editId="59E84065">
                        <wp:extent cx="2657475" cy="2076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2907" t="16081" r="35865" b="19309"/>
                                <a:stretch/>
                              </pic:blipFill>
                              <pic:spPr bwMode="auto">
                                <a:xfrm>
                                  <a:off x="0" y="0"/>
                                  <a:ext cx="2701746" cy="211104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6720D8" w14:paraId="29F11239" w14:textId="77777777" w:rsidTr="000D5552">
              <w:trPr>
                <w:trHeight w:val="3200"/>
              </w:trPr>
              <w:tc>
                <w:tcPr>
                  <w:tcW w:w="4444" w:type="dxa"/>
                </w:tcPr>
                <w:p w14:paraId="19E58F25" w14:textId="2B428003" w:rsidR="006720D8" w:rsidRDefault="006720D8" w:rsidP="006720D8">
                  <w:pPr>
                    <w:pStyle w:val="NormalWeb"/>
                    <w:spacing w:before="0" w:beforeAutospacing="0" w:after="0" w:afterAutospacing="0"/>
                    <w:jc w:val="center"/>
                    <w:rPr>
                      <w:rFonts w:ascii="Trebuchet MS" w:hAnsi="Trebuchet MS"/>
                      <w:i/>
                      <w:color w:val="000000"/>
                    </w:rPr>
                  </w:pPr>
                  <w:r w:rsidRPr="0075420B">
                    <w:rPr>
                      <w:rFonts w:ascii="Trebuchet MS" w:hAnsi="Trebuchet MS" w:cs="Arial"/>
                      <w:noProof/>
                      <w:sz w:val="22"/>
                    </w:rPr>
                    <w:drawing>
                      <wp:inline distT="0" distB="0" distL="0" distR="0" wp14:anchorId="3135C297" wp14:editId="09D49337">
                        <wp:extent cx="2638425" cy="1990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48" t="17110" r="36294" b="18867"/>
                                <a:stretch/>
                              </pic:blipFill>
                              <pic:spPr bwMode="auto">
                                <a:xfrm>
                                  <a:off x="0" y="0"/>
                                  <a:ext cx="2697528" cy="203531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253" w:type="dxa"/>
                </w:tcPr>
                <w:p w14:paraId="16B146AD" w14:textId="016EECBE" w:rsidR="0075420B" w:rsidRDefault="006720D8" w:rsidP="000D5552">
                  <w:pPr>
                    <w:pStyle w:val="NormalWeb"/>
                    <w:spacing w:before="0" w:beforeAutospacing="0" w:after="0" w:afterAutospacing="0"/>
                    <w:jc w:val="both"/>
                    <w:rPr>
                      <w:rFonts w:ascii="Trebuchet MS" w:hAnsi="Trebuchet MS"/>
                      <w:i/>
                      <w:color w:val="000000"/>
                    </w:rPr>
                  </w:pPr>
                  <w:r>
                    <w:rPr>
                      <w:rFonts w:ascii="Trebuchet MS" w:hAnsi="Trebuchet MS" w:cs="Arial"/>
                      <w:noProof/>
                    </w:rPr>
                    <w:drawing>
                      <wp:inline distT="0" distB="0" distL="0" distR="0" wp14:anchorId="22C50EEA" wp14:editId="7A78A56B">
                        <wp:extent cx="2551430" cy="200025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4159" t="15502" r="36283" b="18389"/>
                                <a:stretch/>
                              </pic:blipFill>
                              <pic:spPr bwMode="auto">
                                <a:xfrm>
                                  <a:off x="0" y="0"/>
                                  <a:ext cx="2605000" cy="20422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51637857" w14:textId="2054D11A" w:rsidR="003D1E4B" w:rsidRPr="009D2CA5" w:rsidRDefault="003D1E4B" w:rsidP="003D1E4B">
            <w:pPr>
              <w:pStyle w:val="NormalWeb"/>
              <w:spacing w:before="0" w:beforeAutospacing="0" w:after="0" w:afterAutospacing="0"/>
              <w:jc w:val="both"/>
              <w:rPr>
                <w:rFonts w:ascii="Trebuchet MS" w:hAnsi="Trebuchet MS"/>
                <w:i/>
              </w:rPr>
            </w:pPr>
          </w:p>
        </w:tc>
      </w:tr>
      <w:tr w:rsidR="000D5552" w:rsidRPr="00955EA4" w14:paraId="39CF0E54" w14:textId="77777777" w:rsidTr="000D5552">
        <w:trPr>
          <w:trHeight w:val="1268"/>
          <w:jc w:val="center"/>
        </w:trPr>
        <w:tc>
          <w:tcPr>
            <w:tcW w:w="8895" w:type="dxa"/>
            <w:shd w:val="clear" w:color="auto" w:fill="BFBFBF" w:themeFill="background1" w:themeFillShade="BF"/>
            <w:vAlign w:val="center"/>
          </w:tcPr>
          <w:p w14:paraId="54348D64" w14:textId="77777777" w:rsidR="000D5552" w:rsidRPr="00955EA4" w:rsidRDefault="000D5552" w:rsidP="000D5552">
            <w:pPr>
              <w:pBdr>
                <w:top w:val="nil"/>
                <w:left w:val="nil"/>
                <w:bottom w:val="nil"/>
                <w:right w:val="nil"/>
                <w:between w:val="nil"/>
              </w:pBdr>
              <w:spacing w:line="276" w:lineRule="auto"/>
              <w:ind w:left="401"/>
              <w:jc w:val="center"/>
              <w:rPr>
                <w:rFonts w:ascii="Trebuchet MS" w:eastAsia="Trebuchet MS" w:hAnsi="Trebuchet MS" w:cs="Trebuchet MS"/>
                <w:b/>
                <w:i/>
                <w:lang w:val="en-US"/>
              </w:rPr>
            </w:pPr>
            <w:r w:rsidRPr="00955EA4">
              <w:rPr>
                <w:rFonts w:ascii="Trebuchet MS" w:eastAsia="Trebuchet MS" w:hAnsi="Trebuchet MS" w:cs="Trebuchet MS"/>
                <w:b/>
                <w:i/>
                <w:lang w:val="en-US"/>
              </w:rPr>
              <w:lastRenderedPageBreak/>
              <w:t xml:space="preserve">Instagram </w:t>
            </w:r>
          </w:p>
          <w:p w14:paraId="16FE6E02" w14:textId="7956A1D2" w:rsidR="000D5552" w:rsidRPr="0075420B" w:rsidRDefault="009D6B84" w:rsidP="000D5552">
            <w:pPr>
              <w:pBdr>
                <w:top w:val="nil"/>
                <w:left w:val="nil"/>
                <w:bottom w:val="nil"/>
                <w:right w:val="nil"/>
                <w:between w:val="nil"/>
              </w:pBdr>
              <w:spacing w:line="276" w:lineRule="auto"/>
              <w:ind w:left="401"/>
              <w:jc w:val="center"/>
              <w:rPr>
                <w:rFonts w:ascii="Trebuchet MS" w:eastAsia="Trebuchet MS" w:hAnsi="Trebuchet MS" w:cs="Trebuchet MS"/>
                <w:b/>
                <w:i/>
                <w:u w:val="single"/>
              </w:rPr>
            </w:pPr>
            <w:hyperlink r:id="rId19" w:history="1">
              <w:r w:rsidR="000D5552" w:rsidRPr="00955EA4">
                <w:rPr>
                  <w:rStyle w:val="Hipervnculo"/>
                  <w:rFonts w:ascii="Trebuchet MS" w:hAnsi="Trebuchet MS"/>
                  <w:b/>
                  <w:i/>
                  <w:color w:val="auto"/>
                  <w:lang w:val="en-US"/>
                </w:rPr>
                <w:t>https://www.instagram.com/p/CbJeuGtsMz8/</w:t>
              </w:r>
            </w:hyperlink>
          </w:p>
        </w:tc>
      </w:tr>
      <w:tr w:rsidR="008F3989" w:rsidRPr="009D2CA5" w14:paraId="1133640A" w14:textId="77777777" w:rsidTr="000D5552">
        <w:trPr>
          <w:jc w:val="center"/>
        </w:trPr>
        <w:tc>
          <w:tcPr>
            <w:tcW w:w="8895" w:type="dxa"/>
          </w:tcPr>
          <w:p w14:paraId="57F3239E" w14:textId="1D7ADDF9" w:rsidR="008F3989" w:rsidRDefault="0075420B" w:rsidP="008F3989">
            <w:pPr>
              <w:pStyle w:val="NormalWeb"/>
              <w:spacing w:before="0" w:beforeAutospacing="0" w:after="0" w:afterAutospacing="0"/>
              <w:jc w:val="center"/>
              <w:rPr>
                <w:rFonts w:ascii="Trebuchet MS" w:hAnsi="Trebuchet MS"/>
                <w:i/>
                <w:color w:val="000000"/>
              </w:rPr>
            </w:pPr>
            <w:r>
              <w:rPr>
                <w:noProof/>
              </w:rPr>
              <w:drawing>
                <wp:inline distT="0" distB="0" distL="0" distR="0" wp14:anchorId="0DA268BC" wp14:editId="44F2B379">
                  <wp:extent cx="4478020" cy="2124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530" b="5231"/>
                          <a:stretch/>
                        </pic:blipFill>
                        <pic:spPr bwMode="auto">
                          <a:xfrm>
                            <a:off x="0" y="0"/>
                            <a:ext cx="4485926" cy="21278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EC213B" w14:textId="77777777" w:rsidR="00594D6C" w:rsidRDefault="00594D6C" w:rsidP="008F3989">
            <w:pPr>
              <w:pStyle w:val="NormalWeb"/>
              <w:spacing w:before="0" w:beforeAutospacing="0" w:after="0" w:afterAutospacing="0"/>
              <w:jc w:val="center"/>
              <w:rPr>
                <w:rFonts w:ascii="Trebuchet MS" w:hAnsi="Trebuchet MS"/>
                <w:i/>
                <w:color w:val="000000"/>
              </w:rPr>
            </w:pPr>
          </w:p>
          <w:p w14:paraId="4FFA28C7" w14:textId="776B96AA" w:rsidR="0075420B" w:rsidRPr="0075420B" w:rsidRDefault="0075420B" w:rsidP="0075420B">
            <w:pPr>
              <w:pStyle w:val="NormalWeb"/>
              <w:spacing w:before="0" w:beforeAutospacing="0" w:after="0" w:afterAutospacing="0"/>
              <w:rPr>
                <w:rFonts w:ascii="Trebuchet MS" w:hAnsi="Trebuchet MS"/>
                <w:color w:val="000000"/>
                <w:sz w:val="22"/>
                <w:szCs w:val="22"/>
              </w:rPr>
            </w:pPr>
            <w:r w:rsidRPr="0075420B">
              <w:rPr>
                <w:rFonts w:ascii="Trebuchet MS" w:hAnsi="Trebuchet MS"/>
                <w:color w:val="000000"/>
                <w:sz w:val="22"/>
                <w:szCs w:val="22"/>
              </w:rPr>
              <w:t>Nota: Dicha publicación consta de las mismas seis imágenes encontradas en la red social facebook en la publicación del 15 de marzo de 2022 a las 20:34 hrs.</w:t>
            </w:r>
          </w:p>
          <w:p w14:paraId="25AA4C07" w14:textId="77777777" w:rsidR="008F3989" w:rsidRPr="009D2CA5" w:rsidRDefault="008F3989" w:rsidP="008F3989">
            <w:pPr>
              <w:pStyle w:val="NormalWeb"/>
              <w:spacing w:before="0" w:beforeAutospacing="0" w:after="0" w:afterAutospacing="0"/>
              <w:jc w:val="center"/>
              <w:rPr>
                <w:rFonts w:ascii="Trebuchet MS" w:hAnsi="Trebuchet MS"/>
                <w:i/>
                <w:color w:val="000000"/>
              </w:rPr>
            </w:pPr>
          </w:p>
        </w:tc>
      </w:tr>
      <w:tr w:rsidR="00AC48A4" w:rsidRPr="009D2CA5" w14:paraId="15A27644" w14:textId="77777777" w:rsidTr="000D5552">
        <w:trPr>
          <w:jc w:val="center"/>
        </w:trPr>
        <w:tc>
          <w:tcPr>
            <w:tcW w:w="8895" w:type="dxa"/>
          </w:tcPr>
          <w:p w14:paraId="27FB8F3A" w14:textId="77777777" w:rsidR="00EA6A4F" w:rsidRDefault="00EA6A4F" w:rsidP="00650171">
            <w:pPr>
              <w:pStyle w:val="NormalWeb"/>
              <w:spacing w:before="0" w:beforeAutospacing="0" w:after="0" w:afterAutospacing="0"/>
              <w:jc w:val="both"/>
              <w:rPr>
                <w:rFonts w:ascii="Trebuchet MS" w:hAnsi="Trebuchet MS"/>
                <w:color w:val="000000"/>
              </w:rPr>
            </w:pPr>
          </w:p>
          <w:p w14:paraId="05636266" w14:textId="77777777" w:rsidR="00AC48A4" w:rsidRDefault="0075420B" w:rsidP="00650171">
            <w:pPr>
              <w:pStyle w:val="NormalWeb"/>
              <w:spacing w:before="0" w:beforeAutospacing="0" w:after="0" w:afterAutospacing="0"/>
              <w:jc w:val="both"/>
              <w:rPr>
                <w:rFonts w:ascii="Trebuchet MS" w:hAnsi="Trebuchet MS"/>
                <w:color w:val="000000"/>
              </w:rPr>
            </w:pPr>
            <w:r w:rsidRPr="0075420B">
              <w:rPr>
                <w:rFonts w:ascii="Trebuchet MS" w:hAnsi="Trebuchet MS"/>
                <w:color w:val="000000"/>
              </w:rPr>
              <w:t xml:space="preserve">Mensaje encontrado en dicha publicación: </w:t>
            </w:r>
          </w:p>
          <w:p w14:paraId="4B9C6BA8" w14:textId="77777777" w:rsidR="0075420B" w:rsidRDefault="0075420B" w:rsidP="00650171">
            <w:pPr>
              <w:pStyle w:val="NormalWeb"/>
              <w:spacing w:before="0" w:beforeAutospacing="0" w:after="0" w:afterAutospacing="0"/>
              <w:jc w:val="both"/>
              <w:rPr>
                <w:rFonts w:ascii="Trebuchet MS" w:hAnsi="Trebuchet MS"/>
                <w:color w:val="000000"/>
              </w:rPr>
            </w:pPr>
          </w:p>
          <w:p w14:paraId="5585A086" w14:textId="33D1F9CF" w:rsidR="0075420B" w:rsidRDefault="0075420B" w:rsidP="00650171">
            <w:pPr>
              <w:pStyle w:val="NormalWeb"/>
              <w:spacing w:before="0" w:beforeAutospacing="0" w:after="0" w:afterAutospacing="0"/>
              <w:jc w:val="both"/>
              <w:rPr>
                <w:rFonts w:ascii="Trebuchet MS" w:hAnsi="Trebuchet MS"/>
                <w:color w:val="000000"/>
              </w:rPr>
            </w:pPr>
            <w:r>
              <w:rPr>
                <w:rStyle w:val="7uhw9"/>
                <w:rFonts w:ascii="Trebuchet MS" w:hAnsi="Trebuchet MS" w:cs="Segoe UI"/>
                <w:i/>
                <w:color w:val="262626"/>
                <w:bdr w:val="none" w:sz="0" w:space="0" w:color="auto" w:frame="1"/>
              </w:rPr>
              <w:t>“</w:t>
            </w:r>
            <w:r w:rsidRPr="00D102A5">
              <w:rPr>
                <w:rStyle w:val="7uhw9"/>
                <w:rFonts w:ascii="Trebuchet MS" w:hAnsi="Trebuchet MS" w:cs="Segoe UI"/>
                <w:i/>
                <w:color w:val="262626"/>
                <w:bdr w:val="none" w:sz="0" w:space="0" w:color="auto" w:frame="1"/>
              </w:rPr>
              <w:t>Del Congreso a tu colonia</w:t>
            </w:r>
            <w:r w:rsidRPr="00D102A5">
              <w:rPr>
                <w:rStyle w:val="7uhw9"/>
                <w:rFonts w:ascii="Segoe UI Symbol" w:hAnsi="Segoe UI Symbol" w:cs="Segoe UI Symbol"/>
                <w:i/>
                <w:color w:val="262626"/>
                <w:bdr w:val="none" w:sz="0" w:space="0" w:color="auto" w:frame="1"/>
              </w:rPr>
              <w:t>💗</w:t>
            </w:r>
            <w:r w:rsidRPr="00D102A5">
              <w:rPr>
                <w:rStyle w:val="7uhw9"/>
                <w:rFonts w:ascii="Trebuchet MS" w:hAnsi="Trebuchet MS" w:cs="Segoe UI"/>
                <w:i/>
                <w:color w:val="262626"/>
                <w:bdr w:val="none" w:sz="0" w:space="0" w:color="auto" w:frame="1"/>
              </w:rPr>
              <w:t xml:space="preserve">. ¿Qué no volvería a mi distrito? Voy a regresar a cada rincón. Soy diputada gracias al apoyo de las personas, así que mi compromiso es volver, si o si. Que en la calle entiendes si lo que estás haciendo atiende verdaderamente a las personas y sus necesidades, la calle aterriza, te ayuda a no perder piso. Que no podemos esperar que las personas vengan a nosotros para atenderles. Así que nos estaremos viendo en las calles, con espacios de participación ciudadana que incidirán directamente en mi trabajo legislativo. Pues incluso las leyes deben construirse en las calles. ¡El congreso a las colonias y las necesidades de las colonias al congreso! Si quieres participar o que te visitemos, escríbeme </w:t>
            </w:r>
            <w:r w:rsidRPr="00D102A5">
              <w:rPr>
                <w:rStyle w:val="7uhw9"/>
                <w:rFonts w:ascii="Segoe UI Symbol" w:hAnsi="Segoe UI Symbol" w:cs="Segoe UI Symbol"/>
                <w:i/>
                <w:color w:val="262626"/>
                <w:bdr w:val="none" w:sz="0" w:space="0" w:color="auto" w:frame="1"/>
              </w:rPr>
              <w:t>👇</w:t>
            </w:r>
            <w:r w:rsidRPr="00D102A5">
              <w:rPr>
                <w:rStyle w:val="7uhw9"/>
                <w:rFonts w:ascii="Trebuchet MS" w:hAnsi="Trebuchet MS" w:cs="Trebuchet MS"/>
                <w:i/>
                <w:color w:val="262626"/>
                <w:bdr w:val="none" w:sz="0" w:space="0" w:color="auto" w:frame="1"/>
              </w:rPr>
              <w:t>🏼</w:t>
            </w:r>
            <w:r w:rsidRPr="00D102A5">
              <w:rPr>
                <w:rStyle w:val="7uhw9"/>
                <w:rFonts w:ascii="Trebuchet MS" w:hAnsi="Trebuchet MS" w:cs="Segoe UI"/>
                <w:i/>
                <w:color w:val="262626"/>
                <w:bdr w:val="none" w:sz="0" w:space="0" w:color="auto" w:frame="1"/>
              </w:rPr>
              <w:t>.</w:t>
            </w:r>
            <w:r>
              <w:rPr>
                <w:rStyle w:val="7uhw9"/>
                <w:rFonts w:ascii="Trebuchet MS" w:hAnsi="Trebuchet MS" w:cs="Segoe UI"/>
                <w:i/>
                <w:color w:val="262626"/>
                <w:bdr w:val="none" w:sz="0" w:space="0" w:color="auto" w:frame="1"/>
              </w:rPr>
              <w:t>”</w:t>
            </w:r>
          </w:p>
          <w:p w14:paraId="41167565" w14:textId="15555325" w:rsidR="0075420B" w:rsidRPr="0075420B" w:rsidRDefault="0075420B" w:rsidP="00650171">
            <w:pPr>
              <w:pStyle w:val="NormalWeb"/>
              <w:spacing w:before="0" w:beforeAutospacing="0" w:after="0" w:afterAutospacing="0"/>
              <w:jc w:val="both"/>
              <w:rPr>
                <w:rFonts w:ascii="Trebuchet MS" w:hAnsi="Trebuchet MS"/>
                <w:color w:val="000000"/>
              </w:rPr>
            </w:pPr>
          </w:p>
        </w:tc>
      </w:tr>
    </w:tbl>
    <w:p w14:paraId="189D3664" w14:textId="77777777" w:rsidR="008A1A15" w:rsidRDefault="008A1A15" w:rsidP="002B0143">
      <w:pPr>
        <w:pStyle w:val="Texto"/>
        <w:spacing w:after="0" w:line="276" w:lineRule="auto"/>
        <w:ind w:firstLine="0"/>
        <w:rPr>
          <w:rFonts w:ascii="Trebuchet MS" w:hAnsi="Trebuchet MS"/>
          <w:color w:val="000000"/>
          <w:sz w:val="24"/>
          <w:szCs w:val="24"/>
        </w:rPr>
      </w:pPr>
    </w:p>
    <w:p w14:paraId="455328FE" w14:textId="10159511" w:rsidR="002B0143" w:rsidRPr="004309D0" w:rsidRDefault="002B0143" w:rsidP="002B0143">
      <w:pPr>
        <w:pStyle w:val="Texto"/>
        <w:spacing w:after="0" w:line="276" w:lineRule="auto"/>
        <w:ind w:firstLine="0"/>
        <w:rPr>
          <w:rFonts w:ascii="Trebuchet MS" w:hAnsi="Trebuchet MS"/>
          <w:color w:val="FF0000"/>
          <w:sz w:val="24"/>
          <w:szCs w:val="24"/>
          <w:lang w:val="es-ES_tradnl"/>
        </w:rPr>
      </w:pPr>
      <w:r w:rsidRPr="002B0143">
        <w:rPr>
          <w:rFonts w:ascii="Trebuchet MS" w:hAnsi="Trebuchet MS"/>
          <w:color w:val="000000"/>
          <w:sz w:val="24"/>
          <w:szCs w:val="24"/>
        </w:rPr>
        <w:t xml:space="preserve">En este sentido, el concepto de actos anticipados de campaña ha sido establecido en la Ley General de Instituciones y Procedimientos Electorales, en el numeral 3, párrafo 1, inciso a), señalando que son los actos de expresión </w:t>
      </w:r>
      <w:r w:rsidRPr="002B0143">
        <w:rPr>
          <w:rFonts w:ascii="Trebuchet MS" w:hAnsi="Trebuchet MS"/>
          <w:sz w:val="24"/>
          <w:szCs w:val="24"/>
          <w:lang w:val="es-ES_tradnl"/>
        </w:rPr>
        <w:t>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r w:rsidR="000E6FC4">
        <w:rPr>
          <w:rFonts w:ascii="Trebuchet MS" w:hAnsi="Trebuchet MS"/>
          <w:sz w:val="24"/>
          <w:szCs w:val="24"/>
          <w:lang w:val="es-ES_tradnl"/>
        </w:rPr>
        <w:t>.</w:t>
      </w:r>
    </w:p>
    <w:p w14:paraId="682992FC" w14:textId="257CF1C0" w:rsidR="002B0143" w:rsidRPr="002B0143" w:rsidRDefault="002B0143" w:rsidP="002B0143">
      <w:pPr>
        <w:pStyle w:val="NormalWeb"/>
        <w:spacing w:before="0" w:beforeAutospacing="0" w:after="0" w:afterAutospacing="0" w:line="276" w:lineRule="auto"/>
        <w:jc w:val="both"/>
        <w:rPr>
          <w:rFonts w:ascii="Trebuchet MS" w:hAnsi="Trebuchet MS"/>
        </w:rPr>
      </w:pPr>
    </w:p>
    <w:p w14:paraId="1DF8B4A7" w14:textId="32D989F3" w:rsidR="002B0143" w:rsidRDefault="002B0143" w:rsidP="002B0143">
      <w:pPr>
        <w:pStyle w:val="NormalWeb"/>
        <w:spacing w:before="0" w:beforeAutospacing="0" w:after="0" w:afterAutospacing="0" w:line="276" w:lineRule="auto"/>
        <w:jc w:val="both"/>
      </w:pPr>
      <w:r w:rsidRPr="002B0143">
        <w:rPr>
          <w:rFonts w:ascii="Trebuchet MS" w:hAnsi="Trebuchet MS"/>
          <w:color w:val="000000"/>
        </w:rPr>
        <w:t>Establecido lo anterior, resulta de especial relevancia señalar que con la restricción de ciertos actos, el legislador pretende evitar que quienes aspiran a ocupar un cargo público realicen actos anticipados de campaña, en virtud de que ello implicaría</w:t>
      </w:r>
      <w:r>
        <w:rPr>
          <w:rFonts w:ascii="Trebuchet MS" w:hAnsi="Trebuchet MS"/>
          <w:color w:val="000000"/>
        </w:rPr>
        <w:t xml:space="preserve">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14:paraId="69371BBE" w14:textId="77777777" w:rsidR="002B0143" w:rsidRDefault="002B0143" w:rsidP="002B0143">
      <w:pPr>
        <w:spacing w:line="276" w:lineRule="auto"/>
      </w:pPr>
    </w:p>
    <w:p w14:paraId="02304741" w14:textId="55025297" w:rsidR="002B0143" w:rsidRDefault="002B0143" w:rsidP="002B0143">
      <w:pPr>
        <w:pStyle w:val="NormalWeb"/>
        <w:spacing w:before="0" w:beforeAutospacing="0" w:after="0" w:afterAutospacing="0" w:line="276" w:lineRule="auto"/>
        <w:jc w:val="both"/>
      </w:pPr>
      <w:r>
        <w:rPr>
          <w:rFonts w:ascii="Trebuchet MS" w:hAnsi="Trebuchet MS"/>
          <w:color w:val="000000"/>
        </w:rPr>
        <w:lastRenderedPageBreak/>
        <w:t>Al respecto, la Sala Superior del Tribunal Electoral del Poder Judicial de la Federación, ha reconocido</w:t>
      </w:r>
      <w:r w:rsidR="00852C8D">
        <w:rPr>
          <w:rFonts w:ascii="Trebuchet MS" w:hAnsi="Trebuchet MS"/>
          <w:color w:val="000000"/>
        </w:rPr>
        <w:t xml:space="preserve"> en diversas resoluciones</w:t>
      </w:r>
      <w:r w:rsidR="00852C8D">
        <w:rPr>
          <w:rStyle w:val="Refdenotaalpie"/>
          <w:rFonts w:ascii="Trebuchet MS" w:hAnsi="Trebuchet MS"/>
          <w:color w:val="000000"/>
        </w:rPr>
        <w:footnoteReference w:id="3"/>
      </w:r>
      <w:r w:rsidR="00852C8D">
        <w:rPr>
          <w:rFonts w:ascii="Trebuchet MS" w:hAnsi="Trebuchet MS"/>
          <w:color w:val="000000"/>
        </w:rPr>
        <w:t>,</w:t>
      </w:r>
      <w:r>
        <w:rPr>
          <w:rFonts w:ascii="Trebuchet MS" w:hAnsi="Trebuchet MS"/>
          <w:color w:val="000000"/>
        </w:rPr>
        <w:t xml:space="preserve"> que para poder acreditar un acto anticipado de campaña o precampaña, es necesaria la concurrencia de tres elementos:</w:t>
      </w:r>
    </w:p>
    <w:p w14:paraId="112A4C6D" w14:textId="77777777" w:rsidR="002B0143" w:rsidRDefault="002B0143" w:rsidP="002B0143">
      <w:pPr>
        <w:spacing w:line="276" w:lineRule="auto"/>
      </w:pPr>
    </w:p>
    <w:p w14:paraId="1EC2B3D7" w14:textId="77777777" w:rsidR="002B0143" w:rsidRDefault="002B0143" w:rsidP="002B0143">
      <w:pPr>
        <w:pStyle w:val="NormalWeb"/>
        <w:spacing w:before="0" w:beforeAutospacing="0" w:after="0" w:afterAutospacing="0" w:line="276" w:lineRule="auto"/>
        <w:jc w:val="both"/>
      </w:pPr>
      <w:r>
        <w:rPr>
          <w:rFonts w:ascii="Trebuchet MS" w:hAnsi="Trebuchet MS"/>
          <w:b/>
          <w:bCs/>
          <w:color w:val="000000"/>
        </w:rPr>
        <w:t>a. Un elemento personal:</w:t>
      </w:r>
      <w:r>
        <w:rPr>
          <w:rFonts w:ascii="Trebuchet MS" w:hAnsi="Trebuchet MS"/>
          <w:color w:val="000000"/>
        </w:rPr>
        <w:t xml:space="preserve"> que los realicen los partidos políticos, así como sus militantes, aspirantes</w:t>
      </w:r>
      <w:r>
        <w:rPr>
          <w:rFonts w:ascii="Trebuchet MS" w:hAnsi="Trebuchet MS"/>
          <w:b/>
          <w:bCs/>
          <w:color w:val="000000"/>
        </w:rPr>
        <w:t>,</w:t>
      </w:r>
      <w:r>
        <w:rPr>
          <w:rFonts w:ascii="Trebuchet MS" w:hAnsi="Trebuchet MS"/>
          <w:color w:val="000000"/>
        </w:rPr>
        <w:t xml:space="preserve"> precandidatos o candidatos; </w:t>
      </w:r>
    </w:p>
    <w:p w14:paraId="2E79F91A" w14:textId="77777777" w:rsidR="002B0143" w:rsidRDefault="002B0143" w:rsidP="002B0143">
      <w:pPr>
        <w:spacing w:line="276" w:lineRule="auto"/>
      </w:pPr>
    </w:p>
    <w:p w14:paraId="1856248D" w14:textId="2463B0C5" w:rsidR="002B0143" w:rsidRDefault="002B0143" w:rsidP="002B0143">
      <w:pPr>
        <w:pStyle w:val="NormalWeb"/>
        <w:spacing w:before="0" w:beforeAutospacing="0" w:after="0" w:afterAutospacing="0" w:line="276" w:lineRule="auto"/>
        <w:jc w:val="both"/>
      </w:pPr>
      <w:r>
        <w:rPr>
          <w:rFonts w:ascii="Trebuchet MS" w:hAnsi="Trebuchet MS"/>
          <w:b/>
          <w:bCs/>
          <w:color w:val="000000"/>
        </w:rPr>
        <w:t>b. Un elemento temporal:</w:t>
      </w:r>
      <w:r>
        <w:rPr>
          <w:rFonts w:ascii="Trebuchet MS" w:hAnsi="Trebuchet MS"/>
          <w:color w:val="000000"/>
        </w:rPr>
        <w:t xml:space="preserve"> que acontezcan antes, durante o después del procedimiento interno de selección de candidatos y previamente al registro constitucional de candidatos;</w:t>
      </w:r>
      <w:r w:rsidR="000E6FC4">
        <w:rPr>
          <w:rFonts w:ascii="Trebuchet MS" w:hAnsi="Trebuchet MS"/>
          <w:color w:val="000000"/>
        </w:rPr>
        <w:t xml:space="preserve"> y</w:t>
      </w:r>
      <w:r w:rsidR="00C83421">
        <w:rPr>
          <w:rFonts w:ascii="Trebuchet MS" w:hAnsi="Trebuchet MS"/>
          <w:color w:val="000000"/>
        </w:rPr>
        <w:t xml:space="preserve"> en el caso de los actos anticipados de campaña, que acontezcan antes del inicio de las campañas electorales; y</w:t>
      </w:r>
    </w:p>
    <w:p w14:paraId="3BC5015A" w14:textId="77777777" w:rsidR="002B0143" w:rsidRDefault="002B0143" w:rsidP="002B0143">
      <w:pPr>
        <w:spacing w:line="276" w:lineRule="auto"/>
      </w:pPr>
    </w:p>
    <w:p w14:paraId="0FD1A227" w14:textId="77777777" w:rsidR="002B0143" w:rsidRDefault="002B0143" w:rsidP="002B0143">
      <w:pPr>
        <w:pStyle w:val="NormalWeb"/>
        <w:spacing w:before="0" w:beforeAutospacing="0" w:after="0" w:afterAutospacing="0" w:line="276" w:lineRule="auto"/>
        <w:jc w:val="both"/>
      </w:pPr>
      <w:r>
        <w:rPr>
          <w:rFonts w:ascii="Trebuchet MS" w:hAnsi="Trebuchet MS"/>
          <w:b/>
          <w:bCs/>
          <w:color w:val="000000"/>
        </w:rPr>
        <w:t>c. Un elemento subjetivo:</w:t>
      </w:r>
      <w:r>
        <w:rPr>
          <w:rFonts w:ascii="Trebuchet MS" w:hAnsi="Trebuchet MS"/>
          <w:color w:val="000000"/>
        </w:rPr>
        <w:t xml:space="preserve"> que tengan el propósito fundamental de presentar la plataforma de un partido político o coalición o promover a un candidato para obtener el voto de la ciudadanía en la jornada electoral. </w:t>
      </w:r>
    </w:p>
    <w:p w14:paraId="78467E71" w14:textId="77777777" w:rsidR="002B0143" w:rsidRDefault="002B0143" w:rsidP="002B0143">
      <w:pPr>
        <w:spacing w:line="276" w:lineRule="auto"/>
      </w:pPr>
    </w:p>
    <w:p w14:paraId="68CFF735" w14:textId="77777777" w:rsidR="000E6FC4" w:rsidRDefault="002B0143" w:rsidP="000E6FC4">
      <w:pPr>
        <w:pStyle w:val="NormalWeb"/>
        <w:spacing w:before="0" w:beforeAutospacing="0" w:after="0" w:afterAutospacing="0" w:line="276" w:lineRule="auto"/>
        <w:jc w:val="both"/>
        <w:rPr>
          <w:rFonts w:ascii="Trebuchet MS" w:hAnsi="Trebuchet MS"/>
          <w:color w:val="000000"/>
        </w:rPr>
      </w:pPr>
      <w:r>
        <w:rPr>
          <w:rFonts w:ascii="Trebuchet MS" w:hAnsi="Trebuchet MS"/>
          <w:color w:val="000000"/>
        </w:rPr>
        <w:t>De igual manera, el máximo órgano jurisdiccional de la materia electoral, ha sostenido, acerca de la configuración de los actos anticipados de campaña, lo siguiente: </w:t>
      </w:r>
    </w:p>
    <w:p w14:paraId="25BA5483" w14:textId="77777777" w:rsidR="000E6FC4" w:rsidRDefault="000E6FC4" w:rsidP="000E6FC4">
      <w:pPr>
        <w:pStyle w:val="NormalWeb"/>
        <w:spacing w:before="0" w:beforeAutospacing="0" w:after="0" w:afterAutospacing="0" w:line="276" w:lineRule="auto"/>
        <w:jc w:val="both"/>
        <w:rPr>
          <w:rFonts w:ascii="Trebuchet MS" w:hAnsi="Trebuchet MS"/>
          <w:color w:val="000000"/>
        </w:rPr>
      </w:pPr>
    </w:p>
    <w:p w14:paraId="75A3B2CE" w14:textId="33C9AD83" w:rsidR="002B0143" w:rsidRDefault="002B0143" w:rsidP="000E6FC4">
      <w:pPr>
        <w:pStyle w:val="NormalWeb"/>
        <w:numPr>
          <w:ilvl w:val="0"/>
          <w:numId w:val="6"/>
        </w:numPr>
        <w:spacing w:before="0" w:beforeAutospacing="0" w:after="0" w:afterAutospacing="0" w:line="276" w:lineRule="auto"/>
        <w:jc w:val="both"/>
        <w:rPr>
          <w:rFonts w:ascii="Trebuchet MS" w:hAnsi="Trebuchet MS"/>
          <w:color w:val="000000"/>
        </w:rPr>
      </w:pPr>
      <w:r>
        <w:rPr>
          <w:rFonts w:ascii="Trebuchet MS" w:hAnsi="Trebuchet MS"/>
          <w:color w:val="000000"/>
        </w:rPr>
        <w:t>No toda referencia o manifestación que encuentra algún punto de coincidencia o conexión con una plataforma electoral, por sí misma, se traduce en un acto anticipado de campaña</w:t>
      </w:r>
      <w:r>
        <w:rPr>
          <w:rFonts w:ascii="Trebuchet MS" w:hAnsi="Trebuchet MS"/>
          <w:b/>
          <w:bCs/>
          <w:color w:val="000000"/>
        </w:rPr>
        <w:t>.</w:t>
      </w:r>
    </w:p>
    <w:p w14:paraId="240F8E6F" w14:textId="07E42DE3" w:rsidR="002B0143" w:rsidRDefault="002B0143" w:rsidP="002B0143">
      <w:pPr>
        <w:spacing w:line="276" w:lineRule="auto"/>
      </w:pPr>
    </w:p>
    <w:p w14:paraId="03D80D12" w14:textId="77777777" w:rsidR="002B0143" w:rsidRDefault="002B0143" w:rsidP="002B0143">
      <w:pPr>
        <w:pStyle w:val="NormalWeb"/>
        <w:numPr>
          <w:ilvl w:val="0"/>
          <w:numId w:val="6"/>
        </w:numPr>
        <w:spacing w:before="0" w:beforeAutospacing="0" w:after="0" w:afterAutospacing="0" w:line="276" w:lineRule="auto"/>
        <w:jc w:val="both"/>
        <w:textAlignment w:val="baseline"/>
        <w:rPr>
          <w:rFonts w:ascii="Trebuchet MS" w:hAnsi="Trebuchet MS"/>
          <w:color w:val="000000"/>
        </w:rPr>
      </w:pPr>
      <w:r>
        <w:rPr>
          <w:rFonts w:ascii="Trebuchet MS" w:hAnsi="Trebuchet MS"/>
          <w:color w:val="000000"/>
        </w:rPr>
        <w:t>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127A2FBA" w14:textId="2DE43153" w:rsidR="002B0143" w:rsidRDefault="002B0143" w:rsidP="002B0143">
      <w:pPr>
        <w:spacing w:line="276" w:lineRule="auto"/>
      </w:pPr>
    </w:p>
    <w:p w14:paraId="7485B148" w14:textId="77777777" w:rsidR="002B0143" w:rsidRDefault="002B0143" w:rsidP="002B0143">
      <w:pPr>
        <w:pStyle w:val="NormalWeb"/>
        <w:numPr>
          <w:ilvl w:val="0"/>
          <w:numId w:val="7"/>
        </w:numPr>
        <w:spacing w:before="0" w:beforeAutospacing="0" w:after="0" w:afterAutospacing="0" w:line="276" w:lineRule="auto"/>
        <w:jc w:val="both"/>
        <w:textAlignment w:val="baseline"/>
        <w:rPr>
          <w:rFonts w:ascii="Trebuchet MS" w:hAnsi="Trebuchet MS"/>
          <w:color w:val="000000"/>
        </w:rPr>
      </w:pPr>
      <w:r>
        <w:rPr>
          <w:rFonts w:ascii="Trebuchet MS" w:hAnsi="Trebuchet MS"/>
          <w:color w:val="000000"/>
        </w:rPr>
        <w:lastRenderedPageBreak/>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47EF18A2" w14:textId="77777777" w:rsidR="002B0143" w:rsidRDefault="002B0143" w:rsidP="002B0143">
      <w:pPr>
        <w:spacing w:line="276" w:lineRule="auto"/>
      </w:pPr>
    </w:p>
    <w:p w14:paraId="3A90D3E5" w14:textId="5B125028" w:rsidR="002B0143" w:rsidRDefault="002B0143" w:rsidP="002B0143">
      <w:pPr>
        <w:pStyle w:val="NormalWeb"/>
        <w:spacing w:before="0" w:beforeAutospacing="0" w:after="0" w:afterAutospacing="0" w:line="276" w:lineRule="auto"/>
        <w:jc w:val="both"/>
        <w:rPr>
          <w:rFonts w:ascii="Trebuchet MS" w:hAnsi="Trebuchet MS"/>
          <w:color w:val="000000"/>
        </w:rPr>
      </w:pPr>
      <w:r>
        <w:rPr>
          <w:rFonts w:ascii="Trebuchet MS" w:hAnsi="Trebuchet MS"/>
          <w:color w:val="000000"/>
        </w:rPr>
        <w:t>A partir del marco jurídico señalado en el apartado inmediato anterior y, concretamente, de los elementos necesarios para configurar los</w:t>
      </w:r>
      <w:r w:rsidR="00D520B7">
        <w:rPr>
          <w:rFonts w:ascii="Trebuchet MS" w:hAnsi="Trebuchet MS"/>
          <w:color w:val="000000"/>
        </w:rPr>
        <w:t xml:space="preserve"> actos anticipados de campaña, </w:t>
      </w:r>
      <w:r w:rsidRPr="00A47FC6">
        <w:rPr>
          <w:rFonts w:ascii="Trebuchet MS" w:hAnsi="Trebuchet MS"/>
          <w:b/>
          <w:color w:val="000000"/>
        </w:rPr>
        <w:t>NO</w:t>
      </w:r>
      <w:r w:rsidR="00A47FC6">
        <w:rPr>
          <w:rFonts w:ascii="Trebuchet MS" w:hAnsi="Trebuchet MS"/>
          <w:color w:val="000000"/>
        </w:rPr>
        <w:t xml:space="preserve"> </w:t>
      </w:r>
      <w:r>
        <w:rPr>
          <w:rFonts w:ascii="Trebuchet MS" w:hAnsi="Trebuchet MS"/>
          <w:color w:val="000000"/>
        </w:rPr>
        <w:t>se considera procedente la adopción de medidas cautelares, por las siguientes razones.</w:t>
      </w:r>
    </w:p>
    <w:p w14:paraId="09A724FD" w14:textId="77777777" w:rsidR="00D520B7" w:rsidRDefault="00D520B7" w:rsidP="002B0143">
      <w:pPr>
        <w:pStyle w:val="NormalWeb"/>
        <w:spacing w:before="0" w:beforeAutospacing="0" w:after="0" w:afterAutospacing="0" w:line="276" w:lineRule="auto"/>
        <w:jc w:val="both"/>
      </w:pPr>
    </w:p>
    <w:p w14:paraId="1039CD2C" w14:textId="75F27978" w:rsidR="00D520B7" w:rsidRDefault="00D520B7" w:rsidP="00D520B7">
      <w:pPr>
        <w:pStyle w:val="NormalWeb"/>
        <w:spacing w:before="0" w:beforeAutospacing="0" w:after="0" w:afterAutospacing="0" w:line="276" w:lineRule="auto"/>
        <w:jc w:val="both"/>
      </w:pPr>
      <w:r>
        <w:rPr>
          <w:rFonts w:ascii="Trebuchet MS" w:hAnsi="Trebuchet MS"/>
          <w:color w:val="000000"/>
        </w:rPr>
        <w:t>Del contenido de las imágenes</w:t>
      </w:r>
      <w:r w:rsidR="000E6FC4">
        <w:rPr>
          <w:rFonts w:ascii="Trebuchet MS" w:hAnsi="Trebuchet MS"/>
          <w:color w:val="000000"/>
        </w:rPr>
        <w:t xml:space="preserve">, </w:t>
      </w:r>
      <w:r>
        <w:rPr>
          <w:rFonts w:ascii="Trebuchet MS" w:hAnsi="Trebuchet MS"/>
          <w:color w:val="000000"/>
        </w:rPr>
        <w:t xml:space="preserve">así como del mensaje difundido por la denunciada en sus redes sociales, no se aprecia algún llamado al voto, ni implícito ni explícito, tampoco se observa que se exponga alguna plataforma electoral, se hagan promesas de campaña, o se incluya algún elemento que implique llamar a favor o en contra de alguna opción política. </w:t>
      </w:r>
    </w:p>
    <w:p w14:paraId="1480DADE" w14:textId="77777777" w:rsidR="00D520B7" w:rsidRDefault="00D520B7" w:rsidP="00D520B7">
      <w:pPr>
        <w:spacing w:line="276" w:lineRule="auto"/>
      </w:pPr>
    </w:p>
    <w:p w14:paraId="2E592DDF" w14:textId="4C7C7EC6" w:rsidR="00D520B7" w:rsidRDefault="00D520B7" w:rsidP="00D520B7">
      <w:pPr>
        <w:pStyle w:val="NormalWeb"/>
        <w:spacing w:before="0" w:beforeAutospacing="0" w:after="0" w:afterAutospacing="0" w:line="276" w:lineRule="auto"/>
        <w:jc w:val="both"/>
      </w:pPr>
      <w:r>
        <w:rPr>
          <w:rFonts w:ascii="Trebuchet MS" w:hAnsi="Trebuchet MS"/>
          <w:color w:val="000000"/>
        </w:rPr>
        <w:t>Tampoco se hace referencia a algún evento futuro de naturaleza electoral, que permita suponer un posicionamiento indebido con miras al proceso electoral a celebrarse durante 2023-20</w:t>
      </w:r>
      <w:r w:rsidR="00E45266">
        <w:rPr>
          <w:rFonts w:ascii="Trebuchet MS" w:hAnsi="Trebuchet MS"/>
          <w:color w:val="000000"/>
        </w:rPr>
        <w:t>2</w:t>
      </w:r>
      <w:r>
        <w:rPr>
          <w:rFonts w:ascii="Trebuchet MS" w:hAnsi="Trebuchet MS"/>
          <w:color w:val="000000"/>
        </w:rPr>
        <w:t>4, ni existen elementos que permitan establecer que</w:t>
      </w:r>
      <w:r w:rsidR="00E45266">
        <w:rPr>
          <w:rFonts w:ascii="Trebuchet MS" w:hAnsi="Trebuchet MS"/>
          <w:color w:val="000000"/>
        </w:rPr>
        <w:t xml:space="preserve"> la denunciada </w:t>
      </w:r>
      <w:r>
        <w:rPr>
          <w:rFonts w:ascii="Trebuchet MS" w:hAnsi="Trebuchet MS"/>
          <w:color w:val="000000"/>
        </w:rPr>
        <w:t>Mónica Magaña Mendoza será aspirante o candidata a algún cargo político.</w:t>
      </w:r>
    </w:p>
    <w:p w14:paraId="2E4198D5" w14:textId="77777777" w:rsidR="00D520B7" w:rsidRDefault="00D520B7" w:rsidP="00D520B7">
      <w:pPr>
        <w:spacing w:line="276" w:lineRule="auto"/>
      </w:pPr>
    </w:p>
    <w:p w14:paraId="2590EE89" w14:textId="5EFBEFF0" w:rsidR="00D520B7" w:rsidRDefault="00D520B7" w:rsidP="00D520B7">
      <w:pPr>
        <w:pStyle w:val="NormalWeb"/>
        <w:spacing w:before="0" w:beforeAutospacing="0" w:after="0" w:afterAutospacing="0" w:line="276" w:lineRule="auto"/>
        <w:jc w:val="both"/>
        <w:rPr>
          <w:rFonts w:ascii="Trebuchet MS" w:hAnsi="Trebuchet MS"/>
          <w:color w:val="000000"/>
        </w:rPr>
      </w:pPr>
      <w:r>
        <w:rPr>
          <w:rFonts w:ascii="Trebuchet MS" w:hAnsi="Trebuchet MS"/>
          <w:color w:val="000000"/>
        </w:rPr>
        <w:t>Con base en lo anterior esta Comisión, de manera preliminar y en apariencia del buen derecho, al no advertir</w:t>
      </w:r>
      <w:r w:rsidR="004309D0">
        <w:rPr>
          <w:rFonts w:ascii="Trebuchet MS" w:hAnsi="Trebuchet MS"/>
          <w:color w:val="000000"/>
        </w:rPr>
        <w:t xml:space="preserve"> </w:t>
      </w:r>
      <w:r>
        <w:rPr>
          <w:rFonts w:ascii="Trebuchet MS" w:hAnsi="Trebuchet MS"/>
          <w:color w:val="000000"/>
        </w:rPr>
        <w:t xml:space="preserve">alguna manifestación que pueda llegar a constituir actos anticipados de campaña como lo aduce la denunciante, </w:t>
      </w:r>
      <w:r w:rsidR="00C83421">
        <w:rPr>
          <w:rFonts w:ascii="Trebuchet MS" w:hAnsi="Trebuchet MS"/>
          <w:color w:val="000000"/>
        </w:rPr>
        <w:t xml:space="preserve">por lo tanto </w:t>
      </w:r>
      <w:r>
        <w:rPr>
          <w:rFonts w:ascii="Trebuchet MS" w:hAnsi="Trebuchet MS"/>
          <w:color w:val="000000"/>
        </w:rPr>
        <w:t xml:space="preserve">la solicitud de adoptar medidas cautelares </w:t>
      </w:r>
      <w:r w:rsidR="00C83421">
        <w:rPr>
          <w:rFonts w:ascii="Trebuchet MS" w:hAnsi="Trebuchet MS"/>
          <w:color w:val="000000"/>
        </w:rPr>
        <w:t xml:space="preserve">se declara </w:t>
      </w:r>
      <w:r>
        <w:rPr>
          <w:rFonts w:ascii="Trebuchet MS" w:hAnsi="Trebuchet MS"/>
          <w:b/>
          <w:bCs/>
          <w:color w:val="000000"/>
        </w:rPr>
        <w:t>improcedente</w:t>
      </w:r>
      <w:r>
        <w:rPr>
          <w:rFonts w:ascii="Trebuchet MS" w:hAnsi="Trebuchet MS"/>
          <w:color w:val="000000"/>
        </w:rPr>
        <w:t>.</w:t>
      </w:r>
    </w:p>
    <w:p w14:paraId="5F185BF4" w14:textId="77777777" w:rsidR="00E45266" w:rsidRDefault="00E45266" w:rsidP="00D520B7">
      <w:pPr>
        <w:pStyle w:val="NormalWeb"/>
        <w:spacing w:before="0" w:beforeAutospacing="0" w:after="0" w:afterAutospacing="0" w:line="276" w:lineRule="auto"/>
        <w:jc w:val="both"/>
      </w:pPr>
    </w:p>
    <w:p w14:paraId="14E8EDEA" w14:textId="00F09B30" w:rsidR="00E45266" w:rsidRDefault="00322DBE" w:rsidP="00E45266">
      <w:pPr>
        <w:pStyle w:val="NormalWeb"/>
        <w:spacing w:before="0" w:beforeAutospacing="0" w:after="0" w:afterAutospacing="0" w:line="276" w:lineRule="auto"/>
        <w:jc w:val="both"/>
      </w:pPr>
      <w:r>
        <w:rPr>
          <w:rFonts w:ascii="Trebuchet MS" w:hAnsi="Trebuchet MS"/>
          <w:color w:val="000000"/>
        </w:rPr>
        <w:t xml:space="preserve">Las </w:t>
      </w:r>
      <w:r w:rsidR="00E45266">
        <w:rPr>
          <w:rFonts w:ascii="Trebuchet MS" w:hAnsi="Trebuchet MS"/>
          <w:color w:val="000000"/>
        </w:rPr>
        <w:t xml:space="preserve">anteriores consideraciones no determinan la existencia o no de las infracciones denunciadas, es decir, no prejuzgan respecto de la existencia de la infracción denunciada y la responsabilidad correspondiente. </w:t>
      </w:r>
    </w:p>
    <w:p w14:paraId="123831DC" w14:textId="5A06D6D4" w:rsidR="002B0143" w:rsidRDefault="002B0143" w:rsidP="002B0143">
      <w:pPr>
        <w:pStyle w:val="NormalWeb"/>
        <w:spacing w:before="0" w:beforeAutospacing="0" w:after="0" w:afterAutospacing="0" w:line="276" w:lineRule="auto"/>
        <w:ind w:right="51"/>
        <w:jc w:val="both"/>
      </w:pPr>
    </w:p>
    <w:p w14:paraId="0EE27A66" w14:textId="77777777" w:rsidR="0020065C" w:rsidRPr="009D2CA5" w:rsidRDefault="00650171" w:rsidP="002B0143">
      <w:pPr>
        <w:spacing w:line="276" w:lineRule="auto"/>
        <w:jc w:val="both"/>
        <w:rPr>
          <w:rFonts w:ascii="Trebuchet MS" w:eastAsia="Trebuchet MS" w:hAnsi="Trebuchet MS" w:cs="Trebuchet MS"/>
        </w:rPr>
      </w:pPr>
      <w:r w:rsidRPr="009D2CA5">
        <w:rPr>
          <w:rFonts w:ascii="Trebuchet MS" w:eastAsia="Trebuchet MS" w:hAnsi="Trebuchet MS" w:cs="Trebuchet MS"/>
        </w:rPr>
        <w:t>Por las consideraciones antes expuestas y fundadas, esta Comisión</w:t>
      </w:r>
    </w:p>
    <w:p w14:paraId="217E5FD7" w14:textId="77777777" w:rsidR="0020065C" w:rsidRDefault="0020065C" w:rsidP="002B0143">
      <w:pPr>
        <w:pBdr>
          <w:top w:val="nil"/>
          <w:left w:val="nil"/>
          <w:bottom w:val="nil"/>
          <w:right w:val="nil"/>
          <w:between w:val="nil"/>
        </w:pBdr>
        <w:spacing w:line="276" w:lineRule="auto"/>
        <w:jc w:val="both"/>
        <w:rPr>
          <w:rFonts w:ascii="Trebuchet MS" w:eastAsia="Trebuchet MS" w:hAnsi="Trebuchet MS" w:cs="Trebuchet MS"/>
          <w:b/>
          <w:color w:val="000000"/>
        </w:rPr>
      </w:pPr>
    </w:p>
    <w:p w14:paraId="29BDFC74" w14:textId="77777777" w:rsidR="00BE794A" w:rsidRDefault="00BE794A" w:rsidP="002B0143">
      <w:pPr>
        <w:pBdr>
          <w:top w:val="nil"/>
          <w:left w:val="nil"/>
          <w:bottom w:val="nil"/>
          <w:right w:val="nil"/>
          <w:between w:val="nil"/>
        </w:pBdr>
        <w:spacing w:line="276" w:lineRule="auto"/>
        <w:jc w:val="both"/>
        <w:rPr>
          <w:rFonts w:ascii="Trebuchet MS" w:eastAsia="Trebuchet MS" w:hAnsi="Trebuchet MS" w:cs="Trebuchet MS"/>
          <w:b/>
          <w:color w:val="000000"/>
        </w:rPr>
      </w:pPr>
    </w:p>
    <w:p w14:paraId="788AA6DC" w14:textId="77777777" w:rsidR="00BE794A" w:rsidRPr="009D2CA5" w:rsidRDefault="00BE794A" w:rsidP="002B0143">
      <w:pPr>
        <w:pBdr>
          <w:top w:val="nil"/>
          <w:left w:val="nil"/>
          <w:bottom w:val="nil"/>
          <w:right w:val="nil"/>
          <w:between w:val="nil"/>
        </w:pBdr>
        <w:spacing w:line="276" w:lineRule="auto"/>
        <w:jc w:val="both"/>
        <w:rPr>
          <w:rFonts w:ascii="Trebuchet MS" w:eastAsia="Trebuchet MS" w:hAnsi="Trebuchet MS" w:cs="Trebuchet MS"/>
          <w:b/>
          <w:color w:val="000000"/>
        </w:rPr>
      </w:pPr>
    </w:p>
    <w:p w14:paraId="082F8B35" w14:textId="77777777" w:rsidR="0020065C" w:rsidRPr="009D2CA5" w:rsidRDefault="00650171" w:rsidP="002B0143">
      <w:pPr>
        <w:spacing w:line="276" w:lineRule="auto"/>
        <w:jc w:val="center"/>
        <w:rPr>
          <w:rFonts w:ascii="Trebuchet MS" w:eastAsia="Trebuchet MS" w:hAnsi="Trebuchet MS" w:cs="Trebuchet MS"/>
          <w:b/>
        </w:rPr>
      </w:pPr>
      <w:r w:rsidRPr="009D2CA5">
        <w:rPr>
          <w:rFonts w:ascii="Trebuchet MS" w:eastAsia="Trebuchet MS" w:hAnsi="Trebuchet MS" w:cs="Trebuchet MS"/>
          <w:b/>
        </w:rPr>
        <w:lastRenderedPageBreak/>
        <w:t>R E S U E L V E:</w:t>
      </w:r>
    </w:p>
    <w:p w14:paraId="22FC2A66" w14:textId="77777777" w:rsidR="0020065C" w:rsidRPr="009D2CA5" w:rsidRDefault="0020065C" w:rsidP="002B0143">
      <w:pPr>
        <w:spacing w:line="276" w:lineRule="auto"/>
        <w:jc w:val="both"/>
        <w:rPr>
          <w:rFonts w:ascii="Trebuchet MS" w:eastAsia="Trebuchet MS" w:hAnsi="Trebuchet MS" w:cs="Trebuchet MS"/>
          <w:b/>
        </w:rPr>
      </w:pPr>
    </w:p>
    <w:p w14:paraId="3EF36319" w14:textId="2747C057" w:rsidR="0020065C" w:rsidRPr="009D2CA5" w:rsidRDefault="00650171" w:rsidP="002B0143">
      <w:pPr>
        <w:spacing w:line="276" w:lineRule="auto"/>
        <w:jc w:val="both"/>
        <w:rPr>
          <w:rFonts w:ascii="Trebuchet MS" w:eastAsia="Trebuchet MS" w:hAnsi="Trebuchet MS" w:cs="Trebuchet MS"/>
        </w:rPr>
      </w:pPr>
      <w:r w:rsidRPr="009D2CA5">
        <w:rPr>
          <w:rFonts w:ascii="Trebuchet MS" w:eastAsia="Trebuchet MS" w:hAnsi="Trebuchet MS" w:cs="Trebuchet MS"/>
          <w:b/>
        </w:rPr>
        <w:t>Primero.</w:t>
      </w:r>
      <w:r w:rsidRPr="009D2CA5">
        <w:rPr>
          <w:rFonts w:ascii="Trebuchet MS" w:eastAsia="Trebuchet MS" w:hAnsi="Trebuchet MS" w:cs="Trebuchet MS"/>
        </w:rPr>
        <w:t xml:space="preserve"> Se declara </w:t>
      </w:r>
      <w:r w:rsidRPr="009D2CA5">
        <w:rPr>
          <w:rFonts w:ascii="Trebuchet MS" w:eastAsia="Trebuchet MS" w:hAnsi="Trebuchet MS" w:cs="Trebuchet MS"/>
          <w:b/>
        </w:rPr>
        <w:t>improcedente</w:t>
      </w:r>
      <w:r w:rsidRPr="009D2CA5">
        <w:rPr>
          <w:rFonts w:ascii="Trebuchet MS" w:eastAsia="Trebuchet MS" w:hAnsi="Trebuchet MS" w:cs="Trebuchet MS"/>
        </w:rPr>
        <w:t xml:space="preserve"> la </w:t>
      </w:r>
      <w:r w:rsidR="00923A64" w:rsidRPr="009D2CA5">
        <w:rPr>
          <w:rFonts w:ascii="Trebuchet MS" w:eastAsia="Trebuchet MS" w:hAnsi="Trebuchet MS" w:cs="Trebuchet MS"/>
        </w:rPr>
        <w:t xml:space="preserve">adopción de las </w:t>
      </w:r>
      <w:r w:rsidRPr="009D2CA5">
        <w:rPr>
          <w:rFonts w:ascii="Trebuchet MS" w:eastAsia="Trebuchet MS" w:hAnsi="Trebuchet MS" w:cs="Trebuchet MS"/>
        </w:rPr>
        <w:t>medida</w:t>
      </w:r>
      <w:r w:rsidR="00923A64" w:rsidRPr="009D2CA5">
        <w:rPr>
          <w:rFonts w:ascii="Trebuchet MS" w:eastAsia="Trebuchet MS" w:hAnsi="Trebuchet MS" w:cs="Trebuchet MS"/>
        </w:rPr>
        <w:t>s</w:t>
      </w:r>
      <w:r w:rsidRPr="009D2CA5">
        <w:rPr>
          <w:rFonts w:ascii="Trebuchet MS" w:eastAsia="Trebuchet MS" w:hAnsi="Trebuchet MS" w:cs="Trebuchet MS"/>
        </w:rPr>
        <w:t xml:space="preserve"> cautelar</w:t>
      </w:r>
      <w:r w:rsidR="00923A64" w:rsidRPr="009D2CA5">
        <w:rPr>
          <w:rFonts w:ascii="Trebuchet MS" w:eastAsia="Trebuchet MS" w:hAnsi="Trebuchet MS" w:cs="Trebuchet MS"/>
        </w:rPr>
        <w:t>es</w:t>
      </w:r>
      <w:r w:rsidRPr="009D2CA5">
        <w:rPr>
          <w:rFonts w:ascii="Trebuchet MS" w:eastAsia="Trebuchet MS" w:hAnsi="Trebuchet MS" w:cs="Trebuchet MS"/>
        </w:rPr>
        <w:t xml:space="preserve"> </w:t>
      </w:r>
      <w:r w:rsidRPr="009D2CA5">
        <w:rPr>
          <w:rFonts w:ascii="Trebuchet MS" w:eastAsia="Trebuchet MS" w:hAnsi="Trebuchet MS" w:cs="Trebuchet MS"/>
          <w:b/>
        </w:rPr>
        <w:t>en los términos solicitados</w:t>
      </w:r>
      <w:r w:rsidR="00322DBE">
        <w:rPr>
          <w:rFonts w:ascii="Trebuchet MS" w:eastAsia="Trebuchet MS" w:hAnsi="Trebuchet MS" w:cs="Trebuchet MS"/>
        </w:rPr>
        <w:t xml:space="preserve"> por la</w:t>
      </w:r>
      <w:r w:rsidRPr="009D2CA5">
        <w:rPr>
          <w:rFonts w:ascii="Trebuchet MS" w:eastAsia="Trebuchet MS" w:hAnsi="Trebuchet MS" w:cs="Trebuchet MS"/>
        </w:rPr>
        <w:t xml:space="preserve"> denunciante, por las razones expuestas en el considerando </w:t>
      </w:r>
      <w:r w:rsidRPr="009D2CA5">
        <w:rPr>
          <w:rFonts w:ascii="Trebuchet MS" w:eastAsia="Trebuchet MS" w:hAnsi="Trebuchet MS" w:cs="Trebuchet MS"/>
          <w:b/>
        </w:rPr>
        <w:t>VII</w:t>
      </w:r>
      <w:r w:rsidRPr="009D2CA5">
        <w:rPr>
          <w:rFonts w:ascii="Trebuchet MS" w:eastAsia="Trebuchet MS" w:hAnsi="Trebuchet MS" w:cs="Trebuchet MS"/>
        </w:rPr>
        <w:t xml:space="preserve"> de la presente resolución.</w:t>
      </w:r>
    </w:p>
    <w:p w14:paraId="1A2D79F8" w14:textId="77777777" w:rsidR="0020065C" w:rsidRPr="009D2CA5" w:rsidRDefault="0020065C" w:rsidP="002B0143">
      <w:pPr>
        <w:spacing w:line="276" w:lineRule="auto"/>
        <w:jc w:val="both"/>
        <w:rPr>
          <w:rFonts w:ascii="Trebuchet MS" w:eastAsia="Trebuchet MS" w:hAnsi="Trebuchet MS" w:cs="Trebuchet MS"/>
        </w:rPr>
      </w:pPr>
    </w:p>
    <w:p w14:paraId="5DACE84C" w14:textId="77777777" w:rsidR="0020065C" w:rsidRPr="009D2CA5" w:rsidRDefault="00650171" w:rsidP="002B0143">
      <w:pPr>
        <w:pBdr>
          <w:top w:val="nil"/>
          <w:left w:val="nil"/>
          <w:bottom w:val="nil"/>
          <w:right w:val="nil"/>
          <w:between w:val="nil"/>
        </w:pBdr>
        <w:spacing w:line="276" w:lineRule="auto"/>
        <w:jc w:val="both"/>
        <w:rPr>
          <w:rFonts w:ascii="Trebuchet MS" w:eastAsia="Trebuchet MS" w:hAnsi="Trebuchet MS" w:cs="Trebuchet MS"/>
          <w:b/>
          <w:color w:val="000000"/>
        </w:rPr>
      </w:pPr>
      <w:r w:rsidRPr="009D2CA5">
        <w:rPr>
          <w:rFonts w:ascii="Trebuchet MS" w:eastAsia="Trebuchet MS" w:hAnsi="Trebuchet MS" w:cs="Trebuchet MS"/>
          <w:b/>
          <w:color w:val="000000"/>
        </w:rPr>
        <w:t xml:space="preserve">Segundo. </w:t>
      </w:r>
      <w:r w:rsidRPr="009D2CA5">
        <w:rPr>
          <w:rFonts w:ascii="Trebuchet MS" w:eastAsia="Trebuchet MS" w:hAnsi="Trebuchet MS" w:cs="Trebuchet MS"/>
          <w:color w:val="000000"/>
        </w:rPr>
        <w:t>Túrnese a la Secretaria Ejecutiva de este Instituto a efecto de que notifique el contenido de la presente determinación, personalmente a la parte promovente.</w:t>
      </w:r>
    </w:p>
    <w:p w14:paraId="4665D223" w14:textId="77777777" w:rsidR="005F6BEB" w:rsidRPr="009D2CA5" w:rsidRDefault="005F6BEB">
      <w:pPr>
        <w:spacing w:line="276" w:lineRule="auto"/>
        <w:jc w:val="center"/>
        <w:rPr>
          <w:rFonts w:ascii="Trebuchet MS" w:eastAsia="Trebuchet MS" w:hAnsi="Trebuchet MS" w:cs="Trebuchet MS"/>
          <w:b/>
        </w:rPr>
      </w:pPr>
    </w:p>
    <w:tbl>
      <w:tblPr>
        <w:tblStyle w:val="a2"/>
        <w:tblW w:w="8840" w:type="dxa"/>
        <w:tblInd w:w="0" w:type="dxa"/>
        <w:tblLayout w:type="fixed"/>
        <w:tblLook w:val="0400" w:firstRow="0" w:lastRow="0" w:firstColumn="0" w:lastColumn="0" w:noHBand="0" w:noVBand="1"/>
      </w:tblPr>
      <w:tblGrid>
        <w:gridCol w:w="4420"/>
        <w:gridCol w:w="4420"/>
      </w:tblGrid>
      <w:tr w:rsidR="0020065C" w:rsidRPr="009D2CA5" w14:paraId="21411281" w14:textId="77777777" w:rsidTr="005F6BEB">
        <w:trPr>
          <w:trHeight w:val="281"/>
        </w:trPr>
        <w:tc>
          <w:tcPr>
            <w:tcW w:w="8840" w:type="dxa"/>
            <w:gridSpan w:val="2"/>
            <w:shd w:val="clear" w:color="auto" w:fill="auto"/>
          </w:tcPr>
          <w:p w14:paraId="234B77D6" w14:textId="130BD599"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 xml:space="preserve">Guadalajara, Jalisco, a </w:t>
            </w:r>
            <w:r w:rsidR="000D5552" w:rsidRPr="000D5552">
              <w:rPr>
                <w:rFonts w:ascii="Trebuchet MS" w:eastAsia="Trebuchet MS" w:hAnsi="Trebuchet MS" w:cs="Trebuchet MS"/>
                <w:b/>
              </w:rPr>
              <w:t>21</w:t>
            </w:r>
            <w:r w:rsidRPr="009D2CA5">
              <w:rPr>
                <w:rFonts w:ascii="Trebuchet MS" w:eastAsia="Trebuchet MS" w:hAnsi="Trebuchet MS" w:cs="Trebuchet MS"/>
                <w:b/>
              </w:rPr>
              <w:t xml:space="preserve"> de abril de 2022</w:t>
            </w:r>
          </w:p>
        </w:tc>
      </w:tr>
      <w:tr w:rsidR="005F6BEB" w:rsidRPr="009D2CA5" w14:paraId="59C79460" w14:textId="77777777" w:rsidTr="005F6BEB">
        <w:trPr>
          <w:trHeight w:val="281"/>
        </w:trPr>
        <w:tc>
          <w:tcPr>
            <w:tcW w:w="8840" w:type="dxa"/>
            <w:gridSpan w:val="2"/>
            <w:shd w:val="clear" w:color="auto" w:fill="auto"/>
          </w:tcPr>
          <w:p w14:paraId="281D0E79" w14:textId="77777777" w:rsidR="005F6BEB" w:rsidRDefault="005F6BEB" w:rsidP="005F6BEB">
            <w:pPr>
              <w:spacing w:line="276" w:lineRule="auto"/>
              <w:jc w:val="center"/>
              <w:rPr>
                <w:rFonts w:ascii="Trebuchet MS" w:eastAsia="Trebuchet MS" w:hAnsi="Trebuchet MS" w:cs="Trebuchet MS"/>
                <w:b/>
              </w:rPr>
            </w:pPr>
          </w:p>
          <w:p w14:paraId="1A7528B0" w14:textId="77777777" w:rsidR="00BE794A" w:rsidRDefault="00BE794A" w:rsidP="005F6BEB">
            <w:pPr>
              <w:spacing w:line="276" w:lineRule="auto"/>
              <w:jc w:val="center"/>
              <w:rPr>
                <w:rFonts w:ascii="Trebuchet MS" w:eastAsia="Trebuchet MS" w:hAnsi="Trebuchet MS" w:cs="Trebuchet MS"/>
                <w:b/>
              </w:rPr>
            </w:pPr>
          </w:p>
          <w:p w14:paraId="7DC0EEF3" w14:textId="77777777" w:rsidR="005F6BEB" w:rsidRDefault="005F6BEB" w:rsidP="005F6BEB">
            <w:pPr>
              <w:spacing w:line="276" w:lineRule="auto"/>
              <w:jc w:val="center"/>
              <w:rPr>
                <w:rFonts w:ascii="Trebuchet MS" w:eastAsia="Trebuchet MS" w:hAnsi="Trebuchet MS" w:cs="Trebuchet MS"/>
                <w:b/>
              </w:rPr>
            </w:pPr>
          </w:p>
          <w:p w14:paraId="6D9BECEA" w14:textId="77777777" w:rsidR="005F6BEB" w:rsidRDefault="005F6BEB" w:rsidP="005F6BEB">
            <w:pPr>
              <w:spacing w:line="276" w:lineRule="auto"/>
              <w:jc w:val="center"/>
              <w:rPr>
                <w:rFonts w:ascii="Trebuchet MS" w:eastAsia="Trebuchet MS" w:hAnsi="Trebuchet MS" w:cs="Trebuchet MS"/>
                <w:b/>
              </w:rPr>
            </w:pPr>
          </w:p>
          <w:p w14:paraId="37C84CC3" w14:textId="77777777"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Zoad Jeanine García González</w:t>
            </w:r>
          </w:p>
          <w:p w14:paraId="4CF1228F" w14:textId="1A359954"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Consejera electoral presidenta</w:t>
            </w:r>
          </w:p>
        </w:tc>
      </w:tr>
      <w:tr w:rsidR="005F6BEB" w:rsidRPr="009D2CA5" w14:paraId="70F86BD2" w14:textId="77777777" w:rsidTr="005F6BEB">
        <w:trPr>
          <w:trHeight w:val="281"/>
        </w:trPr>
        <w:tc>
          <w:tcPr>
            <w:tcW w:w="4420" w:type="dxa"/>
            <w:shd w:val="clear" w:color="auto" w:fill="auto"/>
          </w:tcPr>
          <w:p w14:paraId="4B3B5238" w14:textId="77777777" w:rsidR="005F6BEB" w:rsidRDefault="005F6BEB" w:rsidP="005F6BEB">
            <w:pPr>
              <w:spacing w:line="276" w:lineRule="auto"/>
              <w:jc w:val="center"/>
              <w:rPr>
                <w:rFonts w:ascii="Trebuchet MS" w:eastAsia="Trebuchet MS" w:hAnsi="Trebuchet MS" w:cs="Trebuchet MS"/>
                <w:b/>
              </w:rPr>
            </w:pPr>
          </w:p>
          <w:p w14:paraId="3DCE0F74" w14:textId="77777777" w:rsidR="005F6BEB" w:rsidRDefault="005F6BEB" w:rsidP="005F6BEB">
            <w:pPr>
              <w:spacing w:line="276" w:lineRule="auto"/>
              <w:jc w:val="center"/>
              <w:rPr>
                <w:rFonts w:ascii="Trebuchet MS" w:eastAsia="Trebuchet MS" w:hAnsi="Trebuchet MS" w:cs="Trebuchet MS"/>
                <w:b/>
              </w:rPr>
            </w:pPr>
          </w:p>
          <w:p w14:paraId="25339834" w14:textId="77777777" w:rsidR="005F6BEB" w:rsidRDefault="005F6BEB" w:rsidP="005F6BEB">
            <w:pPr>
              <w:spacing w:line="276" w:lineRule="auto"/>
              <w:jc w:val="center"/>
              <w:rPr>
                <w:rFonts w:ascii="Trebuchet MS" w:eastAsia="Trebuchet MS" w:hAnsi="Trebuchet MS" w:cs="Trebuchet MS"/>
                <w:b/>
              </w:rPr>
            </w:pPr>
          </w:p>
          <w:p w14:paraId="659E9565" w14:textId="77777777" w:rsidR="00BE794A" w:rsidRDefault="00BE794A" w:rsidP="005F6BEB">
            <w:pPr>
              <w:spacing w:line="276" w:lineRule="auto"/>
              <w:jc w:val="center"/>
              <w:rPr>
                <w:rFonts w:ascii="Trebuchet MS" w:eastAsia="Trebuchet MS" w:hAnsi="Trebuchet MS" w:cs="Trebuchet MS"/>
                <w:b/>
              </w:rPr>
            </w:pPr>
          </w:p>
          <w:p w14:paraId="30D75391" w14:textId="77777777"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Silvia Guadalupe Bustos Vásquez</w:t>
            </w:r>
          </w:p>
          <w:p w14:paraId="41AC613E" w14:textId="4FADA556"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Consejera electoral integrante</w:t>
            </w:r>
          </w:p>
        </w:tc>
        <w:tc>
          <w:tcPr>
            <w:tcW w:w="4420" w:type="dxa"/>
            <w:shd w:val="clear" w:color="auto" w:fill="auto"/>
          </w:tcPr>
          <w:p w14:paraId="343F8030" w14:textId="77777777" w:rsidR="005F6BEB" w:rsidRDefault="005F6BEB" w:rsidP="005F6BEB">
            <w:pPr>
              <w:spacing w:line="276" w:lineRule="auto"/>
              <w:jc w:val="center"/>
              <w:rPr>
                <w:rFonts w:ascii="Trebuchet MS" w:eastAsia="Trebuchet MS" w:hAnsi="Trebuchet MS" w:cs="Trebuchet MS"/>
                <w:b/>
              </w:rPr>
            </w:pPr>
          </w:p>
          <w:p w14:paraId="032580DE" w14:textId="77777777" w:rsidR="005F6BEB" w:rsidRDefault="005F6BEB" w:rsidP="005F6BEB">
            <w:pPr>
              <w:spacing w:line="276" w:lineRule="auto"/>
              <w:jc w:val="center"/>
              <w:rPr>
                <w:rFonts w:ascii="Trebuchet MS" w:eastAsia="Trebuchet MS" w:hAnsi="Trebuchet MS" w:cs="Trebuchet MS"/>
                <w:b/>
              </w:rPr>
            </w:pPr>
          </w:p>
          <w:p w14:paraId="50CD6671" w14:textId="77777777" w:rsidR="005F6BEB" w:rsidRDefault="005F6BEB" w:rsidP="005F6BEB">
            <w:pPr>
              <w:spacing w:line="276" w:lineRule="auto"/>
              <w:jc w:val="center"/>
              <w:rPr>
                <w:rFonts w:ascii="Trebuchet MS" w:eastAsia="Trebuchet MS" w:hAnsi="Trebuchet MS" w:cs="Trebuchet MS"/>
                <w:b/>
              </w:rPr>
            </w:pPr>
          </w:p>
          <w:p w14:paraId="1BA6B5F1" w14:textId="77777777" w:rsidR="00BE794A" w:rsidRDefault="00BE794A" w:rsidP="005F6BEB">
            <w:pPr>
              <w:spacing w:line="276" w:lineRule="auto"/>
              <w:jc w:val="center"/>
              <w:rPr>
                <w:rFonts w:ascii="Trebuchet MS" w:eastAsia="Trebuchet MS" w:hAnsi="Trebuchet MS" w:cs="Trebuchet MS"/>
                <w:b/>
              </w:rPr>
            </w:pPr>
          </w:p>
          <w:p w14:paraId="786221E6" w14:textId="77777777"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Claudia Alejandra Vargas Bautista</w:t>
            </w:r>
          </w:p>
          <w:p w14:paraId="61EA34CC" w14:textId="67BB6A91"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Consejera electoral integrante</w:t>
            </w:r>
          </w:p>
        </w:tc>
      </w:tr>
      <w:tr w:rsidR="005F6BEB" w:rsidRPr="009D2CA5" w14:paraId="663D02F4" w14:textId="77777777" w:rsidTr="005F6BEB">
        <w:trPr>
          <w:trHeight w:val="281"/>
        </w:trPr>
        <w:tc>
          <w:tcPr>
            <w:tcW w:w="8840" w:type="dxa"/>
            <w:gridSpan w:val="2"/>
            <w:shd w:val="clear" w:color="auto" w:fill="auto"/>
          </w:tcPr>
          <w:p w14:paraId="0FCDF6CF" w14:textId="77777777" w:rsidR="005F6BEB" w:rsidRDefault="005F6BEB" w:rsidP="005F6BEB">
            <w:pPr>
              <w:spacing w:line="276" w:lineRule="auto"/>
              <w:jc w:val="center"/>
              <w:rPr>
                <w:rFonts w:ascii="Trebuchet MS" w:eastAsia="Trebuchet MS" w:hAnsi="Trebuchet MS" w:cs="Trebuchet MS"/>
                <w:b/>
              </w:rPr>
            </w:pPr>
          </w:p>
          <w:p w14:paraId="6B821CAB" w14:textId="77777777" w:rsidR="005F6BEB" w:rsidRDefault="005F6BEB" w:rsidP="005F6BEB">
            <w:pPr>
              <w:spacing w:line="276" w:lineRule="auto"/>
              <w:jc w:val="center"/>
              <w:rPr>
                <w:rFonts w:ascii="Trebuchet MS" w:eastAsia="Trebuchet MS" w:hAnsi="Trebuchet MS" w:cs="Trebuchet MS"/>
                <w:b/>
              </w:rPr>
            </w:pPr>
          </w:p>
          <w:p w14:paraId="0FD64266" w14:textId="77777777" w:rsidR="00BE794A" w:rsidRDefault="00BE794A" w:rsidP="005F6BEB">
            <w:pPr>
              <w:spacing w:line="276" w:lineRule="auto"/>
              <w:jc w:val="center"/>
              <w:rPr>
                <w:rFonts w:ascii="Trebuchet MS" w:eastAsia="Trebuchet MS" w:hAnsi="Trebuchet MS" w:cs="Trebuchet MS"/>
                <w:b/>
              </w:rPr>
            </w:pPr>
          </w:p>
          <w:p w14:paraId="0BCA2B1D" w14:textId="77777777" w:rsidR="005F6BEB" w:rsidRDefault="005F6BEB" w:rsidP="005F6BEB">
            <w:pPr>
              <w:spacing w:line="276" w:lineRule="auto"/>
              <w:jc w:val="center"/>
              <w:rPr>
                <w:rFonts w:ascii="Trebuchet MS" w:eastAsia="Trebuchet MS" w:hAnsi="Trebuchet MS" w:cs="Trebuchet MS"/>
                <w:b/>
              </w:rPr>
            </w:pPr>
          </w:p>
          <w:p w14:paraId="6372952C" w14:textId="77777777" w:rsidR="005F6BEB" w:rsidRPr="009D2CA5" w:rsidRDefault="005F6BEB" w:rsidP="005F6BEB">
            <w:pPr>
              <w:spacing w:line="276" w:lineRule="auto"/>
              <w:jc w:val="center"/>
              <w:rPr>
                <w:rFonts w:ascii="Trebuchet MS" w:eastAsia="Trebuchet MS" w:hAnsi="Trebuchet MS" w:cs="Trebuchet MS"/>
                <w:b/>
              </w:rPr>
            </w:pPr>
            <w:r w:rsidRPr="009D2CA5">
              <w:rPr>
                <w:rFonts w:ascii="Trebuchet MS" w:eastAsia="Trebuchet MS" w:hAnsi="Trebuchet MS" w:cs="Trebuchet MS"/>
                <w:b/>
              </w:rPr>
              <w:t>Luis Alfonso Campos Guzmán</w:t>
            </w:r>
          </w:p>
          <w:p w14:paraId="13560651" w14:textId="11DCCAF7" w:rsidR="005F6BEB" w:rsidRPr="009D2CA5" w:rsidRDefault="005F6BEB" w:rsidP="005F6BEB">
            <w:pPr>
              <w:ind w:left="2832" w:firstLine="708"/>
              <w:rPr>
                <w:rFonts w:ascii="Trebuchet MS" w:eastAsia="Trebuchet MS" w:hAnsi="Trebuchet MS" w:cs="Trebuchet MS"/>
                <w:b/>
              </w:rPr>
            </w:pPr>
            <w:r w:rsidRPr="009D2CA5">
              <w:rPr>
                <w:rFonts w:ascii="Trebuchet MS" w:eastAsia="Trebuchet MS" w:hAnsi="Trebuchet MS" w:cs="Trebuchet MS"/>
                <w:b/>
              </w:rPr>
              <w:t>Secretario técnico</w:t>
            </w:r>
          </w:p>
        </w:tc>
      </w:tr>
      <w:tr w:rsidR="005F6BEB" w:rsidRPr="009D2CA5" w14:paraId="7EB99243" w14:textId="77777777" w:rsidTr="005F6BEB">
        <w:trPr>
          <w:trHeight w:val="281"/>
        </w:trPr>
        <w:tc>
          <w:tcPr>
            <w:tcW w:w="8840" w:type="dxa"/>
            <w:gridSpan w:val="2"/>
            <w:shd w:val="clear" w:color="auto" w:fill="auto"/>
          </w:tcPr>
          <w:p w14:paraId="6FBDEE14" w14:textId="77777777" w:rsidR="00BE794A" w:rsidRDefault="00BE794A" w:rsidP="005F6BEB">
            <w:pPr>
              <w:spacing w:line="276" w:lineRule="auto"/>
              <w:jc w:val="both"/>
              <w:rPr>
                <w:rFonts w:ascii="Trebuchet MS" w:eastAsia="Calibri" w:hAnsi="Trebuchet MS" w:cs="Arial"/>
                <w:sz w:val="16"/>
                <w:szCs w:val="16"/>
                <w:lang w:val="es-ES" w:eastAsia="es-ES"/>
              </w:rPr>
            </w:pPr>
          </w:p>
          <w:p w14:paraId="64636847" w14:textId="77777777" w:rsidR="00BE794A" w:rsidRDefault="00BE794A" w:rsidP="005F6BEB">
            <w:pPr>
              <w:spacing w:line="276" w:lineRule="auto"/>
              <w:jc w:val="both"/>
              <w:rPr>
                <w:rFonts w:ascii="Trebuchet MS" w:eastAsia="Calibri" w:hAnsi="Trebuchet MS" w:cs="Arial"/>
                <w:sz w:val="16"/>
                <w:szCs w:val="16"/>
                <w:lang w:val="es-ES" w:eastAsia="es-ES"/>
              </w:rPr>
            </w:pPr>
          </w:p>
          <w:p w14:paraId="54A4651A" w14:textId="77777777" w:rsidR="00BE794A" w:rsidRDefault="00BE794A" w:rsidP="005F6BEB">
            <w:pPr>
              <w:spacing w:line="276" w:lineRule="auto"/>
              <w:jc w:val="both"/>
              <w:rPr>
                <w:rFonts w:ascii="Trebuchet MS" w:eastAsia="Calibri" w:hAnsi="Trebuchet MS" w:cs="Arial"/>
                <w:sz w:val="16"/>
                <w:szCs w:val="16"/>
                <w:lang w:val="es-ES" w:eastAsia="es-ES"/>
              </w:rPr>
            </w:pPr>
          </w:p>
          <w:p w14:paraId="3982BCED" w14:textId="77777777" w:rsidR="00BE794A" w:rsidRDefault="00BE794A" w:rsidP="005F6BEB">
            <w:pPr>
              <w:spacing w:line="276" w:lineRule="auto"/>
              <w:jc w:val="both"/>
              <w:rPr>
                <w:rFonts w:ascii="Trebuchet MS" w:eastAsia="Calibri" w:hAnsi="Trebuchet MS" w:cs="Arial"/>
                <w:sz w:val="16"/>
                <w:szCs w:val="16"/>
                <w:lang w:val="es-ES" w:eastAsia="es-ES"/>
              </w:rPr>
            </w:pPr>
          </w:p>
          <w:p w14:paraId="6796ACEF" w14:textId="77777777" w:rsidR="00BE794A" w:rsidRDefault="00BE794A" w:rsidP="005F6BEB">
            <w:pPr>
              <w:spacing w:line="276" w:lineRule="auto"/>
              <w:jc w:val="both"/>
              <w:rPr>
                <w:rFonts w:ascii="Trebuchet MS" w:eastAsia="Calibri" w:hAnsi="Trebuchet MS" w:cs="Arial"/>
                <w:sz w:val="16"/>
                <w:szCs w:val="16"/>
                <w:lang w:val="es-ES" w:eastAsia="es-ES"/>
              </w:rPr>
            </w:pPr>
          </w:p>
          <w:p w14:paraId="686ED3A0" w14:textId="3DB592B1" w:rsidR="005F6BEB" w:rsidRDefault="005F6BEB" w:rsidP="005F6BEB">
            <w:pPr>
              <w:spacing w:line="276" w:lineRule="auto"/>
              <w:jc w:val="both"/>
              <w:rPr>
                <w:rFonts w:ascii="Trebuchet MS" w:eastAsia="Trebuchet MS" w:hAnsi="Trebuchet MS" w:cs="Trebuchet MS"/>
                <w:b/>
              </w:rPr>
            </w:pPr>
            <w:r w:rsidRPr="00FB58A2">
              <w:rPr>
                <w:rFonts w:ascii="Trebuchet MS" w:eastAsia="Calibri" w:hAnsi="Trebuchet MS" w:cs="Arial"/>
                <w:sz w:val="16"/>
                <w:szCs w:val="16"/>
                <w:lang w:val="es-ES" w:eastAsia="es-ES"/>
              </w:rPr>
              <w:t>La pre</w:t>
            </w:r>
            <w:r>
              <w:rPr>
                <w:rFonts w:ascii="Trebuchet MS" w:eastAsia="Calibri" w:hAnsi="Trebuchet MS" w:cs="Arial"/>
                <w:sz w:val="16"/>
                <w:szCs w:val="16"/>
                <w:lang w:val="es-ES" w:eastAsia="es-ES"/>
              </w:rPr>
              <w:t xml:space="preserve">sente resolución que consta de </w:t>
            </w:r>
            <w:r w:rsidR="008A1A15">
              <w:rPr>
                <w:rFonts w:ascii="Trebuchet MS" w:eastAsia="Calibri" w:hAnsi="Trebuchet MS" w:cs="Arial"/>
                <w:sz w:val="16"/>
                <w:szCs w:val="16"/>
                <w:lang w:val="es-ES" w:eastAsia="es-ES"/>
              </w:rPr>
              <w:t>14</w:t>
            </w:r>
            <w:r w:rsidRPr="00FB58A2">
              <w:rPr>
                <w:rFonts w:ascii="Trebuchet MS" w:eastAsia="Calibri" w:hAnsi="Trebuchet MS" w:cs="Arial"/>
                <w:sz w:val="16"/>
                <w:szCs w:val="16"/>
                <w:lang w:val="es-ES" w:eastAsia="es-ES"/>
              </w:rPr>
              <w:t xml:space="preserve"> fojas, fue aprobada en la </w:t>
            </w:r>
            <w:r>
              <w:rPr>
                <w:rFonts w:ascii="Trebuchet MS" w:eastAsia="Calibri" w:hAnsi="Trebuchet MS" w:cs="Arial"/>
                <w:b/>
                <w:sz w:val="16"/>
                <w:szCs w:val="16"/>
                <w:lang w:val="es-ES" w:eastAsia="es-ES"/>
              </w:rPr>
              <w:t>quint</w:t>
            </w:r>
            <w:r w:rsidRPr="00FB58A2">
              <w:rPr>
                <w:rFonts w:ascii="Trebuchet MS" w:eastAsia="Calibri" w:hAnsi="Trebuchet MS" w:cs="Arial"/>
                <w:b/>
                <w:sz w:val="16"/>
                <w:szCs w:val="16"/>
                <w:lang w:val="es-ES" w:eastAsia="es-ES"/>
              </w:rPr>
              <w:t>a sesión extraordinaria</w:t>
            </w:r>
            <w:r w:rsidRPr="00FB58A2">
              <w:rPr>
                <w:rFonts w:ascii="Trebuchet MS" w:eastAsia="Calibri" w:hAnsi="Trebuchet MS" w:cs="Arial"/>
                <w:sz w:val="16"/>
                <w:szCs w:val="16"/>
                <w:lang w:val="es-ES" w:eastAsia="es-ES"/>
              </w:rPr>
              <w:t xml:space="preserve"> de la Comisión de Quejas y Denuncias del Instituto Electoral y de Participación Ciudadana del Es</w:t>
            </w:r>
            <w:r>
              <w:rPr>
                <w:rFonts w:ascii="Trebuchet MS" w:eastAsia="Calibri" w:hAnsi="Trebuchet MS" w:cs="Arial"/>
                <w:sz w:val="16"/>
                <w:szCs w:val="16"/>
                <w:lang w:val="es-ES" w:eastAsia="es-ES"/>
              </w:rPr>
              <w:t xml:space="preserve">tado de Jalisco, celebrada el </w:t>
            </w:r>
            <w:r w:rsidR="000D5552" w:rsidRPr="000D5552">
              <w:rPr>
                <w:rFonts w:ascii="Trebuchet MS" w:eastAsia="Calibri" w:hAnsi="Trebuchet MS" w:cs="Arial"/>
                <w:sz w:val="16"/>
                <w:szCs w:val="16"/>
                <w:lang w:val="es-ES" w:eastAsia="es-ES"/>
              </w:rPr>
              <w:t>21</w:t>
            </w:r>
            <w:r w:rsidRPr="00FB58A2">
              <w:rPr>
                <w:rFonts w:ascii="Trebuchet MS" w:eastAsia="Calibri" w:hAnsi="Trebuchet MS" w:cs="Arial"/>
                <w:sz w:val="16"/>
                <w:szCs w:val="16"/>
                <w:lang w:val="es-ES" w:eastAsia="es-ES"/>
              </w:rPr>
              <w:t xml:space="preserve"> de a</w:t>
            </w:r>
            <w:r>
              <w:rPr>
                <w:rFonts w:ascii="Trebuchet MS" w:eastAsia="Calibri" w:hAnsi="Trebuchet MS" w:cs="Arial"/>
                <w:sz w:val="16"/>
                <w:szCs w:val="16"/>
                <w:lang w:val="es-ES" w:eastAsia="es-ES"/>
              </w:rPr>
              <w:t>b</w:t>
            </w:r>
            <w:r w:rsidRPr="00FB58A2">
              <w:rPr>
                <w:rFonts w:ascii="Trebuchet MS" w:eastAsia="Calibri" w:hAnsi="Trebuchet MS" w:cs="Arial"/>
                <w:sz w:val="16"/>
                <w:szCs w:val="16"/>
                <w:lang w:val="es-ES" w:eastAsia="es-ES"/>
              </w:rPr>
              <w:t>r</w:t>
            </w:r>
            <w:r>
              <w:rPr>
                <w:rFonts w:ascii="Trebuchet MS" w:eastAsia="Calibri" w:hAnsi="Trebuchet MS" w:cs="Arial"/>
                <w:sz w:val="16"/>
                <w:szCs w:val="16"/>
                <w:lang w:val="es-ES" w:eastAsia="es-ES"/>
              </w:rPr>
              <w:t>il</w:t>
            </w:r>
            <w:r w:rsidRPr="00FB58A2">
              <w:rPr>
                <w:rFonts w:ascii="Trebuchet MS" w:eastAsia="Calibri" w:hAnsi="Trebuchet MS" w:cs="Arial"/>
                <w:sz w:val="16"/>
                <w:szCs w:val="16"/>
                <w:lang w:val="es-ES" w:eastAsia="es-ES"/>
              </w:rPr>
              <w:t xml:space="preserve"> de 2022, por unanimidad de votos de las consejeras integrantes de la comisión.----------------------------------------</w:t>
            </w:r>
            <w:r>
              <w:rPr>
                <w:rFonts w:ascii="Trebuchet MS" w:eastAsia="Calibri" w:hAnsi="Trebuchet MS" w:cs="Arial"/>
                <w:sz w:val="16"/>
                <w:szCs w:val="16"/>
                <w:lang w:val="es-ES" w:eastAsia="es-ES"/>
              </w:rPr>
              <w:t>---------</w:t>
            </w:r>
          </w:p>
        </w:tc>
      </w:tr>
    </w:tbl>
    <w:p w14:paraId="5A8C67FE" w14:textId="77777777" w:rsidR="005F6BEB" w:rsidRPr="009D2CA5" w:rsidRDefault="005F6BEB" w:rsidP="005F6BEB">
      <w:pPr>
        <w:ind w:left="2832" w:firstLine="708"/>
        <w:rPr>
          <w:rFonts w:ascii="Trebuchet MS" w:eastAsia="Trebuchet MS" w:hAnsi="Trebuchet MS" w:cs="Trebuchet MS"/>
        </w:rPr>
      </w:pPr>
    </w:p>
    <w:sectPr w:rsidR="005F6BEB" w:rsidRPr="009D2CA5" w:rsidSect="00BE794A">
      <w:headerReference w:type="default" r:id="rId21"/>
      <w:footerReference w:type="default" r:id="rId22"/>
      <w:pgSz w:w="12242" w:h="15842"/>
      <w:pgMar w:top="2835"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796AE" w14:textId="77777777" w:rsidR="00FC6B61" w:rsidRDefault="00FC6B61">
      <w:r>
        <w:separator/>
      </w:r>
    </w:p>
  </w:endnote>
  <w:endnote w:type="continuationSeparator" w:id="0">
    <w:p w14:paraId="0CECB4FC" w14:textId="77777777" w:rsidR="00FC6B61" w:rsidRDefault="00FC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9B58E" w14:textId="77777777" w:rsidR="005F6BEB" w:rsidRPr="00FB58A2" w:rsidRDefault="005F6BEB" w:rsidP="005F6BEB">
    <w:pPr>
      <w:tabs>
        <w:tab w:val="center" w:pos="4419"/>
        <w:tab w:val="right" w:pos="8838"/>
      </w:tabs>
      <w:suppressAutoHyphens/>
      <w:spacing w:after="160"/>
      <w:jc w:val="center"/>
      <w:rPr>
        <w:rFonts w:ascii="Trebuchet MS" w:hAnsi="Trebuchet MS" w:cs="Tahoma"/>
        <w:bCs/>
        <w:color w:val="A6A6A6"/>
        <w:sz w:val="16"/>
        <w:szCs w:val="16"/>
        <w:lang w:eastAsia="ar-SA"/>
      </w:rPr>
    </w:pPr>
    <w:r w:rsidRPr="00FB58A2">
      <w:rPr>
        <w:rFonts w:ascii="Trebuchet MS" w:hAnsi="Trebuchet MS" w:cs="Tahoma"/>
        <w:bCs/>
        <w:color w:val="A6A6A6"/>
        <w:sz w:val="16"/>
        <w:szCs w:val="16"/>
        <w:lang w:eastAsia="ar-SA"/>
      </w:rPr>
      <w:t>Parque de las Estrellas 2764, colonia Jardines del Bosque Centro, Guadalajara, Jalisco, México. C.P.44520</w:t>
    </w:r>
    <w:r w:rsidR="009D6B84">
      <w:rPr>
        <w:rFonts w:ascii="Trebuchet MS" w:hAnsi="Trebuchet MS" w:cs="Tahoma"/>
        <w:bCs/>
        <w:color w:val="A6A6A6"/>
        <w:sz w:val="16"/>
        <w:szCs w:val="16"/>
        <w:lang w:eastAsia="ar-SA"/>
      </w:rPr>
      <w:pict w14:anchorId="2CC1E84E">
        <v:rect id="_x0000_i1025" style="width:408.3pt;height:1pt" o:hrpct="924" o:hralign="center" o:hrstd="t" o:hrnoshade="t" o:hr="t" fillcolor="#b2a1c7" stroked="f"/>
      </w:pict>
    </w:r>
    <w:r w:rsidRPr="00FB58A2">
      <w:rPr>
        <w:rFonts w:ascii="Trebuchet MS" w:hAnsi="Trebuchet MS" w:cs="Tahoma"/>
        <w:b/>
        <w:bCs/>
        <w:color w:val="7030A0"/>
        <w:sz w:val="16"/>
        <w:szCs w:val="16"/>
        <w:lang w:eastAsia="ar-SA"/>
      </w:rPr>
      <w:t>www.iepcjalisco.org.mx</w:t>
    </w:r>
  </w:p>
  <w:p w14:paraId="689D50BF" w14:textId="2941284C" w:rsidR="00650171" w:rsidRDefault="005F6BEB" w:rsidP="005F6BEB">
    <w:pPr>
      <w:tabs>
        <w:tab w:val="center" w:pos="4419"/>
        <w:tab w:val="right" w:pos="8838"/>
      </w:tabs>
      <w:jc w:val="right"/>
      <w:rPr>
        <w:rFonts w:ascii="Calibri" w:eastAsia="Calibri" w:hAnsi="Calibri" w:cs="Calibri"/>
        <w:color w:val="000000"/>
        <w:sz w:val="20"/>
        <w:szCs w:val="20"/>
      </w:rPr>
    </w:pPr>
    <w:r w:rsidRPr="00FB58A2">
      <w:rPr>
        <w:rFonts w:ascii="Trebuchet MS" w:eastAsia="Calibri" w:hAnsi="Trebuchet MS" w:cs="Arial"/>
        <w:sz w:val="16"/>
        <w:szCs w:val="16"/>
        <w:lang w:eastAsia="en-US"/>
      </w:rPr>
      <w:t xml:space="preserve">Página </w:t>
    </w:r>
    <w:r w:rsidRPr="00FB58A2">
      <w:rPr>
        <w:rFonts w:ascii="Trebuchet MS" w:eastAsia="Calibri" w:hAnsi="Trebuchet MS" w:cs="Arial"/>
        <w:sz w:val="16"/>
        <w:szCs w:val="16"/>
        <w:lang w:eastAsia="en-US"/>
      </w:rPr>
      <w:fldChar w:fldCharType="begin"/>
    </w:r>
    <w:r w:rsidRPr="00FB58A2">
      <w:rPr>
        <w:rFonts w:ascii="Trebuchet MS" w:eastAsia="Calibri" w:hAnsi="Trebuchet MS" w:cs="Arial"/>
        <w:sz w:val="16"/>
        <w:szCs w:val="16"/>
        <w:lang w:eastAsia="en-US"/>
      </w:rPr>
      <w:instrText xml:space="preserve"> PAGE </w:instrText>
    </w:r>
    <w:r w:rsidRPr="00FB58A2">
      <w:rPr>
        <w:rFonts w:ascii="Trebuchet MS" w:eastAsia="Calibri" w:hAnsi="Trebuchet MS" w:cs="Arial"/>
        <w:sz w:val="16"/>
        <w:szCs w:val="16"/>
        <w:lang w:eastAsia="en-US"/>
      </w:rPr>
      <w:fldChar w:fldCharType="separate"/>
    </w:r>
    <w:r w:rsidR="009D6B84">
      <w:rPr>
        <w:rFonts w:ascii="Trebuchet MS" w:eastAsia="Calibri" w:hAnsi="Trebuchet MS" w:cs="Arial"/>
        <w:noProof/>
        <w:sz w:val="16"/>
        <w:szCs w:val="16"/>
        <w:lang w:eastAsia="en-US"/>
      </w:rPr>
      <w:t>1</w:t>
    </w:r>
    <w:r w:rsidRPr="00FB58A2">
      <w:rPr>
        <w:rFonts w:ascii="Trebuchet MS" w:eastAsia="Calibri" w:hAnsi="Trebuchet MS" w:cs="Arial"/>
        <w:sz w:val="16"/>
        <w:szCs w:val="16"/>
        <w:lang w:eastAsia="en-US"/>
      </w:rPr>
      <w:fldChar w:fldCharType="end"/>
    </w:r>
    <w:r w:rsidRPr="00FB58A2">
      <w:rPr>
        <w:rFonts w:ascii="Trebuchet MS" w:eastAsia="Calibri" w:hAnsi="Trebuchet MS" w:cs="Arial"/>
        <w:sz w:val="16"/>
        <w:szCs w:val="16"/>
        <w:lang w:eastAsia="en-US"/>
      </w:rPr>
      <w:t xml:space="preserve"> de </w:t>
    </w:r>
    <w:r w:rsidRPr="00FB58A2">
      <w:rPr>
        <w:rFonts w:ascii="Trebuchet MS" w:eastAsia="Calibri" w:hAnsi="Trebuchet MS" w:cs="Arial"/>
        <w:sz w:val="16"/>
        <w:szCs w:val="16"/>
        <w:lang w:eastAsia="en-US"/>
      </w:rPr>
      <w:fldChar w:fldCharType="begin"/>
    </w:r>
    <w:r w:rsidRPr="00FB58A2">
      <w:rPr>
        <w:rFonts w:ascii="Trebuchet MS" w:eastAsia="Calibri" w:hAnsi="Trebuchet MS" w:cs="Arial"/>
        <w:sz w:val="16"/>
        <w:szCs w:val="16"/>
        <w:lang w:eastAsia="en-US"/>
      </w:rPr>
      <w:instrText xml:space="preserve"> NUMPAGES </w:instrText>
    </w:r>
    <w:r w:rsidRPr="00FB58A2">
      <w:rPr>
        <w:rFonts w:ascii="Trebuchet MS" w:eastAsia="Calibri" w:hAnsi="Trebuchet MS" w:cs="Arial"/>
        <w:sz w:val="16"/>
        <w:szCs w:val="16"/>
        <w:lang w:eastAsia="en-US"/>
      </w:rPr>
      <w:fldChar w:fldCharType="separate"/>
    </w:r>
    <w:r w:rsidR="009D6B84">
      <w:rPr>
        <w:rFonts w:ascii="Trebuchet MS" w:eastAsia="Calibri" w:hAnsi="Trebuchet MS" w:cs="Arial"/>
        <w:noProof/>
        <w:sz w:val="16"/>
        <w:szCs w:val="16"/>
        <w:lang w:eastAsia="en-US"/>
      </w:rPr>
      <w:t>14</w:t>
    </w:r>
    <w:r w:rsidRPr="00FB58A2">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10350" w14:textId="77777777" w:rsidR="00FC6B61" w:rsidRDefault="00FC6B61">
      <w:r>
        <w:separator/>
      </w:r>
    </w:p>
  </w:footnote>
  <w:footnote w:type="continuationSeparator" w:id="0">
    <w:p w14:paraId="16D90A25" w14:textId="77777777" w:rsidR="00FC6B61" w:rsidRDefault="00FC6B61">
      <w:r>
        <w:continuationSeparator/>
      </w:r>
    </w:p>
  </w:footnote>
  <w:footnote w:id="1">
    <w:p w14:paraId="08470B29" w14:textId="77777777" w:rsidR="000E6FC4" w:rsidRPr="009915B9" w:rsidRDefault="000E6FC4" w:rsidP="000E6FC4">
      <w:pPr>
        <w:pBdr>
          <w:top w:val="nil"/>
          <w:left w:val="nil"/>
          <w:bottom w:val="nil"/>
          <w:right w:val="nil"/>
          <w:between w:val="nil"/>
        </w:pBdr>
        <w:jc w:val="both"/>
        <w:rPr>
          <w:rFonts w:ascii="Trebuchet MS" w:eastAsia="Trebuchet MS" w:hAnsi="Trebuchet MS" w:cs="Trebuchet MS"/>
          <w:color w:val="000000"/>
          <w:sz w:val="16"/>
          <w:szCs w:val="16"/>
        </w:rPr>
      </w:pPr>
      <w:r w:rsidRPr="009915B9">
        <w:rPr>
          <w:rFonts w:ascii="Trebuchet MS" w:hAnsi="Trebuchet MS"/>
          <w:vertAlign w:val="superscript"/>
        </w:rPr>
        <w:footnoteRef/>
      </w:r>
      <w:r w:rsidRPr="009915B9">
        <w:rPr>
          <w:rFonts w:ascii="Trebuchet MS" w:eastAsia="Trebuchet MS" w:hAnsi="Trebuchet MS" w:cs="Trebuchet MS"/>
          <w:color w:val="000000"/>
          <w:sz w:val="16"/>
          <w:szCs w:val="16"/>
        </w:rPr>
        <w:t xml:space="preserve"> Los hechos que se narran corresponden al año dos mil veintidós, salvo que se mencione lo contrario.</w:t>
      </w:r>
    </w:p>
  </w:footnote>
  <w:footnote w:id="2">
    <w:p w14:paraId="59C17996" w14:textId="77777777" w:rsidR="00650171" w:rsidRDefault="00650171">
      <w:pPr>
        <w:pBdr>
          <w:top w:val="nil"/>
          <w:left w:val="nil"/>
          <w:bottom w:val="nil"/>
          <w:right w:val="nil"/>
          <w:between w:val="nil"/>
        </w:pBdr>
        <w:jc w:val="both"/>
        <w:rPr>
          <w:rFonts w:ascii="Trebuchet MS" w:eastAsia="Trebuchet MS" w:hAnsi="Trebuchet MS" w:cs="Trebuchet MS"/>
          <w:color w:val="000000"/>
          <w:sz w:val="16"/>
          <w:szCs w:val="16"/>
        </w:rPr>
      </w:pPr>
      <w:r w:rsidRPr="009915B9">
        <w:rPr>
          <w:rFonts w:ascii="Trebuchet MS" w:hAnsi="Trebuchet MS"/>
          <w:vertAlign w:val="superscript"/>
        </w:rPr>
        <w:footnoteRef/>
      </w:r>
      <w:r>
        <w:rPr>
          <w:rFonts w:ascii="Trebuchet MS" w:eastAsia="Trebuchet MS" w:hAnsi="Trebuchet MS" w:cs="Trebuchet MS"/>
          <w:color w:val="000000"/>
          <w:sz w:val="16"/>
          <w:szCs w:val="16"/>
        </w:rPr>
        <w:t xml:space="preserve"> En lo sucesivo, el Instituto.</w:t>
      </w:r>
    </w:p>
  </w:footnote>
  <w:footnote w:id="3">
    <w:p w14:paraId="55274ECF" w14:textId="1A08B9B7" w:rsidR="00852C8D" w:rsidRPr="00852C8D" w:rsidRDefault="00852C8D">
      <w:pPr>
        <w:pStyle w:val="Textonotapie"/>
        <w:rPr>
          <w:rFonts w:ascii="Trebuchet MS" w:hAnsi="Trebuchet MS"/>
          <w:sz w:val="16"/>
          <w:szCs w:val="16"/>
        </w:rPr>
      </w:pPr>
      <w:r w:rsidRPr="00852C8D">
        <w:rPr>
          <w:rStyle w:val="Refdenotaalpie"/>
          <w:rFonts w:ascii="Trebuchet MS" w:hAnsi="Trebuchet MS"/>
          <w:sz w:val="16"/>
          <w:szCs w:val="16"/>
        </w:rPr>
        <w:footnoteRef/>
      </w:r>
      <w:r w:rsidRPr="00852C8D">
        <w:rPr>
          <w:rFonts w:ascii="Trebuchet MS" w:hAnsi="Trebuchet MS"/>
          <w:sz w:val="16"/>
          <w:szCs w:val="16"/>
        </w:rPr>
        <w:t xml:space="preserve"> </w:t>
      </w:r>
      <w:r>
        <w:rPr>
          <w:rFonts w:ascii="Trebuchet MS" w:hAnsi="Trebuchet MS"/>
          <w:sz w:val="16"/>
          <w:szCs w:val="16"/>
        </w:rPr>
        <w:t>E</w:t>
      </w:r>
      <w:r w:rsidRPr="00852C8D">
        <w:rPr>
          <w:rFonts w:ascii="Trebuchet MS" w:hAnsi="Trebuchet MS"/>
          <w:sz w:val="16"/>
          <w:szCs w:val="16"/>
        </w:rPr>
        <w:t>ntre ellas, la resolución de los expedientes SUP-RAP-64/2007 y su acumulado SUPRAP-66/2007; SUP-RAP-015/2009 y su acumulado SUP-RAP-16/2009</w:t>
      </w:r>
      <w:r w:rsidR="000F0E2E">
        <w:rPr>
          <w:rFonts w:ascii="Trebuchet MS" w:hAnsi="Trebuchet M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61357" w14:textId="77777777" w:rsidR="00650171" w:rsidRDefault="00650171">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rPr>
      <w:drawing>
        <wp:anchor distT="0" distB="0" distL="0" distR="0" simplePos="0" relativeHeight="251661312" behindDoc="1" locked="0" layoutInCell="1" hidden="0" allowOverlap="1" wp14:anchorId="03E8C736" wp14:editId="142F2801">
          <wp:simplePos x="0" y="0"/>
          <wp:positionH relativeFrom="column">
            <wp:posOffset>0</wp:posOffset>
          </wp:positionH>
          <wp:positionV relativeFrom="paragraph">
            <wp:posOffset>0</wp:posOffset>
          </wp:positionV>
          <wp:extent cx="1390650" cy="733425"/>
          <wp:effectExtent l="0" t="0" r="0" b="0"/>
          <wp:wrapNone/>
          <wp:docPr id="4"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32F0DB9B" w14:textId="0F766CC0" w:rsidR="00650171" w:rsidRDefault="00650171">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5F6BEB">
      <w:rPr>
        <w:rFonts w:ascii="Trebuchet MS" w:eastAsia="Trebuchet MS" w:hAnsi="Trebuchet MS" w:cs="Trebuchet MS"/>
        <w:b/>
        <w:color w:val="808080"/>
        <w:sz w:val="22"/>
        <w:szCs w:val="22"/>
      </w:rPr>
      <w:t xml:space="preserve">Resolución No. </w:t>
    </w:r>
    <w:r w:rsidR="005F6BEB" w:rsidRPr="005F6BEB">
      <w:rPr>
        <w:rFonts w:ascii="Trebuchet MS" w:eastAsia="Trebuchet MS" w:hAnsi="Trebuchet MS" w:cs="Trebuchet MS"/>
        <w:b/>
        <w:color w:val="808080"/>
        <w:sz w:val="22"/>
        <w:szCs w:val="22"/>
      </w:rPr>
      <w:t>RCQD-IEPC-04</w:t>
    </w:r>
    <w:r w:rsidR="009D6B84">
      <w:rPr>
        <w:rFonts w:ascii="Trebuchet MS" w:eastAsia="Trebuchet MS" w:hAnsi="Trebuchet MS" w:cs="Trebuchet MS"/>
        <w:b/>
        <w:color w:val="808080"/>
        <w:sz w:val="22"/>
        <w:szCs w:val="22"/>
      </w:rPr>
      <w:t>/2022</w:t>
    </w:r>
  </w:p>
  <w:p w14:paraId="5D258B78"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04646359" w14:textId="0D1C92B3" w:rsidR="00650171" w:rsidRDefault="009D2CA5">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PSO-QUEJA-002</w:t>
    </w:r>
    <w:r w:rsidR="00650171">
      <w:rPr>
        <w:rFonts w:ascii="Trebuchet MS" w:eastAsia="Trebuchet MS" w:hAnsi="Trebuchet MS" w:cs="Trebuchet MS"/>
        <w:b/>
        <w:color w:val="808080"/>
        <w:sz w:val="22"/>
        <w:szCs w:val="22"/>
      </w:rPr>
      <w:t>/2022</w:t>
    </w:r>
  </w:p>
  <w:p w14:paraId="1A43FE43"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167B3"/>
    <w:multiLevelType w:val="multilevel"/>
    <w:tmpl w:val="28EA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75CE4"/>
    <w:multiLevelType w:val="multilevel"/>
    <w:tmpl w:val="CBB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C10B76"/>
    <w:multiLevelType w:val="multilevel"/>
    <w:tmpl w:val="BAAAC5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46F3D50"/>
    <w:multiLevelType w:val="hybridMultilevel"/>
    <w:tmpl w:val="DA06A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C694E27"/>
    <w:multiLevelType w:val="multilevel"/>
    <w:tmpl w:val="C1B6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F91C28"/>
    <w:multiLevelType w:val="multilevel"/>
    <w:tmpl w:val="B7D87A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2514C4F"/>
    <w:multiLevelType w:val="hybridMultilevel"/>
    <w:tmpl w:val="FF2CD254"/>
    <w:lvl w:ilvl="0" w:tplc="96F262EA">
      <w:start w:val="3"/>
      <w:numFmt w:val="bullet"/>
      <w:lvlText w:val=""/>
      <w:lvlJc w:val="left"/>
      <w:pPr>
        <w:ind w:left="927" w:hanging="360"/>
      </w:pPr>
      <w:rPr>
        <w:rFonts w:ascii="Symbol" w:eastAsia="Trebuchet MS" w:hAnsi="Symbol" w:cs="Trebuchet M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65C"/>
    <w:rsid w:val="00030C13"/>
    <w:rsid w:val="00084F9E"/>
    <w:rsid w:val="000956BD"/>
    <w:rsid w:val="000D5552"/>
    <w:rsid w:val="000E6FC4"/>
    <w:rsid w:val="000F0E2E"/>
    <w:rsid w:val="00111228"/>
    <w:rsid w:val="001B1A1F"/>
    <w:rsid w:val="0020065C"/>
    <w:rsid w:val="002038B0"/>
    <w:rsid w:val="00245E91"/>
    <w:rsid w:val="002B0143"/>
    <w:rsid w:val="002B12CC"/>
    <w:rsid w:val="002B170D"/>
    <w:rsid w:val="002C21F1"/>
    <w:rsid w:val="002F0221"/>
    <w:rsid w:val="002F1406"/>
    <w:rsid w:val="002F449A"/>
    <w:rsid w:val="00316B56"/>
    <w:rsid w:val="003179E7"/>
    <w:rsid w:val="00322DBE"/>
    <w:rsid w:val="0035291A"/>
    <w:rsid w:val="00377B99"/>
    <w:rsid w:val="003A4282"/>
    <w:rsid w:val="003D1E4B"/>
    <w:rsid w:val="004309D0"/>
    <w:rsid w:val="00462509"/>
    <w:rsid w:val="004A76A8"/>
    <w:rsid w:val="004B55C3"/>
    <w:rsid w:val="004F1C05"/>
    <w:rsid w:val="00514A2A"/>
    <w:rsid w:val="00546D1B"/>
    <w:rsid w:val="00547BC4"/>
    <w:rsid w:val="00594D6C"/>
    <w:rsid w:val="005E3B48"/>
    <w:rsid w:val="005F02B7"/>
    <w:rsid w:val="005F6BEB"/>
    <w:rsid w:val="00602FFC"/>
    <w:rsid w:val="00603319"/>
    <w:rsid w:val="00612BE5"/>
    <w:rsid w:val="006266E0"/>
    <w:rsid w:val="00646539"/>
    <w:rsid w:val="00650171"/>
    <w:rsid w:val="006720D8"/>
    <w:rsid w:val="0068635D"/>
    <w:rsid w:val="00744CAC"/>
    <w:rsid w:val="0075420B"/>
    <w:rsid w:val="007709D8"/>
    <w:rsid w:val="007E41CA"/>
    <w:rsid w:val="008304FA"/>
    <w:rsid w:val="00832624"/>
    <w:rsid w:val="008364FD"/>
    <w:rsid w:val="00852C8D"/>
    <w:rsid w:val="008A1A15"/>
    <w:rsid w:val="008D1920"/>
    <w:rsid w:val="008F3989"/>
    <w:rsid w:val="00923A64"/>
    <w:rsid w:val="00955EA4"/>
    <w:rsid w:val="009770D6"/>
    <w:rsid w:val="009915B9"/>
    <w:rsid w:val="009C19D1"/>
    <w:rsid w:val="009D2CA5"/>
    <w:rsid w:val="009D6B84"/>
    <w:rsid w:val="00A370D1"/>
    <w:rsid w:val="00A47FC6"/>
    <w:rsid w:val="00AB58D3"/>
    <w:rsid w:val="00AC1CA9"/>
    <w:rsid w:val="00AC3118"/>
    <w:rsid w:val="00AC48A4"/>
    <w:rsid w:val="00AC659C"/>
    <w:rsid w:val="00AF0658"/>
    <w:rsid w:val="00AF636D"/>
    <w:rsid w:val="00AF657F"/>
    <w:rsid w:val="00B16D68"/>
    <w:rsid w:val="00B577F4"/>
    <w:rsid w:val="00BA1B15"/>
    <w:rsid w:val="00BB4819"/>
    <w:rsid w:val="00BE794A"/>
    <w:rsid w:val="00BF0316"/>
    <w:rsid w:val="00C12490"/>
    <w:rsid w:val="00C25F44"/>
    <w:rsid w:val="00C2757A"/>
    <w:rsid w:val="00C356C6"/>
    <w:rsid w:val="00C83421"/>
    <w:rsid w:val="00C83868"/>
    <w:rsid w:val="00CD0CB7"/>
    <w:rsid w:val="00D1472B"/>
    <w:rsid w:val="00D15E31"/>
    <w:rsid w:val="00D520B7"/>
    <w:rsid w:val="00D631EE"/>
    <w:rsid w:val="00D701B6"/>
    <w:rsid w:val="00DB5B42"/>
    <w:rsid w:val="00DE37C2"/>
    <w:rsid w:val="00DF1DE7"/>
    <w:rsid w:val="00E0525B"/>
    <w:rsid w:val="00E12B69"/>
    <w:rsid w:val="00E32122"/>
    <w:rsid w:val="00E34CE1"/>
    <w:rsid w:val="00E45266"/>
    <w:rsid w:val="00E77E99"/>
    <w:rsid w:val="00E84857"/>
    <w:rsid w:val="00E95FF5"/>
    <w:rsid w:val="00EA6A4F"/>
    <w:rsid w:val="00F77BFD"/>
    <w:rsid w:val="00F87BCE"/>
    <w:rsid w:val="00FB2B76"/>
    <w:rsid w:val="00FC6B61"/>
    <w:rsid w:val="00FF29C1"/>
    <w:rsid w:val="00FF55E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4:docId w14:val="5DCDA9C7"/>
  <w15:docId w15:val="{9A28ADB4-AFEC-495C-9286-FC89961A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outlineLvl w:val="1"/>
    </w:pPr>
    <w:rPr>
      <w:rFonts w:ascii="Calibri" w:eastAsia="Calibri" w:hAnsi="Calibri" w:cs="Calibri"/>
      <w:color w:val="2E74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spacing w:after="60" w:line="276" w:lineRule="auto"/>
      <w:jc w:val="center"/>
    </w:pPr>
    <w:rPr>
      <w:rFonts w:ascii="Cambria" w:eastAsia="Cambria" w:hAnsi="Cambria" w:cs="Cambria"/>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704FD4"/>
    <w:rPr>
      <w:rFonts w:ascii="Tahoma" w:hAnsi="Tahoma" w:cs="Tahoma"/>
      <w:sz w:val="16"/>
      <w:szCs w:val="16"/>
    </w:rPr>
  </w:style>
  <w:style w:type="character" w:customStyle="1" w:styleId="TextodegloboCar">
    <w:name w:val="Texto de globo Car"/>
    <w:basedOn w:val="Fuentedeprrafopredeter"/>
    <w:link w:val="Textodeglobo"/>
    <w:uiPriority w:val="99"/>
    <w:semiHidden/>
    <w:rsid w:val="00704FD4"/>
    <w:rPr>
      <w:rFonts w:ascii="Tahoma" w:hAnsi="Tahoma" w:cs="Tahoma"/>
      <w:sz w:val="16"/>
      <w:szCs w:val="16"/>
    </w:rPr>
  </w:style>
  <w:style w:type="paragraph" w:styleId="Textonotapie">
    <w:name w:val="footnote text"/>
    <w:basedOn w:val="Normal"/>
    <w:link w:val="TextonotapieCar"/>
    <w:uiPriority w:val="99"/>
    <w:semiHidden/>
    <w:unhideWhenUsed/>
    <w:rsid w:val="009B3263"/>
    <w:rPr>
      <w:sz w:val="20"/>
      <w:szCs w:val="20"/>
    </w:rPr>
  </w:style>
  <w:style w:type="character" w:customStyle="1" w:styleId="TextonotapieCar">
    <w:name w:val="Texto nota pie Car"/>
    <w:basedOn w:val="Fuentedeprrafopredeter"/>
    <w:link w:val="Textonotapie"/>
    <w:uiPriority w:val="99"/>
    <w:semiHidden/>
    <w:rsid w:val="009B3263"/>
    <w:rPr>
      <w:sz w:val="20"/>
      <w:szCs w:val="20"/>
    </w:rPr>
  </w:style>
  <w:style w:type="character" w:styleId="Refdenotaalpie">
    <w:name w:val="footnote reference"/>
    <w:basedOn w:val="Fuentedeprrafopredeter"/>
    <w:uiPriority w:val="99"/>
    <w:semiHidden/>
    <w:unhideWhenUsed/>
    <w:rsid w:val="009B3263"/>
    <w:rPr>
      <w:vertAlign w:val="superscript"/>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FF29C1"/>
    <w:rPr>
      <w:color w:val="0000FF" w:themeColor="hyperlink"/>
      <w:u w:val="single"/>
    </w:rPr>
  </w:style>
  <w:style w:type="paragraph" w:styleId="NormalWeb">
    <w:name w:val="Normal (Web)"/>
    <w:basedOn w:val="Normal"/>
    <w:uiPriority w:val="99"/>
    <w:unhideWhenUsed/>
    <w:rsid w:val="003D1E4B"/>
    <w:pPr>
      <w:spacing w:before="100" w:beforeAutospacing="1" w:after="100" w:afterAutospacing="1"/>
    </w:pPr>
  </w:style>
  <w:style w:type="table" w:styleId="Tablaconcuadrcula">
    <w:name w:val="Table Grid"/>
    <w:basedOn w:val="Tablanormal"/>
    <w:uiPriority w:val="59"/>
    <w:rsid w:val="006501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A1B15"/>
    <w:pPr>
      <w:ind w:left="720"/>
      <w:contextualSpacing/>
    </w:pPr>
  </w:style>
  <w:style w:type="character" w:styleId="Refdecomentario">
    <w:name w:val="annotation reference"/>
    <w:basedOn w:val="Fuentedeprrafopredeter"/>
    <w:uiPriority w:val="99"/>
    <w:semiHidden/>
    <w:unhideWhenUsed/>
    <w:rsid w:val="00602FFC"/>
    <w:rPr>
      <w:sz w:val="16"/>
      <w:szCs w:val="16"/>
    </w:rPr>
  </w:style>
  <w:style w:type="paragraph" w:styleId="Textocomentario">
    <w:name w:val="annotation text"/>
    <w:basedOn w:val="Normal"/>
    <w:link w:val="TextocomentarioCar"/>
    <w:uiPriority w:val="99"/>
    <w:semiHidden/>
    <w:unhideWhenUsed/>
    <w:rsid w:val="00602FFC"/>
    <w:rPr>
      <w:sz w:val="20"/>
      <w:szCs w:val="20"/>
    </w:rPr>
  </w:style>
  <w:style w:type="character" w:customStyle="1" w:styleId="TextocomentarioCar">
    <w:name w:val="Texto comentario Car"/>
    <w:basedOn w:val="Fuentedeprrafopredeter"/>
    <w:link w:val="Textocomentario"/>
    <w:uiPriority w:val="99"/>
    <w:semiHidden/>
    <w:rsid w:val="00602FFC"/>
    <w:rPr>
      <w:sz w:val="20"/>
      <w:szCs w:val="20"/>
    </w:rPr>
  </w:style>
  <w:style w:type="paragraph" w:styleId="Asuntodelcomentario">
    <w:name w:val="annotation subject"/>
    <w:basedOn w:val="Textocomentario"/>
    <w:next w:val="Textocomentario"/>
    <w:link w:val="AsuntodelcomentarioCar"/>
    <w:uiPriority w:val="99"/>
    <w:semiHidden/>
    <w:unhideWhenUsed/>
    <w:rsid w:val="00602FFC"/>
    <w:rPr>
      <w:b/>
      <w:bCs/>
    </w:rPr>
  </w:style>
  <w:style w:type="character" w:customStyle="1" w:styleId="AsuntodelcomentarioCar">
    <w:name w:val="Asunto del comentario Car"/>
    <w:basedOn w:val="TextocomentarioCar"/>
    <w:link w:val="Asuntodelcomentario"/>
    <w:uiPriority w:val="99"/>
    <w:semiHidden/>
    <w:rsid w:val="00602FFC"/>
    <w:rPr>
      <w:b/>
      <w:bCs/>
      <w:sz w:val="20"/>
      <w:szCs w:val="20"/>
    </w:rPr>
  </w:style>
  <w:style w:type="character" w:styleId="Hipervnculovisitado">
    <w:name w:val="FollowedHyperlink"/>
    <w:basedOn w:val="Fuentedeprrafopredeter"/>
    <w:uiPriority w:val="99"/>
    <w:semiHidden/>
    <w:unhideWhenUsed/>
    <w:rsid w:val="00832624"/>
    <w:rPr>
      <w:color w:val="800080" w:themeColor="followedHyperlink"/>
      <w:u w:val="single"/>
    </w:rPr>
  </w:style>
  <w:style w:type="paragraph" w:styleId="Encabezado">
    <w:name w:val="header"/>
    <w:basedOn w:val="Normal"/>
    <w:link w:val="EncabezadoCar"/>
    <w:uiPriority w:val="99"/>
    <w:unhideWhenUsed/>
    <w:rsid w:val="009D2CA5"/>
    <w:pPr>
      <w:tabs>
        <w:tab w:val="center" w:pos="4419"/>
        <w:tab w:val="right" w:pos="8838"/>
      </w:tabs>
    </w:pPr>
  </w:style>
  <w:style w:type="character" w:customStyle="1" w:styleId="EncabezadoCar">
    <w:name w:val="Encabezado Car"/>
    <w:basedOn w:val="Fuentedeprrafopredeter"/>
    <w:link w:val="Encabezado"/>
    <w:uiPriority w:val="99"/>
    <w:rsid w:val="009D2CA5"/>
  </w:style>
  <w:style w:type="paragraph" w:styleId="Piedepgina">
    <w:name w:val="footer"/>
    <w:basedOn w:val="Normal"/>
    <w:link w:val="PiedepginaCar"/>
    <w:uiPriority w:val="99"/>
    <w:unhideWhenUsed/>
    <w:rsid w:val="009D2CA5"/>
    <w:pPr>
      <w:tabs>
        <w:tab w:val="center" w:pos="4419"/>
        <w:tab w:val="right" w:pos="8838"/>
      </w:tabs>
    </w:pPr>
  </w:style>
  <w:style w:type="character" w:customStyle="1" w:styleId="PiedepginaCar">
    <w:name w:val="Pie de página Car"/>
    <w:basedOn w:val="Fuentedeprrafopredeter"/>
    <w:link w:val="Piedepgina"/>
    <w:uiPriority w:val="99"/>
    <w:rsid w:val="009D2CA5"/>
  </w:style>
  <w:style w:type="character" w:customStyle="1" w:styleId="7uhw9">
    <w:name w:val="_7uhw9"/>
    <w:basedOn w:val="Fuentedeprrafopredeter"/>
    <w:rsid w:val="0075420B"/>
  </w:style>
  <w:style w:type="paragraph" w:customStyle="1" w:styleId="Texto">
    <w:name w:val="Texto"/>
    <w:aliases w:val="independiente,independiente Car Car Car"/>
    <w:basedOn w:val="Normal"/>
    <w:link w:val="TextoCar"/>
    <w:qFormat/>
    <w:rsid w:val="002B0143"/>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2B0143"/>
    <w:rPr>
      <w:rFonts w:ascii="Arial"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097731">
      <w:bodyDiv w:val="1"/>
      <w:marLeft w:val="0"/>
      <w:marRight w:val="0"/>
      <w:marTop w:val="0"/>
      <w:marBottom w:val="0"/>
      <w:divBdr>
        <w:top w:val="none" w:sz="0" w:space="0" w:color="auto"/>
        <w:left w:val="none" w:sz="0" w:space="0" w:color="auto"/>
        <w:bottom w:val="none" w:sz="0" w:space="0" w:color="auto"/>
        <w:right w:val="none" w:sz="0" w:space="0" w:color="auto"/>
      </w:divBdr>
    </w:div>
    <w:div w:id="1352417439">
      <w:bodyDiv w:val="1"/>
      <w:marLeft w:val="0"/>
      <w:marRight w:val="0"/>
      <w:marTop w:val="0"/>
      <w:marBottom w:val="0"/>
      <w:divBdr>
        <w:top w:val="none" w:sz="0" w:space="0" w:color="auto"/>
        <w:left w:val="none" w:sz="0" w:space="0" w:color="auto"/>
        <w:bottom w:val="none" w:sz="0" w:space="0" w:color="auto"/>
        <w:right w:val="none" w:sz="0" w:space="0" w:color="auto"/>
      </w:divBdr>
    </w:div>
    <w:div w:id="1360231312">
      <w:bodyDiv w:val="1"/>
      <w:marLeft w:val="0"/>
      <w:marRight w:val="0"/>
      <w:marTop w:val="0"/>
      <w:marBottom w:val="0"/>
      <w:divBdr>
        <w:top w:val="none" w:sz="0" w:space="0" w:color="auto"/>
        <w:left w:val="none" w:sz="0" w:space="0" w:color="auto"/>
        <w:bottom w:val="none" w:sz="0" w:space="0" w:color="auto"/>
        <w:right w:val="none" w:sz="0" w:space="0" w:color="auto"/>
      </w:divBdr>
    </w:div>
    <w:div w:id="1925188959">
      <w:bodyDiv w:val="1"/>
      <w:marLeft w:val="0"/>
      <w:marRight w:val="0"/>
      <w:marTop w:val="0"/>
      <w:marBottom w:val="0"/>
      <w:divBdr>
        <w:top w:val="none" w:sz="0" w:space="0" w:color="auto"/>
        <w:left w:val="none" w:sz="0" w:space="0" w:color="auto"/>
        <w:bottom w:val="none" w:sz="0" w:space="0" w:color="auto"/>
        <w:right w:val="none" w:sz="0" w:space="0" w:color="auto"/>
      </w:divBdr>
    </w:div>
    <w:div w:id="1927231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instagram.com/p/CbJeuGtsMz8/"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facebook.com/MonicaMaganaM/photos/pcb.4638990969540611/4638990866207288/?type=3&amp;source=49"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instagram.com/p/CbJeuGtsMz8/" TargetMode="External"/><Relationship Id="rId19" Type="http://schemas.openxmlformats.org/officeDocument/2006/relationships/hyperlink" Target="https://www.instagram.com/p/CbJeuGtsMz8/" TargetMode="External"/><Relationship Id="rId4" Type="http://schemas.openxmlformats.org/officeDocument/2006/relationships/styles" Target="styles.xml"/><Relationship Id="rId9" Type="http://schemas.openxmlformats.org/officeDocument/2006/relationships/hyperlink" Target="https://m.facebook.com/MonicaMaganaM/photos/pcb.4638990969540611/4638990866207288/?type=3&amp;source=49"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qlMUypYjU3XwwtM/ms7TKr7oFg==">AMUW2mVEdPIw4MLtss1yIVyiuRGR/CmKofDanMLojfp34CHtoyaEh0cG/YNvka+ijnGuh0JxqPlFzzRMQBi7KnhoiH6o56h2ZKMS1fIVPu982vfyMrK66t7cegBV/Sj1SwbUPmmrT4DP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597A95-0B95-4139-9533-0FCBB702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Pages>
  <Words>3660</Words>
  <Characters>20135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Rosario Chacon Uranga</dc:creator>
  <cp:lastModifiedBy>Luis Alfonso Campos</cp:lastModifiedBy>
  <cp:revision>13</cp:revision>
  <cp:lastPrinted>2022-04-22T17:34:00Z</cp:lastPrinted>
  <dcterms:created xsi:type="dcterms:W3CDTF">2022-04-20T15:11:00Z</dcterms:created>
  <dcterms:modified xsi:type="dcterms:W3CDTF">2022-04-22T17:41:00Z</dcterms:modified>
</cp:coreProperties>
</file>