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28351" w14:textId="072C9FF1" w:rsidR="00D077E9" w:rsidRPr="00F61DBC" w:rsidRDefault="00D077E9" w:rsidP="009F42E4">
      <w:pPr>
        <w:jc w:val="both"/>
        <w:rPr>
          <w:rFonts w:asciiTheme="majorHAnsi" w:hAnsiTheme="majorHAnsi" w:cstheme="majorHAnsi"/>
          <w:noProof/>
        </w:rPr>
      </w:pP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05"/>
      </w:tblGrid>
      <w:tr w:rsidR="00D077E9" w:rsidRPr="00F61DBC" w14:paraId="7B359D85" w14:textId="77777777" w:rsidTr="00020EDD">
        <w:trPr>
          <w:trHeight w:val="1678"/>
        </w:trPr>
        <w:tc>
          <w:tcPr>
            <w:tcW w:w="4805" w:type="dxa"/>
            <w:tcBorders>
              <w:top w:val="nil"/>
              <w:left w:val="nil"/>
              <w:bottom w:val="nil"/>
              <w:right w:val="nil"/>
            </w:tcBorders>
          </w:tcPr>
          <w:p w14:paraId="662482F4" w14:textId="3259C5CD" w:rsidR="00D077E9" w:rsidRPr="00F61DBC" w:rsidRDefault="00D077E9" w:rsidP="009F42E4">
            <w:pPr>
              <w:jc w:val="both"/>
              <w:rPr>
                <w:rFonts w:asciiTheme="majorHAnsi" w:hAnsiTheme="majorHAnsi" w:cstheme="majorHAnsi"/>
                <w:noProof/>
              </w:rPr>
            </w:pPr>
          </w:p>
          <w:p w14:paraId="74EB79DC" w14:textId="7C174AC4" w:rsidR="00D077E9" w:rsidRPr="00F61DBC" w:rsidRDefault="00A558BE" w:rsidP="009F42E4">
            <w:pPr>
              <w:jc w:val="both"/>
              <w:rPr>
                <w:rFonts w:asciiTheme="majorHAnsi" w:hAnsiTheme="majorHAnsi" w:cstheme="majorHAnsi"/>
                <w:noProof/>
              </w:rPr>
            </w:pPr>
            <w:r w:rsidRPr="00F61DBC">
              <w:rPr>
                <w:rFonts w:asciiTheme="majorHAnsi" w:hAnsiTheme="majorHAnsi" w:cstheme="majorHAnsi"/>
                <w:noProof/>
                <w:lang w:val="es-MX" w:eastAsia="es-MX"/>
              </w:rPr>
              <w:drawing>
                <wp:inline distT="0" distB="0" distL="0" distR="0" wp14:anchorId="249C33B2" wp14:editId="1D3D3932">
                  <wp:extent cx="2102211" cy="11811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a:extLst>
                              <a:ext uri="{28A0092B-C50C-407E-A947-70E740481C1C}">
                                <a14:useLocalDpi xmlns:a14="http://schemas.microsoft.com/office/drawing/2010/main" val="0"/>
                              </a:ext>
                            </a:extLst>
                          </a:blip>
                          <a:stretch>
                            <a:fillRect/>
                          </a:stretch>
                        </pic:blipFill>
                        <pic:spPr>
                          <a:xfrm>
                            <a:off x="0" y="0"/>
                            <a:ext cx="2139851" cy="1202248"/>
                          </a:xfrm>
                          <a:prstGeom prst="rect">
                            <a:avLst/>
                          </a:prstGeom>
                        </pic:spPr>
                      </pic:pic>
                    </a:graphicData>
                  </a:graphic>
                </wp:inline>
              </w:drawing>
            </w:r>
          </w:p>
          <w:p w14:paraId="38504772" w14:textId="77777777" w:rsidR="00284C85" w:rsidRPr="00F61DBC" w:rsidRDefault="00284C85" w:rsidP="009F42E4">
            <w:pPr>
              <w:jc w:val="both"/>
              <w:rPr>
                <w:rFonts w:asciiTheme="majorHAnsi" w:hAnsiTheme="majorHAnsi" w:cstheme="majorHAnsi"/>
                <w:noProof/>
              </w:rPr>
            </w:pPr>
          </w:p>
          <w:p w14:paraId="5725EC59" w14:textId="77777777" w:rsidR="00284C85" w:rsidRPr="00F61DBC" w:rsidRDefault="00284C85" w:rsidP="009F42E4">
            <w:pPr>
              <w:jc w:val="both"/>
              <w:rPr>
                <w:rFonts w:asciiTheme="majorHAnsi" w:hAnsiTheme="majorHAnsi" w:cstheme="majorHAnsi"/>
                <w:noProof/>
              </w:rPr>
            </w:pPr>
          </w:p>
          <w:p w14:paraId="21C0C440" w14:textId="64E90964" w:rsidR="00284C85" w:rsidRPr="00F61DBC" w:rsidRDefault="00284C85" w:rsidP="009F42E4">
            <w:pPr>
              <w:jc w:val="both"/>
              <w:rPr>
                <w:rFonts w:asciiTheme="majorHAnsi" w:hAnsiTheme="majorHAnsi" w:cstheme="majorHAnsi"/>
                <w:noProof/>
              </w:rPr>
            </w:pPr>
          </w:p>
        </w:tc>
      </w:tr>
      <w:tr w:rsidR="00D077E9" w:rsidRPr="00F61DBC" w14:paraId="2CB94A4A" w14:textId="77777777" w:rsidTr="00020EDD">
        <w:trPr>
          <w:trHeight w:val="2159"/>
        </w:trPr>
        <w:tc>
          <w:tcPr>
            <w:tcW w:w="4805" w:type="dxa"/>
            <w:tcBorders>
              <w:top w:val="nil"/>
              <w:left w:val="nil"/>
              <w:bottom w:val="nil"/>
              <w:right w:val="nil"/>
            </w:tcBorders>
          </w:tcPr>
          <w:p w14:paraId="55605725" w14:textId="1B23B1F3" w:rsidR="009609F2" w:rsidRPr="00F61DBC" w:rsidRDefault="009609F2" w:rsidP="009F42E4">
            <w:pPr>
              <w:jc w:val="both"/>
              <w:rPr>
                <w:rStyle w:val="SubttuloCar"/>
                <w:rFonts w:asciiTheme="majorHAnsi" w:hAnsiTheme="majorHAnsi" w:cstheme="majorHAnsi"/>
                <w:b w:val="0"/>
                <w:noProof/>
                <w:lang w:bidi="es-ES"/>
              </w:rPr>
            </w:pPr>
          </w:p>
          <w:p w14:paraId="436E73D2" w14:textId="7F5E1022" w:rsidR="00A27690" w:rsidRPr="00F61DBC" w:rsidRDefault="00A27690" w:rsidP="009F42E4">
            <w:pPr>
              <w:jc w:val="both"/>
              <w:rPr>
                <w:rStyle w:val="SubttuloCar"/>
                <w:rFonts w:asciiTheme="majorHAnsi" w:hAnsiTheme="majorHAnsi" w:cstheme="majorHAnsi"/>
                <w:b w:val="0"/>
                <w:noProof/>
                <w:lang w:bidi="es-ES"/>
              </w:rPr>
            </w:pPr>
          </w:p>
          <w:p w14:paraId="569DE82E" w14:textId="7E2103D3" w:rsidR="00A27690" w:rsidRPr="00F61DBC" w:rsidRDefault="00A27690" w:rsidP="009F42E4">
            <w:pPr>
              <w:jc w:val="both"/>
              <w:rPr>
                <w:rStyle w:val="SubttuloCar"/>
                <w:rFonts w:asciiTheme="majorHAnsi" w:hAnsiTheme="majorHAnsi" w:cstheme="majorHAnsi"/>
                <w:b w:val="0"/>
                <w:noProof/>
                <w:lang w:bidi="es-ES"/>
              </w:rPr>
            </w:pPr>
          </w:p>
          <w:p w14:paraId="5ECCFE06" w14:textId="0C16B6E4" w:rsidR="009609F2" w:rsidRPr="00F61DBC" w:rsidRDefault="009609F2" w:rsidP="009F42E4">
            <w:pPr>
              <w:jc w:val="both"/>
              <w:rPr>
                <w:rStyle w:val="SubttuloCar"/>
                <w:rFonts w:asciiTheme="majorHAnsi" w:hAnsiTheme="majorHAnsi" w:cstheme="majorHAnsi"/>
                <w:noProof/>
              </w:rPr>
            </w:pPr>
          </w:p>
          <w:p w14:paraId="0DC4C035" w14:textId="0422B732" w:rsidR="005C38D1" w:rsidRPr="00F61DBC" w:rsidRDefault="00284C85" w:rsidP="009F42E4">
            <w:pPr>
              <w:jc w:val="both"/>
              <w:rPr>
                <w:rStyle w:val="SubttuloCar"/>
                <w:rFonts w:asciiTheme="majorHAnsi" w:hAnsiTheme="majorHAnsi" w:cstheme="majorHAnsi"/>
                <w:noProof/>
              </w:rPr>
            </w:pPr>
            <w:r w:rsidRPr="00F61DBC">
              <w:rPr>
                <w:rStyle w:val="SubttuloCar"/>
                <w:rFonts w:asciiTheme="majorHAnsi" w:hAnsiTheme="majorHAnsi" w:cstheme="majorHAnsi"/>
                <w:noProof/>
              </w:rPr>
              <w:t>I</w:t>
            </w:r>
            <w:r w:rsidR="009609F2" w:rsidRPr="00F61DBC">
              <w:rPr>
                <w:rStyle w:val="SubttuloCar"/>
                <w:rFonts w:asciiTheme="majorHAnsi" w:hAnsiTheme="majorHAnsi" w:cstheme="majorHAnsi"/>
                <w:noProof/>
              </w:rPr>
              <w:t xml:space="preserve">nforme </w:t>
            </w:r>
            <w:r w:rsidR="00A27690" w:rsidRPr="00F61DBC">
              <w:rPr>
                <w:rStyle w:val="SubttuloCar"/>
                <w:rFonts w:asciiTheme="majorHAnsi" w:hAnsiTheme="majorHAnsi" w:cstheme="majorHAnsi"/>
                <w:noProof/>
              </w:rPr>
              <w:t>general</w:t>
            </w:r>
          </w:p>
          <w:p w14:paraId="355CBDB9" w14:textId="743F051C" w:rsidR="009609F2" w:rsidRPr="00F61DBC" w:rsidRDefault="009609F2" w:rsidP="00FE620C">
            <w:pPr>
              <w:rPr>
                <w:rStyle w:val="SubttuloCar"/>
                <w:rFonts w:asciiTheme="majorHAnsi" w:hAnsiTheme="majorHAnsi" w:cstheme="majorHAnsi"/>
                <w:noProof/>
              </w:rPr>
            </w:pPr>
            <w:r w:rsidRPr="00F61DBC">
              <w:rPr>
                <w:rStyle w:val="SubttuloCar"/>
                <w:rFonts w:asciiTheme="majorHAnsi" w:hAnsiTheme="majorHAnsi" w:cstheme="majorHAnsi"/>
                <w:noProof/>
              </w:rPr>
              <w:t>Comisión</w:t>
            </w:r>
            <w:r w:rsidR="00284C85" w:rsidRPr="00F61DBC">
              <w:rPr>
                <w:rStyle w:val="SubttuloCar"/>
                <w:rFonts w:asciiTheme="majorHAnsi" w:hAnsiTheme="majorHAnsi" w:cstheme="majorHAnsi"/>
                <w:noProof/>
              </w:rPr>
              <w:t xml:space="preserve"> </w:t>
            </w:r>
            <w:r w:rsidRPr="00F61DBC">
              <w:rPr>
                <w:rStyle w:val="SubttuloCar"/>
                <w:rFonts w:asciiTheme="majorHAnsi" w:hAnsiTheme="majorHAnsi" w:cstheme="majorHAnsi"/>
                <w:noProof/>
              </w:rPr>
              <w:t>de organización electoral</w:t>
            </w:r>
          </w:p>
          <w:p w14:paraId="5ACFD9E1" w14:textId="1A4D5CA4" w:rsidR="009609F2" w:rsidRPr="00F61DBC" w:rsidRDefault="009609F2" w:rsidP="009F42E4">
            <w:pPr>
              <w:jc w:val="both"/>
              <w:rPr>
                <w:rStyle w:val="SubttuloCar"/>
                <w:rFonts w:asciiTheme="majorHAnsi" w:hAnsiTheme="majorHAnsi" w:cstheme="majorHAnsi"/>
                <w:noProof/>
              </w:rPr>
            </w:pPr>
          </w:p>
          <w:p w14:paraId="000FA872" w14:textId="5E2317DF" w:rsidR="00D077E9" w:rsidRPr="00F61DBC" w:rsidRDefault="000747A0" w:rsidP="009F42E4">
            <w:pPr>
              <w:jc w:val="both"/>
              <w:rPr>
                <w:rFonts w:asciiTheme="majorHAnsi" w:hAnsiTheme="majorHAnsi" w:cstheme="majorHAnsi"/>
                <w:noProof/>
              </w:rPr>
            </w:pPr>
            <w:r w:rsidRPr="00F61DBC">
              <w:rPr>
                <w:rStyle w:val="SubttuloCar"/>
                <w:rFonts w:asciiTheme="majorHAnsi" w:hAnsiTheme="majorHAnsi" w:cstheme="majorHAnsi"/>
                <w:b w:val="0"/>
                <w:noProof/>
                <w:lang w:bidi="es-ES"/>
              </w:rPr>
              <w:fldChar w:fldCharType="begin"/>
            </w:r>
            <w:r w:rsidRPr="00F61DBC">
              <w:rPr>
                <w:rStyle w:val="SubttuloCar"/>
                <w:rFonts w:asciiTheme="majorHAnsi" w:hAnsiTheme="majorHAnsi" w:cstheme="majorHAnsi"/>
                <w:b w:val="0"/>
                <w:noProof/>
                <w:lang w:bidi="es-ES"/>
              </w:rPr>
              <w:instrText xml:space="preserve"> DATE  \@ "d MMMM"  \* MERGEFORMAT </w:instrText>
            </w:r>
            <w:r w:rsidRPr="00F61DBC">
              <w:rPr>
                <w:rStyle w:val="SubttuloCar"/>
                <w:rFonts w:asciiTheme="majorHAnsi" w:hAnsiTheme="majorHAnsi" w:cstheme="majorHAnsi"/>
                <w:b w:val="0"/>
                <w:noProof/>
                <w:lang w:bidi="es-ES"/>
              </w:rPr>
              <w:fldChar w:fldCharType="separate"/>
            </w:r>
            <w:r w:rsidR="0078307B">
              <w:rPr>
                <w:rStyle w:val="SubttuloCar"/>
                <w:rFonts w:asciiTheme="majorHAnsi" w:hAnsiTheme="majorHAnsi" w:cstheme="majorHAnsi"/>
                <w:b w:val="0"/>
                <w:noProof/>
                <w:lang w:bidi="es-ES"/>
              </w:rPr>
              <w:t>18 septiembre</w:t>
            </w:r>
            <w:r w:rsidRPr="00F61DBC">
              <w:rPr>
                <w:rStyle w:val="SubttuloCar"/>
                <w:rFonts w:asciiTheme="majorHAnsi" w:hAnsiTheme="majorHAnsi" w:cstheme="majorHAnsi"/>
                <w:b w:val="0"/>
                <w:noProof/>
                <w:lang w:bidi="es-ES"/>
              </w:rPr>
              <w:fldChar w:fldCharType="end"/>
            </w:r>
            <w:r w:rsidR="00A27690" w:rsidRPr="00F61DBC">
              <w:rPr>
                <w:rStyle w:val="SubttuloCar"/>
                <w:rFonts w:asciiTheme="majorHAnsi" w:hAnsiTheme="majorHAnsi" w:cstheme="majorHAnsi"/>
                <w:b w:val="0"/>
                <w:noProof/>
                <w:lang w:bidi="es-ES"/>
              </w:rPr>
              <w:t xml:space="preserve"> 2020</w:t>
            </w:r>
          </w:p>
          <w:p w14:paraId="73BDC918" w14:textId="23301D1E" w:rsidR="00D077E9" w:rsidRPr="00F61DBC" w:rsidRDefault="00D077E9" w:rsidP="009F42E4">
            <w:pPr>
              <w:jc w:val="both"/>
              <w:rPr>
                <w:rFonts w:asciiTheme="majorHAnsi" w:hAnsiTheme="majorHAnsi" w:cstheme="majorHAnsi"/>
                <w:noProof/>
                <w:sz w:val="10"/>
                <w:szCs w:val="10"/>
              </w:rPr>
            </w:pPr>
            <w:r w:rsidRPr="00F61DBC">
              <w:rPr>
                <w:rFonts w:asciiTheme="majorHAnsi" w:hAnsiTheme="majorHAnsi" w:cstheme="majorHAnsi"/>
                <w:noProof/>
                <w:sz w:val="10"/>
                <w:szCs w:val="10"/>
                <w:lang w:val="es-MX" w:eastAsia="es-MX"/>
              </w:rPr>
              <mc:AlternateContent>
                <mc:Choice Requires="wps">
                  <w:drawing>
                    <wp:inline distT="0" distB="0" distL="0" distR="0" wp14:anchorId="3C171ABC" wp14:editId="5D697B95">
                      <wp:extent cx="1493949" cy="0"/>
                      <wp:effectExtent l="0" t="19050" r="30480" b="19050"/>
                      <wp:docPr id="6" name="Conector recto 6" descr="divisor de texto"/>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F953B8" id="Conector recto 6" o:spid="_x0000_s1026" alt="divisor de texto"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" strokecolor="#082a75 [3215]" strokeweight="3pt">
                      <w10:anchorlock/>
                    </v:line>
                  </w:pict>
                </mc:Fallback>
              </mc:AlternateContent>
            </w:r>
          </w:p>
          <w:p w14:paraId="52D899F3" w14:textId="5452616B" w:rsidR="00D077E9" w:rsidRPr="00F61DBC" w:rsidRDefault="00D077E9" w:rsidP="009F42E4">
            <w:pPr>
              <w:jc w:val="both"/>
              <w:rPr>
                <w:rFonts w:asciiTheme="majorHAnsi" w:hAnsiTheme="majorHAnsi" w:cstheme="majorHAnsi"/>
                <w:noProof/>
                <w:sz w:val="10"/>
                <w:szCs w:val="10"/>
              </w:rPr>
            </w:pPr>
          </w:p>
          <w:p w14:paraId="5A96ED0C" w14:textId="77777777" w:rsidR="00D077E9" w:rsidRPr="00F61DBC" w:rsidRDefault="00D077E9" w:rsidP="009F42E4">
            <w:pPr>
              <w:jc w:val="both"/>
              <w:rPr>
                <w:rFonts w:asciiTheme="majorHAnsi" w:hAnsiTheme="majorHAnsi" w:cstheme="majorHAnsi"/>
                <w:noProof/>
                <w:sz w:val="10"/>
                <w:szCs w:val="10"/>
              </w:rPr>
            </w:pPr>
          </w:p>
          <w:p w14:paraId="7D1C3257" w14:textId="7FFBBF82" w:rsidR="00D077E9" w:rsidRPr="00F61DBC" w:rsidRDefault="009D3E72" w:rsidP="009F42E4">
            <w:pPr>
              <w:jc w:val="both"/>
              <w:rPr>
                <w:rFonts w:asciiTheme="majorHAnsi" w:hAnsiTheme="majorHAnsi" w:cstheme="majorHAnsi"/>
                <w:noProof/>
              </w:rPr>
            </w:pPr>
            <w:sdt>
              <w:sdtPr>
                <w:rPr>
                  <w:rFonts w:asciiTheme="majorHAnsi" w:hAnsiTheme="majorHAnsi" w:cstheme="majorHAnsi"/>
                  <w:noProof/>
                </w:rPr>
                <w:id w:val="-1740469667"/>
                <w:placeholder>
                  <w:docPart w:val="03A4A1DD621C4A66A011A1361E502BD8"/>
                </w:placeholder>
                <w15:appearance w15:val="hidden"/>
              </w:sdtPr>
              <w:sdtEndPr/>
              <w:sdtContent>
                <w:r w:rsidR="00900CB8" w:rsidRPr="00F61DBC">
                  <w:rPr>
                    <w:rFonts w:asciiTheme="majorHAnsi" w:hAnsiTheme="majorHAnsi" w:cstheme="majorHAnsi"/>
                    <w:noProof/>
                  </w:rPr>
                  <w:t>Dirección de Organización Electoral</w:t>
                </w:r>
              </w:sdtContent>
            </w:sdt>
          </w:p>
          <w:p w14:paraId="3DC43F33" w14:textId="77777777" w:rsidR="00D077E9" w:rsidRPr="00F61DBC" w:rsidRDefault="00D077E9" w:rsidP="009F42E4">
            <w:pPr>
              <w:jc w:val="both"/>
              <w:rPr>
                <w:rFonts w:asciiTheme="majorHAnsi" w:hAnsiTheme="majorHAnsi" w:cstheme="majorHAnsi"/>
                <w:noProof/>
                <w:sz w:val="10"/>
                <w:szCs w:val="10"/>
              </w:rPr>
            </w:pPr>
          </w:p>
        </w:tc>
      </w:tr>
    </w:tbl>
    <w:p w14:paraId="4296A8A0" w14:textId="4EF5912F" w:rsidR="00657BB8" w:rsidRPr="00F61DBC" w:rsidRDefault="00F61DBC" w:rsidP="009F42E4">
      <w:pPr>
        <w:spacing w:after="200"/>
        <w:jc w:val="both"/>
        <w:rPr>
          <w:rFonts w:asciiTheme="majorHAnsi" w:hAnsiTheme="majorHAnsi" w:cstheme="majorHAnsi"/>
          <w:noProof/>
        </w:rPr>
      </w:pPr>
      <w:r w:rsidRPr="00F61DBC">
        <w:rPr>
          <w:rFonts w:asciiTheme="majorHAnsi" w:hAnsiTheme="majorHAnsi" w:cstheme="majorHAnsi"/>
          <w:noProof/>
          <w:lang w:val="es-MX" w:eastAsia="es-MX"/>
        </w:rPr>
        <mc:AlternateContent>
          <mc:Choice Requires="wps">
            <w:drawing>
              <wp:anchor distT="0" distB="0" distL="114300" distR="114300" simplePos="0" relativeHeight="251659264" behindDoc="1" locked="0" layoutInCell="1" allowOverlap="1" wp14:anchorId="4FA7559C" wp14:editId="0A420739">
                <wp:simplePos x="0" y="0"/>
                <wp:positionH relativeFrom="margin">
                  <wp:posOffset>-223520</wp:posOffset>
                </wp:positionH>
                <wp:positionV relativeFrom="page">
                  <wp:posOffset>4318635</wp:posOffset>
                </wp:positionV>
                <wp:extent cx="9772650" cy="2762250"/>
                <wp:effectExtent l="0" t="0" r="0" b="0"/>
                <wp:wrapNone/>
                <wp:docPr id="2" name="Rectángulo 2" descr="rectángulo de color"/>
                <wp:cNvGraphicFramePr/>
                <a:graphic xmlns:a="http://schemas.openxmlformats.org/drawingml/2006/main">
                  <a:graphicData uri="http://schemas.microsoft.com/office/word/2010/wordprocessingShape">
                    <wps:wsp>
                      <wps:cNvSpPr/>
                      <wps:spPr>
                        <a:xfrm>
                          <a:off x="0" y="0"/>
                          <a:ext cx="9772650" cy="27622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C779A3" id="Rectángulo 2" o:spid="_x0000_s1026" alt="rectángulo de color" style="position:absolute;margin-left:-17.6pt;margin-top:340.05pt;width:769.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" fillcolor="#bfbfbf [2412]" stroked="f" strokeweight="2pt">
                <w10:wrap anchorx="margin" anchory="page"/>
              </v:rect>
            </w:pict>
          </mc:Fallback>
        </mc:AlternateContent>
      </w:r>
      <w:r w:rsidRPr="00F61DBC">
        <w:rPr>
          <w:rFonts w:asciiTheme="majorHAnsi" w:hAnsiTheme="majorHAnsi" w:cstheme="majorHAnsi"/>
          <w:noProof/>
          <w:lang w:val="es-MX" w:eastAsia="es-MX"/>
        </w:rPr>
        <mc:AlternateContent>
          <mc:Choice Requires="wps">
            <w:drawing>
              <wp:anchor distT="0" distB="0" distL="114300" distR="114300" simplePos="0" relativeHeight="251660288" behindDoc="1" locked="0" layoutInCell="1" allowOverlap="1" wp14:anchorId="38CC4756" wp14:editId="615B00B7">
                <wp:simplePos x="0" y="0"/>
                <wp:positionH relativeFrom="column">
                  <wp:posOffset>-85725</wp:posOffset>
                </wp:positionH>
                <wp:positionV relativeFrom="margin">
                  <wp:align>bottom</wp:align>
                </wp:positionV>
                <wp:extent cx="3938905" cy="2781935"/>
                <wp:effectExtent l="0" t="0" r="4445" b="0"/>
                <wp:wrapNone/>
                <wp:docPr id="3" name="Rectángulo 3" descr="rectángulo blanco para texto en portada"/>
                <wp:cNvGraphicFramePr/>
                <a:graphic xmlns:a="http://schemas.openxmlformats.org/drawingml/2006/main">
                  <a:graphicData uri="http://schemas.microsoft.com/office/word/2010/wordprocessingShape">
                    <wps:wsp>
                      <wps:cNvSpPr/>
                      <wps:spPr>
                        <a:xfrm>
                          <a:off x="0" y="0"/>
                          <a:ext cx="3938905" cy="27819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712682" id="Rectángulo 3" o:spid="_x0000_s1026" alt="rectángulo blanco para texto en portada" style="position:absolute;margin-left:-6.75pt;margin-top:0;width:310.15pt;height:219.05pt;z-index:-25165619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" fillcolor="white [3212]" stroked="f" strokeweight="2pt">
                <w10:wrap anchory="margin"/>
              </v:rect>
            </w:pict>
          </mc:Fallback>
        </mc:AlternateContent>
      </w:r>
      <w:r w:rsidR="00501B76" w:rsidRPr="00F61DBC">
        <w:rPr>
          <w:rFonts w:asciiTheme="majorHAnsi" w:hAnsiTheme="majorHAnsi" w:cstheme="majorHAnsi"/>
          <w:noProof/>
          <w:lang w:val="es-MX" w:eastAsia="es-MX"/>
        </w:rPr>
        <w:drawing>
          <wp:anchor distT="0" distB="0" distL="114300" distR="114300" simplePos="0" relativeHeight="251658240" behindDoc="1" locked="0" layoutInCell="1" allowOverlap="1" wp14:anchorId="2363CC0D" wp14:editId="76B7CDEC">
            <wp:simplePos x="0" y="0"/>
            <wp:positionH relativeFrom="margin">
              <wp:posOffset>4651375</wp:posOffset>
            </wp:positionH>
            <wp:positionV relativeFrom="page">
              <wp:posOffset>1190625</wp:posOffset>
            </wp:positionV>
            <wp:extent cx="4438650" cy="33883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l="-17369" t="-20556" r="-17369" b="-20556"/>
                    <a:stretch/>
                  </pic:blipFill>
                  <pic:spPr>
                    <a:xfrm>
                      <a:off x="0" y="0"/>
                      <a:ext cx="4438650" cy="3388365"/>
                    </a:xfrm>
                    <a:prstGeom prst="rect">
                      <a:avLst/>
                    </a:prstGeom>
                  </pic:spPr>
                </pic:pic>
              </a:graphicData>
            </a:graphic>
            <wp14:sizeRelH relativeFrom="margin">
              <wp14:pctWidth>0</wp14:pctWidth>
            </wp14:sizeRelH>
            <wp14:sizeRelV relativeFrom="margin">
              <wp14:pctHeight>0</wp14:pctHeight>
            </wp14:sizeRelV>
          </wp:anchor>
        </w:drawing>
      </w:r>
      <w:r w:rsidR="00D077E9" w:rsidRPr="00F61DBC">
        <w:rPr>
          <w:rFonts w:asciiTheme="majorHAnsi" w:hAnsiTheme="majorHAnsi" w:cstheme="majorHAnsi"/>
          <w:noProof/>
          <w:lang w:bidi="es-ES"/>
        </w:rPr>
        <w:br w:type="page"/>
      </w:r>
    </w:p>
    <w:p w14:paraId="1EAEFF5B" w14:textId="4A957CEC" w:rsidR="00D077E9" w:rsidRPr="00F61DBC" w:rsidRDefault="00657BB8" w:rsidP="009F42E4">
      <w:pPr>
        <w:pStyle w:val="Ttulo1"/>
        <w:jc w:val="both"/>
        <w:rPr>
          <w:rFonts w:cstheme="majorHAnsi"/>
          <w:noProof/>
          <w:sz w:val="32"/>
          <w:szCs w:val="18"/>
          <w:lang w:bidi="es-ES"/>
        </w:rPr>
      </w:pPr>
      <w:r w:rsidRPr="00F61DBC">
        <w:rPr>
          <w:rFonts w:cstheme="majorHAnsi"/>
          <w:noProof/>
          <w:sz w:val="32"/>
          <w:szCs w:val="18"/>
          <w:lang w:bidi="es-ES"/>
        </w:rPr>
        <w:lastRenderedPageBreak/>
        <w:t xml:space="preserve">Informe </w:t>
      </w:r>
      <w:r w:rsidR="00A216DB">
        <w:rPr>
          <w:rFonts w:cstheme="majorHAnsi"/>
          <w:noProof/>
          <w:sz w:val="32"/>
          <w:szCs w:val="18"/>
          <w:lang w:bidi="es-ES"/>
        </w:rPr>
        <w:t xml:space="preserve">general </w:t>
      </w:r>
      <w:r w:rsidR="00D24B43" w:rsidRPr="00F61DBC">
        <w:rPr>
          <w:rFonts w:cstheme="majorHAnsi"/>
          <w:noProof/>
          <w:sz w:val="32"/>
          <w:szCs w:val="18"/>
          <w:lang w:bidi="es-ES"/>
        </w:rPr>
        <w:t xml:space="preserve">de actividades </w:t>
      </w:r>
      <w:r w:rsidRPr="00F61DBC">
        <w:rPr>
          <w:rFonts w:cstheme="majorHAnsi"/>
          <w:noProof/>
          <w:sz w:val="32"/>
          <w:szCs w:val="18"/>
          <w:lang w:bidi="es-ES"/>
        </w:rPr>
        <w:t>que presenta el Director de Organización Electoral, M.C.S. Aldo Alonso Salazar Ruíz ante la Comisión de Oganización Electoral</w:t>
      </w:r>
    </w:p>
    <w:sdt>
      <w:sdtPr>
        <w:rPr>
          <w:rFonts w:asciiTheme="majorHAnsi" w:hAnsiTheme="majorHAnsi" w:cstheme="majorHAnsi"/>
          <w:noProof/>
          <w:color w:val="auto"/>
        </w:rPr>
        <w:id w:val="1660650702"/>
        <w:placeholder>
          <w:docPart w:val="BEEDB74BF4BC478AB14B1089052D83D9"/>
        </w:placeholder>
        <w15:appearance w15:val="hidden"/>
      </w:sdtPr>
      <w:sdtEndPr/>
      <w:sdtContent>
        <w:p w14:paraId="3DABBFA2" w14:textId="77777777" w:rsidR="009F42E4" w:rsidRPr="00F61DBC" w:rsidRDefault="009F42E4" w:rsidP="009F42E4">
          <w:pPr>
            <w:pStyle w:val="Ttulo2"/>
            <w:spacing w:after="0" w:line="360" w:lineRule="auto"/>
            <w:contextualSpacing/>
            <w:jc w:val="both"/>
            <w:rPr>
              <w:rFonts w:asciiTheme="majorHAnsi" w:hAnsiTheme="majorHAnsi" w:cstheme="majorHAnsi"/>
              <w:noProof/>
              <w:color w:val="auto"/>
            </w:rPr>
          </w:pPr>
        </w:p>
        <w:p w14:paraId="42D1095E" w14:textId="1DEA397A" w:rsidR="009F42E4" w:rsidRPr="00F61DBC" w:rsidRDefault="009F42E4" w:rsidP="009F42E4">
          <w:pPr>
            <w:pStyle w:val="Ttulo2"/>
            <w:spacing w:after="0" w:line="360" w:lineRule="auto"/>
            <w:contextualSpacing/>
            <w:jc w:val="both"/>
            <w:rPr>
              <w:rFonts w:asciiTheme="majorHAnsi" w:hAnsiTheme="majorHAnsi" w:cstheme="majorHAnsi"/>
              <w:noProof/>
              <w:color w:val="auto"/>
            </w:rPr>
          </w:pPr>
          <w:r w:rsidRPr="00F61DBC">
            <w:rPr>
              <w:rFonts w:asciiTheme="majorHAnsi" w:hAnsiTheme="majorHAnsi" w:cstheme="majorHAnsi"/>
              <w:noProof/>
              <w:color w:val="auto"/>
            </w:rPr>
            <w:t>Justificación</w:t>
          </w:r>
        </w:p>
      </w:sdtContent>
    </w:sdt>
    <w:p w14:paraId="31D2DF66" w14:textId="77777777" w:rsidR="009F42E4" w:rsidRPr="00F61DBC" w:rsidRDefault="009F42E4" w:rsidP="009F42E4">
      <w:pPr>
        <w:spacing w:line="360" w:lineRule="auto"/>
        <w:contextualSpacing/>
        <w:jc w:val="both"/>
        <w:rPr>
          <w:rFonts w:asciiTheme="majorHAnsi" w:hAnsiTheme="majorHAnsi" w:cstheme="majorHAnsi"/>
          <w:b w:val="0"/>
          <w:bCs/>
          <w:noProof/>
          <w:color w:val="auto"/>
          <w:sz w:val="24"/>
          <w:szCs w:val="20"/>
        </w:rPr>
      </w:pPr>
    </w:p>
    <w:p w14:paraId="68613CDA" w14:textId="3376498A" w:rsidR="009F42E4" w:rsidRPr="00F61DBC" w:rsidRDefault="009F42E4" w:rsidP="009F42E4">
      <w:pPr>
        <w:spacing w:line="360" w:lineRule="auto"/>
        <w:contextualSpacing/>
        <w:jc w:val="both"/>
        <w:rPr>
          <w:rFonts w:asciiTheme="majorHAnsi" w:hAnsiTheme="majorHAnsi" w:cstheme="majorHAnsi"/>
          <w:b w:val="0"/>
          <w:bCs/>
          <w:noProof/>
          <w:color w:val="auto"/>
          <w:sz w:val="24"/>
          <w:szCs w:val="20"/>
        </w:rPr>
      </w:pPr>
      <w:r w:rsidRPr="00F61DBC">
        <w:rPr>
          <w:rFonts w:asciiTheme="majorHAnsi" w:hAnsiTheme="majorHAnsi" w:cstheme="majorHAnsi"/>
          <w:b w:val="0"/>
          <w:bCs/>
          <w:noProof/>
          <w:color w:val="auto"/>
          <w:sz w:val="24"/>
          <w:szCs w:val="20"/>
        </w:rPr>
        <w:t>El desarrollo de trabajos coordinados implica una labor conjunta que conlleva a resultados óptimos, estos se traducen en redes de comunicación efectiva y procesos eficientes, una vez más la</w:t>
      </w:r>
      <w:r w:rsidR="00C21E3E" w:rsidRPr="00F61DBC">
        <w:rPr>
          <w:rFonts w:asciiTheme="majorHAnsi" w:hAnsiTheme="majorHAnsi" w:cstheme="majorHAnsi"/>
          <w:b w:val="0"/>
          <w:bCs/>
          <w:noProof/>
          <w:color w:val="auto"/>
          <w:sz w:val="24"/>
          <w:szCs w:val="20"/>
        </w:rPr>
        <w:t xml:space="preserve"> Dirección de Organización Electoral, es parte esencial en el desarrollo de trabajos colaborativos</w:t>
      </w:r>
      <w:r w:rsidR="00E34EFA" w:rsidRPr="00F61DBC">
        <w:rPr>
          <w:rFonts w:asciiTheme="majorHAnsi" w:hAnsiTheme="majorHAnsi" w:cstheme="majorHAnsi"/>
          <w:b w:val="0"/>
          <w:bCs/>
          <w:noProof/>
          <w:color w:val="auto"/>
          <w:sz w:val="24"/>
          <w:szCs w:val="20"/>
        </w:rPr>
        <w:t xml:space="preserve"> institucionales tanto internos</w:t>
      </w:r>
      <w:r w:rsidR="00A216DB">
        <w:rPr>
          <w:rFonts w:asciiTheme="majorHAnsi" w:hAnsiTheme="majorHAnsi" w:cstheme="majorHAnsi"/>
          <w:b w:val="0"/>
          <w:bCs/>
          <w:noProof/>
          <w:color w:val="auto"/>
          <w:sz w:val="24"/>
          <w:szCs w:val="20"/>
        </w:rPr>
        <w:t xml:space="preserve"> dentro del Instituto Electoral y de Participaicón Ciudadana del Estado de Jalisco</w:t>
      </w:r>
      <w:r w:rsidR="00CE0DC8">
        <w:rPr>
          <w:rFonts w:asciiTheme="majorHAnsi" w:hAnsiTheme="majorHAnsi" w:cstheme="majorHAnsi"/>
          <w:b w:val="0"/>
          <w:bCs/>
          <w:noProof/>
          <w:color w:val="auto"/>
          <w:sz w:val="24"/>
          <w:szCs w:val="20"/>
        </w:rPr>
        <w:t xml:space="preserve"> (IEPC Jalisco)</w:t>
      </w:r>
      <w:r w:rsidR="00A216DB">
        <w:rPr>
          <w:rFonts w:asciiTheme="majorHAnsi" w:hAnsiTheme="majorHAnsi" w:cstheme="majorHAnsi"/>
          <w:b w:val="0"/>
          <w:bCs/>
          <w:noProof/>
          <w:color w:val="auto"/>
          <w:sz w:val="24"/>
          <w:szCs w:val="20"/>
        </w:rPr>
        <w:t xml:space="preserve">, </w:t>
      </w:r>
      <w:r w:rsidR="00E34EFA" w:rsidRPr="00F61DBC">
        <w:rPr>
          <w:rFonts w:asciiTheme="majorHAnsi" w:hAnsiTheme="majorHAnsi" w:cstheme="majorHAnsi"/>
          <w:b w:val="0"/>
          <w:bCs/>
          <w:noProof/>
          <w:color w:val="auto"/>
          <w:sz w:val="24"/>
          <w:szCs w:val="20"/>
        </w:rPr>
        <w:t xml:space="preserve"> como externos.</w:t>
      </w:r>
    </w:p>
    <w:p w14:paraId="57A5FBEB" w14:textId="77777777" w:rsidR="00D320BB" w:rsidRPr="00F61DBC" w:rsidRDefault="00D320BB" w:rsidP="009F42E4">
      <w:pPr>
        <w:spacing w:line="360" w:lineRule="auto"/>
        <w:contextualSpacing/>
        <w:jc w:val="both"/>
        <w:rPr>
          <w:rFonts w:asciiTheme="majorHAnsi" w:hAnsiTheme="majorHAnsi" w:cstheme="majorHAnsi"/>
          <w:b w:val="0"/>
          <w:bCs/>
          <w:noProof/>
          <w:color w:val="auto"/>
          <w:sz w:val="24"/>
          <w:szCs w:val="20"/>
        </w:rPr>
      </w:pPr>
    </w:p>
    <w:p w14:paraId="67D05A62" w14:textId="614FFC1A" w:rsidR="00E34EFA" w:rsidRPr="00F61DBC" w:rsidRDefault="007821BC" w:rsidP="009F42E4">
      <w:pPr>
        <w:spacing w:line="360" w:lineRule="auto"/>
        <w:contextualSpacing/>
        <w:jc w:val="both"/>
        <w:rPr>
          <w:rFonts w:asciiTheme="majorHAnsi" w:hAnsiTheme="majorHAnsi" w:cstheme="majorHAnsi"/>
          <w:b w:val="0"/>
          <w:bCs/>
          <w:noProof/>
          <w:color w:val="auto"/>
          <w:sz w:val="24"/>
          <w:szCs w:val="20"/>
        </w:rPr>
      </w:pPr>
      <w:r>
        <w:rPr>
          <w:rFonts w:asciiTheme="majorHAnsi" w:hAnsiTheme="majorHAnsi" w:cstheme="majorHAnsi"/>
          <w:b w:val="0"/>
          <w:bCs/>
          <w:noProof/>
          <w:color w:val="auto"/>
          <w:sz w:val="24"/>
          <w:szCs w:val="20"/>
        </w:rPr>
        <w:t>La coordinación interinstitucional</w:t>
      </w:r>
      <w:r w:rsidR="00E34EFA" w:rsidRPr="00F61DBC">
        <w:rPr>
          <w:rFonts w:asciiTheme="majorHAnsi" w:hAnsiTheme="majorHAnsi" w:cstheme="majorHAnsi"/>
          <w:b w:val="0"/>
          <w:bCs/>
          <w:noProof/>
          <w:color w:val="auto"/>
          <w:sz w:val="24"/>
          <w:szCs w:val="20"/>
        </w:rPr>
        <w:t xml:space="preserve"> de los trabaj</w:t>
      </w:r>
      <w:r w:rsidR="00A216DB">
        <w:rPr>
          <w:rFonts w:asciiTheme="majorHAnsi" w:hAnsiTheme="majorHAnsi" w:cstheme="majorHAnsi"/>
          <w:b w:val="0"/>
          <w:bCs/>
          <w:noProof/>
          <w:color w:val="auto"/>
          <w:sz w:val="24"/>
          <w:szCs w:val="20"/>
        </w:rPr>
        <w:t>os en materia electoral implica</w:t>
      </w:r>
      <w:r w:rsidR="00E34EFA" w:rsidRPr="00F61DBC">
        <w:rPr>
          <w:rFonts w:asciiTheme="majorHAnsi" w:hAnsiTheme="majorHAnsi" w:cstheme="majorHAnsi"/>
          <w:b w:val="0"/>
          <w:bCs/>
          <w:noProof/>
          <w:color w:val="auto"/>
          <w:sz w:val="24"/>
          <w:szCs w:val="20"/>
        </w:rPr>
        <w:t xml:space="preserve"> desarrollo de tareas en conjunto con los actores involucra</w:t>
      </w:r>
      <w:r>
        <w:rPr>
          <w:rFonts w:asciiTheme="majorHAnsi" w:hAnsiTheme="majorHAnsi" w:cstheme="majorHAnsi"/>
          <w:b w:val="0"/>
          <w:bCs/>
          <w:noProof/>
          <w:color w:val="auto"/>
          <w:sz w:val="24"/>
          <w:szCs w:val="20"/>
        </w:rPr>
        <w:t>dos en los comicios (federales y locales)</w:t>
      </w:r>
      <w:r w:rsidR="00D320BB" w:rsidRPr="00F61DBC">
        <w:rPr>
          <w:rFonts w:asciiTheme="majorHAnsi" w:hAnsiTheme="majorHAnsi" w:cstheme="majorHAnsi"/>
          <w:b w:val="0"/>
          <w:bCs/>
          <w:noProof/>
          <w:color w:val="auto"/>
          <w:sz w:val="24"/>
          <w:szCs w:val="20"/>
        </w:rPr>
        <w:t>, esto con la finalidad de un solo objetivo en común: Elecciones Transparentes.</w:t>
      </w:r>
    </w:p>
    <w:p w14:paraId="6C38E0EF" w14:textId="15BE3D4A" w:rsidR="00D320BB" w:rsidRPr="00F61DBC" w:rsidRDefault="00D320BB" w:rsidP="009F42E4">
      <w:pPr>
        <w:spacing w:line="360" w:lineRule="auto"/>
        <w:contextualSpacing/>
        <w:jc w:val="both"/>
        <w:rPr>
          <w:rFonts w:asciiTheme="majorHAnsi" w:hAnsiTheme="majorHAnsi" w:cstheme="majorHAnsi"/>
          <w:b w:val="0"/>
          <w:bCs/>
          <w:noProof/>
          <w:color w:val="auto"/>
          <w:sz w:val="24"/>
          <w:szCs w:val="20"/>
        </w:rPr>
      </w:pPr>
    </w:p>
    <w:p w14:paraId="3E420E55" w14:textId="0A145F37" w:rsidR="00D320BB" w:rsidRPr="00F61DBC" w:rsidRDefault="00D320BB" w:rsidP="009F42E4">
      <w:pPr>
        <w:spacing w:line="360" w:lineRule="auto"/>
        <w:contextualSpacing/>
        <w:jc w:val="both"/>
        <w:rPr>
          <w:rFonts w:asciiTheme="majorHAnsi" w:hAnsiTheme="majorHAnsi" w:cstheme="majorHAnsi"/>
          <w:b w:val="0"/>
          <w:bCs/>
          <w:noProof/>
          <w:color w:val="auto"/>
          <w:sz w:val="24"/>
          <w:szCs w:val="20"/>
        </w:rPr>
      </w:pPr>
      <w:r w:rsidRPr="00F61DBC">
        <w:rPr>
          <w:rFonts w:asciiTheme="majorHAnsi" w:hAnsiTheme="majorHAnsi" w:cstheme="majorHAnsi"/>
          <w:b w:val="0"/>
          <w:bCs/>
          <w:noProof/>
          <w:color w:val="auto"/>
          <w:sz w:val="24"/>
          <w:szCs w:val="20"/>
        </w:rPr>
        <w:t>Organizar elecciones no solo es invitar a los ciudadanos y partidos políticos a votar</w:t>
      </w:r>
      <w:r w:rsidR="00A216DB">
        <w:rPr>
          <w:rFonts w:asciiTheme="majorHAnsi" w:hAnsiTheme="majorHAnsi" w:cstheme="majorHAnsi"/>
          <w:b w:val="0"/>
          <w:bCs/>
          <w:noProof/>
          <w:color w:val="auto"/>
          <w:sz w:val="24"/>
          <w:szCs w:val="20"/>
        </w:rPr>
        <w:t xml:space="preserve"> y a promover el voto</w:t>
      </w:r>
      <w:r w:rsidRPr="00F61DBC">
        <w:rPr>
          <w:rFonts w:asciiTheme="majorHAnsi" w:hAnsiTheme="majorHAnsi" w:cstheme="majorHAnsi"/>
          <w:b w:val="0"/>
          <w:bCs/>
          <w:noProof/>
          <w:color w:val="auto"/>
          <w:sz w:val="24"/>
          <w:szCs w:val="20"/>
        </w:rPr>
        <w:t xml:space="preserve">, sino identificar cada una de las actividades que </w:t>
      </w:r>
      <w:r w:rsidR="00B561C8">
        <w:rPr>
          <w:rFonts w:asciiTheme="majorHAnsi" w:hAnsiTheme="majorHAnsi" w:cstheme="majorHAnsi"/>
          <w:b w:val="0"/>
          <w:bCs/>
          <w:noProof/>
          <w:color w:val="auto"/>
          <w:sz w:val="24"/>
          <w:szCs w:val="20"/>
        </w:rPr>
        <w:t>se deben realizar para que los</w:t>
      </w:r>
      <w:r w:rsidRPr="00F61DBC">
        <w:rPr>
          <w:rFonts w:asciiTheme="majorHAnsi" w:hAnsiTheme="majorHAnsi" w:cstheme="majorHAnsi"/>
          <w:b w:val="0"/>
          <w:bCs/>
          <w:noProof/>
          <w:color w:val="auto"/>
          <w:sz w:val="24"/>
          <w:szCs w:val="20"/>
        </w:rPr>
        <w:t xml:space="preserve"> actores cuenten con las herramientas necesarias</w:t>
      </w:r>
      <w:r w:rsidR="009A3B7D" w:rsidRPr="00F61DBC">
        <w:rPr>
          <w:rFonts w:asciiTheme="majorHAnsi" w:hAnsiTheme="majorHAnsi" w:cstheme="majorHAnsi"/>
          <w:b w:val="0"/>
          <w:bCs/>
          <w:noProof/>
          <w:color w:val="auto"/>
          <w:sz w:val="24"/>
          <w:szCs w:val="20"/>
        </w:rPr>
        <w:t>, antes, durante y después de un proceso electoral.</w:t>
      </w:r>
    </w:p>
    <w:p w14:paraId="4F95B9C6" w14:textId="77777777" w:rsidR="00D320BB" w:rsidRPr="00F61DBC" w:rsidRDefault="00D320BB" w:rsidP="009F42E4">
      <w:pPr>
        <w:spacing w:line="360" w:lineRule="auto"/>
        <w:contextualSpacing/>
        <w:jc w:val="both"/>
        <w:rPr>
          <w:rFonts w:asciiTheme="majorHAnsi" w:hAnsiTheme="majorHAnsi" w:cstheme="majorHAnsi"/>
          <w:b w:val="0"/>
          <w:bCs/>
          <w:noProof/>
          <w:color w:val="auto"/>
          <w:sz w:val="24"/>
          <w:szCs w:val="20"/>
        </w:rPr>
      </w:pPr>
    </w:p>
    <w:p w14:paraId="31B5FEF7" w14:textId="63E64F8F" w:rsidR="00A27A04" w:rsidRPr="00F61DBC" w:rsidRDefault="001E3D21" w:rsidP="009F42E4">
      <w:pPr>
        <w:spacing w:line="360" w:lineRule="auto"/>
        <w:contextualSpacing/>
        <w:jc w:val="both"/>
        <w:rPr>
          <w:rFonts w:asciiTheme="majorHAnsi" w:hAnsiTheme="majorHAnsi" w:cstheme="majorHAnsi"/>
          <w:b w:val="0"/>
          <w:bCs/>
          <w:color w:val="auto"/>
          <w:sz w:val="24"/>
          <w:szCs w:val="24"/>
        </w:rPr>
      </w:pPr>
      <w:r w:rsidRPr="00F61DBC">
        <w:rPr>
          <w:rFonts w:asciiTheme="majorHAnsi" w:hAnsiTheme="majorHAnsi" w:cstheme="majorHAnsi"/>
          <w:b w:val="0"/>
          <w:bCs/>
          <w:color w:val="auto"/>
          <w:sz w:val="24"/>
          <w:szCs w:val="24"/>
        </w:rPr>
        <w:t>Por lo tanto, el A</w:t>
      </w:r>
      <w:r w:rsidR="009F42E4" w:rsidRPr="00F61DBC">
        <w:rPr>
          <w:rFonts w:asciiTheme="majorHAnsi" w:hAnsiTheme="majorHAnsi" w:cstheme="majorHAnsi"/>
          <w:b w:val="0"/>
          <w:bCs/>
          <w:color w:val="auto"/>
          <w:sz w:val="24"/>
          <w:szCs w:val="24"/>
        </w:rPr>
        <w:t xml:space="preserve">rtículo 19 del Reglamento Interior del Instituto Electoral y de Participación Ciudadana del Estado de Jalisco, </w:t>
      </w:r>
      <w:r w:rsidRPr="00F61DBC">
        <w:rPr>
          <w:rFonts w:asciiTheme="majorHAnsi" w:hAnsiTheme="majorHAnsi" w:cstheme="majorHAnsi"/>
          <w:b w:val="0"/>
          <w:bCs/>
          <w:color w:val="auto"/>
          <w:sz w:val="24"/>
          <w:szCs w:val="24"/>
        </w:rPr>
        <w:t xml:space="preserve">es el fundamento normativo para </w:t>
      </w:r>
      <w:r w:rsidR="009F42E4" w:rsidRPr="00F61DBC">
        <w:rPr>
          <w:rFonts w:asciiTheme="majorHAnsi" w:hAnsiTheme="majorHAnsi" w:cstheme="majorHAnsi"/>
          <w:b w:val="0"/>
          <w:bCs/>
          <w:color w:val="auto"/>
          <w:sz w:val="24"/>
          <w:szCs w:val="24"/>
        </w:rPr>
        <w:t>presenta</w:t>
      </w:r>
      <w:r w:rsidRPr="00F61DBC">
        <w:rPr>
          <w:rFonts w:asciiTheme="majorHAnsi" w:hAnsiTheme="majorHAnsi" w:cstheme="majorHAnsi"/>
          <w:b w:val="0"/>
          <w:bCs/>
          <w:color w:val="auto"/>
          <w:sz w:val="24"/>
          <w:szCs w:val="24"/>
        </w:rPr>
        <w:t>r</w:t>
      </w:r>
      <w:r w:rsidR="009F42E4" w:rsidRPr="00F61DBC">
        <w:rPr>
          <w:rFonts w:asciiTheme="majorHAnsi" w:hAnsiTheme="majorHAnsi" w:cstheme="majorHAnsi"/>
          <w:b w:val="0"/>
          <w:bCs/>
          <w:color w:val="auto"/>
          <w:sz w:val="24"/>
          <w:szCs w:val="24"/>
        </w:rPr>
        <w:t xml:space="preserve"> el siguiente informe</w:t>
      </w:r>
      <w:r w:rsidR="00A216DB">
        <w:rPr>
          <w:rFonts w:asciiTheme="majorHAnsi" w:hAnsiTheme="majorHAnsi" w:cstheme="majorHAnsi"/>
          <w:b w:val="0"/>
          <w:bCs/>
          <w:color w:val="auto"/>
          <w:sz w:val="24"/>
          <w:szCs w:val="24"/>
        </w:rPr>
        <w:t xml:space="preserve"> general</w:t>
      </w:r>
      <w:r w:rsidR="009F42E4" w:rsidRPr="00F61DBC">
        <w:rPr>
          <w:rFonts w:asciiTheme="majorHAnsi" w:hAnsiTheme="majorHAnsi" w:cstheme="majorHAnsi"/>
          <w:b w:val="0"/>
          <w:bCs/>
          <w:color w:val="auto"/>
          <w:sz w:val="24"/>
          <w:szCs w:val="24"/>
        </w:rPr>
        <w:t xml:space="preserve"> como resultado de los objetivos proyectados durante el periodo del mes de octubre 2019 al mes de septiembre 2020</w:t>
      </w:r>
      <w:r w:rsidR="00A27A04" w:rsidRPr="00F61DBC">
        <w:rPr>
          <w:rFonts w:asciiTheme="majorHAnsi" w:hAnsiTheme="majorHAnsi" w:cstheme="majorHAnsi"/>
          <w:b w:val="0"/>
          <w:bCs/>
          <w:color w:val="auto"/>
          <w:sz w:val="24"/>
          <w:szCs w:val="24"/>
        </w:rPr>
        <w:t>.</w:t>
      </w:r>
    </w:p>
    <w:p w14:paraId="4622B01F" w14:textId="77777777" w:rsidR="00A27A04" w:rsidRPr="00F61DBC" w:rsidRDefault="00A27A04" w:rsidP="009F42E4">
      <w:pPr>
        <w:spacing w:line="360" w:lineRule="auto"/>
        <w:contextualSpacing/>
        <w:jc w:val="both"/>
        <w:rPr>
          <w:rFonts w:asciiTheme="majorHAnsi" w:hAnsiTheme="majorHAnsi" w:cstheme="majorHAnsi"/>
          <w:b w:val="0"/>
          <w:bCs/>
          <w:color w:val="auto"/>
          <w:sz w:val="24"/>
          <w:szCs w:val="24"/>
        </w:rPr>
      </w:pPr>
    </w:p>
    <w:p w14:paraId="75687200" w14:textId="13620F56" w:rsidR="009F42E4" w:rsidRPr="00F61DBC" w:rsidRDefault="00A27A04" w:rsidP="009F42E4">
      <w:pPr>
        <w:spacing w:line="360" w:lineRule="auto"/>
        <w:contextualSpacing/>
        <w:jc w:val="both"/>
        <w:rPr>
          <w:rFonts w:asciiTheme="majorHAnsi" w:hAnsiTheme="majorHAnsi" w:cstheme="majorHAnsi"/>
          <w:b w:val="0"/>
          <w:bCs/>
          <w:color w:val="auto"/>
          <w:sz w:val="24"/>
          <w:szCs w:val="24"/>
        </w:rPr>
      </w:pPr>
      <w:r w:rsidRPr="00F61DBC">
        <w:rPr>
          <w:rFonts w:asciiTheme="majorHAnsi" w:hAnsiTheme="majorHAnsi" w:cstheme="majorHAnsi"/>
          <w:b w:val="0"/>
          <w:bCs/>
          <w:color w:val="auto"/>
          <w:sz w:val="24"/>
          <w:szCs w:val="24"/>
        </w:rPr>
        <w:t>L</w:t>
      </w:r>
      <w:r w:rsidR="009F42E4" w:rsidRPr="00F61DBC">
        <w:rPr>
          <w:rFonts w:asciiTheme="majorHAnsi" w:hAnsiTheme="majorHAnsi" w:cstheme="majorHAnsi"/>
          <w:b w:val="0"/>
          <w:bCs/>
          <w:color w:val="auto"/>
          <w:sz w:val="24"/>
          <w:szCs w:val="24"/>
        </w:rPr>
        <w:t>as actividades que a continuación se describen no solo correspo</w:t>
      </w:r>
      <w:r w:rsidR="007821BC">
        <w:rPr>
          <w:rFonts w:asciiTheme="majorHAnsi" w:hAnsiTheme="majorHAnsi" w:cstheme="majorHAnsi"/>
          <w:b w:val="0"/>
          <w:bCs/>
          <w:color w:val="auto"/>
          <w:sz w:val="24"/>
          <w:szCs w:val="24"/>
        </w:rPr>
        <w:t>nden a las tareas propias de la</w:t>
      </w:r>
      <w:r w:rsidR="009F42E4" w:rsidRPr="00F61DBC">
        <w:rPr>
          <w:rFonts w:asciiTheme="majorHAnsi" w:hAnsiTheme="majorHAnsi" w:cstheme="majorHAnsi"/>
          <w:b w:val="0"/>
          <w:bCs/>
          <w:color w:val="auto"/>
          <w:sz w:val="24"/>
          <w:szCs w:val="24"/>
        </w:rPr>
        <w:t xml:space="preserve"> Dirección</w:t>
      </w:r>
      <w:r w:rsidR="007821BC">
        <w:rPr>
          <w:rFonts w:asciiTheme="majorHAnsi" w:hAnsiTheme="majorHAnsi" w:cstheme="majorHAnsi"/>
          <w:b w:val="0"/>
          <w:bCs/>
          <w:color w:val="auto"/>
          <w:sz w:val="24"/>
          <w:szCs w:val="24"/>
        </w:rPr>
        <w:t xml:space="preserve"> dentro del IEPC Jalisco</w:t>
      </w:r>
      <w:r w:rsidR="009F42E4" w:rsidRPr="00F61DBC">
        <w:rPr>
          <w:rFonts w:asciiTheme="majorHAnsi" w:hAnsiTheme="majorHAnsi" w:cstheme="majorHAnsi"/>
          <w:b w:val="0"/>
          <w:bCs/>
          <w:color w:val="auto"/>
          <w:sz w:val="24"/>
          <w:szCs w:val="24"/>
        </w:rPr>
        <w:t xml:space="preserve"> sino también al desempeño del personal como parte del Servicio Profesional Electoral Nacional (SPEN) en cumplimiento a las metas colectivas e individuales del Sistema de Evaluación por Competencias.</w:t>
      </w:r>
    </w:p>
    <w:p w14:paraId="38CE34E5" w14:textId="59D01639" w:rsidR="00A27A04" w:rsidRPr="00F61DBC" w:rsidRDefault="00A27A04" w:rsidP="009F42E4">
      <w:pPr>
        <w:pStyle w:val="Contenido"/>
        <w:spacing w:line="360" w:lineRule="auto"/>
        <w:contextualSpacing/>
        <w:jc w:val="both"/>
        <w:rPr>
          <w:rFonts w:asciiTheme="majorHAnsi" w:hAnsiTheme="majorHAnsi" w:cstheme="majorHAnsi"/>
          <w:noProof/>
          <w:color w:val="auto"/>
        </w:rPr>
      </w:pPr>
    </w:p>
    <w:p w14:paraId="344CD1FC" w14:textId="2EA8F7A9" w:rsidR="009F42E4" w:rsidRPr="00F61DBC" w:rsidRDefault="009F42E4" w:rsidP="00A27A04">
      <w:pPr>
        <w:pStyle w:val="Prrafodelista"/>
        <w:numPr>
          <w:ilvl w:val="0"/>
          <w:numId w:val="1"/>
        </w:numPr>
        <w:spacing w:after="0" w:line="360" w:lineRule="auto"/>
        <w:jc w:val="both"/>
        <w:rPr>
          <w:rFonts w:asciiTheme="majorHAnsi" w:hAnsiTheme="majorHAnsi" w:cstheme="majorHAnsi"/>
          <w:b/>
          <w:bCs/>
          <w:color w:val="7030A0"/>
          <w:sz w:val="24"/>
          <w:szCs w:val="24"/>
        </w:rPr>
      </w:pPr>
      <w:r w:rsidRPr="00F61DBC">
        <w:rPr>
          <w:rFonts w:asciiTheme="majorHAnsi" w:hAnsiTheme="majorHAnsi" w:cstheme="majorHAnsi"/>
          <w:b/>
          <w:bCs/>
          <w:color w:val="7030A0"/>
          <w:sz w:val="24"/>
          <w:szCs w:val="24"/>
        </w:rPr>
        <w:t>Rehabilitación</w:t>
      </w:r>
    </w:p>
    <w:p w14:paraId="19B92279" w14:textId="04C10CAB" w:rsidR="00E8435A" w:rsidRPr="00F61DBC" w:rsidRDefault="00A27A04" w:rsidP="009F42E4">
      <w:pPr>
        <w:spacing w:line="360" w:lineRule="auto"/>
        <w:contextualSpacing/>
        <w:jc w:val="both"/>
        <w:rPr>
          <w:rFonts w:asciiTheme="majorHAnsi" w:hAnsiTheme="majorHAnsi" w:cstheme="majorHAnsi"/>
          <w:b w:val="0"/>
          <w:bCs/>
          <w:color w:val="auto"/>
          <w:sz w:val="24"/>
          <w:szCs w:val="24"/>
        </w:rPr>
      </w:pPr>
      <w:r w:rsidRPr="00F61DBC">
        <w:rPr>
          <w:rFonts w:asciiTheme="majorHAnsi" w:hAnsiTheme="majorHAnsi" w:cstheme="majorHAnsi"/>
          <w:b w:val="0"/>
          <w:bCs/>
          <w:color w:val="auto"/>
          <w:sz w:val="24"/>
          <w:szCs w:val="24"/>
        </w:rPr>
        <w:t xml:space="preserve">La Dirección de Organización Electoral, aplicó y desarrollo los trabajos de conservación y desincorporación </w:t>
      </w:r>
      <w:r w:rsidR="00CA41F4" w:rsidRPr="00F61DBC">
        <w:rPr>
          <w:rFonts w:asciiTheme="majorHAnsi" w:hAnsiTheme="majorHAnsi" w:cstheme="majorHAnsi"/>
          <w:b w:val="0"/>
          <w:bCs/>
          <w:color w:val="auto"/>
          <w:sz w:val="24"/>
          <w:szCs w:val="24"/>
        </w:rPr>
        <w:t xml:space="preserve">de los materiales </w:t>
      </w:r>
      <w:r w:rsidR="00CA41F4" w:rsidRPr="00F61DBC">
        <w:rPr>
          <w:rFonts w:asciiTheme="majorHAnsi" w:hAnsiTheme="majorHAnsi" w:cstheme="majorHAnsi"/>
          <w:b w:val="0"/>
          <w:bCs/>
          <w:color w:val="auto"/>
          <w:sz w:val="24"/>
          <w:szCs w:val="24"/>
        </w:rPr>
        <w:lastRenderedPageBreak/>
        <w:t xml:space="preserve">electorales </w:t>
      </w:r>
      <w:r w:rsidRPr="00F61DBC">
        <w:rPr>
          <w:rFonts w:asciiTheme="majorHAnsi" w:hAnsiTheme="majorHAnsi" w:cstheme="majorHAnsi"/>
          <w:b w:val="0"/>
          <w:bCs/>
          <w:color w:val="auto"/>
          <w:sz w:val="24"/>
          <w:szCs w:val="24"/>
        </w:rPr>
        <w:t xml:space="preserve">de acuerdo </w:t>
      </w:r>
      <w:r w:rsidR="00CA41F4" w:rsidRPr="00F61DBC">
        <w:rPr>
          <w:rFonts w:asciiTheme="majorHAnsi" w:hAnsiTheme="majorHAnsi" w:cstheme="majorHAnsi"/>
          <w:b w:val="0"/>
          <w:bCs/>
          <w:color w:val="auto"/>
          <w:sz w:val="24"/>
          <w:szCs w:val="24"/>
        </w:rPr>
        <w:t>con las especificaciones descritas en el</w:t>
      </w:r>
      <w:r w:rsidRPr="00F61DBC">
        <w:rPr>
          <w:rFonts w:asciiTheme="majorHAnsi" w:hAnsiTheme="majorHAnsi" w:cstheme="majorHAnsi"/>
          <w:b w:val="0"/>
          <w:bCs/>
          <w:color w:val="auto"/>
          <w:sz w:val="24"/>
          <w:szCs w:val="24"/>
        </w:rPr>
        <w:t xml:space="preserve"> numeral 8 del Anexo 4.1 del Reglamento de Elecciones </w:t>
      </w:r>
      <w:r w:rsidR="00CA41F4" w:rsidRPr="00F61DBC">
        <w:rPr>
          <w:rFonts w:asciiTheme="majorHAnsi" w:hAnsiTheme="majorHAnsi" w:cstheme="majorHAnsi"/>
          <w:b w:val="0"/>
          <w:bCs/>
          <w:color w:val="auto"/>
          <w:sz w:val="24"/>
          <w:szCs w:val="24"/>
        </w:rPr>
        <w:t>cumpliendo al 100% con los objetivos establecidos en el Programa Operativo Anual 2019, aún bajo las circunstancias de recorte de personal para llevar a cabo esta labor.</w:t>
      </w:r>
      <w:r w:rsidR="00FE620C" w:rsidRPr="00F61DBC">
        <w:rPr>
          <w:rFonts w:asciiTheme="majorHAnsi" w:hAnsiTheme="majorHAnsi" w:cstheme="majorHAnsi"/>
          <w:b w:val="0"/>
          <w:bCs/>
          <w:color w:val="auto"/>
          <w:sz w:val="24"/>
          <w:szCs w:val="24"/>
        </w:rPr>
        <w:t xml:space="preserve"> En su momento, de las 9,808 casillas instaladas durante el proceso electoral concurrente 2017-2018, </w:t>
      </w:r>
      <w:r w:rsidR="00E8435A" w:rsidRPr="00F61DBC">
        <w:rPr>
          <w:rFonts w:asciiTheme="majorHAnsi" w:hAnsiTheme="majorHAnsi" w:cstheme="majorHAnsi"/>
          <w:b w:val="0"/>
          <w:bCs/>
          <w:color w:val="auto"/>
          <w:sz w:val="24"/>
          <w:szCs w:val="24"/>
        </w:rPr>
        <w:t>se recuperaron 8,109 cajas contenedoras representando el 82.67 por ciento del material electoral fabricado, esta cantidad se convirtió en el 100 por</w:t>
      </w:r>
      <w:r w:rsidR="00192B3F" w:rsidRPr="00F61DBC">
        <w:rPr>
          <w:rFonts w:asciiTheme="majorHAnsi" w:hAnsiTheme="majorHAnsi" w:cstheme="majorHAnsi"/>
          <w:b w:val="0"/>
          <w:bCs/>
          <w:color w:val="auto"/>
          <w:sz w:val="24"/>
          <w:szCs w:val="24"/>
        </w:rPr>
        <w:t xml:space="preserve"> </w:t>
      </w:r>
      <w:r w:rsidR="00E8435A" w:rsidRPr="00F61DBC">
        <w:rPr>
          <w:rFonts w:asciiTheme="majorHAnsi" w:hAnsiTheme="majorHAnsi" w:cstheme="majorHAnsi"/>
          <w:b w:val="0"/>
          <w:bCs/>
          <w:color w:val="auto"/>
          <w:sz w:val="24"/>
          <w:szCs w:val="24"/>
        </w:rPr>
        <w:t>ciento de nuestro universo para rehabilitar.</w:t>
      </w:r>
    </w:p>
    <w:p w14:paraId="7D0F9E5C" w14:textId="0FA0143B" w:rsidR="00192B3F" w:rsidRPr="00F61DBC" w:rsidRDefault="00192B3F" w:rsidP="009F42E4">
      <w:pPr>
        <w:spacing w:line="360" w:lineRule="auto"/>
        <w:contextualSpacing/>
        <w:jc w:val="both"/>
        <w:rPr>
          <w:rFonts w:asciiTheme="majorHAnsi" w:hAnsiTheme="majorHAnsi" w:cstheme="majorHAnsi"/>
          <w:b w:val="0"/>
          <w:bCs/>
          <w:color w:val="auto"/>
          <w:sz w:val="24"/>
          <w:szCs w:val="24"/>
        </w:rPr>
      </w:pPr>
    </w:p>
    <w:p w14:paraId="0B34E2EB" w14:textId="22B32639" w:rsidR="001E3D21" w:rsidRPr="00F61DBC" w:rsidRDefault="001E3D21" w:rsidP="009F42E4">
      <w:pPr>
        <w:spacing w:line="360" w:lineRule="auto"/>
        <w:contextualSpacing/>
        <w:jc w:val="both"/>
        <w:rPr>
          <w:rFonts w:asciiTheme="majorHAnsi" w:hAnsiTheme="majorHAnsi" w:cstheme="majorHAnsi"/>
          <w:b w:val="0"/>
          <w:bCs/>
          <w:color w:val="auto"/>
          <w:sz w:val="24"/>
          <w:szCs w:val="24"/>
        </w:rPr>
      </w:pPr>
      <w:r w:rsidRPr="00F61DBC">
        <w:rPr>
          <w:rFonts w:asciiTheme="majorHAnsi" w:hAnsiTheme="majorHAnsi" w:cstheme="majorHAnsi"/>
          <w:b w:val="0"/>
          <w:bCs/>
          <w:color w:val="auto"/>
          <w:sz w:val="24"/>
          <w:szCs w:val="24"/>
        </w:rPr>
        <w:t>Este 100 por ciento, se traduce en 7,509 cajas contenedoras rehabilitadas</w:t>
      </w:r>
      <w:r w:rsidR="009700BE" w:rsidRPr="00F61DBC">
        <w:rPr>
          <w:rFonts w:asciiTheme="majorHAnsi" w:hAnsiTheme="majorHAnsi" w:cstheme="majorHAnsi"/>
          <w:b w:val="0"/>
          <w:bCs/>
          <w:color w:val="auto"/>
          <w:sz w:val="24"/>
          <w:szCs w:val="24"/>
        </w:rPr>
        <w:t xml:space="preserve"> (92.6 %)</w:t>
      </w:r>
      <w:r w:rsidR="00AC3037" w:rsidRPr="00F61DBC">
        <w:rPr>
          <w:rFonts w:asciiTheme="majorHAnsi" w:hAnsiTheme="majorHAnsi" w:cstheme="majorHAnsi"/>
          <w:b w:val="0"/>
          <w:bCs/>
          <w:color w:val="auto"/>
          <w:sz w:val="24"/>
          <w:szCs w:val="24"/>
        </w:rPr>
        <w:t xml:space="preserve"> y 600 </w:t>
      </w:r>
      <w:r w:rsidR="00FF33C2">
        <w:rPr>
          <w:rFonts w:asciiTheme="majorHAnsi" w:hAnsiTheme="majorHAnsi" w:cstheme="majorHAnsi"/>
          <w:b w:val="0"/>
          <w:bCs/>
          <w:color w:val="auto"/>
          <w:sz w:val="24"/>
          <w:szCs w:val="24"/>
        </w:rPr>
        <w:t xml:space="preserve">sin posibilidad de rehabilitar </w:t>
      </w:r>
      <w:r w:rsidR="00AC3037" w:rsidRPr="00F61DBC">
        <w:rPr>
          <w:rFonts w:asciiTheme="majorHAnsi" w:hAnsiTheme="majorHAnsi" w:cstheme="majorHAnsi"/>
          <w:b w:val="0"/>
          <w:bCs/>
          <w:color w:val="auto"/>
          <w:sz w:val="24"/>
          <w:szCs w:val="24"/>
        </w:rPr>
        <w:t>(7.39 %)</w:t>
      </w:r>
      <w:r w:rsidR="00FF33C2">
        <w:rPr>
          <w:rFonts w:asciiTheme="majorHAnsi" w:hAnsiTheme="majorHAnsi" w:cstheme="majorHAnsi"/>
          <w:b w:val="0"/>
          <w:bCs/>
          <w:color w:val="auto"/>
          <w:sz w:val="24"/>
          <w:szCs w:val="24"/>
        </w:rPr>
        <w:t>.</w:t>
      </w:r>
    </w:p>
    <w:p w14:paraId="0C4D34B8" w14:textId="50F1CCCD" w:rsidR="00CA41F4" w:rsidRPr="00F61DBC" w:rsidRDefault="00CA41F4" w:rsidP="009F42E4">
      <w:pPr>
        <w:spacing w:line="360" w:lineRule="auto"/>
        <w:contextualSpacing/>
        <w:jc w:val="both"/>
        <w:rPr>
          <w:rFonts w:asciiTheme="majorHAnsi" w:hAnsiTheme="majorHAnsi" w:cstheme="majorHAnsi"/>
          <w:b w:val="0"/>
          <w:bCs/>
          <w:color w:val="auto"/>
          <w:sz w:val="24"/>
          <w:szCs w:val="24"/>
        </w:rPr>
      </w:pPr>
    </w:p>
    <w:p w14:paraId="31B81430" w14:textId="69A15040" w:rsidR="009F42E4" w:rsidRPr="00F61DBC" w:rsidRDefault="009F42E4" w:rsidP="009F42E4">
      <w:pPr>
        <w:pStyle w:val="Prrafodelista"/>
        <w:numPr>
          <w:ilvl w:val="0"/>
          <w:numId w:val="1"/>
        </w:numPr>
        <w:spacing w:after="0" w:line="360" w:lineRule="auto"/>
        <w:jc w:val="both"/>
        <w:rPr>
          <w:rFonts w:asciiTheme="majorHAnsi" w:hAnsiTheme="majorHAnsi" w:cstheme="majorHAnsi"/>
          <w:b/>
          <w:bCs/>
          <w:color w:val="7030A0"/>
          <w:sz w:val="24"/>
          <w:szCs w:val="24"/>
        </w:rPr>
      </w:pPr>
      <w:r w:rsidRPr="00F61DBC">
        <w:rPr>
          <w:rFonts w:asciiTheme="majorHAnsi" w:hAnsiTheme="majorHAnsi" w:cstheme="majorHAnsi"/>
          <w:b/>
          <w:bCs/>
          <w:color w:val="7030A0"/>
          <w:sz w:val="24"/>
          <w:szCs w:val="24"/>
        </w:rPr>
        <w:t>Documentación y material electoral</w:t>
      </w:r>
    </w:p>
    <w:p w14:paraId="35105175" w14:textId="44DD482B" w:rsidR="00DC0F1C" w:rsidRPr="00F61DBC" w:rsidRDefault="00C43547" w:rsidP="00DC0F1C">
      <w:pPr>
        <w:spacing w:line="360" w:lineRule="auto"/>
        <w:jc w:val="both"/>
        <w:rPr>
          <w:rFonts w:asciiTheme="majorHAnsi" w:hAnsiTheme="majorHAnsi" w:cstheme="majorHAnsi"/>
          <w:b w:val="0"/>
          <w:bCs/>
          <w:color w:val="auto"/>
          <w:sz w:val="24"/>
          <w:szCs w:val="24"/>
        </w:rPr>
      </w:pPr>
      <w:r w:rsidRPr="00F61DBC">
        <w:rPr>
          <w:rFonts w:asciiTheme="majorHAnsi" w:hAnsiTheme="majorHAnsi" w:cstheme="majorHAnsi"/>
          <w:b w:val="0"/>
          <w:bCs/>
          <w:color w:val="auto"/>
          <w:sz w:val="24"/>
          <w:szCs w:val="24"/>
        </w:rPr>
        <w:t xml:space="preserve">El diseño de la documentación electoral es </w:t>
      </w:r>
      <w:r w:rsidR="0078243E" w:rsidRPr="00F61DBC">
        <w:rPr>
          <w:rFonts w:asciiTheme="majorHAnsi" w:hAnsiTheme="majorHAnsi" w:cstheme="majorHAnsi"/>
          <w:b w:val="0"/>
          <w:bCs/>
          <w:color w:val="auto"/>
          <w:sz w:val="24"/>
          <w:szCs w:val="24"/>
        </w:rPr>
        <w:t>importante</w:t>
      </w:r>
      <w:r w:rsidRPr="00F61DBC">
        <w:rPr>
          <w:rFonts w:asciiTheme="majorHAnsi" w:hAnsiTheme="majorHAnsi" w:cstheme="majorHAnsi"/>
          <w:b w:val="0"/>
          <w:bCs/>
          <w:color w:val="auto"/>
          <w:sz w:val="24"/>
          <w:szCs w:val="24"/>
        </w:rPr>
        <w:t xml:space="preserve">, pero también es </w:t>
      </w:r>
      <w:r w:rsidR="0078243E" w:rsidRPr="00F61DBC">
        <w:rPr>
          <w:rFonts w:asciiTheme="majorHAnsi" w:hAnsiTheme="majorHAnsi" w:cstheme="majorHAnsi"/>
          <w:b w:val="0"/>
          <w:bCs/>
          <w:color w:val="auto"/>
          <w:sz w:val="24"/>
          <w:szCs w:val="24"/>
        </w:rPr>
        <w:t>relevante</w:t>
      </w:r>
      <w:r w:rsidRPr="00F61DBC">
        <w:rPr>
          <w:rFonts w:asciiTheme="majorHAnsi" w:hAnsiTheme="majorHAnsi" w:cstheme="majorHAnsi"/>
          <w:b w:val="0"/>
          <w:bCs/>
          <w:color w:val="auto"/>
          <w:sz w:val="24"/>
          <w:szCs w:val="24"/>
        </w:rPr>
        <w:t xml:space="preserve"> conocer las áreas de oportunidad que resulta de un análisis exhaustivo </w:t>
      </w:r>
      <w:r w:rsidR="008355C8" w:rsidRPr="00F61DBC">
        <w:rPr>
          <w:rFonts w:asciiTheme="majorHAnsi" w:hAnsiTheme="majorHAnsi" w:cstheme="majorHAnsi"/>
          <w:b w:val="0"/>
          <w:bCs/>
          <w:color w:val="auto"/>
          <w:sz w:val="24"/>
          <w:szCs w:val="24"/>
        </w:rPr>
        <w:t>para evaluar la calidad del llenado de los registros sustantivos en una elección.</w:t>
      </w:r>
      <w:r w:rsidR="0078243E" w:rsidRPr="00F61DBC">
        <w:rPr>
          <w:rFonts w:asciiTheme="majorHAnsi" w:hAnsiTheme="majorHAnsi" w:cstheme="majorHAnsi"/>
          <w:b w:val="0"/>
          <w:bCs/>
          <w:color w:val="auto"/>
          <w:sz w:val="24"/>
          <w:szCs w:val="24"/>
        </w:rPr>
        <w:t xml:space="preserve"> Los lineamientos de los formatos únicos como resultado de las últimas reformas al Anexo 4.1 del Reglamento de Elecciones, conlleva a una valoración de calidad.</w:t>
      </w:r>
    </w:p>
    <w:p w14:paraId="71392ED0" w14:textId="77777777" w:rsidR="008355C8" w:rsidRPr="00F61DBC" w:rsidRDefault="008355C8" w:rsidP="00DC0F1C">
      <w:pPr>
        <w:spacing w:line="360" w:lineRule="auto"/>
        <w:jc w:val="both"/>
        <w:rPr>
          <w:rFonts w:asciiTheme="majorHAnsi" w:hAnsiTheme="majorHAnsi" w:cstheme="majorHAnsi"/>
          <w:b w:val="0"/>
          <w:bCs/>
          <w:color w:val="auto"/>
          <w:sz w:val="24"/>
          <w:szCs w:val="24"/>
        </w:rPr>
      </w:pPr>
    </w:p>
    <w:p w14:paraId="1CFCF329" w14:textId="7F04608C" w:rsidR="008355C8" w:rsidRPr="00F61DBC" w:rsidRDefault="008355C8" w:rsidP="00DC0F1C">
      <w:pPr>
        <w:spacing w:line="360" w:lineRule="auto"/>
        <w:jc w:val="both"/>
        <w:rPr>
          <w:rFonts w:asciiTheme="majorHAnsi" w:hAnsiTheme="majorHAnsi" w:cstheme="majorHAnsi"/>
          <w:b w:val="0"/>
          <w:bCs/>
          <w:color w:val="auto"/>
          <w:sz w:val="24"/>
          <w:szCs w:val="24"/>
        </w:rPr>
      </w:pPr>
      <w:r w:rsidRPr="00F61DBC">
        <w:rPr>
          <w:rFonts w:asciiTheme="majorHAnsi" w:hAnsiTheme="majorHAnsi" w:cstheme="majorHAnsi"/>
          <w:b w:val="0"/>
          <w:bCs/>
          <w:color w:val="auto"/>
          <w:sz w:val="24"/>
          <w:szCs w:val="24"/>
        </w:rPr>
        <w:t>Las actas de jornada electoral y escrutinio y cómputo son herramientas esenciales para la certificación y validación de los comicios</w:t>
      </w:r>
      <w:r w:rsidR="0078243E" w:rsidRPr="00F61DBC">
        <w:rPr>
          <w:rFonts w:asciiTheme="majorHAnsi" w:hAnsiTheme="majorHAnsi" w:cstheme="majorHAnsi"/>
          <w:b w:val="0"/>
          <w:bCs/>
          <w:color w:val="auto"/>
          <w:sz w:val="24"/>
          <w:szCs w:val="24"/>
        </w:rPr>
        <w:t xml:space="preserve">, </w:t>
      </w:r>
      <w:r w:rsidR="0070027D" w:rsidRPr="00F61DBC">
        <w:rPr>
          <w:rFonts w:asciiTheme="majorHAnsi" w:hAnsiTheme="majorHAnsi" w:cstheme="majorHAnsi"/>
          <w:b w:val="0"/>
          <w:bCs/>
          <w:color w:val="auto"/>
          <w:sz w:val="24"/>
          <w:szCs w:val="24"/>
        </w:rPr>
        <w:t xml:space="preserve">posteriormente, </w:t>
      </w:r>
      <w:r w:rsidR="0078243E" w:rsidRPr="00F61DBC">
        <w:rPr>
          <w:rFonts w:asciiTheme="majorHAnsi" w:hAnsiTheme="majorHAnsi" w:cstheme="majorHAnsi"/>
          <w:b w:val="0"/>
          <w:bCs/>
          <w:color w:val="auto"/>
          <w:sz w:val="24"/>
          <w:szCs w:val="24"/>
        </w:rPr>
        <w:t xml:space="preserve">después de la jornada electoral del proceso electoral 2017-2018, se </w:t>
      </w:r>
      <w:r w:rsidR="00085E82" w:rsidRPr="00F61DBC">
        <w:rPr>
          <w:rFonts w:asciiTheme="majorHAnsi" w:hAnsiTheme="majorHAnsi" w:cstheme="majorHAnsi"/>
          <w:b w:val="0"/>
          <w:bCs/>
          <w:color w:val="auto"/>
          <w:sz w:val="24"/>
          <w:szCs w:val="24"/>
        </w:rPr>
        <w:t xml:space="preserve">llevó a cabo un muestreo estratificado </w:t>
      </w:r>
      <w:r w:rsidR="0070027D" w:rsidRPr="00F61DBC">
        <w:rPr>
          <w:rFonts w:asciiTheme="majorHAnsi" w:hAnsiTheme="majorHAnsi" w:cstheme="majorHAnsi"/>
          <w:b w:val="0"/>
          <w:bCs/>
          <w:color w:val="auto"/>
          <w:sz w:val="24"/>
          <w:szCs w:val="24"/>
        </w:rPr>
        <w:t xml:space="preserve">con un nivel de confianza del 95% y un margen de error de 4%, </w:t>
      </w:r>
      <w:r w:rsidR="000C737A" w:rsidRPr="00F61DBC">
        <w:rPr>
          <w:rFonts w:asciiTheme="majorHAnsi" w:hAnsiTheme="majorHAnsi" w:cstheme="majorHAnsi"/>
          <w:b w:val="0"/>
          <w:bCs/>
          <w:color w:val="auto"/>
          <w:sz w:val="24"/>
          <w:szCs w:val="24"/>
        </w:rPr>
        <w:t>el universo representa el total de las casillas instaladas (9,808), como resultado se obtuvo la muestra de 566 documentos a revisar divididos entre los 20 distritos electorales y su características, la elección de los 566 documentos fue a través de un procedimiento aleatorio</w:t>
      </w:r>
      <w:r w:rsidR="004C7974" w:rsidRPr="00F61DBC">
        <w:rPr>
          <w:rFonts w:asciiTheme="majorHAnsi" w:hAnsiTheme="majorHAnsi" w:cstheme="majorHAnsi"/>
          <w:b w:val="0"/>
          <w:bCs/>
          <w:color w:val="auto"/>
          <w:sz w:val="24"/>
          <w:szCs w:val="24"/>
        </w:rPr>
        <w:t xml:space="preserve"> de 600 documentos para garantizar la muestra de 566 elementos.</w:t>
      </w:r>
    </w:p>
    <w:p w14:paraId="65F8E8FF" w14:textId="5CCB5EDE" w:rsidR="004C7974" w:rsidRPr="00F61DBC" w:rsidRDefault="004C7974" w:rsidP="00DC0F1C">
      <w:pPr>
        <w:spacing w:line="360" w:lineRule="auto"/>
        <w:jc w:val="both"/>
        <w:rPr>
          <w:rFonts w:asciiTheme="majorHAnsi" w:hAnsiTheme="majorHAnsi" w:cstheme="majorHAnsi"/>
          <w:b w:val="0"/>
          <w:bCs/>
          <w:color w:val="auto"/>
          <w:sz w:val="24"/>
          <w:szCs w:val="24"/>
        </w:rPr>
      </w:pPr>
    </w:p>
    <w:p w14:paraId="01035D11" w14:textId="3EFA9CB7" w:rsidR="004C7974" w:rsidRPr="00F61DBC" w:rsidRDefault="004C7974" w:rsidP="00DC0F1C">
      <w:pPr>
        <w:spacing w:line="360" w:lineRule="auto"/>
        <w:jc w:val="both"/>
        <w:rPr>
          <w:rFonts w:asciiTheme="majorHAnsi" w:hAnsiTheme="majorHAnsi" w:cstheme="majorHAnsi"/>
          <w:b w:val="0"/>
          <w:bCs/>
          <w:color w:val="auto"/>
          <w:sz w:val="24"/>
          <w:szCs w:val="24"/>
        </w:rPr>
      </w:pPr>
      <w:r w:rsidRPr="00F61DBC">
        <w:rPr>
          <w:rFonts w:asciiTheme="majorHAnsi" w:hAnsiTheme="majorHAnsi" w:cstheme="majorHAnsi"/>
          <w:b w:val="0"/>
          <w:bCs/>
          <w:color w:val="auto"/>
          <w:sz w:val="24"/>
          <w:szCs w:val="24"/>
        </w:rPr>
        <w:t>Las herramientas aplicables fueron las siguientes:</w:t>
      </w:r>
    </w:p>
    <w:p w14:paraId="2F5B013B" w14:textId="0884FDD6" w:rsidR="004C7974" w:rsidRPr="00F61DBC" w:rsidRDefault="004C7974" w:rsidP="004C7974">
      <w:pPr>
        <w:pStyle w:val="Prrafodelista"/>
        <w:numPr>
          <w:ilvl w:val="0"/>
          <w:numId w:val="3"/>
        </w:numPr>
        <w:spacing w:line="360" w:lineRule="auto"/>
        <w:jc w:val="both"/>
        <w:rPr>
          <w:rFonts w:asciiTheme="majorHAnsi" w:hAnsiTheme="majorHAnsi" w:cstheme="majorHAnsi"/>
          <w:bCs/>
          <w:sz w:val="24"/>
          <w:szCs w:val="24"/>
        </w:rPr>
      </w:pPr>
      <w:r w:rsidRPr="00F61DBC">
        <w:rPr>
          <w:rFonts w:asciiTheme="majorHAnsi" w:hAnsiTheme="majorHAnsi" w:cstheme="majorHAnsi"/>
          <w:bCs/>
          <w:sz w:val="24"/>
          <w:szCs w:val="24"/>
        </w:rPr>
        <w:t>Acta de la jornada electoral, escaneadas</w:t>
      </w:r>
      <w:r w:rsidR="00D60D99" w:rsidRPr="00F61DBC">
        <w:rPr>
          <w:rFonts w:asciiTheme="majorHAnsi" w:hAnsiTheme="majorHAnsi" w:cstheme="majorHAnsi"/>
          <w:bCs/>
          <w:sz w:val="24"/>
          <w:szCs w:val="24"/>
        </w:rPr>
        <w:t xml:space="preserve"> en consejos distritales y municipales.</w:t>
      </w:r>
    </w:p>
    <w:p w14:paraId="2A8B27E4" w14:textId="710ABB8D" w:rsidR="004C7974" w:rsidRPr="00F61DBC" w:rsidRDefault="004C7974" w:rsidP="004C7974">
      <w:pPr>
        <w:pStyle w:val="Prrafodelista"/>
        <w:numPr>
          <w:ilvl w:val="0"/>
          <w:numId w:val="3"/>
        </w:numPr>
        <w:spacing w:line="360" w:lineRule="auto"/>
        <w:jc w:val="both"/>
        <w:rPr>
          <w:rFonts w:asciiTheme="majorHAnsi" w:hAnsiTheme="majorHAnsi" w:cstheme="majorHAnsi"/>
          <w:bCs/>
          <w:sz w:val="24"/>
          <w:szCs w:val="24"/>
        </w:rPr>
      </w:pPr>
      <w:r w:rsidRPr="00F61DBC">
        <w:rPr>
          <w:rFonts w:asciiTheme="majorHAnsi" w:hAnsiTheme="majorHAnsi" w:cstheme="majorHAnsi"/>
          <w:bCs/>
          <w:sz w:val="24"/>
          <w:szCs w:val="24"/>
        </w:rPr>
        <w:t>Acta de escrutinio y cómputo, escaneadas</w:t>
      </w:r>
      <w:r w:rsidR="00D60D99" w:rsidRPr="00F61DBC">
        <w:rPr>
          <w:rFonts w:asciiTheme="majorHAnsi" w:hAnsiTheme="majorHAnsi" w:cstheme="majorHAnsi"/>
          <w:bCs/>
          <w:sz w:val="24"/>
          <w:szCs w:val="24"/>
        </w:rPr>
        <w:t xml:space="preserve"> en consejos distritales y municipales.</w:t>
      </w:r>
    </w:p>
    <w:p w14:paraId="07928FF7" w14:textId="1A5FD59F" w:rsidR="004C7974" w:rsidRPr="00F61DBC" w:rsidRDefault="004C7974" w:rsidP="004C7974">
      <w:pPr>
        <w:pStyle w:val="Prrafodelista"/>
        <w:numPr>
          <w:ilvl w:val="0"/>
          <w:numId w:val="3"/>
        </w:numPr>
        <w:spacing w:line="360" w:lineRule="auto"/>
        <w:jc w:val="both"/>
        <w:rPr>
          <w:rFonts w:asciiTheme="majorHAnsi" w:hAnsiTheme="majorHAnsi" w:cstheme="majorHAnsi"/>
          <w:bCs/>
          <w:sz w:val="24"/>
          <w:szCs w:val="24"/>
        </w:rPr>
      </w:pPr>
      <w:r w:rsidRPr="00F61DBC">
        <w:rPr>
          <w:rFonts w:asciiTheme="majorHAnsi" w:hAnsiTheme="majorHAnsi" w:cstheme="majorHAnsi"/>
          <w:bCs/>
          <w:sz w:val="24"/>
          <w:szCs w:val="24"/>
        </w:rPr>
        <w:t>Formula de asignación de valores aleatorios básica (Excel)</w:t>
      </w:r>
    </w:p>
    <w:p w14:paraId="75FE2C39" w14:textId="77777777" w:rsidR="00D60D99" w:rsidRPr="00F61DBC" w:rsidRDefault="004C7974" w:rsidP="004C7974">
      <w:pPr>
        <w:pStyle w:val="Prrafodelista"/>
        <w:numPr>
          <w:ilvl w:val="0"/>
          <w:numId w:val="3"/>
        </w:numPr>
        <w:spacing w:line="360" w:lineRule="auto"/>
        <w:jc w:val="both"/>
        <w:rPr>
          <w:rFonts w:asciiTheme="majorHAnsi" w:hAnsiTheme="majorHAnsi" w:cstheme="majorHAnsi"/>
          <w:bCs/>
          <w:sz w:val="24"/>
          <w:szCs w:val="24"/>
        </w:rPr>
      </w:pPr>
      <w:r w:rsidRPr="00F61DBC">
        <w:rPr>
          <w:rFonts w:asciiTheme="majorHAnsi" w:hAnsiTheme="majorHAnsi" w:cstheme="majorHAnsi"/>
          <w:bCs/>
          <w:sz w:val="24"/>
          <w:szCs w:val="24"/>
        </w:rPr>
        <w:t>Herramientas en línea:</w:t>
      </w:r>
    </w:p>
    <w:p w14:paraId="5B784A77" w14:textId="52D15DA8" w:rsidR="004C7974" w:rsidRPr="00F61DBC" w:rsidRDefault="009D3E72" w:rsidP="00D60D99">
      <w:pPr>
        <w:pStyle w:val="Prrafodelista"/>
        <w:spacing w:line="360" w:lineRule="auto"/>
        <w:jc w:val="both"/>
        <w:rPr>
          <w:rFonts w:asciiTheme="majorHAnsi" w:hAnsiTheme="majorHAnsi" w:cstheme="majorHAnsi"/>
          <w:bCs/>
          <w:sz w:val="24"/>
          <w:szCs w:val="24"/>
        </w:rPr>
      </w:pPr>
      <w:hyperlink r:id="rId9" w:history="1">
        <w:r w:rsidR="00D60D99" w:rsidRPr="00F61DBC">
          <w:rPr>
            <w:rStyle w:val="Hipervnculo"/>
            <w:rFonts w:asciiTheme="majorHAnsi" w:hAnsiTheme="majorHAnsi" w:cstheme="majorHAnsi"/>
            <w:bCs/>
            <w:sz w:val="24"/>
            <w:szCs w:val="24"/>
          </w:rPr>
          <w:t>https://es.surveymonkey.com/mp/sample-size-calculator/</w:t>
        </w:r>
      </w:hyperlink>
    </w:p>
    <w:p w14:paraId="4598E982" w14:textId="43CA14FF" w:rsidR="00D60D99" w:rsidRPr="00F61DBC" w:rsidRDefault="009D3E72" w:rsidP="00D60D99">
      <w:pPr>
        <w:pStyle w:val="Prrafodelista"/>
        <w:spacing w:line="360" w:lineRule="auto"/>
        <w:jc w:val="both"/>
        <w:rPr>
          <w:rFonts w:asciiTheme="majorHAnsi" w:hAnsiTheme="majorHAnsi" w:cstheme="majorHAnsi"/>
          <w:bCs/>
          <w:sz w:val="24"/>
          <w:szCs w:val="24"/>
        </w:rPr>
      </w:pPr>
      <w:hyperlink r:id="rId10" w:history="1">
        <w:r w:rsidR="00D60D99" w:rsidRPr="00F61DBC">
          <w:rPr>
            <w:rStyle w:val="Hipervnculo"/>
            <w:rFonts w:asciiTheme="majorHAnsi" w:hAnsiTheme="majorHAnsi" w:cstheme="majorHAnsi"/>
            <w:bCs/>
            <w:sz w:val="24"/>
            <w:szCs w:val="24"/>
          </w:rPr>
          <w:t>https://www.net.quest.com/es/gracias-calculadora-muestra/</w:t>
        </w:r>
      </w:hyperlink>
    </w:p>
    <w:p w14:paraId="6509F9CD" w14:textId="0CB82135" w:rsidR="007630F3" w:rsidRPr="00F61DBC" w:rsidRDefault="007630F3" w:rsidP="00D60D99">
      <w:pPr>
        <w:spacing w:line="360" w:lineRule="auto"/>
        <w:jc w:val="both"/>
        <w:rPr>
          <w:rFonts w:asciiTheme="majorHAnsi" w:hAnsiTheme="majorHAnsi" w:cstheme="majorHAnsi"/>
          <w:b w:val="0"/>
          <w:color w:val="auto"/>
          <w:sz w:val="24"/>
          <w:szCs w:val="24"/>
        </w:rPr>
      </w:pPr>
      <w:r w:rsidRPr="00F61DBC">
        <w:rPr>
          <w:rFonts w:asciiTheme="majorHAnsi" w:hAnsiTheme="majorHAnsi" w:cstheme="majorHAnsi"/>
          <w:b w:val="0"/>
          <w:color w:val="auto"/>
          <w:sz w:val="24"/>
          <w:szCs w:val="24"/>
        </w:rPr>
        <w:lastRenderedPageBreak/>
        <w:t xml:space="preserve">El análisis se </w:t>
      </w:r>
      <w:r w:rsidR="0078307B" w:rsidRPr="00F61DBC">
        <w:rPr>
          <w:rFonts w:asciiTheme="majorHAnsi" w:hAnsiTheme="majorHAnsi" w:cstheme="majorHAnsi"/>
          <w:b w:val="0"/>
          <w:color w:val="auto"/>
          <w:sz w:val="24"/>
          <w:szCs w:val="24"/>
        </w:rPr>
        <w:t>sustentó</w:t>
      </w:r>
      <w:r w:rsidRPr="00F61DBC">
        <w:rPr>
          <w:rFonts w:asciiTheme="majorHAnsi" w:hAnsiTheme="majorHAnsi" w:cstheme="majorHAnsi"/>
          <w:b w:val="0"/>
          <w:color w:val="auto"/>
          <w:sz w:val="24"/>
          <w:szCs w:val="24"/>
        </w:rPr>
        <w:t xml:space="preserve"> en la revisión del cuidado del llenado, la precisión de los resultados asentados, la presencia de los datos mínimos requeridos. </w:t>
      </w:r>
    </w:p>
    <w:p w14:paraId="4422EE4F" w14:textId="0B1D2678" w:rsidR="007630F3" w:rsidRPr="00F61DBC" w:rsidRDefault="007630F3" w:rsidP="00D60D99">
      <w:pPr>
        <w:spacing w:line="360" w:lineRule="auto"/>
        <w:jc w:val="both"/>
        <w:rPr>
          <w:rFonts w:asciiTheme="majorHAnsi" w:hAnsiTheme="majorHAnsi" w:cstheme="majorHAnsi"/>
          <w:b w:val="0"/>
          <w:color w:val="auto"/>
          <w:sz w:val="24"/>
          <w:szCs w:val="24"/>
        </w:rPr>
      </w:pPr>
    </w:p>
    <w:p w14:paraId="78596DEE" w14:textId="1E1B8366" w:rsidR="007630F3" w:rsidRDefault="007630F3" w:rsidP="00D60D99">
      <w:pPr>
        <w:spacing w:line="360" w:lineRule="auto"/>
        <w:jc w:val="both"/>
        <w:rPr>
          <w:rFonts w:asciiTheme="majorHAnsi" w:hAnsiTheme="majorHAnsi" w:cstheme="majorHAnsi"/>
          <w:b w:val="0"/>
          <w:color w:val="auto"/>
          <w:sz w:val="24"/>
          <w:szCs w:val="24"/>
        </w:rPr>
      </w:pPr>
      <w:r w:rsidRPr="00F61DBC">
        <w:rPr>
          <w:rFonts w:asciiTheme="majorHAnsi" w:hAnsiTheme="majorHAnsi" w:cstheme="majorHAnsi"/>
          <w:b w:val="0"/>
          <w:color w:val="auto"/>
          <w:sz w:val="24"/>
          <w:szCs w:val="24"/>
        </w:rPr>
        <w:t>Como resultado se obtuvieron los siguientes datos</w:t>
      </w:r>
      <w:r w:rsidR="006917A2" w:rsidRPr="00F61DBC">
        <w:rPr>
          <w:rFonts w:asciiTheme="majorHAnsi" w:hAnsiTheme="majorHAnsi" w:cstheme="majorHAnsi"/>
          <w:b w:val="0"/>
          <w:color w:val="auto"/>
          <w:sz w:val="24"/>
          <w:szCs w:val="24"/>
        </w:rPr>
        <w:t>:</w:t>
      </w:r>
    </w:p>
    <w:p w14:paraId="0891A883" w14:textId="14B27EE3" w:rsidR="00FA5115" w:rsidRDefault="00FA5115" w:rsidP="00D60D99">
      <w:pPr>
        <w:spacing w:line="360" w:lineRule="auto"/>
        <w:jc w:val="both"/>
        <w:rPr>
          <w:rFonts w:asciiTheme="majorHAnsi" w:hAnsiTheme="majorHAnsi" w:cstheme="majorHAnsi"/>
          <w:b w:val="0"/>
          <w:color w:val="auto"/>
          <w:sz w:val="24"/>
          <w:szCs w:val="24"/>
        </w:rPr>
      </w:pPr>
      <w:r>
        <w:rPr>
          <w:rFonts w:asciiTheme="majorHAnsi" w:hAnsiTheme="majorHAnsi" w:cstheme="majorHAnsi"/>
          <w:b w:val="0"/>
          <w:color w:val="auto"/>
          <w:sz w:val="24"/>
          <w:szCs w:val="24"/>
        </w:rPr>
        <w:t xml:space="preserve">Destaca </w:t>
      </w:r>
      <w:r w:rsidR="00093460">
        <w:rPr>
          <w:rFonts w:asciiTheme="majorHAnsi" w:hAnsiTheme="majorHAnsi" w:cstheme="majorHAnsi"/>
          <w:b w:val="0"/>
          <w:color w:val="auto"/>
          <w:sz w:val="24"/>
          <w:szCs w:val="24"/>
        </w:rPr>
        <w:t xml:space="preserve">con porcentajes altos </w:t>
      </w:r>
      <w:r>
        <w:rPr>
          <w:rFonts w:asciiTheme="majorHAnsi" w:hAnsiTheme="majorHAnsi" w:cstheme="majorHAnsi"/>
          <w:b w:val="0"/>
          <w:color w:val="auto"/>
          <w:sz w:val="24"/>
          <w:szCs w:val="24"/>
        </w:rPr>
        <w:t>la claridad de datos de casilla con un 97.63 por ciento que permite ubicar el origen de</w:t>
      </w:r>
      <w:r w:rsidR="00093460">
        <w:rPr>
          <w:rFonts w:asciiTheme="majorHAnsi" w:hAnsiTheme="majorHAnsi" w:cstheme="majorHAnsi"/>
          <w:b w:val="0"/>
          <w:color w:val="auto"/>
          <w:sz w:val="24"/>
          <w:szCs w:val="24"/>
        </w:rPr>
        <w:t>l documento, registro y firmas de los funcionarios de casilla en promedio del 95.</w:t>
      </w:r>
      <w:r w:rsidR="00257652">
        <w:rPr>
          <w:rFonts w:asciiTheme="majorHAnsi" w:hAnsiTheme="majorHAnsi" w:cstheme="majorHAnsi"/>
          <w:b w:val="0"/>
          <w:color w:val="auto"/>
          <w:sz w:val="24"/>
          <w:szCs w:val="24"/>
        </w:rPr>
        <w:t>13</w:t>
      </w:r>
      <w:r w:rsidR="00093460">
        <w:rPr>
          <w:rFonts w:asciiTheme="majorHAnsi" w:hAnsiTheme="majorHAnsi" w:cstheme="majorHAnsi"/>
          <w:b w:val="0"/>
          <w:color w:val="auto"/>
          <w:sz w:val="24"/>
          <w:szCs w:val="24"/>
        </w:rPr>
        <w:t xml:space="preserve"> por ciento</w:t>
      </w:r>
      <w:r w:rsidR="007821BC">
        <w:rPr>
          <w:rFonts w:asciiTheme="majorHAnsi" w:hAnsiTheme="majorHAnsi" w:cstheme="majorHAnsi"/>
          <w:b w:val="0"/>
          <w:color w:val="auto"/>
          <w:sz w:val="24"/>
          <w:szCs w:val="24"/>
        </w:rPr>
        <w:t>, información de los folios de l</w:t>
      </w:r>
      <w:r w:rsidR="00093460">
        <w:rPr>
          <w:rFonts w:asciiTheme="majorHAnsi" w:hAnsiTheme="majorHAnsi" w:cstheme="majorHAnsi"/>
          <w:b w:val="0"/>
          <w:color w:val="auto"/>
          <w:sz w:val="24"/>
          <w:szCs w:val="24"/>
        </w:rPr>
        <w:t>as boletas recibidas un 95.45 por ciento es clara la descripci</w:t>
      </w:r>
      <w:r w:rsidR="00970C10">
        <w:rPr>
          <w:rFonts w:asciiTheme="majorHAnsi" w:hAnsiTheme="majorHAnsi" w:cstheme="majorHAnsi"/>
          <w:b w:val="0"/>
          <w:color w:val="auto"/>
          <w:sz w:val="24"/>
          <w:szCs w:val="24"/>
        </w:rPr>
        <w:t>ón; y el porcentaje más bajo fue el señalamiento sobre los escritos de protesta con un 12.66 por ciento.</w:t>
      </w:r>
    </w:p>
    <w:p w14:paraId="56FA5858" w14:textId="77777777" w:rsidR="00FA5115" w:rsidRPr="00F61DBC" w:rsidRDefault="00FA5115" w:rsidP="00D60D99">
      <w:pPr>
        <w:spacing w:line="360" w:lineRule="auto"/>
        <w:jc w:val="both"/>
        <w:rPr>
          <w:rFonts w:asciiTheme="majorHAnsi" w:hAnsiTheme="majorHAnsi" w:cstheme="majorHAnsi"/>
          <w:b w:val="0"/>
          <w:color w:val="auto"/>
          <w:sz w:val="24"/>
          <w:szCs w:val="24"/>
        </w:rPr>
      </w:pPr>
    </w:p>
    <w:p w14:paraId="7DEB3593" w14:textId="6592ED01" w:rsidR="009F42E4" w:rsidRPr="008B1C0F" w:rsidRDefault="009F42E4" w:rsidP="009F42E4">
      <w:pPr>
        <w:pStyle w:val="Prrafodelista"/>
        <w:numPr>
          <w:ilvl w:val="0"/>
          <w:numId w:val="1"/>
        </w:numPr>
        <w:spacing w:after="0" w:line="360" w:lineRule="auto"/>
        <w:jc w:val="both"/>
        <w:rPr>
          <w:rFonts w:asciiTheme="majorHAnsi" w:hAnsiTheme="majorHAnsi" w:cstheme="majorHAnsi"/>
          <w:b/>
          <w:color w:val="7030A0"/>
          <w:sz w:val="24"/>
          <w:szCs w:val="24"/>
        </w:rPr>
      </w:pPr>
      <w:r w:rsidRPr="008B1C0F">
        <w:rPr>
          <w:rFonts w:asciiTheme="majorHAnsi" w:hAnsiTheme="majorHAnsi" w:cstheme="majorHAnsi"/>
          <w:b/>
          <w:color w:val="7030A0"/>
          <w:sz w:val="24"/>
          <w:szCs w:val="24"/>
        </w:rPr>
        <w:t xml:space="preserve">Estadística electoral 2017-2018 </w:t>
      </w:r>
    </w:p>
    <w:p w14:paraId="509B3F7D" w14:textId="27B13232" w:rsidR="00CD2423" w:rsidRDefault="00306926" w:rsidP="00CD2423">
      <w:pPr>
        <w:spacing w:line="360" w:lineRule="auto"/>
        <w:jc w:val="both"/>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A final</w:t>
      </w:r>
      <w:r w:rsidRPr="00306926">
        <w:rPr>
          <w:rFonts w:asciiTheme="majorHAnsi" w:hAnsiTheme="majorHAnsi" w:cstheme="majorHAnsi"/>
          <w:b w:val="0"/>
          <w:bCs/>
          <w:color w:val="auto"/>
          <w:sz w:val="24"/>
          <w:szCs w:val="24"/>
        </w:rPr>
        <w:t xml:space="preserve"> </w:t>
      </w:r>
      <w:r>
        <w:rPr>
          <w:rFonts w:asciiTheme="majorHAnsi" w:hAnsiTheme="majorHAnsi" w:cstheme="majorHAnsi"/>
          <w:b w:val="0"/>
          <w:bCs/>
          <w:color w:val="auto"/>
          <w:sz w:val="24"/>
          <w:szCs w:val="24"/>
        </w:rPr>
        <w:t>d</w:t>
      </w:r>
      <w:r w:rsidRPr="00306926">
        <w:rPr>
          <w:rFonts w:asciiTheme="majorHAnsi" w:hAnsiTheme="majorHAnsi" w:cstheme="majorHAnsi"/>
          <w:b w:val="0"/>
          <w:bCs/>
          <w:color w:val="auto"/>
          <w:sz w:val="24"/>
          <w:szCs w:val="24"/>
        </w:rPr>
        <w:t>el año electoral</w:t>
      </w:r>
      <w:r>
        <w:rPr>
          <w:rFonts w:asciiTheme="majorHAnsi" w:hAnsiTheme="majorHAnsi" w:cstheme="majorHAnsi"/>
          <w:b w:val="0"/>
          <w:bCs/>
          <w:color w:val="auto"/>
          <w:sz w:val="24"/>
          <w:szCs w:val="24"/>
        </w:rPr>
        <w:t xml:space="preserve">, la Dirección de Organización Electoral, presento </w:t>
      </w:r>
      <w:r w:rsidR="00950F13">
        <w:rPr>
          <w:rFonts w:asciiTheme="majorHAnsi" w:hAnsiTheme="majorHAnsi" w:cstheme="majorHAnsi"/>
          <w:b w:val="0"/>
          <w:bCs/>
          <w:color w:val="auto"/>
          <w:sz w:val="24"/>
          <w:szCs w:val="24"/>
        </w:rPr>
        <w:t xml:space="preserve">ante esta Comisión, </w:t>
      </w:r>
      <w:r>
        <w:rPr>
          <w:rFonts w:asciiTheme="majorHAnsi" w:hAnsiTheme="majorHAnsi" w:cstheme="majorHAnsi"/>
          <w:b w:val="0"/>
          <w:bCs/>
          <w:color w:val="auto"/>
          <w:sz w:val="24"/>
          <w:szCs w:val="24"/>
        </w:rPr>
        <w:t>e</w:t>
      </w:r>
      <w:r w:rsidR="00950F13">
        <w:rPr>
          <w:rFonts w:asciiTheme="majorHAnsi" w:hAnsiTheme="majorHAnsi" w:cstheme="majorHAnsi"/>
          <w:b w:val="0"/>
          <w:bCs/>
          <w:color w:val="auto"/>
          <w:sz w:val="24"/>
          <w:szCs w:val="24"/>
        </w:rPr>
        <w:t xml:space="preserve">l resultado de la </w:t>
      </w:r>
      <w:r w:rsidR="00950F13" w:rsidRPr="00020EDD">
        <w:rPr>
          <w:rFonts w:asciiTheme="majorHAnsi" w:hAnsiTheme="majorHAnsi" w:cstheme="majorHAnsi"/>
          <w:b w:val="0"/>
          <w:bCs/>
          <w:color w:val="002060"/>
          <w:sz w:val="24"/>
          <w:szCs w:val="24"/>
        </w:rPr>
        <w:t>Entrevista a profundidad</w:t>
      </w:r>
      <w:r w:rsidR="00950F13">
        <w:rPr>
          <w:rFonts w:asciiTheme="majorHAnsi" w:hAnsiTheme="majorHAnsi" w:cstheme="majorHAnsi"/>
          <w:b w:val="0"/>
          <w:bCs/>
          <w:color w:val="auto"/>
          <w:sz w:val="24"/>
          <w:szCs w:val="24"/>
        </w:rPr>
        <w:t xml:space="preserve"> </w:t>
      </w:r>
      <w:r w:rsidR="009A1401">
        <w:rPr>
          <w:rFonts w:asciiTheme="majorHAnsi" w:hAnsiTheme="majorHAnsi" w:cstheme="majorHAnsi"/>
          <w:b w:val="0"/>
          <w:bCs/>
          <w:color w:val="auto"/>
          <w:sz w:val="24"/>
          <w:szCs w:val="24"/>
        </w:rPr>
        <w:t xml:space="preserve">aplicada a 100 personas de diferente cargo operativo asignado a los órganos desconcentrados del Instituto, </w:t>
      </w:r>
      <w:r w:rsidR="00950F13">
        <w:rPr>
          <w:rFonts w:asciiTheme="majorHAnsi" w:hAnsiTheme="majorHAnsi" w:cstheme="majorHAnsi"/>
          <w:b w:val="0"/>
          <w:bCs/>
          <w:color w:val="auto"/>
          <w:sz w:val="24"/>
          <w:szCs w:val="24"/>
        </w:rPr>
        <w:t>para identificar posibles áreas de oportunidad y desarrollar estrategias que vinculen la participación de las áreas del Instituto, en esta materia es importante señalar que el resultado obtenido fue la identificación de áreas de oportunidad en los siguientes temas:</w:t>
      </w:r>
    </w:p>
    <w:p w14:paraId="167F1098" w14:textId="2B34E0F2" w:rsidR="00950F13" w:rsidRDefault="009A1401" w:rsidP="009A1401">
      <w:pPr>
        <w:pStyle w:val="Prrafodelista"/>
        <w:numPr>
          <w:ilvl w:val="0"/>
          <w:numId w:val="4"/>
        </w:numPr>
        <w:spacing w:line="360" w:lineRule="auto"/>
        <w:jc w:val="both"/>
        <w:rPr>
          <w:rFonts w:asciiTheme="majorHAnsi" w:hAnsiTheme="majorHAnsi" w:cstheme="majorHAnsi"/>
          <w:bCs/>
          <w:sz w:val="24"/>
          <w:szCs w:val="24"/>
        </w:rPr>
      </w:pPr>
      <w:r>
        <w:rPr>
          <w:rFonts w:asciiTheme="majorHAnsi" w:hAnsiTheme="majorHAnsi" w:cstheme="majorHAnsi"/>
          <w:bCs/>
          <w:sz w:val="24"/>
          <w:szCs w:val="24"/>
        </w:rPr>
        <w:t>Evaluación y contratación de supervisores y capacitadores asistentes electorales locales.</w:t>
      </w:r>
    </w:p>
    <w:p w14:paraId="3470474B" w14:textId="26A671D7" w:rsidR="009A1401" w:rsidRDefault="009A1401" w:rsidP="009A1401">
      <w:pPr>
        <w:pStyle w:val="Prrafodelista"/>
        <w:numPr>
          <w:ilvl w:val="0"/>
          <w:numId w:val="4"/>
        </w:numPr>
        <w:spacing w:line="360" w:lineRule="auto"/>
        <w:jc w:val="both"/>
        <w:rPr>
          <w:rFonts w:asciiTheme="majorHAnsi" w:hAnsiTheme="majorHAnsi" w:cstheme="majorHAnsi"/>
          <w:bCs/>
          <w:sz w:val="24"/>
          <w:szCs w:val="24"/>
        </w:rPr>
      </w:pPr>
      <w:r>
        <w:rPr>
          <w:rFonts w:asciiTheme="majorHAnsi" w:hAnsiTheme="majorHAnsi" w:cstheme="majorHAnsi"/>
          <w:bCs/>
          <w:sz w:val="24"/>
          <w:szCs w:val="24"/>
        </w:rPr>
        <w:t>Mejorar el procedimiento de entrega-recepción del paquete electoral a través del código de barras.</w:t>
      </w:r>
    </w:p>
    <w:p w14:paraId="50615AC6" w14:textId="5A6A1B59" w:rsidR="009A1401" w:rsidRDefault="009A1401" w:rsidP="009A1401">
      <w:pPr>
        <w:pStyle w:val="Prrafodelista"/>
        <w:numPr>
          <w:ilvl w:val="0"/>
          <w:numId w:val="4"/>
        </w:numPr>
        <w:spacing w:line="360" w:lineRule="auto"/>
        <w:jc w:val="both"/>
        <w:rPr>
          <w:rFonts w:asciiTheme="majorHAnsi" w:hAnsiTheme="majorHAnsi" w:cstheme="majorHAnsi"/>
          <w:bCs/>
          <w:sz w:val="24"/>
          <w:szCs w:val="24"/>
        </w:rPr>
      </w:pPr>
      <w:r>
        <w:rPr>
          <w:rFonts w:asciiTheme="majorHAnsi" w:hAnsiTheme="majorHAnsi" w:cstheme="majorHAnsi"/>
          <w:bCs/>
          <w:sz w:val="24"/>
          <w:szCs w:val="24"/>
        </w:rPr>
        <w:t>Mecanismos de recolección aprobados por el Consejo General del IEPC Jalisco y no por el INE.</w:t>
      </w:r>
    </w:p>
    <w:p w14:paraId="700ED8F2" w14:textId="33A801CB" w:rsidR="009A1401" w:rsidRDefault="009A1401" w:rsidP="009A1401">
      <w:pPr>
        <w:pStyle w:val="Prrafodelista"/>
        <w:numPr>
          <w:ilvl w:val="0"/>
          <w:numId w:val="4"/>
        </w:numPr>
        <w:spacing w:line="360" w:lineRule="auto"/>
        <w:jc w:val="both"/>
        <w:rPr>
          <w:rFonts w:asciiTheme="majorHAnsi" w:hAnsiTheme="majorHAnsi" w:cstheme="majorHAnsi"/>
          <w:bCs/>
          <w:sz w:val="24"/>
          <w:szCs w:val="24"/>
        </w:rPr>
      </w:pPr>
      <w:r>
        <w:rPr>
          <w:rFonts w:asciiTheme="majorHAnsi" w:hAnsiTheme="majorHAnsi" w:cstheme="majorHAnsi"/>
          <w:bCs/>
          <w:sz w:val="24"/>
          <w:szCs w:val="24"/>
        </w:rPr>
        <w:t>Mejorar la APP para reportar y captar incidentes que se presentaron durante el desarrollo de la jornada electoral.</w:t>
      </w:r>
    </w:p>
    <w:p w14:paraId="34A0020D" w14:textId="4F59A821" w:rsidR="009A1401" w:rsidRDefault="009A1401" w:rsidP="009A1401">
      <w:pPr>
        <w:pStyle w:val="Prrafodelista"/>
        <w:numPr>
          <w:ilvl w:val="0"/>
          <w:numId w:val="4"/>
        </w:numPr>
        <w:spacing w:line="360" w:lineRule="auto"/>
        <w:jc w:val="both"/>
        <w:rPr>
          <w:rFonts w:asciiTheme="majorHAnsi" w:hAnsiTheme="majorHAnsi" w:cstheme="majorHAnsi"/>
          <w:bCs/>
          <w:sz w:val="24"/>
          <w:szCs w:val="24"/>
        </w:rPr>
      </w:pPr>
      <w:r>
        <w:rPr>
          <w:rFonts w:asciiTheme="majorHAnsi" w:hAnsiTheme="majorHAnsi" w:cstheme="majorHAnsi"/>
          <w:bCs/>
          <w:sz w:val="24"/>
          <w:szCs w:val="24"/>
        </w:rPr>
        <w:t>Capacitaciones precisas.</w:t>
      </w:r>
    </w:p>
    <w:p w14:paraId="119E62BB" w14:textId="3D93DC98" w:rsidR="009A1401" w:rsidRDefault="009A1401" w:rsidP="009A1401">
      <w:pPr>
        <w:pStyle w:val="Prrafodelista"/>
        <w:numPr>
          <w:ilvl w:val="0"/>
          <w:numId w:val="4"/>
        </w:numPr>
        <w:spacing w:line="360" w:lineRule="auto"/>
        <w:jc w:val="both"/>
        <w:rPr>
          <w:rFonts w:asciiTheme="majorHAnsi" w:hAnsiTheme="majorHAnsi" w:cstheme="majorHAnsi"/>
          <w:bCs/>
          <w:sz w:val="24"/>
          <w:szCs w:val="24"/>
        </w:rPr>
      </w:pPr>
      <w:r>
        <w:rPr>
          <w:rFonts w:asciiTheme="majorHAnsi" w:hAnsiTheme="majorHAnsi" w:cstheme="majorHAnsi"/>
          <w:bCs/>
          <w:sz w:val="24"/>
          <w:szCs w:val="24"/>
        </w:rPr>
        <w:t xml:space="preserve">Programas de capacitación a </w:t>
      </w:r>
      <w:proofErr w:type="spellStart"/>
      <w:r>
        <w:rPr>
          <w:rFonts w:asciiTheme="majorHAnsi" w:hAnsiTheme="majorHAnsi" w:cstheme="majorHAnsi"/>
          <w:bCs/>
          <w:sz w:val="24"/>
          <w:szCs w:val="24"/>
        </w:rPr>
        <w:t>CAE’s</w:t>
      </w:r>
      <w:proofErr w:type="spellEnd"/>
      <w:r>
        <w:rPr>
          <w:rFonts w:asciiTheme="majorHAnsi" w:hAnsiTheme="majorHAnsi" w:cstheme="majorHAnsi"/>
          <w:bCs/>
          <w:sz w:val="24"/>
          <w:szCs w:val="24"/>
        </w:rPr>
        <w:t xml:space="preserve"> locales con mayor tiempo.</w:t>
      </w:r>
    </w:p>
    <w:p w14:paraId="23A37ACB" w14:textId="6C828E8E" w:rsidR="009A1401" w:rsidRDefault="009A1401" w:rsidP="009A1401">
      <w:pPr>
        <w:pStyle w:val="Prrafodelista"/>
        <w:numPr>
          <w:ilvl w:val="0"/>
          <w:numId w:val="4"/>
        </w:numPr>
        <w:spacing w:line="360" w:lineRule="auto"/>
        <w:jc w:val="both"/>
        <w:rPr>
          <w:rFonts w:asciiTheme="majorHAnsi" w:hAnsiTheme="majorHAnsi" w:cstheme="majorHAnsi"/>
          <w:bCs/>
          <w:sz w:val="24"/>
          <w:szCs w:val="24"/>
        </w:rPr>
      </w:pPr>
      <w:r>
        <w:rPr>
          <w:rFonts w:asciiTheme="majorHAnsi" w:hAnsiTheme="majorHAnsi" w:cstheme="majorHAnsi"/>
          <w:bCs/>
          <w:sz w:val="24"/>
          <w:szCs w:val="24"/>
        </w:rPr>
        <w:t>Procedimientos más precisos y del conocimiento de todos.</w:t>
      </w:r>
    </w:p>
    <w:p w14:paraId="38C9E4A4" w14:textId="67A3C788" w:rsidR="009A1401" w:rsidRDefault="009A1401" w:rsidP="009A1401">
      <w:pPr>
        <w:pStyle w:val="Prrafodelista"/>
        <w:numPr>
          <w:ilvl w:val="0"/>
          <w:numId w:val="4"/>
        </w:numPr>
        <w:spacing w:line="360" w:lineRule="auto"/>
        <w:jc w:val="both"/>
        <w:rPr>
          <w:rFonts w:asciiTheme="majorHAnsi" w:hAnsiTheme="majorHAnsi" w:cstheme="majorHAnsi"/>
          <w:bCs/>
          <w:sz w:val="24"/>
          <w:szCs w:val="24"/>
        </w:rPr>
      </w:pPr>
      <w:r>
        <w:rPr>
          <w:rFonts w:asciiTheme="majorHAnsi" w:hAnsiTheme="majorHAnsi" w:cstheme="majorHAnsi"/>
          <w:bCs/>
          <w:sz w:val="24"/>
          <w:szCs w:val="24"/>
        </w:rPr>
        <w:t>Equipos cibernéticos con mayor capacidad.</w:t>
      </w:r>
    </w:p>
    <w:p w14:paraId="10DE44D7" w14:textId="112AA69E" w:rsidR="009A1401" w:rsidRDefault="009A1401" w:rsidP="009A1401">
      <w:pPr>
        <w:pStyle w:val="Prrafodelista"/>
        <w:numPr>
          <w:ilvl w:val="0"/>
          <w:numId w:val="4"/>
        </w:numPr>
        <w:spacing w:line="360" w:lineRule="auto"/>
        <w:jc w:val="both"/>
        <w:rPr>
          <w:rFonts w:asciiTheme="majorHAnsi" w:hAnsiTheme="majorHAnsi" w:cstheme="majorHAnsi"/>
          <w:bCs/>
          <w:sz w:val="24"/>
          <w:szCs w:val="24"/>
        </w:rPr>
      </w:pPr>
      <w:r>
        <w:rPr>
          <w:rFonts w:asciiTheme="majorHAnsi" w:hAnsiTheme="majorHAnsi" w:cstheme="majorHAnsi"/>
          <w:bCs/>
          <w:sz w:val="24"/>
          <w:szCs w:val="24"/>
        </w:rPr>
        <w:t>Procedimientos más sencillos para comprobar viáticos.</w:t>
      </w:r>
    </w:p>
    <w:p w14:paraId="0D840DA5" w14:textId="2C46B8B1" w:rsidR="009A1401" w:rsidRDefault="009A1401" w:rsidP="009A1401">
      <w:pPr>
        <w:pStyle w:val="Prrafodelista"/>
        <w:numPr>
          <w:ilvl w:val="0"/>
          <w:numId w:val="4"/>
        </w:numPr>
        <w:spacing w:line="360" w:lineRule="auto"/>
        <w:jc w:val="both"/>
        <w:rPr>
          <w:rFonts w:asciiTheme="majorHAnsi" w:hAnsiTheme="majorHAnsi" w:cstheme="majorHAnsi"/>
          <w:bCs/>
          <w:sz w:val="24"/>
          <w:szCs w:val="24"/>
        </w:rPr>
      </w:pPr>
      <w:r>
        <w:rPr>
          <w:rFonts w:asciiTheme="majorHAnsi" w:hAnsiTheme="majorHAnsi" w:cstheme="majorHAnsi"/>
          <w:bCs/>
          <w:sz w:val="24"/>
          <w:szCs w:val="24"/>
        </w:rPr>
        <w:t>Simulacros sobre las sesiones especiales: jornada electoral y cómputo.</w:t>
      </w:r>
    </w:p>
    <w:p w14:paraId="4E4E1EA9" w14:textId="0F976A6E" w:rsidR="009A1401" w:rsidRDefault="009A1401" w:rsidP="009A1401">
      <w:pPr>
        <w:pStyle w:val="Prrafodelista"/>
        <w:numPr>
          <w:ilvl w:val="0"/>
          <w:numId w:val="4"/>
        </w:numPr>
        <w:spacing w:line="360" w:lineRule="auto"/>
        <w:jc w:val="both"/>
        <w:rPr>
          <w:rFonts w:asciiTheme="majorHAnsi" w:hAnsiTheme="majorHAnsi" w:cstheme="majorHAnsi"/>
          <w:bCs/>
          <w:sz w:val="24"/>
          <w:szCs w:val="24"/>
        </w:rPr>
      </w:pPr>
      <w:r>
        <w:rPr>
          <w:rFonts w:asciiTheme="majorHAnsi" w:hAnsiTheme="majorHAnsi" w:cstheme="majorHAnsi"/>
          <w:bCs/>
          <w:sz w:val="24"/>
          <w:szCs w:val="24"/>
        </w:rPr>
        <w:t>Simulacros de recuentos.</w:t>
      </w:r>
    </w:p>
    <w:p w14:paraId="3028281B" w14:textId="66B368E9" w:rsidR="009A1401" w:rsidRDefault="009A1401" w:rsidP="009A1401">
      <w:pPr>
        <w:pStyle w:val="Prrafodelista"/>
        <w:numPr>
          <w:ilvl w:val="0"/>
          <w:numId w:val="4"/>
        </w:numPr>
        <w:spacing w:line="360" w:lineRule="auto"/>
        <w:jc w:val="both"/>
        <w:rPr>
          <w:rFonts w:asciiTheme="majorHAnsi" w:hAnsiTheme="majorHAnsi" w:cstheme="majorHAnsi"/>
          <w:bCs/>
          <w:sz w:val="24"/>
          <w:szCs w:val="24"/>
        </w:rPr>
      </w:pPr>
      <w:r>
        <w:rPr>
          <w:rFonts w:asciiTheme="majorHAnsi" w:hAnsiTheme="majorHAnsi" w:cstheme="majorHAnsi"/>
          <w:bCs/>
          <w:sz w:val="24"/>
          <w:szCs w:val="24"/>
        </w:rPr>
        <w:t xml:space="preserve">Actividades complementarias para la integración de bases de datos, </w:t>
      </w:r>
    </w:p>
    <w:p w14:paraId="0BCC9720" w14:textId="4DFBC351" w:rsidR="009A1401" w:rsidRDefault="009A1401" w:rsidP="009A1401">
      <w:pPr>
        <w:spacing w:line="360" w:lineRule="auto"/>
        <w:jc w:val="both"/>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 xml:space="preserve">En conclusión se </w:t>
      </w:r>
      <w:r w:rsidR="00DA65DA">
        <w:rPr>
          <w:rFonts w:asciiTheme="majorHAnsi" w:hAnsiTheme="majorHAnsi" w:cstheme="majorHAnsi"/>
          <w:b w:val="0"/>
          <w:bCs/>
          <w:color w:val="auto"/>
          <w:sz w:val="24"/>
          <w:szCs w:val="24"/>
        </w:rPr>
        <w:t>llegaron a cuatro acciones vinculatorias:</w:t>
      </w:r>
    </w:p>
    <w:p w14:paraId="609BA452" w14:textId="420DCACC" w:rsidR="00DA65DA" w:rsidRDefault="00DA65DA" w:rsidP="009A1401">
      <w:pPr>
        <w:spacing w:line="360" w:lineRule="auto"/>
        <w:jc w:val="both"/>
        <w:rPr>
          <w:rFonts w:asciiTheme="majorHAnsi" w:hAnsiTheme="majorHAnsi" w:cstheme="majorHAnsi"/>
          <w:b w:val="0"/>
          <w:bCs/>
          <w:color w:val="auto"/>
          <w:sz w:val="24"/>
          <w:szCs w:val="24"/>
        </w:rPr>
      </w:pPr>
      <w:r w:rsidRPr="00C750CE">
        <w:rPr>
          <w:rFonts w:asciiTheme="majorHAnsi" w:hAnsiTheme="majorHAnsi" w:cstheme="majorHAnsi"/>
          <w:bCs/>
          <w:color w:val="auto"/>
          <w:sz w:val="24"/>
          <w:szCs w:val="24"/>
        </w:rPr>
        <w:t>Primera acción</w:t>
      </w:r>
      <w:r>
        <w:rPr>
          <w:rFonts w:asciiTheme="majorHAnsi" w:hAnsiTheme="majorHAnsi" w:cstheme="majorHAnsi"/>
          <w:b w:val="0"/>
          <w:bCs/>
          <w:color w:val="auto"/>
          <w:sz w:val="24"/>
          <w:szCs w:val="24"/>
        </w:rPr>
        <w:t xml:space="preserve">: Complementar los procedimientos en la primer etapa del proceso electoral, correspondiente a la etapa preparatoria, realizar reuniones de trabajo con los responsables de educación </w:t>
      </w:r>
      <w:r>
        <w:rPr>
          <w:rFonts w:asciiTheme="majorHAnsi" w:hAnsiTheme="majorHAnsi" w:cstheme="majorHAnsi"/>
          <w:b w:val="0"/>
          <w:bCs/>
          <w:color w:val="auto"/>
          <w:sz w:val="24"/>
          <w:szCs w:val="24"/>
        </w:rPr>
        <w:lastRenderedPageBreak/>
        <w:t>cívica, jurídico para documentar y establecer criterios sencillos que se enfoquen en los diversos procedimientos dónde se vincula la participación del personal eventual de los órganos desconcentrados del Instituto.</w:t>
      </w:r>
    </w:p>
    <w:p w14:paraId="6DC5384D" w14:textId="7A3AA9BE" w:rsidR="00DA65DA" w:rsidRDefault="00DA65DA" w:rsidP="003C704B">
      <w:pPr>
        <w:spacing w:line="360" w:lineRule="auto"/>
        <w:jc w:val="both"/>
        <w:rPr>
          <w:rFonts w:asciiTheme="majorHAnsi" w:hAnsiTheme="majorHAnsi" w:cstheme="majorHAnsi"/>
          <w:b w:val="0"/>
          <w:bCs/>
          <w:color w:val="auto"/>
          <w:sz w:val="24"/>
          <w:szCs w:val="24"/>
        </w:rPr>
      </w:pPr>
      <w:r w:rsidRPr="00C750CE">
        <w:rPr>
          <w:rFonts w:asciiTheme="majorHAnsi" w:hAnsiTheme="majorHAnsi" w:cstheme="majorHAnsi"/>
          <w:bCs/>
          <w:color w:val="auto"/>
          <w:sz w:val="24"/>
          <w:szCs w:val="24"/>
        </w:rPr>
        <w:t>Segunda acción</w:t>
      </w:r>
      <w:r>
        <w:rPr>
          <w:rFonts w:asciiTheme="majorHAnsi" w:hAnsiTheme="majorHAnsi" w:cstheme="majorHAnsi"/>
          <w:b w:val="0"/>
          <w:bCs/>
          <w:color w:val="auto"/>
          <w:sz w:val="24"/>
          <w:szCs w:val="24"/>
        </w:rPr>
        <w:t>: mejorar las herramientas cibernéticas que se utilizan para complementar los procedimientos antes, durante y después de la jornada electoral y solicitar a la Dirección de informática, equipos de cómputo y escaneo con mayor capacidad técnica, procedimientos más precisos y del conocimiento de todos.</w:t>
      </w:r>
    </w:p>
    <w:p w14:paraId="78DABABC" w14:textId="1D042903" w:rsidR="00DA65DA" w:rsidRDefault="00DA65DA" w:rsidP="003C704B">
      <w:pPr>
        <w:spacing w:line="360" w:lineRule="auto"/>
        <w:jc w:val="both"/>
        <w:rPr>
          <w:rFonts w:asciiTheme="majorHAnsi" w:hAnsiTheme="majorHAnsi" w:cstheme="majorHAnsi"/>
          <w:b w:val="0"/>
          <w:bCs/>
          <w:color w:val="auto"/>
          <w:sz w:val="24"/>
          <w:szCs w:val="24"/>
        </w:rPr>
      </w:pPr>
      <w:r w:rsidRPr="00C750CE">
        <w:rPr>
          <w:rFonts w:asciiTheme="majorHAnsi" w:hAnsiTheme="majorHAnsi" w:cstheme="majorHAnsi"/>
          <w:bCs/>
          <w:color w:val="auto"/>
          <w:sz w:val="24"/>
          <w:szCs w:val="24"/>
        </w:rPr>
        <w:t>Tercera acción</w:t>
      </w:r>
      <w:r>
        <w:rPr>
          <w:rFonts w:asciiTheme="majorHAnsi" w:hAnsiTheme="majorHAnsi" w:cstheme="majorHAnsi"/>
          <w:b w:val="0"/>
          <w:bCs/>
          <w:color w:val="auto"/>
          <w:sz w:val="24"/>
          <w:szCs w:val="24"/>
        </w:rPr>
        <w:t>: Solicitar al Instituto Nacional Electoral</w:t>
      </w:r>
      <w:r w:rsidR="004E33E4">
        <w:rPr>
          <w:rFonts w:asciiTheme="majorHAnsi" w:hAnsiTheme="majorHAnsi" w:cstheme="majorHAnsi"/>
          <w:b w:val="0"/>
          <w:bCs/>
          <w:color w:val="auto"/>
          <w:sz w:val="24"/>
          <w:szCs w:val="24"/>
        </w:rPr>
        <w:t>, a través de convenio, el uso de la información que contienen los OCR de la credencial para votar y capturar la información de los funcionarios de mesa directiva o electores que realmente colaboraron el día de la jornada electoral y vincular la información en los recibos de entrega-recepción de los paquetes electorales</w:t>
      </w:r>
      <w:r w:rsidR="00C750CE">
        <w:rPr>
          <w:rFonts w:asciiTheme="majorHAnsi" w:hAnsiTheme="majorHAnsi" w:cstheme="majorHAnsi"/>
          <w:b w:val="0"/>
          <w:bCs/>
          <w:color w:val="auto"/>
          <w:sz w:val="24"/>
          <w:szCs w:val="24"/>
        </w:rPr>
        <w:t>.</w:t>
      </w:r>
    </w:p>
    <w:p w14:paraId="2744FF55" w14:textId="0FA5DBC1" w:rsidR="00C750CE" w:rsidRDefault="00C750CE" w:rsidP="003C704B">
      <w:pPr>
        <w:spacing w:line="360" w:lineRule="auto"/>
        <w:jc w:val="both"/>
        <w:rPr>
          <w:rFonts w:asciiTheme="majorHAnsi" w:hAnsiTheme="majorHAnsi" w:cstheme="majorHAnsi"/>
          <w:b w:val="0"/>
          <w:bCs/>
          <w:color w:val="auto"/>
          <w:sz w:val="24"/>
          <w:szCs w:val="24"/>
        </w:rPr>
      </w:pPr>
      <w:r w:rsidRPr="00806E6A">
        <w:rPr>
          <w:rFonts w:asciiTheme="majorHAnsi" w:hAnsiTheme="majorHAnsi" w:cstheme="majorHAnsi"/>
          <w:bCs/>
          <w:color w:val="auto"/>
          <w:sz w:val="24"/>
          <w:szCs w:val="24"/>
        </w:rPr>
        <w:t>Cuarta acción</w:t>
      </w:r>
      <w:r>
        <w:rPr>
          <w:rFonts w:asciiTheme="majorHAnsi" w:hAnsiTheme="majorHAnsi" w:cstheme="majorHAnsi"/>
          <w:b w:val="0"/>
          <w:bCs/>
          <w:color w:val="auto"/>
          <w:sz w:val="24"/>
          <w:szCs w:val="24"/>
        </w:rPr>
        <w:t>: Establecer</w:t>
      </w:r>
      <w:r w:rsidR="00806E6A">
        <w:rPr>
          <w:rFonts w:asciiTheme="majorHAnsi" w:hAnsiTheme="majorHAnsi" w:cstheme="majorHAnsi"/>
          <w:b w:val="0"/>
          <w:bCs/>
          <w:color w:val="auto"/>
          <w:sz w:val="24"/>
          <w:szCs w:val="24"/>
        </w:rPr>
        <w:t xml:space="preserve"> </w:t>
      </w:r>
      <w:r w:rsidR="00A753DA">
        <w:rPr>
          <w:rFonts w:asciiTheme="majorHAnsi" w:hAnsiTheme="majorHAnsi" w:cstheme="majorHAnsi"/>
          <w:b w:val="0"/>
          <w:bCs/>
          <w:color w:val="auto"/>
          <w:sz w:val="24"/>
          <w:szCs w:val="24"/>
        </w:rPr>
        <w:t xml:space="preserve">un protocolo que incluya los procedimientos en materia de seguridad y especificar los tramos de control durante la cadena de custodia de la documentación desde el lugar de la elaboración hasta la entrega en los órganos desconcentrados, que incluya la entrega de la documentación a los presidentes de mesa </w:t>
      </w:r>
      <w:r w:rsidR="00493051">
        <w:rPr>
          <w:rFonts w:asciiTheme="majorHAnsi" w:hAnsiTheme="majorHAnsi" w:cstheme="majorHAnsi"/>
          <w:b w:val="0"/>
          <w:bCs/>
          <w:color w:val="auto"/>
          <w:sz w:val="24"/>
          <w:szCs w:val="24"/>
        </w:rPr>
        <w:t xml:space="preserve">de directiva de casilla así como la devolución de los paquetes electorales a través de los mecanismos de recolección </w:t>
      </w:r>
      <w:r w:rsidR="00493051">
        <w:rPr>
          <w:rFonts w:asciiTheme="majorHAnsi" w:hAnsiTheme="majorHAnsi" w:cstheme="majorHAnsi"/>
          <w:b w:val="0"/>
          <w:bCs/>
          <w:color w:val="auto"/>
          <w:sz w:val="24"/>
          <w:szCs w:val="24"/>
        </w:rPr>
        <w:t>y estrategia de repliegue, traslados de las bodegas distritales, centros de acopio y bodegas municipales a la bodega general del IEPC Jalisco.</w:t>
      </w:r>
    </w:p>
    <w:p w14:paraId="4659F8D3" w14:textId="41F5FAD9" w:rsidR="00493051" w:rsidRDefault="00493051" w:rsidP="003C704B">
      <w:pPr>
        <w:spacing w:line="360" w:lineRule="auto"/>
        <w:jc w:val="both"/>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 xml:space="preserve">En este contexto es importante señalar, que en respuesta a esta actividad, en abril del 2020 se iniciaron con los trabajos acorde al Plan de trabajo para implementar las acciones vinculatorias, con las tareas de revisión y actualización de las herramientas virtuales en consecuencia </w:t>
      </w:r>
      <w:r w:rsidR="00084972">
        <w:rPr>
          <w:rFonts w:asciiTheme="majorHAnsi" w:hAnsiTheme="majorHAnsi" w:cstheme="majorHAnsi"/>
          <w:b w:val="0"/>
          <w:bCs/>
          <w:color w:val="auto"/>
          <w:sz w:val="24"/>
          <w:szCs w:val="24"/>
        </w:rPr>
        <w:t>del confinamiento por la seguridad sanitaria res</w:t>
      </w:r>
      <w:r w:rsidR="00B561C8">
        <w:rPr>
          <w:rFonts w:asciiTheme="majorHAnsi" w:hAnsiTheme="majorHAnsi" w:cstheme="majorHAnsi"/>
          <w:b w:val="0"/>
          <w:bCs/>
          <w:color w:val="auto"/>
          <w:sz w:val="24"/>
          <w:szCs w:val="24"/>
        </w:rPr>
        <w:t xml:space="preserve">ultante de la pandemia COVID-19, </w:t>
      </w:r>
      <w:r w:rsidR="00425333" w:rsidRPr="004F0CA7">
        <w:rPr>
          <w:rFonts w:asciiTheme="majorHAnsi" w:hAnsiTheme="majorHAnsi" w:cstheme="majorHAnsi"/>
          <w:b w:val="0"/>
          <w:bCs/>
          <w:color w:val="auto"/>
          <w:sz w:val="24"/>
          <w:szCs w:val="24"/>
        </w:rPr>
        <w:t>hoy en día se realizan</w:t>
      </w:r>
      <w:r w:rsidR="00B561C8" w:rsidRPr="004F0CA7">
        <w:rPr>
          <w:rFonts w:asciiTheme="majorHAnsi" w:hAnsiTheme="majorHAnsi" w:cstheme="majorHAnsi"/>
          <w:b w:val="0"/>
          <w:bCs/>
          <w:color w:val="auto"/>
          <w:sz w:val="24"/>
          <w:szCs w:val="24"/>
        </w:rPr>
        <w:t xml:space="preserve"> las reuniones trabajo con las áreas internas del Instituto para la integración de cursos de capacitación para el personal operativo eventual asignado a los órganos desconcentrados</w:t>
      </w:r>
      <w:r w:rsidR="005E10C3" w:rsidRPr="004F0CA7">
        <w:rPr>
          <w:rFonts w:asciiTheme="majorHAnsi" w:hAnsiTheme="majorHAnsi" w:cstheme="majorHAnsi"/>
          <w:b w:val="0"/>
          <w:bCs/>
          <w:color w:val="auto"/>
          <w:sz w:val="24"/>
          <w:szCs w:val="24"/>
        </w:rPr>
        <w:t xml:space="preserve"> así como el diseño de un protocolo para dar seguimiento a la documentación y los materiales electorales.</w:t>
      </w:r>
    </w:p>
    <w:p w14:paraId="68EC2525" w14:textId="77777777" w:rsidR="00493051" w:rsidRPr="009A1401" w:rsidRDefault="00493051" w:rsidP="003C704B">
      <w:pPr>
        <w:spacing w:line="360" w:lineRule="auto"/>
        <w:jc w:val="both"/>
        <w:rPr>
          <w:rFonts w:asciiTheme="majorHAnsi" w:hAnsiTheme="majorHAnsi" w:cstheme="majorHAnsi"/>
          <w:b w:val="0"/>
          <w:bCs/>
          <w:color w:val="auto"/>
          <w:sz w:val="24"/>
          <w:szCs w:val="24"/>
        </w:rPr>
      </w:pPr>
    </w:p>
    <w:p w14:paraId="4DB778CF" w14:textId="710F809C" w:rsidR="00C54314" w:rsidRDefault="00C54314" w:rsidP="003C704B">
      <w:pPr>
        <w:spacing w:line="360" w:lineRule="auto"/>
        <w:jc w:val="both"/>
        <w:rPr>
          <w:rFonts w:asciiTheme="majorHAnsi" w:hAnsiTheme="majorHAnsi" w:cstheme="majorHAnsi"/>
          <w:b w:val="0"/>
          <w:bCs/>
          <w:sz w:val="24"/>
          <w:szCs w:val="24"/>
        </w:rPr>
      </w:pPr>
      <w:r w:rsidRPr="00F61DBC">
        <w:rPr>
          <w:rFonts w:asciiTheme="majorHAnsi" w:hAnsiTheme="majorHAnsi" w:cstheme="majorHAnsi"/>
          <w:b w:val="0"/>
          <w:bCs/>
          <w:sz w:val="24"/>
          <w:szCs w:val="24"/>
        </w:rPr>
        <w:t>Encuesta a funcionarios</w:t>
      </w:r>
      <w:r w:rsidR="00A42E17">
        <w:rPr>
          <w:rFonts w:asciiTheme="majorHAnsi" w:hAnsiTheme="majorHAnsi" w:cstheme="majorHAnsi"/>
          <w:b w:val="0"/>
          <w:bCs/>
          <w:sz w:val="24"/>
          <w:szCs w:val="24"/>
        </w:rPr>
        <w:t xml:space="preserve"> de casilla</w:t>
      </w:r>
    </w:p>
    <w:p w14:paraId="4F2A5D2A" w14:textId="2AFD8B78" w:rsidR="00C750CE" w:rsidRDefault="00A42E17" w:rsidP="003C704B">
      <w:pPr>
        <w:spacing w:line="360" w:lineRule="auto"/>
        <w:jc w:val="both"/>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El proceso electoral concurrente 2017-2018 fue un momento de oportunidad para mejorar los procesos y las herramientas</w:t>
      </w:r>
      <w:r w:rsidR="00455D62">
        <w:rPr>
          <w:rFonts w:asciiTheme="majorHAnsi" w:hAnsiTheme="majorHAnsi" w:cstheme="majorHAnsi"/>
          <w:b w:val="0"/>
          <w:bCs/>
          <w:color w:val="auto"/>
          <w:sz w:val="24"/>
          <w:szCs w:val="24"/>
        </w:rPr>
        <w:t xml:space="preserve"> que este Instituto proporciona</w:t>
      </w:r>
      <w:r w:rsidR="00851D3E">
        <w:rPr>
          <w:rFonts w:asciiTheme="majorHAnsi" w:hAnsiTheme="majorHAnsi" w:cstheme="majorHAnsi"/>
          <w:b w:val="0"/>
          <w:bCs/>
          <w:color w:val="auto"/>
          <w:sz w:val="24"/>
          <w:szCs w:val="24"/>
        </w:rPr>
        <w:t xml:space="preserve"> a los ciudadanos que intervien</w:t>
      </w:r>
      <w:r w:rsidR="00976AC6">
        <w:rPr>
          <w:rFonts w:asciiTheme="majorHAnsi" w:hAnsiTheme="majorHAnsi" w:cstheme="majorHAnsi"/>
          <w:b w:val="0"/>
          <w:bCs/>
          <w:color w:val="auto"/>
          <w:sz w:val="24"/>
          <w:szCs w:val="24"/>
        </w:rPr>
        <w:t xml:space="preserve">en durante la jornada </w:t>
      </w:r>
      <w:r w:rsidR="00976AC6" w:rsidRPr="00094C02">
        <w:rPr>
          <w:rFonts w:asciiTheme="majorHAnsi" w:hAnsiTheme="majorHAnsi" w:cstheme="majorHAnsi"/>
          <w:b w:val="0"/>
          <w:bCs/>
          <w:color w:val="auto"/>
          <w:sz w:val="24"/>
          <w:szCs w:val="24"/>
        </w:rPr>
        <w:t>electoral;</w:t>
      </w:r>
      <w:r w:rsidR="00976AC6">
        <w:rPr>
          <w:rFonts w:asciiTheme="majorHAnsi" w:hAnsiTheme="majorHAnsi" w:cstheme="majorHAnsi"/>
          <w:b w:val="0"/>
          <w:bCs/>
          <w:color w:val="auto"/>
          <w:sz w:val="24"/>
          <w:szCs w:val="24"/>
        </w:rPr>
        <w:t xml:space="preserve"> es por ello, que </w:t>
      </w:r>
      <w:r w:rsidR="00851D3E">
        <w:rPr>
          <w:rFonts w:asciiTheme="majorHAnsi" w:hAnsiTheme="majorHAnsi" w:cstheme="majorHAnsi"/>
          <w:b w:val="0"/>
          <w:bCs/>
          <w:color w:val="auto"/>
          <w:sz w:val="24"/>
          <w:szCs w:val="24"/>
        </w:rPr>
        <w:t>a través de una estadística descriptiva se identificaron valores que representan las dificultades que tienen los funcionarios de casilla durante el desarrollo de sus funciones.</w:t>
      </w:r>
    </w:p>
    <w:p w14:paraId="48C131C1" w14:textId="77777777" w:rsidR="00851D3E" w:rsidRDefault="00851D3E" w:rsidP="003C704B">
      <w:pPr>
        <w:spacing w:line="360" w:lineRule="auto"/>
        <w:jc w:val="both"/>
        <w:rPr>
          <w:rFonts w:asciiTheme="majorHAnsi" w:hAnsiTheme="majorHAnsi" w:cstheme="majorHAnsi"/>
          <w:b w:val="0"/>
          <w:bCs/>
          <w:color w:val="auto"/>
          <w:sz w:val="24"/>
          <w:szCs w:val="24"/>
        </w:rPr>
      </w:pPr>
    </w:p>
    <w:p w14:paraId="369E9EF2" w14:textId="2BE2B18E" w:rsidR="00851D3E" w:rsidRDefault="00851D3E" w:rsidP="003C704B">
      <w:pPr>
        <w:spacing w:line="360" w:lineRule="auto"/>
        <w:jc w:val="both"/>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 xml:space="preserve">Los resultados obtenidos reflejaron que el 42.80 por ciento de los funcionarios encuestados calificaron la capacitación recibida como buena, </w:t>
      </w:r>
      <w:r w:rsidR="0025787E">
        <w:rPr>
          <w:rFonts w:asciiTheme="majorHAnsi" w:hAnsiTheme="majorHAnsi" w:cstheme="majorHAnsi"/>
          <w:b w:val="0"/>
          <w:bCs/>
          <w:color w:val="auto"/>
          <w:sz w:val="24"/>
          <w:szCs w:val="24"/>
        </w:rPr>
        <w:t>el tiempo que tardaron en instalar la casilla según las respuesta se identifica que 4 de 10 manifestaron que tardan 30 minutos y 5 de cada 10</w:t>
      </w:r>
      <w:r w:rsidR="00976AC6">
        <w:rPr>
          <w:rFonts w:asciiTheme="majorHAnsi" w:hAnsiTheme="majorHAnsi" w:cstheme="majorHAnsi"/>
          <w:b w:val="0"/>
          <w:bCs/>
          <w:color w:val="auto"/>
          <w:sz w:val="24"/>
          <w:szCs w:val="24"/>
        </w:rPr>
        <w:t>,</w:t>
      </w:r>
      <w:r w:rsidR="0025787E">
        <w:rPr>
          <w:rFonts w:asciiTheme="majorHAnsi" w:hAnsiTheme="majorHAnsi" w:cstheme="majorHAnsi"/>
          <w:b w:val="0"/>
          <w:bCs/>
          <w:color w:val="auto"/>
          <w:sz w:val="24"/>
          <w:szCs w:val="24"/>
        </w:rPr>
        <w:t xml:space="preserve"> 45 minutos; entre el 46 y 48 porciento señalaron que es fácil el armado de mamparas y urnas</w:t>
      </w:r>
      <w:r w:rsidR="00A216DB">
        <w:rPr>
          <w:rFonts w:asciiTheme="majorHAnsi" w:hAnsiTheme="majorHAnsi" w:cstheme="majorHAnsi"/>
          <w:b w:val="0"/>
          <w:bCs/>
          <w:color w:val="auto"/>
          <w:sz w:val="24"/>
          <w:szCs w:val="24"/>
        </w:rPr>
        <w:t xml:space="preserve">; el 28 por ciento de los encuestados señalaron que el espacio </w:t>
      </w:r>
      <w:r w:rsidR="00970C10">
        <w:rPr>
          <w:rFonts w:asciiTheme="majorHAnsi" w:hAnsiTheme="majorHAnsi" w:cstheme="majorHAnsi"/>
          <w:b w:val="0"/>
          <w:bCs/>
          <w:color w:val="auto"/>
          <w:sz w:val="24"/>
          <w:szCs w:val="24"/>
        </w:rPr>
        <w:t>es suficiente para escribir los datos mientras que el 76 por ciento señalaron que no tuvieron problemas para llenar las actas y el 72.8 que es fácil la identificación de las boletas para el escrutinio y cómputo.</w:t>
      </w:r>
    </w:p>
    <w:p w14:paraId="4DDC5EF5" w14:textId="77777777" w:rsidR="003421B7" w:rsidRPr="00F61DBC" w:rsidRDefault="003421B7" w:rsidP="003C704B">
      <w:pPr>
        <w:spacing w:line="360" w:lineRule="auto"/>
        <w:jc w:val="both"/>
        <w:rPr>
          <w:rFonts w:asciiTheme="majorHAnsi" w:hAnsiTheme="majorHAnsi" w:cstheme="majorHAnsi"/>
          <w:sz w:val="24"/>
          <w:szCs w:val="24"/>
        </w:rPr>
      </w:pPr>
    </w:p>
    <w:p w14:paraId="43734BD4" w14:textId="4E299497" w:rsidR="009F42E4" w:rsidRPr="00090619" w:rsidRDefault="009F42E4" w:rsidP="003C704B">
      <w:pPr>
        <w:pStyle w:val="Prrafodelista"/>
        <w:numPr>
          <w:ilvl w:val="0"/>
          <w:numId w:val="1"/>
        </w:numPr>
        <w:spacing w:after="0" w:line="360" w:lineRule="auto"/>
        <w:jc w:val="both"/>
        <w:rPr>
          <w:rFonts w:asciiTheme="majorHAnsi" w:hAnsiTheme="majorHAnsi" w:cstheme="majorHAnsi"/>
          <w:b/>
          <w:color w:val="7030A0"/>
          <w:sz w:val="24"/>
          <w:szCs w:val="24"/>
        </w:rPr>
      </w:pPr>
      <w:r w:rsidRPr="00090619">
        <w:rPr>
          <w:rFonts w:asciiTheme="majorHAnsi" w:hAnsiTheme="majorHAnsi" w:cstheme="majorHAnsi"/>
          <w:b/>
          <w:color w:val="7030A0"/>
          <w:sz w:val="24"/>
          <w:szCs w:val="24"/>
        </w:rPr>
        <w:t>Actos preparatorios Proceso Electoral Local 2020-2021</w:t>
      </w:r>
    </w:p>
    <w:p w14:paraId="3B94E2C9" w14:textId="443CAB59" w:rsidR="00CE3D9A" w:rsidRDefault="00CE3D9A" w:rsidP="003C704B">
      <w:pPr>
        <w:spacing w:line="360" w:lineRule="auto"/>
        <w:jc w:val="both"/>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En este apartado es necesario considerar que aun cuando el Congreso del Estado de Jalisco aprobó e</w:t>
      </w:r>
      <w:r w:rsidR="00260F23">
        <w:rPr>
          <w:rFonts w:asciiTheme="majorHAnsi" w:hAnsiTheme="majorHAnsi" w:cstheme="majorHAnsi"/>
          <w:b w:val="0"/>
          <w:bCs/>
          <w:color w:val="auto"/>
          <w:sz w:val="24"/>
          <w:szCs w:val="24"/>
        </w:rPr>
        <w:t xml:space="preserve">l inicio del proceso </w:t>
      </w:r>
      <w:r w:rsidR="0078307B">
        <w:rPr>
          <w:rFonts w:asciiTheme="majorHAnsi" w:hAnsiTheme="majorHAnsi" w:cstheme="majorHAnsi"/>
          <w:b w:val="0"/>
          <w:bCs/>
          <w:color w:val="auto"/>
          <w:sz w:val="24"/>
          <w:szCs w:val="24"/>
        </w:rPr>
        <w:t>electoral en</w:t>
      </w:r>
      <w:r w:rsidR="00260F23">
        <w:rPr>
          <w:rFonts w:asciiTheme="majorHAnsi" w:hAnsiTheme="majorHAnsi" w:cstheme="majorHAnsi"/>
          <w:b w:val="0"/>
          <w:bCs/>
          <w:color w:val="auto"/>
          <w:sz w:val="24"/>
          <w:szCs w:val="24"/>
        </w:rPr>
        <w:t xml:space="preserve"> </w:t>
      </w:r>
      <w:r>
        <w:rPr>
          <w:rFonts w:asciiTheme="majorHAnsi" w:hAnsiTheme="majorHAnsi" w:cstheme="majorHAnsi"/>
          <w:b w:val="0"/>
          <w:bCs/>
          <w:color w:val="auto"/>
          <w:sz w:val="24"/>
          <w:szCs w:val="24"/>
        </w:rPr>
        <w:t xml:space="preserve">la primer semana del mes de enero 2021, los tiempos y cumplimientos en algunas actividades no cambia porque se trata de temas relevantes para el cumplimiento de metas como es la actualización de los formatos únicos de la documentación electoral y la búsqueda de sedes para la instalación de los órganos desconcentrados del Instituto. </w:t>
      </w:r>
    </w:p>
    <w:p w14:paraId="295F6A5B" w14:textId="77777777" w:rsidR="00CE3D9A" w:rsidRDefault="00CE3D9A" w:rsidP="003C704B">
      <w:pPr>
        <w:spacing w:line="360" w:lineRule="auto"/>
        <w:jc w:val="both"/>
        <w:rPr>
          <w:rFonts w:asciiTheme="majorHAnsi" w:hAnsiTheme="majorHAnsi" w:cstheme="majorHAnsi"/>
          <w:b w:val="0"/>
          <w:bCs/>
          <w:color w:val="auto"/>
          <w:sz w:val="24"/>
          <w:szCs w:val="24"/>
        </w:rPr>
      </w:pPr>
    </w:p>
    <w:p w14:paraId="2C364524" w14:textId="59CD05AC" w:rsidR="00C54314" w:rsidRDefault="00090619" w:rsidP="003C704B">
      <w:pPr>
        <w:spacing w:line="360" w:lineRule="auto"/>
        <w:jc w:val="both"/>
        <w:rPr>
          <w:rFonts w:asciiTheme="majorHAnsi" w:hAnsiTheme="majorHAnsi" w:cstheme="majorHAnsi"/>
          <w:b w:val="0"/>
          <w:bCs/>
          <w:color w:val="auto"/>
          <w:sz w:val="24"/>
          <w:szCs w:val="24"/>
        </w:rPr>
      </w:pPr>
      <w:r w:rsidRPr="00090619">
        <w:rPr>
          <w:rFonts w:asciiTheme="majorHAnsi" w:hAnsiTheme="majorHAnsi" w:cstheme="majorHAnsi"/>
          <w:b w:val="0"/>
          <w:bCs/>
          <w:color w:val="auto"/>
          <w:sz w:val="24"/>
          <w:szCs w:val="24"/>
        </w:rPr>
        <w:t xml:space="preserve">Previo a la jornada electoral 2021, se inicia con la </w:t>
      </w:r>
      <w:r w:rsidR="00C54314" w:rsidRPr="00090619">
        <w:rPr>
          <w:rFonts w:asciiTheme="majorHAnsi" w:hAnsiTheme="majorHAnsi" w:cstheme="majorHAnsi"/>
          <w:b w:val="0"/>
          <w:bCs/>
          <w:color w:val="auto"/>
          <w:sz w:val="24"/>
          <w:szCs w:val="24"/>
        </w:rPr>
        <w:t>Contratación de personal</w:t>
      </w:r>
      <w:r w:rsidRPr="00090619">
        <w:rPr>
          <w:rFonts w:asciiTheme="majorHAnsi" w:hAnsiTheme="majorHAnsi" w:cstheme="majorHAnsi"/>
          <w:b w:val="0"/>
          <w:bCs/>
          <w:color w:val="auto"/>
          <w:sz w:val="24"/>
          <w:szCs w:val="24"/>
        </w:rPr>
        <w:t xml:space="preserve"> eventual</w:t>
      </w:r>
      <w:r>
        <w:rPr>
          <w:rFonts w:asciiTheme="majorHAnsi" w:hAnsiTheme="majorHAnsi" w:cstheme="majorHAnsi"/>
          <w:b w:val="0"/>
          <w:bCs/>
          <w:color w:val="auto"/>
          <w:sz w:val="24"/>
          <w:szCs w:val="24"/>
        </w:rPr>
        <w:t xml:space="preserve"> que coadyuva en la actualización de los productos cartográficos y la documentación y materiales electorales, en esta tarea es importante señalar que la validación de los diseños de la documentación y los materiales electorales corresponde a la meta individual 4 del sistema de evaluación por competencias del Servicio Profesional Electoral Nacional.</w:t>
      </w:r>
    </w:p>
    <w:p w14:paraId="0541F763" w14:textId="77777777" w:rsidR="00C57115" w:rsidRDefault="00C57115" w:rsidP="003C704B">
      <w:pPr>
        <w:spacing w:line="360" w:lineRule="auto"/>
        <w:jc w:val="both"/>
        <w:rPr>
          <w:rFonts w:asciiTheme="majorHAnsi" w:hAnsiTheme="majorHAnsi" w:cstheme="majorHAnsi"/>
          <w:b w:val="0"/>
          <w:bCs/>
          <w:color w:val="auto"/>
          <w:sz w:val="24"/>
          <w:szCs w:val="24"/>
        </w:rPr>
      </w:pPr>
    </w:p>
    <w:p w14:paraId="71F30535" w14:textId="2A1D95A4" w:rsidR="00C54314" w:rsidRDefault="00CE3D9A" w:rsidP="003C704B">
      <w:pPr>
        <w:spacing w:line="360" w:lineRule="auto"/>
        <w:jc w:val="both"/>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 xml:space="preserve">También, se realizaron observaciones al Convenio General de Coordinación y </w:t>
      </w:r>
      <w:r w:rsidR="004A174A">
        <w:rPr>
          <w:rFonts w:asciiTheme="majorHAnsi" w:hAnsiTheme="majorHAnsi" w:cstheme="majorHAnsi"/>
          <w:b w:val="0"/>
          <w:bCs/>
          <w:color w:val="auto"/>
          <w:sz w:val="24"/>
          <w:szCs w:val="24"/>
        </w:rPr>
        <w:t>Colaboración,</w:t>
      </w:r>
      <w:r>
        <w:rPr>
          <w:rFonts w:asciiTheme="majorHAnsi" w:hAnsiTheme="majorHAnsi" w:cstheme="majorHAnsi"/>
          <w:b w:val="0"/>
          <w:bCs/>
          <w:color w:val="auto"/>
          <w:sz w:val="24"/>
          <w:szCs w:val="24"/>
        </w:rPr>
        <w:t xml:space="preserve"> así como a su Anexo Técnico y Financiero.</w:t>
      </w:r>
    </w:p>
    <w:p w14:paraId="7F158CD9" w14:textId="77777777" w:rsidR="004A174A" w:rsidRDefault="004A174A" w:rsidP="003C704B">
      <w:pPr>
        <w:spacing w:line="360" w:lineRule="auto"/>
        <w:jc w:val="both"/>
        <w:rPr>
          <w:rFonts w:asciiTheme="majorHAnsi" w:hAnsiTheme="majorHAnsi" w:cstheme="majorHAnsi"/>
          <w:b w:val="0"/>
          <w:bCs/>
          <w:color w:val="auto"/>
          <w:sz w:val="24"/>
          <w:szCs w:val="24"/>
        </w:rPr>
      </w:pPr>
    </w:p>
    <w:p w14:paraId="30EBFF7B" w14:textId="10117C09" w:rsidR="004A174A" w:rsidRDefault="004A174A" w:rsidP="004A174A">
      <w:pPr>
        <w:spacing w:line="360" w:lineRule="auto"/>
        <w:jc w:val="both"/>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 xml:space="preserve">Se </w:t>
      </w:r>
      <w:r w:rsidR="0078307B">
        <w:rPr>
          <w:rFonts w:asciiTheme="majorHAnsi" w:hAnsiTheme="majorHAnsi" w:cstheme="majorHAnsi"/>
          <w:b w:val="0"/>
          <w:bCs/>
          <w:color w:val="auto"/>
          <w:sz w:val="24"/>
          <w:szCs w:val="24"/>
        </w:rPr>
        <w:t>integró</w:t>
      </w:r>
      <w:r>
        <w:rPr>
          <w:rFonts w:asciiTheme="majorHAnsi" w:hAnsiTheme="majorHAnsi" w:cstheme="majorHAnsi"/>
          <w:b w:val="0"/>
          <w:bCs/>
          <w:color w:val="auto"/>
          <w:sz w:val="24"/>
          <w:szCs w:val="24"/>
        </w:rPr>
        <w:t xml:space="preserve"> el programa de actividades y presupuesto correspondiente al ejercicio 2021, considerando las tareas preparatorias para el desarrollo del Proceso Electoral Local.</w:t>
      </w:r>
    </w:p>
    <w:p w14:paraId="0082909E" w14:textId="77777777" w:rsidR="00CE3D9A" w:rsidRPr="00CE3D9A" w:rsidRDefault="00CE3D9A" w:rsidP="003C704B">
      <w:pPr>
        <w:spacing w:line="360" w:lineRule="auto"/>
        <w:jc w:val="both"/>
        <w:rPr>
          <w:rFonts w:asciiTheme="majorHAnsi" w:hAnsiTheme="majorHAnsi" w:cstheme="majorHAnsi"/>
          <w:b w:val="0"/>
          <w:bCs/>
          <w:color w:val="auto"/>
          <w:sz w:val="24"/>
          <w:szCs w:val="24"/>
        </w:rPr>
      </w:pPr>
    </w:p>
    <w:p w14:paraId="3930CE92" w14:textId="200133E4" w:rsidR="009F42E4" w:rsidRPr="00CE3D9A" w:rsidRDefault="009F42E4" w:rsidP="003C704B">
      <w:pPr>
        <w:pStyle w:val="Prrafodelista"/>
        <w:numPr>
          <w:ilvl w:val="0"/>
          <w:numId w:val="1"/>
        </w:numPr>
        <w:spacing w:after="0" w:line="360" w:lineRule="auto"/>
        <w:jc w:val="both"/>
        <w:rPr>
          <w:rFonts w:asciiTheme="majorHAnsi" w:hAnsiTheme="majorHAnsi" w:cstheme="majorHAnsi"/>
          <w:b/>
          <w:color w:val="7030A0"/>
          <w:sz w:val="24"/>
          <w:szCs w:val="24"/>
        </w:rPr>
      </w:pPr>
      <w:r w:rsidRPr="00CE3D9A">
        <w:rPr>
          <w:rFonts w:asciiTheme="majorHAnsi" w:hAnsiTheme="majorHAnsi" w:cstheme="majorHAnsi"/>
          <w:b/>
          <w:color w:val="7030A0"/>
          <w:sz w:val="24"/>
          <w:szCs w:val="24"/>
        </w:rPr>
        <w:t>Metas colectivas e individuales (SPEN</w:t>
      </w:r>
      <w:r w:rsidR="003421B7" w:rsidRPr="00CE3D9A">
        <w:rPr>
          <w:rFonts w:asciiTheme="majorHAnsi" w:hAnsiTheme="majorHAnsi" w:cstheme="majorHAnsi"/>
          <w:b/>
          <w:color w:val="7030A0"/>
          <w:sz w:val="24"/>
          <w:szCs w:val="24"/>
        </w:rPr>
        <w:t>)</w:t>
      </w:r>
    </w:p>
    <w:p w14:paraId="69307B2E" w14:textId="24004C38" w:rsidR="003421B7" w:rsidRDefault="003421B7" w:rsidP="003C704B">
      <w:pPr>
        <w:spacing w:line="360" w:lineRule="auto"/>
        <w:jc w:val="both"/>
        <w:rPr>
          <w:rFonts w:asciiTheme="majorHAnsi" w:eastAsiaTheme="minorHAnsi" w:hAnsiTheme="majorHAnsi" w:cstheme="majorHAnsi"/>
          <w:b w:val="0"/>
          <w:bCs/>
          <w:color w:val="auto"/>
          <w:sz w:val="24"/>
          <w:szCs w:val="24"/>
          <w:lang w:val="es-MX"/>
        </w:rPr>
      </w:pPr>
      <w:r w:rsidRPr="00F61DBC">
        <w:rPr>
          <w:rFonts w:asciiTheme="majorHAnsi" w:hAnsiTheme="majorHAnsi" w:cstheme="majorHAnsi"/>
          <w:b w:val="0"/>
          <w:bCs/>
          <w:color w:val="auto"/>
          <w:sz w:val="24"/>
          <w:szCs w:val="24"/>
        </w:rPr>
        <w:t>Las acciones asignadas por la Dirección Ejecutiva del Servicio Profesional Electoral Nacional</w:t>
      </w:r>
      <w:r w:rsidRPr="00F61DBC">
        <w:rPr>
          <w:rFonts w:asciiTheme="majorHAnsi" w:eastAsiaTheme="minorHAnsi" w:hAnsiTheme="majorHAnsi" w:cstheme="majorHAnsi"/>
          <w:b w:val="0"/>
          <w:bCs/>
          <w:color w:val="auto"/>
          <w:sz w:val="24"/>
          <w:szCs w:val="24"/>
          <w:lang w:val="es-MX"/>
        </w:rPr>
        <w:t xml:space="preserve"> Sistema OPL por el periodo de evaluación septiembre 2019– agosto 2020, se cumplieron en tiempo y forma, obteniendo como resultado el cumplimiento a las Metas colectivas</w:t>
      </w:r>
      <w:r w:rsidR="005D5F24">
        <w:rPr>
          <w:rFonts w:asciiTheme="majorHAnsi" w:eastAsiaTheme="minorHAnsi" w:hAnsiTheme="majorHAnsi" w:cstheme="majorHAnsi"/>
          <w:b w:val="0"/>
          <w:bCs/>
          <w:color w:val="auto"/>
          <w:sz w:val="24"/>
          <w:szCs w:val="24"/>
          <w:lang w:val="es-MX"/>
        </w:rPr>
        <w:t>:</w:t>
      </w:r>
      <w:r w:rsidRPr="00F61DBC">
        <w:rPr>
          <w:rFonts w:asciiTheme="majorHAnsi" w:eastAsiaTheme="minorHAnsi" w:hAnsiTheme="majorHAnsi" w:cstheme="majorHAnsi"/>
          <w:b w:val="0"/>
          <w:bCs/>
          <w:color w:val="auto"/>
          <w:sz w:val="24"/>
          <w:szCs w:val="24"/>
          <w:lang w:val="es-MX"/>
        </w:rPr>
        <w:t xml:space="preserve"> </w:t>
      </w:r>
      <w:r w:rsidR="00CE3D9A" w:rsidRPr="00094C02">
        <w:rPr>
          <w:rFonts w:asciiTheme="majorHAnsi" w:eastAsiaTheme="minorHAnsi" w:hAnsiTheme="majorHAnsi" w:cstheme="majorHAnsi"/>
          <w:b w:val="0"/>
          <w:bCs/>
          <w:color w:val="auto"/>
          <w:sz w:val="24"/>
          <w:szCs w:val="24"/>
          <w:lang w:val="es-MX"/>
        </w:rPr>
        <w:t>16</w:t>
      </w:r>
      <w:r w:rsidR="00CE3D9A">
        <w:rPr>
          <w:rFonts w:asciiTheme="majorHAnsi" w:eastAsiaTheme="minorHAnsi" w:hAnsiTheme="majorHAnsi" w:cstheme="majorHAnsi"/>
          <w:b w:val="0"/>
          <w:bCs/>
          <w:color w:val="auto"/>
          <w:sz w:val="24"/>
          <w:szCs w:val="24"/>
          <w:lang w:val="es-MX"/>
        </w:rPr>
        <w:t xml:space="preserve"> (Modelos operativos </w:t>
      </w:r>
      <w:r w:rsidR="005D5F24">
        <w:rPr>
          <w:rFonts w:asciiTheme="majorHAnsi" w:eastAsiaTheme="minorHAnsi" w:hAnsiTheme="majorHAnsi" w:cstheme="majorHAnsi"/>
          <w:b w:val="0"/>
          <w:bCs/>
          <w:color w:val="auto"/>
          <w:sz w:val="24"/>
          <w:szCs w:val="24"/>
          <w:lang w:val="es-MX"/>
        </w:rPr>
        <w:t>para la</w:t>
      </w:r>
      <w:r w:rsidR="00CE3D9A">
        <w:rPr>
          <w:rFonts w:asciiTheme="majorHAnsi" w:eastAsiaTheme="minorHAnsi" w:hAnsiTheme="majorHAnsi" w:cstheme="majorHAnsi"/>
          <w:b w:val="0"/>
          <w:bCs/>
          <w:color w:val="auto"/>
          <w:sz w:val="24"/>
          <w:szCs w:val="24"/>
          <w:lang w:val="es-MX"/>
        </w:rPr>
        <w:t xml:space="preserve"> recepción de los paquetes </w:t>
      </w:r>
      <w:r w:rsidR="00CE3D9A">
        <w:rPr>
          <w:rFonts w:asciiTheme="majorHAnsi" w:eastAsiaTheme="minorHAnsi" w:hAnsiTheme="majorHAnsi" w:cstheme="majorHAnsi"/>
          <w:b w:val="0"/>
          <w:bCs/>
          <w:color w:val="auto"/>
          <w:sz w:val="24"/>
          <w:szCs w:val="24"/>
          <w:lang w:val="es-MX"/>
        </w:rPr>
        <w:lastRenderedPageBreak/>
        <w:t>electorales</w:t>
      </w:r>
      <w:r w:rsidR="005D5F24">
        <w:rPr>
          <w:rFonts w:asciiTheme="majorHAnsi" w:eastAsiaTheme="minorHAnsi" w:hAnsiTheme="majorHAnsi" w:cstheme="majorHAnsi"/>
          <w:b w:val="0"/>
          <w:bCs/>
          <w:color w:val="auto"/>
          <w:sz w:val="24"/>
          <w:szCs w:val="24"/>
          <w:lang w:val="es-MX"/>
        </w:rPr>
        <w:t xml:space="preserve"> en las sedes de los órganos desconcentrados del OPL</w:t>
      </w:r>
      <w:r w:rsidR="00CE3D9A">
        <w:rPr>
          <w:rFonts w:asciiTheme="majorHAnsi" w:eastAsiaTheme="minorHAnsi" w:hAnsiTheme="majorHAnsi" w:cstheme="majorHAnsi"/>
          <w:b w:val="0"/>
          <w:bCs/>
          <w:color w:val="auto"/>
          <w:sz w:val="24"/>
          <w:szCs w:val="24"/>
          <w:lang w:val="es-MX"/>
        </w:rPr>
        <w:t xml:space="preserve">) y </w:t>
      </w:r>
      <w:r w:rsidR="00CE3D9A" w:rsidRPr="00094C02">
        <w:rPr>
          <w:rFonts w:asciiTheme="majorHAnsi" w:eastAsiaTheme="minorHAnsi" w:hAnsiTheme="majorHAnsi" w:cstheme="majorHAnsi"/>
          <w:b w:val="0"/>
          <w:bCs/>
          <w:color w:val="auto"/>
          <w:sz w:val="24"/>
          <w:szCs w:val="24"/>
          <w:lang w:val="es-MX"/>
        </w:rPr>
        <w:t>17</w:t>
      </w:r>
      <w:r w:rsidR="00CE3D9A">
        <w:rPr>
          <w:rFonts w:asciiTheme="majorHAnsi" w:eastAsiaTheme="minorHAnsi" w:hAnsiTheme="majorHAnsi" w:cstheme="majorHAnsi"/>
          <w:b w:val="0"/>
          <w:bCs/>
          <w:color w:val="auto"/>
          <w:sz w:val="24"/>
          <w:szCs w:val="24"/>
          <w:lang w:val="es-MX"/>
        </w:rPr>
        <w:t xml:space="preserve"> (Carpetas de información básica electoral) </w:t>
      </w:r>
      <w:r w:rsidR="007A3E49">
        <w:rPr>
          <w:rFonts w:asciiTheme="majorHAnsi" w:eastAsiaTheme="minorHAnsi" w:hAnsiTheme="majorHAnsi" w:cstheme="majorHAnsi"/>
          <w:b w:val="0"/>
          <w:bCs/>
          <w:color w:val="auto"/>
          <w:sz w:val="24"/>
          <w:szCs w:val="24"/>
          <w:lang w:val="es-MX"/>
        </w:rPr>
        <w:t xml:space="preserve">en </w:t>
      </w:r>
      <w:r w:rsidR="00E76B79">
        <w:rPr>
          <w:rFonts w:asciiTheme="majorHAnsi" w:eastAsiaTheme="minorHAnsi" w:hAnsiTheme="majorHAnsi" w:cstheme="majorHAnsi"/>
          <w:b w:val="0"/>
          <w:bCs/>
          <w:color w:val="auto"/>
          <w:sz w:val="24"/>
          <w:szCs w:val="24"/>
          <w:lang w:val="es-MX"/>
        </w:rPr>
        <w:t>observancia</w:t>
      </w:r>
      <w:r w:rsidR="007A3E49">
        <w:rPr>
          <w:rFonts w:asciiTheme="majorHAnsi" w:eastAsiaTheme="minorHAnsi" w:hAnsiTheme="majorHAnsi" w:cstheme="majorHAnsi"/>
          <w:b w:val="0"/>
          <w:bCs/>
          <w:color w:val="auto"/>
          <w:sz w:val="24"/>
          <w:szCs w:val="24"/>
          <w:lang w:val="es-MX"/>
        </w:rPr>
        <w:t xml:space="preserve"> a los objetivos asignados por</w:t>
      </w:r>
      <w:r w:rsidR="00CE3D9A">
        <w:rPr>
          <w:rFonts w:asciiTheme="majorHAnsi" w:eastAsiaTheme="minorHAnsi" w:hAnsiTheme="majorHAnsi" w:cstheme="majorHAnsi"/>
          <w:b w:val="0"/>
          <w:bCs/>
          <w:color w:val="auto"/>
          <w:sz w:val="24"/>
          <w:szCs w:val="24"/>
          <w:lang w:val="es-MX"/>
        </w:rPr>
        <w:t xml:space="preserve"> parte del Sistema de evaluación por competencias </w:t>
      </w:r>
      <w:r w:rsidR="007A3E49">
        <w:rPr>
          <w:rFonts w:asciiTheme="majorHAnsi" w:eastAsiaTheme="minorHAnsi" w:hAnsiTheme="majorHAnsi" w:cstheme="majorHAnsi"/>
          <w:b w:val="0"/>
          <w:bCs/>
          <w:color w:val="auto"/>
          <w:sz w:val="24"/>
          <w:szCs w:val="24"/>
          <w:lang w:val="es-MX"/>
        </w:rPr>
        <w:t xml:space="preserve">del Servicio Profesional Electoral Nacional </w:t>
      </w:r>
      <w:r w:rsidR="00CE3D9A">
        <w:rPr>
          <w:rFonts w:asciiTheme="majorHAnsi" w:eastAsiaTheme="minorHAnsi" w:hAnsiTheme="majorHAnsi" w:cstheme="majorHAnsi"/>
          <w:b w:val="0"/>
          <w:bCs/>
          <w:color w:val="auto"/>
          <w:sz w:val="24"/>
          <w:szCs w:val="24"/>
          <w:lang w:val="es-MX"/>
        </w:rPr>
        <w:t xml:space="preserve">antes de ser aprobado </w:t>
      </w:r>
      <w:r w:rsidR="007A3E49">
        <w:rPr>
          <w:rFonts w:asciiTheme="majorHAnsi" w:eastAsiaTheme="minorHAnsi" w:hAnsiTheme="majorHAnsi" w:cstheme="majorHAnsi"/>
          <w:b w:val="0"/>
          <w:bCs/>
          <w:color w:val="auto"/>
          <w:sz w:val="24"/>
          <w:szCs w:val="24"/>
          <w:lang w:val="es-MX"/>
        </w:rPr>
        <w:t xml:space="preserve">(26 de agosto de 2020) </w:t>
      </w:r>
      <w:r w:rsidR="00CE3D9A">
        <w:rPr>
          <w:rFonts w:asciiTheme="majorHAnsi" w:eastAsiaTheme="minorHAnsi" w:hAnsiTheme="majorHAnsi" w:cstheme="majorHAnsi"/>
          <w:b w:val="0"/>
          <w:bCs/>
          <w:color w:val="auto"/>
          <w:sz w:val="24"/>
          <w:szCs w:val="24"/>
          <w:lang w:val="es-MX"/>
        </w:rPr>
        <w:t>por la Junta General del Instituto Nacional Electoral</w:t>
      </w:r>
      <w:r w:rsidR="008415C6">
        <w:rPr>
          <w:rFonts w:asciiTheme="majorHAnsi" w:eastAsiaTheme="minorHAnsi" w:hAnsiTheme="majorHAnsi" w:cstheme="majorHAnsi"/>
          <w:b w:val="0"/>
          <w:bCs/>
          <w:color w:val="auto"/>
          <w:sz w:val="24"/>
          <w:szCs w:val="24"/>
          <w:lang w:val="es-MX"/>
        </w:rPr>
        <w:t xml:space="preserve"> la cancelación de la evaluación correspondiente al periodo septiembre 2019 al mes de agosto del 2020.</w:t>
      </w:r>
    </w:p>
    <w:p w14:paraId="1EBA982B" w14:textId="77777777" w:rsidR="007821BC" w:rsidRDefault="007821BC" w:rsidP="003C704B">
      <w:pPr>
        <w:spacing w:line="360" w:lineRule="auto"/>
        <w:jc w:val="both"/>
        <w:rPr>
          <w:rFonts w:asciiTheme="majorHAnsi" w:eastAsiaTheme="minorHAnsi" w:hAnsiTheme="majorHAnsi" w:cstheme="majorHAnsi"/>
          <w:b w:val="0"/>
          <w:bCs/>
          <w:color w:val="auto"/>
          <w:sz w:val="24"/>
          <w:szCs w:val="24"/>
          <w:lang w:val="es-MX"/>
        </w:rPr>
      </w:pPr>
    </w:p>
    <w:p w14:paraId="37250A1E" w14:textId="6D4C42FE" w:rsidR="005D5F24" w:rsidRDefault="005D5F24" w:rsidP="003C704B">
      <w:pPr>
        <w:spacing w:line="360" w:lineRule="auto"/>
        <w:jc w:val="both"/>
        <w:rPr>
          <w:rFonts w:asciiTheme="majorHAnsi" w:eastAsiaTheme="minorHAnsi" w:hAnsiTheme="majorHAnsi" w:cstheme="majorHAnsi"/>
          <w:b w:val="0"/>
          <w:bCs/>
          <w:color w:val="auto"/>
          <w:sz w:val="24"/>
          <w:szCs w:val="24"/>
          <w:lang w:val="es-MX"/>
        </w:rPr>
      </w:pPr>
      <w:r>
        <w:rPr>
          <w:rFonts w:asciiTheme="majorHAnsi" w:eastAsiaTheme="minorHAnsi" w:hAnsiTheme="majorHAnsi" w:cstheme="majorHAnsi"/>
          <w:b w:val="0"/>
          <w:bCs/>
          <w:color w:val="auto"/>
          <w:sz w:val="24"/>
          <w:szCs w:val="24"/>
          <w:lang w:val="es-MX"/>
        </w:rPr>
        <w:t xml:space="preserve">En ambas metas se cumplió con las dos etapas de validación y atención a las observaciones emitidas por la Junta Local </w:t>
      </w:r>
      <w:r w:rsidR="007821BC">
        <w:rPr>
          <w:rFonts w:asciiTheme="majorHAnsi" w:eastAsiaTheme="minorHAnsi" w:hAnsiTheme="majorHAnsi" w:cstheme="majorHAnsi"/>
          <w:b w:val="0"/>
          <w:bCs/>
          <w:color w:val="auto"/>
          <w:sz w:val="24"/>
          <w:szCs w:val="24"/>
          <w:lang w:val="es-MX"/>
        </w:rPr>
        <w:t xml:space="preserve">Ejecutiva </w:t>
      </w:r>
      <w:r>
        <w:rPr>
          <w:rFonts w:asciiTheme="majorHAnsi" w:eastAsiaTheme="minorHAnsi" w:hAnsiTheme="majorHAnsi" w:cstheme="majorHAnsi"/>
          <w:b w:val="0"/>
          <w:bCs/>
          <w:color w:val="auto"/>
          <w:sz w:val="24"/>
          <w:szCs w:val="24"/>
          <w:lang w:val="es-MX"/>
        </w:rPr>
        <w:t xml:space="preserve">sede Jalisco </w:t>
      </w:r>
      <w:r w:rsidR="007821BC">
        <w:rPr>
          <w:rFonts w:asciiTheme="majorHAnsi" w:eastAsiaTheme="minorHAnsi" w:hAnsiTheme="majorHAnsi" w:cstheme="majorHAnsi"/>
          <w:b w:val="0"/>
          <w:bCs/>
          <w:color w:val="auto"/>
          <w:sz w:val="24"/>
          <w:szCs w:val="24"/>
          <w:lang w:val="es-MX"/>
        </w:rPr>
        <w:t xml:space="preserve">a través de la Vocalía de Organización Electoral </w:t>
      </w:r>
      <w:r>
        <w:rPr>
          <w:rFonts w:asciiTheme="majorHAnsi" w:eastAsiaTheme="minorHAnsi" w:hAnsiTheme="majorHAnsi" w:cstheme="majorHAnsi"/>
          <w:b w:val="0"/>
          <w:bCs/>
          <w:color w:val="auto"/>
          <w:sz w:val="24"/>
          <w:szCs w:val="24"/>
          <w:lang w:val="es-MX"/>
        </w:rPr>
        <w:t>y la Dirección Ejecutiva de Organización Electoral</w:t>
      </w:r>
      <w:r w:rsidR="00406CD3">
        <w:rPr>
          <w:rFonts w:asciiTheme="majorHAnsi" w:eastAsiaTheme="minorHAnsi" w:hAnsiTheme="majorHAnsi" w:cstheme="majorHAnsi"/>
          <w:b w:val="0"/>
          <w:bCs/>
          <w:color w:val="auto"/>
          <w:sz w:val="24"/>
          <w:szCs w:val="24"/>
          <w:lang w:val="es-MX"/>
        </w:rPr>
        <w:t xml:space="preserve"> ambas instancias del </w:t>
      </w:r>
      <w:r w:rsidR="00406CD3">
        <w:rPr>
          <w:rFonts w:asciiTheme="majorHAnsi" w:eastAsiaTheme="minorHAnsi" w:hAnsiTheme="majorHAnsi" w:cstheme="majorHAnsi"/>
          <w:b w:val="0"/>
          <w:bCs/>
          <w:color w:val="auto"/>
          <w:sz w:val="24"/>
          <w:szCs w:val="24"/>
          <w:lang w:val="es-MX"/>
        </w:rPr>
        <w:t>Instituto Nacional Electoral</w:t>
      </w:r>
      <w:r w:rsidR="00E76B79">
        <w:rPr>
          <w:rFonts w:asciiTheme="majorHAnsi" w:eastAsiaTheme="minorHAnsi" w:hAnsiTheme="majorHAnsi" w:cstheme="majorHAnsi"/>
          <w:b w:val="0"/>
          <w:bCs/>
          <w:color w:val="auto"/>
          <w:sz w:val="24"/>
          <w:szCs w:val="24"/>
          <w:lang w:val="es-MX"/>
        </w:rPr>
        <w:t>, respectivamente.</w:t>
      </w:r>
    </w:p>
    <w:p w14:paraId="691300F9" w14:textId="77777777" w:rsidR="005262B0" w:rsidRDefault="005262B0" w:rsidP="003C704B">
      <w:pPr>
        <w:spacing w:line="360" w:lineRule="auto"/>
        <w:jc w:val="both"/>
        <w:rPr>
          <w:rFonts w:asciiTheme="majorHAnsi" w:eastAsiaTheme="minorHAnsi" w:hAnsiTheme="majorHAnsi" w:cstheme="majorHAnsi"/>
          <w:b w:val="0"/>
          <w:bCs/>
          <w:color w:val="auto"/>
          <w:sz w:val="24"/>
          <w:szCs w:val="24"/>
          <w:lang w:val="es-MX"/>
        </w:rPr>
      </w:pPr>
    </w:p>
    <w:p w14:paraId="5A3BBA1A" w14:textId="62CBF76A" w:rsidR="00E76B79" w:rsidRDefault="00E76B79" w:rsidP="003C704B">
      <w:pPr>
        <w:spacing w:line="360" w:lineRule="auto"/>
        <w:jc w:val="both"/>
        <w:rPr>
          <w:rFonts w:asciiTheme="majorHAnsi" w:eastAsiaTheme="minorHAnsi" w:hAnsiTheme="majorHAnsi" w:cstheme="majorHAnsi"/>
          <w:b w:val="0"/>
          <w:bCs/>
          <w:color w:val="auto"/>
          <w:sz w:val="24"/>
          <w:szCs w:val="24"/>
          <w:lang w:val="es-MX"/>
        </w:rPr>
      </w:pPr>
      <w:r>
        <w:rPr>
          <w:rFonts w:asciiTheme="majorHAnsi" w:eastAsiaTheme="minorHAnsi" w:hAnsiTheme="majorHAnsi" w:cstheme="majorHAnsi"/>
          <w:b w:val="0"/>
          <w:bCs/>
          <w:color w:val="auto"/>
          <w:sz w:val="24"/>
          <w:szCs w:val="24"/>
          <w:lang w:val="es-MX"/>
        </w:rPr>
        <w:t>También, los Miembros del Servicio Profesional Electoral Nacional sistema OPL asignados a es</w:t>
      </w:r>
      <w:r w:rsidR="005262B0">
        <w:rPr>
          <w:rFonts w:asciiTheme="majorHAnsi" w:eastAsiaTheme="minorHAnsi" w:hAnsiTheme="majorHAnsi" w:cstheme="majorHAnsi"/>
          <w:b w:val="0"/>
          <w:bCs/>
          <w:color w:val="auto"/>
          <w:sz w:val="24"/>
          <w:szCs w:val="24"/>
          <w:lang w:val="es-MX"/>
        </w:rPr>
        <w:t>ta</w:t>
      </w:r>
      <w:r>
        <w:rPr>
          <w:rFonts w:asciiTheme="majorHAnsi" w:eastAsiaTheme="minorHAnsi" w:hAnsiTheme="majorHAnsi" w:cstheme="majorHAnsi"/>
          <w:b w:val="0"/>
          <w:bCs/>
          <w:color w:val="auto"/>
          <w:sz w:val="24"/>
          <w:szCs w:val="24"/>
          <w:lang w:val="es-MX"/>
        </w:rPr>
        <w:t xml:space="preserve"> Dirección, cumplieron con el curso </w:t>
      </w:r>
      <w:r w:rsidR="005262B0">
        <w:rPr>
          <w:rFonts w:asciiTheme="majorHAnsi" w:eastAsiaTheme="minorHAnsi" w:hAnsiTheme="majorHAnsi" w:cstheme="majorHAnsi"/>
          <w:b w:val="0"/>
          <w:bCs/>
          <w:color w:val="auto"/>
          <w:sz w:val="24"/>
          <w:szCs w:val="24"/>
          <w:lang w:val="es-MX"/>
        </w:rPr>
        <w:t>de formación</w:t>
      </w:r>
      <w:r w:rsidR="00CB2742">
        <w:rPr>
          <w:rFonts w:asciiTheme="majorHAnsi" w:eastAsiaTheme="minorHAnsi" w:hAnsiTheme="majorHAnsi" w:cstheme="majorHAnsi"/>
          <w:b w:val="0"/>
          <w:bCs/>
          <w:color w:val="auto"/>
          <w:sz w:val="24"/>
          <w:szCs w:val="24"/>
          <w:lang w:val="es-MX"/>
        </w:rPr>
        <w:t xml:space="preserve"> correspondiente al periodo septiembre </w:t>
      </w:r>
      <w:r w:rsidR="005262B0">
        <w:rPr>
          <w:rFonts w:asciiTheme="majorHAnsi" w:eastAsiaTheme="minorHAnsi" w:hAnsiTheme="majorHAnsi" w:cstheme="majorHAnsi"/>
          <w:b w:val="0"/>
          <w:bCs/>
          <w:color w:val="auto"/>
          <w:sz w:val="24"/>
          <w:szCs w:val="24"/>
          <w:lang w:val="es-MX"/>
        </w:rPr>
        <w:t>20</w:t>
      </w:r>
      <w:r w:rsidR="00CB2742">
        <w:rPr>
          <w:rFonts w:asciiTheme="majorHAnsi" w:eastAsiaTheme="minorHAnsi" w:hAnsiTheme="majorHAnsi" w:cstheme="majorHAnsi"/>
          <w:b w:val="0"/>
          <w:bCs/>
          <w:color w:val="auto"/>
          <w:sz w:val="24"/>
          <w:szCs w:val="24"/>
          <w:lang w:val="es-MX"/>
        </w:rPr>
        <w:t>19-agosto 2020</w:t>
      </w:r>
      <w:r w:rsidR="005262B0">
        <w:rPr>
          <w:rFonts w:asciiTheme="majorHAnsi" w:eastAsiaTheme="minorHAnsi" w:hAnsiTheme="majorHAnsi" w:cstheme="majorHAnsi"/>
          <w:b w:val="0"/>
          <w:bCs/>
          <w:color w:val="auto"/>
          <w:sz w:val="24"/>
          <w:szCs w:val="24"/>
          <w:lang w:val="es-MX"/>
        </w:rPr>
        <w:t xml:space="preserve">, </w:t>
      </w:r>
      <w:r w:rsidR="005262B0" w:rsidRPr="00094C02">
        <w:rPr>
          <w:rFonts w:asciiTheme="majorHAnsi" w:eastAsiaTheme="minorHAnsi" w:hAnsiTheme="majorHAnsi" w:cstheme="majorHAnsi"/>
          <w:b w:val="0"/>
          <w:bCs/>
          <w:color w:val="auto"/>
          <w:sz w:val="24"/>
          <w:szCs w:val="24"/>
          <w:lang w:val="es-MX"/>
        </w:rPr>
        <w:t xml:space="preserve">presentaron su examen durante </w:t>
      </w:r>
      <w:r w:rsidR="00CB2742" w:rsidRPr="00094C02">
        <w:rPr>
          <w:rFonts w:asciiTheme="majorHAnsi" w:eastAsiaTheme="minorHAnsi" w:hAnsiTheme="majorHAnsi" w:cstheme="majorHAnsi"/>
          <w:b w:val="0"/>
          <w:bCs/>
          <w:color w:val="auto"/>
          <w:sz w:val="24"/>
          <w:szCs w:val="24"/>
          <w:lang w:val="es-MX"/>
        </w:rPr>
        <w:t>los</w:t>
      </w:r>
      <w:r w:rsidR="00094C02" w:rsidRPr="00094C02">
        <w:rPr>
          <w:rFonts w:asciiTheme="majorHAnsi" w:eastAsiaTheme="minorHAnsi" w:hAnsiTheme="majorHAnsi" w:cstheme="majorHAnsi"/>
          <w:b w:val="0"/>
          <w:bCs/>
          <w:color w:val="auto"/>
          <w:sz w:val="24"/>
          <w:szCs w:val="24"/>
          <w:lang w:val="es-MX"/>
        </w:rPr>
        <w:t xml:space="preserve"> días del </w:t>
      </w:r>
      <w:r w:rsidR="005262B0" w:rsidRPr="00094C02">
        <w:rPr>
          <w:rFonts w:asciiTheme="majorHAnsi" w:eastAsiaTheme="minorHAnsi" w:hAnsiTheme="majorHAnsi" w:cstheme="majorHAnsi"/>
          <w:b w:val="0"/>
          <w:bCs/>
          <w:color w:val="auto"/>
          <w:sz w:val="24"/>
          <w:szCs w:val="24"/>
          <w:lang w:val="es-MX"/>
        </w:rPr>
        <w:t>27 de agosto al 03 de septiembre del 2020.</w:t>
      </w:r>
    </w:p>
    <w:p w14:paraId="2CA6DDE7" w14:textId="77777777" w:rsidR="005262B0" w:rsidRPr="00F61DBC" w:rsidRDefault="005262B0" w:rsidP="003C704B">
      <w:pPr>
        <w:spacing w:line="360" w:lineRule="auto"/>
        <w:jc w:val="both"/>
        <w:rPr>
          <w:rFonts w:asciiTheme="majorHAnsi" w:eastAsiaTheme="minorHAnsi" w:hAnsiTheme="majorHAnsi" w:cstheme="majorHAnsi"/>
          <w:b w:val="0"/>
          <w:bCs/>
          <w:color w:val="auto"/>
          <w:sz w:val="24"/>
          <w:szCs w:val="24"/>
          <w:lang w:val="es-MX"/>
        </w:rPr>
      </w:pPr>
    </w:p>
    <w:p w14:paraId="2071869D" w14:textId="77777777" w:rsidR="009F42E4" w:rsidRPr="00A7564A" w:rsidRDefault="009F42E4" w:rsidP="003C704B">
      <w:pPr>
        <w:pStyle w:val="Prrafodelista"/>
        <w:numPr>
          <w:ilvl w:val="0"/>
          <w:numId w:val="1"/>
        </w:numPr>
        <w:spacing w:after="0" w:line="360" w:lineRule="auto"/>
        <w:jc w:val="both"/>
        <w:rPr>
          <w:rFonts w:asciiTheme="majorHAnsi" w:hAnsiTheme="majorHAnsi" w:cstheme="majorHAnsi"/>
          <w:b/>
          <w:bCs/>
          <w:color w:val="7030A0"/>
          <w:sz w:val="24"/>
          <w:szCs w:val="24"/>
        </w:rPr>
      </w:pPr>
      <w:r w:rsidRPr="00A7564A">
        <w:rPr>
          <w:rFonts w:asciiTheme="majorHAnsi" w:hAnsiTheme="majorHAnsi" w:cstheme="majorHAnsi"/>
          <w:b/>
          <w:bCs/>
          <w:color w:val="7030A0"/>
          <w:sz w:val="24"/>
          <w:szCs w:val="24"/>
        </w:rPr>
        <w:t>Atención solicitudes de información</w:t>
      </w:r>
    </w:p>
    <w:p w14:paraId="5556AB50" w14:textId="606A7CEF" w:rsidR="007A3E49" w:rsidRDefault="00CE0DC8" w:rsidP="003C704B">
      <w:pPr>
        <w:spacing w:line="360" w:lineRule="auto"/>
        <w:jc w:val="both"/>
        <w:rPr>
          <w:rFonts w:asciiTheme="majorHAnsi" w:hAnsiTheme="majorHAnsi" w:cstheme="majorHAnsi"/>
          <w:b w:val="0"/>
          <w:color w:val="auto"/>
          <w:sz w:val="24"/>
          <w:szCs w:val="24"/>
        </w:rPr>
      </w:pPr>
      <w:r>
        <w:rPr>
          <w:rFonts w:asciiTheme="majorHAnsi" w:hAnsiTheme="majorHAnsi" w:cstheme="majorHAnsi"/>
          <w:b w:val="0"/>
          <w:color w:val="auto"/>
          <w:sz w:val="24"/>
          <w:szCs w:val="24"/>
        </w:rPr>
        <w:t>La Máxima Publicidad es uno de los principios rectores que se cumplen a cabalidad, la Dirección informa y responde cada una de</w:t>
      </w:r>
      <w:r w:rsidR="00283255">
        <w:rPr>
          <w:rFonts w:asciiTheme="majorHAnsi" w:hAnsiTheme="majorHAnsi" w:cstheme="majorHAnsi"/>
          <w:b w:val="0"/>
          <w:color w:val="auto"/>
          <w:sz w:val="24"/>
          <w:szCs w:val="24"/>
        </w:rPr>
        <w:t xml:space="preserve"> las solicitudes que recibe</w:t>
      </w:r>
      <w:r>
        <w:rPr>
          <w:rFonts w:asciiTheme="majorHAnsi" w:hAnsiTheme="majorHAnsi" w:cstheme="majorHAnsi"/>
          <w:b w:val="0"/>
          <w:color w:val="auto"/>
          <w:sz w:val="24"/>
          <w:szCs w:val="24"/>
        </w:rPr>
        <w:t xml:space="preserve"> a través de dos fuentes: el Portal Nacional de Transparencia y Oficialía de Partes de la Secretaria Ejecutiva del IEPC Jalisco.</w:t>
      </w:r>
    </w:p>
    <w:p w14:paraId="66596988" w14:textId="77777777" w:rsidR="00283255" w:rsidRDefault="00283255" w:rsidP="003C704B">
      <w:pPr>
        <w:spacing w:line="360" w:lineRule="auto"/>
        <w:jc w:val="both"/>
        <w:rPr>
          <w:rFonts w:asciiTheme="majorHAnsi" w:hAnsiTheme="majorHAnsi" w:cstheme="majorHAnsi"/>
          <w:b w:val="0"/>
          <w:color w:val="auto"/>
          <w:sz w:val="24"/>
          <w:szCs w:val="24"/>
        </w:rPr>
      </w:pPr>
    </w:p>
    <w:p w14:paraId="4658C067" w14:textId="73BB8CB4" w:rsidR="00283255" w:rsidRDefault="00283255" w:rsidP="003C704B">
      <w:pPr>
        <w:spacing w:line="360" w:lineRule="auto"/>
        <w:jc w:val="both"/>
        <w:rPr>
          <w:rFonts w:asciiTheme="majorHAnsi" w:hAnsiTheme="majorHAnsi" w:cstheme="majorHAnsi"/>
          <w:b w:val="0"/>
          <w:color w:val="auto"/>
          <w:sz w:val="24"/>
          <w:szCs w:val="24"/>
        </w:rPr>
      </w:pPr>
      <w:r>
        <w:rPr>
          <w:rFonts w:asciiTheme="majorHAnsi" w:hAnsiTheme="majorHAnsi" w:cstheme="majorHAnsi"/>
          <w:b w:val="0"/>
          <w:color w:val="auto"/>
          <w:sz w:val="24"/>
          <w:szCs w:val="24"/>
        </w:rPr>
        <w:t xml:space="preserve">A través del portal nacional se recibieron durante la temporalidad que se informa en este documento, la cantidad de 55 solicitudes que se traducen en 55 respuestas más la atención de </w:t>
      </w:r>
      <w:r w:rsidR="00094C02" w:rsidRPr="00094C02">
        <w:rPr>
          <w:rFonts w:asciiTheme="majorHAnsi" w:hAnsiTheme="majorHAnsi" w:cstheme="majorHAnsi"/>
          <w:b w:val="0"/>
          <w:color w:val="auto"/>
          <w:sz w:val="24"/>
          <w:szCs w:val="24"/>
        </w:rPr>
        <w:t>50</w:t>
      </w:r>
      <w:r w:rsidRPr="00094C02">
        <w:rPr>
          <w:rFonts w:asciiTheme="majorHAnsi" w:hAnsiTheme="majorHAnsi" w:cstheme="majorHAnsi"/>
          <w:b w:val="0"/>
          <w:color w:val="auto"/>
          <w:sz w:val="24"/>
          <w:szCs w:val="24"/>
        </w:rPr>
        <w:t xml:space="preserve"> folios</w:t>
      </w:r>
      <w:r>
        <w:rPr>
          <w:rFonts w:asciiTheme="majorHAnsi" w:hAnsiTheme="majorHAnsi" w:cstheme="majorHAnsi"/>
          <w:b w:val="0"/>
          <w:color w:val="auto"/>
          <w:sz w:val="24"/>
          <w:szCs w:val="24"/>
        </w:rPr>
        <w:t xml:space="preserve"> de esta forma se coadyuva </w:t>
      </w:r>
      <w:r w:rsidR="00CB2742">
        <w:rPr>
          <w:rFonts w:asciiTheme="majorHAnsi" w:hAnsiTheme="majorHAnsi" w:cstheme="majorHAnsi"/>
          <w:b w:val="0"/>
          <w:color w:val="auto"/>
          <w:sz w:val="24"/>
          <w:szCs w:val="24"/>
        </w:rPr>
        <w:t>en</w:t>
      </w:r>
      <w:r>
        <w:rPr>
          <w:rFonts w:asciiTheme="majorHAnsi" w:hAnsiTheme="majorHAnsi" w:cstheme="majorHAnsi"/>
          <w:b w:val="0"/>
          <w:color w:val="auto"/>
          <w:sz w:val="24"/>
          <w:szCs w:val="24"/>
        </w:rPr>
        <w:t xml:space="preserve"> la transparencia de la información y se cumple con el principio de Máxima publicidad.</w:t>
      </w:r>
    </w:p>
    <w:p w14:paraId="52355041" w14:textId="77777777" w:rsidR="00283255" w:rsidRPr="00283255" w:rsidRDefault="00283255" w:rsidP="003C704B">
      <w:pPr>
        <w:spacing w:line="360" w:lineRule="auto"/>
        <w:jc w:val="both"/>
        <w:rPr>
          <w:rFonts w:asciiTheme="majorHAnsi" w:hAnsiTheme="majorHAnsi" w:cstheme="majorHAnsi"/>
          <w:b w:val="0"/>
          <w:color w:val="auto"/>
          <w:sz w:val="24"/>
          <w:szCs w:val="24"/>
        </w:rPr>
      </w:pPr>
    </w:p>
    <w:p w14:paraId="6330EC37" w14:textId="16A758A9" w:rsidR="009F42E4" w:rsidRPr="001460B4" w:rsidRDefault="009F42E4" w:rsidP="003C704B">
      <w:pPr>
        <w:pStyle w:val="Prrafodelista"/>
        <w:numPr>
          <w:ilvl w:val="0"/>
          <w:numId w:val="1"/>
        </w:numPr>
        <w:spacing w:after="0" w:line="360" w:lineRule="auto"/>
        <w:jc w:val="both"/>
        <w:rPr>
          <w:rFonts w:asciiTheme="majorHAnsi" w:hAnsiTheme="majorHAnsi" w:cstheme="majorHAnsi"/>
          <w:b/>
          <w:bCs/>
          <w:color w:val="7030A0"/>
          <w:sz w:val="24"/>
          <w:szCs w:val="24"/>
        </w:rPr>
      </w:pPr>
      <w:r w:rsidRPr="001460B4">
        <w:rPr>
          <w:rFonts w:asciiTheme="majorHAnsi" w:hAnsiTheme="majorHAnsi" w:cstheme="majorHAnsi"/>
          <w:b/>
          <w:bCs/>
          <w:color w:val="7030A0"/>
          <w:sz w:val="24"/>
          <w:szCs w:val="24"/>
        </w:rPr>
        <w:t>Acciones ante circunstancia COVID-19</w:t>
      </w:r>
    </w:p>
    <w:p w14:paraId="2D011786" w14:textId="5E360BF7" w:rsidR="00C54314" w:rsidRDefault="00CB2742" w:rsidP="003C704B">
      <w:pPr>
        <w:spacing w:line="360" w:lineRule="auto"/>
        <w:jc w:val="both"/>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La emergencia suscitada por los acontecimientos de la alerta sanitaria</w:t>
      </w:r>
      <w:r w:rsidR="00F25117">
        <w:rPr>
          <w:rFonts w:asciiTheme="majorHAnsi" w:hAnsiTheme="majorHAnsi" w:cstheme="majorHAnsi"/>
          <w:b w:val="0"/>
          <w:bCs/>
          <w:color w:val="auto"/>
          <w:sz w:val="24"/>
          <w:szCs w:val="24"/>
        </w:rPr>
        <w:t xml:space="preserve"> mundial, g</w:t>
      </w:r>
      <w:r w:rsidR="001460B4">
        <w:rPr>
          <w:rFonts w:asciiTheme="majorHAnsi" w:hAnsiTheme="majorHAnsi" w:cstheme="majorHAnsi"/>
          <w:b w:val="0"/>
          <w:bCs/>
          <w:color w:val="auto"/>
          <w:sz w:val="24"/>
          <w:szCs w:val="24"/>
        </w:rPr>
        <w:t xml:space="preserve">eneraron cambios en la programación de las actividades para el proceso electoral concurrente 2020-2021, </w:t>
      </w:r>
      <w:r w:rsidR="00F25117">
        <w:rPr>
          <w:rFonts w:asciiTheme="majorHAnsi" w:hAnsiTheme="majorHAnsi" w:cstheme="majorHAnsi"/>
          <w:b w:val="0"/>
          <w:bCs/>
          <w:color w:val="auto"/>
          <w:sz w:val="24"/>
          <w:szCs w:val="24"/>
        </w:rPr>
        <w:t xml:space="preserve">es importante </w:t>
      </w:r>
      <w:r w:rsidR="00F25117" w:rsidRPr="00094C02">
        <w:rPr>
          <w:rFonts w:asciiTheme="majorHAnsi" w:hAnsiTheme="majorHAnsi" w:cstheme="majorHAnsi"/>
          <w:b w:val="0"/>
          <w:bCs/>
          <w:color w:val="auto"/>
          <w:sz w:val="24"/>
          <w:szCs w:val="24"/>
        </w:rPr>
        <w:t>considerar que los principales focos de infección son las circunstancias que involucre</w:t>
      </w:r>
      <w:r w:rsidR="00094C02" w:rsidRPr="00094C02">
        <w:rPr>
          <w:rFonts w:asciiTheme="majorHAnsi" w:hAnsiTheme="majorHAnsi" w:cstheme="majorHAnsi"/>
          <w:b w:val="0"/>
          <w:bCs/>
          <w:color w:val="auto"/>
          <w:sz w:val="24"/>
          <w:szCs w:val="24"/>
        </w:rPr>
        <w:t>n</w:t>
      </w:r>
      <w:r w:rsidR="00F25117" w:rsidRPr="00094C02">
        <w:rPr>
          <w:rFonts w:asciiTheme="majorHAnsi" w:hAnsiTheme="majorHAnsi" w:cstheme="majorHAnsi"/>
          <w:b w:val="0"/>
          <w:bCs/>
          <w:color w:val="auto"/>
          <w:sz w:val="24"/>
          <w:szCs w:val="24"/>
        </w:rPr>
        <w:t xml:space="preserve"> reuni</w:t>
      </w:r>
      <w:r w:rsidR="00094C02" w:rsidRPr="00094C02">
        <w:rPr>
          <w:rFonts w:asciiTheme="majorHAnsi" w:hAnsiTheme="majorHAnsi" w:cstheme="majorHAnsi"/>
          <w:b w:val="0"/>
          <w:bCs/>
          <w:color w:val="auto"/>
          <w:sz w:val="24"/>
          <w:szCs w:val="24"/>
        </w:rPr>
        <w:t>o</w:t>
      </w:r>
      <w:r w:rsidR="00F25117" w:rsidRPr="00094C02">
        <w:rPr>
          <w:rFonts w:asciiTheme="majorHAnsi" w:hAnsiTheme="majorHAnsi" w:cstheme="majorHAnsi"/>
          <w:b w:val="0"/>
          <w:bCs/>
          <w:color w:val="auto"/>
          <w:sz w:val="24"/>
          <w:szCs w:val="24"/>
        </w:rPr>
        <w:t>n</w:t>
      </w:r>
      <w:r w:rsidR="00094C02" w:rsidRPr="00094C02">
        <w:rPr>
          <w:rFonts w:asciiTheme="majorHAnsi" w:hAnsiTheme="majorHAnsi" w:cstheme="majorHAnsi"/>
          <w:b w:val="0"/>
          <w:bCs/>
          <w:color w:val="auto"/>
          <w:sz w:val="24"/>
          <w:szCs w:val="24"/>
        </w:rPr>
        <w:t>es</w:t>
      </w:r>
      <w:r w:rsidR="00F25117" w:rsidRPr="00094C02">
        <w:rPr>
          <w:rFonts w:asciiTheme="majorHAnsi" w:hAnsiTheme="majorHAnsi" w:cstheme="majorHAnsi"/>
          <w:b w:val="0"/>
          <w:bCs/>
          <w:color w:val="auto"/>
          <w:sz w:val="24"/>
          <w:szCs w:val="24"/>
        </w:rPr>
        <w:t xml:space="preserve"> de multitudes, por</w:t>
      </w:r>
      <w:r w:rsidR="00F25117">
        <w:rPr>
          <w:rFonts w:asciiTheme="majorHAnsi" w:hAnsiTheme="majorHAnsi" w:cstheme="majorHAnsi"/>
          <w:b w:val="0"/>
          <w:bCs/>
          <w:color w:val="auto"/>
          <w:sz w:val="24"/>
          <w:szCs w:val="24"/>
        </w:rPr>
        <w:t xml:space="preserve"> ello es necesario prever </w:t>
      </w:r>
      <w:r w:rsidR="006D5F54">
        <w:rPr>
          <w:rFonts w:asciiTheme="majorHAnsi" w:hAnsiTheme="majorHAnsi" w:cstheme="majorHAnsi"/>
          <w:b w:val="0"/>
          <w:bCs/>
          <w:color w:val="auto"/>
          <w:sz w:val="24"/>
          <w:szCs w:val="24"/>
        </w:rPr>
        <w:t xml:space="preserve">no generar focos de infección </w:t>
      </w:r>
      <w:r w:rsidR="003F77C0">
        <w:rPr>
          <w:rFonts w:asciiTheme="majorHAnsi" w:hAnsiTheme="majorHAnsi" w:cstheme="majorHAnsi"/>
          <w:b w:val="0"/>
          <w:bCs/>
          <w:color w:val="auto"/>
          <w:sz w:val="24"/>
          <w:szCs w:val="24"/>
        </w:rPr>
        <w:t>durante el desarrollo de la jornada electoral en las casillas únicas por instalar, para ello se elaboró</w:t>
      </w:r>
      <w:r w:rsidR="00F25117">
        <w:rPr>
          <w:rFonts w:asciiTheme="majorHAnsi" w:hAnsiTheme="majorHAnsi" w:cstheme="majorHAnsi"/>
          <w:b w:val="0"/>
          <w:bCs/>
          <w:color w:val="auto"/>
          <w:sz w:val="24"/>
          <w:szCs w:val="24"/>
        </w:rPr>
        <w:t xml:space="preserve"> un Protocolo Sanitario.</w:t>
      </w:r>
    </w:p>
    <w:p w14:paraId="0D2F914A" w14:textId="06518D41" w:rsidR="00F25117" w:rsidRDefault="00F25117" w:rsidP="003C704B">
      <w:pPr>
        <w:spacing w:line="360" w:lineRule="auto"/>
        <w:jc w:val="both"/>
        <w:rPr>
          <w:rFonts w:asciiTheme="majorHAnsi" w:hAnsiTheme="majorHAnsi" w:cstheme="majorHAnsi"/>
          <w:b w:val="0"/>
          <w:bCs/>
          <w:color w:val="auto"/>
          <w:sz w:val="24"/>
          <w:szCs w:val="24"/>
        </w:rPr>
      </w:pPr>
    </w:p>
    <w:p w14:paraId="01A4A24D" w14:textId="550D7875" w:rsidR="00ED6ED5" w:rsidRDefault="00ED6ED5" w:rsidP="003C704B">
      <w:pPr>
        <w:spacing w:line="360" w:lineRule="auto"/>
        <w:jc w:val="both"/>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lastRenderedPageBreak/>
        <w:t>A través de este protocolo se propone la instalación de un filtro de supervisión</w:t>
      </w:r>
      <w:r w:rsidR="00290BEE">
        <w:rPr>
          <w:rFonts w:asciiTheme="majorHAnsi" w:hAnsiTheme="majorHAnsi" w:cstheme="majorHAnsi"/>
          <w:b w:val="0"/>
          <w:bCs/>
          <w:color w:val="auto"/>
          <w:sz w:val="24"/>
          <w:szCs w:val="24"/>
        </w:rPr>
        <w:t xml:space="preserve"> sanitaria</w:t>
      </w:r>
      <w:r>
        <w:rPr>
          <w:rFonts w:asciiTheme="majorHAnsi" w:hAnsiTheme="majorHAnsi" w:cstheme="majorHAnsi"/>
          <w:b w:val="0"/>
          <w:bCs/>
          <w:color w:val="auto"/>
          <w:sz w:val="24"/>
          <w:szCs w:val="24"/>
        </w:rPr>
        <w:t xml:space="preserve"> que cumple con la norma </w:t>
      </w:r>
      <w:r w:rsidRPr="00ED6ED5">
        <w:rPr>
          <w:rFonts w:asciiTheme="majorHAnsi" w:hAnsiTheme="majorHAnsi" w:cstheme="majorHAnsi"/>
          <w:i/>
          <w:iCs/>
          <w:color w:val="auto"/>
          <w:sz w:val="24"/>
          <w:szCs w:val="24"/>
        </w:rPr>
        <w:t>“Lineamiento general para la mitigación y prevención de COVID-19 en espacios públicos cerrados”</w:t>
      </w:r>
      <w:r w:rsidR="006D5F54">
        <w:rPr>
          <w:rFonts w:asciiTheme="majorHAnsi" w:hAnsiTheme="majorHAnsi" w:cstheme="majorHAnsi"/>
          <w:b w:val="0"/>
          <w:bCs/>
          <w:color w:val="auto"/>
          <w:sz w:val="24"/>
          <w:szCs w:val="24"/>
        </w:rPr>
        <w:t xml:space="preserve"> y un kit de requerimientos</w:t>
      </w:r>
      <w:r w:rsidR="003F77C0">
        <w:rPr>
          <w:rFonts w:asciiTheme="majorHAnsi" w:hAnsiTheme="majorHAnsi" w:cstheme="majorHAnsi"/>
          <w:b w:val="0"/>
          <w:bCs/>
          <w:color w:val="auto"/>
          <w:sz w:val="24"/>
          <w:szCs w:val="24"/>
        </w:rPr>
        <w:t xml:space="preserve"> necesarios para complementar la </w:t>
      </w:r>
      <w:r w:rsidR="003F77C0" w:rsidRPr="003F77C0">
        <w:rPr>
          <w:rFonts w:asciiTheme="majorHAnsi" w:hAnsiTheme="majorHAnsi" w:cstheme="majorHAnsi"/>
          <w:b w:val="0"/>
          <w:bCs/>
          <w:i/>
          <w:iCs/>
          <w:color w:val="auto"/>
          <w:sz w:val="24"/>
          <w:szCs w:val="24"/>
        </w:rPr>
        <w:t>Sana Distancia</w:t>
      </w:r>
      <w:r w:rsidR="00633ACB">
        <w:rPr>
          <w:rFonts w:asciiTheme="majorHAnsi" w:hAnsiTheme="majorHAnsi" w:cstheme="majorHAnsi"/>
          <w:b w:val="0"/>
          <w:bCs/>
          <w:i/>
          <w:iCs/>
          <w:color w:val="auto"/>
          <w:sz w:val="24"/>
          <w:szCs w:val="24"/>
        </w:rPr>
        <w:t>,</w:t>
      </w:r>
      <w:r w:rsidR="003F77C0">
        <w:rPr>
          <w:rFonts w:asciiTheme="majorHAnsi" w:hAnsiTheme="majorHAnsi" w:cstheme="majorHAnsi"/>
          <w:b w:val="0"/>
          <w:bCs/>
          <w:color w:val="auto"/>
          <w:sz w:val="24"/>
          <w:szCs w:val="24"/>
        </w:rPr>
        <w:t xml:space="preserve"> estrategia implementada por la Secretaria de Salud del Gobierno </w:t>
      </w:r>
      <w:r w:rsidR="00633ACB">
        <w:rPr>
          <w:rFonts w:asciiTheme="majorHAnsi" w:hAnsiTheme="majorHAnsi" w:cstheme="majorHAnsi"/>
          <w:b w:val="0"/>
          <w:bCs/>
          <w:color w:val="auto"/>
          <w:sz w:val="24"/>
          <w:szCs w:val="24"/>
        </w:rPr>
        <w:t>Federal.</w:t>
      </w:r>
    </w:p>
    <w:p w14:paraId="25627097" w14:textId="010EC7A4" w:rsidR="00F25117" w:rsidRDefault="00633ACB" w:rsidP="003C704B">
      <w:pPr>
        <w:spacing w:line="360" w:lineRule="auto"/>
        <w:jc w:val="both"/>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En el protocolo se consideran acciones al ingresar y dentro de la casilla, instalar casilla exclusiva para las personas que acudan a emitir su voto y presenten síntomas de</w:t>
      </w:r>
      <w:r w:rsidR="007E49C8">
        <w:rPr>
          <w:rFonts w:asciiTheme="majorHAnsi" w:hAnsiTheme="majorHAnsi" w:cstheme="majorHAnsi"/>
          <w:b w:val="0"/>
          <w:bCs/>
          <w:color w:val="auto"/>
          <w:sz w:val="24"/>
          <w:szCs w:val="24"/>
        </w:rPr>
        <w:t xml:space="preserve"> la enfermedad que genera el virus COVID-19, así como disponer de una estación de gel antibacterial, señalética adecuada e instrucciones para identificar que hacer al ingresar y permanecer durante el ejercicio de su voto al interior de la casilla.</w:t>
      </w:r>
    </w:p>
    <w:p w14:paraId="2F0DA0BE" w14:textId="77777777" w:rsidR="007E49C8" w:rsidRPr="00CB2742" w:rsidRDefault="007E49C8" w:rsidP="003C704B">
      <w:pPr>
        <w:spacing w:line="360" w:lineRule="auto"/>
        <w:jc w:val="both"/>
        <w:rPr>
          <w:rFonts w:asciiTheme="majorHAnsi" w:hAnsiTheme="majorHAnsi" w:cstheme="majorHAnsi"/>
          <w:b w:val="0"/>
          <w:bCs/>
          <w:color w:val="auto"/>
          <w:sz w:val="24"/>
          <w:szCs w:val="24"/>
        </w:rPr>
      </w:pPr>
    </w:p>
    <w:p w14:paraId="66E2DBD6" w14:textId="13C231A4" w:rsidR="009F42E4" w:rsidRPr="006A5258" w:rsidRDefault="009F42E4" w:rsidP="003C704B">
      <w:pPr>
        <w:pStyle w:val="Prrafodelista"/>
        <w:numPr>
          <w:ilvl w:val="0"/>
          <w:numId w:val="1"/>
        </w:numPr>
        <w:spacing w:after="0" w:line="360" w:lineRule="auto"/>
        <w:jc w:val="both"/>
        <w:rPr>
          <w:rFonts w:asciiTheme="majorHAnsi" w:hAnsiTheme="majorHAnsi" w:cstheme="majorHAnsi"/>
          <w:b/>
          <w:bCs/>
          <w:color w:val="7030A0"/>
          <w:sz w:val="24"/>
          <w:szCs w:val="24"/>
        </w:rPr>
      </w:pPr>
      <w:r w:rsidRPr="006A5258">
        <w:rPr>
          <w:rFonts w:asciiTheme="majorHAnsi" w:hAnsiTheme="majorHAnsi" w:cstheme="majorHAnsi"/>
          <w:b/>
          <w:bCs/>
          <w:color w:val="7030A0"/>
          <w:sz w:val="24"/>
          <w:szCs w:val="24"/>
        </w:rPr>
        <w:t>Reuniones de trabajo y participaciones</w:t>
      </w:r>
    </w:p>
    <w:p w14:paraId="1BF70D76" w14:textId="3E6330BB" w:rsidR="00C54314" w:rsidRDefault="006A5258" w:rsidP="003C704B">
      <w:pPr>
        <w:spacing w:line="360" w:lineRule="auto"/>
        <w:jc w:val="both"/>
        <w:rPr>
          <w:rFonts w:asciiTheme="majorHAnsi" w:hAnsiTheme="majorHAnsi" w:cstheme="majorHAnsi"/>
          <w:b w:val="0"/>
          <w:bCs/>
          <w:color w:val="auto"/>
          <w:sz w:val="24"/>
          <w:szCs w:val="24"/>
        </w:rPr>
      </w:pPr>
      <w:r w:rsidRPr="006A5258">
        <w:rPr>
          <w:rFonts w:asciiTheme="majorHAnsi" w:hAnsiTheme="majorHAnsi" w:cstheme="majorHAnsi"/>
          <w:b w:val="0"/>
          <w:bCs/>
          <w:color w:val="auto"/>
          <w:sz w:val="24"/>
          <w:szCs w:val="24"/>
        </w:rPr>
        <w:t>El personal adscrito a la Dirección ha participado en el desarrollo de los dos “</w:t>
      </w:r>
      <w:r w:rsidR="00C54314" w:rsidRPr="006A5258">
        <w:rPr>
          <w:rFonts w:asciiTheme="majorHAnsi" w:hAnsiTheme="majorHAnsi" w:cstheme="majorHAnsi"/>
          <w:b w:val="0"/>
          <w:bCs/>
          <w:i/>
          <w:iCs/>
          <w:color w:val="auto"/>
          <w:sz w:val="24"/>
          <w:szCs w:val="24"/>
        </w:rPr>
        <w:t>Simulacro Voto electrónico</w:t>
      </w:r>
      <w:r w:rsidRPr="006A5258">
        <w:rPr>
          <w:rFonts w:asciiTheme="majorHAnsi" w:hAnsiTheme="majorHAnsi" w:cstheme="majorHAnsi"/>
          <w:b w:val="0"/>
          <w:bCs/>
          <w:i/>
          <w:iCs/>
          <w:color w:val="auto"/>
          <w:sz w:val="24"/>
          <w:szCs w:val="24"/>
        </w:rPr>
        <w:t>”</w:t>
      </w:r>
      <w:r w:rsidRPr="006A5258">
        <w:rPr>
          <w:rFonts w:asciiTheme="majorHAnsi" w:hAnsiTheme="majorHAnsi" w:cstheme="majorHAnsi"/>
          <w:b w:val="0"/>
          <w:bCs/>
          <w:color w:val="auto"/>
          <w:sz w:val="24"/>
          <w:szCs w:val="24"/>
        </w:rPr>
        <w:t>, para validar la funcionalidad y calidad del sistema</w:t>
      </w:r>
      <w:r>
        <w:rPr>
          <w:rFonts w:asciiTheme="majorHAnsi" w:hAnsiTheme="majorHAnsi" w:cstheme="majorHAnsi"/>
          <w:b w:val="0"/>
          <w:bCs/>
          <w:color w:val="auto"/>
          <w:sz w:val="24"/>
          <w:szCs w:val="24"/>
        </w:rPr>
        <w:t xml:space="preserve"> que se utilizara y captara los votos emitidos por los mexicanos residentes en el extranjero, el día de la jornada electoral.</w:t>
      </w:r>
    </w:p>
    <w:p w14:paraId="7E513FE2" w14:textId="4270A142" w:rsidR="006A5258" w:rsidRDefault="006A5258" w:rsidP="003C704B">
      <w:pPr>
        <w:spacing w:line="360" w:lineRule="auto"/>
        <w:jc w:val="both"/>
        <w:rPr>
          <w:rFonts w:asciiTheme="majorHAnsi" w:hAnsiTheme="majorHAnsi" w:cstheme="majorHAnsi"/>
          <w:b w:val="0"/>
          <w:bCs/>
          <w:color w:val="auto"/>
          <w:sz w:val="24"/>
          <w:szCs w:val="24"/>
        </w:rPr>
      </w:pPr>
    </w:p>
    <w:p w14:paraId="1C3CCBC2" w14:textId="128B0015" w:rsidR="00C54314" w:rsidRDefault="003C704B" w:rsidP="003C704B">
      <w:pPr>
        <w:spacing w:line="360" w:lineRule="auto"/>
        <w:jc w:val="both"/>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Como equipo, la Dirección implemento el desarrollo de reuniones de trabajo a través de</w:t>
      </w:r>
      <w:r w:rsidR="00503B31">
        <w:rPr>
          <w:rFonts w:asciiTheme="majorHAnsi" w:hAnsiTheme="majorHAnsi" w:cstheme="majorHAnsi"/>
          <w:b w:val="0"/>
          <w:bCs/>
          <w:color w:val="auto"/>
          <w:sz w:val="24"/>
          <w:szCs w:val="24"/>
        </w:rPr>
        <w:t>l uso de</w:t>
      </w:r>
      <w:r>
        <w:rPr>
          <w:rFonts w:asciiTheme="majorHAnsi" w:hAnsiTheme="majorHAnsi" w:cstheme="majorHAnsi"/>
          <w:b w:val="0"/>
          <w:bCs/>
          <w:color w:val="auto"/>
          <w:sz w:val="24"/>
          <w:szCs w:val="24"/>
        </w:rPr>
        <w:t xml:space="preserve"> herramientas tecnológicas para continuar con la programación de las actividades y el cumplimiento de las metas, en este tenor,</w:t>
      </w:r>
      <w:r w:rsidR="00503B31">
        <w:rPr>
          <w:rFonts w:asciiTheme="majorHAnsi" w:hAnsiTheme="majorHAnsi" w:cstheme="majorHAnsi"/>
          <w:b w:val="0"/>
          <w:bCs/>
          <w:color w:val="auto"/>
          <w:sz w:val="24"/>
          <w:szCs w:val="24"/>
        </w:rPr>
        <w:t xml:space="preserve"> también se desarrollaron reuniones con el Vocal de Organización Electoral de la Junta Local del INE sede Jalisco, con quien se ha trabajado en conjunto la integración y validación de los modelos operativos para la recepción de los paquetes electorales.</w:t>
      </w:r>
    </w:p>
    <w:p w14:paraId="5F431D57" w14:textId="41CEEDAF" w:rsidR="0093079D" w:rsidRDefault="00C1748B" w:rsidP="003C704B">
      <w:pPr>
        <w:spacing w:line="360" w:lineRule="auto"/>
        <w:jc w:val="both"/>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 xml:space="preserve">También se apoyó en el traslado a la zona norte al Consejero Presidente quien participo en la Asamblea </w:t>
      </w:r>
      <w:proofErr w:type="spellStart"/>
      <w:r>
        <w:rPr>
          <w:rFonts w:asciiTheme="majorHAnsi" w:hAnsiTheme="majorHAnsi" w:cstheme="majorHAnsi"/>
          <w:b w:val="0"/>
          <w:bCs/>
          <w:color w:val="auto"/>
          <w:sz w:val="24"/>
          <w:szCs w:val="24"/>
        </w:rPr>
        <w:t>Huxarica</w:t>
      </w:r>
      <w:proofErr w:type="spellEnd"/>
      <w:r>
        <w:rPr>
          <w:rFonts w:asciiTheme="majorHAnsi" w:hAnsiTheme="majorHAnsi" w:cstheme="majorHAnsi"/>
          <w:b w:val="0"/>
          <w:bCs/>
          <w:color w:val="auto"/>
          <w:sz w:val="24"/>
          <w:szCs w:val="24"/>
        </w:rPr>
        <w:t>.</w:t>
      </w:r>
    </w:p>
    <w:p w14:paraId="3A812D3D" w14:textId="08B14EC3" w:rsidR="00C1748B" w:rsidRDefault="00C1748B" w:rsidP="003C704B">
      <w:pPr>
        <w:spacing w:line="360" w:lineRule="auto"/>
        <w:jc w:val="both"/>
        <w:rPr>
          <w:rFonts w:asciiTheme="majorHAnsi" w:hAnsiTheme="majorHAnsi" w:cstheme="majorHAnsi"/>
          <w:b w:val="0"/>
          <w:bCs/>
          <w:color w:val="auto"/>
          <w:sz w:val="24"/>
          <w:szCs w:val="24"/>
        </w:rPr>
      </w:pPr>
    </w:p>
    <w:p w14:paraId="2BBA1F35" w14:textId="6955E85A" w:rsidR="00C1748B" w:rsidRDefault="00C1748B" w:rsidP="003C704B">
      <w:pPr>
        <w:spacing w:line="360" w:lineRule="auto"/>
        <w:jc w:val="both"/>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 xml:space="preserve">Se han cumplido con los reportes de las actividades periódicamente ante la Secretaria Ejecutiva del Instituto </w:t>
      </w:r>
      <w:r w:rsidRPr="00094C02">
        <w:rPr>
          <w:rFonts w:asciiTheme="majorHAnsi" w:hAnsiTheme="majorHAnsi" w:cstheme="majorHAnsi"/>
          <w:b w:val="0"/>
          <w:bCs/>
          <w:color w:val="auto"/>
          <w:sz w:val="24"/>
          <w:szCs w:val="24"/>
        </w:rPr>
        <w:t>Electoral y de Participación Ciudadana.</w:t>
      </w:r>
    </w:p>
    <w:p w14:paraId="37D653B3" w14:textId="77777777" w:rsidR="00503B31" w:rsidRPr="00F61DBC" w:rsidRDefault="00503B31" w:rsidP="003C704B">
      <w:pPr>
        <w:spacing w:line="360" w:lineRule="auto"/>
        <w:jc w:val="both"/>
        <w:rPr>
          <w:rFonts w:asciiTheme="majorHAnsi" w:hAnsiTheme="majorHAnsi" w:cstheme="majorHAnsi"/>
          <w:b w:val="0"/>
          <w:bCs/>
          <w:sz w:val="24"/>
          <w:szCs w:val="24"/>
        </w:rPr>
      </w:pPr>
    </w:p>
    <w:p w14:paraId="28188320" w14:textId="77777777" w:rsidR="009F42E4" w:rsidRPr="00C1748B" w:rsidRDefault="009F42E4" w:rsidP="003C704B">
      <w:pPr>
        <w:pStyle w:val="Prrafodelista"/>
        <w:numPr>
          <w:ilvl w:val="0"/>
          <w:numId w:val="1"/>
        </w:numPr>
        <w:spacing w:after="0" w:line="360" w:lineRule="auto"/>
        <w:jc w:val="both"/>
        <w:rPr>
          <w:rFonts w:asciiTheme="majorHAnsi" w:hAnsiTheme="majorHAnsi" w:cstheme="majorHAnsi"/>
          <w:b/>
          <w:bCs/>
          <w:noProof/>
          <w:color w:val="7030A0"/>
        </w:rPr>
      </w:pPr>
      <w:r w:rsidRPr="00C1748B">
        <w:rPr>
          <w:rFonts w:asciiTheme="majorHAnsi" w:hAnsiTheme="majorHAnsi" w:cstheme="majorHAnsi"/>
          <w:b/>
          <w:bCs/>
          <w:color w:val="7030A0"/>
          <w:sz w:val="24"/>
          <w:szCs w:val="24"/>
        </w:rPr>
        <w:t>Actividades en proceso</w:t>
      </w:r>
    </w:p>
    <w:p w14:paraId="11304081" w14:textId="0E522BC2" w:rsidR="00B356FB" w:rsidRDefault="00503B31" w:rsidP="003C704B">
      <w:pPr>
        <w:spacing w:line="360" w:lineRule="auto"/>
        <w:jc w:val="both"/>
        <w:rPr>
          <w:rFonts w:asciiTheme="majorHAnsi" w:hAnsiTheme="majorHAnsi" w:cstheme="majorHAnsi"/>
          <w:b w:val="0"/>
          <w:bCs/>
          <w:noProof/>
          <w:color w:val="auto"/>
          <w:sz w:val="24"/>
          <w:szCs w:val="20"/>
        </w:rPr>
      </w:pPr>
      <w:r w:rsidRPr="00503B31">
        <w:rPr>
          <w:rFonts w:asciiTheme="majorHAnsi" w:hAnsiTheme="majorHAnsi" w:cstheme="majorHAnsi"/>
          <w:b w:val="0"/>
          <w:bCs/>
          <w:noProof/>
          <w:color w:val="auto"/>
          <w:sz w:val="24"/>
          <w:szCs w:val="20"/>
        </w:rPr>
        <w:t xml:space="preserve">La Dirección continua </w:t>
      </w:r>
      <w:r w:rsidR="00302218">
        <w:rPr>
          <w:rFonts w:asciiTheme="majorHAnsi" w:hAnsiTheme="majorHAnsi" w:cstheme="majorHAnsi"/>
          <w:b w:val="0"/>
          <w:bCs/>
          <w:noProof/>
          <w:color w:val="auto"/>
          <w:sz w:val="24"/>
          <w:szCs w:val="20"/>
        </w:rPr>
        <w:t>con</w:t>
      </w:r>
      <w:r w:rsidRPr="00503B31">
        <w:rPr>
          <w:rFonts w:asciiTheme="majorHAnsi" w:hAnsiTheme="majorHAnsi" w:cstheme="majorHAnsi"/>
          <w:b w:val="0"/>
          <w:bCs/>
          <w:noProof/>
          <w:color w:val="auto"/>
          <w:sz w:val="24"/>
          <w:szCs w:val="20"/>
        </w:rPr>
        <w:t xml:space="preserve"> la atención </w:t>
      </w:r>
      <w:r w:rsidR="00302218">
        <w:rPr>
          <w:rFonts w:asciiTheme="majorHAnsi" w:hAnsiTheme="majorHAnsi" w:cstheme="majorHAnsi"/>
          <w:b w:val="0"/>
          <w:bCs/>
          <w:noProof/>
          <w:color w:val="auto"/>
          <w:sz w:val="24"/>
          <w:szCs w:val="20"/>
        </w:rPr>
        <w:t>de las solicitudes de información correspondientes a</w:t>
      </w:r>
      <w:r w:rsidRPr="00503B31">
        <w:rPr>
          <w:rFonts w:asciiTheme="majorHAnsi" w:hAnsiTheme="majorHAnsi" w:cstheme="majorHAnsi"/>
          <w:b w:val="0"/>
          <w:bCs/>
          <w:noProof/>
          <w:color w:val="auto"/>
          <w:sz w:val="24"/>
          <w:szCs w:val="20"/>
        </w:rPr>
        <w:t xml:space="preserve"> los folios</w:t>
      </w:r>
      <w:r w:rsidR="00C54314" w:rsidRPr="00503B31">
        <w:rPr>
          <w:rFonts w:asciiTheme="majorHAnsi" w:hAnsiTheme="majorHAnsi" w:cstheme="majorHAnsi"/>
          <w:b w:val="0"/>
          <w:bCs/>
          <w:noProof/>
          <w:color w:val="auto"/>
          <w:sz w:val="24"/>
          <w:szCs w:val="20"/>
        </w:rPr>
        <w:t>:</w:t>
      </w:r>
      <w:r w:rsidR="005966A0" w:rsidRPr="00503B31">
        <w:rPr>
          <w:rFonts w:asciiTheme="majorHAnsi" w:hAnsiTheme="majorHAnsi" w:cstheme="majorHAnsi"/>
          <w:b w:val="0"/>
          <w:bCs/>
          <w:noProof/>
          <w:color w:val="auto"/>
          <w:sz w:val="24"/>
          <w:szCs w:val="20"/>
        </w:rPr>
        <w:t xml:space="preserve"> 0796</w:t>
      </w:r>
      <w:r w:rsidR="00302218">
        <w:rPr>
          <w:rFonts w:asciiTheme="majorHAnsi" w:hAnsiTheme="majorHAnsi" w:cstheme="majorHAnsi"/>
          <w:b w:val="0"/>
          <w:bCs/>
          <w:noProof/>
          <w:color w:val="auto"/>
          <w:sz w:val="24"/>
          <w:szCs w:val="20"/>
        </w:rPr>
        <w:t xml:space="preserve">, solicitan </w:t>
      </w:r>
      <w:r w:rsidR="005966A0" w:rsidRPr="00503B31">
        <w:rPr>
          <w:rFonts w:asciiTheme="majorHAnsi" w:hAnsiTheme="majorHAnsi" w:cstheme="majorHAnsi"/>
          <w:b w:val="0"/>
          <w:bCs/>
          <w:noProof/>
          <w:color w:val="auto"/>
          <w:sz w:val="24"/>
          <w:szCs w:val="20"/>
        </w:rPr>
        <w:t xml:space="preserve">información base de datos </w:t>
      </w:r>
      <w:r w:rsidR="00020BFE" w:rsidRPr="00503B31">
        <w:rPr>
          <w:rFonts w:asciiTheme="majorHAnsi" w:hAnsiTheme="majorHAnsi" w:cstheme="majorHAnsi"/>
          <w:b w:val="0"/>
          <w:bCs/>
          <w:noProof/>
          <w:color w:val="auto"/>
          <w:sz w:val="24"/>
          <w:szCs w:val="20"/>
        </w:rPr>
        <w:t>excel personal registrado como represen</w:t>
      </w:r>
      <w:r w:rsidR="00D40165">
        <w:rPr>
          <w:rFonts w:asciiTheme="majorHAnsi" w:hAnsiTheme="majorHAnsi" w:cstheme="majorHAnsi"/>
          <w:b w:val="0"/>
          <w:bCs/>
          <w:noProof/>
          <w:color w:val="auto"/>
          <w:sz w:val="24"/>
          <w:szCs w:val="20"/>
        </w:rPr>
        <w:t>t</w:t>
      </w:r>
      <w:r w:rsidR="00020BFE" w:rsidRPr="00503B31">
        <w:rPr>
          <w:rFonts w:asciiTheme="majorHAnsi" w:hAnsiTheme="majorHAnsi" w:cstheme="majorHAnsi"/>
          <w:b w:val="0"/>
          <w:bCs/>
          <w:noProof/>
          <w:color w:val="auto"/>
          <w:sz w:val="24"/>
          <w:szCs w:val="20"/>
        </w:rPr>
        <w:t>ante ante casilla y general</w:t>
      </w:r>
      <w:r w:rsidR="00D40165">
        <w:rPr>
          <w:rFonts w:asciiTheme="majorHAnsi" w:hAnsiTheme="majorHAnsi" w:cstheme="majorHAnsi"/>
          <w:b w:val="0"/>
          <w:bCs/>
          <w:noProof/>
          <w:color w:val="auto"/>
          <w:sz w:val="24"/>
          <w:szCs w:val="20"/>
        </w:rPr>
        <w:t xml:space="preserve"> (2012)</w:t>
      </w:r>
      <w:r w:rsidRPr="00503B31">
        <w:rPr>
          <w:rFonts w:asciiTheme="majorHAnsi" w:hAnsiTheme="majorHAnsi" w:cstheme="majorHAnsi"/>
          <w:b w:val="0"/>
          <w:bCs/>
          <w:noProof/>
          <w:color w:val="auto"/>
          <w:sz w:val="24"/>
          <w:szCs w:val="20"/>
        </w:rPr>
        <w:t xml:space="preserve"> y el folio</w:t>
      </w:r>
      <w:r w:rsidR="00B356FB" w:rsidRPr="00503B31">
        <w:rPr>
          <w:rFonts w:asciiTheme="majorHAnsi" w:hAnsiTheme="majorHAnsi" w:cstheme="majorHAnsi"/>
          <w:b w:val="0"/>
          <w:bCs/>
          <w:noProof/>
          <w:color w:val="auto"/>
          <w:sz w:val="24"/>
          <w:szCs w:val="20"/>
        </w:rPr>
        <w:t xml:space="preserve"> 846 </w:t>
      </w:r>
      <w:r w:rsidR="00302218">
        <w:rPr>
          <w:rFonts w:asciiTheme="majorHAnsi" w:hAnsiTheme="majorHAnsi" w:cstheme="majorHAnsi"/>
          <w:b w:val="0"/>
          <w:bCs/>
          <w:noProof/>
          <w:color w:val="auto"/>
          <w:sz w:val="24"/>
          <w:szCs w:val="20"/>
        </w:rPr>
        <w:t xml:space="preserve">corresponde al seguimiento de actividades y </w:t>
      </w:r>
      <w:r w:rsidRPr="00503B31">
        <w:rPr>
          <w:rFonts w:asciiTheme="majorHAnsi" w:hAnsiTheme="majorHAnsi" w:cstheme="majorHAnsi"/>
          <w:b w:val="0"/>
          <w:bCs/>
          <w:noProof/>
          <w:color w:val="auto"/>
          <w:sz w:val="24"/>
          <w:szCs w:val="20"/>
        </w:rPr>
        <w:t xml:space="preserve">registro de los </w:t>
      </w:r>
      <w:r w:rsidR="00B356FB" w:rsidRPr="00503B31">
        <w:rPr>
          <w:rFonts w:asciiTheme="majorHAnsi" w:hAnsiTheme="majorHAnsi" w:cstheme="majorHAnsi"/>
          <w:b w:val="0"/>
          <w:bCs/>
          <w:noProof/>
          <w:color w:val="auto"/>
          <w:sz w:val="24"/>
          <w:szCs w:val="20"/>
        </w:rPr>
        <w:t>Observadores Electorales</w:t>
      </w:r>
      <w:r w:rsidR="00320A61">
        <w:rPr>
          <w:rFonts w:asciiTheme="majorHAnsi" w:hAnsiTheme="majorHAnsi" w:cstheme="majorHAnsi"/>
          <w:b w:val="0"/>
          <w:bCs/>
          <w:noProof/>
          <w:color w:val="auto"/>
          <w:sz w:val="24"/>
          <w:szCs w:val="20"/>
        </w:rPr>
        <w:t>.</w:t>
      </w:r>
      <w:r w:rsidR="00302218">
        <w:rPr>
          <w:rFonts w:asciiTheme="majorHAnsi" w:hAnsiTheme="majorHAnsi" w:cstheme="majorHAnsi"/>
          <w:b w:val="0"/>
          <w:bCs/>
          <w:noProof/>
          <w:color w:val="auto"/>
          <w:sz w:val="24"/>
          <w:szCs w:val="20"/>
        </w:rPr>
        <w:t xml:space="preserve"> </w:t>
      </w:r>
    </w:p>
    <w:p w14:paraId="01656747" w14:textId="2A37D24E" w:rsidR="00EE3E54" w:rsidRDefault="00EE3E54" w:rsidP="003C704B">
      <w:pPr>
        <w:spacing w:line="360" w:lineRule="auto"/>
        <w:jc w:val="both"/>
        <w:rPr>
          <w:rFonts w:asciiTheme="majorHAnsi" w:hAnsiTheme="majorHAnsi" w:cstheme="majorHAnsi"/>
          <w:b w:val="0"/>
          <w:bCs/>
          <w:noProof/>
          <w:color w:val="auto"/>
          <w:sz w:val="24"/>
          <w:szCs w:val="20"/>
        </w:rPr>
      </w:pPr>
    </w:p>
    <w:p w14:paraId="3A8BC710" w14:textId="285DE122" w:rsidR="00EE3E54" w:rsidRDefault="00406CD3" w:rsidP="003C704B">
      <w:pPr>
        <w:spacing w:line="360" w:lineRule="auto"/>
        <w:jc w:val="both"/>
        <w:rPr>
          <w:rFonts w:asciiTheme="majorHAnsi" w:hAnsiTheme="majorHAnsi" w:cstheme="majorHAnsi"/>
          <w:b w:val="0"/>
          <w:bCs/>
          <w:noProof/>
          <w:color w:val="auto"/>
          <w:sz w:val="24"/>
          <w:szCs w:val="20"/>
        </w:rPr>
      </w:pPr>
      <w:r>
        <w:rPr>
          <w:rFonts w:asciiTheme="majorHAnsi" w:hAnsiTheme="majorHAnsi" w:cstheme="majorHAnsi"/>
          <w:b w:val="0"/>
          <w:bCs/>
          <w:noProof/>
          <w:color w:val="auto"/>
          <w:sz w:val="24"/>
          <w:szCs w:val="20"/>
        </w:rPr>
        <w:lastRenderedPageBreak/>
        <w:t>Se realizó una reunión virtual</w:t>
      </w:r>
      <w:r w:rsidR="00EE3E54">
        <w:rPr>
          <w:rFonts w:asciiTheme="majorHAnsi" w:hAnsiTheme="majorHAnsi" w:cstheme="majorHAnsi"/>
          <w:b w:val="0"/>
          <w:bCs/>
          <w:noProof/>
          <w:color w:val="auto"/>
          <w:sz w:val="24"/>
          <w:szCs w:val="20"/>
        </w:rPr>
        <w:t xml:space="preserve"> el</w:t>
      </w:r>
      <w:r>
        <w:rPr>
          <w:rFonts w:asciiTheme="majorHAnsi" w:hAnsiTheme="majorHAnsi" w:cstheme="majorHAnsi"/>
          <w:b w:val="0"/>
          <w:bCs/>
          <w:noProof/>
          <w:color w:val="auto"/>
          <w:sz w:val="24"/>
          <w:szCs w:val="20"/>
        </w:rPr>
        <w:t xml:space="preserve"> día</w:t>
      </w:r>
      <w:r w:rsidR="00EE3E54">
        <w:rPr>
          <w:rFonts w:asciiTheme="majorHAnsi" w:hAnsiTheme="majorHAnsi" w:cstheme="majorHAnsi"/>
          <w:b w:val="0"/>
          <w:bCs/>
          <w:noProof/>
          <w:color w:val="auto"/>
          <w:sz w:val="24"/>
          <w:szCs w:val="20"/>
        </w:rPr>
        <w:t xml:space="preserve"> 18 de septeimbre, con la Coordinadora de Materiales de la DEOE, para analizar los materiales electorales rehabilitados.</w:t>
      </w:r>
    </w:p>
    <w:p w14:paraId="3379CC4E" w14:textId="77777777" w:rsidR="00320A61" w:rsidRPr="00503B31" w:rsidRDefault="00320A61" w:rsidP="003C704B">
      <w:pPr>
        <w:spacing w:line="360" w:lineRule="auto"/>
        <w:jc w:val="both"/>
        <w:rPr>
          <w:rFonts w:asciiTheme="majorHAnsi" w:hAnsiTheme="majorHAnsi" w:cstheme="majorHAnsi"/>
          <w:b w:val="0"/>
          <w:bCs/>
          <w:noProof/>
          <w:color w:val="auto"/>
          <w:sz w:val="24"/>
          <w:szCs w:val="20"/>
        </w:rPr>
      </w:pPr>
    </w:p>
    <w:p w14:paraId="55EFA6D0" w14:textId="17A7BF14" w:rsidR="00C54314" w:rsidRPr="00D40165" w:rsidRDefault="00C54314" w:rsidP="003C704B">
      <w:pPr>
        <w:spacing w:line="360" w:lineRule="auto"/>
        <w:jc w:val="both"/>
        <w:rPr>
          <w:rFonts w:asciiTheme="majorHAnsi" w:hAnsiTheme="majorHAnsi" w:cstheme="majorHAnsi"/>
          <w:b w:val="0"/>
          <w:bCs/>
          <w:noProof/>
          <w:color w:val="002060"/>
          <w:sz w:val="24"/>
          <w:szCs w:val="20"/>
        </w:rPr>
      </w:pPr>
      <w:r w:rsidRPr="00094C02">
        <w:rPr>
          <w:rFonts w:asciiTheme="majorHAnsi" w:hAnsiTheme="majorHAnsi" w:cstheme="majorHAnsi"/>
          <w:b w:val="0"/>
          <w:bCs/>
          <w:noProof/>
          <w:color w:val="002060"/>
          <w:sz w:val="24"/>
          <w:szCs w:val="20"/>
        </w:rPr>
        <w:t xml:space="preserve">Metas Colectivas </w:t>
      </w:r>
      <w:r w:rsidR="003D114B" w:rsidRPr="00094C02">
        <w:rPr>
          <w:rFonts w:asciiTheme="majorHAnsi" w:hAnsiTheme="majorHAnsi" w:cstheme="majorHAnsi"/>
          <w:b w:val="0"/>
          <w:bCs/>
          <w:noProof/>
          <w:color w:val="002060"/>
          <w:sz w:val="24"/>
          <w:szCs w:val="20"/>
        </w:rPr>
        <w:t>e Individual</w:t>
      </w:r>
      <w:r w:rsidR="00094C02" w:rsidRPr="00094C02">
        <w:rPr>
          <w:rFonts w:asciiTheme="majorHAnsi" w:hAnsiTheme="majorHAnsi" w:cstheme="majorHAnsi"/>
          <w:b w:val="0"/>
          <w:bCs/>
          <w:noProof/>
          <w:color w:val="002060"/>
          <w:sz w:val="24"/>
          <w:szCs w:val="20"/>
        </w:rPr>
        <w:t>es</w:t>
      </w:r>
      <w:r w:rsidR="003D114B" w:rsidRPr="00094C02">
        <w:rPr>
          <w:rFonts w:asciiTheme="majorHAnsi" w:hAnsiTheme="majorHAnsi" w:cstheme="majorHAnsi"/>
          <w:b w:val="0"/>
          <w:bCs/>
          <w:noProof/>
          <w:color w:val="002060"/>
          <w:sz w:val="24"/>
          <w:szCs w:val="20"/>
        </w:rPr>
        <w:t xml:space="preserve"> </w:t>
      </w:r>
      <w:r w:rsidRPr="00094C02">
        <w:rPr>
          <w:rFonts w:asciiTheme="majorHAnsi" w:hAnsiTheme="majorHAnsi" w:cstheme="majorHAnsi"/>
          <w:b w:val="0"/>
          <w:bCs/>
          <w:noProof/>
          <w:color w:val="002060"/>
          <w:sz w:val="24"/>
          <w:szCs w:val="20"/>
        </w:rPr>
        <w:t>periodo 2020-2021</w:t>
      </w:r>
    </w:p>
    <w:p w14:paraId="21DC3C57" w14:textId="75BD317E" w:rsidR="00320A61" w:rsidRDefault="00320A61" w:rsidP="003C704B">
      <w:pPr>
        <w:spacing w:line="360" w:lineRule="auto"/>
        <w:jc w:val="both"/>
        <w:rPr>
          <w:rFonts w:asciiTheme="majorHAnsi" w:hAnsiTheme="majorHAnsi" w:cstheme="majorHAnsi"/>
          <w:b w:val="0"/>
          <w:bCs/>
          <w:noProof/>
          <w:color w:val="auto"/>
          <w:sz w:val="24"/>
          <w:szCs w:val="20"/>
        </w:rPr>
      </w:pPr>
      <w:r>
        <w:rPr>
          <w:rFonts w:asciiTheme="majorHAnsi" w:hAnsiTheme="majorHAnsi" w:cstheme="majorHAnsi"/>
          <w:b w:val="0"/>
          <w:bCs/>
          <w:noProof/>
          <w:color w:val="auto"/>
          <w:sz w:val="24"/>
          <w:szCs w:val="20"/>
        </w:rPr>
        <w:t xml:space="preserve">Se iniciaron con los trabajos de las nuevas metas para el periodo </w:t>
      </w:r>
      <w:r w:rsidR="00406CD3">
        <w:rPr>
          <w:rFonts w:asciiTheme="majorHAnsi" w:hAnsiTheme="majorHAnsi" w:cstheme="majorHAnsi"/>
          <w:b w:val="0"/>
          <w:bCs/>
          <w:noProof/>
          <w:color w:val="auto"/>
          <w:sz w:val="24"/>
          <w:szCs w:val="20"/>
        </w:rPr>
        <w:t xml:space="preserve">septiembre </w:t>
      </w:r>
      <w:r>
        <w:rPr>
          <w:rFonts w:asciiTheme="majorHAnsi" w:hAnsiTheme="majorHAnsi" w:cstheme="majorHAnsi"/>
          <w:b w:val="0"/>
          <w:bCs/>
          <w:noProof/>
          <w:color w:val="auto"/>
          <w:sz w:val="24"/>
          <w:szCs w:val="20"/>
        </w:rPr>
        <w:t>2020-</w:t>
      </w:r>
      <w:r w:rsidR="00406CD3">
        <w:rPr>
          <w:rFonts w:asciiTheme="majorHAnsi" w:hAnsiTheme="majorHAnsi" w:cstheme="majorHAnsi"/>
          <w:b w:val="0"/>
          <w:bCs/>
          <w:noProof/>
          <w:color w:val="auto"/>
          <w:sz w:val="24"/>
          <w:szCs w:val="20"/>
        </w:rPr>
        <w:t xml:space="preserve"> agosto </w:t>
      </w:r>
      <w:r>
        <w:rPr>
          <w:rFonts w:asciiTheme="majorHAnsi" w:hAnsiTheme="majorHAnsi" w:cstheme="majorHAnsi"/>
          <w:b w:val="0"/>
          <w:bCs/>
          <w:noProof/>
          <w:color w:val="auto"/>
          <w:sz w:val="24"/>
          <w:szCs w:val="20"/>
        </w:rPr>
        <w:t>2021:</w:t>
      </w:r>
    </w:p>
    <w:p w14:paraId="2AF3EE88" w14:textId="5E4E620B" w:rsidR="00320A61" w:rsidRDefault="00320A61" w:rsidP="00320A61">
      <w:pPr>
        <w:pStyle w:val="Prrafodelista"/>
        <w:numPr>
          <w:ilvl w:val="0"/>
          <w:numId w:val="3"/>
        </w:numPr>
        <w:spacing w:line="360" w:lineRule="auto"/>
        <w:jc w:val="both"/>
        <w:rPr>
          <w:rFonts w:asciiTheme="majorHAnsi" w:hAnsiTheme="majorHAnsi" w:cstheme="majorHAnsi"/>
          <w:bCs/>
          <w:noProof/>
          <w:sz w:val="24"/>
          <w:szCs w:val="20"/>
        </w:rPr>
      </w:pPr>
      <w:r w:rsidRPr="008B015C">
        <w:rPr>
          <w:rFonts w:asciiTheme="majorHAnsi" w:hAnsiTheme="majorHAnsi" w:cstheme="majorHAnsi"/>
          <w:b/>
          <w:noProof/>
          <w:sz w:val="24"/>
          <w:szCs w:val="20"/>
        </w:rPr>
        <w:t xml:space="preserve">Meta </w:t>
      </w:r>
      <w:r w:rsidR="00640D78">
        <w:rPr>
          <w:rFonts w:asciiTheme="majorHAnsi" w:hAnsiTheme="majorHAnsi" w:cstheme="majorHAnsi"/>
          <w:b/>
          <w:noProof/>
          <w:sz w:val="24"/>
          <w:szCs w:val="20"/>
        </w:rPr>
        <w:t xml:space="preserve">Colectiva </w:t>
      </w:r>
      <w:r w:rsidRPr="008B015C">
        <w:rPr>
          <w:rFonts w:asciiTheme="majorHAnsi" w:hAnsiTheme="majorHAnsi" w:cstheme="majorHAnsi"/>
          <w:b/>
          <w:noProof/>
          <w:sz w:val="24"/>
          <w:szCs w:val="20"/>
        </w:rPr>
        <w:t xml:space="preserve">1 </w:t>
      </w:r>
      <w:r>
        <w:rPr>
          <w:rFonts w:asciiTheme="majorHAnsi" w:hAnsiTheme="majorHAnsi" w:cstheme="majorHAnsi"/>
          <w:bCs/>
          <w:noProof/>
          <w:sz w:val="24"/>
          <w:szCs w:val="20"/>
        </w:rPr>
        <w:t>Promoción y fortalecimiento de las instituciones y valores de la Democracia Conostitucional y los Derechos Humanos.</w:t>
      </w:r>
    </w:p>
    <w:p w14:paraId="210BDE62" w14:textId="272A1E87" w:rsidR="00320A61" w:rsidRDefault="00320A61" w:rsidP="00320A61">
      <w:pPr>
        <w:pStyle w:val="Prrafodelista"/>
        <w:spacing w:line="360" w:lineRule="auto"/>
        <w:jc w:val="both"/>
        <w:rPr>
          <w:rFonts w:asciiTheme="majorHAnsi" w:hAnsiTheme="majorHAnsi" w:cstheme="majorHAnsi"/>
          <w:bCs/>
          <w:noProof/>
          <w:sz w:val="24"/>
          <w:szCs w:val="20"/>
        </w:rPr>
      </w:pPr>
      <w:r>
        <w:rPr>
          <w:rFonts w:asciiTheme="majorHAnsi" w:hAnsiTheme="majorHAnsi" w:cstheme="majorHAnsi"/>
          <w:bCs/>
          <w:noProof/>
          <w:sz w:val="24"/>
          <w:szCs w:val="20"/>
        </w:rPr>
        <w:t>Objetivo: Impartir talleres virtuales o presenciales por entidad con al menos 30 personas cada uno, dirigido a partidos políticos u organizaciones sociales con la finalidad de prevenir, erradicar y atender</w:t>
      </w:r>
      <w:r w:rsidR="008B015C">
        <w:rPr>
          <w:rFonts w:asciiTheme="majorHAnsi" w:hAnsiTheme="majorHAnsi" w:cstheme="majorHAnsi"/>
          <w:bCs/>
          <w:noProof/>
          <w:sz w:val="24"/>
          <w:szCs w:val="20"/>
        </w:rPr>
        <w:t xml:space="preserve"> la “Violencia Política contra las mujeres en razón de género”.</w:t>
      </w:r>
    </w:p>
    <w:p w14:paraId="15E1F02C" w14:textId="3F565CFC" w:rsidR="008B015C" w:rsidRDefault="008B015C" w:rsidP="008B015C">
      <w:pPr>
        <w:pStyle w:val="Prrafodelista"/>
        <w:numPr>
          <w:ilvl w:val="0"/>
          <w:numId w:val="3"/>
        </w:numPr>
        <w:spacing w:line="360" w:lineRule="auto"/>
        <w:jc w:val="both"/>
        <w:rPr>
          <w:rFonts w:asciiTheme="majorHAnsi" w:hAnsiTheme="majorHAnsi" w:cstheme="majorHAnsi"/>
          <w:bCs/>
          <w:noProof/>
          <w:sz w:val="24"/>
          <w:szCs w:val="20"/>
        </w:rPr>
      </w:pPr>
      <w:r w:rsidRPr="008B015C">
        <w:rPr>
          <w:rFonts w:asciiTheme="majorHAnsi" w:hAnsiTheme="majorHAnsi" w:cstheme="majorHAnsi"/>
          <w:b/>
          <w:noProof/>
          <w:sz w:val="24"/>
          <w:szCs w:val="20"/>
        </w:rPr>
        <w:t>Meta</w:t>
      </w:r>
      <w:r w:rsidR="00640D78">
        <w:rPr>
          <w:rFonts w:asciiTheme="majorHAnsi" w:hAnsiTheme="majorHAnsi" w:cstheme="majorHAnsi"/>
          <w:b/>
          <w:noProof/>
          <w:sz w:val="24"/>
          <w:szCs w:val="20"/>
        </w:rPr>
        <w:t xml:space="preserve"> Individual</w:t>
      </w:r>
      <w:r w:rsidRPr="008B015C">
        <w:rPr>
          <w:rFonts w:asciiTheme="majorHAnsi" w:hAnsiTheme="majorHAnsi" w:cstheme="majorHAnsi"/>
          <w:b/>
          <w:noProof/>
          <w:sz w:val="24"/>
          <w:szCs w:val="20"/>
        </w:rPr>
        <w:t xml:space="preserve"> 2</w:t>
      </w:r>
      <w:r>
        <w:rPr>
          <w:rFonts w:asciiTheme="majorHAnsi" w:hAnsiTheme="majorHAnsi" w:cstheme="majorHAnsi"/>
          <w:bCs/>
          <w:noProof/>
          <w:sz w:val="24"/>
          <w:szCs w:val="20"/>
        </w:rPr>
        <w:t xml:space="preserve"> Estadistica Electoral Nacional. Tablas de Resultados Electorales Locales.</w:t>
      </w:r>
      <w:r w:rsidR="0009036C">
        <w:rPr>
          <w:rFonts w:asciiTheme="majorHAnsi" w:hAnsiTheme="majorHAnsi" w:cstheme="majorHAnsi"/>
          <w:bCs/>
          <w:noProof/>
          <w:sz w:val="24"/>
          <w:szCs w:val="20"/>
        </w:rPr>
        <w:t xml:space="preserve"> Elaborar plan de trabajo y establecer mecanismos de coordinación con la Dirección de Informatica del IEPC Jalisco.</w:t>
      </w:r>
    </w:p>
    <w:p w14:paraId="6690348E" w14:textId="7FAE6516" w:rsidR="008B015C" w:rsidRDefault="008B015C" w:rsidP="008B015C">
      <w:pPr>
        <w:pStyle w:val="Prrafodelista"/>
        <w:numPr>
          <w:ilvl w:val="0"/>
          <w:numId w:val="3"/>
        </w:numPr>
        <w:spacing w:line="360" w:lineRule="auto"/>
        <w:jc w:val="both"/>
        <w:rPr>
          <w:rFonts w:asciiTheme="majorHAnsi" w:hAnsiTheme="majorHAnsi" w:cstheme="majorHAnsi"/>
          <w:bCs/>
          <w:noProof/>
          <w:sz w:val="24"/>
          <w:szCs w:val="20"/>
        </w:rPr>
      </w:pPr>
      <w:r w:rsidRPr="008B015C">
        <w:rPr>
          <w:rFonts w:asciiTheme="majorHAnsi" w:hAnsiTheme="majorHAnsi" w:cstheme="majorHAnsi"/>
          <w:b/>
          <w:noProof/>
          <w:sz w:val="24"/>
          <w:szCs w:val="20"/>
        </w:rPr>
        <w:t xml:space="preserve">Meta </w:t>
      </w:r>
      <w:r w:rsidR="00640D78">
        <w:rPr>
          <w:rFonts w:asciiTheme="majorHAnsi" w:hAnsiTheme="majorHAnsi" w:cstheme="majorHAnsi"/>
          <w:b/>
          <w:noProof/>
          <w:sz w:val="24"/>
          <w:szCs w:val="20"/>
        </w:rPr>
        <w:t xml:space="preserve">Individual </w:t>
      </w:r>
      <w:r w:rsidRPr="008B015C">
        <w:rPr>
          <w:rFonts w:asciiTheme="majorHAnsi" w:hAnsiTheme="majorHAnsi" w:cstheme="majorHAnsi"/>
          <w:b/>
          <w:noProof/>
          <w:sz w:val="24"/>
          <w:szCs w:val="20"/>
        </w:rPr>
        <w:t>3</w:t>
      </w:r>
      <w:r>
        <w:rPr>
          <w:rFonts w:asciiTheme="majorHAnsi" w:hAnsiTheme="majorHAnsi" w:cstheme="majorHAnsi"/>
          <w:bCs/>
          <w:noProof/>
          <w:sz w:val="24"/>
          <w:szCs w:val="20"/>
        </w:rPr>
        <w:t xml:space="preserve"> Sistema de Información sobre el desarrollo de la Jornada Electoral. Dar seguimiento al desarrollo de los tres simulacros </w:t>
      </w:r>
      <w:r w:rsidR="003D114B">
        <w:rPr>
          <w:rFonts w:asciiTheme="majorHAnsi" w:hAnsiTheme="majorHAnsi" w:cstheme="majorHAnsi"/>
          <w:bCs/>
          <w:noProof/>
          <w:sz w:val="24"/>
          <w:szCs w:val="20"/>
        </w:rPr>
        <w:t>SIJE.</w:t>
      </w:r>
      <w:r w:rsidR="0009036C">
        <w:rPr>
          <w:rFonts w:asciiTheme="majorHAnsi" w:hAnsiTheme="majorHAnsi" w:cstheme="majorHAnsi"/>
          <w:bCs/>
          <w:noProof/>
          <w:sz w:val="24"/>
          <w:szCs w:val="20"/>
        </w:rPr>
        <w:t xml:space="preserve"> Elaborar plan de trabajo y establecer </w:t>
      </w:r>
      <w:r w:rsidR="0009036C">
        <w:rPr>
          <w:rFonts w:asciiTheme="majorHAnsi" w:hAnsiTheme="majorHAnsi" w:cstheme="majorHAnsi"/>
          <w:bCs/>
          <w:noProof/>
          <w:sz w:val="24"/>
          <w:szCs w:val="20"/>
        </w:rPr>
        <w:t xml:space="preserve">calendario de actividades para impartir cursos y dar seguimiento a los simulacros programados por la Dirección Ejecutiva de Organización Electoral </w:t>
      </w:r>
      <w:r w:rsidR="0093079D">
        <w:rPr>
          <w:rFonts w:asciiTheme="majorHAnsi" w:hAnsiTheme="majorHAnsi" w:cstheme="majorHAnsi"/>
          <w:bCs/>
          <w:noProof/>
          <w:sz w:val="24"/>
          <w:szCs w:val="20"/>
        </w:rPr>
        <w:t>del Instituto Nacional Electoral.</w:t>
      </w:r>
    </w:p>
    <w:p w14:paraId="4CF41F79" w14:textId="6068FADF" w:rsidR="003D114B" w:rsidRPr="003D114B" w:rsidRDefault="003D114B" w:rsidP="003D114B">
      <w:pPr>
        <w:pStyle w:val="Prrafodelista"/>
        <w:numPr>
          <w:ilvl w:val="0"/>
          <w:numId w:val="3"/>
        </w:numPr>
        <w:spacing w:line="360" w:lineRule="auto"/>
        <w:jc w:val="both"/>
        <w:rPr>
          <w:rFonts w:asciiTheme="majorHAnsi" w:hAnsiTheme="majorHAnsi" w:cstheme="majorHAnsi"/>
          <w:bCs/>
          <w:noProof/>
          <w:sz w:val="24"/>
          <w:szCs w:val="20"/>
        </w:rPr>
      </w:pPr>
      <w:r>
        <w:rPr>
          <w:rFonts w:asciiTheme="majorHAnsi" w:hAnsiTheme="majorHAnsi" w:cstheme="majorHAnsi"/>
          <w:b/>
          <w:noProof/>
          <w:sz w:val="24"/>
          <w:szCs w:val="20"/>
        </w:rPr>
        <w:t xml:space="preserve">Meta </w:t>
      </w:r>
      <w:r w:rsidR="00640D78">
        <w:rPr>
          <w:rFonts w:asciiTheme="majorHAnsi" w:hAnsiTheme="majorHAnsi" w:cstheme="majorHAnsi"/>
          <w:b/>
          <w:noProof/>
          <w:sz w:val="24"/>
          <w:szCs w:val="20"/>
        </w:rPr>
        <w:t xml:space="preserve">Individual </w:t>
      </w:r>
      <w:r>
        <w:rPr>
          <w:rFonts w:asciiTheme="majorHAnsi" w:hAnsiTheme="majorHAnsi" w:cstheme="majorHAnsi"/>
          <w:b/>
          <w:noProof/>
          <w:sz w:val="24"/>
          <w:szCs w:val="20"/>
        </w:rPr>
        <w:t xml:space="preserve">4 </w:t>
      </w:r>
      <w:r w:rsidRPr="003D114B">
        <w:rPr>
          <w:rFonts w:asciiTheme="majorHAnsi" w:hAnsiTheme="majorHAnsi" w:cstheme="majorHAnsi"/>
          <w:bCs/>
          <w:noProof/>
          <w:sz w:val="24"/>
          <w:szCs w:val="20"/>
        </w:rPr>
        <w:t>Diseños de la documentación y materiales electorales locales 2020-2021</w:t>
      </w:r>
      <w:r>
        <w:rPr>
          <w:rFonts w:asciiTheme="majorHAnsi" w:hAnsiTheme="majorHAnsi" w:cstheme="majorHAnsi"/>
          <w:bCs/>
          <w:noProof/>
          <w:sz w:val="24"/>
          <w:szCs w:val="20"/>
        </w:rPr>
        <w:t>. Lograr la validación de los diseños de la documentación y materiales electorales personalizados para la elección local de 2021 con el menor número posible de iteraciones para la atención de observaciones.</w:t>
      </w:r>
    </w:p>
    <w:p w14:paraId="0FEE6FB3" w14:textId="6001874A" w:rsidR="0009036C" w:rsidRDefault="00640D78" w:rsidP="003C704B">
      <w:pPr>
        <w:spacing w:after="200" w:line="360" w:lineRule="auto"/>
        <w:jc w:val="both"/>
        <w:rPr>
          <w:rFonts w:asciiTheme="majorHAnsi" w:hAnsiTheme="majorHAnsi" w:cstheme="majorHAnsi"/>
          <w:b w:val="0"/>
          <w:noProof/>
          <w:color w:val="auto"/>
          <w:sz w:val="24"/>
          <w:szCs w:val="20"/>
        </w:rPr>
      </w:pPr>
      <w:r>
        <w:rPr>
          <w:rFonts w:asciiTheme="majorHAnsi" w:hAnsiTheme="majorHAnsi" w:cstheme="majorHAnsi"/>
          <w:b w:val="0"/>
          <w:noProof/>
          <w:color w:val="auto"/>
          <w:sz w:val="24"/>
          <w:szCs w:val="20"/>
        </w:rPr>
        <w:t>En esta última meta, s</w:t>
      </w:r>
      <w:r w:rsidR="00425333" w:rsidRPr="00503B31">
        <w:rPr>
          <w:rFonts w:asciiTheme="majorHAnsi" w:hAnsiTheme="majorHAnsi" w:cstheme="majorHAnsi"/>
          <w:b w:val="0"/>
          <w:noProof/>
          <w:color w:val="auto"/>
          <w:sz w:val="24"/>
          <w:szCs w:val="20"/>
        </w:rPr>
        <w:t>e desarrollan las modificaciones a las especificaciones de la documentación y material electoral</w:t>
      </w:r>
      <w:r>
        <w:rPr>
          <w:rFonts w:asciiTheme="majorHAnsi" w:hAnsiTheme="majorHAnsi" w:cstheme="majorHAnsi"/>
          <w:b w:val="0"/>
          <w:noProof/>
          <w:color w:val="auto"/>
          <w:sz w:val="24"/>
          <w:szCs w:val="20"/>
        </w:rPr>
        <w:t xml:space="preserve">, el pasado 26 de agosto se reunió la Coordinación de Diseño para distribuir el trabajo y </w:t>
      </w:r>
      <w:r w:rsidR="008C5C67">
        <w:rPr>
          <w:rFonts w:asciiTheme="majorHAnsi" w:hAnsiTheme="majorHAnsi" w:cstheme="majorHAnsi"/>
          <w:b w:val="0"/>
          <w:noProof/>
          <w:color w:val="auto"/>
          <w:sz w:val="24"/>
          <w:szCs w:val="20"/>
        </w:rPr>
        <w:t xml:space="preserve">estuvieron presente en la reunión virtual del pasado 27 de agosto con la Coordinación de documentación y materiales dde la Dirección Ejecutiva de Organización Electoral </w:t>
      </w:r>
      <w:r w:rsidR="0009036C">
        <w:rPr>
          <w:rFonts w:asciiTheme="majorHAnsi" w:hAnsiTheme="majorHAnsi" w:cstheme="majorHAnsi"/>
          <w:b w:val="0"/>
          <w:noProof/>
          <w:color w:val="auto"/>
          <w:sz w:val="24"/>
          <w:szCs w:val="20"/>
        </w:rPr>
        <w:t xml:space="preserve">(DEOE) </w:t>
      </w:r>
      <w:r w:rsidR="008C5C67">
        <w:rPr>
          <w:rFonts w:asciiTheme="majorHAnsi" w:hAnsiTheme="majorHAnsi" w:cstheme="majorHAnsi"/>
          <w:b w:val="0"/>
          <w:noProof/>
          <w:color w:val="auto"/>
          <w:sz w:val="24"/>
          <w:szCs w:val="20"/>
        </w:rPr>
        <w:t>del Instituto Nacional Electoral para establecer la forma de trabajo en la validación de los documentos de acuerdo a los formatos únicos aprobados, también se establecio comunicación</w:t>
      </w:r>
      <w:r w:rsidR="0009036C">
        <w:rPr>
          <w:rFonts w:asciiTheme="majorHAnsi" w:hAnsiTheme="majorHAnsi" w:cstheme="majorHAnsi"/>
          <w:b w:val="0"/>
          <w:noProof/>
          <w:color w:val="auto"/>
          <w:sz w:val="24"/>
          <w:szCs w:val="20"/>
        </w:rPr>
        <w:t>,</w:t>
      </w:r>
      <w:r w:rsidR="008C5C67">
        <w:rPr>
          <w:rFonts w:asciiTheme="majorHAnsi" w:hAnsiTheme="majorHAnsi" w:cstheme="majorHAnsi"/>
          <w:b w:val="0"/>
          <w:noProof/>
          <w:color w:val="auto"/>
          <w:sz w:val="24"/>
          <w:szCs w:val="20"/>
        </w:rPr>
        <w:t xml:space="preserve"> y se entregaron en tiempo y forma las primeras modificaciones a los formatos únicos</w:t>
      </w:r>
      <w:r w:rsidR="0009036C">
        <w:rPr>
          <w:rFonts w:asciiTheme="majorHAnsi" w:hAnsiTheme="majorHAnsi" w:cstheme="majorHAnsi"/>
          <w:b w:val="0"/>
          <w:noProof/>
          <w:color w:val="auto"/>
          <w:sz w:val="24"/>
          <w:szCs w:val="20"/>
        </w:rPr>
        <w:t>, con la Junta Local del INE en Jalisco, quienes actuaran en esta Meta como intermediarios para la validación y remisión a la DEOE.</w:t>
      </w:r>
    </w:p>
    <w:p w14:paraId="4BC6724D" w14:textId="736DD816" w:rsidR="00D40165" w:rsidRDefault="00D40165" w:rsidP="003C704B">
      <w:pPr>
        <w:spacing w:after="200" w:line="360" w:lineRule="auto"/>
        <w:jc w:val="both"/>
        <w:rPr>
          <w:rFonts w:asciiTheme="majorHAnsi" w:hAnsiTheme="majorHAnsi" w:cstheme="majorHAnsi"/>
          <w:b w:val="0"/>
          <w:noProof/>
          <w:color w:val="auto"/>
          <w:sz w:val="24"/>
          <w:szCs w:val="20"/>
        </w:rPr>
      </w:pPr>
      <w:r>
        <w:rPr>
          <w:rFonts w:asciiTheme="majorHAnsi" w:hAnsiTheme="majorHAnsi" w:cstheme="majorHAnsi"/>
          <w:b w:val="0"/>
          <w:noProof/>
          <w:color w:val="auto"/>
          <w:sz w:val="24"/>
          <w:szCs w:val="20"/>
        </w:rPr>
        <w:lastRenderedPageBreak/>
        <w:t>Finalmente se</w:t>
      </w:r>
      <w:r w:rsidR="00406CD3">
        <w:rPr>
          <w:rFonts w:asciiTheme="majorHAnsi" w:hAnsiTheme="majorHAnsi" w:cstheme="majorHAnsi"/>
          <w:b w:val="0"/>
          <w:noProof/>
          <w:color w:val="auto"/>
          <w:sz w:val="24"/>
          <w:szCs w:val="20"/>
        </w:rPr>
        <w:t xml:space="preserve"> esta construyendo </w:t>
      </w:r>
      <w:r>
        <w:rPr>
          <w:rFonts w:asciiTheme="majorHAnsi" w:hAnsiTheme="majorHAnsi" w:cstheme="majorHAnsi"/>
          <w:b w:val="0"/>
          <w:noProof/>
          <w:color w:val="auto"/>
          <w:sz w:val="24"/>
          <w:szCs w:val="20"/>
        </w:rPr>
        <w:t xml:space="preserve">el proyecto sobre el manual de </w:t>
      </w:r>
      <w:bookmarkStart w:id="0" w:name="_GoBack"/>
      <w:bookmarkEnd w:id="0"/>
      <w:r>
        <w:rPr>
          <w:rFonts w:asciiTheme="majorHAnsi" w:hAnsiTheme="majorHAnsi" w:cstheme="majorHAnsi"/>
          <w:b w:val="0"/>
          <w:noProof/>
          <w:color w:val="auto"/>
          <w:sz w:val="24"/>
          <w:szCs w:val="20"/>
        </w:rPr>
        <w:t xml:space="preserve">seguridad y necesidades básicas para implementarse en las salidas foráneas, </w:t>
      </w:r>
      <w:r w:rsidR="00406CD3">
        <w:rPr>
          <w:rFonts w:asciiTheme="majorHAnsi" w:hAnsiTheme="majorHAnsi" w:cstheme="majorHAnsi"/>
          <w:b w:val="0"/>
          <w:noProof/>
          <w:color w:val="auto"/>
          <w:sz w:val="24"/>
          <w:szCs w:val="20"/>
        </w:rPr>
        <w:t xml:space="preserve">así como el protocolo de seguridad, </w:t>
      </w:r>
      <w:r>
        <w:rPr>
          <w:rFonts w:asciiTheme="majorHAnsi" w:hAnsiTheme="majorHAnsi" w:cstheme="majorHAnsi"/>
          <w:b w:val="0"/>
          <w:noProof/>
          <w:color w:val="auto"/>
          <w:sz w:val="24"/>
          <w:szCs w:val="20"/>
        </w:rPr>
        <w:t>con este m</w:t>
      </w:r>
      <w:r w:rsidR="00ED44E7">
        <w:rPr>
          <w:rFonts w:asciiTheme="majorHAnsi" w:hAnsiTheme="majorHAnsi" w:cstheme="majorHAnsi"/>
          <w:b w:val="0"/>
          <w:noProof/>
          <w:color w:val="auto"/>
          <w:sz w:val="24"/>
          <w:szCs w:val="20"/>
        </w:rPr>
        <w:t>anual se pretende unificar y considerar todos aquellos requerimientos que implican la seguridad para proteger el bienestar del personal que tiene que trasladarse de un lugar a otro en cumplimiento de sus actividades.</w:t>
      </w:r>
    </w:p>
    <w:p w14:paraId="4C5ED172" w14:textId="11843C5E" w:rsidR="00B82CE3" w:rsidRDefault="00B82CE3" w:rsidP="003C704B">
      <w:pPr>
        <w:spacing w:after="200" w:line="360" w:lineRule="auto"/>
        <w:jc w:val="both"/>
        <w:rPr>
          <w:rFonts w:asciiTheme="majorHAnsi" w:hAnsiTheme="majorHAnsi" w:cstheme="majorHAnsi"/>
          <w:b w:val="0"/>
          <w:noProof/>
          <w:color w:val="auto"/>
          <w:sz w:val="24"/>
          <w:szCs w:val="20"/>
        </w:rPr>
      </w:pPr>
      <w:r>
        <w:rPr>
          <w:rFonts w:asciiTheme="majorHAnsi" w:hAnsiTheme="majorHAnsi" w:cstheme="majorHAnsi"/>
          <w:b w:val="0"/>
          <w:noProof/>
          <w:color w:val="auto"/>
          <w:sz w:val="24"/>
          <w:szCs w:val="20"/>
        </w:rPr>
        <w:t xml:space="preserve">En conclusión, los objetivos y proyectos desarrollados y programados a través de los programas de actividades (POA) se </w:t>
      </w:r>
      <w:r w:rsidR="00094C02">
        <w:rPr>
          <w:rFonts w:asciiTheme="majorHAnsi" w:hAnsiTheme="majorHAnsi" w:cstheme="majorHAnsi"/>
          <w:b w:val="0"/>
          <w:noProof/>
          <w:color w:val="auto"/>
          <w:sz w:val="24"/>
          <w:szCs w:val="20"/>
        </w:rPr>
        <w:t xml:space="preserve">cumplieron al cien por ciento proyectados para el </w:t>
      </w:r>
      <w:r w:rsidR="00094C02" w:rsidRPr="00094C02">
        <w:rPr>
          <w:rFonts w:asciiTheme="majorHAnsi" w:hAnsiTheme="majorHAnsi" w:cstheme="majorHAnsi"/>
          <w:b w:val="0"/>
          <w:noProof/>
          <w:color w:val="auto"/>
          <w:sz w:val="24"/>
          <w:szCs w:val="20"/>
        </w:rPr>
        <w:t>ejercicio 2019</w:t>
      </w:r>
      <w:r w:rsidR="00EE3E54" w:rsidRPr="00094C02">
        <w:rPr>
          <w:rFonts w:asciiTheme="majorHAnsi" w:hAnsiTheme="majorHAnsi" w:cstheme="majorHAnsi"/>
          <w:b w:val="0"/>
          <w:noProof/>
          <w:color w:val="auto"/>
          <w:sz w:val="24"/>
          <w:szCs w:val="20"/>
        </w:rPr>
        <w:t xml:space="preserve"> y en este 2020 a</w:t>
      </w:r>
      <w:r w:rsidR="00094C02" w:rsidRPr="00094C02">
        <w:rPr>
          <w:rFonts w:asciiTheme="majorHAnsi" w:hAnsiTheme="majorHAnsi" w:cstheme="majorHAnsi"/>
          <w:b w:val="0"/>
          <w:noProof/>
          <w:color w:val="auto"/>
          <w:sz w:val="24"/>
          <w:szCs w:val="20"/>
        </w:rPr>
        <w:t>ú</w:t>
      </w:r>
      <w:r w:rsidR="00EE3E54" w:rsidRPr="00094C02">
        <w:rPr>
          <w:rFonts w:asciiTheme="majorHAnsi" w:hAnsiTheme="majorHAnsi" w:cstheme="majorHAnsi"/>
          <w:b w:val="0"/>
          <w:noProof/>
          <w:color w:val="auto"/>
          <w:sz w:val="24"/>
          <w:szCs w:val="20"/>
        </w:rPr>
        <w:t>n con las modificaciones que representa la contingencia sanitaria, se va avanzando.</w:t>
      </w:r>
    </w:p>
    <w:p w14:paraId="4E2F2444" w14:textId="77777777" w:rsidR="00B82CE3" w:rsidRDefault="00B82CE3" w:rsidP="003C704B">
      <w:pPr>
        <w:spacing w:after="200" w:line="360" w:lineRule="auto"/>
        <w:jc w:val="both"/>
        <w:rPr>
          <w:rFonts w:asciiTheme="majorHAnsi" w:hAnsiTheme="majorHAnsi" w:cstheme="majorHAnsi"/>
          <w:b w:val="0"/>
          <w:noProof/>
          <w:color w:val="auto"/>
          <w:sz w:val="24"/>
          <w:szCs w:val="20"/>
        </w:rPr>
      </w:pPr>
    </w:p>
    <w:p w14:paraId="12F87086" w14:textId="4898C49F" w:rsidR="0093079D" w:rsidRDefault="004A174A" w:rsidP="003C704B">
      <w:pPr>
        <w:spacing w:after="200" w:line="360" w:lineRule="auto"/>
        <w:jc w:val="both"/>
        <w:rPr>
          <w:rFonts w:asciiTheme="majorHAnsi" w:hAnsiTheme="majorHAnsi" w:cstheme="majorHAnsi"/>
          <w:b w:val="0"/>
          <w:noProof/>
          <w:color w:val="auto"/>
          <w:sz w:val="24"/>
          <w:szCs w:val="20"/>
        </w:rPr>
      </w:pPr>
      <w:r>
        <w:rPr>
          <w:rFonts w:asciiTheme="majorHAnsi" w:hAnsiTheme="majorHAnsi" w:cstheme="majorHAnsi"/>
          <w:b w:val="0"/>
          <w:noProof/>
          <w:color w:val="auto"/>
          <w:sz w:val="24"/>
          <w:szCs w:val="20"/>
        </w:rPr>
        <w:t>Cordialmente</w:t>
      </w:r>
    </w:p>
    <w:p w14:paraId="27BBF529" w14:textId="63E0D998" w:rsidR="004A174A" w:rsidRDefault="004A174A" w:rsidP="003C704B">
      <w:pPr>
        <w:spacing w:after="200" w:line="360" w:lineRule="auto"/>
        <w:jc w:val="both"/>
        <w:rPr>
          <w:rFonts w:asciiTheme="majorHAnsi" w:hAnsiTheme="majorHAnsi" w:cstheme="majorHAnsi"/>
          <w:b w:val="0"/>
          <w:noProof/>
          <w:color w:val="auto"/>
          <w:sz w:val="24"/>
          <w:szCs w:val="20"/>
        </w:rPr>
      </w:pPr>
      <w:r>
        <w:rPr>
          <w:rFonts w:asciiTheme="majorHAnsi" w:hAnsiTheme="majorHAnsi" w:cstheme="majorHAnsi"/>
          <w:b w:val="0"/>
          <w:noProof/>
          <w:color w:val="auto"/>
          <w:sz w:val="24"/>
          <w:szCs w:val="20"/>
        </w:rPr>
        <w:t>Quien suscribe.</w:t>
      </w:r>
    </w:p>
    <w:p w14:paraId="1585604E" w14:textId="656FDFED" w:rsidR="0087605E" w:rsidRPr="00503B31" w:rsidRDefault="008C5C67" w:rsidP="003C704B">
      <w:pPr>
        <w:spacing w:after="200" w:line="360" w:lineRule="auto"/>
        <w:jc w:val="both"/>
        <w:rPr>
          <w:rFonts w:asciiTheme="majorHAnsi" w:hAnsiTheme="majorHAnsi" w:cstheme="majorHAnsi"/>
          <w:b w:val="0"/>
          <w:noProof/>
          <w:color w:val="auto"/>
          <w:sz w:val="24"/>
          <w:szCs w:val="20"/>
        </w:rPr>
      </w:pPr>
      <w:r>
        <w:rPr>
          <w:rFonts w:asciiTheme="majorHAnsi" w:hAnsiTheme="majorHAnsi" w:cstheme="majorHAnsi"/>
          <w:b w:val="0"/>
          <w:noProof/>
          <w:color w:val="auto"/>
          <w:sz w:val="24"/>
          <w:szCs w:val="20"/>
        </w:rPr>
        <w:t xml:space="preserve"> </w:t>
      </w:r>
    </w:p>
    <w:sectPr w:rsidR="0087605E" w:rsidRPr="00503B31" w:rsidSect="00CA41F4">
      <w:headerReference w:type="default" r:id="rId11"/>
      <w:footerReference w:type="default" r:id="rId12"/>
      <w:pgSz w:w="16838" w:h="11906" w:orient="landscape" w:code="9"/>
      <w:pgMar w:top="936" w:right="720" w:bottom="936" w:left="720" w:header="0" w:footer="289" w:gutter="0"/>
      <w:pgNumType w:start="1"/>
      <w:cols w:num="2"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39984" w14:textId="77777777" w:rsidR="009D3E72" w:rsidRDefault="009D3E72">
      <w:r>
        <w:separator/>
      </w:r>
    </w:p>
    <w:p w14:paraId="74054F11" w14:textId="77777777" w:rsidR="009D3E72" w:rsidRDefault="009D3E72"/>
  </w:endnote>
  <w:endnote w:type="continuationSeparator" w:id="0">
    <w:p w14:paraId="30F375FD" w14:textId="77777777" w:rsidR="009D3E72" w:rsidRDefault="009D3E72">
      <w:r>
        <w:continuationSeparator/>
      </w:r>
    </w:p>
    <w:p w14:paraId="07022702" w14:textId="77777777" w:rsidR="009D3E72" w:rsidRDefault="009D3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rPr>
      <w:id w:val="-890194395"/>
      <w:docPartObj>
        <w:docPartGallery w:val="Page Numbers (Bottom of Page)"/>
        <w:docPartUnique/>
      </w:docPartObj>
    </w:sdtPr>
    <w:sdtEndPr/>
    <w:sdtContent>
      <w:p w14:paraId="32C2B11C" w14:textId="77777777" w:rsidR="0025787E" w:rsidRDefault="0025787E">
        <w:pPr>
          <w:pStyle w:val="Piedepgina"/>
          <w:jc w:val="center"/>
          <w:rPr>
            <w:noProof/>
          </w:rPr>
        </w:pPr>
        <w:r>
          <w:rPr>
            <w:noProof/>
            <w:lang w:bidi="es-ES"/>
          </w:rPr>
          <w:fldChar w:fldCharType="begin"/>
        </w:r>
        <w:r>
          <w:rPr>
            <w:noProof/>
            <w:lang w:bidi="es-ES"/>
          </w:rPr>
          <w:instrText xml:space="preserve"> PAGE   \* MERGEFORMAT </w:instrText>
        </w:r>
        <w:r>
          <w:rPr>
            <w:noProof/>
            <w:lang w:bidi="es-ES"/>
          </w:rPr>
          <w:fldChar w:fldCharType="separate"/>
        </w:r>
        <w:r w:rsidR="00406CD3">
          <w:rPr>
            <w:noProof/>
            <w:lang w:bidi="es-ES"/>
          </w:rPr>
          <w:t>2</w:t>
        </w:r>
        <w:r>
          <w:rPr>
            <w:noProof/>
            <w:lang w:bidi="es-ES"/>
          </w:rPr>
          <w:fldChar w:fldCharType="end"/>
        </w:r>
      </w:p>
    </w:sdtContent>
  </w:sdt>
  <w:p w14:paraId="72115DE1" w14:textId="77777777" w:rsidR="0025787E" w:rsidRDefault="0025787E">
    <w:pPr>
      <w:pStyle w:val="Piedepgina"/>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5122E" w14:textId="77777777" w:rsidR="009D3E72" w:rsidRDefault="009D3E72">
      <w:r>
        <w:separator/>
      </w:r>
    </w:p>
    <w:p w14:paraId="09775897" w14:textId="77777777" w:rsidR="009D3E72" w:rsidRDefault="009D3E72"/>
  </w:footnote>
  <w:footnote w:type="continuationSeparator" w:id="0">
    <w:p w14:paraId="661C212E" w14:textId="77777777" w:rsidR="009D3E72" w:rsidRDefault="009D3E72">
      <w:r>
        <w:continuationSeparator/>
      </w:r>
    </w:p>
    <w:p w14:paraId="6031D9BF" w14:textId="77777777" w:rsidR="009D3E72" w:rsidRDefault="009D3E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5" w:type="dxa"/>
      <w:tblBorders>
        <w:bottom w:val="single" w:sz="36" w:space="0" w:color="7030A0"/>
      </w:tblBorders>
      <w:tblLook w:val="0000" w:firstRow="0" w:lastRow="0" w:firstColumn="0" w:lastColumn="0" w:noHBand="0" w:noVBand="0"/>
    </w:tblPr>
    <w:tblGrid>
      <w:gridCol w:w="10035"/>
    </w:tblGrid>
    <w:tr w:rsidR="0025787E" w14:paraId="13FF20DA" w14:textId="77777777" w:rsidTr="00F1277C">
      <w:trPr>
        <w:trHeight w:val="978"/>
      </w:trPr>
      <w:tc>
        <w:tcPr>
          <w:tcW w:w="10035" w:type="dxa"/>
        </w:tcPr>
        <w:p w14:paraId="79FDADBD" w14:textId="77777777" w:rsidR="0025787E" w:rsidRDefault="0025787E">
          <w:pPr>
            <w:pStyle w:val="Encabezado"/>
            <w:rPr>
              <w:noProof/>
            </w:rPr>
          </w:pPr>
        </w:p>
      </w:tc>
    </w:tr>
  </w:tbl>
  <w:p w14:paraId="3D9C01F8" w14:textId="77777777" w:rsidR="0025787E" w:rsidRDefault="0025787E" w:rsidP="00D077E9">
    <w:pPr>
      <w:pStyle w:val="Encabezado"/>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53C12"/>
    <w:multiLevelType w:val="hybridMultilevel"/>
    <w:tmpl w:val="3CD65698"/>
    <w:lvl w:ilvl="0" w:tplc="63680C3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B5A4BBB"/>
    <w:multiLevelType w:val="hybridMultilevel"/>
    <w:tmpl w:val="4AB46FBE"/>
    <w:lvl w:ilvl="0" w:tplc="2C064714">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92781D"/>
    <w:multiLevelType w:val="hybridMultilevel"/>
    <w:tmpl w:val="F9EC857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B142BA6"/>
    <w:multiLevelType w:val="hybridMultilevel"/>
    <w:tmpl w:val="75188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10"/>
    <w:rsid w:val="00014513"/>
    <w:rsid w:val="00016EE6"/>
    <w:rsid w:val="00020BFE"/>
    <w:rsid w:val="00020EDD"/>
    <w:rsid w:val="0002482E"/>
    <w:rsid w:val="00050324"/>
    <w:rsid w:val="000747A0"/>
    <w:rsid w:val="00084972"/>
    <w:rsid w:val="00085E82"/>
    <w:rsid w:val="0009036C"/>
    <w:rsid w:val="00090619"/>
    <w:rsid w:val="00093460"/>
    <w:rsid w:val="00094C02"/>
    <w:rsid w:val="00095AF3"/>
    <w:rsid w:val="000A0150"/>
    <w:rsid w:val="000C737A"/>
    <w:rsid w:val="000D5F4D"/>
    <w:rsid w:val="000E63C9"/>
    <w:rsid w:val="00130E9D"/>
    <w:rsid w:val="001460B4"/>
    <w:rsid w:val="00150A6D"/>
    <w:rsid w:val="00185B35"/>
    <w:rsid w:val="00192B3F"/>
    <w:rsid w:val="001D1E9D"/>
    <w:rsid w:val="001D5310"/>
    <w:rsid w:val="001E3D21"/>
    <w:rsid w:val="001F2BC8"/>
    <w:rsid w:val="001F5F6B"/>
    <w:rsid w:val="00201748"/>
    <w:rsid w:val="00231092"/>
    <w:rsid w:val="00243EBC"/>
    <w:rsid w:val="00246A35"/>
    <w:rsid w:val="00257652"/>
    <w:rsid w:val="0025787E"/>
    <w:rsid w:val="00260F23"/>
    <w:rsid w:val="00283255"/>
    <w:rsid w:val="00284348"/>
    <w:rsid w:val="00284C85"/>
    <w:rsid w:val="00290BEE"/>
    <w:rsid w:val="002F51F5"/>
    <w:rsid w:val="00302218"/>
    <w:rsid w:val="00306926"/>
    <w:rsid w:val="00307963"/>
    <w:rsid w:val="00312137"/>
    <w:rsid w:val="00320A61"/>
    <w:rsid w:val="00330359"/>
    <w:rsid w:val="0033762F"/>
    <w:rsid w:val="003421B7"/>
    <w:rsid w:val="00360494"/>
    <w:rsid w:val="003633B8"/>
    <w:rsid w:val="00366C7E"/>
    <w:rsid w:val="00384EA3"/>
    <w:rsid w:val="003A39A1"/>
    <w:rsid w:val="003C2191"/>
    <w:rsid w:val="003C704B"/>
    <w:rsid w:val="003D114B"/>
    <w:rsid w:val="003D3863"/>
    <w:rsid w:val="003D412F"/>
    <w:rsid w:val="003F77C0"/>
    <w:rsid w:val="00406CD3"/>
    <w:rsid w:val="00407C8F"/>
    <w:rsid w:val="004110DE"/>
    <w:rsid w:val="00425333"/>
    <w:rsid w:val="0044085A"/>
    <w:rsid w:val="00446DF3"/>
    <w:rsid w:val="00455D62"/>
    <w:rsid w:val="004803BC"/>
    <w:rsid w:val="00493051"/>
    <w:rsid w:val="004A174A"/>
    <w:rsid w:val="004B21A5"/>
    <w:rsid w:val="004C7974"/>
    <w:rsid w:val="004E33E4"/>
    <w:rsid w:val="004E5FEE"/>
    <w:rsid w:val="004F0CA7"/>
    <w:rsid w:val="00501B76"/>
    <w:rsid w:val="005037F0"/>
    <w:rsid w:val="00503B31"/>
    <w:rsid w:val="00511E6D"/>
    <w:rsid w:val="00516A86"/>
    <w:rsid w:val="00524A2E"/>
    <w:rsid w:val="005262B0"/>
    <w:rsid w:val="005275F6"/>
    <w:rsid w:val="00572102"/>
    <w:rsid w:val="0059190C"/>
    <w:rsid w:val="005932BB"/>
    <w:rsid w:val="005966A0"/>
    <w:rsid w:val="005C38D1"/>
    <w:rsid w:val="005D5F24"/>
    <w:rsid w:val="005E10C3"/>
    <w:rsid w:val="005F1BB0"/>
    <w:rsid w:val="00633ACB"/>
    <w:rsid w:val="00640D78"/>
    <w:rsid w:val="00656C4D"/>
    <w:rsid w:val="00657BB8"/>
    <w:rsid w:val="006917A2"/>
    <w:rsid w:val="006A5258"/>
    <w:rsid w:val="006B358C"/>
    <w:rsid w:val="006B6B29"/>
    <w:rsid w:val="006D5F54"/>
    <w:rsid w:val="006E5716"/>
    <w:rsid w:val="0070027D"/>
    <w:rsid w:val="0071369C"/>
    <w:rsid w:val="00715131"/>
    <w:rsid w:val="007302B3"/>
    <w:rsid w:val="00730733"/>
    <w:rsid w:val="007309A6"/>
    <w:rsid w:val="00730E3A"/>
    <w:rsid w:val="00736AAF"/>
    <w:rsid w:val="007630F3"/>
    <w:rsid w:val="00765B2A"/>
    <w:rsid w:val="007821BC"/>
    <w:rsid w:val="0078243E"/>
    <w:rsid w:val="0078307B"/>
    <w:rsid w:val="00783A34"/>
    <w:rsid w:val="007A3E49"/>
    <w:rsid w:val="007C6B52"/>
    <w:rsid w:val="007D16C5"/>
    <w:rsid w:val="007D203F"/>
    <w:rsid w:val="007E49C8"/>
    <w:rsid w:val="008065A4"/>
    <w:rsid w:val="00806E6A"/>
    <w:rsid w:val="008355C8"/>
    <w:rsid w:val="008415C6"/>
    <w:rsid w:val="00851D3E"/>
    <w:rsid w:val="00862FE4"/>
    <w:rsid w:val="0086389A"/>
    <w:rsid w:val="0087605E"/>
    <w:rsid w:val="00877508"/>
    <w:rsid w:val="008941AE"/>
    <w:rsid w:val="008A13EC"/>
    <w:rsid w:val="008B015C"/>
    <w:rsid w:val="008B1C0F"/>
    <w:rsid w:val="008B1FEE"/>
    <w:rsid w:val="008C4FDA"/>
    <w:rsid w:val="008C5C67"/>
    <w:rsid w:val="008D2D71"/>
    <w:rsid w:val="00900CB8"/>
    <w:rsid w:val="00903C32"/>
    <w:rsid w:val="00916B16"/>
    <w:rsid w:val="009173B9"/>
    <w:rsid w:val="0093079D"/>
    <w:rsid w:val="0093335D"/>
    <w:rsid w:val="0093613E"/>
    <w:rsid w:val="00943026"/>
    <w:rsid w:val="00950F13"/>
    <w:rsid w:val="009609F2"/>
    <w:rsid w:val="00966B81"/>
    <w:rsid w:val="009700BE"/>
    <w:rsid w:val="00970C10"/>
    <w:rsid w:val="00976AC6"/>
    <w:rsid w:val="00977F79"/>
    <w:rsid w:val="009A1401"/>
    <w:rsid w:val="009A1BF5"/>
    <w:rsid w:val="009A3B7D"/>
    <w:rsid w:val="009B1957"/>
    <w:rsid w:val="009C7720"/>
    <w:rsid w:val="009D3E72"/>
    <w:rsid w:val="009F42E4"/>
    <w:rsid w:val="009F7759"/>
    <w:rsid w:val="00A216DB"/>
    <w:rsid w:val="00A23AFA"/>
    <w:rsid w:val="00A27690"/>
    <w:rsid w:val="00A27A04"/>
    <w:rsid w:val="00A31B3E"/>
    <w:rsid w:val="00A42E17"/>
    <w:rsid w:val="00A42EB1"/>
    <w:rsid w:val="00A532F3"/>
    <w:rsid w:val="00A558BE"/>
    <w:rsid w:val="00A753DA"/>
    <w:rsid w:val="00A7564A"/>
    <w:rsid w:val="00A8489E"/>
    <w:rsid w:val="00AB02A7"/>
    <w:rsid w:val="00AC29F3"/>
    <w:rsid w:val="00AC3037"/>
    <w:rsid w:val="00B03C57"/>
    <w:rsid w:val="00B231E5"/>
    <w:rsid w:val="00B231EE"/>
    <w:rsid w:val="00B356FB"/>
    <w:rsid w:val="00B561C8"/>
    <w:rsid w:val="00B71FA1"/>
    <w:rsid w:val="00B82CE3"/>
    <w:rsid w:val="00B86464"/>
    <w:rsid w:val="00B95FAF"/>
    <w:rsid w:val="00BA4F31"/>
    <w:rsid w:val="00C02B87"/>
    <w:rsid w:val="00C17462"/>
    <w:rsid w:val="00C1748B"/>
    <w:rsid w:val="00C21E3E"/>
    <w:rsid w:val="00C4086D"/>
    <w:rsid w:val="00C43547"/>
    <w:rsid w:val="00C54314"/>
    <w:rsid w:val="00C57115"/>
    <w:rsid w:val="00C750CE"/>
    <w:rsid w:val="00CA1896"/>
    <w:rsid w:val="00CA41F4"/>
    <w:rsid w:val="00CB2742"/>
    <w:rsid w:val="00CB5B28"/>
    <w:rsid w:val="00CD2423"/>
    <w:rsid w:val="00CE0DC8"/>
    <w:rsid w:val="00CE3D9A"/>
    <w:rsid w:val="00CF5371"/>
    <w:rsid w:val="00D0323A"/>
    <w:rsid w:val="00D0559F"/>
    <w:rsid w:val="00D064B5"/>
    <w:rsid w:val="00D077E9"/>
    <w:rsid w:val="00D24B43"/>
    <w:rsid w:val="00D320BB"/>
    <w:rsid w:val="00D40165"/>
    <w:rsid w:val="00D42CB7"/>
    <w:rsid w:val="00D5413D"/>
    <w:rsid w:val="00D570A9"/>
    <w:rsid w:val="00D60D99"/>
    <w:rsid w:val="00D70D02"/>
    <w:rsid w:val="00D770C7"/>
    <w:rsid w:val="00D86945"/>
    <w:rsid w:val="00D90290"/>
    <w:rsid w:val="00DA65DA"/>
    <w:rsid w:val="00DC0F1C"/>
    <w:rsid w:val="00DC706A"/>
    <w:rsid w:val="00DD152F"/>
    <w:rsid w:val="00DD6C40"/>
    <w:rsid w:val="00DE213F"/>
    <w:rsid w:val="00DF027C"/>
    <w:rsid w:val="00E00A32"/>
    <w:rsid w:val="00E22ACD"/>
    <w:rsid w:val="00E34EFA"/>
    <w:rsid w:val="00E620B0"/>
    <w:rsid w:val="00E76B79"/>
    <w:rsid w:val="00E81B40"/>
    <w:rsid w:val="00E8435A"/>
    <w:rsid w:val="00ED44E7"/>
    <w:rsid w:val="00ED6ED5"/>
    <w:rsid w:val="00EE3E54"/>
    <w:rsid w:val="00EF555B"/>
    <w:rsid w:val="00F027BB"/>
    <w:rsid w:val="00F11DCF"/>
    <w:rsid w:val="00F1277C"/>
    <w:rsid w:val="00F162EA"/>
    <w:rsid w:val="00F25117"/>
    <w:rsid w:val="00F35C43"/>
    <w:rsid w:val="00F52D27"/>
    <w:rsid w:val="00F61DBC"/>
    <w:rsid w:val="00F83527"/>
    <w:rsid w:val="00FA5115"/>
    <w:rsid w:val="00FB5630"/>
    <w:rsid w:val="00FD583F"/>
    <w:rsid w:val="00FD7488"/>
    <w:rsid w:val="00FE620C"/>
    <w:rsid w:val="00FF09AE"/>
    <w:rsid w:val="00FF16B4"/>
    <w:rsid w:val="00FF33C2"/>
    <w:rsid w:val="00FF53F0"/>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3682B"/>
  <w15:docId w15:val="{16C2F633-4988-48DC-B9A7-EE854CDB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Puesto">
    <w:name w:val="Title"/>
    <w:basedOn w:val="Normal"/>
    <w:link w:val="Puest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PuestoCar">
    <w:name w:val="Puesto Car"/>
    <w:basedOn w:val="Fuentedeprrafopredeter"/>
    <w:link w:val="Puest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paragraph" w:styleId="Prrafodelista">
    <w:name w:val="List Paragraph"/>
    <w:basedOn w:val="Normal"/>
    <w:uiPriority w:val="34"/>
    <w:qFormat/>
    <w:rsid w:val="005C38D1"/>
    <w:pPr>
      <w:spacing w:after="160" w:line="259" w:lineRule="auto"/>
      <w:ind w:left="720"/>
      <w:contextualSpacing/>
    </w:pPr>
    <w:rPr>
      <w:rFonts w:ascii="Arial" w:eastAsiaTheme="minorHAnsi" w:hAnsi="Arial"/>
      <w:b w:val="0"/>
      <w:color w:val="auto"/>
      <w:sz w:val="22"/>
      <w:lang w:val="es-MX"/>
    </w:rPr>
  </w:style>
  <w:style w:type="character" w:styleId="Hipervnculo">
    <w:name w:val="Hyperlink"/>
    <w:basedOn w:val="Fuentedeprrafopredeter"/>
    <w:uiPriority w:val="99"/>
    <w:unhideWhenUsed/>
    <w:rsid w:val="00D60D99"/>
    <w:rPr>
      <w:color w:val="3592CF" w:themeColor="hyperlink"/>
      <w:u w:val="single"/>
    </w:rPr>
  </w:style>
  <w:style w:type="character" w:customStyle="1" w:styleId="Mencinsinresolver1">
    <w:name w:val="Mención sin resolver1"/>
    <w:basedOn w:val="Fuentedeprrafopredeter"/>
    <w:uiPriority w:val="99"/>
    <w:semiHidden/>
    <w:unhideWhenUsed/>
    <w:rsid w:val="00D60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et.quest.com/es/gracias-calculadora-muestra/" TargetMode="External"/><Relationship Id="rId4" Type="http://schemas.openxmlformats.org/officeDocument/2006/relationships/webSettings" Target="webSettings.xml"/><Relationship Id="rId9" Type="http://schemas.openxmlformats.org/officeDocument/2006/relationships/hyperlink" Target="https://es.surveymonkey.com/mp/sample-size-calculator/"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ol%20y%20Soledad\AppData\Local\Microsoft\Office\16.0\DTS\es-ES%7b40A1DD11-0E88-461F-BF9E-DCEAF9FC861D%7d\%7b1921CDF1-2481-4AE7-BDB6-0F237C739142%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A4A1DD621C4A66A011A1361E502BD8"/>
        <w:category>
          <w:name w:val="General"/>
          <w:gallery w:val="placeholder"/>
        </w:category>
        <w:types>
          <w:type w:val="bbPlcHdr"/>
        </w:types>
        <w:behaviors>
          <w:behavior w:val="content"/>
        </w:behaviors>
        <w:guid w:val="{58E455A3-113E-4838-9575-FD80CBAF9382}"/>
      </w:docPartPr>
      <w:docPartBody>
        <w:p w:rsidR="009E7239" w:rsidRDefault="009E7239">
          <w:pPr>
            <w:pStyle w:val="03A4A1DD621C4A66A011A1361E502BD8"/>
          </w:pPr>
          <w:r>
            <w:rPr>
              <w:noProof/>
              <w:lang w:bidi="es-ES"/>
            </w:rPr>
            <w:t>NOMBRE DE LA COMPAÑÍA</w:t>
          </w:r>
        </w:p>
      </w:docPartBody>
    </w:docPart>
    <w:docPart>
      <w:docPartPr>
        <w:name w:val="BEEDB74BF4BC478AB14B1089052D83D9"/>
        <w:category>
          <w:name w:val="General"/>
          <w:gallery w:val="placeholder"/>
        </w:category>
        <w:types>
          <w:type w:val="bbPlcHdr"/>
        </w:types>
        <w:behaviors>
          <w:behavior w:val="content"/>
        </w:behaviors>
        <w:guid w:val="{E582B0DB-790E-431B-A32F-84C0FFF22ECB}"/>
      </w:docPartPr>
      <w:docPartBody>
        <w:p w:rsidR="007B3101" w:rsidRDefault="007B3101">
          <w:pPr>
            <w:pStyle w:val="BEEDB74BF4BC478AB14B1089052D83D9"/>
          </w:pPr>
          <w:r w:rsidRPr="00DF027C">
            <w:rPr>
              <w:noProof/>
              <w:lang w:bidi="es-ES"/>
            </w:rPr>
            <w:t>Texto del subtítulo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39"/>
    <w:rsid w:val="007B3101"/>
    <w:rsid w:val="009E0B6B"/>
    <w:rsid w:val="009E7239"/>
    <w:rsid w:val="009F1A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uiPriority w:val="2"/>
    <w:qFormat/>
    <w:pPr>
      <w:framePr w:hSpace="180" w:wrap="around" w:vAnchor="text" w:hAnchor="margin" w:y="1167"/>
      <w:spacing w:after="0" w:line="276" w:lineRule="auto"/>
    </w:pPr>
    <w:rPr>
      <w:caps/>
      <w:color w:val="44546A" w:themeColor="text2"/>
      <w:spacing w:val="20"/>
      <w:sz w:val="32"/>
      <w:lang w:val="es-ES" w:eastAsia="en-US"/>
    </w:rPr>
  </w:style>
  <w:style w:type="character" w:customStyle="1" w:styleId="SubttuloCar">
    <w:name w:val="Subtítulo Car"/>
    <w:basedOn w:val="Fuentedeprrafopredeter"/>
    <w:link w:val="Subttulo"/>
    <w:uiPriority w:val="2"/>
    <w:rPr>
      <w:caps/>
      <w:color w:val="44546A" w:themeColor="text2"/>
      <w:spacing w:val="20"/>
      <w:sz w:val="32"/>
      <w:lang w:val="es-ES" w:eastAsia="en-US"/>
    </w:rPr>
  </w:style>
  <w:style w:type="paragraph" w:customStyle="1" w:styleId="6362F51B2CFA40EA903F64D7B6DA55CF">
    <w:name w:val="6362F51B2CFA40EA903F64D7B6DA55CF"/>
  </w:style>
  <w:style w:type="paragraph" w:customStyle="1" w:styleId="03A4A1DD621C4A66A011A1361E502BD8">
    <w:name w:val="03A4A1DD621C4A66A011A1361E502BD8"/>
  </w:style>
  <w:style w:type="paragraph" w:customStyle="1" w:styleId="FB1F639B3C224A0EA0A88AF8B6045E35">
    <w:name w:val="FB1F639B3C224A0EA0A88AF8B6045E35"/>
  </w:style>
  <w:style w:type="paragraph" w:customStyle="1" w:styleId="9E0C182166294DADA6122F1245BA2B44">
    <w:name w:val="9E0C182166294DADA6122F1245BA2B44"/>
  </w:style>
  <w:style w:type="paragraph" w:customStyle="1" w:styleId="503961226D7F43AC909743DB8EF7E1DE">
    <w:name w:val="503961226D7F43AC909743DB8EF7E1DE"/>
  </w:style>
  <w:style w:type="paragraph" w:customStyle="1" w:styleId="9EFF506787644D4597D7560670F3A561">
    <w:name w:val="9EFF506787644D4597D7560670F3A561"/>
  </w:style>
  <w:style w:type="paragraph" w:customStyle="1" w:styleId="2B1EFFEF051F4FCE9F2BD6344E057744">
    <w:name w:val="2B1EFFEF051F4FCE9F2BD6344E057744"/>
  </w:style>
  <w:style w:type="paragraph" w:customStyle="1" w:styleId="07ECF1FA89BD4AA3A6F1DA679B7D9C7D">
    <w:name w:val="07ECF1FA89BD4AA3A6F1DA679B7D9C7D"/>
  </w:style>
  <w:style w:type="paragraph" w:customStyle="1" w:styleId="B9518AF8264C4A4A94878C59F97CA473">
    <w:name w:val="B9518AF8264C4A4A94878C59F97CA473"/>
  </w:style>
  <w:style w:type="paragraph" w:customStyle="1" w:styleId="BEEDB74BF4BC478AB14B1089052D83D9">
    <w:name w:val="BEEDB74BF4BC478AB14B1089052D8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{1921CDF1-2481-4AE7-BDB6-0F237C739142}tf16392850_win32.dotx</Template>
  <TotalTime>1278</TotalTime>
  <Pages>1</Pages>
  <Words>2931</Words>
  <Characters>16121</Characters>
  <Application>Microsoft Office Word</Application>
  <DocSecurity>0</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Tzol y Soledad</dc:creator>
  <cp:keywords/>
  <dc:description/>
  <cp:lastModifiedBy>Soledad Alatorre</cp:lastModifiedBy>
  <cp:revision>21</cp:revision>
  <cp:lastPrinted>2006-08-01T17:47:00Z</cp:lastPrinted>
  <dcterms:created xsi:type="dcterms:W3CDTF">2020-09-16T21:18:00Z</dcterms:created>
  <dcterms:modified xsi:type="dcterms:W3CDTF">2020-09-18T19:33:00Z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