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6AB62" w14:textId="5CFED17C" w:rsidR="00B26F8B" w:rsidRPr="00EA6367" w:rsidRDefault="00B26F8B" w:rsidP="00B26F8B">
      <w:pPr>
        <w:pStyle w:val="Sinespaciado"/>
        <w:spacing w:line="276" w:lineRule="auto"/>
        <w:jc w:val="both"/>
        <w:rPr>
          <w:rFonts w:ascii="Trebuchet MS" w:hAnsi="Trebuchet MS"/>
          <w:b/>
          <w:sz w:val="24"/>
          <w:szCs w:val="24"/>
          <w:lang w:val="es-ES" w:eastAsia="ar-SA"/>
        </w:rPr>
      </w:pPr>
      <w:bookmarkStart w:id="0" w:name="_GoBack"/>
      <w:bookmarkEnd w:id="0"/>
      <w:r w:rsidRPr="00EA6367">
        <w:rPr>
          <w:rFonts w:ascii="Trebuchet MS" w:hAnsi="Trebuchet MS"/>
          <w:b/>
          <w:sz w:val="24"/>
          <w:szCs w:val="24"/>
          <w:lang w:val="es-ES" w:eastAsia="ar-SA"/>
        </w:rPr>
        <w:t xml:space="preserve">ACUERDO DE LA COMISIÓN DE </w:t>
      </w:r>
      <w:r>
        <w:rPr>
          <w:rFonts w:ascii="Trebuchet MS" w:hAnsi="Trebuchet MS"/>
          <w:b/>
          <w:sz w:val="24"/>
          <w:szCs w:val="24"/>
          <w:lang w:val="es-ES" w:eastAsia="ar-SA"/>
        </w:rPr>
        <w:t xml:space="preserve">IGUALDAD DE GÉNERO Y NO DISCRIMINACIÓN </w:t>
      </w:r>
      <w:r w:rsidRPr="00EA6367">
        <w:rPr>
          <w:rFonts w:ascii="Trebuchet MS" w:hAnsi="Trebuchet MS"/>
          <w:b/>
          <w:sz w:val="24"/>
          <w:szCs w:val="24"/>
          <w:lang w:val="es-ES" w:eastAsia="ar-SA"/>
        </w:rPr>
        <w:t xml:space="preserve">DEL INSTITUTO ELECTORAL Y DE PARTICIPACIÓN CIUDADANA DEL ESTADO DE JALISCO, MEDIANTE EL CUAL PROPONE AL CONSEJO </w:t>
      </w:r>
      <w:r w:rsidRPr="00643CDB">
        <w:rPr>
          <w:rFonts w:ascii="Trebuchet MS" w:hAnsi="Trebuchet MS"/>
          <w:b/>
          <w:sz w:val="24"/>
          <w:szCs w:val="24"/>
          <w:lang w:val="es-ES" w:eastAsia="ar-SA"/>
        </w:rPr>
        <w:t>GENERAL,</w:t>
      </w:r>
      <w:r w:rsidR="00796AE2" w:rsidRPr="00643CDB">
        <w:rPr>
          <w:rFonts w:ascii="Trebuchet MS" w:hAnsi="Trebuchet MS"/>
          <w:b/>
          <w:sz w:val="24"/>
          <w:szCs w:val="24"/>
          <w:lang w:val="es-ES" w:eastAsia="ar-SA"/>
        </w:rPr>
        <w:t xml:space="preserve"> </w:t>
      </w:r>
      <w:r w:rsidR="00F450DB" w:rsidRPr="00643CDB">
        <w:rPr>
          <w:rFonts w:ascii="Trebuchet MS" w:hAnsi="Trebuchet MS"/>
          <w:b/>
          <w:sz w:val="24"/>
          <w:szCs w:val="24"/>
          <w:lang w:val="es-ES" w:eastAsia="ar-SA"/>
        </w:rPr>
        <w:t xml:space="preserve">LA </w:t>
      </w:r>
      <w:r w:rsidR="00C82313" w:rsidRPr="00643CDB">
        <w:rPr>
          <w:rFonts w:ascii="Trebuchet MS" w:hAnsi="Trebuchet MS"/>
          <w:b/>
          <w:sz w:val="24"/>
          <w:szCs w:val="24"/>
          <w:lang w:val="es-ES" w:eastAsia="ar-SA"/>
        </w:rPr>
        <w:t xml:space="preserve">MODIFICACIÓN DE LA </w:t>
      </w:r>
      <w:r w:rsidR="00F450DB" w:rsidRPr="00643CDB">
        <w:rPr>
          <w:rFonts w:ascii="Trebuchet MS" w:hAnsi="Trebuchet MS"/>
          <w:b/>
          <w:sz w:val="24"/>
          <w:szCs w:val="24"/>
          <w:lang w:val="es-ES" w:eastAsia="ar-SA"/>
        </w:rPr>
        <w:t xml:space="preserve">VIGENCIA DE LA ETAPA CONCLUSIVA </w:t>
      </w:r>
      <w:r w:rsidR="000D2A3D" w:rsidRPr="00643CDB">
        <w:rPr>
          <w:rFonts w:ascii="Trebuchet MS" w:hAnsi="Trebuchet MS"/>
          <w:b/>
          <w:sz w:val="24"/>
          <w:szCs w:val="24"/>
          <w:lang w:val="es-ES" w:eastAsia="ar-SA"/>
        </w:rPr>
        <w:t xml:space="preserve">PREVISTA EN EL </w:t>
      </w:r>
      <w:r w:rsidRPr="00643CDB">
        <w:rPr>
          <w:rFonts w:ascii="Trebuchet MS" w:hAnsi="Trebuchet MS"/>
          <w:b/>
          <w:sz w:val="24"/>
          <w:szCs w:val="24"/>
          <w:lang w:val="es-ES" w:eastAsia="ar-SA"/>
        </w:rPr>
        <w:t>PLAN EJECUTIVO PARA LA CONSTRUCCIÓN DE LINEAMIENTOS DE PARIDAD Y ACCIONES AFIRMATIVAS RUMBO AL PROCESO ELECTORAL ORDINARIO 2023-2024.</w:t>
      </w:r>
    </w:p>
    <w:p w14:paraId="78B9B733" w14:textId="77777777" w:rsidR="00B26F8B" w:rsidRPr="00EA6367" w:rsidRDefault="00B26F8B" w:rsidP="00B26F8B">
      <w:pPr>
        <w:pStyle w:val="Sinespaciado"/>
        <w:spacing w:line="276" w:lineRule="auto"/>
        <w:jc w:val="both"/>
        <w:rPr>
          <w:rFonts w:ascii="Trebuchet MS" w:hAnsi="Trebuchet MS"/>
          <w:sz w:val="24"/>
          <w:szCs w:val="24"/>
          <w:lang w:val="es-ES" w:eastAsia="ar-SA"/>
        </w:rPr>
      </w:pPr>
    </w:p>
    <w:p w14:paraId="07B60F40" w14:textId="77777777" w:rsidR="00B26F8B" w:rsidRPr="00EA6367" w:rsidRDefault="00B26F8B" w:rsidP="00B26F8B">
      <w:pPr>
        <w:pStyle w:val="Sinespaciado"/>
        <w:spacing w:line="276" w:lineRule="auto"/>
        <w:jc w:val="center"/>
        <w:rPr>
          <w:rFonts w:ascii="Trebuchet MS" w:hAnsi="Trebuchet MS" w:cs="Traditional Arabic"/>
          <w:b/>
          <w:sz w:val="24"/>
          <w:szCs w:val="24"/>
          <w:lang w:val="pt-BR" w:eastAsia="ar-SA"/>
        </w:rPr>
      </w:pPr>
      <w:r w:rsidRPr="00EA6367">
        <w:rPr>
          <w:rFonts w:ascii="Trebuchet MS" w:hAnsi="Trebuchet MS" w:cs="Traditional Arabic"/>
          <w:b/>
          <w:sz w:val="24"/>
          <w:szCs w:val="24"/>
          <w:lang w:val="pt-BR" w:eastAsia="ar-SA"/>
        </w:rPr>
        <w:t>A N T E C E D E N T E S</w:t>
      </w:r>
    </w:p>
    <w:p w14:paraId="6E73B721" w14:textId="77777777" w:rsidR="00B26F8B" w:rsidRPr="00EA6367" w:rsidRDefault="00B26F8B" w:rsidP="00B26F8B">
      <w:pPr>
        <w:pStyle w:val="Sinespaciado"/>
        <w:spacing w:line="276" w:lineRule="auto"/>
        <w:jc w:val="both"/>
        <w:rPr>
          <w:rFonts w:ascii="Trebuchet MS" w:hAnsi="Trebuchet MS" w:cs="Traditional Arabic"/>
          <w:sz w:val="24"/>
          <w:szCs w:val="24"/>
          <w:lang w:val="pt-BR" w:eastAsia="ar-SA"/>
        </w:rPr>
      </w:pPr>
    </w:p>
    <w:p w14:paraId="6845659F" w14:textId="77777777" w:rsidR="00B26F8B" w:rsidRPr="00EF1D50" w:rsidRDefault="00B26F8B" w:rsidP="00B26F8B">
      <w:pPr>
        <w:spacing w:after="0" w:line="276" w:lineRule="auto"/>
        <w:jc w:val="both"/>
        <w:rPr>
          <w:rFonts w:ascii="Trebuchet MS" w:eastAsia="Calibri" w:hAnsi="Trebuchet MS" w:cs="Times New Roman"/>
          <w:b/>
          <w:sz w:val="24"/>
          <w:szCs w:val="24"/>
        </w:rPr>
      </w:pPr>
    </w:p>
    <w:p w14:paraId="49586FAF" w14:textId="77777777" w:rsidR="00B26F8B" w:rsidRPr="00EF1D50" w:rsidRDefault="00B26F8B" w:rsidP="00B26F8B">
      <w:pPr>
        <w:spacing w:after="0" w:line="276" w:lineRule="auto"/>
        <w:jc w:val="both"/>
        <w:rPr>
          <w:rFonts w:ascii="Trebuchet MS" w:eastAsia="Calibri" w:hAnsi="Trebuchet MS" w:cs="Times New Roman"/>
          <w:sz w:val="24"/>
          <w:szCs w:val="24"/>
        </w:rPr>
      </w:pPr>
      <w:r>
        <w:rPr>
          <w:rFonts w:ascii="Trebuchet MS" w:eastAsia="Calibri" w:hAnsi="Trebuchet MS" w:cs="Times New Roman"/>
          <w:b/>
          <w:sz w:val="24"/>
          <w:szCs w:val="24"/>
        </w:rPr>
        <w:t>1</w:t>
      </w:r>
      <w:r w:rsidRPr="00EF1D50">
        <w:rPr>
          <w:rFonts w:ascii="Trebuchet MS" w:eastAsia="Calibri" w:hAnsi="Trebuchet MS" w:cs="Times New Roman"/>
          <w:b/>
          <w:sz w:val="24"/>
          <w:szCs w:val="24"/>
        </w:rPr>
        <w:t xml:space="preserve">. Carácter permanente de la Comisión de Igualdad de Género y No Discriminación. </w:t>
      </w:r>
      <w:r w:rsidRPr="00EF1D50">
        <w:rPr>
          <w:rFonts w:ascii="Trebuchet MS" w:eastAsia="Calibri" w:hAnsi="Trebuchet MS" w:cs="Times New Roman"/>
          <w:sz w:val="24"/>
          <w:szCs w:val="24"/>
        </w:rPr>
        <w:t xml:space="preserve">El </w:t>
      </w:r>
      <w:r>
        <w:rPr>
          <w:rFonts w:ascii="Trebuchet MS" w:eastAsia="Calibri" w:hAnsi="Trebuchet MS" w:cs="Times New Roman"/>
          <w:sz w:val="24"/>
          <w:szCs w:val="24"/>
        </w:rPr>
        <w:t xml:space="preserve">catorce </w:t>
      </w:r>
      <w:r w:rsidRPr="00EF1D50">
        <w:rPr>
          <w:rFonts w:ascii="Trebuchet MS" w:eastAsia="Calibri" w:hAnsi="Trebuchet MS" w:cs="Times New Roman"/>
          <w:sz w:val="24"/>
          <w:szCs w:val="24"/>
        </w:rPr>
        <w:t xml:space="preserve">de julio de </w:t>
      </w:r>
      <w:r>
        <w:rPr>
          <w:rFonts w:ascii="Trebuchet MS" w:eastAsia="Calibri" w:hAnsi="Trebuchet MS" w:cs="Times New Roman"/>
          <w:sz w:val="24"/>
          <w:szCs w:val="24"/>
        </w:rPr>
        <w:t>dos mil veinte</w:t>
      </w:r>
      <w:r w:rsidRPr="00EF1D50">
        <w:rPr>
          <w:rFonts w:ascii="Trebuchet MS" w:eastAsia="Calibri" w:hAnsi="Trebuchet MS" w:cs="Times New Roman"/>
          <w:sz w:val="24"/>
          <w:szCs w:val="24"/>
        </w:rPr>
        <w:t>, en sesión extraordinaria, el Consejo General de este organismo electoral emitió el acuerdo identificado con la clave IEPC-ACG-014/2020</w:t>
      </w:r>
      <w:r w:rsidRPr="00EF1D50">
        <w:rPr>
          <w:rFonts w:ascii="Trebuchet MS" w:eastAsia="Calibri" w:hAnsi="Trebuchet MS" w:cs="Times New Roman"/>
          <w:sz w:val="24"/>
          <w:szCs w:val="24"/>
          <w:vertAlign w:val="superscript"/>
        </w:rPr>
        <w:footnoteReference w:id="1"/>
      </w:r>
      <w:r w:rsidRPr="00EF1D50">
        <w:rPr>
          <w:rFonts w:ascii="Trebuchet MS" w:eastAsia="Calibri" w:hAnsi="Trebuchet MS" w:cs="Times New Roman"/>
          <w:sz w:val="24"/>
          <w:szCs w:val="24"/>
        </w:rPr>
        <w:t>, mediante el cual modificó el carácter de temporal a permanente de la Comisión de Igualdad de Género y No Discriminación, en concordancia con la reforma del artículo 118, del Código Electoral del Estado de Jalisco.</w:t>
      </w:r>
    </w:p>
    <w:p w14:paraId="60C16E21" w14:textId="77777777" w:rsidR="00B26F8B" w:rsidRDefault="00B26F8B" w:rsidP="00B26F8B">
      <w:pPr>
        <w:pStyle w:val="Sinespaciado"/>
        <w:spacing w:line="276" w:lineRule="auto"/>
        <w:jc w:val="both"/>
        <w:rPr>
          <w:rFonts w:ascii="Trebuchet MS" w:hAnsi="Trebuchet MS"/>
          <w:b/>
          <w:sz w:val="24"/>
          <w:szCs w:val="24"/>
          <w:lang w:val="es-ES" w:eastAsia="ar-SA"/>
        </w:rPr>
      </w:pPr>
    </w:p>
    <w:p w14:paraId="77AAD4DB" w14:textId="77777777" w:rsidR="00B26F8B" w:rsidRPr="00EA6367" w:rsidRDefault="00B26F8B" w:rsidP="00B26F8B">
      <w:pPr>
        <w:pStyle w:val="Sinespaciado"/>
        <w:spacing w:line="276" w:lineRule="auto"/>
        <w:jc w:val="both"/>
        <w:rPr>
          <w:rFonts w:ascii="Trebuchet MS" w:hAnsi="Trebuchet MS"/>
          <w:sz w:val="24"/>
          <w:szCs w:val="24"/>
          <w:lang w:val="es-ES" w:eastAsia="ar-SA"/>
        </w:rPr>
      </w:pPr>
      <w:r>
        <w:rPr>
          <w:rFonts w:ascii="Trebuchet MS" w:hAnsi="Trebuchet MS"/>
          <w:b/>
          <w:sz w:val="24"/>
          <w:szCs w:val="24"/>
          <w:lang w:val="es-ES" w:eastAsia="ar-SA"/>
        </w:rPr>
        <w:t>2</w:t>
      </w:r>
      <w:r w:rsidRPr="00EA6367">
        <w:rPr>
          <w:rFonts w:ascii="Trebuchet MS" w:hAnsi="Trebuchet MS"/>
          <w:b/>
          <w:sz w:val="24"/>
          <w:szCs w:val="24"/>
          <w:lang w:val="es-ES" w:eastAsia="ar-SA"/>
        </w:rPr>
        <w:t xml:space="preserve">. Integración de la Comisión de </w:t>
      </w:r>
      <w:r w:rsidRPr="00430BAA">
        <w:rPr>
          <w:rFonts w:ascii="Trebuchet MS" w:hAnsi="Trebuchet MS"/>
          <w:b/>
          <w:sz w:val="24"/>
          <w:szCs w:val="24"/>
          <w:lang w:val="es-ES" w:eastAsia="ar-SA"/>
        </w:rPr>
        <w:t>Igualdad de Género y No Discriminación</w:t>
      </w:r>
      <w:r w:rsidRPr="00EA6367">
        <w:rPr>
          <w:rFonts w:ascii="Trebuchet MS" w:hAnsi="Trebuchet MS"/>
          <w:b/>
          <w:sz w:val="24"/>
          <w:szCs w:val="24"/>
          <w:lang w:val="es-ES" w:eastAsia="ar-SA"/>
        </w:rPr>
        <w:t>.</w:t>
      </w:r>
      <w:r w:rsidRPr="00EA6367">
        <w:rPr>
          <w:rFonts w:ascii="Trebuchet MS" w:hAnsi="Trebuchet MS"/>
          <w:sz w:val="24"/>
          <w:szCs w:val="24"/>
          <w:lang w:val="es-ES" w:eastAsia="ar-SA"/>
        </w:rPr>
        <w:t xml:space="preserve"> El</w:t>
      </w:r>
      <w:r>
        <w:rPr>
          <w:rFonts w:ascii="Trebuchet MS" w:hAnsi="Trebuchet MS"/>
          <w:sz w:val="24"/>
          <w:szCs w:val="24"/>
          <w:lang w:val="es-ES" w:eastAsia="ar-SA"/>
        </w:rPr>
        <w:t xml:space="preserve"> ocho</w:t>
      </w:r>
      <w:r w:rsidRPr="00EA6367">
        <w:rPr>
          <w:rFonts w:ascii="Trebuchet MS" w:hAnsi="Trebuchet MS"/>
          <w:sz w:val="24"/>
          <w:szCs w:val="24"/>
          <w:lang w:val="es-ES" w:eastAsia="ar-SA"/>
        </w:rPr>
        <w:t xml:space="preserve"> de octubre de</w:t>
      </w:r>
      <w:r>
        <w:rPr>
          <w:rFonts w:ascii="Trebuchet MS" w:hAnsi="Trebuchet MS"/>
          <w:sz w:val="24"/>
          <w:szCs w:val="24"/>
          <w:lang w:val="es-ES" w:eastAsia="ar-SA"/>
        </w:rPr>
        <w:t>l mismo año</w:t>
      </w:r>
      <w:r w:rsidRPr="00EA6367">
        <w:rPr>
          <w:rFonts w:ascii="Trebuchet MS" w:hAnsi="Trebuchet MS"/>
          <w:sz w:val="24"/>
          <w:szCs w:val="24"/>
          <w:lang w:val="es-ES" w:eastAsia="ar-SA"/>
        </w:rPr>
        <w:t>, mediante el acuerdo identificado con la clave IEPC-ACG-032/2020</w:t>
      </w:r>
      <w:r w:rsidRPr="00EA6367">
        <w:rPr>
          <w:rFonts w:ascii="Trebuchet MS" w:hAnsi="Trebuchet MS"/>
          <w:sz w:val="24"/>
          <w:szCs w:val="24"/>
          <w:vertAlign w:val="superscript"/>
          <w:lang w:val="es-ES" w:eastAsia="ar-SA"/>
        </w:rPr>
        <w:footnoteReference w:id="2"/>
      </w:r>
      <w:r w:rsidRPr="00EA6367">
        <w:rPr>
          <w:rFonts w:ascii="Trebuchet MS" w:hAnsi="Trebuchet MS"/>
          <w:sz w:val="24"/>
          <w:szCs w:val="24"/>
          <w:lang w:val="es-ES" w:eastAsia="ar-SA"/>
        </w:rPr>
        <w:t>, el Consejo General de este Instituto aprobó la integración de las comisiones, habiéndose designado a las consejeras electorales Claudia Alejandra Vargas Bautista, Silvia Guadalupe Bustos Vásquez</w:t>
      </w:r>
      <w:r>
        <w:rPr>
          <w:rFonts w:ascii="Trebuchet MS" w:hAnsi="Trebuchet MS"/>
          <w:sz w:val="24"/>
          <w:szCs w:val="24"/>
          <w:lang w:val="es-ES" w:eastAsia="ar-SA"/>
        </w:rPr>
        <w:t xml:space="preserve"> y</w:t>
      </w:r>
      <w:r w:rsidRPr="00166019">
        <w:rPr>
          <w:rFonts w:ascii="Trebuchet MS" w:hAnsi="Trebuchet MS"/>
          <w:sz w:val="24"/>
          <w:szCs w:val="24"/>
          <w:lang w:val="es-ES" w:eastAsia="ar-SA"/>
        </w:rPr>
        <w:t xml:space="preserve"> </w:t>
      </w:r>
      <w:r w:rsidRPr="00EA6367">
        <w:rPr>
          <w:rFonts w:ascii="Trebuchet MS" w:hAnsi="Trebuchet MS"/>
          <w:sz w:val="24"/>
          <w:szCs w:val="24"/>
          <w:lang w:val="es-ES" w:eastAsia="ar-SA"/>
        </w:rPr>
        <w:t xml:space="preserve">Zoad Jeanine García González, como integrantes de la Comisión de </w:t>
      </w:r>
      <w:r>
        <w:rPr>
          <w:rFonts w:ascii="Trebuchet MS" w:hAnsi="Trebuchet MS"/>
          <w:sz w:val="24"/>
          <w:szCs w:val="24"/>
          <w:lang w:val="es-ES" w:eastAsia="ar-SA"/>
        </w:rPr>
        <w:t>Igualdad de Género y No Discriminación</w:t>
      </w:r>
      <w:r w:rsidRPr="00EA6367">
        <w:rPr>
          <w:rFonts w:ascii="Trebuchet MS" w:hAnsi="Trebuchet MS"/>
          <w:sz w:val="24"/>
          <w:szCs w:val="24"/>
          <w:lang w:val="es-ES" w:eastAsia="ar-SA"/>
        </w:rPr>
        <w:t>, fungiendo esta última como presidenta de la Comisión.</w:t>
      </w:r>
    </w:p>
    <w:p w14:paraId="6FB4D2D6" w14:textId="77777777" w:rsidR="00B26F8B" w:rsidRPr="00EF1D50" w:rsidRDefault="00B26F8B" w:rsidP="00B26F8B">
      <w:pPr>
        <w:pStyle w:val="Sinespaciado"/>
        <w:spacing w:line="276" w:lineRule="auto"/>
        <w:jc w:val="both"/>
        <w:rPr>
          <w:rFonts w:ascii="Trebuchet MS" w:hAnsi="Trebuchet MS"/>
          <w:sz w:val="24"/>
          <w:szCs w:val="24"/>
          <w:lang w:val="es-ES" w:eastAsia="ar-SA"/>
        </w:rPr>
      </w:pPr>
    </w:p>
    <w:p w14:paraId="0709508F" w14:textId="77777777" w:rsidR="00B26F8B" w:rsidRPr="00EF1D50" w:rsidRDefault="00B26F8B" w:rsidP="00B26F8B">
      <w:pPr>
        <w:pStyle w:val="Sinespaciado"/>
        <w:spacing w:line="276" w:lineRule="auto"/>
        <w:jc w:val="both"/>
        <w:rPr>
          <w:rFonts w:ascii="Trebuchet MS" w:hAnsi="Trebuchet MS"/>
          <w:sz w:val="24"/>
          <w:szCs w:val="24"/>
          <w:lang w:val="es-ES" w:eastAsia="ar-SA"/>
        </w:rPr>
      </w:pPr>
      <w:r>
        <w:rPr>
          <w:rFonts w:ascii="Trebuchet MS" w:hAnsi="Trebuchet MS"/>
          <w:b/>
          <w:sz w:val="24"/>
          <w:szCs w:val="24"/>
          <w:lang w:val="es-ES" w:eastAsia="ar-SA"/>
        </w:rPr>
        <w:t>3</w:t>
      </w:r>
      <w:r w:rsidRPr="00EF1D50">
        <w:rPr>
          <w:rFonts w:ascii="Trebuchet MS" w:hAnsi="Trebuchet MS"/>
          <w:b/>
          <w:sz w:val="24"/>
          <w:szCs w:val="24"/>
          <w:lang w:val="es-ES" w:eastAsia="ar-SA"/>
        </w:rPr>
        <w:t>. Aprobación de los Lineamientos.</w:t>
      </w:r>
      <w:r>
        <w:rPr>
          <w:rFonts w:ascii="Trebuchet MS" w:hAnsi="Trebuchet MS"/>
          <w:sz w:val="24"/>
          <w:szCs w:val="24"/>
          <w:lang w:val="es-ES" w:eastAsia="ar-SA"/>
        </w:rPr>
        <w:t xml:space="preserve"> El catorce </w:t>
      </w:r>
      <w:r w:rsidRPr="00EF1D50">
        <w:rPr>
          <w:rFonts w:ascii="Trebuchet MS" w:hAnsi="Trebuchet MS"/>
          <w:sz w:val="24"/>
          <w:szCs w:val="24"/>
          <w:lang w:val="es-ES" w:eastAsia="ar-SA"/>
        </w:rPr>
        <w:t>de noviembre de</w:t>
      </w:r>
      <w:r>
        <w:rPr>
          <w:rFonts w:ascii="Trebuchet MS" w:hAnsi="Trebuchet MS"/>
          <w:sz w:val="24"/>
          <w:szCs w:val="24"/>
          <w:lang w:val="es-ES" w:eastAsia="ar-SA"/>
        </w:rPr>
        <w:t xml:space="preserve"> la referida anualidad, </w:t>
      </w:r>
      <w:r w:rsidRPr="00EF1D50">
        <w:rPr>
          <w:rFonts w:ascii="Trebuchet MS" w:hAnsi="Trebuchet MS"/>
          <w:sz w:val="24"/>
          <w:szCs w:val="24"/>
          <w:lang w:val="es-ES" w:eastAsia="ar-SA"/>
        </w:rPr>
        <w:t xml:space="preserve">el </w:t>
      </w:r>
      <w:r>
        <w:rPr>
          <w:rFonts w:ascii="Trebuchet MS" w:hAnsi="Trebuchet MS"/>
          <w:sz w:val="24"/>
          <w:szCs w:val="24"/>
          <w:lang w:val="es-ES" w:eastAsia="ar-SA"/>
        </w:rPr>
        <w:t xml:space="preserve">Consejo General del Instituto </w:t>
      </w:r>
      <w:r w:rsidRPr="00EF1D50">
        <w:rPr>
          <w:rFonts w:ascii="Trebuchet MS" w:hAnsi="Trebuchet MS"/>
          <w:sz w:val="24"/>
          <w:szCs w:val="24"/>
          <w:lang w:val="es-ES" w:eastAsia="ar-SA"/>
        </w:rPr>
        <w:t xml:space="preserve">emitió los acuerdos IEPC-ACG-060/2020 </w:t>
      </w:r>
      <w:r>
        <w:rPr>
          <w:rFonts w:ascii="Trebuchet MS" w:hAnsi="Trebuchet MS"/>
          <w:sz w:val="24"/>
          <w:szCs w:val="24"/>
          <w:lang w:val="es-ES" w:eastAsia="ar-SA"/>
        </w:rPr>
        <w:t>e</w:t>
      </w:r>
      <w:r w:rsidRPr="00EF1D50">
        <w:rPr>
          <w:rFonts w:ascii="Trebuchet MS" w:hAnsi="Trebuchet MS"/>
          <w:sz w:val="24"/>
          <w:szCs w:val="24"/>
          <w:lang w:val="es-ES" w:eastAsia="ar-SA"/>
        </w:rPr>
        <w:t xml:space="preserve"> IEPC-ACG-061/2020</w:t>
      </w:r>
      <w:r>
        <w:rPr>
          <w:rFonts w:ascii="Trebuchet MS" w:hAnsi="Trebuchet MS"/>
          <w:sz w:val="24"/>
          <w:szCs w:val="24"/>
          <w:lang w:val="es-ES" w:eastAsia="ar-SA"/>
        </w:rPr>
        <w:t>,</w:t>
      </w:r>
      <w:r w:rsidRPr="00EF1D50">
        <w:rPr>
          <w:rFonts w:ascii="Trebuchet MS" w:hAnsi="Trebuchet MS"/>
          <w:sz w:val="24"/>
          <w:szCs w:val="24"/>
          <w:lang w:val="es-ES" w:eastAsia="ar-SA"/>
        </w:rPr>
        <w:t xml:space="preserve"> mediante los cuales se aprobaron los </w:t>
      </w:r>
      <w:r w:rsidRPr="006200CC">
        <w:rPr>
          <w:rFonts w:ascii="Trebuchet MS" w:hAnsi="Trebuchet MS"/>
          <w:i/>
          <w:sz w:val="24"/>
          <w:szCs w:val="24"/>
          <w:lang w:val="es-ES" w:eastAsia="ar-SA"/>
        </w:rPr>
        <w:t xml:space="preserve">Lineamientos para garantizar el principio de paridad de género, así como, la implementación de acciones afirmativas para la incorporación de candidaturas de personas indígenas y </w:t>
      </w:r>
      <w:r w:rsidRPr="006200CC">
        <w:rPr>
          <w:rFonts w:ascii="Trebuchet MS" w:hAnsi="Trebuchet MS"/>
          <w:i/>
          <w:sz w:val="24"/>
          <w:szCs w:val="24"/>
          <w:lang w:val="es-ES" w:eastAsia="ar-SA"/>
        </w:rPr>
        <w:lastRenderedPageBreak/>
        <w:t>jóvenes, en la postulación de candidaturas a munícipes y diputaciones para elegirse en el Proceso Electoral Local concurrente 2020-2021 en el estado de Jalisco</w:t>
      </w:r>
      <w:r w:rsidRPr="00EF1D50">
        <w:rPr>
          <w:rFonts w:ascii="Trebuchet MS" w:hAnsi="Trebuchet MS"/>
          <w:sz w:val="24"/>
          <w:szCs w:val="24"/>
          <w:lang w:val="es-ES" w:eastAsia="ar-SA"/>
        </w:rPr>
        <w:t>.</w:t>
      </w:r>
    </w:p>
    <w:p w14:paraId="0B643852" w14:textId="77777777" w:rsidR="00B26F8B" w:rsidRDefault="00B26F8B" w:rsidP="00B26F8B">
      <w:pPr>
        <w:pStyle w:val="Sinespaciado"/>
        <w:spacing w:line="276" w:lineRule="auto"/>
        <w:jc w:val="both"/>
        <w:rPr>
          <w:rFonts w:ascii="Trebuchet MS" w:hAnsi="Trebuchet MS"/>
          <w:b/>
          <w:sz w:val="24"/>
          <w:szCs w:val="24"/>
          <w:lang w:val="es-ES" w:eastAsia="ar-SA"/>
        </w:rPr>
      </w:pPr>
    </w:p>
    <w:p w14:paraId="1ED16860" w14:textId="77777777" w:rsidR="00B26F8B" w:rsidRDefault="00B26F8B" w:rsidP="00B26F8B">
      <w:pPr>
        <w:pStyle w:val="Sinespaciado"/>
        <w:spacing w:line="276" w:lineRule="auto"/>
        <w:jc w:val="both"/>
        <w:rPr>
          <w:rFonts w:ascii="Trebuchet MS" w:hAnsi="Trebuchet MS"/>
          <w:sz w:val="24"/>
          <w:szCs w:val="24"/>
          <w:lang w:val="es-ES" w:eastAsia="ar-SA"/>
        </w:rPr>
      </w:pPr>
      <w:r>
        <w:rPr>
          <w:rFonts w:ascii="Trebuchet MS" w:hAnsi="Trebuchet MS"/>
          <w:b/>
          <w:sz w:val="24"/>
          <w:szCs w:val="24"/>
          <w:lang w:val="es-ES" w:eastAsia="ar-SA"/>
        </w:rPr>
        <w:t>4</w:t>
      </w:r>
      <w:r w:rsidRPr="00990CC1">
        <w:rPr>
          <w:rFonts w:ascii="Trebuchet MS" w:hAnsi="Trebuchet MS"/>
          <w:b/>
          <w:sz w:val="24"/>
          <w:szCs w:val="24"/>
          <w:lang w:val="es-ES" w:eastAsia="ar-SA"/>
        </w:rPr>
        <w:t xml:space="preserve">. </w:t>
      </w:r>
      <w:r>
        <w:rPr>
          <w:rFonts w:ascii="Trebuchet MS" w:hAnsi="Trebuchet MS"/>
          <w:b/>
          <w:sz w:val="24"/>
          <w:szCs w:val="24"/>
          <w:lang w:val="es-ES" w:eastAsia="ar-SA"/>
        </w:rPr>
        <w:t>Resolución del j</w:t>
      </w:r>
      <w:r w:rsidRPr="00990CC1">
        <w:rPr>
          <w:rFonts w:ascii="Trebuchet MS" w:hAnsi="Trebuchet MS"/>
          <w:b/>
          <w:sz w:val="24"/>
          <w:szCs w:val="24"/>
          <w:lang w:val="es-ES" w:eastAsia="ar-SA"/>
        </w:rPr>
        <w:t>uicio ciudadano JDC-036/2020</w:t>
      </w:r>
      <w:r>
        <w:rPr>
          <w:rFonts w:ascii="Trebuchet MS" w:hAnsi="Trebuchet MS"/>
          <w:b/>
          <w:sz w:val="24"/>
          <w:szCs w:val="24"/>
          <w:lang w:val="es-ES" w:eastAsia="ar-SA"/>
        </w:rPr>
        <w:t xml:space="preserve"> y acumulado JDC-037/2020</w:t>
      </w:r>
      <w:r>
        <w:rPr>
          <w:rStyle w:val="Refdenotaalpie"/>
          <w:rFonts w:ascii="Trebuchet MS" w:hAnsi="Trebuchet MS"/>
          <w:b/>
          <w:sz w:val="24"/>
          <w:szCs w:val="24"/>
          <w:lang w:val="es-ES" w:eastAsia="ar-SA"/>
        </w:rPr>
        <w:footnoteReference w:id="3"/>
      </w:r>
      <w:r w:rsidRPr="00990CC1">
        <w:rPr>
          <w:rFonts w:ascii="Trebuchet MS" w:hAnsi="Trebuchet MS"/>
          <w:b/>
          <w:sz w:val="24"/>
          <w:szCs w:val="24"/>
          <w:lang w:val="es-ES" w:eastAsia="ar-SA"/>
        </w:rPr>
        <w:t>.</w:t>
      </w:r>
      <w:r w:rsidRPr="006200CC">
        <w:rPr>
          <w:rFonts w:ascii="Trebuchet MS" w:hAnsi="Trebuchet MS"/>
          <w:sz w:val="24"/>
          <w:szCs w:val="24"/>
          <w:lang w:val="es-ES" w:eastAsia="ar-SA"/>
        </w:rPr>
        <w:t xml:space="preserve"> </w:t>
      </w:r>
      <w:r>
        <w:rPr>
          <w:rFonts w:ascii="Trebuchet MS" w:hAnsi="Trebuchet MS"/>
          <w:sz w:val="24"/>
          <w:szCs w:val="24"/>
          <w:lang w:val="es-ES" w:eastAsia="ar-SA"/>
        </w:rPr>
        <w:t xml:space="preserve">El veinticuatro  de diciembre siguiente, el Tribunal Electoral del Estado de Jalisco resolvió el Juicio para la Protección de los Derechos Político-Electorales del Ciudadano promovido por integrantes del Consejo Indígena de </w:t>
      </w:r>
      <w:r w:rsidRPr="00990CC1">
        <w:rPr>
          <w:rFonts w:ascii="Trebuchet MS" w:hAnsi="Trebuchet MS"/>
          <w:sz w:val="24"/>
          <w:szCs w:val="24"/>
          <w:lang w:val="es-ES" w:eastAsia="ar-SA"/>
        </w:rPr>
        <w:t>los Pueblos Originarios y Comunidades</w:t>
      </w:r>
      <w:r>
        <w:rPr>
          <w:rFonts w:ascii="Trebuchet MS" w:hAnsi="Trebuchet MS"/>
          <w:sz w:val="24"/>
          <w:szCs w:val="24"/>
          <w:lang w:val="es-ES" w:eastAsia="ar-SA"/>
        </w:rPr>
        <w:t xml:space="preserve"> </w:t>
      </w:r>
      <w:r w:rsidRPr="00990CC1">
        <w:rPr>
          <w:rFonts w:ascii="Trebuchet MS" w:hAnsi="Trebuchet MS"/>
          <w:sz w:val="24"/>
          <w:szCs w:val="24"/>
          <w:lang w:val="es-ES" w:eastAsia="ar-SA"/>
        </w:rPr>
        <w:t>Indígenas residentes en la Zona Metropolitana de Guadalajara</w:t>
      </w:r>
      <w:r>
        <w:rPr>
          <w:rFonts w:ascii="Trebuchet MS" w:hAnsi="Trebuchet MS"/>
          <w:sz w:val="24"/>
          <w:szCs w:val="24"/>
          <w:lang w:val="es-ES" w:eastAsia="ar-SA"/>
        </w:rPr>
        <w:t xml:space="preserve"> </w:t>
      </w:r>
      <w:r w:rsidRPr="00990CC1">
        <w:rPr>
          <w:rFonts w:ascii="Trebuchet MS" w:hAnsi="Trebuchet MS"/>
          <w:sz w:val="24"/>
          <w:szCs w:val="24"/>
          <w:lang w:val="es-ES" w:eastAsia="ar-SA"/>
        </w:rPr>
        <w:t>en Jalisco; y la segunda demanda por Pascual Aguirre Márquez,</w:t>
      </w:r>
      <w:r>
        <w:rPr>
          <w:rFonts w:ascii="Trebuchet MS" w:hAnsi="Trebuchet MS"/>
          <w:sz w:val="24"/>
          <w:szCs w:val="24"/>
          <w:lang w:val="es-ES" w:eastAsia="ar-SA"/>
        </w:rPr>
        <w:t xml:space="preserve"> </w:t>
      </w:r>
      <w:r w:rsidRPr="00990CC1">
        <w:rPr>
          <w:rFonts w:ascii="Trebuchet MS" w:hAnsi="Trebuchet MS"/>
          <w:sz w:val="24"/>
          <w:szCs w:val="24"/>
          <w:lang w:val="es-ES" w:eastAsia="ar-SA"/>
        </w:rPr>
        <w:t>indígena Wixárica, quien prom</w:t>
      </w:r>
      <w:r>
        <w:rPr>
          <w:rFonts w:ascii="Trebuchet MS" w:hAnsi="Trebuchet MS"/>
          <w:sz w:val="24"/>
          <w:szCs w:val="24"/>
          <w:lang w:val="es-ES" w:eastAsia="ar-SA"/>
        </w:rPr>
        <w:t xml:space="preserve">ovió </w:t>
      </w:r>
      <w:r w:rsidRPr="00990CC1">
        <w:rPr>
          <w:rFonts w:ascii="Trebuchet MS" w:hAnsi="Trebuchet MS"/>
          <w:sz w:val="24"/>
          <w:szCs w:val="24"/>
          <w:lang w:val="es-ES" w:eastAsia="ar-SA"/>
        </w:rPr>
        <w:t>por su propio derecho y en</w:t>
      </w:r>
      <w:r>
        <w:rPr>
          <w:rFonts w:ascii="Trebuchet MS" w:hAnsi="Trebuchet MS"/>
          <w:sz w:val="24"/>
          <w:szCs w:val="24"/>
          <w:lang w:val="es-ES" w:eastAsia="ar-SA"/>
        </w:rPr>
        <w:t xml:space="preserve"> </w:t>
      </w:r>
      <w:r w:rsidRPr="00990CC1">
        <w:rPr>
          <w:rFonts w:ascii="Trebuchet MS" w:hAnsi="Trebuchet MS"/>
          <w:sz w:val="24"/>
          <w:szCs w:val="24"/>
          <w:lang w:val="es-ES" w:eastAsia="ar-SA"/>
        </w:rPr>
        <w:t>su calidad de Gobernador Tradicional de San Sebastián</w:t>
      </w:r>
      <w:r>
        <w:rPr>
          <w:rFonts w:ascii="Trebuchet MS" w:hAnsi="Trebuchet MS"/>
          <w:sz w:val="24"/>
          <w:szCs w:val="24"/>
          <w:lang w:val="es-ES" w:eastAsia="ar-SA"/>
        </w:rPr>
        <w:t xml:space="preserve"> </w:t>
      </w:r>
      <w:r w:rsidRPr="00990CC1">
        <w:rPr>
          <w:rFonts w:ascii="Trebuchet MS" w:hAnsi="Trebuchet MS"/>
          <w:sz w:val="24"/>
          <w:szCs w:val="24"/>
          <w:lang w:val="es-ES" w:eastAsia="ar-SA"/>
        </w:rPr>
        <w:t>Teponahuaxtlán, municipio de Mezquitic, Jalisco</w:t>
      </w:r>
      <w:r>
        <w:rPr>
          <w:rFonts w:ascii="Trebuchet MS" w:hAnsi="Trebuchet MS"/>
          <w:sz w:val="24"/>
          <w:szCs w:val="24"/>
          <w:lang w:val="es-ES" w:eastAsia="ar-SA"/>
        </w:rPr>
        <w:t>.</w:t>
      </w:r>
    </w:p>
    <w:p w14:paraId="629DE265" w14:textId="77777777" w:rsidR="00B26F8B" w:rsidRDefault="00B26F8B" w:rsidP="00B26F8B">
      <w:pPr>
        <w:pStyle w:val="Sinespaciado"/>
        <w:spacing w:line="276" w:lineRule="auto"/>
        <w:jc w:val="both"/>
        <w:rPr>
          <w:rFonts w:ascii="Trebuchet MS" w:hAnsi="Trebuchet MS"/>
          <w:sz w:val="24"/>
          <w:szCs w:val="24"/>
          <w:lang w:val="es-ES" w:eastAsia="ar-SA"/>
        </w:rPr>
      </w:pPr>
    </w:p>
    <w:p w14:paraId="5E032D62" w14:textId="77777777" w:rsidR="00B26F8B" w:rsidRPr="006200CC" w:rsidRDefault="00B26F8B" w:rsidP="00B26F8B">
      <w:pPr>
        <w:pStyle w:val="Sinespaciado"/>
        <w:spacing w:line="276" w:lineRule="auto"/>
        <w:jc w:val="both"/>
        <w:rPr>
          <w:rFonts w:ascii="Trebuchet MS" w:hAnsi="Trebuchet MS"/>
          <w:sz w:val="24"/>
          <w:szCs w:val="24"/>
          <w:lang w:val="es-ES" w:eastAsia="ar-SA"/>
        </w:rPr>
      </w:pPr>
      <w:r>
        <w:rPr>
          <w:rFonts w:ascii="Trebuchet MS" w:hAnsi="Trebuchet MS"/>
          <w:sz w:val="24"/>
          <w:szCs w:val="24"/>
          <w:lang w:val="es-ES" w:eastAsia="ar-SA"/>
        </w:rPr>
        <w:t xml:space="preserve">En la resolución en cita, la autoridad jurisdiccional local, </w:t>
      </w:r>
      <w:r w:rsidRPr="006200CC">
        <w:rPr>
          <w:rFonts w:ascii="Trebuchet MS" w:hAnsi="Trebuchet MS"/>
          <w:sz w:val="24"/>
          <w:szCs w:val="24"/>
          <w:lang w:val="es-ES" w:eastAsia="ar-SA"/>
        </w:rPr>
        <w:t>vincul</w:t>
      </w:r>
      <w:r>
        <w:rPr>
          <w:rFonts w:ascii="Trebuchet MS" w:hAnsi="Trebuchet MS"/>
          <w:sz w:val="24"/>
          <w:szCs w:val="24"/>
          <w:lang w:val="es-ES" w:eastAsia="ar-SA"/>
        </w:rPr>
        <w:t>ó</w:t>
      </w:r>
      <w:r w:rsidRPr="006200CC">
        <w:rPr>
          <w:rFonts w:ascii="Trebuchet MS" w:hAnsi="Trebuchet MS"/>
          <w:sz w:val="24"/>
          <w:szCs w:val="24"/>
          <w:lang w:val="es-ES" w:eastAsia="ar-SA"/>
        </w:rPr>
        <w:t xml:space="preserve"> al Instituto Electoral </w:t>
      </w:r>
      <w:r>
        <w:rPr>
          <w:rFonts w:ascii="Trebuchet MS" w:hAnsi="Trebuchet MS"/>
          <w:sz w:val="24"/>
          <w:szCs w:val="24"/>
          <w:lang w:val="es-ES" w:eastAsia="ar-SA"/>
        </w:rPr>
        <w:t>y de Participación Ciudadana del Estado de Jalisco</w:t>
      </w:r>
      <w:r w:rsidRPr="006200CC">
        <w:rPr>
          <w:rFonts w:ascii="Trebuchet MS" w:hAnsi="Trebuchet MS"/>
          <w:sz w:val="24"/>
          <w:szCs w:val="24"/>
          <w:lang w:val="es-ES" w:eastAsia="ar-SA"/>
        </w:rPr>
        <w:t xml:space="preserve">, para que, </w:t>
      </w:r>
      <w:r>
        <w:rPr>
          <w:rFonts w:ascii="Trebuchet MS" w:hAnsi="Trebuchet MS"/>
          <w:sz w:val="24"/>
          <w:szCs w:val="24"/>
          <w:lang w:val="es-ES" w:eastAsia="ar-SA"/>
        </w:rPr>
        <w:t xml:space="preserve">una vez que </w:t>
      </w:r>
      <w:r w:rsidRPr="006200CC">
        <w:rPr>
          <w:rFonts w:ascii="Trebuchet MS" w:hAnsi="Trebuchet MS"/>
          <w:sz w:val="24"/>
          <w:szCs w:val="24"/>
          <w:lang w:val="es-ES" w:eastAsia="ar-SA"/>
        </w:rPr>
        <w:t>concluye</w:t>
      </w:r>
      <w:r>
        <w:rPr>
          <w:rFonts w:ascii="Trebuchet MS" w:hAnsi="Trebuchet MS"/>
          <w:sz w:val="24"/>
          <w:szCs w:val="24"/>
          <w:lang w:val="es-ES" w:eastAsia="ar-SA"/>
        </w:rPr>
        <w:t>ra</w:t>
      </w:r>
      <w:r w:rsidRPr="006200CC">
        <w:rPr>
          <w:rFonts w:ascii="Trebuchet MS" w:hAnsi="Trebuchet MS"/>
          <w:sz w:val="24"/>
          <w:szCs w:val="24"/>
          <w:lang w:val="es-ES" w:eastAsia="ar-SA"/>
        </w:rPr>
        <w:t xml:space="preserve"> el proceso electoral </w:t>
      </w:r>
      <w:r>
        <w:rPr>
          <w:rFonts w:ascii="Trebuchet MS" w:hAnsi="Trebuchet MS"/>
          <w:sz w:val="24"/>
          <w:szCs w:val="24"/>
          <w:lang w:val="es-ES" w:eastAsia="ar-SA"/>
        </w:rPr>
        <w:t>2020-2021</w:t>
      </w:r>
      <w:r w:rsidRPr="006200CC">
        <w:rPr>
          <w:rFonts w:ascii="Trebuchet MS" w:hAnsi="Trebuchet MS"/>
          <w:sz w:val="24"/>
          <w:szCs w:val="24"/>
          <w:lang w:val="es-ES" w:eastAsia="ar-SA"/>
        </w:rPr>
        <w:t xml:space="preserve"> y c</w:t>
      </w:r>
      <w:r>
        <w:rPr>
          <w:rFonts w:ascii="Trebuchet MS" w:hAnsi="Trebuchet MS"/>
          <w:sz w:val="24"/>
          <w:szCs w:val="24"/>
          <w:lang w:val="es-ES" w:eastAsia="ar-SA"/>
        </w:rPr>
        <w:t>on la debida oportunidad, realice</w:t>
      </w:r>
      <w:r w:rsidRPr="006200CC">
        <w:rPr>
          <w:rFonts w:ascii="Trebuchet MS" w:hAnsi="Trebuchet MS"/>
          <w:sz w:val="24"/>
          <w:szCs w:val="24"/>
          <w:lang w:val="es-ES" w:eastAsia="ar-SA"/>
        </w:rPr>
        <w:t xml:space="preserve"> los estudios concernientes e implemente medidas compensatorias en materia indígena que sean aplicables en el siguiente proceso electoral local ordinario, para el caso de registro y postulación de candidaturas al Congreso local, así como a los </w:t>
      </w:r>
      <w:r>
        <w:rPr>
          <w:rFonts w:ascii="Trebuchet MS" w:hAnsi="Trebuchet MS"/>
          <w:sz w:val="24"/>
          <w:szCs w:val="24"/>
          <w:lang w:val="es-ES" w:eastAsia="ar-SA"/>
        </w:rPr>
        <w:t>a</w:t>
      </w:r>
      <w:r w:rsidRPr="006200CC">
        <w:rPr>
          <w:rFonts w:ascii="Trebuchet MS" w:hAnsi="Trebuchet MS"/>
          <w:sz w:val="24"/>
          <w:szCs w:val="24"/>
          <w:lang w:val="es-ES" w:eastAsia="ar-SA"/>
        </w:rPr>
        <w:t>yuntamientos en que ello sea viable.</w:t>
      </w:r>
    </w:p>
    <w:p w14:paraId="3AF0E9A2" w14:textId="77777777" w:rsidR="00B26F8B" w:rsidRPr="006200CC" w:rsidRDefault="00B26F8B" w:rsidP="00B26F8B">
      <w:pPr>
        <w:pStyle w:val="Sinespaciado"/>
        <w:spacing w:line="276" w:lineRule="auto"/>
        <w:jc w:val="both"/>
        <w:rPr>
          <w:rFonts w:ascii="Trebuchet MS" w:hAnsi="Trebuchet MS"/>
          <w:sz w:val="24"/>
          <w:szCs w:val="24"/>
          <w:lang w:val="es-ES" w:eastAsia="ar-SA"/>
        </w:rPr>
      </w:pPr>
    </w:p>
    <w:p w14:paraId="473FCE4F" w14:textId="77777777" w:rsidR="00B26F8B" w:rsidRDefault="00B26F8B" w:rsidP="00B26F8B">
      <w:pPr>
        <w:pStyle w:val="Sinespaciado"/>
        <w:spacing w:line="276" w:lineRule="auto"/>
        <w:jc w:val="both"/>
        <w:rPr>
          <w:rFonts w:ascii="Trebuchet MS" w:hAnsi="Trebuchet MS"/>
          <w:sz w:val="24"/>
          <w:szCs w:val="24"/>
          <w:lang w:val="es-ES" w:eastAsia="ar-SA"/>
        </w:rPr>
      </w:pPr>
      <w:r>
        <w:rPr>
          <w:rFonts w:ascii="Trebuchet MS" w:hAnsi="Trebuchet MS"/>
          <w:b/>
          <w:sz w:val="24"/>
          <w:szCs w:val="24"/>
          <w:lang w:val="es-ES" w:eastAsia="ar-SA"/>
        </w:rPr>
        <w:t>5</w:t>
      </w:r>
      <w:r w:rsidRPr="00C91599">
        <w:rPr>
          <w:rFonts w:ascii="Trebuchet MS" w:hAnsi="Trebuchet MS"/>
          <w:b/>
          <w:sz w:val="24"/>
          <w:szCs w:val="24"/>
          <w:lang w:val="es-ES" w:eastAsia="ar-SA"/>
        </w:rPr>
        <w:t>. Resolución del juicio ciudadano JDC-012/2021</w:t>
      </w:r>
      <w:r>
        <w:rPr>
          <w:rStyle w:val="Refdenotaalpie"/>
          <w:rFonts w:ascii="Trebuchet MS" w:hAnsi="Trebuchet MS"/>
          <w:b/>
          <w:sz w:val="24"/>
          <w:szCs w:val="24"/>
          <w:lang w:val="es-ES" w:eastAsia="ar-SA"/>
        </w:rPr>
        <w:footnoteReference w:id="4"/>
      </w:r>
      <w:r w:rsidRPr="00C91599">
        <w:rPr>
          <w:rFonts w:ascii="Trebuchet MS" w:hAnsi="Trebuchet MS"/>
          <w:b/>
          <w:sz w:val="24"/>
          <w:szCs w:val="24"/>
          <w:lang w:val="es-ES" w:eastAsia="ar-SA"/>
        </w:rPr>
        <w:t>.</w:t>
      </w:r>
      <w:r w:rsidRPr="006200CC">
        <w:rPr>
          <w:rFonts w:ascii="Trebuchet MS" w:hAnsi="Trebuchet MS"/>
          <w:sz w:val="24"/>
          <w:szCs w:val="24"/>
          <w:lang w:val="es-ES" w:eastAsia="ar-SA"/>
        </w:rPr>
        <w:t xml:space="preserve"> </w:t>
      </w:r>
      <w:r>
        <w:rPr>
          <w:rFonts w:ascii="Trebuchet MS" w:hAnsi="Trebuchet MS"/>
          <w:sz w:val="24"/>
          <w:szCs w:val="24"/>
          <w:lang w:val="es-ES" w:eastAsia="ar-SA"/>
        </w:rPr>
        <w:t>El veintidós de febrero de dos mil veintiuno, el Tribunal Electoral del Estado de Jalisco emitió sentencia en el expediente del juicio ciudadano promovido por varias ciudadanas y ciudadanos, para impugnar:</w:t>
      </w:r>
    </w:p>
    <w:p w14:paraId="75DA7A19" w14:textId="77777777" w:rsidR="00B26F8B" w:rsidRDefault="00B26F8B" w:rsidP="00B26F8B">
      <w:pPr>
        <w:pStyle w:val="Sinespaciado"/>
        <w:spacing w:line="276" w:lineRule="auto"/>
        <w:jc w:val="both"/>
        <w:rPr>
          <w:rFonts w:ascii="Trebuchet MS" w:hAnsi="Trebuchet MS"/>
          <w:sz w:val="24"/>
          <w:szCs w:val="24"/>
          <w:lang w:val="es-ES" w:eastAsia="ar-SA"/>
        </w:rPr>
      </w:pPr>
    </w:p>
    <w:p w14:paraId="598B0346" w14:textId="77777777" w:rsidR="00B26F8B" w:rsidRPr="00C91599" w:rsidRDefault="00B26F8B" w:rsidP="00B26F8B">
      <w:pPr>
        <w:pStyle w:val="Sinespaciado"/>
        <w:numPr>
          <w:ilvl w:val="0"/>
          <w:numId w:val="2"/>
        </w:numPr>
        <w:spacing w:line="276" w:lineRule="auto"/>
        <w:jc w:val="both"/>
        <w:rPr>
          <w:rFonts w:ascii="Trebuchet MS" w:hAnsi="Trebuchet MS"/>
          <w:sz w:val="24"/>
          <w:szCs w:val="24"/>
          <w:lang w:val="es-ES" w:eastAsia="ar-SA"/>
        </w:rPr>
      </w:pPr>
      <w:r w:rsidRPr="00C91599">
        <w:rPr>
          <w:rFonts w:ascii="Trebuchet MS" w:hAnsi="Trebuchet MS"/>
          <w:sz w:val="24"/>
          <w:szCs w:val="24"/>
          <w:lang w:val="es-ES" w:eastAsia="ar-SA"/>
        </w:rPr>
        <w:t>La omisión del Consejo General del Instituto Electoral y</w:t>
      </w:r>
      <w:r>
        <w:rPr>
          <w:rFonts w:ascii="Trebuchet MS" w:hAnsi="Trebuchet MS"/>
          <w:sz w:val="24"/>
          <w:szCs w:val="24"/>
          <w:lang w:val="es-ES" w:eastAsia="ar-SA"/>
        </w:rPr>
        <w:t xml:space="preserve"> </w:t>
      </w:r>
      <w:r w:rsidRPr="00C91599">
        <w:rPr>
          <w:rFonts w:ascii="Trebuchet MS" w:hAnsi="Trebuchet MS"/>
          <w:sz w:val="24"/>
          <w:szCs w:val="24"/>
          <w:lang w:val="es-ES" w:eastAsia="ar-SA"/>
        </w:rPr>
        <w:t>de Participación Ciudadana del Estado de Jalisco de</w:t>
      </w:r>
      <w:r>
        <w:rPr>
          <w:rFonts w:ascii="Trebuchet MS" w:hAnsi="Trebuchet MS"/>
          <w:sz w:val="24"/>
          <w:szCs w:val="24"/>
          <w:lang w:val="es-ES" w:eastAsia="ar-SA"/>
        </w:rPr>
        <w:t xml:space="preserve"> </w:t>
      </w:r>
      <w:r w:rsidRPr="00C91599">
        <w:rPr>
          <w:rFonts w:ascii="Trebuchet MS" w:hAnsi="Trebuchet MS"/>
          <w:sz w:val="24"/>
          <w:szCs w:val="24"/>
          <w:lang w:val="es-ES" w:eastAsia="ar-SA"/>
        </w:rPr>
        <w:t>implementar acciones afirmativas en beneficio de grupos</w:t>
      </w:r>
      <w:r>
        <w:rPr>
          <w:rFonts w:ascii="Trebuchet MS" w:hAnsi="Trebuchet MS"/>
          <w:sz w:val="24"/>
          <w:szCs w:val="24"/>
          <w:lang w:val="es-ES" w:eastAsia="ar-SA"/>
        </w:rPr>
        <w:t xml:space="preserve"> </w:t>
      </w:r>
      <w:r w:rsidRPr="00C91599">
        <w:rPr>
          <w:rFonts w:ascii="Trebuchet MS" w:hAnsi="Trebuchet MS"/>
          <w:sz w:val="24"/>
          <w:szCs w:val="24"/>
          <w:lang w:val="es-ES" w:eastAsia="ar-SA"/>
        </w:rPr>
        <w:t>en situación de vulnerabilidad excluidos y discriminados</w:t>
      </w:r>
      <w:r>
        <w:rPr>
          <w:rFonts w:ascii="Trebuchet MS" w:hAnsi="Trebuchet MS"/>
          <w:sz w:val="24"/>
          <w:szCs w:val="24"/>
          <w:lang w:val="es-ES" w:eastAsia="ar-SA"/>
        </w:rPr>
        <w:t xml:space="preserve"> </w:t>
      </w:r>
      <w:r w:rsidRPr="00C91599">
        <w:rPr>
          <w:rFonts w:ascii="Trebuchet MS" w:hAnsi="Trebuchet MS"/>
          <w:sz w:val="24"/>
          <w:szCs w:val="24"/>
          <w:lang w:val="es-ES" w:eastAsia="ar-SA"/>
        </w:rPr>
        <w:t>como lo so</w:t>
      </w:r>
      <w:r>
        <w:rPr>
          <w:rFonts w:ascii="Trebuchet MS" w:hAnsi="Trebuchet MS"/>
          <w:sz w:val="24"/>
          <w:szCs w:val="24"/>
          <w:lang w:val="es-ES" w:eastAsia="ar-SA"/>
        </w:rPr>
        <w:t>n</w:t>
      </w:r>
      <w:r w:rsidRPr="00C91599">
        <w:rPr>
          <w:rFonts w:ascii="Trebuchet MS" w:hAnsi="Trebuchet MS"/>
          <w:sz w:val="24"/>
          <w:szCs w:val="24"/>
          <w:lang w:val="es-ES" w:eastAsia="ar-SA"/>
        </w:rPr>
        <w:t xml:space="preserve"> las personas LGBTTTIQ+ (lesbianas, gays,</w:t>
      </w:r>
      <w:r>
        <w:rPr>
          <w:rFonts w:ascii="Trebuchet MS" w:hAnsi="Trebuchet MS"/>
          <w:sz w:val="24"/>
          <w:szCs w:val="24"/>
          <w:lang w:val="es-ES" w:eastAsia="ar-SA"/>
        </w:rPr>
        <w:t xml:space="preserve"> </w:t>
      </w:r>
      <w:r w:rsidRPr="00C91599">
        <w:rPr>
          <w:rFonts w:ascii="Trebuchet MS" w:hAnsi="Trebuchet MS"/>
          <w:sz w:val="24"/>
          <w:szCs w:val="24"/>
          <w:lang w:val="es-ES" w:eastAsia="ar-SA"/>
        </w:rPr>
        <w:t>bisexuales, transexuales, travestis, transgénero,</w:t>
      </w:r>
      <w:r>
        <w:rPr>
          <w:rFonts w:ascii="Trebuchet MS" w:hAnsi="Trebuchet MS"/>
          <w:sz w:val="24"/>
          <w:szCs w:val="24"/>
          <w:lang w:val="es-ES" w:eastAsia="ar-SA"/>
        </w:rPr>
        <w:t xml:space="preserve"> </w:t>
      </w:r>
      <w:r w:rsidRPr="00C91599">
        <w:rPr>
          <w:rFonts w:ascii="Trebuchet MS" w:hAnsi="Trebuchet MS"/>
          <w:sz w:val="24"/>
          <w:szCs w:val="24"/>
          <w:lang w:val="es-ES" w:eastAsia="ar-SA"/>
        </w:rPr>
        <w:t xml:space="preserve">intersexuales y queer) y personas </w:t>
      </w:r>
      <w:r>
        <w:rPr>
          <w:rFonts w:ascii="Trebuchet MS" w:hAnsi="Trebuchet MS"/>
          <w:sz w:val="24"/>
          <w:szCs w:val="24"/>
          <w:lang w:val="es-ES" w:eastAsia="ar-SA"/>
        </w:rPr>
        <w:t xml:space="preserve">en situación de </w:t>
      </w:r>
      <w:r w:rsidRPr="00C91599">
        <w:rPr>
          <w:rFonts w:ascii="Trebuchet MS" w:hAnsi="Trebuchet MS"/>
          <w:sz w:val="24"/>
          <w:szCs w:val="24"/>
          <w:lang w:val="es-ES" w:eastAsia="ar-SA"/>
        </w:rPr>
        <w:t>discapacidad, para acced</w:t>
      </w:r>
      <w:r>
        <w:rPr>
          <w:rFonts w:ascii="Trebuchet MS" w:hAnsi="Trebuchet MS"/>
          <w:sz w:val="24"/>
          <w:szCs w:val="24"/>
          <w:lang w:val="es-ES" w:eastAsia="ar-SA"/>
        </w:rPr>
        <w:t>er</w:t>
      </w:r>
      <w:r w:rsidRPr="00C91599">
        <w:rPr>
          <w:rFonts w:ascii="Trebuchet MS" w:hAnsi="Trebuchet MS"/>
          <w:sz w:val="24"/>
          <w:szCs w:val="24"/>
          <w:lang w:val="es-ES" w:eastAsia="ar-SA"/>
        </w:rPr>
        <w:t xml:space="preserve"> a cargos de elección popular en las elecciones de diputaciones locales y</w:t>
      </w:r>
      <w:r>
        <w:rPr>
          <w:rFonts w:ascii="Trebuchet MS" w:hAnsi="Trebuchet MS"/>
          <w:sz w:val="24"/>
          <w:szCs w:val="24"/>
          <w:lang w:val="es-ES" w:eastAsia="ar-SA"/>
        </w:rPr>
        <w:t xml:space="preserve"> a</w:t>
      </w:r>
      <w:r w:rsidRPr="00C91599">
        <w:rPr>
          <w:rFonts w:ascii="Trebuchet MS" w:hAnsi="Trebuchet MS"/>
          <w:sz w:val="24"/>
          <w:szCs w:val="24"/>
          <w:lang w:val="es-ES" w:eastAsia="ar-SA"/>
        </w:rPr>
        <w:t>yuntamientos, por ambos principios</w:t>
      </w:r>
      <w:r>
        <w:rPr>
          <w:rFonts w:ascii="Trebuchet MS" w:hAnsi="Trebuchet MS"/>
          <w:sz w:val="24"/>
          <w:szCs w:val="24"/>
          <w:lang w:val="es-ES" w:eastAsia="ar-SA"/>
        </w:rPr>
        <w:t>, de</w:t>
      </w:r>
      <w:r w:rsidRPr="00C91599">
        <w:rPr>
          <w:rFonts w:ascii="Trebuchet MS" w:hAnsi="Trebuchet MS"/>
          <w:sz w:val="24"/>
          <w:szCs w:val="24"/>
          <w:lang w:val="es-ES" w:eastAsia="ar-SA"/>
        </w:rPr>
        <w:t xml:space="preserve"> mayoría </w:t>
      </w:r>
      <w:r w:rsidRPr="00C91599">
        <w:rPr>
          <w:rFonts w:ascii="Trebuchet MS" w:hAnsi="Trebuchet MS"/>
          <w:sz w:val="24"/>
          <w:szCs w:val="24"/>
          <w:lang w:val="es-ES" w:eastAsia="ar-SA"/>
        </w:rPr>
        <w:lastRenderedPageBreak/>
        <w:t>relativa y</w:t>
      </w:r>
      <w:r>
        <w:rPr>
          <w:rFonts w:ascii="Trebuchet MS" w:hAnsi="Trebuchet MS"/>
          <w:sz w:val="24"/>
          <w:szCs w:val="24"/>
          <w:lang w:val="es-ES" w:eastAsia="ar-SA"/>
        </w:rPr>
        <w:t xml:space="preserve"> </w:t>
      </w:r>
      <w:r w:rsidRPr="00C91599">
        <w:rPr>
          <w:rFonts w:ascii="Trebuchet MS" w:hAnsi="Trebuchet MS"/>
          <w:sz w:val="24"/>
          <w:szCs w:val="24"/>
          <w:lang w:val="es-ES" w:eastAsia="ar-SA"/>
        </w:rPr>
        <w:t>representación proporcional, para el proceso electoral</w:t>
      </w:r>
      <w:r>
        <w:rPr>
          <w:rFonts w:ascii="Trebuchet MS" w:hAnsi="Trebuchet MS"/>
          <w:sz w:val="24"/>
          <w:szCs w:val="24"/>
          <w:lang w:val="es-ES" w:eastAsia="ar-SA"/>
        </w:rPr>
        <w:t xml:space="preserve"> concurrente 2020-2021; y</w:t>
      </w:r>
    </w:p>
    <w:p w14:paraId="45096760" w14:textId="77777777" w:rsidR="00B26F8B" w:rsidRDefault="00B26F8B" w:rsidP="00B26F8B">
      <w:pPr>
        <w:pStyle w:val="Sinespaciado"/>
        <w:spacing w:line="276" w:lineRule="auto"/>
        <w:jc w:val="both"/>
        <w:rPr>
          <w:rFonts w:ascii="Trebuchet MS" w:hAnsi="Trebuchet MS"/>
          <w:sz w:val="24"/>
          <w:szCs w:val="24"/>
          <w:lang w:val="es-ES" w:eastAsia="ar-SA"/>
        </w:rPr>
      </w:pPr>
    </w:p>
    <w:p w14:paraId="14CFAAA4" w14:textId="77777777" w:rsidR="00B26F8B" w:rsidRPr="00C91599" w:rsidRDefault="00B26F8B" w:rsidP="00B26F8B">
      <w:pPr>
        <w:pStyle w:val="Sinespaciado"/>
        <w:numPr>
          <w:ilvl w:val="0"/>
          <w:numId w:val="2"/>
        </w:numPr>
        <w:spacing w:line="276" w:lineRule="auto"/>
        <w:jc w:val="both"/>
        <w:rPr>
          <w:rFonts w:ascii="Trebuchet MS" w:hAnsi="Trebuchet MS"/>
          <w:sz w:val="24"/>
          <w:szCs w:val="24"/>
          <w:lang w:val="es-ES" w:eastAsia="ar-SA"/>
        </w:rPr>
      </w:pPr>
      <w:r w:rsidRPr="00C91599">
        <w:rPr>
          <w:rFonts w:ascii="Trebuchet MS" w:hAnsi="Trebuchet MS"/>
          <w:sz w:val="24"/>
          <w:szCs w:val="24"/>
          <w:lang w:val="es-ES" w:eastAsia="ar-SA"/>
        </w:rPr>
        <w:t>La</w:t>
      </w:r>
      <w:r>
        <w:rPr>
          <w:rFonts w:ascii="Trebuchet MS" w:hAnsi="Trebuchet MS"/>
          <w:sz w:val="24"/>
          <w:szCs w:val="24"/>
          <w:lang w:val="es-ES" w:eastAsia="ar-SA"/>
        </w:rPr>
        <w:t>s</w:t>
      </w:r>
      <w:r w:rsidRPr="00C91599">
        <w:rPr>
          <w:rFonts w:ascii="Trebuchet MS" w:hAnsi="Trebuchet MS"/>
          <w:sz w:val="24"/>
          <w:szCs w:val="24"/>
          <w:lang w:val="es-ES" w:eastAsia="ar-SA"/>
        </w:rPr>
        <w:t xml:space="preserve"> respuesta</w:t>
      </w:r>
      <w:r>
        <w:rPr>
          <w:rFonts w:ascii="Trebuchet MS" w:hAnsi="Trebuchet MS"/>
          <w:sz w:val="24"/>
          <w:szCs w:val="24"/>
          <w:lang w:val="es-ES" w:eastAsia="ar-SA"/>
        </w:rPr>
        <w:t>s</w:t>
      </w:r>
      <w:r w:rsidRPr="00C91599">
        <w:rPr>
          <w:rFonts w:ascii="Trebuchet MS" w:hAnsi="Trebuchet MS"/>
          <w:sz w:val="24"/>
          <w:szCs w:val="24"/>
          <w:lang w:val="es-ES" w:eastAsia="ar-SA"/>
        </w:rPr>
        <w:t xml:space="preserve"> negativa</w:t>
      </w:r>
      <w:r>
        <w:rPr>
          <w:rFonts w:ascii="Trebuchet MS" w:hAnsi="Trebuchet MS"/>
          <w:sz w:val="24"/>
          <w:szCs w:val="24"/>
          <w:lang w:val="es-ES" w:eastAsia="ar-SA"/>
        </w:rPr>
        <w:t>s</w:t>
      </w:r>
      <w:r w:rsidRPr="00C91599">
        <w:rPr>
          <w:rFonts w:ascii="Trebuchet MS" w:hAnsi="Trebuchet MS"/>
          <w:sz w:val="24"/>
          <w:szCs w:val="24"/>
          <w:lang w:val="es-ES" w:eastAsia="ar-SA"/>
        </w:rPr>
        <w:t xml:space="preserve"> del Instituto Electoral de</w:t>
      </w:r>
      <w:r>
        <w:rPr>
          <w:rFonts w:ascii="Trebuchet MS" w:hAnsi="Trebuchet MS"/>
          <w:sz w:val="24"/>
          <w:szCs w:val="24"/>
          <w:lang w:val="es-ES" w:eastAsia="ar-SA"/>
        </w:rPr>
        <w:t xml:space="preserve"> </w:t>
      </w:r>
      <w:r w:rsidRPr="00C91599">
        <w:rPr>
          <w:rFonts w:ascii="Trebuchet MS" w:hAnsi="Trebuchet MS"/>
          <w:sz w:val="24"/>
          <w:szCs w:val="24"/>
          <w:lang w:val="es-ES" w:eastAsia="ar-SA"/>
        </w:rPr>
        <w:t>Participación Ciudadana de Estado de Jalisco</w:t>
      </w:r>
      <w:r>
        <w:rPr>
          <w:rFonts w:ascii="Trebuchet MS" w:hAnsi="Trebuchet MS"/>
          <w:sz w:val="24"/>
          <w:szCs w:val="24"/>
          <w:lang w:val="es-ES" w:eastAsia="ar-SA"/>
        </w:rPr>
        <w:t>,</w:t>
      </w:r>
      <w:r w:rsidRPr="00C91599">
        <w:rPr>
          <w:rFonts w:ascii="Trebuchet MS" w:hAnsi="Trebuchet MS"/>
          <w:sz w:val="24"/>
          <w:szCs w:val="24"/>
          <w:lang w:val="es-ES" w:eastAsia="ar-SA"/>
        </w:rPr>
        <w:t xml:space="preserve"> de </w:t>
      </w:r>
      <w:r>
        <w:rPr>
          <w:rFonts w:ascii="Trebuchet MS" w:hAnsi="Trebuchet MS"/>
          <w:sz w:val="24"/>
          <w:szCs w:val="24"/>
          <w:lang w:val="es-ES" w:eastAsia="ar-SA"/>
        </w:rPr>
        <w:t xml:space="preserve">diecinueve </w:t>
      </w:r>
      <w:r w:rsidRPr="00C91599">
        <w:rPr>
          <w:rFonts w:ascii="Trebuchet MS" w:hAnsi="Trebuchet MS"/>
          <w:sz w:val="24"/>
          <w:szCs w:val="24"/>
          <w:lang w:val="es-ES" w:eastAsia="ar-SA"/>
        </w:rPr>
        <w:t>y</w:t>
      </w:r>
      <w:r>
        <w:rPr>
          <w:rFonts w:ascii="Trebuchet MS" w:hAnsi="Trebuchet MS"/>
          <w:sz w:val="24"/>
          <w:szCs w:val="24"/>
          <w:lang w:val="es-ES" w:eastAsia="ar-SA"/>
        </w:rPr>
        <w:t xml:space="preserve"> veintisiete </w:t>
      </w:r>
      <w:r w:rsidRPr="00C91599">
        <w:rPr>
          <w:rFonts w:ascii="Trebuchet MS" w:hAnsi="Trebuchet MS"/>
          <w:sz w:val="24"/>
          <w:szCs w:val="24"/>
          <w:lang w:val="es-ES" w:eastAsia="ar-SA"/>
        </w:rPr>
        <w:t>de</w:t>
      </w:r>
      <w:r>
        <w:rPr>
          <w:rFonts w:ascii="Trebuchet MS" w:hAnsi="Trebuchet MS"/>
          <w:sz w:val="24"/>
          <w:szCs w:val="24"/>
          <w:lang w:val="es-ES" w:eastAsia="ar-SA"/>
        </w:rPr>
        <w:t xml:space="preserve"> </w:t>
      </w:r>
      <w:r w:rsidRPr="00C91599">
        <w:rPr>
          <w:rFonts w:ascii="Trebuchet MS" w:hAnsi="Trebuchet MS"/>
          <w:sz w:val="24"/>
          <w:szCs w:val="24"/>
          <w:lang w:val="es-ES" w:eastAsia="ar-SA"/>
        </w:rPr>
        <w:t xml:space="preserve">enero de </w:t>
      </w:r>
      <w:r>
        <w:rPr>
          <w:rFonts w:ascii="Trebuchet MS" w:hAnsi="Trebuchet MS"/>
          <w:sz w:val="24"/>
          <w:szCs w:val="24"/>
          <w:lang w:val="es-ES" w:eastAsia="ar-SA"/>
        </w:rPr>
        <w:t>dos mil veintiuno</w:t>
      </w:r>
      <w:r w:rsidRPr="00C91599">
        <w:rPr>
          <w:rFonts w:ascii="Trebuchet MS" w:hAnsi="Trebuchet MS"/>
          <w:sz w:val="24"/>
          <w:szCs w:val="24"/>
          <w:lang w:val="es-ES" w:eastAsia="ar-SA"/>
        </w:rPr>
        <w:t>, según oficio</w:t>
      </w:r>
      <w:r>
        <w:rPr>
          <w:rFonts w:ascii="Trebuchet MS" w:hAnsi="Trebuchet MS"/>
          <w:sz w:val="24"/>
          <w:szCs w:val="24"/>
          <w:lang w:val="es-ES" w:eastAsia="ar-SA"/>
        </w:rPr>
        <w:t>s</w:t>
      </w:r>
      <w:r w:rsidRPr="00C91599">
        <w:rPr>
          <w:rFonts w:ascii="Trebuchet MS" w:hAnsi="Trebuchet MS"/>
          <w:sz w:val="24"/>
          <w:szCs w:val="24"/>
          <w:lang w:val="es-ES" w:eastAsia="ar-SA"/>
        </w:rPr>
        <w:t xml:space="preserve"> 0677/2021</w:t>
      </w:r>
      <w:r>
        <w:rPr>
          <w:rFonts w:ascii="Trebuchet MS" w:hAnsi="Trebuchet MS"/>
          <w:sz w:val="24"/>
          <w:szCs w:val="24"/>
          <w:lang w:val="es-ES" w:eastAsia="ar-SA"/>
        </w:rPr>
        <w:t xml:space="preserve"> y 0911/2021</w:t>
      </w:r>
      <w:r w:rsidRPr="00C91599">
        <w:rPr>
          <w:rFonts w:ascii="Trebuchet MS" w:hAnsi="Trebuchet MS"/>
          <w:sz w:val="24"/>
          <w:szCs w:val="24"/>
          <w:lang w:val="es-ES" w:eastAsia="ar-SA"/>
        </w:rPr>
        <w:t xml:space="preserve">, </w:t>
      </w:r>
      <w:r>
        <w:rPr>
          <w:rFonts w:ascii="Trebuchet MS" w:hAnsi="Trebuchet MS"/>
          <w:sz w:val="24"/>
          <w:szCs w:val="24"/>
          <w:lang w:val="es-ES" w:eastAsia="ar-SA"/>
        </w:rPr>
        <w:t xml:space="preserve">a la solicitud </w:t>
      </w:r>
      <w:r w:rsidRPr="00C91599">
        <w:rPr>
          <w:rFonts w:ascii="Trebuchet MS" w:hAnsi="Trebuchet MS"/>
          <w:sz w:val="24"/>
          <w:szCs w:val="24"/>
          <w:lang w:val="es-ES" w:eastAsia="ar-SA"/>
        </w:rPr>
        <w:t>de expedir acciones afirmativas en favor de las</w:t>
      </w:r>
      <w:r>
        <w:rPr>
          <w:rFonts w:ascii="Trebuchet MS" w:hAnsi="Trebuchet MS"/>
          <w:sz w:val="24"/>
          <w:szCs w:val="24"/>
          <w:lang w:val="es-ES" w:eastAsia="ar-SA"/>
        </w:rPr>
        <w:t xml:space="preserve"> </w:t>
      </w:r>
      <w:r w:rsidRPr="00C91599">
        <w:rPr>
          <w:rFonts w:ascii="Trebuchet MS" w:hAnsi="Trebuchet MS"/>
          <w:sz w:val="24"/>
          <w:szCs w:val="24"/>
          <w:lang w:val="es-ES" w:eastAsia="ar-SA"/>
        </w:rPr>
        <w:t>personas LGBTTTIQ+.</w:t>
      </w:r>
    </w:p>
    <w:p w14:paraId="7DD2041B" w14:textId="77777777" w:rsidR="00B26F8B" w:rsidRDefault="00B26F8B" w:rsidP="00B26F8B">
      <w:pPr>
        <w:pStyle w:val="Sinespaciado"/>
        <w:spacing w:line="276" w:lineRule="auto"/>
        <w:jc w:val="both"/>
        <w:rPr>
          <w:rFonts w:ascii="Trebuchet MS" w:hAnsi="Trebuchet MS"/>
          <w:sz w:val="24"/>
          <w:szCs w:val="24"/>
          <w:lang w:val="es-ES" w:eastAsia="ar-SA"/>
        </w:rPr>
      </w:pPr>
    </w:p>
    <w:p w14:paraId="7CF4784A" w14:textId="4FA6359A" w:rsidR="00B26F8B" w:rsidRPr="006200CC" w:rsidRDefault="00B26F8B" w:rsidP="00B26F8B">
      <w:pPr>
        <w:pStyle w:val="Sinespaciado"/>
        <w:spacing w:line="276" w:lineRule="auto"/>
        <w:jc w:val="both"/>
        <w:rPr>
          <w:rFonts w:ascii="Trebuchet MS" w:hAnsi="Trebuchet MS"/>
          <w:sz w:val="24"/>
          <w:szCs w:val="24"/>
          <w:lang w:val="es-ES" w:eastAsia="ar-SA"/>
        </w:rPr>
      </w:pPr>
      <w:r>
        <w:rPr>
          <w:rFonts w:ascii="Trebuchet MS" w:hAnsi="Trebuchet MS"/>
          <w:sz w:val="24"/>
          <w:szCs w:val="24"/>
          <w:lang w:val="es-ES" w:eastAsia="ar-SA"/>
        </w:rPr>
        <w:t>En la sentencia de mérito, s</w:t>
      </w:r>
      <w:r w:rsidRPr="006200CC">
        <w:rPr>
          <w:rFonts w:ascii="Trebuchet MS" w:hAnsi="Trebuchet MS"/>
          <w:sz w:val="24"/>
          <w:szCs w:val="24"/>
          <w:lang w:val="es-ES" w:eastAsia="ar-SA"/>
        </w:rPr>
        <w:t xml:space="preserve">e vincula al Instituto Electoral </w:t>
      </w:r>
      <w:r>
        <w:rPr>
          <w:rFonts w:ascii="Trebuchet MS" w:hAnsi="Trebuchet MS"/>
          <w:sz w:val="24"/>
          <w:szCs w:val="24"/>
          <w:lang w:val="es-ES" w:eastAsia="ar-SA"/>
        </w:rPr>
        <w:t xml:space="preserve">y de participación Ciudadana del Estado de Jalisco, </w:t>
      </w:r>
      <w:r w:rsidRPr="006200CC">
        <w:rPr>
          <w:rFonts w:ascii="Trebuchet MS" w:hAnsi="Trebuchet MS"/>
          <w:sz w:val="24"/>
          <w:szCs w:val="24"/>
          <w:lang w:val="es-ES" w:eastAsia="ar-SA"/>
        </w:rPr>
        <w:t xml:space="preserve">para que, </w:t>
      </w:r>
      <w:r>
        <w:rPr>
          <w:rFonts w:ascii="Trebuchet MS" w:hAnsi="Trebuchet MS"/>
          <w:sz w:val="24"/>
          <w:szCs w:val="24"/>
          <w:lang w:val="es-ES" w:eastAsia="ar-SA"/>
        </w:rPr>
        <w:t xml:space="preserve">una que vez que concluya </w:t>
      </w:r>
      <w:r w:rsidRPr="006200CC">
        <w:rPr>
          <w:rFonts w:ascii="Trebuchet MS" w:hAnsi="Trebuchet MS"/>
          <w:sz w:val="24"/>
          <w:szCs w:val="24"/>
          <w:lang w:val="es-ES" w:eastAsia="ar-SA"/>
        </w:rPr>
        <w:t xml:space="preserve">el proceso electoral </w:t>
      </w:r>
      <w:r>
        <w:rPr>
          <w:rFonts w:ascii="Trebuchet MS" w:hAnsi="Trebuchet MS"/>
          <w:sz w:val="24"/>
          <w:szCs w:val="24"/>
          <w:lang w:val="es-ES" w:eastAsia="ar-SA"/>
        </w:rPr>
        <w:t xml:space="preserve">2020-2021 </w:t>
      </w:r>
      <w:r w:rsidRPr="006200CC">
        <w:rPr>
          <w:rFonts w:ascii="Trebuchet MS" w:hAnsi="Trebuchet MS"/>
          <w:sz w:val="24"/>
          <w:szCs w:val="24"/>
          <w:lang w:val="es-ES" w:eastAsia="ar-SA"/>
        </w:rPr>
        <w:t xml:space="preserve">y con la debida oportunidad, realice los estudios concernientes e implemente medidas compensatorias para la </w:t>
      </w:r>
      <w:r w:rsidRPr="009C7242">
        <w:rPr>
          <w:rFonts w:ascii="Trebuchet MS" w:hAnsi="Trebuchet MS"/>
          <w:b/>
          <w:bCs/>
          <w:sz w:val="24"/>
          <w:szCs w:val="24"/>
          <w:lang w:val="es-ES" w:eastAsia="ar-SA"/>
        </w:rPr>
        <w:t>población LGBT</w:t>
      </w:r>
      <w:r w:rsidR="008424B1">
        <w:rPr>
          <w:rFonts w:ascii="Trebuchet MS" w:hAnsi="Trebuchet MS"/>
          <w:b/>
          <w:bCs/>
          <w:sz w:val="24"/>
          <w:szCs w:val="24"/>
          <w:lang w:val="es-ES" w:eastAsia="ar-SA"/>
        </w:rPr>
        <w:t>TT</w:t>
      </w:r>
      <w:r w:rsidRPr="009C7242">
        <w:rPr>
          <w:rFonts w:ascii="Trebuchet MS" w:hAnsi="Trebuchet MS"/>
          <w:b/>
          <w:bCs/>
          <w:sz w:val="24"/>
          <w:szCs w:val="24"/>
          <w:lang w:val="es-ES" w:eastAsia="ar-SA"/>
        </w:rPr>
        <w:t>IQ+ y persona</w:t>
      </w:r>
      <w:r w:rsidR="008424B1">
        <w:rPr>
          <w:rFonts w:ascii="Trebuchet MS" w:hAnsi="Trebuchet MS"/>
          <w:b/>
          <w:bCs/>
          <w:sz w:val="24"/>
          <w:szCs w:val="24"/>
          <w:lang w:val="es-ES" w:eastAsia="ar-SA"/>
        </w:rPr>
        <w:t>s en situación de discapacidad</w:t>
      </w:r>
      <w:r>
        <w:rPr>
          <w:rFonts w:ascii="Trebuchet MS" w:hAnsi="Trebuchet MS"/>
          <w:sz w:val="24"/>
          <w:szCs w:val="24"/>
          <w:lang w:val="es-ES" w:eastAsia="ar-SA"/>
        </w:rPr>
        <w:t xml:space="preserve"> que </w:t>
      </w:r>
      <w:r w:rsidRPr="006200CC">
        <w:rPr>
          <w:rFonts w:ascii="Trebuchet MS" w:hAnsi="Trebuchet MS"/>
          <w:sz w:val="24"/>
          <w:szCs w:val="24"/>
          <w:lang w:val="es-ES" w:eastAsia="ar-SA"/>
        </w:rPr>
        <w:t xml:space="preserve">sean aplicables en el siguiente proceso electoral local ordinario, para el caso de registro y postulación de candidaturas al Congreso y </w:t>
      </w:r>
      <w:r>
        <w:rPr>
          <w:rFonts w:ascii="Trebuchet MS" w:hAnsi="Trebuchet MS"/>
          <w:sz w:val="24"/>
          <w:szCs w:val="24"/>
          <w:lang w:val="es-ES" w:eastAsia="ar-SA"/>
        </w:rPr>
        <w:t>a</w:t>
      </w:r>
      <w:r w:rsidRPr="006200CC">
        <w:rPr>
          <w:rFonts w:ascii="Trebuchet MS" w:hAnsi="Trebuchet MS"/>
          <w:sz w:val="24"/>
          <w:szCs w:val="24"/>
          <w:lang w:val="es-ES" w:eastAsia="ar-SA"/>
        </w:rPr>
        <w:t>yuntamientos del Estado de Jalisco, en que ello sea viable.</w:t>
      </w:r>
    </w:p>
    <w:p w14:paraId="49B7B215" w14:textId="77777777" w:rsidR="00B26F8B" w:rsidRDefault="00B26F8B" w:rsidP="00B26F8B">
      <w:pPr>
        <w:pStyle w:val="Sinespaciado"/>
        <w:spacing w:line="276" w:lineRule="auto"/>
        <w:jc w:val="both"/>
        <w:rPr>
          <w:rFonts w:ascii="Trebuchet MS" w:hAnsi="Trebuchet MS"/>
          <w:b/>
          <w:sz w:val="24"/>
          <w:szCs w:val="24"/>
          <w:lang w:val="es-ES" w:eastAsia="ar-SA"/>
        </w:rPr>
      </w:pPr>
    </w:p>
    <w:p w14:paraId="2737AB91" w14:textId="77777777" w:rsidR="00B26F8B" w:rsidRDefault="00B26F8B" w:rsidP="00B26F8B">
      <w:pPr>
        <w:pStyle w:val="Sinespaciado"/>
        <w:spacing w:line="276" w:lineRule="auto"/>
        <w:jc w:val="both"/>
        <w:rPr>
          <w:rFonts w:ascii="Trebuchet MS" w:hAnsi="Trebuchet MS"/>
          <w:sz w:val="24"/>
          <w:szCs w:val="24"/>
          <w:lang w:val="es-ES" w:eastAsia="ar-SA"/>
        </w:rPr>
      </w:pPr>
      <w:r>
        <w:rPr>
          <w:rFonts w:ascii="Trebuchet MS" w:hAnsi="Trebuchet MS"/>
          <w:b/>
          <w:sz w:val="24"/>
          <w:szCs w:val="24"/>
          <w:lang w:val="es-ES" w:eastAsia="ar-SA"/>
        </w:rPr>
        <w:t xml:space="preserve">6. </w:t>
      </w:r>
      <w:r w:rsidRPr="00EA6367">
        <w:rPr>
          <w:rFonts w:ascii="Trebuchet MS" w:hAnsi="Trebuchet MS"/>
          <w:b/>
          <w:sz w:val="24"/>
          <w:szCs w:val="24"/>
          <w:lang w:val="es-ES" w:eastAsia="ar-SA"/>
        </w:rPr>
        <w:t>Rotación de la presidencia de las comisiones.</w:t>
      </w:r>
      <w:r w:rsidRPr="00EA6367">
        <w:rPr>
          <w:rFonts w:ascii="Trebuchet MS" w:hAnsi="Trebuchet MS"/>
          <w:sz w:val="24"/>
          <w:szCs w:val="24"/>
          <w:lang w:val="es-ES" w:eastAsia="ar-SA"/>
        </w:rPr>
        <w:t xml:space="preserve"> El </w:t>
      </w:r>
      <w:r>
        <w:rPr>
          <w:rFonts w:ascii="Trebuchet MS" w:hAnsi="Trebuchet MS"/>
          <w:sz w:val="24"/>
          <w:szCs w:val="24"/>
          <w:lang w:val="es-ES" w:eastAsia="ar-SA"/>
        </w:rPr>
        <w:t xml:space="preserve">quince </w:t>
      </w:r>
      <w:r w:rsidRPr="00EA6367">
        <w:rPr>
          <w:rFonts w:ascii="Trebuchet MS" w:hAnsi="Trebuchet MS"/>
          <w:sz w:val="24"/>
          <w:szCs w:val="24"/>
          <w:lang w:val="es-ES" w:eastAsia="ar-SA"/>
        </w:rPr>
        <w:t xml:space="preserve">de febrero de </w:t>
      </w:r>
      <w:r>
        <w:rPr>
          <w:rFonts w:ascii="Trebuchet MS" w:hAnsi="Trebuchet MS"/>
          <w:sz w:val="24"/>
          <w:szCs w:val="24"/>
          <w:lang w:val="es-ES" w:eastAsia="ar-SA"/>
        </w:rPr>
        <w:t>dos mil veintidós</w:t>
      </w:r>
      <w:r w:rsidRPr="00EA6367">
        <w:rPr>
          <w:rFonts w:ascii="Trebuchet MS" w:hAnsi="Trebuchet MS"/>
          <w:sz w:val="24"/>
          <w:szCs w:val="24"/>
          <w:lang w:val="es-ES" w:eastAsia="ar-SA"/>
        </w:rPr>
        <w:t>, mediante el acuerdo ident</w:t>
      </w:r>
      <w:r>
        <w:rPr>
          <w:rFonts w:ascii="Trebuchet MS" w:hAnsi="Trebuchet MS"/>
          <w:sz w:val="24"/>
          <w:szCs w:val="24"/>
          <w:lang w:val="es-ES" w:eastAsia="ar-SA"/>
        </w:rPr>
        <w:t>ificado con la clave IEPC-ACG-01</w:t>
      </w:r>
      <w:r w:rsidRPr="00EA6367">
        <w:rPr>
          <w:rFonts w:ascii="Trebuchet MS" w:hAnsi="Trebuchet MS"/>
          <w:sz w:val="24"/>
          <w:szCs w:val="24"/>
          <w:lang w:val="es-ES" w:eastAsia="ar-SA"/>
        </w:rPr>
        <w:t>0/2022, el Consejo General de este Instituto aprobó la rotación en la presidencia de las comisiones de este organismo electoral,</w:t>
      </w:r>
      <w:r w:rsidRPr="00EA6367">
        <w:rPr>
          <w:rFonts w:ascii="Trebuchet MS" w:hAnsi="Trebuchet MS"/>
          <w:sz w:val="24"/>
          <w:szCs w:val="24"/>
        </w:rPr>
        <w:t xml:space="preserve"> </w:t>
      </w:r>
      <w:r w:rsidRPr="00EA6367">
        <w:rPr>
          <w:rFonts w:ascii="Trebuchet MS" w:hAnsi="Trebuchet MS"/>
          <w:sz w:val="24"/>
          <w:szCs w:val="24"/>
          <w:lang w:val="es-ES" w:eastAsia="ar-SA"/>
        </w:rPr>
        <w:t xml:space="preserve">habiéndose determinado que la consejera electoral </w:t>
      </w:r>
      <w:r>
        <w:rPr>
          <w:rFonts w:ascii="Trebuchet MS" w:hAnsi="Trebuchet MS"/>
          <w:sz w:val="24"/>
          <w:szCs w:val="24"/>
          <w:lang w:val="es-ES" w:eastAsia="ar-SA"/>
        </w:rPr>
        <w:t>Silvia Guadalupe Bustos Vásquez</w:t>
      </w:r>
      <w:r w:rsidRPr="00EA6367">
        <w:rPr>
          <w:rFonts w:ascii="Trebuchet MS" w:hAnsi="Trebuchet MS"/>
          <w:sz w:val="24"/>
          <w:szCs w:val="24"/>
          <w:lang w:val="es-ES" w:eastAsia="ar-SA"/>
        </w:rPr>
        <w:t xml:space="preserve">, sea quien presida la Comisión de </w:t>
      </w:r>
      <w:r>
        <w:rPr>
          <w:rFonts w:ascii="Trebuchet MS" w:hAnsi="Trebuchet MS"/>
          <w:sz w:val="24"/>
          <w:szCs w:val="24"/>
          <w:lang w:val="es-ES" w:eastAsia="ar-SA"/>
        </w:rPr>
        <w:t>Igualdad de Género y No Discriminación</w:t>
      </w:r>
      <w:r w:rsidRPr="00EA6367">
        <w:rPr>
          <w:rFonts w:ascii="Trebuchet MS" w:hAnsi="Trebuchet MS"/>
          <w:sz w:val="24"/>
          <w:szCs w:val="24"/>
          <w:lang w:val="es-ES" w:eastAsia="ar-SA"/>
        </w:rPr>
        <w:t xml:space="preserve">, hasta febrero de </w:t>
      </w:r>
      <w:r>
        <w:rPr>
          <w:rFonts w:ascii="Trebuchet MS" w:hAnsi="Trebuchet MS"/>
          <w:sz w:val="24"/>
          <w:szCs w:val="24"/>
          <w:lang w:val="es-ES" w:eastAsia="ar-SA"/>
        </w:rPr>
        <w:t>dos mil veintitrés</w:t>
      </w:r>
      <w:r w:rsidRPr="00EA6367">
        <w:rPr>
          <w:rFonts w:ascii="Trebuchet MS" w:hAnsi="Trebuchet MS"/>
          <w:sz w:val="24"/>
          <w:szCs w:val="24"/>
          <w:lang w:val="es-ES" w:eastAsia="ar-SA"/>
        </w:rPr>
        <w:t>.</w:t>
      </w:r>
    </w:p>
    <w:p w14:paraId="1DBDAEA6" w14:textId="77777777" w:rsidR="00B26F8B" w:rsidRDefault="00B26F8B" w:rsidP="00B26F8B">
      <w:pPr>
        <w:pStyle w:val="Sinespaciado"/>
        <w:spacing w:line="276" w:lineRule="auto"/>
        <w:jc w:val="both"/>
        <w:rPr>
          <w:rFonts w:ascii="Trebuchet MS" w:hAnsi="Trebuchet MS"/>
          <w:sz w:val="24"/>
          <w:szCs w:val="24"/>
          <w:lang w:val="es-ES" w:eastAsia="ar-SA"/>
        </w:rPr>
      </w:pPr>
    </w:p>
    <w:p w14:paraId="10E1C909" w14:textId="77777777" w:rsidR="00B26F8B" w:rsidRPr="00EF1D50" w:rsidRDefault="00B26F8B" w:rsidP="00B26F8B">
      <w:pPr>
        <w:pStyle w:val="Sinespaciado"/>
        <w:spacing w:line="276" w:lineRule="auto"/>
        <w:jc w:val="both"/>
        <w:rPr>
          <w:rFonts w:ascii="Trebuchet MS" w:hAnsi="Trebuchet MS"/>
          <w:b/>
          <w:sz w:val="24"/>
          <w:szCs w:val="24"/>
          <w:lang w:val="es-ES" w:eastAsia="ar-SA"/>
        </w:rPr>
      </w:pPr>
      <w:r>
        <w:rPr>
          <w:rFonts w:ascii="Trebuchet MS" w:hAnsi="Trebuchet MS"/>
          <w:b/>
          <w:sz w:val="24"/>
          <w:szCs w:val="24"/>
          <w:lang w:val="es-ES" w:eastAsia="ar-SA"/>
        </w:rPr>
        <w:t>7</w:t>
      </w:r>
      <w:r w:rsidRPr="00EF1D50">
        <w:rPr>
          <w:rFonts w:ascii="Trebuchet MS" w:hAnsi="Trebuchet MS"/>
          <w:b/>
          <w:sz w:val="24"/>
          <w:szCs w:val="24"/>
          <w:lang w:val="es-ES" w:eastAsia="ar-SA"/>
        </w:rPr>
        <w:t>. Propuesta de la agenda de actividades.</w:t>
      </w:r>
      <w:r w:rsidRPr="00F94690">
        <w:rPr>
          <w:rFonts w:ascii="Trebuchet MS" w:hAnsi="Trebuchet MS"/>
          <w:sz w:val="24"/>
          <w:szCs w:val="24"/>
          <w:lang w:val="es-ES" w:eastAsia="ar-SA"/>
        </w:rPr>
        <w:t xml:space="preserve"> El </w:t>
      </w:r>
      <w:r>
        <w:rPr>
          <w:rFonts w:ascii="Trebuchet MS" w:hAnsi="Trebuchet MS"/>
          <w:sz w:val="24"/>
          <w:szCs w:val="24"/>
          <w:lang w:val="es-ES" w:eastAsia="ar-SA"/>
        </w:rPr>
        <w:t xml:space="preserve">tres </w:t>
      </w:r>
      <w:r w:rsidRPr="00F94690">
        <w:rPr>
          <w:rFonts w:ascii="Trebuchet MS" w:hAnsi="Trebuchet MS"/>
          <w:sz w:val="24"/>
          <w:szCs w:val="24"/>
          <w:lang w:val="es-ES" w:eastAsia="ar-SA"/>
        </w:rPr>
        <w:t>de marzo de</w:t>
      </w:r>
      <w:r>
        <w:rPr>
          <w:rFonts w:ascii="Trebuchet MS" w:hAnsi="Trebuchet MS"/>
          <w:sz w:val="24"/>
          <w:szCs w:val="24"/>
          <w:lang w:val="es-ES" w:eastAsia="ar-SA"/>
        </w:rPr>
        <w:t xml:space="preserve">l mismo año </w:t>
      </w:r>
      <w:r w:rsidRPr="00F94690">
        <w:rPr>
          <w:rFonts w:ascii="Trebuchet MS" w:hAnsi="Trebuchet MS"/>
          <w:sz w:val="24"/>
          <w:szCs w:val="24"/>
          <w:lang w:val="es-ES" w:eastAsia="ar-SA"/>
        </w:rPr>
        <w:t xml:space="preserve">2022, en la primera sesión extraordinaria de la Comisión de Igualdad de Género y No Discriminación del Instituto Electoral </w:t>
      </w:r>
      <w:r>
        <w:rPr>
          <w:rFonts w:ascii="Trebuchet MS" w:hAnsi="Trebuchet MS"/>
          <w:sz w:val="24"/>
          <w:szCs w:val="24"/>
          <w:lang w:val="es-ES" w:eastAsia="ar-SA"/>
        </w:rPr>
        <w:t xml:space="preserve">se emitió el </w:t>
      </w:r>
      <w:r w:rsidRPr="00F94690">
        <w:rPr>
          <w:rFonts w:ascii="Trebuchet MS" w:hAnsi="Trebuchet MS"/>
          <w:sz w:val="24"/>
          <w:szCs w:val="24"/>
          <w:lang w:val="es-ES" w:eastAsia="ar-SA"/>
        </w:rPr>
        <w:t xml:space="preserve">acuerdo mediante el cual </w:t>
      </w:r>
      <w:r>
        <w:rPr>
          <w:rFonts w:ascii="Trebuchet MS" w:hAnsi="Trebuchet MS"/>
          <w:sz w:val="24"/>
          <w:szCs w:val="24"/>
          <w:lang w:val="es-ES" w:eastAsia="ar-SA"/>
        </w:rPr>
        <w:t xml:space="preserve">se </w:t>
      </w:r>
      <w:r w:rsidRPr="00F94690">
        <w:rPr>
          <w:rFonts w:ascii="Trebuchet MS" w:hAnsi="Trebuchet MS"/>
          <w:sz w:val="24"/>
          <w:szCs w:val="24"/>
          <w:lang w:val="es-ES" w:eastAsia="ar-SA"/>
        </w:rPr>
        <w:t>prop</w:t>
      </w:r>
      <w:r>
        <w:rPr>
          <w:rFonts w:ascii="Trebuchet MS" w:hAnsi="Trebuchet MS"/>
          <w:sz w:val="24"/>
          <w:szCs w:val="24"/>
          <w:lang w:val="es-ES" w:eastAsia="ar-SA"/>
        </w:rPr>
        <w:t xml:space="preserve">uso </w:t>
      </w:r>
      <w:r w:rsidRPr="00F94690">
        <w:rPr>
          <w:rFonts w:ascii="Trebuchet MS" w:hAnsi="Trebuchet MS"/>
          <w:sz w:val="24"/>
          <w:szCs w:val="24"/>
          <w:lang w:val="es-ES" w:eastAsia="ar-SA"/>
        </w:rPr>
        <w:t>al Consejo General, la agenda de trabajo para la gestión de los asuntos competencia</w:t>
      </w:r>
      <w:r>
        <w:rPr>
          <w:rFonts w:ascii="Trebuchet MS" w:hAnsi="Trebuchet MS"/>
          <w:sz w:val="24"/>
          <w:szCs w:val="24"/>
          <w:lang w:val="es-ES" w:eastAsia="ar-SA"/>
        </w:rPr>
        <w:t xml:space="preserve"> de la comisión</w:t>
      </w:r>
      <w:r w:rsidRPr="00F94690">
        <w:rPr>
          <w:rFonts w:ascii="Trebuchet MS" w:hAnsi="Trebuchet MS"/>
          <w:sz w:val="24"/>
          <w:szCs w:val="24"/>
          <w:lang w:val="es-ES" w:eastAsia="ar-SA"/>
        </w:rPr>
        <w:t xml:space="preserve">, durante el periodo comprendido de marzo de </w:t>
      </w:r>
      <w:r>
        <w:rPr>
          <w:rFonts w:ascii="Trebuchet MS" w:hAnsi="Trebuchet MS"/>
          <w:sz w:val="24"/>
          <w:szCs w:val="24"/>
          <w:lang w:val="es-ES" w:eastAsia="ar-SA"/>
        </w:rPr>
        <w:t xml:space="preserve">dos mil veintidós </w:t>
      </w:r>
      <w:r w:rsidRPr="00F94690">
        <w:rPr>
          <w:rFonts w:ascii="Trebuchet MS" w:hAnsi="Trebuchet MS"/>
          <w:sz w:val="24"/>
          <w:szCs w:val="24"/>
          <w:lang w:val="es-ES" w:eastAsia="ar-SA"/>
        </w:rPr>
        <w:t xml:space="preserve">a febrero de </w:t>
      </w:r>
      <w:r>
        <w:rPr>
          <w:rFonts w:ascii="Trebuchet MS" w:hAnsi="Trebuchet MS"/>
          <w:sz w:val="24"/>
          <w:szCs w:val="24"/>
          <w:lang w:val="es-ES" w:eastAsia="ar-SA"/>
        </w:rPr>
        <w:t>dos mil veintitrés</w:t>
      </w:r>
      <w:r w:rsidRPr="00F94690">
        <w:rPr>
          <w:rFonts w:ascii="Trebuchet MS" w:hAnsi="Trebuchet MS"/>
          <w:sz w:val="24"/>
          <w:szCs w:val="24"/>
          <w:lang w:val="es-ES" w:eastAsia="ar-SA"/>
        </w:rPr>
        <w:t>.</w:t>
      </w:r>
    </w:p>
    <w:p w14:paraId="40EA109F" w14:textId="77777777" w:rsidR="00B26F8B" w:rsidRDefault="00B26F8B" w:rsidP="00B26F8B">
      <w:pPr>
        <w:pStyle w:val="Sinespaciado"/>
        <w:spacing w:line="276" w:lineRule="auto"/>
        <w:jc w:val="both"/>
        <w:rPr>
          <w:rFonts w:ascii="Trebuchet MS" w:hAnsi="Trebuchet MS"/>
          <w:sz w:val="24"/>
          <w:szCs w:val="24"/>
          <w:lang w:val="es-ES" w:eastAsia="ar-SA"/>
        </w:rPr>
      </w:pPr>
    </w:p>
    <w:p w14:paraId="6E8C7FFF" w14:textId="77777777" w:rsidR="00B26F8B" w:rsidRPr="00EA6367" w:rsidRDefault="00B26F8B" w:rsidP="00B26F8B">
      <w:pPr>
        <w:pStyle w:val="Sinespaciado"/>
        <w:spacing w:line="276" w:lineRule="auto"/>
        <w:jc w:val="both"/>
        <w:rPr>
          <w:rFonts w:ascii="Trebuchet MS" w:hAnsi="Trebuchet MS"/>
          <w:sz w:val="24"/>
          <w:szCs w:val="24"/>
          <w:lang w:val="es-ES" w:eastAsia="ar-SA"/>
        </w:rPr>
      </w:pPr>
      <w:r>
        <w:rPr>
          <w:rFonts w:ascii="Trebuchet MS" w:hAnsi="Trebuchet MS"/>
          <w:b/>
          <w:sz w:val="24"/>
          <w:szCs w:val="24"/>
          <w:lang w:val="es-ES" w:eastAsia="ar-SA"/>
        </w:rPr>
        <w:t>8</w:t>
      </w:r>
      <w:r w:rsidRPr="00EF1D50">
        <w:rPr>
          <w:rFonts w:ascii="Trebuchet MS" w:hAnsi="Trebuchet MS"/>
          <w:b/>
          <w:sz w:val="24"/>
          <w:szCs w:val="24"/>
          <w:lang w:val="es-ES" w:eastAsia="ar-SA"/>
        </w:rPr>
        <w:t>. Aprobación de la agenda de actividades.</w:t>
      </w:r>
      <w:r>
        <w:rPr>
          <w:rFonts w:ascii="Trebuchet MS" w:hAnsi="Trebuchet MS"/>
          <w:sz w:val="24"/>
          <w:szCs w:val="24"/>
          <w:lang w:val="es-ES" w:eastAsia="ar-SA"/>
        </w:rPr>
        <w:t xml:space="preserve"> El veintiocho de abril posterior, en la segunda sesión ordinaria, el Consejo General emitió el acuerdo identificado con la clave IEPC-ACG-023/2022</w:t>
      </w:r>
      <w:r>
        <w:rPr>
          <w:rStyle w:val="Refdenotaalpie"/>
          <w:rFonts w:ascii="Trebuchet MS" w:hAnsi="Trebuchet MS"/>
          <w:sz w:val="24"/>
          <w:szCs w:val="24"/>
          <w:lang w:val="es-ES" w:eastAsia="ar-SA"/>
        </w:rPr>
        <w:footnoteReference w:id="5"/>
      </w:r>
      <w:r>
        <w:rPr>
          <w:rFonts w:ascii="Trebuchet MS" w:hAnsi="Trebuchet MS"/>
          <w:sz w:val="24"/>
          <w:szCs w:val="24"/>
          <w:lang w:val="es-ES" w:eastAsia="ar-SA"/>
        </w:rPr>
        <w:t xml:space="preserve"> mediante el cual aprobó, entre otras, la agenda </w:t>
      </w:r>
      <w:r w:rsidRPr="00F94690">
        <w:rPr>
          <w:rFonts w:ascii="Trebuchet MS" w:hAnsi="Trebuchet MS"/>
          <w:sz w:val="24"/>
          <w:szCs w:val="24"/>
          <w:lang w:val="es-ES" w:eastAsia="ar-SA"/>
        </w:rPr>
        <w:t xml:space="preserve">de trabajo </w:t>
      </w:r>
      <w:r w:rsidRPr="00F94690">
        <w:rPr>
          <w:rFonts w:ascii="Trebuchet MS" w:hAnsi="Trebuchet MS"/>
          <w:sz w:val="24"/>
          <w:szCs w:val="24"/>
          <w:lang w:val="es-ES" w:eastAsia="ar-SA"/>
        </w:rPr>
        <w:lastRenderedPageBreak/>
        <w:t>para la gestión de los asuntos competencia</w:t>
      </w:r>
      <w:r>
        <w:rPr>
          <w:rFonts w:ascii="Trebuchet MS" w:hAnsi="Trebuchet MS"/>
          <w:sz w:val="24"/>
          <w:szCs w:val="24"/>
          <w:lang w:val="es-ES" w:eastAsia="ar-SA"/>
        </w:rPr>
        <w:t xml:space="preserve"> de la Comisión de Igualdad de Género y No Discriminación</w:t>
      </w:r>
      <w:r w:rsidRPr="00F94690">
        <w:rPr>
          <w:rFonts w:ascii="Trebuchet MS" w:hAnsi="Trebuchet MS"/>
          <w:sz w:val="24"/>
          <w:szCs w:val="24"/>
          <w:lang w:val="es-ES" w:eastAsia="ar-SA"/>
        </w:rPr>
        <w:t xml:space="preserve">, </w:t>
      </w:r>
      <w:r>
        <w:rPr>
          <w:rFonts w:ascii="Trebuchet MS" w:hAnsi="Trebuchet MS"/>
          <w:sz w:val="24"/>
          <w:szCs w:val="24"/>
          <w:lang w:val="es-ES" w:eastAsia="ar-SA"/>
        </w:rPr>
        <w:t xml:space="preserve">para </w:t>
      </w:r>
      <w:r w:rsidRPr="00F94690">
        <w:rPr>
          <w:rFonts w:ascii="Trebuchet MS" w:hAnsi="Trebuchet MS"/>
          <w:sz w:val="24"/>
          <w:szCs w:val="24"/>
          <w:lang w:val="es-ES" w:eastAsia="ar-SA"/>
        </w:rPr>
        <w:t xml:space="preserve">el periodo comprendido de marzo de </w:t>
      </w:r>
      <w:r>
        <w:rPr>
          <w:rFonts w:ascii="Trebuchet MS" w:hAnsi="Trebuchet MS"/>
          <w:sz w:val="24"/>
          <w:szCs w:val="24"/>
          <w:lang w:val="es-ES" w:eastAsia="ar-SA"/>
        </w:rPr>
        <w:t xml:space="preserve">dos mil veintidós </w:t>
      </w:r>
      <w:r w:rsidRPr="00F94690">
        <w:rPr>
          <w:rFonts w:ascii="Trebuchet MS" w:hAnsi="Trebuchet MS"/>
          <w:sz w:val="24"/>
          <w:szCs w:val="24"/>
          <w:lang w:val="es-ES" w:eastAsia="ar-SA"/>
        </w:rPr>
        <w:t xml:space="preserve">a febrero de </w:t>
      </w:r>
      <w:r>
        <w:rPr>
          <w:rFonts w:ascii="Trebuchet MS" w:hAnsi="Trebuchet MS"/>
          <w:sz w:val="24"/>
          <w:szCs w:val="24"/>
          <w:lang w:val="es-ES" w:eastAsia="ar-SA"/>
        </w:rPr>
        <w:t>dos mil veintitrés</w:t>
      </w:r>
      <w:r w:rsidRPr="00F94690">
        <w:rPr>
          <w:rFonts w:ascii="Trebuchet MS" w:hAnsi="Trebuchet MS"/>
          <w:sz w:val="24"/>
          <w:szCs w:val="24"/>
          <w:lang w:val="es-ES" w:eastAsia="ar-SA"/>
        </w:rPr>
        <w:t>.</w:t>
      </w:r>
      <w:r>
        <w:rPr>
          <w:rFonts w:ascii="Trebuchet MS" w:hAnsi="Trebuchet MS"/>
          <w:sz w:val="24"/>
          <w:szCs w:val="24"/>
          <w:lang w:val="es-ES" w:eastAsia="ar-SA"/>
        </w:rPr>
        <w:t xml:space="preserve"> </w:t>
      </w:r>
    </w:p>
    <w:p w14:paraId="1F174A7B" w14:textId="77777777" w:rsidR="00B26F8B" w:rsidRPr="00EA6367" w:rsidRDefault="00B26F8B" w:rsidP="00B26F8B">
      <w:pPr>
        <w:pStyle w:val="Sinespaciado"/>
        <w:spacing w:line="276" w:lineRule="auto"/>
        <w:jc w:val="both"/>
        <w:rPr>
          <w:rFonts w:ascii="Trebuchet MS" w:hAnsi="Trebuchet MS" w:cs="Traditional Arabic"/>
          <w:sz w:val="24"/>
          <w:szCs w:val="24"/>
          <w:lang w:val="es-ES" w:eastAsia="ar-SA"/>
        </w:rPr>
      </w:pPr>
    </w:p>
    <w:p w14:paraId="385E689E" w14:textId="73E5FC7D" w:rsidR="00C734EA" w:rsidRDefault="009C7242" w:rsidP="009C7242">
      <w:pPr>
        <w:pStyle w:val="Sinespaciado"/>
        <w:spacing w:line="276" w:lineRule="auto"/>
        <w:jc w:val="both"/>
        <w:rPr>
          <w:rFonts w:ascii="Trebuchet MS" w:hAnsi="Trebuchet MS"/>
          <w:sz w:val="24"/>
          <w:szCs w:val="24"/>
          <w:lang w:val="es-ES" w:eastAsia="ar-SA"/>
        </w:rPr>
      </w:pPr>
      <w:r>
        <w:rPr>
          <w:rFonts w:ascii="Trebuchet MS" w:hAnsi="Trebuchet MS"/>
          <w:b/>
          <w:sz w:val="24"/>
          <w:szCs w:val="24"/>
          <w:lang w:val="es-ES" w:eastAsia="ar-SA"/>
        </w:rPr>
        <w:t>9</w:t>
      </w:r>
      <w:r w:rsidRPr="00EF1D50">
        <w:rPr>
          <w:rFonts w:ascii="Trebuchet MS" w:hAnsi="Trebuchet MS"/>
          <w:b/>
          <w:sz w:val="24"/>
          <w:szCs w:val="24"/>
          <w:lang w:val="es-ES" w:eastAsia="ar-SA"/>
        </w:rPr>
        <w:t xml:space="preserve">. </w:t>
      </w:r>
      <w:r w:rsidR="00CB6936">
        <w:rPr>
          <w:rFonts w:ascii="Trebuchet MS" w:hAnsi="Trebuchet MS"/>
          <w:b/>
          <w:sz w:val="24"/>
          <w:szCs w:val="24"/>
          <w:lang w:val="es-ES" w:eastAsia="ar-SA"/>
        </w:rPr>
        <w:t xml:space="preserve">Propuesta y aprobación del Plan Ejecutivo </w:t>
      </w:r>
      <w:r w:rsidR="000313C1">
        <w:rPr>
          <w:rFonts w:ascii="Trebuchet MS" w:hAnsi="Trebuchet MS"/>
          <w:b/>
          <w:sz w:val="24"/>
          <w:szCs w:val="24"/>
          <w:lang w:val="es-ES" w:eastAsia="ar-SA"/>
        </w:rPr>
        <w:t>para la Construcción de Lineamientos de Paridad y Acciones Afirmativas rumbo al Proceso Electoral Ordinario 2023-2024</w:t>
      </w:r>
      <w:r w:rsidRPr="00EF1D50">
        <w:rPr>
          <w:rFonts w:ascii="Trebuchet MS" w:hAnsi="Trebuchet MS"/>
          <w:b/>
          <w:sz w:val="24"/>
          <w:szCs w:val="24"/>
          <w:lang w:val="es-ES" w:eastAsia="ar-SA"/>
        </w:rPr>
        <w:t>.</w:t>
      </w:r>
      <w:r>
        <w:rPr>
          <w:rFonts w:ascii="Trebuchet MS" w:hAnsi="Trebuchet MS"/>
          <w:sz w:val="24"/>
          <w:szCs w:val="24"/>
          <w:lang w:val="es-ES" w:eastAsia="ar-SA"/>
        </w:rPr>
        <w:t xml:space="preserve"> </w:t>
      </w:r>
      <w:r w:rsidR="00C4761B">
        <w:rPr>
          <w:rFonts w:ascii="Trebuchet MS" w:hAnsi="Trebuchet MS"/>
          <w:sz w:val="24"/>
          <w:szCs w:val="24"/>
          <w:lang w:val="es-ES" w:eastAsia="ar-SA"/>
        </w:rPr>
        <w:t>E</w:t>
      </w:r>
      <w:r w:rsidR="00C4761B" w:rsidRPr="00C4761B">
        <w:rPr>
          <w:rFonts w:ascii="Trebuchet MS" w:hAnsi="Trebuchet MS"/>
          <w:sz w:val="24"/>
          <w:szCs w:val="24"/>
          <w:lang w:val="es-ES" w:eastAsia="ar-SA"/>
        </w:rPr>
        <w:t>l nueve de mayo</w:t>
      </w:r>
      <w:r w:rsidR="00C4761B">
        <w:rPr>
          <w:rFonts w:ascii="Trebuchet MS" w:hAnsi="Trebuchet MS"/>
          <w:sz w:val="24"/>
          <w:szCs w:val="24"/>
          <w:lang w:val="es-ES" w:eastAsia="ar-SA"/>
        </w:rPr>
        <w:t xml:space="preserve">, </w:t>
      </w:r>
      <w:r w:rsidR="00CC1E1F">
        <w:rPr>
          <w:rFonts w:ascii="Trebuchet MS" w:hAnsi="Trebuchet MS"/>
          <w:sz w:val="24"/>
          <w:szCs w:val="24"/>
          <w:lang w:val="es-ES" w:eastAsia="ar-SA"/>
        </w:rPr>
        <w:t xml:space="preserve">se propuso </w:t>
      </w:r>
      <w:r w:rsidR="00C4761B">
        <w:rPr>
          <w:rFonts w:ascii="Trebuchet MS" w:hAnsi="Trebuchet MS"/>
          <w:sz w:val="24"/>
          <w:szCs w:val="24"/>
          <w:lang w:val="es-ES" w:eastAsia="ar-SA"/>
        </w:rPr>
        <w:t xml:space="preserve">durante la sesión extraordinaria de la Comisión de Igualdad de Género y No discriminación, el proyecto del Plan Ejecutivo para </w:t>
      </w:r>
      <w:r w:rsidR="00C4761B" w:rsidRPr="00C4761B">
        <w:rPr>
          <w:rFonts w:ascii="Trebuchet MS" w:hAnsi="Trebuchet MS"/>
          <w:bCs/>
          <w:sz w:val="24"/>
          <w:szCs w:val="24"/>
          <w:lang w:val="es-ES" w:eastAsia="ar-SA"/>
        </w:rPr>
        <w:t>la Construcción de Lineamientos de Paridad y Acciones Afirmativas rumbo al Proceso Electoral Ordinario 2023-2024</w:t>
      </w:r>
      <w:r w:rsidR="00C4761B" w:rsidRPr="00C4761B">
        <w:rPr>
          <w:rFonts w:ascii="Trebuchet MS" w:hAnsi="Trebuchet MS"/>
          <w:sz w:val="24"/>
          <w:szCs w:val="24"/>
          <w:lang w:val="es-ES" w:eastAsia="ar-SA"/>
        </w:rPr>
        <w:t xml:space="preserve">; </w:t>
      </w:r>
      <w:r w:rsidR="00C4761B">
        <w:rPr>
          <w:rFonts w:ascii="Trebuchet MS" w:hAnsi="Trebuchet MS"/>
          <w:sz w:val="24"/>
          <w:szCs w:val="24"/>
          <w:lang w:val="es-ES" w:eastAsia="ar-SA"/>
        </w:rPr>
        <w:t xml:space="preserve">el cual </w:t>
      </w:r>
      <w:r w:rsidR="00C4761B" w:rsidRPr="00C4761B">
        <w:rPr>
          <w:rFonts w:ascii="Trebuchet MS" w:hAnsi="Trebuchet MS"/>
          <w:sz w:val="24"/>
          <w:szCs w:val="24"/>
          <w:lang w:val="es-ES" w:eastAsia="ar-SA"/>
        </w:rPr>
        <w:t>posteriormente</w:t>
      </w:r>
      <w:r w:rsidR="00C4761B">
        <w:rPr>
          <w:rFonts w:ascii="Trebuchet MS" w:hAnsi="Trebuchet MS"/>
          <w:sz w:val="24"/>
          <w:szCs w:val="24"/>
          <w:lang w:val="es-ES" w:eastAsia="ar-SA"/>
        </w:rPr>
        <w:t xml:space="preserve">, </w:t>
      </w:r>
      <w:r w:rsidR="00CC1E1F">
        <w:rPr>
          <w:rFonts w:ascii="Trebuchet MS" w:hAnsi="Trebuchet MS"/>
          <w:sz w:val="24"/>
          <w:szCs w:val="24"/>
          <w:lang w:val="es-ES" w:eastAsia="ar-SA"/>
        </w:rPr>
        <w:t xml:space="preserve">fue </w:t>
      </w:r>
      <w:r w:rsidR="00C4761B">
        <w:rPr>
          <w:rFonts w:ascii="Trebuchet MS" w:hAnsi="Trebuchet MS"/>
          <w:sz w:val="24"/>
          <w:szCs w:val="24"/>
          <w:lang w:val="es-ES" w:eastAsia="ar-SA"/>
        </w:rPr>
        <w:t xml:space="preserve">sujeto de aprobación del </w:t>
      </w:r>
      <w:r w:rsidR="00C4761B" w:rsidRPr="00C4761B">
        <w:rPr>
          <w:rFonts w:ascii="Trebuchet MS" w:hAnsi="Trebuchet MS"/>
          <w:sz w:val="24"/>
          <w:szCs w:val="24"/>
          <w:lang w:val="es-ES" w:eastAsia="ar-SA"/>
        </w:rPr>
        <w:t xml:space="preserve">Consejo General, </w:t>
      </w:r>
      <w:r w:rsidR="00C4761B">
        <w:rPr>
          <w:rFonts w:ascii="Trebuchet MS" w:hAnsi="Trebuchet MS"/>
          <w:sz w:val="24"/>
          <w:szCs w:val="24"/>
          <w:lang w:val="es-ES" w:eastAsia="ar-SA"/>
        </w:rPr>
        <w:t>en sesión extraordinaria de fecha veintisiete de mayo siguiente, mediante el acuerdo iden</w:t>
      </w:r>
      <w:r w:rsidR="00CC1E1F">
        <w:rPr>
          <w:rFonts w:ascii="Trebuchet MS" w:hAnsi="Trebuchet MS"/>
          <w:sz w:val="24"/>
          <w:szCs w:val="24"/>
          <w:lang w:val="es-ES" w:eastAsia="ar-SA"/>
        </w:rPr>
        <w:t>tificado con la clave IEPC-ACG-32</w:t>
      </w:r>
      <w:r w:rsidR="00C4761B">
        <w:rPr>
          <w:rFonts w:ascii="Trebuchet MS" w:hAnsi="Trebuchet MS"/>
          <w:sz w:val="24"/>
          <w:szCs w:val="24"/>
          <w:lang w:val="es-ES" w:eastAsia="ar-SA"/>
        </w:rPr>
        <w:t>/2022</w:t>
      </w:r>
      <w:r w:rsidR="00C4761B" w:rsidRPr="00C4761B">
        <w:rPr>
          <w:rFonts w:ascii="Trebuchet MS" w:hAnsi="Trebuchet MS"/>
          <w:sz w:val="24"/>
          <w:szCs w:val="24"/>
          <w:lang w:val="es-ES" w:eastAsia="ar-SA"/>
        </w:rPr>
        <w:t>.</w:t>
      </w:r>
    </w:p>
    <w:p w14:paraId="7118BFA6" w14:textId="77777777" w:rsidR="00C734EA" w:rsidRDefault="00C734EA" w:rsidP="009C7242">
      <w:pPr>
        <w:pStyle w:val="Sinespaciado"/>
        <w:spacing w:line="276" w:lineRule="auto"/>
        <w:jc w:val="both"/>
        <w:rPr>
          <w:rFonts w:ascii="Trebuchet MS" w:hAnsi="Trebuchet MS"/>
          <w:sz w:val="24"/>
          <w:szCs w:val="24"/>
          <w:lang w:val="es-ES" w:eastAsia="ar-SA"/>
        </w:rPr>
      </w:pPr>
    </w:p>
    <w:p w14:paraId="5B911970" w14:textId="0391A97C" w:rsidR="00B26F8B" w:rsidRPr="00D03D6B" w:rsidRDefault="00B26F8B" w:rsidP="00B26F8B">
      <w:pPr>
        <w:pStyle w:val="Sinespaciado"/>
        <w:spacing w:line="276" w:lineRule="auto"/>
        <w:jc w:val="center"/>
        <w:rPr>
          <w:rFonts w:ascii="Trebuchet MS" w:hAnsi="Trebuchet MS" w:cs="Traditional Arabic"/>
          <w:b/>
          <w:sz w:val="24"/>
          <w:szCs w:val="24"/>
          <w:lang w:val="pt-BR" w:eastAsia="ar-SA"/>
        </w:rPr>
      </w:pPr>
      <w:r w:rsidRPr="00D03D6B">
        <w:rPr>
          <w:rFonts w:ascii="Trebuchet MS" w:hAnsi="Trebuchet MS" w:cs="Traditional Arabic"/>
          <w:b/>
          <w:sz w:val="24"/>
          <w:szCs w:val="24"/>
          <w:lang w:val="pt-BR" w:eastAsia="ar-SA"/>
        </w:rPr>
        <w:t>C O N S I D E R A N D O</w:t>
      </w:r>
    </w:p>
    <w:p w14:paraId="6889C5D6" w14:textId="77777777" w:rsidR="00B26F8B" w:rsidRPr="00EA6367" w:rsidRDefault="00B26F8B" w:rsidP="00B26F8B">
      <w:pPr>
        <w:pStyle w:val="Sinespaciado"/>
        <w:spacing w:line="276" w:lineRule="auto"/>
        <w:jc w:val="both"/>
        <w:rPr>
          <w:rFonts w:ascii="Trebuchet MS" w:hAnsi="Trebuchet MS"/>
          <w:sz w:val="24"/>
          <w:szCs w:val="24"/>
          <w:lang w:val="pt-BR" w:eastAsia="ar-SA"/>
        </w:rPr>
      </w:pPr>
    </w:p>
    <w:p w14:paraId="08778F04" w14:textId="77777777" w:rsidR="00B26F8B" w:rsidRPr="00EA6367" w:rsidRDefault="00B26F8B" w:rsidP="00B26F8B">
      <w:pPr>
        <w:pStyle w:val="Sinespaciado"/>
        <w:spacing w:line="276" w:lineRule="auto"/>
        <w:jc w:val="both"/>
        <w:rPr>
          <w:rFonts w:ascii="Trebuchet MS" w:hAnsi="Trebuchet MS"/>
          <w:sz w:val="24"/>
          <w:szCs w:val="24"/>
          <w:lang w:val="es-ES" w:eastAsia="ar-SA"/>
        </w:rPr>
      </w:pPr>
      <w:r w:rsidRPr="00D03D6B">
        <w:rPr>
          <w:rFonts w:ascii="Trebuchet MS" w:hAnsi="Trebuchet MS"/>
          <w:b/>
          <w:sz w:val="24"/>
          <w:szCs w:val="24"/>
          <w:lang w:val="es-ES" w:eastAsia="ar-SA"/>
        </w:rPr>
        <w:t>I. Atribuciones del Instituto Electoral y de Participación Ciudadana del Estado de Jalisco.</w:t>
      </w:r>
      <w:r w:rsidRPr="00EA6367">
        <w:rPr>
          <w:rFonts w:ascii="Trebuchet MS" w:hAnsi="Trebuchet MS"/>
          <w:sz w:val="24"/>
          <w:szCs w:val="24"/>
          <w:lang w:val="es-ES" w:eastAsia="ar-SA"/>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14:paraId="6DB651FC" w14:textId="77777777" w:rsidR="00B26F8B" w:rsidRPr="00EA6367" w:rsidRDefault="00B26F8B" w:rsidP="00B26F8B">
      <w:pPr>
        <w:pStyle w:val="Sinespaciado"/>
        <w:spacing w:line="276" w:lineRule="auto"/>
        <w:jc w:val="both"/>
        <w:rPr>
          <w:rFonts w:ascii="Trebuchet MS" w:hAnsi="Trebuchet MS"/>
          <w:sz w:val="24"/>
          <w:szCs w:val="24"/>
          <w:lang w:val="es-ES" w:eastAsia="ar-SA"/>
        </w:rPr>
      </w:pPr>
    </w:p>
    <w:p w14:paraId="06741FF8" w14:textId="77777777" w:rsidR="00B26F8B" w:rsidRPr="00EA6367" w:rsidRDefault="00B26F8B" w:rsidP="00B26F8B">
      <w:pPr>
        <w:pStyle w:val="Sinespaciado"/>
        <w:spacing w:line="276" w:lineRule="auto"/>
        <w:jc w:val="both"/>
        <w:rPr>
          <w:rFonts w:ascii="Trebuchet MS" w:hAnsi="Trebuchet MS"/>
          <w:sz w:val="24"/>
          <w:szCs w:val="24"/>
          <w:lang w:val="es-ES" w:eastAsia="ar-SA"/>
        </w:rPr>
      </w:pPr>
      <w:r w:rsidRPr="00EA6367">
        <w:rPr>
          <w:rFonts w:ascii="Trebuchet MS" w:hAnsi="Trebuchet MS"/>
          <w:sz w:val="24"/>
          <w:szCs w:val="24"/>
          <w:lang w:val="es-ES" w:eastAsia="ar-SA"/>
        </w:rPr>
        <w:t xml:space="preserve">El Instituto se integra, entre otros órganos técnicos, por la Comisión de </w:t>
      </w:r>
      <w:r>
        <w:rPr>
          <w:rFonts w:ascii="Trebuchet MS" w:hAnsi="Trebuchet MS"/>
          <w:sz w:val="24"/>
          <w:szCs w:val="24"/>
          <w:lang w:val="es-ES" w:eastAsia="ar-SA"/>
        </w:rPr>
        <w:t>Igualdad de Género y No Discriminación.</w:t>
      </w:r>
      <w:r w:rsidRPr="00EA6367">
        <w:rPr>
          <w:rFonts w:ascii="Trebuchet MS" w:hAnsi="Trebuchet MS"/>
          <w:sz w:val="24"/>
          <w:szCs w:val="24"/>
          <w:lang w:val="es-ES" w:eastAsia="ar-SA"/>
        </w:rPr>
        <w:t xml:space="preserve">  </w:t>
      </w:r>
    </w:p>
    <w:p w14:paraId="2FFB2478" w14:textId="77777777" w:rsidR="00B26F8B" w:rsidRPr="00EA6367" w:rsidRDefault="00B26F8B" w:rsidP="00B26F8B">
      <w:pPr>
        <w:pStyle w:val="Sinespaciado"/>
        <w:spacing w:line="276" w:lineRule="auto"/>
        <w:jc w:val="both"/>
        <w:rPr>
          <w:rFonts w:ascii="Trebuchet MS" w:hAnsi="Trebuchet MS"/>
          <w:sz w:val="24"/>
          <w:szCs w:val="24"/>
          <w:lang w:val="es-ES" w:eastAsia="ar-SA"/>
        </w:rPr>
      </w:pPr>
      <w:r w:rsidRPr="00EA6367">
        <w:rPr>
          <w:rFonts w:ascii="Trebuchet MS" w:hAnsi="Trebuchet MS"/>
          <w:sz w:val="24"/>
          <w:szCs w:val="24"/>
          <w:lang w:val="es-ES" w:eastAsia="ar-SA"/>
        </w:rPr>
        <w:t xml:space="preserve"> </w:t>
      </w:r>
    </w:p>
    <w:p w14:paraId="50B2CBFC" w14:textId="77777777" w:rsidR="00B26F8B" w:rsidRPr="00EA6367" w:rsidRDefault="00B26F8B" w:rsidP="00B26F8B">
      <w:pPr>
        <w:pStyle w:val="Sinespaciado"/>
        <w:spacing w:line="276" w:lineRule="auto"/>
        <w:jc w:val="both"/>
        <w:rPr>
          <w:rFonts w:ascii="Trebuchet MS" w:hAnsi="Trebuchet MS"/>
          <w:sz w:val="24"/>
          <w:szCs w:val="24"/>
          <w:lang w:val="es-ES" w:eastAsia="ar-SA"/>
        </w:rPr>
      </w:pPr>
      <w:r w:rsidRPr="00EA6367">
        <w:rPr>
          <w:rFonts w:ascii="Trebuchet MS" w:hAnsi="Trebuchet MS"/>
          <w:sz w:val="24"/>
          <w:szCs w:val="24"/>
          <w:lang w:val="es-ES" w:eastAsia="ar-SA"/>
        </w:rPr>
        <w:t>Lo anterior de conformidad con los artículos 41, base V, apartado C; y 116, base IV, inciso c), de la Constitución Política de los Estados Unidos Mexicanos; 12, bases 111 y IV, de la Constitución Política del Estado de Jalisco; 115, 116, párrafo 1, y 118, n</w:t>
      </w:r>
      <w:r>
        <w:rPr>
          <w:rFonts w:ascii="Trebuchet MS" w:hAnsi="Trebuchet MS"/>
          <w:sz w:val="24"/>
          <w:szCs w:val="24"/>
          <w:lang w:val="es-ES" w:eastAsia="ar-SA"/>
        </w:rPr>
        <w:t>umeral 1, fracción III, inciso j</w:t>
      </w:r>
      <w:r w:rsidRPr="00EA6367">
        <w:rPr>
          <w:rFonts w:ascii="Trebuchet MS" w:hAnsi="Trebuchet MS"/>
          <w:sz w:val="24"/>
          <w:szCs w:val="24"/>
          <w:lang w:val="es-ES" w:eastAsia="ar-SA"/>
        </w:rPr>
        <w:t>), del Código Electoral del Estado de Jalisco.</w:t>
      </w:r>
    </w:p>
    <w:p w14:paraId="76486BD1" w14:textId="77777777" w:rsidR="00B26F8B" w:rsidRPr="00EA6367" w:rsidRDefault="00B26F8B" w:rsidP="00B26F8B">
      <w:pPr>
        <w:pStyle w:val="Sinespaciado"/>
        <w:spacing w:line="276" w:lineRule="auto"/>
        <w:jc w:val="both"/>
        <w:rPr>
          <w:rFonts w:ascii="Trebuchet MS" w:hAnsi="Trebuchet MS"/>
          <w:sz w:val="24"/>
          <w:szCs w:val="24"/>
          <w:lang w:val="es-ES" w:eastAsia="ar-SA"/>
        </w:rPr>
      </w:pPr>
    </w:p>
    <w:p w14:paraId="535D38FF" w14:textId="77777777" w:rsidR="00B26F8B" w:rsidRPr="00EA6367" w:rsidRDefault="00B26F8B" w:rsidP="00B26F8B">
      <w:pPr>
        <w:pStyle w:val="Sinespaciado"/>
        <w:spacing w:line="276" w:lineRule="auto"/>
        <w:jc w:val="both"/>
        <w:rPr>
          <w:rFonts w:ascii="Trebuchet MS" w:hAnsi="Trebuchet MS"/>
          <w:sz w:val="24"/>
          <w:szCs w:val="24"/>
          <w:lang w:val="es-ES" w:eastAsia="ar-SA"/>
        </w:rPr>
      </w:pPr>
      <w:r>
        <w:rPr>
          <w:rFonts w:ascii="Trebuchet MS" w:hAnsi="Trebuchet MS"/>
          <w:b/>
          <w:sz w:val="24"/>
          <w:szCs w:val="24"/>
          <w:lang w:val="es-ES" w:eastAsia="ar-SA"/>
        </w:rPr>
        <w:lastRenderedPageBreak/>
        <w:t>II</w:t>
      </w:r>
      <w:r w:rsidRPr="00D03D6B">
        <w:rPr>
          <w:rFonts w:ascii="Trebuchet MS" w:hAnsi="Trebuchet MS"/>
          <w:b/>
          <w:sz w:val="24"/>
          <w:szCs w:val="24"/>
          <w:lang w:val="es-ES" w:eastAsia="ar-SA"/>
        </w:rPr>
        <w:t>. De las comisiones internas del instituto electoral.</w:t>
      </w:r>
      <w:r w:rsidRPr="00EA6367">
        <w:rPr>
          <w:rFonts w:ascii="Trebuchet MS" w:hAnsi="Trebuchet MS"/>
          <w:sz w:val="24"/>
          <w:szCs w:val="24"/>
          <w:lang w:val="es-ES" w:eastAsia="ar-SA"/>
        </w:rPr>
        <w:t xml:space="preserve"> De conformidad con los artículos 118, párrafo 1, fracción III y 136, párrafos 1 y 2 </w:t>
      </w:r>
      <w:r w:rsidRPr="00EA6367">
        <w:rPr>
          <w:rFonts w:ascii="Trebuchet MS" w:hAnsi="Trebuchet MS" w:cs="Arial"/>
          <w:sz w:val="24"/>
          <w:szCs w:val="24"/>
          <w:lang w:val="es-ES" w:eastAsia="ar-SA"/>
        </w:rPr>
        <w:t xml:space="preserve">del Código Electoral del Estado de Jalisco; </w:t>
      </w:r>
      <w:r>
        <w:rPr>
          <w:rFonts w:ascii="Trebuchet MS" w:hAnsi="Trebuchet MS" w:cs="Arial"/>
          <w:sz w:val="24"/>
          <w:szCs w:val="24"/>
          <w:lang w:val="es-ES" w:eastAsia="ar-SA"/>
        </w:rPr>
        <w:t>27</w:t>
      </w:r>
      <w:r w:rsidRPr="00EA6367">
        <w:rPr>
          <w:rFonts w:ascii="Trebuchet MS" w:hAnsi="Trebuchet MS" w:cs="Arial"/>
          <w:sz w:val="24"/>
          <w:szCs w:val="24"/>
          <w:lang w:val="es-ES" w:eastAsia="ar-SA"/>
        </w:rPr>
        <w:t xml:space="preserve">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14:paraId="3A606315" w14:textId="77777777" w:rsidR="00B26F8B" w:rsidRPr="00EA6367" w:rsidRDefault="00B26F8B" w:rsidP="00B26F8B">
      <w:pPr>
        <w:pStyle w:val="Sinespaciado"/>
        <w:spacing w:line="276" w:lineRule="auto"/>
        <w:jc w:val="both"/>
        <w:rPr>
          <w:rFonts w:ascii="Trebuchet MS" w:hAnsi="Trebuchet MS"/>
          <w:sz w:val="24"/>
          <w:szCs w:val="24"/>
          <w:lang w:val="es-ES" w:eastAsia="ar-SA"/>
        </w:rPr>
      </w:pPr>
    </w:p>
    <w:p w14:paraId="1EC5EB4E" w14:textId="77777777" w:rsidR="00B26F8B" w:rsidRPr="00EA6367" w:rsidRDefault="00B26F8B" w:rsidP="00B26F8B">
      <w:pPr>
        <w:pStyle w:val="Sinespaciado"/>
        <w:spacing w:line="276" w:lineRule="auto"/>
        <w:jc w:val="both"/>
        <w:rPr>
          <w:rFonts w:ascii="Trebuchet MS" w:hAnsi="Trebuchet MS"/>
          <w:sz w:val="24"/>
          <w:szCs w:val="24"/>
          <w:lang w:val="es-ES" w:eastAsia="ar-SA"/>
        </w:rPr>
      </w:pPr>
      <w:r>
        <w:rPr>
          <w:rFonts w:ascii="Trebuchet MS" w:hAnsi="Trebuchet MS"/>
          <w:b/>
          <w:sz w:val="24"/>
          <w:szCs w:val="24"/>
          <w:lang w:val="es-ES" w:eastAsia="ar-SA"/>
        </w:rPr>
        <w:t>III</w:t>
      </w:r>
      <w:r w:rsidRPr="00D03D6B">
        <w:rPr>
          <w:rFonts w:ascii="Trebuchet MS" w:hAnsi="Trebuchet MS"/>
          <w:b/>
          <w:sz w:val="24"/>
          <w:szCs w:val="24"/>
          <w:lang w:val="es-ES" w:eastAsia="ar-SA"/>
        </w:rPr>
        <w:t xml:space="preserve">. Atribuciones de la Comisión de </w:t>
      </w:r>
      <w:r w:rsidRPr="00166019">
        <w:rPr>
          <w:rFonts w:ascii="Trebuchet MS" w:hAnsi="Trebuchet MS"/>
          <w:b/>
          <w:sz w:val="24"/>
          <w:szCs w:val="24"/>
          <w:lang w:val="es-ES" w:eastAsia="ar-SA"/>
        </w:rPr>
        <w:t>Igualdad de Género y No Discriminación</w:t>
      </w:r>
      <w:r w:rsidRPr="00D03D6B">
        <w:rPr>
          <w:rFonts w:ascii="Trebuchet MS" w:hAnsi="Trebuchet MS"/>
          <w:b/>
          <w:sz w:val="24"/>
          <w:szCs w:val="24"/>
          <w:lang w:val="es-ES" w:eastAsia="ar-SA"/>
        </w:rPr>
        <w:t>.</w:t>
      </w:r>
      <w:r w:rsidRPr="00EA6367">
        <w:rPr>
          <w:rFonts w:ascii="Trebuchet MS" w:hAnsi="Trebuchet MS"/>
          <w:sz w:val="24"/>
          <w:szCs w:val="24"/>
          <w:lang w:val="es-ES" w:eastAsia="ar-SA"/>
        </w:rPr>
        <w:t xml:space="preserve"> Con base en lo dispuesto en el artículo </w:t>
      </w:r>
      <w:r>
        <w:rPr>
          <w:rFonts w:ascii="Trebuchet MS" w:hAnsi="Trebuchet MS"/>
          <w:sz w:val="24"/>
          <w:szCs w:val="24"/>
          <w:lang w:val="es-ES" w:eastAsia="ar-SA"/>
        </w:rPr>
        <w:t>38</w:t>
      </w:r>
      <w:r w:rsidRPr="00EA6367">
        <w:rPr>
          <w:rFonts w:ascii="Trebuchet MS" w:hAnsi="Trebuchet MS"/>
          <w:sz w:val="24"/>
          <w:szCs w:val="24"/>
          <w:lang w:val="es-ES" w:eastAsia="ar-SA"/>
        </w:rPr>
        <w:t xml:space="preserve"> del Reglamento Interior de este organismo electoral, la Comisión de </w:t>
      </w:r>
      <w:r>
        <w:rPr>
          <w:rFonts w:ascii="Trebuchet MS" w:hAnsi="Trebuchet MS"/>
          <w:sz w:val="24"/>
          <w:szCs w:val="24"/>
          <w:lang w:val="es-ES" w:eastAsia="ar-SA"/>
        </w:rPr>
        <w:t xml:space="preserve">Igualdad de Género y No Discriminación </w:t>
      </w:r>
      <w:r w:rsidRPr="00EA6367">
        <w:rPr>
          <w:rFonts w:ascii="Trebuchet MS" w:hAnsi="Trebuchet MS"/>
          <w:sz w:val="24"/>
          <w:szCs w:val="24"/>
          <w:lang w:val="es-ES" w:eastAsia="ar-SA"/>
        </w:rPr>
        <w:t xml:space="preserve">tiene las atribuciones siguientes: </w:t>
      </w:r>
    </w:p>
    <w:p w14:paraId="29E0DE89" w14:textId="77777777" w:rsidR="00B26F8B" w:rsidRPr="00EA6367" w:rsidRDefault="00B26F8B" w:rsidP="00B26F8B">
      <w:pPr>
        <w:pStyle w:val="Sinespaciado"/>
        <w:spacing w:line="276" w:lineRule="auto"/>
        <w:jc w:val="both"/>
        <w:rPr>
          <w:rFonts w:ascii="Trebuchet MS" w:hAnsi="Trebuchet MS"/>
          <w:sz w:val="24"/>
          <w:szCs w:val="24"/>
          <w:lang w:val="es-ES" w:eastAsia="ar-SA"/>
        </w:rPr>
      </w:pPr>
    </w:p>
    <w:p w14:paraId="32C60763" w14:textId="77777777" w:rsidR="00B26F8B" w:rsidRPr="00166019" w:rsidRDefault="00B26F8B" w:rsidP="00B26F8B">
      <w:pPr>
        <w:pStyle w:val="Sinespaciado"/>
        <w:numPr>
          <w:ilvl w:val="0"/>
          <w:numId w:val="1"/>
        </w:numPr>
        <w:spacing w:line="276" w:lineRule="auto"/>
        <w:jc w:val="both"/>
        <w:rPr>
          <w:rFonts w:ascii="Trebuchet MS" w:hAnsi="Trebuchet MS"/>
          <w:sz w:val="24"/>
          <w:szCs w:val="24"/>
          <w:lang w:val="es-ES" w:eastAsia="ar-SA"/>
        </w:rPr>
      </w:pPr>
      <w:r w:rsidRPr="00166019">
        <w:rPr>
          <w:rFonts w:ascii="Trebuchet MS" w:hAnsi="Trebuchet MS"/>
          <w:sz w:val="24"/>
          <w:szCs w:val="24"/>
          <w:lang w:val="es-ES" w:eastAsia="ar-SA"/>
        </w:rPr>
        <w:t>Coordinar las acciones para incorporar la transversalidad e</w:t>
      </w:r>
      <w:r>
        <w:rPr>
          <w:rFonts w:ascii="Trebuchet MS" w:hAnsi="Trebuchet MS"/>
          <w:sz w:val="24"/>
          <w:szCs w:val="24"/>
          <w:lang w:val="es-ES" w:eastAsia="ar-SA"/>
        </w:rPr>
        <w:t xml:space="preserve"> </w:t>
      </w:r>
      <w:r w:rsidRPr="00166019">
        <w:rPr>
          <w:rFonts w:ascii="Trebuchet MS" w:hAnsi="Trebuchet MS"/>
          <w:sz w:val="24"/>
          <w:szCs w:val="24"/>
          <w:lang w:val="es-ES" w:eastAsia="ar-SA"/>
        </w:rPr>
        <w:t>institucionalización de la perspectiva de género y no discriminación al</w:t>
      </w:r>
      <w:r>
        <w:rPr>
          <w:rFonts w:ascii="Trebuchet MS" w:hAnsi="Trebuchet MS"/>
          <w:sz w:val="24"/>
          <w:szCs w:val="24"/>
          <w:lang w:val="es-ES" w:eastAsia="ar-SA"/>
        </w:rPr>
        <w:t xml:space="preserve"> </w:t>
      </w:r>
      <w:r w:rsidRPr="00166019">
        <w:rPr>
          <w:rFonts w:ascii="Trebuchet MS" w:hAnsi="Trebuchet MS"/>
          <w:sz w:val="24"/>
          <w:szCs w:val="24"/>
          <w:lang w:val="es-ES" w:eastAsia="ar-SA"/>
        </w:rPr>
        <w:t>interior del Instituto;</w:t>
      </w:r>
    </w:p>
    <w:p w14:paraId="72161DBB" w14:textId="77777777" w:rsidR="00B26F8B" w:rsidRPr="00166019" w:rsidRDefault="00B26F8B" w:rsidP="00B26F8B">
      <w:pPr>
        <w:pStyle w:val="Sinespaciado"/>
        <w:numPr>
          <w:ilvl w:val="0"/>
          <w:numId w:val="1"/>
        </w:numPr>
        <w:spacing w:line="276" w:lineRule="auto"/>
        <w:jc w:val="both"/>
        <w:rPr>
          <w:rFonts w:ascii="Trebuchet MS" w:hAnsi="Trebuchet MS"/>
          <w:sz w:val="24"/>
          <w:szCs w:val="24"/>
          <w:lang w:val="es-ES" w:eastAsia="ar-SA"/>
        </w:rPr>
      </w:pPr>
      <w:r w:rsidRPr="00166019">
        <w:rPr>
          <w:rFonts w:ascii="Trebuchet MS" w:hAnsi="Trebuchet MS"/>
          <w:sz w:val="24"/>
          <w:szCs w:val="24"/>
          <w:lang w:val="es-ES" w:eastAsia="ar-SA"/>
        </w:rPr>
        <w:t>Proponer al Consejo General las reformas necesarias para la incorporación</w:t>
      </w:r>
      <w:r>
        <w:rPr>
          <w:rFonts w:ascii="Trebuchet MS" w:hAnsi="Trebuchet MS"/>
          <w:sz w:val="24"/>
          <w:szCs w:val="24"/>
          <w:lang w:val="es-ES" w:eastAsia="ar-SA"/>
        </w:rPr>
        <w:t xml:space="preserve"> </w:t>
      </w:r>
      <w:r w:rsidRPr="00166019">
        <w:rPr>
          <w:rFonts w:ascii="Trebuchet MS" w:hAnsi="Trebuchet MS"/>
          <w:sz w:val="24"/>
          <w:szCs w:val="24"/>
          <w:lang w:val="es-ES" w:eastAsia="ar-SA"/>
        </w:rPr>
        <w:t>de la igualdad de género y no discriminación en la normatividad interna;</w:t>
      </w:r>
    </w:p>
    <w:p w14:paraId="557F74AF" w14:textId="77777777" w:rsidR="00B26F8B" w:rsidRDefault="00B26F8B" w:rsidP="00B26F8B">
      <w:pPr>
        <w:pStyle w:val="Sinespaciado"/>
        <w:numPr>
          <w:ilvl w:val="0"/>
          <w:numId w:val="1"/>
        </w:numPr>
        <w:spacing w:line="276" w:lineRule="auto"/>
        <w:jc w:val="both"/>
        <w:rPr>
          <w:rFonts w:ascii="Trebuchet MS" w:hAnsi="Trebuchet MS"/>
          <w:sz w:val="24"/>
          <w:szCs w:val="24"/>
          <w:lang w:val="es-ES" w:eastAsia="ar-SA"/>
        </w:rPr>
      </w:pPr>
      <w:r w:rsidRPr="00166019">
        <w:rPr>
          <w:rFonts w:ascii="Trebuchet MS" w:hAnsi="Trebuchet MS"/>
          <w:sz w:val="24"/>
          <w:szCs w:val="24"/>
          <w:lang w:val="es-ES" w:eastAsia="ar-SA"/>
        </w:rPr>
        <w:t>Proponer al Consejo General las políticas generales, criterios técnicos, y</w:t>
      </w:r>
      <w:r>
        <w:rPr>
          <w:rFonts w:ascii="Trebuchet MS" w:hAnsi="Trebuchet MS"/>
          <w:sz w:val="24"/>
          <w:szCs w:val="24"/>
          <w:lang w:val="es-ES" w:eastAsia="ar-SA"/>
        </w:rPr>
        <w:t xml:space="preserve"> </w:t>
      </w:r>
      <w:r w:rsidRPr="00166019">
        <w:rPr>
          <w:rFonts w:ascii="Trebuchet MS" w:hAnsi="Trebuchet MS"/>
          <w:sz w:val="24"/>
          <w:szCs w:val="24"/>
          <w:lang w:val="es-ES" w:eastAsia="ar-SA"/>
        </w:rPr>
        <w:t>lineamientos sobre igualdad de género y no discriminación del instituto;</w:t>
      </w:r>
    </w:p>
    <w:p w14:paraId="15AC5131" w14:textId="77777777" w:rsidR="00B26F8B" w:rsidRPr="00166019" w:rsidRDefault="00B26F8B" w:rsidP="00B26F8B">
      <w:pPr>
        <w:pStyle w:val="Sinespaciado"/>
        <w:numPr>
          <w:ilvl w:val="0"/>
          <w:numId w:val="1"/>
        </w:numPr>
        <w:spacing w:line="276" w:lineRule="auto"/>
        <w:jc w:val="both"/>
        <w:rPr>
          <w:rFonts w:ascii="Trebuchet MS" w:hAnsi="Trebuchet MS"/>
          <w:sz w:val="24"/>
          <w:szCs w:val="24"/>
          <w:lang w:val="es-ES" w:eastAsia="ar-SA"/>
        </w:rPr>
      </w:pPr>
      <w:r w:rsidRPr="00166019">
        <w:rPr>
          <w:rFonts w:ascii="Trebuchet MS" w:hAnsi="Trebuchet MS"/>
          <w:sz w:val="24"/>
          <w:szCs w:val="24"/>
          <w:lang w:val="es-ES" w:eastAsia="ar-SA"/>
        </w:rPr>
        <w:t>Supervisar el programa anual de actividades sobre igualdad de género y no</w:t>
      </w:r>
      <w:r>
        <w:rPr>
          <w:rFonts w:ascii="Trebuchet MS" w:hAnsi="Trebuchet MS"/>
          <w:sz w:val="24"/>
          <w:szCs w:val="24"/>
          <w:lang w:val="es-ES" w:eastAsia="ar-SA"/>
        </w:rPr>
        <w:t xml:space="preserve"> </w:t>
      </w:r>
      <w:r w:rsidRPr="00166019">
        <w:rPr>
          <w:rFonts w:ascii="Trebuchet MS" w:hAnsi="Trebuchet MS"/>
          <w:sz w:val="24"/>
          <w:szCs w:val="24"/>
          <w:lang w:val="es-ES" w:eastAsia="ar-SA"/>
        </w:rPr>
        <w:t>discriminación;</w:t>
      </w:r>
    </w:p>
    <w:p w14:paraId="0EB382B2" w14:textId="77777777" w:rsidR="00B26F8B" w:rsidRPr="00166019" w:rsidRDefault="00B26F8B" w:rsidP="00B26F8B">
      <w:pPr>
        <w:pStyle w:val="Sinespaciado"/>
        <w:numPr>
          <w:ilvl w:val="0"/>
          <w:numId w:val="1"/>
        </w:numPr>
        <w:spacing w:line="276" w:lineRule="auto"/>
        <w:jc w:val="both"/>
        <w:rPr>
          <w:rFonts w:ascii="Trebuchet MS" w:hAnsi="Trebuchet MS"/>
          <w:sz w:val="24"/>
          <w:szCs w:val="24"/>
          <w:lang w:val="es-ES" w:eastAsia="ar-SA"/>
        </w:rPr>
      </w:pPr>
      <w:r w:rsidRPr="00166019">
        <w:rPr>
          <w:rFonts w:ascii="Trebuchet MS" w:hAnsi="Trebuchet MS"/>
          <w:sz w:val="24"/>
          <w:szCs w:val="24"/>
          <w:lang w:val="es-ES" w:eastAsia="ar-SA"/>
        </w:rPr>
        <w:t>Proponer al Consejo General los lineamientos para que los partidos</w:t>
      </w:r>
      <w:r>
        <w:rPr>
          <w:rFonts w:ascii="Trebuchet MS" w:hAnsi="Trebuchet MS"/>
          <w:sz w:val="24"/>
          <w:szCs w:val="24"/>
          <w:lang w:val="es-ES" w:eastAsia="ar-SA"/>
        </w:rPr>
        <w:t xml:space="preserve"> </w:t>
      </w:r>
      <w:r w:rsidRPr="00166019">
        <w:rPr>
          <w:rFonts w:ascii="Trebuchet MS" w:hAnsi="Trebuchet MS"/>
          <w:sz w:val="24"/>
          <w:szCs w:val="24"/>
          <w:lang w:val="es-ES" w:eastAsia="ar-SA"/>
        </w:rPr>
        <w:t>prevengan, atiendan y erradiquen la violencia política contra las mujeres</w:t>
      </w:r>
      <w:r>
        <w:rPr>
          <w:rFonts w:ascii="Trebuchet MS" w:hAnsi="Trebuchet MS"/>
          <w:sz w:val="24"/>
          <w:szCs w:val="24"/>
          <w:lang w:val="es-ES" w:eastAsia="ar-SA"/>
        </w:rPr>
        <w:t xml:space="preserve"> </w:t>
      </w:r>
      <w:r w:rsidRPr="00166019">
        <w:rPr>
          <w:rFonts w:ascii="Trebuchet MS" w:hAnsi="Trebuchet MS"/>
          <w:sz w:val="24"/>
          <w:szCs w:val="24"/>
          <w:lang w:val="es-ES" w:eastAsia="ar-SA"/>
        </w:rPr>
        <w:t>en razón de género;</w:t>
      </w:r>
    </w:p>
    <w:p w14:paraId="17A99B7E" w14:textId="77777777" w:rsidR="00B26F8B" w:rsidRPr="00166019" w:rsidRDefault="00B26F8B" w:rsidP="00B26F8B">
      <w:pPr>
        <w:pStyle w:val="Sinespaciado"/>
        <w:numPr>
          <w:ilvl w:val="0"/>
          <w:numId w:val="1"/>
        </w:numPr>
        <w:spacing w:line="276" w:lineRule="auto"/>
        <w:jc w:val="both"/>
        <w:rPr>
          <w:rFonts w:ascii="Trebuchet MS" w:hAnsi="Trebuchet MS"/>
          <w:sz w:val="24"/>
          <w:szCs w:val="24"/>
          <w:lang w:val="es-ES" w:eastAsia="ar-SA"/>
        </w:rPr>
      </w:pPr>
      <w:r w:rsidRPr="00166019">
        <w:rPr>
          <w:rFonts w:ascii="Trebuchet MS" w:hAnsi="Trebuchet MS"/>
          <w:sz w:val="24"/>
          <w:szCs w:val="24"/>
          <w:lang w:val="es-ES" w:eastAsia="ar-SA"/>
        </w:rPr>
        <w:t xml:space="preserve">Recibir </w:t>
      </w:r>
      <w:r>
        <w:rPr>
          <w:rFonts w:ascii="Trebuchet MS" w:hAnsi="Trebuchet MS"/>
          <w:sz w:val="24"/>
          <w:szCs w:val="24"/>
          <w:lang w:val="es-ES" w:eastAsia="ar-SA"/>
        </w:rPr>
        <w:t xml:space="preserve">de la dirección </w:t>
      </w:r>
      <w:r w:rsidRPr="00166019">
        <w:rPr>
          <w:rFonts w:ascii="Trebuchet MS" w:hAnsi="Trebuchet MS"/>
          <w:sz w:val="24"/>
          <w:szCs w:val="24"/>
          <w:lang w:val="es-ES" w:eastAsia="ar-SA"/>
        </w:rPr>
        <w:t>un informe estadístico cada año calendario, con el objeto de</w:t>
      </w:r>
      <w:r>
        <w:rPr>
          <w:rFonts w:ascii="Trebuchet MS" w:hAnsi="Trebuchet MS"/>
          <w:sz w:val="24"/>
          <w:szCs w:val="24"/>
          <w:lang w:val="es-ES" w:eastAsia="ar-SA"/>
        </w:rPr>
        <w:t xml:space="preserve"> </w:t>
      </w:r>
      <w:r w:rsidRPr="00166019">
        <w:rPr>
          <w:rFonts w:ascii="Trebuchet MS" w:hAnsi="Trebuchet MS"/>
          <w:sz w:val="24"/>
          <w:szCs w:val="24"/>
          <w:lang w:val="es-ES" w:eastAsia="ar-SA"/>
        </w:rPr>
        <w:t>construir bases de datos, diagnósticos, estadísticas, zonas de riesgo y</w:t>
      </w:r>
      <w:r>
        <w:rPr>
          <w:rFonts w:ascii="Trebuchet MS" w:hAnsi="Trebuchet MS"/>
          <w:sz w:val="24"/>
          <w:szCs w:val="24"/>
          <w:lang w:val="es-ES" w:eastAsia="ar-SA"/>
        </w:rPr>
        <w:t xml:space="preserve"> </w:t>
      </w:r>
      <w:r w:rsidRPr="00166019">
        <w:rPr>
          <w:rFonts w:ascii="Trebuchet MS" w:hAnsi="Trebuchet MS"/>
          <w:sz w:val="24"/>
          <w:szCs w:val="24"/>
          <w:lang w:val="es-ES" w:eastAsia="ar-SA"/>
        </w:rPr>
        <w:t>patrones que permitan atender estructuralmente el problema de la</w:t>
      </w:r>
      <w:r>
        <w:rPr>
          <w:rFonts w:ascii="Trebuchet MS" w:hAnsi="Trebuchet MS"/>
          <w:sz w:val="24"/>
          <w:szCs w:val="24"/>
          <w:lang w:val="es-ES" w:eastAsia="ar-SA"/>
        </w:rPr>
        <w:t xml:space="preserve"> </w:t>
      </w:r>
      <w:r w:rsidRPr="00166019">
        <w:rPr>
          <w:rFonts w:ascii="Trebuchet MS" w:hAnsi="Trebuchet MS"/>
          <w:sz w:val="24"/>
          <w:szCs w:val="24"/>
          <w:lang w:val="es-ES" w:eastAsia="ar-SA"/>
        </w:rPr>
        <w:t>violencia política de las mujeres en razón de género y proponer las políticas</w:t>
      </w:r>
      <w:r>
        <w:rPr>
          <w:rFonts w:ascii="Trebuchet MS" w:hAnsi="Trebuchet MS"/>
          <w:sz w:val="24"/>
          <w:szCs w:val="24"/>
          <w:lang w:val="es-ES" w:eastAsia="ar-SA"/>
        </w:rPr>
        <w:t xml:space="preserve"> </w:t>
      </w:r>
      <w:r w:rsidRPr="00166019">
        <w:rPr>
          <w:rFonts w:ascii="Trebuchet MS" w:hAnsi="Trebuchet MS"/>
          <w:sz w:val="24"/>
          <w:szCs w:val="24"/>
          <w:lang w:val="es-ES" w:eastAsia="ar-SA"/>
        </w:rPr>
        <w:t>institucionales a prevenir dicho fenómeno;</w:t>
      </w:r>
    </w:p>
    <w:p w14:paraId="60BEE66C" w14:textId="77777777" w:rsidR="00B26F8B" w:rsidRPr="00166019" w:rsidRDefault="00B26F8B" w:rsidP="00B26F8B">
      <w:pPr>
        <w:pStyle w:val="Sinespaciado"/>
        <w:numPr>
          <w:ilvl w:val="0"/>
          <w:numId w:val="1"/>
        </w:numPr>
        <w:spacing w:line="276" w:lineRule="auto"/>
        <w:jc w:val="both"/>
        <w:rPr>
          <w:rFonts w:ascii="Trebuchet MS" w:hAnsi="Trebuchet MS"/>
          <w:sz w:val="24"/>
          <w:szCs w:val="24"/>
          <w:lang w:val="es-ES" w:eastAsia="ar-SA"/>
        </w:rPr>
      </w:pPr>
      <w:r w:rsidRPr="00166019">
        <w:rPr>
          <w:rFonts w:ascii="Trebuchet MS" w:hAnsi="Trebuchet MS"/>
          <w:sz w:val="24"/>
          <w:szCs w:val="24"/>
          <w:lang w:val="es-ES" w:eastAsia="ar-SA"/>
        </w:rPr>
        <w:t>Analizar y revisar de forma permanente la legislación estatal electoral en</w:t>
      </w:r>
      <w:r>
        <w:rPr>
          <w:rFonts w:ascii="Trebuchet MS" w:hAnsi="Trebuchet MS"/>
          <w:sz w:val="24"/>
          <w:szCs w:val="24"/>
          <w:lang w:val="es-ES" w:eastAsia="ar-SA"/>
        </w:rPr>
        <w:t xml:space="preserve"> </w:t>
      </w:r>
      <w:r w:rsidRPr="00166019">
        <w:rPr>
          <w:rFonts w:ascii="Trebuchet MS" w:hAnsi="Trebuchet MS"/>
          <w:sz w:val="24"/>
          <w:szCs w:val="24"/>
          <w:lang w:val="es-ES" w:eastAsia="ar-SA"/>
        </w:rPr>
        <w:t>materia de igualdad de género y no discriminación;</w:t>
      </w:r>
    </w:p>
    <w:p w14:paraId="169A992D" w14:textId="77777777" w:rsidR="00B26F8B" w:rsidRPr="00166019" w:rsidRDefault="00B26F8B" w:rsidP="00B26F8B">
      <w:pPr>
        <w:pStyle w:val="Sinespaciado"/>
        <w:numPr>
          <w:ilvl w:val="0"/>
          <w:numId w:val="1"/>
        </w:numPr>
        <w:spacing w:line="276" w:lineRule="auto"/>
        <w:jc w:val="both"/>
        <w:rPr>
          <w:rFonts w:ascii="Trebuchet MS" w:hAnsi="Trebuchet MS"/>
          <w:sz w:val="24"/>
          <w:szCs w:val="24"/>
          <w:lang w:val="es-ES" w:eastAsia="ar-SA"/>
        </w:rPr>
      </w:pPr>
      <w:r w:rsidRPr="00166019">
        <w:rPr>
          <w:rFonts w:ascii="Trebuchet MS" w:hAnsi="Trebuchet MS"/>
          <w:sz w:val="24"/>
          <w:szCs w:val="24"/>
          <w:lang w:val="es-ES" w:eastAsia="ar-SA"/>
        </w:rPr>
        <w:t>Vigilar el cumplimiento de estrategias encaminadas a promover una cultura</w:t>
      </w:r>
      <w:r>
        <w:rPr>
          <w:rFonts w:ascii="Trebuchet MS" w:hAnsi="Trebuchet MS"/>
          <w:sz w:val="24"/>
          <w:szCs w:val="24"/>
          <w:lang w:val="es-ES" w:eastAsia="ar-SA"/>
        </w:rPr>
        <w:t xml:space="preserve"> </w:t>
      </w:r>
      <w:r w:rsidRPr="00166019">
        <w:rPr>
          <w:rFonts w:ascii="Trebuchet MS" w:hAnsi="Trebuchet MS"/>
          <w:sz w:val="24"/>
          <w:szCs w:val="24"/>
          <w:lang w:val="es-ES" w:eastAsia="ar-SA"/>
        </w:rPr>
        <w:t>laboral libre de violencia y discriminación al interior del instituto;</w:t>
      </w:r>
    </w:p>
    <w:p w14:paraId="43F301F4" w14:textId="77777777" w:rsidR="00B26F8B" w:rsidRDefault="00B26F8B" w:rsidP="00B26F8B">
      <w:pPr>
        <w:pStyle w:val="Sinespaciado"/>
        <w:numPr>
          <w:ilvl w:val="0"/>
          <w:numId w:val="1"/>
        </w:numPr>
        <w:spacing w:line="276" w:lineRule="auto"/>
        <w:jc w:val="both"/>
        <w:rPr>
          <w:rFonts w:ascii="Trebuchet MS" w:hAnsi="Trebuchet MS"/>
          <w:sz w:val="24"/>
          <w:szCs w:val="24"/>
          <w:lang w:val="es-ES" w:eastAsia="ar-SA"/>
        </w:rPr>
      </w:pPr>
      <w:r w:rsidRPr="00166019">
        <w:rPr>
          <w:rFonts w:ascii="Trebuchet MS" w:hAnsi="Trebuchet MS"/>
          <w:sz w:val="24"/>
          <w:szCs w:val="24"/>
          <w:lang w:val="es-ES" w:eastAsia="ar-SA"/>
        </w:rPr>
        <w:lastRenderedPageBreak/>
        <w:t>Supervisar los programas de formación en cultura de igualdad de género y</w:t>
      </w:r>
      <w:r>
        <w:rPr>
          <w:rFonts w:ascii="Trebuchet MS" w:hAnsi="Trebuchet MS"/>
          <w:sz w:val="24"/>
          <w:szCs w:val="24"/>
          <w:lang w:val="es-ES" w:eastAsia="ar-SA"/>
        </w:rPr>
        <w:t xml:space="preserve"> </w:t>
      </w:r>
      <w:r w:rsidRPr="00166019">
        <w:rPr>
          <w:rFonts w:ascii="Trebuchet MS" w:hAnsi="Trebuchet MS"/>
          <w:sz w:val="24"/>
          <w:szCs w:val="24"/>
          <w:lang w:val="es-ES" w:eastAsia="ar-SA"/>
        </w:rPr>
        <w:t>no discriminación que impulsen la participación y el empoderamiento</w:t>
      </w:r>
      <w:r>
        <w:rPr>
          <w:rFonts w:ascii="Trebuchet MS" w:hAnsi="Trebuchet MS"/>
          <w:sz w:val="24"/>
          <w:szCs w:val="24"/>
          <w:lang w:val="es-ES" w:eastAsia="ar-SA"/>
        </w:rPr>
        <w:t xml:space="preserve"> </w:t>
      </w:r>
      <w:r w:rsidRPr="00166019">
        <w:rPr>
          <w:rFonts w:ascii="Trebuchet MS" w:hAnsi="Trebuchet MS"/>
          <w:sz w:val="24"/>
          <w:szCs w:val="24"/>
          <w:lang w:val="es-ES" w:eastAsia="ar-SA"/>
        </w:rPr>
        <w:t>político de las mujeres;</w:t>
      </w:r>
    </w:p>
    <w:p w14:paraId="5C9EC6BB" w14:textId="77777777" w:rsidR="00B26F8B" w:rsidRDefault="00B26F8B" w:rsidP="00B26F8B">
      <w:pPr>
        <w:pStyle w:val="Sinespaciado"/>
        <w:numPr>
          <w:ilvl w:val="0"/>
          <w:numId w:val="1"/>
        </w:numPr>
        <w:spacing w:line="276" w:lineRule="auto"/>
        <w:jc w:val="both"/>
        <w:rPr>
          <w:rFonts w:ascii="Trebuchet MS" w:hAnsi="Trebuchet MS"/>
          <w:sz w:val="24"/>
          <w:szCs w:val="24"/>
          <w:lang w:val="es-ES" w:eastAsia="ar-SA"/>
        </w:rPr>
      </w:pPr>
      <w:r w:rsidRPr="00166019">
        <w:rPr>
          <w:rFonts w:ascii="Trebuchet MS" w:hAnsi="Trebuchet MS"/>
          <w:sz w:val="24"/>
          <w:szCs w:val="24"/>
          <w:lang w:val="es-ES" w:eastAsia="ar-SA"/>
        </w:rPr>
        <w:t>Proponer a</w:t>
      </w:r>
      <w:r>
        <w:rPr>
          <w:rFonts w:ascii="Trebuchet MS" w:hAnsi="Trebuchet MS"/>
          <w:sz w:val="24"/>
          <w:szCs w:val="24"/>
          <w:lang w:val="es-ES" w:eastAsia="ar-SA"/>
        </w:rPr>
        <w:t xml:space="preserve"> la presidenta o el presidente</w:t>
      </w:r>
      <w:r w:rsidRPr="00166019">
        <w:rPr>
          <w:rFonts w:ascii="Trebuchet MS" w:hAnsi="Trebuchet MS"/>
          <w:sz w:val="24"/>
          <w:szCs w:val="24"/>
          <w:lang w:val="es-ES" w:eastAsia="ar-SA"/>
        </w:rPr>
        <w:t xml:space="preserve"> la suscripción de convenios en materia de igualdad</w:t>
      </w:r>
      <w:r>
        <w:rPr>
          <w:rFonts w:ascii="Trebuchet MS" w:hAnsi="Trebuchet MS"/>
          <w:sz w:val="24"/>
          <w:szCs w:val="24"/>
          <w:lang w:val="es-ES" w:eastAsia="ar-SA"/>
        </w:rPr>
        <w:t xml:space="preserve"> </w:t>
      </w:r>
      <w:r w:rsidRPr="00166019">
        <w:rPr>
          <w:rFonts w:ascii="Trebuchet MS" w:hAnsi="Trebuchet MS"/>
          <w:sz w:val="24"/>
          <w:szCs w:val="24"/>
          <w:lang w:val="es-ES" w:eastAsia="ar-SA"/>
        </w:rPr>
        <w:t>de género y no discriminación;</w:t>
      </w:r>
    </w:p>
    <w:p w14:paraId="523ACCA6" w14:textId="77777777" w:rsidR="00B26F8B" w:rsidRDefault="00B26F8B" w:rsidP="00B26F8B">
      <w:pPr>
        <w:pStyle w:val="Sinespaciado"/>
        <w:numPr>
          <w:ilvl w:val="0"/>
          <w:numId w:val="1"/>
        </w:numPr>
        <w:spacing w:line="276" w:lineRule="auto"/>
        <w:jc w:val="both"/>
        <w:rPr>
          <w:rFonts w:ascii="Trebuchet MS" w:hAnsi="Trebuchet MS"/>
          <w:sz w:val="24"/>
          <w:szCs w:val="24"/>
          <w:lang w:val="es-ES" w:eastAsia="ar-SA"/>
        </w:rPr>
      </w:pPr>
      <w:r w:rsidRPr="00AF34E0">
        <w:rPr>
          <w:rFonts w:ascii="Trebuchet MS" w:hAnsi="Trebuchet MS"/>
          <w:sz w:val="24"/>
          <w:szCs w:val="24"/>
          <w:lang w:val="es-ES" w:eastAsia="ar-SA"/>
        </w:rPr>
        <w:t>Opinar respecto del contenido de materiales e instructivos de promoción de la cultura de igualdad de género y no discriminación elaborados por las direcciones del Instituto;</w:t>
      </w:r>
    </w:p>
    <w:p w14:paraId="34C9D88B" w14:textId="77777777" w:rsidR="00B26F8B" w:rsidRPr="00166019" w:rsidRDefault="00B26F8B" w:rsidP="00B26F8B">
      <w:pPr>
        <w:pStyle w:val="Sinespaciado"/>
        <w:numPr>
          <w:ilvl w:val="0"/>
          <w:numId w:val="1"/>
        </w:numPr>
        <w:spacing w:line="276" w:lineRule="auto"/>
        <w:jc w:val="both"/>
        <w:rPr>
          <w:rFonts w:ascii="Trebuchet MS" w:hAnsi="Trebuchet MS"/>
          <w:sz w:val="24"/>
          <w:szCs w:val="24"/>
          <w:lang w:val="es-ES" w:eastAsia="ar-SA"/>
        </w:rPr>
      </w:pPr>
      <w:r w:rsidRPr="00166019">
        <w:rPr>
          <w:rFonts w:ascii="Trebuchet MS" w:hAnsi="Trebuchet MS"/>
          <w:sz w:val="24"/>
          <w:szCs w:val="24"/>
          <w:lang w:val="es-ES" w:eastAsia="ar-SA"/>
        </w:rPr>
        <w:t>Impulsar el desarrollo de proyectos de investigación y estudios sobre la</w:t>
      </w:r>
      <w:r>
        <w:rPr>
          <w:rFonts w:ascii="Trebuchet MS" w:hAnsi="Trebuchet MS"/>
          <w:sz w:val="24"/>
          <w:szCs w:val="24"/>
          <w:lang w:val="es-ES" w:eastAsia="ar-SA"/>
        </w:rPr>
        <w:t xml:space="preserve"> </w:t>
      </w:r>
      <w:r w:rsidRPr="00166019">
        <w:rPr>
          <w:rFonts w:ascii="Trebuchet MS" w:hAnsi="Trebuchet MS"/>
          <w:sz w:val="24"/>
          <w:szCs w:val="24"/>
          <w:lang w:val="es-ES" w:eastAsia="ar-SA"/>
        </w:rPr>
        <w:t>materia;</w:t>
      </w:r>
    </w:p>
    <w:p w14:paraId="3E8516FA" w14:textId="77777777" w:rsidR="00B26F8B" w:rsidRPr="00166019" w:rsidRDefault="00B26F8B" w:rsidP="00B26F8B">
      <w:pPr>
        <w:pStyle w:val="Sinespaciado"/>
        <w:numPr>
          <w:ilvl w:val="0"/>
          <w:numId w:val="1"/>
        </w:numPr>
        <w:spacing w:line="276" w:lineRule="auto"/>
        <w:jc w:val="both"/>
        <w:rPr>
          <w:rFonts w:ascii="Trebuchet MS" w:hAnsi="Trebuchet MS"/>
          <w:sz w:val="24"/>
          <w:szCs w:val="24"/>
          <w:lang w:val="es-ES" w:eastAsia="ar-SA"/>
        </w:rPr>
      </w:pPr>
      <w:r w:rsidRPr="00166019">
        <w:rPr>
          <w:rFonts w:ascii="Trebuchet MS" w:hAnsi="Trebuchet MS"/>
          <w:sz w:val="24"/>
          <w:szCs w:val="24"/>
          <w:lang w:val="es-ES" w:eastAsia="ar-SA"/>
        </w:rPr>
        <w:t>Coadyuvar en la vigilancia de los procedimientos para la participación</w:t>
      </w:r>
      <w:r>
        <w:rPr>
          <w:rFonts w:ascii="Trebuchet MS" w:hAnsi="Trebuchet MS"/>
          <w:sz w:val="24"/>
          <w:szCs w:val="24"/>
          <w:lang w:val="es-ES" w:eastAsia="ar-SA"/>
        </w:rPr>
        <w:t xml:space="preserve"> </w:t>
      </w:r>
      <w:r w:rsidRPr="00166019">
        <w:rPr>
          <w:rFonts w:ascii="Trebuchet MS" w:hAnsi="Trebuchet MS"/>
          <w:sz w:val="24"/>
          <w:szCs w:val="24"/>
          <w:lang w:val="es-ES" w:eastAsia="ar-SA"/>
        </w:rPr>
        <w:t>paritaria entre los géneros en las candidaturas a cargos de elección popular</w:t>
      </w:r>
      <w:r>
        <w:rPr>
          <w:rFonts w:ascii="Trebuchet MS" w:hAnsi="Trebuchet MS"/>
          <w:sz w:val="24"/>
          <w:szCs w:val="24"/>
          <w:lang w:val="es-ES" w:eastAsia="ar-SA"/>
        </w:rPr>
        <w:t xml:space="preserve"> </w:t>
      </w:r>
      <w:r w:rsidRPr="00166019">
        <w:rPr>
          <w:rFonts w:ascii="Trebuchet MS" w:hAnsi="Trebuchet MS"/>
          <w:sz w:val="24"/>
          <w:szCs w:val="24"/>
          <w:lang w:val="es-ES" w:eastAsia="ar-SA"/>
        </w:rPr>
        <w:t>del estado;</w:t>
      </w:r>
    </w:p>
    <w:p w14:paraId="12CF3D6E" w14:textId="77777777" w:rsidR="00B26F8B" w:rsidRDefault="00B26F8B" w:rsidP="00B26F8B">
      <w:pPr>
        <w:pStyle w:val="Sinespaciado"/>
        <w:numPr>
          <w:ilvl w:val="0"/>
          <w:numId w:val="1"/>
        </w:numPr>
        <w:spacing w:line="276" w:lineRule="auto"/>
        <w:jc w:val="both"/>
        <w:rPr>
          <w:rFonts w:ascii="Trebuchet MS" w:hAnsi="Trebuchet MS"/>
          <w:sz w:val="24"/>
          <w:szCs w:val="24"/>
          <w:lang w:val="es-ES" w:eastAsia="ar-SA"/>
        </w:rPr>
      </w:pPr>
      <w:r w:rsidRPr="00166019">
        <w:rPr>
          <w:rFonts w:ascii="Trebuchet MS" w:hAnsi="Trebuchet MS"/>
          <w:sz w:val="24"/>
          <w:szCs w:val="24"/>
          <w:lang w:val="es-ES" w:eastAsia="ar-SA"/>
        </w:rPr>
        <w:t>Rendir los informes que le solicite el Consejo General;</w:t>
      </w:r>
    </w:p>
    <w:p w14:paraId="337458D0" w14:textId="77777777" w:rsidR="00B26F8B" w:rsidRDefault="00B26F8B" w:rsidP="00B26F8B">
      <w:pPr>
        <w:pStyle w:val="Sinespaciado"/>
        <w:numPr>
          <w:ilvl w:val="0"/>
          <w:numId w:val="1"/>
        </w:numPr>
        <w:spacing w:line="276" w:lineRule="auto"/>
        <w:jc w:val="both"/>
        <w:rPr>
          <w:rFonts w:ascii="Trebuchet MS" w:hAnsi="Trebuchet MS"/>
          <w:sz w:val="24"/>
          <w:szCs w:val="24"/>
          <w:lang w:val="es-ES" w:eastAsia="ar-SA"/>
        </w:rPr>
      </w:pPr>
      <w:r w:rsidRPr="00166019">
        <w:rPr>
          <w:rFonts w:ascii="Trebuchet MS" w:hAnsi="Trebuchet MS"/>
          <w:sz w:val="24"/>
          <w:szCs w:val="24"/>
          <w:lang w:val="es-ES" w:eastAsia="ar-SA"/>
        </w:rPr>
        <w:t xml:space="preserve">Invitar a </w:t>
      </w:r>
      <w:r>
        <w:rPr>
          <w:rFonts w:ascii="Trebuchet MS" w:hAnsi="Trebuchet MS"/>
          <w:sz w:val="24"/>
          <w:szCs w:val="24"/>
          <w:lang w:val="es-ES" w:eastAsia="ar-SA"/>
        </w:rPr>
        <w:t xml:space="preserve">servidores públicos </w:t>
      </w:r>
      <w:r w:rsidRPr="00166019">
        <w:rPr>
          <w:rFonts w:ascii="Trebuchet MS" w:hAnsi="Trebuchet MS"/>
          <w:sz w:val="24"/>
          <w:szCs w:val="24"/>
          <w:lang w:val="es-ES" w:eastAsia="ar-SA"/>
        </w:rPr>
        <w:t>del Instituto o personas que determine necesarias a</w:t>
      </w:r>
      <w:r>
        <w:rPr>
          <w:rFonts w:ascii="Trebuchet MS" w:hAnsi="Trebuchet MS"/>
          <w:sz w:val="24"/>
          <w:szCs w:val="24"/>
          <w:lang w:val="es-ES" w:eastAsia="ar-SA"/>
        </w:rPr>
        <w:t xml:space="preserve"> </w:t>
      </w:r>
      <w:r w:rsidRPr="00166019">
        <w:rPr>
          <w:rFonts w:ascii="Trebuchet MS" w:hAnsi="Trebuchet MS"/>
          <w:sz w:val="24"/>
          <w:szCs w:val="24"/>
          <w:lang w:val="es-ES" w:eastAsia="ar-SA"/>
        </w:rPr>
        <w:t>sus sesiones para que proporcionen información en materia de igualdad de</w:t>
      </w:r>
      <w:r>
        <w:rPr>
          <w:rFonts w:ascii="Trebuchet MS" w:hAnsi="Trebuchet MS"/>
          <w:sz w:val="24"/>
          <w:szCs w:val="24"/>
          <w:lang w:val="es-ES" w:eastAsia="ar-SA"/>
        </w:rPr>
        <w:t xml:space="preserve"> </w:t>
      </w:r>
      <w:r w:rsidRPr="00166019">
        <w:rPr>
          <w:rFonts w:ascii="Trebuchet MS" w:hAnsi="Trebuchet MS"/>
          <w:sz w:val="24"/>
          <w:szCs w:val="24"/>
          <w:lang w:val="es-ES" w:eastAsia="ar-SA"/>
        </w:rPr>
        <w:t>género y no discriminación, cuando así lo estime conveniente; y</w:t>
      </w:r>
    </w:p>
    <w:p w14:paraId="117FF1B7" w14:textId="77777777" w:rsidR="00B26F8B" w:rsidRPr="009C7242" w:rsidRDefault="00B26F8B" w:rsidP="00B26F8B">
      <w:pPr>
        <w:pStyle w:val="Sinespaciado"/>
        <w:numPr>
          <w:ilvl w:val="0"/>
          <w:numId w:val="1"/>
        </w:numPr>
        <w:spacing w:line="276" w:lineRule="auto"/>
        <w:jc w:val="both"/>
        <w:rPr>
          <w:rFonts w:ascii="Trebuchet MS" w:hAnsi="Trebuchet MS"/>
          <w:b/>
          <w:sz w:val="24"/>
          <w:szCs w:val="24"/>
          <w:lang w:val="es-ES" w:eastAsia="ar-SA"/>
        </w:rPr>
      </w:pPr>
      <w:r w:rsidRPr="009C7242">
        <w:rPr>
          <w:rFonts w:ascii="Trebuchet MS" w:hAnsi="Trebuchet MS"/>
          <w:b/>
          <w:sz w:val="24"/>
          <w:szCs w:val="24"/>
          <w:lang w:val="es-ES" w:eastAsia="ar-SA"/>
        </w:rPr>
        <w:t>Proponer al Consejo General los lineamientos para dar operatividad al principio de paridad en el registro de candidaturas e integración de los órganos de elección popular, así como para garantizar la inclusión de grupos en situación de vulnerabilidad.</w:t>
      </w:r>
    </w:p>
    <w:p w14:paraId="7468BE43" w14:textId="77777777" w:rsidR="00B26F8B" w:rsidRPr="009C7242" w:rsidRDefault="00B26F8B" w:rsidP="00B26F8B">
      <w:pPr>
        <w:pStyle w:val="Sinespaciado"/>
        <w:spacing w:line="276" w:lineRule="auto"/>
        <w:jc w:val="both"/>
        <w:rPr>
          <w:rFonts w:ascii="Trebuchet MS" w:hAnsi="Trebuchet MS"/>
          <w:b/>
          <w:sz w:val="24"/>
          <w:szCs w:val="24"/>
          <w:lang w:val="es-ES" w:eastAsia="ar-SA"/>
        </w:rPr>
      </w:pPr>
    </w:p>
    <w:p w14:paraId="715806CC" w14:textId="1133CF2F" w:rsidR="00B26F8B" w:rsidRDefault="00B26F8B" w:rsidP="00B26F8B">
      <w:pPr>
        <w:pStyle w:val="Sinespaciado"/>
        <w:spacing w:line="276" w:lineRule="auto"/>
        <w:jc w:val="both"/>
        <w:rPr>
          <w:rFonts w:ascii="Trebuchet MS" w:hAnsi="Trebuchet MS" w:cs="Calibri"/>
          <w:sz w:val="24"/>
          <w:szCs w:val="24"/>
          <w:lang w:val="es-ES" w:eastAsia="es-MX"/>
        </w:rPr>
      </w:pPr>
      <w:r>
        <w:rPr>
          <w:rFonts w:ascii="Trebuchet MS" w:hAnsi="Trebuchet MS"/>
          <w:b/>
          <w:sz w:val="24"/>
          <w:szCs w:val="24"/>
          <w:lang w:val="es-ES" w:eastAsia="ar-SA"/>
        </w:rPr>
        <w:t>I</w:t>
      </w:r>
      <w:r w:rsidRPr="00D03D6B">
        <w:rPr>
          <w:rFonts w:ascii="Trebuchet MS" w:hAnsi="Trebuchet MS"/>
          <w:b/>
          <w:sz w:val="24"/>
          <w:szCs w:val="24"/>
          <w:lang w:val="es-ES" w:eastAsia="ar-SA"/>
        </w:rPr>
        <w:t xml:space="preserve">V. </w:t>
      </w:r>
      <w:r w:rsidRPr="00D03D6B">
        <w:rPr>
          <w:rFonts w:ascii="Trebuchet MS" w:hAnsi="Trebuchet MS" w:cs="Calibri"/>
          <w:b/>
          <w:sz w:val="24"/>
          <w:szCs w:val="24"/>
          <w:lang w:val="es-ES" w:eastAsia="es-MX"/>
        </w:rPr>
        <w:t>De la propuesta</w:t>
      </w:r>
      <w:r w:rsidR="00167C52">
        <w:rPr>
          <w:rFonts w:ascii="Trebuchet MS" w:hAnsi="Trebuchet MS" w:cs="Calibri"/>
          <w:b/>
          <w:sz w:val="24"/>
          <w:szCs w:val="24"/>
          <w:lang w:val="es-ES" w:eastAsia="es-MX"/>
        </w:rPr>
        <w:t xml:space="preserve"> </w:t>
      </w:r>
      <w:r w:rsidR="00984915">
        <w:rPr>
          <w:rFonts w:ascii="Trebuchet MS" w:hAnsi="Trebuchet MS" w:cs="Calibri"/>
          <w:b/>
          <w:sz w:val="24"/>
          <w:szCs w:val="24"/>
          <w:lang w:val="es-ES" w:eastAsia="es-MX"/>
        </w:rPr>
        <w:t>y aprobación</w:t>
      </w:r>
      <w:r w:rsidRPr="00D03D6B">
        <w:rPr>
          <w:rFonts w:ascii="Trebuchet MS" w:hAnsi="Trebuchet MS" w:cs="Calibri"/>
          <w:b/>
          <w:sz w:val="24"/>
          <w:szCs w:val="24"/>
          <w:lang w:val="es-ES" w:eastAsia="es-MX"/>
        </w:rPr>
        <w:t xml:space="preserve"> de</w:t>
      </w:r>
      <w:r w:rsidRPr="00F964F4">
        <w:rPr>
          <w:rFonts w:ascii="Trebuchet MS" w:hAnsi="Trebuchet MS" w:cs="Calibri"/>
          <w:b/>
          <w:sz w:val="24"/>
          <w:szCs w:val="24"/>
          <w:lang w:val="es-ES" w:eastAsia="es-MX"/>
        </w:rPr>
        <w:t xml:space="preserve">l </w:t>
      </w:r>
      <w:r>
        <w:rPr>
          <w:rFonts w:ascii="Trebuchet MS" w:hAnsi="Trebuchet MS" w:cs="Calibri"/>
          <w:b/>
          <w:sz w:val="24"/>
          <w:szCs w:val="24"/>
          <w:lang w:val="es-ES" w:eastAsia="es-MX"/>
        </w:rPr>
        <w:t>P</w:t>
      </w:r>
      <w:r w:rsidRPr="00F964F4">
        <w:rPr>
          <w:rFonts w:ascii="Trebuchet MS" w:hAnsi="Trebuchet MS" w:cs="Calibri"/>
          <w:b/>
          <w:sz w:val="24"/>
          <w:szCs w:val="24"/>
          <w:lang w:val="es-ES" w:eastAsia="es-MX"/>
        </w:rPr>
        <w:t xml:space="preserve">lan </w:t>
      </w:r>
      <w:r>
        <w:rPr>
          <w:rFonts w:ascii="Trebuchet MS" w:hAnsi="Trebuchet MS" w:cs="Calibri"/>
          <w:b/>
          <w:sz w:val="24"/>
          <w:szCs w:val="24"/>
          <w:lang w:val="es-ES" w:eastAsia="es-MX"/>
        </w:rPr>
        <w:t xml:space="preserve">Ejecutivo </w:t>
      </w:r>
      <w:r w:rsidRPr="00F964F4">
        <w:rPr>
          <w:rFonts w:ascii="Trebuchet MS" w:hAnsi="Trebuchet MS" w:cs="Calibri"/>
          <w:b/>
          <w:sz w:val="24"/>
          <w:szCs w:val="24"/>
          <w:lang w:val="es-ES" w:eastAsia="es-MX"/>
        </w:rPr>
        <w:t xml:space="preserve">para la </w:t>
      </w:r>
      <w:r w:rsidR="00984915">
        <w:rPr>
          <w:rFonts w:ascii="Trebuchet MS" w:hAnsi="Trebuchet MS" w:cs="Calibri"/>
          <w:b/>
          <w:sz w:val="24"/>
          <w:szCs w:val="24"/>
          <w:lang w:val="es-ES" w:eastAsia="es-MX"/>
        </w:rPr>
        <w:t>C</w:t>
      </w:r>
      <w:r w:rsidRPr="00F964F4">
        <w:rPr>
          <w:rFonts w:ascii="Trebuchet MS" w:hAnsi="Trebuchet MS" w:cs="Calibri"/>
          <w:b/>
          <w:sz w:val="24"/>
          <w:szCs w:val="24"/>
          <w:lang w:val="es-ES" w:eastAsia="es-MX"/>
        </w:rPr>
        <w:t xml:space="preserve">onstrucción de </w:t>
      </w:r>
      <w:r w:rsidR="00984915">
        <w:rPr>
          <w:rFonts w:ascii="Trebuchet MS" w:hAnsi="Trebuchet MS" w:cs="Calibri"/>
          <w:b/>
          <w:sz w:val="24"/>
          <w:szCs w:val="24"/>
          <w:lang w:val="es-ES" w:eastAsia="es-MX"/>
        </w:rPr>
        <w:t>L</w:t>
      </w:r>
      <w:r w:rsidRPr="00F964F4">
        <w:rPr>
          <w:rFonts w:ascii="Trebuchet MS" w:hAnsi="Trebuchet MS" w:cs="Calibri"/>
          <w:b/>
          <w:sz w:val="24"/>
          <w:szCs w:val="24"/>
          <w:lang w:val="es-ES" w:eastAsia="es-MX"/>
        </w:rPr>
        <w:t xml:space="preserve">ineamientos de </w:t>
      </w:r>
      <w:r w:rsidR="00984915">
        <w:rPr>
          <w:rFonts w:ascii="Trebuchet MS" w:hAnsi="Trebuchet MS" w:cs="Calibri"/>
          <w:b/>
          <w:sz w:val="24"/>
          <w:szCs w:val="24"/>
          <w:lang w:val="es-ES" w:eastAsia="es-MX"/>
        </w:rPr>
        <w:t>P</w:t>
      </w:r>
      <w:r w:rsidRPr="00F964F4">
        <w:rPr>
          <w:rFonts w:ascii="Trebuchet MS" w:hAnsi="Trebuchet MS" w:cs="Calibri"/>
          <w:b/>
          <w:sz w:val="24"/>
          <w:szCs w:val="24"/>
          <w:lang w:val="es-ES" w:eastAsia="es-MX"/>
        </w:rPr>
        <w:t xml:space="preserve">aridad y </w:t>
      </w:r>
      <w:r w:rsidR="00984915">
        <w:rPr>
          <w:rFonts w:ascii="Trebuchet MS" w:hAnsi="Trebuchet MS" w:cs="Calibri"/>
          <w:b/>
          <w:sz w:val="24"/>
          <w:szCs w:val="24"/>
          <w:lang w:val="es-ES" w:eastAsia="es-MX"/>
        </w:rPr>
        <w:t>A</w:t>
      </w:r>
      <w:r w:rsidRPr="00F964F4">
        <w:rPr>
          <w:rFonts w:ascii="Trebuchet MS" w:hAnsi="Trebuchet MS" w:cs="Calibri"/>
          <w:b/>
          <w:sz w:val="24"/>
          <w:szCs w:val="24"/>
          <w:lang w:val="es-ES" w:eastAsia="es-MX"/>
        </w:rPr>
        <w:t xml:space="preserve">cciones </w:t>
      </w:r>
      <w:r w:rsidR="00984915">
        <w:rPr>
          <w:rFonts w:ascii="Trebuchet MS" w:hAnsi="Trebuchet MS" w:cs="Calibri"/>
          <w:b/>
          <w:sz w:val="24"/>
          <w:szCs w:val="24"/>
          <w:lang w:val="es-ES" w:eastAsia="es-MX"/>
        </w:rPr>
        <w:t>A</w:t>
      </w:r>
      <w:r w:rsidRPr="00F964F4">
        <w:rPr>
          <w:rFonts w:ascii="Trebuchet MS" w:hAnsi="Trebuchet MS" w:cs="Calibri"/>
          <w:b/>
          <w:sz w:val="24"/>
          <w:szCs w:val="24"/>
          <w:lang w:val="es-ES" w:eastAsia="es-MX"/>
        </w:rPr>
        <w:t xml:space="preserve">firmativas rumbo al </w:t>
      </w:r>
      <w:r>
        <w:rPr>
          <w:rFonts w:ascii="Trebuchet MS" w:hAnsi="Trebuchet MS" w:cs="Calibri"/>
          <w:b/>
          <w:sz w:val="24"/>
          <w:szCs w:val="24"/>
          <w:lang w:val="es-ES" w:eastAsia="es-MX"/>
        </w:rPr>
        <w:t>P</w:t>
      </w:r>
      <w:r w:rsidRPr="00F964F4">
        <w:rPr>
          <w:rFonts w:ascii="Trebuchet MS" w:hAnsi="Trebuchet MS" w:cs="Calibri"/>
          <w:b/>
          <w:sz w:val="24"/>
          <w:szCs w:val="24"/>
          <w:lang w:val="es-ES" w:eastAsia="es-MX"/>
        </w:rPr>
        <w:t xml:space="preserve">roceso </w:t>
      </w:r>
      <w:r>
        <w:rPr>
          <w:rFonts w:ascii="Trebuchet MS" w:hAnsi="Trebuchet MS" w:cs="Calibri"/>
          <w:b/>
          <w:sz w:val="24"/>
          <w:szCs w:val="24"/>
          <w:lang w:val="es-ES" w:eastAsia="es-MX"/>
        </w:rPr>
        <w:t>E</w:t>
      </w:r>
      <w:r w:rsidRPr="00F964F4">
        <w:rPr>
          <w:rFonts w:ascii="Trebuchet MS" w:hAnsi="Trebuchet MS" w:cs="Calibri"/>
          <w:b/>
          <w:sz w:val="24"/>
          <w:szCs w:val="24"/>
          <w:lang w:val="es-ES" w:eastAsia="es-MX"/>
        </w:rPr>
        <w:t xml:space="preserve">lectoral </w:t>
      </w:r>
      <w:r>
        <w:rPr>
          <w:rFonts w:ascii="Trebuchet MS" w:hAnsi="Trebuchet MS" w:cs="Calibri"/>
          <w:b/>
          <w:sz w:val="24"/>
          <w:szCs w:val="24"/>
          <w:lang w:val="es-ES" w:eastAsia="es-MX"/>
        </w:rPr>
        <w:t>O</w:t>
      </w:r>
      <w:r w:rsidRPr="00F964F4">
        <w:rPr>
          <w:rFonts w:ascii="Trebuchet MS" w:hAnsi="Trebuchet MS" w:cs="Calibri"/>
          <w:b/>
          <w:sz w:val="24"/>
          <w:szCs w:val="24"/>
          <w:lang w:val="es-ES" w:eastAsia="es-MX"/>
        </w:rPr>
        <w:t>rdinario 2023-2024.</w:t>
      </w:r>
      <w:r w:rsidRPr="000C3A34">
        <w:rPr>
          <w:bCs/>
        </w:rPr>
        <w:t xml:space="preserve"> </w:t>
      </w:r>
      <w:r w:rsidRPr="00AF34E0">
        <w:rPr>
          <w:rFonts w:ascii="Trebuchet MS" w:hAnsi="Trebuchet MS" w:cs="Calibri"/>
          <w:bCs/>
          <w:sz w:val="24"/>
          <w:szCs w:val="24"/>
          <w:lang w:val="es-ES" w:eastAsia="es-MX"/>
        </w:rPr>
        <w:t>El Instituto Electoral y de Participación Ciudadana del Estado de Jalisco</w:t>
      </w:r>
      <w:r w:rsidR="00C734EA">
        <w:rPr>
          <w:rFonts w:ascii="Trebuchet MS" w:hAnsi="Trebuchet MS" w:cs="Calibri"/>
          <w:bCs/>
          <w:sz w:val="24"/>
          <w:szCs w:val="24"/>
          <w:lang w:val="es-ES" w:eastAsia="es-MX"/>
        </w:rPr>
        <w:t>, a través de la Comisión de Igualdad de Género y No Discriminación,</w:t>
      </w:r>
      <w:r w:rsidRPr="00AF34E0">
        <w:rPr>
          <w:rFonts w:ascii="Trebuchet MS" w:hAnsi="Trebuchet MS" w:cs="Calibri"/>
          <w:bCs/>
          <w:sz w:val="24"/>
          <w:szCs w:val="24"/>
          <w:lang w:val="es-ES" w:eastAsia="es-MX"/>
        </w:rPr>
        <w:t xml:space="preserve"> en cumplimiento a sus atribuciones y en observancia al marco de convencionalidad y constitucionalidad en materia de derechos humanos</w:t>
      </w:r>
      <w:r>
        <w:rPr>
          <w:rFonts w:ascii="Trebuchet MS" w:hAnsi="Trebuchet MS" w:cs="Calibri"/>
          <w:bCs/>
          <w:sz w:val="24"/>
          <w:szCs w:val="24"/>
          <w:lang w:val="es-ES" w:eastAsia="es-MX"/>
        </w:rPr>
        <w:t>,</w:t>
      </w:r>
      <w:r w:rsidRPr="00AF34E0">
        <w:rPr>
          <w:rFonts w:ascii="Trebuchet MS" w:hAnsi="Trebuchet MS" w:cs="Calibri"/>
          <w:bCs/>
          <w:sz w:val="24"/>
          <w:szCs w:val="24"/>
          <w:lang w:val="es-ES" w:eastAsia="es-MX"/>
        </w:rPr>
        <w:t xml:space="preserve"> diseñ</w:t>
      </w:r>
      <w:r w:rsidR="00C734EA">
        <w:rPr>
          <w:rFonts w:ascii="Trebuchet MS" w:hAnsi="Trebuchet MS" w:cs="Calibri"/>
          <w:bCs/>
          <w:sz w:val="24"/>
          <w:szCs w:val="24"/>
          <w:lang w:val="es-ES" w:eastAsia="es-MX"/>
        </w:rPr>
        <w:t>ó</w:t>
      </w:r>
      <w:r w:rsidRPr="00AF34E0">
        <w:rPr>
          <w:rFonts w:ascii="Trebuchet MS" w:hAnsi="Trebuchet MS" w:cs="Calibri"/>
          <w:bCs/>
          <w:sz w:val="24"/>
          <w:szCs w:val="24"/>
          <w:lang w:val="es-ES" w:eastAsia="es-MX"/>
        </w:rPr>
        <w:t xml:space="preserve"> un plan de acciones tendientes a generar un piso parejo para que todas las personas con independencia de género, orientación o identidad al respecto, condición, situación o etnicidad; ejerzan</w:t>
      </w:r>
      <w:r>
        <w:rPr>
          <w:rFonts w:ascii="Trebuchet MS" w:hAnsi="Trebuchet MS" w:cs="Calibri"/>
          <w:bCs/>
          <w:sz w:val="24"/>
          <w:szCs w:val="24"/>
          <w:lang w:val="es-ES" w:eastAsia="es-MX"/>
        </w:rPr>
        <w:t>, de cara al próximo proceso electoral local 2023-2024,</w:t>
      </w:r>
      <w:r w:rsidRPr="00AF34E0">
        <w:rPr>
          <w:rFonts w:ascii="Trebuchet MS" w:hAnsi="Trebuchet MS" w:cs="Calibri"/>
          <w:bCs/>
          <w:sz w:val="24"/>
          <w:szCs w:val="24"/>
          <w:lang w:val="es-ES" w:eastAsia="es-MX"/>
        </w:rPr>
        <w:t xml:space="preserve"> sus derechos políticos electorales en igualdad sustantiva.</w:t>
      </w:r>
      <w:r w:rsidRPr="00EA6367">
        <w:rPr>
          <w:rFonts w:ascii="Trebuchet MS" w:hAnsi="Trebuchet MS" w:cs="Calibri"/>
          <w:sz w:val="24"/>
          <w:szCs w:val="24"/>
          <w:lang w:val="es-ES" w:eastAsia="es-MX"/>
        </w:rPr>
        <w:t xml:space="preserve"> </w:t>
      </w:r>
    </w:p>
    <w:p w14:paraId="5909C70E" w14:textId="77777777" w:rsidR="00B26F8B" w:rsidRDefault="00B26F8B" w:rsidP="00B26F8B">
      <w:pPr>
        <w:pStyle w:val="Sinespaciado"/>
        <w:tabs>
          <w:tab w:val="left" w:pos="2820"/>
        </w:tabs>
        <w:spacing w:line="276" w:lineRule="auto"/>
        <w:jc w:val="both"/>
        <w:rPr>
          <w:rFonts w:ascii="Trebuchet MS" w:hAnsi="Trebuchet MS" w:cs="Calibri"/>
          <w:sz w:val="24"/>
          <w:szCs w:val="24"/>
          <w:lang w:val="es-ES" w:eastAsia="es-MX"/>
        </w:rPr>
      </w:pPr>
      <w:r>
        <w:rPr>
          <w:rFonts w:ascii="Trebuchet MS" w:hAnsi="Trebuchet MS" w:cs="Calibri"/>
          <w:sz w:val="24"/>
          <w:szCs w:val="24"/>
          <w:lang w:val="es-ES" w:eastAsia="es-MX"/>
        </w:rPr>
        <w:tab/>
      </w:r>
    </w:p>
    <w:p w14:paraId="6726432B" w14:textId="0868B743" w:rsidR="00B26F8B" w:rsidRDefault="00B26F8B" w:rsidP="00B26F8B">
      <w:pPr>
        <w:pStyle w:val="Sinespaciado"/>
        <w:spacing w:line="276" w:lineRule="auto"/>
        <w:jc w:val="both"/>
        <w:rPr>
          <w:rFonts w:ascii="Trebuchet MS" w:hAnsi="Trebuchet MS" w:cs="Calibri"/>
          <w:sz w:val="24"/>
          <w:szCs w:val="24"/>
          <w:lang w:val="es-ES" w:eastAsia="es-MX"/>
        </w:rPr>
      </w:pPr>
      <w:r>
        <w:rPr>
          <w:rFonts w:ascii="Trebuchet MS" w:hAnsi="Trebuchet MS" w:cs="Calibri"/>
          <w:sz w:val="24"/>
          <w:szCs w:val="24"/>
          <w:lang w:val="es-ES" w:eastAsia="es-MX"/>
        </w:rPr>
        <w:t>Aunado a lo anterior, con la finalidad de superar y mejorar la experiencia metodológica y operativa que este órgano administrativo electoral obt</w:t>
      </w:r>
      <w:r w:rsidR="00CE6CDB">
        <w:rPr>
          <w:rFonts w:ascii="Trebuchet MS" w:hAnsi="Trebuchet MS" w:cs="Calibri"/>
          <w:sz w:val="24"/>
          <w:szCs w:val="24"/>
          <w:lang w:val="es-ES" w:eastAsia="es-MX"/>
        </w:rPr>
        <w:t xml:space="preserve">uvo </w:t>
      </w:r>
      <w:r>
        <w:rPr>
          <w:rFonts w:ascii="Trebuchet MS" w:hAnsi="Trebuchet MS" w:cs="Calibri"/>
          <w:sz w:val="24"/>
          <w:szCs w:val="24"/>
          <w:lang w:val="es-ES" w:eastAsia="es-MX"/>
        </w:rPr>
        <w:t xml:space="preserve">en la materia desde su vigencia; y así mismo, con los propósitos tanto de atender la </w:t>
      </w:r>
      <w:r>
        <w:rPr>
          <w:rFonts w:ascii="Trebuchet MS" w:hAnsi="Trebuchet MS" w:cs="Calibri"/>
          <w:sz w:val="24"/>
          <w:szCs w:val="24"/>
          <w:lang w:val="es-ES" w:eastAsia="es-MX"/>
        </w:rPr>
        <w:lastRenderedPageBreak/>
        <w:t xml:space="preserve">obligación impuesta en las sentencias emitidas en los juicios ciudadanos JDC-036/2020 y JDC-012/2021, como </w:t>
      </w:r>
      <w:r w:rsidRPr="00391C6C">
        <w:rPr>
          <w:rFonts w:ascii="Trebuchet MS" w:hAnsi="Trebuchet MS" w:cs="Calibri"/>
          <w:sz w:val="24"/>
          <w:szCs w:val="24"/>
          <w:lang w:val="es-ES" w:eastAsia="es-MX"/>
        </w:rPr>
        <w:t>la petición de los institutos políticos</w:t>
      </w:r>
      <w:r>
        <w:rPr>
          <w:rFonts w:ascii="Trebuchet MS" w:hAnsi="Trebuchet MS" w:cs="Calibri"/>
          <w:sz w:val="24"/>
          <w:szCs w:val="24"/>
          <w:lang w:val="es-ES" w:eastAsia="es-MX"/>
        </w:rPr>
        <w:t>, nacionales y locales,</w:t>
      </w:r>
      <w:r w:rsidRPr="00391C6C">
        <w:rPr>
          <w:rFonts w:ascii="Trebuchet MS" w:hAnsi="Trebuchet MS" w:cs="Calibri"/>
          <w:sz w:val="24"/>
          <w:szCs w:val="24"/>
          <w:lang w:val="es-ES" w:eastAsia="es-MX"/>
        </w:rPr>
        <w:t xml:space="preserve"> de la ciudadanía representada a través de diversas redes de apoyo, colectivos y asociaciones civiles que convergen en una visión progresiva para integrar un</w:t>
      </w:r>
      <w:r>
        <w:rPr>
          <w:rFonts w:ascii="Trebuchet MS" w:hAnsi="Trebuchet MS" w:cs="Calibri"/>
          <w:sz w:val="24"/>
          <w:szCs w:val="24"/>
          <w:lang w:val="es-ES" w:eastAsia="es-MX"/>
        </w:rPr>
        <w:t xml:space="preserve">a pluralidad </w:t>
      </w:r>
      <w:r w:rsidRPr="00391C6C">
        <w:rPr>
          <w:rFonts w:ascii="Trebuchet MS" w:hAnsi="Trebuchet MS" w:cs="Calibri"/>
          <w:sz w:val="24"/>
          <w:szCs w:val="24"/>
          <w:lang w:val="es-ES" w:eastAsia="es-MX"/>
        </w:rPr>
        <w:t xml:space="preserve">de participación y representación política </w:t>
      </w:r>
      <w:r>
        <w:rPr>
          <w:rFonts w:ascii="Trebuchet MS" w:hAnsi="Trebuchet MS" w:cs="Calibri"/>
          <w:sz w:val="24"/>
          <w:szCs w:val="24"/>
          <w:lang w:val="es-ES" w:eastAsia="es-MX"/>
        </w:rPr>
        <w:t>incluyente</w:t>
      </w:r>
      <w:r w:rsidRPr="00391C6C">
        <w:rPr>
          <w:rFonts w:ascii="Trebuchet MS" w:hAnsi="Trebuchet MS" w:cs="Calibri"/>
          <w:sz w:val="24"/>
          <w:szCs w:val="24"/>
          <w:lang w:val="es-ES" w:eastAsia="es-MX"/>
        </w:rPr>
        <w:t>; surg</w:t>
      </w:r>
      <w:r w:rsidR="00CE6CDB">
        <w:rPr>
          <w:rFonts w:ascii="Trebuchet MS" w:hAnsi="Trebuchet MS" w:cs="Calibri"/>
          <w:sz w:val="24"/>
          <w:szCs w:val="24"/>
          <w:lang w:val="es-ES" w:eastAsia="es-MX"/>
        </w:rPr>
        <w:t xml:space="preserve">ió </w:t>
      </w:r>
      <w:r>
        <w:rPr>
          <w:rFonts w:ascii="Trebuchet MS" w:hAnsi="Trebuchet MS" w:cs="Calibri"/>
          <w:sz w:val="24"/>
          <w:szCs w:val="24"/>
          <w:lang w:val="es-ES" w:eastAsia="es-MX"/>
        </w:rPr>
        <w:t>la propuesta d</w:t>
      </w:r>
      <w:r w:rsidRPr="00391C6C">
        <w:rPr>
          <w:rFonts w:ascii="Trebuchet MS" w:hAnsi="Trebuchet MS" w:cs="Calibri"/>
          <w:sz w:val="24"/>
          <w:szCs w:val="24"/>
          <w:lang w:val="es-ES" w:eastAsia="es-MX"/>
        </w:rPr>
        <w:t xml:space="preserve">el </w:t>
      </w:r>
      <w:r w:rsidRPr="00B1666E">
        <w:rPr>
          <w:rFonts w:ascii="Trebuchet MS" w:hAnsi="Trebuchet MS" w:cs="Calibri"/>
          <w:i/>
          <w:sz w:val="24"/>
          <w:szCs w:val="24"/>
          <w:lang w:val="es-ES" w:eastAsia="es-MX"/>
        </w:rPr>
        <w:t xml:space="preserve">Plan </w:t>
      </w:r>
      <w:r>
        <w:rPr>
          <w:rFonts w:ascii="Trebuchet MS" w:hAnsi="Trebuchet MS" w:cs="Calibri"/>
          <w:i/>
          <w:sz w:val="24"/>
          <w:szCs w:val="24"/>
          <w:lang w:val="es-ES" w:eastAsia="es-MX"/>
        </w:rPr>
        <w:t xml:space="preserve">Ejecutivo </w:t>
      </w:r>
      <w:r w:rsidRPr="00B1666E">
        <w:rPr>
          <w:rFonts w:ascii="Trebuchet MS" w:hAnsi="Trebuchet MS" w:cs="Calibri"/>
          <w:i/>
          <w:sz w:val="24"/>
          <w:szCs w:val="24"/>
          <w:lang w:val="es-ES" w:eastAsia="es-MX"/>
        </w:rPr>
        <w:t>para la construcción de lineamientos de paridad y acciones afirmativas rumbo al proceso electoral ordinario 2023-2024</w:t>
      </w:r>
      <w:r w:rsidRPr="00391C6C">
        <w:rPr>
          <w:rFonts w:ascii="Trebuchet MS" w:hAnsi="Trebuchet MS" w:cs="Calibri"/>
          <w:sz w:val="24"/>
          <w:szCs w:val="24"/>
          <w:lang w:val="es-ES" w:eastAsia="es-MX"/>
        </w:rPr>
        <w:t xml:space="preserve">, con el </w:t>
      </w:r>
      <w:r>
        <w:rPr>
          <w:rFonts w:ascii="Trebuchet MS" w:hAnsi="Trebuchet MS" w:cs="Calibri"/>
          <w:sz w:val="24"/>
          <w:szCs w:val="24"/>
          <w:lang w:val="es-ES" w:eastAsia="es-MX"/>
        </w:rPr>
        <w:t xml:space="preserve">objeto </w:t>
      </w:r>
      <w:r w:rsidRPr="00391C6C">
        <w:rPr>
          <w:rFonts w:ascii="Trebuchet MS" w:hAnsi="Trebuchet MS" w:cs="Calibri"/>
          <w:sz w:val="24"/>
          <w:szCs w:val="24"/>
          <w:lang w:val="es-ES" w:eastAsia="es-MX"/>
        </w:rPr>
        <w:t xml:space="preserve"> de establecer la metodología adecuada y oportuna para realizar una consulta a los grupos de interés, actores claves y ciudadanía</w:t>
      </w:r>
      <w:r>
        <w:rPr>
          <w:rFonts w:ascii="Trebuchet MS" w:hAnsi="Trebuchet MS" w:cs="Calibri"/>
          <w:sz w:val="24"/>
          <w:szCs w:val="24"/>
          <w:lang w:val="es-ES" w:eastAsia="es-MX"/>
        </w:rPr>
        <w:t>,</w:t>
      </w:r>
      <w:r w:rsidRPr="00391C6C">
        <w:rPr>
          <w:rFonts w:ascii="Trebuchet MS" w:hAnsi="Trebuchet MS" w:cs="Calibri"/>
          <w:sz w:val="24"/>
          <w:szCs w:val="24"/>
          <w:lang w:val="es-ES" w:eastAsia="es-MX"/>
        </w:rPr>
        <w:t xml:space="preserve"> </w:t>
      </w:r>
      <w:r>
        <w:rPr>
          <w:rFonts w:ascii="Trebuchet MS" w:hAnsi="Trebuchet MS" w:cs="Calibri"/>
          <w:sz w:val="24"/>
          <w:szCs w:val="24"/>
          <w:lang w:val="es-ES" w:eastAsia="es-MX"/>
        </w:rPr>
        <w:t xml:space="preserve">para </w:t>
      </w:r>
      <w:r w:rsidRPr="00391C6C">
        <w:rPr>
          <w:rFonts w:ascii="Trebuchet MS" w:hAnsi="Trebuchet MS" w:cs="Calibri"/>
          <w:sz w:val="24"/>
          <w:szCs w:val="24"/>
          <w:lang w:val="es-ES" w:eastAsia="es-MX"/>
        </w:rPr>
        <w:t xml:space="preserve">reunir </w:t>
      </w:r>
      <w:r>
        <w:rPr>
          <w:rFonts w:ascii="Trebuchet MS" w:hAnsi="Trebuchet MS" w:cs="Calibri"/>
          <w:sz w:val="24"/>
          <w:szCs w:val="24"/>
          <w:lang w:val="es-ES" w:eastAsia="es-MX"/>
        </w:rPr>
        <w:t xml:space="preserve">propuestas </w:t>
      </w:r>
      <w:r w:rsidRPr="00391C6C">
        <w:rPr>
          <w:rFonts w:ascii="Trebuchet MS" w:hAnsi="Trebuchet MS" w:cs="Calibri"/>
          <w:sz w:val="24"/>
          <w:szCs w:val="24"/>
          <w:lang w:val="es-ES" w:eastAsia="es-MX"/>
        </w:rPr>
        <w:t xml:space="preserve">información suficiente y pertinente que </w:t>
      </w:r>
      <w:r>
        <w:rPr>
          <w:rFonts w:ascii="Trebuchet MS" w:hAnsi="Trebuchet MS" w:cs="Calibri"/>
          <w:sz w:val="24"/>
          <w:szCs w:val="24"/>
          <w:lang w:val="es-ES" w:eastAsia="es-MX"/>
        </w:rPr>
        <w:t xml:space="preserve">contribuya para que </w:t>
      </w:r>
      <w:r w:rsidRPr="00391C6C">
        <w:rPr>
          <w:rFonts w:ascii="Trebuchet MS" w:hAnsi="Trebuchet MS" w:cs="Calibri"/>
          <w:sz w:val="24"/>
          <w:szCs w:val="24"/>
          <w:lang w:val="es-ES" w:eastAsia="es-MX"/>
        </w:rPr>
        <w:t>esta autoridad electoral robuste</w:t>
      </w:r>
      <w:r>
        <w:rPr>
          <w:rFonts w:ascii="Trebuchet MS" w:hAnsi="Trebuchet MS" w:cs="Calibri"/>
          <w:sz w:val="24"/>
          <w:szCs w:val="24"/>
          <w:lang w:val="es-ES" w:eastAsia="es-MX"/>
        </w:rPr>
        <w:t>z</w:t>
      </w:r>
      <w:r w:rsidRPr="00391C6C">
        <w:rPr>
          <w:rFonts w:ascii="Trebuchet MS" w:hAnsi="Trebuchet MS" w:cs="Calibri"/>
          <w:sz w:val="24"/>
          <w:szCs w:val="24"/>
          <w:lang w:val="es-ES" w:eastAsia="es-MX"/>
        </w:rPr>
        <w:t>c</w:t>
      </w:r>
      <w:r>
        <w:rPr>
          <w:rFonts w:ascii="Trebuchet MS" w:hAnsi="Trebuchet MS" w:cs="Calibri"/>
          <w:sz w:val="24"/>
          <w:szCs w:val="24"/>
          <w:lang w:val="es-ES" w:eastAsia="es-MX"/>
        </w:rPr>
        <w:t>a</w:t>
      </w:r>
      <w:r w:rsidRPr="00391C6C">
        <w:rPr>
          <w:rFonts w:ascii="Trebuchet MS" w:hAnsi="Trebuchet MS" w:cs="Calibri"/>
          <w:sz w:val="24"/>
          <w:szCs w:val="24"/>
          <w:lang w:val="es-ES" w:eastAsia="es-MX"/>
        </w:rPr>
        <w:t xml:space="preserve"> la regulación para garantizar el cumplimiento de paridad y las acciones afirmativas para los distintos segmentos ciudadanos de atención prioritaria, tales como las personas indígenas</w:t>
      </w:r>
      <w:r>
        <w:rPr>
          <w:rFonts w:ascii="Trebuchet MS" w:hAnsi="Trebuchet MS" w:cs="Calibri"/>
          <w:sz w:val="24"/>
          <w:szCs w:val="24"/>
          <w:lang w:val="es-ES" w:eastAsia="es-MX"/>
        </w:rPr>
        <w:t>,</w:t>
      </w:r>
      <w:r w:rsidRPr="00391C6C">
        <w:rPr>
          <w:rFonts w:ascii="Trebuchet MS" w:hAnsi="Trebuchet MS" w:cs="Calibri"/>
          <w:sz w:val="24"/>
          <w:szCs w:val="24"/>
          <w:lang w:val="es-ES" w:eastAsia="es-MX"/>
        </w:rPr>
        <w:t xml:space="preserve"> de la diversidad sexual, en situación de discapacidad, juventudes, </w:t>
      </w:r>
      <w:r w:rsidR="00CE6CDB">
        <w:rPr>
          <w:rFonts w:ascii="Trebuchet MS" w:hAnsi="Trebuchet MS" w:cs="Calibri"/>
          <w:sz w:val="24"/>
          <w:szCs w:val="24"/>
          <w:lang w:val="es-ES" w:eastAsia="es-MX"/>
        </w:rPr>
        <w:t>ciudada</w:t>
      </w:r>
      <w:r w:rsidR="00577A36">
        <w:rPr>
          <w:rFonts w:ascii="Trebuchet MS" w:hAnsi="Trebuchet MS" w:cs="Calibri"/>
          <w:sz w:val="24"/>
          <w:szCs w:val="24"/>
          <w:lang w:val="es-ES" w:eastAsia="es-MX"/>
        </w:rPr>
        <w:t xml:space="preserve">nía </w:t>
      </w:r>
      <w:r w:rsidR="00CE6CDB">
        <w:rPr>
          <w:rFonts w:ascii="Trebuchet MS" w:hAnsi="Trebuchet MS" w:cs="Calibri"/>
          <w:sz w:val="24"/>
          <w:szCs w:val="24"/>
          <w:lang w:val="es-ES" w:eastAsia="es-MX"/>
        </w:rPr>
        <w:t xml:space="preserve">jalisciense </w:t>
      </w:r>
      <w:r w:rsidRPr="00391C6C">
        <w:rPr>
          <w:rFonts w:ascii="Trebuchet MS" w:hAnsi="Trebuchet MS" w:cs="Calibri"/>
          <w:sz w:val="24"/>
          <w:szCs w:val="24"/>
          <w:lang w:val="es-ES" w:eastAsia="es-MX"/>
        </w:rPr>
        <w:t>migrante residente en el extranjero</w:t>
      </w:r>
      <w:r>
        <w:rPr>
          <w:rFonts w:ascii="Trebuchet MS" w:hAnsi="Trebuchet MS" w:cs="Calibri"/>
          <w:sz w:val="24"/>
          <w:szCs w:val="24"/>
          <w:lang w:val="es-ES" w:eastAsia="es-MX"/>
        </w:rPr>
        <w:t>.</w:t>
      </w:r>
    </w:p>
    <w:p w14:paraId="4782876C" w14:textId="77777777" w:rsidR="00B26F8B" w:rsidRDefault="00B26F8B" w:rsidP="00B26F8B">
      <w:pPr>
        <w:pStyle w:val="Sinespaciado"/>
        <w:spacing w:line="276" w:lineRule="auto"/>
        <w:jc w:val="both"/>
        <w:rPr>
          <w:rFonts w:ascii="Trebuchet MS" w:hAnsi="Trebuchet MS" w:cs="Calibri"/>
          <w:sz w:val="24"/>
          <w:szCs w:val="24"/>
          <w:lang w:val="es-ES" w:eastAsia="es-MX"/>
        </w:rPr>
      </w:pPr>
    </w:p>
    <w:p w14:paraId="75921C03" w14:textId="106826E7" w:rsidR="00B26F8B" w:rsidRDefault="00B26F8B" w:rsidP="00B26F8B">
      <w:pPr>
        <w:pStyle w:val="Sinespaciado"/>
        <w:spacing w:line="276" w:lineRule="auto"/>
        <w:jc w:val="both"/>
        <w:rPr>
          <w:rFonts w:ascii="Trebuchet MS" w:hAnsi="Trebuchet MS" w:cs="Calibri"/>
          <w:sz w:val="24"/>
          <w:szCs w:val="24"/>
          <w:lang w:val="es-ES" w:eastAsia="es-MX"/>
        </w:rPr>
      </w:pPr>
      <w:r w:rsidRPr="00B1666E">
        <w:rPr>
          <w:rFonts w:ascii="Trebuchet MS" w:hAnsi="Trebuchet MS" w:cs="Calibri"/>
          <w:sz w:val="24"/>
          <w:szCs w:val="24"/>
          <w:lang w:val="es-ES" w:eastAsia="es-MX"/>
        </w:rPr>
        <w:t xml:space="preserve">Con la finalidad de construir los </w:t>
      </w:r>
      <w:r w:rsidR="00137790">
        <w:rPr>
          <w:rFonts w:ascii="Trebuchet MS" w:hAnsi="Trebuchet MS" w:cs="Calibri"/>
          <w:sz w:val="24"/>
          <w:szCs w:val="24"/>
          <w:lang w:val="es-ES" w:eastAsia="es-MX"/>
        </w:rPr>
        <w:t>L</w:t>
      </w:r>
      <w:r w:rsidRPr="00B1666E">
        <w:rPr>
          <w:rFonts w:ascii="Trebuchet MS" w:hAnsi="Trebuchet MS" w:cs="Calibri"/>
          <w:sz w:val="24"/>
          <w:szCs w:val="24"/>
          <w:lang w:val="es-ES" w:eastAsia="es-MX"/>
        </w:rPr>
        <w:t xml:space="preserve">ineamientos de </w:t>
      </w:r>
      <w:r w:rsidR="00137790">
        <w:rPr>
          <w:rFonts w:ascii="Trebuchet MS" w:hAnsi="Trebuchet MS" w:cs="Calibri"/>
          <w:sz w:val="24"/>
          <w:szCs w:val="24"/>
          <w:lang w:val="es-ES" w:eastAsia="es-MX"/>
        </w:rPr>
        <w:t>P</w:t>
      </w:r>
      <w:r w:rsidRPr="00B1666E">
        <w:rPr>
          <w:rFonts w:ascii="Trebuchet MS" w:hAnsi="Trebuchet MS" w:cs="Calibri"/>
          <w:sz w:val="24"/>
          <w:szCs w:val="24"/>
          <w:lang w:val="es-ES" w:eastAsia="es-MX"/>
        </w:rPr>
        <w:t xml:space="preserve">aridad y </w:t>
      </w:r>
      <w:r w:rsidR="00137790">
        <w:rPr>
          <w:rFonts w:ascii="Trebuchet MS" w:hAnsi="Trebuchet MS" w:cs="Calibri"/>
          <w:sz w:val="24"/>
          <w:szCs w:val="24"/>
          <w:lang w:val="es-ES" w:eastAsia="es-MX"/>
        </w:rPr>
        <w:t>A</w:t>
      </w:r>
      <w:r w:rsidRPr="00B1666E">
        <w:rPr>
          <w:rFonts w:ascii="Trebuchet MS" w:hAnsi="Trebuchet MS" w:cs="Calibri"/>
          <w:sz w:val="24"/>
          <w:szCs w:val="24"/>
          <w:lang w:val="es-ES" w:eastAsia="es-MX"/>
        </w:rPr>
        <w:t xml:space="preserve">cciones </w:t>
      </w:r>
      <w:r w:rsidR="00137790">
        <w:rPr>
          <w:rFonts w:ascii="Trebuchet MS" w:hAnsi="Trebuchet MS" w:cs="Calibri"/>
          <w:sz w:val="24"/>
          <w:szCs w:val="24"/>
          <w:lang w:val="es-ES" w:eastAsia="es-MX"/>
        </w:rPr>
        <w:t>A</w:t>
      </w:r>
      <w:r w:rsidRPr="00B1666E">
        <w:rPr>
          <w:rFonts w:ascii="Trebuchet MS" w:hAnsi="Trebuchet MS" w:cs="Calibri"/>
          <w:sz w:val="24"/>
          <w:szCs w:val="24"/>
          <w:lang w:val="es-ES" w:eastAsia="es-MX"/>
        </w:rPr>
        <w:t>firmativas</w:t>
      </w:r>
      <w:r w:rsidR="00137790">
        <w:rPr>
          <w:rFonts w:ascii="Trebuchet MS" w:hAnsi="Trebuchet MS" w:cs="Calibri"/>
          <w:sz w:val="24"/>
          <w:szCs w:val="24"/>
          <w:lang w:val="es-ES" w:eastAsia="es-MX"/>
        </w:rPr>
        <w:t>,</w:t>
      </w:r>
      <w:r w:rsidRPr="00B1666E">
        <w:rPr>
          <w:rFonts w:ascii="Trebuchet MS" w:hAnsi="Trebuchet MS" w:cs="Calibri"/>
          <w:sz w:val="24"/>
          <w:szCs w:val="24"/>
          <w:lang w:val="es-ES" w:eastAsia="es-MX"/>
        </w:rPr>
        <w:t xml:space="preserve"> de cara al Proceso Electoral </w:t>
      </w:r>
      <w:r w:rsidR="00137790">
        <w:rPr>
          <w:rFonts w:ascii="Trebuchet MS" w:hAnsi="Trebuchet MS" w:cs="Calibri"/>
          <w:sz w:val="24"/>
          <w:szCs w:val="24"/>
          <w:lang w:val="es-ES" w:eastAsia="es-MX"/>
        </w:rPr>
        <w:t xml:space="preserve">Local </w:t>
      </w:r>
      <w:r w:rsidRPr="00B1666E">
        <w:rPr>
          <w:rFonts w:ascii="Trebuchet MS" w:hAnsi="Trebuchet MS" w:cs="Calibri"/>
          <w:sz w:val="24"/>
          <w:szCs w:val="24"/>
          <w:lang w:val="es-ES" w:eastAsia="es-MX"/>
        </w:rPr>
        <w:t xml:space="preserve">Ordinario 2023-2024, </w:t>
      </w:r>
      <w:r w:rsidR="00137790">
        <w:rPr>
          <w:rFonts w:ascii="Trebuchet MS" w:hAnsi="Trebuchet MS" w:cs="Calibri"/>
          <w:sz w:val="24"/>
          <w:szCs w:val="24"/>
          <w:lang w:val="es-ES" w:eastAsia="es-MX"/>
        </w:rPr>
        <w:t xml:space="preserve">dentro del Plan Ejecutivo </w:t>
      </w:r>
      <w:r w:rsidRPr="00B1666E">
        <w:rPr>
          <w:rFonts w:ascii="Trebuchet MS" w:hAnsi="Trebuchet MS" w:cs="Calibri"/>
          <w:sz w:val="24"/>
          <w:szCs w:val="24"/>
          <w:lang w:val="es-ES" w:eastAsia="es-MX"/>
        </w:rPr>
        <w:t>se plant</w:t>
      </w:r>
      <w:r w:rsidR="00137790">
        <w:rPr>
          <w:rFonts w:ascii="Trebuchet MS" w:hAnsi="Trebuchet MS" w:cs="Calibri"/>
          <w:sz w:val="24"/>
          <w:szCs w:val="24"/>
          <w:lang w:val="es-ES" w:eastAsia="es-MX"/>
        </w:rPr>
        <w:t>eó</w:t>
      </w:r>
      <w:r w:rsidR="00003884">
        <w:rPr>
          <w:rFonts w:ascii="Trebuchet MS" w:hAnsi="Trebuchet MS" w:cs="Calibri"/>
          <w:sz w:val="24"/>
          <w:szCs w:val="24"/>
          <w:lang w:val="es-ES" w:eastAsia="es-MX"/>
        </w:rPr>
        <w:t xml:space="preserve"> a manera de fases metodológicas </w:t>
      </w:r>
      <w:r w:rsidR="00003884" w:rsidRPr="00B1666E">
        <w:rPr>
          <w:rFonts w:ascii="Trebuchet MS" w:hAnsi="Trebuchet MS" w:cs="Calibri"/>
          <w:sz w:val="24"/>
          <w:szCs w:val="24"/>
          <w:lang w:val="es-ES" w:eastAsia="es-MX"/>
        </w:rPr>
        <w:t>genera</w:t>
      </w:r>
      <w:r w:rsidR="00003884">
        <w:rPr>
          <w:rFonts w:ascii="Trebuchet MS" w:hAnsi="Trebuchet MS" w:cs="Calibri"/>
          <w:sz w:val="24"/>
          <w:szCs w:val="24"/>
          <w:lang w:val="es-ES" w:eastAsia="es-MX"/>
        </w:rPr>
        <w:t>doras</w:t>
      </w:r>
      <w:r w:rsidR="00003884" w:rsidRPr="00B1666E">
        <w:rPr>
          <w:rFonts w:ascii="Trebuchet MS" w:hAnsi="Trebuchet MS" w:cs="Calibri"/>
          <w:sz w:val="24"/>
          <w:szCs w:val="24"/>
          <w:lang w:val="es-ES" w:eastAsia="es-MX"/>
        </w:rPr>
        <w:t xml:space="preserve"> de propuestas</w:t>
      </w:r>
      <w:r w:rsidR="00003884">
        <w:rPr>
          <w:rFonts w:ascii="Trebuchet MS" w:hAnsi="Trebuchet MS" w:cs="Calibri"/>
          <w:sz w:val="24"/>
          <w:szCs w:val="24"/>
          <w:lang w:val="es-ES" w:eastAsia="es-MX"/>
        </w:rPr>
        <w:t>,</w:t>
      </w:r>
      <w:r w:rsidR="00003884" w:rsidRPr="00B1666E">
        <w:rPr>
          <w:rFonts w:ascii="Trebuchet MS" w:hAnsi="Trebuchet MS" w:cs="Calibri"/>
          <w:sz w:val="24"/>
          <w:szCs w:val="24"/>
          <w:lang w:val="es-ES" w:eastAsia="es-MX"/>
        </w:rPr>
        <w:t xml:space="preserve"> información</w:t>
      </w:r>
      <w:r w:rsidR="00003884">
        <w:rPr>
          <w:rFonts w:ascii="Trebuchet MS" w:hAnsi="Trebuchet MS" w:cs="Calibri"/>
          <w:sz w:val="24"/>
          <w:szCs w:val="24"/>
          <w:lang w:val="es-ES" w:eastAsia="es-MX"/>
        </w:rPr>
        <w:t xml:space="preserve"> y difusión,</w:t>
      </w:r>
      <w:r w:rsidR="00137790">
        <w:rPr>
          <w:rFonts w:ascii="Trebuchet MS" w:hAnsi="Trebuchet MS" w:cs="Calibri"/>
          <w:sz w:val="24"/>
          <w:szCs w:val="24"/>
          <w:lang w:val="es-ES" w:eastAsia="es-MX"/>
        </w:rPr>
        <w:t xml:space="preserve"> el desarrollo de las siguientes etapas y calendarización respectiva</w:t>
      </w:r>
      <w:r w:rsidR="00003884">
        <w:rPr>
          <w:rFonts w:ascii="Trebuchet MS" w:hAnsi="Trebuchet MS" w:cs="Calibri"/>
          <w:sz w:val="24"/>
          <w:szCs w:val="24"/>
          <w:lang w:val="es-ES" w:eastAsia="es-MX"/>
        </w:rPr>
        <w:t>:</w:t>
      </w:r>
    </w:p>
    <w:p w14:paraId="06A91D60" w14:textId="0ACDAB50" w:rsidR="00003884" w:rsidRDefault="00003884" w:rsidP="00B26F8B">
      <w:pPr>
        <w:pStyle w:val="Sinespaciado"/>
        <w:spacing w:line="276" w:lineRule="auto"/>
        <w:jc w:val="both"/>
        <w:rPr>
          <w:rFonts w:ascii="Trebuchet MS" w:hAnsi="Trebuchet MS" w:cs="Calibri"/>
          <w:sz w:val="24"/>
          <w:szCs w:val="24"/>
          <w:lang w:val="es-ES" w:eastAsia="es-MX"/>
        </w:rPr>
      </w:pPr>
    </w:p>
    <w:tbl>
      <w:tblPr>
        <w:tblStyle w:val="Tablaconcuadrcula"/>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937"/>
        <w:gridCol w:w="5009"/>
        <w:gridCol w:w="3159"/>
      </w:tblGrid>
      <w:tr w:rsidR="003332DB" w:rsidRPr="003332DB" w14:paraId="482A07D8" w14:textId="77777777" w:rsidTr="00521005">
        <w:trPr>
          <w:tblCellSpacing w:w="20" w:type="dxa"/>
        </w:trPr>
        <w:tc>
          <w:tcPr>
            <w:tcW w:w="925" w:type="dxa"/>
            <w:shd w:val="clear" w:color="auto" w:fill="BFBFBF" w:themeFill="background1" w:themeFillShade="BF"/>
          </w:tcPr>
          <w:p w14:paraId="2939F06D" w14:textId="77777777" w:rsidR="003332DB" w:rsidRPr="003332DB" w:rsidRDefault="003332DB" w:rsidP="00521005">
            <w:pPr>
              <w:pStyle w:val="Prrafodelista"/>
              <w:tabs>
                <w:tab w:val="right" w:pos="9972"/>
              </w:tabs>
              <w:ind w:hanging="720"/>
              <w:jc w:val="center"/>
              <w:rPr>
                <w:rFonts w:ascii="Trebuchet MS" w:hAnsi="Trebuchet MS" w:cs="Calibri"/>
                <w:sz w:val="24"/>
                <w:szCs w:val="24"/>
                <w:lang w:val="es-ES" w:eastAsia="es-MX"/>
              </w:rPr>
            </w:pPr>
            <w:r w:rsidRPr="003332DB">
              <w:rPr>
                <w:rFonts w:ascii="Trebuchet MS" w:hAnsi="Trebuchet MS" w:cs="Calibri"/>
                <w:sz w:val="24"/>
                <w:szCs w:val="24"/>
                <w:lang w:val="es-ES" w:eastAsia="es-MX"/>
              </w:rPr>
              <w:t>NO.</w:t>
            </w:r>
          </w:p>
        </w:tc>
        <w:tc>
          <w:tcPr>
            <w:tcW w:w="5605" w:type="dxa"/>
            <w:shd w:val="clear" w:color="auto" w:fill="BFBFBF" w:themeFill="background1" w:themeFillShade="BF"/>
          </w:tcPr>
          <w:p w14:paraId="2EC93FE5" w14:textId="77777777" w:rsidR="003332DB" w:rsidRPr="003332DB" w:rsidRDefault="003332DB" w:rsidP="00521005">
            <w:pPr>
              <w:tabs>
                <w:tab w:val="right" w:pos="9972"/>
              </w:tabs>
              <w:jc w:val="center"/>
              <w:rPr>
                <w:rFonts w:ascii="Trebuchet MS" w:hAnsi="Trebuchet MS" w:cs="Calibri"/>
                <w:sz w:val="24"/>
                <w:szCs w:val="24"/>
                <w:lang w:val="es-ES" w:eastAsia="es-MX"/>
              </w:rPr>
            </w:pPr>
            <w:r w:rsidRPr="003332DB">
              <w:rPr>
                <w:rFonts w:ascii="Trebuchet MS" w:hAnsi="Trebuchet MS" w:cs="Calibri"/>
                <w:sz w:val="24"/>
                <w:szCs w:val="24"/>
                <w:lang w:val="es-ES" w:eastAsia="es-MX"/>
              </w:rPr>
              <w:t>ETAPA</w:t>
            </w:r>
          </w:p>
        </w:tc>
        <w:tc>
          <w:tcPr>
            <w:tcW w:w="3266" w:type="dxa"/>
            <w:shd w:val="clear" w:color="auto" w:fill="BFBFBF" w:themeFill="background1" w:themeFillShade="BF"/>
          </w:tcPr>
          <w:p w14:paraId="79A4F3CD" w14:textId="5BDD9095" w:rsidR="003332DB" w:rsidRPr="003332DB" w:rsidRDefault="003332DB" w:rsidP="00521005">
            <w:pPr>
              <w:tabs>
                <w:tab w:val="right" w:pos="9972"/>
              </w:tabs>
              <w:jc w:val="center"/>
              <w:rPr>
                <w:rFonts w:ascii="Trebuchet MS" w:hAnsi="Trebuchet MS" w:cs="Calibri"/>
                <w:sz w:val="24"/>
                <w:szCs w:val="24"/>
                <w:lang w:val="es-ES" w:eastAsia="es-MX"/>
              </w:rPr>
            </w:pPr>
            <w:r w:rsidRPr="003332DB">
              <w:rPr>
                <w:rFonts w:ascii="Trebuchet MS" w:hAnsi="Trebuchet MS" w:cs="Calibri"/>
                <w:sz w:val="24"/>
                <w:szCs w:val="24"/>
                <w:lang w:val="es-ES" w:eastAsia="es-MX"/>
              </w:rPr>
              <w:t>CALENDARIZACIÓN</w:t>
            </w:r>
            <w:r>
              <w:rPr>
                <w:rStyle w:val="Refdenotaalpie"/>
                <w:rFonts w:ascii="Trebuchet MS" w:hAnsi="Trebuchet MS" w:cs="Calibri"/>
                <w:sz w:val="24"/>
                <w:szCs w:val="24"/>
                <w:lang w:val="es-ES" w:eastAsia="es-MX"/>
              </w:rPr>
              <w:footnoteReference w:id="6"/>
            </w:r>
          </w:p>
        </w:tc>
      </w:tr>
      <w:tr w:rsidR="003332DB" w:rsidRPr="003332DB" w14:paraId="47185928" w14:textId="77777777" w:rsidTr="00521005">
        <w:trPr>
          <w:tblCellSpacing w:w="20" w:type="dxa"/>
        </w:trPr>
        <w:tc>
          <w:tcPr>
            <w:tcW w:w="925" w:type="dxa"/>
            <w:shd w:val="clear" w:color="auto" w:fill="F2F2F2" w:themeFill="background1" w:themeFillShade="F2"/>
          </w:tcPr>
          <w:p w14:paraId="0F7BB36D" w14:textId="77777777" w:rsidR="003332DB" w:rsidRPr="003332DB" w:rsidRDefault="003332DB" w:rsidP="003332DB">
            <w:pPr>
              <w:pStyle w:val="Prrafodelista"/>
              <w:numPr>
                <w:ilvl w:val="0"/>
                <w:numId w:val="5"/>
              </w:numPr>
              <w:tabs>
                <w:tab w:val="right" w:pos="9972"/>
              </w:tabs>
              <w:spacing w:after="0" w:line="240" w:lineRule="auto"/>
              <w:jc w:val="both"/>
              <w:rPr>
                <w:rFonts w:ascii="Trebuchet MS" w:hAnsi="Trebuchet MS" w:cs="Calibri"/>
                <w:sz w:val="24"/>
                <w:szCs w:val="24"/>
                <w:lang w:val="es-ES" w:eastAsia="es-MX"/>
              </w:rPr>
            </w:pPr>
          </w:p>
        </w:tc>
        <w:tc>
          <w:tcPr>
            <w:tcW w:w="5605" w:type="dxa"/>
            <w:shd w:val="clear" w:color="auto" w:fill="F2F2F2" w:themeFill="background1" w:themeFillShade="F2"/>
          </w:tcPr>
          <w:p w14:paraId="179F1ACA" w14:textId="4DA0B90C" w:rsidR="003332DB" w:rsidRPr="003332DB" w:rsidRDefault="003332DB" w:rsidP="00823664">
            <w:pPr>
              <w:tabs>
                <w:tab w:val="right" w:pos="9972"/>
              </w:tabs>
              <w:jc w:val="both"/>
              <w:rPr>
                <w:rFonts w:ascii="Trebuchet MS" w:hAnsi="Trebuchet MS" w:cs="Calibri"/>
                <w:sz w:val="24"/>
                <w:szCs w:val="24"/>
                <w:lang w:val="es-ES" w:eastAsia="es-MX"/>
              </w:rPr>
            </w:pPr>
            <w:r w:rsidRPr="003332DB">
              <w:rPr>
                <w:rFonts w:ascii="Trebuchet MS" w:hAnsi="Trebuchet MS" w:cs="Calibri"/>
                <w:sz w:val="24"/>
                <w:szCs w:val="24"/>
                <w:lang w:val="es-ES" w:eastAsia="es-MX"/>
              </w:rPr>
              <w:t>Elaboración y aprobación del Plan Ejecutivo en Comisión de Igualdad de Género y No Discriminación.</w:t>
            </w:r>
          </w:p>
        </w:tc>
        <w:tc>
          <w:tcPr>
            <w:tcW w:w="3266" w:type="dxa"/>
            <w:shd w:val="clear" w:color="auto" w:fill="F2F2F2" w:themeFill="background1" w:themeFillShade="F2"/>
          </w:tcPr>
          <w:p w14:paraId="4DD38814" w14:textId="77777777" w:rsidR="003332DB" w:rsidRPr="003332DB" w:rsidRDefault="003332DB" w:rsidP="00521005">
            <w:pPr>
              <w:tabs>
                <w:tab w:val="right" w:pos="9972"/>
              </w:tabs>
              <w:jc w:val="both"/>
              <w:rPr>
                <w:rFonts w:ascii="Trebuchet MS" w:hAnsi="Trebuchet MS" w:cs="Calibri"/>
                <w:sz w:val="24"/>
                <w:szCs w:val="24"/>
                <w:lang w:val="es-ES" w:eastAsia="es-MX"/>
              </w:rPr>
            </w:pPr>
            <w:r w:rsidRPr="003332DB">
              <w:rPr>
                <w:rFonts w:ascii="Trebuchet MS" w:hAnsi="Trebuchet MS" w:cs="Calibri"/>
                <w:sz w:val="24"/>
                <w:szCs w:val="24"/>
                <w:lang w:val="es-ES" w:eastAsia="es-MX"/>
              </w:rPr>
              <w:t>9 de mayo</w:t>
            </w:r>
          </w:p>
        </w:tc>
      </w:tr>
      <w:tr w:rsidR="003332DB" w:rsidRPr="003332DB" w14:paraId="75E16043" w14:textId="77777777" w:rsidTr="00521005">
        <w:trPr>
          <w:tblCellSpacing w:w="20" w:type="dxa"/>
        </w:trPr>
        <w:tc>
          <w:tcPr>
            <w:tcW w:w="925" w:type="dxa"/>
            <w:shd w:val="clear" w:color="auto" w:fill="F2F2F2" w:themeFill="background1" w:themeFillShade="F2"/>
          </w:tcPr>
          <w:p w14:paraId="0C2130F8" w14:textId="77777777" w:rsidR="003332DB" w:rsidRPr="003332DB" w:rsidRDefault="003332DB" w:rsidP="003332DB">
            <w:pPr>
              <w:pStyle w:val="Prrafodelista"/>
              <w:numPr>
                <w:ilvl w:val="0"/>
                <w:numId w:val="5"/>
              </w:numPr>
              <w:tabs>
                <w:tab w:val="right" w:pos="9972"/>
              </w:tabs>
              <w:spacing w:after="0" w:line="240" w:lineRule="auto"/>
              <w:jc w:val="both"/>
              <w:rPr>
                <w:rFonts w:ascii="Trebuchet MS" w:hAnsi="Trebuchet MS" w:cs="Calibri"/>
                <w:sz w:val="24"/>
                <w:szCs w:val="24"/>
                <w:lang w:val="es-ES" w:eastAsia="es-MX"/>
              </w:rPr>
            </w:pPr>
          </w:p>
        </w:tc>
        <w:tc>
          <w:tcPr>
            <w:tcW w:w="5605" w:type="dxa"/>
            <w:shd w:val="clear" w:color="auto" w:fill="F2F2F2" w:themeFill="background1" w:themeFillShade="F2"/>
          </w:tcPr>
          <w:p w14:paraId="706060F9" w14:textId="6D51F415" w:rsidR="003332DB" w:rsidRPr="003332DB" w:rsidRDefault="00823664" w:rsidP="00521005">
            <w:pPr>
              <w:tabs>
                <w:tab w:val="right" w:pos="9972"/>
              </w:tabs>
              <w:jc w:val="both"/>
              <w:rPr>
                <w:rFonts w:ascii="Trebuchet MS" w:hAnsi="Trebuchet MS" w:cs="Calibri"/>
                <w:sz w:val="24"/>
                <w:szCs w:val="24"/>
                <w:lang w:val="es-ES" w:eastAsia="es-MX"/>
              </w:rPr>
            </w:pPr>
            <w:r>
              <w:rPr>
                <w:rFonts w:ascii="Trebuchet MS" w:hAnsi="Trebuchet MS" w:cs="Calibri"/>
                <w:sz w:val="24"/>
                <w:szCs w:val="24"/>
                <w:lang w:val="es-ES" w:eastAsia="es-MX"/>
              </w:rPr>
              <w:t>Presentación del Plan</w:t>
            </w:r>
            <w:r w:rsidR="003332DB" w:rsidRPr="003332DB">
              <w:rPr>
                <w:rFonts w:ascii="Trebuchet MS" w:hAnsi="Trebuchet MS" w:cs="Calibri"/>
                <w:sz w:val="24"/>
                <w:szCs w:val="24"/>
                <w:lang w:val="es-ES" w:eastAsia="es-MX"/>
              </w:rPr>
              <w:t xml:space="preserve"> Ejecutivo</w:t>
            </w:r>
          </w:p>
        </w:tc>
        <w:tc>
          <w:tcPr>
            <w:tcW w:w="3266" w:type="dxa"/>
            <w:shd w:val="clear" w:color="auto" w:fill="F2F2F2" w:themeFill="background1" w:themeFillShade="F2"/>
          </w:tcPr>
          <w:p w14:paraId="3C752A37" w14:textId="77777777" w:rsidR="003332DB" w:rsidRPr="003332DB" w:rsidRDefault="003332DB" w:rsidP="00521005">
            <w:pPr>
              <w:tabs>
                <w:tab w:val="right" w:pos="9972"/>
              </w:tabs>
              <w:jc w:val="both"/>
              <w:rPr>
                <w:rFonts w:ascii="Trebuchet MS" w:hAnsi="Trebuchet MS" w:cs="Calibri"/>
                <w:sz w:val="24"/>
                <w:szCs w:val="24"/>
                <w:lang w:val="es-ES" w:eastAsia="es-MX"/>
              </w:rPr>
            </w:pPr>
            <w:r w:rsidRPr="003332DB">
              <w:rPr>
                <w:rFonts w:ascii="Trebuchet MS" w:hAnsi="Trebuchet MS" w:cs="Calibri"/>
                <w:sz w:val="24"/>
                <w:szCs w:val="24"/>
                <w:lang w:val="es-ES" w:eastAsia="es-MX"/>
              </w:rPr>
              <w:t>12 de mayo</w:t>
            </w:r>
          </w:p>
        </w:tc>
      </w:tr>
      <w:tr w:rsidR="003332DB" w:rsidRPr="003332DB" w14:paraId="15BA7B08" w14:textId="77777777" w:rsidTr="00521005">
        <w:trPr>
          <w:tblCellSpacing w:w="20" w:type="dxa"/>
        </w:trPr>
        <w:tc>
          <w:tcPr>
            <w:tcW w:w="925" w:type="dxa"/>
            <w:shd w:val="clear" w:color="auto" w:fill="F2F2F2" w:themeFill="background1" w:themeFillShade="F2"/>
          </w:tcPr>
          <w:p w14:paraId="6236D3D6" w14:textId="77777777" w:rsidR="003332DB" w:rsidRPr="003332DB" w:rsidRDefault="003332DB" w:rsidP="003332DB">
            <w:pPr>
              <w:pStyle w:val="Prrafodelista"/>
              <w:numPr>
                <w:ilvl w:val="0"/>
                <w:numId w:val="5"/>
              </w:numPr>
              <w:tabs>
                <w:tab w:val="right" w:pos="9972"/>
              </w:tabs>
              <w:spacing w:after="0" w:line="240" w:lineRule="auto"/>
              <w:jc w:val="both"/>
              <w:rPr>
                <w:rFonts w:ascii="Trebuchet MS" w:hAnsi="Trebuchet MS" w:cs="Calibri"/>
                <w:sz w:val="24"/>
                <w:szCs w:val="24"/>
                <w:lang w:val="es-ES" w:eastAsia="es-MX"/>
              </w:rPr>
            </w:pPr>
          </w:p>
        </w:tc>
        <w:tc>
          <w:tcPr>
            <w:tcW w:w="5605" w:type="dxa"/>
            <w:shd w:val="clear" w:color="auto" w:fill="F2F2F2" w:themeFill="background1" w:themeFillShade="F2"/>
          </w:tcPr>
          <w:p w14:paraId="6C69AF5A" w14:textId="77777777" w:rsidR="003332DB" w:rsidRPr="003332DB" w:rsidRDefault="003332DB" w:rsidP="00521005">
            <w:pPr>
              <w:tabs>
                <w:tab w:val="right" w:pos="9972"/>
              </w:tabs>
              <w:jc w:val="both"/>
              <w:rPr>
                <w:rFonts w:ascii="Trebuchet MS" w:hAnsi="Trebuchet MS" w:cs="Calibri"/>
                <w:sz w:val="24"/>
                <w:szCs w:val="24"/>
                <w:lang w:val="es-ES" w:eastAsia="es-MX"/>
              </w:rPr>
            </w:pPr>
            <w:r w:rsidRPr="003332DB">
              <w:rPr>
                <w:rFonts w:ascii="Trebuchet MS" w:hAnsi="Trebuchet MS" w:cs="Calibri"/>
                <w:sz w:val="24"/>
                <w:szCs w:val="24"/>
                <w:lang w:val="es-ES" w:eastAsia="es-MX"/>
              </w:rPr>
              <w:t>Aprobación del Plan Ejecutivo por el Consejo General y orden de publicación de la convocatoria pública</w:t>
            </w:r>
          </w:p>
        </w:tc>
        <w:tc>
          <w:tcPr>
            <w:tcW w:w="3266" w:type="dxa"/>
            <w:shd w:val="clear" w:color="auto" w:fill="F2F2F2" w:themeFill="background1" w:themeFillShade="F2"/>
          </w:tcPr>
          <w:p w14:paraId="2D78FE24" w14:textId="77777777" w:rsidR="003332DB" w:rsidRPr="003332DB" w:rsidRDefault="003332DB" w:rsidP="00521005">
            <w:pPr>
              <w:tabs>
                <w:tab w:val="right" w:pos="9972"/>
              </w:tabs>
              <w:jc w:val="both"/>
              <w:rPr>
                <w:rFonts w:ascii="Trebuchet MS" w:hAnsi="Trebuchet MS" w:cs="Calibri"/>
                <w:sz w:val="24"/>
                <w:szCs w:val="24"/>
                <w:lang w:val="es-ES" w:eastAsia="es-MX"/>
              </w:rPr>
            </w:pPr>
            <w:r w:rsidRPr="003332DB">
              <w:rPr>
                <w:rFonts w:ascii="Trebuchet MS" w:hAnsi="Trebuchet MS" w:cs="Calibri"/>
                <w:sz w:val="24"/>
                <w:szCs w:val="24"/>
                <w:lang w:val="es-ES" w:eastAsia="es-MX"/>
              </w:rPr>
              <w:t xml:space="preserve"> 27 de mayo</w:t>
            </w:r>
          </w:p>
        </w:tc>
      </w:tr>
      <w:tr w:rsidR="003332DB" w:rsidRPr="003332DB" w14:paraId="190652D9" w14:textId="77777777" w:rsidTr="00521005">
        <w:trPr>
          <w:tblCellSpacing w:w="20" w:type="dxa"/>
        </w:trPr>
        <w:tc>
          <w:tcPr>
            <w:tcW w:w="925" w:type="dxa"/>
            <w:shd w:val="clear" w:color="auto" w:fill="F2F2F2" w:themeFill="background1" w:themeFillShade="F2"/>
          </w:tcPr>
          <w:p w14:paraId="2E0E8E1E" w14:textId="77777777" w:rsidR="003332DB" w:rsidRPr="003332DB" w:rsidRDefault="003332DB" w:rsidP="003332DB">
            <w:pPr>
              <w:pStyle w:val="Prrafodelista"/>
              <w:numPr>
                <w:ilvl w:val="0"/>
                <w:numId w:val="5"/>
              </w:numPr>
              <w:tabs>
                <w:tab w:val="right" w:pos="9972"/>
              </w:tabs>
              <w:spacing w:after="0" w:line="240" w:lineRule="auto"/>
              <w:jc w:val="both"/>
              <w:rPr>
                <w:rFonts w:ascii="Trebuchet MS" w:hAnsi="Trebuchet MS" w:cs="Calibri"/>
                <w:sz w:val="24"/>
                <w:szCs w:val="24"/>
                <w:lang w:val="es-ES" w:eastAsia="es-MX"/>
              </w:rPr>
            </w:pPr>
          </w:p>
        </w:tc>
        <w:tc>
          <w:tcPr>
            <w:tcW w:w="5605" w:type="dxa"/>
            <w:shd w:val="clear" w:color="auto" w:fill="F2F2F2" w:themeFill="background1" w:themeFillShade="F2"/>
          </w:tcPr>
          <w:p w14:paraId="7F6ECED1" w14:textId="77777777" w:rsidR="003332DB" w:rsidRPr="003332DB" w:rsidRDefault="003332DB" w:rsidP="00521005">
            <w:pPr>
              <w:tabs>
                <w:tab w:val="right" w:pos="9972"/>
              </w:tabs>
              <w:jc w:val="both"/>
              <w:rPr>
                <w:rFonts w:ascii="Trebuchet MS" w:hAnsi="Trebuchet MS" w:cs="Calibri"/>
                <w:sz w:val="24"/>
                <w:szCs w:val="24"/>
                <w:lang w:val="es-ES" w:eastAsia="es-MX"/>
              </w:rPr>
            </w:pPr>
            <w:r w:rsidRPr="003332DB">
              <w:rPr>
                <w:rFonts w:ascii="Trebuchet MS" w:hAnsi="Trebuchet MS" w:cs="Calibri"/>
                <w:sz w:val="24"/>
                <w:szCs w:val="24"/>
                <w:lang w:val="es-ES" w:eastAsia="es-MX"/>
              </w:rPr>
              <w:t>Solicitud de investigaciones a entes, investigadoras e, investigadores, instituciones académicas</w:t>
            </w:r>
          </w:p>
        </w:tc>
        <w:tc>
          <w:tcPr>
            <w:tcW w:w="3266" w:type="dxa"/>
            <w:shd w:val="clear" w:color="auto" w:fill="F2F2F2" w:themeFill="background1" w:themeFillShade="F2"/>
          </w:tcPr>
          <w:p w14:paraId="5901116C" w14:textId="77777777" w:rsidR="003332DB" w:rsidRPr="003332DB" w:rsidRDefault="003332DB" w:rsidP="00521005">
            <w:pPr>
              <w:tabs>
                <w:tab w:val="right" w:pos="9972"/>
              </w:tabs>
              <w:jc w:val="both"/>
              <w:rPr>
                <w:rFonts w:ascii="Trebuchet MS" w:hAnsi="Trebuchet MS" w:cs="Calibri"/>
                <w:sz w:val="24"/>
                <w:szCs w:val="24"/>
                <w:lang w:val="es-ES" w:eastAsia="es-MX"/>
              </w:rPr>
            </w:pPr>
            <w:r w:rsidRPr="003332DB">
              <w:rPr>
                <w:rFonts w:ascii="Trebuchet MS" w:hAnsi="Trebuchet MS" w:cs="Calibri"/>
                <w:sz w:val="24"/>
                <w:szCs w:val="24"/>
                <w:lang w:val="es-ES" w:eastAsia="es-MX"/>
              </w:rPr>
              <w:t>30 de mayo</w:t>
            </w:r>
          </w:p>
        </w:tc>
      </w:tr>
      <w:tr w:rsidR="003332DB" w:rsidRPr="003332DB" w14:paraId="134B26E8" w14:textId="77777777" w:rsidTr="00521005">
        <w:trPr>
          <w:tblCellSpacing w:w="20" w:type="dxa"/>
        </w:trPr>
        <w:tc>
          <w:tcPr>
            <w:tcW w:w="925" w:type="dxa"/>
            <w:shd w:val="clear" w:color="auto" w:fill="F2F2F2" w:themeFill="background1" w:themeFillShade="F2"/>
          </w:tcPr>
          <w:p w14:paraId="22A516EA" w14:textId="77777777" w:rsidR="003332DB" w:rsidRPr="003332DB" w:rsidRDefault="003332DB" w:rsidP="003332DB">
            <w:pPr>
              <w:pStyle w:val="Prrafodelista"/>
              <w:numPr>
                <w:ilvl w:val="0"/>
                <w:numId w:val="5"/>
              </w:numPr>
              <w:tabs>
                <w:tab w:val="right" w:pos="9972"/>
              </w:tabs>
              <w:spacing w:after="0" w:line="240" w:lineRule="auto"/>
              <w:jc w:val="both"/>
              <w:rPr>
                <w:rFonts w:ascii="Trebuchet MS" w:hAnsi="Trebuchet MS" w:cs="Calibri"/>
                <w:sz w:val="24"/>
                <w:szCs w:val="24"/>
                <w:lang w:val="es-ES" w:eastAsia="es-MX"/>
              </w:rPr>
            </w:pPr>
          </w:p>
        </w:tc>
        <w:tc>
          <w:tcPr>
            <w:tcW w:w="5605" w:type="dxa"/>
            <w:shd w:val="clear" w:color="auto" w:fill="F2F2F2" w:themeFill="background1" w:themeFillShade="F2"/>
          </w:tcPr>
          <w:p w14:paraId="326CDECF" w14:textId="77777777" w:rsidR="003332DB" w:rsidRPr="003332DB" w:rsidRDefault="003332DB" w:rsidP="00521005">
            <w:pPr>
              <w:tabs>
                <w:tab w:val="right" w:pos="9972"/>
              </w:tabs>
              <w:jc w:val="both"/>
              <w:rPr>
                <w:rFonts w:ascii="Trebuchet MS" w:hAnsi="Trebuchet MS" w:cs="Calibri"/>
                <w:sz w:val="24"/>
                <w:szCs w:val="24"/>
                <w:lang w:val="es-ES" w:eastAsia="es-MX"/>
              </w:rPr>
            </w:pPr>
            <w:r w:rsidRPr="003332DB">
              <w:rPr>
                <w:rFonts w:ascii="Trebuchet MS" w:hAnsi="Trebuchet MS" w:cs="Calibri"/>
                <w:sz w:val="24"/>
                <w:szCs w:val="24"/>
                <w:lang w:val="es-ES" w:eastAsia="es-MX"/>
              </w:rPr>
              <w:t xml:space="preserve">Publicación de la convocatoria y apertura del espacio virtual donde se aloja el </w:t>
            </w:r>
            <w:r w:rsidRPr="003332DB">
              <w:rPr>
                <w:rFonts w:ascii="Trebuchet MS" w:hAnsi="Trebuchet MS" w:cs="Calibri"/>
                <w:sz w:val="24"/>
                <w:szCs w:val="24"/>
                <w:lang w:val="es-ES" w:eastAsia="es-MX"/>
              </w:rPr>
              <w:lastRenderedPageBreak/>
              <w:t>formulario relativo a la participación ciudadana virtual</w:t>
            </w:r>
          </w:p>
        </w:tc>
        <w:tc>
          <w:tcPr>
            <w:tcW w:w="3266" w:type="dxa"/>
            <w:shd w:val="clear" w:color="auto" w:fill="F2F2F2" w:themeFill="background1" w:themeFillShade="F2"/>
          </w:tcPr>
          <w:p w14:paraId="15AC6FD6" w14:textId="77777777" w:rsidR="003332DB" w:rsidRPr="003332DB" w:rsidRDefault="003332DB" w:rsidP="00521005">
            <w:pPr>
              <w:tabs>
                <w:tab w:val="right" w:pos="9972"/>
              </w:tabs>
              <w:jc w:val="both"/>
              <w:rPr>
                <w:rFonts w:ascii="Trebuchet MS" w:hAnsi="Trebuchet MS" w:cs="Calibri"/>
                <w:sz w:val="24"/>
                <w:szCs w:val="24"/>
                <w:lang w:val="es-ES" w:eastAsia="es-MX"/>
              </w:rPr>
            </w:pPr>
            <w:r w:rsidRPr="003332DB">
              <w:rPr>
                <w:rFonts w:ascii="Trebuchet MS" w:hAnsi="Trebuchet MS" w:cs="Calibri"/>
                <w:sz w:val="24"/>
                <w:szCs w:val="24"/>
                <w:lang w:val="es-ES" w:eastAsia="es-MX"/>
              </w:rPr>
              <w:lastRenderedPageBreak/>
              <w:t>31 de mayo</w:t>
            </w:r>
          </w:p>
        </w:tc>
      </w:tr>
      <w:tr w:rsidR="003332DB" w:rsidRPr="003332DB" w14:paraId="0D8680BE" w14:textId="77777777" w:rsidTr="00521005">
        <w:trPr>
          <w:tblCellSpacing w:w="20" w:type="dxa"/>
        </w:trPr>
        <w:tc>
          <w:tcPr>
            <w:tcW w:w="925" w:type="dxa"/>
            <w:shd w:val="clear" w:color="auto" w:fill="F2F2F2" w:themeFill="background1" w:themeFillShade="F2"/>
          </w:tcPr>
          <w:p w14:paraId="452054AB" w14:textId="77777777" w:rsidR="003332DB" w:rsidRPr="007F728B" w:rsidRDefault="003332DB" w:rsidP="003332DB">
            <w:pPr>
              <w:pStyle w:val="Prrafodelista"/>
              <w:numPr>
                <w:ilvl w:val="0"/>
                <w:numId w:val="5"/>
              </w:numPr>
              <w:tabs>
                <w:tab w:val="right" w:pos="9972"/>
              </w:tabs>
              <w:spacing w:after="0" w:line="240" w:lineRule="auto"/>
              <w:jc w:val="both"/>
              <w:rPr>
                <w:rFonts w:ascii="Trebuchet MS" w:hAnsi="Trebuchet MS" w:cs="Calibri"/>
                <w:sz w:val="24"/>
                <w:szCs w:val="24"/>
                <w:lang w:val="es-ES" w:eastAsia="es-MX"/>
              </w:rPr>
            </w:pPr>
          </w:p>
        </w:tc>
        <w:tc>
          <w:tcPr>
            <w:tcW w:w="5605" w:type="dxa"/>
            <w:shd w:val="clear" w:color="auto" w:fill="F2F2F2" w:themeFill="background1" w:themeFillShade="F2"/>
          </w:tcPr>
          <w:p w14:paraId="045CFB6B" w14:textId="77777777" w:rsidR="003332DB" w:rsidRPr="007F728B" w:rsidRDefault="003332DB" w:rsidP="00521005">
            <w:pPr>
              <w:tabs>
                <w:tab w:val="right" w:pos="9972"/>
              </w:tabs>
              <w:jc w:val="both"/>
              <w:rPr>
                <w:rFonts w:ascii="Trebuchet MS" w:hAnsi="Trebuchet MS" w:cs="Calibri"/>
                <w:sz w:val="24"/>
                <w:szCs w:val="24"/>
                <w:lang w:val="es-ES" w:eastAsia="es-MX"/>
              </w:rPr>
            </w:pPr>
            <w:r w:rsidRPr="007F728B">
              <w:rPr>
                <w:rFonts w:ascii="Trebuchet MS" w:hAnsi="Trebuchet MS" w:cs="Calibri"/>
                <w:sz w:val="24"/>
                <w:szCs w:val="24"/>
                <w:lang w:val="es-ES" w:eastAsia="es-MX"/>
              </w:rPr>
              <w:t>Ejecución de mesas de trabajo</w:t>
            </w:r>
          </w:p>
        </w:tc>
        <w:tc>
          <w:tcPr>
            <w:tcW w:w="3266" w:type="dxa"/>
            <w:shd w:val="clear" w:color="auto" w:fill="F2F2F2" w:themeFill="background1" w:themeFillShade="F2"/>
          </w:tcPr>
          <w:p w14:paraId="7E25DC6F" w14:textId="6914EAB7" w:rsidR="003332DB" w:rsidRPr="007F728B" w:rsidRDefault="007F728B" w:rsidP="00521005">
            <w:pPr>
              <w:tabs>
                <w:tab w:val="right" w:pos="9972"/>
              </w:tabs>
              <w:jc w:val="both"/>
              <w:rPr>
                <w:rFonts w:ascii="Trebuchet MS" w:hAnsi="Trebuchet MS" w:cs="Calibri"/>
                <w:sz w:val="24"/>
                <w:szCs w:val="24"/>
                <w:lang w:val="es-ES" w:eastAsia="es-MX"/>
              </w:rPr>
            </w:pPr>
            <w:r w:rsidRPr="007F728B">
              <w:rPr>
                <w:rFonts w:ascii="Trebuchet MS" w:hAnsi="Trebuchet MS" w:cs="Calibri"/>
                <w:sz w:val="24"/>
                <w:szCs w:val="24"/>
                <w:lang w:val="es-ES" w:eastAsia="es-MX"/>
              </w:rPr>
              <w:t>31 de mayo a 30</w:t>
            </w:r>
            <w:r w:rsidR="003332DB" w:rsidRPr="007F728B">
              <w:rPr>
                <w:rFonts w:ascii="Trebuchet MS" w:hAnsi="Trebuchet MS" w:cs="Calibri"/>
                <w:sz w:val="24"/>
                <w:szCs w:val="24"/>
                <w:lang w:val="es-ES" w:eastAsia="es-MX"/>
              </w:rPr>
              <w:t xml:space="preserve"> de junio</w:t>
            </w:r>
          </w:p>
        </w:tc>
      </w:tr>
      <w:tr w:rsidR="003332DB" w:rsidRPr="003332DB" w14:paraId="4A9E3FF7" w14:textId="77777777" w:rsidTr="00521005">
        <w:trPr>
          <w:tblCellSpacing w:w="20" w:type="dxa"/>
        </w:trPr>
        <w:tc>
          <w:tcPr>
            <w:tcW w:w="925" w:type="dxa"/>
            <w:shd w:val="clear" w:color="auto" w:fill="F2F2F2" w:themeFill="background1" w:themeFillShade="F2"/>
          </w:tcPr>
          <w:p w14:paraId="7C05BA95" w14:textId="77777777" w:rsidR="003332DB" w:rsidRPr="003332DB" w:rsidRDefault="003332DB" w:rsidP="003332DB">
            <w:pPr>
              <w:pStyle w:val="Prrafodelista"/>
              <w:numPr>
                <w:ilvl w:val="0"/>
                <w:numId w:val="5"/>
              </w:numPr>
              <w:tabs>
                <w:tab w:val="right" w:pos="9972"/>
              </w:tabs>
              <w:spacing w:after="0" w:line="240" w:lineRule="auto"/>
              <w:jc w:val="both"/>
              <w:rPr>
                <w:rFonts w:ascii="Trebuchet MS" w:hAnsi="Trebuchet MS" w:cs="Calibri"/>
                <w:sz w:val="24"/>
                <w:szCs w:val="24"/>
                <w:lang w:val="es-ES" w:eastAsia="es-MX"/>
              </w:rPr>
            </w:pPr>
          </w:p>
        </w:tc>
        <w:tc>
          <w:tcPr>
            <w:tcW w:w="5605" w:type="dxa"/>
            <w:shd w:val="clear" w:color="auto" w:fill="F2F2F2" w:themeFill="background1" w:themeFillShade="F2"/>
          </w:tcPr>
          <w:p w14:paraId="02D3E3DD" w14:textId="77777777" w:rsidR="003332DB" w:rsidRPr="003332DB" w:rsidRDefault="003332DB" w:rsidP="00521005">
            <w:pPr>
              <w:tabs>
                <w:tab w:val="right" w:pos="9972"/>
              </w:tabs>
              <w:jc w:val="both"/>
              <w:rPr>
                <w:rFonts w:ascii="Trebuchet MS" w:hAnsi="Trebuchet MS" w:cs="Calibri"/>
                <w:sz w:val="24"/>
                <w:szCs w:val="24"/>
                <w:lang w:val="es-ES" w:eastAsia="es-MX"/>
              </w:rPr>
            </w:pPr>
            <w:r w:rsidRPr="003332DB">
              <w:rPr>
                <w:rFonts w:ascii="Trebuchet MS" w:hAnsi="Trebuchet MS" w:cs="Calibri"/>
                <w:sz w:val="24"/>
                <w:szCs w:val="24"/>
                <w:lang w:val="es-ES" w:eastAsia="es-MX"/>
              </w:rPr>
              <w:t>Conclusión de la convocatoria y cierre de recepción de propuestas e investigaciones.</w:t>
            </w:r>
          </w:p>
        </w:tc>
        <w:tc>
          <w:tcPr>
            <w:tcW w:w="3266" w:type="dxa"/>
            <w:shd w:val="clear" w:color="auto" w:fill="F2F2F2" w:themeFill="background1" w:themeFillShade="F2"/>
          </w:tcPr>
          <w:p w14:paraId="15D940F9" w14:textId="77777777" w:rsidR="003332DB" w:rsidRPr="003332DB" w:rsidRDefault="003332DB" w:rsidP="00521005">
            <w:pPr>
              <w:tabs>
                <w:tab w:val="right" w:pos="9972"/>
              </w:tabs>
              <w:jc w:val="both"/>
              <w:rPr>
                <w:rFonts w:ascii="Trebuchet MS" w:hAnsi="Trebuchet MS" w:cs="Calibri"/>
                <w:sz w:val="24"/>
                <w:szCs w:val="24"/>
                <w:lang w:val="es-ES" w:eastAsia="es-MX"/>
              </w:rPr>
            </w:pPr>
            <w:r w:rsidRPr="003332DB">
              <w:rPr>
                <w:rFonts w:ascii="Trebuchet MS" w:hAnsi="Trebuchet MS" w:cs="Calibri"/>
                <w:sz w:val="24"/>
                <w:szCs w:val="24"/>
                <w:lang w:val="es-ES" w:eastAsia="es-MX"/>
              </w:rPr>
              <w:t>15 de julio</w:t>
            </w:r>
          </w:p>
        </w:tc>
      </w:tr>
      <w:tr w:rsidR="003332DB" w:rsidRPr="003332DB" w14:paraId="2B768583" w14:textId="77777777" w:rsidTr="00521005">
        <w:trPr>
          <w:tblCellSpacing w:w="20" w:type="dxa"/>
        </w:trPr>
        <w:tc>
          <w:tcPr>
            <w:tcW w:w="925" w:type="dxa"/>
            <w:shd w:val="clear" w:color="auto" w:fill="F2F2F2" w:themeFill="background1" w:themeFillShade="F2"/>
          </w:tcPr>
          <w:p w14:paraId="3408B75B" w14:textId="77777777" w:rsidR="003332DB" w:rsidRPr="003332DB" w:rsidRDefault="003332DB" w:rsidP="003332DB">
            <w:pPr>
              <w:pStyle w:val="Prrafodelista"/>
              <w:numPr>
                <w:ilvl w:val="0"/>
                <w:numId w:val="5"/>
              </w:numPr>
              <w:tabs>
                <w:tab w:val="right" w:pos="9972"/>
              </w:tabs>
              <w:spacing w:after="0" w:line="240" w:lineRule="auto"/>
              <w:jc w:val="both"/>
              <w:rPr>
                <w:rFonts w:ascii="Trebuchet MS" w:hAnsi="Trebuchet MS" w:cs="Calibri"/>
                <w:sz w:val="24"/>
                <w:szCs w:val="24"/>
                <w:lang w:val="es-ES" w:eastAsia="es-MX"/>
              </w:rPr>
            </w:pPr>
          </w:p>
        </w:tc>
        <w:tc>
          <w:tcPr>
            <w:tcW w:w="5605" w:type="dxa"/>
            <w:shd w:val="clear" w:color="auto" w:fill="F2F2F2" w:themeFill="background1" w:themeFillShade="F2"/>
          </w:tcPr>
          <w:p w14:paraId="4D6EE29E" w14:textId="77777777" w:rsidR="003332DB" w:rsidRPr="003332DB" w:rsidRDefault="003332DB" w:rsidP="00521005">
            <w:pPr>
              <w:tabs>
                <w:tab w:val="right" w:pos="9972"/>
              </w:tabs>
              <w:jc w:val="both"/>
              <w:rPr>
                <w:rFonts w:ascii="Trebuchet MS" w:hAnsi="Trebuchet MS" w:cs="Calibri"/>
                <w:sz w:val="24"/>
                <w:szCs w:val="24"/>
                <w:lang w:val="es-ES" w:eastAsia="es-MX"/>
              </w:rPr>
            </w:pPr>
            <w:r w:rsidRPr="003332DB">
              <w:rPr>
                <w:rFonts w:ascii="Trebuchet MS" w:hAnsi="Trebuchet MS" w:cs="Calibri"/>
                <w:sz w:val="24"/>
                <w:szCs w:val="24"/>
                <w:lang w:val="es-ES" w:eastAsia="es-MX"/>
              </w:rPr>
              <w:t>Sistematización de los resultados.</w:t>
            </w:r>
          </w:p>
        </w:tc>
        <w:tc>
          <w:tcPr>
            <w:tcW w:w="3266" w:type="dxa"/>
            <w:shd w:val="clear" w:color="auto" w:fill="F2F2F2" w:themeFill="background1" w:themeFillShade="F2"/>
          </w:tcPr>
          <w:p w14:paraId="31F8A8F5" w14:textId="77777777" w:rsidR="003332DB" w:rsidRPr="003332DB" w:rsidRDefault="003332DB" w:rsidP="00521005">
            <w:pPr>
              <w:tabs>
                <w:tab w:val="right" w:pos="9972"/>
              </w:tabs>
              <w:jc w:val="both"/>
              <w:rPr>
                <w:rFonts w:ascii="Trebuchet MS" w:hAnsi="Trebuchet MS" w:cs="Calibri"/>
                <w:sz w:val="24"/>
                <w:szCs w:val="24"/>
                <w:lang w:val="es-ES" w:eastAsia="es-MX"/>
              </w:rPr>
            </w:pPr>
            <w:r w:rsidRPr="003332DB">
              <w:rPr>
                <w:rFonts w:ascii="Trebuchet MS" w:hAnsi="Trebuchet MS" w:cs="Calibri"/>
                <w:sz w:val="24"/>
                <w:szCs w:val="24"/>
                <w:lang w:val="es-ES" w:eastAsia="es-MX"/>
              </w:rPr>
              <w:t>Del 18 al 29 de julio</w:t>
            </w:r>
          </w:p>
        </w:tc>
      </w:tr>
      <w:tr w:rsidR="003332DB" w:rsidRPr="003332DB" w14:paraId="6C8FD1B5" w14:textId="77777777" w:rsidTr="00521005">
        <w:trPr>
          <w:tblCellSpacing w:w="20" w:type="dxa"/>
        </w:trPr>
        <w:tc>
          <w:tcPr>
            <w:tcW w:w="925" w:type="dxa"/>
            <w:shd w:val="clear" w:color="auto" w:fill="F2F2F2" w:themeFill="background1" w:themeFillShade="F2"/>
          </w:tcPr>
          <w:p w14:paraId="7CECC981" w14:textId="77777777" w:rsidR="003332DB" w:rsidRPr="003332DB" w:rsidRDefault="003332DB" w:rsidP="003332DB">
            <w:pPr>
              <w:pStyle w:val="Prrafodelista"/>
              <w:numPr>
                <w:ilvl w:val="0"/>
                <w:numId w:val="5"/>
              </w:numPr>
              <w:tabs>
                <w:tab w:val="right" w:pos="9972"/>
              </w:tabs>
              <w:spacing w:after="0" w:line="240" w:lineRule="auto"/>
              <w:jc w:val="both"/>
              <w:rPr>
                <w:rFonts w:ascii="Trebuchet MS" w:hAnsi="Trebuchet MS" w:cs="Calibri"/>
                <w:sz w:val="24"/>
                <w:szCs w:val="24"/>
                <w:lang w:val="es-ES" w:eastAsia="es-MX"/>
              </w:rPr>
            </w:pPr>
          </w:p>
        </w:tc>
        <w:tc>
          <w:tcPr>
            <w:tcW w:w="5605" w:type="dxa"/>
            <w:shd w:val="clear" w:color="auto" w:fill="F2F2F2" w:themeFill="background1" w:themeFillShade="F2"/>
          </w:tcPr>
          <w:p w14:paraId="22FB4EAE" w14:textId="77777777" w:rsidR="003332DB" w:rsidRPr="003332DB" w:rsidRDefault="003332DB" w:rsidP="00521005">
            <w:pPr>
              <w:tabs>
                <w:tab w:val="right" w:pos="9972"/>
              </w:tabs>
              <w:jc w:val="both"/>
              <w:rPr>
                <w:rFonts w:ascii="Trebuchet MS" w:hAnsi="Trebuchet MS" w:cs="Calibri"/>
                <w:sz w:val="24"/>
                <w:szCs w:val="24"/>
                <w:lang w:val="es-ES" w:eastAsia="es-MX"/>
              </w:rPr>
            </w:pPr>
            <w:bookmarkStart w:id="1" w:name="_Hlk115116976"/>
            <w:r w:rsidRPr="003332DB">
              <w:rPr>
                <w:rFonts w:ascii="Trebuchet MS" w:hAnsi="Trebuchet MS" w:cs="Calibri"/>
                <w:sz w:val="24"/>
                <w:szCs w:val="24"/>
                <w:lang w:val="es-ES" w:eastAsia="es-MX"/>
              </w:rPr>
              <w:t>Elaboración de ensayos de las personas especialistas.</w:t>
            </w:r>
            <w:bookmarkEnd w:id="1"/>
          </w:p>
        </w:tc>
        <w:tc>
          <w:tcPr>
            <w:tcW w:w="3266" w:type="dxa"/>
            <w:shd w:val="clear" w:color="auto" w:fill="F2F2F2" w:themeFill="background1" w:themeFillShade="F2"/>
          </w:tcPr>
          <w:p w14:paraId="1E062395" w14:textId="77777777" w:rsidR="003332DB" w:rsidRPr="003332DB" w:rsidRDefault="003332DB" w:rsidP="00521005">
            <w:pPr>
              <w:tabs>
                <w:tab w:val="right" w:pos="9972"/>
              </w:tabs>
              <w:jc w:val="both"/>
              <w:rPr>
                <w:rFonts w:ascii="Trebuchet MS" w:hAnsi="Trebuchet MS" w:cs="Calibri"/>
                <w:sz w:val="24"/>
                <w:szCs w:val="24"/>
                <w:lang w:val="es-ES" w:eastAsia="es-MX"/>
              </w:rPr>
            </w:pPr>
            <w:r w:rsidRPr="003332DB">
              <w:rPr>
                <w:rFonts w:ascii="Trebuchet MS" w:hAnsi="Trebuchet MS" w:cs="Calibri"/>
                <w:sz w:val="24"/>
                <w:szCs w:val="24"/>
                <w:lang w:val="es-ES" w:eastAsia="es-MX"/>
              </w:rPr>
              <w:t>Del 1 al 22 de agosto</w:t>
            </w:r>
          </w:p>
        </w:tc>
      </w:tr>
      <w:tr w:rsidR="003332DB" w:rsidRPr="003332DB" w14:paraId="48BC393A" w14:textId="77777777" w:rsidTr="00521005">
        <w:trPr>
          <w:tblCellSpacing w:w="20" w:type="dxa"/>
        </w:trPr>
        <w:tc>
          <w:tcPr>
            <w:tcW w:w="925" w:type="dxa"/>
            <w:shd w:val="clear" w:color="auto" w:fill="F2F2F2" w:themeFill="background1" w:themeFillShade="F2"/>
          </w:tcPr>
          <w:p w14:paraId="646D1100" w14:textId="77777777" w:rsidR="003332DB" w:rsidRPr="003332DB" w:rsidRDefault="003332DB" w:rsidP="003332DB">
            <w:pPr>
              <w:pStyle w:val="Prrafodelista"/>
              <w:numPr>
                <w:ilvl w:val="0"/>
                <w:numId w:val="5"/>
              </w:numPr>
              <w:tabs>
                <w:tab w:val="right" w:pos="9972"/>
              </w:tabs>
              <w:spacing w:after="0" w:line="240" w:lineRule="auto"/>
              <w:jc w:val="both"/>
              <w:rPr>
                <w:rFonts w:ascii="Trebuchet MS" w:hAnsi="Trebuchet MS" w:cs="Calibri"/>
                <w:sz w:val="24"/>
                <w:szCs w:val="24"/>
                <w:lang w:val="es-ES" w:eastAsia="es-MX"/>
              </w:rPr>
            </w:pPr>
          </w:p>
        </w:tc>
        <w:tc>
          <w:tcPr>
            <w:tcW w:w="5605" w:type="dxa"/>
            <w:shd w:val="clear" w:color="auto" w:fill="F2F2F2" w:themeFill="background1" w:themeFillShade="F2"/>
          </w:tcPr>
          <w:p w14:paraId="47321DC4" w14:textId="77777777" w:rsidR="003332DB" w:rsidRPr="003332DB" w:rsidRDefault="003332DB" w:rsidP="00521005">
            <w:pPr>
              <w:tabs>
                <w:tab w:val="right" w:pos="9972"/>
              </w:tabs>
              <w:jc w:val="both"/>
              <w:rPr>
                <w:rFonts w:ascii="Trebuchet MS" w:hAnsi="Trebuchet MS" w:cs="Calibri"/>
                <w:sz w:val="24"/>
                <w:szCs w:val="24"/>
                <w:lang w:val="es-ES" w:eastAsia="es-MX"/>
              </w:rPr>
            </w:pPr>
            <w:r w:rsidRPr="003332DB">
              <w:rPr>
                <w:rFonts w:ascii="Trebuchet MS" w:hAnsi="Trebuchet MS" w:cs="Calibri"/>
                <w:sz w:val="24"/>
                <w:szCs w:val="24"/>
                <w:lang w:val="es-ES" w:eastAsia="es-MX"/>
              </w:rPr>
              <w:t>Presentación del informe final de resultados ante la Comisión de Igualdad de Género y No Discriminación</w:t>
            </w:r>
          </w:p>
        </w:tc>
        <w:tc>
          <w:tcPr>
            <w:tcW w:w="3266" w:type="dxa"/>
            <w:shd w:val="clear" w:color="auto" w:fill="F2F2F2" w:themeFill="background1" w:themeFillShade="F2"/>
          </w:tcPr>
          <w:p w14:paraId="68ACD034" w14:textId="77777777" w:rsidR="003332DB" w:rsidRPr="003332DB" w:rsidRDefault="003332DB" w:rsidP="00521005">
            <w:pPr>
              <w:tabs>
                <w:tab w:val="right" w:pos="9972"/>
              </w:tabs>
              <w:jc w:val="both"/>
              <w:rPr>
                <w:rFonts w:ascii="Trebuchet MS" w:hAnsi="Trebuchet MS" w:cs="Calibri"/>
                <w:sz w:val="24"/>
                <w:szCs w:val="24"/>
                <w:lang w:val="es-ES" w:eastAsia="es-MX"/>
              </w:rPr>
            </w:pPr>
            <w:r w:rsidRPr="003332DB">
              <w:rPr>
                <w:rFonts w:ascii="Trebuchet MS" w:hAnsi="Trebuchet MS" w:cs="Calibri"/>
                <w:sz w:val="24"/>
                <w:szCs w:val="24"/>
                <w:lang w:val="es-ES" w:eastAsia="es-MX"/>
              </w:rPr>
              <w:t>26 de agosto</w:t>
            </w:r>
          </w:p>
        </w:tc>
      </w:tr>
      <w:tr w:rsidR="003332DB" w:rsidRPr="003332DB" w14:paraId="45C7F260" w14:textId="77777777" w:rsidTr="00521005">
        <w:trPr>
          <w:tblCellSpacing w:w="20" w:type="dxa"/>
        </w:trPr>
        <w:tc>
          <w:tcPr>
            <w:tcW w:w="925" w:type="dxa"/>
            <w:shd w:val="clear" w:color="auto" w:fill="F2F2F2" w:themeFill="background1" w:themeFillShade="F2"/>
          </w:tcPr>
          <w:p w14:paraId="77EC33D8" w14:textId="77777777" w:rsidR="003332DB" w:rsidRPr="003332DB" w:rsidRDefault="003332DB" w:rsidP="003332DB">
            <w:pPr>
              <w:pStyle w:val="Prrafodelista"/>
              <w:numPr>
                <w:ilvl w:val="0"/>
                <w:numId w:val="5"/>
              </w:numPr>
              <w:tabs>
                <w:tab w:val="right" w:pos="9972"/>
              </w:tabs>
              <w:spacing w:after="0" w:line="240" w:lineRule="auto"/>
              <w:jc w:val="both"/>
              <w:rPr>
                <w:rFonts w:ascii="Trebuchet MS" w:hAnsi="Trebuchet MS" w:cs="Calibri"/>
                <w:sz w:val="24"/>
                <w:szCs w:val="24"/>
                <w:lang w:val="es-ES" w:eastAsia="es-MX"/>
              </w:rPr>
            </w:pPr>
          </w:p>
        </w:tc>
        <w:tc>
          <w:tcPr>
            <w:tcW w:w="5605" w:type="dxa"/>
            <w:shd w:val="clear" w:color="auto" w:fill="F2F2F2" w:themeFill="background1" w:themeFillShade="F2"/>
          </w:tcPr>
          <w:p w14:paraId="3B8DD423" w14:textId="77777777" w:rsidR="003332DB" w:rsidRPr="003332DB" w:rsidRDefault="003332DB" w:rsidP="00521005">
            <w:pPr>
              <w:tabs>
                <w:tab w:val="right" w:pos="9972"/>
              </w:tabs>
              <w:jc w:val="both"/>
              <w:rPr>
                <w:rFonts w:ascii="Trebuchet MS" w:hAnsi="Trebuchet MS" w:cs="Calibri"/>
                <w:sz w:val="24"/>
                <w:szCs w:val="24"/>
                <w:lang w:val="es-ES" w:eastAsia="es-MX"/>
              </w:rPr>
            </w:pPr>
            <w:r w:rsidRPr="003332DB">
              <w:rPr>
                <w:rFonts w:ascii="Trebuchet MS" w:hAnsi="Trebuchet MS" w:cs="Calibri"/>
                <w:sz w:val="24"/>
                <w:szCs w:val="24"/>
                <w:lang w:val="es-ES" w:eastAsia="es-MX"/>
              </w:rPr>
              <w:t>Presentación de proyecto de lineamientos</w:t>
            </w:r>
          </w:p>
        </w:tc>
        <w:tc>
          <w:tcPr>
            <w:tcW w:w="3266" w:type="dxa"/>
            <w:vMerge w:val="restart"/>
            <w:shd w:val="clear" w:color="auto" w:fill="F2F2F2" w:themeFill="background1" w:themeFillShade="F2"/>
          </w:tcPr>
          <w:p w14:paraId="4B10277E" w14:textId="77777777" w:rsidR="003332DB" w:rsidRPr="003332DB" w:rsidRDefault="003332DB" w:rsidP="00521005">
            <w:pPr>
              <w:tabs>
                <w:tab w:val="right" w:pos="9972"/>
              </w:tabs>
              <w:jc w:val="both"/>
              <w:rPr>
                <w:rFonts w:ascii="Trebuchet MS" w:hAnsi="Trebuchet MS" w:cs="Calibri"/>
                <w:sz w:val="24"/>
                <w:szCs w:val="24"/>
                <w:lang w:val="es-ES" w:eastAsia="es-MX"/>
              </w:rPr>
            </w:pPr>
            <w:r w:rsidRPr="003332DB">
              <w:rPr>
                <w:rFonts w:ascii="Trebuchet MS" w:hAnsi="Trebuchet MS" w:cs="Calibri"/>
                <w:sz w:val="24"/>
                <w:szCs w:val="24"/>
                <w:lang w:val="es-ES" w:eastAsia="es-MX"/>
              </w:rPr>
              <w:t>Del 1 al 30 de septiembre.</w:t>
            </w:r>
          </w:p>
        </w:tc>
      </w:tr>
      <w:tr w:rsidR="003332DB" w:rsidRPr="003332DB" w14:paraId="7114D4E1" w14:textId="77777777" w:rsidTr="00521005">
        <w:trPr>
          <w:tblCellSpacing w:w="20" w:type="dxa"/>
        </w:trPr>
        <w:tc>
          <w:tcPr>
            <w:tcW w:w="925" w:type="dxa"/>
            <w:shd w:val="clear" w:color="auto" w:fill="F2F2F2" w:themeFill="background1" w:themeFillShade="F2"/>
          </w:tcPr>
          <w:p w14:paraId="22AA3268" w14:textId="77777777" w:rsidR="003332DB" w:rsidRPr="003332DB" w:rsidRDefault="003332DB" w:rsidP="003332DB">
            <w:pPr>
              <w:pStyle w:val="Prrafodelista"/>
              <w:numPr>
                <w:ilvl w:val="0"/>
                <w:numId w:val="5"/>
              </w:numPr>
              <w:tabs>
                <w:tab w:val="right" w:pos="9972"/>
              </w:tabs>
              <w:spacing w:after="0" w:line="240" w:lineRule="auto"/>
              <w:jc w:val="both"/>
              <w:rPr>
                <w:rFonts w:ascii="Trebuchet MS" w:hAnsi="Trebuchet MS" w:cs="Calibri"/>
                <w:sz w:val="24"/>
                <w:szCs w:val="24"/>
                <w:lang w:val="es-ES" w:eastAsia="es-MX"/>
              </w:rPr>
            </w:pPr>
          </w:p>
        </w:tc>
        <w:tc>
          <w:tcPr>
            <w:tcW w:w="5605" w:type="dxa"/>
            <w:shd w:val="clear" w:color="auto" w:fill="F2F2F2" w:themeFill="background1" w:themeFillShade="F2"/>
          </w:tcPr>
          <w:p w14:paraId="765C77F9" w14:textId="77777777" w:rsidR="003332DB" w:rsidRPr="003332DB" w:rsidRDefault="003332DB" w:rsidP="00521005">
            <w:pPr>
              <w:tabs>
                <w:tab w:val="right" w:pos="9972"/>
              </w:tabs>
              <w:jc w:val="both"/>
              <w:rPr>
                <w:rFonts w:ascii="Trebuchet MS" w:hAnsi="Trebuchet MS" w:cs="Calibri"/>
                <w:sz w:val="24"/>
                <w:szCs w:val="24"/>
                <w:lang w:val="es-ES" w:eastAsia="es-MX"/>
              </w:rPr>
            </w:pPr>
            <w:r w:rsidRPr="003332DB">
              <w:rPr>
                <w:rFonts w:ascii="Trebuchet MS" w:hAnsi="Trebuchet MS" w:cs="Calibri"/>
                <w:sz w:val="24"/>
                <w:szCs w:val="24"/>
                <w:lang w:val="es-ES" w:eastAsia="es-MX"/>
              </w:rPr>
              <w:t>Mesas de trabajo para la discusión y análisis de los lineamientos con los partidos políticos</w:t>
            </w:r>
          </w:p>
        </w:tc>
        <w:tc>
          <w:tcPr>
            <w:tcW w:w="3266" w:type="dxa"/>
            <w:vMerge/>
            <w:shd w:val="clear" w:color="auto" w:fill="F2F2F2" w:themeFill="background1" w:themeFillShade="F2"/>
          </w:tcPr>
          <w:p w14:paraId="54739480" w14:textId="77777777" w:rsidR="003332DB" w:rsidRPr="003332DB" w:rsidRDefault="003332DB" w:rsidP="00521005">
            <w:pPr>
              <w:tabs>
                <w:tab w:val="right" w:pos="9972"/>
              </w:tabs>
              <w:jc w:val="both"/>
              <w:rPr>
                <w:rFonts w:ascii="Trebuchet MS" w:hAnsi="Trebuchet MS" w:cs="Calibri"/>
                <w:sz w:val="24"/>
                <w:szCs w:val="24"/>
                <w:lang w:val="es-ES" w:eastAsia="es-MX"/>
              </w:rPr>
            </w:pPr>
          </w:p>
        </w:tc>
      </w:tr>
      <w:tr w:rsidR="003332DB" w:rsidRPr="003332DB" w14:paraId="22860ACB" w14:textId="77777777" w:rsidTr="00521005">
        <w:trPr>
          <w:tblCellSpacing w:w="20" w:type="dxa"/>
        </w:trPr>
        <w:tc>
          <w:tcPr>
            <w:tcW w:w="925" w:type="dxa"/>
            <w:shd w:val="clear" w:color="auto" w:fill="F2F2F2" w:themeFill="background1" w:themeFillShade="F2"/>
          </w:tcPr>
          <w:p w14:paraId="4737A889" w14:textId="77777777" w:rsidR="003332DB" w:rsidRPr="003332DB" w:rsidRDefault="003332DB" w:rsidP="003332DB">
            <w:pPr>
              <w:pStyle w:val="Prrafodelista"/>
              <w:numPr>
                <w:ilvl w:val="0"/>
                <w:numId w:val="5"/>
              </w:numPr>
              <w:tabs>
                <w:tab w:val="right" w:pos="9972"/>
              </w:tabs>
              <w:spacing w:after="0" w:line="240" w:lineRule="auto"/>
              <w:jc w:val="both"/>
              <w:rPr>
                <w:rFonts w:ascii="Trebuchet MS" w:hAnsi="Trebuchet MS" w:cs="Calibri"/>
                <w:sz w:val="24"/>
                <w:szCs w:val="24"/>
                <w:lang w:val="es-ES" w:eastAsia="es-MX"/>
              </w:rPr>
            </w:pPr>
          </w:p>
        </w:tc>
        <w:tc>
          <w:tcPr>
            <w:tcW w:w="5605" w:type="dxa"/>
            <w:shd w:val="clear" w:color="auto" w:fill="F2F2F2" w:themeFill="background1" w:themeFillShade="F2"/>
          </w:tcPr>
          <w:p w14:paraId="3D495FB8" w14:textId="77777777" w:rsidR="003332DB" w:rsidRPr="003332DB" w:rsidRDefault="003332DB" w:rsidP="00521005">
            <w:pPr>
              <w:tabs>
                <w:tab w:val="right" w:pos="9972"/>
              </w:tabs>
              <w:jc w:val="both"/>
              <w:rPr>
                <w:rFonts w:ascii="Trebuchet MS" w:hAnsi="Trebuchet MS" w:cs="Calibri"/>
                <w:sz w:val="24"/>
                <w:szCs w:val="24"/>
                <w:lang w:val="es-ES" w:eastAsia="es-MX"/>
              </w:rPr>
            </w:pPr>
            <w:r w:rsidRPr="003332DB">
              <w:rPr>
                <w:rFonts w:ascii="Trebuchet MS" w:hAnsi="Trebuchet MS" w:cs="Calibri"/>
                <w:sz w:val="24"/>
                <w:szCs w:val="24"/>
                <w:lang w:val="es-ES" w:eastAsia="es-MX"/>
              </w:rPr>
              <w:t>Fecha de aprobación del acuerdo que contiene los lineamientos de paridad y acciones afirmativas aplicables al acceso efectivo a las postulación e integración de cargos públicos municipales y diputaciones del Proceso Electoral Concurrente 2023-2024, en la Comisión de Igualdad de Género y No Discriminación</w:t>
            </w:r>
          </w:p>
        </w:tc>
        <w:tc>
          <w:tcPr>
            <w:tcW w:w="3266" w:type="dxa"/>
            <w:vMerge/>
            <w:shd w:val="clear" w:color="auto" w:fill="F2F2F2" w:themeFill="background1" w:themeFillShade="F2"/>
          </w:tcPr>
          <w:p w14:paraId="42E9E86A" w14:textId="77777777" w:rsidR="003332DB" w:rsidRPr="003332DB" w:rsidRDefault="003332DB" w:rsidP="00521005">
            <w:pPr>
              <w:tabs>
                <w:tab w:val="right" w:pos="9972"/>
              </w:tabs>
              <w:jc w:val="both"/>
              <w:rPr>
                <w:rFonts w:ascii="Trebuchet MS" w:hAnsi="Trebuchet MS" w:cs="Calibri"/>
                <w:sz w:val="24"/>
                <w:szCs w:val="24"/>
                <w:lang w:val="es-ES" w:eastAsia="es-MX"/>
              </w:rPr>
            </w:pPr>
          </w:p>
        </w:tc>
      </w:tr>
      <w:tr w:rsidR="003332DB" w:rsidRPr="003332DB" w14:paraId="05260418" w14:textId="77777777" w:rsidTr="00521005">
        <w:trPr>
          <w:tblCellSpacing w:w="20" w:type="dxa"/>
        </w:trPr>
        <w:tc>
          <w:tcPr>
            <w:tcW w:w="925" w:type="dxa"/>
            <w:shd w:val="clear" w:color="auto" w:fill="F2F2F2" w:themeFill="background1" w:themeFillShade="F2"/>
          </w:tcPr>
          <w:p w14:paraId="0B58D0E3" w14:textId="77777777" w:rsidR="003332DB" w:rsidRPr="003332DB" w:rsidRDefault="003332DB" w:rsidP="003332DB">
            <w:pPr>
              <w:pStyle w:val="Prrafodelista"/>
              <w:numPr>
                <w:ilvl w:val="0"/>
                <w:numId w:val="5"/>
              </w:numPr>
              <w:tabs>
                <w:tab w:val="right" w:pos="9972"/>
              </w:tabs>
              <w:spacing w:after="0" w:line="240" w:lineRule="auto"/>
              <w:jc w:val="both"/>
              <w:rPr>
                <w:rFonts w:ascii="Trebuchet MS" w:hAnsi="Trebuchet MS" w:cs="Calibri"/>
                <w:sz w:val="24"/>
                <w:szCs w:val="24"/>
                <w:lang w:val="es-ES" w:eastAsia="es-MX"/>
              </w:rPr>
            </w:pPr>
          </w:p>
        </w:tc>
        <w:tc>
          <w:tcPr>
            <w:tcW w:w="5605" w:type="dxa"/>
            <w:shd w:val="clear" w:color="auto" w:fill="F2F2F2" w:themeFill="background1" w:themeFillShade="F2"/>
          </w:tcPr>
          <w:p w14:paraId="69523E59" w14:textId="77777777" w:rsidR="003332DB" w:rsidRPr="003332DB" w:rsidRDefault="003332DB" w:rsidP="00521005">
            <w:pPr>
              <w:tabs>
                <w:tab w:val="right" w:pos="9972"/>
              </w:tabs>
              <w:jc w:val="both"/>
              <w:rPr>
                <w:rFonts w:ascii="Trebuchet MS" w:hAnsi="Trebuchet MS" w:cs="Calibri"/>
                <w:sz w:val="24"/>
                <w:szCs w:val="24"/>
                <w:lang w:val="es-ES" w:eastAsia="es-MX"/>
              </w:rPr>
            </w:pPr>
            <w:r w:rsidRPr="003332DB">
              <w:rPr>
                <w:rFonts w:ascii="Trebuchet MS" w:hAnsi="Trebuchet MS" w:cs="Calibri"/>
                <w:sz w:val="24"/>
                <w:szCs w:val="24"/>
                <w:lang w:val="es-ES" w:eastAsia="es-MX"/>
              </w:rPr>
              <w:t>Fecha de aprobación del acuerdo y lineamientos de paridad y acciones afirmativas aplicables al acceso efectivo a las postulación e integración de cargos públicos municipales y diputaciones del Proceso Electoral Concurrente 2023-2024, en el Consejo General del Instituto Electoral y de Participación Ciudadana del Estado de Jalisco.</w:t>
            </w:r>
          </w:p>
        </w:tc>
        <w:tc>
          <w:tcPr>
            <w:tcW w:w="3266" w:type="dxa"/>
            <w:vMerge/>
            <w:shd w:val="clear" w:color="auto" w:fill="F2F2F2" w:themeFill="background1" w:themeFillShade="F2"/>
          </w:tcPr>
          <w:p w14:paraId="132ECAC8" w14:textId="77777777" w:rsidR="003332DB" w:rsidRPr="003332DB" w:rsidRDefault="003332DB" w:rsidP="00521005">
            <w:pPr>
              <w:tabs>
                <w:tab w:val="right" w:pos="9972"/>
              </w:tabs>
              <w:jc w:val="both"/>
              <w:rPr>
                <w:rFonts w:ascii="Trebuchet MS" w:hAnsi="Trebuchet MS" w:cs="Calibri"/>
                <w:sz w:val="24"/>
                <w:szCs w:val="24"/>
                <w:lang w:val="es-ES" w:eastAsia="es-MX"/>
              </w:rPr>
            </w:pPr>
          </w:p>
        </w:tc>
      </w:tr>
    </w:tbl>
    <w:p w14:paraId="4BD9DCF1" w14:textId="77777777" w:rsidR="00B26F8B" w:rsidRDefault="00B26F8B" w:rsidP="00B26F8B">
      <w:pPr>
        <w:pStyle w:val="Sinespaciado"/>
        <w:spacing w:line="276" w:lineRule="auto"/>
        <w:jc w:val="both"/>
        <w:rPr>
          <w:rFonts w:ascii="Trebuchet MS" w:hAnsi="Trebuchet MS" w:cs="Calibri"/>
          <w:sz w:val="24"/>
          <w:szCs w:val="24"/>
          <w:lang w:val="es-ES" w:eastAsia="es-MX"/>
        </w:rPr>
      </w:pPr>
    </w:p>
    <w:p w14:paraId="2F125F0C" w14:textId="0B9685CA" w:rsidR="0028718A" w:rsidRPr="00A863F4" w:rsidRDefault="0028718A" w:rsidP="0028718A">
      <w:pPr>
        <w:pStyle w:val="Sinespaciado"/>
        <w:spacing w:line="276" w:lineRule="auto"/>
        <w:jc w:val="both"/>
        <w:rPr>
          <w:rFonts w:ascii="Trebuchet MS" w:hAnsi="Trebuchet MS"/>
          <w:sz w:val="24"/>
          <w:szCs w:val="24"/>
          <w:lang w:eastAsia="ar-SA"/>
        </w:rPr>
      </w:pPr>
      <w:r>
        <w:rPr>
          <w:rFonts w:ascii="Trebuchet MS" w:hAnsi="Trebuchet MS"/>
          <w:sz w:val="24"/>
          <w:szCs w:val="24"/>
          <w:lang w:val="es-ES" w:eastAsia="ar-SA"/>
        </w:rPr>
        <w:t xml:space="preserve">Al efecto, tal como se desprende del antecedente nueve del presente acuerdo, el Plan Ejecutivo </w:t>
      </w:r>
      <w:r w:rsidR="009F4F1F">
        <w:rPr>
          <w:rFonts w:ascii="Trebuchet MS" w:hAnsi="Trebuchet MS"/>
          <w:sz w:val="24"/>
          <w:szCs w:val="24"/>
          <w:lang w:val="es-ES" w:eastAsia="ar-SA"/>
        </w:rPr>
        <w:t xml:space="preserve">en comento fue </w:t>
      </w:r>
      <w:r>
        <w:rPr>
          <w:rFonts w:ascii="Trebuchet MS" w:hAnsi="Trebuchet MS"/>
          <w:sz w:val="24"/>
          <w:szCs w:val="24"/>
          <w:lang w:val="es-ES" w:eastAsia="ar-SA"/>
        </w:rPr>
        <w:t>aproba</w:t>
      </w:r>
      <w:r w:rsidR="009F4F1F">
        <w:rPr>
          <w:rFonts w:ascii="Trebuchet MS" w:hAnsi="Trebuchet MS"/>
          <w:sz w:val="24"/>
          <w:szCs w:val="24"/>
          <w:lang w:val="es-ES" w:eastAsia="ar-SA"/>
        </w:rPr>
        <w:t>do en sus términos por</w:t>
      </w:r>
      <w:r>
        <w:rPr>
          <w:rFonts w:ascii="Trebuchet MS" w:hAnsi="Trebuchet MS"/>
          <w:sz w:val="24"/>
          <w:szCs w:val="24"/>
          <w:lang w:val="es-ES" w:eastAsia="ar-SA"/>
        </w:rPr>
        <w:t xml:space="preserve"> del </w:t>
      </w:r>
      <w:r w:rsidRPr="00C4761B">
        <w:rPr>
          <w:rFonts w:ascii="Trebuchet MS" w:hAnsi="Trebuchet MS"/>
          <w:sz w:val="24"/>
          <w:szCs w:val="24"/>
          <w:lang w:val="es-ES" w:eastAsia="ar-SA"/>
        </w:rPr>
        <w:t>Consejo General</w:t>
      </w:r>
      <w:r w:rsidR="009F4F1F">
        <w:rPr>
          <w:rFonts w:ascii="Trebuchet MS" w:hAnsi="Trebuchet MS"/>
          <w:sz w:val="24"/>
          <w:szCs w:val="24"/>
          <w:lang w:val="es-ES" w:eastAsia="ar-SA"/>
        </w:rPr>
        <w:t xml:space="preserve"> en </w:t>
      </w:r>
      <w:r>
        <w:rPr>
          <w:rFonts w:ascii="Trebuchet MS" w:hAnsi="Trebuchet MS"/>
          <w:sz w:val="24"/>
          <w:szCs w:val="24"/>
          <w:lang w:val="es-ES" w:eastAsia="ar-SA"/>
        </w:rPr>
        <w:t xml:space="preserve">sesión extraordinaria de fecha veintisiete de mayo </w:t>
      </w:r>
      <w:r w:rsidR="009F4F1F">
        <w:rPr>
          <w:rFonts w:ascii="Trebuchet MS" w:hAnsi="Trebuchet MS"/>
          <w:sz w:val="24"/>
          <w:szCs w:val="24"/>
          <w:lang w:val="es-ES" w:eastAsia="ar-SA"/>
        </w:rPr>
        <w:t>del presente año, a través d</w:t>
      </w:r>
      <w:r>
        <w:rPr>
          <w:rFonts w:ascii="Trebuchet MS" w:hAnsi="Trebuchet MS"/>
          <w:sz w:val="24"/>
          <w:szCs w:val="24"/>
          <w:lang w:val="es-ES" w:eastAsia="ar-SA"/>
        </w:rPr>
        <w:t>e</w:t>
      </w:r>
      <w:r w:rsidR="007F728B">
        <w:rPr>
          <w:rFonts w:ascii="Trebuchet MS" w:hAnsi="Trebuchet MS"/>
          <w:sz w:val="24"/>
          <w:szCs w:val="24"/>
          <w:lang w:val="es-ES" w:eastAsia="ar-SA"/>
        </w:rPr>
        <w:t xml:space="preserve"> </w:t>
      </w:r>
      <w:r>
        <w:rPr>
          <w:rFonts w:ascii="Trebuchet MS" w:hAnsi="Trebuchet MS"/>
          <w:sz w:val="24"/>
          <w:szCs w:val="24"/>
          <w:lang w:val="es-ES" w:eastAsia="ar-SA"/>
        </w:rPr>
        <w:t>l</w:t>
      </w:r>
      <w:r w:rsidR="007F728B">
        <w:rPr>
          <w:rFonts w:ascii="Trebuchet MS" w:hAnsi="Trebuchet MS"/>
          <w:sz w:val="24"/>
          <w:szCs w:val="24"/>
          <w:lang w:val="es-ES" w:eastAsia="ar-SA"/>
        </w:rPr>
        <w:t>a</w:t>
      </w:r>
      <w:r>
        <w:rPr>
          <w:rFonts w:ascii="Trebuchet MS" w:hAnsi="Trebuchet MS"/>
          <w:sz w:val="24"/>
          <w:szCs w:val="24"/>
          <w:lang w:val="es-ES" w:eastAsia="ar-SA"/>
        </w:rPr>
        <w:t xml:space="preserve"> </w:t>
      </w:r>
      <w:r w:rsidR="007F728B">
        <w:rPr>
          <w:rFonts w:ascii="Trebuchet MS" w:hAnsi="Trebuchet MS"/>
          <w:sz w:val="24"/>
          <w:szCs w:val="24"/>
          <w:lang w:val="es-ES" w:eastAsia="ar-SA"/>
        </w:rPr>
        <w:t xml:space="preserve">emisión del </w:t>
      </w:r>
      <w:r>
        <w:rPr>
          <w:rFonts w:ascii="Trebuchet MS" w:hAnsi="Trebuchet MS"/>
          <w:sz w:val="24"/>
          <w:szCs w:val="24"/>
          <w:lang w:val="es-ES" w:eastAsia="ar-SA"/>
        </w:rPr>
        <w:t>acuerdo identificado con la clave IEPC-ACG-</w:t>
      </w:r>
      <w:r w:rsidRPr="007F728B">
        <w:rPr>
          <w:rFonts w:ascii="Trebuchet MS" w:hAnsi="Trebuchet MS"/>
          <w:sz w:val="24"/>
          <w:szCs w:val="24"/>
          <w:lang w:val="es-ES" w:eastAsia="ar-SA"/>
        </w:rPr>
        <w:t>0</w:t>
      </w:r>
      <w:r w:rsidR="007F728B" w:rsidRPr="007F728B">
        <w:rPr>
          <w:rFonts w:ascii="Trebuchet MS" w:hAnsi="Trebuchet MS"/>
          <w:sz w:val="24"/>
          <w:szCs w:val="24"/>
          <w:lang w:val="es-ES" w:eastAsia="ar-SA"/>
        </w:rPr>
        <w:t>32</w:t>
      </w:r>
      <w:r>
        <w:rPr>
          <w:rFonts w:ascii="Trebuchet MS" w:hAnsi="Trebuchet MS"/>
          <w:sz w:val="24"/>
          <w:szCs w:val="24"/>
          <w:lang w:val="es-ES" w:eastAsia="ar-SA"/>
        </w:rPr>
        <w:t>/2022</w:t>
      </w:r>
      <w:r w:rsidRPr="00C4761B">
        <w:rPr>
          <w:rFonts w:ascii="Trebuchet MS" w:hAnsi="Trebuchet MS"/>
          <w:sz w:val="24"/>
          <w:szCs w:val="24"/>
          <w:lang w:val="es-ES" w:eastAsia="ar-SA"/>
        </w:rPr>
        <w:t>.</w:t>
      </w:r>
    </w:p>
    <w:p w14:paraId="7C0DB4C6" w14:textId="77777777" w:rsidR="00823664" w:rsidRDefault="00823664" w:rsidP="00A863F4">
      <w:pPr>
        <w:pStyle w:val="Sinespaciado"/>
        <w:spacing w:line="276" w:lineRule="auto"/>
        <w:jc w:val="both"/>
        <w:rPr>
          <w:rFonts w:ascii="Trebuchet MS" w:hAnsi="Trebuchet MS"/>
          <w:b/>
          <w:sz w:val="24"/>
          <w:szCs w:val="24"/>
          <w:lang w:val="es-ES" w:eastAsia="ar-SA"/>
        </w:rPr>
      </w:pPr>
    </w:p>
    <w:p w14:paraId="6A6FAEC1" w14:textId="4CD23A50" w:rsidR="00A863F4" w:rsidRPr="00A863F4" w:rsidRDefault="001110EF" w:rsidP="00A863F4">
      <w:pPr>
        <w:pStyle w:val="Sinespaciado"/>
        <w:spacing w:line="276" w:lineRule="auto"/>
        <w:jc w:val="both"/>
        <w:rPr>
          <w:rFonts w:ascii="Trebuchet MS" w:hAnsi="Trebuchet MS"/>
          <w:bCs/>
          <w:sz w:val="24"/>
          <w:szCs w:val="24"/>
          <w:lang w:val="es-ES" w:eastAsia="ar-SA"/>
        </w:rPr>
      </w:pPr>
      <w:r w:rsidRPr="00D03D6B">
        <w:rPr>
          <w:rFonts w:ascii="Trebuchet MS" w:hAnsi="Trebuchet MS"/>
          <w:b/>
          <w:sz w:val="24"/>
          <w:szCs w:val="24"/>
          <w:lang w:val="es-ES" w:eastAsia="ar-SA"/>
        </w:rPr>
        <w:t>V.</w:t>
      </w:r>
      <w:r w:rsidR="006D1884">
        <w:rPr>
          <w:rFonts w:ascii="Trebuchet MS" w:hAnsi="Trebuchet MS"/>
          <w:b/>
          <w:sz w:val="24"/>
          <w:szCs w:val="24"/>
          <w:lang w:val="es-ES" w:eastAsia="ar-SA"/>
        </w:rPr>
        <w:t xml:space="preserve"> </w:t>
      </w:r>
      <w:r w:rsidR="006D1884" w:rsidRPr="001349A2">
        <w:rPr>
          <w:rFonts w:ascii="Trebuchet MS" w:hAnsi="Trebuchet MS"/>
          <w:b/>
          <w:sz w:val="24"/>
          <w:szCs w:val="24"/>
          <w:lang w:val="es-ES" w:eastAsia="ar-SA"/>
        </w:rPr>
        <w:t>Modificación de la vigencia de la etapa conclusiva prevista en el Plan Ejecutivo</w:t>
      </w:r>
      <w:r w:rsidR="006D1884">
        <w:rPr>
          <w:rFonts w:ascii="Trebuchet MS" w:hAnsi="Trebuchet MS"/>
          <w:b/>
          <w:sz w:val="24"/>
          <w:szCs w:val="24"/>
          <w:lang w:val="es-ES" w:eastAsia="ar-SA"/>
        </w:rPr>
        <w:t xml:space="preserve"> para la Construcción de Lineamientos de Paridad y Acciones Afirmativas </w:t>
      </w:r>
      <w:r w:rsidR="006D1884" w:rsidRPr="00F964F4">
        <w:rPr>
          <w:rFonts w:ascii="Trebuchet MS" w:hAnsi="Trebuchet MS"/>
          <w:b/>
          <w:sz w:val="24"/>
          <w:szCs w:val="24"/>
          <w:lang w:val="es-ES" w:eastAsia="ar-SA"/>
        </w:rPr>
        <w:t>rumbo al Proceso Electoral Ordinario 2023-2024.</w:t>
      </w:r>
      <w:r w:rsidR="00A863F4" w:rsidRPr="00A863F4">
        <w:rPr>
          <w:bCs/>
        </w:rPr>
        <w:t xml:space="preserve"> </w:t>
      </w:r>
      <w:r w:rsidR="00A863F4">
        <w:rPr>
          <w:rFonts w:ascii="Trebuchet MS" w:hAnsi="Trebuchet MS"/>
          <w:bCs/>
          <w:sz w:val="24"/>
          <w:szCs w:val="24"/>
          <w:lang w:val="es-ES" w:eastAsia="ar-SA"/>
        </w:rPr>
        <w:t>D</w:t>
      </w:r>
      <w:r w:rsidR="00A863F4" w:rsidRPr="00A863F4">
        <w:rPr>
          <w:rFonts w:ascii="Trebuchet MS" w:hAnsi="Trebuchet MS"/>
          <w:bCs/>
          <w:sz w:val="24"/>
          <w:szCs w:val="24"/>
          <w:lang w:val="es-ES" w:eastAsia="ar-SA"/>
        </w:rPr>
        <w:t xml:space="preserve">e acuerdo a la calendarización del Plan Ejecutivo que se reproduce, el pasado 26 de agosto del presente año, se </w:t>
      </w:r>
      <w:r w:rsidR="00A863F4">
        <w:rPr>
          <w:rFonts w:ascii="Trebuchet MS" w:hAnsi="Trebuchet MS"/>
          <w:bCs/>
          <w:sz w:val="24"/>
          <w:szCs w:val="24"/>
          <w:lang w:val="es-ES" w:eastAsia="ar-SA"/>
        </w:rPr>
        <w:t xml:space="preserve">agotó </w:t>
      </w:r>
      <w:r w:rsidR="00A863F4" w:rsidRPr="00A863F4">
        <w:rPr>
          <w:rFonts w:ascii="Trebuchet MS" w:hAnsi="Trebuchet MS"/>
          <w:bCs/>
          <w:sz w:val="24"/>
          <w:szCs w:val="24"/>
          <w:lang w:val="es-ES" w:eastAsia="ar-SA"/>
        </w:rPr>
        <w:t>la actividad enlistada con número 10 de la tabla anterior</w:t>
      </w:r>
      <w:r w:rsidR="00A863F4">
        <w:rPr>
          <w:rFonts w:ascii="Trebuchet MS" w:hAnsi="Trebuchet MS"/>
          <w:bCs/>
          <w:sz w:val="24"/>
          <w:szCs w:val="24"/>
          <w:lang w:val="es-ES" w:eastAsia="ar-SA"/>
        </w:rPr>
        <w:t xml:space="preserve">; es decir, se </w:t>
      </w:r>
      <w:r w:rsidR="00A863F4" w:rsidRPr="00A863F4">
        <w:rPr>
          <w:rFonts w:ascii="Trebuchet MS" w:hAnsi="Trebuchet MS"/>
          <w:bCs/>
          <w:sz w:val="24"/>
          <w:szCs w:val="24"/>
          <w:lang w:val="es-ES" w:eastAsia="ar-SA"/>
        </w:rPr>
        <w:t>presentó durante la respectiva sesión de Comisión, el informe final de resultados</w:t>
      </w:r>
      <w:r w:rsidR="00CA033C">
        <w:rPr>
          <w:rFonts w:ascii="Trebuchet MS" w:hAnsi="Trebuchet MS"/>
          <w:bCs/>
          <w:sz w:val="24"/>
          <w:szCs w:val="24"/>
          <w:lang w:val="es-ES" w:eastAsia="ar-SA"/>
        </w:rPr>
        <w:t xml:space="preserve">, del que se desprende, entre otros aspectos, que por lo que ve a la etapa de </w:t>
      </w:r>
      <w:r w:rsidR="00CA033C">
        <w:rPr>
          <w:rFonts w:ascii="Trebuchet MS" w:hAnsi="Trebuchet MS" w:cs="Calibri"/>
          <w:sz w:val="24"/>
          <w:szCs w:val="24"/>
          <w:lang w:val="es-ES" w:eastAsia="es-MX"/>
        </w:rPr>
        <w:t>e</w:t>
      </w:r>
      <w:r w:rsidR="00CA033C" w:rsidRPr="003332DB">
        <w:rPr>
          <w:rFonts w:ascii="Trebuchet MS" w:hAnsi="Trebuchet MS" w:cs="Calibri"/>
          <w:sz w:val="24"/>
          <w:szCs w:val="24"/>
          <w:lang w:val="es-ES" w:eastAsia="es-MX"/>
        </w:rPr>
        <w:t xml:space="preserve">laboración de ensayos </w:t>
      </w:r>
      <w:r w:rsidR="00CA033C">
        <w:rPr>
          <w:rFonts w:ascii="Trebuchet MS" w:hAnsi="Trebuchet MS" w:cs="Calibri"/>
          <w:sz w:val="24"/>
          <w:szCs w:val="24"/>
          <w:lang w:val="es-ES" w:eastAsia="es-MX"/>
        </w:rPr>
        <w:t>a cargo de las</w:t>
      </w:r>
      <w:r w:rsidR="00CA033C" w:rsidRPr="003332DB">
        <w:rPr>
          <w:rFonts w:ascii="Trebuchet MS" w:hAnsi="Trebuchet MS" w:cs="Calibri"/>
          <w:sz w:val="24"/>
          <w:szCs w:val="24"/>
          <w:lang w:val="es-ES" w:eastAsia="es-MX"/>
        </w:rPr>
        <w:t xml:space="preserve"> personas especialistas</w:t>
      </w:r>
      <w:r w:rsidR="00CA033C">
        <w:rPr>
          <w:rFonts w:ascii="Trebuchet MS" w:hAnsi="Trebuchet MS" w:cs="Calibri"/>
          <w:sz w:val="24"/>
          <w:szCs w:val="24"/>
          <w:lang w:val="es-ES" w:eastAsia="es-MX"/>
        </w:rPr>
        <w:t>, la remisión en su totalidad a esa fecha no había sido concluida</w:t>
      </w:r>
      <w:r w:rsidR="00CA033C" w:rsidRPr="003332DB">
        <w:rPr>
          <w:rFonts w:ascii="Trebuchet MS" w:hAnsi="Trebuchet MS" w:cs="Calibri"/>
          <w:sz w:val="24"/>
          <w:szCs w:val="24"/>
          <w:lang w:val="es-ES" w:eastAsia="es-MX"/>
        </w:rPr>
        <w:t>.</w:t>
      </w:r>
    </w:p>
    <w:p w14:paraId="599022EA" w14:textId="77777777" w:rsidR="00A863F4" w:rsidRPr="00A863F4" w:rsidRDefault="00A863F4" w:rsidP="00A863F4">
      <w:pPr>
        <w:pStyle w:val="Sinespaciado"/>
        <w:spacing w:line="276" w:lineRule="auto"/>
        <w:jc w:val="both"/>
        <w:rPr>
          <w:rFonts w:ascii="Trebuchet MS" w:hAnsi="Trebuchet MS"/>
          <w:bCs/>
          <w:sz w:val="24"/>
          <w:szCs w:val="24"/>
          <w:lang w:val="es-ES" w:eastAsia="ar-SA"/>
        </w:rPr>
      </w:pPr>
    </w:p>
    <w:p w14:paraId="09984E11" w14:textId="22967D33" w:rsidR="00A863F4" w:rsidRPr="00A863F4" w:rsidRDefault="00C46261" w:rsidP="00A863F4">
      <w:pPr>
        <w:pStyle w:val="Sinespaciado"/>
        <w:spacing w:line="276" w:lineRule="auto"/>
        <w:jc w:val="both"/>
        <w:rPr>
          <w:rFonts w:ascii="Trebuchet MS" w:hAnsi="Trebuchet MS"/>
          <w:bCs/>
          <w:sz w:val="24"/>
          <w:szCs w:val="24"/>
          <w:lang w:val="es-ES" w:eastAsia="ar-SA"/>
        </w:rPr>
      </w:pPr>
      <w:r>
        <w:rPr>
          <w:rFonts w:ascii="Trebuchet MS" w:hAnsi="Trebuchet MS"/>
          <w:bCs/>
          <w:sz w:val="24"/>
          <w:szCs w:val="24"/>
          <w:lang w:val="es-ES" w:eastAsia="ar-SA"/>
        </w:rPr>
        <w:t xml:space="preserve">Así mismo, </w:t>
      </w:r>
      <w:r w:rsidR="00A863F4" w:rsidRPr="00A863F4">
        <w:rPr>
          <w:rFonts w:ascii="Trebuchet MS" w:hAnsi="Trebuchet MS"/>
          <w:bCs/>
          <w:sz w:val="24"/>
          <w:szCs w:val="24"/>
          <w:lang w:val="es-ES" w:eastAsia="ar-SA"/>
        </w:rPr>
        <w:t xml:space="preserve">se advierte que actualmente la ejecución del citado Plan Ejecutivo se encuentra en una fase de desarrollo próximo a culminar; </w:t>
      </w:r>
      <w:r w:rsidR="006179F4">
        <w:rPr>
          <w:rFonts w:ascii="Trebuchet MS" w:hAnsi="Trebuchet MS"/>
          <w:bCs/>
          <w:sz w:val="24"/>
          <w:szCs w:val="24"/>
          <w:lang w:val="es-ES" w:eastAsia="ar-SA"/>
        </w:rPr>
        <w:t xml:space="preserve">toda vez que </w:t>
      </w:r>
      <w:r w:rsidR="00A863F4" w:rsidRPr="00A863F4">
        <w:rPr>
          <w:rFonts w:ascii="Trebuchet MS" w:hAnsi="Trebuchet MS"/>
          <w:bCs/>
          <w:sz w:val="24"/>
          <w:szCs w:val="24"/>
          <w:lang w:val="es-ES" w:eastAsia="ar-SA"/>
        </w:rPr>
        <w:t xml:space="preserve">su calendarización indica que la etapa que </w:t>
      </w:r>
      <w:r w:rsidR="006179F4">
        <w:rPr>
          <w:rFonts w:ascii="Trebuchet MS" w:hAnsi="Trebuchet MS"/>
          <w:bCs/>
          <w:sz w:val="24"/>
          <w:szCs w:val="24"/>
          <w:lang w:val="es-ES" w:eastAsia="ar-SA"/>
        </w:rPr>
        <w:t>transcurre</w:t>
      </w:r>
      <w:r w:rsidR="00A863F4" w:rsidRPr="00A863F4">
        <w:rPr>
          <w:rFonts w:ascii="Trebuchet MS" w:hAnsi="Trebuchet MS"/>
          <w:bCs/>
          <w:sz w:val="24"/>
          <w:szCs w:val="24"/>
          <w:lang w:val="es-ES" w:eastAsia="ar-SA"/>
        </w:rPr>
        <w:t xml:space="preserve"> </w:t>
      </w:r>
      <w:r w:rsidR="006179F4">
        <w:rPr>
          <w:rFonts w:ascii="Trebuchet MS" w:hAnsi="Trebuchet MS"/>
          <w:bCs/>
          <w:sz w:val="24"/>
          <w:szCs w:val="24"/>
          <w:lang w:val="es-ES" w:eastAsia="ar-SA"/>
        </w:rPr>
        <w:t xml:space="preserve">(Del 1 al 30 de septiembre) </w:t>
      </w:r>
      <w:r w:rsidR="00A863F4" w:rsidRPr="00A863F4">
        <w:rPr>
          <w:rFonts w:ascii="Trebuchet MS" w:hAnsi="Trebuchet MS"/>
          <w:bCs/>
          <w:sz w:val="24"/>
          <w:szCs w:val="24"/>
          <w:lang w:val="es-ES" w:eastAsia="ar-SA"/>
        </w:rPr>
        <w:t xml:space="preserve">es la relativa a la </w:t>
      </w:r>
      <w:r w:rsidR="006179F4">
        <w:rPr>
          <w:rFonts w:ascii="Trebuchet MS" w:hAnsi="Trebuchet MS"/>
          <w:bCs/>
          <w:sz w:val="24"/>
          <w:szCs w:val="24"/>
          <w:lang w:val="es-ES" w:eastAsia="ar-SA"/>
        </w:rPr>
        <w:t xml:space="preserve"> </w:t>
      </w:r>
      <w:r w:rsidR="00A863F4" w:rsidRPr="00A863F4">
        <w:rPr>
          <w:rFonts w:ascii="Trebuchet MS" w:hAnsi="Trebuchet MS"/>
          <w:bCs/>
          <w:sz w:val="24"/>
          <w:szCs w:val="24"/>
          <w:lang w:val="es-ES" w:eastAsia="ar-SA"/>
        </w:rPr>
        <w:t xml:space="preserve">presentación en mesa de trabajo del proyecto de </w:t>
      </w:r>
      <w:r w:rsidR="006179F4">
        <w:rPr>
          <w:rFonts w:ascii="Trebuchet MS" w:hAnsi="Trebuchet MS"/>
          <w:bCs/>
          <w:sz w:val="24"/>
          <w:szCs w:val="24"/>
          <w:lang w:val="es-ES" w:eastAsia="ar-SA"/>
        </w:rPr>
        <w:t xml:space="preserve">los </w:t>
      </w:r>
      <w:r w:rsidR="00A863F4" w:rsidRPr="00A863F4">
        <w:rPr>
          <w:rFonts w:ascii="Trebuchet MS" w:hAnsi="Trebuchet MS"/>
          <w:bCs/>
          <w:sz w:val="24"/>
          <w:szCs w:val="24"/>
          <w:lang w:val="es-ES" w:eastAsia="ar-SA"/>
        </w:rPr>
        <w:t xml:space="preserve">Lineamientos para su análisis y discusión por parte de los partidos políticos, </w:t>
      </w:r>
      <w:r w:rsidR="006179F4">
        <w:rPr>
          <w:rFonts w:ascii="Trebuchet MS" w:hAnsi="Trebuchet MS"/>
          <w:bCs/>
          <w:sz w:val="24"/>
          <w:szCs w:val="24"/>
          <w:lang w:val="es-ES" w:eastAsia="ar-SA"/>
        </w:rPr>
        <w:t xml:space="preserve">con la finalidad de proceder a su autorización por la Comisión de Igualdad de Género y No Discriminación y posteriormente, someterlos ante el </w:t>
      </w:r>
      <w:r w:rsidR="00A863F4" w:rsidRPr="00A863F4">
        <w:rPr>
          <w:rFonts w:ascii="Trebuchet MS" w:hAnsi="Trebuchet MS"/>
          <w:bCs/>
          <w:sz w:val="24"/>
          <w:szCs w:val="24"/>
          <w:lang w:val="es-ES" w:eastAsia="ar-SA"/>
        </w:rPr>
        <w:t>Consejo General</w:t>
      </w:r>
      <w:r w:rsidR="006179F4">
        <w:rPr>
          <w:rFonts w:ascii="Trebuchet MS" w:hAnsi="Trebuchet MS"/>
          <w:bCs/>
          <w:sz w:val="24"/>
          <w:szCs w:val="24"/>
          <w:lang w:val="es-ES" w:eastAsia="ar-SA"/>
        </w:rPr>
        <w:t xml:space="preserve"> para su aprobación</w:t>
      </w:r>
      <w:r w:rsidR="00A863F4" w:rsidRPr="00A863F4">
        <w:rPr>
          <w:rFonts w:ascii="Trebuchet MS" w:hAnsi="Trebuchet MS"/>
          <w:bCs/>
          <w:sz w:val="24"/>
          <w:szCs w:val="24"/>
          <w:lang w:val="es-ES" w:eastAsia="ar-SA"/>
        </w:rPr>
        <w:t xml:space="preserve">. </w:t>
      </w:r>
    </w:p>
    <w:p w14:paraId="32F79A99" w14:textId="77777777" w:rsidR="00A863F4" w:rsidRPr="00A863F4" w:rsidRDefault="00A863F4" w:rsidP="00A863F4">
      <w:pPr>
        <w:pStyle w:val="Sinespaciado"/>
        <w:spacing w:line="276" w:lineRule="auto"/>
        <w:jc w:val="both"/>
        <w:rPr>
          <w:rFonts w:ascii="Trebuchet MS" w:hAnsi="Trebuchet MS"/>
          <w:bCs/>
          <w:sz w:val="24"/>
          <w:szCs w:val="24"/>
          <w:lang w:val="es-ES" w:eastAsia="ar-SA"/>
        </w:rPr>
      </w:pPr>
    </w:p>
    <w:p w14:paraId="5FF2B0CD" w14:textId="625ACADA" w:rsidR="00A863F4" w:rsidRDefault="00C46261" w:rsidP="00A863F4">
      <w:pPr>
        <w:pStyle w:val="Sinespaciado"/>
        <w:spacing w:line="276" w:lineRule="auto"/>
        <w:jc w:val="both"/>
        <w:rPr>
          <w:rFonts w:ascii="Trebuchet MS" w:hAnsi="Trebuchet MS"/>
          <w:bCs/>
          <w:sz w:val="24"/>
          <w:szCs w:val="24"/>
          <w:lang w:val="es-ES" w:eastAsia="ar-SA"/>
        </w:rPr>
      </w:pPr>
      <w:r>
        <w:rPr>
          <w:rFonts w:ascii="Trebuchet MS" w:hAnsi="Trebuchet MS"/>
          <w:bCs/>
          <w:sz w:val="24"/>
          <w:szCs w:val="24"/>
          <w:lang w:val="es-ES" w:eastAsia="ar-SA"/>
        </w:rPr>
        <w:t xml:space="preserve">De igual forma, cabe destacar que, </w:t>
      </w:r>
      <w:r w:rsidR="00A863F4" w:rsidRPr="00A863F4">
        <w:rPr>
          <w:rFonts w:ascii="Trebuchet MS" w:hAnsi="Trebuchet MS"/>
          <w:bCs/>
          <w:sz w:val="24"/>
          <w:szCs w:val="24"/>
          <w:lang w:val="es-ES" w:eastAsia="ar-SA"/>
        </w:rPr>
        <w:t xml:space="preserve">de acuerdo al informe rendido por la Dirección Ejecutiva de Participación Ciudadana y Educación Cívica de este </w:t>
      </w:r>
      <w:r w:rsidR="00D6519B">
        <w:rPr>
          <w:rFonts w:ascii="Trebuchet MS" w:hAnsi="Trebuchet MS"/>
          <w:bCs/>
          <w:sz w:val="24"/>
          <w:szCs w:val="24"/>
          <w:lang w:val="es-ES" w:eastAsia="ar-SA"/>
        </w:rPr>
        <w:t>órgano administrativo electoral solicitado el veintitrés</w:t>
      </w:r>
      <w:r>
        <w:rPr>
          <w:rFonts w:ascii="Trebuchet MS" w:hAnsi="Trebuchet MS"/>
          <w:bCs/>
          <w:sz w:val="24"/>
          <w:szCs w:val="24"/>
          <w:lang w:val="es-ES" w:eastAsia="ar-SA"/>
        </w:rPr>
        <w:t xml:space="preserve"> de septiembre del año que transcurre por esta Comisión</w:t>
      </w:r>
      <w:r w:rsidR="00A863F4" w:rsidRPr="00A863F4">
        <w:rPr>
          <w:rFonts w:ascii="Trebuchet MS" w:hAnsi="Trebuchet MS"/>
          <w:bCs/>
          <w:sz w:val="24"/>
          <w:szCs w:val="24"/>
          <w:lang w:val="es-ES" w:eastAsia="ar-SA"/>
        </w:rPr>
        <w:t xml:space="preserve">, en cuanto a la fase de elaboración de ensayos a cargo de personas especialistas en la materia </w:t>
      </w:r>
      <w:r>
        <w:rPr>
          <w:rFonts w:ascii="Trebuchet MS" w:hAnsi="Trebuchet MS"/>
          <w:bCs/>
          <w:sz w:val="24"/>
          <w:szCs w:val="24"/>
          <w:lang w:val="es-ES" w:eastAsia="ar-SA"/>
        </w:rPr>
        <w:t>referida con antelación</w:t>
      </w:r>
      <w:r w:rsidR="00A863F4" w:rsidRPr="00A863F4">
        <w:rPr>
          <w:rFonts w:ascii="Trebuchet MS" w:hAnsi="Trebuchet MS"/>
          <w:bCs/>
          <w:sz w:val="24"/>
          <w:szCs w:val="24"/>
          <w:lang w:val="es-ES" w:eastAsia="ar-SA"/>
        </w:rPr>
        <w:t xml:space="preserve">, a la fecha </w:t>
      </w:r>
      <w:r w:rsidR="00FA625B">
        <w:rPr>
          <w:rFonts w:ascii="Trebuchet MS" w:hAnsi="Trebuchet MS"/>
          <w:bCs/>
          <w:sz w:val="24"/>
          <w:szCs w:val="24"/>
          <w:lang w:val="es-ES" w:eastAsia="ar-SA"/>
        </w:rPr>
        <w:t xml:space="preserve">no se completado la remisión total de las piezas literarias </w:t>
      </w:r>
      <w:r w:rsidR="00A863F4" w:rsidRPr="00A863F4">
        <w:rPr>
          <w:rFonts w:ascii="Trebuchet MS" w:hAnsi="Trebuchet MS"/>
          <w:bCs/>
          <w:sz w:val="24"/>
          <w:szCs w:val="24"/>
          <w:lang w:val="es-ES" w:eastAsia="ar-SA"/>
        </w:rPr>
        <w:t xml:space="preserve">conducentes. </w:t>
      </w:r>
    </w:p>
    <w:p w14:paraId="2120B96A" w14:textId="77777777" w:rsidR="001349A2" w:rsidRDefault="001349A2" w:rsidP="00A863F4">
      <w:pPr>
        <w:pStyle w:val="Sinespaciado"/>
        <w:spacing w:line="276" w:lineRule="auto"/>
        <w:jc w:val="both"/>
        <w:rPr>
          <w:rFonts w:ascii="Trebuchet MS" w:hAnsi="Trebuchet MS"/>
          <w:bCs/>
          <w:sz w:val="24"/>
          <w:szCs w:val="24"/>
          <w:lang w:val="es-ES" w:eastAsia="ar-SA"/>
        </w:rPr>
      </w:pPr>
    </w:p>
    <w:p w14:paraId="7F75E714" w14:textId="349A986D" w:rsidR="001349A2" w:rsidRPr="00A863F4" w:rsidRDefault="001349A2" w:rsidP="00A863F4">
      <w:pPr>
        <w:pStyle w:val="Sinespaciado"/>
        <w:spacing w:line="276" w:lineRule="auto"/>
        <w:jc w:val="both"/>
        <w:rPr>
          <w:rFonts w:ascii="Trebuchet MS" w:hAnsi="Trebuchet MS"/>
          <w:bCs/>
          <w:sz w:val="24"/>
          <w:szCs w:val="24"/>
          <w:lang w:val="es-ES" w:eastAsia="ar-SA"/>
        </w:rPr>
      </w:pPr>
      <w:r>
        <w:rPr>
          <w:rFonts w:ascii="Trebuchet MS" w:hAnsi="Trebuchet MS"/>
          <w:bCs/>
          <w:sz w:val="24"/>
          <w:szCs w:val="24"/>
          <w:lang w:val="es-ES" w:eastAsia="ar-SA"/>
        </w:rPr>
        <w:t>Al respecto, no se debe perder de</w:t>
      </w:r>
      <w:r w:rsidR="005C0695">
        <w:rPr>
          <w:rFonts w:ascii="Trebuchet MS" w:hAnsi="Trebuchet MS"/>
          <w:bCs/>
          <w:sz w:val="24"/>
          <w:szCs w:val="24"/>
          <w:lang w:val="es-ES" w:eastAsia="ar-SA"/>
        </w:rPr>
        <w:t xml:space="preserve"> vista que la importancia de obtener</w:t>
      </w:r>
      <w:r>
        <w:rPr>
          <w:rFonts w:ascii="Trebuchet MS" w:hAnsi="Trebuchet MS"/>
          <w:bCs/>
          <w:sz w:val="24"/>
          <w:szCs w:val="24"/>
          <w:lang w:val="es-ES" w:eastAsia="ar-SA"/>
        </w:rPr>
        <w:t>, entre otros elementos, los ensayos académicos aludidos, radica en que éstos son parte del cumplimiento de los juicios ciudadanos</w:t>
      </w:r>
      <w:r w:rsidR="005C0695">
        <w:rPr>
          <w:rFonts w:ascii="Trebuchet MS" w:hAnsi="Trebuchet MS"/>
          <w:bCs/>
          <w:sz w:val="24"/>
          <w:szCs w:val="24"/>
          <w:lang w:val="es-ES" w:eastAsia="ar-SA"/>
        </w:rPr>
        <w:t xml:space="preserve"> </w:t>
      </w:r>
      <w:r w:rsidR="00D6519B" w:rsidRPr="00D6519B">
        <w:rPr>
          <w:rFonts w:ascii="Trebuchet MS" w:hAnsi="Trebuchet MS"/>
          <w:bCs/>
          <w:sz w:val="24"/>
          <w:szCs w:val="24"/>
          <w:lang w:val="es-ES" w:eastAsia="ar-SA"/>
        </w:rPr>
        <w:t>DC-036/2020 Y ACUMULADO JDC-037/2020</w:t>
      </w:r>
      <w:r w:rsidR="00D6519B">
        <w:rPr>
          <w:rFonts w:ascii="Trebuchet MS" w:hAnsi="Trebuchet MS"/>
          <w:bCs/>
          <w:sz w:val="24"/>
          <w:szCs w:val="24"/>
          <w:lang w:val="es-ES" w:eastAsia="ar-SA"/>
        </w:rPr>
        <w:t xml:space="preserve"> y </w:t>
      </w:r>
      <w:r w:rsidR="00D6519B" w:rsidRPr="00D6519B">
        <w:rPr>
          <w:rFonts w:ascii="Trebuchet MS" w:hAnsi="Trebuchet MS"/>
          <w:bCs/>
          <w:sz w:val="24"/>
          <w:szCs w:val="24"/>
          <w:lang w:val="es-ES" w:eastAsia="ar-SA"/>
        </w:rPr>
        <w:t>JDC-011/2021 Y JDC-012/2021</w:t>
      </w:r>
      <w:r w:rsidR="00D6519B">
        <w:rPr>
          <w:rFonts w:ascii="Trebuchet MS" w:hAnsi="Trebuchet MS"/>
          <w:bCs/>
          <w:sz w:val="24"/>
          <w:szCs w:val="24"/>
          <w:lang w:val="es-ES" w:eastAsia="ar-SA"/>
        </w:rPr>
        <w:t>,</w:t>
      </w:r>
      <w:r w:rsidR="00D6519B" w:rsidRPr="00D6519B">
        <w:rPr>
          <w:rFonts w:ascii="Trebuchet MS" w:hAnsi="Trebuchet MS"/>
          <w:bCs/>
          <w:sz w:val="24"/>
          <w:szCs w:val="24"/>
          <w:lang w:val="es-ES" w:eastAsia="ar-SA"/>
        </w:rPr>
        <w:t xml:space="preserve"> </w:t>
      </w:r>
      <w:r w:rsidR="005C0695">
        <w:rPr>
          <w:rFonts w:ascii="Trebuchet MS" w:hAnsi="Trebuchet MS"/>
          <w:bCs/>
          <w:sz w:val="24"/>
          <w:szCs w:val="24"/>
          <w:lang w:val="es-ES" w:eastAsia="ar-SA"/>
        </w:rPr>
        <w:t>emitidos por el órgano jurisdiccional local</w:t>
      </w:r>
      <w:r w:rsidR="00D6519B">
        <w:rPr>
          <w:rFonts w:ascii="Trebuchet MS" w:hAnsi="Trebuchet MS"/>
          <w:bCs/>
          <w:sz w:val="24"/>
          <w:szCs w:val="24"/>
          <w:lang w:val="es-ES" w:eastAsia="ar-SA"/>
        </w:rPr>
        <w:t>, en</w:t>
      </w:r>
      <w:r w:rsidR="005C0695">
        <w:rPr>
          <w:rFonts w:ascii="Trebuchet MS" w:hAnsi="Trebuchet MS"/>
          <w:bCs/>
          <w:sz w:val="24"/>
          <w:szCs w:val="24"/>
          <w:lang w:val="es-ES" w:eastAsia="ar-SA"/>
        </w:rPr>
        <w:t xml:space="preserve"> </w:t>
      </w:r>
      <w:r w:rsidR="00D6519B">
        <w:rPr>
          <w:rFonts w:ascii="Trebuchet MS" w:hAnsi="Trebuchet MS"/>
          <w:bCs/>
          <w:sz w:val="24"/>
          <w:szCs w:val="24"/>
          <w:lang w:val="es-ES" w:eastAsia="ar-SA"/>
        </w:rPr>
        <w:t xml:space="preserve">los </w:t>
      </w:r>
      <w:r w:rsidR="005C0695">
        <w:rPr>
          <w:rFonts w:ascii="Trebuchet MS" w:hAnsi="Trebuchet MS"/>
          <w:bCs/>
          <w:sz w:val="24"/>
          <w:szCs w:val="24"/>
          <w:lang w:val="es-ES" w:eastAsia="ar-SA"/>
        </w:rPr>
        <w:t xml:space="preserve">que </w:t>
      </w:r>
      <w:r w:rsidR="00D6519B">
        <w:rPr>
          <w:rFonts w:ascii="Trebuchet MS" w:hAnsi="Trebuchet MS"/>
          <w:bCs/>
          <w:sz w:val="24"/>
          <w:szCs w:val="24"/>
          <w:lang w:val="es-ES" w:eastAsia="ar-SA"/>
        </w:rPr>
        <w:t>se vinculó a este</w:t>
      </w:r>
      <w:r w:rsidR="005C0695">
        <w:rPr>
          <w:rFonts w:ascii="Trebuchet MS" w:hAnsi="Trebuchet MS"/>
          <w:bCs/>
          <w:sz w:val="24"/>
          <w:szCs w:val="24"/>
          <w:lang w:val="es-ES" w:eastAsia="ar-SA"/>
        </w:rPr>
        <w:t xml:space="preserve"> Instituto Electoral y de Participación Ciudadana del Estado de Jalisco, </w:t>
      </w:r>
      <w:r w:rsidR="00D6519B">
        <w:rPr>
          <w:rFonts w:ascii="Trebuchet MS" w:hAnsi="Trebuchet MS"/>
          <w:bCs/>
          <w:sz w:val="24"/>
          <w:szCs w:val="24"/>
          <w:lang w:val="es-ES" w:eastAsia="ar-SA"/>
        </w:rPr>
        <w:t xml:space="preserve">para </w:t>
      </w:r>
      <w:r w:rsidR="005C0695">
        <w:rPr>
          <w:rFonts w:ascii="Trebuchet MS" w:hAnsi="Trebuchet MS"/>
          <w:bCs/>
          <w:sz w:val="24"/>
          <w:szCs w:val="24"/>
          <w:lang w:val="es-ES" w:eastAsia="ar-SA"/>
        </w:rPr>
        <w:t xml:space="preserve">generar el análisis e investigaciones pertinentes para prever la oportunidad de implementar </w:t>
      </w:r>
      <w:r>
        <w:rPr>
          <w:rFonts w:ascii="Trebuchet MS" w:hAnsi="Trebuchet MS"/>
          <w:bCs/>
          <w:sz w:val="24"/>
          <w:szCs w:val="24"/>
          <w:lang w:val="es-ES" w:eastAsia="ar-SA"/>
        </w:rPr>
        <w:t>acciones afirmativas a favor de determinados grupos en situación de desventaja.</w:t>
      </w:r>
    </w:p>
    <w:p w14:paraId="7C75A4C6" w14:textId="77777777" w:rsidR="00A863F4" w:rsidRPr="00A863F4" w:rsidRDefault="00A863F4" w:rsidP="00A863F4">
      <w:pPr>
        <w:pStyle w:val="Sinespaciado"/>
        <w:spacing w:line="276" w:lineRule="auto"/>
        <w:jc w:val="both"/>
        <w:rPr>
          <w:rFonts w:ascii="Trebuchet MS" w:hAnsi="Trebuchet MS"/>
          <w:bCs/>
          <w:sz w:val="24"/>
          <w:szCs w:val="24"/>
          <w:lang w:val="es-ES" w:eastAsia="ar-SA"/>
        </w:rPr>
      </w:pPr>
    </w:p>
    <w:p w14:paraId="4DE10D47" w14:textId="34DD068B" w:rsidR="00F932D3" w:rsidRDefault="00A863F4" w:rsidP="00A863F4">
      <w:pPr>
        <w:pStyle w:val="Sinespaciado"/>
        <w:spacing w:line="276" w:lineRule="auto"/>
        <w:jc w:val="both"/>
        <w:rPr>
          <w:rFonts w:ascii="Trebuchet MS" w:hAnsi="Trebuchet MS"/>
          <w:bCs/>
          <w:sz w:val="24"/>
          <w:szCs w:val="24"/>
          <w:lang w:val="es-ES" w:eastAsia="ar-SA"/>
        </w:rPr>
      </w:pPr>
      <w:r w:rsidRPr="00A863F4">
        <w:rPr>
          <w:rFonts w:ascii="Trebuchet MS" w:hAnsi="Trebuchet MS"/>
          <w:bCs/>
          <w:sz w:val="24"/>
          <w:szCs w:val="24"/>
          <w:lang w:val="es-ES" w:eastAsia="ar-SA"/>
        </w:rPr>
        <w:lastRenderedPageBreak/>
        <w:t>De</w:t>
      </w:r>
      <w:r w:rsidR="0008289D">
        <w:rPr>
          <w:rFonts w:ascii="Trebuchet MS" w:hAnsi="Trebuchet MS"/>
          <w:bCs/>
          <w:sz w:val="24"/>
          <w:szCs w:val="24"/>
          <w:lang w:val="es-ES" w:eastAsia="ar-SA"/>
        </w:rPr>
        <w:t xml:space="preserve">rivado de lo anterior, </w:t>
      </w:r>
      <w:r w:rsidRPr="00A863F4">
        <w:rPr>
          <w:rFonts w:ascii="Trebuchet MS" w:hAnsi="Trebuchet MS"/>
          <w:bCs/>
          <w:sz w:val="24"/>
          <w:szCs w:val="24"/>
          <w:lang w:val="es-ES" w:eastAsia="ar-SA"/>
        </w:rPr>
        <w:t xml:space="preserve">si bien, </w:t>
      </w:r>
      <w:r w:rsidR="0008289D">
        <w:rPr>
          <w:rFonts w:ascii="Trebuchet MS" w:hAnsi="Trebuchet MS"/>
          <w:bCs/>
          <w:sz w:val="24"/>
          <w:szCs w:val="24"/>
          <w:lang w:val="es-ES" w:eastAsia="ar-SA"/>
        </w:rPr>
        <w:t xml:space="preserve">es </w:t>
      </w:r>
      <w:r w:rsidRPr="00A863F4">
        <w:rPr>
          <w:rFonts w:ascii="Trebuchet MS" w:hAnsi="Trebuchet MS"/>
          <w:bCs/>
          <w:sz w:val="24"/>
          <w:szCs w:val="24"/>
          <w:lang w:val="es-ES" w:eastAsia="ar-SA"/>
        </w:rPr>
        <w:t>inm</w:t>
      </w:r>
      <w:r w:rsidR="0008289D">
        <w:rPr>
          <w:rFonts w:ascii="Trebuchet MS" w:hAnsi="Trebuchet MS"/>
          <w:bCs/>
          <w:sz w:val="24"/>
          <w:szCs w:val="24"/>
          <w:lang w:val="es-ES" w:eastAsia="ar-SA"/>
        </w:rPr>
        <w:t xml:space="preserve">inente la fecha </w:t>
      </w:r>
      <w:r w:rsidR="00761398">
        <w:rPr>
          <w:rFonts w:ascii="Trebuchet MS" w:hAnsi="Trebuchet MS"/>
          <w:bCs/>
          <w:sz w:val="24"/>
          <w:szCs w:val="24"/>
          <w:lang w:val="es-ES" w:eastAsia="ar-SA"/>
        </w:rPr>
        <w:t>de conclusión de</w:t>
      </w:r>
      <w:r w:rsidR="0008289D">
        <w:rPr>
          <w:rFonts w:ascii="Trebuchet MS" w:hAnsi="Trebuchet MS"/>
          <w:bCs/>
          <w:sz w:val="24"/>
          <w:szCs w:val="24"/>
          <w:lang w:val="es-ES" w:eastAsia="ar-SA"/>
        </w:rPr>
        <w:t xml:space="preserve"> la última </w:t>
      </w:r>
      <w:r w:rsidRPr="00A863F4">
        <w:rPr>
          <w:rFonts w:ascii="Trebuchet MS" w:hAnsi="Trebuchet MS"/>
          <w:bCs/>
          <w:sz w:val="24"/>
          <w:szCs w:val="24"/>
          <w:lang w:val="es-ES" w:eastAsia="ar-SA"/>
        </w:rPr>
        <w:t>etapa que integra el multicitado Plan Ejecutivo; también lo es que</w:t>
      </w:r>
      <w:r w:rsidR="00106305">
        <w:rPr>
          <w:rFonts w:ascii="Trebuchet MS" w:hAnsi="Trebuchet MS"/>
          <w:bCs/>
          <w:sz w:val="24"/>
          <w:szCs w:val="24"/>
          <w:lang w:val="es-ES" w:eastAsia="ar-SA"/>
        </w:rPr>
        <w:t>,</w:t>
      </w:r>
      <w:r w:rsidRPr="00A863F4">
        <w:rPr>
          <w:rFonts w:ascii="Trebuchet MS" w:hAnsi="Trebuchet MS"/>
          <w:bCs/>
          <w:sz w:val="24"/>
          <w:szCs w:val="24"/>
          <w:lang w:val="es-ES" w:eastAsia="ar-SA"/>
        </w:rPr>
        <w:t xml:space="preserve"> </w:t>
      </w:r>
      <w:r w:rsidR="00106305" w:rsidRPr="00A863F4">
        <w:rPr>
          <w:rFonts w:ascii="Trebuchet MS" w:hAnsi="Trebuchet MS"/>
          <w:bCs/>
          <w:sz w:val="24"/>
          <w:szCs w:val="24"/>
          <w:lang w:val="es-ES" w:eastAsia="ar-SA"/>
        </w:rPr>
        <w:t xml:space="preserve">como ha quedado establecido, aún </w:t>
      </w:r>
      <w:r w:rsidR="00761398">
        <w:rPr>
          <w:rFonts w:ascii="Trebuchet MS" w:hAnsi="Trebuchet MS"/>
          <w:bCs/>
          <w:sz w:val="24"/>
          <w:szCs w:val="24"/>
          <w:lang w:val="es-ES" w:eastAsia="ar-SA"/>
        </w:rPr>
        <w:t xml:space="preserve">subsisten </w:t>
      </w:r>
      <w:r w:rsidR="00106305" w:rsidRPr="00A863F4">
        <w:rPr>
          <w:rFonts w:ascii="Trebuchet MS" w:hAnsi="Trebuchet MS"/>
          <w:bCs/>
          <w:sz w:val="24"/>
          <w:szCs w:val="24"/>
          <w:lang w:val="es-ES" w:eastAsia="ar-SA"/>
        </w:rPr>
        <w:t>actividades pendientes por cumplimentar necesarias para reunir y reflejar el cúmulo de información pertinente para la proyección de los Lineamientos</w:t>
      </w:r>
      <w:r w:rsidR="00106305">
        <w:rPr>
          <w:rFonts w:ascii="Trebuchet MS" w:hAnsi="Trebuchet MS"/>
          <w:bCs/>
          <w:sz w:val="24"/>
          <w:szCs w:val="24"/>
          <w:lang w:val="es-ES" w:eastAsia="ar-SA"/>
        </w:rPr>
        <w:t xml:space="preserve">, lo que se traduce en la imposibilidad de contar </w:t>
      </w:r>
      <w:r w:rsidR="00106305" w:rsidRPr="00A863F4">
        <w:rPr>
          <w:rFonts w:ascii="Trebuchet MS" w:hAnsi="Trebuchet MS"/>
          <w:bCs/>
          <w:sz w:val="24"/>
          <w:szCs w:val="24"/>
          <w:lang w:val="es-ES" w:eastAsia="ar-SA"/>
        </w:rPr>
        <w:t>con los elementos suficientes</w:t>
      </w:r>
      <w:r w:rsidR="00823664">
        <w:rPr>
          <w:rFonts w:ascii="Trebuchet MS" w:hAnsi="Trebuchet MS"/>
          <w:bCs/>
          <w:sz w:val="24"/>
          <w:szCs w:val="24"/>
          <w:lang w:val="es-ES" w:eastAsia="ar-SA"/>
        </w:rPr>
        <w:t xml:space="preserve"> para</w:t>
      </w:r>
      <w:r w:rsidR="00106305" w:rsidRPr="00A863F4">
        <w:rPr>
          <w:rFonts w:ascii="Trebuchet MS" w:hAnsi="Trebuchet MS"/>
          <w:bCs/>
          <w:sz w:val="24"/>
          <w:szCs w:val="24"/>
          <w:lang w:val="es-ES" w:eastAsia="ar-SA"/>
        </w:rPr>
        <w:t xml:space="preserve"> </w:t>
      </w:r>
      <w:r w:rsidR="00761398">
        <w:rPr>
          <w:rFonts w:ascii="Trebuchet MS" w:hAnsi="Trebuchet MS"/>
          <w:bCs/>
          <w:sz w:val="24"/>
          <w:szCs w:val="24"/>
          <w:lang w:val="es-ES" w:eastAsia="ar-SA"/>
        </w:rPr>
        <w:t>tal efecto</w:t>
      </w:r>
      <w:r w:rsidR="00F932D3">
        <w:rPr>
          <w:rFonts w:ascii="Trebuchet MS" w:hAnsi="Trebuchet MS"/>
          <w:bCs/>
          <w:sz w:val="24"/>
          <w:szCs w:val="24"/>
          <w:lang w:val="es-ES" w:eastAsia="ar-SA"/>
        </w:rPr>
        <w:t xml:space="preserve">. </w:t>
      </w:r>
    </w:p>
    <w:p w14:paraId="6CCFEA4F" w14:textId="77777777" w:rsidR="00F932D3" w:rsidRDefault="00F932D3" w:rsidP="00A863F4">
      <w:pPr>
        <w:pStyle w:val="Sinespaciado"/>
        <w:spacing w:line="276" w:lineRule="auto"/>
        <w:jc w:val="both"/>
        <w:rPr>
          <w:rFonts w:ascii="Trebuchet MS" w:hAnsi="Trebuchet MS"/>
          <w:bCs/>
          <w:sz w:val="24"/>
          <w:szCs w:val="24"/>
          <w:lang w:val="es-ES" w:eastAsia="ar-SA"/>
        </w:rPr>
      </w:pPr>
    </w:p>
    <w:p w14:paraId="483F4D3F" w14:textId="071EAE43" w:rsidR="00A863F4" w:rsidRPr="00A863F4" w:rsidRDefault="00F932D3" w:rsidP="00A863F4">
      <w:pPr>
        <w:pStyle w:val="Sinespaciado"/>
        <w:spacing w:line="276" w:lineRule="auto"/>
        <w:jc w:val="both"/>
        <w:rPr>
          <w:rFonts w:ascii="Trebuchet MS" w:hAnsi="Trebuchet MS"/>
          <w:bCs/>
          <w:sz w:val="24"/>
          <w:szCs w:val="24"/>
          <w:lang w:val="es-ES" w:eastAsia="ar-SA"/>
        </w:rPr>
      </w:pPr>
      <w:r>
        <w:rPr>
          <w:rFonts w:ascii="Trebuchet MS" w:hAnsi="Trebuchet MS"/>
          <w:bCs/>
          <w:sz w:val="24"/>
          <w:szCs w:val="24"/>
          <w:lang w:val="es-ES" w:eastAsia="ar-SA"/>
        </w:rPr>
        <w:t xml:space="preserve">No obstante, con el propósito de acotar circunstancias ajenas que pudieran perjudicar el desarrollo natural de las etapas aludidas, </w:t>
      </w:r>
      <w:r w:rsidR="00A863F4" w:rsidRPr="00A863F4">
        <w:rPr>
          <w:rFonts w:ascii="Trebuchet MS" w:hAnsi="Trebuchet MS"/>
          <w:bCs/>
          <w:sz w:val="24"/>
          <w:szCs w:val="24"/>
          <w:lang w:val="es-ES" w:eastAsia="ar-SA"/>
        </w:rPr>
        <w:t xml:space="preserve">se estableció </w:t>
      </w:r>
      <w:r>
        <w:rPr>
          <w:rFonts w:ascii="Trebuchet MS" w:hAnsi="Trebuchet MS"/>
          <w:bCs/>
          <w:sz w:val="24"/>
          <w:szCs w:val="24"/>
          <w:lang w:val="es-ES" w:eastAsia="ar-SA"/>
        </w:rPr>
        <w:t xml:space="preserve">la posibilidad de modificar </w:t>
      </w:r>
      <w:r w:rsidR="00A863F4" w:rsidRPr="00A863F4">
        <w:rPr>
          <w:rFonts w:ascii="Trebuchet MS" w:hAnsi="Trebuchet MS"/>
          <w:bCs/>
          <w:sz w:val="24"/>
          <w:szCs w:val="24"/>
          <w:lang w:val="es-ES" w:eastAsia="ar-SA"/>
        </w:rPr>
        <w:t>las respectivas fechas en función de aquellas circunstancias que pudieran impedir su realización; en estas condiciones</w:t>
      </w:r>
      <w:r w:rsidR="00245431">
        <w:rPr>
          <w:rFonts w:ascii="Trebuchet MS" w:hAnsi="Trebuchet MS"/>
          <w:bCs/>
          <w:sz w:val="24"/>
          <w:szCs w:val="24"/>
          <w:lang w:val="es-ES" w:eastAsia="ar-SA"/>
        </w:rPr>
        <w:t>,</w:t>
      </w:r>
      <w:r>
        <w:rPr>
          <w:rFonts w:ascii="Trebuchet MS" w:hAnsi="Trebuchet MS"/>
          <w:bCs/>
          <w:sz w:val="24"/>
          <w:szCs w:val="24"/>
          <w:lang w:val="es-ES" w:eastAsia="ar-SA"/>
        </w:rPr>
        <w:t xml:space="preserve"> es clara la necesidad de modificar la fecha de la etapa conclusiva del referido plan de trabajo, en la inteligencia que, </w:t>
      </w:r>
      <w:r w:rsidR="00A863F4" w:rsidRPr="00A863F4">
        <w:rPr>
          <w:rFonts w:ascii="Trebuchet MS" w:hAnsi="Trebuchet MS"/>
          <w:bCs/>
          <w:sz w:val="24"/>
          <w:szCs w:val="24"/>
          <w:lang w:val="es-ES" w:eastAsia="ar-SA"/>
        </w:rPr>
        <w:t xml:space="preserve">una vez que esta Comisión tenga la información </w:t>
      </w:r>
      <w:r w:rsidR="00245431">
        <w:rPr>
          <w:rFonts w:ascii="Trebuchet MS" w:hAnsi="Trebuchet MS"/>
          <w:bCs/>
          <w:sz w:val="24"/>
          <w:szCs w:val="24"/>
          <w:lang w:val="es-ES" w:eastAsia="ar-SA"/>
        </w:rPr>
        <w:t xml:space="preserve">atinente, se continuará con el desarrollo del Plan Ejecutivo, a partir </w:t>
      </w:r>
      <w:r>
        <w:rPr>
          <w:rFonts w:ascii="Trebuchet MS" w:hAnsi="Trebuchet MS"/>
          <w:bCs/>
          <w:sz w:val="24"/>
          <w:szCs w:val="24"/>
          <w:lang w:val="es-ES" w:eastAsia="ar-SA"/>
        </w:rPr>
        <w:t>de la última fase</w:t>
      </w:r>
      <w:r w:rsidR="00245431">
        <w:rPr>
          <w:rFonts w:ascii="Trebuchet MS" w:hAnsi="Trebuchet MS"/>
          <w:bCs/>
          <w:sz w:val="24"/>
          <w:szCs w:val="24"/>
          <w:lang w:val="es-ES" w:eastAsia="ar-SA"/>
        </w:rPr>
        <w:t>.</w:t>
      </w:r>
    </w:p>
    <w:p w14:paraId="3F83338B" w14:textId="77777777" w:rsidR="00A863F4" w:rsidRPr="00A863F4" w:rsidRDefault="00A863F4" w:rsidP="00A863F4">
      <w:pPr>
        <w:pStyle w:val="Sinespaciado"/>
        <w:spacing w:line="276" w:lineRule="auto"/>
        <w:jc w:val="both"/>
        <w:rPr>
          <w:rFonts w:ascii="Trebuchet MS" w:hAnsi="Trebuchet MS"/>
          <w:bCs/>
          <w:sz w:val="24"/>
          <w:szCs w:val="24"/>
          <w:lang w:val="es-ES" w:eastAsia="ar-SA"/>
        </w:rPr>
      </w:pPr>
    </w:p>
    <w:p w14:paraId="275D242E" w14:textId="730DFE3C" w:rsidR="00A863F4" w:rsidRPr="00A863F4" w:rsidRDefault="00245431" w:rsidP="00833F8C">
      <w:pPr>
        <w:pStyle w:val="Sinespaciado"/>
        <w:spacing w:line="276" w:lineRule="auto"/>
        <w:jc w:val="both"/>
        <w:rPr>
          <w:rFonts w:ascii="Trebuchet MS" w:hAnsi="Trebuchet MS"/>
          <w:bCs/>
          <w:sz w:val="24"/>
          <w:szCs w:val="24"/>
          <w:lang w:val="es-ES" w:eastAsia="ar-SA"/>
        </w:rPr>
      </w:pPr>
      <w:r w:rsidRPr="00426E28">
        <w:rPr>
          <w:rFonts w:ascii="Trebuchet MS" w:hAnsi="Trebuchet MS"/>
          <w:bCs/>
          <w:sz w:val="24"/>
          <w:szCs w:val="24"/>
          <w:lang w:val="es-ES" w:eastAsia="ar-SA"/>
        </w:rPr>
        <w:t xml:space="preserve">Vinculado a lo ya establecido, </w:t>
      </w:r>
      <w:r w:rsidR="00A863F4" w:rsidRPr="00426E28">
        <w:rPr>
          <w:rFonts w:ascii="Trebuchet MS" w:hAnsi="Trebuchet MS"/>
          <w:bCs/>
          <w:sz w:val="24"/>
          <w:szCs w:val="24"/>
          <w:lang w:val="es-ES" w:eastAsia="ar-SA"/>
        </w:rPr>
        <w:t>es</w:t>
      </w:r>
      <w:r w:rsidR="0053649A" w:rsidRPr="00426E28">
        <w:rPr>
          <w:rFonts w:ascii="Trebuchet MS" w:hAnsi="Trebuchet MS"/>
          <w:bCs/>
          <w:sz w:val="24"/>
          <w:szCs w:val="24"/>
          <w:lang w:val="es-ES" w:eastAsia="ar-SA"/>
        </w:rPr>
        <w:t xml:space="preserve"> de suma importancia </w:t>
      </w:r>
      <w:r w:rsidR="00A863F4" w:rsidRPr="00426E28">
        <w:rPr>
          <w:rFonts w:ascii="Trebuchet MS" w:hAnsi="Trebuchet MS"/>
          <w:bCs/>
          <w:sz w:val="24"/>
          <w:szCs w:val="24"/>
          <w:lang w:val="es-ES" w:eastAsia="ar-SA"/>
        </w:rPr>
        <w:t>precisar que</w:t>
      </w:r>
      <w:r w:rsidR="00263E5A" w:rsidRPr="00426E28">
        <w:rPr>
          <w:rFonts w:ascii="Trebuchet MS" w:hAnsi="Trebuchet MS"/>
          <w:bCs/>
          <w:sz w:val="24"/>
          <w:szCs w:val="24"/>
          <w:lang w:val="es-ES" w:eastAsia="ar-SA"/>
        </w:rPr>
        <w:t>, además de la metodología prevista en el Plan Ejecutivo, existen</w:t>
      </w:r>
      <w:r w:rsidRPr="00426E28">
        <w:rPr>
          <w:rFonts w:ascii="Trebuchet MS" w:hAnsi="Trebuchet MS"/>
          <w:bCs/>
          <w:sz w:val="24"/>
          <w:szCs w:val="24"/>
          <w:lang w:val="es-ES" w:eastAsia="ar-SA"/>
        </w:rPr>
        <w:t xml:space="preserve"> </w:t>
      </w:r>
      <w:r w:rsidR="00267F50" w:rsidRPr="00426E28">
        <w:rPr>
          <w:rFonts w:ascii="Trebuchet MS" w:hAnsi="Trebuchet MS"/>
          <w:bCs/>
          <w:sz w:val="24"/>
          <w:szCs w:val="24"/>
          <w:lang w:val="es-ES" w:eastAsia="ar-SA"/>
        </w:rPr>
        <w:t>diversos</w:t>
      </w:r>
      <w:r w:rsidR="0053649A" w:rsidRPr="00426E28">
        <w:rPr>
          <w:rFonts w:ascii="Trebuchet MS" w:hAnsi="Trebuchet MS"/>
          <w:bCs/>
          <w:sz w:val="24"/>
          <w:szCs w:val="24"/>
          <w:lang w:val="es-ES" w:eastAsia="ar-SA"/>
        </w:rPr>
        <w:t xml:space="preserve"> </w:t>
      </w:r>
      <w:r w:rsidR="00A863F4" w:rsidRPr="00426E28">
        <w:rPr>
          <w:rFonts w:ascii="Trebuchet MS" w:hAnsi="Trebuchet MS"/>
          <w:bCs/>
          <w:sz w:val="24"/>
          <w:szCs w:val="24"/>
          <w:lang w:val="es-ES" w:eastAsia="ar-SA"/>
        </w:rPr>
        <w:t>criterios indispensables</w:t>
      </w:r>
      <w:r w:rsidR="0053649A" w:rsidRPr="00426E28">
        <w:rPr>
          <w:rFonts w:ascii="Trebuchet MS" w:hAnsi="Trebuchet MS"/>
          <w:bCs/>
          <w:sz w:val="24"/>
          <w:szCs w:val="24"/>
          <w:lang w:val="es-ES" w:eastAsia="ar-SA"/>
        </w:rPr>
        <w:t xml:space="preserve"> para sustentar la implementación de medidas afirmativas; </w:t>
      </w:r>
      <w:r w:rsidR="009C6723" w:rsidRPr="00426E28">
        <w:rPr>
          <w:rFonts w:ascii="Trebuchet MS" w:hAnsi="Trebuchet MS"/>
          <w:bCs/>
          <w:sz w:val="24"/>
          <w:szCs w:val="24"/>
          <w:lang w:val="es-ES" w:eastAsia="ar-SA"/>
        </w:rPr>
        <w:t>tales como</w:t>
      </w:r>
      <w:r w:rsidR="00862667" w:rsidRPr="00426E28">
        <w:rPr>
          <w:rFonts w:ascii="Trebuchet MS" w:hAnsi="Trebuchet MS"/>
          <w:bCs/>
          <w:sz w:val="24"/>
          <w:szCs w:val="24"/>
          <w:lang w:val="es-ES" w:eastAsia="ar-SA"/>
        </w:rPr>
        <w:t xml:space="preserve">, lo relativo a efectuar </w:t>
      </w:r>
      <w:r w:rsidR="009C6723" w:rsidRPr="00426E28">
        <w:rPr>
          <w:rFonts w:ascii="Trebuchet MS" w:hAnsi="Trebuchet MS"/>
          <w:bCs/>
          <w:sz w:val="24"/>
          <w:szCs w:val="24"/>
          <w:lang w:val="es-ES" w:eastAsia="ar-SA"/>
        </w:rPr>
        <w:t>consultas previas e informadas</w:t>
      </w:r>
      <w:r w:rsidR="00862667" w:rsidRPr="00426E28">
        <w:rPr>
          <w:rFonts w:ascii="Trebuchet MS" w:hAnsi="Trebuchet MS"/>
          <w:bCs/>
          <w:sz w:val="24"/>
          <w:szCs w:val="24"/>
          <w:lang w:val="es-ES" w:eastAsia="ar-SA"/>
        </w:rPr>
        <w:t>, con la debida antelación</w:t>
      </w:r>
      <w:r w:rsidR="009809A8" w:rsidRPr="00426E28">
        <w:rPr>
          <w:rFonts w:ascii="Trebuchet MS" w:hAnsi="Trebuchet MS"/>
          <w:bCs/>
          <w:sz w:val="24"/>
          <w:szCs w:val="24"/>
          <w:lang w:val="es-ES" w:eastAsia="ar-SA"/>
        </w:rPr>
        <w:t>,</w:t>
      </w:r>
      <w:r w:rsidR="00862667" w:rsidRPr="00426E28">
        <w:rPr>
          <w:rFonts w:ascii="Trebuchet MS" w:hAnsi="Trebuchet MS"/>
          <w:bCs/>
          <w:sz w:val="24"/>
          <w:szCs w:val="24"/>
          <w:lang w:val="es-ES" w:eastAsia="ar-SA"/>
        </w:rPr>
        <w:t xml:space="preserve"> </w:t>
      </w:r>
      <w:r w:rsidR="009C6723" w:rsidRPr="00426E28">
        <w:rPr>
          <w:rFonts w:ascii="Trebuchet MS" w:hAnsi="Trebuchet MS"/>
          <w:bCs/>
          <w:sz w:val="24"/>
          <w:szCs w:val="24"/>
          <w:lang w:val="es-ES" w:eastAsia="ar-SA"/>
        </w:rPr>
        <w:t xml:space="preserve">dirigidas a </w:t>
      </w:r>
      <w:r w:rsidR="009809A8" w:rsidRPr="00426E28">
        <w:rPr>
          <w:rFonts w:ascii="Trebuchet MS" w:hAnsi="Trebuchet MS"/>
          <w:bCs/>
          <w:sz w:val="24"/>
          <w:szCs w:val="24"/>
          <w:lang w:val="es-ES" w:eastAsia="ar-SA"/>
        </w:rPr>
        <w:t xml:space="preserve">determinados </w:t>
      </w:r>
      <w:r w:rsidR="009C6723" w:rsidRPr="00426E28">
        <w:rPr>
          <w:rFonts w:ascii="Trebuchet MS" w:hAnsi="Trebuchet MS"/>
          <w:bCs/>
          <w:sz w:val="24"/>
          <w:szCs w:val="24"/>
          <w:lang w:val="es-ES" w:eastAsia="ar-SA"/>
        </w:rPr>
        <w:t>grupos en situación de desventaja</w:t>
      </w:r>
      <w:r w:rsidR="00862667" w:rsidRPr="00426E28">
        <w:rPr>
          <w:rFonts w:ascii="Trebuchet MS" w:hAnsi="Trebuchet MS"/>
          <w:bCs/>
          <w:sz w:val="24"/>
          <w:szCs w:val="24"/>
          <w:lang w:val="es-ES" w:eastAsia="ar-SA"/>
        </w:rPr>
        <w:t xml:space="preserve">; </w:t>
      </w:r>
      <w:r w:rsidR="009809A8" w:rsidRPr="00426E28">
        <w:rPr>
          <w:rFonts w:ascii="Trebuchet MS" w:hAnsi="Trebuchet MS"/>
          <w:bCs/>
          <w:sz w:val="24"/>
          <w:szCs w:val="24"/>
          <w:lang w:val="es-ES" w:eastAsia="ar-SA"/>
        </w:rPr>
        <w:t xml:space="preserve">por tanto, </w:t>
      </w:r>
      <w:r w:rsidR="00862667" w:rsidRPr="00426E28">
        <w:rPr>
          <w:rFonts w:ascii="Trebuchet MS" w:hAnsi="Trebuchet MS"/>
          <w:bCs/>
          <w:sz w:val="24"/>
          <w:szCs w:val="24"/>
          <w:lang w:val="es-ES" w:eastAsia="ar-SA"/>
        </w:rPr>
        <w:t xml:space="preserve">se </w:t>
      </w:r>
      <w:r w:rsidR="009809A8" w:rsidRPr="00426E28">
        <w:rPr>
          <w:rFonts w:ascii="Trebuchet MS" w:hAnsi="Trebuchet MS"/>
          <w:bCs/>
          <w:sz w:val="24"/>
          <w:szCs w:val="24"/>
          <w:lang w:val="es-ES" w:eastAsia="ar-SA"/>
        </w:rPr>
        <w:t xml:space="preserve">considera que dada la trascendencia que implica el </w:t>
      </w:r>
      <w:r w:rsidR="00263E5A" w:rsidRPr="00426E28">
        <w:rPr>
          <w:rFonts w:ascii="Trebuchet MS" w:hAnsi="Trebuchet MS"/>
          <w:bCs/>
          <w:sz w:val="24"/>
          <w:szCs w:val="24"/>
          <w:lang w:val="es-ES" w:eastAsia="ar-SA"/>
        </w:rPr>
        <w:t xml:space="preserve">citado </w:t>
      </w:r>
      <w:r w:rsidR="009809A8" w:rsidRPr="00426E28">
        <w:rPr>
          <w:rFonts w:ascii="Trebuchet MS" w:hAnsi="Trebuchet MS"/>
          <w:bCs/>
          <w:sz w:val="24"/>
          <w:szCs w:val="24"/>
          <w:lang w:val="es-ES" w:eastAsia="ar-SA"/>
        </w:rPr>
        <w:t>ejercicio consultivo,</w:t>
      </w:r>
      <w:r w:rsidR="00862667" w:rsidRPr="00426E28">
        <w:rPr>
          <w:rFonts w:ascii="Trebuchet MS" w:hAnsi="Trebuchet MS"/>
          <w:bCs/>
          <w:sz w:val="24"/>
          <w:szCs w:val="24"/>
          <w:lang w:val="es-ES" w:eastAsia="ar-SA"/>
        </w:rPr>
        <w:t xml:space="preserve"> </w:t>
      </w:r>
      <w:r w:rsidR="009809A8" w:rsidRPr="00426E28">
        <w:rPr>
          <w:rFonts w:ascii="Trebuchet MS" w:hAnsi="Trebuchet MS"/>
          <w:bCs/>
          <w:sz w:val="24"/>
          <w:szCs w:val="24"/>
          <w:lang w:val="es-ES" w:eastAsia="ar-SA"/>
        </w:rPr>
        <w:t xml:space="preserve">es </w:t>
      </w:r>
      <w:r w:rsidR="00862667" w:rsidRPr="00426E28">
        <w:rPr>
          <w:rFonts w:ascii="Trebuchet MS" w:hAnsi="Trebuchet MS"/>
          <w:bCs/>
          <w:sz w:val="24"/>
          <w:szCs w:val="24"/>
          <w:lang w:val="es-ES" w:eastAsia="ar-SA"/>
        </w:rPr>
        <w:t>en esta oportunidad</w:t>
      </w:r>
      <w:r w:rsidR="009809A8" w:rsidRPr="00426E28">
        <w:rPr>
          <w:rFonts w:ascii="Trebuchet MS" w:hAnsi="Trebuchet MS"/>
          <w:bCs/>
          <w:sz w:val="24"/>
          <w:szCs w:val="24"/>
          <w:lang w:val="es-ES" w:eastAsia="ar-SA"/>
        </w:rPr>
        <w:t>,</w:t>
      </w:r>
      <w:r w:rsidR="00862667" w:rsidRPr="00426E28">
        <w:rPr>
          <w:rFonts w:ascii="Trebuchet MS" w:hAnsi="Trebuchet MS"/>
          <w:bCs/>
          <w:sz w:val="24"/>
          <w:szCs w:val="24"/>
          <w:lang w:val="es-ES" w:eastAsia="ar-SA"/>
        </w:rPr>
        <w:t xml:space="preserve"> el momento</w:t>
      </w:r>
      <w:r w:rsidR="009809A8" w:rsidRPr="00426E28">
        <w:rPr>
          <w:rFonts w:ascii="Trebuchet MS" w:hAnsi="Trebuchet MS"/>
          <w:bCs/>
          <w:sz w:val="24"/>
          <w:szCs w:val="24"/>
          <w:lang w:val="es-ES" w:eastAsia="ar-SA"/>
        </w:rPr>
        <w:t xml:space="preserve"> idóneo en que </w:t>
      </w:r>
      <w:r w:rsidR="00263E5A" w:rsidRPr="00426E28">
        <w:rPr>
          <w:rFonts w:ascii="Trebuchet MS" w:hAnsi="Trebuchet MS"/>
          <w:bCs/>
          <w:sz w:val="24"/>
          <w:szCs w:val="24"/>
          <w:lang w:val="es-ES" w:eastAsia="ar-SA"/>
        </w:rPr>
        <w:t xml:space="preserve">se </w:t>
      </w:r>
      <w:r w:rsidR="009809A8" w:rsidRPr="00426E28">
        <w:rPr>
          <w:rFonts w:ascii="Trebuchet MS" w:hAnsi="Trebuchet MS"/>
          <w:bCs/>
          <w:sz w:val="24"/>
          <w:szCs w:val="24"/>
          <w:lang w:val="es-ES" w:eastAsia="ar-SA"/>
        </w:rPr>
        <w:t>debe analizar su viabilidad jurídica y</w:t>
      </w:r>
      <w:r w:rsidR="00263E5A" w:rsidRPr="00426E28">
        <w:rPr>
          <w:rFonts w:ascii="Trebuchet MS" w:hAnsi="Trebuchet MS"/>
          <w:bCs/>
          <w:sz w:val="24"/>
          <w:szCs w:val="24"/>
          <w:lang w:val="es-ES" w:eastAsia="ar-SA"/>
        </w:rPr>
        <w:t xml:space="preserve"> en tal</w:t>
      </w:r>
      <w:r w:rsidR="009809A8" w:rsidRPr="00426E28">
        <w:rPr>
          <w:rFonts w:ascii="Trebuchet MS" w:hAnsi="Trebuchet MS"/>
          <w:bCs/>
          <w:sz w:val="24"/>
          <w:szCs w:val="24"/>
          <w:lang w:val="es-ES" w:eastAsia="ar-SA"/>
        </w:rPr>
        <w:t xml:space="preserve"> sentido, examinar </w:t>
      </w:r>
      <w:r w:rsidR="00862667" w:rsidRPr="00426E28">
        <w:rPr>
          <w:rFonts w:ascii="Trebuchet MS" w:hAnsi="Trebuchet MS"/>
          <w:bCs/>
          <w:sz w:val="24"/>
          <w:szCs w:val="24"/>
          <w:lang w:val="es-ES" w:eastAsia="ar-SA"/>
        </w:rPr>
        <w:t xml:space="preserve">la </w:t>
      </w:r>
      <w:r w:rsidR="009809A8" w:rsidRPr="00426E28">
        <w:rPr>
          <w:rFonts w:ascii="Trebuchet MS" w:hAnsi="Trebuchet MS"/>
          <w:bCs/>
          <w:sz w:val="24"/>
          <w:szCs w:val="24"/>
          <w:lang w:val="es-ES" w:eastAsia="ar-SA"/>
        </w:rPr>
        <w:t xml:space="preserve">necesidad de </w:t>
      </w:r>
      <w:r w:rsidR="00267F50" w:rsidRPr="00426E28">
        <w:rPr>
          <w:rFonts w:ascii="Trebuchet MS" w:hAnsi="Trebuchet MS"/>
          <w:bCs/>
          <w:sz w:val="24"/>
          <w:szCs w:val="24"/>
          <w:lang w:val="es-ES" w:eastAsia="ar-SA"/>
        </w:rPr>
        <w:t xml:space="preserve">instrumentar </w:t>
      </w:r>
      <w:r w:rsidR="00811B4E" w:rsidRPr="00426E28">
        <w:rPr>
          <w:rFonts w:ascii="Trebuchet MS" w:hAnsi="Trebuchet MS"/>
          <w:bCs/>
          <w:sz w:val="24"/>
          <w:szCs w:val="24"/>
          <w:lang w:val="es-ES" w:eastAsia="ar-SA"/>
        </w:rPr>
        <w:t xml:space="preserve">una etapa </w:t>
      </w:r>
      <w:r w:rsidR="009D1D3B" w:rsidRPr="00426E28">
        <w:rPr>
          <w:rFonts w:ascii="Trebuchet MS" w:hAnsi="Trebuchet MS"/>
          <w:bCs/>
          <w:sz w:val="24"/>
          <w:szCs w:val="24"/>
          <w:lang w:val="es-ES" w:eastAsia="ar-SA"/>
        </w:rPr>
        <w:t>para tal efecto</w:t>
      </w:r>
      <w:r w:rsidR="00A863F4" w:rsidRPr="00426E28">
        <w:rPr>
          <w:rFonts w:ascii="Trebuchet MS" w:hAnsi="Trebuchet MS"/>
          <w:bCs/>
          <w:sz w:val="24"/>
          <w:szCs w:val="24"/>
          <w:lang w:val="es-ES" w:eastAsia="ar-SA"/>
        </w:rPr>
        <w:t xml:space="preserve"> y</w:t>
      </w:r>
      <w:r w:rsidR="00263E5A" w:rsidRPr="00426E28">
        <w:rPr>
          <w:rFonts w:ascii="Trebuchet MS" w:hAnsi="Trebuchet MS"/>
          <w:bCs/>
          <w:sz w:val="24"/>
          <w:szCs w:val="24"/>
          <w:lang w:val="es-ES" w:eastAsia="ar-SA"/>
        </w:rPr>
        <w:t>,</w:t>
      </w:r>
      <w:r w:rsidR="00A863F4" w:rsidRPr="00426E28">
        <w:rPr>
          <w:rFonts w:ascii="Trebuchet MS" w:hAnsi="Trebuchet MS"/>
          <w:bCs/>
          <w:sz w:val="24"/>
          <w:szCs w:val="24"/>
          <w:lang w:val="es-ES" w:eastAsia="ar-SA"/>
        </w:rPr>
        <w:t xml:space="preserve"> de cuyo resultado depende</w:t>
      </w:r>
      <w:r w:rsidR="003D57F4" w:rsidRPr="00426E28">
        <w:rPr>
          <w:rFonts w:ascii="Trebuchet MS" w:hAnsi="Trebuchet MS"/>
          <w:bCs/>
          <w:sz w:val="24"/>
          <w:szCs w:val="24"/>
          <w:lang w:val="es-ES" w:eastAsia="ar-SA"/>
        </w:rPr>
        <w:t>rá</w:t>
      </w:r>
      <w:r w:rsidR="00A863F4" w:rsidRPr="00426E28">
        <w:rPr>
          <w:rFonts w:ascii="Trebuchet MS" w:hAnsi="Trebuchet MS"/>
          <w:bCs/>
          <w:sz w:val="24"/>
          <w:szCs w:val="24"/>
          <w:lang w:val="es-ES" w:eastAsia="ar-SA"/>
        </w:rPr>
        <w:t xml:space="preserve"> la temporalidad a la que queda sujeta la </w:t>
      </w:r>
      <w:r w:rsidR="00833F8C" w:rsidRPr="00426E28">
        <w:rPr>
          <w:rFonts w:ascii="Trebuchet MS" w:hAnsi="Trebuchet MS"/>
          <w:bCs/>
          <w:sz w:val="24"/>
          <w:szCs w:val="24"/>
          <w:lang w:val="es-ES" w:eastAsia="ar-SA"/>
        </w:rPr>
        <w:t xml:space="preserve">etapa conclusiva para la aprobación </w:t>
      </w:r>
      <w:r w:rsidR="00A863F4" w:rsidRPr="00426E28">
        <w:rPr>
          <w:rFonts w:ascii="Trebuchet MS" w:hAnsi="Trebuchet MS"/>
          <w:bCs/>
          <w:sz w:val="24"/>
          <w:szCs w:val="24"/>
          <w:lang w:val="es-ES" w:eastAsia="ar-SA"/>
        </w:rPr>
        <w:t>del proyecto en comento</w:t>
      </w:r>
      <w:r w:rsidR="00833F8C" w:rsidRPr="00426E28">
        <w:rPr>
          <w:rFonts w:ascii="Trebuchet MS" w:hAnsi="Trebuchet MS"/>
          <w:bCs/>
          <w:sz w:val="24"/>
          <w:szCs w:val="24"/>
          <w:lang w:val="es-ES" w:eastAsia="ar-SA"/>
        </w:rPr>
        <w:t xml:space="preserve">; siempre y cuando, </w:t>
      </w:r>
      <w:r w:rsidR="009809A8" w:rsidRPr="00426E28">
        <w:rPr>
          <w:rFonts w:ascii="Trebuchet MS" w:hAnsi="Trebuchet MS"/>
          <w:bCs/>
          <w:sz w:val="24"/>
          <w:szCs w:val="24"/>
          <w:lang w:val="es-ES" w:eastAsia="ar-SA"/>
        </w:rPr>
        <w:t>no sobrevengan</w:t>
      </w:r>
      <w:r w:rsidR="00833F8C" w:rsidRPr="00426E28">
        <w:rPr>
          <w:rFonts w:ascii="Trebuchet MS" w:hAnsi="Trebuchet MS"/>
          <w:bCs/>
          <w:sz w:val="24"/>
          <w:szCs w:val="24"/>
          <w:lang w:val="es-ES" w:eastAsia="ar-SA"/>
        </w:rPr>
        <w:t xml:space="preserve"> circunstancias </w:t>
      </w:r>
      <w:r w:rsidR="005F544F" w:rsidRPr="00426E28">
        <w:rPr>
          <w:rFonts w:ascii="Trebuchet MS" w:hAnsi="Trebuchet MS"/>
          <w:bCs/>
          <w:sz w:val="24"/>
          <w:szCs w:val="24"/>
          <w:lang w:val="es-ES" w:eastAsia="ar-SA"/>
        </w:rPr>
        <w:t xml:space="preserve">o condiciones </w:t>
      </w:r>
      <w:r w:rsidR="00833F8C" w:rsidRPr="00426E28">
        <w:rPr>
          <w:rFonts w:ascii="Trebuchet MS" w:hAnsi="Trebuchet MS"/>
          <w:bCs/>
          <w:sz w:val="24"/>
          <w:szCs w:val="24"/>
          <w:lang w:val="es-ES" w:eastAsia="ar-SA"/>
        </w:rPr>
        <w:t xml:space="preserve">que pudieran impedir su realización </w:t>
      </w:r>
      <w:r w:rsidR="009809A8" w:rsidRPr="00426E28">
        <w:rPr>
          <w:rFonts w:ascii="Trebuchet MS" w:hAnsi="Trebuchet MS"/>
          <w:bCs/>
          <w:sz w:val="24"/>
          <w:szCs w:val="24"/>
          <w:lang w:val="es-ES" w:eastAsia="ar-SA"/>
        </w:rPr>
        <w:t>dentro de los términos pertinentes</w:t>
      </w:r>
      <w:r w:rsidR="00833F8C" w:rsidRPr="00426E28">
        <w:rPr>
          <w:rFonts w:ascii="Trebuchet MS" w:hAnsi="Trebuchet MS"/>
          <w:bCs/>
          <w:sz w:val="24"/>
          <w:szCs w:val="24"/>
          <w:lang w:val="es-ES" w:eastAsia="ar-SA"/>
        </w:rPr>
        <w:t>.</w:t>
      </w:r>
    </w:p>
    <w:p w14:paraId="3B41B388" w14:textId="77777777" w:rsidR="00A863F4" w:rsidRPr="00A863F4" w:rsidRDefault="00A863F4" w:rsidP="00A863F4">
      <w:pPr>
        <w:pStyle w:val="Sinespaciado"/>
        <w:spacing w:line="276" w:lineRule="auto"/>
        <w:jc w:val="both"/>
        <w:rPr>
          <w:rFonts w:ascii="Trebuchet MS" w:hAnsi="Trebuchet MS"/>
          <w:bCs/>
          <w:sz w:val="24"/>
          <w:szCs w:val="24"/>
          <w:lang w:val="es-ES" w:eastAsia="ar-SA"/>
        </w:rPr>
      </w:pPr>
    </w:p>
    <w:p w14:paraId="3BC1CC69" w14:textId="3BA9007C" w:rsidR="00A863F4" w:rsidRPr="00A863F4" w:rsidRDefault="00A863F4" w:rsidP="00A863F4">
      <w:pPr>
        <w:pStyle w:val="Sinespaciado"/>
        <w:spacing w:line="276" w:lineRule="auto"/>
        <w:jc w:val="both"/>
        <w:rPr>
          <w:rFonts w:ascii="Trebuchet MS" w:hAnsi="Trebuchet MS"/>
          <w:bCs/>
          <w:sz w:val="24"/>
          <w:szCs w:val="24"/>
          <w:lang w:val="es-ES" w:eastAsia="ar-SA"/>
        </w:rPr>
      </w:pPr>
      <w:r w:rsidRPr="00A863F4">
        <w:rPr>
          <w:rFonts w:ascii="Trebuchet MS" w:hAnsi="Trebuchet MS"/>
          <w:bCs/>
          <w:sz w:val="24"/>
          <w:szCs w:val="24"/>
          <w:lang w:val="es-ES" w:eastAsia="ar-SA"/>
        </w:rPr>
        <w:t xml:space="preserve">Finalmente, </w:t>
      </w:r>
      <w:r w:rsidR="005F544F">
        <w:rPr>
          <w:rFonts w:ascii="Trebuchet MS" w:hAnsi="Trebuchet MS"/>
          <w:bCs/>
          <w:sz w:val="24"/>
          <w:szCs w:val="24"/>
          <w:lang w:val="es-ES" w:eastAsia="ar-SA"/>
        </w:rPr>
        <w:t xml:space="preserve">importa destacar que </w:t>
      </w:r>
      <w:r w:rsidRPr="00A863F4">
        <w:rPr>
          <w:rFonts w:ascii="Trebuchet MS" w:hAnsi="Trebuchet MS"/>
          <w:bCs/>
          <w:sz w:val="24"/>
          <w:szCs w:val="24"/>
          <w:lang w:val="es-ES" w:eastAsia="ar-SA"/>
        </w:rPr>
        <w:t xml:space="preserve">es una convicción y obligación reglamentaria, normativa y jurisprudencial que los mismos deben revestir de la suficiente razonabilidad y proporcionalidad para sostener </w:t>
      </w:r>
      <w:r w:rsidR="00C5669F">
        <w:rPr>
          <w:rFonts w:ascii="Trebuchet MS" w:hAnsi="Trebuchet MS"/>
          <w:bCs/>
          <w:sz w:val="24"/>
          <w:szCs w:val="24"/>
          <w:lang w:val="es-ES" w:eastAsia="ar-SA"/>
        </w:rPr>
        <w:t xml:space="preserve">jurídicamente </w:t>
      </w:r>
      <w:r w:rsidRPr="00A863F4">
        <w:rPr>
          <w:rFonts w:ascii="Trebuchet MS" w:hAnsi="Trebuchet MS"/>
          <w:bCs/>
          <w:sz w:val="24"/>
          <w:szCs w:val="24"/>
          <w:lang w:val="es-ES" w:eastAsia="ar-SA"/>
        </w:rPr>
        <w:t xml:space="preserve">su aplicación, característica que deriva de un correcto y puntual análisis de la información, visión y objeto que los Lineamientos buscan alcanzar, por lo que, si bien, su aprobación podría exceder las fechas previstas en el multicitado Plan Ejecutivo, la premura para ponerlos en consideración podría ser un factor determinante para que éstos se emitan </w:t>
      </w:r>
      <w:r w:rsidRPr="00A863F4">
        <w:rPr>
          <w:rFonts w:ascii="Trebuchet MS" w:hAnsi="Trebuchet MS"/>
          <w:bCs/>
          <w:sz w:val="24"/>
          <w:szCs w:val="24"/>
          <w:lang w:val="es-ES" w:eastAsia="ar-SA"/>
        </w:rPr>
        <w:lastRenderedPageBreak/>
        <w:t xml:space="preserve">sin la valoración adecuada y precisa; </w:t>
      </w:r>
      <w:r w:rsidR="00C5669F">
        <w:rPr>
          <w:rFonts w:ascii="Trebuchet MS" w:hAnsi="Trebuchet MS"/>
          <w:bCs/>
          <w:sz w:val="24"/>
          <w:szCs w:val="24"/>
          <w:lang w:val="es-ES" w:eastAsia="ar-SA"/>
        </w:rPr>
        <w:t>aunado a que, como antes se destacó las fechas establecidas no son fatales o improrrogables, pues atendiendo a las circunstancias podrían ser modificadas.</w:t>
      </w:r>
    </w:p>
    <w:p w14:paraId="14CBA433" w14:textId="77777777" w:rsidR="00A863F4" w:rsidRPr="00A863F4" w:rsidRDefault="00A863F4" w:rsidP="00A863F4">
      <w:pPr>
        <w:pStyle w:val="Sinespaciado"/>
        <w:spacing w:line="276" w:lineRule="auto"/>
        <w:jc w:val="both"/>
        <w:rPr>
          <w:rFonts w:ascii="Trebuchet MS" w:hAnsi="Trebuchet MS"/>
          <w:bCs/>
          <w:sz w:val="24"/>
          <w:szCs w:val="24"/>
          <w:lang w:val="es-ES" w:eastAsia="ar-SA"/>
        </w:rPr>
      </w:pPr>
    </w:p>
    <w:p w14:paraId="3EC46739" w14:textId="441845C4" w:rsidR="006D1884" w:rsidRPr="00A863F4" w:rsidRDefault="00A863F4" w:rsidP="00A863F4">
      <w:pPr>
        <w:pStyle w:val="Sinespaciado"/>
        <w:spacing w:line="276" w:lineRule="auto"/>
        <w:jc w:val="both"/>
        <w:rPr>
          <w:rFonts w:ascii="Trebuchet MS" w:hAnsi="Trebuchet MS"/>
          <w:bCs/>
          <w:sz w:val="24"/>
          <w:szCs w:val="24"/>
          <w:lang w:eastAsia="ar-SA"/>
        </w:rPr>
      </w:pPr>
      <w:r w:rsidRPr="00A863F4">
        <w:rPr>
          <w:rFonts w:ascii="Trebuchet MS" w:hAnsi="Trebuchet MS"/>
          <w:bCs/>
          <w:sz w:val="24"/>
          <w:szCs w:val="24"/>
          <w:lang w:val="es-ES" w:eastAsia="ar-SA"/>
        </w:rPr>
        <w:t>Derivado de lo anterior, la Comisión de Igualdad de Género y No Discriminación, pone en conocimiento de los partidos políticos, entes, autoridades, consejerías y ciudadanía en general, que está en marcha y tomando las medidas pertinentes y necesarias para que la construcción, diseño y proyección de los Lineamientos reúna las anteriores características y condiciones; pues lo que debe trascender y evaluarse es que en dicho instrumento se determinará la distribución paritaria de las postulaciones de candidaturas, así como la implementación de acciones afirmativas que contemplarán e integrarán</w:t>
      </w:r>
      <w:r w:rsidR="00C5669F">
        <w:rPr>
          <w:rFonts w:ascii="Trebuchet MS" w:hAnsi="Trebuchet MS"/>
          <w:bCs/>
          <w:sz w:val="24"/>
          <w:szCs w:val="24"/>
          <w:lang w:val="es-ES" w:eastAsia="ar-SA"/>
        </w:rPr>
        <w:t xml:space="preserve"> en </w:t>
      </w:r>
      <w:r w:rsidRPr="00A863F4">
        <w:rPr>
          <w:rFonts w:ascii="Trebuchet MS" w:hAnsi="Trebuchet MS"/>
          <w:bCs/>
          <w:sz w:val="24"/>
          <w:szCs w:val="24"/>
          <w:lang w:val="es-ES" w:eastAsia="ar-SA"/>
        </w:rPr>
        <w:t>la participación política a cinco grupos con alto grado de vulnerabilidad en la entidad de cara al siguiente proceso comicial.</w:t>
      </w:r>
    </w:p>
    <w:p w14:paraId="147DC351" w14:textId="0FB8C728" w:rsidR="00167C52" w:rsidRPr="001110EF" w:rsidRDefault="00167C52" w:rsidP="0028718A">
      <w:pPr>
        <w:pStyle w:val="Sinespaciado"/>
        <w:spacing w:line="276" w:lineRule="auto"/>
        <w:jc w:val="both"/>
        <w:rPr>
          <w:rFonts w:ascii="Trebuchet MS" w:hAnsi="Trebuchet MS"/>
          <w:b/>
          <w:bCs/>
          <w:sz w:val="24"/>
          <w:szCs w:val="24"/>
          <w:lang w:val="es-ES" w:eastAsia="ar-SA"/>
        </w:rPr>
      </w:pPr>
    </w:p>
    <w:p w14:paraId="6DF926FC" w14:textId="42435162" w:rsidR="00B26F8B" w:rsidRPr="00EA6367" w:rsidRDefault="00B26F8B" w:rsidP="00B26F8B">
      <w:pPr>
        <w:pStyle w:val="Sinespaciado"/>
        <w:spacing w:line="276" w:lineRule="auto"/>
        <w:jc w:val="both"/>
        <w:rPr>
          <w:rFonts w:ascii="Trebuchet MS" w:hAnsi="Trebuchet MS" w:cs="Calibri"/>
          <w:sz w:val="24"/>
          <w:szCs w:val="24"/>
          <w:lang w:val="es-ES" w:eastAsia="es-MX"/>
        </w:rPr>
      </w:pPr>
      <w:r>
        <w:rPr>
          <w:rFonts w:ascii="Trebuchet MS" w:hAnsi="Trebuchet MS" w:cs="Calibri"/>
          <w:sz w:val="24"/>
          <w:szCs w:val="24"/>
          <w:lang w:val="es-ES" w:eastAsia="es-MX"/>
        </w:rPr>
        <w:t xml:space="preserve">En </w:t>
      </w:r>
      <w:r w:rsidR="00C5669F">
        <w:rPr>
          <w:rFonts w:ascii="Trebuchet MS" w:hAnsi="Trebuchet MS" w:cs="Calibri"/>
          <w:sz w:val="24"/>
          <w:szCs w:val="24"/>
          <w:lang w:val="es-ES" w:eastAsia="es-MX"/>
        </w:rPr>
        <w:t>consecuencia</w:t>
      </w:r>
      <w:r>
        <w:rPr>
          <w:rFonts w:ascii="Trebuchet MS" w:hAnsi="Trebuchet MS" w:cs="Calibri"/>
          <w:sz w:val="24"/>
          <w:szCs w:val="24"/>
          <w:lang w:val="es-ES" w:eastAsia="es-MX"/>
        </w:rPr>
        <w:t>, se instru</w:t>
      </w:r>
      <w:r w:rsidR="00C5669F">
        <w:rPr>
          <w:rFonts w:ascii="Trebuchet MS" w:hAnsi="Trebuchet MS" w:cs="Calibri"/>
          <w:sz w:val="24"/>
          <w:szCs w:val="24"/>
          <w:lang w:val="es-ES" w:eastAsia="es-MX"/>
        </w:rPr>
        <w:t>ye</w:t>
      </w:r>
      <w:r>
        <w:rPr>
          <w:rFonts w:ascii="Trebuchet MS" w:hAnsi="Trebuchet MS" w:cs="Calibri"/>
          <w:sz w:val="24"/>
          <w:szCs w:val="24"/>
          <w:lang w:val="es-ES" w:eastAsia="es-MX"/>
        </w:rPr>
        <w:t xml:space="preserve"> a la Secretaria Técnica de la comisión</w:t>
      </w:r>
      <w:r w:rsidRPr="00EA6367">
        <w:rPr>
          <w:rFonts w:ascii="Trebuchet MS" w:hAnsi="Trebuchet MS" w:cs="Calibri"/>
          <w:sz w:val="24"/>
          <w:szCs w:val="24"/>
          <w:lang w:val="es-ES" w:eastAsia="es-MX"/>
        </w:rPr>
        <w:t>, para que haga del conocimiento el contenido del presente acuerdo</w:t>
      </w:r>
      <w:r w:rsidRPr="00EA6367">
        <w:rPr>
          <w:rFonts w:ascii="Trebuchet MS" w:hAnsi="Trebuchet MS"/>
          <w:sz w:val="24"/>
          <w:szCs w:val="24"/>
          <w:lang w:val="es-ES" w:eastAsia="ar-SA"/>
        </w:rPr>
        <w:t>, a la Presidencia y a la Secretaría Ejecutiva, a efecto de que en su oportunidad</w:t>
      </w:r>
      <w:r w:rsidR="00C5669F">
        <w:rPr>
          <w:rFonts w:ascii="Trebuchet MS" w:hAnsi="Trebuchet MS"/>
          <w:sz w:val="24"/>
          <w:szCs w:val="24"/>
          <w:lang w:val="es-ES" w:eastAsia="ar-SA"/>
        </w:rPr>
        <w:t>,</w:t>
      </w:r>
      <w:r w:rsidRPr="00EA6367">
        <w:rPr>
          <w:rFonts w:ascii="Trebuchet MS" w:hAnsi="Trebuchet MS"/>
          <w:sz w:val="24"/>
          <w:szCs w:val="24"/>
          <w:lang w:val="es-ES" w:eastAsia="ar-SA"/>
        </w:rPr>
        <w:t xml:space="preserve"> se someta a consideración de </w:t>
      </w:r>
      <w:r>
        <w:rPr>
          <w:rFonts w:ascii="Trebuchet MS" w:hAnsi="Trebuchet MS"/>
          <w:sz w:val="24"/>
          <w:szCs w:val="24"/>
          <w:lang w:val="es-ES" w:eastAsia="ar-SA"/>
        </w:rPr>
        <w:t xml:space="preserve">las y </w:t>
      </w:r>
      <w:r w:rsidRPr="00EA6367">
        <w:rPr>
          <w:rFonts w:ascii="Trebuchet MS" w:hAnsi="Trebuchet MS"/>
          <w:sz w:val="24"/>
          <w:szCs w:val="24"/>
          <w:lang w:val="es-ES" w:eastAsia="ar-SA"/>
        </w:rPr>
        <w:t xml:space="preserve">los integrantes del Consejo General de este organismo electoral, </w:t>
      </w:r>
      <w:r w:rsidR="00C5669F">
        <w:rPr>
          <w:rFonts w:ascii="Trebuchet MS" w:hAnsi="Trebuchet MS"/>
          <w:sz w:val="24"/>
          <w:szCs w:val="24"/>
          <w:lang w:val="es-ES" w:eastAsia="ar-SA"/>
        </w:rPr>
        <w:t xml:space="preserve">la modificación de la vigencia de la etapa conclusiva prevista en </w:t>
      </w:r>
      <w:r>
        <w:rPr>
          <w:rFonts w:ascii="Trebuchet MS" w:hAnsi="Trebuchet MS"/>
          <w:sz w:val="24"/>
          <w:szCs w:val="24"/>
          <w:lang w:val="es-ES" w:eastAsia="ar-SA"/>
        </w:rPr>
        <w:t xml:space="preserve">el Plan </w:t>
      </w:r>
      <w:r w:rsidRPr="00391C6C">
        <w:rPr>
          <w:rFonts w:ascii="Trebuchet MS" w:hAnsi="Trebuchet MS"/>
          <w:sz w:val="24"/>
          <w:szCs w:val="24"/>
          <w:lang w:val="es-ES" w:eastAsia="ar-SA"/>
        </w:rPr>
        <w:t xml:space="preserve">para la </w:t>
      </w:r>
      <w:r w:rsidR="00C5669F">
        <w:rPr>
          <w:rFonts w:ascii="Trebuchet MS" w:hAnsi="Trebuchet MS"/>
          <w:sz w:val="24"/>
          <w:szCs w:val="24"/>
          <w:lang w:val="es-ES" w:eastAsia="ar-SA"/>
        </w:rPr>
        <w:t>C</w:t>
      </w:r>
      <w:r w:rsidRPr="00391C6C">
        <w:rPr>
          <w:rFonts w:ascii="Trebuchet MS" w:hAnsi="Trebuchet MS"/>
          <w:sz w:val="24"/>
          <w:szCs w:val="24"/>
          <w:lang w:val="es-ES" w:eastAsia="ar-SA"/>
        </w:rPr>
        <w:t xml:space="preserve">onstrucción de </w:t>
      </w:r>
      <w:r w:rsidR="00C5669F">
        <w:rPr>
          <w:rFonts w:ascii="Trebuchet MS" w:hAnsi="Trebuchet MS"/>
          <w:sz w:val="24"/>
          <w:szCs w:val="24"/>
          <w:lang w:val="es-ES" w:eastAsia="ar-SA"/>
        </w:rPr>
        <w:t>L</w:t>
      </w:r>
      <w:r w:rsidRPr="00391C6C">
        <w:rPr>
          <w:rFonts w:ascii="Trebuchet MS" w:hAnsi="Trebuchet MS"/>
          <w:sz w:val="24"/>
          <w:szCs w:val="24"/>
          <w:lang w:val="es-ES" w:eastAsia="ar-SA"/>
        </w:rPr>
        <w:t xml:space="preserve">ineamientos de </w:t>
      </w:r>
      <w:r w:rsidR="00C5669F">
        <w:rPr>
          <w:rFonts w:ascii="Trebuchet MS" w:hAnsi="Trebuchet MS"/>
          <w:sz w:val="24"/>
          <w:szCs w:val="24"/>
          <w:lang w:val="es-ES" w:eastAsia="ar-SA"/>
        </w:rPr>
        <w:t>P</w:t>
      </w:r>
      <w:r w:rsidRPr="00391C6C">
        <w:rPr>
          <w:rFonts w:ascii="Trebuchet MS" w:hAnsi="Trebuchet MS"/>
          <w:sz w:val="24"/>
          <w:szCs w:val="24"/>
          <w:lang w:val="es-ES" w:eastAsia="ar-SA"/>
        </w:rPr>
        <w:t xml:space="preserve">aridad y </w:t>
      </w:r>
      <w:r w:rsidR="00C5669F">
        <w:rPr>
          <w:rFonts w:ascii="Trebuchet MS" w:hAnsi="Trebuchet MS"/>
          <w:sz w:val="24"/>
          <w:szCs w:val="24"/>
          <w:lang w:val="es-ES" w:eastAsia="ar-SA"/>
        </w:rPr>
        <w:t>A</w:t>
      </w:r>
      <w:r w:rsidRPr="00391C6C">
        <w:rPr>
          <w:rFonts w:ascii="Trebuchet MS" w:hAnsi="Trebuchet MS"/>
          <w:sz w:val="24"/>
          <w:szCs w:val="24"/>
          <w:lang w:val="es-ES" w:eastAsia="ar-SA"/>
        </w:rPr>
        <w:t xml:space="preserve">cciones </w:t>
      </w:r>
      <w:r w:rsidR="00C5669F">
        <w:rPr>
          <w:rFonts w:ascii="Trebuchet MS" w:hAnsi="Trebuchet MS"/>
          <w:sz w:val="24"/>
          <w:szCs w:val="24"/>
          <w:lang w:val="es-ES" w:eastAsia="ar-SA"/>
        </w:rPr>
        <w:t>A</w:t>
      </w:r>
      <w:r w:rsidRPr="00391C6C">
        <w:rPr>
          <w:rFonts w:ascii="Trebuchet MS" w:hAnsi="Trebuchet MS"/>
          <w:sz w:val="24"/>
          <w:szCs w:val="24"/>
          <w:lang w:val="es-ES" w:eastAsia="ar-SA"/>
        </w:rPr>
        <w:t xml:space="preserve">firmativas rumbo al </w:t>
      </w:r>
      <w:r w:rsidR="00C5669F">
        <w:rPr>
          <w:rFonts w:ascii="Trebuchet MS" w:hAnsi="Trebuchet MS"/>
          <w:sz w:val="24"/>
          <w:szCs w:val="24"/>
          <w:lang w:val="es-ES" w:eastAsia="ar-SA"/>
        </w:rPr>
        <w:t>P</w:t>
      </w:r>
      <w:r w:rsidRPr="00391C6C">
        <w:rPr>
          <w:rFonts w:ascii="Trebuchet MS" w:hAnsi="Trebuchet MS"/>
          <w:sz w:val="24"/>
          <w:szCs w:val="24"/>
          <w:lang w:val="es-ES" w:eastAsia="ar-SA"/>
        </w:rPr>
        <w:t xml:space="preserve">roceso </w:t>
      </w:r>
      <w:r w:rsidR="00C5669F">
        <w:rPr>
          <w:rFonts w:ascii="Trebuchet MS" w:hAnsi="Trebuchet MS"/>
          <w:sz w:val="24"/>
          <w:szCs w:val="24"/>
          <w:lang w:val="es-ES" w:eastAsia="ar-SA"/>
        </w:rPr>
        <w:t>E</w:t>
      </w:r>
      <w:r w:rsidRPr="00391C6C">
        <w:rPr>
          <w:rFonts w:ascii="Trebuchet MS" w:hAnsi="Trebuchet MS"/>
          <w:sz w:val="24"/>
          <w:szCs w:val="24"/>
          <w:lang w:val="es-ES" w:eastAsia="ar-SA"/>
        </w:rPr>
        <w:t xml:space="preserve">lectoral </w:t>
      </w:r>
      <w:r w:rsidR="00C5669F">
        <w:rPr>
          <w:rFonts w:ascii="Trebuchet MS" w:hAnsi="Trebuchet MS"/>
          <w:sz w:val="24"/>
          <w:szCs w:val="24"/>
          <w:lang w:val="es-ES" w:eastAsia="ar-SA"/>
        </w:rPr>
        <w:t>Local O</w:t>
      </w:r>
      <w:r w:rsidRPr="00391C6C">
        <w:rPr>
          <w:rFonts w:ascii="Trebuchet MS" w:hAnsi="Trebuchet MS"/>
          <w:sz w:val="24"/>
          <w:szCs w:val="24"/>
          <w:lang w:val="es-ES" w:eastAsia="ar-SA"/>
        </w:rPr>
        <w:t>rdinario 2023-2024</w:t>
      </w:r>
      <w:r>
        <w:rPr>
          <w:rFonts w:ascii="Trebuchet MS" w:hAnsi="Trebuchet MS"/>
          <w:sz w:val="24"/>
          <w:szCs w:val="24"/>
          <w:lang w:val="es-ES" w:eastAsia="ar-SA"/>
        </w:rPr>
        <w:t>;</w:t>
      </w:r>
      <w:r w:rsidRPr="00EA6367">
        <w:rPr>
          <w:rFonts w:ascii="Trebuchet MS" w:hAnsi="Trebuchet MS"/>
          <w:sz w:val="24"/>
          <w:szCs w:val="24"/>
          <w:lang w:val="es-ES" w:eastAsia="ar-SA"/>
        </w:rPr>
        <w:t xml:space="preserve"> lo anterior de conformidad con lo dispuesto en el artículo 19 del Reglamento de Sesiones del Consejo General del Instituto Electoral y de Participación Ciudadana del Estado de Jalisco, aplicado a las sesiones de las comisiones, en términos del numeral </w:t>
      </w:r>
      <w:r>
        <w:rPr>
          <w:rFonts w:ascii="Trebuchet MS" w:hAnsi="Trebuchet MS"/>
          <w:sz w:val="24"/>
          <w:szCs w:val="24"/>
          <w:lang w:val="es-ES" w:eastAsia="ar-SA"/>
        </w:rPr>
        <w:t>27</w:t>
      </w:r>
      <w:r w:rsidRPr="00EA6367">
        <w:rPr>
          <w:rFonts w:ascii="Trebuchet MS" w:hAnsi="Trebuchet MS"/>
          <w:sz w:val="24"/>
          <w:szCs w:val="24"/>
          <w:lang w:val="es-ES" w:eastAsia="ar-SA"/>
        </w:rPr>
        <w:t xml:space="preserve"> del Reglamento Interior del Instituto. </w:t>
      </w:r>
    </w:p>
    <w:p w14:paraId="0A597F65" w14:textId="77777777" w:rsidR="00B26F8B" w:rsidRPr="00EA6367" w:rsidRDefault="00B26F8B" w:rsidP="00B26F8B">
      <w:pPr>
        <w:pStyle w:val="Sinespaciado"/>
        <w:spacing w:line="276" w:lineRule="auto"/>
        <w:jc w:val="both"/>
        <w:rPr>
          <w:rFonts w:ascii="Trebuchet MS" w:hAnsi="Trebuchet MS" w:cs="Calibri"/>
          <w:sz w:val="24"/>
          <w:szCs w:val="24"/>
          <w:lang w:val="es-ES" w:eastAsia="es-MX"/>
        </w:rPr>
      </w:pPr>
    </w:p>
    <w:p w14:paraId="26790442" w14:textId="77777777" w:rsidR="00B26F8B" w:rsidRPr="00EA6367" w:rsidRDefault="00B26F8B" w:rsidP="00B26F8B">
      <w:pPr>
        <w:pStyle w:val="Sinespaciado"/>
        <w:spacing w:line="276" w:lineRule="auto"/>
        <w:jc w:val="both"/>
        <w:rPr>
          <w:rFonts w:ascii="Trebuchet MS" w:hAnsi="Trebuchet MS"/>
          <w:sz w:val="24"/>
          <w:szCs w:val="24"/>
          <w:lang w:val="es-ES" w:eastAsia="ar-SA"/>
        </w:rPr>
      </w:pPr>
      <w:r w:rsidRPr="00EA6367">
        <w:rPr>
          <w:rFonts w:ascii="Trebuchet MS" w:hAnsi="Trebuchet MS" w:cs="Arial"/>
          <w:sz w:val="24"/>
          <w:szCs w:val="24"/>
          <w:lang w:val="es-ES" w:eastAsia="ar-SA"/>
        </w:rPr>
        <w:t xml:space="preserve">Por los argumentos y razonamientos antes vertidos y con fundamento en los artículos </w:t>
      </w:r>
      <w:r>
        <w:rPr>
          <w:rFonts w:ascii="Trebuchet MS" w:hAnsi="Trebuchet MS" w:cs="Arial"/>
          <w:sz w:val="24"/>
          <w:szCs w:val="24"/>
          <w:lang w:val="es-ES" w:eastAsia="ar-SA"/>
        </w:rPr>
        <w:t>38</w:t>
      </w:r>
      <w:r w:rsidRPr="00EA6367">
        <w:rPr>
          <w:rFonts w:ascii="Trebuchet MS" w:hAnsi="Trebuchet MS" w:cs="Arial"/>
          <w:sz w:val="24"/>
          <w:szCs w:val="24"/>
          <w:lang w:val="es-ES" w:eastAsia="ar-SA"/>
        </w:rPr>
        <w:t xml:space="preserve">, fracción </w:t>
      </w:r>
      <w:r>
        <w:rPr>
          <w:rFonts w:ascii="Trebuchet MS" w:hAnsi="Trebuchet MS" w:cs="Arial"/>
          <w:sz w:val="24"/>
          <w:szCs w:val="24"/>
          <w:lang w:val="es-ES" w:eastAsia="ar-SA"/>
        </w:rPr>
        <w:t>XVI</w:t>
      </w:r>
      <w:r w:rsidRPr="00EA6367">
        <w:rPr>
          <w:rFonts w:ascii="Trebuchet MS" w:hAnsi="Trebuchet MS" w:cs="Arial"/>
          <w:sz w:val="24"/>
          <w:szCs w:val="24"/>
          <w:lang w:val="es-ES" w:eastAsia="ar-SA"/>
        </w:rPr>
        <w:t xml:space="preserve"> y 45 del Reglamento Interior del Instituto Electoral y de Participación Ciudadana del Estado de Jalisco, en relación con el numeral 136, párrafo 6, del Código Electoral del Estado de Jalisco</w:t>
      </w:r>
      <w:r>
        <w:rPr>
          <w:rFonts w:ascii="Trebuchet MS" w:hAnsi="Trebuchet MS" w:cs="Arial"/>
          <w:sz w:val="24"/>
          <w:szCs w:val="24"/>
          <w:lang w:val="es-ES" w:eastAsia="ar-SA"/>
        </w:rPr>
        <w:t>;</w:t>
      </w:r>
      <w:r w:rsidRPr="00EA6367">
        <w:rPr>
          <w:rFonts w:ascii="Trebuchet MS" w:hAnsi="Trebuchet MS" w:cs="Arial"/>
          <w:sz w:val="24"/>
          <w:szCs w:val="24"/>
          <w:lang w:val="es-ES" w:eastAsia="ar-SA"/>
        </w:rPr>
        <w:t xml:space="preserve"> esta comisión emite el siguiente</w:t>
      </w:r>
    </w:p>
    <w:p w14:paraId="0BA52528" w14:textId="77777777" w:rsidR="00B26F8B" w:rsidRDefault="00B26F8B" w:rsidP="00B26F8B">
      <w:pPr>
        <w:pStyle w:val="Sinespaciado"/>
        <w:spacing w:line="276" w:lineRule="auto"/>
        <w:jc w:val="both"/>
        <w:rPr>
          <w:rFonts w:ascii="Trebuchet MS" w:hAnsi="Trebuchet MS"/>
          <w:sz w:val="24"/>
          <w:szCs w:val="24"/>
          <w:lang w:val="es-ES" w:eastAsia="ar-SA"/>
        </w:rPr>
      </w:pPr>
    </w:p>
    <w:p w14:paraId="598F2674" w14:textId="77777777" w:rsidR="00B26F8B" w:rsidRPr="00D03D6B" w:rsidRDefault="00B26F8B" w:rsidP="00B26F8B">
      <w:pPr>
        <w:pStyle w:val="Sinespaciado"/>
        <w:spacing w:line="276" w:lineRule="auto"/>
        <w:jc w:val="center"/>
        <w:rPr>
          <w:rFonts w:ascii="Trebuchet MS" w:hAnsi="Trebuchet MS"/>
          <w:b/>
          <w:sz w:val="24"/>
          <w:szCs w:val="24"/>
          <w:lang w:val="es-ES" w:eastAsia="ar-SA"/>
        </w:rPr>
      </w:pPr>
      <w:r w:rsidRPr="00D03D6B">
        <w:rPr>
          <w:rFonts w:ascii="Trebuchet MS" w:hAnsi="Trebuchet MS"/>
          <w:b/>
          <w:sz w:val="24"/>
          <w:szCs w:val="24"/>
          <w:lang w:val="es-ES" w:eastAsia="ar-SA"/>
        </w:rPr>
        <w:t>A C U E R D O:</w:t>
      </w:r>
    </w:p>
    <w:p w14:paraId="63C30F73" w14:textId="77777777" w:rsidR="00B26F8B" w:rsidRPr="00EA6367" w:rsidRDefault="00B26F8B" w:rsidP="00B26F8B">
      <w:pPr>
        <w:pStyle w:val="Sinespaciado"/>
        <w:spacing w:line="276" w:lineRule="auto"/>
        <w:jc w:val="both"/>
        <w:rPr>
          <w:rFonts w:ascii="Trebuchet MS" w:hAnsi="Trebuchet MS"/>
          <w:sz w:val="24"/>
          <w:szCs w:val="24"/>
          <w:lang w:val="es-ES" w:eastAsia="ar-SA"/>
        </w:rPr>
      </w:pPr>
    </w:p>
    <w:p w14:paraId="4D348A6A" w14:textId="53EB5BBA" w:rsidR="00B26F8B" w:rsidRPr="00EA6367" w:rsidRDefault="00B26F8B" w:rsidP="00B26F8B">
      <w:pPr>
        <w:pStyle w:val="Sinespaciado"/>
        <w:spacing w:line="276" w:lineRule="auto"/>
        <w:jc w:val="both"/>
        <w:rPr>
          <w:rFonts w:ascii="Trebuchet MS" w:hAnsi="Trebuchet MS"/>
          <w:sz w:val="24"/>
          <w:szCs w:val="24"/>
          <w:lang w:val="es-ES" w:eastAsia="ar-SA"/>
        </w:rPr>
      </w:pPr>
      <w:r w:rsidRPr="00D03D6B">
        <w:rPr>
          <w:rFonts w:ascii="Trebuchet MS" w:hAnsi="Trebuchet MS"/>
          <w:b/>
          <w:sz w:val="24"/>
          <w:szCs w:val="24"/>
          <w:lang w:val="es-ES" w:eastAsia="ar-SA"/>
        </w:rPr>
        <w:t>Primero.</w:t>
      </w:r>
      <w:r w:rsidRPr="00EA6367">
        <w:rPr>
          <w:rFonts w:ascii="Trebuchet MS" w:hAnsi="Trebuchet MS"/>
          <w:sz w:val="24"/>
          <w:szCs w:val="24"/>
          <w:lang w:val="es-ES" w:eastAsia="ar-SA"/>
        </w:rPr>
        <w:t xml:space="preserve"> Se propone al Consejo General </w:t>
      </w:r>
      <w:r w:rsidR="00C5669F">
        <w:rPr>
          <w:rFonts w:ascii="Trebuchet MS" w:hAnsi="Trebuchet MS"/>
          <w:sz w:val="24"/>
          <w:szCs w:val="24"/>
          <w:lang w:val="es-ES" w:eastAsia="ar-SA"/>
        </w:rPr>
        <w:t xml:space="preserve">la modificación de la vigencia de la etapa conclusiva prevista en el Plan </w:t>
      </w:r>
      <w:r w:rsidR="00C5669F" w:rsidRPr="00391C6C">
        <w:rPr>
          <w:rFonts w:ascii="Trebuchet MS" w:hAnsi="Trebuchet MS"/>
          <w:sz w:val="24"/>
          <w:szCs w:val="24"/>
          <w:lang w:val="es-ES" w:eastAsia="ar-SA"/>
        </w:rPr>
        <w:t xml:space="preserve">para la </w:t>
      </w:r>
      <w:r w:rsidR="00C5669F">
        <w:rPr>
          <w:rFonts w:ascii="Trebuchet MS" w:hAnsi="Trebuchet MS"/>
          <w:sz w:val="24"/>
          <w:szCs w:val="24"/>
          <w:lang w:val="es-ES" w:eastAsia="ar-SA"/>
        </w:rPr>
        <w:t>C</w:t>
      </w:r>
      <w:r w:rsidR="00C5669F" w:rsidRPr="00391C6C">
        <w:rPr>
          <w:rFonts w:ascii="Trebuchet MS" w:hAnsi="Trebuchet MS"/>
          <w:sz w:val="24"/>
          <w:szCs w:val="24"/>
          <w:lang w:val="es-ES" w:eastAsia="ar-SA"/>
        </w:rPr>
        <w:t xml:space="preserve">onstrucción de </w:t>
      </w:r>
      <w:r w:rsidR="00C5669F">
        <w:rPr>
          <w:rFonts w:ascii="Trebuchet MS" w:hAnsi="Trebuchet MS"/>
          <w:sz w:val="24"/>
          <w:szCs w:val="24"/>
          <w:lang w:val="es-ES" w:eastAsia="ar-SA"/>
        </w:rPr>
        <w:t>L</w:t>
      </w:r>
      <w:r w:rsidR="00C5669F" w:rsidRPr="00391C6C">
        <w:rPr>
          <w:rFonts w:ascii="Trebuchet MS" w:hAnsi="Trebuchet MS"/>
          <w:sz w:val="24"/>
          <w:szCs w:val="24"/>
          <w:lang w:val="es-ES" w:eastAsia="ar-SA"/>
        </w:rPr>
        <w:t xml:space="preserve">ineamientos de </w:t>
      </w:r>
      <w:r w:rsidR="00C5669F">
        <w:rPr>
          <w:rFonts w:ascii="Trebuchet MS" w:hAnsi="Trebuchet MS"/>
          <w:sz w:val="24"/>
          <w:szCs w:val="24"/>
          <w:lang w:val="es-ES" w:eastAsia="ar-SA"/>
        </w:rPr>
        <w:t>P</w:t>
      </w:r>
      <w:r w:rsidR="00C5669F" w:rsidRPr="00391C6C">
        <w:rPr>
          <w:rFonts w:ascii="Trebuchet MS" w:hAnsi="Trebuchet MS"/>
          <w:sz w:val="24"/>
          <w:szCs w:val="24"/>
          <w:lang w:val="es-ES" w:eastAsia="ar-SA"/>
        </w:rPr>
        <w:t xml:space="preserve">aridad y </w:t>
      </w:r>
      <w:r w:rsidR="00C5669F">
        <w:rPr>
          <w:rFonts w:ascii="Trebuchet MS" w:hAnsi="Trebuchet MS"/>
          <w:sz w:val="24"/>
          <w:szCs w:val="24"/>
          <w:lang w:val="es-ES" w:eastAsia="ar-SA"/>
        </w:rPr>
        <w:lastRenderedPageBreak/>
        <w:t>A</w:t>
      </w:r>
      <w:r w:rsidR="00C5669F" w:rsidRPr="00391C6C">
        <w:rPr>
          <w:rFonts w:ascii="Trebuchet MS" w:hAnsi="Trebuchet MS"/>
          <w:sz w:val="24"/>
          <w:szCs w:val="24"/>
          <w:lang w:val="es-ES" w:eastAsia="ar-SA"/>
        </w:rPr>
        <w:t xml:space="preserve">cciones </w:t>
      </w:r>
      <w:r w:rsidR="00C5669F">
        <w:rPr>
          <w:rFonts w:ascii="Trebuchet MS" w:hAnsi="Trebuchet MS"/>
          <w:sz w:val="24"/>
          <w:szCs w:val="24"/>
          <w:lang w:val="es-ES" w:eastAsia="ar-SA"/>
        </w:rPr>
        <w:t>A</w:t>
      </w:r>
      <w:r w:rsidR="00C5669F" w:rsidRPr="00391C6C">
        <w:rPr>
          <w:rFonts w:ascii="Trebuchet MS" w:hAnsi="Trebuchet MS"/>
          <w:sz w:val="24"/>
          <w:szCs w:val="24"/>
          <w:lang w:val="es-ES" w:eastAsia="ar-SA"/>
        </w:rPr>
        <w:t xml:space="preserve">firmativas rumbo al </w:t>
      </w:r>
      <w:r w:rsidR="00C5669F">
        <w:rPr>
          <w:rFonts w:ascii="Trebuchet MS" w:hAnsi="Trebuchet MS"/>
          <w:sz w:val="24"/>
          <w:szCs w:val="24"/>
          <w:lang w:val="es-ES" w:eastAsia="ar-SA"/>
        </w:rPr>
        <w:t>P</w:t>
      </w:r>
      <w:r w:rsidR="00C5669F" w:rsidRPr="00391C6C">
        <w:rPr>
          <w:rFonts w:ascii="Trebuchet MS" w:hAnsi="Trebuchet MS"/>
          <w:sz w:val="24"/>
          <w:szCs w:val="24"/>
          <w:lang w:val="es-ES" w:eastAsia="ar-SA"/>
        </w:rPr>
        <w:t xml:space="preserve">roceso </w:t>
      </w:r>
      <w:r w:rsidR="00C5669F">
        <w:rPr>
          <w:rFonts w:ascii="Trebuchet MS" w:hAnsi="Trebuchet MS"/>
          <w:sz w:val="24"/>
          <w:szCs w:val="24"/>
          <w:lang w:val="es-ES" w:eastAsia="ar-SA"/>
        </w:rPr>
        <w:t>E</w:t>
      </w:r>
      <w:r w:rsidR="00C5669F" w:rsidRPr="00391C6C">
        <w:rPr>
          <w:rFonts w:ascii="Trebuchet MS" w:hAnsi="Trebuchet MS"/>
          <w:sz w:val="24"/>
          <w:szCs w:val="24"/>
          <w:lang w:val="es-ES" w:eastAsia="ar-SA"/>
        </w:rPr>
        <w:t xml:space="preserve">lectoral </w:t>
      </w:r>
      <w:r w:rsidR="00C5669F">
        <w:rPr>
          <w:rFonts w:ascii="Trebuchet MS" w:hAnsi="Trebuchet MS"/>
          <w:sz w:val="24"/>
          <w:szCs w:val="24"/>
          <w:lang w:val="es-ES" w:eastAsia="ar-SA"/>
        </w:rPr>
        <w:t>Local O</w:t>
      </w:r>
      <w:r w:rsidR="00C5669F" w:rsidRPr="00391C6C">
        <w:rPr>
          <w:rFonts w:ascii="Trebuchet MS" w:hAnsi="Trebuchet MS"/>
          <w:sz w:val="24"/>
          <w:szCs w:val="24"/>
          <w:lang w:val="es-ES" w:eastAsia="ar-SA"/>
        </w:rPr>
        <w:t>rdinario 2023-2024</w:t>
      </w:r>
      <w:r w:rsidRPr="00EA6367">
        <w:rPr>
          <w:rFonts w:ascii="Trebuchet MS" w:hAnsi="Trebuchet MS"/>
          <w:sz w:val="24"/>
          <w:szCs w:val="24"/>
          <w:lang w:val="es-ES" w:eastAsia="ar-SA"/>
        </w:rPr>
        <w:t xml:space="preserve">, </w:t>
      </w:r>
      <w:r w:rsidRPr="004A0FEC">
        <w:rPr>
          <w:rFonts w:ascii="Trebuchet MS" w:hAnsi="Trebuchet MS"/>
          <w:sz w:val="24"/>
          <w:szCs w:val="24"/>
          <w:lang w:val="es-ES" w:eastAsia="ar-SA"/>
        </w:rPr>
        <w:t xml:space="preserve">en los términos </w:t>
      </w:r>
      <w:r w:rsidR="00C5669F">
        <w:rPr>
          <w:rFonts w:ascii="Trebuchet MS" w:hAnsi="Trebuchet MS"/>
          <w:sz w:val="24"/>
          <w:szCs w:val="24"/>
          <w:lang w:val="es-ES" w:eastAsia="ar-SA"/>
        </w:rPr>
        <w:t xml:space="preserve">precisados en el considerando último del </w:t>
      </w:r>
      <w:r w:rsidRPr="004A0FEC">
        <w:rPr>
          <w:rFonts w:ascii="Trebuchet MS" w:hAnsi="Trebuchet MS"/>
          <w:sz w:val="24"/>
          <w:szCs w:val="24"/>
          <w:lang w:val="es-ES" w:eastAsia="ar-SA"/>
        </w:rPr>
        <w:t>presente</w:t>
      </w:r>
      <w:r w:rsidR="00C5669F">
        <w:rPr>
          <w:rFonts w:ascii="Trebuchet MS" w:hAnsi="Trebuchet MS"/>
          <w:sz w:val="24"/>
          <w:szCs w:val="24"/>
          <w:lang w:val="es-ES" w:eastAsia="ar-SA"/>
        </w:rPr>
        <w:t xml:space="preserve"> acuerdo</w:t>
      </w:r>
      <w:r w:rsidRPr="00EA6367">
        <w:rPr>
          <w:rFonts w:ascii="Trebuchet MS" w:hAnsi="Trebuchet MS"/>
          <w:sz w:val="24"/>
          <w:szCs w:val="24"/>
          <w:lang w:val="es-ES" w:eastAsia="ar-SA"/>
        </w:rPr>
        <w:t>.</w:t>
      </w:r>
    </w:p>
    <w:p w14:paraId="73AEE3F7" w14:textId="77777777" w:rsidR="00B26F8B" w:rsidRPr="00EA6367" w:rsidRDefault="00B26F8B" w:rsidP="00B26F8B">
      <w:pPr>
        <w:pStyle w:val="Sinespaciado"/>
        <w:tabs>
          <w:tab w:val="left" w:pos="1395"/>
        </w:tabs>
        <w:spacing w:line="276" w:lineRule="auto"/>
        <w:jc w:val="both"/>
        <w:rPr>
          <w:rFonts w:ascii="Trebuchet MS" w:hAnsi="Trebuchet MS" w:cs="Traditional Arabic"/>
          <w:sz w:val="24"/>
          <w:szCs w:val="24"/>
          <w:lang w:val="es-ES" w:eastAsia="ar-SA"/>
        </w:rPr>
      </w:pPr>
      <w:r>
        <w:rPr>
          <w:rFonts w:ascii="Trebuchet MS" w:hAnsi="Trebuchet MS" w:cs="Traditional Arabic"/>
          <w:sz w:val="24"/>
          <w:szCs w:val="24"/>
          <w:lang w:val="es-ES" w:eastAsia="ar-SA"/>
        </w:rPr>
        <w:tab/>
      </w:r>
    </w:p>
    <w:p w14:paraId="176C644F" w14:textId="36454FA7" w:rsidR="00B26F8B" w:rsidRDefault="00B26F8B" w:rsidP="00B26F8B">
      <w:pPr>
        <w:pStyle w:val="Sinespaciado"/>
        <w:spacing w:line="276" w:lineRule="auto"/>
        <w:jc w:val="both"/>
        <w:rPr>
          <w:rFonts w:ascii="Trebuchet MS" w:hAnsi="Trebuchet MS"/>
          <w:sz w:val="24"/>
          <w:szCs w:val="24"/>
          <w:lang w:val="es-ES" w:eastAsia="ar-SA"/>
        </w:rPr>
      </w:pPr>
      <w:r w:rsidRPr="00D03D6B">
        <w:rPr>
          <w:rFonts w:ascii="Trebuchet MS" w:hAnsi="Trebuchet MS" w:cs="Traditional Arabic"/>
          <w:b/>
          <w:sz w:val="24"/>
          <w:szCs w:val="24"/>
          <w:lang w:val="es-ES" w:eastAsia="ar-SA"/>
        </w:rPr>
        <w:t>Segundo.</w:t>
      </w:r>
      <w:r w:rsidRPr="00EA6367">
        <w:rPr>
          <w:rFonts w:ascii="Trebuchet MS" w:hAnsi="Trebuchet MS" w:cs="Traditional Arabic"/>
          <w:sz w:val="24"/>
          <w:szCs w:val="24"/>
          <w:lang w:val="es-ES" w:eastAsia="ar-SA"/>
        </w:rPr>
        <w:t xml:space="preserve"> Se instruye a</w:t>
      </w:r>
      <w:r>
        <w:rPr>
          <w:rFonts w:ascii="Trebuchet MS" w:hAnsi="Trebuchet MS" w:cs="Traditional Arabic"/>
          <w:sz w:val="24"/>
          <w:szCs w:val="24"/>
          <w:lang w:val="es-ES" w:eastAsia="ar-SA"/>
        </w:rPr>
        <w:t xml:space="preserve"> la Secretaria Técnica</w:t>
      </w:r>
      <w:r w:rsidRPr="00EA6367">
        <w:rPr>
          <w:rFonts w:ascii="Trebuchet MS" w:hAnsi="Trebuchet MS" w:cs="Traditional Arabic"/>
          <w:sz w:val="24"/>
          <w:szCs w:val="24"/>
          <w:lang w:val="es-ES" w:eastAsia="ar-SA"/>
        </w:rPr>
        <w:t xml:space="preserve"> </w:t>
      </w:r>
      <w:r>
        <w:rPr>
          <w:rFonts w:ascii="Trebuchet MS" w:hAnsi="Trebuchet MS" w:cs="Traditional Arabic"/>
          <w:sz w:val="24"/>
          <w:szCs w:val="24"/>
          <w:lang w:val="es-ES" w:eastAsia="ar-SA"/>
        </w:rPr>
        <w:t xml:space="preserve">de la </w:t>
      </w:r>
      <w:r w:rsidR="00C5669F">
        <w:rPr>
          <w:rFonts w:ascii="Trebuchet MS" w:hAnsi="Trebuchet MS" w:cs="Traditional Arabic"/>
          <w:sz w:val="24"/>
          <w:szCs w:val="24"/>
          <w:lang w:val="es-ES" w:eastAsia="ar-SA"/>
        </w:rPr>
        <w:t>C</w:t>
      </w:r>
      <w:r>
        <w:rPr>
          <w:rFonts w:ascii="Trebuchet MS" w:hAnsi="Trebuchet MS" w:cs="Traditional Arabic"/>
          <w:sz w:val="24"/>
          <w:szCs w:val="24"/>
          <w:lang w:val="es-ES" w:eastAsia="ar-SA"/>
        </w:rPr>
        <w:t xml:space="preserve">omisión </w:t>
      </w:r>
      <w:r w:rsidRPr="00EA6367">
        <w:rPr>
          <w:rFonts w:ascii="Trebuchet MS" w:hAnsi="Trebuchet MS" w:cs="Traditional Arabic"/>
          <w:sz w:val="24"/>
          <w:szCs w:val="24"/>
          <w:lang w:val="es-ES" w:eastAsia="ar-SA"/>
        </w:rPr>
        <w:t>para que haga del conocimiento el contenido del presente acuerdo, a la Presidencia y a la Secretaría Ejecutiva, a efecto de que</w:t>
      </w:r>
      <w:r w:rsidR="005817C3">
        <w:rPr>
          <w:rFonts w:ascii="Trebuchet MS" w:hAnsi="Trebuchet MS" w:cs="Traditional Arabic"/>
          <w:sz w:val="24"/>
          <w:szCs w:val="24"/>
          <w:lang w:val="es-ES" w:eastAsia="ar-SA"/>
        </w:rPr>
        <w:t>,</w:t>
      </w:r>
      <w:r w:rsidRPr="00EA6367">
        <w:rPr>
          <w:rFonts w:ascii="Trebuchet MS" w:hAnsi="Trebuchet MS" w:cs="Traditional Arabic"/>
          <w:sz w:val="24"/>
          <w:szCs w:val="24"/>
          <w:lang w:val="es-ES" w:eastAsia="ar-SA"/>
        </w:rPr>
        <w:t xml:space="preserve"> en su oportunidad</w:t>
      </w:r>
      <w:r>
        <w:rPr>
          <w:rFonts w:ascii="Trebuchet MS" w:hAnsi="Trebuchet MS" w:cs="Traditional Arabic"/>
          <w:sz w:val="24"/>
          <w:szCs w:val="24"/>
          <w:lang w:val="es-ES" w:eastAsia="ar-SA"/>
        </w:rPr>
        <w:t>,</w:t>
      </w:r>
      <w:r w:rsidRPr="00EA6367">
        <w:rPr>
          <w:rFonts w:ascii="Trebuchet MS" w:hAnsi="Trebuchet MS" w:cs="Traditional Arabic"/>
          <w:sz w:val="24"/>
          <w:szCs w:val="24"/>
          <w:lang w:val="es-ES" w:eastAsia="ar-SA"/>
        </w:rPr>
        <w:t xml:space="preserve"> se someta a consideración de </w:t>
      </w:r>
      <w:r>
        <w:rPr>
          <w:rFonts w:ascii="Trebuchet MS" w:hAnsi="Trebuchet MS" w:cs="Traditional Arabic"/>
          <w:sz w:val="24"/>
          <w:szCs w:val="24"/>
          <w:lang w:val="es-ES" w:eastAsia="ar-SA"/>
        </w:rPr>
        <w:t xml:space="preserve">las y </w:t>
      </w:r>
      <w:r w:rsidRPr="00EA6367">
        <w:rPr>
          <w:rFonts w:ascii="Trebuchet MS" w:hAnsi="Trebuchet MS" w:cs="Traditional Arabic"/>
          <w:sz w:val="24"/>
          <w:szCs w:val="24"/>
          <w:lang w:val="es-ES" w:eastAsia="ar-SA"/>
        </w:rPr>
        <w:t>los integrantes del Consejo General de este organismo electoral</w:t>
      </w:r>
      <w:r>
        <w:rPr>
          <w:rFonts w:ascii="Trebuchet MS" w:hAnsi="Trebuchet MS"/>
          <w:sz w:val="24"/>
          <w:szCs w:val="24"/>
          <w:lang w:val="es-ES" w:eastAsia="ar-SA"/>
        </w:rPr>
        <w:t>, para su discusión y en su caso, la aprobación correspondiente.</w:t>
      </w:r>
    </w:p>
    <w:p w14:paraId="6DC83FD2" w14:textId="77777777" w:rsidR="005817C3" w:rsidRPr="00EA6367" w:rsidRDefault="005817C3" w:rsidP="00B26F8B">
      <w:pPr>
        <w:pStyle w:val="Sinespaciado"/>
        <w:spacing w:line="276" w:lineRule="auto"/>
        <w:jc w:val="both"/>
        <w:rPr>
          <w:rFonts w:ascii="Trebuchet MS" w:hAnsi="Trebuchet MS"/>
          <w:sz w:val="24"/>
          <w:szCs w:val="24"/>
          <w:lang w:val="es-ES" w:eastAsia="ar-SA"/>
        </w:rPr>
      </w:pPr>
    </w:p>
    <w:p w14:paraId="3450DBA1" w14:textId="77777777" w:rsidR="00B26F8B" w:rsidRPr="00EA6367" w:rsidRDefault="00B26F8B" w:rsidP="00B26F8B">
      <w:pPr>
        <w:pStyle w:val="Sinespaciado"/>
        <w:spacing w:line="276" w:lineRule="auto"/>
        <w:jc w:val="both"/>
        <w:rPr>
          <w:rFonts w:ascii="Trebuchet MS" w:hAnsi="Trebuchet MS" w:cs="Tahoma"/>
          <w:sz w:val="24"/>
          <w:szCs w:val="24"/>
          <w:lang w:val="es-ES" w:eastAsia="ar-SA"/>
        </w:rPr>
      </w:pPr>
    </w:p>
    <w:tbl>
      <w:tblPr>
        <w:tblW w:w="5240" w:type="pct"/>
        <w:jc w:val="center"/>
        <w:tblLook w:val="04A0" w:firstRow="1" w:lastRow="0" w:firstColumn="1" w:lastColumn="0" w:noHBand="0" w:noVBand="1"/>
      </w:tblPr>
      <w:tblGrid>
        <w:gridCol w:w="10706"/>
      </w:tblGrid>
      <w:tr w:rsidR="00B26F8B" w:rsidRPr="00D03D6B" w14:paraId="54491396" w14:textId="77777777" w:rsidTr="00EA4587">
        <w:trPr>
          <w:jc w:val="center"/>
        </w:trPr>
        <w:tc>
          <w:tcPr>
            <w:tcW w:w="5000" w:type="pct"/>
            <w:shd w:val="clear" w:color="auto" w:fill="auto"/>
          </w:tcPr>
          <w:p w14:paraId="1D067A6B" w14:textId="77777777" w:rsidR="00B26F8B" w:rsidRPr="00D03D6B" w:rsidRDefault="00B26F8B" w:rsidP="00EA4587">
            <w:pPr>
              <w:pStyle w:val="Sinespaciado"/>
              <w:spacing w:line="276" w:lineRule="auto"/>
              <w:jc w:val="center"/>
              <w:rPr>
                <w:rFonts w:ascii="Trebuchet MS" w:hAnsi="Trebuchet MS" w:cs="Tahoma"/>
                <w:b/>
                <w:sz w:val="24"/>
                <w:szCs w:val="24"/>
                <w:lang w:val="es-ES" w:eastAsia="ar-SA"/>
              </w:rPr>
            </w:pPr>
            <w:r>
              <w:rPr>
                <w:rFonts w:ascii="Trebuchet MS" w:hAnsi="Trebuchet MS" w:cs="Tahoma"/>
                <w:b/>
                <w:sz w:val="24"/>
                <w:szCs w:val="24"/>
                <w:lang w:val="es-ES" w:eastAsia="ar-SA"/>
              </w:rPr>
              <w:t>Por la Comisión de</w:t>
            </w:r>
            <w:r w:rsidRPr="00166019">
              <w:rPr>
                <w:rFonts w:ascii="Trebuchet MS" w:hAnsi="Trebuchet MS" w:cs="Tahoma"/>
                <w:b/>
                <w:sz w:val="24"/>
                <w:szCs w:val="24"/>
                <w:lang w:val="es-ES" w:eastAsia="ar-SA"/>
              </w:rPr>
              <w:t xml:space="preserve"> Igualdad de Género y No Discriminación </w:t>
            </w:r>
          </w:p>
          <w:p w14:paraId="1C9326ED" w14:textId="41C24D74" w:rsidR="00B26F8B" w:rsidRPr="00D03D6B" w:rsidRDefault="00B26F8B" w:rsidP="00823664">
            <w:pPr>
              <w:pStyle w:val="Sinespaciado"/>
              <w:spacing w:line="276" w:lineRule="auto"/>
              <w:jc w:val="center"/>
              <w:rPr>
                <w:rFonts w:ascii="Trebuchet MS" w:hAnsi="Trebuchet MS" w:cs="Tahoma"/>
                <w:b/>
                <w:sz w:val="24"/>
                <w:szCs w:val="24"/>
                <w:lang w:val="es-ES" w:eastAsia="ar-SA"/>
              </w:rPr>
            </w:pPr>
            <w:r>
              <w:rPr>
                <w:rFonts w:ascii="Trebuchet MS" w:hAnsi="Trebuchet MS" w:cs="Tahoma"/>
                <w:b/>
                <w:sz w:val="24"/>
                <w:szCs w:val="24"/>
                <w:lang w:val="es-ES" w:eastAsia="ar-SA"/>
              </w:rPr>
              <w:t xml:space="preserve">Guadalajara, Jalisco, a </w:t>
            </w:r>
            <w:r w:rsidR="005817C3">
              <w:rPr>
                <w:rFonts w:ascii="Trebuchet MS" w:hAnsi="Trebuchet MS" w:cs="Tahoma"/>
                <w:b/>
                <w:sz w:val="24"/>
                <w:szCs w:val="24"/>
                <w:lang w:val="es-ES" w:eastAsia="ar-SA"/>
              </w:rPr>
              <w:t>veintinueve</w:t>
            </w:r>
            <w:r w:rsidRPr="00D03D6B">
              <w:rPr>
                <w:rFonts w:ascii="Trebuchet MS" w:hAnsi="Trebuchet MS" w:cs="Tahoma"/>
                <w:b/>
                <w:sz w:val="24"/>
                <w:szCs w:val="24"/>
                <w:lang w:val="es-ES" w:eastAsia="ar-SA"/>
              </w:rPr>
              <w:t xml:space="preserve"> de </w:t>
            </w:r>
            <w:r w:rsidR="005817C3">
              <w:rPr>
                <w:rFonts w:ascii="Trebuchet MS" w:hAnsi="Trebuchet MS" w:cs="Tahoma"/>
                <w:b/>
                <w:sz w:val="24"/>
                <w:szCs w:val="24"/>
                <w:lang w:val="es-ES" w:eastAsia="ar-SA"/>
              </w:rPr>
              <w:t xml:space="preserve">septiembre </w:t>
            </w:r>
            <w:r w:rsidRPr="00D03D6B">
              <w:rPr>
                <w:rFonts w:ascii="Trebuchet MS" w:hAnsi="Trebuchet MS" w:cs="Tahoma"/>
                <w:b/>
                <w:sz w:val="24"/>
                <w:szCs w:val="24"/>
                <w:lang w:val="es-ES" w:eastAsia="ar-SA"/>
              </w:rPr>
              <w:t xml:space="preserve">de </w:t>
            </w:r>
            <w:r w:rsidR="00823664">
              <w:rPr>
                <w:rFonts w:ascii="Trebuchet MS" w:hAnsi="Trebuchet MS" w:cs="Tahoma"/>
                <w:b/>
                <w:sz w:val="24"/>
                <w:szCs w:val="24"/>
                <w:lang w:val="es-ES" w:eastAsia="ar-SA"/>
              </w:rPr>
              <w:t>dos mil veintidós.</w:t>
            </w:r>
          </w:p>
        </w:tc>
      </w:tr>
      <w:tr w:rsidR="00B26F8B" w:rsidRPr="00D03D6B" w14:paraId="4BF7E31E" w14:textId="77777777" w:rsidTr="00EA4587">
        <w:trPr>
          <w:jc w:val="center"/>
        </w:trPr>
        <w:tc>
          <w:tcPr>
            <w:tcW w:w="5000" w:type="pct"/>
            <w:shd w:val="clear" w:color="auto" w:fill="auto"/>
          </w:tcPr>
          <w:p w14:paraId="128131E5" w14:textId="39FAB022" w:rsidR="00B26F8B" w:rsidRDefault="00B26F8B" w:rsidP="00EA4587">
            <w:pPr>
              <w:pStyle w:val="Sinespaciado"/>
              <w:spacing w:line="276" w:lineRule="auto"/>
              <w:jc w:val="center"/>
              <w:rPr>
                <w:rFonts w:ascii="Trebuchet MS" w:hAnsi="Trebuchet MS" w:cs="Tahoma"/>
                <w:b/>
                <w:sz w:val="24"/>
                <w:szCs w:val="24"/>
                <w:lang w:val="es-ES" w:eastAsia="ar-SA"/>
              </w:rPr>
            </w:pPr>
          </w:p>
          <w:p w14:paraId="0163CDDA" w14:textId="77777777" w:rsidR="00B26F8B" w:rsidRDefault="00B26F8B" w:rsidP="00EA4587">
            <w:pPr>
              <w:pStyle w:val="Sinespaciado"/>
              <w:spacing w:line="276" w:lineRule="auto"/>
              <w:jc w:val="center"/>
              <w:rPr>
                <w:rFonts w:ascii="Trebuchet MS" w:hAnsi="Trebuchet MS" w:cs="Tahoma"/>
                <w:b/>
                <w:sz w:val="24"/>
                <w:szCs w:val="24"/>
                <w:lang w:val="es-ES" w:eastAsia="ar-SA"/>
              </w:rPr>
            </w:pPr>
          </w:p>
          <w:p w14:paraId="6C8D52B6" w14:textId="77777777" w:rsidR="00B26F8B" w:rsidRPr="00D03D6B" w:rsidRDefault="00B26F8B" w:rsidP="00EA4587">
            <w:pPr>
              <w:pStyle w:val="Sinespaciado"/>
              <w:spacing w:line="276" w:lineRule="auto"/>
              <w:jc w:val="center"/>
              <w:rPr>
                <w:rFonts w:ascii="Trebuchet MS" w:hAnsi="Trebuchet MS" w:cs="Tahoma"/>
                <w:b/>
                <w:sz w:val="24"/>
                <w:szCs w:val="24"/>
                <w:lang w:val="es-ES" w:eastAsia="ar-SA"/>
              </w:rPr>
            </w:pPr>
          </w:p>
          <w:p w14:paraId="5E4B4831" w14:textId="77777777" w:rsidR="00823664" w:rsidRDefault="00823664" w:rsidP="00823664">
            <w:pPr>
              <w:pStyle w:val="Sinespaciado"/>
              <w:spacing w:line="276" w:lineRule="auto"/>
              <w:jc w:val="center"/>
              <w:rPr>
                <w:rFonts w:ascii="Trebuchet MS" w:hAnsi="Trebuchet MS"/>
                <w:b/>
                <w:sz w:val="24"/>
                <w:szCs w:val="24"/>
                <w:lang w:val="es-ES" w:eastAsia="ar-SA"/>
              </w:rPr>
            </w:pPr>
            <w:r w:rsidRPr="00D03D6B">
              <w:rPr>
                <w:rFonts w:ascii="Trebuchet MS" w:hAnsi="Trebuchet MS"/>
                <w:b/>
                <w:sz w:val="24"/>
                <w:szCs w:val="24"/>
                <w:lang w:val="es-ES" w:eastAsia="ar-SA"/>
              </w:rPr>
              <w:t xml:space="preserve">Zoad Jeanine García González </w:t>
            </w:r>
          </w:p>
          <w:p w14:paraId="47100E39" w14:textId="77777777" w:rsidR="00B26F8B" w:rsidRDefault="00823664" w:rsidP="00823664">
            <w:pPr>
              <w:pStyle w:val="Sinespaciado"/>
              <w:spacing w:line="276" w:lineRule="auto"/>
              <w:jc w:val="center"/>
              <w:rPr>
                <w:rFonts w:ascii="Trebuchet MS" w:hAnsi="Trebuchet MS" w:cs="Arial"/>
                <w:b/>
                <w:color w:val="000000"/>
                <w:sz w:val="24"/>
                <w:szCs w:val="24"/>
                <w:lang w:val="es-ES" w:eastAsia="es-ES"/>
              </w:rPr>
            </w:pPr>
            <w:r w:rsidRPr="00D03D6B">
              <w:rPr>
                <w:rFonts w:ascii="Trebuchet MS" w:hAnsi="Trebuchet MS" w:cs="Arial"/>
                <w:b/>
                <w:color w:val="000000"/>
                <w:sz w:val="24"/>
                <w:szCs w:val="24"/>
                <w:lang w:val="es-ES" w:eastAsia="es-ES"/>
              </w:rPr>
              <w:t>Consejera electoral integrante</w:t>
            </w:r>
            <w:r>
              <w:rPr>
                <w:rFonts w:ascii="Trebuchet MS" w:hAnsi="Trebuchet MS" w:cs="Arial"/>
                <w:b/>
                <w:color w:val="000000"/>
                <w:sz w:val="24"/>
                <w:szCs w:val="24"/>
                <w:lang w:val="es-ES" w:eastAsia="es-ES"/>
              </w:rPr>
              <w:t xml:space="preserve"> y</w:t>
            </w:r>
          </w:p>
          <w:p w14:paraId="2F49B6E8" w14:textId="75BB2D49" w:rsidR="00823664" w:rsidRPr="00D03D6B" w:rsidRDefault="00823664" w:rsidP="00823664">
            <w:pPr>
              <w:pStyle w:val="Sinespaciado"/>
              <w:spacing w:line="276" w:lineRule="auto"/>
              <w:jc w:val="center"/>
              <w:rPr>
                <w:rFonts w:ascii="Trebuchet MS" w:hAnsi="Trebuchet MS" w:cs="Tahoma"/>
                <w:b/>
                <w:sz w:val="24"/>
                <w:szCs w:val="24"/>
                <w:lang w:val="es-ES" w:eastAsia="ar-SA"/>
              </w:rPr>
            </w:pPr>
            <w:r>
              <w:rPr>
                <w:rFonts w:ascii="Trebuchet MS" w:hAnsi="Trebuchet MS" w:cs="Arial"/>
                <w:b/>
                <w:color w:val="000000"/>
                <w:sz w:val="24"/>
                <w:szCs w:val="24"/>
                <w:lang w:val="es-ES" w:eastAsia="es-ES"/>
              </w:rPr>
              <w:t>Presidenta en funciones</w:t>
            </w:r>
          </w:p>
          <w:p w14:paraId="2EBE0CA5" w14:textId="77F534AD" w:rsidR="00823664" w:rsidRPr="00D03D6B" w:rsidRDefault="00823664" w:rsidP="00823664">
            <w:pPr>
              <w:pStyle w:val="Sinespaciado"/>
              <w:spacing w:line="276" w:lineRule="auto"/>
              <w:jc w:val="center"/>
              <w:rPr>
                <w:rFonts w:ascii="Trebuchet MS" w:hAnsi="Trebuchet MS" w:cs="Tahoma"/>
                <w:b/>
                <w:sz w:val="24"/>
                <w:szCs w:val="24"/>
                <w:lang w:val="es-ES" w:eastAsia="ar-SA"/>
              </w:rPr>
            </w:pPr>
          </w:p>
        </w:tc>
      </w:tr>
      <w:tr w:rsidR="00B26F8B" w:rsidRPr="00D03D6B" w14:paraId="17F2CA85" w14:textId="77777777" w:rsidTr="00EA4587">
        <w:trPr>
          <w:jc w:val="center"/>
        </w:trPr>
        <w:tc>
          <w:tcPr>
            <w:tcW w:w="5000" w:type="pct"/>
            <w:shd w:val="clear" w:color="auto" w:fill="auto"/>
          </w:tcPr>
          <w:p w14:paraId="7FD0D32E" w14:textId="77777777" w:rsidR="00B26F8B" w:rsidRDefault="00B26F8B" w:rsidP="00EA4587">
            <w:pPr>
              <w:pStyle w:val="Sinespaciado"/>
              <w:spacing w:line="276" w:lineRule="auto"/>
              <w:jc w:val="center"/>
              <w:rPr>
                <w:rFonts w:ascii="Trebuchet MS" w:hAnsi="Trebuchet MS" w:cs="Arial"/>
                <w:b/>
                <w:sz w:val="24"/>
                <w:szCs w:val="24"/>
                <w:lang w:val="es-ES" w:eastAsia="ar-SA"/>
              </w:rPr>
            </w:pPr>
          </w:p>
          <w:p w14:paraId="2A22110F" w14:textId="77777777" w:rsidR="00823664" w:rsidRDefault="00823664" w:rsidP="00EA4587">
            <w:pPr>
              <w:pStyle w:val="Sinespaciado"/>
              <w:spacing w:line="276" w:lineRule="auto"/>
              <w:jc w:val="center"/>
              <w:rPr>
                <w:rFonts w:ascii="Trebuchet MS" w:hAnsi="Trebuchet MS" w:cs="Arial"/>
                <w:b/>
                <w:sz w:val="24"/>
                <w:szCs w:val="24"/>
                <w:lang w:val="es-ES" w:eastAsia="ar-SA"/>
              </w:rPr>
            </w:pPr>
          </w:p>
          <w:p w14:paraId="172BF46B" w14:textId="77777777" w:rsidR="00823664" w:rsidRPr="00D03D6B" w:rsidRDefault="00823664" w:rsidP="00823664">
            <w:pPr>
              <w:pStyle w:val="Sinespaciado"/>
              <w:spacing w:line="276" w:lineRule="auto"/>
              <w:jc w:val="center"/>
              <w:rPr>
                <w:rFonts w:ascii="Trebuchet MS" w:hAnsi="Trebuchet MS" w:cs="Arial"/>
                <w:b/>
                <w:color w:val="000000"/>
                <w:sz w:val="24"/>
                <w:szCs w:val="24"/>
                <w:lang w:val="es-ES" w:eastAsia="es-ES"/>
              </w:rPr>
            </w:pPr>
            <w:r w:rsidRPr="00D03D6B">
              <w:rPr>
                <w:rFonts w:ascii="Trebuchet MS" w:hAnsi="Trebuchet MS"/>
                <w:b/>
                <w:sz w:val="24"/>
                <w:szCs w:val="24"/>
                <w:lang w:val="es-ES" w:eastAsia="ar-SA"/>
              </w:rPr>
              <w:t>Claudia Alejandra Vargas Bautista</w:t>
            </w:r>
          </w:p>
          <w:p w14:paraId="24A6342A" w14:textId="0C4C7974" w:rsidR="00823664" w:rsidRPr="00D03D6B" w:rsidRDefault="00823664" w:rsidP="00823664">
            <w:pPr>
              <w:pStyle w:val="Sinespaciado"/>
              <w:spacing w:line="276" w:lineRule="auto"/>
              <w:jc w:val="center"/>
              <w:rPr>
                <w:rFonts w:ascii="Trebuchet MS" w:hAnsi="Trebuchet MS" w:cs="Arial"/>
                <w:b/>
                <w:sz w:val="24"/>
                <w:szCs w:val="24"/>
                <w:lang w:val="es-ES" w:eastAsia="ar-SA"/>
              </w:rPr>
            </w:pPr>
            <w:r w:rsidRPr="00D03D6B">
              <w:rPr>
                <w:rFonts w:ascii="Trebuchet MS" w:hAnsi="Trebuchet MS" w:cs="Arial"/>
                <w:b/>
                <w:color w:val="000000"/>
                <w:sz w:val="24"/>
                <w:szCs w:val="24"/>
                <w:lang w:val="es-ES" w:eastAsia="es-ES"/>
              </w:rPr>
              <w:t>Consejera electoral integrante</w:t>
            </w:r>
          </w:p>
          <w:tbl>
            <w:tblPr>
              <w:tblW w:w="10490" w:type="dxa"/>
              <w:jc w:val="center"/>
              <w:tblLook w:val="01E0" w:firstRow="1" w:lastRow="1" w:firstColumn="1" w:lastColumn="1" w:noHBand="0" w:noVBand="0"/>
            </w:tblPr>
            <w:tblGrid>
              <w:gridCol w:w="5245"/>
              <w:gridCol w:w="5245"/>
            </w:tblGrid>
            <w:tr w:rsidR="00B26F8B" w:rsidRPr="00D03D6B" w14:paraId="60F08D68" w14:textId="77777777" w:rsidTr="00EA4587">
              <w:trPr>
                <w:jc w:val="center"/>
              </w:trPr>
              <w:tc>
                <w:tcPr>
                  <w:tcW w:w="5245" w:type="dxa"/>
                </w:tcPr>
                <w:p w14:paraId="3C1118AD" w14:textId="6E53EC89" w:rsidR="00B26F8B" w:rsidRPr="00D03D6B" w:rsidRDefault="00B26F8B" w:rsidP="00EA4587">
                  <w:pPr>
                    <w:pStyle w:val="Sinespaciado"/>
                    <w:spacing w:line="276" w:lineRule="auto"/>
                    <w:jc w:val="center"/>
                    <w:rPr>
                      <w:rFonts w:ascii="Trebuchet MS" w:hAnsi="Trebuchet MS" w:cs="Arial"/>
                      <w:b/>
                      <w:color w:val="000000"/>
                      <w:sz w:val="24"/>
                      <w:szCs w:val="24"/>
                      <w:lang w:val="es-ES" w:eastAsia="es-ES"/>
                    </w:rPr>
                  </w:pPr>
                </w:p>
              </w:tc>
              <w:tc>
                <w:tcPr>
                  <w:tcW w:w="5245" w:type="dxa"/>
                </w:tcPr>
                <w:p w14:paraId="5977B892" w14:textId="12783FD4" w:rsidR="00B26F8B" w:rsidRPr="00D03D6B" w:rsidRDefault="00B26F8B" w:rsidP="00EA4587">
                  <w:pPr>
                    <w:pStyle w:val="Sinespaciado"/>
                    <w:spacing w:line="276" w:lineRule="auto"/>
                    <w:jc w:val="center"/>
                    <w:rPr>
                      <w:rFonts w:ascii="Trebuchet MS" w:hAnsi="Trebuchet MS" w:cs="Arial"/>
                      <w:b/>
                      <w:color w:val="000000"/>
                      <w:sz w:val="24"/>
                      <w:szCs w:val="24"/>
                      <w:lang w:val="es-ES" w:eastAsia="es-ES"/>
                    </w:rPr>
                  </w:pPr>
                </w:p>
              </w:tc>
            </w:tr>
          </w:tbl>
          <w:p w14:paraId="076DBCDB" w14:textId="77777777" w:rsidR="00B26F8B" w:rsidRPr="00D03D6B" w:rsidRDefault="00B26F8B" w:rsidP="00EA4587">
            <w:pPr>
              <w:pStyle w:val="Sinespaciado"/>
              <w:spacing w:line="276" w:lineRule="auto"/>
              <w:jc w:val="center"/>
              <w:rPr>
                <w:rFonts w:ascii="Trebuchet MS" w:hAnsi="Trebuchet MS" w:cs="Tahoma"/>
                <w:b/>
                <w:sz w:val="24"/>
                <w:szCs w:val="24"/>
                <w:lang w:val="es-ES" w:eastAsia="ar-SA"/>
              </w:rPr>
            </w:pPr>
          </w:p>
        </w:tc>
      </w:tr>
      <w:tr w:rsidR="00B26F8B" w:rsidRPr="00D03D6B" w14:paraId="328955D6" w14:textId="77777777" w:rsidTr="00EA4587">
        <w:trPr>
          <w:trHeight w:val="1763"/>
          <w:jc w:val="center"/>
        </w:trPr>
        <w:tc>
          <w:tcPr>
            <w:tcW w:w="5000" w:type="pct"/>
            <w:shd w:val="clear" w:color="auto" w:fill="auto"/>
          </w:tcPr>
          <w:p w14:paraId="58500331" w14:textId="77777777" w:rsidR="00B26F8B" w:rsidRDefault="00B26F8B" w:rsidP="00EA4587">
            <w:pPr>
              <w:pStyle w:val="Sinespaciado"/>
              <w:spacing w:line="276" w:lineRule="auto"/>
              <w:jc w:val="center"/>
              <w:rPr>
                <w:rFonts w:ascii="Trebuchet MS" w:hAnsi="Trebuchet MS"/>
                <w:b/>
                <w:sz w:val="24"/>
                <w:szCs w:val="24"/>
                <w:lang w:val="es-ES" w:eastAsia="ar-SA"/>
              </w:rPr>
            </w:pPr>
          </w:p>
          <w:p w14:paraId="18B61723" w14:textId="77777777" w:rsidR="00B26F8B" w:rsidRDefault="00B26F8B" w:rsidP="00EA4587">
            <w:pPr>
              <w:pStyle w:val="Sinespaciado"/>
              <w:spacing w:line="276" w:lineRule="auto"/>
              <w:jc w:val="center"/>
              <w:rPr>
                <w:rFonts w:ascii="Trebuchet MS" w:hAnsi="Trebuchet MS"/>
                <w:b/>
                <w:sz w:val="24"/>
                <w:szCs w:val="24"/>
                <w:lang w:val="es-ES" w:eastAsia="ar-SA"/>
              </w:rPr>
            </w:pPr>
          </w:p>
          <w:p w14:paraId="1CA264F2" w14:textId="77777777" w:rsidR="00B26F8B" w:rsidRPr="00D03D6B" w:rsidRDefault="00B26F8B" w:rsidP="00EA4587">
            <w:pPr>
              <w:pStyle w:val="Sinespaciado"/>
              <w:spacing w:line="276" w:lineRule="auto"/>
              <w:jc w:val="center"/>
              <w:rPr>
                <w:rFonts w:ascii="Trebuchet MS" w:hAnsi="Trebuchet MS"/>
                <w:b/>
                <w:sz w:val="24"/>
                <w:szCs w:val="24"/>
                <w:lang w:val="es-ES" w:eastAsia="ar-SA"/>
              </w:rPr>
            </w:pPr>
          </w:p>
          <w:p w14:paraId="1D07597B" w14:textId="77777777" w:rsidR="00B26F8B" w:rsidRPr="00D03D6B" w:rsidRDefault="00B26F8B" w:rsidP="00EA4587">
            <w:pPr>
              <w:pStyle w:val="Sinespaciado"/>
              <w:spacing w:line="276" w:lineRule="auto"/>
              <w:jc w:val="center"/>
              <w:rPr>
                <w:rFonts w:ascii="Trebuchet MS" w:hAnsi="Trebuchet MS"/>
                <w:b/>
                <w:sz w:val="24"/>
                <w:szCs w:val="24"/>
                <w:lang w:val="es-ES" w:eastAsia="ar-SA"/>
              </w:rPr>
            </w:pPr>
            <w:r>
              <w:rPr>
                <w:rFonts w:ascii="Trebuchet MS" w:hAnsi="Trebuchet MS"/>
                <w:b/>
                <w:sz w:val="24"/>
                <w:szCs w:val="24"/>
                <w:lang w:val="es-ES" w:eastAsia="ar-SA"/>
              </w:rPr>
              <w:t xml:space="preserve">María Rosas Palacios </w:t>
            </w:r>
          </w:p>
          <w:p w14:paraId="3E0074B0" w14:textId="77777777" w:rsidR="00B26F8B" w:rsidRPr="00D03D6B" w:rsidRDefault="00B26F8B" w:rsidP="00EA4587">
            <w:pPr>
              <w:pStyle w:val="Sinespaciado"/>
              <w:spacing w:line="276" w:lineRule="auto"/>
              <w:jc w:val="center"/>
              <w:rPr>
                <w:rFonts w:ascii="Trebuchet MS" w:hAnsi="Trebuchet MS" w:cs="Tahoma"/>
                <w:b/>
                <w:sz w:val="24"/>
                <w:szCs w:val="24"/>
                <w:lang w:val="es-ES" w:eastAsia="ar-SA"/>
              </w:rPr>
            </w:pPr>
            <w:r>
              <w:rPr>
                <w:rFonts w:ascii="Trebuchet MS" w:hAnsi="Trebuchet MS"/>
                <w:b/>
                <w:sz w:val="24"/>
                <w:szCs w:val="24"/>
                <w:lang w:val="es-ES" w:eastAsia="ar-SA"/>
              </w:rPr>
              <w:t>Secretaria</w:t>
            </w:r>
            <w:r w:rsidRPr="00D03D6B">
              <w:rPr>
                <w:rFonts w:ascii="Trebuchet MS" w:hAnsi="Trebuchet MS"/>
                <w:b/>
                <w:sz w:val="24"/>
                <w:szCs w:val="24"/>
                <w:lang w:val="es-ES" w:eastAsia="ar-SA"/>
              </w:rPr>
              <w:t xml:space="preserve"> Técnic</w:t>
            </w:r>
            <w:r>
              <w:rPr>
                <w:rFonts w:ascii="Trebuchet MS" w:hAnsi="Trebuchet MS"/>
                <w:b/>
                <w:sz w:val="24"/>
                <w:szCs w:val="24"/>
                <w:lang w:val="es-ES" w:eastAsia="ar-SA"/>
              </w:rPr>
              <w:t>a</w:t>
            </w:r>
          </w:p>
        </w:tc>
      </w:tr>
    </w:tbl>
    <w:p w14:paraId="3D0CB4A9" w14:textId="77777777" w:rsidR="00AB6764" w:rsidRPr="00B26F8B" w:rsidRDefault="00AB6764" w:rsidP="00823664">
      <w:pPr>
        <w:rPr>
          <w:lang w:val="es-ES"/>
        </w:rPr>
      </w:pPr>
    </w:p>
    <w:sectPr w:rsidR="00AB6764" w:rsidRPr="00B26F8B" w:rsidSect="00EA4587">
      <w:headerReference w:type="even" r:id="rId8"/>
      <w:headerReference w:type="default" r:id="rId9"/>
      <w:footerReference w:type="even" r:id="rId10"/>
      <w:footerReference w:type="default" r:id="rId11"/>
      <w:headerReference w:type="first" r:id="rId12"/>
      <w:footerReference w:type="first" r:id="rId13"/>
      <w:pgSz w:w="12240" w:h="15840" w:code="1"/>
      <w:pgMar w:top="2552" w:right="1418" w:bottom="1701" w:left="1701" w:header="720" w:footer="567"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DDEF8C" w16cex:dateUtc="2022-09-28T02:54:00Z"/>
  <w16cex:commentExtensible w16cex:durableId="26DDEFAF" w16cex:dateUtc="2022-09-28T0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373165" w16cid:durableId="26DDEF8C"/>
  <w16cid:commentId w16cid:paraId="61A90DA8" w16cid:durableId="26DDEF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565984" w14:textId="77777777" w:rsidR="00F71978" w:rsidRDefault="00F71978" w:rsidP="00B26F8B">
      <w:pPr>
        <w:spacing w:after="0" w:line="240" w:lineRule="auto"/>
      </w:pPr>
      <w:r>
        <w:separator/>
      </w:r>
    </w:p>
  </w:endnote>
  <w:endnote w:type="continuationSeparator" w:id="0">
    <w:p w14:paraId="42A66FDA" w14:textId="77777777" w:rsidR="00F71978" w:rsidRDefault="00F71978" w:rsidP="00B26F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71164" w14:textId="77777777" w:rsidR="00EA4587" w:rsidRDefault="00EA4587" w:rsidP="00EA458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12FFA6" w14:textId="77777777" w:rsidR="00EA4587" w:rsidRDefault="00EA4587" w:rsidP="00EA458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057C6" w14:textId="77777777" w:rsidR="00EA4587" w:rsidRDefault="00EA4587" w:rsidP="00EA4587">
    <w:pPr>
      <w:pStyle w:val="Piedepgina"/>
      <w:ind w:right="360"/>
      <w:jc w:val="right"/>
      <w:rPr>
        <w:rFonts w:ascii="Trebuchet MS" w:eastAsia="Calibri" w:hAnsi="Trebuchet MS" w:cs="Arial"/>
        <w:sz w:val="20"/>
        <w:szCs w:val="20"/>
      </w:rPr>
    </w:pPr>
  </w:p>
  <w:p w14:paraId="5B742A0F" w14:textId="77777777" w:rsidR="00EA4587" w:rsidRPr="00131E98" w:rsidRDefault="00EA4587" w:rsidP="00EA4587">
    <w:pPr>
      <w:tabs>
        <w:tab w:val="center" w:pos="4419"/>
        <w:tab w:val="right" w:pos="8838"/>
      </w:tabs>
      <w:jc w:val="center"/>
      <w:rPr>
        <w:rFonts w:ascii="Trebuchet MS" w:hAnsi="Trebuchet MS" w:cs="Tahoma"/>
        <w:bCs/>
        <w:color w:val="A6A6A6"/>
        <w:sz w:val="16"/>
        <w:szCs w:val="16"/>
      </w:rPr>
    </w:pPr>
    <w:r w:rsidRPr="00D14B24">
      <w:rPr>
        <w:rFonts w:ascii="Trebuchet MS" w:eastAsia="Calibri" w:hAnsi="Trebuchet MS" w:cs="Tahoma"/>
        <w:bCs/>
        <w:color w:val="A6A6A6"/>
        <w:sz w:val="18"/>
        <w:szCs w:val="18"/>
        <w:lang w:val="es-ES_tradnl" w:eastAsia="es-ES_tradnl"/>
      </w:rPr>
      <w:t>Parque de las Estrellas 2764, colonia Jardines del Bosque Centro, Guadalajara, Jalisco, México. C.P.44520</w:t>
    </w:r>
    <w:r w:rsidR="00F71978">
      <w:rPr>
        <w:rFonts w:ascii="Trebuchet MS" w:hAnsi="Trebuchet MS" w:cs="Tahoma"/>
        <w:bCs/>
        <w:color w:val="A6A6A6"/>
        <w:sz w:val="16"/>
        <w:szCs w:val="16"/>
      </w:rPr>
      <w:pict w14:anchorId="2EE3CBCF">
        <v:rect id="_x0000_i1025" style="width:437.05pt;height:.25pt" o:hrpct="989" o:hralign="center" o:hrstd="t" o:hr="t" fillcolor="#a0a0a0" stroked="f"/>
      </w:pict>
    </w:r>
  </w:p>
  <w:p w14:paraId="127E6734" w14:textId="77777777" w:rsidR="00EA4587" w:rsidRPr="00131E98" w:rsidRDefault="00EA4587" w:rsidP="00EA4587">
    <w:pPr>
      <w:tabs>
        <w:tab w:val="center" w:pos="4419"/>
        <w:tab w:val="right" w:pos="8838"/>
      </w:tabs>
      <w:jc w:val="center"/>
      <w:rPr>
        <w:b/>
        <w:color w:val="7030A0"/>
        <w:sz w:val="16"/>
        <w:szCs w:val="16"/>
      </w:rPr>
    </w:pPr>
    <w:r w:rsidRPr="00131E98">
      <w:rPr>
        <w:rFonts w:ascii="Trebuchet MS" w:hAnsi="Trebuchet MS" w:cs="Tahoma"/>
        <w:b/>
        <w:bCs/>
        <w:color w:val="7030A0"/>
        <w:sz w:val="16"/>
        <w:szCs w:val="16"/>
      </w:rPr>
      <w:t>www.iepcjalisco.org.mx</w:t>
    </w:r>
  </w:p>
  <w:p w14:paraId="164A02FF" w14:textId="77777777" w:rsidR="00EA4587" w:rsidRDefault="00EA4587" w:rsidP="00EA4587">
    <w:pPr>
      <w:pStyle w:val="Piedepgina"/>
      <w:ind w:right="360"/>
      <w:jc w:val="right"/>
    </w:pPr>
    <w:r>
      <w:rPr>
        <w:rFonts w:ascii="Trebuchet MS" w:eastAsia="Calibri" w:hAnsi="Trebuchet MS" w:cs="Arial"/>
        <w:sz w:val="20"/>
        <w:szCs w:val="20"/>
      </w:rPr>
      <w:t xml:space="preserve">Página </w:t>
    </w:r>
    <w:r>
      <w:rPr>
        <w:rFonts w:ascii="Trebuchet MS" w:eastAsia="Calibri" w:hAnsi="Trebuchet MS" w:cs="Arial"/>
        <w:sz w:val="20"/>
        <w:szCs w:val="20"/>
      </w:rPr>
      <w:fldChar w:fldCharType="begin"/>
    </w:r>
    <w:r>
      <w:rPr>
        <w:rFonts w:ascii="Trebuchet MS" w:eastAsia="Calibri" w:hAnsi="Trebuchet MS" w:cs="Arial"/>
        <w:sz w:val="20"/>
        <w:szCs w:val="20"/>
      </w:rPr>
      <w:instrText xml:space="preserve"> PAGE </w:instrText>
    </w:r>
    <w:r>
      <w:rPr>
        <w:rFonts w:ascii="Trebuchet MS" w:eastAsia="Calibri" w:hAnsi="Trebuchet MS" w:cs="Arial"/>
        <w:sz w:val="20"/>
        <w:szCs w:val="20"/>
      </w:rPr>
      <w:fldChar w:fldCharType="separate"/>
    </w:r>
    <w:r w:rsidR="00B13B15">
      <w:rPr>
        <w:rFonts w:ascii="Trebuchet MS" w:eastAsia="Calibri" w:hAnsi="Trebuchet MS" w:cs="Arial"/>
        <w:noProof/>
        <w:sz w:val="20"/>
        <w:szCs w:val="20"/>
      </w:rPr>
      <w:t>1</w:t>
    </w:r>
    <w:r>
      <w:rPr>
        <w:rFonts w:ascii="Trebuchet MS" w:eastAsia="Calibri" w:hAnsi="Trebuchet MS" w:cs="Arial"/>
        <w:sz w:val="20"/>
        <w:szCs w:val="20"/>
      </w:rPr>
      <w:fldChar w:fldCharType="end"/>
    </w:r>
    <w:r>
      <w:rPr>
        <w:rFonts w:ascii="Trebuchet MS" w:eastAsia="Calibri" w:hAnsi="Trebuchet MS" w:cs="Arial"/>
        <w:sz w:val="20"/>
        <w:szCs w:val="20"/>
      </w:rPr>
      <w:t xml:space="preserve"> de </w:t>
    </w:r>
    <w:r>
      <w:rPr>
        <w:rFonts w:ascii="Trebuchet MS" w:eastAsia="Calibri" w:hAnsi="Trebuchet MS" w:cs="Arial"/>
        <w:sz w:val="20"/>
        <w:szCs w:val="20"/>
      </w:rPr>
      <w:fldChar w:fldCharType="begin"/>
    </w:r>
    <w:r>
      <w:rPr>
        <w:rFonts w:ascii="Trebuchet MS" w:eastAsia="Calibri" w:hAnsi="Trebuchet MS" w:cs="Arial"/>
        <w:sz w:val="20"/>
        <w:szCs w:val="20"/>
      </w:rPr>
      <w:instrText xml:space="preserve"> NUMPAGES </w:instrText>
    </w:r>
    <w:r>
      <w:rPr>
        <w:rFonts w:ascii="Trebuchet MS" w:eastAsia="Calibri" w:hAnsi="Trebuchet MS" w:cs="Arial"/>
        <w:sz w:val="20"/>
        <w:szCs w:val="20"/>
      </w:rPr>
      <w:fldChar w:fldCharType="separate"/>
    </w:r>
    <w:r w:rsidR="00B13B15">
      <w:rPr>
        <w:rFonts w:ascii="Trebuchet MS" w:eastAsia="Calibri" w:hAnsi="Trebuchet MS" w:cs="Arial"/>
        <w:noProof/>
        <w:sz w:val="20"/>
        <w:szCs w:val="20"/>
      </w:rPr>
      <w:t>12</w:t>
    </w:r>
    <w:r>
      <w:rPr>
        <w:rFonts w:ascii="Trebuchet MS" w:eastAsia="Calibri" w:hAnsi="Trebuchet MS"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05EA4" w14:textId="77777777" w:rsidR="00EA4587" w:rsidRDefault="00EA45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0DFC9" w14:textId="77777777" w:rsidR="00F71978" w:rsidRDefault="00F71978" w:rsidP="00B26F8B">
      <w:pPr>
        <w:spacing w:after="0" w:line="240" w:lineRule="auto"/>
      </w:pPr>
      <w:r>
        <w:separator/>
      </w:r>
    </w:p>
  </w:footnote>
  <w:footnote w:type="continuationSeparator" w:id="0">
    <w:p w14:paraId="077E4122" w14:textId="77777777" w:rsidR="00F71978" w:rsidRDefault="00F71978" w:rsidP="00B26F8B">
      <w:pPr>
        <w:spacing w:after="0" w:line="240" w:lineRule="auto"/>
      </w:pPr>
      <w:r>
        <w:continuationSeparator/>
      </w:r>
    </w:p>
  </w:footnote>
  <w:footnote w:id="1">
    <w:p w14:paraId="51503627" w14:textId="77777777" w:rsidR="00B26F8B" w:rsidRPr="00FB1D86" w:rsidRDefault="00B26F8B" w:rsidP="00B26F8B">
      <w:pPr>
        <w:pStyle w:val="Textonotapie"/>
        <w:jc w:val="both"/>
        <w:rPr>
          <w:rFonts w:ascii="Trebuchet MS" w:hAnsi="Trebuchet MS"/>
          <w:sz w:val="16"/>
          <w:szCs w:val="16"/>
          <w:lang w:val="es-MX"/>
        </w:rPr>
      </w:pPr>
      <w:r w:rsidRPr="00FB1D86">
        <w:rPr>
          <w:rStyle w:val="Refdenotaalpie"/>
          <w:rFonts w:ascii="Trebuchet MS" w:hAnsi="Trebuchet MS"/>
          <w:sz w:val="16"/>
          <w:szCs w:val="16"/>
        </w:rPr>
        <w:footnoteRef/>
      </w:r>
      <w:r w:rsidRPr="00FB1D86">
        <w:rPr>
          <w:rFonts w:ascii="Trebuchet MS" w:hAnsi="Trebuchet MS"/>
          <w:sz w:val="16"/>
          <w:szCs w:val="16"/>
        </w:rPr>
        <w:t xml:space="preserve"> </w:t>
      </w:r>
      <w:r w:rsidRPr="00FB1D86">
        <w:rPr>
          <w:rFonts w:ascii="Trebuchet MS" w:eastAsia="Calibri" w:hAnsi="Trebuchet MS"/>
          <w:sz w:val="16"/>
          <w:szCs w:val="16"/>
          <w:lang w:val="es-MX" w:eastAsia="es-ES_tradnl"/>
        </w:rPr>
        <w:t>El acuerdo se publicó el 18 de julio de 2020, en el periódico oficial “EL Estado de Jalisco”, y puede consultarse en el enlace siguiente: https://periodicooficial.jalisco.gob.mx/sites/periodicooficial.jalisco.gob.mx/files/07-18-20-iii.pdf</w:t>
      </w:r>
    </w:p>
  </w:footnote>
  <w:footnote w:id="2">
    <w:p w14:paraId="0D3A504F" w14:textId="77777777" w:rsidR="00B26F8B" w:rsidRPr="00433D5A" w:rsidRDefault="00B26F8B" w:rsidP="00B26F8B">
      <w:pPr>
        <w:pStyle w:val="Textonotapie"/>
        <w:jc w:val="both"/>
        <w:rPr>
          <w:rFonts w:ascii="Trebuchet MS" w:hAnsi="Trebuchet MS"/>
          <w:sz w:val="16"/>
          <w:szCs w:val="16"/>
          <w:lang w:val="es-MX"/>
        </w:rPr>
      </w:pPr>
      <w:r w:rsidRPr="00433D5A">
        <w:rPr>
          <w:rStyle w:val="Refdenotaalpie"/>
          <w:rFonts w:ascii="Trebuchet MS" w:hAnsi="Trebuchet MS"/>
          <w:sz w:val="16"/>
          <w:szCs w:val="16"/>
        </w:rPr>
        <w:footnoteRef/>
      </w:r>
      <w:r>
        <w:rPr>
          <w:rFonts w:ascii="Trebuchet MS" w:hAnsi="Trebuchet MS"/>
          <w:sz w:val="16"/>
          <w:szCs w:val="16"/>
        </w:rPr>
        <w:t xml:space="preserve"> El acuerdo s</w:t>
      </w:r>
      <w:r w:rsidRPr="00433D5A">
        <w:rPr>
          <w:rFonts w:ascii="Trebuchet MS" w:hAnsi="Trebuchet MS"/>
          <w:sz w:val="16"/>
          <w:szCs w:val="16"/>
        </w:rPr>
        <w:t>e public</w:t>
      </w:r>
      <w:r>
        <w:rPr>
          <w:rFonts w:ascii="Trebuchet MS" w:hAnsi="Trebuchet MS"/>
          <w:sz w:val="16"/>
          <w:szCs w:val="16"/>
        </w:rPr>
        <w:t>ó</w:t>
      </w:r>
      <w:r w:rsidRPr="00433D5A">
        <w:rPr>
          <w:rFonts w:ascii="Trebuchet MS" w:hAnsi="Trebuchet MS"/>
          <w:sz w:val="16"/>
          <w:szCs w:val="16"/>
        </w:rPr>
        <w:t xml:space="preserve"> el 10 de octubre de 2020, en el periódico oficial “El Estado de Jalisco”</w:t>
      </w:r>
      <w:r>
        <w:rPr>
          <w:rFonts w:ascii="Trebuchet MS" w:hAnsi="Trebuchet MS"/>
          <w:sz w:val="16"/>
          <w:szCs w:val="16"/>
        </w:rPr>
        <w:t>,</w:t>
      </w:r>
      <w:r w:rsidRPr="00433D5A">
        <w:rPr>
          <w:rFonts w:ascii="Trebuchet MS" w:hAnsi="Trebuchet MS"/>
          <w:sz w:val="16"/>
          <w:szCs w:val="16"/>
        </w:rPr>
        <w:t xml:space="preserve"> y puede consulta</w:t>
      </w:r>
      <w:r>
        <w:rPr>
          <w:rFonts w:ascii="Trebuchet MS" w:hAnsi="Trebuchet MS"/>
          <w:sz w:val="16"/>
          <w:szCs w:val="16"/>
        </w:rPr>
        <w:t>rse</w:t>
      </w:r>
      <w:r w:rsidRPr="00433D5A">
        <w:rPr>
          <w:rFonts w:ascii="Trebuchet MS" w:hAnsi="Trebuchet MS"/>
          <w:sz w:val="16"/>
          <w:szCs w:val="16"/>
        </w:rPr>
        <w:t xml:space="preserve"> en el enlace siguiente:  https://periodicooficial.jalisco.gob.mx/sites/periodicooficial.jalisco.gob.mx/files/10-10-20-x.pdf</w:t>
      </w:r>
    </w:p>
  </w:footnote>
  <w:footnote w:id="3">
    <w:p w14:paraId="1127ADE2" w14:textId="77777777" w:rsidR="00B26F8B" w:rsidRPr="00990CC1" w:rsidRDefault="00B26F8B" w:rsidP="00B26F8B">
      <w:pPr>
        <w:pStyle w:val="Textonotapie"/>
        <w:jc w:val="both"/>
        <w:rPr>
          <w:rFonts w:ascii="Trebuchet MS" w:hAnsi="Trebuchet MS"/>
          <w:sz w:val="16"/>
          <w:szCs w:val="16"/>
        </w:rPr>
      </w:pPr>
      <w:r w:rsidRPr="00990CC1">
        <w:rPr>
          <w:rStyle w:val="Refdenotaalpie"/>
          <w:rFonts w:ascii="Trebuchet MS" w:hAnsi="Trebuchet MS"/>
          <w:sz w:val="16"/>
          <w:szCs w:val="16"/>
        </w:rPr>
        <w:footnoteRef/>
      </w:r>
      <w:r w:rsidRPr="00990CC1">
        <w:rPr>
          <w:rFonts w:ascii="Trebuchet MS" w:hAnsi="Trebuchet MS"/>
          <w:sz w:val="16"/>
          <w:szCs w:val="16"/>
        </w:rPr>
        <w:t xml:space="preserve"> La resolución puede ser consultada en el enlace siguiente:  https://www.recursos.triejal.gob.mx/sentencias/JDC-036-2020.pdf</w:t>
      </w:r>
    </w:p>
  </w:footnote>
  <w:footnote w:id="4">
    <w:p w14:paraId="3A468002" w14:textId="77777777" w:rsidR="00B26F8B" w:rsidRPr="00F94690" w:rsidRDefault="00B26F8B" w:rsidP="00B26F8B">
      <w:pPr>
        <w:pStyle w:val="Textonotapie"/>
        <w:jc w:val="both"/>
        <w:rPr>
          <w:rFonts w:ascii="Trebuchet MS" w:hAnsi="Trebuchet MS"/>
          <w:sz w:val="16"/>
          <w:szCs w:val="16"/>
        </w:rPr>
      </w:pPr>
      <w:r w:rsidRPr="00F94690">
        <w:rPr>
          <w:rStyle w:val="Refdenotaalpie"/>
          <w:rFonts w:ascii="Trebuchet MS" w:hAnsi="Trebuchet MS"/>
          <w:sz w:val="16"/>
          <w:szCs w:val="16"/>
        </w:rPr>
        <w:footnoteRef/>
      </w:r>
      <w:r w:rsidRPr="00F94690">
        <w:rPr>
          <w:rFonts w:ascii="Trebuchet MS" w:hAnsi="Trebuchet MS"/>
          <w:sz w:val="16"/>
          <w:szCs w:val="16"/>
        </w:rPr>
        <w:t xml:space="preserve"> La resolución puede ser consultada en el enlace siguiente: https://www.triejal.gob.mx/jdc-012-2021/</w:t>
      </w:r>
    </w:p>
  </w:footnote>
  <w:footnote w:id="5">
    <w:p w14:paraId="3DA99C73" w14:textId="77777777" w:rsidR="00B26F8B" w:rsidRPr="00F94690" w:rsidRDefault="00B26F8B" w:rsidP="00B26F8B">
      <w:pPr>
        <w:pStyle w:val="Textonotapie"/>
        <w:jc w:val="both"/>
        <w:rPr>
          <w:rFonts w:ascii="Trebuchet MS" w:hAnsi="Trebuchet MS"/>
          <w:sz w:val="16"/>
          <w:szCs w:val="16"/>
        </w:rPr>
      </w:pPr>
      <w:r w:rsidRPr="00F94690">
        <w:rPr>
          <w:rStyle w:val="Refdenotaalpie"/>
          <w:rFonts w:ascii="Trebuchet MS" w:hAnsi="Trebuchet MS"/>
          <w:sz w:val="16"/>
          <w:szCs w:val="16"/>
        </w:rPr>
        <w:footnoteRef/>
      </w:r>
      <w:r w:rsidRPr="00F94690">
        <w:rPr>
          <w:rFonts w:ascii="Trebuchet MS" w:hAnsi="Trebuchet MS"/>
          <w:sz w:val="16"/>
          <w:szCs w:val="16"/>
        </w:rPr>
        <w:t xml:space="preserve"> El acuerdo puede ser consultado en el enlace siguiente: http://www.iepcjalisco.org.mx/sites/default/files/sesiones-de-consejo/consejo%20general/2022-04-28/11iepc-acg-023-2022-acu-apruebaagendasdetrabajo2022-comisiones.pdf</w:t>
      </w:r>
    </w:p>
  </w:footnote>
  <w:footnote w:id="6">
    <w:p w14:paraId="5E0091BF" w14:textId="0296D608" w:rsidR="003332DB" w:rsidRPr="003332DB" w:rsidRDefault="003332DB">
      <w:pPr>
        <w:pStyle w:val="Textonotapie"/>
        <w:rPr>
          <w:rFonts w:ascii="Trebuchet MS" w:eastAsiaTheme="minorHAnsi" w:hAnsi="Trebuchet MS" w:cs="Calibri"/>
          <w:lang w:eastAsia="es-MX"/>
        </w:rPr>
      </w:pPr>
      <w:r w:rsidRPr="003332DB">
        <w:rPr>
          <w:rStyle w:val="Refdenotaalpie"/>
          <w:rFonts w:asciiTheme="minorHAnsi" w:hAnsiTheme="minorHAnsi" w:cstheme="minorHAnsi"/>
        </w:rPr>
        <w:footnoteRef/>
      </w:r>
      <w:r w:rsidRPr="003332DB">
        <w:rPr>
          <w:rFonts w:asciiTheme="minorHAnsi" w:hAnsiTheme="minorHAnsi" w:cstheme="minorHAnsi"/>
        </w:rPr>
        <w:t xml:space="preserve"> </w:t>
      </w:r>
      <w:r w:rsidRPr="003332DB">
        <w:rPr>
          <w:rFonts w:ascii="Trebuchet MS" w:eastAsiaTheme="minorHAnsi" w:hAnsi="Trebuchet MS" w:cs="Calibri"/>
          <w:lang w:eastAsia="es-MX"/>
        </w:rPr>
        <w:t>Todas las fechas corresponden al año dos mil veintidós.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E8A7B" w14:textId="77777777" w:rsidR="00EA4587" w:rsidRDefault="00EA458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80F56" w14:textId="77777777" w:rsidR="00EA4587" w:rsidRDefault="00EA4587">
    <w:pPr>
      <w:pStyle w:val="Encabezado"/>
    </w:pPr>
    <w:r w:rsidRPr="00131E98">
      <w:rPr>
        <w:noProof/>
        <w:lang w:eastAsia="es-MX"/>
      </w:rPr>
      <w:drawing>
        <wp:inline distT="0" distB="0" distL="0" distR="0" wp14:anchorId="7A35E73F" wp14:editId="00F557E6">
          <wp:extent cx="1495425" cy="8858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AA449" w14:textId="77777777" w:rsidR="00EA4587" w:rsidRDefault="00EA45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8C6AAD"/>
    <w:multiLevelType w:val="hybridMultilevel"/>
    <w:tmpl w:val="940AF0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59924C0"/>
    <w:multiLevelType w:val="hybridMultilevel"/>
    <w:tmpl w:val="D76040AC"/>
    <w:lvl w:ilvl="0" w:tplc="61906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23411A2"/>
    <w:multiLevelType w:val="hybridMultilevel"/>
    <w:tmpl w:val="560C697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A1E1423"/>
    <w:multiLevelType w:val="hybridMultilevel"/>
    <w:tmpl w:val="6B18FACA"/>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nsid w:val="7C9B2A0D"/>
    <w:multiLevelType w:val="hybridMultilevel"/>
    <w:tmpl w:val="F5BE2C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8B"/>
    <w:rsid w:val="00003884"/>
    <w:rsid w:val="000313C1"/>
    <w:rsid w:val="0008289D"/>
    <w:rsid w:val="0008418A"/>
    <w:rsid w:val="000C2C8E"/>
    <w:rsid w:val="000D2A3D"/>
    <w:rsid w:val="00106305"/>
    <w:rsid w:val="001110EF"/>
    <w:rsid w:val="001349A2"/>
    <w:rsid w:val="00137790"/>
    <w:rsid w:val="001609D9"/>
    <w:rsid w:val="00167C52"/>
    <w:rsid w:val="0021452D"/>
    <w:rsid w:val="00245431"/>
    <w:rsid w:val="00263E5A"/>
    <w:rsid w:val="00267F50"/>
    <w:rsid w:val="0028718A"/>
    <w:rsid w:val="003332DB"/>
    <w:rsid w:val="003D57F4"/>
    <w:rsid w:val="00426E28"/>
    <w:rsid w:val="004A1C42"/>
    <w:rsid w:val="0053649A"/>
    <w:rsid w:val="005537EE"/>
    <w:rsid w:val="00577A36"/>
    <w:rsid w:val="00580E7E"/>
    <w:rsid w:val="005817C3"/>
    <w:rsid w:val="005C0695"/>
    <w:rsid w:val="005F544F"/>
    <w:rsid w:val="006179F4"/>
    <w:rsid w:val="00643CDB"/>
    <w:rsid w:val="006D1884"/>
    <w:rsid w:val="00761398"/>
    <w:rsid w:val="00796AE2"/>
    <w:rsid w:val="007F728B"/>
    <w:rsid w:val="00811B4E"/>
    <w:rsid w:val="00823664"/>
    <w:rsid w:val="00833F8C"/>
    <w:rsid w:val="008424B1"/>
    <w:rsid w:val="00862667"/>
    <w:rsid w:val="0090568E"/>
    <w:rsid w:val="009809A8"/>
    <w:rsid w:val="00984915"/>
    <w:rsid w:val="009A33FE"/>
    <w:rsid w:val="009C6723"/>
    <w:rsid w:val="009C7242"/>
    <w:rsid w:val="009D1D3B"/>
    <w:rsid w:val="009F4F1F"/>
    <w:rsid w:val="00A863F4"/>
    <w:rsid w:val="00AB6764"/>
    <w:rsid w:val="00B13B15"/>
    <w:rsid w:val="00B26F8B"/>
    <w:rsid w:val="00B35EF9"/>
    <w:rsid w:val="00B552EF"/>
    <w:rsid w:val="00C46261"/>
    <w:rsid w:val="00C4761B"/>
    <w:rsid w:val="00C5669F"/>
    <w:rsid w:val="00C734EA"/>
    <w:rsid w:val="00C81D7B"/>
    <w:rsid w:val="00C82313"/>
    <w:rsid w:val="00CA033C"/>
    <w:rsid w:val="00CB6936"/>
    <w:rsid w:val="00CC1E1F"/>
    <w:rsid w:val="00CE6CDB"/>
    <w:rsid w:val="00D47B2E"/>
    <w:rsid w:val="00D6519B"/>
    <w:rsid w:val="00DE6F08"/>
    <w:rsid w:val="00E83DE7"/>
    <w:rsid w:val="00E87B26"/>
    <w:rsid w:val="00EA4587"/>
    <w:rsid w:val="00F06A09"/>
    <w:rsid w:val="00F450DB"/>
    <w:rsid w:val="00F71978"/>
    <w:rsid w:val="00F932D3"/>
    <w:rsid w:val="00FA625B"/>
    <w:rsid w:val="00FB7F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517E8A"/>
  <w15:docId w15:val="{CE9090DF-A0EE-4390-8C49-73AA93F3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F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B26F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6F8B"/>
  </w:style>
  <w:style w:type="paragraph" w:styleId="Encabezado">
    <w:name w:val="header"/>
    <w:basedOn w:val="Normal"/>
    <w:link w:val="EncabezadoCar"/>
    <w:uiPriority w:val="99"/>
    <w:unhideWhenUsed/>
    <w:rsid w:val="00B26F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6F8B"/>
  </w:style>
  <w:style w:type="character" w:styleId="Nmerodepgina">
    <w:name w:val="page number"/>
    <w:basedOn w:val="Fuentedeprrafopredeter"/>
    <w:rsid w:val="00B26F8B"/>
  </w:style>
  <w:style w:type="paragraph" w:styleId="Textonotapie">
    <w:name w:val="footnote text"/>
    <w:basedOn w:val="Normal"/>
    <w:link w:val="TextonotapieCar"/>
    <w:rsid w:val="00B26F8B"/>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B26F8B"/>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B26F8B"/>
    <w:rPr>
      <w:vertAlign w:val="superscript"/>
    </w:rPr>
  </w:style>
  <w:style w:type="paragraph" w:styleId="Sinespaciado">
    <w:name w:val="No Spacing"/>
    <w:uiPriority w:val="1"/>
    <w:qFormat/>
    <w:rsid w:val="00B26F8B"/>
    <w:pPr>
      <w:spacing w:after="0" w:line="240" w:lineRule="auto"/>
    </w:pPr>
  </w:style>
  <w:style w:type="paragraph" w:styleId="Textodeglobo">
    <w:name w:val="Balloon Text"/>
    <w:basedOn w:val="Normal"/>
    <w:link w:val="TextodegloboCar"/>
    <w:uiPriority w:val="99"/>
    <w:semiHidden/>
    <w:unhideWhenUsed/>
    <w:rsid w:val="00796A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6AE2"/>
    <w:rPr>
      <w:rFonts w:ascii="Segoe UI" w:hAnsi="Segoe UI" w:cs="Segoe UI"/>
      <w:sz w:val="18"/>
      <w:szCs w:val="18"/>
    </w:rPr>
  </w:style>
  <w:style w:type="table" w:styleId="Tablaconcuadrcula">
    <w:name w:val="Table Grid"/>
    <w:basedOn w:val="Tablanormal"/>
    <w:uiPriority w:val="39"/>
    <w:unhideWhenUsed/>
    <w:rsid w:val="003332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3332DB"/>
    <w:pPr>
      <w:spacing w:after="200" w:line="276" w:lineRule="auto"/>
      <w:ind w:left="720"/>
      <w:contextualSpacing/>
    </w:pPr>
  </w:style>
  <w:style w:type="character" w:styleId="Refdecomentario">
    <w:name w:val="annotation reference"/>
    <w:basedOn w:val="Fuentedeprrafopredeter"/>
    <w:uiPriority w:val="99"/>
    <w:semiHidden/>
    <w:unhideWhenUsed/>
    <w:rsid w:val="003332DB"/>
    <w:rPr>
      <w:sz w:val="16"/>
      <w:szCs w:val="16"/>
    </w:rPr>
  </w:style>
  <w:style w:type="paragraph" w:styleId="Textocomentario">
    <w:name w:val="annotation text"/>
    <w:basedOn w:val="Normal"/>
    <w:link w:val="TextocomentarioCar"/>
    <w:uiPriority w:val="99"/>
    <w:semiHidden/>
    <w:unhideWhenUsed/>
    <w:rsid w:val="003332D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332DB"/>
    <w:rPr>
      <w:sz w:val="20"/>
      <w:szCs w:val="20"/>
    </w:rPr>
  </w:style>
  <w:style w:type="paragraph" w:styleId="Asuntodelcomentario">
    <w:name w:val="annotation subject"/>
    <w:basedOn w:val="Textocomentario"/>
    <w:next w:val="Textocomentario"/>
    <w:link w:val="AsuntodelcomentarioCar"/>
    <w:uiPriority w:val="99"/>
    <w:semiHidden/>
    <w:unhideWhenUsed/>
    <w:rsid w:val="003332DB"/>
    <w:rPr>
      <w:b/>
      <w:bCs/>
    </w:rPr>
  </w:style>
  <w:style w:type="character" w:customStyle="1" w:styleId="AsuntodelcomentarioCar">
    <w:name w:val="Asunto del comentario Car"/>
    <w:basedOn w:val="TextocomentarioCar"/>
    <w:link w:val="Asuntodelcomentario"/>
    <w:uiPriority w:val="99"/>
    <w:semiHidden/>
    <w:rsid w:val="003332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9B750-B19B-421D-B3E9-1B8506D3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3661</Words>
  <Characters>20138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Bustos</dc:creator>
  <cp:lastModifiedBy>Valeria Rodríguez Larios</cp:lastModifiedBy>
  <cp:revision>2</cp:revision>
  <cp:lastPrinted>2022-09-28T02:08:00Z</cp:lastPrinted>
  <dcterms:created xsi:type="dcterms:W3CDTF">2022-09-29T19:43:00Z</dcterms:created>
  <dcterms:modified xsi:type="dcterms:W3CDTF">2022-09-29T19:43:00Z</dcterms:modified>
</cp:coreProperties>
</file>