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9CFAF" w14:textId="69ED58DF" w:rsidR="007F44E7" w:rsidRPr="007D27C2" w:rsidRDefault="00145A4D" w:rsidP="00357E43">
      <w:pPr>
        <w:pStyle w:val="Sinespaciado"/>
        <w:spacing w:line="360" w:lineRule="auto"/>
        <w:jc w:val="both"/>
        <w:rPr>
          <w:rFonts w:ascii="Trebuchet MS" w:eastAsia="Trebuchet MS" w:hAnsi="Trebuchet MS"/>
          <w:b/>
          <w:lang w:eastAsia="es-ES" w:bidi="es-ES"/>
        </w:rPr>
      </w:pPr>
      <w:bookmarkStart w:id="0" w:name="_GoBack"/>
      <w:bookmarkEnd w:id="0"/>
      <w:r w:rsidRPr="007D27C2">
        <w:rPr>
          <w:rFonts w:ascii="Trebuchet MS" w:eastAsia="Trebuchet MS" w:hAnsi="Trebuchet MS"/>
          <w:b/>
          <w:lang w:eastAsia="es-ES" w:bidi="es-ES"/>
        </w:rPr>
        <w:t xml:space="preserve">ACUERDO DE LA COMISIÓN DE SEGUIMIENTO AL SERVICIO PROFESIONAL ELECTORAL NACIONAL </w:t>
      </w:r>
      <w:r w:rsidRPr="009E5F44">
        <w:rPr>
          <w:rFonts w:ascii="Trebuchet MS" w:eastAsia="Trebuchet MS" w:hAnsi="Trebuchet MS"/>
          <w:b/>
          <w:lang w:eastAsia="es-ES" w:bidi="es-ES"/>
        </w:rPr>
        <w:t xml:space="preserve">POR EL QUE </w:t>
      </w:r>
      <w:r>
        <w:rPr>
          <w:rFonts w:ascii="Trebuchet MS" w:eastAsia="Trebuchet MS" w:hAnsi="Trebuchet MS"/>
          <w:b/>
          <w:lang w:eastAsia="es-ES" w:bidi="es-ES"/>
        </w:rPr>
        <w:t xml:space="preserve">SE TIENE AL ÓRGANO DE ENLACE COMUNICANDO LA SOLICITUD PARA RENOVAR ENCARGOS DE DESPACHO EN PLAZAS VACANTES DEL </w:t>
      </w:r>
      <w:r w:rsidRPr="009E5F44">
        <w:rPr>
          <w:rFonts w:ascii="Trebuchet MS" w:eastAsia="Trebuchet MS" w:hAnsi="Trebuchet MS"/>
          <w:b/>
          <w:lang w:eastAsia="es-ES" w:bidi="es-ES"/>
        </w:rPr>
        <w:t>SERVICIO PROFESIONAL ELECTORAL NACIONAL</w:t>
      </w:r>
      <w:r>
        <w:rPr>
          <w:rFonts w:ascii="Trebuchet MS" w:eastAsia="Trebuchet MS" w:hAnsi="Trebuchet MS"/>
          <w:b/>
          <w:lang w:eastAsia="es-ES" w:bidi="es-ES"/>
        </w:rPr>
        <w:t xml:space="preserve">, ADSCRITAS AL INSTITUTO ELECTORAL Y DE PARTICIPACIÓN CIUDADANA DEL ESTADO DE JALISCO; Y SE </w:t>
      </w:r>
      <w:r w:rsidRPr="009E5F44">
        <w:rPr>
          <w:rFonts w:ascii="Trebuchet MS" w:eastAsia="Trebuchet MS" w:hAnsi="Trebuchet MS"/>
          <w:b/>
          <w:lang w:eastAsia="es-ES" w:bidi="es-ES"/>
        </w:rPr>
        <w:t xml:space="preserve">PROPONE </w:t>
      </w:r>
      <w:r>
        <w:rPr>
          <w:rFonts w:ascii="Trebuchet MS" w:eastAsia="Trebuchet MS" w:hAnsi="Trebuchet MS"/>
          <w:b/>
          <w:lang w:eastAsia="es-ES" w:bidi="es-ES"/>
        </w:rPr>
        <w:t>AL CONSEJO GENERAL, AUTORIZAR SU RENOVACIÓN POR SEGUNDA OCASIÓN.</w:t>
      </w:r>
    </w:p>
    <w:p w14:paraId="2E887C76" w14:textId="77777777" w:rsidR="00D57EE8" w:rsidRPr="003544DC" w:rsidRDefault="00D57EE8" w:rsidP="00357E43">
      <w:pPr>
        <w:pStyle w:val="Sinespaciado"/>
        <w:spacing w:line="360" w:lineRule="auto"/>
        <w:jc w:val="both"/>
        <w:rPr>
          <w:rFonts w:ascii="Trebuchet MS" w:eastAsia="Trebuchet MS" w:hAnsi="Trebuchet MS" w:cs="Arial"/>
          <w:color w:val="09090A"/>
          <w:lang w:eastAsia="es-ES" w:bidi="es-ES"/>
        </w:rPr>
      </w:pPr>
    </w:p>
    <w:p w14:paraId="0915D88F" w14:textId="77777777" w:rsidR="007F44E7" w:rsidRPr="007D27C2" w:rsidRDefault="007F44E7" w:rsidP="00357E43">
      <w:pPr>
        <w:pStyle w:val="Sinespaciado"/>
        <w:spacing w:line="360"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14:paraId="4EDBB9A4" w14:textId="77777777" w:rsidR="007D27C2" w:rsidRDefault="007D27C2" w:rsidP="00357E43">
      <w:pPr>
        <w:pStyle w:val="Sinespaciado"/>
        <w:spacing w:line="360" w:lineRule="auto"/>
        <w:jc w:val="both"/>
        <w:rPr>
          <w:rFonts w:ascii="Trebuchet MS" w:eastAsia="Trebuchet MS" w:hAnsi="Trebuchet MS" w:cs="Arial"/>
          <w:color w:val="09090A"/>
          <w:lang w:eastAsia="es-ES" w:bidi="es-ES"/>
        </w:rPr>
      </w:pPr>
    </w:p>
    <w:p w14:paraId="228DD6A5" w14:textId="77777777" w:rsidR="00AC6D32" w:rsidRPr="00AC6D32" w:rsidRDefault="00AC6D32" w:rsidP="00357E43">
      <w:pPr>
        <w:spacing w:line="360" w:lineRule="auto"/>
        <w:jc w:val="both"/>
        <w:rPr>
          <w:rFonts w:ascii="Trebuchet MS" w:hAnsi="Trebuchet MS"/>
        </w:rPr>
      </w:pPr>
      <w:r w:rsidRPr="00AC6D32">
        <w:rPr>
          <w:rFonts w:ascii="Trebuchet MS" w:hAnsi="Trebuchet MS"/>
          <w:b/>
        </w:rPr>
        <w:t>1. Creación de la Comisión de Seguimiento al Servicio Profesional Electoral Nacional.</w:t>
      </w:r>
      <w:r w:rsidRPr="00AC6D32">
        <w:rPr>
          <w:rFonts w:ascii="Trebuchet MS" w:hAnsi="Trebuchet MS"/>
        </w:rPr>
        <w:t xml:space="preserve"> El 06 de octubre de 2014, en sesión extraordinaria, el Consejo General del Instituto Electoral y de Participación Ciudadana del Estado de Jalisco, mediante acuerdo IEPC-ACG-030/2014</w:t>
      </w:r>
      <w:r w:rsidRPr="00AC6D32">
        <w:rPr>
          <w:rFonts w:ascii="Trebuchet MS" w:hAnsi="Trebuchet MS"/>
          <w:vertAlign w:val="superscript"/>
        </w:rPr>
        <w:footnoteReference w:id="1"/>
      </w:r>
      <w:r w:rsidRPr="00AC6D32">
        <w:rPr>
          <w:rFonts w:ascii="Trebuchet MS" w:hAnsi="Trebuchet MS"/>
        </w:rPr>
        <w:t xml:space="preserve">, aprobó la creación de la Comisión de Seguimiento al Servicio Profesional Electoral Nacional, de carácter temporal.  </w:t>
      </w:r>
    </w:p>
    <w:p w14:paraId="36703802" w14:textId="77777777" w:rsidR="00AC6D32" w:rsidRPr="00AC6D32" w:rsidRDefault="00AC6D32" w:rsidP="00357E43">
      <w:pPr>
        <w:spacing w:line="360" w:lineRule="auto"/>
        <w:jc w:val="both"/>
        <w:rPr>
          <w:rFonts w:ascii="Trebuchet MS" w:hAnsi="Trebuchet MS"/>
        </w:rPr>
      </w:pPr>
    </w:p>
    <w:p w14:paraId="0A2163D2" w14:textId="77777777" w:rsidR="00AC6D32" w:rsidRPr="00AC6D32" w:rsidRDefault="00AC6D32" w:rsidP="00357E43">
      <w:pPr>
        <w:spacing w:line="360" w:lineRule="auto"/>
        <w:jc w:val="both"/>
        <w:rPr>
          <w:rFonts w:ascii="Trebuchet MS" w:hAnsi="Trebuchet MS"/>
        </w:rPr>
      </w:pPr>
      <w:r w:rsidRPr="00AC6D32">
        <w:rPr>
          <w:rFonts w:ascii="Trebuchet MS" w:hAnsi="Trebuchet MS"/>
          <w:b/>
        </w:rPr>
        <w:t>2. Carácter permanente de la Comisión de Seguimiento al Servicio Profesional Electoral Nacional.</w:t>
      </w:r>
      <w:r w:rsidRPr="00AC6D32">
        <w:rPr>
          <w:rFonts w:ascii="Trebuchet MS" w:hAnsi="Trebuchet MS"/>
        </w:rPr>
        <w:t xml:space="preserve"> El 30 de junio de 2016, en sesión ordinaria, el Consejo General de este organismo electoral, emitió el acuerdo identificado con la clave IEPC-ACG-031/2016</w:t>
      </w:r>
      <w:r w:rsidRPr="00AC6D32">
        <w:rPr>
          <w:rFonts w:ascii="Trebuchet MS" w:hAnsi="Trebuchet MS"/>
          <w:vertAlign w:val="superscript"/>
        </w:rPr>
        <w:footnoteReference w:id="2"/>
      </w:r>
      <w:r w:rsidRPr="00AC6D32">
        <w:rPr>
          <w:rFonts w:ascii="Trebuchet MS" w:hAnsi="Trebuchet MS"/>
        </w:rPr>
        <w:t>, en el que se declararon concluidos los trabajos de la Comisión Temporal de Servicio Profesional Electoral,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Default="00AC6D32" w:rsidP="00357E43">
      <w:pPr>
        <w:pStyle w:val="Sinespaciado"/>
        <w:spacing w:line="360" w:lineRule="auto"/>
        <w:jc w:val="both"/>
        <w:rPr>
          <w:rFonts w:ascii="Trebuchet MS" w:eastAsia="Trebuchet MS" w:hAnsi="Trebuchet MS" w:cs="Arial"/>
          <w:b/>
          <w:color w:val="09090A"/>
          <w:lang w:eastAsia="es-ES" w:bidi="es-ES"/>
        </w:rPr>
      </w:pPr>
    </w:p>
    <w:p w14:paraId="72645F2D" w14:textId="171BADA4" w:rsidR="00E23273" w:rsidRPr="00CB54B8" w:rsidRDefault="00AC6D32"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3</w:t>
      </w:r>
      <w:r w:rsidR="00FD2BD4">
        <w:rPr>
          <w:rFonts w:ascii="Trebuchet MS" w:eastAsia="Trebuchet MS" w:hAnsi="Trebuchet MS" w:cs="Arial"/>
          <w:b/>
          <w:color w:val="09090A"/>
          <w:lang w:eastAsia="es-ES" w:bidi="es-ES"/>
        </w:rPr>
        <w:t xml:space="preserve">. </w:t>
      </w:r>
      <w:r w:rsidR="00CB54B8">
        <w:rPr>
          <w:rFonts w:ascii="Trebuchet MS" w:eastAsia="Trebuchet MS" w:hAnsi="Trebuchet MS" w:cs="Arial"/>
          <w:b/>
          <w:color w:val="09090A"/>
          <w:lang w:eastAsia="es-ES" w:bidi="es-ES"/>
        </w:rPr>
        <w:t xml:space="preserve">Propuesta de </w:t>
      </w:r>
      <w:r w:rsidR="00250C6E">
        <w:rPr>
          <w:rFonts w:ascii="Trebuchet MS" w:eastAsia="Trebuchet MS" w:hAnsi="Trebuchet MS" w:cs="Arial"/>
          <w:b/>
          <w:color w:val="09090A"/>
          <w:lang w:eastAsia="es-ES" w:bidi="es-ES"/>
        </w:rPr>
        <w:t>reforma al</w:t>
      </w:r>
      <w:r w:rsidR="00CB54B8">
        <w:rPr>
          <w:rFonts w:ascii="Trebuchet MS" w:eastAsia="Trebuchet MS" w:hAnsi="Trebuchet MS" w:cs="Arial"/>
          <w:b/>
          <w:color w:val="09090A"/>
          <w:lang w:eastAsia="es-ES" w:bidi="es-ES"/>
        </w:rPr>
        <w:t xml:space="preserve"> </w:t>
      </w:r>
      <w:r w:rsidR="00250C6E">
        <w:rPr>
          <w:rFonts w:ascii="Trebuchet MS" w:eastAsia="Trebuchet MS" w:hAnsi="Trebuchet MS" w:cs="Arial"/>
          <w:b/>
          <w:color w:val="09090A"/>
          <w:lang w:eastAsia="es-ES" w:bidi="es-ES"/>
        </w:rPr>
        <w:t>E</w:t>
      </w:r>
      <w:r w:rsidR="00CB54B8">
        <w:rPr>
          <w:rFonts w:ascii="Trebuchet MS" w:eastAsia="Trebuchet MS" w:hAnsi="Trebuchet MS" w:cs="Arial"/>
          <w:b/>
          <w:color w:val="09090A"/>
          <w:lang w:eastAsia="es-ES" w:bidi="es-ES"/>
        </w:rPr>
        <w:t>statuto</w:t>
      </w:r>
      <w:r w:rsidR="00250C6E" w:rsidRPr="00250C6E">
        <w:t xml:space="preserve"> </w:t>
      </w:r>
      <w:r w:rsidR="00250C6E" w:rsidRPr="00250C6E">
        <w:rPr>
          <w:rFonts w:ascii="Trebuchet MS" w:eastAsia="Trebuchet MS" w:hAnsi="Trebuchet MS" w:cs="Arial"/>
          <w:b/>
          <w:color w:val="09090A"/>
          <w:lang w:eastAsia="es-ES" w:bidi="es-ES"/>
        </w:rPr>
        <w:t>del Servicio Profesional Electoral Nacional y del Personal de la Rama Administrativa</w:t>
      </w:r>
      <w:r w:rsidR="00CB54B8">
        <w:rPr>
          <w:rFonts w:ascii="Trebuchet MS" w:eastAsia="Trebuchet MS" w:hAnsi="Trebuchet MS" w:cs="Arial"/>
          <w:b/>
          <w:color w:val="09090A"/>
          <w:lang w:eastAsia="es-ES" w:bidi="es-ES"/>
        </w:rPr>
        <w:t>.</w:t>
      </w:r>
      <w:r w:rsidR="00CB54B8">
        <w:rPr>
          <w:rFonts w:ascii="Trebuchet MS" w:eastAsia="Trebuchet MS" w:hAnsi="Trebuchet MS" w:cs="Arial"/>
          <w:color w:val="09090A"/>
          <w:lang w:eastAsia="es-ES" w:bidi="es-ES"/>
        </w:rPr>
        <w:t xml:space="preserve"> El 3 de julio de 2020, en sesión extraordinaria, la Junta Gen</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ral </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jecutiva del Instituto Nacional Electoral, aprobó el acuerdo INE/JGE</w:t>
      </w:r>
      <w:r w:rsidR="00250C6E">
        <w:rPr>
          <w:rFonts w:ascii="Trebuchet MS" w:eastAsia="Trebuchet MS" w:hAnsi="Trebuchet MS" w:cs="Arial"/>
          <w:color w:val="09090A"/>
          <w:lang w:eastAsia="es-ES" w:bidi="es-ES"/>
        </w:rPr>
        <w:t>81</w:t>
      </w:r>
      <w:r w:rsidR="00CB54B8">
        <w:rPr>
          <w:rFonts w:ascii="Trebuchet MS" w:eastAsia="Trebuchet MS" w:hAnsi="Trebuchet MS" w:cs="Arial"/>
          <w:color w:val="09090A"/>
          <w:lang w:eastAsia="es-ES" w:bidi="es-ES"/>
        </w:rPr>
        <w:t>/2020</w:t>
      </w:r>
      <w:r w:rsidR="00250C6E">
        <w:rPr>
          <w:rStyle w:val="Refdenotaalpie"/>
          <w:rFonts w:ascii="Trebuchet MS" w:eastAsia="Trebuchet MS" w:hAnsi="Trebuchet MS" w:cs="Arial"/>
          <w:color w:val="09090A"/>
          <w:lang w:eastAsia="es-ES" w:bidi="es-ES"/>
        </w:rPr>
        <w:footnoteReference w:id="3"/>
      </w:r>
      <w:r w:rsidR="00CB54B8">
        <w:rPr>
          <w:rFonts w:ascii="Trebuchet MS" w:eastAsia="Trebuchet MS" w:hAnsi="Trebuchet MS" w:cs="Arial"/>
          <w:color w:val="09090A"/>
          <w:lang w:eastAsia="es-ES" w:bidi="es-ES"/>
        </w:rPr>
        <w:t xml:space="preserve">, </w:t>
      </w:r>
      <w:r w:rsidR="00250C6E">
        <w:rPr>
          <w:rFonts w:ascii="Trebuchet MS" w:eastAsia="Trebuchet MS" w:hAnsi="Trebuchet MS" w:cs="Arial"/>
          <w:color w:val="09090A"/>
          <w:lang w:eastAsia="es-ES" w:bidi="es-ES"/>
        </w:rPr>
        <w:t xml:space="preserve">por el que se aprueba someter a consideración del Consejo General del </w:t>
      </w:r>
      <w:r w:rsidR="00081712">
        <w:rPr>
          <w:rFonts w:ascii="Trebuchet MS" w:eastAsia="Trebuchet MS" w:hAnsi="Trebuchet MS" w:cs="Arial"/>
          <w:color w:val="09090A"/>
          <w:lang w:eastAsia="es-ES" w:bidi="es-ES"/>
        </w:rPr>
        <w:t>INE</w:t>
      </w:r>
      <w:r w:rsidR="00250C6E">
        <w:rPr>
          <w:rFonts w:ascii="Trebuchet MS" w:eastAsia="Trebuchet MS" w:hAnsi="Trebuchet MS" w:cs="Arial"/>
          <w:color w:val="09090A"/>
          <w:lang w:eastAsia="es-ES" w:bidi="es-ES"/>
        </w:rPr>
        <w:t xml:space="preserve">, el proyecto de reforma al Estatuto del Servicio </w:t>
      </w:r>
      <w:r w:rsidR="00250C6E">
        <w:rPr>
          <w:rFonts w:ascii="Trebuchet MS" w:eastAsia="Trebuchet MS" w:hAnsi="Trebuchet MS" w:cs="Arial"/>
          <w:color w:val="09090A"/>
          <w:lang w:eastAsia="es-ES" w:bidi="es-ES"/>
        </w:rPr>
        <w:lastRenderedPageBreak/>
        <w:t>Profesional Electoral Nacional y del Personal de la Rama Administrativa</w:t>
      </w:r>
      <w:r w:rsidR="00BB1229">
        <w:rPr>
          <w:rFonts w:ascii="Trebuchet MS" w:eastAsia="Trebuchet MS" w:hAnsi="Trebuchet MS" w:cs="Arial"/>
          <w:color w:val="09090A"/>
          <w:lang w:eastAsia="es-ES" w:bidi="es-ES"/>
        </w:rPr>
        <w:t xml:space="preserve"> (Estatuto del Servicio)</w:t>
      </w:r>
      <w:r w:rsidR="00250C6E">
        <w:rPr>
          <w:rFonts w:ascii="Trebuchet MS" w:eastAsia="Trebuchet MS" w:hAnsi="Trebuchet MS" w:cs="Arial"/>
          <w:color w:val="09090A"/>
          <w:lang w:eastAsia="es-ES" w:bidi="es-ES"/>
        </w:rPr>
        <w:t xml:space="preserve">. </w:t>
      </w:r>
    </w:p>
    <w:p w14:paraId="2B3172DF" w14:textId="77777777" w:rsidR="00E23273" w:rsidRDefault="00E23273" w:rsidP="00357E43">
      <w:pPr>
        <w:pStyle w:val="Sinespaciado"/>
        <w:spacing w:line="360" w:lineRule="auto"/>
        <w:jc w:val="both"/>
        <w:rPr>
          <w:rFonts w:ascii="Trebuchet MS" w:eastAsia="Trebuchet MS" w:hAnsi="Trebuchet MS" w:cs="Arial"/>
          <w:b/>
          <w:color w:val="09090A"/>
          <w:lang w:eastAsia="es-ES" w:bidi="es-ES"/>
        </w:rPr>
      </w:pPr>
    </w:p>
    <w:p w14:paraId="2074EE72" w14:textId="739955D8" w:rsidR="00250C6E" w:rsidRDefault="00AC6D32" w:rsidP="00357E43">
      <w:pPr>
        <w:pStyle w:val="Sinespaciado"/>
        <w:spacing w:line="360"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4</w:t>
      </w:r>
      <w:r w:rsidR="00250C6E">
        <w:rPr>
          <w:rFonts w:ascii="Trebuchet MS" w:eastAsia="Trebuchet MS" w:hAnsi="Trebuchet MS" w:cs="Arial"/>
          <w:b/>
          <w:color w:val="09090A"/>
          <w:lang w:eastAsia="es-ES" w:bidi="es-ES"/>
        </w:rPr>
        <w:t>. Reforma al Estatuto del Servicio</w:t>
      </w:r>
      <w:r w:rsidR="00250C6E" w:rsidRPr="00250C6E">
        <w:rPr>
          <w:rFonts w:ascii="Trebuchet MS" w:eastAsia="Trebuchet MS" w:hAnsi="Trebuchet MS" w:cs="Arial"/>
          <w:b/>
          <w:color w:val="09090A"/>
          <w:lang w:eastAsia="es-ES" w:bidi="es-ES"/>
        </w:rPr>
        <w:t xml:space="preserve"> Profesional Electoral Nacional y del Personal de la Rama Administrativa</w:t>
      </w:r>
      <w:r w:rsidR="00250C6E">
        <w:rPr>
          <w:rFonts w:ascii="Trebuchet MS" w:eastAsia="Trebuchet MS" w:hAnsi="Trebuchet MS" w:cs="Arial"/>
          <w:color w:val="09090A"/>
          <w:lang w:eastAsia="es-ES" w:bidi="es-ES"/>
        </w:rPr>
        <w:t xml:space="preserve">. El 8 de julio de 2020, en sesión ordinaria del Consejo General del </w:t>
      </w:r>
      <w:r w:rsidR="00BB1229">
        <w:rPr>
          <w:rFonts w:ascii="Trebuchet MS" w:eastAsia="Trebuchet MS" w:hAnsi="Trebuchet MS" w:cs="Arial"/>
          <w:color w:val="09090A"/>
          <w:lang w:eastAsia="es-ES" w:bidi="es-ES"/>
        </w:rPr>
        <w:t>INE</w:t>
      </w:r>
      <w:r w:rsidR="00250C6E">
        <w:rPr>
          <w:rFonts w:ascii="Trebuchet MS" w:eastAsia="Trebuchet MS" w:hAnsi="Trebuchet MS" w:cs="Arial"/>
          <w:color w:val="09090A"/>
          <w:lang w:eastAsia="es-ES" w:bidi="es-ES"/>
        </w:rPr>
        <w:t>, emitió el acuerdo INE/CG162/2020</w:t>
      </w:r>
      <w:r w:rsidR="00743F57">
        <w:rPr>
          <w:rStyle w:val="Refdenotaalpie"/>
          <w:rFonts w:ascii="Trebuchet MS" w:eastAsia="Trebuchet MS" w:hAnsi="Trebuchet MS" w:cs="Arial"/>
          <w:color w:val="09090A"/>
          <w:lang w:eastAsia="es-ES" w:bidi="es-ES"/>
        </w:rPr>
        <w:footnoteReference w:id="4"/>
      </w:r>
      <w:r w:rsidR="00250C6E">
        <w:rPr>
          <w:rFonts w:ascii="Trebuchet MS" w:eastAsia="Trebuchet MS" w:hAnsi="Trebuchet MS" w:cs="Arial"/>
          <w:color w:val="09090A"/>
          <w:lang w:eastAsia="es-ES" w:bidi="es-ES"/>
        </w:rPr>
        <w:t>, mediante el cual se aprueba la reforma al Estatuto del Servicio</w:t>
      </w:r>
      <w:r w:rsidR="00743F57">
        <w:rPr>
          <w:rStyle w:val="Refdenotaalpie"/>
          <w:rFonts w:ascii="Trebuchet MS" w:eastAsia="Trebuchet MS" w:hAnsi="Trebuchet MS" w:cs="Arial"/>
          <w:color w:val="09090A"/>
          <w:lang w:eastAsia="es-ES" w:bidi="es-ES"/>
        </w:rPr>
        <w:footnoteReference w:id="5"/>
      </w:r>
      <w:r w:rsidR="00250C6E">
        <w:rPr>
          <w:rFonts w:ascii="Trebuchet MS" w:eastAsia="Trebuchet MS" w:hAnsi="Trebuchet MS" w:cs="Arial"/>
          <w:color w:val="09090A"/>
          <w:lang w:eastAsia="es-ES" w:bidi="es-ES"/>
        </w:rPr>
        <w:t>.</w:t>
      </w:r>
    </w:p>
    <w:p w14:paraId="40EC5020" w14:textId="77777777" w:rsidR="00250C6E" w:rsidRDefault="00250C6E" w:rsidP="00357E43">
      <w:pPr>
        <w:pStyle w:val="Sinespaciado"/>
        <w:spacing w:line="360" w:lineRule="auto"/>
        <w:jc w:val="both"/>
        <w:rPr>
          <w:rFonts w:ascii="Trebuchet MS" w:eastAsia="Trebuchet MS" w:hAnsi="Trebuchet MS" w:cs="Arial"/>
          <w:b/>
          <w:color w:val="09090A"/>
          <w:lang w:eastAsia="es-ES" w:bidi="es-ES"/>
        </w:rPr>
      </w:pPr>
    </w:p>
    <w:p w14:paraId="221C9615" w14:textId="09A4B776" w:rsidR="00CE7934" w:rsidRPr="003D5329" w:rsidRDefault="003B6E4B" w:rsidP="00357E43">
      <w:pPr>
        <w:pStyle w:val="Sinespaciado"/>
        <w:spacing w:line="360" w:lineRule="auto"/>
        <w:jc w:val="both"/>
        <w:rPr>
          <w:rFonts w:ascii="Trebuchet MS" w:eastAsia="Calibri" w:hAnsi="Trebuchet MS"/>
          <w:lang w:val="es-MX" w:eastAsia="en-US"/>
        </w:rPr>
      </w:pPr>
      <w:r>
        <w:rPr>
          <w:rFonts w:ascii="Trebuchet MS" w:eastAsia="Calibri" w:hAnsi="Trebuchet MS"/>
          <w:b/>
          <w:lang w:val="es-MX" w:eastAsia="en-US"/>
        </w:rPr>
        <w:t>5</w:t>
      </w:r>
      <w:r w:rsidR="00AC6D32" w:rsidRPr="00AC6D32">
        <w:rPr>
          <w:rFonts w:ascii="Trebuchet MS" w:eastAsia="Calibri" w:hAnsi="Trebuchet MS"/>
          <w:b/>
          <w:lang w:val="es-MX" w:eastAsia="en-US"/>
        </w:rPr>
        <w:t>. Integración de la Comisión de Seguimiento al Servicio Profesional Electoral Nacional.</w:t>
      </w:r>
      <w:r w:rsidR="00AC6D32" w:rsidRPr="00AC6D32">
        <w:rPr>
          <w:rFonts w:ascii="Trebuchet MS" w:eastAsia="Calibri" w:hAnsi="Trebuchet MS"/>
          <w:lang w:val="es-MX" w:eastAsia="en-US"/>
        </w:rPr>
        <w:t xml:space="preserve"> El 08 de octubre de 2020, mediante el acuerdo identificado con la clave IEPC-ACG-032/2020</w:t>
      </w:r>
      <w:r w:rsidR="00AC6D32" w:rsidRPr="00AC6D32">
        <w:rPr>
          <w:rFonts w:ascii="Trebuchet MS" w:eastAsia="Calibri" w:hAnsi="Trebuchet MS"/>
          <w:vertAlign w:val="superscript"/>
          <w:lang w:val="es-MX" w:eastAsia="en-US"/>
        </w:rPr>
        <w:footnoteReference w:id="6"/>
      </w:r>
      <w:r w:rsidR="00AC6D32" w:rsidRPr="00AC6D32">
        <w:rPr>
          <w:rFonts w:ascii="Trebuchet MS" w:eastAsia="Calibri" w:hAnsi="Trebuchet MS"/>
          <w:lang w:val="es-MX" w:eastAsia="en-US"/>
        </w:rPr>
        <w:t>, el Consejo General aprobó la integración de las comisiones de este organismo electoral, habiéndose designado a las consejeras electorales Brenda Judith Serafín Morfín, Silvia Guadalupe Bustos Vásquez y Zoad Jeanine García González</w:t>
      </w:r>
      <w:r w:rsidR="00AC6D32" w:rsidRPr="00AC6D32">
        <w:rPr>
          <w:rFonts w:ascii="Trebuchet MS" w:eastAsia="Calibri" w:hAnsi="Trebuchet MS" w:cs="Arial"/>
          <w:bCs/>
          <w:lang w:val="es-MX" w:eastAsia="es-ES"/>
        </w:rPr>
        <w:t>,</w:t>
      </w:r>
      <w:r w:rsidR="00AC6D32" w:rsidRPr="00AC6D32">
        <w:rPr>
          <w:rFonts w:ascii="Trebuchet MS" w:eastAsia="Calibri" w:hAnsi="Trebuchet MS"/>
          <w:lang w:val="es-MX" w:eastAsia="en-US"/>
        </w:rPr>
        <w:t xml:space="preserve"> como integrantes de la Comisión de Seguimiento al Servicio Profesional Electoral Nacional, fungiendo esta última como presidenta de la Comisión.</w:t>
      </w:r>
    </w:p>
    <w:p w14:paraId="05890E1F" w14:textId="77777777" w:rsidR="00AC6D32" w:rsidRPr="00AC6D32" w:rsidRDefault="00AC6D32" w:rsidP="00357E43">
      <w:pPr>
        <w:pStyle w:val="Sinespaciado"/>
        <w:spacing w:line="360" w:lineRule="auto"/>
        <w:jc w:val="both"/>
        <w:rPr>
          <w:rFonts w:ascii="Trebuchet MS" w:eastAsia="Trebuchet MS" w:hAnsi="Trebuchet MS" w:cs="Arial"/>
          <w:b/>
          <w:color w:val="09090A"/>
          <w:lang w:eastAsia="es-ES" w:bidi="es-ES"/>
        </w:rPr>
      </w:pPr>
    </w:p>
    <w:p w14:paraId="725A2A8F" w14:textId="53F24FBA" w:rsidR="007F347D"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6</w:t>
      </w:r>
      <w:r w:rsidR="00AC6D32">
        <w:rPr>
          <w:rFonts w:ascii="Trebuchet MS" w:eastAsia="Trebuchet MS" w:hAnsi="Trebuchet MS" w:cs="Arial"/>
          <w:b/>
          <w:color w:val="09090A"/>
          <w:lang w:eastAsia="es-ES" w:bidi="es-ES"/>
        </w:rPr>
        <w:t xml:space="preserve">. </w:t>
      </w:r>
      <w:r w:rsidR="007F347D">
        <w:rPr>
          <w:rFonts w:ascii="Trebuchet MS" w:eastAsia="Trebuchet MS" w:hAnsi="Trebuchet MS" w:cs="Arial"/>
          <w:b/>
          <w:color w:val="09090A"/>
          <w:lang w:eastAsia="es-ES" w:bidi="es-ES"/>
        </w:rPr>
        <w:t>Solicitud para autoriza</w:t>
      </w:r>
      <w:r w:rsidR="00743111">
        <w:rPr>
          <w:rFonts w:ascii="Trebuchet MS" w:eastAsia="Trebuchet MS" w:hAnsi="Trebuchet MS" w:cs="Arial"/>
          <w:b/>
          <w:color w:val="09090A"/>
          <w:lang w:eastAsia="es-ES" w:bidi="es-ES"/>
        </w:rPr>
        <w:t>r</w:t>
      </w:r>
      <w:r w:rsidR="007F347D">
        <w:rPr>
          <w:rFonts w:ascii="Trebuchet MS" w:eastAsia="Trebuchet MS" w:hAnsi="Trebuchet MS" w:cs="Arial"/>
          <w:b/>
          <w:color w:val="09090A"/>
          <w:lang w:eastAsia="es-ES" w:bidi="es-ES"/>
        </w:rPr>
        <w:t xml:space="preserve"> de la designación de encargos de despacho.</w:t>
      </w:r>
      <w:r w:rsidR="007F347D">
        <w:rPr>
          <w:rFonts w:ascii="Trebuchet MS" w:eastAsia="Trebuchet MS" w:hAnsi="Trebuchet MS" w:cs="Arial"/>
          <w:color w:val="09090A"/>
          <w:lang w:eastAsia="es-ES" w:bidi="es-ES"/>
        </w:rPr>
        <w:t xml:space="preserve"> El 27 de febrero de 2021, mediante los oficios 2285, 2286 y 2287 suscritos por el Secretario Ejecutivo</w:t>
      </w:r>
      <w:r w:rsidR="0086487A">
        <w:rPr>
          <w:rFonts w:ascii="Trebuchet MS" w:eastAsia="Trebuchet MS" w:hAnsi="Trebuchet MS" w:cs="Arial"/>
          <w:color w:val="09090A"/>
          <w:lang w:eastAsia="es-ES" w:bidi="es-ES"/>
        </w:rPr>
        <w:t xml:space="preserve"> del Instituto Electoral y de Participación Ciudadana</w:t>
      </w:r>
      <w:r w:rsidR="00BB1229">
        <w:rPr>
          <w:rFonts w:ascii="Trebuchet MS" w:eastAsia="Trebuchet MS" w:hAnsi="Trebuchet MS" w:cs="Arial"/>
          <w:color w:val="09090A"/>
          <w:lang w:eastAsia="es-ES" w:bidi="es-ES"/>
        </w:rPr>
        <w:t xml:space="preserve"> </w:t>
      </w:r>
      <w:r w:rsidR="00724692">
        <w:rPr>
          <w:rFonts w:ascii="Trebuchet MS" w:eastAsia="Trebuchet MS" w:hAnsi="Trebuchet MS" w:cs="Arial"/>
          <w:color w:val="09090A"/>
          <w:lang w:eastAsia="es-ES" w:bidi="es-ES"/>
        </w:rPr>
        <w:t>del Estado de Jalisco</w:t>
      </w:r>
      <w:r w:rsidR="007F347D">
        <w:rPr>
          <w:rFonts w:ascii="Trebuchet MS" w:eastAsia="Trebuchet MS" w:hAnsi="Trebuchet MS" w:cs="Arial"/>
          <w:color w:val="09090A"/>
          <w:lang w:eastAsia="es-ES" w:bidi="es-ES"/>
        </w:rPr>
        <w:t xml:space="preserve">, </w:t>
      </w:r>
      <w:r w:rsidR="0086487A">
        <w:rPr>
          <w:rFonts w:ascii="Trebuchet MS" w:eastAsia="Trebuchet MS" w:hAnsi="Trebuchet MS" w:cs="Arial"/>
          <w:color w:val="09090A"/>
          <w:lang w:eastAsia="es-ES" w:bidi="es-ES"/>
        </w:rPr>
        <w:t xml:space="preserve">se enviaron a la </w:t>
      </w:r>
      <w:r w:rsidR="007F347D">
        <w:rPr>
          <w:rFonts w:ascii="Trebuchet MS" w:eastAsia="Trebuchet MS" w:hAnsi="Trebuchet MS" w:cs="Arial"/>
          <w:color w:val="09090A"/>
          <w:lang w:eastAsia="es-ES" w:bidi="es-ES"/>
        </w:rPr>
        <w:t xml:space="preserve">Dirección Ejecutiva del Servicio Profesional Electoral Nacional del </w:t>
      </w:r>
      <w:r w:rsidR="00BB1229">
        <w:rPr>
          <w:rFonts w:ascii="Trebuchet MS" w:eastAsia="Trebuchet MS" w:hAnsi="Trebuchet MS" w:cs="Arial"/>
          <w:color w:val="09090A"/>
          <w:lang w:eastAsia="es-ES" w:bidi="es-ES"/>
        </w:rPr>
        <w:t>I</w:t>
      </w:r>
      <w:r w:rsidR="00724692">
        <w:rPr>
          <w:rFonts w:ascii="Trebuchet MS" w:eastAsia="Trebuchet MS" w:hAnsi="Trebuchet MS" w:cs="Arial"/>
          <w:color w:val="09090A"/>
          <w:lang w:eastAsia="es-ES" w:bidi="es-ES"/>
        </w:rPr>
        <w:t xml:space="preserve">nstituto </w:t>
      </w:r>
      <w:r w:rsidR="00BB1229">
        <w:rPr>
          <w:rFonts w:ascii="Trebuchet MS" w:eastAsia="Trebuchet MS" w:hAnsi="Trebuchet MS" w:cs="Arial"/>
          <w:color w:val="09090A"/>
          <w:lang w:eastAsia="es-ES" w:bidi="es-ES"/>
        </w:rPr>
        <w:t>N</w:t>
      </w:r>
      <w:r w:rsidR="00724692">
        <w:rPr>
          <w:rFonts w:ascii="Trebuchet MS" w:eastAsia="Trebuchet MS" w:hAnsi="Trebuchet MS" w:cs="Arial"/>
          <w:color w:val="09090A"/>
          <w:lang w:eastAsia="es-ES" w:bidi="es-ES"/>
        </w:rPr>
        <w:t xml:space="preserve">acional </w:t>
      </w:r>
      <w:r w:rsidR="00BB1229">
        <w:rPr>
          <w:rFonts w:ascii="Trebuchet MS" w:eastAsia="Trebuchet MS" w:hAnsi="Trebuchet MS" w:cs="Arial"/>
          <w:color w:val="09090A"/>
          <w:lang w:eastAsia="es-ES" w:bidi="es-ES"/>
        </w:rPr>
        <w:t>E</w:t>
      </w:r>
      <w:r w:rsidR="00724692">
        <w:rPr>
          <w:rFonts w:ascii="Trebuchet MS" w:eastAsia="Trebuchet MS" w:hAnsi="Trebuchet MS" w:cs="Arial"/>
          <w:color w:val="09090A"/>
          <w:lang w:eastAsia="es-ES" w:bidi="es-ES"/>
        </w:rPr>
        <w:t>lectoral</w:t>
      </w:r>
      <w:r w:rsidR="007F347D">
        <w:rPr>
          <w:rFonts w:ascii="Trebuchet MS" w:eastAsia="Trebuchet MS" w:hAnsi="Trebuchet MS" w:cs="Arial"/>
          <w:color w:val="09090A"/>
          <w:lang w:eastAsia="es-ES" w:bidi="es-ES"/>
        </w:rPr>
        <w:t xml:space="preserve">, los expedientes y </w:t>
      </w:r>
      <w:r w:rsidR="00081712">
        <w:rPr>
          <w:rFonts w:ascii="Trebuchet MS" w:eastAsia="Trebuchet MS" w:hAnsi="Trebuchet MS" w:cs="Arial"/>
          <w:color w:val="09090A"/>
          <w:lang w:eastAsia="es-ES" w:bidi="es-ES"/>
        </w:rPr>
        <w:t>la solicitud de</w:t>
      </w:r>
      <w:r w:rsidR="007F347D">
        <w:rPr>
          <w:rFonts w:ascii="Trebuchet MS" w:eastAsia="Trebuchet MS" w:hAnsi="Trebuchet MS" w:cs="Arial"/>
          <w:color w:val="09090A"/>
          <w:lang w:eastAsia="es-ES" w:bidi="es-ES"/>
        </w:rPr>
        <w:t xml:space="preserve"> autorización </w:t>
      </w:r>
      <w:r w:rsidR="002166A6">
        <w:rPr>
          <w:rFonts w:ascii="Trebuchet MS" w:eastAsia="Trebuchet MS" w:hAnsi="Trebuchet MS" w:cs="Arial"/>
          <w:color w:val="09090A"/>
          <w:lang w:eastAsia="es-ES" w:bidi="es-ES"/>
        </w:rPr>
        <w:t>para</w:t>
      </w:r>
      <w:r w:rsidR="007F347D">
        <w:rPr>
          <w:rFonts w:ascii="Trebuchet MS" w:eastAsia="Trebuchet MS" w:hAnsi="Trebuchet MS" w:cs="Arial"/>
          <w:color w:val="09090A"/>
          <w:lang w:eastAsia="es-ES" w:bidi="es-ES"/>
        </w:rPr>
        <w:t xml:space="preserve"> </w:t>
      </w:r>
      <w:r w:rsidR="00081712">
        <w:rPr>
          <w:rFonts w:ascii="Trebuchet MS" w:eastAsia="Trebuchet MS" w:hAnsi="Trebuchet MS" w:cs="Arial"/>
          <w:color w:val="09090A"/>
          <w:lang w:eastAsia="es-ES" w:bidi="es-ES"/>
        </w:rPr>
        <w:t xml:space="preserve">ocupar </w:t>
      </w:r>
      <w:r w:rsidR="0086487A">
        <w:rPr>
          <w:rFonts w:ascii="Trebuchet MS" w:eastAsia="Trebuchet MS" w:hAnsi="Trebuchet MS" w:cs="Arial"/>
          <w:color w:val="09090A"/>
          <w:lang w:eastAsia="es-ES" w:bidi="es-ES"/>
        </w:rPr>
        <w:t xml:space="preserve">cargos </w:t>
      </w:r>
      <w:r w:rsidR="00081712">
        <w:rPr>
          <w:rFonts w:ascii="Trebuchet MS" w:eastAsia="Trebuchet MS" w:hAnsi="Trebuchet MS" w:cs="Arial"/>
          <w:color w:val="09090A"/>
          <w:lang w:eastAsia="es-ES" w:bidi="es-ES"/>
        </w:rPr>
        <w:t>del S</w:t>
      </w:r>
      <w:r w:rsidR="00724692">
        <w:rPr>
          <w:rFonts w:ascii="Trebuchet MS" w:eastAsia="Trebuchet MS" w:hAnsi="Trebuchet MS" w:cs="Arial"/>
          <w:color w:val="09090A"/>
          <w:lang w:eastAsia="es-ES" w:bidi="es-ES"/>
        </w:rPr>
        <w:t xml:space="preserve">ervicio </w:t>
      </w:r>
      <w:r w:rsidR="00081712">
        <w:rPr>
          <w:rFonts w:ascii="Trebuchet MS" w:eastAsia="Trebuchet MS" w:hAnsi="Trebuchet MS" w:cs="Arial"/>
          <w:color w:val="09090A"/>
          <w:lang w:eastAsia="es-ES" w:bidi="es-ES"/>
        </w:rPr>
        <w:t>P</w:t>
      </w:r>
      <w:r w:rsidR="00724692">
        <w:rPr>
          <w:rFonts w:ascii="Trebuchet MS" w:eastAsia="Trebuchet MS" w:hAnsi="Trebuchet MS" w:cs="Arial"/>
          <w:color w:val="09090A"/>
          <w:lang w:eastAsia="es-ES" w:bidi="es-ES"/>
        </w:rPr>
        <w:t xml:space="preserve">rofesional </w:t>
      </w:r>
      <w:r w:rsidR="00081712">
        <w:rPr>
          <w:rFonts w:ascii="Trebuchet MS" w:eastAsia="Trebuchet MS" w:hAnsi="Trebuchet MS" w:cs="Arial"/>
          <w:color w:val="09090A"/>
          <w:lang w:eastAsia="es-ES" w:bidi="es-ES"/>
        </w:rPr>
        <w:t>E</w:t>
      </w:r>
      <w:r w:rsidR="00724692">
        <w:rPr>
          <w:rFonts w:ascii="Trebuchet MS" w:eastAsia="Trebuchet MS" w:hAnsi="Trebuchet MS" w:cs="Arial"/>
          <w:color w:val="09090A"/>
          <w:lang w:eastAsia="es-ES" w:bidi="es-ES"/>
        </w:rPr>
        <w:t xml:space="preserve">lectoral </w:t>
      </w:r>
      <w:r w:rsidR="00081712">
        <w:rPr>
          <w:rFonts w:ascii="Trebuchet MS" w:eastAsia="Trebuchet MS" w:hAnsi="Trebuchet MS" w:cs="Arial"/>
          <w:color w:val="09090A"/>
          <w:lang w:eastAsia="es-ES" w:bidi="es-ES"/>
        </w:rPr>
        <w:t>N</w:t>
      </w:r>
      <w:r w:rsidR="00724692">
        <w:rPr>
          <w:rFonts w:ascii="Trebuchet MS" w:eastAsia="Trebuchet MS" w:hAnsi="Trebuchet MS" w:cs="Arial"/>
          <w:color w:val="09090A"/>
          <w:lang w:eastAsia="es-ES" w:bidi="es-ES"/>
        </w:rPr>
        <w:t>acional</w:t>
      </w:r>
      <w:r w:rsidR="00081712">
        <w:rPr>
          <w:rFonts w:ascii="Trebuchet MS" w:eastAsia="Trebuchet MS" w:hAnsi="Trebuchet MS" w:cs="Arial"/>
          <w:color w:val="09090A"/>
          <w:lang w:eastAsia="es-ES" w:bidi="es-ES"/>
        </w:rPr>
        <w:t xml:space="preserve"> adscritos a este Instituto</w:t>
      </w:r>
      <w:r w:rsidR="00724692">
        <w:rPr>
          <w:rFonts w:ascii="Trebuchet MS" w:eastAsia="Trebuchet MS" w:hAnsi="Trebuchet MS" w:cs="Arial"/>
          <w:color w:val="09090A"/>
          <w:lang w:eastAsia="es-ES" w:bidi="es-ES"/>
        </w:rPr>
        <w:t>,</w:t>
      </w:r>
      <w:r w:rsidR="00081712">
        <w:rPr>
          <w:rFonts w:ascii="Trebuchet MS" w:eastAsia="Trebuchet MS" w:hAnsi="Trebuchet MS" w:cs="Arial"/>
          <w:color w:val="09090A"/>
          <w:lang w:eastAsia="es-ES" w:bidi="es-ES"/>
        </w:rPr>
        <w:t xml:space="preserve"> mediante</w:t>
      </w:r>
      <w:r w:rsidR="0086487A">
        <w:rPr>
          <w:rFonts w:ascii="Trebuchet MS" w:eastAsia="Trebuchet MS" w:hAnsi="Trebuchet MS" w:cs="Arial"/>
          <w:color w:val="09090A"/>
          <w:lang w:eastAsia="es-ES" w:bidi="es-ES"/>
        </w:rPr>
        <w:t xml:space="preserve"> </w:t>
      </w:r>
      <w:r w:rsidR="00A86892">
        <w:rPr>
          <w:rFonts w:ascii="Trebuchet MS" w:eastAsia="Trebuchet MS" w:hAnsi="Trebuchet MS" w:cs="Arial"/>
          <w:color w:val="09090A"/>
          <w:lang w:eastAsia="es-ES" w:bidi="es-ES"/>
        </w:rPr>
        <w:t>el encargo de despacho,</w:t>
      </w:r>
      <w:r w:rsidR="007F347D">
        <w:rPr>
          <w:rFonts w:ascii="Trebuchet MS" w:eastAsia="Trebuchet MS" w:hAnsi="Trebuchet MS" w:cs="Arial"/>
          <w:color w:val="09090A"/>
          <w:lang w:eastAsia="es-ES" w:bidi="es-ES"/>
        </w:rPr>
        <w:t xml:space="preserve"> durante el periodo del 16 de marzo al 15 de septiembre de 2021, a las siguientes</w:t>
      </w:r>
      <w:r w:rsidR="00081712">
        <w:rPr>
          <w:rFonts w:ascii="Trebuchet MS" w:eastAsia="Trebuchet MS" w:hAnsi="Trebuchet MS" w:cs="Arial"/>
          <w:color w:val="09090A"/>
          <w:lang w:eastAsia="es-ES" w:bidi="es-ES"/>
        </w:rPr>
        <w:t xml:space="preserve"> personas</w:t>
      </w:r>
      <w:r w:rsidR="007F347D">
        <w:rPr>
          <w:rFonts w:ascii="Trebuchet MS" w:eastAsia="Trebuchet MS" w:hAnsi="Trebuchet MS" w:cs="Arial"/>
          <w:color w:val="09090A"/>
          <w:lang w:eastAsia="es-ES" w:bidi="es-ES"/>
        </w:rPr>
        <w:t>:</w:t>
      </w:r>
    </w:p>
    <w:p w14:paraId="22D30746" w14:textId="77777777" w:rsidR="00AC6D32" w:rsidRDefault="00AC6D32" w:rsidP="00357E43">
      <w:pPr>
        <w:pStyle w:val="Sinespaciado"/>
        <w:spacing w:line="360" w:lineRule="auto"/>
        <w:jc w:val="both"/>
        <w:rPr>
          <w:rFonts w:ascii="Trebuchet MS" w:eastAsia="Trebuchet MS" w:hAnsi="Trebuchet MS" w:cs="Arial"/>
          <w:color w:val="09090A"/>
          <w:lang w:eastAsia="es-ES" w:bidi="es-ES"/>
        </w:rPr>
      </w:pPr>
    </w:p>
    <w:tbl>
      <w:tblPr>
        <w:tblStyle w:val="Tablaconcuadrcula"/>
        <w:tblW w:w="4535" w:type="pct"/>
        <w:jc w:val="center"/>
        <w:tblLook w:val="04A0" w:firstRow="1" w:lastRow="0" w:firstColumn="1" w:lastColumn="0" w:noHBand="0" w:noVBand="1"/>
      </w:tblPr>
      <w:tblGrid>
        <w:gridCol w:w="813"/>
        <w:gridCol w:w="3381"/>
        <w:gridCol w:w="3813"/>
      </w:tblGrid>
      <w:tr w:rsidR="007F347D" w:rsidRPr="0040317A" w14:paraId="5B40DE82" w14:textId="77777777" w:rsidTr="0086487A">
        <w:trPr>
          <w:jc w:val="center"/>
        </w:trPr>
        <w:tc>
          <w:tcPr>
            <w:tcW w:w="495" w:type="pct"/>
            <w:shd w:val="clear" w:color="auto" w:fill="7030A0"/>
            <w:vAlign w:val="center"/>
          </w:tcPr>
          <w:p w14:paraId="41E0E37C" w14:textId="40F8F2F9" w:rsidR="007F347D" w:rsidRPr="006F7FBE" w:rsidRDefault="007F347D"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t>Núm</w:t>
            </w:r>
            <w:r w:rsidRPr="0040317A">
              <w:rPr>
                <w:rFonts w:ascii="Trebuchet MS" w:eastAsiaTheme="minorHAnsi" w:hAnsi="Trebuchet MS" w:cstheme="minorBidi"/>
                <w:b/>
                <w:bCs/>
                <w:color w:val="FFFFFF" w:themeColor="background1"/>
                <w:lang w:val="es-MX" w:eastAsia="en-US"/>
              </w:rPr>
              <w:t>.</w:t>
            </w:r>
          </w:p>
        </w:tc>
        <w:tc>
          <w:tcPr>
            <w:tcW w:w="2118" w:type="pct"/>
            <w:shd w:val="clear" w:color="auto" w:fill="7030A0"/>
            <w:vAlign w:val="center"/>
          </w:tcPr>
          <w:p w14:paraId="6B83EA74" w14:textId="77777777" w:rsidR="007F347D" w:rsidRPr="006F7FBE" w:rsidRDefault="007F347D"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sidRPr="006F7FBE">
              <w:rPr>
                <w:rFonts w:ascii="Trebuchet MS" w:eastAsiaTheme="minorHAnsi" w:hAnsi="Trebuchet MS" w:cstheme="minorBidi"/>
                <w:b/>
                <w:bCs/>
                <w:color w:val="FFFFFF" w:themeColor="background1"/>
                <w:lang w:val="es-MX" w:eastAsia="en-US"/>
              </w:rPr>
              <w:t>Nombre</w:t>
            </w:r>
          </w:p>
        </w:tc>
        <w:tc>
          <w:tcPr>
            <w:tcW w:w="2387" w:type="pct"/>
            <w:shd w:val="clear" w:color="auto" w:fill="7030A0"/>
            <w:vAlign w:val="center"/>
          </w:tcPr>
          <w:p w14:paraId="3EC65F40" w14:textId="298E023D" w:rsidR="007F347D" w:rsidRPr="006F7FBE" w:rsidRDefault="007F347D"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t>Enc</w:t>
            </w:r>
            <w:r w:rsidRPr="006F7FBE">
              <w:rPr>
                <w:rFonts w:ascii="Trebuchet MS" w:eastAsiaTheme="minorHAnsi" w:hAnsi="Trebuchet MS" w:cstheme="minorBidi"/>
                <w:b/>
                <w:bCs/>
                <w:color w:val="FFFFFF" w:themeColor="background1"/>
                <w:lang w:val="es-MX" w:eastAsia="en-US"/>
              </w:rPr>
              <w:t>argo</w:t>
            </w:r>
            <w:r>
              <w:rPr>
                <w:rFonts w:ascii="Trebuchet MS" w:eastAsiaTheme="minorHAnsi" w:hAnsi="Trebuchet MS" w:cstheme="minorBidi"/>
                <w:b/>
                <w:bCs/>
                <w:color w:val="FFFFFF" w:themeColor="background1"/>
                <w:lang w:val="es-MX" w:eastAsia="en-US"/>
              </w:rPr>
              <w:t xml:space="preserve"> de despacho</w:t>
            </w:r>
          </w:p>
        </w:tc>
      </w:tr>
      <w:tr w:rsidR="007F347D" w:rsidRPr="0040317A" w14:paraId="03FE8C35" w14:textId="77777777" w:rsidTr="00A86892">
        <w:trPr>
          <w:jc w:val="center"/>
        </w:trPr>
        <w:tc>
          <w:tcPr>
            <w:tcW w:w="495" w:type="pct"/>
            <w:vAlign w:val="center"/>
          </w:tcPr>
          <w:p w14:paraId="62A50D45" w14:textId="77777777" w:rsidR="007F347D" w:rsidRPr="006F7FBE" w:rsidRDefault="007F347D"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1</w:t>
            </w:r>
          </w:p>
        </w:tc>
        <w:tc>
          <w:tcPr>
            <w:tcW w:w="2118" w:type="pct"/>
            <w:vAlign w:val="center"/>
          </w:tcPr>
          <w:p w14:paraId="70FB0D6B"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Eduardo Robles Aldana</w:t>
            </w:r>
          </w:p>
        </w:tc>
        <w:tc>
          <w:tcPr>
            <w:tcW w:w="2387" w:type="pct"/>
            <w:vAlign w:val="center"/>
          </w:tcPr>
          <w:p w14:paraId="6A3EBDA6"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Técnico de Educación Cívica</w:t>
            </w:r>
          </w:p>
        </w:tc>
      </w:tr>
      <w:tr w:rsidR="007F347D" w:rsidRPr="0040317A" w14:paraId="5C54291D" w14:textId="77777777" w:rsidTr="00A86892">
        <w:trPr>
          <w:jc w:val="center"/>
        </w:trPr>
        <w:tc>
          <w:tcPr>
            <w:tcW w:w="495" w:type="pct"/>
            <w:vAlign w:val="center"/>
          </w:tcPr>
          <w:p w14:paraId="57558D3E" w14:textId="77777777" w:rsidR="007F347D" w:rsidRPr="006F7FBE" w:rsidRDefault="007F347D"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2</w:t>
            </w:r>
          </w:p>
        </w:tc>
        <w:tc>
          <w:tcPr>
            <w:tcW w:w="2118" w:type="pct"/>
            <w:vAlign w:val="center"/>
          </w:tcPr>
          <w:p w14:paraId="08186203"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Ofelia Carolina Zárate Llamas</w:t>
            </w:r>
          </w:p>
        </w:tc>
        <w:tc>
          <w:tcPr>
            <w:tcW w:w="2387" w:type="pct"/>
            <w:vAlign w:val="center"/>
          </w:tcPr>
          <w:p w14:paraId="2A74C271"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Técnica de Educación Cívica</w:t>
            </w:r>
          </w:p>
        </w:tc>
      </w:tr>
      <w:tr w:rsidR="007F347D" w:rsidRPr="0040317A" w14:paraId="2E673FE8" w14:textId="77777777" w:rsidTr="00CF7D9B">
        <w:trPr>
          <w:jc w:val="center"/>
        </w:trPr>
        <w:tc>
          <w:tcPr>
            <w:tcW w:w="495" w:type="pct"/>
            <w:shd w:val="clear" w:color="auto" w:fill="FFFFFF" w:themeFill="background1"/>
            <w:vAlign w:val="center"/>
          </w:tcPr>
          <w:p w14:paraId="23BA22FD" w14:textId="77777777" w:rsidR="007F347D" w:rsidRPr="006F7FBE" w:rsidRDefault="007F347D"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lastRenderedPageBreak/>
              <w:t>3</w:t>
            </w:r>
          </w:p>
        </w:tc>
        <w:tc>
          <w:tcPr>
            <w:tcW w:w="2118" w:type="pct"/>
            <w:shd w:val="clear" w:color="auto" w:fill="FFFFFF" w:themeFill="background1"/>
            <w:vAlign w:val="center"/>
          </w:tcPr>
          <w:p w14:paraId="36DD1B81"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Jonathan Alejandro López Serrato</w:t>
            </w:r>
          </w:p>
        </w:tc>
        <w:tc>
          <w:tcPr>
            <w:tcW w:w="2387" w:type="pct"/>
            <w:shd w:val="clear" w:color="auto" w:fill="FFFFFF" w:themeFill="background1"/>
            <w:vAlign w:val="center"/>
          </w:tcPr>
          <w:p w14:paraId="5B74E44D"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Técnico de Prerrogativas y Partidos Políticos</w:t>
            </w:r>
          </w:p>
        </w:tc>
      </w:tr>
      <w:tr w:rsidR="007F347D" w:rsidRPr="0040317A" w14:paraId="37E86B5D" w14:textId="77777777" w:rsidTr="00A86892">
        <w:trPr>
          <w:jc w:val="center"/>
        </w:trPr>
        <w:tc>
          <w:tcPr>
            <w:tcW w:w="495" w:type="pct"/>
            <w:vAlign w:val="center"/>
          </w:tcPr>
          <w:p w14:paraId="4A0B6A44" w14:textId="77777777" w:rsidR="007F347D" w:rsidRPr="006F7FBE" w:rsidRDefault="007F347D"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4</w:t>
            </w:r>
          </w:p>
        </w:tc>
        <w:tc>
          <w:tcPr>
            <w:tcW w:w="2118" w:type="pct"/>
            <w:vAlign w:val="center"/>
          </w:tcPr>
          <w:p w14:paraId="32F89B61"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Noé Gustavo Carreón Luna</w:t>
            </w:r>
          </w:p>
        </w:tc>
        <w:tc>
          <w:tcPr>
            <w:tcW w:w="2387" w:type="pct"/>
            <w:vAlign w:val="center"/>
          </w:tcPr>
          <w:p w14:paraId="066DA891" w14:textId="77777777" w:rsidR="007F347D" w:rsidRPr="006F7FBE" w:rsidRDefault="007F347D"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Coordinador de Educación Cívica</w:t>
            </w:r>
          </w:p>
        </w:tc>
      </w:tr>
    </w:tbl>
    <w:p w14:paraId="5ADA26B0" w14:textId="77777777" w:rsidR="007F347D" w:rsidRDefault="007F347D" w:rsidP="00357E43">
      <w:pPr>
        <w:pStyle w:val="Sinespaciado"/>
        <w:spacing w:line="360" w:lineRule="auto"/>
        <w:jc w:val="both"/>
        <w:rPr>
          <w:rFonts w:ascii="Trebuchet MS" w:eastAsia="Trebuchet MS" w:hAnsi="Trebuchet MS" w:cs="Arial"/>
          <w:b/>
          <w:color w:val="09090A"/>
          <w:lang w:eastAsia="es-ES" w:bidi="es-ES"/>
        </w:rPr>
      </w:pPr>
    </w:p>
    <w:p w14:paraId="715F6A5F" w14:textId="43978251" w:rsidR="00FD2BD4"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7</w:t>
      </w:r>
      <w:r w:rsidR="002166A6">
        <w:rPr>
          <w:rFonts w:ascii="Trebuchet MS" w:eastAsia="Trebuchet MS" w:hAnsi="Trebuchet MS" w:cs="Arial"/>
          <w:b/>
          <w:color w:val="09090A"/>
          <w:lang w:eastAsia="es-ES" w:bidi="es-ES"/>
        </w:rPr>
        <w:t xml:space="preserve">. </w:t>
      </w:r>
      <w:r w:rsidR="00221821">
        <w:rPr>
          <w:rFonts w:ascii="Trebuchet MS" w:eastAsia="Trebuchet MS" w:hAnsi="Trebuchet MS" w:cs="Arial"/>
          <w:b/>
          <w:color w:val="09090A"/>
          <w:lang w:eastAsia="es-ES" w:bidi="es-ES"/>
        </w:rPr>
        <w:t>Oficio de procedencia</w:t>
      </w:r>
      <w:r w:rsidR="00FD2BD4">
        <w:rPr>
          <w:rFonts w:ascii="Trebuchet MS" w:eastAsia="Trebuchet MS" w:hAnsi="Trebuchet MS" w:cs="Arial"/>
          <w:b/>
          <w:color w:val="09090A"/>
          <w:lang w:eastAsia="es-ES" w:bidi="es-ES"/>
        </w:rPr>
        <w:t xml:space="preserve"> para ocupar cargos y puestos mediante </w:t>
      </w:r>
      <w:r w:rsidR="00A86892">
        <w:rPr>
          <w:rFonts w:ascii="Trebuchet MS" w:eastAsia="Trebuchet MS" w:hAnsi="Trebuchet MS" w:cs="Arial"/>
          <w:b/>
          <w:color w:val="09090A"/>
          <w:lang w:eastAsia="es-ES" w:bidi="es-ES"/>
        </w:rPr>
        <w:t xml:space="preserve">la figura de </w:t>
      </w:r>
      <w:r w:rsidR="00FD2BD4">
        <w:rPr>
          <w:rFonts w:ascii="Trebuchet MS" w:eastAsia="Trebuchet MS" w:hAnsi="Trebuchet MS" w:cs="Arial"/>
          <w:b/>
          <w:color w:val="09090A"/>
          <w:lang w:eastAsia="es-ES" w:bidi="es-ES"/>
        </w:rPr>
        <w:t>encargo de despacho.</w:t>
      </w:r>
      <w:r w:rsidR="00FD2BD4" w:rsidRPr="00FD2BD4">
        <w:rPr>
          <w:rFonts w:ascii="Trebuchet MS" w:eastAsia="Trebuchet MS" w:hAnsi="Trebuchet MS" w:cs="Arial"/>
          <w:color w:val="09090A"/>
          <w:lang w:eastAsia="es-ES" w:bidi="es-ES"/>
        </w:rPr>
        <w:t xml:space="preserve">  </w:t>
      </w:r>
      <w:r w:rsidR="00FD2BD4">
        <w:rPr>
          <w:rFonts w:ascii="Trebuchet MS" w:eastAsia="Trebuchet MS" w:hAnsi="Trebuchet MS" w:cs="Arial"/>
          <w:color w:val="09090A"/>
          <w:lang w:eastAsia="es-ES" w:bidi="es-ES"/>
        </w:rPr>
        <w:t xml:space="preserve">El </w:t>
      </w:r>
      <w:r w:rsidR="00FD2BD4" w:rsidRPr="00FD2BD4">
        <w:rPr>
          <w:rFonts w:ascii="Trebuchet MS" w:eastAsia="Trebuchet MS" w:hAnsi="Trebuchet MS" w:cs="Arial"/>
          <w:color w:val="09090A"/>
          <w:lang w:eastAsia="es-ES" w:bidi="es-ES"/>
        </w:rPr>
        <w:t xml:space="preserve">11 de marzo de 2021, la </w:t>
      </w:r>
      <w:r w:rsidR="00BB1229">
        <w:rPr>
          <w:rFonts w:ascii="Trebuchet MS" w:eastAsia="Trebuchet MS" w:hAnsi="Trebuchet MS" w:cs="Arial"/>
          <w:color w:val="09090A"/>
          <w:lang w:eastAsia="es-ES" w:bidi="es-ES"/>
        </w:rPr>
        <w:t>D</w:t>
      </w:r>
      <w:r w:rsidR="00724692">
        <w:rPr>
          <w:rFonts w:ascii="Trebuchet MS" w:eastAsia="Trebuchet MS" w:hAnsi="Trebuchet MS" w:cs="Arial"/>
          <w:color w:val="09090A"/>
          <w:lang w:eastAsia="es-ES" w:bidi="es-ES"/>
        </w:rPr>
        <w:t xml:space="preserve">irección </w:t>
      </w:r>
      <w:r w:rsidR="00BB1229">
        <w:rPr>
          <w:rFonts w:ascii="Trebuchet MS" w:eastAsia="Trebuchet MS" w:hAnsi="Trebuchet MS" w:cs="Arial"/>
          <w:color w:val="09090A"/>
          <w:lang w:eastAsia="es-ES" w:bidi="es-ES"/>
        </w:rPr>
        <w:t>E</w:t>
      </w:r>
      <w:r w:rsidR="00724692">
        <w:rPr>
          <w:rFonts w:ascii="Trebuchet MS" w:eastAsia="Trebuchet MS" w:hAnsi="Trebuchet MS" w:cs="Arial"/>
          <w:color w:val="09090A"/>
          <w:lang w:eastAsia="es-ES" w:bidi="es-ES"/>
        </w:rPr>
        <w:t xml:space="preserve">jecutiva del </w:t>
      </w:r>
      <w:r w:rsidR="00BB1229">
        <w:rPr>
          <w:rFonts w:ascii="Trebuchet MS" w:eastAsia="Trebuchet MS" w:hAnsi="Trebuchet MS" w:cs="Arial"/>
          <w:color w:val="09090A"/>
          <w:lang w:eastAsia="es-ES" w:bidi="es-ES"/>
        </w:rPr>
        <w:t>S</w:t>
      </w:r>
      <w:r w:rsidR="00724692">
        <w:rPr>
          <w:rFonts w:ascii="Trebuchet MS" w:eastAsia="Trebuchet MS" w:hAnsi="Trebuchet MS" w:cs="Arial"/>
          <w:color w:val="09090A"/>
          <w:lang w:eastAsia="es-ES" w:bidi="es-ES"/>
        </w:rPr>
        <w:t xml:space="preserve">ervicio </w:t>
      </w:r>
      <w:r w:rsidR="00BB1229">
        <w:rPr>
          <w:rFonts w:ascii="Trebuchet MS" w:eastAsia="Trebuchet MS" w:hAnsi="Trebuchet MS" w:cs="Arial"/>
          <w:color w:val="09090A"/>
          <w:lang w:eastAsia="es-ES" w:bidi="es-ES"/>
        </w:rPr>
        <w:t>P</w:t>
      </w:r>
      <w:r w:rsidR="00724692">
        <w:rPr>
          <w:rFonts w:ascii="Trebuchet MS" w:eastAsia="Trebuchet MS" w:hAnsi="Trebuchet MS" w:cs="Arial"/>
          <w:color w:val="09090A"/>
          <w:lang w:eastAsia="es-ES" w:bidi="es-ES"/>
        </w:rPr>
        <w:t xml:space="preserve">rofesional </w:t>
      </w:r>
      <w:r w:rsidR="00BB1229">
        <w:rPr>
          <w:rFonts w:ascii="Trebuchet MS" w:eastAsia="Trebuchet MS" w:hAnsi="Trebuchet MS" w:cs="Arial"/>
          <w:color w:val="09090A"/>
          <w:lang w:eastAsia="es-ES" w:bidi="es-ES"/>
        </w:rPr>
        <w:t>E</w:t>
      </w:r>
      <w:r w:rsidR="00724692">
        <w:rPr>
          <w:rFonts w:ascii="Trebuchet MS" w:eastAsia="Trebuchet MS" w:hAnsi="Trebuchet MS" w:cs="Arial"/>
          <w:color w:val="09090A"/>
          <w:lang w:eastAsia="es-ES" w:bidi="es-ES"/>
        </w:rPr>
        <w:t xml:space="preserve">lectoral </w:t>
      </w:r>
      <w:r w:rsidR="00BB1229">
        <w:rPr>
          <w:rFonts w:ascii="Trebuchet MS" w:eastAsia="Trebuchet MS" w:hAnsi="Trebuchet MS" w:cs="Arial"/>
          <w:color w:val="09090A"/>
          <w:lang w:eastAsia="es-ES" w:bidi="es-ES"/>
        </w:rPr>
        <w:t>N</w:t>
      </w:r>
      <w:r w:rsidR="00724692">
        <w:rPr>
          <w:rFonts w:ascii="Trebuchet MS" w:eastAsia="Trebuchet MS" w:hAnsi="Trebuchet MS" w:cs="Arial"/>
          <w:color w:val="09090A"/>
          <w:lang w:eastAsia="es-ES" w:bidi="es-ES"/>
        </w:rPr>
        <w:t>acional</w:t>
      </w:r>
      <w:r w:rsidR="00FD2BD4">
        <w:rPr>
          <w:rFonts w:ascii="Trebuchet MS" w:eastAsia="Trebuchet MS" w:hAnsi="Trebuchet MS" w:cs="Arial"/>
          <w:color w:val="09090A"/>
          <w:lang w:eastAsia="es-ES" w:bidi="es-ES"/>
        </w:rPr>
        <w:t>,</w:t>
      </w:r>
      <w:r w:rsidR="00FD2BD4" w:rsidRPr="00FD2BD4">
        <w:rPr>
          <w:rFonts w:ascii="Trebuchet MS" w:eastAsia="Trebuchet MS" w:hAnsi="Trebuchet MS" w:cs="Arial"/>
          <w:color w:val="09090A"/>
          <w:lang w:eastAsia="es-ES" w:bidi="es-ES"/>
        </w:rPr>
        <w:t xml:space="preserve"> </w:t>
      </w:r>
      <w:r w:rsidR="00FD2BD4">
        <w:rPr>
          <w:rFonts w:ascii="Trebuchet MS" w:eastAsia="Trebuchet MS" w:hAnsi="Trebuchet MS" w:cs="Arial"/>
          <w:color w:val="09090A"/>
          <w:lang w:eastAsia="es-ES" w:bidi="es-ES"/>
        </w:rPr>
        <w:t xml:space="preserve">envió </w:t>
      </w:r>
      <w:r w:rsidR="00FD2BD4" w:rsidRPr="00FD2BD4">
        <w:rPr>
          <w:rFonts w:ascii="Trebuchet MS" w:eastAsia="Trebuchet MS" w:hAnsi="Trebuchet MS" w:cs="Arial"/>
          <w:color w:val="09090A"/>
          <w:lang w:eastAsia="es-ES" w:bidi="es-ES"/>
        </w:rPr>
        <w:t xml:space="preserve">el oficio </w:t>
      </w:r>
      <w:r w:rsidR="00FD2BD4">
        <w:rPr>
          <w:rFonts w:ascii="Trebuchet MS" w:eastAsia="Trebuchet MS" w:hAnsi="Trebuchet MS" w:cs="Arial"/>
          <w:color w:val="09090A"/>
          <w:lang w:eastAsia="es-ES" w:bidi="es-ES"/>
        </w:rPr>
        <w:t>n</w:t>
      </w:r>
      <w:r w:rsidR="00FD2BD4" w:rsidRPr="00FD2BD4">
        <w:rPr>
          <w:rFonts w:ascii="Trebuchet MS" w:eastAsia="Trebuchet MS" w:hAnsi="Trebuchet MS" w:cs="Arial"/>
          <w:color w:val="09090A"/>
          <w:lang w:eastAsia="es-ES" w:bidi="es-ES"/>
        </w:rPr>
        <w:t>úmero INE/EDDID/0195/2021</w:t>
      </w:r>
      <w:r w:rsidR="00221821">
        <w:rPr>
          <w:rFonts w:ascii="Trebuchet MS" w:eastAsia="Trebuchet MS" w:hAnsi="Trebuchet MS" w:cs="Arial"/>
          <w:color w:val="09090A"/>
          <w:lang w:eastAsia="es-ES" w:bidi="es-ES"/>
        </w:rPr>
        <w:t>, mediante</w:t>
      </w:r>
      <w:r w:rsidR="00BB7725">
        <w:rPr>
          <w:rFonts w:ascii="Trebuchet MS" w:eastAsia="Trebuchet MS" w:hAnsi="Trebuchet MS" w:cs="Arial"/>
          <w:color w:val="09090A"/>
          <w:lang w:eastAsia="es-ES" w:bidi="es-ES"/>
        </w:rPr>
        <w:t xml:space="preserve"> el</w:t>
      </w:r>
      <w:r w:rsidR="00FD2BD4" w:rsidRPr="00FD2BD4">
        <w:rPr>
          <w:rFonts w:ascii="Trebuchet MS" w:eastAsia="Trebuchet MS" w:hAnsi="Trebuchet MS" w:cs="Arial"/>
          <w:color w:val="09090A"/>
          <w:lang w:eastAsia="es-ES" w:bidi="es-ES"/>
        </w:rPr>
        <w:t xml:space="preserve"> cual</w:t>
      </w:r>
      <w:r w:rsidR="00FD2BD4">
        <w:rPr>
          <w:rFonts w:ascii="Trebuchet MS" w:eastAsia="Trebuchet MS" w:hAnsi="Trebuchet MS" w:cs="Arial"/>
          <w:color w:val="09090A"/>
          <w:lang w:eastAsia="es-ES" w:bidi="es-ES"/>
        </w:rPr>
        <w:t xml:space="preserve"> comunica </w:t>
      </w:r>
      <w:r w:rsidR="00724692">
        <w:rPr>
          <w:rFonts w:ascii="Trebuchet MS" w:eastAsia="Trebuchet MS" w:hAnsi="Trebuchet MS" w:cs="Arial"/>
          <w:color w:val="09090A"/>
          <w:lang w:eastAsia="es-ES" w:bidi="es-ES"/>
        </w:rPr>
        <w:t>a este instituto</w:t>
      </w:r>
      <w:r w:rsidR="00BB1229">
        <w:rPr>
          <w:rFonts w:ascii="Trebuchet MS" w:eastAsia="Trebuchet MS" w:hAnsi="Trebuchet MS" w:cs="Arial"/>
          <w:color w:val="09090A"/>
          <w:lang w:eastAsia="es-ES" w:bidi="es-ES"/>
        </w:rPr>
        <w:t xml:space="preserve"> </w:t>
      </w:r>
      <w:r w:rsidR="00221821">
        <w:rPr>
          <w:rFonts w:ascii="Trebuchet MS" w:eastAsia="Trebuchet MS" w:hAnsi="Trebuchet MS" w:cs="Arial"/>
          <w:color w:val="09090A"/>
          <w:lang w:eastAsia="es-ES" w:bidi="es-ES"/>
        </w:rPr>
        <w:t xml:space="preserve">el cumplimiento de los requisitos de </w:t>
      </w:r>
      <w:r w:rsidR="00FD2BD4" w:rsidRPr="00FD2BD4">
        <w:rPr>
          <w:rFonts w:ascii="Trebuchet MS" w:eastAsia="Trebuchet MS" w:hAnsi="Trebuchet MS" w:cs="Arial"/>
          <w:color w:val="09090A"/>
          <w:lang w:eastAsia="es-ES" w:bidi="es-ES"/>
        </w:rPr>
        <w:t xml:space="preserve">viabilidad normativa para la ocupación de </w:t>
      </w:r>
      <w:r w:rsidR="00BA0E92">
        <w:rPr>
          <w:rFonts w:ascii="Trebuchet MS" w:eastAsia="Trebuchet MS" w:hAnsi="Trebuchet MS" w:cs="Arial"/>
          <w:color w:val="09090A"/>
          <w:lang w:eastAsia="es-ES" w:bidi="es-ES"/>
        </w:rPr>
        <w:t>plazas</w:t>
      </w:r>
      <w:r w:rsidR="00FD2BD4" w:rsidRPr="00FD2BD4">
        <w:rPr>
          <w:rFonts w:ascii="Trebuchet MS" w:eastAsia="Trebuchet MS" w:hAnsi="Trebuchet MS" w:cs="Arial"/>
          <w:color w:val="09090A"/>
          <w:lang w:eastAsia="es-ES" w:bidi="es-ES"/>
        </w:rPr>
        <w:t xml:space="preserve"> del Servicio Profesional Electoral Nacional</w:t>
      </w:r>
      <w:r w:rsidR="00724692">
        <w:rPr>
          <w:rFonts w:ascii="Trebuchet MS" w:eastAsia="Trebuchet MS" w:hAnsi="Trebuchet MS" w:cs="Arial"/>
          <w:color w:val="09090A"/>
          <w:lang w:eastAsia="es-ES" w:bidi="es-ES"/>
        </w:rPr>
        <w:t>,</w:t>
      </w:r>
      <w:r w:rsidR="00FD2BD4" w:rsidRPr="00FD2BD4">
        <w:rPr>
          <w:rFonts w:ascii="Trebuchet MS" w:eastAsia="Trebuchet MS" w:hAnsi="Trebuchet MS" w:cs="Arial"/>
          <w:color w:val="09090A"/>
          <w:lang w:eastAsia="es-ES" w:bidi="es-ES"/>
        </w:rPr>
        <w:t xml:space="preserve"> mediante</w:t>
      </w:r>
      <w:r w:rsidR="00BA0E92">
        <w:rPr>
          <w:rFonts w:ascii="Trebuchet MS" w:eastAsia="Trebuchet MS" w:hAnsi="Trebuchet MS" w:cs="Arial"/>
          <w:color w:val="09090A"/>
          <w:lang w:eastAsia="es-ES" w:bidi="es-ES"/>
        </w:rPr>
        <w:t xml:space="preserve"> el</w:t>
      </w:r>
      <w:r w:rsidR="00A86892">
        <w:rPr>
          <w:rFonts w:ascii="Trebuchet MS" w:eastAsia="Trebuchet MS" w:hAnsi="Trebuchet MS" w:cs="Arial"/>
          <w:color w:val="09090A"/>
          <w:lang w:eastAsia="es-ES" w:bidi="es-ES"/>
        </w:rPr>
        <w:t xml:space="preserve"> encargo</w:t>
      </w:r>
      <w:r w:rsidR="00FD2BD4">
        <w:rPr>
          <w:rFonts w:ascii="Trebuchet MS" w:eastAsia="Trebuchet MS" w:hAnsi="Trebuchet MS" w:cs="Arial"/>
          <w:color w:val="09090A"/>
          <w:lang w:eastAsia="es-ES" w:bidi="es-ES"/>
        </w:rPr>
        <w:t xml:space="preserve"> de despacho</w:t>
      </w:r>
      <w:r w:rsidR="00221821">
        <w:rPr>
          <w:rFonts w:ascii="Trebuchet MS" w:eastAsia="Trebuchet MS" w:hAnsi="Trebuchet MS" w:cs="Arial"/>
          <w:color w:val="09090A"/>
          <w:lang w:eastAsia="es-ES" w:bidi="es-ES"/>
        </w:rPr>
        <w:t xml:space="preserve"> y, la procedencia </w:t>
      </w:r>
      <w:r w:rsidR="00BA0E92">
        <w:rPr>
          <w:rFonts w:ascii="Trebuchet MS" w:eastAsia="Trebuchet MS" w:hAnsi="Trebuchet MS" w:cs="Arial"/>
          <w:color w:val="09090A"/>
          <w:lang w:eastAsia="es-ES" w:bidi="es-ES"/>
        </w:rPr>
        <w:t xml:space="preserve">de las designaciones </w:t>
      </w:r>
      <w:r w:rsidR="00221821">
        <w:rPr>
          <w:rFonts w:ascii="Trebuchet MS" w:eastAsia="Trebuchet MS" w:hAnsi="Trebuchet MS" w:cs="Arial"/>
          <w:color w:val="09090A"/>
          <w:lang w:eastAsia="es-ES" w:bidi="es-ES"/>
        </w:rPr>
        <w:t xml:space="preserve">para que las personas propuestas ocupen </w:t>
      </w:r>
      <w:r w:rsidR="00724692">
        <w:rPr>
          <w:rFonts w:ascii="Trebuchet MS" w:eastAsia="Trebuchet MS" w:hAnsi="Trebuchet MS" w:cs="Arial"/>
          <w:color w:val="09090A"/>
          <w:lang w:eastAsia="es-ES" w:bidi="es-ES"/>
        </w:rPr>
        <w:t>las plazas vacantes</w:t>
      </w:r>
      <w:r w:rsidR="00FD2BD4" w:rsidRPr="00FD2BD4">
        <w:rPr>
          <w:rFonts w:ascii="Trebuchet MS" w:eastAsia="Trebuchet MS" w:hAnsi="Trebuchet MS" w:cs="Arial"/>
          <w:color w:val="09090A"/>
          <w:lang w:eastAsia="es-ES" w:bidi="es-ES"/>
        </w:rPr>
        <w:t>.</w:t>
      </w:r>
    </w:p>
    <w:p w14:paraId="1DCF23A8" w14:textId="77777777" w:rsidR="00277B07" w:rsidRDefault="00277B07" w:rsidP="00357E43">
      <w:pPr>
        <w:pStyle w:val="Sinespaciado"/>
        <w:spacing w:line="360" w:lineRule="auto"/>
        <w:jc w:val="both"/>
        <w:rPr>
          <w:rFonts w:ascii="Trebuchet MS" w:eastAsia="Trebuchet MS" w:hAnsi="Trebuchet MS" w:cs="Arial"/>
          <w:b/>
          <w:color w:val="09090A"/>
          <w:lang w:eastAsia="es-ES" w:bidi="es-ES"/>
        </w:rPr>
      </w:pPr>
    </w:p>
    <w:p w14:paraId="1D510655" w14:textId="480C6017" w:rsidR="00561E19"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8</w:t>
      </w:r>
      <w:r w:rsidR="00FD2BD4">
        <w:rPr>
          <w:rFonts w:ascii="Trebuchet MS" w:eastAsia="Trebuchet MS" w:hAnsi="Trebuchet MS" w:cs="Arial"/>
          <w:b/>
          <w:color w:val="09090A"/>
          <w:lang w:eastAsia="es-ES" w:bidi="es-ES"/>
        </w:rPr>
        <w:t xml:space="preserve">. </w:t>
      </w:r>
      <w:r w:rsidR="00561E19">
        <w:rPr>
          <w:rFonts w:ascii="Trebuchet MS" w:eastAsia="Trebuchet MS" w:hAnsi="Trebuchet MS" w:cs="Arial"/>
          <w:b/>
          <w:color w:val="09090A"/>
          <w:lang w:eastAsia="es-ES" w:bidi="es-ES"/>
        </w:rPr>
        <w:t xml:space="preserve">Expedición de los nombramientos a las personas autorizadas como encargadas </w:t>
      </w:r>
      <w:r w:rsidR="00561E19" w:rsidRPr="00AE0BA8">
        <w:rPr>
          <w:rFonts w:ascii="Trebuchet MS" w:eastAsia="Trebuchet MS" w:hAnsi="Trebuchet MS" w:cs="Arial"/>
          <w:b/>
          <w:color w:val="09090A"/>
          <w:lang w:eastAsia="es-ES" w:bidi="es-ES"/>
        </w:rPr>
        <w:t>de despacho.</w:t>
      </w:r>
      <w:r w:rsidR="00561E19">
        <w:rPr>
          <w:rFonts w:ascii="Trebuchet MS" w:eastAsia="Trebuchet MS" w:hAnsi="Trebuchet MS" w:cs="Arial"/>
          <w:color w:val="09090A"/>
          <w:lang w:eastAsia="es-ES" w:bidi="es-ES"/>
        </w:rPr>
        <w:t xml:space="preserve"> El 16 de marzo de 2021, la Secretaría Ejecutiva, expidió los nombramientos correspondientes a las personas propuestas como encargadas de despacho de las plazas vacantes, por seis meses, a partir del 16 de marzo y hasta el 15 de septiembre de 2021.</w:t>
      </w:r>
    </w:p>
    <w:p w14:paraId="03A65604" w14:textId="77777777" w:rsidR="00561E19" w:rsidRDefault="00561E19" w:rsidP="00357E43">
      <w:pPr>
        <w:pStyle w:val="Sinespaciado"/>
        <w:spacing w:line="360" w:lineRule="auto"/>
        <w:jc w:val="both"/>
        <w:rPr>
          <w:rFonts w:ascii="Trebuchet MS" w:eastAsia="Trebuchet MS" w:hAnsi="Trebuchet MS" w:cs="Arial"/>
          <w:b/>
          <w:color w:val="09090A"/>
          <w:lang w:eastAsia="es-ES" w:bidi="es-ES"/>
        </w:rPr>
      </w:pPr>
    </w:p>
    <w:p w14:paraId="526FB154" w14:textId="1D9B96CA" w:rsidR="00AE0BA8"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9</w:t>
      </w:r>
      <w:r w:rsidR="00561E19">
        <w:rPr>
          <w:rFonts w:ascii="Trebuchet MS" w:eastAsia="Trebuchet MS" w:hAnsi="Trebuchet MS" w:cs="Arial"/>
          <w:b/>
          <w:color w:val="09090A"/>
          <w:lang w:eastAsia="es-ES" w:bidi="es-ES"/>
        </w:rPr>
        <w:t xml:space="preserve">. </w:t>
      </w:r>
      <w:r w:rsidR="00BB7725">
        <w:rPr>
          <w:rFonts w:ascii="Trebuchet MS" w:eastAsia="Trebuchet MS" w:hAnsi="Trebuchet MS" w:cs="Arial"/>
          <w:b/>
          <w:color w:val="09090A"/>
          <w:lang w:eastAsia="es-ES" w:bidi="es-ES"/>
        </w:rPr>
        <w:t>Aprobación de lo</w:t>
      </w:r>
      <w:r w:rsidR="00BB7725" w:rsidRPr="00BB7725">
        <w:rPr>
          <w:rFonts w:ascii="Trebuchet MS" w:eastAsia="Trebuchet MS" w:hAnsi="Trebuchet MS" w:cs="Arial"/>
          <w:b/>
          <w:color w:val="09090A"/>
          <w:lang w:eastAsia="es-ES" w:bidi="es-ES"/>
        </w:rPr>
        <w:t>s Lineamientos.</w:t>
      </w:r>
      <w:r w:rsidR="00BB7725">
        <w:rPr>
          <w:rFonts w:ascii="Trebuchet MS" w:eastAsia="Trebuchet MS" w:hAnsi="Trebuchet MS" w:cs="Arial"/>
          <w:color w:val="09090A"/>
          <w:lang w:eastAsia="es-ES" w:bidi="es-ES"/>
        </w:rPr>
        <w:t xml:space="preserve"> El 19 de marzo de 2021, </w:t>
      </w:r>
      <w:r w:rsidR="00BB7725" w:rsidRPr="00BB7725">
        <w:rPr>
          <w:rFonts w:ascii="Trebuchet MS" w:eastAsia="Trebuchet MS" w:hAnsi="Trebuchet MS" w:cs="Arial"/>
          <w:color w:val="09090A"/>
          <w:lang w:eastAsia="es-ES" w:bidi="es-ES"/>
        </w:rPr>
        <w:t xml:space="preserve">en sesión extraordinaria, la </w:t>
      </w:r>
      <w:r w:rsidR="00BB1229">
        <w:rPr>
          <w:rFonts w:ascii="Trebuchet MS" w:eastAsia="Trebuchet MS" w:hAnsi="Trebuchet MS" w:cs="Arial"/>
          <w:color w:val="09090A"/>
          <w:lang w:eastAsia="es-ES" w:bidi="es-ES"/>
        </w:rPr>
        <w:t>J</w:t>
      </w:r>
      <w:r w:rsidR="00724692">
        <w:rPr>
          <w:rFonts w:ascii="Trebuchet MS" w:eastAsia="Trebuchet MS" w:hAnsi="Trebuchet MS" w:cs="Arial"/>
          <w:color w:val="09090A"/>
          <w:lang w:eastAsia="es-ES" w:bidi="es-ES"/>
        </w:rPr>
        <w:t xml:space="preserve">unta </w:t>
      </w:r>
      <w:r w:rsidR="00BB1229">
        <w:rPr>
          <w:rFonts w:ascii="Trebuchet MS" w:eastAsia="Trebuchet MS" w:hAnsi="Trebuchet MS" w:cs="Arial"/>
          <w:color w:val="09090A"/>
          <w:lang w:eastAsia="es-ES" w:bidi="es-ES"/>
        </w:rPr>
        <w:t>G</w:t>
      </w:r>
      <w:r w:rsidR="00724692">
        <w:rPr>
          <w:rFonts w:ascii="Trebuchet MS" w:eastAsia="Trebuchet MS" w:hAnsi="Trebuchet MS" w:cs="Arial"/>
          <w:color w:val="09090A"/>
          <w:lang w:eastAsia="es-ES" w:bidi="es-ES"/>
        </w:rPr>
        <w:t xml:space="preserve">eneral </w:t>
      </w:r>
      <w:r w:rsidR="00BB1229">
        <w:rPr>
          <w:rFonts w:ascii="Trebuchet MS" w:eastAsia="Trebuchet MS" w:hAnsi="Trebuchet MS" w:cs="Arial"/>
          <w:color w:val="09090A"/>
          <w:lang w:eastAsia="es-ES" w:bidi="es-ES"/>
        </w:rPr>
        <w:t>E</w:t>
      </w:r>
      <w:r w:rsidR="00724692">
        <w:rPr>
          <w:rFonts w:ascii="Trebuchet MS" w:eastAsia="Trebuchet MS" w:hAnsi="Trebuchet MS" w:cs="Arial"/>
          <w:color w:val="09090A"/>
          <w:lang w:eastAsia="es-ES" w:bidi="es-ES"/>
        </w:rPr>
        <w:t>jecutiva del Instituto Nacional Electoral</w:t>
      </w:r>
      <w:r w:rsidR="00BB7725">
        <w:rPr>
          <w:rFonts w:ascii="Trebuchet MS" w:eastAsia="Trebuchet MS" w:hAnsi="Trebuchet MS" w:cs="Arial"/>
          <w:color w:val="09090A"/>
          <w:lang w:eastAsia="es-ES" w:bidi="es-ES"/>
        </w:rPr>
        <w:t xml:space="preserve"> </w:t>
      </w:r>
      <w:r w:rsidR="00BB7725" w:rsidRPr="00BB7725">
        <w:rPr>
          <w:rFonts w:ascii="Trebuchet MS" w:eastAsia="Trebuchet MS" w:hAnsi="Trebuchet MS" w:cs="Arial"/>
          <w:color w:val="09090A"/>
          <w:lang w:eastAsia="es-ES" w:bidi="es-ES"/>
        </w:rPr>
        <w:t>emitió el a</w:t>
      </w:r>
      <w:r w:rsidR="00BB7725">
        <w:rPr>
          <w:rFonts w:ascii="Trebuchet MS" w:eastAsia="Trebuchet MS" w:hAnsi="Trebuchet MS" w:cs="Arial"/>
          <w:color w:val="09090A"/>
          <w:lang w:eastAsia="es-ES" w:bidi="es-ES"/>
        </w:rPr>
        <w:t>cuerdo INE/JGE51</w:t>
      </w:r>
      <w:r w:rsidR="00BB7725" w:rsidRPr="00BB7725">
        <w:rPr>
          <w:rFonts w:ascii="Trebuchet MS" w:eastAsia="Trebuchet MS" w:hAnsi="Trebuchet MS" w:cs="Arial"/>
          <w:color w:val="09090A"/>
          <w:lang w:eastAsia="es-ES" w:bidi="es-ES"/>
        </w:rPr>
        <w:t>/202</w:t>
      </w:r>
      <w:r w:rsidR="00BB7725">
        <w:rPr>
          <w:rFonts w:ascii="Trebuchet MS" w:eastAsia="Trebuchet MS" w:hAnsi="Trebuchet MS" w:cs="Arial"/>
          <w:color w:val="09090A"/>
          <w:lang w:eastAsia="es-ES" w:bidi="es-ES"/>
        </w:rPr>
        <w:t>1</w:t>
      </w:r>
      <w:r w:rsidR="00BB7725" w:rsidRPr="00BB7725">
        <w:rPr>
          <w:rStyle w:val="Refdenotaalpie"/>
          <w:rFonts w:ascii="Trebuchet MS" w:eastAsia="Trebuchet MS" w:hAnsi="Trebuchet MS" w:cs="Arial"/>
          <w:color w:val="09090A"/>
          <w:lang w:eastAsia="es-ES" w:bidi="es-ES"/>
        </w:rPr>
        <w:footnoteReference w:id="7"/>
      </w:r>
      <w:r w:rsidR="00BB7725" w:rsidRPr="00BB7725">
        <w:rPr>
          <w:rFonts w:ascii="Trebuchet MS" w:eastAsia="Trebuchet MS" w:hAnsi="Trebuchet MS" w:cs="Arial"/>
          <w:color w:val="09090A"/>
          <w:lang w:eastAsia="es-ES" w:bidi="es-ES"/>
        </w:rPr>
        <w:t xml:space="preserve"> por el que se aprob</w:t>
      </w:r>
      <w:r w:rsidR="00BB7725">
        <w:rPr>
          <w:rFonts w:ascii="Trebuchet MS" w:eastAsia="Trebuchet MS" w:hAnsi="Trebuchet MS" w:cs="Arial"/>
          <w:color w:val="09090A"/>
          <w:lang w:eastAsia="es-ES" w:bidi="es-ES"/>
        </w:rPr>
        <w:t>aron los Lineamientos para la designación de encargos de despacho para ocupar cargos y puestos del Servicio Profesional Electoral Nacional en el Sistema de los Organismos Públicos Locales Electorales</w:t>
      </w:r>
      <w:r w:rsidR="00BB1229">
        <w:rPr>
          <w:rFonts w:ascii="Trebuchet MS" w:eastAsia="Trebuchet MS" w:hAnsi="Trebuchet MS" w:cs="Arial"/>
          <w:color w:val="09090A"/>
          <w:lang w:eastAsia="es-ES" w:bidi="es-ES"/>
        </w:rPr>
        <w:t>.</w:t>
      </w:r>
    </w:p>
    <w:p w14:paraId="7C22B204" w14:textId="77777777" w:rsidR="00AE0BA8" w:rsidRDefault="00AE0BA8" w:rsidP="00357E43">
      <w:pPr>
        <w:pStyle w:val="Sinespaciado"/>
        <w:spacing w:line="360" w:lineRule="auto"/>
        <w:jc w:val="both"/>
        <w:rPr>
          <w:rFonts w:ascii="Trebuchet MS" w:eastAsia="Trebuchet MS" w:hAnsi="Trebuchet MS" w:cs="Arial"/>
          <w:color w:val="09090A"/>
          <w:lang w:eastAsia="es-ES" w:bidi="es-ES"/>
        </w:rPr>
      </w:pPr>
    </w:p>
    <w:p w14:paraId="2F232A6E" w14:textId="5DE93A21" w:rsidR="007D292C" w:rsidRDefault="007D292C"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el artículo </w:t>
      </w:r>
      <w:r w:rsidRPr="007D292C">
        <w:rPr>
          <w:rFonts w:ascii="Trebuchet MS" w:eastAsia="Trebuchet MS" w:hAnsi="Trebuchet MS" w:cs="Arial"/>
          <w:b/>
          <w:color w:val="09090A"/>
          <w:lang w:eastAsia="es-ES" w:bidi="es-ES"/>
        </w:rPr>
        <w:t>Primero</w:t>
      </w:r>
      <w:r>
        <w:rPr>
          <w:rFonts w:ascii="Trebuchet MS" w:eastAsia="Trebuchet MS" w:hAnsi="Trebuchet MS" w:cs="Arial"/>
          <w:color w:val="09090A"/>
          <w:lang w:eastAsia="es-ES" w:bidi="es-ES"/>
        </w:rPr>
        <w:t xml:space="preserve"> transitorio de los lineamientos en cita, se establece que  los mismos </w:t>
      </w:r>
      <w:r w:rsidRPr="007D292C">
        <w:rPr>
          <w:rFonts w:ascii="Trebuchet MS" w:eastAsia="Trebuchet MS" w:hAnsi="Trebuchet MS" w:cs="Arial"/>
          <w:color w:val="09090A"/>
          <w:lang w:eastAsia="es-ES" w:bidi="es-ES"/>
        </w:rPr>
        <w:t>entrarán en vigor al día siguiente de su aprobación</w:t>
      </w:r>
      <w:r>
        <w:rPr>
          <w:rFonts w:ascii="Trebuchet MS" w:eastAsia="Trebuchet MS" w:hAnsi="Trebuchet MS" w:cs="Arial"/>
          <w:color w:val="09090A"/>
          <w:lang w:eastAsia="es-ES" w:bidi="es-ES"/>
        </w:rPr>
        <w:t xml:space="preserve">, </w:t>
      </w:r>
      <w:r w:rsidRPr="007D292C">
        <w:rPr>
          <w:rFonts w:ascii="Trebuchet MS" w:eastAsia="Trebuchet MS" w:hAnsi="Trebuchet MS" w:cs="Arial"/>
          <w:color w:val="09090A"/>
          <w:lang w:eastAsia="es-ES" w:bidi="es-ES"/>
        </w:rPr>
        <w:t>por la Junta General Ejecutiva del Instituto Nacional Electoral.</w:t>
      </w:r>
      <w:r w:rsidRPr="007D292C">
        <w:rPr>
          <w:rFonts w:ascii="Trebuchet MS" w:eastAsia="Trebuchet MS" w:hAnsi="Trebuchet MS" w:cs="Arial"/>
          <w:color w:val="09090A"/>
          <w:lang w:eastAsia="es-ES" w:bidi="es-ES"/>
        </w:rPr>
        <w:cr/>
      </w:r>
    </w:p>
    <w:p w14:paraId="5306240E" w14:textId="08F7281A" w:rsidR="00AE0BA8"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10</w:t>
      </w:r>
      <w:r w:rsidR="00AE0BA8" w:rsidRPr="00EC350E">
        <w:rPr>
          <w:rFonts w:ascii="Trebuchet MS" w:eastAsia="Trebuchet MS" w:hAnsi="Trebuchet MS" w:cs="Arial"/>
          <w:b/>
          <w:color w:val="09090A"/>
          <w:lang w:eastAsia="es-ES" w:bidi="es-ES"/>
        </w:rPr>
        <w:t xml:space="preserve">.  </w:t>
      </w:r>
      <w:r w:rsidR="00EC350E" w:rsidRPr="00EC350E">
        <w:rPr>
          <w:rFonts w:ascii="Trebuchet MS" w:eastAsia="Trebuchet MS" w:hAnsi="Trebuchet MS" w:cs="Arial"/>
          <w:b/>
          <w:color w:val="09090A"/>
          <w:lang w:eastAsia="es-ES" w:bidi="es-ES"/>
        </w:rPr>
        <w:t>Solicitud de renovación de encargo de despacho.</w:t>
      </w:r>
      <w:r w:rsidR="00EC350E">
        <w:rPr>
          <w:rFonts w:ascii="Trebuchet MS" w:eastAsia="Trebuchet MS" w:hAnsi="Trebuchet MS" w:cs="Arial"/>
          <w:color w:val="09090A"/>
          <w:lang w:eastAsia="es-ES" w:bidi="es-ES"/>
        </w:rPr>
        <w:t xml:space="preserve"> E</w:t>
      </w:r>
      <w:r w:rsidR="00EC350E" w:rsidRPr="00221821">
        <w:rPr>
          <w:rFonts w:ascii="Trebuchet MS" w:eastAsia="Trebuchet MS" w:hAnsi="Trebuchet MS" w:cs="Arial"/>
          <w:color w:val="09090A"/>
          <w:lang w:eastAsia="es-ES" w:bidi="es-ES"/>
        </w:rPr>
        <w:t xml:space="preserve">l </w:t>
      </w:r>
      <w:r w:rsidR="004D1074">
        <w:rPr>
          <w:rFonts w:ascii="Trebuchet MS" w:eastAsia="Trebuchet MS" w:hAnsi="Trebuchet MS" w:cs="Arial"/>
          <w:color w:val="09090A"/>
          <w:lang w:eastAsia="es-ES" w:bidi="es-ES"/>
        </w:rPr>
        <w:t>1</w:t>
      </w:r>
      <w:r w:rsidR="00EC350E" w:rsidRPr="00221821">
        <w:rPr>
          <w:rFonts w:ascii="Trebuchet MS" w:eastAsia="Trebuchet MS" w:hAnsi="Trebuchet MS" w:cs="Arial"/>
          <w:color w:val="09090A"/>
          <w:lang w:eastAsia="es-ES" w:bidi="es-ES"/>
        </w:rPr>
        <w:t xml:space="preserve"> de septiembre</w:t>
      </w:r>
      <w:r w:rsidR="00EC350E">
        <w:rPr>
          <w:rFonts w:ascii="Trebuchet MS" w:eastAsia="Trebuchet MS" w:hAnsi="Trebuchet MS" w:cs="Arial"/>
          <w:color w:val="09090A"/>
          <w:lang w:eastAsia="es-ES" w:bidi="es-ES"/>
        </w:rPr>
        <w:t xml:space="preserve"> de 2021, mediante memorando número </w:t>
      </w:r>
      <w:r w:rsidR="00221821">
        <w:rPr>
          <w:rFonts w:ascii="Trebuchet MS" w:eastAsia="Trebuchet MS" w:hAnsi="Trebuchet MS" w:cs="Arial"/>
          <w:color w:val="09090A"/>
          <w:lang w:eastAsia="es-ES" w:bidi="es-ES"/>
        </w:rPr>
        <w:t>219</w:t>
      </w:r>
      <w:r w:rsidR="00EC350E">
        <w:rPr>
          <w:rFonts w:ascii="Trebuchet MS" w:eastAsia="Trebuchet MS" w:hAnsi="Trebuchet MS" w:cs="Arial"/>
          <w:color w:val="09090A"/>
          <w:lang w:eastAsia="es-ES" w:bidi="es-ES"/>
        </w:rPr>
        <w:t xml:space="preserve">/2021, la Secretaría Ejecutiva </w:t>
      </w:r>
      <w:r w:rsidR="00221821">
        <w:rPr>
          <w:rFonts w:ascii="Trebuchet MS" w:eastAsia="Trebuchet MS" w:hAnsi="Trebuchet MS" w:cs="Arial"/>
          <w:color w:val="09090A"/>
          <w:lang w:eastAsia="es-ES" w:bidi="es-ES"/>
        </w:rPr>
        <w:t xml:space="preserve">hizo llegar </w:t>
      </w:r>
      <w:r w:rsidR="00EC350E">
        <w:rPr>
          <w:rFonts w:ascii="Trebuchet MS" w:eastAsia="Trebuchet MS" w:hAnsi="Trebuchet MS" w:cs="Arial"/>
          <w:color w:val="09090A"/>
          <w:lang w:eastAsia="es-ES" w:bidi="es-ES"/>
        </w:rPr>
        <w:t>al Órgano de Enlace</w:t>
      </w:r>
      <w:r w:rsidR="00733212">
        <w:rPr>
          <w:rFonts w:ascii="Trebuchet MS" w:eastAsia="Trebuchet MS" w:hAnsi="Trebuchet MS" w:cs="Arial"/>
          <w:color w:val="09090A"/>
          <w:lang w:eastAsia="es-ES" w:bidi="es-ES"/>
        </w:rPr>
        <w:t xml:space="preserve"> de</w:t>
      </w:r>
      <w:r w:rsidR="006D7004">
        <w:rPr>
          <w:rFonts w:ascii="Trebuchet MS" w:eastAsia="Trebuchet MS" w:hAnsi="Trebuchet MS" w:cs="Arial"/>
          <w:color w:val="09090A"/>
          <w:lang w:eastAsia="es-ES" w:bidi="es-ES"/>
        </w:rPr>
        <w:t xml:space="preserve"> este instituto</w:t>
      </w:r>
      <w:r w:rsidR="00EC350E">
        <w:rPr>
          <w:rFonts w:ascii="Trebuchet MS" w:eastAsia="Trebuchet MS" w:hAnsi="Trebuchet MS" w:cs="Arial"/>
          <w:color w:val="09090A"/>
          <w:lang w:eastAsia="es-ES" w:bidi="es-ES"/>
        </w:rPr>
        <w:t>, la</w:t>
      </w:r>
      <w:r w:rsidR="00221821">
        <w:rPr>
          <w:rFonts w:ascii="Trebuchet MS" w:eastAsia="Trebuchet MS" w:hAnsi="Trebuchet MS" w:cs="Arial"/>
          <w:color w:val="09090A"/>
          <w:lang w:eastAsia="es-ES" w:bidi="es-ES"/>
        </w:rPr>
        <w:t>s</w:t>
      </w:r>
      <w:r w:rsidR="00EC350E">
        <w:rPr>
          <w:rFonts w:ascii="Trebuchet MS" w:eastAsia="Trebuchet MS" w:hAnsi="Trebuchet MS" w:cs="Arial"/>
          <w:color w:val="09090A"/>
          <w:lang w:eastAsia="es-ES" w:bidi="es-ES"/>
        </w:rPr>
        <w:t xml:space="preserve"> solicitud</w:t>
      </w:r>
      <w:r w:rsidR="00221821">
        <w:rPr>
          <w:rFonts w:ascii="Trebuchet MS" w:eastAsia="Trebuchet MS" w:hAnsi="Trebuchet MS" w:cs="Arial"/>
          <w:color w:val="09090A"/>
          <w:lang w:eastAsia="es-ES" w:bidi="es-ES"/>
        </w:rPr>
        <w:t>es</w:t>
      </w:r>
      <w:r w:rsidR="00EC350E">
        <w:rPr>
          <w:rFonts w:ascii="Trebuchet MS" w:eastAsia="Trebuchet MS" w:hAnsi="Trebuchet MS" w:cs="Arial"/>
          <w:color w:val="09090A"/>
          <w:lang w:eastAsia="es-ES" w:bidi="es-ES"/>
        </w:rPr>
        <w:t xml:space="preserve"> </w:t>
      </w:r>
      <w:r w:rsidR="00221821">
        <w:rPr>
          <w:rFonts w:ascii="Trebuchet MS" w:eastAsia="Trebuchet MS" w:hAnsi="Trebuchet MS" w:cs="Arial"/>
          <w:color w:val="09090A"/>
          <w:lang w:eastAsia="es-ES" w:bidi="es-ES"/>
        </w:rPr>
        <w:t xml:space="preserve">de las titulares de las áreas de educación cívica y de prerrogativas, </w:t>
      </w:r>
      <w:r w:rsidR="00EC350E">
        <w:rPr>
          <w:rFonts w:ascii="Trebuchet MS" w:eastAsia="Trebuchet MS" w:hAnsi="Trebuchet MS" w:cs="Arial"/>
          <w:color w:val="09090A"/>
          <w:lang w:eastAsia="es-ES" w:bidi="es-ES"/>
        </w:rPr>
        <w:t>para renovar</w:t>
      </w:r>
      <w:r w:rsidR="00A014ED">
        <w:rPr>
          <w:rFonts w:ascii="Trebuchet MS" w:eastAsia="Trebuchet MS" w:hAnsi="Trebuchet MS" w:cs="Arial"/>
          <w:color w:val="09090A"/>
          <w:lang w:eastAsia="es-ES" w:bidi="es-ES"/>
        </w:rPr>
        <w:t>, por primera vez</w:t>
      </w:r>
      <w:r w:rsidR="00EC350E">
        <w:rPr>
          <w:rFonts w:ascii="Trebuchet MS" w:eastAsia="Trebuchet MS" w:hAnsi="Trebuchet MS" w:cs="Arial"/>
          <w:color w:val="09090A"/>
          <w:lang w:eastAsia="es-ES" w:bidi="es-ES"/>
        </w:rPr>
        <w:t xml:space="preserve"> el encargo de despacho a las personas mencionadas en el </w:t>
      </w:r>
      <w:r w:rsidR="00EC350E" w:rsidRPr="00BB7725">
        <w:rPr>
          <w:rFonts w:ascii="Trebuchet MS" w:eastAsia="Trebuchet MS" w:hAnsi="Trebuchet MS" w:cs="Arial"/>
          <w:color w:val="09090A"/>
          <w:lang w:eastAsia="es-ES" w:bidi="es-ES"/>
        </w:rPr>
        <w:t xml:space="preserve">antecedente </w:t>
      </w:r>
      <w:r w:rsidRPr="003B6E4B">
        <w:rPr>
          <w:rFonts w:ascii="Trebuchet MS" w:eastAsia="Trebuchet MS" w:hAnsi="Trebuchet MS" w:cs="Arial"/>
          <w:b/>
          <w:color w:val="09090A"/>
          <w:lang w:eastAsia="es-ES" w:bidi="es-ES"/>
        </w:rPr>
        <w:t>6</w:t>
      </w:r>
      <w:r w:rsidR="00EC350E" w:rsidRPr="003B6E4B">
        <w:rPr>
          <w:rFonts w:ascii="Trebuchet MS" w:eastAsia="Trebuchet MS" w:hAnsi="Trebuchet MS" w:cs="Arial"/>
          <w:color w:val="09090A"/>
          <w:lang w:eastAsia="es-ES" w:bidi="es-ES"/>
        </w:rPr>
        <w:t>,</w:t>
      </w:r>
      <w:r w:rsidR="00EC350E">
        <w:rPr>
          <w:rFonts w:ascii="Trebuchet MS" w:eastAsia="Trebuchet MS" w:hAnsi="Trebuchet MS" w:cs="Arial"/>
          <w:color w:val="09090A"/>
          <w:lang w:eastAsia="es-ES" w:bidi="es-ES"/>
        </w:rPr>
        <w:t xml:space="preserve"> por </w:t>
      </w:r>
      <w:r w:rsidR="000A1D80">
        <w:rPr>
          <w:rFonts w:ascii="Trebuchet MS" w:eastAsia="Trebuchet MS" w:hAnsi="Trebuchet MS" w:cs="Arial"/>
          <w:color w:val="09090A"/>
          <w:lang w:eastAsia="es-ES" w:bidi="es-ES"/>
        </w:rPr>
        <w:t xml:space="preserve">un periodo de </w:t>
      </w:r>
      <w:r w:rsidR="00EC350E">
        <w:rPr>
          <w:rFonts w:ascii="Trebuchet MS" w:eastAsia="Trebuchet MS" w:hAnsi="Trebuchet MS" w:cs="Arial"/>
          <w:color w:val="09090A"/>
          <w:lang w:eastAsia="es-ES" w:bidi="es-ES"/>
        </w:rPr>
        <w:t xml:space="preserve">seis meses, </w:t>
      </w:r>
      <w:r w:rsidR="000A1D80">
        <w:rPr>
          <w:rFonts w:ascii="Trebuchet MS" w:eastAsia="Trebuchet MS" w:hAnsi="Trebuchet MS" w:cs="Arial"/>
          <w:color w:val="09090A"/>
          <w:lang w:eastAsia="es-ES" w:bidi="es-ES"/>
        </w:rPr>
        <w:t>contados a partir del 16 de septiembre de 2021 y hasta el 15 de marzo de 2022.</w:t>
      </w:r>
      <w:r w:rsidR="00EC350E">
        <w:rPr>
          <w:rFonts w:ascii="Trebuchet MS" w:eastAsia="Trebuchet MS" w:hAnsi="Trebuchet MS" w:cs="Arial"/>
          <w:color w:val="09090A"/>
          <w:lang w:eastAsia="es-ES" w:bidi="es-ES"/>
        </w:rPr>
        <w:t xml:space="preserve">  </w:t>
      </w:r>
      <w:r w:rsidR="00AE0BA8">
        <w:rPr>
          <w:rFonts w:ascii="Trebuchet MS" w:eastAsia="Trebuchet MS" w:hAnsi="Trebuchet MS" w:cs="Arial"/>
          <w:color w:val="09090A"/>
          <w:lang w:eastAsia="es-ES" w:bidi="es-ES"/>
        </w:rPr>
        <w:t xml:space="preserve">  </w:t>
      </w:r>
    </w:p>
    <w:p w14:paraId="502E152A" w14:textId="77777777" w:rsidR="00AC6D32" w:rsidRDefault="00AC6D32" w:rsidP="00357E43">
      <w:pPr>
        <w:pStyle w:val="Sinespaciado"/>
        <w:spacing w:line="360" w:lineRule="auto"/>
        <w:jc w:val="both"/>
        <w:rPr>
          <w:rFonts w:ascii="Trebuchet MS" w:eastAsia="Trebuchet MS" w:hAnsi="Trebuchet MS" w:cs="Arial"/>
          <w:b/>
          <w:color w:val="09090A"/>
          <w:lang w:eastAsia="es-ES" w:bidi="es-ES"/>
        </w:rPr>
      </w:pPr>
    </w:p>
    <w:p w14:paraId="244D1BF0" w14:textId="47784133" w:rsidR="0040317A" w:rsidRPr="006F7FBE"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11</w:t>
      </w:r>
      <w:r w:rsidR="006D7004">
        <w:rPr>
          <w:rFonts w:ascii="Trebuchet MS" w:eastAsia="Trebuchet MS" w:hAnsi="Trebuchet MS" w:cs="Arial"/>
          <w:b/>
          <w:color w:val="09090A"/>
          <w:lang w:eastAsia="es-ES" w:bidi="es-ES"/>
        </w:rPr>
        <w:t>. Conocimiento de la c</w:t>
      </w:r>
      <w:r w:rsidR="00221821" w:rsidRPr="004D1074">
        <w:rPr>
          <w:rFonts w:ascii="Trebuchet MS" w:eastAsia="Trebuchet MS" w:hAnsi="Trebuchet MS" w:cs="Arial"/>
          <w:b/>
          <w:color w:val="09090A"/>
          <w:lang w:eastAsia="es-ES" w:bidi="es-ES"/>
        </w:rPr>
        <w:t>omisión</w:t>
      </w:r>
      <w:r w:rsidR="004D1074">
        <w:rPr>
          <w:rFonts w:ascii="Trebuchet MS" w:eastAsia="Trebuchet MS" w:hAnsi="Trebuchet MS" w:cs="Arial"/>
          <w:b/>
          <w:color w:val="09090A"/>
          <w:lang w:eastAsia="es-ES" w:bidi="es-ES"/>
        </w:rPr>
        <w:t xml:space="preserve"> de la solicitud de renovación de encargos de despacho</w:t>
      </w:r>
      <w:r w:rsidR="00221821" w:rsidRPr="004D1074">
        <w:rPr>
          <w:rFonts w:ascii="Trebuchet MS" w:eastAsia="Trebuchet MS" w:hAnsi="Trebuchet MS" w:cs="Arial"/>
          <w:b/>
          <w:color w:val="09090A"/>
          <w:lang w:eastAsia="es-ES" w:bidi="es-ES"/>
        </w:rPr>
        <w:t>.</w:t>
      </w:r>
      <w:r w:rsidR="00221821">
        <w:rPr>
          <w:rFonts w:ascii="Trebuchet MS" w:eastAsia="Trebuchet MS" w:hAnsi="Trebuchet MS" w:cs="Arial"/>
          <w:color w:val="09090A"/>
          <w:lang w:eastAsia="es-ES" w:bidi="es-ES"/>
        </w:rPr>
        <w:t xml:space="preserve"> El 3 de septiembre de 2021, el </w:t>
      </w:r>
      <w:r w:rsidR="004D1074">
        <w:rPr>
          <w:rFonts w:ascii="Trebuchet MS" w:eastAsia="Trebuchet MS" w:hAnsi="Trebuchet MS" w:cs="Arial"/>
          <w:color w:val="09090A"/>
          <w:lang w:eastAsia="es-ES" w:bidi="es-ES"/>
        </w:rPr>
        <w:t xml:space="preserve">titular del Órgano de Enlace, mediante memorando 170/2021, hizo llegar a la Presidencia de </w:t>
      </w:r>
      <w:r w:rsidR="00733212">
        <w:rPr>
          <w:rFonts w:ascii="Trebuchet MS" w:eastAsia="Trebuchet MS" w:hAnsi="Trebuchet MS" w:cs="Arial"/>
          <w:color w:val="09090A"/>
          <w:lang w:eastAsia="es-ES" w:bidi="es-ES"/>
        </w:rPr>
        <w:t>la Comisión de Seguimiento al Servicio Profesional Electoral Nacional</w:t>
      </w:r>
      <w:r w:rsidR="004D1074">
        <w:rPr>
          <w:rFonts w:ascii="Trebuchet MS" w:eastAsia="Trebuchet MS" w:hAnsi="Trebuchet MS" w:cs="Arial"/>
          <w:color w:val="09090A"/>
          <w:lang w:eastAsia="es-ES" w:bidi="es-ES"/>
        </w:rPr>
        <w:t xml:space="preserve">, el comunicado descrito en el punto anterior, junto con las solicitudes de las titulares de las áreas </w:t>
      </w:r>
      <w:r w:rsidR="00060083">
        <w:rPr>
          <w:rFonts w:ascii="Trebuchet MS" w:eastAsia="Trebuchet MS" w:hAnsi="Trebuchet MS" w:cs="Arial"/>
          <w:color w:val="09090A"/>
          <w:lang w:eastAsia="es-ES" w:bidi="es-ES"/>
        </w:rPr>
        <w:t>referidas</w:t>
      </w:r>
      <w:r w:rsidR="004D1074">
        <w:rPr>
          <w:rFonts w:ascii="Trebuchet MS" w:eastAsia="Trebuchet MS" w:hAnsi="Trebuchet MS" w:cs="Arial"/>
          <w:color w:val="09090A"/>
          <w:lang w:eastAsia="es-ES" w:bidi="es-ES"/>
        </w:rPr>
        <w:t xml:space="preserve"> para renovar</w:t>
      </w:r>
      <w:r w:rsidR="00A014ED">
        <w:rPr>
          <w:rFonts w:ascii="Trebuchet MS" w:eastAsia="Trebuchet MS" w:hAnsi="Trebuchet MS" w:cs="Arial"/>
          <w:color w:val="09090A"/>
          <w:lang w:eastAsia="es-ES" w:bidi="es-ES"/>
        </w:rPr>
        <w:t>, por primera vez</w:t>
      </w:r>
      <w:r w:rsidR="004D1074">
        <w:rPr>
          <w:rFonts w:ascii="Trebuchet MS" w:eastAsia="Trebuchet MS" w:hAnsi="Trebuchet MS" w:cs="Arial"/>
          <w:color w:val="09090A"/>
          <w:lang w:eastAsia="es-ES" w:bidi="es-ES"/>
        </w:rPr>
        <w:t xml:space="preserve"> el encargo de despacho a las personas siguientes</w:t>
      </w:r>
      <w:r w:rsidR="00060083">
        <w:rPr>
          <w:rFonts w:ascii="Trebuchet MS" w:eastAsia="Trebuchet MS" w:hAnsi="Trebuchet MS" w:cs="Arial"/>
          <w:color w:val="09090A"/>
          <w:lang w:eastAsia="es-ES" w:bidi="es-ES"/>
        </w:rPr>
        <w:t>:</w:t>
      </w:r>
      <w:r w:rsidR="004D1074">
        <w:rPr>
          <w:rFonts w:ascii="Trebuchet MS" w:eastAsia="Trebuchet MS" w:hAnsi="Trebuchet MS" w:cs="Arial"/>
          <w:color w:val="09090A"/>
          <w:lang w:eastAsia="es-ES" w:bidi="es-ES"/>
        </w:rPr>
        <w:t xml:space="preserve"> Eduardo Robles Aldana,</w:t>
      </w:r>
      <w:r w:rsidR="004D1074" w:rsidRPr="004D1074">
        <w:rPr>
          <w:rFonts w:ascii="Trebuchet MS" w:eastAsia="Trebuchet MS" w:hAnsi="Trebuchet MS" w:cs="Arial"/>
          <w:color w:val="09090A"/>
          <w:lang w:eastAsia="es-ES" w:bidi="es-ES"/>
        </w:rPr>
        <w:t xml:space="preserve"> Ofelia Carolina Zarate Llamas, </w:t>
      </w:r>
      <w:r w:rsidR="004D1074">
        <w:rPr>
          <w:rFonts w:ascii="Trebuchet MS" w:eastAsia="Trebuchet MS" w:hAnsi="Trebuchet MS" w:cs="Arial"/>
          <w:color w:val="09090A"/>
          <w:lang w:eastAsia="es-ES" w:bidi="es-ES"/>
        </w:rPr>
        <w:t>Noé Gustavo Carr</w:t>
      </w:r>
      <w:r w:rsidR="002E3A6A">
        <w:rPr>
          <w:rFonts w:ascii="Trebuchet MS" w:eastAsia="Trebuchet MS" w:hAnsi="Trebuchet MS" w:cs="Arial"/>
          <w:color w:val="09090A"/>
          <w:lang w:eastAsia="es-ES" w:bidi="es-ES"/>
        </w:rPr>
        <w:t>e</w:t>
      </w:r>
      <w:r w:rsidR="004D1074">
        <w:rPr>
          <w:rFonts w:ascii="Trebuchet MS" w:eastAsia="Trebuchet MS" w:hAnsi="Trebuchet MS" w:cs="Arial"/>
          <w:color w:val="09090A"/>
          <w:lang w:eastAsia="es-ES" w:bidi="es-ES"/>
        </w:rPr>
        <w:t>ón Luna</w:t>
      </w:r>
      <w:r w:rsidR="004D1074" w:rsidRPr="004D1074">
        <w:rPr>
          <w:rFonts w:ascii="Trebuchet MS" w:eastAsia="Trebuchet MS" w:hAnsi="Trebuchet MS" w:cs="Arial"/>
          <w:color w:val="09090A"/>
          <w:lang w:eastAsia="es-ES" w:bidi="es-ES"/>
        </w:rPr>
        <w:t xml:space="preserve"> y Jonathan Alejandro López Serrato.</w:t>
      </w:r>
      <w:r w:rsidR="00C708E1">
        <w:rPr>
          <w:rFonts w:ascii="Trebuchet MS" w:eastAsia="Trebuchet MS" w:hAnsi="Trebuchet MS" w:cs="Arial"/>
          <w:color w:val="09090A"/>
          <w:lang w:eastAsia="es-ES" w:bidi="es-ES"/>
        </w:rPr>
        <w:t xml:space="preserve"> </w:t>
      </w:r>
    </w:p>
    <w:p w14:paraId="097E4998" w14:textId="77777777" w:rsidR="00FD2BD4" w:rsidRDefault="00FD2BD4" w:rsidP="00357E43">
      <w:pPr>
        <w:pStyle w:val="Sinespaciado"/>
        <w:spacing w:line="360" w:lineRule="auto"/>
        <w:jc w:val="both"/>
        <w:rPr>
          <w:rFonts w:ascii="Trebuchet MS" w:eastAsia="Trebuchet MS" w:hAnsi="Trebuchet MS" w:cs="Arial"/>
          <w:b/>
          <w:color w:val="09090A"/>
          <w:lang w:eastAsia="es-ES" w:bidi="es-ES"/>
        </w:rPr>
      </w:pPr>
    </w:p>
    <w:p w14:paraId="51F04868" w14:textId="55C52FB1" w:rsidR="00743111" w:rsidRPr="00743111"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12</w:t>
      </w:r>
      <w:r w:rsidR="00743111">
        <w:rPr>
          <w:rFonts w:ascii="Trebuchet MS" w:eastAsia="Trebuchet MS" w:hAnsi="Trebuchet MS" w:cs="Arial"/>
          <w:b/>
          <w:color w:val="09090A"/>
          <w:lang w:eastAsia="es-ES" w:bidi="es-ES"/>
        </w:rPr>
        <w:t>. Acuerdo de la comisión que propone al Consejo General autorizar la renovación de encargos de despacho.</w:t>
      </w:r>
      <w:r w:rsidR="00743111">
        <w:rPr>
          <w:rFonts w:ascii="Trebuchet MS" w:eastAsia="Trebuchet MS" w:hAnsi="Trebuchet MS" w:cs="Arial"/>
          <w:color w:val="09090A"/>
          <w:lang w:eastAsia="es-ES" w:bidi="es-ES"/>
        </w:rPr>
        <w:t xml:space="preserve"> El 6 de septiembre de 2021, </w:t>
      </w:r>
      <w:r w:rsidR="00E6179F">
        <w:rPr>
          <w:rFonts w:ascii="Trebuchet MS" w:eastAsia="Trebuchet MS" w:hAnsi="Trebuchet MS" w:cs="Arial"/>
          <w:color w:val="09090A"/>
          <w:lang w:eastAsia="es-ES" w:bidi="es-ES"/>
        </w:rPr>
        <w:t xml:space="preserve">en su sexta sesión ordinaria, </w:t>
      </w:r>
      <w:r w:rsidR="00743111">
        <w:rPr>
          <w:rFonts w:ascii="Trebuchet MS" w:eastAsia="Trebuchet MS" w:hAnsi="Trebuchet MS" w:cs="Arial"/>
          <w:color w:val="09090A"/>
          <w:lang w:eastAsia="es-ES" w:bidi="es-ES"/>
        </w:rPr>
        <w:t xml:space="preserve">esta comisión emitió acuerdo en el </w:t>
      </w:r>
      <w:r w:rsidR="00E6179F">
        <w:rPr>
          <w:rFonts w:ascii="Trebuchet MS" w:eastAsia="Trebuchet MS" w:hAnsi="Trebuchet MS" w:cs="Arial"/>
          <w:color w:val="09090A"/>
          <w:lang w:eastAsia="es-ES" w:bidi="es-ES"/>
        </w:rPr>
        <w:t xml:space="preserve">que propuso al Consejo General, </w:t>
      </w:r>
      <w:r w:rsidR="00E6179F" w:rsidRPr="00E6179F">
        <w:rPr>
          <w:rFonts w:ascii="Trebuchet MS" w:eastAsia="Trebuchet MS" w:hAnsi="Trebuchet MS" w:cs="Arial"/>
          <w:color w:val="09090A"/>
          <w:lang w:eastAsia="es-ES" w:bidi="es-ES"/>
        </w:rPr>
        <w:t>aproba</w:t>
      </w:r>
      <w:r w:rsidR="00E6179F">
        <w:rPr>
          <w:rFonts w:ascii="Trebuchet MS" w:eastAsia="Trebuchet MS" w:hAnsi="Trebuchet MS" w:cs="Arial"/>
          <w:color w:val="09090A"/>
          <w:lang w:eastAsia="es-ES" w:bidi="es-ES"/>
        </w:rPr>
        <w:t xml:space="preserve">r </w:t>
      </w:r>
      <w:r w:rsidR="00E6179F" w:rsidRPr="00E6179F">
        <w:rPr>
          <w:rFonts w:ascii="Trebuchet MS" w:eastAsia="Trebuchet MS" w:hAnsi="Trebuchet MS" w:cs="Arial"/>
          <w:color w:val="09090A"/>
          <w:lang w:eastAsia="es-ES" w:bidi="es-ES"/>
        </w:rPr>
        <w:t>la autorización para renovar</w:t>
      </w:r>
      <w:r w:rsidR="00A014ED">
        <w:rPr>
          <w:rFonts w:ascii="Trebuchet MS" w:eastAsia="Trebuchet MS" w:hAnsi="Trebuchet MS" w:cs="Arial"/>
          <w:color w:val="09090A"/>
          <w:lang w:eastAsia="es-ES" w:bidi="es-ES"/>
        </w:rPr>
        <w:t>, por primera vez</w:t>
      </w:r>
      <w:r w:rsidR="00E6179F" w:rsidRPr="00E6179F">
        <w:rPr>
          <w:rFonts w:ascii="Trebuchet MS" w:eastAsia="Trebuchet MS" w:hAnsi="Trebuchet MS" w:cs="Arial"/>
          <w:color w:val="09090A"/>
          <w:lang w:eastAsia="es-ES" w:bidi="es-ES"/>
        </w:rPr>
        <w:t xml:space="preserve"> encargos de despacho en </w:t>
      </w:r>
      <w:r w:rsidR="00E6179F">
        <w:rPr>
          <w:rFonts w:ascii="Trebuchet MS" w:eastAsia="Trebuchet MS" w:hAnsi="Trebuchet MS" w:cs="Arial"/>
          <w:color w:val="09090A"/>
          <w:lang w:eastAsia="es-ES" w:bidi="es-ES"/>
        </w:rPr>
        <w:t xml:space="preserve">las </w:t>
      </w:r>
      <w:r w:rsidR="00E6179F" w:rsidRPr="00E6179F">
        <w:rPr>
          <w:rFonts w:ascii="Trebuchet MS" w:eastAsia="Trebuchet MS" w:hAnsi="Trebuchet MS" w:cs="Arial"/>
          <w:color w:val="09090A"/>
          <w:lang w:eastAsia="es-ES" w:bidi="es-ES"/>
        </w:rPr>
        <w:t>plazas</w:t>
      </w:r>
      <w:r w:rsidR="00E6179F">
        <w:rPr>
          <w:rFonts w:ascii="Trebuchet MS" w:eastAsia="Trebuchet MS" w:hAnsi="Trebuchet MS" w:cs="Arial"/>
          <w:color w:val="09090A"/>
          <w:lang w:eastAsia="es-ES" w:bidi="es-ES"/>
        </w:rPr>
        <w:t xml:space="preserve"> </w:t>
      </w:r>
      <w:r w:rsidR="006D7004">
        <w:rPr>
          <w:rFonts w:ascii="Trebuchet MS" w:eastAsia="Trebuchet MS" w:hAnsi="Trebuchet MS" w:cs="Arial"/>
          <w:color w:val="09090A"/>
          <w:lang w:eastAsia="es-ES" w:bidi="es-ES"/>
        </w:rPr>
        <w:t xml:space="preserve">vacantes </w:t>
      </w:r>
      <w:r w:rsidR="00E6179F">
        <w:rPr>
          <w:rFonts w:ascii="Trebuchet MS" w:eastAsia="Trebuchet MS" w:hAnsi="Trebuchet MS" w:cs="Arial"/>
          <w:color w:val="09090A"/>
          <w:lang w:eastAsia="es-ES" w:bidi="es-ES"/>
        </w:rPr>
        <w:t xml:space="preserve">y a las personas </w:t>
      </w:r>
      <w:r>
        <w:rPr>
          <w:rFonts w:ascii="Trebuchet MS" w:eastAsia="Trebuchet MS" w:hAnsi="Trebuchet MS" w:cs="Arial"/>
          <w:color w:val="09090A"/>
          <w:lang w:eastAsia="es-ES" w:bidi="es-ES"/>
        </w:rPr>
        <w:t xml:space="preserve">referidas </w:t>
      </w:r>
      <w:r w:rsidR="00E6179F">
        <w:rPr>
          <w:rFonts w:ascii="Trebuchet MS" w:eastAsia="Trebuchet MS" w:hAnsi="Trebuchet MS" w:cs="Arial"/>
          <w:color w:val="09090A"/>
          <w:lang w:eastAsia="es-ES" w:bidi="es-ES"/>
        </w:rPr>
        <w:t xml:space="preserve">en el </w:t>
      </w:r>
      <w:r w:rsidR="006D7004">
        <w:rPr>
          <w:rFonts w:ascii="Trebuchet MS" w:eastAsia="Trebuchet MS" w:hAnsi="Trebuchet MS" w:cs="Arial"/>
          <w:color w:val="09090A"/>
          <w:lang w:eastAsia="es-ES" w:bidi="es-ES"/>
        </w:rPr>
        <w:t xml:space="preserve">antecedente </w:t>
      </w:r>
      <w:r w:rsidRPr="003B6E4B">
        <w:rPr>
          <w:rFonts w:ascii="Trebuchet MS" w:eastAsia="Trebuchet MS" w:hAnsi="Trebuchet MS" w:cs="Arial"/>
          <w:b/>
          <w:color w:val="09090A"/>
          <w:lang w:eastAsia="es-ES" w:bidi="es-ES"/>
        </w:rPr>
        <w:t>6</w:t>
      </w:r>
      <w:r w:rsidR="006D7004" w:rsidRPr="003B6E4B">
        <w:rPr>
          <w:rFonts w:ascii="Trebuchet MS" w:eastAsia="Trebuchet MS" w:hAnsi="Trebuchet MS" w:cs="Arial"/>
          <w:color w:val="09090A"/>
          <w:lang w:eastAsia="es-ES" w:bidi="es-ES"/>
        </w:rPr>
        <w:t>.</w:t>
      </w:r>
    </w:p>
    <w:p w14:paraId="22BD88BE" w14:textId="77777777" w:rsidR="006D7004" w:rsidRDefault="006D7004" w:rsidP="00357E43">
      <w:pPr>
        <w:pStyle w:val="Sinespaciado"/>
        <w:spacing w:line="360" w:lineRule="auto"/>
        <w:jc w:val="both"/>
        <w:rPr>
          <w:rFonts w:ascii="Trebuchet MS" w:eastAsia="Trebuchet MS" w:hAnsi="Trebuchet MS" w:cs="Arial"/>
          <w:b/>
          <w:color w:val="09090A"/>
          <w:lang w:eastAsia="es-ES" w:bidi="es-ES"/>
        </w:rPr>
      </w:pPr>
    </w:p>
    <w:p w14:paraId="6FEA4FB3" w14:textId="0F8E5B04" w:rsidR="00CF7D9B"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13</w:t>
      </w:r>
      <w:r w:rsidR="00E6179F">
        <w:rPr>
          <w:rFonts w:ascii="Trebuchet MS" w:eastAsia="Trebuchet MS" w:hAnsi="Trebuchet MS" w:cs="Arial"/>
          <w:b/>
          <w:color w:val="09090A"/>
          <w:lang w:eastAsia="es-ES" w:bidi="es-ES"/>
        </w:rPr>
        <w:t>. Autorización del Consejo General para renovar</w:t>
      </w:r>
      <w:r w:rsidR="00A014ED">
        <w:rPr>
          <w:rFonts w:ascii="Trebuchet MS" w:eastAsia="Trebuchet MS" w:hAnsi="Trebuchet MS" w:cs="Arial"/>
          <w:b/>
          <w:color w:val="09090A"/>
          <w:lang w:eastAsia="es-ES" w:bidi="es-ES"/>
        </w:rPr>
        <w:t>, por primera vez</w:t>
      </w:r>
      <w:r w:rsidR="00E6179F">
        <w:rPr>
          <w:rFonts w:ascii="Trebuchet MS" w:eastAsia="Trebuchet MS" w:hAnsi="Trebuchet MS" w:cs="Arial"/>
          <w:b/>
          <w:color w:val="09090A"/>
          <w:lang w:eastAsia="es-ES" w:bidi="es-ES"/>
        </w:rPr>
        <w:t xml:space="preserve"> los encargos de despacho.</w:t>
      </w:r>
      <w:r w:rsidR="00E6179F">
        <w:rPr>
          <w:rFonts w:ascii="Trebuchet MS" w:eastAsia="Trebuchet MS" w:hAnsi="Trebuchet MS" w:cs="Arial"/>
          <w:color w:val="09090A"/>
          <w:lang w:eastAsia="es-ES" w:bidi="es-ES"/>
        </w:rPr>
        <w:t xml:space="preserve"> El 13 de septiembre de 2021, en sesión extraordinaria, el Consejo General emitió el acuerdo IEPC-ACG-317/2021</w:t>
      </w:r>
      <w:r w:rsidR="00A11BF4">
        <w:rPr>
          <w:rStyle w:val="Refdenotaalpie"/>
          <w:rFonts w:ascii="Trebuchet MS" w:eastAsia="Trebuchet MS" w:hAnsi="Trebuchet MS" w:cs="Arial"/>
          <w:color w:val="09090A"/>
          <w:lang w:eastAsia="es-ES" w:bidi="es-ES"/>
        </w:rPr>
        <w:footnoteReference w:id="8"/>
      </w:r>
      <w:r w:rsidR="00E6179F">
        <w:rPr>
          <w:rFonts w:ascii="Trebuchet MS" w:eastAsia="Trebuchet MS" w:hAnsi="Trebuchet MS" w:cs="Arial"/>
          <w:color w:val="09090A"/>
          <w:lang w:eastAsia="es-ES" w:bidi="es-ES"/>
        </w:rPr>
        <w:t>, mediante el cual autorizó renovar el encargo de despacho en las plazas vacantes del Servicio Profesional Electoral Nacional con adscripción a este instituto electoral</w:t>
      </w:r>
      <w:r w:rsidR="00CF7D9B">
        <w:rPr>
          <w:rFonts w:ascii="Trebuchet MS" w:eastAsia="Trebuchet MS" w:hAnsi="Trebuchet MS" w:cs="Arial"/>
          <w:color w:val="09090A"/>
          <w:lang w:eastAsia="es-ES" w:bidi="es-ES"/>
        </w:rPr>
        <w:t>.</w:t>
      </w:r>
    </w:p>
    <w:p w14:paraId="2C3BED6D" w14:textId="77777777" w:rsidR="00CF7D9B" w:rsidRDefault="00CF7D9B" w:rsidP="00357E43">
      <w:pPr>
        <w:pStyle w:val="Sinespaciado"/>
        <w:spacing w:line="360" w:lineRule="auto"/>
        <w:jc w:val="both"/>
        <w:rPr>
          <w:rFonts w:ascii="Trebuchet MS" w:eastAsia="Trebuchet MS" w:hAnsi="Trebuchet MS" w:cs="Arial"/>
          <w:color w:val="09090A"/>
          <w:lang w:eastAsia="es-ES" w:bidi="es-ES"/>
        </w:rPr>
      </w:pPr>
    </w:p>
    <w:p w14:paraId="60B442EB" w14:textId="6B6DE351" w:rsidR="00AC6D32" w:rsidRPr="00AC6D32" w:rsidRDefault="003B6E4B" w:rsidP="00357E43">
      <w:pPr>
        <w:pStyle w:val="Sinespaciado"/>
        <w:spacing w:line="360" w:lineRule="auto"/>
        <w:jc w:val="both"/>
        <w:rPr>
          <w:rFonts w:ascii="Trebuchet MS" w:hAnsi="Trebuchet MS"/>
        </w:rPr>
      </w:pPr>
      <w:r>
        <w:rPr>
          <w:rFonts w:ascii="Trebuchet MS" w:eastAsia="Trebuchet MS" w:hAnsi="Trebuchet MS" w:cs="Arial"/>
          <w:b/>
          <w:color w:val="09090A"/>
          <w:lang w:eastAsia="es-ES" w:bidi="es-ES"/>
        </w:rPr>
        <w:t>14</w:t>
      </w:r>
      <w:r w:rsidR="00CF7D9B" w:rsidRPr="00EC350E">
        <w:rPr>
          <w:rFonts w:ascii="Trebuchet MS" w:eastAsia="Trebuchet MS" w:hAnsi="Trebuchet MS" w:cs="Arial"/>
          <w:b/>
          <w:color w:val="09090A"/>
          <w:lang w:eastAsia="es-ES" w:bidi="es-ES"/>
        </w:rPr>
        <w:t xml:space="preserve">. </w:t>
      </w:r>
      <w:r w:rsidR="00AC6D32" w:rsidRPr="00AC6D32">
        <w:rPr>
          <w:rFonts w:ascii="Trebuchet MS" w:hAnsi="Trebuchet MS"/>
          <w:b/>
        </w:rPr>
        <w:t>Acuerdo mediante el cual se designa al titular de la Dirección Ejecutiva de Administración e Innovación.</w:t>
      </w:r>
      <w:r w:rsidR="00AC6D32" w:rsidRPr="00AC6D32">
        <w:rPr>
          <w:rFonts w:ascii="Trebuchet MS" w:hAnsi="Trebuchet MS"/>
        </w:rPr>
        <w:t xml:space="preserve"> El 25 de enero de 2022, en sesión extraordinaria, el Consejo General, aprobó el acuerdo IEPC-ACG-005/2022</w:t>
      </w:r>
      <w:r w:rsidR="00AC6D32" w:rsidRPr="00AC6D32">
        <w:rPr>
          <w:rFonts w:ascii="Trebuchet MS" w:hAnsi="Trebuchet MS"/>
          <w:vertAlign w:val="superscript"/>
        </w:rPr>
        <w:footnoteReference w:id="9"/>
      </w:r>
      <w:r w:rsidR="00AC6D32" w:rsidRPr="00AC6D32">
        <w:rPr>
          <w:rFonts w:ascii="Trebuchet MS" w:hAnsi="Trebuchet MS"/>
        </w:rPr>
        <w:t>, mediante el cual se designó al ciudadano Fernando Pérez Núñez, como titular de la Dirección Ejecutiva de Administración e Innovación del Instituto Electoral.</w:t>
      </w:r>
    </w:p>
    <w:p w14:paraId="52624788" w14:textId="77777777" w:rsidR="00AC6D32" w:rsidRPr="00AC6D32" w:rsidRDefault="00AC6D32" w:rsidP="00357E43">
      <w:pPr>
        <w:pStyle w:val="Sinespaciado"/>
        <w:spacing w:line="360" w:lineRule="auto"/>
        <w:jc w:val="both"/>
        <w:rPr>
          <w:rFonts w:ascii="Trebuchet MS" w:eastAsia="Trebuchet MS" w:hAnsi="Trebuchet MS" w:cs="Arial"/>
          <w:b/>
          <w:color w:val="09090A"/>
          <w:lang w:eastAsia="es-ES" w:bidi="es-ES"/>
        </w:rPr>
      </w:pPr>
    </w:p>
    <w:p w14:paraId="1EA72C38" w14:textId="0F1EEB5C" w:rsidR="00AC6D32" w:rsidRPr="00AC6D32" w:rsidRDefault="003B6E4B" w:rsidP="00357E43">
      <w:pPr>
        <w:pStyle w:val="Sinespaciado"/>
        <w:spacing w:line="360" w:lineRule="auto"/>
        <w:jc w:val="both"/>
        <w:rPr>
          <w:rFonts w:ascii="Trebuchet MS" w:eastAsia="Trebuchet MS" w:hAnsi="Trebuchet MS" w:cs="Arial"/>
          <w:b/>
          <w:color w:val="09090A"/>
          <w:lang w:eastAsia="es-ES" w:bidi="es-ES"/>
        </w:rPr>
      </w:pPr>
      <w:r>
        <w:rPr>
          <w:rFonts w:ascii="Trebuchet MS" w:eastAsia="Calibri" w:hAnsi="Trebuchet MS"/>
          <w:b/>
          <w:lang w:val="es-MX" w:eastAsia="en-US"/>
        </w:rPr>
        <w:t>15</w:t>
      </w:r>
      <w:r w:rsidR="00AC6D32" w:rsidRPr="00AC6D32">
        <w:rPr>
          <w:rFonts w:ascii="Trebuchet MS" w:eastAsia="Calibri" w:hAnsi="Trebuchet MS"/>
          <w:b/>
          <w:lang w:val="es-MX" w:eastAsia="en-US"/>
        </w:rPr>
        <w:t>. Designación del Órgano de Enlace con el Servicio Profesional Electoral Nacional.</w:t>
      </w:r>
      <w:r w:rsidR="00AC6D32" w:rsidRPr="00AC6D32">
        <w:rPr>
          <w:rFonts w:ascii="Trebuchet MS" w:eastAsia="Calibri" w:hAnsi="Trebuchet MS"/>
          <w:lang w:val="es-MX" w:eastAsia="en-US"/>
        </w:rPr>
        <w:t xml:space="preserve"> El 31 de enero de 2022, en sesión extraordinaria, mediante acuerdo IEPC-ACG-0</w:t>
      </w:r>
      <w:r w:rsidR="00EF3E15">
        <w:rPr>
          <w:rFonts w:ascii="Trebuchet MS" w:eastAsia="Calibri" w:hAnsi="Trebuchet MS"/>
          <w:lang w:val="es-MX" w:eastAsia="en-US"/>
        </w:rPr>
        <w:t>7</w:t>
      </w:r>
      <w:r w:rsidR="00AC6D32" w:rsidRPr="00AC6D32">
        <w:rPr>
          <w:rFonts w:ascii="Trebuchet MS" w:eastAsia="Calibri" w:hAnsi="Trebuchet MS"/>
          <w:lang w:val="es-MX" w:eastAsia="en-US"/>
        </w:rPr>
        <w:t>/2022</w:t>
      </w:r>
      <w:r w:rsidR="00AC6D32" w:rsidRPr="00AC6D32">
        <w:rPr>
          <w:rFonts w:ascii="Trebuchet MS" w:eastAsia="Calibri" w:hAnsi="Trebuchet MS"/>
          <w:vertAlign w:val="superscript"/>
          <w:lang w:val="es-MX" w:eastAsia="en-US"/>
        </w:rPr>
        <w:footnoteReference w:id="10"/>
      </w:r>
      <w:r w:rsidR="00AC6D32" w:rsidRPr="00AC6D32">
        <w:rPr>
          <w:rFonts w:ascii="Trebuchet MS" w:eastAsia="Calibri" w:hAnsi="Trebuchet MS"/>
          <w:lang w:val="es-MX" w:eastAsia="en-US"/>
        </w:rPr>
        <w:t>, el Consejo General, designó a la Dirección Ejecutiva de Administración e Innovación, a través de su titular, como Órgano de Enlace con el Servicio Profesional Electoral Nacional.</w:t>
      </w:r>
    </w:p>
    <w:p w14:paraId="0E58329E" w14:textId="77777777" w:rsidR="00AC6D32" w:rsidRPr="00AC6D32" w:rsidRDefault="00AC6D32" w:rsidP="00357E43">
      <w:pPr>
        <w:pStyle w:val="Sinespaciado"/>
        <w:spacing w:line="360" w:lineRule="auto"/>
        <w:jc w:val="both"/>
        <w:rPr>
          <w:rFonts w:ascii="Trebuchet MS" w:eastAsia="Trebuchet MS" w:hAnsi="Trebuchet MS" w:cs="Arial"/>
          <w:b/>
          <w:color w:val="09090A"/>
          <w:lang w:eastAsia="es-ES" w:bidi="es-ES"/>
        </w:rPr>
      </w:pPr>
    </w:p>
    <w:p w14:paraId="034C3A00" w14:textId="3037D275" w:rsidR="007F3808" w:rsidRPr="007F3808" w:rsidRDefault="003B6E4B" w:rsidP="00357E43">
      <w:pPr>
        <w:pStyle w:val="Sinespaciado"/>
        <w:spacing w:line="360" w:lineRule="auto"/>
        <w:jc w:val="both"/>
        <w:rPr>
          <w:rFonts w:ascii="Trebuchet MS" w:eastAsia="Calibri" w:hAnsi="Trebuchet MS"/>
        </w:rPr>
      </w:pPr>
      <w:r>
        <w:rPr>
          <w:rFonts w:ascii="Trebuchet MS" w:eastAsia="Trebuchet MS" w:hAnsi="Trebuchet MS" w:cs="Arial"/>
          <w:b/>
          <w:color w:val="09090A"/>
          <w:lang w:eastAsia="es-ES" w:bidi="es-ES"/>
        </w:rPr>
        <w:t>16</w:t>
      </w:r>
      <w:r w:rsidR="00AC6D32">
        <w:rPr>
          <w:rFonts w:ascii="Trebuchet MS" w:eastAsia="Trebuchet MS" w:hAnsi="Trebuchet MS" w:cs="Arial"/>
          <w:b/>
          <w:color w:val="09090A"/>
          <w:lang w:eastAsia="es-ES" w:bidi="es-ES"/>
        </w:rPr>
        <w:t xml:space="preserve">. </w:t>
      </w:r>
      <w:r w:rsidR="007F3808" w:rsidRPr="007F3808">
        <w:rPr>
          <w:rFonts w:ascii="Trebuchet MS" w:eastAsia="Calibri" w:hAnsi="Trebuchet MS"/>
          <w:b/>
        </w:rPr>
        <w:t>Acuerdo de rotación de la presidencia de las comisiones.</w:t>
      </w:r>
      <w:r w:rsidR="007F3808" w:rsidRPr="007F3808">
        <w:rPr>
          <w:rFonts w:ascii="Trebuchet MS" w:eastAsia="Calibri" w:hAnsi="Trebuchet MS"/>
        </w:rPr>
        <w:t xml:space="preserve"> El 15 de febrero de 2022, mediante el acuerdo identificado con la clave IEPC-ACG-010/2022, el Consejo General de este Instituto aprobó la rotación en la presidencia de las comisiones de este organismo electoral,</w:t>
      </w:r>
      <w:r w:rsidR="007F3808" w:rsidRPr="007F3808">
        <w:rPr>
          <w:rFonts w:ascii="Trebuchet MS" w:hAnsi="Trebuchet MS"/>
        </w:rPr>
        <w:t xml:space="preserve"> </w:t>
      </w:r>
      <w:r w:rsidR="007F3808" w:rsidRPr="007F3808">
        <w:rPr>
          <w:rFonts w:ascii="Trebuchet MS" w:eastAsia="Calibri" w:hAnsi="Trebuchet MS"/>
        </w:rPr>
        <w:t xml:space="preserve">habiéndose determinado que la consejera electoral Brenda Judith Serafín Morfín, sea quien presida la Comisión de </w:t>
      </w:r>
      <w:r w:rsidR="007F3808" w:rsidRPr="007F3808">
        <w:rPr>
          <w:rFonts w:ascii="Trebuchet MS" w:hAnsi="Trebuchet MS"/>
        </w:rPr>
        <w:t>Seguimiento al Servicio Profesional Electoral Nacional</w:t>
      </w:r>
      <w:r w:rsidR="007F3808" w:rsidRPr="007F3808">
        <w:rPr>
          <w:rFonts w:ascii="Trebuchet MS" w:eastAsia="Calibri" w:hAnsi="Trebuchet MS"/>
        </w:rPr>
        <w:t>, hasta febrero de 2023.</w:t>
      </w:r>
    </w:p>
    <w:p w14:paraId="5E371C79" w14:textId="77777777" w:rsidR="007F3808" w:rsidRDefault="007F3808" w:rsidP="00357E43">
      <w:pPr>
        <w:pStyle w:val="Sinespaciado"/>
        <w:spacing w:line="360" w:lineRule="auto"/>
        <w:jc w:val="both"/>
        <w:rPr>
          <w:rFonts w:ascii="Trebuchet MS" w:eastAsia="Trebuchet MS" w:hAnsi="Trebuchet MS" w:cs="Arial"/>
          <w:b/>
          <w:color w:val="09090A"/>
          <w:lang w:eastAsia="es-ES" w:bidi="es-ES"/>
        </w:rPr>
      </w:pPr>
    </w:p>
    <w:p w14:paraId="392DF937" w14:textId="5212BD8B" w:rsidR="00CF7D9B" w:rsidRDefault="003B6E4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17</w:t>
      </w:r>
      <w:r w:rsidR="007F3808">
        <w:rPr>
          <w:rFonts w:ascii="Trebuchet MS" w:eastAsia="Trebuchet MS" w:hAnsi="Trebuchet MS" w:cs="Arial"/>
          <w:b/>
          <w:color w:val="09090A"/>
          <w:lang w:eastAsia="es-ES" w:bidi="es-ES"/>
        </w:rPr>
        <w:t xml:space="preserve">. </w:t>
      </w:r>
      <w:r w:rsidR="00CF7D9B" w:rsidRPr="00EC350E">
        <w:rPr>
          <w:rFonts w:ascii="Trebuchet MS" w:eastAsia="Trebuchet MS" w:hAnsi="Trebuchet MS" w:cs="Arial"/>
          <w:b/>
          <w:color w:val="09090A"/>
          <w:lang w:eastAsia="es-ES" w:bidi="es-ES"/>
        </w:rPr>
        <w:t xml:space="preserve">Solicitud </w:t>
      </w:r>
      <w:r w:rsidR="00CF7D9B">
        <w:rPr>
          <w:rFonts w:ascii="Trebuchet MS" w:eastAsia="Trebuchet MS" w:hAnsi="Trebuchet MS" w:cs="Arial"/>
          <w:b/>
          <w:color w:val="09090A"/>
          <w:lang w:eastAsia="es-ES" w:bidi="es-ES"/>
        </w:rPr>
        <w:t xml:space="preserve">para </w:t>
      </w:r>
      <w:r w:rsidR="00CF7D9B" w:rsidRPr="00EC350E">
        <w:rPr>
          <w:rFonts w:ascii="Trebuchet MS" w:eastAsia="Trebuchet MS" w:hAnsi="Trebuchet MS" w:cs="Arial"/>
          <w:b/>
          <w:color w:val="09090A"/>
          <w:lang w:eastAsia="es-ES" w:bidi="es-ES"/>
        </w:rPr>
        <w:t>renova</w:t>
      </w:r>
      <w:r w:rsidR="00CF7D9B">
        <w:rPr>
          <w:rFonts w:ascii="Trebuchet MS" w:eastAsia="Trebuchet MS" w:hAnsi="Trebuchet MS" w:cs="Arial"/>
          <w:b/>
          <w:color w:val="09090A"/>
          <w:lang w:eastAsia="es-ES" w:bidi="es-ES"/>
        </w:rPr>
        <w:t>r</w:t>
      </w:r>
      <w:r w:rsidR="00CF7D9B" w:rsidRPr="00EC350E">
        <w:rPr>
          <w:rFonts w:ascii="Trebuchet MS" w:eastAsia="Trebuchet MS" w:hAnsi="Trebuchet MS" w:cs="Arial"/>
          <w:b/>
          <w:color w:val="09090A"/>
          <w:lang w:eastAsia="es-ES" w:bidi="es-ES"/>
        </w:rPr>
        <w:t xml:space="preserve"> encargo</w:t>
      </w:r>
      <w:r w:rsidR="00CF7D9B">
        <w:rPr>
          <w:rFonts w:ascii="Trebuchet MS" w:eastAsia="Trebuchet MS" w:hAnsi="Trebuchet MS" w:cs="Arial"/>
          <w:b/>
          <w:color w:val="09090A"/>
          <w:lang w:eastAsia="es-ES" w:bidi="es-ES"/>
        </w:rPr>
        <w:t>s</w:t>
      </w:r>
      <w:r w:rsidR="00CF7D9B" w:rsidRPr="00EC350E">
        <w:rPr>
          <w:rFonts w:ascii="Trebuchet MS" w:eastAsia="Trebuchet MS" w:hAnsi="Trebuchet MS" w:cs="Arial"/>
          <w:b/>
          <w:color w:val="09090A"/>
          <w:lang w:eastAsia="es-ES" w:bidi="es-ES"/>
        </w:rPr>
        <w:t xml:space="preserve"> de despacho.</w:t>
      </w:r>
      <w:r w:rsidR="00CF7D9B">
        <w:rPr>
          <w:rFonts w:ascii="Trebuchet MS" w:eastAsia="Trebuchet MS" w:hAnsi="Trebuchet MS" w:cs="Arial"/>
          <w:color w:val="09090A"/>
          <w:lang w:eastAsia="es-ES" w:bidi="es-ES"/>
        </w:rPr>
        <w:t xml:space="preserve"> </w:t>
      </w:r>
      <w:r w:rsidR="00CF7D9B" w:rsidRPr="00357E43">
        <w:rPr>
          <w:rFonts w:ascii="Trebuchet MS" w:eastAsia="Trebuchet MS" w:hAnsi="Trebuchet MS" w:cs="Arial"/>
          <w:color w:val="09090A"/>
          <w:lang w:eastAsia="es-ES" w:bidi="es-ES"/>
        </w:rPr>
        <w:t>El 0</w:t>
      </w:r>
      <w:r w:rsidR="006E11A0" w:rsidRPr="00357E43">
        <w:rPr>
          <w:rFonts w:ascii="Trebuchet MS" w:eastAsia="Trebuchet MS" w:hAnsi="Trebuchet MS" w:cs="Arial"/>
          <w:color w:val="09090A"/>
          <w:lang w:eastAsia="es-ES" w:bidi="es-ES"/>
        </w:rPr>
        <w:t>4</w:t>
      </w:r>
      <w:r w:rsidR="00CF7D9B" w:rsidRPr="00357E43">
        <w:rPr>
          <w:rFonts w:ascii="Trebuchet MS" w:eastAsia="Trebuchet MS" w:hAnsi="Trebuchet MS" w:cs="Arial"/>
          <w:color w:val="09090A"/>
          <w:lang w:eastAsia="es-ES" w:bidi="es-ES"/>
        </w:rPr>
        <w:t xml:space="preserve"> de</w:t>
      </w:r>
      <w:r w:rsidR="00CF7D9B">
        <w:rPr>
          <w:rFonts w:ascii="Trebuchet MS" w:eastAsia="Trebuchet MS" w:hAnsi="Trebuchet MS" w:cs="Arial"/>
          <w:color w:val="09090A"/>
          <w:lang w:eastAsia="es-ES" w:bidi="es-ES"/>
        </w:rPr>
        <w:t xml:space="preserve"> </w:t>
      </w:r>
      <w:r w:rsidR="006E11A0">
        <w:rPr>
          <w:rFonts w:ascii="Trebuchet MS" w:eastAsia="Trebuchet MS" w:hAnsi="Trebuchet MS" w:cs="Arial"/>
          <w:color w:val="09090A"/>
          <w:lang w:eastAsia="es-ES" w:bidi="es-ES"/>
        </w:rPr>
        <w:t>marzo</w:t>
      </w:r>
      <w:r w:rsidR="00CF7D9B">
        <w:rPr>
          <w:rFonts w:ascii="Trebuchet MS" w:eastAsia="Trebuchet MS" w:hAnsi="Trebuchet MS" w:cs="Arial"/>
          <w:color w:val="09090A"/>
          <w:lang w:eastAsia="es-ES" w:bidi="es-ES"/>
        </w:rPr>
        <w:t xml:space="preserve"> de 2022, mediante memorando número </w:t>
      </w:r>
      <w:r w:rsidR="006E11A0">
        <w:rPr>
          <w:rFonts w:ascii="Trebuchet MS" w:eastAsia="Trebuchet MS" w:hAnsi="Trebuchet MS" w:cs="Arial"/>
          <w:color w:val="09090A"/>
          <w:lang w:eastAsia="es-ES" w:bidi="es-ES"/>
        </w:rPr>
        <w:t>18</w:t>
      </w:r>
      <w:r w:rsidR="00CF7D9B">
        <w:rPr>
          <w:rFonts w:ascii="Trebuchet MS" w:eastAsia="Trebuchet MS" w:hAnsi="Trebuchet MS" w:cs="Arial"/>
          <w:color w:val="09090A"/>
          <w:lang w:eastAsia="es-ES" w:bidi="es-ES"/>
        </w:rPr>
        <w:t>/2022, la Secretaría Ejecutiva hizo llegar al Órgano de Enlace, la solicitud del encargado de despacho de la Dirección de Educación Cívica, para renovar el encargo de despacho a las personas siguientes:</w:t>
      </w:r>
    </w:p>
    <w:p w14:paraId="198C169F" w14:textId="77777777" w:rsidR="00AC6D32" w:rsidRDefault="00AC6D32" w:rsidP="00357E43">
      <w:pPr>
        <w:pStyle w:val="Sinespaciado"/>
        <w:spacing w:line="360" w:lineRule="auto"/>
        <w:jc w:val="both"/>
        <w:rPr>
          <w:rFonts w:ascii="Trebuchet MS" w:eastAsia="Trebuchet MS" w:hAnsi="Trebuchet MS" w:cs="Arial"/>
          <w:color w:val="09090A"/>
          <w:lang w:eastAsia="es-ES" w:bidi="es-ES"/>
        </w:rPr>
      </w:pPr>
    </w:p>
    <w:tbl>
      <w:tblPr>
        <w:tblStyle w:val="Tablaconcuadrcula"/>
        <w:tblW w:w="4535" w:type="pct"/>
        <w:jc w:val="center"/>
        <w:tblLook w:val="04A0" w:firstRow="1" w:lastRow="0" w:firstColumn="1" w:lastColumn="0" w:noHBand="0" w:noVBand="1"/>
      </w:tblPr>
      <w:tblGrid>
        <w:gridCol w:w="813"/>
        <w:gridCol w:w="3381"/>
        <w:gridCol w:w="3813"/>
      </w:tblGrid>
      <w:tr w:rsidR="00CF7D9B" w:rsidRPr="0040317A" w14:paraId="229C31F4" w14:textId="77777777" w:rsidTr="001A1725">
        <w:trPr>
          <w:jc w:val="center"/>
        </w:trPr>
        <w:tc>
          <w:tcPr>
            <w:tcW w:w="495" w:type="pct"/>
            <w:shd w:val="clear" w:color="auto" w:fill="7030A0"/>
            <w:vAlign w:val="center"/>
          </w:tcPr>
          <w:p w14:paraId="116028B2" w14:textId="77777777" w:rsidR="00CF7D9B" w:rsidRPr="006F7FBE" w:rsidRDefault="00CF7D9B"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t>Núm</w:t>
            </w:r>
            <w:r w:rsidRPr="0040317A">
              <w:rPr>
                <w:rFonts w:ascii="Trebuchet MS" w:eastAsiaTheme="minorHAnsi" w:hAnsi="Trebuchet MS" w:cstheme="minorBidi"/>
                <w:b/>
                <w:bCs/>
                <w:color w:val="FFFFFF" w:themeColor="background1"/>
                <w:lang w:val="es-MX" w:eastAsia="en-US"/>
              </w:rPr>
              <w:t>.</w:t>
            </w:r>
          </w:p>
        </w:tc>
        <w:tc>
          <w:tcPr>
            <w:tcW w:w="2118" w:type="pct"/>
            <w:shd w:val="clear" w:color="auto" w:fill="7030A0"/>
            <w:vAlign w:val="center"/>
          </w:tcPr>
          <w:p w14:paraId="3105E4D8" w14:textId="77777777" w:rsidR="00CF7D9B" w:rsidRPr="006F7FBE" w:rsidRDefault="00CF7D9B"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sidRPr="006F7FBE">
              <w:rPr>
                <w:rFonts w:ascii="Trebuchet MS" w:eastAsiaTheme="minorHAnsi" w:hAnsi="Trebuchet MS" w:cstheme="minorBidi"/>
                <w:b/>
                <w:bCs/>
                <w:color w:val="FFFFFF" w:themeColor="background1"/>
                <w:lang w:val="es-MX" w:eastAsia="en-US"/>
              </w:rPr>
              <w:t>Nombre</w:t>
            </w:r>
          </w:p>
        </w:tc>
        <w:tc>
          <w:tcPr>
            <w:tcW w:w="2387" w:type="pct"/>
            <w:shd w:val="clear" w:color="auto" w:fill="7030A0"/>
            <w:vAlign w:val="center"/>
          </w:tcPr>
          <w:p w14:paraId="4A290471" w14:textId="77777777" w:rsidR="00CF7D9B" w:rsidRPr="006F7FBE" w:rsidRDefault="00CF7D9B" w:rsidP="00357E43">
            <w:pPr>
              <w:suppressAutoHyphens w:val="0"/>
              <w:spacing w:line="360" w:lineRule="auto"/>
              <w:jc w:val="center"/>
              <w:rPr>
                <w:rFonts w:ascii="Trebuchet MS" w:eastAsiaTheme="minorHAnsi" w:hAnsi="Trebuchet MS" w:cstheme="minorBidi"/>
                <w:b/>
                <w:bCs/>
                <w:color w:val="FFFFFF" w:themeColor="background1"/>
                <w:lang w:val="es-MX" w:eastAsia="en-US"/>
              </w:rPr>
            </w:pPr>
            <w:r>
              <w:rPr>
                <w:rFonts w:ascii="Trebuchet MS" w:eastAsiaTheme="minorHAnsi" w:hAnsi="Trebuchet MS" w:cstheme="minorBidi"/>
                <w:b/>
                <w:bCs/>
                <w:color w:val="FFFFFF" w:themeColor="background1"/>
                <w:lang w:val="es-MX" w:eastAsia="en-US"/>
              </w:rPr>
              <w:t>Enc</w:t>
            </w:r>
            <w:r w:rsidRPr="006F7FBE">
              <w:rPr>
                <w:rFonts w:ascii="Trebuchet MS" w:eastAsiaTheme="minorHAnsi" w:hAnsi="Trebuchet MS" w:cstheme="minorBidi"/>
                <w:b/>
                <w:bCs/>
                <w:color w:val="FFFFFF" w:themeColor="background1"/>
                <w:lang w:val="es-MX" w:eastAsia="en-US"/>
              </w:rPr>
              <w:t>argo</w:t>
            </w:r>
            <w:r>
              <w:rPr>
                <w:rFonts w:ascii="Trebuchet MS" w:eastAsiaTheme="minorHAnsi" w:hAnsi="Trebuchet MS" w:cstheme="minorBidi"/>
                <w:b/>
                <w:bCs/>
                <w:color w:val="FFFFFF" w:themeColor="background1"/>
                <w:lang w:val="es-MX" w:eastAsia="en-US"/>
              </w:rPr>
              <w:t xml:space="preserve"> de despacho</w:t>
            </w:r>
          </w:p>
        </w:tc>
      </w:tr>
      <w:tr w:rsidR="00CF7D9B" w:rsidRPr="0040317A" w14:paraId="6526ECF7" w14:textId="77777777" w:rsidTr="001A1725">
        <w:trPr>
          <w:jc w:val="center"/>
        </w:trPr>
        <w:tc>
          <w:tcPr>
            <w:tcW w:w="495" w:type="pct"/>
            <w:vAlign w:val="center"/>
          </w:tcPr>
          <w:p w14:paraId="5D351B61" w14:textId="77777777" w:rsidR="00CF7D9B" w:rsidRPr="006F7FBE" w:rsidRDefault="00CF7D9B"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1</w:t>
            </w:r>
          </w:p>
        </w:tc>
        <w:tc>
          <w:tcPr>
            <w:tcW w:w="2118" w:type="pct"/>
            <w:vAlign w:val="center"/>
          </w:tcPr>
          <w:p w14:paraId="59684BDA"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Eduardo Robles Aldana</w:t>
            </w:r>
          </w:p>
        </w:tc>
        <w:tc>
          <w:tcPr>
            <w:tcW w:w="2387" w:type="pct"/>
            <w:vAlign w:val="center"/>
          </w:tcPr>
          <w:p w14:paraId="1132CE74"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Técnico de Educación Cívica</w:t>
            </w:r>
          </w:p>
        </w:tc>
      </w:tr>
      <w:tr w:rsidR="00CF7D9B" w:rsidRPr="0040317A" w14:paraId="67F66154" w14:textId="77777777" w:rsidTr="001A1725">
        <w:trPr>
          <w:jc w:val="center"/>
        </w:trPr>
        <w:tc>
          <w:tcPr>
            <w:tcW w:w="495" w:type="pct"/>
            <w:vAlign w:val="center"/>
          </w:tcPr>
          <w:p w14:paraId="215D9BBF" w14:textId="77777777" w:rsidR="00CF7D9B" w:rsidRPr="006F7FBE" w:rsidRDefault="00CF7D9B" w:rsidP="00357E43">
            <w:pPr>
              <w:suppressAutoHyphens w:val="0"/>
              <w:spacing w:line="360" w:lineRule="auto"/>
              <w:jc w:val="center"/>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2</w:t>
            </w:r>
          </w:p>
        </w:tc>
        <w:tc>
          <w:tcPr>
            <w:tcW w:w="2118" w:type="pct"/>
            <w:vAlign w:val="center"/>
          </w:tcPr>
          <w:p w14:paraId="1F2CA3F6"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Ofelia Carolina Zárate Llamas</w:t>
            </w:r>
          </w:p>
        </w:tc>
        <w:tc>
          <w:tcPr>
            <w:tcW w:w="2387" w:type="pct"/>
            <w:vAlign w:val="center"/>
          </w:tcPr>
          <w:p w14:paraId="0E9AE957"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Técnica de Educación Cívica</w:t>
            </w:r>
          </w:p>
        </w:tc>
      </w:tr>
      <w:tr w:rsidR="00CF7D9B" w:rsidRPr="0040317A" w14:paraId="2BD27490" w14:textId="77777777" w:rsidTr="001A1725">
        <w:trPr>
          <w:jc w:val="center"/>
        </w:trPr>
        <w:tc>
          <w:tcPr>
            <w:tcW w:w="495" w:type="pct"/>
            <w:vAlign w:val="center"/>
          </w:tcPr>
          <w:p w14:paraId="2609FB46" w14:textId="6251A74F" w:rsidR="00CF7D9B" w:rsidRPr="006F7FBE" w:rsidRDefault="00CF7D9B" w:rsidP="00357E43">
            <w:pPr>
              <w:suppressAutoHyphens w:val="0"/>
              <w:spacing w:line="360" w:lineRule="auto"/>
              <w:jc w:val="center"/>
              <w:rPr>
                <w:rFonts w:ascii="Trebuchet MS" w:eastAsiaTheme="minorHAnsi" w:hAnsi="Trebuchet MS" w:cstheme="minorBidi"/>
                <w:lang w:val="es-MX" w:eastAsia="en-US"/>
              </w:rPr>
            </w:pPr>
            <w:r>
              <w:rPr>
                <w:rFonts w:ascii="Trebuchet MS" w:eastAsiaTheme="minorHAnsi" w:hAnsi="Trebuchet MS" w:cstheme="minorBidi"/>
                <w:lang w:val="es-MX" w:eastAsia="en-US"/>
              </w:rPr>
              <w:t>3</w:t>
            </w:r>
          </w:p>
        </w:tc>
        <w:tc>
          <w:tcPr>
            <w:tcW w:w="2118" w:type="pct"/>
            <w:vAlign w:val="center"/>
          </w:tcPr>
          <w:p w14:paraId="67F97AF4"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Noé Gustavo Carreón Luna</w:t>
            </w:r>
          </w:p>
        </w:tc>
        <w:tc>
          <w:tcPr>
            <w:tcW w:w="2387" w:type="pct"/>
            <w:vAlign w:val="center"/>
          </w:tcPr>
          <w:p w14:paraId="68EECA44" w14:textId="77777777" w:rsidR="00CF7D9B" w:rsidRPr="006F7FBE" w:rsidRDefault="00CF7D9B" w:rsidP="00357E43">
            <w:pPr>
              <w:suppressAutoHyphens w:val="0"/>
              <w:spacing w:line="360" w:lineRule="auto"/>
              <w:rPr>
                <w:rFonts w:ascii="Trebuchet MS" w:eastAsiaTheme="minorHAnsi" w:hAnsi="Trebuchet MS" w:cstheme="minorBidi"/>
                <w:lang w:val="es-MX" w:eastAsia="en-US"/>
              </w:rPr>
            </w:pPr>
            <w:r w:rsidRPr="006F7FBE">
              <w:rPr>
                <w:rFonts w:ascii="Trebuchet MS" w:eastAsiaTheme="minorHAnsi" w:hAnsi="Trebuchet MS" w:cstheme="minorBidi"/>
                <w:lang w:val="es-MX" w:eastAsia="en-US"/>
              </w:rPr>
              <w:t>Coordinador de Educación Cívica</w:t>
            </w:r>
          </w:p>
        </w:tc>
      </w:tr>
    </w:tbl>
    <w:p w14:paraId="6EE2E460" w14:textId="77777777" w:rsidR="00CF7D9B" w:rsidRDefault="00CF7D9B" w:rsidP="00357E43">
      <w:pPr>
        <w:pStyle w:val="Sinespaciado"/>
        <w:spacing w:line="360" w:lineRule="auto"/>
        <w:jc w:val="both"/>
        <w:rPr>
          <w:rFonts w:ascii="Trebuchet MS" w:eastAsia="Trebuchet MS" w:hAnsi="Trebuchet MS" w:cs="Arial"/>
          <w:color w:val="09090A"/>
          <w:lang w:eastAsia="es-ES" w:bidi="es-ES"/>
        </w:rPr>
      </w:pPr>
    </w:p>
    <w:p w14:paraId="409A51A8" w14:textId="33FE5EFB" w:rsidR="00CF7D9B" w:rsidRDefault="00CF7D9B"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La renovación solicitada, es por un periodo de seis meses, contado a partir del 16 de marzo y hasta el 15 de septiembre de 2022.    </w:t>
      </w:r>
    </w:p>
    <w:p w14:paraId="13A90228" w14:textId="77777777" w:rsidR="00CF7D9B" w:rsidRDefault="00CF7D9B" w:rsidP="00357E43">
      <w:pPr>
        <w:pStyle w:val="Sinespaciado"/>
        <w:spacing w:line="360" w:lineRule="auto"/>
        <w:jc w:val="both"/>
        <w:rPr>
          <w:rFonts w:ascii="Trebuchet MS" w:eastAsia="Trebuchet MS" w:hAnsi="Trebuchet MS" w:cs="Arial"/>
          <w:color w:val="09090A"/>
          <w:lang w:eastAsia="es-ES" w:bidi="es-ES"/>
        </w:rPr>
      </w:pPr>
    </w:p>
    <w:p w14:paraId="7B3B7A3C" w14:textId="62AA14F6" w:rsidR="00CF7D9B" w:rsidRPr="006F7FBE" w:rsidRDefault="003B6E4B" w:rsidP="00357E43">
      <w:pPr>
        <w:pStyle w:val="Sinespaciado"/>
        <w:spacing w:line="360" w:lineRule="auto"/>
        <w:jc w:val="both"/>
        <w:rPr>
          <w:rFonts w:ascii="Trebuchet MS" w:eastAsia="Trebuchet MS" w:hAnsi="Trebuchet MS" w:cs="Arial"/>
          <w:color w:val="09090A"/>
          <w:lang w:eastAsia="es-ES" w:bidi="es-ES"/>
        </w:rPr>
      </w:pPr>
      <w:r w:rsidRPr="00357E43">
        <w:rPr>
          <w:rFonts w:ascii="Trebuchet MS" w:eastAsia="Trebuchet MS" w:hAnsi="Trebuchet MS" w:cs="Arial"/>
          <w:b/>
          <w:color w:val="09090A"/>
          <w:lang w:eastAsia="es-ES" w:bidi="es-ES"/>
        </w:rPr>
        <w:t>18</w:t>
      </w:r>
      <w:r w:rsidR="00CF7D9B" w:rsidRPr="00357E43">
        <w:rPr>
          <w:rFonts w:ascii="Trebuchet MS" w:eastAsia="Trebuchet MS" w:hAnsi="Trebuchet MS" w:cs="Arial"/>
          <w:b/>
          <w:color w:val="09090A"/>
          <w:lang w:eastAsia="es-ES" w:bidi="es-ES"/>
        </w:rPr>
        <w:t>. Conocimiento de la solicitud de renovación de encargos de despacho.</w:t>
      </w:r>
      <w:r w:rsidR="00CF7D9B" w:rsidRPr="00357E43">
        <w:rPr>
          <w:rFonts w:ascii="Trebuchet MS" w:eastAsia="Trebuchet MS" w:hAnsi="Trebuchet MS" w:cs="Arial"/>
          <w:color w:val="09090A"/>
          <w:lang w:eastAsia="es-ES" w:bidi="es-ES"/>
        </w:rPr>
        <w:t xml:space="preserve"> El </w:t>
      </w:r>
      <w:r w:rsidR="00A322EE" w:rsidRPr="00357E43">
        <w:rPr>
          <w:rFonts w:ascii="Trebuchet MS" w:eastAsia="Trebuchet MS" w:hAnsi="Trebuchet MS" w:cs="Arial"/>
          <w:color w:val="09090A"/>
          <w:lang w:eastAsia="es-ES" w:bidi="es-ES"/>
        </w:rPr>
        <w:t>04</w:t>
      </w:r>
      <w:r w:rsidR="00BE5068" w:rsidRPr="00357E43">
        <w:rPr>
          <w:rFonts w:ascii="Trebuchet MS" w:eastAsia="Trebuchet MS" w:hAnsi="Trebuchet MS" w:cs="Arial"/>
          <w:color w:val="09090A"/>
          <w:lang w:eastAsia="es-ES" w:bidi="es-ES"/>
        </w:rPr>
        <w:t xml:space="preserve"> </w:t>
      </w:r>
      <w:r w:rsidR="00CF7D9B" w:rsidRPr="00357E43">
        <w:rPr>
          <w:rFonts w:ascii="Trebuchet MS" w:eastAsia="Trebuchet MS" w:hAnsi="Trebuchet MS" w:cs="Arial"/>
          <w:color w:val="09090A"/>
          <w:lang w:eastAsia="es-ES" w:bidi="es-ES"/>
        </w:rPr>
        <w:t xml:space="preserve">de </w:t>
      </w:r>
      <w:r w:rsidR="00A11BF4" w:rsidRPr="00357E43">
        <w:rPr>
          <w:rFonts w:ascii="Trebuchet MS" w:eastAsia="Trebuchet MS" w:hAnsi="Trebuchet MS" w:cs="Arial"/>
          <w:color w:val="09090A"/>
          <w:lang w:eastAsia="es-ES" w:bidi="es-ES"/>
        </w:rPr>
        <w:t xml:space="preserve">marzo </w:t>
      </w:r>
      <w:r w:rsidR="00CF7D9B" w:rsidRPr="00357E43">
        <w:rPr>
          <w:rFonts w:ascii="Trebuchet MS" w:eastAsia="Trebuchet MS" w:hAnsi="Trebuchet MS" w:cs="Arial"/>
          <w:color w:val="09090A"/>
          <w:lang w:eastAsia="es-ES" w:bidi="es-ES"/>
        </w:rPr>
        <w:t>de 202</w:t>
      </w:r>
      <w:r w:rsidR="00A11BF4" w:rsidRPr="00357E43">
        <w:rPr>
          <w:rFonts w:ascii="Trebuchet MS" w:eastAsia="Trebuchet MS" w:hAnsi="Trebuchet MS" w:cs="Arial"/>
          <w:color w:val="09090A"/>
          <w:lang w:eastAsia="es-ES" w:bidi="es-ES"/>
        </w:rPr>
        <w:t>2</w:t>
      </w:r>
      <w:r w:rsidR="00CF7D9B" w:rsidRPr="00357E43">
        <w:rPr>
          <w:rFonts w:ascii="Trebuchet MS" w:eastAsia="Trebuchet MS" w:hAnsi="Trebuchet MS" w:cs="Arial"/>
          <w:color w:val="09090A"/>
          <w:lang w:eastAsia="es-ES" w:bidi="es-ES"/>
        </w:rPr>
        <w:t>, el titular del Órgano de Enl</w:t>
      </w:r>
      <w:r w:rsidR="00A11BF4" w:rsidRPr="00357E43">
        <w:rPr>
          <w:rFonts w:ascii="Trebuchet MS" w:eastAsia="Trebuchet MS" w:hAnsi="Trebuchet MS" w:cs="Arial"/>
          <w:color w:val="09090A"/>
          <w:lang w:eastAsia="es-ES" w:bidi="es-ES"/>
        </w:rPr>
        <w:t>ace, mediante memorando 0</w:t>
      </w:r>
      <w:r w:rsidR="00A322EE" w:rsidRPr="00357E43">
        <w:rPr>
          <w:rFonts w:ascii="Trebuchet MS" w:eastAsia="Trebuchet MS" w:hAnsi="Trebuchet MS" w:cs="Arial"/>
          <w:color w:val="09090A"/>
          <w:lang w:eastAsia="es-ES" w:bidi="es-ES"/>
        </w:rPr>
        <w:t>3</w:t>
      </w:r>
      <w:r w:rsidR="00A11BF4" w:rsidRPr="00357E43">
        <w:rPr>
          <w:rFonts w:ascii="Trebuchet MS" w:eastAsia="Trebuchet MS" w:hAnsi="Trebuchet MS" w:cs="Arial"/>
          <w:color w:val="09090A"/>
          <w:lang w:eastAsia="es-ES" w:bidi="es-ES"/>
        </w:rPr>
        <w:t>0/2022</w:t>
      </w:r>
      <w:r w:rsidR="00CF7D9B" w:rsidRPr="00357E43">
        <w:rPr>
          <w:rFonts w:ascii="Trebuchet MS" w:eastAsia="Trebuchet MS" w:hAnsi="Trebuchet MS" w:cs="Arial"/>
          <w:color w:val="09090A"/>
          <w:lang w:eastAsia="es-ES" w:bidi="es-ES"/>
        </w:rPr>
        <w:t xml:space="preserve">, </w:t>
      </w:r>
      <w:r w:rsidR="00947795" w:rsidRPr="00357E43">
        <w:rPr>
          <w:rFonts w:ascii="Trebuchet MS" w:eastAsia="Trebuchet MS" w:hAnsi="Trebuchet MS" w:cs="Arial"/>
          <w:color w:val="09090A"/>
          <w:lang w:eastAsia="es-ES" w:bidi="es-ES"/>
        </w:rPr>
        <w:t>comunicó</w:t>
      </w:r>
      <w:r w:rsidR="00947795">
        <w:rPr>
          <w:rFonts w:ascii="Trebuchet MS" w:eastAsia="Trebuchet MS" w:hAnsi="Trebuchet MS" w:cs="Arial"/>
          <w:color w:val="09090A"/>
          <w:lang w:eastAsia="es-ES" w:bidi="es-ES"/>
        </w:rPr>
        <w:t xml:space="preserve"> </w:t>
      </w:r>
      <w:r w:rsidR="00CF7D9B">
        <w:rPr>
          <w:rFonts w:ascii="Trebuchet MS" w:eastAsia="Trebuchet MS" w:hAnsi="Trebuchet MS" w:cs="Arial"/>
          <w:color w:val="09090A"/>
          <w:lang w:eastAsia="es-ES" w:bidi="es-ES"/>
        </w:rPr>
        <w:t xml:space="preserve">a la Presidencia de la Comisión de Seguimiento al Servicio Profesional Electoral Nacional, </w:t>
      </w:r>
      <w:r w:rsidR="00947795">
        <w:rPr>
          <w:rFonts w:ascii="Trebuchet MS" w:eastAsia="Trebuchet MS" w:hAnsi="Trebuchet MS" w:cs="Arial"/>
          <w:color w:val="09090A"/>
          <w:lang w:eastAsia="es-ES" w:bidi="es-ES"/>
        </w:rPr>
        <w:t xml:space="preserve">la </w:t>
      </w:r>
      <w:r w:rsidR="00A11BF4">
        <w:rPr>
          <w:rFonts w:ascii="Trebuchet MS" w:eastAsia="Trebuchet MS" w:hAnsi="Trebuchet MS" w:cs="Arial"/>
          <w:color w:val="09090A"/>
          <w:lang w:eastAsia="es-ES" w:bidi="es-ES"/>
        </w:rPr>
        <w:t xml:space="preserve">solicitud </w:t>
      </w:r>
      <w:r w:rsidR="00CF7D9B">
        <w:rPr>
          <w:rFonts w:ascii="Trebuchet MS" w:eastAsia="Trebuchet MS" w:hAnsi="Trebuchet MS" w:cs="Arial"/>
          <w:color w:val="09090A"/>
          <w:lang w:eastAsia="es-ES" w:bidi="es-ES"/>
        </w:rPr>
        <w:t>descrit</w:t>
      </w:r>
      <w:r w:rsidR="00947795">
        <w:rPr>
          <w:rFonts w:ascii="Trebuchet MS" w:eastAsia="Trebuchet MS" w:hAnsi="Trebuchet MS" w:cs="Arial"/>
          <w:color w:val="09090A"/>
          <w:lang w:eastAsia="es-ES" w:bidi="es-ES"/>
        </w:rPr>
        <w:t>a</w:t>
      </w:r>
      <w:r w:rsidR="00CF7D9B">
        <w:rPr>
          <w:rFonts w:ascii="Trebuchet MS" w:eastAsia="Trebuchet MS" w:hAnsi="Trebuchet MS" w:cs="Arial"/>
          <w:color w:val="09090A"/>
          <w:lang w:eastAsia="es-ES" w:bidi="es-ES"/>
        </w:rPr>
        <w:t xml:space="preserve"> en </w:t>
      </w:r>
      <w:r w:rsidR="00A11BF4">
        <w:rPr>
          <w:rFonts w:ascii="Trebuchet MS" w:eastAsia="Trebuchet MS" w:hAnsi="Trebuchet MS" w:cs="Arial"/>
          <w:color w:val="09090A"/>
          <w:lang w:eastAsia="es-ES" w:bidi="es-ES"/>
        </w:rPr>
        <w:t>el punto anterior</w:t>
      </w:r>
      <w:r w:rsidR="00CF7D9B" w:rsidRPr="004D1074">
        <w:rPr>
          <w:rFonts w:ascii="Trebuchet MS" w:eastAsia="Trebuchet MS" w:hAnsi="Trebuchet MS" w:cs="Arial"/>
          <w:color w:val="09090A"/>
          <w:lang w:eastAsia="es-ES" w:bidi="es-ES"/>
        </w:rPr>
        <w:t>.</w:t>
      </w:r>
      <w:r w:rsidR="00CF7D9B">
        <w:rPr>
          <w:rFonts w:ascii="Trebuchet MS" w:eastAsia="Trebuchet MS" w:hAnsi="Trebuchet MS" w:cs="Arial"/>
          <w:color w:val="09090A"/>
          <w:lang w:eastAsia="es-ES" w:bidi="es-ES"/>
        </w:rPr>
        <w:t xml:space="preserve"> </w:t>
      </w:r>
    </w:p>
    <w:p w14:paraId="3DD4C6EE" w14:textId="77777777" w:rsidR="00A379A6" w:rsidRDefault="00A379A6" w:rsidP="00357E43">
      <w:pPr>
        <w:pStyle w:val="Sinespaciado"/>
        <w:spacing w:line="360" w:lineRule="auto"/>
        <w:jc w:val="center"/>
        <w:rPr>
          <w:rFonts w:ascii="Trebuchet MS" w:eastAsia="Trebuchet MS" w:hAnsi="Trebuchet MS" w:cs="Arial"/>
          <w:b/>
          <w:color w:val="09090A"/>
          <w:lang w:eastAsia="es-ES" w:bidi="es-ES"/>
        </w:rPr>
      </w:pPr>
    </w:p>
    <w:p w14:paraId="60FE03D5" w14:textId="77777777" w:rsidR="003B6E4B" w:rsidRDefault="003B6E4B" w:rsidP="00357E43">
      <w:pPr>
        <w:pStyle w:val="Sinespaciado"/>
        <w:spacing w:line="360" w:lineRule="auto"/>
        <w:jc w:val="center"/>
        <w:rPr>
          <w:rFonts w:ascii="Trebuchet MS" w:eastAsia="Trebuchet MS" w:hAnsi="Trebuchet MS" w:cs="Arial"/>
          <w:b/>
          <w:color w:val="09090A"/>
          <w:lang w:eastAsia="es-ES" w:bidi="es-ES"/>
        </w:rPr>
      </w:pPr>
    </w:p>
    <w:p w14:paraId="2ED29E1F" w14:textId="29F12734" w:rsidR="007F44E7" w:rsidRPr="007D27C2" w:rsidRDefault="007F44E7" w:rsidP="00357E43">
      <w:pPr>
        <w:pStyle w:val="Sinespaciado"/>
        <w:spacing w:line="360"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C O N S I D E R A N D O S</w:t>
      </w:r>
    </w:p>
    <w:p w14:paraId="6108DD9B" w14:textId="77777777" w:rsidR="007F44E7" w:rsidRPr="003544DC" w:rsidRDefault="007F44E7" w:rsidP="00357E43">
      <w:pPr>
        <w:pStyle w:val="Sinespaciado"/>
        <w:spacing w:line="360" w:lineRule="auto"/>
        <w:jc w:val="both"/>
        <w:rPr>
          <w:rFonts w:ascii="Trebuchet MS" w:eastAsia="Trebuchet MS" w:hAnsi="Trebuchet MS" w:cs="Arial"/>
          <w:color w:val="09090A"/>
          <w:lang w:eastAsia="es-ES" w:bidi="es-ES"/>
        </w:rPr>
      </w:pPr>
    </w:p>
    <w:p w14:paraId="756A4124" w14:textId="77777777" w:rsidR="007F3808" w:rsidRDefault="007F44E7" w:rsidP="00357E43">
      <w:pPr>
        <w:pStyle w:val="Sinespaciado"/>
        <w:spacing w:line="360"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 </w:t>
      </w:r>
      <w:r w:rsidR="00A11BF4">
        <w:rPr>
          <w:rFonts w:ascii="Trebuchet MS" w:eastAsia="Trebuchet MS" w:hAnsi="Trebuchet MS" w:cs="Arial"/>
          <w:b/>
          <w:color w:val="09090A"/>
          <w:lang w:eastAsia="es-ES" w:bidi="es-ES"/>
        </w:rPr>
        <w:t>Atribuciones d</w:t>
      </w:r>
      <w:r w:rsidR="004A2568" w:rsidRPr="007D27C2">
        <w:rPr>
          <w:rFonts w:ascii="Trebuchet MS" w:eastAsia="Trebuchet MS" w:hAnsi="Trebuchet MS" w:cs="Arial"/>
          <w:b/>
          <w:color w:val="09090A"/>
          <w:lang w:eastAsia="es-ES" w:bidi="es-ES"/>
        </w:rPr>
        <w:t xml:space="preserve">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Pr>
          <w:rFonts w:ascii="Trebuchet MS" w:eastAsia="Trebuchet MS" w:hAnsi="Trebuchet MS" w:cs="Arial"/>
          <w:color w:val="09090A"/>
          <w:lang w:eastAsia="es-ES" w:bidi="es-ES"/>
        </w:rPr>
        <w:t>renovación de los poderes legislativo y 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w:t>
      </w:r>
      <w:r w:rsidR="007F3808">
        <w:rPr>
          <w:rFonts w:ascii="Trebuchet MS" w:eastAsia="Trebuchet MS" w:hAnsi="Trebuchet MS" w:cs="Arial"/>
          <w:color w:val="09090A"/>
          <w:lang w:eastAsia="es-ES" w:bidi="es-ES"/>
        </w:rPr>
        <w:t>s leyes que se derivan de ambas.</w:t>
      </w:r>
    </w:p>
    <w:p w14:paraId="28F8313B" w14:textId="77777777" w:rsidR="007F3808" w:rsidRPr="007F3808" w:rsidRDefault="007F3808" w:rsidP="00357E43">
      <w:pPr>
        <w:pStyle w:val="Sinespaciado"/>
        <w:spacing w:line="360" w:lineRule="auto"/>
        <w:jc w:val="both"/>
        <w:rPr>
          <w:rFonts w:ascii="Trebuchet MS" w:eastAsia="Trebuchet MS" w:hAnsi="Trebuchet MS" w:cs="Arial"/>
          <w:color w:val="09090A"/>
          <w:lang w:eastAsia="es-ES" w:bidi="es-ES"/>
        </w:rPr>
      </w:pPr>
    </w:p>
    <w:p w14:paraId="54857F9F" w14:textId="31F3058C" w:rsidR="007F3808" w:rsidRPr="007F3808" w:rsidRDefault="007F3808" w:rsidP="00357E43">
      <w:pPr>
        <w:pStyle w:val="Sinespaciado"/>
        <w:spacing w:line="360" w:lineRule="auto"/>
        <w:jc w:val="both"/>
        <w:rPr>
          <w:rFonts w:ascii="Trebuchet MS" w:eastAsia="Trebuchet MS" w:hAnsi="Trebuchet MS" w:cs="Arial"/>
          <w:color w:val="09090A"/>
          <w:lang w:eastAsia="es-ES" w:bidi="es-ES"/>
        </w:rPr>
      </w:pPr>
      <w:r w:rsidRPr="007F3808">
        <w:rPr>
          <w:rFonts w:ascii="Trebuchet MS" w:eastAsia="Calibri" w:hAnsi="Trebuchet MS"/>
          <w:lang w:val="es-MX" w:eastAsia="en-US"/>
        </w:rPr>
        <w:t>El Instituto se integra, entre otros órganos técnicos, por la Comisión de Seguimiento al Servicio Profesional Electoral Nacional.</w:t>
      </w:r>
    </w:p>
    <w:p w14:paraId="248DCC6C" w14:textId="77777777" w:rsidR="007F3808" w:rsidRDefault="007F3808" w:rsidP="00357E43">
      <w:pPr>
        <w:pStyle w:val="Sinespaciado"/>
        <w:spacing w:line="360" w:lineRule="auto"/>
        <w:jc w:val="both"/>
        <w:rPr>
          <w:rFonts w:ascii="Trebuchet MS" w:eastAsia="Trebuchet MS" w:hAnsi="Trebuchet MS" w:cs="Arial"/>
          <w:color w:val="09090A"/>
          <w:lang w:eastAsia="es-ES" w:bidi="es-ES"/>
        </w:rPr>
      </w:pPr>
    </w:p>
    <w:p w14:paraId="2C2A750D" w14:textId="67FF1207" w:rsidR="007F44E7" w:rsidRPr="003544DC" w:rsidRDefault="007F3808"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Lo anterior, </w:t>
      </w:r>
      <w:r w:rsidR="007F44E7" w:rsidRPr="003544DC">
        <w:rPr>
          <w:rFonts w:ascii="Trebuchet MS" w:eastAsia="Trebuchet MS" w:hAnsi="Trebuchet MS" w:cs="Arial"/>
          <w:color w:val="09090A"/>
          <w:lang w:eastAsia="es-ES" w:bidi="es-ES"/>
        </w:rPr>
        <w:t>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007F44E7" w:rsidRPr="003544DC">
        <w:rPr>
          <w:rFonts w:ascii="Trebuchet MS" w:eastAsia="Trebuchet MS" w:hAnsi="Trebuchet MS" w:cs="Arial"/>
          <w:color w:val="09090A"/>
          <w:lang w:eastAsia="es-ES" w:bidi="es-ES"/>
        </w:rPr>
        <w:t xml:space="preserve"> y IV, de la Constitución Política del Estado de Jalisco; 115 y 116, párrafo 1, </w:t>
      </w:r>
      <w:r w:rsidRPr="007F3808">
        <w:rPr>
          <w:rFonts w:ascii="Trebuchet MS" w:eastAsia="Trebuchet MS" w:hAnsi="Trebuchet MS" w:cs="Arial"/>
          <w:color w:val="09090A"/>
          <w:lang w:eastAsia="es-ES" w:bidi="es-ES"/>
        </w:rPr>
        <w:t>y 118, numeral 1, fracción III, inciso k),</w:t>
      </w:r>
      <w:r w:rsidR="00BE5068">
        <w:rPr>
          <w:rFonts w:ascii="Trebuchet MS" w:eastAsia="Trebuchet MS" w:hAnsi="Trebuchet MS" w:cs="Arial"/>
          <w:color w:val="09090A"/>
          <w:lang w:eastAsia="es-ES" w:bidi="es-ES"/>
        </w:rPr>
        <w:t xml:space="preserve"> </w:t>
      </w:r>
      <w:r w:rsidR="007F44E7" w:rsidRPr="003544DC">
        <w:rPr>
          <w:rFonts w:ascii="Trebuchet MS" w:eastAsia="Trebuchet MS" w:hAnsi="Trebuchet MS" w:cs="Arial"/>
          <w:color w:val="09090A"/>
          <w:lang w:eastAsia="es-ES" w:bidi="es-ES"/>
        </w:rPr>
        <w:t>del Código Electoral del Estado de Jalisco.</w:t>
      </w:r>
    </w:p>
    <w:p w14:paraId="73D94338" w14:textId="77777777" w:rsidR="007F44E7" w:rsidRPr="003544DC" w:rsidRDefault="007F44E7" w:rsidP="00357E43">
      <w:pPr>
        <w:pStyle w:val="Sinespaciado"/>
        <w:spacing w:line="360" w:lineRule="auto"/>
        <w:jc w:val="both"/>
        <w:rPr>
          <w:rFonts w:ascii="Trebuchet MS" w:eastAsia="Trebuchet MS" w:hAnsi="Trebuchet MS" w:cs="Arial"/>
          <w:color w:val="09090A"/>
          <w:lang w:eastAsia="es-ES" w:bidi="es-ES"/>
        </w:rPr>
      </w:pPr>
    </w:p>
    <w:p w14:paraId="70F4B0D4" w14:textId="031528B1" w:rsidR="007F44E7" w:rsidRDefault="007F44E7" w:rsidP="00357E43">
      <w:pPr>
        <w:pStyle w:val="Sinespaciado"/>
        <w:spacing w:line="360"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II. </w:t>
      </w:r>
      <w:r w:rsidR="00BE5068">
        <w:rPr>
          <w:rFonts w:ascii="Trebuchet MS" w:eastAsia="Trebuchet MS" w:hAnsi="Trebuchet MS" w:cs="Arial"/>
          <w:b/>
          <w:color w:val="09090A"/>
          <w:lang w:eastAsia="es-ES" w:bidi="es-ES"/>
        </w:rPr>
        <w:t>Atribuciones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y las disposiciones que con base en ella se dicten; dictar los acuerdos necesarios para hacer efectivas sus atribuciones, de conformidad con lo 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 del Código Electoral del Estado de Jalisco.</w:t>
      </w:r>
    </w:p>
    <w:p w14:paraId="042CD97E" w14:textId="77777777" w:rsidR="00BC6BC7" w:rsidRDefault="00BC6BC7" w:rsidP="00357E43">
      <w:pPr>
        <w:pStyle w:val="Sinespaciado"/>
        <w:spacing w:line="360" w:lineRule="auto"/>
        <w:jc w:val="both"/>
        <w:rPr>
          <w:rFonts w:ascii="Trebuchet MS" w:eastAsia="Trebuchet MS" w:hAnsi="Trebuchet MS" w:cs="Arial"/>
          <w:color w:val="09090A"/>
          <w:lang w:eastAsia="es-ES" w:bidi="es-ES"/>
        </w:rPr>
      </w:pPr>
    </w:p>
    <w:p w14:paraId="0E4EE827" w14:textId="16DB7FC6" w:rsidR="00BC6BC7" w:rsidRPr="00BC6BC7" w:rsidRDefault="00305AED"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Asi</w:t>
      </w:r>
      <w:r w:rsidR="00BC6BC7">
        <w:rPr>
          <w:rFonts w:ascii="Trebuchet MS" w:eastAsia="Trebuchet MS" w:hAnsi="Trebuchet MS" w:cs="Arial"/>
          <w:color w:val="09090A"/>
          <w:lang w:eastAsia="es-ES" w:bidi="es-ES"/>
        </w:rPr>
        <w:t xml:space="preserve">mismo, corresponde al </w:t>
      </w:r>
      <w:r w:rsidR="00BC6BC7" w:rsidRPr="00BC6BC7">
        <w:rPr>
          <w:rFonts w:ascii="Trebuchet MS" w:eastAsia="Trebuchet MS" w:hAnsi="Trebuchet MS" w:cs="Arial"/>
          <w:color w:val="09090A"/>
          <w:lang w:eastAsia="es-ES" w:bidi="es-ES"/>
        </w:rPr>
        <w:t xml:space="preserve">órgano superior de dirección aprobar la </w:t>
      </w:r>
      <w:r w:rsidR="00CF467D">
        <w:rPr>
          <w:rFonts w:ascii="Trebuchet MS" w:eastAsia="Trebuchet MS" w:hAnsi="Trebuchet MS" w:cs="Arial"/>
          <w:color w:val="09090A"/>
          <w:lang w:eastAsia="es-ES" w:bidi="es-ES"/>
        </w:rPr>
        <w:t xml:space="preserve">autorización para renovar un encargo de despacho en </w:t>
      </w:r>
      <w:r w:rsidR="00BC6BC7" w:rsidRPr="00BC6BC7">
        <w:rPr>
          <w:rFonts w:ascii="Trebuchet MS" w:eastAsia="Trebuchet MS" w:hAnsi="Trebuchet MS" w:cs="Arial"/>
          <w:color w:val="09090A"/>
          <w:lang w:eastAsia="es-ES" w:bidi="es-ES"/>
        </w:rPr>
        <w:t>el Servicio</w:t>
      </w:r>
      <w:r>
        <w:rPr>
          <w:rFonts w:ascii="Trebuchet MS" w:eastAsia="Trebuchet MS" w:hAnsi="Trebuchet MS" w:cs="Arial"/>
          <w:color w:val="09090A"/>
          <w:lang w:eastAsia="es-ES" w:bidi="es-ES"/>
        </w:rPr>
        <w:t xml:space="preserve"> Profesional Electoral N</w:t>
      </w:r>
      <w:r w:rsidR="00BC6BC7">
        <w:rPr>
          <w:rFonts w:ascii="Trebuchet MS" w:eastAsia="Trebuchet MS" w:hAnsi="Trebuchet MS" w:cs="Arial"/>
          <w:color w:val="09090A"/>
          <w:lang w:eastAsia="es-ES" w:bidi="es-ES"/>
        </w:rPr>
        <w:t xml:space="preserve">acional del sistema de los Organismos Públicos Locales Electorales, de conformidad con lo previsto en el artículo </w:t>
      </w:r>
      <w:r w:rsidR="00D57EE8">
        <w:rPr>
          <w:rFonts w:ascii="Trebuchet MS" w:eastAsia="Trebuchet MS" w:hAnsi="Trebuchet MS" w:cs="Arial"/>
          <w:color w:val="09090A"/>
          <w:lang w:eastAsia="es-ES" w:bidi="es-ES"/>
        </w:rPr>
        <w:t>392</w:t>
      </w:r>
      <w:r w:rsidR="00BC6BC7">
        <w:rPr>
          <w:rFonts w:ascii="Trebuchet MS" w:eastAsia="Trebuchet MS" w:hAnsi="Trebuchet MS" w:cs="Arial"/>
          <w:color w:val="09090A"/>
          <w:lang w:eastAsia="es-ES" w:bidi="es-ES"/>
        </w:rPr>
        <w:t xml:space="preserve"> del Estatuto </w:t>
      </w:r>
      <w:r w:rsidR="00BC6BC7" w:rsidRPr="003544DC">
        <w:rPr>
          <w:rFonts w:ascii="Trebuchet MS" w:eastAsia="Trebuchet MS" w:hAnsi="Trebuchet MS" w:cs="Arial"/>
          <w:color w:val="09090A"/>
          <w:lang w:eastAsia="es-ES" w:bidi="es-ES"/>
        </w:rPr>
        <w:t>del Servicio Profesional Electoral Nacional y del Personal de la Rama Administrativa</w:t>
      </w:r>
      <w:r w:rsidR="00CF467D">
        <w:rPr>
          <w:rFonts w:ascii="Trebuchet MS" w:eastAsia="Trebuchet MS" w:hAnsi="Trebuchet MS" w:cs="Arial"/>
          <w:color w:val="09090A"/>
          <w:lang w:eastAsia="es-ES" w:bidi="es-ES"/>
        </w:rPr>
        <w:t xml:space="preserve"> y, 22 de los</w:t>
      </w:r>
      <w:r w:rsidR="00CF467D" w:rsidRPr="00CF467D">
        <w:rPr>
          <w:rFonts w:ascii="Trebuchet MS" w:eastAsia="Trebuchet MS" w:hAnsi="Trebuchet MS" w:cs="Arial"/>
          <w:color w:val="09090A"/>
          <w:lang w:eastAsia="es-ES" w:bidi="es-ES"/>
        </w:rPr>
        <w:t xml:space="preserve"> </w:t>
      </w:r>
      <w:r w:rsidR="00CF467D">
        <w:rPr>
          <w:rFonts w:ascii="Trebuchet MS" w:eastAsia="Trebuchet MS" w:hAnsi="Trebuchet MS" w:cs="Arial"/>
          <w:color w:val="09090A"/>
          <w:lang w:eastAsia="es-ES" w:bidi="es-ES"/>
        </w:rPr>
        <w:t>Lineamientos para la designación de encargos de despacho para ocupar cargos y puestos del Servicio Profesional Electoral Nacional en el Sistema de los Organismos Públicos Locales Electorales</w:t>
      </w:r>
      <w:r w:rsidR="00BC6BC7">
        <w:rPr>
          <w:rFonts w:ascii="Trebuchet MS" w:eastAsia="Trebuchet MS" w:hAnsi="Trebuchet MS" w:cs="Arial"/>
          <w:color w:val="09090A"/>
          <w:lang w:eastAsia="es-ES" w:bidi="es-ES"/>
        </w:rPr>
        <w:t>.</w:t>
      </w:r>
    </w:p>
    <w:p w14:paraId="7C804801" w14:textId="77777777" w:rsidR="00BB7725" w:rsidRDefault="00BB7725" w:rsidP="00357E43">
      <w:pPr>
        <w:pStyle w:val="Sinespaciado"/>
        <w:spacing w:line="360" w:lineRule="auto"/>
        <w:jc w:val="both"/>
        <w:rPr>
          <w:rFonts w:ascii="Trebuchet MS" w:eastAsia="Trebuchet MS" w:hAnsi="Trebuchet MS" w:cs="Arial"/>
          <w:b/>
          <w:color w:val="09090A"/>
          <w:lang w:eastAsia="es-ES" w:bidi="es-ES"/>
        </w:rPr>
      </w:pPr>
    </w:p>
    <w:p w14:paraId="2459B09D" w14:textId="5328A014" w:rsidR="00BE5068" w:rsidRPr="00BE5068" w:rsidRDefault="007F44E7" w:rsidP="00357E43">
      <w:pPr>
        <w:pStyle w:val="Sinespaciado"/>
        <w:spacing w:line="360" w:lineRule="auto"/>
        <w:jc w:val="both"/>
        <w:rPr>
          <w:rFonts w:ascii="Trebuchet MS" w:eastAsia="Trebuchet MS" w:hAnsi="Trebuchet MS" w:cs="Arial"/>
          <w:color w:val="09090A"/>
          <w:lang w:eastAsia="es-ES" w:bidi="es-ES"/>
        </w:rPr>
      </w:pPr>
      <w:r w:rsidRPr="00FF1F4F">
        <w:rPr>
          <w:rFonts w:ascii="Trebuchet MS" w:eastAsia="Trebuchet MS" w:hAnsi="Trebuchet MS" w:cs="Arial"/>
          <w:b/>
          <w:color w:val="09090A"/>
          <w:lang w:eastAsia="es-ES" w:bidi="es-ES"/>
        </w:rPr>
        <w:t xml:space="preserve">III. </w:t>
      </w:r>
      <w:r w:rsidR="00BE5068" w:rsidRPr="00BE5068">
        <w:rPr>
          <w:rFonts w:ascii="Trebuchet MS" w:eastAsia="Trebuchet MS" w:hAnsi="Trebuchet MS" w:cs="Arial"/>
          <w:b/>
          <w:color w:val="09090A"/>
          <w:lang w:eastAsia="es-ES" w:bidi="es-ES"/>
        </w:rPr>
        <w:t xml:space="preserve">Atribuciones de la Comisión de Seguimiento al Servicio Profesional Electoral Nacional. </w:t>
      </w:r>
      <w:r w:rsidR="00BE5068" w:rsidRPr="00BE5068">
        <w:rPr>
          <w:rFonts w:ascii="Trebuchet MS" w:eastAsia="Trebuchet MS" w:hAnsi="Trebuchet MS" w:cs="Arial"/>
          <w:color w:val="09090A"/>
          <w:lang w:eastAsia="es-ES" w:bidi="es-ES"/>
        </w:rPr>
        <w:t xml:space="preserve">Con base en lo dispuesto en el artículo 49 del Reglamento Interior de este organismo electoral, la Comisión de Seguimiento al Servicio Profesional Electoral Nacional, es el órgano </w:t>
      </w:r>
      <w:r w:rsidR="00BE5068" w:rsidRPr="00947795">
        <w:rPr>
          <w:rFonts w:ascii="Trebuchet MS" w:eastAsia="Trebuchet MS" w:hAnsi="Trebuchet MS" w:cs="Arial"/>
          <w:color w:val="09090A"/>
          <w:lang w:eastAsia="es-ES" w:bidi="es-ES"/>
        </w:rPr>
        <w:t>técnico, de carácter permanente, del Instituto Electoral y de Participación Ciudadana del Estado de Jalisco, responsable de garantizar la correcta implementació</w:t>
      </w:r>
      <w:r w:rsidR="00BE5068" w:rsidRPr="00BE5068">
        <w:rPr>
          <w:rFonts w:ascii="Trebuchet MS" w:eastAsia="Trebuchet MS" w:hAnsi="Trebuchet MS" w:cs="Arial"/>
          <w:color w:val="09090A"/>
          <w:lang w:eastAsia="es-ES" w:bidi="es-ES"/>
        </w:rPr>
        <w:t>n y funcionamiento de los mecanismos del Servicio Profesional Electoral Nacional, conforme a las disposiciones del Estatuto y los lineamientos emitidos por el Instituto Nacional Electoral, así como por el Reglamento Interior de este organismo electoral.</w:t>
      </w:r>
    </w:p>
    <w:p w14:paraId="70B400F0" w14:textId="77777777" w:rsidR="00BE5068" w:rsidRDefault="00BE5068" w:rsidP="00357E43">
      <w:pPr>
        <w:pStyle w:val="Sinespaciado"/>
        <w:spacing w:line="360" w:lineRule="auto"/>
        <w:jc w:val="both"/>
        <w:rPr>
          <w:rFonts w:ascii="Trebuchet MS" w:eastAsia="Trebuchet MS" w:hAnsi="Trebuchet MS" w:cs="Arial"/>
          <w:b/>
          <w:color w:val="09090A"/>
          <w:lang w:eastAsia="es-ES" w:bidi="es-ES"/>
        </w:rPr>
      </w:pPr>
    </w:p>
    <w:p w14:paraId="0DFE2828" w14:textId="1A997B47" w:rsidR="0018790D" w:rsidRDefault="00BE5068"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IV. </w:t>
      </w:r>
      <w:r w:rsidR="007F44E7" w:rsidRPr="00FF1F4F">
        <w:rPr>
          <w:rFonts w:ascii="Trebuchet MS" w:eastAsia="Trebuchet MS" w:hAnsi="Trebuchet MS" w:cs="Arial"/>
          <w:b/>
          <w:color w:val="09090A"/>
          <w:lang w:eastAsia="es-ES" w:bidi="es-ES"/>
        </w:rPr>
        <w:t>D</w:t>
      </w:r>
      <w:r w:rsidR="00A37A97" w:rsidRPr="00FF1F4F">
        <w:rPr>
          <w:rFonts w:ascii="Trebuchet MS" w:eastAsia="Trebuchet MS" w:hAnsi="Trebuchet MS" w:cs="Arial"/>
          <w:b/>
          <w:color w:val="09090A"/>
          <w:lang w:eastAsia="es-ES" w:bidi="es-ES"/>
        </w:rPr>
        <w:t>e</w:t>
      </w:r>
      <w:r w:rsidR="00F24AA2" w:rsidRPr="00FF1F4F">
        <w:rPr>
          <w:rFonts w:ascii="Trebuchet MS" w:eastAsia="Trebuchet MS" w:hAnsi="Trebuchet MS" w:cs="Arial"/>
          <w:b/>
          <w:color w:val="09090A"/>
          <w:lang w:eastAsia="es-ES" w:bidi="es-ES"/>
        </w:rPr>
        <w:t xml:space="preserve"> </w:t>
      </w:r>
      <w:r w:rsidR="00A37A97" w:rsidRPr="00FF1F4F">
        <w:rPr>
          <w:rFonts w:ascii="Trebuchet MS" w:eastAsia="Trebuchet MS" w:hAnsi="Trebuchet MS" w:cs="Arial"/>
          <w:b/>
          <w:color w:val="09090A"/>
          <w:lang w:eastAsia="es-ES" w:bidi="es-ES"/>
        </w:rPr>
        <w:t>l</w:t>
      </w:r>
      <w:r w:rsidR="00F24AA2" w:rsidRPr="00FF1F4F">
        <w:rPr>
          <w:rFonts w:ascii="Trebuchet MS" w:eastAsia="Trebuchet MS" w:hAnsi="Trebuchet MS" w:cs="Arial"/>
          <w:b/>
          <w:color w:val="09090A"/>
          <w:lang w:eastAsia="es-ES" w:bidi="es-ES"/>
        </w:rPr>
        <w:t>as personas designadas como encargadas de despacho</w:t>
      </w:r>
      <w:r w:rsidR="007F44E7" w:rsidRPr="00FF1F4F">
        <w:rPr>
          <w:rFonts w:ascii="Trebuchet MS" w:eastAsia="Trebuchet MS" w:hAnsi="Trebuchet MS" w:cs="Arial"/>
          <w:b/>
          <w:color w:val="09090A"/>
          <w:lang w:eastAsia="es-ES" w:bidi="es-ES"/>
        </w:rPr>
        <w:t>.</w:t>
      </w:r>
      <w:r w:rsidR="00A37A97" w:rsidRPr="00FF1F4F">
        <w:rPr>
          <w:rFonts w:ascii="Trebuchet MS" w:eastAsia="Trebuchet MS" w:hAnsi="Trebuchet MS" w:cs="Arial"/>
          <w:color w:val="09090A"/>
          <w:lang w:eastAsia="es-ES" w:bidi="es-ES"/>
        </w:rPr>
        <w:t xml:space="preserve"> </w:t>
      </w:r>
      <w:r w:rsidR="0018790D" w:rsidRPr="00FF1F4F">
        <w:rPr>
          <w:rFonts w:ascii="Trebuchet MS" w:eastAsia="Trebuchet MS" w:hAnsi="Trebuchet MS" w:cs="Arial"/>
          <w:color w:val="09090A"/>
          <w:lang w:eastAsia="es-ES" w:bidi="es-ES"/>
        </w:rPr>
        <w:t xml:space="preserve">Tal como lo prevén </w:t>
      </w:r>
      <w:r w:rsidR="006600A8" w:rsidRPr="00FF1F4F">
        <w:rPr>
          <w:rFonts w:ascii="Trebuchet MS" w:eastAsia="Trebuchet MS" w:hAnsi="Trebuchet MS" w:cs="Arial"/>
          <w:color w:val="09090A"/>
          <w:lang w:eastAsia="es-ES" w:bidi="es-ES"/>
        </w:rPr>
        <w:t>el</w:t>
      </w:r>
      <w:r w:rsidR="0018790D" w:rsidRPr="00FF1F4F">
        <w:rPr>
          <w:rFonts w:ascii="Trebuchet MS" w:eastAsia="Trebuchet MS" w:hAnsi="Trebuchet MS" w:cs="Arial"/>
          <w:color w:val="09090A"/>
          <w:lang w:eastAsia="es-ES" w:bidi="es-ES"/>
        </w:rPr>
        <w:t xml:space="preserve"> artículo 19 y</w:t>
      </w:r>
      <w:r w:rsidR="0018790D">
        <w:rPr>
          <w:rFonts w:ascii="Trebuchet MS" w:eastAsia="Trebuchet MS" w:hAnsi="Trebuchet MS" w:cs="Arial"/>
          <w:color w:val="09090A"/>
          <w:lang w:eastAsia="es-ES" w:bidi="es-ES"/>
        </w:rPr>
        <w:t xml:space="preserve"> 20 de los</w:t>
      </w:r>
      <w:r w:rsidR="006600A8">
        <w:rPr>
          <w:rFonts w:ascii="Trebuchet MS" w:eastAsia="Trebuchet MS" w:hAnsi="Trebuchet MS" w:cs="Arial"/>
          <w:color w:val="09090A"/>
          <w:lang w:eastAsia="es-ES" w:bidi="es-ES"/>
        </w:rPr>
        <w:t xml:space="preserve"> Lineamientos para la designación de encargos de despacho para ocupar cargos y puestos del </w:t>
      </w:r>
      <w:r w:rsidR="00DB0922">
        <w:rPr>
          <w:rFonts w:ascii="Trebuchet MS" w:eastAsia="Trebuchet MS" w:hAnsi="Trebuchet MS" w:cs="Arial"/>
          <w:color w:val="09090A"/>
          <w:lang w:eastAsia="es-ES" w:bidi="es-ES"/>
        </w:rPr>
        <w:t>S</w:t>
      </w:r>
      <w:r w:rsidR="00947795">
        <w:rPr>
          <w:rFonts w:ascii="Trebuchet MS" w:eastAsia="Trebuchet MS" w:hAnsi="Trebuchet MS" w:cs="Arial"/>
          <w:color w:val="09090A"/>
          <w:lang w:eastAsia="es-ES" w:bidi="es-ES"/>
        </w:rPr>
        <w:t xml:space="preserve">ervicio </w:t>
      </w:r>
      <w:r w:rsidR="00DB0922">
        <w:rPr>
          <w:rFonts w:ascii="Trebuchet MS" w:eastAsia="Trebuchet MS" w:hAnsi="Trebuchet MS" w:cs="Arial"/>
          <w:color w:val="09090A"/>
          <w:lang w:eastAsia="es-ES" w:bidi="es-ES"/>
        </w:rPr>
        <w:t>P</w:t>
      </w:r>
      <w:r w:rsidR="00947795">
        <w:rPr>
          <w:rFonts w:ascii="Trebuchet MS" w:eastAsia="Trebuchet MS" w:hAnsi="Trebuchet MS" w:cs="Arial"/>
          <w:color w:val="09090A"/>
          <w:lang w:eastAsia="es-ES" w:bidi="es-ES"/>
        </w:rPr>
        <w:t xml:space="preserve">rofesional </w:t>
      </w:r>
      <w:r w:rsidR="00DB0922">
        <w:rPr>
          <w:rFonts w:ascii="Trebuchet MS" w:eastAsia="Trebuchet MS" w:hAnsi="Trebuchet MS" w:cs="Arial"/>
          <w:color w:val="09090A"/>
          <w:lang w:eastAsia="es-ES" w:bidi="es-ES"/>
        </w:rPr>
        <w:t>E</w:t>
      </w:r>
      <w:r w:rsidR="00947795">
        <w:rPr>
          <w:rFonts w:ascii="Trebuchet MS" w:eastAsia="Trebuchet MS" w:hAnsi="Trebuchet MS" w:cs="Arial"/>
          <w:color w:val="09090A"/>
          <w:lang w:eastAsia="es-ES" w:bidi="es-ES"/>
        </w:rPr>
        <w:t xml:space="preserve">lectoral </w:t>
      </w:r>
      <w:r w:rsidR="00DB0922">
        <w:rPr>
          <w:rFonts w:ascii="Trebuchet MS" w:eastAsia="Trebuchet MS" w:hAnsi="Trebuchet MS" w:cs="Arial"/>
          <w:color w:val="09090A"/>
          <w:lang w:eastAsia="es-ES" w:bidi="es-ES"/>
        </w:rPr>
        <w:t>N</w:t>
      </w:r>
      <w:r w:rsidR="00947795">
        <w:rPr>
          <w:rFonts w:ascii="Trebuchet MS" w:eastAsia="Trebuchet MS" w:hAnsi="Trebuchet MS" w:cs="Arial"/>
          <w:color w:val="09090A"/>
          <w:lang w:eastAsia="es-ES" w:bidi="es-ES"/>
        </w:rPr>
        <w:t>acional en el s</w:t>
      </w:r>
      <w:r w:rsidR="006600A8">
        <w:rPr>
          <w:rFonts w:ascii="Trebuchet MS" w:eastAsia="Trebuchet MS" w:hAnsi="Trebuchet MS" w:cs="Arial"/>
          <w:color w:val="09090A"/>
          <w:lang w:eastAsia="es-ES" w:bidi="es-ES"/>
        </w:rPr>
        <w:t>istema de los Organismos Públicos Locales Electorales,</w:t>
      </w:r>
      <w:r w:rsidR="0018790D">
        <w:rPr>
          <w:rFonts w:ascii="Trebuchet MS" w:eastAsia="Trebuchet MS" w:hAnsi="Trebuchet MS" w:cs="Arial"/>
          <w:color w:val="09090A"/>
          <w:lang w:eastAsia="es-ES" w:bidi="es-ES"/>
        </w:rPr>
        <w:t xml:space="preserve"> las personas designadas como encargadas de despacho: </w:t>
      </w:r>
    </w:p>
    <w:p w14:paraId="3141DA6A" w14:textId="77777777" w:rsidR="0018790D" w:rsidRDefault="0018790D" w:rsidP="00357E43">
      <w:pPr>
        <w:pStyle w:val="Sinespaciado"/>
        <w:spacing w:line="360" w:lineRule="auto"/>
        <w:jc w:val="both"/>
        <w:rPr>
          <w:rFonts w:ascii="Trebuchet MS" w:eastAsia="Trebuchet MS" w:hAnsi="Trebuchet MS" w:cs="Arial"/>
          <w:color w:val="09090A"/>
          <w:lang w:eastAsia="es-ES" w:bidi="es-ES"/>
        </w:rPr>
      </w:pPr>
    </w:p>
    <w:p w14:paraId="60DCF93B" w14:textId="61FA8EF3" w:rsidR="0018790D" w:rsidRDefault="0018790D" w:rsidP="00357E43">
      <w:pPr>
        <w:pStyle w:val="Sinespaciado"/>
        <w:numPr>
          <w:ilvl w:val="0"/>
          <w:numId w:val="4"/>
        </w:numPr>
        <w:spacing w:line="360"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Serán responsables del ejercicio de su encargo, conforme a las atribuciones</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conferidas al cargo o puesto al que son designadas.</w:t>
      </w:r>
    </w:p>
    <w:p w14:paraId="5863BFFF" w14:textId="77777777" w:rsidR="0018790D" w:rsidRPr="0018790D" w:rsidRDefault="0018790D" w:rsidP="00357E43">
      <w:pPr>
        <w:pStyle w:val="Sinespaciado"/>
        <w:spacing w:line="360" w:lineRule="auto"/>
        <w:jc w:val="both"/>
        <w:rPr>
          <w:rFonts w:ascii="Trebuchet MS" w:eastAsia="Trebuchet MS" w:hAnsi="Trebuchet MS" w:cs="Arial"/>
          <w:color w:val="09090A"/>
          <w:lang w:eastAsia="es-ES" w:bidi="es-ES"/>
        </w:rPr>
      </w:pPr>
    </w:p>
    <w:p w14:paraId="2B628FE2" w14:textId="725B7A71" w:rsidR="0018790D" w:rsidRPr="0018790D" w:rsidRDefault="0018790D" w:rsidP="00357E43">
      <w:pPr>
        <w:pStyle w:val="Sinespaciado"/>
        <w:numPr>
          <w:ilvl w:val="0"/>
          <w:numId w:val="4"/>
        </w:numPr>
        <w:spacing w:line="360"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Deberán presentar y remitir un informe de actividades al concluir su encargo,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al Órgano de Enlace, en un plazo no mayor a cinco días hábiles, quien deberá</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concentrar dicha información.</w:t>
      </w:r>
    </w:p>
    <w:p w14:paraId="34D929AD" w14:textId="77777777" w:rsidR="0018790D" w:rsidRDefault="0018790D" w:rsidP="00357E43">
      <w:pPr>
        <w:pStyle w:val="Sinespaciado"/>
        <w:spacing w:line="360" w:lineRule="auto"/>
        <w:jc w:val="both"/>
        <w:rPr>
          <w:rFonts w:ascii="Trebuchet MS" w:eastAsia="Trebuchet MS" w:hAnsi="Trebuchet MS" w:cs="Arial"/>
          <w:color w:val="09090A"/>
          <w:lang w:eastAsia="es-ES" w:bidi="es-ES"/>
        </w:rPr>
      </w:pPr>
    </w:p>
    <w:p w14:paraId="57479512" w14:textId="3D8F00CB" w:rsidR="0018790D" w:rsidRDefault="0018790D" w:rsidP="00357E43">
      <w:pPr>
        <w:pStyle w:val="Sinespaciado"/>
        <w:spacing w:line="360"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Las personas a quien se le designe un encargo de despacho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recibirán las remuneraciones inherentes al cargo o puesto correspondiente.</w:t>
      </w:r>
    </w:p>
    <w:p w14:paraId="0A40584A" w14:textId="77777777" w:rsidR="007F44E7" w:rsidRPr="003544DC" w:rsidRDefault="007F44E7" w:rsidP="00357E43">
      <w:pPr>
        <w:pStyle w:val="Sinespaciado"/>
        <w:spacing w:line="360" w:lineRule="auto"/>
        <w:jc w:val="both"/>
        <w:rPr>
          <w:rFonts w:ascii="Trebuchet MS" w:eastAsia="Trebuchet MS" w:hAnsi="Trebuchet MS" w:cs="Arial"/>
          <w:color w:val="09090A"/>
          <w:lang w:eastAsia="es-ES" w:bidi="es-ES"/>
        </w:rPr>
      </w:pPr>
    </w:p>
    <w:p w14:paraId="2A82327A" w14:textId="77777777" w:rsidR="0018790D" w:rsidRPr="003D5329" w:rsidRDefault="0018790D" w:rsidP="00357E43">
      <w:pPr>
        <w:pStyle w:val="Sinespaciado"/>
        <w:spacing w:line="360" w:lineRule="auto"/>
        <w:jc w:val="both"/>
        <w:rPr>
          <w:rFonts w:ascii="Trebuchet MS" w:eastAsia="Trebuchet MS" w:hAnsi="Trebuchet MS" w:cs="Arial"/>
          <w:strike/>
          <w:color w:val="09090A"/>
          <w:lang w:eastAsia="es-ES" w:bidi="es-ES"/>
        </w:rPr>
      </w:pPr>
    </w:p>
    <w:p w14:paraId="4BB62595" w14:textId="5891FF66" w:rsidR="00513F89" w:rsidRDefault="007F44E7" w:rsidP="00357E43">
      <w:pPr>
        <w:pStyle w:val="Sinespaciado"/>
        <w:spacing w:line="360"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V. D</w:t>
      </w:r>
      <w:r w:rsidR="00A37A97" w:rsidRPr="007D27C2">
        <w:rPr>
          <w:rFonts w:ascii="Trebuchet MS" w:eastAsia="Trebuchet MS" w:hAnsi="Trebuchet MS" w:cs="Arial"/>
          <w:b/>
          <w:color w:val="09090A"/>
          <w:lang w:eastAsia="es-ES" w:bidi="es-ES"/>
        </w:rPr>
        <w:t xml:space="preserve">e la </w:t>
      </w:r>
      <w:r w:rsidR="00CF467D">
        <w:rPr>
          <w:rFonts w:ascii="Trebuchet MS" w:eastAsia="Trebuchet MS" w:hAnsi="Trebuchet MS" w:cs="Arial"/>
          <w:b/>
          <w:color w:val="09090A"/>
          <w:lang w:eastAsia="es-ES" w:bidi="es-ES"/>
        </w:rPr>
        <w:t>renovación de encargos de despacho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650DD3">
        <w:rPr>
          <w:rFonts w:ascii="Trebuchet MS" w:eastAsia="Trebuchet MS" w:hAnsi="Trebuchet MS" w:cs="Arial"/>
          <w:color w:val="09090A"/>
          <w:lang w:eastAsia="es-ES" w:bidi="es-ES"/>
        </w:rPr>
        <w:t xml:space="preserve">De conformidad con lo dispuesto en el artículo </w:t>
      </w:r>
      <w:r w:rsidR="00513F89">
        <w:rPr>
          <w:rFonts w:ascii="Trebuchet MS" w:eastAsia="Trebuchet MS" w:hAnsi="Trebuchet MS" w:cs="Arial"/>
          <w:color w:val="09090A"/>
          <w:lang w:eastAsia="es-ES" w:bidi="es-ES"/>
        </w:rPr>
        <w:t>17 de los Lineamientos para la designación de encargos de despacho para ocupar cargos y puestos del Servicio Profesional Electoral Nacional en el Sistema de los Organismos Públicos Locales Electorales</w:t>
      </w:r>
      <w:r w:rsidR="00650DD3">
        <w:rPr>
          <w:rFonts w:ascii="Trebuchet MS" w:eastAsia="Trebuchet MS" w:hAnsi="Trebuchet MS" w:cs="Arial"/>
          <w:color w:val="09090A"/>
          <w:lang w:eastAsia="es-ES" w:bidi="es-ES"/>
        </w:rPr>
        <w:t xml:space="preserve">, </w:t>
      </w:r>
      <w:r w:rsidR="00513F89">
        <w:rPr>
          <w:rFonts w:ascii="Trebuchet MS" w:eastAsia="Trebuchet MS" w:hAnsi="Trebuchet MS" w:cs="Arial"/>
          <w:color w:val="09090A"/>
          <w:lang w:eastAsia="es-ES" w:bidi="es-ES"/>
        </w:rPr>
        <w:t>l</w:t>
      </w:r>
      <w:r w:rsidR="00513F89" w:rsidRPr="00513F89">
        <w:rPr>
          <w:rFonts w:ascii="Trebuchet MS" w:eastAsia="Trebuchet MS" w:hAnsi="Trebuchet MS" w:cs="Arial"/>
          <w:color w:val="09090A"/>
          <w:lang w:eastAsia="es-ES" w:bidi="es-ES"/>
        </w:rPr>
        <w:t>os encargos de despacho tendrán una vigencia máxima de seis</w:t>
      </w:r>
      <w:r w:rsidR="00513F89">
        <w:rPr>
          <w:rFonts w:ascii="Trebuchet MS" w:eastAsia="Trebuchet MS" w:hAnsi="Trebuchet MS" w:cs="Arial"/>
          <w:color w:val="09090A"/>
          <w:lang w:eastAsia="es-ES" w:bidi="es-ES"/>
        </w:rPr>
        <w:t xml:space="preserve"> </w:t>
      </w:r>
      <w:r w:rsidR="00513F89" w:rsidRPr="00513F89">
        <w:rPr>
          <w:rFonts w:ascii="Trebuchet MS" w:eastAsia="Trebuchet MS" w:hAnsi="Trebuchet MS" w:cs="Arial"/>
          <w:color w:val="09090A"/>
          <w:lang w:eastAsia="es-ES" w:bidi="es-ES"/>
        </w:rPr>
        <w:t xml:space="preserve">meses y podrá renovarse </w:t>
      </w:r>
      <w:r w:rsidR="00513F89">
        <w:rPr>
          <w:rFonts w:ascii="Trebuchet MS" w:eastAsia="Trebuchet MS" w:hAnsi="Trebuchet MS" w:cs="Arial"/>
          <w:color w:val="09090A"/>
          <w:lang w:eastAsia="es-ES" w:bidi="es-ES"/>
        </w:rPr>
        <w:t>hasta por dos periodos iguales.</w:t>
      </w:r>
    </w:p>
    <w:p w14:paraId="35C1E45A" w14:textId="77777777" w:rsidR="00513F89" w:rsidRDefault="00513F89" w:rsidP="00357E43">
      <w:pPr>
        <w:pStyle w:val="Sinespaciado"/>
        <w:spacing w:line="360" w:lineRule="auto"/>
        <w:jc w:val="both"/>
        <w:rPr>
          <w:rFonts w:ascii="Trebuchet MS" w:eastAsia="Trebuchet MS" w:hAnsi="Trebuchet MS" w:cs="Arial"/>
          <w:color w:val="09090A"/>
          <w:lang w:eastAsia="es-ES" w:bidi="es-ES"/>
        </w:rPr>
      </w:pPr>
    </w:p>
    <w:p w14:paraId="6D5FF1CB" w14:textId="5A9E9C44" w:rsidR="00513F89" w:rsidRDefault="00513F89"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el caso concreto, como se expuso en el capítulo de antecedentes, </w:t>
      </w:r>
      <w:r w:rsidR="003D0BD4">
        <w:rPr>
          <w:rFonts w:ascii="Trebuchet MS" w:eastAsia="Trebuchet MS" w:hAnsi="Trebuchet MS" w:cs="Arial"/>
          <w:color w:val="09090A"/>
          <w:lang w:eastAsia="es-ES" w:bidi="es-ES"/>
        </w:rPr>
        <w:t xml:space="preserve">la solicitud que hace la Secretaría Ejecutiva, es para que las mismas personas que han ocupado los cargos, como encargados de despacho, lo continúen haciendo, por lo que se estaría realizando una </w:t>
      </w:r>
      <w:r w:rsidR="00B968A7" w:rsidRPr="00B968A7">
        <w:rPr>
          <w:rFonts w:ascii="Trebuchet MS" w:eastAsia="Trebuchet MS" w:hAnsi="Trebuchet MS" w:cs="Arial"/>
          <w:b/>
          <w:color w:val="09090A"/>
          <w:lang w:eastAsia="es-ES" w:bidi="es-ES"/>
        </w:rPr>
        <w:t>segunda</w:t>
      </w:r>
      <w:r w:rsidR="003D0BD4" w:rsidRPr="00B968A7">
        <w:rPr>
          <w:rFonts w:ascii="Trebuchet MS" w:eastAsia="Trebuchet MS" w:hAnsi="Trebuchet MS" w:cs="Arial"/>
          <w:b/>
          <w:color w:val="09090A"/>
          <w:lang w:eastAsia="es-ES" w:bidi="es-ES"/>
        </w:rPr>
        <w:t xml:space="preserve"> renovación</w:t>
      </w:r>
      <w:r w:rsidR="003D0BD4">
        <w:rPr>
          <w:rFonts w:ascii="Trebuchet MS" w:eastAsia="Trebuchet MS" w:hAnsi="Trebuchet MS" w:cs="Arial"/>
          <w:color w:val="09090A"/>
          <w:lang w:eastAsia="es-ES" w:bidi="es-ES"/>
        </w:rPr>
        <w:t xml:space="preserve"> del encargo de </w:t>
      </w:r>
      <w:r w:rsidR="003D0BD4" w:rsidRPr="00B968A7">
        <w:rPr>
          <w:rFonts w:ascii="Trebuchet MS" w:eastAsia="Trebuchet MS" w:hAnsi="Trebuchet MS" w:cs="Arial"/>
          <w:b/>
          <w:color w:val="09090A"/>
          <w:lang w:eastAsia="es-ES" w:bidi="es-ES"/>
        </w:rPr>
        <w:t>dos posibles</w:t>
      </w:r>
      <w:r w:rsidR="003D0BD4">
        <w:rPr>
          <w:rFonts w:ascii="Trebuchet MS" w:eastAsia="Trebuchet MS" w:hAnsi="Trebuchet MS" w:cs="Arial"/>
          <w:color w:val="09090A"/>
          <w:lang w:eastAsia="es-ES" w:bidi="es-ES"/>
        </w:rPr>
        <w:t xml:space="preserve"> que permiten los Lineamientos. </w:t>
      </w:r>
      <w:r>
        <w:rPr>
          <w:rFonts w:ascii="Trebuchet MS" w:eastAsia="Trebuchet MS" w:hAnsi="Trebuchet MS" w:cs="Arial"/>
          <w:color w:val="09090A"/>
          <w:lang w:eastAsia="es-ES" w:bidi="es-ES"/>
        </w:rPr>
        <w:t xml:space="preserve"> </w:t>
      </w:r>
    </w:p>
    <w:p w14:paraId="6CAD7DC7" w14:textId="77777777" w:rsidR="00513F89" w:rsidRDefault="00513F89" w:rsidP="00357E43">
      <w:pPr>
        <w:pStyle w:val="Sinespaciado"/>
        <w:spacing w:line="360" w:lineRule="auto"/>
        <w:jc w:val="both"/>
        <w:rPr>
          <w:rFonts w:ascii="Trebuchet MS" w:eastAsia="Trebuchet MS" w:hAnsi="Trebuchet MS" w:cs="Arial"/>
          <w:color w:val="09090A"/>
          <w:lang w:eastAsia="es-ES" w:bidi="es-ES"/>
        </w:rPr>
      </w:pPr>
    </w:p>
    <w:p w14:paraId="2146BCBF" w14:textId="2D1F5F82" w:rsidR="003D0BD4" w:rsidRDefault="003D0BD4"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Así mismo, tomando en consideración lo previsto en los Lineamientos, esta </w:t>
      </w:r>
      <w:r w:rsidR="00B968A7" w:rsidRPr="00B968A7">
        <w:rPr>
          <w:rFonts w:ascii="Trebuchet MS" w:eastAsia="Trebuchet MS" w:hAnsi="Trebuchet MS" w:cs="Arial"/>
          <w:b/>
          <w:color w:val="09090A"/>
          <w:lang w:eastAsia="es-ES" w:bidi="es-ES"/>
        </w:rPr>
        <w:t>segunda</w:t>
      </w:r>
      <w:r w:rsidRPr="00B968A7">
        <w:rPr>
          <w:rFonts w:ascii="Trebuchet MS" w:eastAsia="Trebuchet MS" w:hAnsi="Trebuchet MS" w:cs="Arial"/>
          <w:b/>
          <w:color w:val="09090A"/>
          <w:lang w:eastAsia="es-ES" w:bidi="es-ES"/>
        </w:rPr>
        <w:t xml:space="preserve"> renovación por seis meses, iniciará el 16 de </w:t>
      </w:r>
      <w:r w:rsidR="00BE5068" w:rsidRPr="00B968A7">
        <w:rPr>
          <w:rFonts w:ascii="Trebuchet MS" w:eastAsia="Trebuchet MS" w:hAnsi="Trebuchet MS" w:cs="Arial"/>
          <w:b/>
          <w:color w:val="09090A"/>
          <w:lang w:eastAsia="es-ES" w:bidi="es-ES"/>
        </w:rPr>
        <w:t xml:space="preserve">marzo </w:t>
      </w:r>
      <w:r w:rsidRPr="00B968A7">
        <w:rPr>
          <w:rFonts w:ascii="Trebuchet MS" w:eastAsia="Trebuchet MS" w:hAnsi="Trebuchet MS" w:cs="Arial"/>
          <w:b/>
          <w:color w:val="09090A"/>
          <w:lang w:eastAsia="es-ES" w:bidi="es-ES"/>
        </w:rPr>
        <w:t>de</w:t>
      </w:r>
      <w:r w:rsidR="00BE5068" w:rsidRPr="00B968A7">
        <w:rPr>
          <w:rFonts w:ascii="Trebuchet MS" w:eastAsia="Trebuchet MS" w:hAnsi="Trebuchet MS" w:cs="Arial"/>
          <w:b/>
          <w:color w:val="09090A"/>
          <w:lang w:eastAsia="es-ES" w:bidi="es-ES"/>
        </w:rPr>
        <w:t xml:space="preserve"> 2022</w:t>
      </w:r>
      <w:r w:rsidRPr="00B968A7">
        <w:rPr>
          <w:rFonts w:ascii="Trebuchet MS" w:eastAsia="Trebuchet MS" w:hAnsi="Trebuchet MS" w:cs="Arial"/>
          <w:b/>
          <w:color w:val="09090A"/>
          <w:lang w:eastAsia="es-ES" w:bidi="es-ES"/>
        </w:rPr>
        <w:t xml:space="preserve"> y concluirá el 15 de </w:t>
      </w:r>
      <w:r w:rsidR="00BE5068" w:rsidRPr="00B968A7">
        <w:rPr>
          <w:rFonts w:ascii="Trebuchet MS" w:eastAsia="Trebuchet MS" w:hAnsi="Trebuchet MS" w:cs="Arial"/>
          <w:b/>
          <w:color w:val="09090A"/>
          <w:lang w:eastAsia="es-ES" w:bidi="es-ES"/>
        </w:rPr>
        <w:t>septiembre</w:t>
      </w:r>
      <w:r w:rsidRPr="00B968A7">
        <w:rPr>
          <w:rFonts w:ascii="Trebuchet MS" w:eastAsia="Trebuchet MS" w:hAnsi="Trebuchet MS" w:cs="Arial"/>
          <w:b/>
          <w:color w:val="09090A"/>
          <w:lang w:eastAsia="es-ES" w:bidi="es-ES"/>
        </w:rPr>
        <w:t xml:space="preserve"> de 2022</w:t>
      </w:r>
      <w:r>
        <w:rPr>
          <w:rFonts w:ascii="Trebuchet MS" w:eastAsia="Trebuchet MS" w:hAnsi="Trebuchet MS" w:cs="Arial"/>
          <w:color w:val="09090A"/>
          <w:lang w:eastAsia="es-ES" w:bidi="es-ES"/>
        </w:rPr>
        <w:t xml:space="preserve">. </w:t>
      </w:r>
    </w:p>
    <w:p w14:paraId="73765A81" w14:textId="77777777" w:rsidR="007F44E7" w:rsidRDefault="007F44E7" w:rsidP="00357E43">
      <w:pPr>
        <w:pStyle w:val="Sinespaciado"/>
        <w:spacing w:line="360" w:lineRule="auto"/>
        <w:jc w:val="both"/>
        <w:rPr>
          <w:rFonts w:ascii="Trebuchet MS" w:eastAsia="Trebuchet MS" w:hAnsi="Trebuchet MS" w:cs="Arial"/>
          <w:color w:val="09090A"/>
          <w:lang w:eastAsia="es-ES" w:bidi="es-ES"/>
        </w:rPr>
      </w:pPr>
    </w:p>
    <w:p w14:paraId="308224FB" w14:textId="77777777" w:rsidR="00B968A7" w:rsidRDefault="004960C7" w:rsidP="00357E43">
      <w:pPr>
        <w:pStyle w:val="Sinespaciado"/>
        <w:spacing w:line="360" w:lineRule="auto"/>
        <w:jc w:val="both"/>
        <w:rPr>
          <w:rFonts w:ascii="Trebuchet MS" w:eastAsia="Trebuchet MS" w:hAnsi="Trebuchet MS" w:cs="Arial"/>
          <w:color w:val="09090A"/>
          <w:lang w:eastAsia="es-ES" w:bidi="es-ES"/>
        </w:rPr>
      </w:pPr>
      <w:r w:rsidRPr="00C52CC8">
        <w:rPr>
          <w:rFonts w:ascii="Trebuchet MS" w:eastAsia="Trebuchet MS" w:hAnsi="Trebuchet MS" w:cs="Arial"/>
          <w:color w:val="09090A"/>
          <w:lang w:eastAsia="es-ES" w:bidi="es-ES"/>
        </w:rPr>
        <w:t xml:space="preserve">Es por ello, que habiéndose agotado el procedimiento previsto en los artículos </w:t>
      </w:r>
      <w:r w:rsidR="00CE5CFE">
        <w:rPr>
          <w:rFonts w:ascii="Trebuchet MS" w:eastAsia="Trebuchet MS" w:hAnsi="Trebuchet MS" w:cs="Arial"/>
          <w:color w:val="09090A"/>
          <w:lang w:eastAsia="es-ES" w:bidi="es-ES"/>
        </w:rPr>
        <w:t xml:space="preserve"> 21 y 22 </w:t>
      </w:r>
      <w:r w:rsidR="00650DD3" w:rsidRPr="00C52CC8">
        <w:rPr>
          <w:rFonts w:ascii="Trebuchet MS" w:eastAsia="Trebuchet MS" w:hAnsi="Trebuchet MS" w:cs="Arial"/>
          <w:color w:val="09090A"/>
          <w:lang w:eastAsia="es-ES" w:bidi="es-ES"/>
        </w:rPr>
        <w:t xml:space="preserve">de los </w:t>
      </w:r>
      <w:r w:rsidR="00CE5CFE" w:rsidRPr="00CE5CFE">
        <w:rPr>
          <w:rFonts w:ascii="Trebuchet MS" w:eastAsia="Trebuchet MS" w:hAnsi="Trebuchet MS" w:cs="Arial"/>
          <w:color w:val="09090A"/>
          <w:lang w:eastAsia="es-ES" w:bidi="es-ES"/>
        </w:rPr>
        <w:t xml:space="preserve">Lineamientos </w:t>
      </w:r>
      <w:r w:rsidR="00DA3E44">
        <w:rPr>
          <w:rFonts w:ascii="Trebuchet MS" w:eastAsia="Trebuchet MS" w:hAnsi="Trebuchet MS" w:cs="Arial"/>
          <w:color w:val="09090A"/>
          <w:lang w:eastAsia="es-ES" w:bidi="es-ES"/>
        </w:rPr>
        <w:t>referidos</w:t>
      </w:r>
      <w:r w:rsidR="00B968A7">
        <w:rPr>
          <w:rFonts w:ascii="Trebuchet MS" w:eastAsia="Trebuchet MS" w:hAnsi="Trebuchet MS" w:cs="Arial"/>
          <w:color w:val="09090A"/>
          <w:lang w:eastAsia="es-ES" w:bidi="es-ES"/>
        </w:rPr>
        <w:t>, deberá de tenerse al titular del Órgano de Enlace, haciendo del conocimiento de esta comisión, la solicitud para la renovación de encargos de despacho.</w:t>
      </w:r>
    </w:p>
    <w:p w14:paraId="78B65F60" w14:textId="0BD16D81" w:rsidR="00B968A7" w:rsidRDefault="00B968A7"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 </w:t>
      </w:r>
    </w:p>
    <w:p w14:paraId="4B1B87A9" w14:textId="53EFB4F7" w:rsidR="00B968A7" w:rsidRDefault="00B968A7"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consecuencia, </w:t>
      </w:r>
      <w:r w:rsidR="009D01F2">
        <w:rPr>
          <w:rFonts w:ascii="Trebuchet MS" w:eastAsia="Trebuchet MS" w:hAnsi="Trebuchet MS" w:cs="Arial"/>
          <w:color w:val="09090A"/>
          <w:lang w:eastAsia="es-ES" w:bidi="es-ES"/>
        </w:rPr>
        <w:t>e</w:t>
      </w:r>
      <w:r>
        <w:rPr>
          <w:rFonts w:ascii="Trebuchet MS" w:eastAsia="Trebuchet MS" w:hAnsi="Trebuchet MS" w:cs="Arial"/>
          <w:color w:val="09090A"/>
          <w:lang w:eastAsia="es-ES" w:bidi="es-ES"/>
        </w:rPr>
        <w:t xml:space="preserve">l Órgano de Enlace </w:t>
      </w:r>
      <w:r w:rsidR="009D01F2">
        <w:rPr>
          <w:rFonts w:ascii="Trebuchet MS" w:eastAsia="Trebuchet MS" w:hAnsi="Trebuchet MS" w:cs="Arial"/>
          <w:color w:val="09090A"/>
          <w:lang w:eastAsia="es-ES" w:bidi="es-ES"/>
        </w:rPr>
        <w:t>deberá presentar, a la brevedad posible,</w:t>
      </w:r>
      <w:r>
        <w:rPr>
          <w:rFonts w:ascii="Trebuchet MS" w:eastAsia="Trebuchet MS" w:hAnsi="Trebuchet MS" w:cs="Arial"/>
          <w:color w:val="09090A"/>
          <w:lang w:eastAsia="es-ES" w:bidi="es-ES"/>
        </w:rPr>
        <w:t xml:space="preserve"> </w:t>
      </w:r>
      <w:r w:rsidR="009D01F2">
        <w:rPr>
          <w:rFonts w:ascii="Trebuchet MS" w:eastAsia="Trebuchet MS" w:hAnsi="Trebuchet MS" w:cs="Arial"/>
          <w:color w:val="09090A"/>
          <w:lang w:eastAsia="es-ES" w:bidi="es-ES"/>
        </w:rPr>
        <w:t>la solicitud de renovación de encargos de despachos</w:t>
      </w:r>
      <w:r>
        <w:rPr>
          <w:rFonts w:ascii="Trebuchet MS" w:eastAsia="Trebuchet MS" w:hAnsi="Trebuchet MS" w:cs="Arial"/>
          <w:color w:val="09090A"/>
          <w:lang w:eastAsia="es-ES" w:bidi="es-ES"/>
        </w:rPr>
        <w:t xml:space="preserve">, ante el Consejo General de este instituto, para su aprobación.    </w:t>
      </w:r>
    </w:p>
    <w:p w14:paraId="0D0BB234" w14:textId="77777777" w:rsidR="009D01F2" w:rsidRDefault="009D01F2" w:rsidP="00357E43">
      <w:pPr>
        <w:pStyle w:val="Sinespaciado"/>
        <w:spacing w:line="360" w:lineRule="auto"/>
        <w:jc w:val="both"/>
        <w:rPr>
          <w:rFonts w:ascii="Trebuchet MS" w:eastAsia="Trebuchet MS" w:hAnsi="Trebuchet MS" w:cs="Arial"/>
          <w:color w:val="09090A"/>
          <w:lang w:eastAsia="es-ES" w:bidi="es-ES"/>
        </w:rPr>
      </w:pPr>
    </w:p>
    <w:p w14:paraId="49102FEF" w14:textId="13B343F6" w:rsidR="009D01F2" w:rsidRDefault="009D01F2"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De igual forma, esta comisión deberá </w:t>
      </w:r>
      <w:r w:rsidRPr="00C52CC8">
        <w:rPr>
          <w:rFonts w:ascii="Trebuchet MS" w:eastAsia="Trebuchet MS" w:hAnsi="Trebuchet MS" w:cs="Arial"/>
          <w:color w:val="09090A"/>
          <w:lang w:eastAsia="es-ES" w:bidi="es-ES"/>
        </w:rPr>
        <w:t>propone</w:t>
      </w:r>
      <w:r>
        <w:rPr>
          <w:rFonts w:ascii="Trebuchet MS" w:eastAsia="Trebuchet MS" w:hAnsi="Trebuchet MS" w:cs="Arial"/>
          <w:color w:val="09090A"/>
          <w:lang w:eastAsia="es-ES" w:bidi="es-ES"/>
        </w:rPr>
        <w:t>r</w:t>
      </w:r>
      <w:r w:rsidRPr="00C52CC8">
        <w:rPr>
          <w:rFonts w:ascii="Trebuchet MS" w:eastAsia="Trebuchet MS" w:hAnsi="Trebuchet MS" w:cs="Arial"/>
          <w:color w:val="09090A"/>
          <w:lang w:eastAsia="es-ES" w:bidi="es-ES"/>
        </w:rPr>
        <w:t xml:space="preserve"> al Consejo General, </w:t>
      </w:r>
      <w:r>
        <w:rPr>
          <w:rFonts w:ascii="Trebuchet MS" w:eastAsia="Trebuchet MS" w:hAnsi="Trebuchet MS" w:cs="Arial"/>
          <w:color w:val="09090A"/>
          <w:lang w:eastAsia="es-ES" w:bidi="es-ES"/>
        </w:rPr>
        <w:t>aprobar la autorización para renovar por segunda ocasión,</w:t>
      </w:r>
      <w:r w:rsidRPr="00C52CC8">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los encargos de despacho de Noé Gustavo Carreón Luna, como Coordinador de Educación Cívica; Eduardo Robles Aldana y Ofelia Carolina Zarate Llamas, como Técnico y Técnica de Educación Cívica, respectivamente</w:t>
      </w:r>
      <w:r>
        <w:rPr>
          <w:rFonts w:ascii="Trebuchet MS" w:eastAsiaTheme="minorHAnsi" w:hAnsi="Trebuchet MS" w:cstheme="minorBidi"/>
          <w:lang w:val="es-MX" w:eastAsia="en-US"/>
        </w:rPr>
        <w:t>.</w:t>
      </w:r>
    </w:p>
    <w:p w14:paraId="1FC2D959" w14:textId="77777777" w:rsidR="00B968A7" w:rsidRDefault="00B968A7" w:rsidP="00357E43">
      <w:pPr>
        <w:pStyle w:val="Sinespaciado"/>
        <w:spacing w:line="360" w:lineRule="auto"/>
        <w:jc w:val="both"/>
        <w:rPr>
          <w:rFonts w:ascii="Trebuchet MS" w:eastAsia="Verdana" w:hAnsi="Trebuchet MS" w:cs="Verdana"/>
          <w:lang w:eastAsia="es-ES" w:bidi="es-ES"/>
        </w:rPr>
      </w:pPr>
    </w:p>
    <w:p w14:paraId="3D81CD0A" w14:textId="54B99628" w:rsidR="00650DD3" w:rsidRPr="003544DC" w:rsidRDefault="00041416" w:rsidP="00357E43">
      <w:pPr>
        <w:pStyle w:val="Sinespaciado"/>
        <w:spacing w:line="360" w:lineRule="auto"/>
        <w:jc w:val="both"/>
        <w:rPr>
          <w:rFonts w:ascii="Trebuchet MS" w:eastAsia="Trebuchet MS" w:hAnsi="Trebuchet MS" w:cs="Arial"/>
          <w:color w:val="09090A"/>
          <w:lang w:eastAsia="es-ES" w:bidi="es-ES"/>
        </w:rPr>
      </w:pPr>
      <w:r>
        <w:rPr>
          <w:rFonts w:ascii="Trebuchet MS" w:eastAsia="Verdana" w:hAnsi="Trebuchet MS" w:cs="Verdana"/>
          <w:lang w:eastAsia="es-ES" w:bidi="es-ES"/>
        </w:rPr>
        <w:t>E</w:t>
      </w:r>
      <w:r w:rsidR="00C52CC8" w:rsidRPr="00C52CC8">
        <w:rPr>
          <w:rFonts w:ascii="Trebuchet MS" w:eastAsia="Verdana" w:hAnsi="Trebuchet MS" w:cs="Verdana"/>
          <w:lang w:eastAsia="es-ES" w:bidi="es-ES"/>
        </w:rPr>
        <w:t>n su op</w:t>
      </w:r>
      <w:r w:rsidR="009E5F44">
        <w:rPr>
          <w:rFonts w:ascii="Trebuchet MS" w:eastAsia="Verdana" w:hAnsi="Trebuchet MS" w:cs="Verdana"/>
          <w:lang w:eastAsia="es-ES" w:bidi="es-ES"/>
        </w:rPr>
        <w:t xml:space="preserve">ortunidad, </w:t>
      </w:r>
      <w:r>
        <w:rPr>
          <w:rFonts w:ascii="Trebuchet MS" w:eastAsia="Verdana" w:hAnsi="Trebuchet MS" w:cs="Verdana"/>
          <w:lang w:eastAsia="es-ES" w:bidi="es-ES"/>
        </w:rPr>
        <w:t>la persona titular de la Secretaría Ejecutiva deberá notificar por oficio la renovación del encargo de despacho a las personas</w:t>
      </w:r>
      <w:r w:rsidR="00B968A7">
        <w:rPr>
          <w:rFonts w:ascii="Trebuchet MS" w:eastAsia="Verdana" w:hAnsi="Trebuchet MS" w:cs="Verdana"/>
          <w:lang w:eastAsia="es-ES" w:bidi="es-ES"/>
        </w:rPr>
        <w:t xml:space="preserve"> designadas</w:t>
      </w:r>
      <w:r>
        <w:rPr>
          <w:rFonts w:ascii="Trebuchet MS" w:eastAsia="Verdana" w:hAnsi="Trebuchet MS" w:cs="Verdana"/>
          <w:lang w:eastAsia="es-ES" w:bidi="es-ES"/>
        </w:rPr>
        <w:t xml:space="preserve">. </w:t>
      </w:r>
    </w:p>
    <w:p w14:paraId="610BE0FB" w14:textId="77777777" w:rsidR="00B968A7" w:rsidRDefault="00B968A7" w:rsidP="00357E43">
      <w:pPr>
        <w:pStyle w:val="Sinespaciado"/>
        <w:spacing w:line="360" w:lineRule="auto"/>
        <w:jc w:val="both"/>
        <w:rPr>
          <w:rFonts w:ascii="Trebuchet MS" w:eastAsia="Trebuchet MS" w:hAnsi="Trebuchet MS" w:cs="Arial"/>
          <w:color w:val="09090A"/>
          <w:lang w:eastAsia="es-ES" w:bidi="es-ES"/>
        </w:rPr>
      </w:pPr>
    </w:p>
    <w:p w14:paraId="067F424A" w14:textId="7B9635AA" w:rsidR="002B1359" w:rsidRPr="003544DC" w:rsidRDefault="002B1359" w:rsidP="00357E43">
      <w:pPr>
        <w:pStyle w:val="Sinespaciado"/>
        <w:spacing w:line="360"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Una vez aprobado el presente </w:t>
      </w:r>
      <w:r w:rsidR="00A5713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cuerdo, deberá instruirse a la Secretaría Técnica, </w:t>
      </w:r>
      <w:r w:rsidR="00EF76DC" w:rsidRPr="003544DC">
        <w:rPr>
          <w:rFonts w:ascii="Trebuchet MS" w:eastAsia="Trebuchet MS" w:hAnsi="Trebuchet MS" w:cs="Arial"/>
          <w:color w:val="09090A"/>
          <w:lang w:eastAsia="es-ES" w:bidi="es-ES"/>
        </w:rPr>
        <w:t>para que lo haga</w:t>
      </w:r>
      <w:r w:rsidRPr="003544DC">
        <w:rPr>
          <w:rFonts w:ascii="Trebuchet MS" w:eastAsia="Trebuchet MS" w:hAnsi="Trebuchet MS" w:cs="Arial"/>
          <w:color w:val="09090A"/>
          <w:lang w:eastAsia="es-ES" w:bidi="es-ES"/>
        </w:rPr>
        <w:t xml:space="preserve"> </w:t>
      </w:r>
      <w:r w:rsidR="00EF76DC" w:rsidRPr="003544DC">
        <w:rPr>
          <w:rFonts w:ascii="Trebuchet MS" w:eastAsia="Trebuchet MS" w:hAnsi="Trebuchet MS" w:cs="Arial"/>
          <w:color w:val="09090A"/>
          <w:lang w:eastAsia="es-ES" w:bidi="es-ES"/>
        </w:rPr>
        <w:t xml:space="preserve">del </w:t>
      </w:r>
      <w:r w:rsidRPr="003544DC">
        <w:rPr>
          <w:rFonts w:ascii="Trebuchet MS" w:eastAsia="Trebuchet MS" w:hAnsi="Trebuchet MS" w:cs="Arial"/>
          <w:color w:val="09090A"/>
          <w:lang w:eastAsia="es-ES" w:bidi="es-ES"/>
        </w:rPr>
        <w:t xml:space="preserve">conocimiento </w:t>
      </w:r>
      <w:r w:rsidR="00EF76DC" w:rsidRPr="003544DC">
        <w:rPr>
          <w:rFonts w:ascii="Trebuchet MS" w:eastAsia="Trebuchet MS" w:hAnsi="Trebuchet MS" w:cs="Arial"/>
          <w:color w:val="09090A"/>
          <w:lang w:eastAsia="es-ES" w:bidi="es-ES"/>
        </w:rPr>
        <w:t>de</w:t>
      </w:r>
      <w:r w:rsidR="00A5713B">
        <w:rPr>
          <w:rFonts w:ascii="Trebuchet MS" w:eastAsia="Trebuchet MS" w:hAnsi="Trebuchet MS" w:cs="Arial"/>
          <w:color w:val="09090A"/>
          <w:lang w:eastAsia="es-ES" w:bidi="es-ES"/>
        </w:rPr>
        <w:t xml:space="preserve"> </w:t>
      </w:r>
      <w:r w:rsidRPr="003544DC">
        <w:rPr>
          <w:rFonts w:ascii="Trebuchet MS" w:eastAsia="Trebuchet MS" w:hAnsi="Trebuchet MS" w:cs="Arial"/>
          <w:color w:val="09090A"/>
          <w:lang w:eastAsia="es-ES" w:bidi="es-ES"/>
        </w:rPr>
        <w:t>l</w:t>
      </w:r>
      <w:r w:rsidR="00A5713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 Presiden</w:t>
      </w:r>
      <w:r w:rsidR="00A5713B">
        <w:rPr>
          <w:rFonts w:ascii="Trebuchet MS" w:eastAsia="Trebuchet MS" w:hAnsi="Trebuchet MS" w:cs="Arial"/>
          <w:color w:val="09090A"/>
          <w:lang w:eastAsia="es-ES" w:bidi="es-ES"/>
        </w:rPr>
        <w:t>cia</w:t>
      </w:r>
      <w:r w:rsidRPr="003544DC">
        <w:rPr>
          <w:rFonts w:ascii="Trebuchet MS" w:eastAsia="Trebuchet MS" w:hAnsi="Trebuchet MS" w:cs="Arial"/>
          <w:color w:val="09090A"/>
          <w:lang w:eastAsia="es-ES" w:bidi="es-ES"/>
        </w:rPr>
        <w:t xml:space="preserve"> y </w:t>
      </w:r>
      <w:r w:rsidR="00EF76DC" w:rsidRPr="003544DC">
        <w:rPr>
          <w:rFonts w:ascii="Trebuchet MS" w:eastAsia="Trebuchet MS" w:hAnsi="Trebuchet MS" w:cs="Arial"/>
          <w:color w:val="09090A"/>
          <w:lang w:eastAsia="es-ES" w:bidi="es-ES"/>
        </w:rPr>
        <w:t>de</w:t>
      </w:r>
      <w:r w:rsidR="00A5713B">
        <w:rPr>
          <w:rFonts w:ascii="Trebuchet MS" w:eastAsia="Trebuchet MS" w:hAnsi="Trebuchet MS" w:cs="Arial"/>
          <w:color w:val="09090A"/>
          <w:lang w:eastAsia="es-ES" w:bidi="es-ES"/>
        </w:rPr>
        <w:t xml:space="preserve"> </w:t>
      </w:r>
      <w:r w:rsidR="00A37A97">
        <w:rPr>
          <w:rFonts w:ascii="Trebuchet MS" w:eastAsia="Trebuchet MS" w:hAnsi="Trebuchet MS" w:cs="Arial"/>
          <w:color w:val="09090A"/>
          <w:lang w:eastAsia="es-ES" w:bidi="es-ES"/>
        </w:rPr>
        <w:t>l</w:t>
      </w:r>
      <w:r w:rsidR="00A5713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 Secretar</w:t>
      </w:r>
      <w:r w:rsidR="00A5713B">
        <w:rPr>
          <w:rFonts w:ascii="Trebuchet MS" w:eastAsia="Trebuchet MS" w:hAnsi="Trebuchet MS" w:cs="Arial"/>
          <w:color w:val="09090A"/>
          <w:lang w:eastAsia="es-ES" w:bidi="es-ES"/>
        </w:rPr>
        <w:t>ía</w:t>
      </w:r>
      <w:r w:rsidR="00EF76DC" w:rsidRPr="003544DC">
        <w:rPr>
          <w:rFonts w:ascii="Trebuchet MS" w:eastAsia="Trebuchet MS" w:hAnsi="Trebuchet MS" w:cs="Arial"/>
          <w:color w:val="09090A"/>
          <w:lang w:eastAsia="es-ES" w:bidi="es-ES"/>
        </w:rPr>
        <w:t xml:space="preserve"> Ejecutiv</w:t>
      </w:r>
      <w:r w:rsidR="00A5713B">
        <w:rPr>
          <w:rFonts w:ascii="Trebuchet MS" w:eastAsia="Trebuchet MS" w:hAnsi="Trebuchet MS" w:cs="Arial"/>
          <w:color w:val="09090A"/>
          <w:lang w:eastAsia="es-ES" w:bidi="es-ES"/>
        </w:rPr>
        <w:t>a</w:t>
      </w:r>
      <w:r w:rsidR="00A37A97">
        <w:rPr>
          <w:rFonts w:ascii="Trebuchet MS" w:eastAsia="Trebuchet MS" w:hAnsi="Trebuchet MS" w:cs="Arial"/>
          <w:color w:val="09090A"/>
          <w:lang w:eastAsia="es-ES" w:bidi="es-ES"/>
        </w:rPr>
        <w:t xml:space="preserve"> de este o</w:t>
      </w:r>
      <w:r w:rsidRPr="003544DC">
        <w:rPr>
          <w:rFonts w:ascii="Trebuchet MS" w:eastAsia="Trebuchet MS" w:hAnsi="Trebuchet MS" w:cs="Arial"/>
          <w:color w:val="09090A"/>
          <w:lang w:eastAsia="es-ES" w:bidi="es-ES"/>
        </w:rPr>
        <w:t xml:space="preserve">rganismo </w:t>
      </w:r>
      <w:r w:rsidR="00A37A97">
        <w:rPr>
          <w:rFonts w:ascii="Trebuchet MS" w:eastAsia="Trebuchet MS" w:hAnsi="Trebuchet MS" w:cs="Arial"/>
          <w:color w:val="09090A"/>
          <w:lang w:eastAsia="es-ES" w:bidi="es-ES"/>
        </w:rPr>
        <w:t>e</w:t>
      </w:r>
      <w:r w:rsidRPr="003544DC">
        <w:rPr>
          <w:rFonts w:ascii="Trebuchet MS" w:eastAsia="Trebuchet MS" w:hAnsi="Trebuchet MS" w:cs="Arial"/>
          <w:color w:val="09090A"/>
          <w:lang w:eastAsia="es-ES" w:bidi="es-ES"/>
        </w:rPr>
        <w:t>lectoral, a efecto de que, en su oportunidad, se someta a consideración del Consejo General, para su aprobación</w:t>
      </w:r>
      <w:r w:rsidR="00EF76DC" w:rsidRPr="003544DC">
        <w:rPr>
          <w:rFonts w:ascii="Trebuchet MS" w:eastAsia="Trebuchet MS" w:hAnsi="Trebuchet MS" w:cs="Arial"/>
          <w:color w:val="09090A"/>
          <w:lang w:eastAsia="es-ES" w:bidi="es-ES"/>
        </w:rPr>
        <w:t>.</w:t>
      </w:r>
    </w:p>
    <w:p w14:paraId="490350B4" w14:textId="77777777" w:rsidR="002B1359" w:rsidRPr="003544DC" w:rsidRDefault="002B1359" w:rsidP="00357E43">
      <w:pPr>
        <w:pStyle w:val="Sinespaciado"/>
        <w:spacing w:line="360" w:lineRule="auto"/>
        <w:jc w:val="both"/>
        <w:rPr>
          <w:rFonts w:ascii="Trebuchet MS" w:eastAsia="Trebuchet MS" w:hAnsi="Trebuchet MS" w:cs="Arial"/>
          <w:color w:val="09090A"/>
          <w:lang w:eastAsia="es-ES" w:bidi="es-ES"/>
        </w:rPr>
      </w:pPr>
    </w:p>
    <w:p w14:paraId="17D1506B" w14:textId="29206156" w:rsidR="007F44E7" w:rsidRPr="003544DC" w:rsidRDefault="007F44E7" w:rsidP="00357E43">
      <w:pPr>
        <w:pStyle w:val="Sinespaciado"/>
        <w:spacing w:line="360"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Por lo antes expuesto, se proponen los siguientes puntos</w:t>
      </w:r>
      <w:r w:rsidR="00EF30C1">
        <w:rPr>
          <w:rFonts w:ascii="Trebuchet MS" w:eastAsia="Trebuchet MS" w:hAnsi="Trebuchet MS" w:cs="Arial"/>
          <w:color w:val="09090A"/>
          <w:lang w:eastAsia="es-ES" w:bidi="es-ES"/>
        </w:rPr>
        <w:t xml:space="preserve"> de</w:t>
      </w:r>
    </w:p>
    <w:p w14:paraId="52ED3301" w14:textId="77777777" w:rsidR="004D1074" w:rsidRDefault="004D1074" w:rsidP="00357E43">
      <w:pPr>
        <w:pStyle w:val="Sinespaciado"/>
        <w:spacing w:line="360" w:lineRule="auto"/>
        <w:jc w:val="center"/>
        <w:rPr>
          <w:rFonts w:ascii="Trebuchet MS" w:eastAsia="Trebuchet MS" w:hAnsi="Trebuchet MS" w:cs="Arial"/>
          <w:b/>
          <w:color w:val="09090A"/>
          <w:lang w:eastAsia="es-ES" w:bidi="es-ES"/>
        </w:rPr>
      </w:pPr>
    </w:p>
    <w:p w14:paraId="5406D989" w14:textId="477645D0" w:rsidR="007F44E7" w:rsidRPr="007D27C2" w:rsidRDefault="00EF30C1" w:rsidP="00357E43">
      <w:pPr>
        <w:pStyle w:val="Sinespaciado"/>
        <w:spacing w:line="360"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A C U E R D O</w:t>
      </w:r>
      <w:r w:rsidR="007F44E7" w:rsidRPr="007D27C2">
        <w:rPr>
          <w:rFonts w:ascii="Trebuchet MS" w:eastAsia="Trebuchet MS" w:hAnsi="Trebuchet MS" w:cs="Arial"/>
          <w:b/>
          <w:color w:val="09090A"/>
          <w:lang w:eastAsia="es-ES" w:bidi="es-ES"/>
        </w:rPr>
        <w:t>:</w:t>
      </w:r>
    </w:p>
    <w:p w14:paraId="3B2F8760" w14:textId="77777777" w:rsidR="007D27C2" w:rsidRDefault="007D27C2" w:rsidP="00357E43">
      <w:pPr>
        <w:pStyle w:val="Sinespaciado"/>
        <w:spacing w:line="360" w:lineRule="auto"/>
        <w:jc w:val="both"/>
        <w:rPr>
          <w:rFonts w:ascii="Trebuchet MS" w:eastAsia="Trebuchet MS" w:hAnsi="Trebuchet MS" w:cs="Arial"/>
          <w:color w:val="09090A"/>
          <w:lang w:eastAsia="es-ES" w:bidi="es-ES"/>
        </w:rPr>
      </w:pPr>
    </w:p>
    <w:p w14:paraId="0607863B" w14:textId="41C1A1A2" w:rsidR="00433CC8" w:rsidRDefault="00206145"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Primero</w:t>
      </w:r>
      <w:r w:rsidR="009D01F2" w:rsidRPr="009D01F2">
        <w:rPr>
          <w:rFonts w:ascii="Trebuchet MS" w:eastAsia="Trebuchet MS" w:hAnsi="Trebuchet MS" w:cs="Arial"/>
          <w:b/>
          <w:color w:val="09090A"/>
          <w:lang w:eastAsia="es-ES" w:bidi="es-ES"/>
        </w:rPr>
        <w:t>.</w:t>
      </w:r>
      <w:r w:rsidR="009D01F2">
        <w:rPr>
          <w:rFonts w:ascii="Trebuchet MS" w:eastAsia="Trebuchet MS" w:hAnsi="Trebuchet MS" w:cs="Arial"/>
          <w:color w:val="09090A"/>
          <w:lang w:eastAsia="es-ES" w:bidi="es-ES"/>
        </w:rPr>
        <w:t xml:space="preserve"> </w:t>
      </w:r>
      <w:r w:rsidR="00433CC8">
        <w:rPr>
          <w:rFonts w:ascii="Trebuchet MS" w:eastAsia="Trebuchet MS" w:hAnsi="Trebuchet MS" w:cs="Arial"/>
          <w:color w:val="09090A"/>
          <w:lang w:eastAsia="es-ES" w:bidi="es-ES"/>
        </w:rPr>
        <w:t xml:space="preserve">Se </w:t>
      </w:r>
      <w:r w:rsidR="00CE7934">
        <w:rPr>
          <w:rFonts w:ascii="Trebuchet MS" w:eastAsia="Trebuchet MS" w:hAnsi="Trebuchet MS" w:cs="Arial"/>
          <w:color w:val="09090A"/>
          <w:lang w:eastAsia="es-ES" w:bidi="es-ES"/>
        </w:rPr>
        <w:t xml:space="preserve">ACUERDA </w:t>
      </w:r>
      <w:r w:rsidR="00F43E12">
        <w:rPr>
          <w:rFonts w:ascii="Trebuchet MS" w:eastAsia="Trebuchet MS" w:hAnsi="Trebuchet MS" w:cs="Arial"/>
          <w:color w:val="09090A"/>
          <w:lang w:eastAsia="es-ES" w:bidi="es-ES"/>
        </w:rPr>
        <w:t xml:space="preserve"> </w:t>
      </w:r>
      <w:r w:rsidR="00433CC8" w:rsidRPr="00C52CC8">
        <w:rPr>
          <w:rFonts w:ascii="Trebuchet MS" w:eastAsia="Trebuchet MS" w:hAnsi="Trebuchet MS" w:cs="Arial"/>
          <w:color w:val="09090A"/>
          <w:lang w:eastAsia="es-ES" w:bidi="es-ES"/>
        </w:rPr>
        <w:t>propone</w:t>
      </w:r>
      <w:r w:rsidR="00F43E12">
        <w:rPr>
          <w:rFonts w:ascii="Trebuchet MS" w:eastAsia="Trebuchet MS" w:hAnsi="Trebuchet MS" w:cs="Arial"/>
          <w:color w:val="09090A"/>
          <w:lang w:eastAsia="es-ES" w:bidi="es-ES"/>
        </w:rPr>
        <w:t>r</w:t>
      </w:r>
      <w:r w:rsidR="00433CC8" w:rsidRPr="00C52CC8">
        <w:rPr>
          <w:rFonts w:ascii="Trebuchet MS" w:eastAsia="Trebuchet MS" w:hAnsi="Trebuchet MS" w:cs="Arial"/>
          <w:color w:val="09090A"/>
          <w:lang w:eastAsia="es-ES" w:bidi="es-ES"/>
        </w:rPr>
        <w:t xml:space="preserve"> al Consejo General </w:t>
      </w:r>
      <w:r w:rsidR="00F43E12">
        <w:rPr>
          <w:rFonts w:ascii="Trebuchet MS" w:eastAsia="Trebuchet MS" w:hAnsi="Trebuchet MS" w:cs="Arial"/>
          <w:color w:val="09090A"/>
          <w:lang w:eastAsia="es-ES" w:bidi="es-ES"/>
        </w:rPr>
        <w:t xml:space="preserve">la solicitud de renovación </w:t>
      </w:r>
      <w:r w:rsidR="00433CC8">
        <w:rPr>
          <w:rFonts w:ascii="Trebuchet MS" w:eastAsia="Trebuchet MS" w:hAnsi="Trebuchet MS" w:cs="Arial"/>
          <w:color w:val="09090A"/>
          <w:lang w:eastAsia="es-ES" w:bidi="es-ES"/>
        </w:rPr>
        <w:t xml:space="preserve">por </w:t>
      </w:r>
      <w:r w:rsidR="00A5713B">
        <w:rPr>
          <w:rFonts w:ascii="Trebuchet MS" w:eastAsia="Trebuchet MS" w:hAnsi="Trebuchet MS" w:cs="Arial"/>
          <w:color w:val="09090A"/>
          <w:lang w:eastAsia="es-ES" w:bidi="es-ES"/>
        </w:rPr>
        <w:t>segunda</w:t>
      </w:r>
      <w:r w:rsidR="00433CC8">
        <w:rPr>
          <w:rFonts w:ascii="Trebuchet MS" w:eastAsia="Trebuchet MS" w:hAnsi="Trebuchet MS" w:cs="Arial"/>
          <w:color w:val="09090A"/>
          <w:lang w:eastAsia="es-ES" w:bidi="es-ES"/>
        </w:rPr>
        <w:t xml:space="preserve"> </w:t>
      </w:r>
      <w:r w:rsidR="00A5713B">
        <w:rPr>
          <w:rFonts w:ascii="Trebuchet MS" w:eastAsia="Trebuchet MS" w:hAnsi="Trebuchet MS" w:cs="Arial"/>
          <w:color w:val="09090A"/>
          <w:lang w:eastAsia="es-ES" w:bidi="es-ES"/>
        </w:rPr>
        <w:t>ocasión</w:t>
      </w:r>
      <w:r w:rsidR="00433CC8">
        <w:rPr>
          <w:rFonts w:ascii="Trebuchet MS" w:eastAsia="Trebuchet MS" w:hAnsi="Trebuchet MS" w:cs="Arial"/>
          <w:color w:val="09090A"/>
          <w:lang w:eastAsia="es-ES" w:bidi="es-ES"/>
        </w:rPr>
        <w:t>,</w:t>
      </w:r>
      <w:r w:rsidR="00433CC8" w:rsidRPr="00C52CC8">
        <w:rPr>
          <w:rFonts w:ascii="Trebuchet MS" w:eastAsia="Trebuchet MS" w:hAnsi="Trebuchet MS" w:cs="Arial"/>
          <w:color w:val="09090A"/>
          <w:lang w:eastAsia="es-ES" w:bidi="es-ES"/>
        </w:rPr>
        <w:t xml:space="preserve"> </w:t>
      </w:r>
      <w:r w:rsidR="00F43E12">
        <w:rPr>
          <w:rFonts w:ascii="Trebuchet MS" w:eastAsia="Trebuchet MS" w:hAnsi="Trebuchet MS" w:cs="Arial"/>
          <w:color w:val="09090A"/>
          <w:lang w:eastAsia="es-ES" w:bidi="es-ES"/>
        </w:rPr>
        <w:t xml:space="preserve">de </w:t>
      </w:r>
      <w:r w:rsidR="00433CC8">
        <w:rPr>
          <w:rFonts w:ascii="Trebuchet MS" w:eastAsia="Trebuchet MS" w:hAnsi="Trebuchet MS" w:cs="Arial"/>
          <w:color w:val="09090A"/>
          <w:lang w:eastAsia="es-ES" w:bidi="es-ES"/>
        </w:rPr>
        <w:t>los encargos de despacho de Noé Gustavo Carr</w:t>
      </w:r>
      <w:r w:rsidR="002E3A6A">
        <w:rPr>
          <w:rFonts w:ascii="Trebuchet MS" w:eastAsia="Trebuchet MS" w:hAnsi="Trebuchet MS" w:cs="Arial"/>
          <w:color w:val="09090A"/>
          <w:lang w:eastAsia="es-ES" w:bidi="es-ES"/>
        </w:rPr>
        <w:t>e</w:t>
      </w:r>
      <w:r w:rsidR="00433CC8">
        <w:rPr>
          <w:rFonts w:ascii="Trebuchet MS" w:eastAsia="Trebuchet MS" w:hAnsi="Trebuchet MS" w:cs="Arial"/>
          <w:color w:val="09090A"/>
          <w:lang w:eastAsia="es-ES" w:bidi="es-ES"/>
        </w:rPr>
        <w:t xml:space="preserve">ón Luna, como Coordinador de Educación Cívica; Eduardo Robles Aldana y Ofelia Carolina Zarate Llamas, </w:t>
      </w:r>
      <w:r w:rsidR="00BD4E09">
        <w:rPr>
          <w:rFonts w:ascii="Trebuchet MS" w:eastAsia="Trebuchet MS" w:hAnsi="Trebuchet MS" w:cs="Arial"/>
          <w:color w:val="09090A"/>
          <w:lang w:eastAsia="es-ES" w:bidi="es-ES"/>
        </w:rPr>
        <w:t xml:space="preserve">como </w:t>
      </w:r>
      <w:r w:rsidR="003D5329">
        <w:rPr>
          <w:rFonts w:ascii="Trebuchet MS" w:eastAsia="Trebuchet MS" w:hAnsi="Trebuchet MS" w:cs="Arial"/>
          <w:color w:val="09090A"/>
          <w:lang w:eastAsia="es-ES" w:bidi="es-ES"/>
        </w:rPr>
        <w:t xml:space="preserve">Técnico y </w:t>
      </w:r>
      <w:r w:rsidR="00BD4E09">
        <w:rPr>
          <w:rFonts w:ascii="Trebuchet MS" w:eastAsia="Trebuchet MS" w:hAnsi="Trebuchet MS" w:cs="Arial"/>
          <w:color w:val="09090A"/>
          <w:lang w:eastAsia="es-ES" w:bidi="es-ES"/>
        </w:rPr>
        <w:t>Técnica de Educación Cívica</w:t>
      </w:r>
      <w:r w:rsidR="00BD4E09" w:rsidDel="00F43E12">
        <w:rPr>
          <w:rFonts w:ascii="Trebuchet MS" w:eastAsia="Trebuchet MS" w:hAnsi="Trebuchet MS" w:cs="Arial"/>
          <w:color w:val="09090A"/>
          <w:lang w:eastAsia="es-ES" w:bidi="es-ES"/>
        </w:rPr>
        <w:t xml:space="preserve"> </w:t>
      </w:r>
      <w:r w:rsidR="009D01F2">
        <w:rPr>
          <w:rFonts w:ascii="Trebuchet MS" w:eastAsia="Trebuchet MS" w:hAnsi="Trebuchet MS" w:cs="Arial"/>
          <w:color w:val="09090A"/>
          <w:lang w:eastAsia="es-ES" w:bidi="es-ES"/>
        </w:rPr>
        <w:t>respectivamente</w:t>
      </w:r>
      <w:r w:rsidR="00F43E12">
        <w:rPr>
          <w:rFonts w:ascii="Trebuchet MS" w:eastAsiaTheme="minorHAnsi" w:hAnsi="Trebuchet MS" w:cstheme="minorBidi"/>
          <w:lang w:val="es-MX" w:eastAsia="en-US"/>
        </w:rPr>
        <w:t>, para su aprobación</w:t>
      </w:r>
    </w:p>
    <w:p w14:paraId="121BE95B" w14:textId="77777777" w:rsidR="002B505F" w:rsidRPr="003544DC" w:rsidRDefault="002B505F" w:rsidP="00357E43">
      <w:pPr>
        <w:pStyle w:val="Sinespaciado"/>
        <w:spacing w:line="360" w:lineRule="auto"/>
        <w:jc w:val="both"/>
        <w:rPr>
          <w:rFonts w:ascii="Trebuchet MS" w:eastAsia="Trebuchet MS" w:hAnsi="Trebuchet MS" w:cs="Arial"/>
          <w:color w:val="09090A"/>
          <w:lang w:eastAsia="es-ES" w:bidi="es-ES"/>
        </w:rPr>
      </w:pPr>
    </w:p>
    <w:p w14:paraId="322FC3A7" w14:textId="22A42660" w:rsidR="00F24AA2" w:rsidRDefault="00206145"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Segundo</w:t>
      </w:r>
      <w:r w:rsidR="007F44E7" w:rsidRPr="007D27C2">
        <w:rPr>
          <w:rFonts w:ascii="Trebuchet MS" w:eastAsia="Trebuchet MS" w:hAnsi="Trebuchet MS" w:cs="Arial"/>
          <w:b/>
          <w:color w:val="09090A"/>
          <w:lang w:eastAsia="es-ES" w:bidi="es-ES"/>
        </w:rPr>
        <w:t>.</w:t>
      </w:r>
      <w:r w:rsidR="007F44E7" w:rsidRPr="003544DC">
        <w:rPr>
          <w:rFonts w:ascii="Trebuchet MS" w:eastAsia="Trebuchet MS" w:hAnsi="Trebuchet MS" w:cs="Arial"/>
          <w:color w:val="09090A"/>
          <w:lang w:eastAsia="es-ES" w:bidi="es-ES"/>
        </w:rPr>
        <w:t xml:space="preserve"> </w:t>
      </w:r>
      <w:r w:rsidR="00F43E12">
        <w:rPr>
          <w:rFonts w:ascii="Trebuchet MS" w:eastAsia="Trebuchet MS" w:hAnsi="Trebuchet MS" w:cs="Arial"/>
          <w:color w:val="09090A"/>
          <w:lang w:eastAsia="es-ES" w:bidi="es-ES"/>
        </w:rPr>
        <w:t xml:space="preserve">Se instruye al </w:t>
      </w:r>
      <w:r w:rsidR="00F24AA2">
        <w:rPr>
          <w:rFonts w:ascii="Trebuchet MS" w:eastAsia="Verdana" w:hAnsi="Trebuchet MS" w:cs="Verdana"/>
          <w:lang w:eastAsia="es-ES" w:bidi="es-ES"/>
        </w:rPr>
        <w:t>Secretar</w:t>
      </w:r>
      <w:r w:rsidR="00F43E12">
        <w:rPr>
          <w:rFonts w:ascii="Trebuchet MS" w:eastAsia="Verdana" w:hAnsi="Trebuchet MS" w:cs="Verdana"/>
          <w:lang w:eastAsia="es-ES" w:bidi="es-ES"/>
        </w:rPr>
        <w:t>io</w:t>
      </w:r>
      <w:r w:rsidR="00F24AA2">
        <w:rPr>
          <w:rFonts w:ascii="Trebuchet MS" w:eastAsia="Verdana" w:hAnsi="Trebuchet MS" w:cs="Verdana"/>
          <w:lang w:eastAsia="es-ES" w:bidi="es-ES"/>
        </w:rPr>
        <w:t xml:space="preserve"> Ejecutiv</w:t>
      </w:r>
      <w:r w:rsidR="00F43E12">
        <w:rPr>
          <w:rFonts w:ascii="Trebuchet MS" w:eastAsia="Verdana" w:hAnsi="Trebuchet MS" w:cs="Verdana"/>
          <w:lang w:eastAsia="es-ES" w:bidi="es-ES"/>
        </w:rPr>
        <w:t>o</w:t>
      </w:r>
      <w:r w:rsidR="00F24AA2">
        <w:rPr>
          <w:rFonts w:ascii="Trebuchet MS" w:eastAsia="Verdana" w:hAnsi="Trebuchet MS" w:cs="Verdana"/>
          <w:lang w:eastAsia="es-ES" w:bidi="es-ES"/>
        </w:rPr>
        <w:t xml:space="preserve"> notificar </w:t>
      </w:r>
      <w:r w:rsidR="00E71450">
        <w:rPr>
          <w:rFonts w:ascii="Trebuchet MS" w:eastAsia="Verdana" w:hAnsi="Trebuchet MS" w:cs="Verdana"/>
          <w:lang w:eastAsia="es-ES" w:bidi="es-ES"/>
        </w:rPr>
        <w:t xml:space="preserve">por oficio </w:t>
      </w:r>
      <w:r w:rsidR="009D01F2">
        <w:rPr>
          <w:rFonts w:ascii="Trebuchet MS" w:eastAsia="Verdana" w:hAnsi="Trebuchet MS" w:cs="Verdana"/>
          <w:lang w:eastAsia="es-ES" w:bidi="es-ES"/>
        </w:rPr>
        <w:t xml:space="preserve">a las personas mencionadas, </w:t>
      </w:r>
      <w:r w:rsidR="00F24AA2">
        <w:rPr>
          <w:rFonts w:ascii="Trebuchet MS" w:eastAsia="Verdana" w:hAnsi="Trebuchet MS" w:cs="Verdana"/>
          <w:lang w:eastAsia="es-ES" w:bidi="es-ES"/>
        </w:rPr>
        <w:t>la renovación de</w:t>
      </w:r>
      <w:r w:rsidR="00146FE5">
        <w:rPr>
          <w:rFonts w:ascii="Trebuchet MS" w:eastAsia="Verdana" w:hAnsi="Trebuchet MS" w:cs="Verdana"/>
          <w:lang w:eastAsia="es-ES" w:bidi="es-ES"/>
        </w:rPr>
        <w:t xml:space="preserve"> </w:t>
      </w:r>
      <w:r w:rsidR="009D01F2">
        <w:rPr>
          <w:rFonts w:ascii="Trebuchet MS" w:eastAsia="Verdana" w:hAnsi="Trebuchet MS" w:cs="Verdana"/>
          <w:lang w:eastAsia="es-ES" w:bidi="es-ES"/>
        </w:rPr>
        <w:t>sus</w:t>
      </w:r>
      <w:r w:rsidR="00A86892">
        <w:rPr>
          <w:rFonts w:ascii="Trebuchet MS" w:eastAsia="Verdana" w:hAnsi="Trebuchet MS" w:cs="Verdana"/>
          <w:lang w:eastAsia="es-ES" w:bidi="es-ES"/>
        </w:rPr>
        <w:t xml:space="preserve"> </w:t>
      </w:r>
      <w:r w:rsidR="00A5713B">
        <w:rPr>
          <w:rFonts w:ascii="Trebuchet MS" w:eastAsia="Verdana" w:hAnsi="Trebuchet MS" w:cs="Verdana"/>
          <w:lang w:eastAsia="es-ES" w:bidi="es-ES"/>
        </w:rPr>
        <w:t xml:space="preserve">nombramientos </w:t>
      </w:r>
      <w:r w:rsidR="009D01F2">
        <w:rPr>
          <w:rFonts w:ascii="Trebuchet MS" w:eastAsia="Verdana" w:hAnsi="Trebuchet MS" w:cs="Verdana"/>
          <w:lang w:eastAsia="es-ES" w:bidi="es-ES"/>
        </w:rPr>
        <w:t xml:space="preserve">como </w:t>
      </w:r>
      <w:r w:rsidR="00A86892">
        <w:rPr>
          <w:rFonts w:ascii="Trebuchet MS" w:eastAsia="Verdana" w:hAnsi="Trebuchet MS" w:cs="Verdana"/>
          <w:lang w:eastAsia="es-ES" w:bidi="es-ES"/>
        </w:rPr>
        <w:t>encarg</w:t>
      </w:r>
      <w:r w:rsidR="009D01F2">
        <w:rPr>
          <w:rFonts w:ascii="Trebuchet MS" w:eastAsia="Verdana" w:hAnsi="Trebuchet MS" w:cs="Verdana"/>
          <w:lang w:eastAsia="es-ES" w:bidi="es-ES"/>
        </w:rPr>
        <w:t>ados</w:t>
      </w:r>
      <w:r w:rsidR="00A86892">
        <w:rPr>
          <w:rFonts w:ascii="Trebuchet MS" w:eastAsia="Verdana" w:hAnsi="Trebuchet MS" w:cs="Verdana"/>
          <w:lang w:eastAsia="es-ES" w:bidi="es-ES"/>
        </w:rPr>
        <w:t xml:space="preserve"> de despacho</w:t>
      </w:r>
      <w:r w:rsidR="009D01F2">
        <w:rPr>
          <w:rFonts w:ascii="Trebuchet MS" w:eastAsia="Verdana" w:hAnsi="Trebuchet MS" w:cs="Verdana"/>
          <w:lang w:eastAsia="es-ES" w:bidi="es-ES"/>
        </w:rPr>
        <w:t xml:space="preserve"> </w:t>
      </w:r>
      <w:r w:rsidR="00F43E12">
        <w:rPr>
          <w:rFonts w:ascii="Trebuchet MS" w:eastAsia="Verdana" w:hAnsi="Trebuchet MS" w:cs="Verdana"/>
          <w:lang w:eastAsia="es-ES" w:bidi="es-ES"/>
        </w:rPr>
        <w:t xml:space="preserve">en  </w:t>
      </w:r>
      <w:r w:rsidR="009D01F2">
        <w:rPr>
          <w:rFonts w:ascii="Trebuchet MS" w:eastAsia="Verdana" w:hAnsi="Trebuchet MS" w:cs="Verdana"/>
          <w:lang w:eastAsia="es-ES" w:bidi="es-ES"/>
        </w:rPr>
        <w:t>las plazas vacantes</w:t>
      </w:r>
      <w:r w:rsidR="00F24AA2">
        <w:rPr>
          <w:rFonts w:ascii="Trebuchet MS" w:eastAsia="Verdana" w:hAnsi="Trebuchet MS" w:cs="Verdana"/>
          <w:lang w:eastAsia="es-ES" w:bidi="es-ES"/>
        </w:rPr>
        <w:t xml:space="preserve">; </w:t>
      </w:r>
      <w:r w:rsidR="00F43E12">
        <w:rPr>
          <w:rFonts w:ascii="Trebuchet MS" w:eastAsia="Verdana" w:hAnsi="Trebuchet MS" w:cs="Verdana"/>
          <w:lang w:eastAsia="es-ES" w:bidi="es-ES"/>
        </w:rPr>
        <w:t>mismo que serán vigentes por</w:t>
      </w:r>
      <w:r w:rsidR="00F24AA2">
        <w:rPr>
          <w:rFonts w:ascii="Trebuchet MS" w:eastAsia="Trebuchet MS" w:hAnsi="Trebuchet MS" w:cs="Arial"/>
          <w:color w:val="09090A"/>
          <w:lang w:eastAsia="es-ES" w:bidi="es-ES"/>
        </w:rPr>
        <w:t xml:space="preserve"> seis meses, a partir del 16 de </w:t>
      </w:r>
      <w:r w:rsidR="00A5713B">
        <w:rPr>
          <w:rFonts w:ascii="Trebuchet MS" w:eastAsia="Trebuchet MS" w:hAnsi="Trebuchet MS" w:cs="Arial"/>
          <w:color w:val="09090A"/>
          <w:lang w:eastAsia="es-ES" w:bidi="es-ES"/>
        </w:rPr>
        <w:t>marzo</w:t>
      </w:r>
      <w:r w:rsidR="00F24AA2">
        <w:rPr>
          <w:rFonts w:ascii="Trebuchet MS" w:eastAsia="Trebuchet MS" w:hAnsi="Trebuchet MS" w:cs="Arial"/>
          <w:color w:val="09090A"/>
          <w:lang w:eastAsia="es-ES" w:bidi="es-ES"/>
        </w:rPr>
        <w:t xml:space="preserve"> y </w:t>
      </w:r>
      <w:r w:rsidR="00146FE5">
        <w:rPr>
          <w:rFonts w:ascii="Trebuchet MS" w:eastAsia="Trebuchet MS" w:hAnsi="Trebuchet MS" w:cs="Arial"/>
          <w:color w:val="09090A"/>
          <w:lang w:eastAsia="es-ES" w:bidi="es-ES"/>
        </w:rPr>
        <w:t>hasta</w:t>
      </w:r>
      <w:r w:rsidR="00F24AA2">
        <w:rPr>
          <w:rFonts w:ascii="Trebuchet MS" w:eastAsia="Trebuchet MS" w:hAnsi="Trebuchet MS" w:cs="Arial"/>
          <w:color w:val="09090A"/>
          <w:lang w:eastAsia="es-ES" w:bidi="es-ES"/>
        </w:rPr>
        <w:t xml:space="preserve"> el 15 de </w:t>
      </w:r>
      <w:r w:rsidR="00A5713B">
        <w:rPr>
          <w:rFonts w:ascii="Trebuchet MS" w:eastAsia="Trebuchet MS" w:hAnsi="Trebuchet MS" w:cs="Arial"/>
          <w:color w:val="09090A"/>
          <w:lang w:eastAsia="es-ES" w:bidi="es-ES"/>
        </w:rPr>
        <w:t>septiembre</w:t>
      </w:r>
      <w:r w:rsidR="00F24AA2">
        <w:rPr>
          <w:rFonts w:ascii="Trebuchet MS" w:eastAsia="Trebuchet MS" w:hAnsi="Trebuchet MS" w:cs="Arial"/>
          <w:color w:val="09090A"/>
          <w:lang w:eastAsia="es-ES" w:bidi="es-ES"/>
        </w:rPr>
        <w:t xml:space="preserve"> de 2022.</w:t>
      </w:r>
    </w:p>
    <w:p w14:paraId="15F14630" w14:textId="77777777" w:rsidR="00EE4C76" w:rsidRDefault="00EE4C76" w:rsidP="00357E43">
      <w:pPr>
        <w:pStyle w:val="Sinespaciado"/>
        <w:spacing w:line="360" w:lineRule="auto"/>
        <w:jc w:val="both"/>
        <w:rPr>
          <w:rFonts w:ascii="Trebuchet MS" w:eastAsia="Trebuchet MS" w:hAnsi="Trebuchet MS" w:cs="Arial"/>
          <w:color w:val="09090A"/>
          <w:lang w:eastAsia="es-ES" w:bidi="es-ES"/>
        </w:rPr>
      </w:pPr>
    </w:p>
    <w:p w14:paraId="62A2A33C" w14:textId="38D9E333" w:rsidR="00E71450" w:rsidRDefault="00206145" w:rsidP="00357E43">
      <w:pPr>
        <w:pStyle w:val="Sinespaciado"/>
        <w:spacing w:line="360"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Tercero</w:t>
      </w:r>
      <w:r w:rsidR="00EE4C76" w:rsidRPr="00EE4C76">
        <w:rPr>
          <w:rFonts w:ascii="Trebuchet MS" w:eastAsia="Trebuchet MS" w:hAnsi="Trebuchet MS" w:cs="Arial"/>
          <w:b/>
          <w:color w:val="09090A"/>
          <w:lang w:eastAsia="es-ES" w:bidi="es-ES"/>
        </w:rPr>
        <w:t>.</w:t>
      </w:r>
      <w:r w:rsidR="00EE4C76">
        <w:rPr>
          <w:rFonts w:ascii="Trebuchet MS" w:eastAsia="Trebuchet MS" w:hAnsi="Trebuchet MS" w:cs="Arial"/>
          <w:color w:val="09090A"/>
          <w:lang w:eastAsia="es-ES" w:bidi="es-ES"/>
        </w:rPr>
        <w:t xml:space="preserve"> </w:t>
      </w:r>
      <w:r w:rsidR="00E71450" w:rsidRPr="00DB4FAC">
        <w:rPr>
          <w:rFonts w:ascii="Trebuchet MS" w:hAnsi="Trebuchet MS" w:cs="Traditional Arabic"/>
          <w:bCs/>
          <w:lang w:val="es-MX"/>
        </w:rPr>
        <w:t>Hágase del conocimiento el contenido del p</w:t>
      </w:r>
      <w:r w:rsidR="00E71450">
        <w:rPr>
          <w:rFonts w:ascii="Trebuchet MS" w:hAnsi="Trebuchet MS" w:cs="Traditional Arabic"/>
          <w:bCs/>
          <w:lang w:val="es-MX"/>
        </w:rPr>
        <w:t>resente acuerdo al titular del Órgano de E</w:t>
      </w:r>
      <w:r w:rsidR="00E71450" w:rsidRPr="00DB4FAC">
        <w:rPr>
          <w:rFonts w:ascii="Trebuchet MS" w:hAnsi="Trebuchet MS" w:cs="Traditional Arabic"/>
          <w:bCs/>
          <w:lang w:val="es-MX"/>
        </w:rPr>
        <w:t>nlace con el Servicio Profesio</w:t>
      </w:r>
      <w:r w:rsidR="00E71450">
        <w:rPr>
          <w:rFonts w:ascii="Trebuchet MS" w:hAnsi="Trebuchet MS" w:cs="Traditional Arabic"/>
          <w:bCs/>
          <w:lang w:val="es-MX"/>
        </w:rPr>
        <w:t>nal Electoral Nacional, para los efectos legales a que haya lugar</w:t>
      </w:r>
      <w:r w:rsidR="00E71450" w:rsidRPr="00DB4FAC">
        <w:rPr>
          <w:rFonts w:ascii="Trebuchet MS" w:hAnsi="Trebuchet MS" w:cs="Traditional Arabic"/>
          <w:bCs/>
          <w:lang w:val="es-MX"/>
        </w:rPr>
        <w:t>.</w:t>
      </w:r>
    </w:p>
    <w:p w14:paraId="253D4717" w14:textId="77777777" w:rsidR="00E71450" w:rsidRDefault="00E71450" w:rsidP="00357E43">
      <w:pPr>
        <w:pStyle w:val="Sinespaciado"/>
        <w:spacing w:line="360" w:lineRule="auto"/>
        <w:jc w:val="both"/>
        <w:rPr>
          <w:rFonts w:ascii="Trebuchet MS" w:eastAsia="Trebuchet MS" w:hAnsi="Trebuchet MS" w:cs="Arial"/>
          <w:color w:val="09090A"/>
          <w:lang w:eastAsia="es-ES" w:bidi="es-ES"/>
        </w:rPr>
      </w:pPr>
    </w:p>
    <w:p w14:paraId="5EADD846" w14:textId="19EDF931" w:rsidR="007F44E7" w:rsidRPr="003544DC" w:rsidRDefault="00206145" w:rsidP="00357E43">
      <w:pPr>
        <w:pStyle w:val="Sinespaciado"/>
        <w:spacing w:line="360" w:lineRule="auto"/>
        <w:jc w:val="both"/>
        <w:rPr>
          <w:rFonts w:ascii="Trebuchet MS" w:eastAsia="Arial Unicode MS" w:hAnsi="Trebuchet MS" w:cs="Arial"/>
          <w:kern w:val="2"/>
          <w:lang w:bidi="es-ES"/>
        </w:rPr>
      </w:pPr>
      <w:r>
        <w:rPr>
          <w:rFonts w:ascii="Trebuchet MS" w:eastAsia="Trebuchet MS" w:hAnsi="Trebuchet MS" w:cs="Arial"/>
          <w:b/>
          <w:color w:val="09090A"/>
          <w:lang w:eastAsia="es-ES" w:bidi="es-ES"/>
        </w:rPr>
        <w:t>Cuarto</w:t>
      </w:r>
      <w:r w:rsidR="00E71450" w:rsidRPr="00E71450">
        <w:rPr>
          <w:rFonts w:ascii="Trebuchet MS" w:eastAsia="Trebuchet MS" w:hAnsi="Trebuchet MS" w:cs="Arial"/>
          <w:b/>
          <w:color w:val="09090A"/>
          <w:lang w:eastAsia="es-ES" w:bidi="es-ES"/>
        </w:rPr>
        <w:t>.</w:t>
      </w:r>
      <w:r w:rsidR="00E71450">
        <w:rPr>
          <w:rFonts w:ascii="Trebuchet MS" w:eastAsia="Trebuchet MS" w:hAnsi="Trebuchet MS" w:cs="Arial"/>
          <w:color w:val="09090A"/>
          <w:lang w:eastAsia="es-ES" w:bidi="es-ES"/>
        </w:rPr>
        <w:t xml:space="preserve"> </w:t>
      </w:r>
      <w:r w:rsidR="007F44E7" w:rsidRPr="003544DC">
        <w:rPr>
          <w:rFonts w:ascii="Trebuchet MS" w:eastAsia="Trebuchet MS" w:hAnsi="Trebuchet MS" w:cs="Arial"/>
          <w:color w:val="09090A"/>
          <w:lang w:eastAsia="es-ES" w:bidi="es-ES"/>
        </w:rPr>
        <w:t xml:space="preserve">Se instruye a la Secretaría </w:t>
      </w:r>
      <w:r w:rsidR="007F44E7" w:rsidRPr="003544DC">
        <w:rPr>
          <w:rFonts w:ascii="Trebuchet MS" w:eastAsia="Arial Unicode MS" w:hAnsi="Trebuchet MS" w:cs="Arial"/>
          <w:kern w:val="2"/>
          <w:lang w:bidi="es-ES"/>
        </w:rPr>
        <w:t>Técnica</w:t>
      </w:r>
      <w:r w:rsidR="007F44E7" w:rsidRPr="003544DC">
        <w:rPr>
          <w:rFonts w:ascii="Trebuchet MS" w:eastAsia="Trebuchet MS" w:hAnsi="Trebuchet MS" w:cs="Arial"/>
          <w:color w:val="09090A"/>
          <w:lang w:eastAsia="es-ES" w:bidi="es-ES"/>
        </w:rPr>
        <w:t xml:space="preserve">, </w:t>
      </w:r>
      <w:r w:rsidR="002B1359" w:rsidRPr="003544DC">
        <w:rPr>
          <w:rFonts w:ascii="Trebuchet MS" w:eastAsia="Trebuchet MS" w:hAnsi="Trebuchet MS" w:cs="Arial"/>
          <w:color w:val="09090A"/>
          <w:lang w:eastAsia="es-ES" w:bidi="es-ES"/>
        </w:rPr>
        <w:t xml:space="preserve">haga del conocimiento </w:t>
      </w:r>
      <w:r w:rsidR="007F44E7" w:rsidRPr="003544DC">
        <w:rPr>
          <w:rFonts w:ascii="Trebuchet MS" w:eastAsia="Arial Unicode MS" w:hAnsi="Trebuchet MS" w:cs="Arial"/>
          <w:kern w:val="2"/>
          <w:lang w:bidi="es-ES"/>
        </w:rPr>
        <w:t xml:space="preserve">el </w:t>
      </w:r>
      <w:r w:rsidR="002B1359" w:rsidRPr="003544DC">
        <w:rPr>
          <w:rFonts w:ascii="Trebuchet MS" w:eastAsia="Arial Unicode MS" w:hAnsi="Trebuchet MS" w:cs="Arial"/>
          <w:kern w:val="2"/>
          <w:lang w:bidi="es-ES"/>
        </w:rPr>
        <w:t xml:space="preserve">presente </w:t>
      </w:r>
      <w:r w:rsidR="005A6076">
        <w:rPr>
          <w:rFonts w:ascii="Trebuchet MS" w:eastAsia="Arial Unicode MS" w:hAnsi="Trebuchet MS" w:cs="Arial"/>
          <w:kern w:val="2"/>
          <w:lang w:bidi="es-ES"/>
        </w:rPr>
        <w:t>a</w:t>
      </w:r>
      <w:r w:rsidR="007F44E7" w:rsidRPr="003544DC">
        <w:rPr>
          <w:rFonts w:ascii="Trebuchet MS" w:eastAsia="Arial Unicode MS" w:hAnsi="Trebuchet MS" w:cs="Arial"/>
          <w:kern w:val="2"/>
          <w:lang w:bidi="es-ES"/>
        </w:rPr>
        <w:t xml:space="preserve">cuerdo </w:t>
      </w:r>
      <w:r w:rsidR="007F44E7" w:rsidRPr="003544DC">
        <w:rPr>
          <w:rFonts w:ascii="Trebuchet MS" w:eastAsia="Arial Unicode MS" w:hAnsi="Trebuchet MS"/>
          <w:kern w:val="2"/>
          <w:lang w:bidi="es-ES"/>
        </w:rPr>
        <w:t>a</w:t>
      </w:r>
      <w:r w:rsidR="00A5713B">
        <w:rPr>
          <w:rFonts w:ascii="Trebuchet MS" w:eastAsia="Arial Unicode MS" w:hAnsi="Trebuchet MS"/>
          <w:kern w:val="2"/>
          <w:lang w:bidi="es-ES"/>
        </w:rPr>
        <w:t xml:space="preserve"> </w:t>
      </w:r>
      <w:r w:rsidR="007F44E7" w:rsidRPr="003544DC">
        <w:rPr>
          <w:rFonts w:ascii="Trebuchet MS" w:eastAsia="Arial Unicode MS" w:hAnsi="Trebuchet MS"/>
          <w:kern w:val="2"/>
          <w:lang w:bidi="es-ES"/>
        </w:rPr>
        <w:t>l</w:t>
      </w:r>
      <w:r w:rsidR="00A5713B">
        <w:rPr>
          <w:rFonts w:ascii="Trebuchet MS" w:eastAsia="Arial Unicode MS" w:hAnsi="Trebuchet MS"/>
          <w:kern w:val="2"/>
          <w:lang w:bidi="es-ES"/>
        </w:rPr>
        <w:t xml:space="preserve">a </w:t>
      </w:r>
      <w:r w:rsidR="007F44E7" w:rsidRPr="003544DC">
        <w:rPr>
          <w:rFonts w:ascii="Trebuchet MS" w:eastAsia="Arial Unicode MS" w:hAnsi="Trebuchet MS"/>
          <w:kern w:val="2"/>
          <w:lang w:bidi="es-ES"/>
        </w:rPr>
        <w:t>Presiden</w:t>
      </w:r>
      <w:r w:rsidR="00A5713B">
        <w:rPr>
          <w:rFonts w:ascii="Trebuchet MS" w:eastAsia="Arial Unicode MS" w:hAnsi="Trebuchet MS"/>
          <w:kern w:val="2"/>
          <w:lang w:bidi="es-ES"/>
        </w:rPr>
        <w:t>cia</w:t>
      </w:r>
      <w:r w:rsidR="007F44E7" w:rsidRPr="003544DC">
        <w:rPr>
          <w:rFonts w:ascii="Trebuchet MS" w:eastAsia="Arial Unicode MS" w:hAnsi="Trebuchet MS"/>
          <w:kern w:val="2"/>
          <w:lang w:bidi="es-ES"/>
        </w:rPr>
        <w:t xml:space="preserve"> y a</w:t>
      </w:r>
      <w:r w:rsidR="00A5713B">
        <w:rPr>
          <w:rFonts w:ascii="Trebuchet MS" w:eastAsia="Arial Unicode MS" w:hAnsi="Trebuchet MS"/>
          <w:kern w:val="2"/>
          <w:lang w:bidi="es-ES"/>
        </w:rPr>
        <w:t xml:space="preserve"> </w:t>
      </w:r>
      <w:r w:rsidR="007F44E7" w:rsidRPr="003544DC">
        <w:rPr>
          <w:rFonts w:ascii="Trebuchet MS" w:eastAsia="Arial Unicode MS" w:hAnsi="Trebuchet MS"/>
          <w:kern w:val="2"/>
          <w:lang w:bidi="es-ES"/>
        </w:rPr>
        <w:t>l</w:t>
      </w:r>
      <w:r w:rsidR="00A5713B">
        <w:rPr>
          <w:rFonts w:ascii="Trebuchet MS" w:eastAsia="Arial Unicode MS" w:hAnsi="Trebuchet MS"/>
          <w:kern w:val="2"/>
          <w:lang w:bidi="es-ES"/>
        </w:rPr>
        <w:t>a</w:t>
      </w:r>
      <w:r w:rsidR="007F44E7" w:rsidRPr="003544DC">
        <w:rPr>
          <w:rFonts w:ascii="Trebuchet MS" w:eastAsia="Arial Unicode MS" w:hAnsi="Trebuchet MS"/>
          <w:kern w:val="2"/>
          <w:lang w:bidi="es-ES"/>
        </w:rPr>
        <w:t xml:space="preserve"> Secretar</w:t>
      </w:r>
      <w:r w:rsidR="00A5713B">
        <w:rPr>
          <w:rFonts w:ascii="Trebuchet MS" w:eastAsia="Arial Unicode MS" w:hAnsi="Trebuchet MS"/>
          <w:kern w:val="2"/>
          <w:lang w:bidi="es-ES"/>
        </w:rPr>
        <w:t>ía</w:t>
      </w:r>
      <w:r w:rsidR="007F44E7" w:rsidRPr="003544DC">
        <w:rPr>
          <w:rFonts w:ascii="Trebuchet MS" w:eastAsia="Arial Unicode MS" w:hAnsi="Trebuchet MS"/>
          <w:kern w:val="2"/>
          <w:lang w:bidi="es-ES"/>
        </w:rPr>
        <w:t xml:space="preserve"> Ejecutiv</w:t>
      </w:r>
      <w:r w:rsidR="00A5713B">
        <w:rPr>
          <w:rFonts w:ascii="Trebuchet MS" w:eastAsia="Arial Unicode MS" w:hAnsi="Trebuchet MS"/>
          <w:kern w:val="2"/>
          <w:lang w:bidi="es-ES"/>
        </w:rPr>
        <w:t>a</w:t>
      </w:r>
      <w:r w:rsidR="005A6076">
        <w:rPr>
          <w:rFonts w:ascii="Trebuchet MS" w:eastAsia="Arial Unicode MS" w:hAnsi="Trebuchet MS"/>
          <w:kern w:val="2"/>
          <w:lang w:bidi="es-ES"/>
        </w:rPr>
        <w:t xml:space="preserve"> de este o</w:t>
      </w:r>
      <w:r w:rsidR="007F44E7" w:rsidRPr="003544DC">
        <w:rPr>
          <w:rFonts w:ascii="Trebuchet MS" w:eastAsia="Arial Unicode MS" w:hAnsi="Trebuchet MS"/>
          <w:kern w:val="2"/>
          <w:lang w:bidi="es-ES"/>
        </w:rPr>
        <w:t xml:space="preserve">rganismo </w:t>
      </w:r>
      <w:r w:rsidR="005A6076">
        <w:rPr>
          <w:rFonts w:ascii="Trebuchet MS" w:eastAsia="Arial Unicode MS" w:hAnsi="Trebuchet MS"/>
          <w:kern w:val="2"/>
          <w:lang w:bidi="es-ES"/>
        </w:rPr>
        <w:t>e</w:t>
      </w:r>
      <w:r w:rsidR="007F44E7" w:rsidRPr="003544DC">
        <w:rPr>
          <w:rFonts w:ascii="Trebuchet MS" w:eastAsia="Arial Unicode MS" w:hAnsi="Trebuchet MS"/>
          <w:kern w:val="2"/>
          <w:lang w:bidi="es-ES"/>
        </w:rPr>
        <w:t>lectoral, a efecto de que, en su oportunidad, se someta a consideración del Consejo General, para su aprobación.</w:t>
      </w:r>
    </w:p>
    <w:p w14:paraId="4E4EE885" w14:textId="77777777" w:rsidR="007F44E7" w:rsidRPr="003544DC" w:rsidRDefault="007F44E7" w:rsidP="00357E43">
      <w:pPr>
        <w:pStyle w:val="Sinespaciado"/>
        <w:spacing w:line="360" w:lineRule="auto"/>
        <w:jc w:val="both"/>
        <w:rPr>
          <w:rFonts w:ascii="Trebuchet MS" w:hAnsi="Trebuchet MS"/>
        </w:rPr>
      </w:pPr>
    </w:p>
    <w:tbl>
      <w:tblPr>
        <w:tblW w:w="5000" w:type="pct"/>
        <w:jc w:val="center"/>
        <w:tblLook w:val="04A0" w:firstRow="1" w:lastRow="0" w:firstColumn="1" w:lastColumn="0" w:noHBand="0" w:noVBand="1"/>
      </w:tblPr>
      <w:tblGrid>
        <w:gridCol w:w="8838"/>
      </w:tblGrid>
      <w:tr w:rsidR="007F44E7" w:rsidRPr="003544DC" w14:paraId="00EBCC63" w14:textId="77777777" w:rsidTr="00E71450">
        <w:trPr>
          <w:jc w:val="center"/>
        </w:trPr>
        <w:tc>
          <w:tcPr>
            <w:tcW w:w="5000" w:type="pct"/>
            <w:shd w:val="clear" w:color="auto" w:fill="auto"/>
          </w:tcPr>
          <w:p w14:paraId="28E7A034" w14:textId="29694E4F" w:rsidR="007F44E7" w:rsidRPr="00A379A6" w:rsidRDefault="007F44E7" w:rsidP="00357E43">
            <w:pPr>
              <w:pStyle w:val="Sinespaciado"/>
              <w:spacing w:line="360" w:lineRule="auto"/>
              <w:jc w:val="center"/>
              <w:rPr>
                <w:rFonts w:ascii="Trebuchet MS" w:hAnsi="Trebuchet MS" w:cs="Tahoma"/>
                <w:b/>
              </w:rPr>
            </w:pPr>
            <w:r w:rsidRPr="00A379A6">
              <w:rPr>
                <w:rFonts w:ascii="Trebuchet MS" w:hAnsi="Trebuchet MS" w:cs="Tahoma"/>
                <w:b/>
              </w:rPr>
              <w:t>Por la Comisión de Seguimiento al Servicio Profesional Electoral Nacional</w:t>
            </w:r>
          </w:p>
          <w:p w14:paraId="58F9C447" w14:textId="10048E29" w:rsidR="007F44E7" w:rsidRPr="00A379A6" w:rsidRDefault="007F44E7" w:rsidP="00357E43">
            <w:pPr>
              <w:pStyle w:val="Sinespaciado"/>
              <w:spacing w:line="360" w:lineRule="auto"/>
              <w:jc w:val="center"/>
              <w:rPr>
                <w:rFonts w:ascii="Trebuchet MS" w:hAnsi="Trebuchet MS" w:cs="Tahoma"/>
                <w:b/>
              </w:rPr>
            </w:pPr>
            <w:r w:rsidRPr="00A379A6">
              <w:rPr>
                <w:rFonts w:ascii="Trebuchet MS" w:hAnsi="Trebuchet MS" w:cs="Tahoma"/>
                <w:b/>
              </w:rPr>
              <w:t xml:space="preserve">Guadalajara, Jalisco, a </w:t>
            </w:r>
            <w:r w:rsidR="00A5713B" w:rsidRPr="00A379A6">
              <w:rPr>
                <w:rFonts w:ascii="Trebuchet MS" w:hAnsi="Trebuchet MS" w:cs="Tahoma"/>
                <w:b/>
              </w:rPr>
              <w:t>8</w:t>
            </w:r>
            <w:r w:rsidR="005A6076" w:rsidRPr="00A379A6">
              <w:rPr>
                <w:rFonts w:ascii="Trebuchet MS" w:hAnsi="Trebuchet MS" w:cs="Tahoma"/>
                <w:b/>
              </w:rPr>
              <w:t xml:space="preserve"> de </w:t>
            </w:r>
            <w:r w:rsidR="00A5713B" w:rsidRPr="00A379A6">
              <w:rPr>
                <w:rFonts w:ascii="Trebuchet MS" w:hAnsi="Trebuchet MS" w:cs="Tahoma"/>
                <w:b/>
              </w:rPr>
              <w:t xml:space="preserve">marzo </w:t>
            </w:r>
            <w:r w:rsidR="00AA2157" w:rsidRPr="00A379A6">
              <w:rPr>
                <w:rFonts w:ascii="Trebuchet MS" w:hAnsi="Trebuchet MS" w:cs="Tahoma"/>
                <w:b/>
              </w:rPr>
              <w:t>de 202</w:t>
            </w:r>
            <w:r w:rsidR="00A5713B" w:rsidRPr="00A379A6">
              <w:rPr>
                <w:rFonts w:ascii="Trebuchet MS" w:hAnsi="Trebuchet MS" w:cs="Tahoma"/>
                <w:b/>
              </w:rPr>
              <w:t>2</w:t>
            </w:r>
          </w:p>
        </w:tc>
      </w:tr>
      <w:tr w:rsidR="007F44E7" w:rsidRPr="003544DC" w14:paraId="442D376F" w14:textId="77777777" w:rsidTr="00E71450">
        <w:trPr>
          <w:jc w:val="center"/>
        </w:trPr>
        <w:tc>
          <w:tcPr>
            <w:tcW w:w="5000" w:type="pct"/>
            <w:shd w:val="clear" w:color="auto" w:fill="auto"/>
          </w:tcPr>
          <w:p w14:paraId="2564CC89" w14:textId="77777777" w:rsidR="006E051D" w:rsidRPr="003544DC" w:rsidRDefault="006E051D" w:rsidP="00357E43">
            <w:pPr>
              <w:pStyle w:val="Sinespaciado"/>
              <w:spacing w:line="360" w:lineRule="auto"/>
              <w:jc w:val="center"/>
              <w:rPr>
                <w:rFonts w:ascii="Trebuchet MS" w:hAnsi="Trebuchet MS" w:cs="Tahoma"/>
              </w:rPr>
            </w:pPr>
          </w:p>
          <w:p w14:paraId="591A1DDA" w14:textId="77777777" w:rsidR="00E71450" w:rsidRDefault="00E71450" w:rsidP="00357E43">
            <w:pPr>
              <w:pStyle w:val="Sinespaciado"/>
              <w:spacing w:line="360" w:lineRule="auto"/>
              <w:jc w:val="center"/>
              <w:rPr>
                <w:rFonts w:ascii="Trebuchet MS" w:hAnsi="Trebuchet MS" w:cs="Tahoma"/>
              </w:rPr>
            </w:pPr>
          </w:p>
          <w:p w14:paraId="45558FB1" w14:textId="77777777" w:rsidR="003D5329" w:rsidRDefault="003D5329" w:rsidP="00357E43">
            <w:pPr>
              <w:pStyle w:val="Sinespaciado"/>
              <w:spacing w:line="360" w:lineRule="auto"/>
              <w:jc w:val="center"/>
              <w:rPr>
                <w:rFonts w:ascii="Trebuchet MS" w:hAnsi="Trebuchet MS" w:cs="Tahoma"/>
              </w:rPr>
            </w:pPr>
          </w:p>
          <w:p w14:paraId="2A7F84C6" w14:textId="430A56AB" w:rsidR="007F44E7" w:rsidRPr="007D27C2" w:rsidRDefault="00A5713B" w:rsidP="00357E43">
            <w:pPr>
              <w:pStyle w:val="Sinespaciado"/>
              <w:spacing w:line="360" w:lineRule="auto"/>
              <w:jc w:val="center"/>
              <w:rPr>
                <w:rFonts w:ascii="Trebuchet MS" w:hAnsi="Trebuchet MS" w:cs="Tahoma"/>
                <w:b/>
              </w:rPr>
            </w:pPr>
            <w:r w:rsidRPr="007D27C2">
              <w:rPr>
                <w:rFonts w:ascii="Trebuchet MS" w:hAnsi="Trebuchet MS" w:cs="Tahoma"/>
                <w:b/>
              </w:rPr>
              <w:t>Brenda Judith Serafín Morfín</w:t>
            </w:r>
          </w:p>
          <w:p w14:paraId="791560BD" w14:textId="77777777" w:rsidR="007F44E7" w:rsidRPr="003544DC" w:rsidRDefault="007F44E7" w:rsidP="00357E43">
            <w:pPr>
              <w:pStyle w:val="Sinespaciado"/>
              <w:spacing w:line="360" w:lineRule="auto"/>
              <w:jc w:val="center"/>
              <w:rPr>
                <w:rFonts w:ascii="Trebuchet MS" w:hAnsi="Trebuchet MS" w:cs="Tahoma"/>
              </w:rPr>
            </w:pPr>
            <w:r w:rsidRPr="007D27C2">
              <w:rPr>
                <w:rFonts w:ascii="Trebuchet MS" w:hAnsi="Trebuchet MS"/>
                <w:b/>
              </w:rPr>
              <w:t>Consejera electoral presidenta</w:t>
            </w:r>
          </w:p>
        </w:tc>
      </w:tr>
      <w:tr w:rsidR="00A5713B" w:rsidRPr="003544DC" w14:paraId="772313AB" w14:textId="77777777" w:rsidTr="00E71450">
        <w:trPr>
          <w:jc w:val="center"/>
        </w:trPr>
        <w:tc>
          <w:tcPr>
            <w:tcW w:w="5000" w:type="pct"/>
            <w:shd w:val="clear" w:color="auto" w:fill="auto"/>
          </w:tcPr>
          <w:p w14:paraId="17B67BA3" w14:textId="77777777" w:rsidR="00A5713B" w:rsidRDefault="00A5713B" w:rsidP="00357E43">
            <w:pPr>
              <w:pStyle w:val="Sinespaciado"/>
              <w:spacing w:line="360" w:lineRule="auto"/>
              <w:jc w:val="center"/>
              <w:rPr>
                <w:rFonts w:ascii="Trebuchet MS" w:hAnsi="Trebuchet MS" w:cs="Tahoma"/>
              </w:rPr>
            </w:pPr>
          </w:p>
          <w:p w14:paraId="4A5726DC" w14:textId="77777777" w:rsidR="00A5713B" w:rsidRDefault="00A5713B" w:rsidP="00357E43">
            <w:pPr>
              <w:pStyle w:val="Sinespaciado"/>
              <w:spacing w:line="360" w:lineRule="auto"/>
              <w:jc w:val="center"/>
              <w:rPr>
                <w:rFonts w:ascii="Trebuchet MS" w:hAnsi="Trebuchet MS" w:cs="Tahoma"/>
              </w:rPr>
            </w:pPr>
          </w:p>
          <w:p w14:paraId="7E764D97" w14:textId="77777777" w:rsidR="003D5329" w:rsidRDefault="003D5329" w:rsidP="00357E43">
            <w:pPr>
              <w:pStyle w:val="Sinespaciado"/>
              <w:spacing w:line="360" w:lineRule="auto"/>
              <w:jc w:val="center"/>
              <w:rPr>
                <w:rFonts w:ascii="Trebuchet MS" w:hAnsi="Trebuchet MS" w:cs="Tahoma"/>
              </w:rPr>
            </w:pPr>
          </w:p>
          <w:p w14:paraId="2AD4FBD7" w14:textId="77777777" w:rsidR="00A5713B" w:rsidRPr="007D27C2" w:rsidRDefault="00A5713B" w:rsidP="00357E43">
            <w:pPr>
              <w:pStyle w:val="Sinespaciado"/>
              <w:spacing w:line="360" w:lineRule="auto"/>
              <w:jc w:val="center"/>
              <w:rPr>
                <w:rFonts w:ascii="Trebuchet MS" w:hAnsi="Trebuchet MS" w:cs="Tahoma"/>
                <w:b/>
              </w:rPr>
            </w:pPr>
            <w:r w:rsidRPr="007D27C2">
              <w:rPr>
                <w:rFonts w:ascii="Trebuchet MS" w:hAnsi="Trebuchet MS" w:cs="Arial"/>
                <w:b/>
                <w:bCs/>
                <w:lang w:eastAsia="es-ES"/>
              </w:rPr>
              <w:t>Silvia Guadalupe Bustos Vásquez</w:t>
            </w:r>
          </w:p>
          <w:p w14:paraId="79601C1A" w14:textId="0C1AC9BE" w:rsidR="00A5713B" w:rsidRDefault="00A5713B" w:rsidP="00357E43">
            <w:pPr>
              <w:pStyle w:val="Sinespaciado"/>
              <w:spacing w:line="360" w:lineRule="auto"/>
              <w:jc w:val="center"/>
              <w:rPr>
                <w:rFonts w:ascii="Trebuchet MS" w:hAnsi="Trebuchet MS" w:cs="Tahoma"/>
              </w:rPr>
            </w:pPr>
            <w:r w:rsidRPr="007D27C2">
              <w:rPr>
                <w:rFonts w:ascii="Trebuchet MS" w:hAnsi="Trebuchet MS" w:cs="Tahoma"/>
                <w:b/>
              </w:rPr>
              <w:t>Consejera electoral integrante</w:t>
            </w:r>
          </w:p>
        </w:tc>
      </w:tr>
      <w:tr w:rsidR="007F44E7" w:rsidRPr="003544DC" w14:paraId="40786C8E" w14:textId="77777777" w:rsidTr="00E71450">
        <w:trPr>
          <w:trHeight w:val="1323"/>
          <w:jc w:val="center"/>
        </w:trPr>
        <w:tc>
          <w:tcPr>
            <w:tcW w:w="5000" w:type="pct"/>
            <w:shd w:val="clear" w:color="auto" w:fill="auto"/>
          </w:tcPr>
          <w:p w14:paraId="7603A24D" w14:textId="77777777" w:rsidR="00D44D0E" w:rsidRPr="003544DC" w:rsidRDefault="00D44D0E" w:rsidP="00357E43">
            <w:pPr>
              <w:pStyle w:val="Sinespaciado"/>
              <w:spacing w:line="360" w:lineRule="auto"/>
              <w:jc w:val="center"/>
              <w:rPr>
                <w:rFonts w:ascii="Trebuchet MS" w:hAnsi="Trebuchet MS"/>
              </w:rPr>
            </w:pPr>
          </w:p>
          <w:p w14:paraId="51B5EB31" w14:textId="77777777" w:rsidR="007F44E7" w:rsidRDefault="007F44E7" w:rsidP="00357E43">
            <w:pPr>
              <w:pStyle w:val="Sinespaciado"/>
              <w:spacing w:line="360" w:lineRule="auto"/>
              <w:jc w:val="center"/>
              <w:rPr>
                <w:rFonts w:ascii="Trebuchet MS" w:hAnsi="Trebuchet MS"/>
              </w:rPr>
            </w:pPr>
          </w:p>
          <w:p w14:paraId="1B8BA753" w14:textId="77777777" w:rsidR="003D5329" w:rsidRDefault="003D5329" w:rsidP="00357E43">
            <w:pPr>
              <w:pStyle w:val="Sinespaciado"/>
              <w:spacing w:line="360" w:lineRule="auto"/>
              <w:jc w:val="center"/>
              <w:rPr>
                <w:rFonts w:ascii="Trebuchet MS" w:hAnsi="Trebuchet MS"/>
              </w:rPr>
            </w:pPr>
          </w:p>
          <w:p w14:paraId="1A299DE0" w14:textId="77777777" w:rsidR="007F44E7" w:rsidRPr="007D27C2" w:rsidRDefault="007F44E7" w:rsidP="00357E43">
            <w:pPr>
              <w:pStyle w:val="Sinespaciado"/>
              <w:spacing w:line="360" w:lineRule="auto"/>
              <w:jc w:val="center"/>
              <w:rPr>
                <w:rFonts w:ascii="Trebuchet MS" w:hAnsi="Trebuchet MS"/>
                <w:b/>
              </w:rPr>
            </w:pPr>
            <w:r w:rsidRPr="007D27C2">
              <w:rPr>
                <w:rFonts w:ascii="Trebuchet MS" w:hAnsi="Trebuchet MS"/>
                <w:b/>
              </w:rPr>
              <w:t>Luis Alfonso Campos Guzmán</w:t>
            </w:r>
          </w:p>
          <w:p w14:paraId="2E0ABCC5" w14:textId="77777777" w:rsidR="007F44E7" w:rsidRDefault="007F44E7" w:rsidP="00357E43">
            <w:pPr>
              <w:pStyle w:val="Sinespaciado"/>
              <w:spacing w:line="360" w:lineRule="auto"/>
              <w:jc w:val="center"/>
              <w:rPr>
                <w:rFonts w:ascii="Trebuchet MS" w:hAnsi="Trebuchet MS"/>
                <w:b/>
              </w:rPr>
            </w:pPr>
            <w:r w:rsidRPr="007D27C2">
              <w:rPr>
                <w:rFonts w:ascii="Trebuchet MS" w:hAnsi="Trebuchet MS"/>
                <w:b/>
              </w:rPr>
              <w:t>Secretario Técnico</w:t>
            </w:r>
          </w:p>
          <w:p w14:paraId="499A533F" w14:textId="77777777" w:rsidR="003D5329" w:rsidRPr="003544DC" w:rsidRDefault="003D5329" w:rsidP="00357E43">
            <w:pPr>
              <w:pStyle w:val="Sinespaciado"/>
              <w:spacing w:line="360" w:lineRule="auto"/>
              <w:jc w:val="center"/>
              <w:rPr>
                <w:rFonts w:ascii="Trebuchet MS" w:hAnsi="Trebuchet MS" w:cs="Tahoma"/>
              </w:rPr>
            </w:pPr>
          </w:p>
        </w:tc>
      </w:tr>
      <w:tr w:rsidR="007F44E7" w:rsidRPr="00711E22" w14:paraId="033DCDA9" w14:textId="77777777" w:rsidTr="00E71450">
        <w:trPr>
          <w:trHeight w:val="691"/>
          <w:jc w:val="center"/>
        </w:trPr>
        <w:tc>
          <w:tcPr>
            <w:tcW w:w="5000" w:type="pct"/>
            <w:shd w:val="clear" w:color="auto" w:fill="auto"/>
          </w:tcPr>
          <w:p w14:paraId="799453C8" w14:textId="77777777" w:rsidR="003B6E4B" w:rsidRDefault="003B6E4B" w:rsidP="00E71450">
            <w:pPr>
              <w:spacing w:line="276" w:lineRule="auto"/>
              <w:jc w:val="both"/>
              <w:rPr>
                <w:rFonts w:ascii="Trebuchet MS" w:hAnsi="Trebuchet MS" w:cs="Tahoma"/>
                <w:sz w:val="16"/>
                <w:szCs w:val="16"/>
              </w:rPr>
            </w:pPr>
          </w:p>
          <w:p w14:paraId="7350F116" w14:textId="11420882" w:rsidR="007F44E7" w:rsidRPr="00D84CE0" w:rsidRDefault="007F44E7" w:rsidP="003D5329">
            <w:pPr>
              <w:spacing w:line="276" w:lineRule="auto"/>
              <w:jc w:val="both"/>
              <w:rPr>
                <w:rFonts w:ascii="Trebuchet MS" w:hAnsi="Trebuchet MS"/>
                <w:sz w:val="16"/>
                <w:szCs w:val="16"/>
              </w:rPr>
            </w:pPr>
            <w:r w:rsidRPr="00D84CE0">
              <w:rPr>
                <w:rFonts w:ascii="Trebuchet MS" w:hAnsi="Trebuchet MS" w:cs="Tahoma"/>
                <w:sz w:val="16"/>
                <w:szCs w:val="16"/>
              </w:rPr>
              <w:t xml:space="preserve">El presente acuerdo que consta de </w:t>
            </w:r>
            <w:r w:rsidR="00357E43">
              <w:rPr>
                <w:rFonts w:ascii="Trebuchet MS" w:hAnsi="Trebuchet MS" w:cs="Tahoma"/>
                <w:b/>
                <w:sz w:val="16"/>
                <w:szCs w:val="16"/>
              </w:rPr>
              <w:t>12</w:t>
            </w:r>
            <w:r w:rsidR="00AA2157" w:rsidRPr="00E76274">
              <w:rPr>
                <w:rFonts w:ascii="Trebuchet MS" w:hAnsi="Trebuchet MS" w:cs="Tahoma"/>
                <w:sz w:val="16"/>
                <w:szCs w:val="16"/>
              </w:rPr>
              <w:t xml:space="preserve"> </w:t>
            </w:r>
            <w:r w:rsidRPr="00E76274">
              <w:rPr>
                <w:rFonts w:ascii="Trebuchet MS" w:hAnsi="Trebuchet MS" w:cs="Tahoma"/>
                <w:sz w:val="16"/>
                <w:szCs w:val="16"/>
              </w:rPr>
              <w:t xml:space="preserve">fojas, fue aprobado en </w:t>
            </w:r>
            <w:r w:rsidR="00EF76DC" w:rsidRPr="00E76274">
              <w:rPr>
                <w:rFonts w:ascii="Trebuchet MS" w:hAnsi="Trebuchet MS" w:cs="Tahoma"/>
                <w:sz w:val="16"/>
                <w:szCs w:val="16"/>
              </w:rPr>
              <w:t xml:space="preserve">la </w:t>
            </w:r>
            <w:r w:rsidR="00CE5CFE" w:rsidRPr="00144541">
              <w:rPr>
                <w:rFonts w:ascii="Trebuchet MS" w:hAnsi="Trebuchet MS" w:cs="Tahoma"/>
                <w:b/>
                <w:sz w:val="16"/>
                <w:szCs w:val="16"/>
              </w:rPr>
              <w:t>se</w:t>
            </w:r>
            <w:r w:rsidR="00144541" w:rsidRPr="00144541">
              <w:rPr>
                <w:rFonts w:ascii="Trebuchet MS" w:hAnsi="Trebuchet MS" w:cs="Tahoma"/>
                <w:b/>
                <w:sz w:val="16"/>
                <w:szCs w:val="16"/>
              </w:rPr>
              <w:t xml:space="preserve">gunda </w:t>
            </w:r>
            <w:r w:rsidRPr="00144541">
              <w:rPr>
                <w:rFonts w:ascii="Trebuchet MS" w:hAnsi="Trebuchet MS" w:cs="Tahoma"/>
                <w:b/>
                <w:sz w:val="16"/>
                <w:szCs w:val="16"/>
              </w:rPr>
              <w:t xml:space="preserve">sesión </w:t>
            </w:r>
            <w:r w:rsidR="00144541" w:rsidRPr="00144541">
              <w:rPr>
                <w:rFonts w:ascii="Trebuchet MS" w:hAnsi="Trebuchet MS" w:cs="Tahoma"/>
                <w:b/>
                <w:sz w:val="16"/>
                <w:szCs w:val="16"/>
              </w:rPr>
              <w:t>extra</w:t>
            </w:r>
            <w:r w:rsidRPr="00144541">
              <w:rPr>
                <w:rFonts w:ascii="Trebuchet MS" w:hAnsi="Trebuchet MS" w:cs="Tahoma"/>
                <w:b/>
                <w:sz w:val="16"/>
                <w:szCs w:val="16"/>
              </w:rPr>
              <w:t>ordinaria</w:t>
            </w:r>
            <w:r w:rsidRPr="00E76274">
              <w:rPr>
                <w:rFonts w:ascii="Trebuchet MS" w:hAnsi="Trebuchet MS" w:cs="Tahoma"/>
                <w:sz w:val="16"/>
                <w:szCs w:val="16"/>
              </w:rPr>
              <w:t xml:space="preserve"> de la </w:t>
            </w:r>
            <w:r w:rsidRPr="003D5329">
              <w:rPr>
                <w:rFonts w:ascii="Trebuchet MS" w:hAnsi="Trebuchet MS" w:cs="Tahoma"/>
                <w:b/>
                <w:sz w:val="16"/>
                <w:szCs w:val="16"/>
              </w:rPr>
              <w:t>Comisión de</w:t>
            </w:r>
            <w:r w:rsidRPr="003D5329">
              <w:rPr>
                <w:b/>
                <w:sz w:val="16"/>
                <w:szCs w:val="16"/>
              </w:rPr>
              <w:t xml:space="preserve"> </w:t>
            </w:r>
            <w:r w:rsidRPr="003D5329">
              <w:rPr>
                <w:rFonts w:ascii="Trebuchet MS" w:hAnsi="Trebuchet MS" w:cs="Tahoma"/>
                <w:b/>
                <w:sz w:val="16"/>
                <w:szCs w:val="16"/>
              </w:rPr>
              <w:t>Seguimiento al Servicio Profesional Electoral Nacional</w:t>
            </w:r>
            <w:r w:rsidRPr="00E76274">
              <w:rPr>
                <w:rFonts w:ascii="Trebuchet MS" w:hAnsi="Trebuchet MS" w:cs="Tahoma"/>
                <w:sz w:val="16"/>
                <w:szCs w:val="16"/>
              </w:rPr>
              <w:t xml:space="preserve"> del Instituto Electoral y de Participación Ciudadana del Estado de Jalisco, celebrada el </w:t>
            </w:r>
            <w:r w:rsidR="00144541" w:rsidRPr="00144541">
              <w:rPr>
                <w:rFonts w:ascii="Trebuchet MS" w:hAnsi="Trebuchet MS" w:cs="Tahoma"/>
                <w:b/>
                <w:sz w:val="16"/>
                <w:szCs w:val="16"/>
              </w:rPr>
              <w:t>8</w:t>
            </w:r>
            <w:r w:rsidRPr="00144541">
              <w:rPr>
                <w:rFonts w:ascii="Trebuchet MS" w:hAnsi="Trebuchet MS" w:cs="Tahoma"/>
                <w:b/>
                <w:sz w:val="16"/>
                <w:szCs w:val="16"/>
              </w:rPr>
              <w:t xml:space="preserve"> </w:t>
            </w:r>
            <w:r w:rsidR="00AA2157" w:rsidRPr="00144541">
              <w:rPr>
                <w:rFonts w:ascii="Trebuchet MS" w:hAnsi="Trebuchet MS" w:cs="Tahoma"/>
                <w:b/>
                <w:sz w:val="16"/>
                <w:szCs w:val="16"/>
              </w:rPr>
              <w:t xml:space="preserve">de </w:t>
            </w:r>
            <w:r w:rsidR="00144541" w:rsidRPr="00144541">
              <w:rPr>
                <w:rFonts w:ascii="Trebuchet MS" w:hAnsi="Trebuchet MS" w:cs="Tahoma"/>
                <w:b/>
                <w:sz w:val="16"/>
                <w:szCs w:val="16"/>
              </w:rPr>
              <w:t>marzo</w:t>
            </w:r>
            <w:r w:rsidR="009F017B" w:rsidRPr="00144541">
              <w:rPr>
                <w:rFonts w:ascii="Trebuchet MS" w:hAnsi="Trebuchet MS" w:cs="Tahoma"/>
                <w:b/>
                <w:sz w:val="16"/>
                <w:szCs w:val="16"/>
              </w:rPr>
              <w:t xml:space="preserve"> </w:t>
            </w:r>
            <w:r w:rsidR="000C4753" w:rsidRPr="00144541">
              <w:rPr>
                <w:rFonts w:ascii="Trebuchet MS" w:hAnsi="Trebuchet MS" w:cs="Tahoma"/>
                <w:b/>
                <w:sz w:val="16"/>
                <w:szCs w:val="16"/>
              </w:rPr>
              <w:t>de</w:t>
            </w:r>
            <w:r w:rsidR="00AA2157" w:rsidRPr="00144541">
              <w:rPr>
                <w:rFonts w:ascii="Trebuchet MS" w:hAnsi="Trebuchet MS" w:cs="Tahoma"/>
                <w:b/>
                <w:sz w:val="16"/>
                <w:szCs w:val="16"/>
              </w:rPr>
              <w:t xml:space="preserve"> 202</w:t>
            </w:r>
            <w:r w:rsidR="00144541" w:rsidRPr="00144541">
              <w:rPr>
                <w:rFonts w:ascii="Trebuchet MS" w:hAnsi="Trebuchet MS" w:cs="Tahoma"/>
                <w:b/>
                <w:sz w:val="16"/>
                <w:szCs w:val="16"/>
              </w:rPr>
              <w:t>2</w:t>
            </w:r>
            <w:r w:rsidRPr="00E76274">
              <w:rPr>
                <w:rFonts w:ascii="Trebuchet MS" w:hAnsi="Trebuchet MS" w:cs="Tahoma"/>
                <w:sz w:val="16"/>
                <w:szCs w:val="16"/>
              </w:rPr>
              <w:t>,</w:t>
            </w:r>
            <w:r w:rsidRPr="00D84CE0">
              <w:rPr>
                <w:rFonts w:ascii="Trebuchet MS" w:hAnsi="Trebuchet MS" w:cs="Tahoma"/>
                <w:sz w:val="16"/>
                <w:szCs w:val="16"/>
              </w:rPr>
              <w:t xml:space="preserve"> por unanimidad de votos de la</w:t>
            </w:r>
            <w:r w:rsidR="003D5329">
              <w:rPr>
                <w:rFonts w:ascii="Trebuchet MS" w:hAnsi="Trebuchet MS" w:cs="Tahoma"/>
                <w:sz w:val="16"/>
                <w:szCs w:val="16"/>
              </w:rPr>
              <w:t>s consejeras integrantes de la c</w:t>
            </w:r>
            <w:r w:rsidRPr="00D84CE0">
              <w:rPr>
                <w:rFonts w:ascii="Trebuchet MS" w:hAnsi="Trebuchet MS" w:cs="Tahoma"/>
                <w:sz w:val="16"/>
                <w:szCs w:val="16"/>
              </w:rPr>
              <w:t>omisión.</w:t>
            </w:r>
            <w:r w:rsidR="00144541">
              <w:rPr>
                <w:rFonts w:ascii="Trebuchet MS" w:hAnsi="Trebuchet MS" w:cs="Tahoma"/>
                <w:sz w:val="16"/>
                <w:szCs w:val="16"/>
              </w:rPr>
              <w:t>---</w:t>
            </w:r>
          </w:p>
        </w:tc>
      </w:tr>
    </w:tbl>
    <w:p w14:paraId="0A14E88A" w14:textId="77777777" w:rsidR="00D344A4" w:rsidRPr="007F44E7" w:rsidRDefault="00D344A4" w:rsidP="006E051D"/>
    <w:sectPr w:rsidR="00D344A4" w:rsidRPr="007F44E7" w:rsidSect="00A379A6">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F673" w16cex:dateUtc="2022-03-08T03:24:00Z"/>
  <w16cex:commentExtensible w16cex:durableId="25D106AA" w16cex:dateUtc="2022-03-08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96812" w16cid:durableId="25D0F673"/>
  <w16cid:commentId w16cid:paraId="0A12A8BA" w16cid:durableId="25D10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479A" w14:textId="77777777" w:rsidR="005F6E82" w:rsidRDefault="005F6E82">
      <w:r>
        <w:separator/>
      </w:r>
    </w:p>
  </w:endnote>
  <w:endnote w:type="continuationSeparator" w:id="0">
    <w:p w14:paraId="56D5ADDE" w14:textId="77777777" w:rsidR="005F6E82" w:rsidRDefault="005F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357E43">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357E43">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357E43">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A4C6" w14:textId="77777777" w:rsidR="00F4455C" w:rsidRDefault="00F445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6C709" w14:textId="77777777" w:rsidR="005F6E82" w:rsidRDefault="005F6E82">
      <w:r>
        <w:separator/>
      </w:r>
    </w:p>
  </w:footnote>
  <w:footnote w:type="continuationSeparator" w:id="0">
    <w:p w14:paraId="58A35091" w14:textId="77777777" w:rsidR="005F6E82" w:rsidRDefault="005F6E82">
      <w:r>
        <w:continuationSeparator/>
      </w:r>
    </w:p>
  </w:footnote>
  <w:footnote w:id="1">
    <w:p w14:paraId="3DFF2084" w14:textId="77777777" w:rsidR="00AC6D32" w:rsidRPr="00FB1D86" w:rsidRDefault="00AC6D32" w:rsidP="00AC6D32">
      <w:pPr>
        <w:pStyle w:val="Textonotapie"/>
        <w:jc w:val="both"/>
        <w:rPr>
          <w:rFonts w:ascii="Trebuchet MS" w:hAnsi="Trebuchet MS"/>
          <w:sz w:val="16"/>
          <w:szCs w:val="16"/>
          <w:lang w:val="es-MX"/>
        </w:rPr>
      </w:pPr>
      <w:r w:rsidRPr="00E44649">
        <w:rPr>
          <w:rStyle w:val="Refdenotaalpie"/>
          <w:rFonts w:ascii="Trebuchet MS" w:hAnsi="Trebuchet MS"/>
          <w:sz w:val="16"/>
          <w:szCs w:val="16"/>
        </w:rPr>
        <w:footnoteRef/>
      </w:r>
      <w:r w:rsidRPr="00E44649">
        <w:rPr>
          <w:rFonts w:ascii="Trebuchet MS" w:hAnsi="Trebuchet MS"/>
          <w:sz w:val="16"/>
          <w:szCs w:val="16"/>
        </w:rPr>
        <w:t xml:space="preserve"> </w:t>
      </w:r>
      <w:r w:rsidRPr="00E44649">
        <w:rPr>
          <w:rFonts w:ascii="Trebuchet MS" w:eastAsia="Calibri" w:hAnsi="Trebuchet MS"/>
          <w:sz w:val="16"/>
          <w:szCs w:val="16"/>
          <w:lang w:val="es-MX" w:eastAsia="es-ES_tradnl"/>
        </w:rPr>
        <w:t>El acuerdo se publicó el sábado 11 de octubre de 2014, en el periódico oficial “EL Estado de Jalisco”, y su contenido puede consultarse en el enlace siguiente: https://periodicooficial.jalisco.gob.mx/sites/periodicooficial.jalisco.gob.mx/files/10-11-14-ii.pdf</w:t>
      </w:r>
    </w:p>
  </w:footnote>
  <w:footnote w:id="2">
    <w:p w14:paraId="7F8F4EC0" w14:textId="61F646C3" w:rsidR="00AC6D32" w:rsidRPr="00FB1D86" w:rsidRDefault="00AC6D32" w:rsidP="00AC6D32">
      <w:pPr>
        <w:pStyle w:val="Textonotapie"/>
        <w:jc w:val="both"/>
        <w:rPr>
          <w:rFonts w:ascii="Trebuchet MS" w:hAnsi="Trebuchet MS"/>
          <w:sz w:val="16"/>
          <w:szCs w:val="16"/>
          <w:lang w:val="es-MX"/>
        </w:rPr>
      </w:pPr>
      <w:r w:rsidRPr="00A379A6">
        <w:rPr>
          <w:rStyle w:val="Refdenotaalpie"/>
          <w:rFonts w:ascii="Trebuchet MS" w:hAnsi="Trebuchet MS"/>
          <w:sz w:val="16"/>
          <w:szCs w:val="16"/>
        </w:rPr>
        <w:footnoteRef/>
      </w:r>
      <w:r w:rsidRPr="00A379A6">
        <w:rPr>
          <w:rFonts w:ascii="Trebuchet MS" w:hAnsi="Trebuchet MS"/>
          <w:sz w:val="16"/>
          <w:szCs w:val="16"/>
        </w:rPr>
        <w:t xml:space="preserve"> </w:t>
      </w:r>
      <w:r w:rsidR="00A379A6" w:rsidRPr="00A379A6">
        <w:rPr>
          <w:rFonts w:ascii="Trebuchet MS" w:hAnsi="Trebuchet MS"/>
          <w:sz w:val="16"/>
          <w:szCs w:val="16"/>
        </w:rPr>
        <w:t>El acuerdo</w:t>
      </w:r>
      <w:r w:rsidR="00A379A6">
        <w:rPr>
          <w:rFonts w:ascii="Trebuchet MS" w:hAnsi="Trebuchet MS"/>
          <w:sz w:val="16"/>
          <w:szCs w:val="16"/>
        </w:rPr>
        <w:t xml:space="preserve"> se publicó el sábado 9 de julio </w:t>
      </w:r>
      <w:r w:rsidR="00A379A6" w:rsidRPr="00A379A6">
        <w:rPr>
          <w:rFonts w:ascii="Trebuchet MS" w:hAnsi="Trebuchet MS"/>
          <w:sz w:val="16"/>
          <w:szCs w:val="16"/>
        </w:rPr>
        <w:t>de 201</w:t>
      </w:r>
      <w:r w:rsidR="00A379A6">
        <w:rPr>
          <w:rFonts w:ascii="Trebuchet MS" w:hAnsi="Trebuchet MS"/>
          <w:sz w:val="16"/>
          <w:szCs w:val="16"/>
        </w:rPr>
        <w:t>6</w:t>
      </w:r>
      <w:r w:rsidR="00A379A6" w:rsidRPr="00A379A6">
        <w:rPr>
          <w:rFonts w:ascii="Trebuchet MS" w:hAnsi="Trebuchet MS"/>
          <w:sz w:val="16"/>
          <w:szCs w:val="16"/>
        </w:rPr>
        <w:t>, en el periódico oficial “EL Estado de Jalisco”, y su contenido puede consultarse en el enlace siguiente:</w:t>
      </w:r>
      <w:r w:rsidR="00A379A6" w:rsidRPr="00A379A6">
        <w:t xml:space="preserve"> </w:t>
      </w:r>
      <w:r w:rsidR="00A379A6" w:rsidRPr="00A379A6">
        <w:rPr>
          <w:rFonts w:ascii="Trebuchet MS" w:hAnsi="Trebuchet MS"/>
          <w:sz w:val="16"/>
          <w:szCs w:val="16"/>
        </w:rPr>
        <w:t>https://periodicooficial.jalisco.gob.mx/sites/periodicooficial.jalisco.gob.mx/files/07-09-16-iv.pdf</w:t>
      </w:r>
    </w:p>
  </w:footnote>
  <w:footnote w:id="3">
    <w:p w14:paraId="2868A4B1" w14:textId="0C470C15" w:rsidR="00250C6E" w:rsidRPr="00250C6E" w:rsidRDefault="00250C6E">
      <w:pPr>
        <w:pStyle w:val="Textonotapie"/>
        <w:rPr>
          <w:lang w:val="es-MX"/>
        </w:rPr>
      </w:pPr>
      <w:r w:rsidRPr="00250C6E">
        <w:rPr>
          <w:rStyle w:val="Refdenotaalpie"/>
          <w:rFonts w:ascii="Trebuchet MS" w:hAnsi="Trebuchet MS"/>
          <w:sz w:val="16"/>
          <w:szCs w:val="16"/>
        </w:rPr>
        <w:footnoteRef/>
      </w:r>
      <w:r>
        <w:t xml:space="preserve"> </w:t>
      </w:r>
      <w:r w:rsidRPr="0035115B">
        <w:rPr>
          <w:rFonts w:ascii="Trebuchet MS" w:hAnsi="Trebuchet MS"/>
          <w:sz w:val="16"/>
          <w:szCs w:val="16"/>
          <w:lang w:val="es-MX"/>
        </w:rPr>
        <w:t>El acuerdo y su contenido pueden ser consultados en el enlace siguiente:</w:t>
      </w:r>
      <w:r>
        <w:rPr>
          <w:rFonts w:ascii="Trebuchet MS" w:hAnsi="Trebuchet MS"/>
          <w:sz w:val="16"/>
          <w:szCs w:val="16"/>
          <w:lang w:val="es-MX"/>
        </w:rPr>
        <w:t xml:space="preserve"> </w:t>
      </w:r>
      <w:r w:rsidRPr="00250C6E">
        <w:rPr>
          <w:rFonts w:ascii="Trebuchet MS" w:hAnsi="Trebuchet MS"/>
          <w:sz w:val="16"/>
          <w:szCs w:val="16"/>
          <w:lang w:val="es-MX"/>
        </w:rPr>
        <w:t>https://repositoriodocumental.ine.mx/xmlui/bitstream/handle/123456789/114187/JGEex202007-03-ap-3-10.pdf</w:t>
      </w:r>
    </w:p>
  </w:footnote>
  <w:footnote w:id="4">
    <w:p w14:paraId="745F3792" w14:textId="1DF69D99" w:rsidR="00743F57" w:rsidRPr="00743F57" w:rsidRDefault="00743F57">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sidRPr="0035115B">
        <w:rPr>
          <w:rFonts w:ascii="Trebuchet MS" w:hAnsi="Trebuchet MS"/>
          <w:sz w:val="16"/>
          <w:szCs w:val="16"/>
          <w:lang w:val="es-MX"/>
        </w:rPr>
        <w:t>El acuerdo y su contenido pueden ser consultados en el enlace siguiente:</w:t>
      </w:r>
      <w:r>
        <w:rPr>
          <w:rFonts w:ascii="Trebuchet MS" w:hAnsi="Trebuchet MS"/>
          <w:sz w:val="16"/>
          <w:szCs w:val="16"/>
          <w:lang w:val="es-MX"/>
        </w:rPr>
        <w:t xml:space="preserve"> </w:t>
      </w:r>
      <w:r w:rsidRPr="00743F57">
        <w:rPr>
          <w:rFonts w:ascii="Trebuchet MS" w:hAnsi="Trebuchet MS"/>
          <w:sz w:val="16"/>
          <w:szCs w:val="16"/>
          <w:lang w:val="es-MX"/>
        </w:rPr>
        <w:t>https://repositoriodocumental.ine.mx/xmlui/bitstream/handle/123456789/114224/CGor202007-08-ap-10.pdf</w:t>
      </w:r>
    </w:p>
  </w:footnote>
  <w:footnote w:id="5">
    <w:p w14:paraId="27134FB4" w14:textId="7CFB1289" w:rsidR="00743F57" w:rsidRPr="00743F57" w:rsidRDefault="00743F57">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El contenido del Estatuto </w:t>
      </w:r>
      <w:r w:rsidRPr="00743F57">
        <w:rPr>
          <w:rFonts w:ascii="Trebuchet MS" w:eastAsia="Trebuchet MS" w:hAnsi="Trebuchet MS" w:cs="Arial"/>
          <w:color w:val="09090A"/>
          <w:sz w:val="16"/>
          <w:szCs w:val="16"/>
          <w:lang w:eastAsia="es-ES" w:bidi="es-ES"/>
        </w:rPr>
        <w:t>del Servicio Profesional Electoral Nacional y del Personal de la Rama Administrativa</w:t>
      </w:r>
      <w:r>
        <w:rPr>
          <w:rFonts w:ascii="Trebuchet MS" w:eastAsia="Trebuchet MS" w:hAnsi="Trebuchet MS" w:cs="Arial"/>
          <w:color w:val="09090A"/>
          <w:sz w:val="16"/>
          <w:szCs w:val="16"/>
          <w:lang w:eastAsia="es-ES" w:bidi="es-ES"/>
        </w:rPr>
        <w:t xml:space="preserve">, puede ser consultado en el enlace siguiente: </w:t>
      </w:r>
      <w:r w:rsidRPr="00743F57">
        <w:rPr>
          <w:rFonts w:ascii="Trebuchet MS" w:eastAsia="Trebuchet MS" w:hAnsi="Trebuchet MS" w:cs="Arial"/>
          <w:color w:val="09090A"/>
          <w:sz w:val="16"/>
          <w:szCs w:val="16"/>
          <w:lang w:eastAsia="es-ES" w:bidi="es-ES"/>
        </w:rPr>
        <w:t>https://repositoriodocumental.ine.mx/xmlui/bitstream/handle/123456789/114224/CGor202007-08-ap-10-E.pdf</w:t>
      </w:r>
    </w:p>
  </w:footnote>
  <w:footnote w:id="6">
    <w:p w14:paraId="64358A54" w14:textId="77777777" w:rsidR="00AC6D32" w:rsidRPr="002C4E8C" w:rsidRDefault="00AC6D32" w:rsidP="00AC6D32">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7">
    <w:p w14:paraId="0D2D6927" w14:textId="77A921F4" w:rsidR="00041416" w:rsidRPr="00F871A8" w:rsidRDefault="00041416" w:rsidP="00BB7725">
      <w:pPr>
        <w:pStyle w:val="Textonotapie"/>
        <w:rPr>
          <w:rFonts w:ascii="Trebuchet MS" w:hAnsi="Trebuchet MS"/>
          <w:sz w:val="16"/>
          <w:szCs w:val="16"/>
          <w:lang w:val="es-MX"/>
        </w:rPr>
      </w:pPr>
      <w:r w:rsidRPr="00F871A8">
        <w:rPr>
          <w:rStyle w:val="Refdenotaalpie"/>
          <w:rFonts w:ascii="Trebuchet MS" w:hAnsi="Trebuchet MS"/>
          <w:sz w:val="16"/>
          <w:szCs w:val="16"/>
        </w:rPr>
        <w:footnoteRef/>
      </w:r>
      <w:r w:rsidRPr="00F871A8">
        <w:rPr>
          <w:rFonts w:ascii="Trebuchet MS" w:hAnsi="Trebuchet MS"/>
          <w:sz w:val="16"/>
          <w:szCs w:val="16"/>
        </w:rPr>
        <w:t xml:space="preserve"> </w:t>
      </w:r>
      <w:r w:rsidRPr="0035115B">
        <w:rPr>
          <w:rFonts w:ascii="Trebuchet MS" w:hAnsi="Trebuchet MS"/>
          <w:sz w:val="16"/>
          <w:szCs w:val="16"/>
          <w:lang w:val="es-MX"/>
        </w:rPr>
        <w:t xml:space="preserve">El acuerdo y su contenido pueden ser consultados en el enlace siguiente: </w:t>
      </w:r>
      <w:r w:rsidR="00D57EE8" w:rsidRPr="00D57EE8">
        <w:rPr>
          <w:rFonts w:ascii="Trebuchet MS" w:hAnsi="Trebuchet MS"/>
          <w:sz w:val="16"/>
          <w:szCs w:val="16"/>
          <w:lang w:val="es-MX"/>
        </w:rPr>
        <w:t>https://repositoriodocumental.ine.mx/xmlui/bitstream/handle/123456789/118274/JGEex202103-19-ap-2-3.pdf</w:t>
      </w:r>
    </w:p>
    <w:p w14:paraId="2227A375" w14:textId="41F4C18C" w:rsidR="00041416" w:rsidRPr="00F871A8" w:rsidRDefault="00041416" w:rsidP="00BB7725">
      <w:pPr>
        <w:pStyle w:val="Textonotapie"/>
        <w:rPr>
          <w:rFonts w:ascii="Trebuchet MS" w:hAnsi="Trebuchet MS"/>
          <w:sz w:val="16"/>
          <w:szCs w:val="16"/>
          <w:lang w:val="es-MX"/>
        </w:rPr>
      </w:pPr>
    </w:p>
  </w:footnote>
  <w:footnote w:id="8">
    <w:p w14:paraId="30996801" w14:textId="6D60EAB0" w:rsidR="00A11BF4" w:rsidRPr="007F3808" w:rsidRDefault="00A11BF4" w:rsidP="00A11BF4">
      <w:pPr>
        <w:pStyle w:val="Textonotapie"/>
        <w:rPr>
          <w:rFonts w:ascii="Trebuchet MS" w:hAnsi="Trebuchet MS"/>
          <w:sz w:val="16"/>
          <w:szCs w:val="16"/>
        </w:rPr>
      </w:pPr>
      <w:r w:rsidRPr="007F3808">
        <w:rPr>
          <w:rStyle w:val="Refdenotaalpie"/>
          <w:rFonts w:ascii="Trebuchet MS" w:hAnsi="Trebuchet MS"/>
          <w:sz w:val="16"/>
          <w:szCs w:val="16"/>
        </w:rPr>
        <w:footnoteRef/>
      </w:r>
      <w:r w:rsidRPr="007F3808">
        <w:rPr>
          <w:rFonts w:ascii="Trebuchet MS" w:hAnsi="Trebuchet MS"/>
          <w:sz w:val="16"/>
          <w:szCs w:val="16"/>
        </w:rPr>
        <w:t xml:space="preserve"> El acuerdo se publicó el jueves 16 de septiembre de 2021 en el periódico oficial “El Estado de Jalisco” y su contenido pueden ser consultado en el enlace siguiente: https://periodicooficial.jalisco.gob.mx/sites/periodicooficial.jalisco.gob.mx/files/09-16-21-iii.pdf</w:t>
      </w:r>
    </w:p>
  </w:footnote>
  <w:footnote w:id="9">
    <w:p w14:paraId="7E782B93" w14:textId="2ECADA7A" w:rsidR="00AC6D32" w:rsidRPr="007F3808" w:rsidRDefault="00AC6D32" w:rsidP="00AC6D32">
      <w:pPr>
        <w:pStyle w:val="Textonotapie"/>
        <w:jc w:val="both"/>
        <w:rPr>
          <w:rFonts w:ascii="Trebuchet MS" w:hAnsi="Trebuchet MS"/>
          <w:sz w:val="16"/>
          <w:szCs w:val="16"/>
        </w:rPr>
      </w:pPr>
      <w:r w:rsidRPr="007F3808">
        <w:rPr>
          <w:rStyle w:val="Refdenotaalpie"/>
          <w:rFonts w:ascii="Trebuchet MS" w:hAnsi="Trebuchet MS"/>
          <w:sz w:val="16"/>
          <w:szCs w:val="16"/>
        </w:rPr>
        <w:footnoteRef/>
      </w:r>
      <w:r w:rsidRPr="007F3808">
        <w:rPr>
          <w:rFonts w:ascii="Trebuchet MS" w:hAnsi="Trebuchet MS"/>
          <w:sz w:val="16"/>
          <w:szCs w:val="16"/>
        </w:rPr>
        <w:t xml:space="preserve"> </w:t>
      </w:r>
      <w:r w:rsidRPr="007F3808">
        <w:rPr>
          <w:rFonts w:ascii="Trebuchet MS" w:hAnsi="Trebuchet MS"/>
          <w:sz w:val="16"/>
          <w:szCs w:val="16"/>
          <w:lang w:val="es-MX"/>
        </w:rPr>
        <w:t xml:space="preserve">El acuerdo se publicó en el periódico oficial “El Estado de Jalisco”, </w:t>
      </w:r>
      <w:r w:rsidR="007F3808" w:rsidRPr="007F3808">
        <w:rPr>
          <w:rFonts w:ascii="Trebuchet MS" w:hAnsi="Trebuchet MS"/>
          <w:sz w:val="16"/>
          <w:szCs w:val="16"/>
          <w:lang w:val="es-MX"/>
        </w:rPr>
        <w:t xml:space="preserve">el sábado 29 de enero de 2022 y, puede ser consultado en el enlace siguiente: https://periodicooficial.jalisco.gob.mx/sites/periodicooficial.jalisco.gob.mx/files/01-29-22-vi.pdf </w:t>
      </w:r>
    </w:p>
  </w:footnote>
  <w:footnote w:id="10">
    <w:p w14:paraId="7708773B" w14:textId="4D23DC76" w:rsidR="00AC6D32" w:rsidRDefault="00AC6D32" w:rsidP="00AC6D32">
      <w:pPr>
        <w:pStyle w:val="Textonotapie"/>
        <w:jc w:val="both"/>
      </w:pPr>
      <w:r w:rsidRPr="007F3808">
        <w:rPr>
          <w:rStyle w:val="Refdenotaalpie"/>
          <w:rFonts w:ascii="Trebuchet MS" w:hAnsi="Trebuchet MS"/>
          <w:sz w:val="16"/>
          <w:szCs w:val="16"/>
        </w:rPr>
        <w:footnoteRef/>
      </w:r>
      <w:r w:rsidRPr="007F3808">
        <w:rPr>
          <w:rFonts w:ascii="Trebuchet MS" w:hAnsi="Trebuchet MS"/>
          <w:sz w:val="16"/>
          <w:szCs w:val="16"/>
        </w:rPr>
        <w:t xml:space="preserve"> </w:t>
      </w:r>
      <w:r w:rsidRPr="007F3808">
        <w:rPr>
          <w:rFonts w:ascii="Trebuchet MS" w:hAnsi="Trebuchet MS"/>
          <w:sz w:val="16"/>
          <w:szCs w:val="16"/>
          <w:lang w:val="es-MX"/>
        </w:rPr>
        <w:t xml:space="preserve">El acuerdo se publicó en el periódico oficial “El Estado de Jalisco”, </w:t>
      </w:r>
      <w:r w:rsidR="007F3808" w:rsidRPr="007F3808">
        <w:rPr>
          <w:rFonts w:ascii="Trebuchet MS" w:hAnsi="Trebuchet MS"/>
          <w:sz w:val="16"/>
          <w:szCs w:val="16"/>
          <w:lang w:val="es-MX"/>
        </w:rPr>
        <w:t xml:space="preserve">el sábado 5 de febrero de 2022 y, puede ser consultado en el enlace siguiente: https://periodicooficial.jalisco.gob.mx/sites/periodicooficial.jalisco.gob.mx/files/02-05-22-iii.pdf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8776" w14:textId="2A4872AF" w:rsidR="00F4455C" w:rsidRDefault="00F445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386462AA" w:rsidR="00041416" w:rsidRDefault="00041416">
    <w:pPr>
      <w:pStyle w:val="Encabezado"/>
    </w:pPr>
    <w:r w:rsidRPr="00131E98">
      <w:rPr>
        <w:noProof/>
        <w:lang w:val="es-MX" w:eastAsia="es-MX"/>
      </w:rPr>
      <w:drawing>
        <wp:inline distT="0" distB="0" distL="0" distR="0" wp14:anchorId="2559FB1A" wp14:editId="0802DFC1">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06AF0" w14:textId="54325735" w:rsidR="00F4455C" w:rsidRDefault="00F445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22E4F"/>
    <w:rsid w:val="0002747D"/>
    <w:rsid w:val="00041416"/>
    <w:rsid w:val="00042925"/>
    <w:rsid w:val="00044E75"/>
    <w:rsid w:val="00060083"/>
    <w:rsid w:val="0006450F"/>
    <w:rsid w:val="000658DA"/>
    <w:rsid w:val="0007272E"/>
    <w:rsid w:val="00081712"/>
    <w:rsid w:val="000863EE"/>
    <w:rsid w:val="000964B0"/>
    <w:rsid w:val="000A1D80"/>
    <w:rsid w:val="000A74DC"/>
    <w:rsid w:val="000B1C30"/>
    <w:rsid w:val="000B415D"/>
    <w:rsid w:val="000B4661"/>
    <w:rsid w:val="000C4753"/>
    <w:rsid w:val="000D339F"/>
    <w:rsid w:val="000D367F"/>
    <w:rsid w:val="000F1A96"/>
    <w:rsid w:val="00101F41"/>
    <w:rsid w:val="00101F7F"/>
    <w:rsid w:val="00124B2F"/>
    <w:rsid w:val="00144541"/>
    <w:rsid w:val="00145A4D"/>
    <w:rsid w:val="00145DD1"/>
    <w:rsid w:val="00146FE5"/>
    <w:rsid w:val="0018682D"/>
    <w:rsid w:val="0018790D"/>
    <w:rsid w:val="00193977"/>
    <w:rsid w:val="001D0D25"/>
    <w:rsid w:val="001F139F"/>
    <w:rsid w:val="00206145"/>
    <w:rsid w:val="002166A6"/>
    <w:rsid w:val="00221821"/>
    <w:rsid w:val="00235276"/>
    <w:rsid w:val="0024247A"/>
    <w:rsid w:val="00250C6E"/>
    <w:rsid w:val="002552FD"/>
    <w:rsid w:val="00277B07"/>
    <w:rsid w:val="002948F0"/>
    <w:rsid w:val="002A0405"/>
    <w:rsid w:val="002B1359"/>
    <w:rsid w:val="002B505F"/>
    <w:rsid w:val="002B6A53"/>
    <w:rsid w:val="002E3A6A"/>
    <w:rsid w:val="002E40DB"/>
    <w:rsid w:val="002F7340"/>
    <w:rsid w:val="00300678"/>
    <w:rsid w:val="003018C1"/>
    <w:rsid w:val="00305AED"/>
    <w:rsid w:val="00323BAE"/>
    <w:rsid w:val="00323E1B"/>
    <w:rsid w:val="00324231"/>
    <w:rsid w:val="003375C9"/>
    <w:rsid w:val="003431B3"/>
    <w:rsid w:val="0035115B"/>
    <w:rsid w:val="003544DC"/>
    <w:rsid w:val="00354E8B"/>
    <w:rsid w:val="00357E43"/>
    <w:rsid w:val="00360AF8"/>
    <w:rsid w:val="003737B3"/>
    <w:rsid w:val="00385198"/>
    <w:rsid w:val="003A0282"/>
    <w:rsid w:val="003B3FC3"/>
    <w:rsid w:val="003B6E4B"/>
    <w:rsid w:val="003C2961"/>
    <w:rsid w:val="003D0BD4"/>
    <w:rsid w:val="003D5329"/>
    <w:rsid w:val="003E0866"/>
    <w:rsid w:val="003E789C"/>
    <w:rsid w:val="0040317A"/>
    <w:rsid w:val="004141CB"/>
    <w:rsid w:val="00421E32"/>
    <w:rsid w:val="00433CC8"/>
    <w:rsid w:val="00441F96"/>
    <w:rsid w:val="00444414"/>
    <w:rsid w:val="004460D1"/>
    <w:rsid w:val="0048051A"/>
    <w:rsid w:val="004960C7"/>
    <w:rsid w:val="004A1F7A"/>
    <w:rsid w:val="004A2568"/>
    <w:rsid w:val="004A4682"/>
    <w:rsid w:val="004B2FD7"/>
    <w:rsid w:val="004D1074"/>
    <w:rsid w:val="004F6C9B"/>
    <w:rsid w:val="00513F89"/>
    <w:rsid w:val="00561E19"/>
    <w:rsid w:val="005A30B1"/>
    <w:rsid w:val="005A6076"/>
    <w:rsid w:val="005C50F2"/>
    <w:rsid w:val="005F6E82"/>
    <w:rsid w:val="00600917"/>
    <w:rsid w:val="00606BCB"/>
    <w:rsid w:val="00646422"/>
    <w:rsid w:val="00646E3F"/>
    <w:rsid w:val="00647510"/>
    <w:rsid w:val="00650DD3"/>
    <w:rsid w:val="006600A8"/>
    <w:rsid w:val="006703B2"/>
    <w:rsid w:val="006834C2"/>
    <w:rsid w:val="006A59F4"/>
    <w:rsid w:val="006C08CA"/>
    <w:rsid w:val="006C14EE"/>
    <w:rsid w:val="006D0B12"/>
    <w:rsid w:val="006D253F"/>
    <w:rsid w:val="006D456F"/>
    <w:rsid w:val="006D7004"/>
    <w:rsid w:val="006E051D"/>
    <w:rsid w:val="006E11A0"/>
    <w:rsid w:val="006F7FBE"/>
    <w:rsid w:val="00711168"/>
    <w:rsid w:val="00712F6B"/>
    <w:rsid w:val="00724692"/>
    <w:rsid w:val="00731597"/>
    <w:rsid w:val="00732E55"/>
    <w:rsid w:val="00733212"/>
    <w:rsid w:val="00743111"/>
    <w:rsid w:val="00743F57"/>
    <w:rsid w:val="00762DB3"/>
    <w:rsid w:val="00772B04"/>
    <w:rsid w:val="00793571"/>
    <w:rsid w:val="007B2603"/>
    <w:rsid w:val="007C1B6D"/>
    <w:rsid w:val="007D27C2"/>
    <w:rsid w:val="007D292C"/>
    <w:rsid w:val="007D72BA"/>
    <w:rsid w:val="007F0BC6"/>
    <w:rsid w:val="007F347D"/>
    <w:rsid w:val="007F3808"/>
    <w:rsid w:val="007F44E7"/>
    <w:rsid w:val="00801657"/>
    <w:rsid w:val="008368FC"/>
    <w:rsid w:val="00836EA2"/>
    <w:rsid w:val="00841495"/>
    <w:rsid w:val="008468CD"/>
    <w:rsid w:val="0086487A"/>
    <w:rsid w:val="008718A9"/>
    <w:rsid w:val="00884B30"/>
    <w:rsid w:val="008B69CF"/>
    <w:rsid w:val="008C4DAB"/>
    <w:rsid w:val="008D1734"/>
    <w:rsid w:val="008D7C90"/>
    <w:rsid w:val="008E0FE9"/>
    <w:rsid w:val="008E6D11"/>
    <w:rsid w:val="008F67F4"/>
    <w:rsid w:val="00947795"/>
    <w:rsid w:val="009673E0"/>
    <w:rsid w:val="009811F7"/>
    <w:rsid w:val="009A1BAB"/>
    <w:rsid w:val="009D01F2"/>
    <w:rsid w:val="009D4952"/>
    <w:rsid w:val="009E0614"/>
    <w:rsid w:val="009E5F44"/>
    <w:rsid w:val="009E6CEA"/>
    <w:rsid w:val="009F017B"/>
    <w:rsid w:val="00A014ED"/>
    <w:rsid w:val="00A11BF4"/>
    <w:rsid w:val="00A322EE"/>
    <w:rsid w:val="00A379A6"/>
    <w:rsid w:val="00A37A97"/>
    <w:rsid w:val="00A44A81"/>
    <w:rsid w:val="00A46840"/>
    <w:rsid w:val="00A5713B"/>
    <w:rsid w:val="00A86892"/>
    <w:rsid w:val="00AA2157"/>
    <w:rsid w:val="00AB650D"/>
    <w:rsid w:val="00AC1F80"/>
    <w:rsid w:val="00AC450C"/>
    <w:rsid w:val="00AC6D32"/>
    <w:rsid w:val="00AD4689"/>
    <w:rsid w:val="00AD7D3C"/>
    <w:rsid w:val="00AE0BA8"/>
    <w:rsid w:val="00AF2314"/>
    <w:rsid w:val="00B028FA"/>
    <w:rsid w:val="00B27F3A"/>
    <w:rsid w:val="00B61FCE"/>
    <w:rsid w:val="00B66393"/>
    <w:rsid w:val="00B870AC"/>
    <w:rsid w:val="00B968A7"/>
    <w:rsid w:val="00BA0E92"/>
    <w:rsid w:val="00BB1229"/>
    <w:rsid w:val="00BB7725"/>
    <w:rsid w:val="00BC6BC7"/>
    <w:rsid w:val="00BD4E09"/>
    <w:rsid w:val="00BD5ECF"/>
    <w:rsid w:val="00BE4CF2"/>
    <w:rsid w:val="00BE5068"/>
    <w:rsid w:val="00BF1A27"/>
    <w:rsid w:val="00C066A4"/>
    <w:rsid w:val="00C52CC8"/>
    <w:rsid w:val="00C63418"/>
    <w:rsid w:val="00C67E1B"/>
    <w:rsid w:val="00C708E1"/>
    <w:rsid w:val="00C84D64"/>
    <w:rsid w:val="00C905AF"/>
    <w:rsid w:val="00C9236F"/>
    <w:rsid w:val="00CB54B8"/>
    <w:rsid w:val="00CE0A07"/>
    <w:rsid w:val="00CE0E67"/>
    <w:rsid w:val="00CE5CFE"/>
    <w:rsid w:val="00CE7934"/>
    <w:rsid w:val="00CF467D"/>
    <w:rsid w:val="00CF7D9B"/>
    <w:rsid w:val="00D071F9"/>
    <w:rsid w:val="00D156B2"/>
    <w:rsid w:val="00D25368"/>
    <w:rsid w:val="00D25B25"/>
    <w:rsid w:val="00D344A4"/>
    <w:rsid w:val="00D37EB9"/>
    <w:rsid w:val="00D447EC"/>
    <w:rsid w:val="00D44D0E"/>
    <w:rsid w:val="00D46389"/>
    <w:rsid w:val="00D562B8"/>
    <w:rsid w:val="00D57EE8"/>
    <w:rsid w:val="00DA3E44"/>
    <w:rsid w:val="00DB0922"/>
    <w:rsid w:val="00DC0DC1"/>
    <w:rsid w:val="00E23273"/>
    <w:rsid w:val="00E2481C"/>
    <w:rsid w:val="00E47EFF"/>
    <w:rsid w:val="00E60C93"/>
    <w:rsid w:val="00E6179F"/>
    <w:rsid w:val="00E622B8"/>
    <w:rsid w:val="00E71450"/>
    <w:rsid w:val="00E76274"/>
    <w:rsid w:val="00E84AEC"/>
    <w:rsid w:val="00EA3E52"/>
    <w:rsid w:val="00EB2ED4"/>
    <w:rsid w:val="00EC350E"/>
    <w:rsid w:val="00EE4C76"/>
    <w:rsid w:val="00EF30C1"/>
    <w:rsid w:val="00EF3E15"/>
    <w:rsid w:val="00EF76DC"/>
    <w:rsid w:val="00F24AA2"/>
    <w:rsid w:val="00F256A0"/>
    <w:rsid w:val="00F43E12"/>
    <w:rsid w:val="00F4455C"/>
    <w:rsid w:val="00F6061A"/>
    <w:rsid w:val="00F62553"/>
    <w:rsid w:val="00F625E7"/>
    <w:rsid w:val="00F7645D"/>
    <w:rsid w:val="00F871A8"/>
    <w:rsid w:val="00FA525F"/>
    <w:rsid w:val="00FA6BC8"/>
    <w:rsid w:val="00FC23C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49D2-3375-465B-B34F-1CDCD5A8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2678</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3</cp:revision>
  <cp:lastPrinted>2021-03-11T21:37:00Z</cp:lastPrinted>
  <dcterms:created xsi:type="dcterms:W3CDTF">2022-03-08T14:15:00Z</dcterms:created>
  <dcterms:modified xsi:type="dcterms:W3CDTF">2022-03-08T16:20:00Z</dcterms:modified>
</cp:coreProperties>
</file>