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48" w:rsidRPr="00AC6C48" w:rsidRDefault="00AC6C48" w:rsidP="00AC6C48">
      <w:pPr>
        <w:suppressAutoHyphens/>
        <w:spacing w:after="0" w:line="276" w:lineRule="auto"/>
        <w:jc w:val="both"/>
        <w:rPr>
          <w:rFonts w:ascii="Trebuchet MS" w:eastAsia="Times New Roman" w:hAnsi="Trebuchet MS" w:cs="Arial"/>
          <w:b/>
          <w:sz w:val="24"/>
          <w:szCs w:val="24"/>
          <w:lang w:val="es-ES" w:eastAsia="ar-SA"/>
        </w:rPr>
      </w:pPr>
      <w:bookmarkStart w:id="0" w:name="_GoBack"/>
      <w:bookmarkEnd w:id="0"/>
      <w:r w:rsidRPr="00AC6C48">
        <w:rPr>
          <w:rFonts w:ascii="Trebuchet MS" w:eastAsia="Times New Roman" w:hAnsi="Trebuchet MS" w:cs="Times New Roman"/>
          <w:b/>
          <w:sz w:val="24"/>
          <w:szCs w:val="24"/>
          <w:lang w:eastAsia="ar-SA"/>
        </w:rPr>
        <w:t>ACUERDO DE LA COMISIÓN DE INVESTIGACIÓN Y ESTUDIOS ELECTORALES, QUE PROPONE AL CONSEJO GENERAL MODIFICAR LOS NUMERALES 1.3, 2.1, 2.6, 2.7, 3.8 Y 4.21 DE LOS LINEAMIENTOS DEL COMITÉ EDITORIAL DEL INSTITUTO ELECTORAL Y DE PARTICIPACIÓN CIUDADANA DEL ESTADO DE JALISCO.</w:t>
      </w:r>
    </w:p>
    <w:p w:rsidR="00AC6C48" w:rsidRPr="00AC6C48" w:rsidRDefault="00AC6C48" w:rsidP="00AC6C48">
      <w:pPr>
        <w:suppressAutoHyphens/>
        <w:spacing w:after="0" w:line="276" w:lineRule="auto"/>
        <w:jc w:val="center"/>
        <w:rPr>
          <w:rFonts w:ascii="Trebuchet MS" w:eastAsia="Times New Roman" w:hAnsi="Trebuchet MS" w:cs="Times New Roman"/>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imes New Roman"/>
          <w:b/>
          <w:sz w:val="24"/>
          <w:szCs w:val="24"/>
          <w:lang w:val="pt-BR" w:eastAsia="ar-SA"/>
        </w:rPr>
      </w:pPr>
      <w:r w:rsidRPr="00AC6C48">
        <w:rPr>
          <w:rFonts w:ascii="Trebuchet MS" w:eastAsia="Times New Roman" w:hAnsi="Trebuchet MS" w:cs="Times New Roman"/>
          <w:b/>
          <w:sz w:val="24"/>
          <w:szCs w:val="24"/>
          <w:lang w:val="pt-BR" w:eastAsia="ar-SA"/>
        </w:rPr>
        <w:t>A N T E C E D E N T E S</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pt-BR" w:eastAsia="ar-SA"/>
        </w:rPr>
      </w:pPr>
    </w:p>
    <w:p w:rsidR="00AC6C48" w:rsidRPr="00AC6C48" w:rsidRDefault="00AC6C48" w:rsidP="00AC6C48">
      <w:pPr>
        <w:widowControl w:val="0"/>
        <w:suppressAutoHyphens/>
        <w:spacing w:after="0" w:line="276" w:lineRule="auto"/>
        <w:jc w:val="both"/>
        <w:rPr>
          <w:rFonts w:ascii="Trebuchet MS" w:eastAsia="Times New Roman" w:hAnsi="Trebuchet MS" w:cs="Times New Roman"/>
          <w:sz w:val="24"/>
          <w:szCs w:val="24"/>
          <w:lang w:val="pt-BR" w:eastAsia="ar-SA"/>
        </w:rPr>
      </w:pPr>
      <w:r w:rsidRPr="00AC6C48">
        <w:rPr>
          <w:rFonts w:ascii="Trebuchet MS" w:eastAsia="Times New Roman" w:hAnsi="Trebuchet MS" w:cs="Times New Roman"/>
          <w:b/>
          <w:sz w:val="24"/>
          <w:szCs w:val="24"/>
          <w:lang w:val="pt-BR" w:eastAsia="ar-SA"/>
        </w:rPr>
        <w:t>1.</w:t>
      </w:r>
      <w:r w:rsidRPr="00AC6C48">
        <w:rPr>
          <w:rFonts w:ascii="Trebuchet MS" w:eastAsia="Times New Roman" w:hAnsi="Trebuchet MS" w:cs="Times New Roman"/>
          <w:b/>
          <w:sz w:val="24"/>
          <w:szCs w:val="24"/>
          <w:lang w:eastAsia="ar-SA"/>
        </w:rPr>
        <w:t xml:space="preserve"> Dictamen sobre los Lineamientos del Comité Editorial</w:t>
      </w:r>
      <w:r w:rsidRPr="00AC6C48">
        <w:rPr>
          <w:rFonts w:ascii="Trebuchet MS" w:eastAsia="Times New Roman" w:hAnsi="Trebuchet MS" w:cs="Times New Roman"/>
          <w:b/>
          <w:sz w:val="24"/>
          <w:szCs w:val="24"/>
          <w:lang w:val="pt-BR" w:eastAsia="ar-SA"/>
        </w:rPr>
        <w:t>.</w:t>
      </w:r>
      <w:r w:rsidRPr="00AC6C48">
        <w:rPr>
          <w:rFonts w:ascii="Trebuchet MS" w:eastAsia="Times New Roman" w:hAnsi="Trebuchet MS" w:cs="Times New Roman"/>
          <w:sz w:val="24"/>
          <w:szCs w:val="24"/>
          <w:lang w:val="pt-BR" w:eastAsia="ar-SA"/>
        </w:rPr>
        <w:t xml:space="preserve"> El 26 de</w:t>
      </w:r>
      <w:r w:rsidRPr="00AC6C48">
        <w:rPr>
          <w:rFonts w:ascii="Trebuchet MS" w:eastAsia="Times New Roman" w:hAnsi="Trebuchet MS" w:cs="Times New Roman"/>
          <w:sz w:val="24"/>
          <w:szCs w:val="24"/>
          <w:lang w:eastAsia="ar-SA"/>
        </w:rPr>
        <w:t xml:space="preserve"> junio </w:t>
      </w:r>
      <w:r w:rsidRPr="00AC6C48">
        <w:rPr>
          <w:rFonts w:ascii="Trebuchet MS" w:eastAsia="Times New Roman" w:hAnsi="Trebuchet MS" w:cs="Times New Roman"/>
          <w:sz w:val="24"/>
          <w:szCs w:val="24"/>
          <w:lang w:val="pt-BR" w:eastAsia="ar-SA"/>
        </w:rPr>
        <w:t xml:space="preserve">de 2015, </w:t>
      </w:r>
      <w:proofErr w:type="spellStart"/>
      <w:r w:rsidRPr="00AC6C48">
        <w:rPr>
          <w:rFonts w:ascii="Trebuchet MS" w:eastAsia="Times New Roman" w:hAnsi="Trebuchet MS" w:cs="Times New Roman"/>
          <w:sz w:val="24"/>
          <w:szCs w:val="24"/>
          <w:lang w:val="pt-BR" w:eastAsia="ar-SA"/>
        </w:rPr>
        <w:t>en</w:t>
      </w:r>
      <w:proofErr w:type="spellEnd"/>
      <w:r w:rsidRPr="00AC6C48">
        <w:rPr>
          <w:rFonts w:ascii="Trebuchet MS" w:eastAsia="Times New Roman" w:hAnsi="Trebuchet MS" w:cs="Times New Roman"/>
          <w:sz w:val="24"/>
          <w:szCs w:val="24"/>
          <w:lang w:val="pt-BR" w:eastAsia="ar-SA"/>
        </w:rPr>
        <w:t xml:space="preserve"> </w:t>
      </w:r>
      <w:r w:rsidRPr="00AC6C48">
        <w:rPr>
          <w:rFonts w:ascii="Trebuchet MS" w:eastAsia="Times New Roman" w:hAnsi="Trebuchet MS" w:cs="Times New Roman"/>
          <w:sz w:val="24"/>
          <w:szCs w:val="24"/>
          <w:lang w:eastAsia="ar-SA"/>
        </w:rPr>
        <w:t>sesión ordinaria</w:t>
      </w:r>
      <w:r w:rsidRPr="00AC6C48">
        <w:rPr>
          <w:rFonts w:ascii="Trebuchet MS" w:eastAsia="Times New Roman" w:hAnsi="Trebuchet MS" w:cs="Times New Roman"/>
          <w:sz w:val="24"/>
          <w:szCs w:val="24"/>
          <w:lang w:val="pt-BR" w:eastAsia="ar-SA"/>
        </w:rPr>
        <w:t>,</w:t>
      </w:r>
      <w:r w:rsidRPr="00AC6C48">
        <w:rPr>
          <w:rFonts w:ascii="Trebuchet MS" w:eastAsia="Times New Roman" w:hAnsi="Trebuchet MS" w:cs="Times New Roman"/>
          <w:sz w:val="24"/>
          <w:szCs w:val="24"/>
          <w:lang w:eastAsia="ar-SA"/>
        </w:rPr>
        <w:t xml:space="preserve"> la entonces integración de la Comisión de Investigación y Estudioso Electorales</w:t>
      </w:r>
      <w:r w:rsidRPr="00AC6C48">
        <w:rPr>
          <w:rFonts w:ascii="Trebuchet MS" w:eastAsia="Times New Roman" w:hAnsi="Trebuchet MS" w:cs="Times New Roman"/>
          <w:sz w:val="24"/>
          <w:szCs w:val="24"/>
          <w:lang w:val="pt-BR" w:eastAsia="ar-SA"/>
        </w:rPr>
        <w:t>,</w:t>
      </w:r>
      <w:r w:rsidRPr="00AC6C48">
        <w:rPr>
          <w:rFonts w:ascii="Trebuchet MS" w:eastAsia="Times New Roman" w:hAnsi="Trebuchet MS" w:cs="Times New Roman"/>
          <w:sz w:val="24"/>
          <w:szCs w:val="24"/>
          <w:lang w:eastAsia="ar-SA"/>
        </w:rPr>
        <w:t xml:space="preserve"> emitió el dictamen</w:t>
      </w:r>
      <w:r w:rsidRPr="00AC6C48">
        <w:rPr>
          <w:rFonts w:ascii="Trebuchet MS" w:eastAsia="Times New Roman" w:hAnsi="Trebuchet MS" w:cs="Times New Roman"/>
          <w:sz w:val="24"/>
          <w:szCs w:val="24"/>
          <w:lang w:val="pt-BR" w:eastAsia="ar-SA"/>
        </w:rPr>
        <w:t xml:space="preserve"> mediante</w:t>
      </w:r>
      <w:r w:rsidRPr="00AC6C48">
        <w:rPr>
          <w:rFonts w:ascii="Trebuchet MS" w:eastAsia="Times New Roman" w:hAnsi="Trebuchet MS" w:cs="Times New Roman"/>
          <w:sz w:val="24"/>
          <w:szCs w:val="24"/>
          <w:lang w:eastAsia="ar-SA"/>
        </w:rPr>
        <w:t xml:space="preserve"> el cual propuso</w:t>
      </w:r>
      <w:r w:rsidRPr="00AC6C48">
        <w:rPr>
          <w:rFonts w:ascii="Trebuchet MS" w:eastAsia="Times New Roman" w:hAnsi="Trebuchet MS" w:cs="Times New Roman"/>
          <w:sz w:val="24"/>
          <w:szCs w:val="24"/>
          <w:lang w:val="pt-BR" w:eastAsia="ar-SA"/>
        </w:rPr>
        <w:t xml:space="preserve"> al</w:t>
      </w:r>
      <w:r w:rsidRPr="00AC6C48">
        <w:rPr>
          <w:rFonts w:ascii="Trebuchet MS" w:eastAsia="Times New Roman" w:hAnsi="Trebuchet MS" w:cs="Times New Roman"/>
          <w:sz w:val="24"/>
          <w:szCs w:val="24"/>
          <w:lang w:eastAsia="ar-SA"/>
        </w:rPr>
        <w:t xml:space="preserve"> Consejo</w:t>
      </w:r>
      <w:r w:rsidRPr="00AC6C48">
        <w:rPr>
          <w:rFonts w:ascii="Trebuchet MS" w:eastAsia="Times New Roman" w:hAnsi="Trebuchet MS" w:cs="Times New Roman"/>
          <w:sz w:val="24"/>
          <w:szCs w:val="24"/>
          <w:lang w:val="pt-BR" w:eastAsia="ar-SA"/>
        </w:rPr>
        <w:t xml:space="preserve"> General,</w:t>
      </w:r>
      <w:r w:rsidRPr="00AC6C48">
        <w:rPr>
          <w:rFonts w:ascii="Trebuchet MS" w:eastAsia="Times New Roman" w:hAnsi="Trebuchet MS" w:cs="Times New Roman"/>
          <w:sz w:val="24"/>
          <w:szCs w:val="24"/>
          <w:lang w:eastAsia="ar-SA"/>
        </w:rPr>
        <w:t xml:space="preserve"> el contenido de los Lineamientos del Comité Editorial del Instituto Electoral y de Participación Ciudadana del Estado de Jalisco.</w:t>
      </w:r>
    </w:p>
    <w:p w:rsidR="00AC6C48" w:rsidRPr="00AC6C48" w:rsidRDefault="00AC6C48" w:rsidP="00AC6C48">
      <w:pPr>
        <w:widowControl w:val="0"/>
        <w:suppressAutoHyphens/>
        <w:spacing w:after="0" w:line="276" w:lineRule="auto"/>
        <w:jc w:val="both"/>
        <w:rPr>
          <w:rFonts w:ascii="Trebuchet MS" w:eastAsia="Times New Roman" w:hAnsi="Trebuchet MS" w:cs="Times New Roman"/>
          <w:b/>
          <w:sz w:val="24"/>
          <w:szCs w:val="24"/>
          <w:lang w:val="pt-BR" w:eastAsia="ar-SA"/>
        </w:rPr>
      </w:pPr>
    </w:p>
    <w:p w:rsidR="00AC6C48" w:rsidRPr="00AC6C48" w:rsidRDefault="00AC6C48" w:rsidP="00AC6C48">
      <w:pPr>
        <w:widowControl w:val="0"/>
        <w:suppressAutoHyphens/>
        <w:spacing w:after="0" w:line="276" w:lineRule="auto"/>
        <w:jc w:val="both"/>
        <w:rPr>
          <w:rFonts w:ascii="Trebuchet MS" w:eastAsia="Times New Roman" w:hAnsi="Trebuchet MS" w:cs="Times New Roman"/>
          <w:b/>
          <w:sz w:val="24"/>
          <w:szCs w:val="24"/>
          <w:lang w:val="pt-BR" w:eastAsia="ar-SA"/>
        </w:rPr>
      </w:pPr>
      <w:r w:rsidRPr="00AC6C48">
        <w:rPr>
          <w:rFonts w:ascii="Trebuchet MS" w:eastAsia="Times New Roman" w:hAnsi="Trebuchet MS" w:cs="Times New Roman"/>
          <w:b/>
          <w:sz w:val="24"/>
          <w:szCs w:val="24"/>
          <w:lang w:val="pt-BR" w:eastAsia="ar-SA"/>
        </w:rPr>
        <w:t>2.</w:t>
      </w:r>
      <w:r w:rsidRPr="00AC6C48">
        <w:rPr>
          <w:rFonts w:ascii="Trebuchet MS" w:eastAsia="Times New Roman" w:hAnsi="Trebuchet MS" w:cs="Times New Roman"/>
          <w:b/>
          <w:sz w:val="24"/>
          <w:szCs w:val="24"/>
          <w:lang w:eastAsia="ar-SA"/>
        </w:rPr>
        <w:t xml:space="preserve"> Aprobación d</w:t>
      </w:r>
      <w:r w:rsidR="00112E90">
        <w:rPr>
          <w:rFonts w:ascii="Trebuchet MS" w:eastAsia="Times New Roman" w:hAnsi="Trebuchet MS" w:cs="Times New Roman"/>
          <w:b/>
          <w:sz w:val="24"/>
          <w:szCs w:val="24"/>
          <w:lang w:eastAsia="ar-SA"/>
        </w:rPr>
        <w:t>e los Lineamientos del Comité Editorial</w:t>
      </w:r>
      <w:r w:rsidRPr="00AC6C48">
        <w:rPr>
          <w:rFonts w:ascii="Trebuchet MS" w:eastAsia="Times New Roman" w:hAnsi="Trebuchet MS" w:cs="Times New Roman"/>
          <w:b/>
          <w:sz w:val="24"/>
          <w:szCs w:val="24"/>
          <w:lang w:val="pt-BR" w:eastAsia="ar-SA"/>
        </w:rPr>
        <w:t>.</w:t>
      </w:r>
      <w:r w:rsidRPr="00AC6C48">
        <w:rPr>
          <w:rFonts w:ascii="Trebuchet MS" w:eastAsia="Times New Roman" w:hAnsi="Trebuchet MS" w:cs="Times New Roman"/>
          <w:sz w:val="24"/>
          <w:szCs w:val="24"/>
          <w:lang w:val="pt-BR" w:eastAsia="ar-SA"/>
        </w:rPr>
        <w:t xml:space="preserve"> El 24 de</w:t>
      </w:r>
      <w:r w:rsidRPr="00AC6C48">
        <w:rPr>
          <w:rFonts w:ascii="Trebuchet MS" w:eastAsia="Times New Roman" w:hAnsi="Trebuchet MS" w:cs="Times New Roman"/>
          <w:sz w:val="24"/>
          <w:szCs w:val="24"/>
          <w:lang w:eastAsia="ar-SA"/>
        </w:rPr>
        <w:t xml:space="preserve"> julio de </w:t>
      </w:r>
      <w:r w:rsidRPr="00AC6C48">
        <w:rPr>
          <w:rFonts w:ascii="Trebuchet MS" w:eastAsia="Times New Roman" w:hAnsi="Trebuchet MS" w:cs="Times New Roman"/>
          <w:sz w:val="24"/>
          <w:szCs w:val="24"/>
          <w:lang w:val="pt-BR" w:eastAsia="ar-SA"/>
        </w:rPr>
        <w:t>2015,</w:t>
      </w:r>
      <w:r w:rsidRPr="00AC6C48">
        <w:rPr>
          <w:rFonts w:ascii="Trebuchet MS" w:eastAsia="Times New Roman" w:hAnsi="Trebuchet MS" w:cs="Times New Roman"/>
          <w:sz w:val="24"/>
          <w:szCs w:val="24"/>
          <w:lang w:eastAsia="ar-SA"/>
        </w:rPr>
        <w:t xml:space="preserve"> en sesión ordinaria</w:t>
      </w:r>
      <w:r w:rsidRPr="00AC6C48">
        <w:rPr>
          <w:rFonts w:ascii="Trebuchet MS" w:eastAsia="Times New Roman" w:hAnsi="Trebuchet MS" w:cs="Times New Roman"/>
          <w:sz w:val="24"/>
          <w:szCs w:val="24"/>
          <w:lang w:val="pt-BR" w:eastAsia="ar-SA"/>
        </w:rPr>
        <w:t>,</w:t>
      </w:r>
      <w:r w:rsidRPr="00AC6C48">
        <w:rPr>
          <w:rFonts w:ascii="Trebuchet MS" w:eastAsia="Times New Roman" w:hAnsi="Trebuchet MS" w:cs="Times New Roman"/>
          <w:sz w:val="24"/>
          <w:szCs w:val="24"/>
          <w:lang w:eastAsia="ar-SA"/>
        </w:rPr>
        <w:t xml:space="preserve"> el Consejo</w:t>
      </w:r>
      <w:r w:rsidRPr="00AC6C48">
        <w:rPr>
          <w:rFonts w:ascii="Trebuchet MS" w:eastAsia="Times New Roman" w:hAnsi="Trebuchet MS" w:cs="Times New Roman"/>
          <w:sz w:val="24"/>
          <w:szCs w:val="24"/>
          <w:lang w:val="pt-BR" w:eastAsia="ar-SA"/>
        </w:rPr>
        <w:t xml:space="preserve"> General,</w:t>
      </w:r>
      <w:r w:rsidRPr="00AC6C48">
        <w:rPr>
          <w:rFonts w:ascii="Trebuchet MS" w:eastAsia="Times New Roman" w:hAnsi="Trebuchet MS" w:cs="Times New Roman"/>
          <w:sz w:val="24"/>
          <w:szCs w:val="24"/>
          <w:lang w:eastAsia="ar-SA"/>
        </w:rPr>
        <w:t xml:space="preserve"> mediante acuerdo IEPC-ACG-301/2015, resolvió aprobar en</w:t>
      </w:r>
      <w:r w:rsidRPr="00AC6C48">
        <w:rPr>
          <w:rFonts w:ascii="Trebuchet MS" w:eastAsia="Times New Roman" w:hAnsi="Trebuchet MS" w:cs="Times New Roman"/>
          <w:sz w:val="24"/>
          <w:szCs w:val="24"/>
          <w:lang w:val="pt-BR" w:eastAsia="ar-SA"/>
        </w:rPr>
        <w:t xml:space="preserve"> sus términos</w:t>
      </w:r>
      <w:r w:rsidRPr="00AC6C48">
        <w:rPr>
          <w:rFonts w:ascii="Trebuchet MS" w:eastAsia="Times New Roman" w:hAnsi="Trebuchet MS" w:cs="Times New Roman"/>
          <w:sz w:val="24"/>
          <w:szCs w:val="24"/>
          <w:lang w:eastAsia="ar-SA"/>
        </w:rPr>
        <w:t xml:space="preserve"> el dictamen</w:t>
      </w:r>
      <w:r w:rsidRPr="00AC6C48">
        <w:rPr>
          <w:rFonts w:ascii="Trebuchet MS" w:eastAsia="Times New Roman" w:hAnsi="Trebuchet MS" w:cs="Times New Roman"/>
          <w:sz w:val="24"/>
          <w:szCs w:val="24"/>
          <w:lang w:val="pt-BR" w:eastAsia="ar-SA"/>
        </w:rPr>
        <w:t xml:space="preserve"> de</w:t>
      </w:r>
      <w:r w:rsidRPr="00AC6C48">
        <w:rPr>
          <w:rFonts w:ascii="Trebuchet MS" w:eastAsia="Times New Roman" w:hAnsi="Trebuchet MS" w:cs="Times New Roman"/>
          <w:sz w:val="24"/>
          <w:szCs w:val="24"/>
          <w:lang w:eastAsia="ar-SA"/>
        </w:rPr>
        <w:t xml:space="preserve"> la Comisión</w:t>
      </w:r>
      <w:r w:rsidRPr="00AC6C48">
        <w:rPr>
          <w:rFonts w:ascii="Trebuchet MS" w:eastAsia="Times New Roman" w:hAnsi="Trebuchet MS" w:cs="Times New Roman"/>
          <w:sz w:val="24"/>
          <w:szCs w:val="24"/>
          <w:lang w:val="pt-BR" w:eastAsia="ar-SA"/>
        </w:rPr>
        <w:t xml:space="preserve"> de</w:t>
      </w:r>
      <w:r w:rsidRPr="00AC6C48">
        <w:rPr>
          <w:rFonts w:ascii="Trebuchet MS" w:eastAsia="Times New Roman" w:hAnsi="Trebuchet MS" w:cs="Times New Roman"/>
          <w:sz w:val="24"/>
          <w:szCs w:val="24"/>
          <w:lang w:eastAsia="ar-SA"/>
        </w:rPr>
        <w:t xml:space="preserve"> Investigación y Estudioso Electorales</w:t>
      </w:r>
      <w:r w:rsidRPr="00AC6C48">
        <w:rPr>
          <w:rFonts w:ascii="Trebuchet MS" w:eastAsia="Times New Roman" w:hAnsi="Trebuchet MS" w:cs="Times New Roman"/>
          <w:sz w:val="24"/>
          <w:szCs w:val="24"/>
          <w:lang w:val="pt-BR" w:eastAsia="ar-SA"/>
        </w:rPr>
        <w:t xml:space="preserve">, mediante </w:t>
      </w:r>
      <w:r w:rsidRPr="00AC6C48">
        <w:rPr>
          <w:rFonts w:ascii="Trebuchet MS" w:eastAsia="Times New Roman" w:hAnsi="Trebuchet MS" w:cs="Times New Roman"/>
          <w:sz w:val="24"/>
          <w:szCs w:val="24"/>
          <w:lang w:eastAsia="ar-SA"/>
        </w:rPr>
        <w:t xml:space="preserve">el cual propuso el proyecto de Lineamientos del Comité Editorial del Instituto Electoral y de Participación Ciudadana del Estado de Jalisco. </w:t>
      </w:r>
      <w:r w:rsidRPr="00AC6C48">
        <w:rPr>
          <w:rFonts w:ascii="Trebuchet MS" w:eastAsia="Times New Roman" w:hAnsi="Trebuchet MS" w:cs="Times New Roman"/>
          <w:sz w:val="24"/>
          <w:szCs w:val="24"/>
          <w:lang w:val="pt-BR" w:eastAsia="ar-SA"/>
        </w:rPr>
        <w:t xml:space="preserve"> </w:t>
      </w:r>
      <w:r w:rsidRPr="00AC6C48">
        <w:rPr>
          <w:rFonts w:ascii="Trebuchet MS" w:eastAsia="Times New Roman" w:hAnsi="Trebuchet MS" w:cs="Times New Roman"/>
          <w:b/>
          <w:sz w:val="24"/>
          <w:szCs w:val="24"/>
          <w:lang w:val="pt-BR" w:eastAsia="ar-SA"/>
        </w:rPr>
        <w:t xml:space="preserve"> </w:t>
      </w:r>
    </w:p>
    <w:p w:rsidR="00AC6C48" w:rsidRPr="00AC6C48" w:rsidRDefault="00AC6C48" w:rsidP="00AC6C48">
      <w:pPr>
        <w:widowControl w:val="0"/>
        <w:suppressAutoHyphens/>
        <w:spacing w:after="0" w:line="276" w:lineRule="auto"/>
        <w:jc w:val="both"/>
        <w:rPr>
          <w:rFonts w:ascii="Trebuchet MS" w:eastAsia="Times New Roman" w:hAnsi="Trebuchet MS" w:cs="Times New Roman"/>
          <w:b/>
          <w:sz w:val="24"/>
          <w:szCs w:val="24"/>
          <w:lang w:val="pt-BR" w:eastAsia="ar-SA"/>
        </w:rPr>
      </w:pPr>
    </w:p>
    <w:p w:rsidR="00AC6C48" w:rsidRPr="00AC6C48" w:rsidRDefault="00AC6C48" w:rsidP="00AC6C48">
      <w:pPr>
        <w:widowControl w:val="0"/>
        <w:suppressAutoHyphens/>
        <w:spacing w:after="0" w:line="276" w:lineRule="auto"/>
        <w:jc w:val="both"/>
        <w:rPr>
          <w:rFonts w:ascii="Trebuchet MS" w:eastAsia="Arial Unicode MS" w:hAnsi="Trebuchet MS" w:cs="Times New Roman"/>
          <w:b/>
          <w:kern w:val="2"/>
          <w:sz w:val="24"/>
          <w:szCs w:val="24"/>
          <w:lang w:eastAsia="es-MX"/>
        </w:rPr>
      </w:pPr>
      <w:r w:rsidRPr="00AC6C48">
        <w:rPr>
          <w:rFonts w:ascii="Trebuchet MS" w:eastAsia="Times New Roman" w:hAnsi="Trebuchet MS" w:cs="Times New Roman"/>
          <w:b/>
          <w:sz w:val="24"/>
          <w:szCs w:val="24"/>
          <w:lang w:val="pt-BR" w:eastAsia="ar-SA"/>
        </w:rPr>
        <w:t xml:space="preserve">3. </w:t>
      </w:r>
      <w:r w:rsidRPr="00AC6C48">
        <w:rPr>
          <w:rFonts w:ascii="Trebuchet MS" w:eastAsia="Arial Unicode MS" w:hAnsi="Trebuchet MS" w:cs="Times New Roman"/>
          <w:b/>
          <w:kern w:val="2"/>
          <w:sz w:val="24"/>
          <w:szCs w:val="24"/>
          <w:lang w:eastAsia="es-MX"/>
        </w:rPr>
        <w:t>Reforma al código electoral.</w:t>
      </w:r>
      <w:r w:rsidRPr="00AC6C48">
        <w:rPr>
          <w:rFonts w:ascii="Trebuchet MS" w:eastAsia="Arial Unicode MS" w:hAnsi="Trebuchet MS" w:cs="Times New Roman"/>
          <w:kern w:val="2"/>
          <w:sz w:val="24"/>
          <w:szCs w:val="24"/>
          <w:lang w:eastAsia="es-MX"/>
        </w:rPr>
        <w:t xml:space="preserve"> El 09 de abril de 2019, se publicó en el periódico oficial “El Estado de Jalisco, el decreto</w:t>
      </w:r>
      <w:r w:rsidRPr="00AC6C48">
        <w:rPr>
          <w:rFonts w:ascii="Trebuchet MS" w:eastAsia="Arial Unicode MS" w:hAnsi="Trebuchet MS" w:cs="Times New Roman"/>
          <w:b/>
          <w:kern w:val="2"/>
          <w:sz w:val="24"/>
          <w:szCs w:val="24"/>
          <w:lang w:eastAsia="es-MX"/>
        </w:rPr>
        <w:t xml:space="preserve"> </w:t>
      </w:r>
      <w:r w:rsidRPr="00AC6C48">
        <w:rPr>
          <w:rFonts w:ascii="Trebuchet MS" w:eastAsia="Arial Unicode MS" w:hAnsi="Trebuchet MS" w:cs="Times New Roman"/>
          <w:kern w:val="2"/>
          <w:sz w:val="24"/>
          <w:szCs w:val="24"/>
          <w:lang w:eastAsia="es-MX"/>
        </w:rPr>
        <w:t xml:space="preserve">27261/LXII/19 mediante el cual se cambia la denominación; reforma y deroga diversos artículos del Código Electoral y de Participación Social del Estado de Jalisco, para quedar como Código Electoral del Estado de Jalisco. </w:t>
      </w:r>
    </w:p>
    <w:p w:rsidR="00AC6C48" w:rsidRPr="00AC6C48" w:rsidRDefault="00AC6C48" w:rsidP="00AC6C48">
      <w:pPr>
        <w:suppressAutoHyphens/>
        <w:spacing w:after="0" w:line="276" w:lineRule="auto"/>
        <w:jc w:val="both"/>
        <w:rPr>
          <w:rFonts w:ascii="Trebuchet MS" w:eastAsia="Arial Unicode MS" w:hAnsi="Trebuchet MS" w:cs="Times New Roman"/>
          <w:b/>
          <w:kern w:val="2"/>
          <w:sz w:val="24"/>
          <w:szCs w:val="24"/>
          <w:lang w:eastAsia="es-MX"/>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pt-BR" w:eastAsia="ar-SA"/>
        </w:rPr>
      </w:pPr>
      <w:r w:rsidRPr="00AC6C48">
        <w:rPr>
          <w:rFonts w:ascii="Trebuchet MS" w:eastAsia="Arial Unicode MS" w:hAnsi="Trebuchet MS" w:cs="Times New Roman"/>
          <w:b/>
          <w:kern w:val="2"/>
          <w:sz w:val="24"/>
          <w:szCs w:val="24"/>
          <w:lang w:eastAsia="es-MX"/>
        </w:rPr>
        <w:t>4. Designación de Consejeras Electorales.</w:t>
      </w:r>
      <w:r w:rsidRPr="00AC6C48">
        <w:rPr>
          <w:rFonts w:ascii="Trebuchet MS" w:eastAsia="Arial Unicode MS" w:hAnsi="Trebuchet MS" w:cs="Times New Roman"/>
          <w:kern w:val="2"/>
          <w:sz w:val="24"/>
          <w:szCs w:val="24"/>
          <w:lang w:eastAsia="es-MX"/>
        </w:rPr>
        <w:t xml:space="preserve"> El 30 de septiembre de 2020, mediante acuerdo </w:t>
      </w:r>
      <w:r w:rsidRPr="00AC6C48">
        <w:rPr>
          <w:rFonts w:ascii="Trebuchet MS" w:eastAsia="Arial Unicode MS" w:hAnsi="Trebuchet MS" w:cs="Times New Roman"/>
          <w:kern w:val="2"/>
          <w:sz w:val="24"/>
          <w:szCs w:val="24"/>
          <w:lang w:val="es-ES_tradnl" w:eastAsia="es-ES_tradnl"/>
        </w:rPr>
        <w:t>INE/CG293/2020</w:t>
      </w:r>
      <w:r w:rsidRPr="00AC6C48">
        <w:rPr>
          <w:rFonts w:ascii="Trebuchet MS" w:eastAsia="Arial Unicode MS" w:hAnsi="Trebuchet MS" w:cs="Times New Roman"/>
          <w:kern w:val="2"/>
          <w:sz w:val="24"/>
          <w:szCs w:val="24"/>
          <w:vertAlign w:val="superscript"/>
          <w:lang w:val="es-ES_tradnl" w:eastAsia="es-ES_tradnl"/>
        </w:rPr>
        <w:footnoteReference w:id="1"/>
      </w:r>
      <w:r w:rsidRPr="00AC6C48">
        <w:rPr>
          <w:rFonts w:ascii="Trebuchet MS" w:eastAsia="Arial Unicode MS" w:hAnsi="Trebuchet MS" w:cs="Times New Roman"/>
          <w:kern w:val="2"/>
          <w:sz w:val="24"/>
          <w:szCs w:val="24"/>
          <w:lang w:val="es-ES_tradnl" w:eastAsia="es-ES_tradnl"/>
        </w:rPr>
        <w:t xml:space="preserve">, el Consejo General del Instituto Nacional Electoral designó a las ciudadanas Silvia Guadalupe Bustos Vásquez, </w:t>
      </w:r>
      <w:proofErr w:type="spellStart"/>
      <w:r w:rsidRPr="00AC6C48">
        <w:rPr>
          <w:rFonts w:ascii="Trebuchet MS" w:eastAsia="Arial Unicode MS" w:hAnsi="Trebuchet MS" w:cs="Times New Roman"/>
          <w:kern w:val="2"/>
          <w:sz w:val="24"/>
          <w:szCs w:val="24"/>
          <w:lang w:val="es-ES_tradnl" w:eastAsia="es-ES_tradnl"/>
        </w:rPr>
        <w:t>Zoad</w:t>
      </w:r>
      <w:proofErr w:type="spellEnd"/>
      <w:r w:rsidRPr="00AC6C48">
        <w:rPr>
          <w:rFonts w:ascii="Trebuchet MS" w:eastAsia="Arial Unicode MS" w:hAnsi="Trebuchet MS" w:cs="Times New Roman"/>
          <w:kern w:val="2"/>
          <w:sz w:val="24"/>
          <w:szCs w:val="24"/>
          <w:lang w:val="es-ES_tradnl" w:eastAsia="es-ES_tradnl"/>
        </w:rPr>
        <w:t xml:space="preserve"> </w:t>
      </w:r>
      <w:proofErr w:type="spellStart"/>
      <w:r w:rsidRPr="00AC6C48">
        <w:rPr>
          <w:rFonts w:ascii="Trebuchet MS" w:eastAsia="Arial Unicode MS" w:hAnsi="Trebuchet MS" w:cs="Times New Roman"/>
          <w:kern w:val="2"/>
          <w:sz w:val="24"/>
          <w:szCs w:val="24"/>
          <w:lang w:val="es-ES_tradnl" w:eastAsia="es-ES_tradnl"/>
        </w:rPr>
        <w:t>Jeanine</w:t>
      </w:r>
      <w:proofErr w:type="spellEnd"/>
      <w:r w:rsidRPr="00AC6C48">
        <w:rPr>
          <w:rFonts w:ascii="Trebuchet MS" w:eastAsia="Arial Unicode MS" w:hAnsi="Trebuchet MS" w:cs="Times New Roman"/>
          <w:kern w:val="2"/>
          <w:sz w:val="24"/>
          <w:szCs w:val="24"/>
          <w:lang w:val="es-ES_tradnl" w:eastAsia="es-ES_tradnl"/>
        </w:rPr>
        <w:t xml:space="preserve"> García González y Claudia Alejandra Vargas Bautista, como consejeras electorales del Instituto Electoral y de Participación Ciudadana del Estado de Jalisco.</w:t>
      </w: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val="es-ES" w:eastAsia="ar-SA"/>
        </w:rPr>
      </w:pPr>
      <w:r w:rsidRPr="00AC6C48">
        <w:rPr>
          <w:rFonts w:ascii="Trebuchet MS" w:eastAsia="Arial Unicode MS" w:hAnsi="Trebuchet MS" w:cs="Times New Roman"/>
          <w:b/>
          <w:kern w:val="2"/>
          <w:sz w:val="24"/>
          <w:szCs w:val="24"/>
          <w:lang w:eastAsia="es-MX"/>
        </w:rPr>
        <w:t>5.</w:t>
      </w:r>
      <w:r w:rsidRPr="00AC6C48">
        <w:rPr>
          <w:rFonts w:ascii="Trebuchet MS" w:eastAsia="Arial Unicode MS" w:hAnsi="Trebuchet MS" w:cs="Times New Roman"/>
          <w:kern w:val="2"/>
          <w:sz w:val="24"/>
          <w:szCs w:val="24"/>
          <w:lang w:eastAsia="es-MX"/>
        </w:rPr>
        <w:t xml:space="preserve"> </w:t>
      </w:r>
      <w:r w:rsidRPr="00AC6C48">
        <w:rPr>
          <w:rFonts w:ascii="Trebuchet MS" w:eastAsia="Arial Unicode MS" w:hAnsi="Trebuchet MS" w:cs="Times New Roman"/>
          <w:b/>
          <w:kern w:val="2"/>
          <w:sz w:val="24"/>
          <w:szCs w:val="24"/>
          <w:lang w:eastAsia="es-MX"/>
        </w:rPr>
        <w:t>Toma de protesta de las consejeras designadas.</w:t>
      </w:r>
      <w:r w:rsidRPr="00AC6C48">
        <w:rPr>
          <w:rFonts w:ascii="Trebuchet MS" w:eastAsia="Arial Unicode MS" w:hAnsi="Trebuchet MS" w:cs="Times New Roman"/>
          <w:kern w:val="2"/>
          <w:sz w:val="24"/>
          <w:szCs w:val="24"/>
          <w:lang w:eastAsia="es-MX"/>
        </w:rPr>
        <w:t xml:space="preserve"> El 1° de octubre de 2020 se llevó a cabo la toma de protesta de las ciudadanas </w:t>
      </w:r>
      <w:r w:rsidRPr="00AC6C48">
        <w:rPr>
          <w:rFonts w:ascii="Trebuchet MS" w:eastAsia="Arial Unicode MS" w:hAnsi="Trebuchet MS" w:cs="Times New Roman"/>
          <w:kern w:val="2"/>
          <w:sz w:val="24"/>
          <w:szCs w:val="24"/>
          <w:lang w:val="es-ES_tradnl" w:eastAsia="es-ES_tradnl"/>
        </w:rPr>
        <w:t xml:space="preserve">Silvia Guadalupe Bustos Vásquez, </w:t>
      </w:r>
      <w:proofErr w:type="spellStart"/>
      <w:r w:rsidRPr="00AC6C48">
        <w:rPr>
          <w:rFonts w:ascii="Trebuchet MS" w:eastAsia="Arial Unicode MS" w:hAnsi="Trebuchet MS" w:cs="Times New Roman"/>
          <w:kern w:val="2"/>
          <w:sz w:val="24"/>
          <w:szCs w:val="24"/>
          <w:lang w:val="es-ES_tradnl" w:eastAsia="es-ES_tradnl"/>
        </w:rPr>
        <w:t>Zoad</w:t>
      </w:r>
      <w:proofErr w:type="spellEnd"/>
      <w:r w:rsidRPr="00AC6C48">
        <w:rPr>
          <w:rFonts w:ascii="Trebuchet MS" w:eastAsia="Arial Unicode MS" w:hAnsi="Trebuchet MS" w:cs="Times New Roman"/>
          <w:kern w:val="2"/>
          <w:sz w:val="24"/>
          <w:szCs w:val="24"/>
          <w:lang w:val="es-ES_tradnl" w:eastAsia="es-ES_tradnl"/>
        </w:rPr>
        <w:t xml:space="preserve"> </w:t>
      </w:r>
      <w:proofErr w:type="spellStart"/>
      <w:r w:rsidRPr="00AC6C48">
        <w:rPr>
          <w:rFonts w:ascii="Trebuchet MS" w:eastAsia="Arial Unicode MS" w:hAnsi="Trebuchet MS" w:cs="Times New Roman"/>
          <w:kern w:val="2"/>
          <w:sz w:val="24"/>
          <w:szCs w:val="24"/>
          <w:lang w:val="es-ES_tradnl" w:eastAsia="es-ES_tradnl"/>
        </w:rPr>
        <w:t>Jeanine</w:t>
      </w:r>
      <w:proofErr w:type="spellEnd"/>
      <w:r w:rsidRPr="00AC6C48">
        <w:rPr>
          <w:rFonts w:ascii="Trebuchet MS" w:eastAsia="Arial Unicode MS" w:hAnsi="Trebuchet MS" w:cs="Times New Roman"/>
          <w:kern w:val="2"/>
          <w:sz w:val="24"/>
          <w:szCs w:val="24"/>
          <w:lang w:val="es-ES_tradnl" w:eastAsia="es-ES_tradnl"/>
        </w:rPr>
        <w:t xml:space="preserve"> García González y Claudia Alejandra Vargas Bautista</w:t>
      </w:r>
      <w:r w:rsidRPr="00AC6C48">
        <w:rPr>
          <w:rFonts w:ascii="Trebuchet MS" w:eastAsia="Arial Unicode MS" w:hAnsi="Trebuchet MS" w:cs="Times New Roman"/>
          <w:kern w:val="2"/>
          <w:sz w:val="24"/>
          <w:szCs w:val="24"/>
          <w:lang w:eastAsia="es-MX"/>
        </w:rPr>
        <w:t xml:space="preserve"> </w:t>
      </w:r>
      <w:r w:rsidRPr="00AC6C48">
        <w:rPr>
          <w:rFonts w:ascii="Trebuchet MS" w:eastAsia="Arial Unicode MS" w:hAnsi="Trebuchet MS" w:cs="Times New Roman"/>
          <w:kern w:val="2"/>
          <w:sz w:val="24"/>
          <w:szCs w:val="24"/>
          <w:lang w:val="es-ES_tradnl" w:eastAsia="es-ES_tradnl"/>
        </w:rPr>
        <w:t>como consejeras electorales del Instituto Electoral y de Participación Ciudadana del Estado de Jalisco.</w:t>
      </w: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b/>
          <w:sz w:val="24"/>
          <w:szCs w:val="24"/>
          <w:lang w:val="es-ES" w:eastAsia="ar-SA"/>
        </w:rPr>
        <w:t>6. Integración de la Comisión de Investigación y Estudios Electorales.</w:t>
      </w:r>
      <w:r w:rsidRPr="00AC6C48">
        <w:rPr>
          <w:rFonts w:ascii="Trebuchet MS" w:eastAsia="Times New Roman" w:hAnsi="Trebuchet MS" w:cs="Times New Roman"/>
          <w:sz w:val="24"/>
          <w:szCs w:val="24"/>
          <w:lang w:val="es-ES" w:eastAsia="ar-SA"/>
        </w:rPr>
        <w:t xml:space="preserve"> El 8 de octubre de 2020, mediante el acuerdo identificado con la clave IEPC-ACG-032/2020</w:t>
      </w:r>
      <w:r w:rsidRPr="00AC6C48">
        <w:rPr>
          <w:rFonts w:ascii="Trebuchet MS" w:eastAsia="Times New Roman" w:hAnsi="Trebuchet MS" w:cs="Times New Roman"/>
          <w:sz w:val="24"/>
          <w:szCs w:val="24"/>
          <w:vertAlign w:val="superscript"/>
          <w:lang w:val="es-ES" w:eastAsia="ar-SA"/>
        </w:rPr>
        <w:footnoteReference w:id="2"/>
      </w:r>
      <w:r w:rsidRPr="00AC6C48">
        <w:rPr>
          <w:rFonts w:ascii="Trebuchet MS" w:eastAsia="Times New Roman" w:hAnsi="Trebuchet MS" w:cs="Times New Roman"/>
          <w:sz w:val="24"/>
          <w:szCs w:val="24"/>
          <w:lang w:val="es-ES" w:eastAsia="ar-SA"/>
        </w:rPr>
        <w:t xml:space="preserve">, el Consejo General de este Instituto aprobó la integración de la Comisión de Investigación y Estudios Electorales, habiéndose designado al consejero electoral Moisés Pérez Vega y a las consejeras electorales Brenda Judith Serafín </w:t>
      </w:r>
      <w:proofErr w:type="spellStart"/>
      <w:r w:rsidRPr="00AC6C48">
        <w:rPr>
          <w:rFonts w:ascii="Trebuchet MS" w:eastAsia="Times New Roman" w:hAnsi="Trebuchet MS" w:cs="Times New Roman"/>
          <w:sz w:val="24"/>
          <w:szCs w:val="24"/>
          <w:lang w:val="es-ES" w:eastAsia="ar-SA"/>
        </w:rPr>
        <w:t>Morfín</w:t>
      </w:r>
      <w:proofErr w:type="spellEnd"/>
      <w:r w:rsidRPr="00AC6C48">
        <w:rPr>
          <w:rFonts w:ascii="Trebuchet MS" w:eastAsia="Times New Roman" w:hAnsi="Trebuchet MS" w:cs="Times New Roman"/>
          <w:sz w:val="24"/>
          <w:szCs w:val="24"/>
          <w:lang w:val="es-ES" w:eastAsia="ar-SA"/>
        </w:rPr>
        <w:t xml:space="preserve"> y Claudia Alejandra Vargas Bautista</w:t>
      </w:r>
      <w:r w:rsidRPr="00AC6C48">
        <w:rPr>
          <w:rFonts w:ascii="Trebuchet MS" w:eastAsia="Times New Roman" w:hAnsi="Trebuchet MS" w:cs="Arial"/>
          <w:bCs/>
          <w:sz w:val="24"/>
          <w:szCs w:val="24"/>
          <w:lang w:val="es-ES" w:eastAsia="es-ES"/>
        </w:rPr>
        <w:t>,</w:t>
      </w:r>
      <w:r w:rsidRPr="00AC6C48">
        <w:rPr>
          <w:rFonts w:ascii="Trebuchet MS" w:eastAsia="Times New Roman" w:hAnsi="Trebuchet MS" w:cs="Times New Roman"/>
          <w:sz w:val="24"/>
          <w:szCs w:val="24"/>
          <w:lang w:val="es-ES" w:eastAsia="ar-SA"/>
        </w:rPr>
        <w:t xml:space="preserve"> fungiendo esta última como presidenta de la misma.</w:t>
      </w:r>
    </w:p>
    <w:p w:rsidR="00AC6C48" w:rsidRPr="00AC6C48" w:rsidRDefault="00AC6C48" w:rsidP="00AC6C48">
      <w:pPr>
        <w:suppressAutoHyphens/>
        <w:spacing w:after="0" w:line="276" w:lineRule="auto"/>
        <w:jc w:val="both"/>
        <w:rPr>
          <w:rFonts w:ascii="Trebuchet MS" w:eastAsia="Calibri" w:hAnsi="Trebuchet MS" w:cs="Times New Roman"/>
          <w:b/>
          <w:sz w:val="24"/>
          <w:szCs w:val="24"/>
          <w:lang w:eastAsia="ar-SA"/>
        </w:rPr>
      </w:pPr>
    </w:p>
    <w:p w:rsidR="00AC6C48" w:rsidRPr="00AC6C48" w:rsidRDefault="00AC6C48" w:rsidP="00AC6C48">
      <w:pPr>
        <w:suppressAutoHyphens/>
        <w:spacing w:after="0" w:line="276" w:lineRule="auto"/>
        <w:jc w:val="both"/>
        <w:rPr>
          <w:rFonts w:ascii="Trebuchet MS" w:eastAsia="Calibri" w:hAnsi="Trebuchet MS" w:cs="Times New Roman"/>
          <w:sz w:val="24"/>
          <w:szCs w:val="24"/>
          <w:lang w:val="es-ES_tradnl" w:eastAsia="es-ES_tradnl"/>
        </w:rPr>
      </w:pPr>
      <w:r w:rsidRPr="00AC6C48">
        <w:rPr>
          <w:rFonts w:ascii="Trebuchet MS" w:eastAsia="Calibri" w:hAnsi="Trebuchet MS" w:cs="Times New Roman"/>
          <w:b/>
          <w:sz w:val="24"/>
          <w:szCs w:val="24"/>
          <w:lang w:eastAsia="ar-SA"/>
        </w:rPr>
        <w:t xml:space="preserve">7. </w:t>
      </w:r>
      <w:r w:rsidRPr="00AC6C48">
        <w:rPr>
          <w:rFonts w:ascii="Trebuchet MS" w:eastAsia="Calibri" w:hAnsi="Trebuchet MS" w:cs="Times New Roman"/>
          <w:b/>
          <w:sz w:val="24"/>
          <w:szCs w:val="24"/>
          <w:lang w:val="es-ES_tradnl" w:eastAsia="es-ES_tradnl"/>
        </w:rPr>
        <w:t xml:space="preserve">Propuesta de agenda de actividades de la Comisión de Investigación y Estudios Electorales. </w:t>
      </w:r>
      <w:r w:rsidRPr="00AC6C48">
        <w:rPr>
          <w:rFonts w:ascii="Trebuchet MS" w:eastAsia="Calibri" w:hAnsi="Trebuchet MS" w:cs="Times New Roman"/>
          <w:sz w:val="24"/>
          <w:szCs w:val="24"/>
          <w:lang w:val="es-ES_tradnl" w:eastAsia="es-ES_tradnl"/>
        </w:rPr>
        <w:t>El 1° de noviembre de 2020, en sesión ordinaria, celebrada por esta Comisión, se aprobó el acuerdo mediante el cual se propone al Consejo General de este organismo electoral, la agenda de actividades para la gestión de los asuntos competencia de dicha Comisión, durante el periodo comprendido de octubre de 2020 a septiembre de 2021.</w:t>
      </w: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val="es-ES" w:eastAsia="ar-SA"/>
        </w:rPr>
      </w:pPr>
      <w:r w:rsidRPr="00AC6C48">
        <w:rPr>
          <w:rFonts w:ascii="Trebuchet MS" w:eastAsia="Times New Roman" w:hAnsi="Trebuchet MS" w:cs="Times New Roman"/>
          <w:b/>
          <w:sz w:val="24"/>
          <w:szCs w:val="24"/>
          <w:lang w:val="es-ES" w:eastAsia="ar-SA"/>
        </w:rPr>
        <w:t xml:space="preserve">8. Aprobación de la agenda de actividades de la Comisión de </w:t>
      </w:r>
      <w:r w:rsidRPr="00AC6C48">
        <w:rPr>
          <w:rFonts w:ascii="Trebuchet MS" w:eastAsia="Calibri" w:hAnsi="Trebuchet MS" w:cs="Times New Roman"/>
          <w:b/>
          <w:sz w:val="24"/>
          <w:szCs w:val="24"/>
          <w:lang w:val="es-ES_tradnl" w:eastAsia="es-ES_tradnl"/>
        </w:rPr>
        <w:t>Investigación y Estudios Electorales</w:t>
      </w:r>
      <w:r w:rsidRPr="00AC6C48">
        <w:rPr>
          <w:rFonts w:ascii="Trebuchet MS" w:eastAsia="Times New Roman" w:hAnsi="Trebuchet MS" w:cs="Times New Roman"/>
          <w:b/>
          <w:sz w:val="24"/>
          <w:szCs w:val="24"/>
          <w:lang w:val="es-ES" w:eastAsia="ar-SA"/>
        </w:rPr>
        <w:t>.</w:t>
      </w:r>
      <w:r w:rsidRPr="00AC6C48">
        <w:rPr>
          <w:rFonts w:ascii="Trebuchet MS" w:eastAsia="Times New Roman" w:hAnsi="Trebuchet MS" w:cs="Times New Roman"/>
          <w:sz w:val="24"/>
          <w:szCs w:val="24"/>
          <w:lang w:val="es-ES" w:eastAsia="ar-SA"/>
        </w:rPr>
        <w:t xml:space="preserve"> El 05 de noviembre de 2020, en sesión extraordinaria celebrada por el Consejo General, se emitió el acuerdo identificado con la clave IEPC-ACG-054/2020, mediante el cual se aprobó, entre otras, la agenda de trabajo de esta Comisión.</w:t>
      </w: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eastAsia="ar-SA"/>
        </w:rPr>
      </w:pPr>
    </w:p>
    <w:p w:rsidR="00AC6C48" w:rsidRPr="00AC6C48" w:rsidRDefault="00AC6C48" w:rsidP="00AC6C48">
      <w:pPr>
        <w:spacing w:after="0" w:line="276" w:lineRule="auto"/>
        <w:jc w:val="both"/>
        <w:rPr>
          <w:rFonts w:ascii="Trebuchet MS" w:eastAsia="Calibri" w:hAnsi="Trebuchet MS" w:cs="Times New Roman"/>
          <w:sz w:val="24"/>
          <w:szCs w:val="24"/>
        </w:rPr>
      </w:pPr>
      <w:r w:rsidRPr="00AC6C48">
        <w:rPr>
          <w:rFonts w:ascii="Trebuchet MS" w:eastAsia="Calibri" w:hAnsi="Trebuchet MS" w:cs="Times New Roman"/>
          <w:b/>
          <w:sz w:val="24"/>
          <w:szCs w:val="24"/>
          <w:lang w:val="es-ES_tradnl"/>
        </w:rPr>
        <w:t xml:space="preserve">9. Reunión de trabajo de la Comisión de </w:t>
      </w:r>
      <w:r w:rsidRPr="00AC6C48">
        <w:rPr>
          <w:rFonts w:ascii="Trebuchet MS" w:eastAsia="Calibri" w:hAnsi="Trebuchet MS" w:cs="Times New Roman"/>
          <w:b/>
          <w:sz w:val="24"/>
          <w:szCs w:val="24"/>
          <w:lang w:val="es-ES_tradnl" w:eastAsia="es-ES_tradnl"/>
        </w:rPr>
        <w:t>Investigación y Estudios Electorales</w:t>
      </w:r>
      <w:r w:rsidRPr="00AC6C48">
        <w:rPr>
          <w:rFonts w:ascii="Trebuchet MS" w:eastAsia="Calibri" w:hAnsi="Trebuchet MS" w:cs="Times New Roman"/>
          <w:b/>
          <w:sz w:val="24"/>
          <w:szCs w:val="24"/>
          <w:lang w:val="es-ES_tradnl"/>
        </w:rPr>
        <w:t>.</w:t>
      </w:r>
      <w:r w:rsidRPr="00AC6C48">
        <w:rPr>
          <w:rFonts w:ascii="Trebuchet MS" w:eastAsia="Calibri" w:hAnsi="Trebuchet MS" w:cs="Times New Roman"/>
          <w:sz w:val="24"/>
          <w:szCs w:val="24"/>
          <w:lang w:val="es-ES_tradnl"/>
        </w:rPr>
        <w:t xml:space="preserve"> El 23 de abril de 2021, el y las consejeras integrantes de la Comisión de Investigación y Estudios Electorales, celebraron reunión de trabajo en la que participó la </w:t>
      </w:r>
      <w:r w:rsidRPr="00AC6C48">
        <w:rPr>
          <w:rFonts w:ascii="Trebuchet MS" w:eastAsia="Calibri" w:hAnsi="Trebuchet MS" w:cs="Times New Roman"/>
          <w:sz w:val="24"/>
          <w:szCs w:val="24"/>
        </w:rPr>
        <w:lastRenderedPageBreak/>
        <w:t xml:space="preserve">directora de editorial del Instituto, habiéndose abordado, entre otros, el tema de modificar algunas disposiciones de los Lineamentos del Comité Editorial del Instituto Electoral y de Participación Ciudadana del Estado de Jalisco, habiéndose realizado propuestas concretas por las y el participante.  </w:t>
      </w:r>
    </w:p>
    <w:p w:rsidR="00AC6C48" w:rsidRPr="00AC6C48" w:rsidRDefault="00AC6C48" w:rsidP="00AC6C48">
      <w:pPr>
        <w:suppressAutoHyphens/>
        <w:snapToGrid w:val="0"/>
        <w:spacing w:after="0" w:line="276" w:lineRule="auto"/>
        <w:jc w:val="center"/>
        <w:rPr>
          <w:rFonts w:ascii="Trebuchet MS" w:eastAsia="Times New Roman" w:hAnsi="Trebuchet MS" w:cs="Times New Roman"/>
          <w:b/>
          <w:sz w:val="24"/>
          <w:szCs w:val="24"/>
          <w:lang w:val="es-ES" w:eastAsia="ar-SA"/>
        </w:rPr>
      </w:pPr>
    </w:p>
    <w:p w:rsidR="00AC6C48" w:rsidRPr="00AC6C48" w:rsidRDefault="00AC6C48" w:rsidP="00AC6C48">
      <w:pPr>
        <w:suppressAutoHyphens/>
        <w:snapToGrid w:val="0"/>
        <w:spacing w:after="0" w:line="276" w:lineRule="auto"/>
        <w:jc w:val="center"/>
        <w:rPr>
          <w:rFonts w:ascii="Trebuchet MS" w:eastAsia="Times New Roman" w:hAnsi="Trebuchet MS" w:cs="Times New Roman"/>
          <w:b/>
          <w:sz w:val="24"/>
          <w:szCs w:val="24"/>
          <w:lang w:val="es-ES" w:eastAsia="ar-SA"/>
        </w:rPr>
      </w:pPr>
    </w:p>
    <w:p w:rsidR="00AC6C48" w:rsidRPr="00AC6C48" w:rsidRDefault="00AC6C48" w:rsidP="00AC6C48">
      <w:pPr>
        <w:suppressAutoHyphens/>
        <w:snapToGrid w:val="0"/>
        <w:spacing w:after="0" w:line="276" w:lineRule="auto"/>
        <w:jc w:val="center"/>
        <w:rPr>
          <w:rFonts w:ascii="Trebuchet MS" w:eastAsia="Times New Roman" w:hAnsi="Trebuchet MS" w:cs="Times New Roman"/>
          <w:b/>
          <w:sz w:val="24"/>
          <w:szCs w:val="24"/>
          <w:lang w:val="pt-BR" w:eastAsia="ar-SA"/>
        </w:rPr>
      </w:pPr>
      <w:r w:rsidRPr="00AC6C48">
        <w:rPr>
          <w:rFonts w:ascii="Trebuchet MS" w:eastAsia="Times New Roman" w:hAnsi="Trebuchet MS" w:cs="Times New Roman"/>
          <w:b/>
          <w:sz w:val="24"/>
          <w:szCs w:val="24"/>
          <w:lang w:val="pt-BR" w:eastAsia="ar-SA"/>
        </w:rPr>
        <w:t>C O N S I D E R A N D O</w:t>
      </w:r>
    </w:p>
    <w:p w:rsidR="00AC6C48" w:rsidRPr="00AC6C48" w:rsidRDefault="00AC6C48" w:rsidP="00AC6C48">
      <w:pPr>
        <w:suppressAutoHyphens/>
        <w:spacing w:after="0" w:line="276" w:lineRule="auto"/>
        <w:jc w:val="center"/>
        <w:rPr>
          <w:rFonts w:ascii="Trebuchet MS" w:eastAsia="Times New Roman" w:hAnsi="Trebuchet MS" w:cs="Times New Roman"/>
          <w:b/>
          <w:sz w:val="24"/>
          <w:szCs w:val="24"/>
          <w:lang w:val="pt-BR" w:eastAsia="ar-SA"/>
        </w:rPr>
      </w:pPr>
    </w:p>
    <w:p w:rsidR="00AC6C48" w:rsidRPr="00AC6C48" w:rsidRDefault="00AC6C48" w:rsidP="00AC6C48">
      <w:pPr>
        <w:spacing w:after="0" w:line="276" w:lineRule="auto"/>
        <w:jc w:val="both"/>
        <w:rPr>
          <w:rFonts w:ascii="Trebuchet MS" w:eastAsia="Calibri" w:hAnsi="Trebuchet MS" w:cs="Times New Roman"/>
          <w:sz w:val="24"/>
          <w:szCs w:val="24"/>
        </w:rPr>
      </w:pPr>
      <w:r w:rsidRPr="00AC6C48">
        <w:rPr>
          <w:rFonts w:ascii="Trebuchet MS" w:eastAsia="Calibri" w:hAnsi="Trebuchet MS" w:cs="Times New Roman"/>
          <w:b/>
          <w:sz w:val="24"/>
          <w:szCs w:val="24"/>
        </w:rPr>
        <w:t>I. Del Instituto Electoral y de Participación Ciudadana del Estado de Jalisco.</w:t>
      </w:r>
      <w:r w:rsidRPr="00AC6C48">
        <w:rPr>
          <w:rFonts w:ascii="Trebuchet MS" w:eastAsia="Calibri" w:hAnsi="Trebuchet MS" w:cs="Times New Roman"/>
          <w:sz w:val="24"/>
          <w:szCs w:val="24"/>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AC6C48" w:rsidRPr="00AC6C48" w:rsidRDefault="00AC6C48" w:rsidP="00AC6C48">
      <w:pPr>
        <w:spacing w:after="0" w:line="276" w:lineRule="auto"/>
        <w:jc w:val="both"/>
        <w:rPr>
          <w:rFonts w:ascii="Trebuchet MS" w:eastAsia="Calibri" w:hAnsi="Trebuchet MS" w:cs="Times New Roman"/>
          <w:sz w:val="24"/>
          <w:szCs w:val="24"/>
        </w:rPr>
      </w:pPr>
    </w:p>
    <w:p w:rsidR="00AC6C48" w:rsidRPr="00AC6C48" w:rsidRDefault="00AC6C48" w:rsidP="00AC6C48">
      <w:pPr>
        <w:spacing w:after="0" w:line="276" w:lineRule="auto"/>
        <w:jc w:val="both"/>
        <w:rPr>
          <w:rFonts w:ascii="Trebuchet MS" w:eastAsia="Calibri" w:hAnsi="Trebuchet MS" w:cs="Times New Roman"/>
          <w:sz w:val="24"/>
          <w:szCs w:val="24"/>
        </w:rPr>
      </w:pPr>
      <w:r w:rsidRPr="00AC6C48">
        <w:rPr>
          <w:rFonts w:ascii="Trebuchet MS" w:eastAsia="Calibri" w:hAnsi="Trebuchet MS" w:cs="Times New Roman"/>
          <w:sz w:val="24"/>
          <w:szCs w:val="24"/>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w:t>
      </w:r>
    </w:p>
    <w:p w:rsidR="00AC6C48" w:rsidRPr="00AC6C48" w:rsidRDefault="00AC6C48" w:rsidP="00AC6C48">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AC6C48" w:rsidRPr="00AC6C48" w:rsidRDefault="00AC6C48" w:rsidP="00AC6C48">
      <w:pPr>
        <w:autoSpaceDE w:val="0"/>
        <w:autoSpaceDN w:val="0"/>
        <w:adjustRightInd w:val="0"/>
        <w:spacing w:after="0" w:line="276" w:lineRule="auto"/>
        <w:jc w:val="both"/>
        <w:rPr>
          <w:rFonts w:ascii="Trebuchet MS" w:eastAsia="Calibri" w:hAnsi="Trebuchet MS" w:cs="Times New Roman"/>
          <w:sz w:val="24"/>
          <w:szCs w:val="24"/>
        </w:rPr>
      </w:pPr>
      <w:r w:rsidRPr="00AC6C48">
        <w:rPr>
          <w:rFonts w:ascii="Trebuchet MS" w:eastAsia="Times New Roman" w:hAnsi="Trebuchet MS" w:cs="Arial"/>
          <w:b/>
          <w:color w:val="000000"/>
          <w:sz w:val="24"/>
          <w:szCs w:val="24"/>
          <w:lang w:val="es-ES" w:eastAsia="es-ES"/>
        </w:rPr>
        <w:t>II. Del Consejo General.</w:t>
      </w:r>
      <w:r w:rsidRPr="00AC6C48">
        <w:rPr>
          <w:rFonts w:ascii="Trebuchet MS" w:eastAsia="Times New Roman" w:hAnsi="Trebuchet MS" w:cs="Arial"/>
          <w:color w:val="000000"/>
          <w:sz w:val="24"/>
          <w:szCs w:val="24"/>
          <w:lang w:val="es-ES" w:eastAsia="es-ES"/>
        </w:rPr>
        <w:t xml:space="preserve"> De conformidad con el artículo 134, numeral 1, fracción LVII, del Código Electoral del Estado de Jalisco, el Consejo General es el órgano responsable de aprobar y expedir los reglamentos interiores necesarios para el debido ejercicio de las facultades y atribuciones del Instituto.</w:t>
      </w:r>
    </w:p>
    <w:p w:rsidR="00AC6C48" w:rsidRPr="00AC6C48" w:rsidRDefault="00AC6C48" w:rsidP="00AC6C48">
      <w:pPr>
        <w:spacing w:after="0" w:line="276" w:lineRule="auto"/>
        <w:jc w:val="both"/>
        <w:rPr>
          <w:rFonts w:ascii="Trebuchet MS" w:eastAsia="Calibri" w:hAnsi="Trebuchet MS" w:cs="Times New Roman"/>
          <w:sz w:val="24"/>
          <w:szCs w:val="24"/>
        </w:rPr>
      </w:pPr>
    </w:p>
    <w:p w:rsidR="00AC6C48" w:rsidRPr="00AC6C48" w:rsidRDefault="00AC6C48" w:rsidP="00AC6C48">
      <w:pPr>
        <w:spacing w:after="0" w:line="276" w:lineRule="auto"/>
        <w:jc w:val="both"/>
        <w:rPr>
          <w:rFonts w:ascii="Trebuchet MS" w:eastAsia="Calibri" w:hAnsi="Trebuchet MS" w:cs="Times New Roman"/>
          <w:sz w:val="24"/>
          <w:szCs w:val="24"/>
        </w:rPr>
      </w:pPr>
      <w:r w:rsidRPr="00AC6C48">
        <w:rPr>
          <w:rFonts w:ascii="Trebuchet MS" w:eastAsia="Calibri" w:hAnsi="Trebuchet MS" w:cs="Times New Roman"/>
          <w:b/>
          <w:sz w:val="24"/>
          <w:szCs w:val="24"/>
        </w:rPr>
        <w:t>III. De las comisiones internas del instituto electoral.</w:t>
      </w:r>
      <w:r w:rsidRPr="00AC6C48">
        <w:rPr>
          <w:rFonts w:ascii="Trebuchet MS" w:eastAsia="Calibri" w:hAnsi="Trebuchet MS" w:cs="Times New Roman"/>
          <w:sz w:val="24"/>
          <w:szCs w:val="24"/>
        </w:rPr>
        <w:t xml:space="preserve"> De conformidad con lo dispuesto en los artículos 118, párrafo 1, fracción III y 136, párrafos 1 y 2 del Código Electoral del Estado de Jalisco; 4 párrafo 1, fracción III, y 33 párrafo 1 del Reglamento Interior de este organismo electoral, las comisiones internas son </w:t>
      </w:r>
      <w:r w:rsidRPr="00AC6C48">
        <w:rPr>
          <w:rFonts w:ascii="Trebuchet MS" w:eastAsia="Calibri" w:hAnsi="Trebuchet MS" w:cs="Times New Roman"/>
          <w:sz w:val="24"/>
          <w:szCs w:val="24"/>
        </w:rPr>
        <w:lastRenderedPageBreak/>
        <w:t>órganos técnicos del instituto, los cuales contribuyen al desempeño de las atribuciones de su Consejo General; ejercen las facultades que les confiere el código electoral, así como los acuerdos y resoluciones que emita el propio Consejo General.</w:t>
      </w:r>
    </w:p>
    <w:p w:rsidR="00AC6C48" w:rsidRPr="00AC6C48" w:rsidRDefault="00AC6C48" w:rsidP="00AC6C48">
      <w:pPr>
        <w:spacing w:after="0" w:line="276" w:lineRule="auto"/>
        <w:jc w:val="both"/>
        <w:rPr>
          <w:rFonts w:ascii="Trebuchet MS" w:eastAsia="Calibri" w:hAnsi="Trebuchet MS" w:cs="Arial"/>
          <w:sz w:val="24"/>
          <w:szCs w:val="24"/>
        </w:rPr>
      </w:pPr>
      <w:r w:rsidRPr="00AC6C48">
        <w:rPr>
          <w:rFonts w:ascii="Trebuchet MS" w:eastAsia="Calibri" w:hAnsi="Trebuchet MS" w:cs="Arial"/>
          <w:sz w:val="24"/>
          <w:szCs w:val="24"/>
        </w:rPr>
        <w:t xml:space="preserve"> </w:t>
      </w:r>
    </w:p>
    <w:p w:rsidR="00AC6C48" w:rsidRPr="00AC6C48" w:rsidRDefault="00AC6C48" w:rsidP="00AC6C48">
      <w:pPr>
        <w:spacing w:after="0" w:line="276" w:lineRule="auto"/>
        <w:jc w:val="both"/>
        <w:rPr>
          <w:rFonts w:ascii="Trebuchet MS" w:eastAsia="Calibri" w:hAnsi="Trebuchet MS" w:cs="Times New Roman"/>
          <w:sz w:val="24"/>
          <w:szCs w:val="24"/>
        </w:rPr>
      </w:pPr>
      <w:r w:rsidRPr="00AC6C48">
        <w:rPr>
          <w:rFonts w:ascii="Trebuchet MS" w:eastAsia="Calibri" w:hAnsi="Trebuchet MS" w:cs="Arial"/>
          <w:sz w:val="24"/>
          <w:szCs w:val="24"/>
        </w:rPr>
        <w:t>En todos los asuntos que les encomienden, las comisiones deberán presentar un informe, dictamen o proyecto de resolución, según el caso, dentro del plazo que determine el Código o haya sido fijado por el Consejo General.</w:t>
      </w:r>
    </w:p>
    <w:p w:rsidR="00AC6C48" w:rsidRPr="00AC6C48" w:rsidRDefault="00AC6C48" w:rsidP="00AC6C48">
      <w:pPr>
        <w:spacing w:after="0" w:line="276" w:lineRule="auto"/>
        <w:jc w:val="both"/>
        <w:rPr>
          <w:rFonts w:ascii="Trebuchet MS" w:eastAsia="Calibri" w:hAnsi="Trebuchet MS" w:cs="Times New Roman"/>
          <w:b/>
          <w:sz w:val="24"/>
          <w:szCs w:val="24"/>
        </w:rPr>
      </w:pPr>
    </w:p>
    <w:p w:rsidR="00AC6C48" w:rsidRPr="00AC6C48" w:rsidRDefault="00AC6C48" w:rsidP="00AC6C48">
      <w:pPr>
        <w:spacing w:after="0" w:line="276" w:lineRule="auto"/>
        <w:jc w:val="both"/>
        <w:rPr>
          <w:rFonts w:ascii="Trebuchet MS" w:eastAsia="Times New Roman" w:hAnsi="Trebuchet MS" w:cs="Times New Roman"/>
          <w:sz w:val="24"/>
          <w:szCs w:val="24"/>
          <w:lang w:val="es-ES" w:eastAsia="ar-SA"/>
        </w:rPr>
      </w:pPr>
      <w:r w:rsidRPr="00AC6C48">
        <w:rPr>
          <w:rFonts w:ascii="Trebuchet MS" w:eastAsia="Calibri" w:hAnsi="Trebuchet MS" w:cs="Times New Roman"/>
          <w:b/>
          <w:sz w:val="24"/>
          <w:szCs w:val="24"/>
        </w:rPr>
        <w:t>IV. De las atribuciones de la Comisión de Investigación y Estudios Electorales.</w:t>
      </w:r>
      <w:r w:rsidRPr="00AC6C48">
        <w:rPr>
          <w:rFonts w:ascii="Trebuchet MS" w:eastAsia="Times New Roman" w:hAnsi="Trebuchet MS" w:cs="Times New Roman"/>
          <w:sz w:val="24"/>
          <w:szCs w:val="24"/>
          <w:lang w:val="es-ES" w:eastAsia="ar-SA"/>
        </w:rPr>
        <w:t xml:space="preserve"> Con base en lo dispuesto en el artículo 44 del Reglamento Interior de este organismo electoral, la Comisión de Investigación y Estudios Electorales tiene, entre otras, la atribución siguiente: </w:t>
      </w:r>
    </w:p>
    <w:p w:rsidR="00AC6C48" w:rsidRPr="00AC6C48" w:rsidRDefault="00AC6C48" w:rsidP="00AC6C48">
      <w:pPr>
        <w:spacing w:after="0" w:line="360" w:lineRule="auto"/>
        <w:ind w:left="720"/>
        <w:jc w:val="both"/>
        <w:rPr>
          <w:rFonts w:ascii="Trebuchet MS" w:eastAsia="Times New Roman" w:hAnsi="Trebuchet MS" w:cs="Times New Roman"/>
          <w:sz w:val="24"/>
          <w:szCs w:val="24"/>
          <w:lang w:val="es-ES" w:eastAsia="ar-SA"/>
        </w:rPr>
      </w:pPr>
    </w:p>
    <w:p w:rsidR="00AC6C48" w:rsidRPr="00AC6C48" w:rsidRDefault="00AC6C48" w:rsidP="00AC6C48">
      <w:pPr>
        <w:numPr>
          <w:ilvl w:val="0"/>
          <w:numId w:val="1"/>
        </w:numPr>
        <w:suppressAutoHyphens/>
        <w:spacing w:after="0" w:line="360"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Proponer al Consejo General los lineamientos que establezcan las políticas editoriales y criterios para instrumentar la producción editorial del Instituto.</w:t>
      </w:r>
    </w:p>
    <w:p w:rsidR="00AC6C48" w:rsidRPr="00AC6C48" w:rsidRDefault="00AC6C48" w:rsidP="00AC6C48">
      <w:pPr>
        <w:spacing w:after="0" w:line="276" w:lineRule="auto"/>
        <w:jc w:val="both"/>
        <w:rPr>
          <w:rFonts w:ascii="Trebuchet MS" w:eastAsia="Times New Roman" w:hAnsi="Trebuchet MS" w:cs="Times New Roman"/>
          <w:sz w:val="24"/>
          <w:szCs w:val="24"/>
          <w:lang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Arial"/>
          <w:b/>
          <w:sz w:val="24"/>
          <w:szCs w:val="24"/>
          <w:lang w:val="es-ES" w:eastAsia="es-MX"/>
        </w:rPr>
        <w:t>V. De la propuesta de modificación de 6 disposiciones de los Lineamientos del Comité Editorial.</w:t>
      </w:r>
      <w:r w:rsidRPr="00AC6C48">
        <w:rPr>
          <w:rFonts w:ascii="Trebuchet MS" w:eastAsia="Times New Roman" w:hAnsi="Trebuchet MS" w:cs="Arial"/>
          <w:color w:val="222222"/>
          <w:sz w:val="24"/>
          <w:szCs w:val="24"/>
          <w:lang w:val="es-ES" w:eastAsia="es-MX"/>
        </w:rPr>
        <w:t xml:space="preserve"> </w:t>
      </w:r>
      <w:r w:rsidRPr="00AC6C48">
        <w:rPr>
          <w:rFonts w:ascii="Trebuchet MS" w:eastAsia="Times New Roman" w:hAnsi="Trebuchet MS" w:cs="Times New Roman"/>
          <w:sz w:val="24"/>
          <w:szCs w:val="24"/>
          <w:lang w:val="es-ES_tradnl" w:eastAsia="ar-SA"/>
        </w:rPr>
        <w:t>E</w:t>
      </w:r>
      <w:r w:rsidRPr="00AC6C48">
        <w:rPr>
          <w:rFonts w:ascii="Trebuchet MS" w:eastAsia="Times New Roman" w:hAnsi="Trebuchet MS" w:cs="Times New Roman"/>
          <w:sz w:val="24"/>
          <w:szCs w:val="24"/>
          <w:lang w:val="es-ES" w:eastAsia="ar-SA"/>
        </w:rPr>
        <w:t xml:space="preserve">n mérito de lo anterior, las consejeras y el consejero, integrantes de esta Comisión, consideramos que para efectos de esclarecer la redacción del contenido de algunas disposiciones de los Lineamientos, </w:t>
      </w:r>
      <w:r w:rsidR="00112E90" w:rsidRPr="001A7BC8">
        <w:rPr>
          <w:rFonts w:ascii="Trebuchet MS" w:eastAsia="Times New Roman" w:hAnsi="Trebuchet MS" w:cs="Times New Roman"/>
          <w:sz w:val="24"/>
          <w:szCs w:val="24"/>
          <w:lang w:val="es-ES" w:eastAsia="ar-SA"/>
        </w:rPr>
        <w:t xml:space="preserve">lo que hará más práctica </w:t>
      </w:r>
      <w:r w:rsidR="00112E90">
        <w:rPr>
          <w:rFonts w:ascii="Trebuchet MS" w:eastAsia="Times New Roman" w:hAnsi="Trebuchet MS" w:cs="Times New Roman"/>
          <w:sz w:val="24"/>
          <w:szCs w:val="24"/>
          <w:lang w:val="es-ES" w:eastAsia="ar-SA"/>
        </w:rPr>
        <w:t xml:space="preserve">y eficaz </w:t>
      </w:r>
      <w:r w:rsidR="00112E90" w:rsidRPr="001A7BC8">
        <w:rPr>
          <w:rFonts w:ascii="Trebuchet MS" w:eastAsia="Times New Roman" w:hAnsi="Trebuchet MS" w:cs="Times New Roman"/>
          <w:sz w:val="24"/>
          <w:szCs w:val="24"/>
          <w:lang w:val="es-ES" w:eastAsia="ar-SA"/>
        </w:rPr>
        <w:t xml:space="preserve">su aplicación, es que se proponen las modificaciones </w:t>
      </w:r>
      <w:r w:rsidR="00112E90">
        <w:rPr>
          <w:rFonts w:ascii="Trebuchet MS" w:eastAsia="Times New Roman" w:hAnsi="Trebuchet MS" w:cs="Times New Roman"/>
          <w:sz w:val="24"/>
          <w:szCs w:val="24"/>
          <w:lang w:val="es-ES" w:eastAsia="ar-SA"/>
        </w:rPr>
        <w:t>a los lineamientos 1.3, 2.1, 2.6, 2.7, 3.8 y</w:t>
      </w:r>
      <w:r w:rsidR="00112E90" w:rsidRPr="00112E90">
        <w:rPr>
          <w:rFonts w:ascii="Trebuchet MS" w:eastAsia="Times New Roman" w:hAnsi="Trebuchet MS" w:cs="Times New Roman"/>
          <w:sz w:val="24"/>
          <w:szCs w:val="24"/>
          <w:lang w:val="es-ES" w:eastAsia="ar-SA"/>
        </w:rPr>
        <w:t xml:space="preserve"> 4.21</w:t>
      </w:r>
      <w:r w:rsidR="00112E90">
        <w:rPr>
          <w:rFonts w:ascii="Trebuchet MS" w:eastAsia="Times New Roman" w:hAnsi="Trebuchet MS" w:cs="Times New Roman"/>
          <w:sz w:val="24"/>
          <w:szCs w:val="24"/>
          <w:lang w:val="es-ES" w:eastAsia="ar-SA"/>
        </w:rPr>
        <w:t xml:space="preserve">, como se </w:t>
      </w:r>
      <w:r w:rsidR="00112E90" w:rsidRPr="001A7BC8">
        <w:rPr>
          <w:rFonts w:ascii="Trebuchet MS" w:eastAsia="Times New Roman" w:hAnsi="Trebuchet MS" w:cs="Times New Roman"/>
          <w:sz w:val="24"/>
          <w:szCs w:val="24"/>
          <w:lang w:val="es-ES" w:eastAsia="ar-SA"/>
        </w:rPr>
        <w:t>establece a continuación.</w:t>
      </w:r>
      <w:r w:rsidRPr="00AC6C48">
        <w:rPr>
          <w:rFonts w:ascii="Trebuchet MS" w:eastAsia="Times New Roman" w:hAnsi="Trebuchet MS" w:cs="Times New Roman"/>
          <w:sz w:val="24"/>
          <w:szCs w:val="24"/>
          <w:lang w:val="es-ES" w:eastAsia="ar-SA"/>
        </w:rPr>
        <w:t xml:space="preserve"> </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 xml:space="preserve">En el lineamiento </w:t>
      </w:r>
      <w:r w:rsidRPr="00AC6C48">
        <w:rPr>
          <w:rFonts w:ascii="Trebuchet MS" w:eastAsia="Times New Roman" w:hAnsi="Trebuchet MS" w:cs="Times New Roman"/>
          <w:b/>
          <w:sz w:val="24"/>
          <w:szCs w:val="24"/>
          <w:lang w:val="es-ES" w:eastAsia="ar-SA"/>
        </w:rPr>
        <w:t>1.3.</w:t>
      </w:r>
      <w:r w:rsidRPr="00AC6C48">
        <w:rPr>
          <w:rFonts w:ascii="Trebuchet MS" w:eastAsia="Times New Roman" w:hAnsi="Trebuchet MS" w:cs="Times New Roman"/>
          <w:sz w:val="24"/>
          <w:szCs w:val="24"/>
          <w:lang w:val="es-ES" w:eastAsia="ar-SA"/>
        </w:rPr>
        <w:t xml:space="preserve">, se establece que las personas que integran el Comité Editorial, concluido el año para el cual fueron propuestas, podrán ser invitados </w:t>
      </w:r>
      <w:r w:rsidRPr="00AC6C48">
        <w:rPr>
          <w:rFonts w:ascii="Trebuchet MS" w:eastAsia="Times New Roman" w:hAnsi="Trebuchet MS" w:cs="Times New Roman"/>
          <w:b/>
          <w:sz w:val="24"/>
          <w:szCs w:val="24"/>
          <w:lang w:val="es-ES" w:eastAsia="ar-SA"/>
        </w:rPr>
        <w:t>nuevamente</w:t>
      </w:r>
      <w:r w:rsidRPr="00AC6C48">
        <w:rPr>
          <w:rFonts w:ascii="Trebuchet MS" w:eastAsia="Times New Roman" w:hAnsi="Trebuchet MS" w:cs="Times New Roman"/>
          <w:sz w:val="24"/>
          <w:szCs w:val="24"/>
          <w:lang w:val="es-ES" w:eastAsia="ar-SA"/>
        </w:rPr>
        <w:t xml:space="preserve"> por la Comisión; sin embargo, su redacción pudiera dar pie a interpretar que tal invitación se hará cada año a las mismas personas, por lo cual se propone modificar la redacción de dicho lineamiento para señalar con precisión que la nueva invitación será por un año más solamente.</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lastRenderedPageBreak/>
        <w:t xml:space="preserve">En el lineamiento </w:t>
      </w:r>
      <w:r w:rsidRPr="00AC6C48">
        <w:rPr>
          <w:rFonts w:ascii="Trebuchet MS" w:eastAsia="Times New Roman" w:hAnsi="Trebuchet MS" w:cs="Times New Roman"/>
          <w:b/>
          <w:sz w:val="24"/>
          <w:szCs w:val="24"/>
          <w:lang w:val="es-ES" w:eastAsia="ar-SA"/>
        </w:rPr>
        <w:t>2.1.</w:t>
      </w:r>
      <w:r w:rsidRPr="00AC6C48">
        <w:rPr>
          <w:rFonts w:ascii="Trebuchet MS" w:eastAsia="Times New Roman" w:hAnsi="Trebuchet MS" w:cs="Times New Roman"/>
          <w:sz w:val="24"/>
          <w:szCs w:val="24"/>
          <w:lang w:val="es-ES" w:eastAsia="ar-SA"/>
        </w:rPr>
        <w:t>, al hacerse alusión a las atribuciones del Comité Editorial, se remite al artículo 58 del Reglamento Interior del Instituto Electoral y de Participación Ciudadana del Estado de Jalisco; pero dicho dispositivo no contiene las facultades del Comité Editorial, sino en el artículo 55, razón por la cual se propone modificar tal lineamiento, suprimiendo el dispositivo referido y dejando, únicamente, la referencia al Reglamento Interior, sin precisar el artículo que habla de las atribuciones del Comité Editorial contenidas en dicha normativa reglamentaria, lo anterior para evitar confusiones en el futuro .</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both"/>
        <w:rPr>
          <w:rFonts w:ascii="Trebuchet MS" w:eastAsia="Calibri" w:hAnsi="Trebuchet MS" w:cs="Arial"/>
          <w:sz w:val="24"/>
          <w:szCs w:val="24"/>
        </w:rPr>
      </w:pPr>
      <w:r w:rsidRPr="00AC6C48">
        <w:rPr>
          <w:rFonts w:ascii="Trebuchet MS" w:eastAsia="Times New Roman" w:hAnsi="Trebuchet MS" w:cs="Times New Roman"/>
          <w:sz w:val="24"/>
          <w:szCs w:val="24"/>
          <w:lang w:val="es-ES" w:eastAsia="ar-SA"/>
        </w:rPr>
        <w:t xml:space="preserve">El lineamiento </w:t>
      </w:r>
      <w:r w:rsidRPr="00AC6C48">
        <w:rPr>
          <w:rFonts w:ascii="Trebuchet MS" w:eastAsia="Times New Roman" w:hAnsi="Trebuchet MS" w:cs="Times New Roman"/>
          <w:b/>
          <w:sz w:val="24"/>
          <w:szCs w:val="24"/>
          <w:lang w:val="es-ES" w:eastAsia="ar-SA"/>
        </w:rPr>
        <w:t>2.6.</w:t>
      </w:r>
      <w:r w:rsidRPr="00AC6C48">
        <w:rPr>
          <w:rFonts w:ascii="Trebuchet MS" w:eastAsia="Times New Roman" w:hAnsi="Trebuchet MS" w:cs="Times New Roman"/>
          <w:sz w:val="24"/>
          <w:szCs w:val="24"/>
          <w:lang w:val="es-ES" w:eastAsia="ar-SA"/>
        </w:rPr>
        <w:t xml:space="preserve">, habla sobre la integración de un Padrón de Dictaminadores, limitándose su integración a un número determinado de 15 dictaminadores, así como el priorizar la integración de dicho padrón, con miembros del Sistema </w:t>
      </w:r>
      <w:r w:rsidRPr="00AC6C48">
        <w:rPr>
          <w:rFonts w:ascii="Trebuchet MS" w:eastAsia="Calibri" w:hAnsi="Trebuchet MS" w:cs="Arial"/>
          <w:sz w:val="24"/>
          <w:szCs w:val="24"/>
        </w:rPr>
        <w:t>Nacional de Investigación (SIN-CONACYT) y jóvenes investigadores en consolidación.</w:t>
      </w:r>
    </w:p>
    <w:p w:rsidR="00AC6C48" w:rsidRPr="00AC6C48" w:rsidRDefault="00AC6C48" w:rsidP="00AC6C48">
      <w:pPr>
        <w:suppressAutoHyphens/>
        <w:spacing w:after="0" w:line="276" w:lineRule="auto"/>
        <w:jc w:val="both"/>
        <w:rPr>
          <w:rFonts w:ascii="Trebuchet MS" w:eastAsia="Calibri" w:hAnsi="Trebuchet MS" w:cs="Arial"/>
          <w:sz w:val="24"/>
          <w:szCs w:val="24"/>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Este lineamiento, se propone modificar para el efecto de no limitar el número de personas que integren el Padrón de Dictaminadores, ampliar el rango de personas que pueden integrarlo, como pudieran ser académicos de universidades de cualquier otro estado del país, no solo de Jalisco, e incluso de universidades de otros países.</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 xml:space="preserve">También, se establece que </w:t>
      </w:r>
      <w:r w:rsidR="00B438CD">
        <w:rPr>
          <w:rFonts w:ascii="Trebuchet MS" w:eastAsia="Times New Roman" w:hAnsi="Trebuchet MS" w:cs="Times New Roman"/>
          <w:sz w:val="24"/>
          <w:szCs w:val="24"/>
          <w:lang w:val="es-ES" w:eastAsia="ar-SA"/>
        </w:rPr>
        <w:t>el grupo de d</w:t>
      </w:r>
      <w:r w:rsidRPr="00AC6C48">
        <w:rPr>
          <w:rFonts w:ascii="Trebuchet MS" w:eastAsia="Times New Roman" w:hAnsi="Trebuchet MS" w:cs="Times New Roman"/>
          <w:sz w:val="24"/>
          <w:szCs w:val="24"/>
          <w:lang w:val="es-ES" w:eastAsia="ar-SA"/>
        </w:rPr>
        <w:t>ictaminadores se integre de manera paritaria.</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 xml:space="preserve">En el lineamiento </w:t>
      </w:r>
      <w:r w:rsidRPr="00AC6C48">
        <w:rPr>
          <w:rFonts w:ascii="Trebuchet MS" w:eastAsia="Times New Roman" w:hAnsi="Trebuchet MS" w:cs="Times New Roman"/>
          <w:b/>
          <w:sz w:val="24"/>
          <w:szCs w:val="24"/>
          <w:lang w:val="es-ES" w:eastAsia="ar-SA"/>
        </w:rPr>
        <w:t>2.7.</w:t>
      </w:r>
      <w:r w:rsidRPr="00AC6C48">
        <w:rPr>
          <w:rFonts w:ascii="Trebuchet MS" w:eastAsia="Times New Roman" w:hAnsi="Trebuchet MS" w:cs="Times New Roman"/>
          <w:sz w:val="24"/>
          <w:szCs w:val="24"/>
          <w:lang w:val="es-ES" w:eastAsia="ar-SA"/>
        </w:rPr>
        <w:t xml:space="preserve">, sólo se propone modificar la denominación de “Unidad Editorial”, por “área editorial”, ello en razón del cambio de denominación que ha sufrido dicha Unidad, pues actualmente en los artículos 4, párrafo 1, inciso b), numeral 4; 22, numeral 1, fracción IV; y 26, párrafo 1, del Reglamento Interior del Instituto Electoral, se le ubica como “Dirección de Editorial”; por lo tanto, si en un futuro se cambiara nuevamente la denominación de dicha Dirección, con el empleo del término “área editorial”, se puede hacer referencia a cualquier denominación que se le dé.          </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lastRenderedPageBreak/>
        <w:t xml:space="preserve">El lineamiento </w:t>
      </w:r>
      <w:r w:rsidRPr="00AC6C48">
        <w:rPr>
          <w:rFonts w:ascii="Trebuchet MS" w:eastAsia="Times New Roman" w:hAnsi="Trebuchet MS" w:cs="Times New Roman"/>
          <w:b/>
          <w:sz w:val="24"/>
          <w:szCs w:val="24"/>
          <w:lang w:val="es-ES" w:eastAsia="ar-SA"/>
        </w:rPr>
        <w:t>3.8.</w:t>
      </w:r>
      <w:r w:rsidRPr="00AC6C48">
        <w:rPr>
          <w:rFonts w:ascii="Trebuchet MS" w:eastAsia="Times New Roman" w:hAnsi="Trebuchet MS" w:cs="Times New Roman"/>
          <w:sz w:val="24"/>
          <w:szCs w:val="24"/>
          <w:lang w:val="es-ES" w:eastAsia="ar-SA"/>
        </w:rPr>
        <w:t>, desde la apreciación del consejero y las consejeras integrantes de la Comisión, contiene una regla inaplicable, ya que en el mismo se establece que las sesiones del Comité Editorial se podrán celebrar cuando asista, como mínimo, la mitad más uno de sus integrantes.</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 xml:space="preserve">Ahora bien, tomando en consideración que el Comité se integra por cinco miembros, la mitad de tal cantidad, serán dos y medio; sin embargo, es obvio que para el caso concreto el quórum para sesionar no admitir fracciones, por lo tanto, la propuesta de modificación es para que se establezca simple y llanamente que las sesiones del multicitado Comité podrán celebrarse con la asistencia de la mayoría de sus integrantes, es decir, con tres de sus miembros.  </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 xml:space="preserve">  </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 xml:space="preserve">En el lineamiento </w:t>
      </w:r>
      <w:r w:rsidRPr="00AC6C48">
        <w:rPr>
          <w:rFonts w:ascii="Trebuchet MS" w:eastAsia="Times New Roman" w:hAnsi="Trebuchet MS" w:cs="Times New Roman"/>
          <w:b/>
          <w:sz w:val="24"/>
          <w:szCs w:val="24"/>
          <w:lang w:val="es-ES" w:eastAsia="ar-SA"/>
        </w:rPr>
        <w:t>4.21.</w:t>
      </w:r>
      <w:r w:rsidRPr="00AC6C48">
        <w:rPr>
          <w:rFonts w:ascii="Trebuchet MS" w:eastAsia="Times New Roman" w:hAnsi="Trebuchet MS" w:cs="Times New Roman"/>
          <w:sz w:val="24"/>
          <w:szCs w:val="24"/>
          <w:lang w:val="es-ES" w:eastAsia="ar-SA"/>
        </w:rPr>
        <w:t xml:space="preserve">, se propone adicionar un párrafo en el que se establece que en el supuesto de que el Instituto, por causa justificada, no cuente con el presupuesto necesario para la producción y publicación de una obra o proyecto aprobado, se le dará preferencia en el siguiente año fiscal.   </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 xml:space="preserve">Finalmente, se propone incluir un lineamiento o artículo transitorio, para establecer que por esta </w:t>
      </w:r>
      <w:r w:rsidRPr="00AC6C48">
        <w:rPr>
          <w:rFonts w:ascii="Trebuchet MS" w:eastAsia="Calibri" w:hAnsi="Trebuchet MS" w:cs="Arial"/>
          <w:sz w:val="24"/>
          <w:szCs w:val="24"/>
        </w:rPr>
        <w:t xml:space="preserve">única ocasión, los integrantes del Comité Editorial que en su momento designe el Consejo General, a propuesta de la Comisión de Investigación y Estudios Electorales, ejercerán el cargo a partir de la fecha de aprobación del tal acuerdo, y hasta el 31 de diciembre de 2021, lo anterior con la finalidad de no provocar una contradicción con lo dispuesto en el lineamiento </w:t>
      </w:r>
      <w:r w:rsidRPr="00AC6C48">
        <w:rPr>
          <w:rFonts w:ascii="Trebuchet MS" w:eastAsia="Calibri" w:hAnsi="Trebuchet MS" w:cs="Arial"/>
          <w:b/>
          <w:sz w:val="24"/>
          <w:szCs w:val="24"/>
        </w:rPr>
        <w:t>1.3.</w:t>
      </w:r>
      <w:r w:rsidRPr="00AC6C48">
        <w:rPr>
          <w:rFonts w:ascii="Trebuchet MS" w:eastAsia="Calibri" w:hAnsi="Trebuchet MS" w:cs="Arial"/>
          <w:sz w:val="24"/>
          <w:szCs w:val="24"/>
        </w:rPr>
        <w:t>, vigente hasta la fecha en que se apruebe la presente propuesta de modificación.</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Para efectos ilustrativos, a continuación se inserta una tabla que contiene dos columnas, en la columna de la izquierda se encuentra el texto vigente del lineamiento y, en la columna de la derecha la propuesta de modificación y adición.</w:t>
      </w:r>
    </w:p>
    <w:p w:rsidR="00AC6C48" w:rsidRDefault="00AC6C48" w:rsidP="00B438CD">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154"/>
      </w:tblGrid>
      <w:tr w:rsidR="00B438CD" w:rsidRPr="00B438CD" w:rsidTr="00E27821">
        <w:trPr>
          <w:jc w:val="center"/>
        </w:trPr>
        <w:tc>
          <w:tcPr>
            <w:tcW w:w="9410" w:type="dxa"/>
            <w:gridSpan w:val="2"/>
            <w:tcBorders>
              <w:top w:val="single" w:sz="4" w:space="0" w:color="auto"/>
              <w:left w:val="single" w:sz="4" w:space="0" w:color="auto"/>
              <w:bottom w:val="single" w:sz="4" w:space="0" w:color="auto"/>
              <w:right w:val="single" w:sz="4" w:space="0" w:color="auto"/>
            </w:tcBorders>
            <w:shd w:val="clear" w:color="auto" w:fill="7030A0"/>
          </w:tcPr>
          <w:p w:rsidR="00B438CD" w:rsidRPr="00B438CD" w:rsidRDefault="00B438CD" w:rsidP="00B438CD">
            <w:pPr>
              <w:spacing w:after="0" w:line="240" w:lineRule="auto"/>
              <w:jc w:val="center"/>
              <w:rPr>
                <w:rFonts w:ascii="Trebuchet MS" w:eastAsia="Calibri" w:hAnsi="Trebuchet MS" w:cs="Arial"/>
                <w:b/>
                <w:color w:val="FFFFFF"/>
              </w:rPr>
            </w:pPr>
            <w:r w:rsidRPr="00B438CD">
              <w:rPr>
                <w:rFonts w:ascii="Trebuchet MS" w:eastAsia="Calibri" w:hAnsi="Trebuchet MS" w:cs="Arial"/>
                <w:b/>
                <w:color w:val="FFFFFF"/>
              </w:rPr>
              <w:t>Propuesta de modificación de los Lineamientos del Comité Editorial del Instituto Electoral y de Participación Ciudadana del Estado de Jalisco</w:t>
            </w:r>
          </w:p>
          <w:p w:rsidR="00B438CD" w:rsidRPr="00B438CD" w:rsidRDefault="00B438CD" w:rsidP="00B438CD">
            <w:pPr>
              <w:spacing w:after="0" w:line="240" w:lineRule="auto"/>
              <w:jc w:val="center"/>
              <w:rPr>
                <w:rFonts w:ascii="Trebuchet MS" w:eastAsia="Calibri" w:hAnsi="Trebuchet MS" w:cs="Arial"/>
                <w:color w:val="FFFFFF"/>
              </w:rPr>
            </w:pPr>
          </w:p>
        </w:tc>
      </w:tr>
      <w:tr w:rsidR="00B438CD" w:rsidRPr="00B438CD" w:rsidTr="00E27821">
        <w:trPr>
          <w:trHeight w:val="454"/>
          <w:jc w:val="center"/>
        </w:trPr>
        <w:tc>
          <w:tcPr>
            <w:tcW w:w="4968" w:type="dxa"/>
            <w:tcBorders>
              <w:top w:val="single" w:sz="4" w:space="0" w:color="auto"/>
              <w:left w:val="single" w:sz="4" w:space="0" w:color="auto"/>
              <w:bottom w:val="single" w:sz="4" w:space="0" w:color="auto"/>
              <w:right w:val="single" w:sz="4" w:space="0" w:color="auto"/>
            </w:tcBorders>
            <w:shd w:val="clear" w:color="auto" w:fill="D8BEEC"/>
            <w:vAlign w:val="center"/>
            <w:hideMark/>
          </w:tcPr>
          <w:p w:rsidR="00B438CD" w:rsidRPr="00B438CD" w:rsidRDefault="00B438CD" w:rsidP="00B438CD">
            <w:pPr>
              <w:spacing w:after="0" w:line="240" w:lineRule="auto"/>
              <w:jc w:val="center"/>
              <w:rPr>
                <w:rFonts w:ascii="Trebuchet MS" w:eastAsia="Calibri" w:hAnsi="Trebuchet MS" w:cs="Arial"/>
                <w:b/>
              </w:rPr>
            </w:pPr>
            <w:r w:rsidRPr="00B438CD">
              <w:rPr>
                <w:rFonts w:ascii="Trebuchet MS" w:eastAsia="Calibri" w:hAnsi="Trebuchet MS" w:cs="Arial"/>
                <w:b/>
              </w:rPr>
              <w:t>Redacción actual</w:t>
            </w:r>
          </w:p>
        </w:tc>
        <w:tc>
          <w:tcPr>
            <w:tcW w:w="4442" w:type="dxa"/>
            <w:tcBorders>
              <w:top w:val="single" w:sz="4" w:space="0" w:color="auto"/>
              <w:left w:val="single" w:sz="4" w:space="0" w:color="auto"/>
              <w:bottom w:val="single" w:sz="4" w:space="0" w:color="auto"/>
              <w:right w:val="single" w:sz="4" w:space="0" w:color="auto"/>
            </w:tcBorders>
            <w:shd w:val="clear" w:color="auto" w:fill="D8BEEC"/>
            <w:vAlign w:val="center"/>
            <w:hideMark/>
          </w:tcPr>
          <w:p w:rsidR="00B438CD" w:rsidRPr="00B438CD" w:rsidRDefault="00B438CD" w:rsidP="00B438CD">
            <w:pPr>
              <w:spacing w:after="0" w:line="240" w:lineRule="auto"/>
              <w:jc w:val="center"/>
              <w:rPr>
                <w:rFonts w:ascii="Trebuchet MS" w:eastAsia="Calibri" w:hAnsi="Trebuchet MS" w:cs="Arial"/>
                <w:b/>
              </w:rPr>
            </w:pPr>
            <w:r w:rsidRPr="00B438CD">
              <w:rPr>
                <w:rFonts w:ascii="Trebuchet MS" w:eastAsia="Calibri" w:hAnsi="Trebuchet MS" w:cs="Arial"/>
                <w:b/>
              </w:rPr>
              <w:t>Propuesta de modificación</w:t>
            </w:r>
          </w:p>
        </w:tc>
      </w:tr>
      <w:tr w:rsidR="00B438CD" w:rsidRPr="00B438CD" w:rsidTr="00E27821">
        <w:trPr>
          <w:jc w:val="center"/>
        </w:trPr>
        <w:tc>
          <w:tcPr>
            <w:tcW w:w="4968" w:type="dxa"/>
            <w:tcBorders>
              <w:top w:val="single" w:sz="4" w:space="0" w:color="auto"/>
              <w:left w:val="single" w:sz="4" w:space="0" w:color="auto"/>
              <w:bottom w:val="single" w:sz="4" w:space="0" w:color="auto"/>
              <w:right w:val="single" w:sz="4" w:space="0" w:color="auto"/>
            </w:tcBorders>
          </w:tcPr>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b/>
              </w:rPr>
              <w:lastRenderedPageBreak/>
              <w:t>1.3.</w:t>
            </w:r>
            <w:r w:rsidRPr="00B438CD">
              <w:rPr>
                <w:rFonts w:ascii="Trebuchet MS" w:eastAsia="Calibri" w:hAnsi="Trebuchet MS" w:cs="Arial"/>
              </w:rPr>
              <w:t xml:space="preserve"> Una vez concluido su periodo podrán ser invitados nuevamente por la Comisión.</w:t>
            </w:r>
          </w:p>
          <w:p w:rsidR="00B438CD" w:rsidRPr="00B438CD" w:rsidRDefault="00B438CD" w:rsidP="00B438CD">
            <w:pPr>
              <w:spacing w:after="0" w:line="240" w:lineRule="auto"/>
              <w:jc w:val="both"/>
              <w:rPr>
                <w:rFonts w:ascii="Trebuchet MS" w:eastAsia="Calibri" w:hAnsi="Trebuchet MS" w:cs="Arial"/>
                <w:b/>
              </w:rPr>
            </w:pPr>
          </w:p>
        </w:tc>
        <w:tc>
          <w:tcPr>
            <w:tcW w:w="4442" w:type="dxa"/>
            <w:tcBorders>
              <w:top w:val="single" w:sz="4" w:space="0" w:color="auto"/>
              <w:left w:val="single" w:sz="4" w:space="0" w:color="auto"/>
              <w:bottom w:val="single" w:sz="4" w:space="0" w:color="auto"/>
              <w:right w:val="single" w:sz="4" w:space="0" w:color="auto"/>
            </w:tcBorders>
          </w:tcPr>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b/>
              </w:rPr>
              <w:t>1.3.</w:t>
            </w:r>
            <w:r w:rsidRPr="00B438CD">
              <w:rPr>
                <w:rFonts w:ascii="Trebuchet MS" w:eastAsia="Calibri" w:hAnsi="Trebuchet MS" w:cs="Arial"/>
              </w:rPr>
              <w:t xml:space="preserve"> Una vez concluido su periodo podrán ser invitados nuevamente por la Comisión, por un año más. </w:t>
            </w:r>
          </w:p>
          <w:p w:rsidR="00B438CD" w:rsidRPr="00B438CD" w:rsidRDefault="00B438CD" w:rsidP="00B438CD">
            <w:pPr>
              <w:spacing w:after="0" w:line="240" w:lineRule="auto"/>
              <w:jc w:val="both"/>
              <w:rPr>
                <w:rFonts w:ascii="Trebuchet MS" w:eastAsia="Calibri" w:hAnsi="Trebuchet MS" w:cs="Arial"/>
              </w:rPr>
            </w:pPr>
          </w:p>
        </w:tc>
      </w:tr>
      <w:tr w:rsidR="00B438CD" w:rsidRPr="00B438CD" w:rsidTr="00E27821">
        <w:trPr>
          <w:jc w:val="center"/>
        </w:trPr>
        <w:tc>
          <w:tcPr>
            <w:tcW w:w="4968" w:type="dxa"/>
            <w:tcBorders>
              <w:top w:val="single" w:sz="4" w:space="0" w:color="auto"/>
              <w:left w:val="single" w:sz="4" w:space="0" w:color="auto"/>
              <w:bottom w:val="single" w:sz="4" w:space="0" w:color="auto"/>
              <w:right w:val="single" w:sz="4" w:space="0" w:color="auto"/>
            </w:tcBorders>
          </w:tcPr>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b/>
              </w:rPr>
              <w:t>2.1.</w:t>
            </w:r>
            <w:r w:rsidRPr="00B438CD">
              <w:rPr>
                <w:rFonts w:ascii="Trebuchet MS" w:eastAsia="Calibri" w:hAnsi="Trebuchet MS" w:cs="Arial"/>
              </w:rPr>
              <w:t xml:space="preserve"> Además de las atribuciones señaladas en el artículo 58 del Reglamento Interior, el Comité Editorial tendrá las siguientes:</w:t>
            </w:r>
          </w:p>
          <w:p w:rsidR="00B438CD" w:rsidRPr="00B438CD" w:rsidRDefault="00B438CD" w:rsidP="00B438CD">
            <w:pPr>
              <w:spacing w:after="0" w:line="240" w:lineRule="auto"/>
              <w:jc w:val="both"/>
              <w:rPr>
                <w:rFonts w:ascii="Trebuchet MS" w:eastAsia="Calibri" w:hAnsi="Trebuchet MS" w:cs="Arial"/>
              </w:rPr>
            </w:pPr>
          </w:p>
        </w:tc>
        <w:tc>
          <w:tcPr>
            <w:tcW w:w="4442" w:type="dxa"/>
            <w:tcBorders>
              <w:top w:val="single" w:sz="4" w:space="0" w:color="auto"/>
              <w:left w:val="single" w:sz="4" w:space="0" w:color="auto"/>
              <w:bottom w:val="single" w:sz="4" w:space="0" w:color="auto"/>
              <w:right w:val="single" w:sz="4" w:space="0" w:color="auto"/>
            </w:tcBorders>
            <w:hideMark/>
          </w:tcPr>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b/>
              </w:rPr>
              <w:t>2.1.</w:t>
            </w:r>
            <w:r w:rsidRPr="00B438CD">
              <w:rPr>
                <w:rFonts w:ascii="Trebuchet MS" w:eastAsia="Calibri" w:hAnsi="Trebuchet MS" w:cs="Arial"/>
              </w:rPr>
              <w:t xml:space="preserve"> Además de las atribuciones señaladas en el Reglamento Interior, el Comité Editorial tendrá las siguientes:</w:t>
            </w:r>
          </w:p>
        </w:tc>
      </w:tr>
      <w:tr w:rsidR="00B438CD" w:rsidRPr="00B438CD" w:rsidTr="00E27821">
        <w:trPr>
          <w:jc w:val="center"/>
        </w:trPr>
        <w:tc>
          <w:tcPr>
            <w:tcW w:w="4968" w:type="dxa"/>
            <w:tcBorders>
              <w:top w:val="single" w:sz="4" w:space="0" w:color="auto"/>
              <w:left w:val="single" w:sz="4" w:space="0" w:color="auto"/>
              <w:bottom w:val="single" w:sz="4" w:space="0" w:color="auto"/>
              <w:right w:val="single" w:sz="4" w:space="0" w:color="auto"/>
            </w:tcBorders>
            <w:hideMark/>
          </w:tcPr>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b/>
              </w:rPr>
              <w:t>2.6.</w:t>
            </w:r>
            <w:r w:rsidRPr="00B438CD">
              <w:rPr>
                <w:rFonts w:ascii="Trebuchet MS" w:eastAsia="Calibri" w:hAnsi="Trebuchet MS" w:cs="Arial"/>
              </w:rPr>
              <w:t xml:space="preserve"> Proponer para la integración del padrón de dictaminadores a quince académicos y académicas (tres por cada miembro del Comité) especialistas de reconocida trayectoria, preponderantemente de Universidades del Estado de Jalisco, tomando en cuenta incluir también, a académicos de otras universidades del país, en el ámbito de la ciencia política, estudios electorales y las ciencias sociales. Asimismo, para la integración se deberá priorizar la inclusión de miembros del Sistema Nacional de Investigación (SIN-CONACYT), así como de jóvenes investigadores en consolidación. Los ciudadanos propuestos manifestarán por escrito su voluntad y compromiso de formar parte de dicho Padrón. Una vez constituido, el Comité Editorial (toda vez que es una instancia consultiva) deberá informar de la integración del Padrón a la Comisión de Investigación y Estudios Electorales. </w:t>
            </w:r>
          </w:p>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rPr>
              <w:t xml:space="preserve"> </w:t>
            </w:r>
          </w:p>
        </w:tc>
        <w:tc>
          <w:tcPr>
            <w:tcW w:w="4442" w:type="dxa"/>
            <w:tcBorders>
              <w:top w:val="single" w:sz="4" w:space="0" w:color="auto"/>
              <w:left w:val="single" w:sz="4" w:space="0" w:color="auto"/>
              <w:bottom w:val="single" w:sz="4" w:space="0" w:color="auto"/>
              <w:right w:val="single" w:sz="4" w:space="0" w:color="auto"/>
            </w:tcBorders>
          </w:tcPr>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b/>
              </w:rPr>
              <w:t>2.6.</w:t>
            </w:r>
            <w:r w:rsidRPr="00B438CD">
              <w:rPr>
                <w:rFonts w:ascii="Trebuchet MS" w:eastAsia="Calibri" w:hAnsi="Trebuchet MS" w:cs="Arial"/>
              </w:rPr>
              <w:t xml:space="preserve"> Proponer a las y los académicos, especialistas y jóvenes investigadores en consolidación de reconocida trayectoria en el ámbito de la ciencia política, estudios electorales y las ciencias sociales, de universidades del estado de Jalisco, de otros estados del país, universidades de otros países; para dictaminar las obras que se presenten al Comité Editorial.  </w:t>
            </w:r>
          </w:p>
          <w:p w:rsidR="00B438CD" w:rsidRPr="00B438CD" w:rsidRDefault="00B438CD" w:rsidP="00B438CD">
            <w:pPr>
              <w:spacing w:after="0" w:line="240" w:lineRule="auto"/>
              <w:jc w:val="both"/>
              <w:rPr>
                <w:rFonts w:ascii="Trebuchet MS" w:eastAsia="Calibri" w:hAnsi="Trebuchet MS" w:cs="Arial"/>
              </w:rPr>
            </w:pPr>
          </w:p>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rPr>
              <w:t xml:space="preserve">La propuesta de las personas que fungirán como dictaminadoras, deberá hacerse en forma paritaria. </w:t>
            </w:r>
          </w:p>
          <w:p w:rsidR="00B438CD" w:rsidRPr="00B438CD" w:rsidRDefault="00B438CD" w:rsidP="00B438CD">
            <w:pPr>
              <w:spacing w:after="0" w:line="240" w:lineRule="auto"/>
              <w:jc w:val="both"/>
              <w:rPr>
                <w:rFonts w:ascii="Trebuchet MS" w:eastAsia="Calibri" w:hAnsi="Trebuchet MS" w:cs="Arial"/>
              </w:rPr>
            </w:pPr>
          </w:p>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rPr>
              <w:t xml:space="preserve">Las personas propuestas manifestarán por escrito si aceptan el cargo como dictaminadores. </w:t>
            </w:r>
          </w:p>
          <w:p w:rsidR="00B438CD" w:rsidRPr="00B438CD" w:rsidRDefault="00B438CD" w:rsidP="00B438CD">
            <w:pPr>
              <w:spacing w:after="0" w:line="240" w:lineRule="auto"/>
              <w:jc w:val="both"/>
              <w:rPr>
                <w:rFonts w:ascii="Trebuchet MS" w:eastAsia="Calibri" w:hAnsi="Trebuchet MS" w:cs="Arial"/>
              </w:rPr>
            </w:pPr>
          </w:p>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rPr>
              <w:t>Una vez realizada la propuesta y aceptada la designación por parte de las y los expertos, el Comité Editorial deberá informarlo a la Comisión de Investigación y Estudios Electorales.</w:t>
            </w:r>
          </w:p>
          <w:p w:rsidR="00B438CD" w:rsidRPr="00B438CD" w:rsidRDefault="00B438CD" w:rsidP="00B438CD">
            <w:pPr>
              <w:spacing w:after="0" w:line="240" w:lineRule="auto"/>
              <w:jc w:val="both"/>
              <w:rPr>
                <w:rFonts w:ascii="Trebuchet MS" w:eastAsia="Calibri" w:hAnsi="Trebuchet MS" w:cs="Arial"/>
              </w:rPr>
            </w:pPr>
          </w:p>
        </w:tc>
      </w:tr>
      <w:tr w:rsidR="00B438CD" w:rsidRPr="00B438CD" w:rsidTr="00E27821">
        <w:trPr>
          <w:jc w:val="center"/>
        </w:trPr>
        <w:tc>
          <w:tcPr>
            <w:tcW w:w="4968" w:type="dxa"/>
            <w:tcBorders>
              <w:top w:val="single" w:sz="4" w:space="0" w:color="auto"/>
              <w:left w:val="single" w:sz="4" w:space="0" w:color="auto"/>
              <w:bottom w:val="single" w:sz="4" w:space="0" w:color="auto"/>
              <w:right w:val="single" w:sz="4" w:space="0" w:color="auto"/>
            </w:tcBorders>
          </w:tcPr>
          <w:p w:rsidR="00B438CD" w:rsidRPr="00B438CD" w:rsidRDefault="00B438CD" w:rsidP="00B438CD">
            <w:pPr>
              <w:spacing w:after="0" w:line="240" w:lineRule="auto"/>
              <w:jc w:val="both"/>
              <w:rPr>
                <w:rFonts w:ascii="Trebuchet MS" w:eastAsia="Calibri" w:hAnsi="Trebuchet MS" w:cs="Arial"/>
                <w:b/>
              </w:rPr>
            </w:pPr>
            <w:r w:rsidRPr="00B438CD">
              <w:rPr>
                <w:rFonts w:ascii="Trebuchet MS" w:eastAsia="Calibri" w:hAnsi="Trebuchet MS" w:cs="Arial"/>
                <w:b/>
              </w:rPr>
              <w:t xml:space="preserve">2.7. </w:t>
            </w:r>
            <w:r w:rsidRPr="00B438CD">
              <w:rPr>
                <w:rFonts w:ascii="Trebuchet MS" w:eastAsia="Calibri" w:hAnsi="Trebuchet MS" w:cs="Arial"/>
              </w:rPr>
              <w:t>Sugerir a la Unidad Editorial mecanismos de promoción, difusión y distribución de las publicaciones del Instituto Electoral, en el estado de Jalisco y el resto del país, así como impulsar esquemas de intercambio y distribución con escuelas y universidades.</w:t>
            </w:r>
          </w:p>
          <w:p w:rsidR="00B438CD" w:rsidRPr="00B438CD" w:rsidRDefault="00B438CD" w:rsidP="00B438CD">
            <w:pPr>
              <w:spacing w:after="0" w:line="240" w:lineRule="auto"/>
              <w:jc w:val="both"/>
              <w:rPr>
                <w:rFonts w:ascii="Trebuchet MS" w:eastAsia="Calibri" w:hAnsi="Trebuchet MS" w:cs="Arial"/>
                <w:b/>
              </w:rPr>
            </w:pPr>
          </w:p>
        </w:tc>
        <w:tc>
          <w:tcPr>
            <w:tcW w:w="4442" w:type="dxa"/>
            <w:tcBorders>
              <w:top w:val="single" w:sz="4" w:space="0" w:color="auto"/>
              <w:left w:val="single" w:sz="4" w:space="0" w:color="auto"/>
              <w:bottom w:val="single" w:sz="4" w:space="0" w:color="auto"/>
              <w:right w:val="single" w:sz="4" w:space="0" w:color="auto"/>
            </w:tcBorders>
          </w:tcPr>
          <w:p w:rsidR="00B438CD" w:rsidRPr="00B438CD" w:rsidRDefault="00B438CD" w:rsidP="00B438CD">
            <w:pPr>
              <w:spacing w:after="0" w:line="240" w:lineRule="auto"/>
              <w:jc w:val="both"/>
              <w:rPr>
                <w:rFonts w:ascii="Trebuchet MS" w:eastAsia="Calibri" w:hAnsi="Trebuchet MS" w:cs="Arial"/>
                <w:b/>
              </w:rPr>
            </w:pPr>
            <w:r w:rsidRPr="00B438CD">
              <w:rPr>
                <w:rFonts w:ascii="Trebuchet MS" w:eastAsia="Calibri" w:hAnsi="Trebuchet MS" w:cs="Arial"/>
                <w:b/>
              </w:rPr>
              <w:t xml:space="preserve">2.7. </w:t>
            </w:r>
            <w:r w:rsidRPr="00B438CD">
              <w:rPr>
                <w:rFonts w:ascii="Trebuchet MS" w:eastAsia="Calibri" w:hAnsi="Trebuchet MS" w:cs="Arial"/>
              </w:rPr>
              <w:t>Sugerir al área editorial, mecanismos de promoción, difusión y distribución de las publicaciones del Instituto Electoral, en el estado de Jalisco y el resto del país, así como impulsar esquemas de intercambio y distribución con escuelas y universidades.</w:t>
            </w:r>
          </w:p>
          <w:p w:rsidR="00B438CD" w:rsidRPr="00B438CD" w:rsidRDefault="00B438CD" w:rsidP="00B438CD">
            <w:pPr>
              <w:spacing w:after="0" w:line="240" w:lineRule="auto"/>
              <w:jc w:val="both"/>
              <w:rPr>
                <w:rFonts w:ascii="Trebuchet MS" w:eastAsia="Calibri" w:hAnsi="Trebuchet MS" w:cs="Arial"/>
                <w:b/>
              </w:rPr>
            </w:pPr>
          </w:p>
        </w:tc>
      </w:tr>
      <w:tr w:rsidR="00B438CD" w:rsidRPr="00B438CD" w:rsidTr="00E27821">
        <w:trPr>
          <w:jc w:val="center"/>
        </w:trPr>
        <w:tc>
          <w:tcPr>
            <w:tcW w:w="4968" w:type="dxa"/>
            <w:tcBorders>
              <w:top w:val="single" w:sz="4" w:space="0" w:color="auto"/>
              <w:left w:val="single" w:sz="4" w:space="0" w:color="auto"/>
              <w:bottom w:val="single" w:sz="4" w:space="0" w:color="auto"/>
              <w:right w:val="single" w:sz="4" w:space="0" w:color="auto"/>
            </w:tcBorders>
            <w:hideMark/>
          </w:tcPr>
          <w:p w:rsidR="00B438CD" w:rsidRPr="00B438CD" w:rsidRDefault="00B438CD" w:rsidP="00B438CD">
            <w:pPr>
              <w:spacing w:after="0" w:line="240" w:lineRule="auto"/>
              <w:jc w:val="both"/>
              <w:rPr>
                <w:rFonts w:ascii="Trebuchet MS" w:eastAsia="Calibri" w:hAnsi="Trebuchet MS" w:cs="Arial"/>
                <w:b/>
              </w:rPr>
            </w:pPr>
            <w:r w:rsidRPr="00B438CD">
              <w:rPr>
                <w:rFonts w:ascii="Trebuchet MS" w:eastAsia="Calibri" w:hAnsi="Trebuchet MS" w:cs="Arial"/>
                <w:b/>
              </w:rPr>
              <w:lastRenderedPageBreak/>
              <w:t>3.8.</w:t>
            </w:r>
            <w:r w:rsidRPr="00B438CD">
              <w:rPr>
                <w:rFonts w:ascii="Trebuchet MS" w:eastAsia="Calibri" w:hAnsi="Trebuchet MS" w:cs="Arial"/>
              </w:rPr>
              <w:t xml:space="preserve"> Las sesiones del Comité se podrán celebrar cuando asista, como mínimo, la mitad más uno de sus integrantes.</w:t>
            </w:r>
          </w:p>
        </w:tc>
        <w:tc>
          <w:tcPr>
            <w:tcW w:w="4442" w:type="dxa"/>
            <w:tcBorders>
              <w:top w:val="single" w:sz="4" w:space="0" w:color="auto"/>
              <w:left w:val="single" w:sz="4" w:space="0" w:color="auto"/>
              <w:bottom w:val="single" w:sz="4" w:space="0" w:color="auto"/>
              <w:right w:val="single" w:sz="4" w:space="0" w:color="auto"/>
            </w:tcBorders>
          </w:tcPr>
          <w:p w:rsid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b/>
              </w:rPr>
              <w:t>3.8.</w:t>
            </w:r>
            <w:r w:rsidRPr="00B438CD">
              <w:rPr>
                <w:rFonts w:ascii="Trebuchet MS" w:eastAsia="Calibri" w:hAnsi="Trebuchet MS" w:cs="Arial"/>
              </w:rPr>
              <w:t xml:space="preserve"> Las sesiones del Comité se podrán celebrar cuando asista la mayoría de sus integrantes.</w:t>
            </w:r>
          </w:p>
          <w:p w:rsidR="00B438CD" w:rsidRPr="00B438CD" w:rsidRDefault="00B438CD" w:rsidP="00B438CD">
            <w:pPr>
              <w:spacing w:after="0" w:line="240" w:lineRule="auto"/>
              <w:jc w:val="both"/>
              <w:rPr>
                <w:rFonts w:ascii="Trebuchet MS" w:eastAsia="Calibri" w:hAnsi="Trebuchet MS" w:cs="Arial"/>
              </w:rPr>
            </w:pPr>
          </w:p>
        </w:tc>
      </w:tr>
      <w:tr w:rsidR="00B438CD" w:rsidRPr="00B438CD" w:rsidTr="00E27821">
        <w:trPr>
          <w:jc w:val="center"/>
        </w:trPr>
        <w:tc>
          <w:tcPr>
            <w:tcW w:w="4968" w:type="dxa"/>
            <w:tcBorders>
              <w:top w:val="single" w:sz="4" w:space="0" w:color="auto"/>
              <w:left w:val="single" w:sz="4" w:space="0" w:color="auto"/>
              <w:bottom w:val="single" w:sz="4" w:space="0" w:color="auto"/>
              <w:right w:val="single" w:sz="4" w:space="0" w:color="auto"/>
            </w:tcBorders>
          </w:tcPr>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b/>
              </w:rPr>
              <w:t>4.21.</w:t>
            </w:r>
            <w:r w:rsidRPr="00B438CD">
              <w:rPr>
                <w:rFonts w:ascii="Trebuchet MS" w:eastAsia="Calibri" w:hAnsi="Trebuchet MS" w:cs="Arial"/>
              </w:rPr>
              <w:t xml:space="preserve"> La Comisión analizará y revisará los dictámenes que para tal efecto le envíe el Comité, a fin de que se analice la pertinencia presupuestal, administrativa y de prioridad institucional para su publicación.</w:t>
            </w:r>
          </w:p>
          <w:p w:rsidR="00B438CD" w:rsidRPr="00B438CD" w:rsidRDefault="00B438CD" w:rsidP="00B438CD">
            <w:pPr>
              <w:spacing w:after="0" w:line="240" w:lineRule="auto"/>
              <w:jc w:val="both"/>
              <w:rPr>
                <w:rFonts w:ascii="Trebuchet MS" w:eastAsia="Calibri" w:hAnsi="Trebuchet MS" w:cs="Arial"/>
              </w:rPr>
            </w:pPr>
          </w:p>
        </w:tc>
        <w:tc>
          <w:tcPr>
            <w:tcW w:w="4442" w:type="dxa"/>
            <w:tcBorders>
              <w:top w:val="single" w:sz="4" w:space="0" w:color="auto"/>
              <w:left w:val="single" w:sz="4" w:space="0" w:color="auto"/>
              <w:bottom w:val="single" w:sz="4" w:space="0" w:color="auto"/>
              <w:right w:val="single" w:sz="4" w:space="0" w:color="auto"/>
            </w:tcBorders>
          </w:tcPr>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b/>
              </w:rPr>
              <w:t>4.21.</w:t>
            </w:r>
            <w:r w:rsidRPr="00B438CD">
              <w:rPr>
                <w:rFonts w:ascii="Trebuchet MS" w:eastAsia="Calibri" w:hAnsi="Trebuchet MS" w:cs="Arial"/>
              </w:rPr>
              <w:t xml:space="preserve"> La Comisión analizará y revisará los dictámenes que para tal efecto le envíe el Comité, a fin de que se analice la pertinencia presupuestal, administrativa y de prioridad institucional para su publicación.</w:t>
            </w:r>
          </w:p>
          <w:p w:rsidR="00B438CD" w:rsidRPr="00B438CD" w:rsidRDefault="00B438CD" w:rsidP="00B438CD">
            <w:pPr>
              <w:spacing w:after="0" w:line="240" w:lineRule="auto"/>
              <w:jc w:val="both"/>
              <w:rPr>
                <w:rFonts w:ascii="Trebuchet MS" w:eastAsia="Calibri" w:hAnsi="Trebuchet MS" w:cs="Arial"/>
              </w:rPr>
            </w:pPr>
          </w:p>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rPr>
              <w:t xml:space="preserve">Si por alguna razón justificada, el Instituto Electoral dejara de contar con el presupuesto necesario para la producción y publicación de la obra, se le dará preferencia en el siguiente año fiscal.  </w:t>
            </w:r>
          </w:p>
          <w:p w:rsidR="00B438CD" w:rsidRPr="00B438CD" w:rsidRDefault="00B438CD" w:rsidP="00B438CD">
            <w:pPr>
              <w:spacing w:after="0" w:line="240" w:lineRule="auto"/>
              <w:jc w:val="both"/>
              <w:rPr>
                <w:rFonts w:ascii="Trebuchet MS" w:eastAsia="Calibri" w:hAnsi="Trebuchet MS" w:cs="Arial"/>
              </w:rPr>
            </w:pPr>
          </w:p>
        </w:tc>
      </w:tr>
      <w:tr w:rsidR="00B438CD" w:rsidRPr="00B438CD" w:rsidTr="00E27821">
        <w:trPr>
          <w:jc w:val="center"/>
        </w:trPr>
        <w:tc>
          <w:tcPr>
            <w:tcW w:w="9410" w:type="dxa"/>
            <w:gridSpan w:val="2"/>
            <w:tcBorders>
              <w:top w:val="single" w:sz="4" w:space="0" w:color="auto"/>
              <w:left w:val="single" w:sz="4" w:space="0" w:color="auto"/>
              <w:bottom w:val="single" w:sz="4" w:space="0" w:color="auto"/>
              <w:right w:val="single" w:sz="4" w:space="0" w:color="auto"/>
            </w:tcBorders>
          </w:tcPr>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b/>
              </w:rPr>
              <w:t>Transitorio:</w:t>
            </w:r>
            <w:r w:rsidRPr="00B438CD">
              <w:rPr>
                <w:rFonts w:ascii="Trebuchet MS" w:eastAsia="Calibri" w:hAnsi="Trebuchet MS" w:cs="Arial"/>
              </w:rPr>
              <w:t xml:space="preserve"> </w:t>
            </w:r>
          </w:p>
          <w:p w:rsidR="00B438CD" w:rsidRPr="00B438CD" w:rsidRDefault="00B438CD" w:rsidP="00B438CD">
            <w:pPr>
              <w:spacing w:after="0" w:line="240" w:lineRule="auto"/>
              <w:jc w:val="both"/>
              <w:rPr>
                <w:rFonts w:ascii="Trebuchet MS" w:eastAsia="Calibri" w:hAnsi="Trebuchet MS" w:cs="Arial"/>
              </w:rPr>
            </w:pPr>
          </w:p>
          <w:p w:rsidR="00B438CD" w:rsidRPr="00B438CD" w:rsidRDefault="00B438CD" w:rsidP="00B438CD">
            <w:pPr>
              <w:spacing w:after="0" w:line="240" w:lineRule="auto"/>
              <w:jc w:val="both"/>
              <w:rPr>
                <w:rFonts w:ascii="Trebuchet MS" w:eastAsia="Calibri" w:hAnsi="Trebuchet MS" w:cs="Arial"/>
              </w:rPr>
            </w:pPr>
            <w:r w:rsidRPr="00B438CD">
              <w:rPr>
                <w:rFonts w:ascii="Trebuchet MS" w:eastAsia="Calibri" w:hAnsi="Trebuchet MS" w:cs="Arial"/>
                <w:b/>
              </w:rPr>
              <w:t>Único.</w:t>
            </w:r>
            <w:r w:rsidRPr="00B438CD">
              <w:rPr>
                <w:rFonts w:ascii="Trebuchet MS" w:eastAsia="Calibri" w:hAnsi="Trebuchet MS" w:cs="Arial"/>
              </w:rPr>
              <w:t xml:space="preserve"> Por esta única ocasión, los integrantes del Comité Editorial que designe el Consejo General, a propuesta de la Comisión de Investigación y Estudios Electorales, ejercerán el cargo a partir de la fecha de su designación y hasta el 31 de diciembre de 2021. </w:t>
            </w:r>
          </w:p>
        </w:tc>
      </w:tr>
    </w:tbl>
    <w:p w:rsidR="00B438CD" w:rsidRPr="00AC6C48" w:rsidRDefault="00B438CD" w:rsidP="00B438CD">
      <w:pPr>
        <w:suppressAutoHyphens/>
        <w:spacing w:after="0" w:line="276" w:lineRule="auto"/>
        <w:jc w:val="both"/>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eastAsia="ar-SA"/>
        </w:rPr>
      </w:pPr>
      <w:r w:rsidRPr="00AC6C48">
        <w:rPr>
          <w:rFonts w:ascii="Trebuchet MS" w:eastAsia="Times New Roman" w:hAnsi="Trebuchet MS" w:cs="Arial"/>
          <w:bCs/>
          <w:sz w:val="24"/>
          <w:szCs w:val="24"/>
          <w:lang w:val="es-ES" w:eastAsia="ar-SA"/>
        </w:rPr>
        <w:t>En otro orden de ideas, una vez que se apruebe el presente acuerdo, s</w:t>
      </w:r>
      <w:r w:rsidRPr="00AC6C48">
        <w:rPr>
          <w:rFonts w:ascii="Trebuchet MS" w:eastAsia="Times New Roman" w:hAnsi="Trebuchet MS" w:cs="Traditional Arabic"/>
          <w:sz w:val="24"/>
          <w:szCs w:val="24"/>
          <w:lang w:val="es-ES" w:eastAsia="ar-SA"/>
        </w:rPr>
        <w:t xml:space="preserve">e instruye a la Secretaría Técnica para que turne </w:t>
      </w:r>
      <w:r w:rsidRPr="00AC6C48">
        <w:rPr>
          <w:rFonts w:ascii="Trebuchet MS" w:eastAsia="Times New Roman" w:hAnsi="Trebuchet MS" w:cs="Times New Roman"/>
          <w:sz w:val="24"/>
          <w:szCs w:val="24"/>
          <w:lang w:val="es-ES" w:eastAsia="ar-SA"/>
        </w:rPr>
        <w:t>a la Secretaría Ejecutiva, la propuesta de modificaciones y adición al Lineamiento del Comité Editorial del Instituto Electoral y de Participación Ciudadana del Estado de Jalisco, a efecto de que en su oportunidad se someta a consideración del Co</w:t>
      </w:r>
      <w:r w:rsidR="00B438CD">
        <w:rPr>
          <w:rFonts w:ascii="Trebuchet MS" w:eastAsia="Times New Roman" w:hAnsi="Trebuchet MS" w:cs="Times New Roman"/>
          <w:sz w:val="24"/>
          <w:szCs w:val="24"/>
          <w:lang w:val="es-ES" w:eastAsia="ar-SA"/>
        </w:rPr>
        <w:t xml:space="preserve">nsejo General de este organismo </w:t>
      </w:r>
      <w:r w:rsidRPr="00AC6C48">
        <w:rPr>
          <w:rFonts w:ascii="Trebuchet MS" w:eastAsia="Times New Roman" w:hAnsi="Trebuchet MS" w:cs="Times New Roman"/>
          <w:sz w:val="24"/>
          <w:szCs w:val="24"/>
          <w:lang w:val="es-ES" w:eastAsia="ar-SA"/>
        </w:rPr>
        <w:t>electoral.</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eastAsia="ar-SA"/>
        </w:rPr>
      </w:pPr>
      <w:r w:rsidRPr="00AC6C48">
        <w:rPr>
          <w:rFonts w:ascii="Trebuchet MS" w:eastAsia="Times New Roman" w:hAnsi="Trebuchet MS" w:cs="Times New Roman"/>
          <w:sz w:val="24"/>
          <w:szCs w:val="24"/>
          <w:lang w:eastAsia="ar-SA"/>
        </w:rPr>
        <w:t xml:space="preserve">En atención a lo anterior, la Comisión de Investigación y Estudios Electorales del Instituto Electoral y de Participación Ciudadana el Estado de Jalisco, emite el siguiente: </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eastAsia="ar-SA"/>
        </w:rPr>
      </w:pPr>
    </w:p>
    <w:p w:rsidR="00AC6C48" w:rsidRPr="00AC6C48" w:rsidRDefault="00AC6C48" w:rsidP="00AC6C48">
      <w:pPr>
        <w:suppressAutoHyphens/>
        <w:spacing w:after="0" w:line="276" w:lineRule="auto"/>
        <w:jc w:val="center"/>
        <w:rPr>
          <w:rFonts w:ascii="Trebuchet MS" w:eastAsia="Times New Roman" w:hAnsi="Trebuchet MS" w:cs="Times New Roman"/>
          <w:b/>
          <w:sz w:val="24"/>
          <w:szCs w:val="24"/>
          <w:lang w:eastAsia="ar-SA"/>
        </w:rPr>
      </w:pPr>
      <w:r w:rsidRPr="00AC6C48">
        <w:rPr>
          <w:rFonts w:ascii="Trebuchet MS" w:eastAsia="Times New Roman" w:hAnsi="Trebuchet MS" w:cs="Times New Roman"/>
          <w:b/>
          <w:sz w:val="24"/>
          <w:szCs w:val="24"/>
          <w:lang w:eastAsia="ar-SA"/>
        </w:rPr>
        <w:t>A C U E R D O</w:t>
      </w: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val="pt-BR" w:eastAsia="ar-SA"/>
        </w:rPr>
      </w:pPr>
    </w:p>
    <w:p w:rsidR="00AC6C48" w:rsidRPr="00AC6C48" w:rsidRDefault="00AC6C48" w:rsidP="00AC6C48">
      <w:pPr>
        <w:suppressAutoHyphens/>
        <w:spacing w:after="0" w:line="276" w:lineRule="auto"/>
        <w:jc w:val="both"/>
        <w:rPr>
          <w:rFonts w:ascii="Trebuchet MS" w:eastAsia="Times New Roman" w:hAnsi="Trebuchet MS" w:cs="Arial"/>
          <w:color w:val="222222"/>
          <w:sz w:val="24"/>
          <w:szCs w:val="24"/>
          <w:lang w:val="es-ES" w:eastAsia="es-MX"/>
        </w:rPr>
      </w:pPr>
      <w:r w:rsidRPr="00AC6C48">
        <w:rPr>
          <w:rFonts w:ascii="Trebuchet MS" w:eastAsia="Times New Roman" w:hAnsi="Trebuchet MS" w:cs="Times New Roman"/>
          <w:b/>
          <w:sz w:val="24"/>
          <w:szCs w:val="24"/>
          <w:lang w:eastAsia="ar-SA"/>
        </w:rPr>
        <w:lastRenderedPageBreak/>
        <w:t>PRIMERO.</w:t>
      </w:r>
      <w:r w:rsidRPr="00AC6C48">
        <w:rPr>
          <w:rFonts w:ascii="Trebuchet MS" w:eastAsia="Times New Roman" w:hAnsi="Trebuchet MS" w:cs="Times New Roman"/>
          <w:sz w:val="24"/>
          <w:szCs w:val="24"/>
          <w:lang w:eastAsia="ar-SA"/>
        </w:rPr>
        <w:t xml:space="preserve"> Se aprueba la propuesta </w:t>
      </w:r>
      <w:r w:rsidRPr="00AC6C48">
        <w:rPr>
          <w:rFonts w:ascii="Trebuchet MS" w:eastAsia="Times New Roman" w:hAnsi="Trebuchet MS" w:cs="Arial"/>
          <w:color w:val="222222"/>
          <w:sz w:val="24"/>
          <w:szCs w:val="24"/>
          <w:lang w:val="es-ES" w:eastAsia="es-MX"/>
        </w:rPr>
        <w:t xml:space="preserve">de modificaciones y adición al </w:t>
      </w:r>
      <w:r w:rsidRPr="00AC6C48">
        <w:rPr>
          <w:rFonts w:ascii="Trebuchet MS" w:eastAsia="Times New Roman" w:hAnsi="Trebuchet MS" w:cs="Times New Roman"/>
          <w:sz w:val="24"/>
          <w:szCs w:val="24"/>
          <w:lang w:val="es-ES" w:eastAsia="ar-SA"/>
        </w:rPr>
        <w:t>Lineamiento del Comité Editorial del Instituto Electoral y de Participación Ciudadana del Estado de Jalisco</w:t>
      </w:r>
      <w:r w:rsidRPr="00AC6C48">
        <w:rPr>
          <w:rFonts w:ascii="Trebuchet MS" w:eastAsia="Times New Roman" w:hAnsi="Trebuchet MS" w:cs="Arial"/>
          <w:sz w:val="24"/>
          <w:szCs w:val="24"/>
          <w:lang w:val="es-ES" w:eastAsia="ar-SA"/>
        </w:rPr>
        <w:t xml:space="preserve">, </w:t>
      </w:r>
      <w:r w:rsidRPr="00AC6C48">
        <w:rPr>
          <w:rFonts w:ascii="Trebuchet MS" w:eastAsia="Times New Roman" w:hAnsi="Trebuchet MS" w:cs="Arial"/>
          <w:bCs/>
          <w:sz w:val="24"/>
          <w:szCs w:val="24"/>
          <w:lang w:val="es-ES" w:eastAsia="ar-SA"/>
        </w:rPr>
        <w:t>en términos de</w:t>
      </w:r>
      <w:r w:rsidRPr="00AC6C48">
        <w:rPr>
          <w:rFonts w:ascii="Trebuchet MS" w:eastAsia="Times New Roman" w:hAnsi="Trebuchet MS" w:cs="Arial"/>
          <w:sz w:val="24"/>
          <w:szCs w:val="24"/>
          <w:lang w:val="es-ES" w:eastAsia="ar-SA"/>
        </w:rPr>
        <w:t>l considerando V, del presente acuerdo</w:t>
      </w:r>
      <w:r w:rsidRPr="00AC6C48">
        <w:rPr>
          <w:rFonts w:ascii="Trebuchet MS" w:eastAsia="Times New Roman" w:hAnsi="Trebuchet MS" w:cs="Arial"/>
          <w:color w:val="222222"/>
          <w:sz w:val="24"/>
          <w:szCs w:val="24"/>
          <w:lang w:val="es-ES" w:eastAsia="es-MX"/>
        </w:rPr>
        <w:t>.</w:t>
      </w:r>
    </w:p>
    <w:p w:rsidR="00AC6C48" w:rsidRPr="00AC6C48" w:rsidRDefault="00AC6C48" w:rsidP="00AC6C48">
      <w:pPr>
        <w:suppressAutoHyphens/>
        <w:spacing w:after="0" w:line="276" w:lineRule="auto"/>
        <w:jc w:val="both"/>
        <w:rPr>
          <w:rFonts w:ascii="Trebuchet MS" w:eastAsia="Times New Roman" w:hAnsi="Trebuchet MS" w:cs="Arial"/>
          <w:color w:val="222222"/>
          <w:sz w:val="24"/>
          <w:szCs w:val="24"/>
          <w:lang w:val="es-ES" w:eastAsia="es-MX"/>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eastAsia="ar-SA"/>
        </w:rPr>
      </w:pPr>
      <w:r w:rsidRPr="00AC6C48">
        <w:rPr>
          <w:rFonts w:ascii="Trebuchet MS" w:eastAsia="Times New Roman" w:hAnsi="Trebuchet MS" w:cs="Times New Roman"/>
          <w:b/>
          <w:sz w:val="24"/>
          <w:szCs w:val="24"/>
          <w:lang w:eastAsia="ar-SA"/>
        </w:rPr>
        <w:t>SEGUNDO.</w:t>
      </w:r>
      <w:r w:rsidRPr="00AC6C48">
        <w:rPr>
          <w:rFonts w:ascii="Trebuchet MS" w:eastAsia="Times New Roman" w:hAnsi="Trebuchet MS" w:cs="Times New Roman"/>
          <w:sz w:val="24"/>
          <w:szCs w:val="24"/>
          <w:lang w:eastAsia="ar-SA"/>
        </w:rPr>
        <w:t xml:space="preserve"> </w:t>
      </w:r>
      <w:r w:rsidRPr="00AC6C48">
        <w:rPr>
          <w:rFonts w:ascii="Trebuchet MS" w:eastAsia="Times New Roman" w:hAnsi="Trebuchet MS" w:cs="Traditional Arabic"/>
          <w:sz w:val="24"/>
          <w:szCs w:val="24"/>
          <w:lang w:val="es-ES" w:eastAsia="ar-SA"/>
        </w:rPr>
        <w:t xml:space="preserve">Se instruye a la Secretaría Técnica para que turne </w:t>
      </w:r>
      <w:r w:rsidRPr="00AC6C48">
        <w:rPr>
          <w:rFonts w:ascii="Trebuchet MS" w:eastAsia="Times New Roman" w:hAnsi="Trebuchet MS" w:cs="Times New Roman"/>
          <w:sz w:val="24"/>
          <w:szCs w:val="24"/>
          <w:lang w:val="es-ES" w:eastAsia="ar-SA"/>
        </w:rPr>
        <w:t>a la Secretaría Ejecutiva, la propuesta de modificaciones y adiciones al Lineamiento del Comité Editorial, a efecto de que en su oportunidad se someta a consideración del Consejo General de este organismo electoral.</w:t>
      </w: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tbl>
      <w:tblPr>
        <w:tblW w:w="5000" w:type="pct"/>
        <w:jc w:val="center"/>
        <w:tblLook w:val="04A0" w:firstRow="1" w:lastRow="0" w:firstColumn="1" w:lastColumn="0" w:noHBand="0" w:noVBand="1"/>
      </w:tblPr>
      <w:tblGrid>
        <w:gridCol w:w="4420"/>
        <w:gridCol w:w="4420"/>
      </w:tblGrid>
      <w:tr w:rsidR="00AC6C48" w:rsidRPr="00AC6C48" w:rsidTr="00554794">
        <w:trPr>
          <w:jc w:val="center"/>
        </w:trPr>
        <w:tc>
          <w:tcPr>
            <w:tcW w:w="5000" w:type="pct"/>
            <w:gridSpan w:val="2"/>
            <w:shd w:val="clear" w:color="auto" w:fill="auto"/>
          </w:tcPr>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ahoma"/>
                <w:b/>
                <w:sz w:val="24"/>
                <w:szCs w:val="24"/>
                <w:lang w:val="es-ES" w:eastAsia="ar-SA"/>
              </w:rPr>
              <w:t xml:space="preserve">Por la Comisión de Investigación y Estudios Electorales </w:t>
            </w: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ahoma"/>
                <w:b/>
                <w:sz w:val="24"/>
                <w:szCs w:val="24"/>
                <w:lang w:val="es-ES" w:eastAsia="ar-SA"/>
              </w:rPr>
              <w:t>Guadalajara, Jalisco, a 29 de abril de 2021</w:t>
            </w:r>
          </w:p>
        </w:tc>
      </w:tr>
      <w:tr w:rsidR="00AC6C48" w:rsidRPr="00AC6C48" w:rsidTr="00554794">
        <w:trPr>
          <w:jc w:val="center"/>
        </w:trPr>
        <w:tc>
          <w:tcPr>
            <w:tcW w:w="5000" w:type="pct"/>
            <w:gridSpan w:val="2"/>
            <w:shd w:val="clear" w:color="auto" w:fill="auto"/>
          </w:tcPr>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B438CD" w:rsidRPr="00AC6C48" w:rsidRDefault="00B438CD"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ahoma"/>
                <w:b/>
                <w:sz w:val="24"/>
                <w:szCs w:val="24"/>
                <w:lang w:val="es-ES" w:eastAsia="ar-SA"/>
              </w:rPr>
              <w:t>Claudia Alejandra Vargas Bautista</w:t>
            </w: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imes New Roman"/>
                <w:b/>
                <w:sz w:val="24"/>
                <w:szCs w:val="24"/>
                <w:lang w:val="es-ES" w:eastAsia="ar-SA"/>
              </w:rPr>
              <w:t>Consejera electoral presidenta</w:t>
            </w:r>
          </w:p>
        </w:tc>
      </w:tr>
      <w:tr w:rsidR="00AC6C48" w:rsidRPr="00AC6C48" w:rsidTr="00554794">
        <w:trPr>
          <w:jc w:val="center"/>
        </w:trPr>
        <w:tc>
          <w:tcPr>
            <w:tcW w:w="2500" w:type="pct"/>
            <w:shd w:val="clear" w:color="auto" w:fill="auto"/>
          </w:tcPr>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B438CD" w:rsidRPr="00AC6C48" w:rsidRDefault="00B438CD"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Arial"/>
                <w:b/>
                <w:bCs/>
                <w:sz w:val="24"/>
                <w:szCs w:val="24"/>
                <w:lang w:val="es-ES" w:eastAsia="es-ES"/>
              </w:rPr>
              <w:t xml:space="preserve">Brenda Judith Serafín </w:t>
            </w:r>
            <w:proofErr w:type="spellStart"/>
            <w:r w:rsidRPr="00AC6C48">
              <w:rPr>
                <w:rFonts w:ascii="Trebuchet MS" w:eastAsia="Times New Roman" w:hAnsi="Trebuchet MS" w:cs="Arial"/>
                <w:b/>
                <w:bCs/>
                <w:sz w:val="24"/>
                <w:szCs w:val="24"/>
                <w:lang w:val="es-ES" w:eastAsia="es-ES"/>
              </w:rPr>
              <w:t>Morfín</w:t>
            </w:r>
            <w:proofErr w:type="spellEnd"/>
            <w:r w:rsidRPr="00AC6C48">
              <w:rPr>
                <w:rFonts w:ascii="Trebuchet MS" w:eastAsia="Times New Roman" w:hAnsi="Trebuchet MS" w:cs="Tahoma"/>
                <w:b/>
                <w:sz w:val="24"/>
                <w:szCs w:val="24"/>
                <w:lang w:val="es-ES" w:eastAsia="ar-SA"/>
              </w:rPr>
              <w:t xml:space="preserve"> </w:t>
            </w: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ahoma"/>
                <w:b/>
                <w:sz w:val="24"/>
                <w:szCs w:val="24"/>
                <w:lang w:val="es-ES" w:eastAsia="ar-SA"/>
              </w:rPr>
              <w:t>Consejera electoral integrante</w:t>
            </w:r>
          </w:p>
        </w:tc>
        <w:tc>
          <w:tcPr>
            <w:tcW w:w="2500" w:type="pct"/>
            <w:shd w:val="clear" w:color="auto" w:fill="auto"/>
          </w:tcPr>
          <w:p w:rsid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B438CD" w:rsidRPr="00AC6C48" w:rsidRDefault="00B438CD"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ahoma"/>
                <w:b/>
                <w:sz w:val="24"/>
                <w:szCs w:val="24"/>
                <w:lang w:val="es-ES" w:eastAsia="ar-SA"/>
              </w:rPr>
              <w:t>Moisés Pérez Vega</w:t>
            </w: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ahoma"/>
                <w:b/>
                <w:sz w:val="24"/>
                <w:szCs w:val="24"/>
                <w:lang w:val="es-ES" w:eastAsia="ar-SA"/>
              </w:rPr>
              <w:t>Consejero electoral integrante</w:t>
            </w:r>
          </w:p>
        </w:tc>
      </w:tr>
      <w:tr w:rsidR="00AC6C48" w:rsidRPr="00AC6C48" w:rsidTr="00554794">
        <w:trPr>
          <w:trHeight w:val="1323"/>
          <w:jc w:val="center"/>
        </w:trPr>
        <w:tc>
          <w:tcPr>
            <w:tcW w:w="5000" w:type="pct"/>
            <w:gridSpan w:val="2"/>
            <w:shd w:val="clear" w:color="auto" w:fill="auto"/>
          </w:tcPr>
          <w:p w:rsidR="00AC6C48" w:rsidRPr="00AC6C48" w:rsidRDefault="00AC6C48" w:rsidP="00AC6C48">
            <w:pPr>
              <w:suppressAutoHyphens/>
              <w:spacing w:after="0" w:line="276" w:lineRule="auto"/>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rPr>
                <w:rFonts w:ascii="Trebuchet MS" w:eastAsia="Times New Roman" w:hAnsi="Trebuchet MS" w:cs="Times New Roman"/>
                <w:sz w:val="24"/>
                <w:szCs w:val="24"/>
                <w:lang w:val="es-ES" w:eastAsia="ar-SA"/>
              </w:rPr>
            </w:pPr>
          </w:p>
          <w:p w:rsidR="00AC6C48" w:rsidRDefault="00AC6C48" w:rsidP="00AC6C48">
            <w:pPr>
              <w:suppressAutoHyphens/>
              <w:spacing w:after="0" w:line="276" w:lineRule="auto"/>
              <w:jc w:val="center"/>
              <w:rPr>
                <w:rFonts w:ascii="Trebuchet MS" w:eastAsia="Times New Roman" w:hAnsi="Trebuchet MS" w:cs="Times New Roman"/>
                <w:b/>
                <w:sz w:val="24"/>
                <w:szCs w:val="24"/>
                <w:lang w:val="es-ES" w:eastAsia="ar-SA"/>
              </w:rPr>
            </w:pPr>
          </w:p>
          <w:p w:rsidR="00B438CD" w:rsidRPr="00AC6C48" w:rsidRDefault="00B438CD" w:rsidP="00AC6C48">
            <w:pPr>
              <w:suppressAutoHyphens/>
              <w:spacing w:after="0" w:line="276" w:lineRule="auto"/>
              <w:jc w:val="center"/>
              <w:rPr>
                <w:rFonts w:ascii="Trebuchet MS" w:eastAsia="Times New Roman" w:hAnsi="Trebuchet MS" w:cs="Times New Roman"/>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imes New Roman"/>
                <w:b/>
                <w:sz w:val="24"/>
                <w:szCs w:val="24"/>
                <w:lang w:val="es-ES" w:eastAsia="ar-SA"/>
              </w:rPr>
            </w:pPr>
            <w:r w:rsidRPr="00AC6C48">
              <w:rPr>
                <w:rFonts w:ascii="Trebuchet MS" w:eastAsia="Times New Roman" w:hAnsi="Trebuchet MS" w:cs="Times New Roman"/>
                <w:b/>
                <w:sz w:val="24"/>
                <w:szCs w:val="24"/>
                <w:lang w:val="es-ES" w:eastAsia="ar-SA"/>
              </w:rPr>
              <w:t>Luis Alfonso Campos Guzmán</w:t>
            </w: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imes New Roman"/>
                <w:b/>
                <w:sz w:val="24"/>
                <w:szCs w:val="24"/>
                <w:lang w:val="es-ES" w:eastAsia="ar-SA"/>
              </w:rPr>
              <w:t>Secretario Técnico</w:t>
            </w:r>
          </w:p>
        </w:tc>
      </w:tr>
      <w:tr w:rsidR="00CA28C8" w:rsidRPr="00CA28C8" w:rsidTr="00554794">
        <w:trPr>
          <w:trHeight w:val="691"/>
          <w:jc w:val="center"/>
        </w:trPr>
        <w:tc>
          <w:tcPr>
            <w:tcW w:w="5000" w:type="pct"/>
            <w:gridSpan w:val="2"/>
            <w:shd w:val="clear" w:color="auto" w:fill="auto"/>
          </w:tcPr>
          <w:p w:rsidR="00AC6C48" w:rsidRPr="00CA28C8" w:rsidRDefault="00AC6C48" w:rsidP="00AC6C48">
            <w:pPr>
              <w:suppressAutoHyphens/>
              <w:spacing w:after="0" w:line="276" w:lineRule="auto"/>
              <w:jc w:val="both"/>
              <w:rPr>
                <w:rFonts w:ascii="Trebuchet MS" w:eastAsia="Times New Roman" w:hAnsi="Trebuchet MS" w:cs="Tahoma"/>
                <w:sz w:val="18"/>
                <w:szCs w:val="18"/>
                <w:lang w:val="es-ES" w:eastAsia="ar-SA"/>
              </w:rPr>
            </w:pPr>
          </w:p>
          <w:p w:rsidR="00B438CD" w:rsidRDefault="00B438CD" w:rsidP="00AC6C48">
            <w:pPr>
              <w:suppressAutoHyphens/>
              <w:spacing w:after="0" w:line="276" w:lineRule="auto"/>
              <w:jc w:val="both"/>
              <w:rPr>
                <w:rFonts w:ascii="Trebuchet MS" w:eastAsia="Times New Roman" w:hAnsi="Trebuchet MS" w:cs="Tahoma"/>
                <w:sz w:val="18"/>
                <w:szCs w:val="18"/>
                <w:lang w:val="es-ES" w:eastAsia="ar-SA"/>
              </w:rPr>
            </w:pPr>
          </w:p>
          <w:p w:rsidR="00AC6C48" w:rsidRPr="00CA28C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CA28C8">
              <w:rPr>
                <w:rFonts w:ascii="Trebuchet MS" w:eastAsia="Times New Roman" w:hAnsi="Trebuchet MS" w:cs="Tahoma"/>
                <w:sz w:val="18"/>
                <w:szCs w:val="18"/>
                <w:lang w:val="es-ES" w:eastAsia="ar-SA"/>
              </w:rPr>
              <w:t xml:space="preserve">El presente acuerdo que consta de 09 fojas, fue aprobado en </w:t>
            </w:r>
            <w:r w:rsidR="00CA28C8">
              <w:rPr>
                <w:rFonts w:ascii="Trebuchet MS" w:eastAsia="Times New Roman" w:hAnsi="Trebuchet MS" w:cs="Tahoma"/>
                <w:sz w:val="18"/>
                <w:szCs w:val="18"/>
                <w:lang w:val="es-ES" w:eastAsia="ar-SA"/>
              </w:rPr>
              <w:t xml:space="preserve">tercera </w:t>
            </w:r>
            <w:r w:rsidRPr="00CA28C8">
              <w:rPr>
                <w:rFonts w:ascii="Trebuchet MS" w:eastAsia="Times New Roman" w:hAnsi="Trebuchet MS" w:cs="Tahoma"/>
                <w:sz w:val="18"/>
                <w:szCs w:val="18"/>
                <w:lang w:val="es-ES" w:eastAsia="ar-SA"/>
              </w:rPr>
              <w:t>sesión ordinaria de la Comisión de Investigación y Estudios Electorales del Instituto Electoral y de Participación Ciudadana del Estado de Jalisco, celebrada el 29 de abril de 2021, por unanimidad de votos de los integrantes de la Comisió</w:t>
            </w:r>
            <w:r w:rsidR="00CA28C8">
              <w:rPr>
                <w:rFonts w:ascii="Trebuchet MS" w:eastAsia="Times New Roman" w:hAnsi="Trebuchet MS" w:cs="Tahoma"/>
                <w:sz w:val="18"/>
                <w:szCs w:val="18"/>
                <w:lang w:val="es-ES" w:eastAsia="ar-SA"/>
              </w:rPr>
              <w:t>n.-------</w:t>
            </w:r>
          </w:p>
        </w:tc>
      </w:tr>
    </w:tbl>
    <w:p w:rsidR="00403234" w:rsidRPr="00E71A0F" w:rsidRDefault="00403234" w:rsidP="00B438CD">
      <w:pPr>
        <w:pStyle w:val="Sinespaciado"/>
        <w:spacing w:line="276" w:lineRule="auto"/>
        <w:jc w:val="both"/>
        <w:rPr>
          <w:rFonts w:ascii="Trebuchet MS" w:hAnsi="Trebuchet MS"/>
          <w:color w:val="FFFFFF" w:themeColor="background1"/>
          <w:sz w:val="24"/>
          <w:szCs w:val="24"/>
        </w:rPr>
      </w:pPr>
    </w:p>
    <w:sectPr w:rsidR="00403234" w:rsidRPr="00E71A0F" w:rsidSect="00AC6C48">
      <w:headerReference w:type="even" r:id="rId7"/>
      <w:headerReference w:type="default" r:id="rId8"/>
      <w:footerReference w:type="even" r:id="rId9"/>
      <w:footerReference w:type="default" r:id="rId10"/>
      <w:headerReference w:type="first" r:id="rId11"/>
      <w:footerReference w:type="first" r:id="rId12"/>
      <w:pgSz w:w="12242" w:h="15842" w:code="1"/>
      <w:pgMar w:top="2835"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052" w:rsidRDefault="00D03052" w:rsidP="00AC6C48">
      <w:pPr>
        <w:spacing w:after="0" w:line="240" w:lineRule="auto"/>
      </w:pPr>
      <w:r>
        <w:separator/>
      </w:r>
    </w:p>
  </w:endnote>
  <w:endnote w:type="continuationSeparator" w:id="0">
    <w:p w:rsidR="00D03052" w:rsidRDefault="00D03052" w:rsidP="00AC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48" w:rsidRDefault="00AC6C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C3" w:rsidRPr="00E516C3" w:rsidRDefault="00D33504" w:rsidP="00E516C3">
    <w:pPr>
      <w:tabs>
        <w:tab w:val="center" w:pos="4419"/>
        <w:tab w:val="right" w:pos="8838"/>
      </w:tabs>
      <w:jc w:val="center"/>
      <w:rPr>
        <w:rFonts w:ascii="Trebuchet MS" w:hAnsi="Trebuchet MS" w:cs="Tahoma"/>
        <w:bCs/>
        <w:color w:val="A6A6A6"/>
        <w:sz w:val="18"/>
        <w:szCs w:val="18"/>
      </w:rPr>
    </w:pPr>
    <w:r w:rsidRPr="00E516C3">
      <w:rPr>
        <w:rFonts w:ascii="Trebuchet MS" w:hAnsi="Trebuchet MS" w:cs="Tahoma"/>
        <w:bCs/>
        <w:color w:val="A6A6A6"/>
        <w:sz w:val="18"/>
        <w:szCs w:val="18"/>
        <w:lang w:val="es-ES_tradnl" w:eastAsia="es-ES_tradnl"/>
      </w:rPr>
      <w:t>Parque de las Estrellas 2764, colonia Jardines del Bosque Centro, Guadalajara, Jalisco, México. C.P.44520</w:t>
    </w:r>
  </w:p>
  <w:p w:rsidR="00E516C3" w:rsidRPr="00E516C3" w:rsidRDefault="00D03052" w:rsidP="00E516C3">
    <w:pPr>
      <w:tabs>
        <w:tab w:val="center" w:pos="4419"/>
        <w:tab w:val="right" w:pos="8838"/>
      </w:tabs>
      <w:jc w:val="center"/>
      <w:rPr>
        <w:rFonts w:ascii="Trebuchet MS" w:hAnsi="Trebuchet MS" w:cs="Tahoma"/>
        <w:bCs/>
        <w:color w:val="A6A6A6"/>
        <w:sz w:val="18"/>
        <w:szCs w:val="18"/>
      </w:rPr>
    </w:pPr>
    <w:r>
      <w:rPr>
        <w:rFonts w:ascii="Trebuchet MS" w:hAnsi="Trebuchet MS" w:cs="Tahoma"/>
        <w:bCs/>
        <w:color w:val="A6A6A6"/>
        <w:sz w:val="18"/>
        <w:szCs w:val="18"/>
      </w:rPr>
      <w:pict>
        <v:rect id="_x0000_i1025" style="width:437.05pt;height:.25pt" o:hrpct="989" o:hralign="center" o:hrstd="t" o:hr="t" fillcolor="#a0a0a0" stroked="f"/>
      </w:pict>
    </w:r>
  </w:p>
  <w:p w:rsidR="00E516C3" w:rsidRPr="00E516C3" w:rsidRDefault="00D33504" w:rsidP="00E516C3">
    <w:pPr>
      <w:tabs>
        <w:tab w:val="center" w:pos="4252"/>
        <w:tab w:val="right" w:pos="8504"/>
      </w:tabs>
      <w:jc w:val="center"/>
      <w:rPr>
        <w:rFonts w:ascii="Trebuchet MS" w:hAnsi="Trebuchet MS"/>
        <w:sz w:val="18"/>
        <w:szCs w:val="18"/>
      </w:rPr>
    </w:pPr>
    <w:r w:rsidRPr="00E516C3">
      <w:rPr>
        <w:rFonts w:ascii="Trebuchet MS" w:hAnsi="Trebuchet MS" w:cs="Tahoma"/>
        <w:b/>
        <w:bCs/>
        <w:color w:val="7030A0"/>
        <w:sz w:val="18"/>
        <w:szCs w:val="18"/>
      </w:rPr>
      <w:t>www.iepcjalisco.org.mx</w:t>
    </w:r>
  </w:p>
  <w:p w:rsidR="00AF04D1" w:rsidRPr="004060C1" w:rsidRDefault="00D33504" w:rsidP="00E516C3">
    <w:pPr>
      <w:pStyle w:val="Piedepgina"/>
      <w:jc w:val="right"/>
      <w:rPr>
        <w:rStyle w:val="Nmerodepgina"/>
        <w:rFonts w:ascii="Trebuchet MS" w:hAnsi="Trebuchet MS"/>
        <w:sz w:val="20"/>
        <w:szCs w:val="20"/>
      </w:rPr>
    </w:pPr>
    <w:r w:rsidRPr="00E516C3">
      <w:rPr>
        <w:rFonts w:ascii="Trebuchet MS" w:eastAsia="Calibri" w:hAnsi="Trebuchet MS"/>
        <w:sz w:val="18"/>
        <w:szCs w:val="18"/>
        <w:lang w:eastAsia="es-ES"/>
      </w:rPr>
      <w:t xml:space="preserve">Página | </w:t>
    </w:r>
    <w:r w:rsidRPr="00E516C3">
      <w:rPr>
        <w:rFonts w:ascii="Trebuchet MS" w:eastAsia="Calibri" w:hAnsi="Trebuchet MS"/>
        <w:sz w:val="18"/>
        <w:szCs w:val="18"/>
        <w:lang w:eastAsia="es-ES"/>
      </w:rPr>
      <w:fldChar w:fldCharType="begin"/>
    </w:r>
    <w:r w:rsidRPr="00E516C3">
      <w:rPr>
        <w:rFonts w:ascii="Trebuchet MS" w:eastAsia="Calibri" w:hAnsi="Trebuchet MS"/>
        <w:sz w:val="18"/>
        <w:szCs w:val="18"/>
        <w:lang w:eastAsia="es-ES"/>
      </w:rPr>
      <w:instrText>PAGE   \* MERGEFORMAT</w:instrText>
    </w:r>
    <w:r w:rsidRPr="00E516C3">
      <w:rPr>
        <w:rFonts w:ascii="Trebuchet MS" w:eastAsia="Calibri" w:hAnsi="Trebuchet MS"/>
        <w:sz w:val="18"/>
        <w:szCs w:val="18"/>
        <w:lang w:eastAsia="es-ES"/>
      </w:rPr>
      <w:fldChar w:fldCharType="separate"/>
    </w:r>
    <w:r w:rsidR="00B438CD" w:rsidRPr="00B438CD">
      <w:rPr>
        <w:rFonts w:ascii="Trebuchet MS" w:eastAsia="Calibri" w:hAnsi="Trebuchet MS"/>
        <w:noProof/>
        <w:sz w:val="18"/>
        <w:szCs w:val="18"/>
        <w:lang w:val="es-ES" w:eastAsia="es-ES"/>
      </w:rPr>
      <w:t>9</w:t>
    </w:r>
    <w:r w:rsidRPr="00E516C3">
      <w:rPr>
        <w:rFonts w:ascii="Trebuchet MS" w:eastAsia="Calibri" w:hAnsi="Trebuchet MS"/>
        <w:sz w:val="18"/>
        <w:szCs w:val="18"/>
        <w:lang w:eastAsia="es-ES"/>
      </w:rPr>
      <w:fldChar w:fldCharType="end"/>
    </w:r>
  </w:p>
  <w:p w:rsidR="00AF04D1" w:rsidRDefault="00D0305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48" w:rsidRDefault="00AC6C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052" w:rsidRDefault="00D03052" w:rsidP="00AC6C48">
      <w:pPr>
        <w:spacing w:after="0" w:line="240" w:lineRule="auto"/>
      </w:pPr>
      <w:r>
        <w:separator/>
      </w:r>
    </w:p>
  </w:footnote>
  <w:footnote w:type="continuationSeparator" w:id="0">
    <w:p w:rsidR="00D03052" w:rsidRDefault="00D03052" w:rsidP="00AC6C48">
      <w:pPr>
        <w:spacing w:after="0" w:line="240" w:lineRule="auto"/>
      </w:pPr>
      <w:r>
        <w:continuationSeparator/>
      </w:r>
    </w:p>
  </w:footnote>
  <w:footnote w:id="1">
    <w:p w:rsidR="00AC6C48" w:rsidRPr="00AB438A" w:rsidRDefault="00AC6C48" w:rsidP="00AC6C48">
      <w:pPr>
        <w:pStyle w:val="Textonotapie"/>
        <w:jc w:val="both"/>
        <w:rPr>
          <w:rFonts w:ascii="Trebuchet MS" w:hAnsi="Trebuchet MS"/>
          <w:sz w:val="16"/>
          <w:szCs w:val="16"/>
          <w:lang w:val="es-MX"/>
        </w:rPr>
      </w:pPr>
      <w:r w:rsidRPr="00AB438A">
        <w:rPr>
          <w:rStyle w:val="Refdenotaalpie"/>
          <w:rFonts w:ascii="Trebuchet MS" w:hAnsi="Trebuchet MS"/>
        </w:rPr>
        <w:footnoteRef/>
      </w:r>
      <w:r w:rsidRPr="00AB438A">
        <w:rPr>
          <w:rFonts w:ascii="Trebuchet MS" w:hAnsi="Trebuchet MS"/>
          <w:sz w:val="16"/>
          <w:szCs w:val="16"/>
        </w:rPr>
        <w:t xml:space="preserve"> El acuerdo y su contenido puede ser consultado en el enlace siguiente: https://repositoriodocumental.ine.mx/xmlui/bitstream/handle/123456789/114665/CGor202009-30-ap-2.pdf</w:t>
      </w:r>
    </w:p>
  </w:footnote>
  <w:footnote w:id="2">
    <w:p w:rsidR="00AC6C48" w:rsidRPr="002C4E8C" w:rsidRDefault="00AC6C48" w:rsidP="00AC6C48">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48" w:rsidRDefault="00AC6C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4D1" w:rsidRDefault="00AC6C48">
    <w:pPr>
      <w:pStyle w:val="Encabezado"/>
    </w:pPr>
    <w:r w:rsidRPr="00131E98">
      <w:rPr>
        <w:noProof/>
        <w:lang w:eastAsia="es-MX"/>
      </w:rPr>
      <w:drawing>
        <wp:inline distT="0" distB="0" distL="0" distR="0">
          <wp:extent cx="1499235" cy="88265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8826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48" w:rsidRDefault="00AC6C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64BA7"/>
    <w:multiLevelType w:val="hybridMultilevel"/>
    <w:tmpl w:val="16C02A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2B"/>
    <w:rsid w:val="00083BD2"/>
    <w:rsid w:val="000F51F5"/>
    <w:rsid w:val="001034C5"/>
    <w:rsid w:val="00112E90"/>
    <w:rsid w:val="00161A56"/>
    <w:rsid w:val="002D462A"/>
    <w:rsid w:val="00403234"/>
    <w:rsid w:val="006E2C47"/>
    <w:rsid w:val="0080404B"/>
    <w:rsid w:val="008274AE"/>
    <w:rsid w:val="00834E57"/>
    <w:rsid w:val="00AC6C48"/>
    <w:rsid w:val="00B438CD"/>
    <w:rsid w:val="00BB0E2B"/>
    <w:rsid w:val="00CA28C8"/>
    <w:rsid w:val="00D03052"/>
    <w:rsid w:val="00D33504"/>
    <w:rsid w:val="00E71A0F"/>
    <w:rsid w:val="00F4205C"/>
    <w:rsid w:val="00F458DA"/>
    <w:rsid w:val="00F71E2A"/>
    <w:rsid w:val="00FC7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1FD185-D401-46EE-902A-F8D1B09B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C6C48"/>
    <w:pPr>
      <w:spacing w:after="0" w:line="240" w:lineRule="auto"/>
    </w:pPr>
  </w:style>
  <w:style w:type="paragraph" w:styleId="Piedepgina">
    <w:name w:val="footer"/>
    <w:basedOn w:val="Normal"/>
    <w:link w:val="PiedepginaCar"/>
    <w:uiPriority w:val="99"/>
    <w:unhideWhenUsed/>
    <w:rsid w:val="00AC6C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C48"/>
  </w:style>
  <w:style w:type="paragraph" w:styleId="Encabezado">
    <w:name w:val="header"/>
    <w:basedOn w:val="Normal"/>
    <w:link w:val="EncabezadoCar"/>
    <w:uiPriority w:val="99"/>
    <w:unhideWhenUsed/>
    <w:rsid w:val="00AC6C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C48"/>
  </w:style>
  <w:style w:type="character" w:styleId="Nmerodepgina">
    <w:name w:val="page number"/>
    <w:rsid w:val="00AC6C48"/>
  </w:style>
  <w:style w:type="paragraph" w:styleId="Textonotapie">
    <w:name w:val="footnote text"/>
    <w:basedOn w:val="Normal"/>
    <w:link w:val="TextonotapieCar"/>
    <w:unhideWhenUsed/>
    <w:rsid w:val="00AC6C4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AC6C48"/>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AC6C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2601</Words>
  <Characters>14311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10</cp:revision>
  <dcterms:created xsi:type="dcterms:W3CDTF">2021-04-27T00:19:00Z</dcterms:created>
  <dcterms:modified xsi:type="dcterms:W3CDTF">2021-07-20T14:38:00Z</dcterms:modified>
</cp:coreProperties>
</file>