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071DD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 c</w:t>
      </w:r>
      <w:r w:rsidR="00FD4A1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E3650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</w:t>
      </w:r>
      <w:r w:rsidR="00E3650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ívica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36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36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E36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587E2D" w:rsidRPr="00FF642B" w:rsidRDefault="00587E2D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0616CB" w:rsidRPr="00FF642B" w:rsidRDefault="00E454F5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del Informe de Actividades 2020-2022</w:t>
      </w:r>
      <w:bookmarkStart w:id="0" w:name="_GoBack"/>
      <w:bookmarkEnd w:id="0"/>
      <w:r w:rsidR="00FF642B" w:rsidRPr="00FF642B">
        <w:rPr>
          <w:rFonts w:ascii="Trebuchet MS" w:hAnsi="Trebuchet MS"/>
          <w:sz w:val="24"/>
          <w:szCs w:val="24"/>
        </w:rPr>
        <w:t xml:space="preserve"> de la Comisión de </w:t>
      </w:r>
      <w:r w:rsidR="00E3650F">
        <w:rPr>
          <w:rFonts w:ascii="Trebuchet MS" w:hAnsi="Trebuchet MS"/>
          <w:sz w:val="24"/>
          <w:szCs w:val="24"/>
        </w:rPr>
        <w:t>Educación Cívica</w:t>
      </w:r>
      <w:r w:rsidR="00FF642B" w:rsidRPr="00FF642B">
        <w:rPr>
          <w:rFonts w:ascii="Trebuchet MS" w:hAnsi="Trebuchet MS"/>
          <w:sz w:val="24"/>
          <w:szCs w:val="24"/>
        </w:rPr>
        <w:t>.</w:t>
      </w:r>
    </w:p>
    <w:p w:rsidR="00FF642B" w:rsidRPr="00FF642B" w:rsidRDefault="00FF642B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Asuntos generales.</w:t>
      </w:r>
    </w:p>
    <w:sectPr w:rsidR="004E4FF6" w:rsidRPr="00FF642B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A4" w:rsidRDefault="000713A4" w:rsidP="00EA657E">
      <w:pPr>
        <w:spacing w:after="0" w:line="240" w:lineRule="auto"/>
      </w:pPr>
      <w:r>
        <w:separator/>
      </w:r>
    </w:p>
  </w:endnote>
  <w:endnote w:type="continuationSeparator" w:id="0">
    <w:p w:rsidR="000713A4" w:rsidRDefault="000713A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0713A4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A4" w:rsidRDefault="000713A4" w:rsidP="00EA657E">
      <w:pPr>
        <w:spacing w:after="0" w:line="240" w:lineRule="auto"/>
      </w:pPr>
      <w:r>
        <w:separator/>
      </w:r>
    </w:p>
  </w:footnote>
  <w:footnote w:type="continuationSeparator" w:id="0">
    <w:p w:rsidR="000713A4" w:rsidRDefault="000713A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EC7"/>
    <w:multiLevelType w:val="hybridMultilevel"/>
    <w:tmpl w:val="84FE828A"/>
    <w:lvl w:ilvl="0" w:tplc="14844B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6BFC"/>
    <w:multiLevelType w:val="hybridMultilevel"/>
    <w:tmpl w:val="07406F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6CA"/>
    <w:multiLevelType w:val="hybridMultilevel"/>
    <w:tmpl w:val="22D0E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16CB"/>
    <w:rsid w:val="000648DB"/>
    <w:rsid w:val="000713A4"/>
    <w:rsid w:val="00071DD5"/>
    <w:rsid w:val="00075F57"/>
    <w:rsid w:val="0008440E"/>
    <w:rsid w:val="000B0BCA"/>
    <w:rsid w:val="000D3C6D"/>
    <w:rsid w:val="000E62E6"/>
    <w:rsid w:val="000E718E"/>
    <w:rsid w:val="00120844"/>
    <w:rsid w:val="00125AE5"/>
    <w:rsid w:val="00137190"/>
    <w:rsid w:val="00290150"/>
    <w:rsid w:val="002C1A2D"/>
    <w:rsid w:val="002C2108"/>
    <w:rsid w:val="002F4889"/>
    <w:rsid w:val="00307E4F"/>
    <w:rsid w:val="00347554"/>
    <w:rsid w:val="00371F33"/>
    <w:rsid w:val="00387E4E"/>
    <w:rsid w:val="003C25CE"/>
    <w:rsid w:val="003F44D9"/>
    <w:rsid w:val="004766BC"/>
    <w:rsid w:val="00481F46"/>
    <w:rsid w:val="00497A41"/>
    <w:rsid w:val="004E4FF6"/>
    <w:rsid w:val="00577B17"/>
    <w:rsid w:val="00587E2D"/>
    <w:rsid w:val="005E2FD3"/>
    <w:rsid w:val="00646A47"/>
    <w:rsid w:val="006A6208"/>
    <w:rsid w:val="006D4AEF"/>
    <w:rsid w:val="00780FD6"/>
    <w:rsid w:val="00783071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52BF9"/>
    <w:rsid w:val="00B56AC3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3650F"/>
    <w:rsid w:val="00E454F5"/>
    <w:rsid w:val="00EA657E"/>
    <w:rsid w:val="00EE43F0"/>
    <w:rsid w:val="00F0294C"/>
    <w:rsid w:val="00F029AF"/>
    <w:rsid w:val="00F5262B"/>
    <w:rsid w:val="00FC67CE"/>
    <w:rsid w:val="00FD4A1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52</cp:revision>
  <cp:lastPrinted>2021-09-22T16:07:00Z</cp:lastPrinted>
  <dcterms:created xsi:type="dcterms:W3CDTF">2018-12-06T21:51:00Z</dcterms:created>
  <dcterms:modified xsi:type="dcterms:W3CDTF">2022-01-27T18:34:00Z</dcterms:modified>
</cp:coreProperties>
</file>