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8380B" w:rsidP="0028380B">
      <w:pPr>
        <w:pStyle w:val="Sinespaciado"/>
        <w:spacing w:line="276" w:lineRule="auto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Séptima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abril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8380B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B963BD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B963BD">
        <w:rPr>
          <w:rFonts w:ascii="Trebuchet MS" w:eastAsia="Calibri" w:hAnsi="Trebuchet MS" w:cs="Times New Roman"/>
          <w:sz w:val="24"/>
          <w:szCs w:val="24"/>
        </w:rPr>
        <w:t xml:space="preserve">Presentación del Informe que rinde la titular de la Dirección de </w:t>
      </w:r>
      <w:r>
        <w:rPr>
          <w:rFonts w:ascii="Trebuchet MS" w:eastAsia="Calibri" w:hAnsi="Trebuchet MS" w:cs="Times New Roman"/>
          <w:sz w:val="24"/>
          <w:szCs w:val="24"/>
        </w:rPr>
        <w:t>Prerrogativas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, sobre  las actividades realizadas durante el </w:t>
      </w:r>
      <w:r>
        <w:rPr>
          <w:rFonts w:ascii="Trebuchet MS" w:eastAsia="Calibri" w:hAnsi="Trebuchet MS" w:cs="Times New Roman"/>
          <w:sz w:val="24"/>
          <w:szCs w:val="24"/>
        </w:rPr>
        <w:t xml:space="preserve">periodo de 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febrero a abril </w:t>
      </w:r>
      <w:r>
        <w:rPr>
          <w:rFonts w:ascii="Trebuchet MS" w:eastAsia="Calibri" w:hAnsi="Trebuchet MS" w:cs="Times New Roman"/>
          <w:sz w:val="24"/>
          <w:szCs w:val="24"/>
        </w:rPr>
        <w:t xml:space="preserve">de </w:t>
      </w:r>
      <w:r w:rsidRPr="00B963BD">
        <w:rPr>
          <w:rFonts w:ascii="Trebuchet MS" w:eastAsia="Calibri" w:hAnsi="Trebuchet MS" w:cs="Times New Roman"/>
          <w:sz w:val="24"/>
          <w:szCs w:val="24"/>
        </w:rPr>
        <w:t>202</w:t>
      </w:r>
      <w:r>
        <w:rPr>
          <w:rFonts w:ascii="Trebuchet MS" w:eastAsia="Calibri" w:hAnsi="Trebuchet MS" w:cs="Times New Roman"/>
          <w:sz w:val="24"/>
          <w:szCs w:val="24"/>
        </w:rPr>
        <w:t>1</w:t>
      </w:r>
      <w:r w:rsidRPr="00B963BD">
        <w:rPr>
          <w:rFonts w:ascii="Trebuchet MS" w:eastAsia="Calibri" w:hAnsi="Trebuchet MS" w:cs="Times New Roman"/>
          <w:sz w:val="24"/>
          <w:szCs w:val="24"/>
        </w:rPr>
        <w:t>.</w:t>
      </w:r>
    </w:p>
    <w:p w:rsidR="00F5262B" w:rsidRPr="00F5262B" w:rsidRDefault="00F5262B" w:rsidP="00F5262B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B963BD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imer informe sobre el análisis </w:t>
      </w:r>
      <w:r w:rsidRPr="00B963BD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>
        <w:rPr>
          <w:rFonts w:ascii="Trebuchet MS" w:eastAsia="Calibri" w:hAnsi="Trebuchet MS" w:cs="Times New Roman"/>
          <w:sz w:val="24"/>
          <w:szCs w:val="24"/>
        </w:rPr>
        <w:t>P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>
        <w:rPr>
          <w:rFonts w:ascii="Trebuchet MS" w:eastAsia="Calibri" w:hAnsi="Trebuchet MS" w:cs="Times New Roman"/>
          <w:sz w:val="24"/>
          <w:szCs w:val="24"/>
        </w:rPr>
        <w:t>Electoral L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Pr="00B963BD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4A" w:rsidRDefault="0069454A" w:rsidP="00EA657E">
      <w:pPr>
        <w:spacing w:after="0" w:line="240" w:lineRule="auto"/>
      </w:pPr>
      <w:r>
        <w:separator/>
      </w:r>
    </w:p>
  </w:endnote>
  <w:endnote w:type="continuationSeparator" w:id="0">
    <w:p w:rsidR="0069454A" w:rsidRDefault="0069454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9454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4A" w:rsidRDefault="0069454A" w:rsidP="00EA657E">
      <w:pPr>
        <w:spacing w:after="0" w:line="240" w:lineRule="auto"/>
      </w:pPr>
      <w:r>
        <w:separator/>
      </w:r>
    </w:p>
  </w:footnote>
  <w:footnote w:type="continuationSeparator" w:id="0">
    <w:p w:rsidR="0069454A" w:rsidRDefault="0069454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8380B"/>
    <w:rsid w:val="00290150"/>
    <w:rsid w:val="002C1A2D"/>
    <w:rsid w:val="00347554"/>
    <w:rsid w:val="003C25CE"/>
    <w:rsid w:val="004766BC"/>
    <w:rsid w:val="004A0C58"/>
    <w:rsid w:val="004E4FF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26</cp:revision>
  <cp:lastPrinted>2020-10-09T11:51:00Z</cp:lastPrinted>
  <dcterms:created xsi:type="dcterms:W3CDTF">2018-12-06T21:51:00Z</dcterms:created>
  <dcterms:modified xsi:type="dcterms:W3CDTF">2021-04-26T00:50:00Z</dcterms:modified>
</cp:coreProperties>
</file>