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body>
    <w:p w:rsidRPr="00335FE4" w:rsidR="00617D8C" w:rsidP="489525C7" w:rsidRDefault="0019609F" w14:paraId="08B789DB" w14:textId="707328C8">
      <w:pPr>
        <w:shd w:val="clear" w:color="auto" w:fill="594369"/>
        <w:tabs>
          <w:tab w:val="center" w:pos="4419"/>
        </w:tabs>
        <w:jc w:val="right"/>
        <w:rPr>
          <w:rFonts w:ascii="Arial" w:hAnsi="Arial" w:cs="Arial"/>
          <w:color w:val="FFFFFF" w:themeColor="background1"/>
          <w:sz w:val="48"/>
          <w:szCs w:val="48"/>
          <w:lang w:val="es-ES"/>
        </w:rPr>
      </w:pPr>
      <w:r w:rsidRPr="00335FE4">
        <w:rPr>
          <w:rFonts w:ascii="Arial" w:hAnsi="Arial" w:cs="Arial"/>
          <w:noProof/>
          <w:color w:val="FFFFFF" w:themeColor="background1"/>
          <w:sz w:val="48"/>
          <w:szCs w:val="48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605105B0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rto="http://schemas.microsoft.com/office/word/2006/arto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77D2AB33">
              <v:line id="Conector recto 10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9f5ca1" strokeweight="3pt" from="-15.7pt,29.5pt" to="-15.7pt,253.65pt" w14:anchorId="54E011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>
                <v:stroke joinstyle="miter" dashstyle="dash"/>
              </v:line>
            </w:pict>
          </mc:Fallback>
        </mc:AlternateContent>
      </w:r>
      <w:r w:rsidR="00E46AB0">
        <w:rPr>
          <w:rFonts w:ascii="Arial" w:hAnsi="Arial" w:cs="Arial"/>
          <w:color w:val="FFFFFF" w:themeColor="background1"/>
          <w:sz w:val="48"/>
          <w:szCs w:val="48"/>
          <w:lang w:val="es-ES"/>
        </w:rPr>
        <w:t>0</w:t>
      </w:r>
      <w:r w:rsidR="007202C3">
        <w:rPr>
          <w:rFonts w:ascii="Arial" w:hAnsi="Arial" w:cs="Arial"/>
          <w:color w:val="FFFFFF" w:themeColor="background1"/>
          <w:sz w:val="48"/>
          <w:szCs w:val="48"/>
          <w:lang w:val="es-ES"/>
        </w:rPr>
        <w:t>4</w:t>
      </w:r>
      <w:r w:rsidRPr="00335FE4" w:rsidR="00DD47FF">
        <w:rPr>
          <w:rFonts w:ascii="Arial" w:hAnsi="Arial" w:cs="Arial"/>
          <w:color w:val="FFFFFF" w:themeColor="background1"/>
          <w:sz w:val="48"/>
          <w:szCs w:val="48"/>
          <w:lang w:val="es-ES"/>
        </w:rPr>
        <w:t>-</w:t>
      </w:r>
      <w:r w:rsidR="007202C3">
        <w:rPr>
          <w:rFonts w:ascii="Arial" w:hAnsi="Arial" w:cs="Arial"/>
          <w:color w:val="FFFFFF" w:themeColor="background1"/>
          <w:sz w:val="48"/>
          <w:szCs w:val="48"/>
          <w:lang w:val="es-ES"/>
        </w:rPr>
        <w:t>mayo</w:t>
      </w:r>
      <w:r w:rsidRPr="00335FE4" w:rsidR="00DD47FF">
        <w:rPr>
          <w:rFonts w:ascii="Arial" w:hAnsi="Arial" w:cs="Arial"/>
          <w:color w:val="FFFFFF" w:themeColor="background1"/>
          <w:sz w:val="48"/>
          <w:szCs w:val="48"/>
          <w:lang w:val="es-ES"/>
        </w:rPr>
        <w:t>-202</w:t>
      </w:r>
      <w:r w:rsidRPr="00335FE4" w:rsidR="00EF6B3B">
        <w:rPr>
          <w:rFonts w:ascii="Arial" w:hAnsi="Arial" w:cs="Arial"/>
          <w:color w:val="FFFFFF" w:themeColor="background1"/>
          <w:sz w:val="48"/>
          <w:szCs w:val="48"/>
          <w:lang w:val="es-ES"/>
        </w:rPr>
        <w:t>4</w:t>
      </w:r>
    </w:p>
    <w:p w:rsidR="00514CE1" w:rsidP="00731581" w:rsidRDefault="00514CE1" w14:paraId="3FB3B3FF" w14:textId="77777777">
      <w:pPr>
        <w:pStyle w:val="Titulo-UTSI"/>
        <w:rPr>
          <w:sz w:val="52"/>
          <w:szCs w:val="52"/>
          <w:lang w:val="es-ES_tradnl"/>
        </w:rPr>
      </w:pPr>
    </w:p>
    <w:p w:rsidR="002D3E6D" w:rsidP="0066371E" w:rsidRDefault="00221E96" w14:paraId="063C41A8" w14:textId="76CC11D0">
      <w:pPr>
        <w:pStyle w:val="Titulo-UTSI"/>
        <w:jc w:val="center"/>
        <w:rPr>
          <w:sz w:val="52"/>
          <w:szCs w:val="52"/>
          <w:lang w:val="es-ES"/>
        </w:rPr>
      </w:pPr>
      <w:r w:rsidRPr="489525C7">
        <w:rPr>
          <w:sz w:val="52"/>
          <w:szCs w:val="52"/>
          <w:lang w:val="es-ES"/>
        </w:rPr>
        <w:t xml:space="preserve">Informe de </w:t>
      </w:r>
      <w:r w:rsidR="008B1430">
        <w:rPr>
          <w:sz w:val="52"/>
          <w:szCs w:val="52"/>
          <w:lang w:val="es-ES"/>
        </w:rPr>
        <w:t>abril</w:t>
      </w:r>
      <w:r w:rsidRPr="489525C7" w:rsidR="6546B571">
        <w:rPr>
          <w:sz w:val="52"/>
          <w:szCs w:val="52"/>
          <w:lang w:val="es-ES"/>
        </w:rPr>
        <w:t xml:space="preserve"> </w:t>
      </w:r>
      <w:r w:rsidRPr="489525C7">
        <w:rPr>
          <w:sz w:val="52"/>
          <w:szCs w:val="52"/>
          <w:lang w:val="es-ES"/>
        </w:rPr>
        <w:t>sobre el avance en el d</w:t>
      </w:r>
      <w:r w:rsidRPr="489525C7" w:rsidR="00DD47FF">
        <w:rPr>
          <w:sz w:val="52"/>
          <w:szCs w:val="52"/>
          <w:lang w:val="es-ES"/>
        </w:rPr>
        <w:t xml:space="preserve">iseño, implementación y operación del Programa de Resultados Electorales Preliminares del </w:t>
      </w:r>
      <w:r w:rsidRPr="489525C7" w:rsidR="00240F16">
        <w:rPr>
          <w:sz w:val="52"/>
          <w:szCs w:val="52"/>
          <w:lang w:val="es-ES"/>
        </w:rPr>
        <w:t>Instituto Electoral y de Participación Ciudadana</w:t>
      </w:r>
      <w:r w:rsidRPr="489525C7" w:rsidR="00DD47FF">
        <w:rPr>
          <w:sz w:val="52"/>
          <w:szCs w:val="52"/>
          <w:lang w:val="es-ES"/>
        </w:rPr>
        <w:t xml:space="preserve"> del </w:t>
      </w:r>
      <w:r w:rsidR="0010520C">
        <w:rPr>
          <w:sz w:val="52"/>
          <w:szCs w:val="52"/>
          <w:lang w:val="es-ES"/>
        </w:rPr>
        <w:t>E</w:t>
      </w:r>
      <w:r w:rsidRPr="489525C7" w:rsidR="00DD47FF">
        <w:rPr>
          <w:sz w:val="52"/>
          <w:szCs w:val="52"/>
          <w:lang w:val="es-ES"/>
        </w:rPr>
        <w:t xml:space="preserve">stado de </w:t>
      </w:r>
      <w:r w:rsidRPr="00400FE0" w:rsidR="00240F16">
        <w:rPr>
          <w:sz w:val="52"/>
          <w:szCs w:val="52"/>
          <w:lang w:val="es-ES"/>
        </w:rPr>
        <w:t>Jalisco</w:t>
      </w:r>
    </w:p>
    <w:p w:rsidR="00731581" w:rsidP="00731581" w:rsidRDefault="00731581" w14:paraId="67A67307" w14:textId="77777777">
      <w:pPr>
        <w:pStyle w:val="Titulo-UTSI"/>
        <w:rPr>
          <w:sz w:val="52"/>
          <w:szCs w:val="52"/>
          <w:lang w:val="es-ES_tradnl"/>
        </w:rPr>
      </w:pPr>
    </w:p>
    <w:p w:rsidR="00731581" w:rsidP="00731581" w:rsidRDefault="00731581" w14:paraId="11399666" w14:textId="77777777">
      <w:pPr>
        <w:pStyle w:val="Titulo-UTSI"/>
        <w:rPr>
          <w:sz w:val="52"/>
          <w:szCs w:val="52"/>
          <w:lang w:val="es-ES_tradnl"/>
        </w:rPr>
      </w:pPr>
    </w:p>
    <w:p w:rsidR="00731581" w:rsidP="00731581" w:rsidRDefault="00731581" w14:paraId="0E4F949A" w14:textId="77777777">
      <w:pPr>
        <w:pStyle w:val="Titulo-UTSI"/>
        <w:rPr>
          <w:sz w:val="52"/>
          <w:szCs w:val="52"/>
          <w:lang w:val="es-ES_tradnl"/>
        </w:rPr>
      </w:pPr>
    </w:p>
    <w:p w:rsidRPr="00826676" w:rsidR="00731581" w:rsidP="00514CE1" w:rsidRDefault="00731581" w14:paraId="2EB347ED" w14:textId="77777777">
      <w:pPr>
        <w:pStyle w:val="Titulo-UTSI"/>
        <w:jc w:val="right"/>
        <w:rPr>
          <w:sz w:val="52"/>
          <w:szCs w:val="52"/>
          <w:lang w:val="es-MX"/>
        </w:rPr>
      </w:pPr>
    </w:p>
    <w:p w:rsidRPr="003E4556" w:rsidR="00DD47FF" w:rsidP="00514CE1" w:rsidRDefault="00DD47FF" w14:paraId="019A36EB" w14:textId="7F28E424">
      <w:pPr>
        <w:pStyle w:val="Titulo-UTSI"/>
        <w:jc w:val="right"/>
        <w:rPr>
          <w:color w:val="594369"/>
          <w:sz w:val="36"/>
          <w:szCs w:val="36"/>
          <w:lang w:val="es-ES_tradnl"/>
        </w:rPr>
      </w:pPr>
      <w:r w:rsidRPr="003E4556">
        <w:rPr>
          <w:color w:val="594369"/>
          <w:sz w:val="36"/>
          <w:szCs w:val="36"/>
          <w:lang w:val="es-ES_tradnl"/>
        </w:rPr>
        <w:t xml:space="preserve">Proceso Electoral Local </w:t>
      </w:r>
      <w:r w:rsidR="009D329D">
        <w:rPr>
          <w:color w:val="594369"/>
          <w:sz w:val="36"/>
          <w:szCs w:val="36"/>
          <w:lang w:val="es-ES_tradnl"/>
        </w:rPr>
        <w:t xml:space="preserve">Concurrente </w:t>
      </w:r>
      <w:r w:rsidRPr="003E4556">
        <w:rPr>
          <w:color w:val="594369"/>
          <w:sz w:val="36"/>
          <w:szCs w:val="36"/>
          <w:lang w:val="es-ES_tradnl"/>
        </w:rPr>
        <w:t>2023-2024</w:t>
      </w:r>
    </w:p>
    <w:p w:rsidRPr="00731581" w:rsidR="00DD47FF" w:rsidP="00514CE1" w:rsidRDefault="001460B2" w14:paraId="771068E7" w14:textId="1EAE6CFF">
      <w:pPr>
        <w:pStyle w:val="Titulo-UTSI"/>
        <w:jc w:val="right"/>
        <w:rPr>
          <w:color w:val="9F5CA1"/>
          <w:sz w:val="36"/>
          <w:szCs w:val="36"/>
          <w:lang w:val="es-ES_tradnl"/>
        </w:rPr>
      </w:pPr>
      <w:r>
        <w:rPr>
          <w:color w:val="9F5CA1"/>
          <w:sz w:val="36"/>
          <w:szCs w:val="36"/>
          <w:lang w:val="es-ES_tradnl"/>
        </w:rPr>
        <w:t>Dirección de Informática</w:t>
      </w:r>
    </w:p>
    <w:p w:rsidRPr="00335FE4" w:rsidR="0003604B" w:rsidRDefault="0003604B" w14:paraId="50AF7770" w14:textId="41974148">
      <w:pPr>
        <w:rPr>
          <w:rFonts w:ascii="Arial" w:hAnsi="Arial" w:cs="Arial"/>
          <w:color w:val="FFFFFF" w:themeColor="background1"/>
          <w:sz w:val="48"/>
          <w:szCs w:val="48"/>
          <w:lang w:val="es-ES_tradnl"/>
        </w:rPr>
      </w:pPr>
      <w:r w:rsidRPr="00335FE4">
        <w:rPr>
          <w:rFonts w:ascii="Arial" w:hAnsi="Arial"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id w:val="1111272672"/>
        <w:docPartObj>
          <w:docPartGallery w:val="Table of Contents"/>
          <w:docPartUnique/>
        </w:docPartObj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aps w:val="1"/>
          <w:color w:val="auto"/>
          <w:sz w:val="22"/>
          <w:szCs w:val="22"/>
          <w:u w:val="single"/>
          <w:lang w:val="es-MX" w:eastAsia="en-US"/>
        </w:rPr>
      </w:sdtPr>
      <w:sdtContent>
        <w:p w:rsidRPr="00133536" w:rsidR="00E94453" w:rsidP="000E0A4E" w:rsidRDefault="00D21AC3" w14:paraId="7685E05F" w14:textId="77777777">
          <w:pPr>
            <w:pStyle w:val="TtulodeTDC"/>
          </w:pPr>
          <w:r w:rsidRPr="00133536">
            <w:t>Contenido</w:t>
          </w:r>
        </w:p>
        <w:p w:rsidR="00C81075" w:rsidRDefault="0036748C" w14:paraId="638A43AE" w14:textId="5F1F2752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>
            <w:fldChar w:fldCharType="begin"/>
          </w:r>
          <w:r w:rsidR="00E94453">
            <w:instrText>TOC \o "1-3" \h \z \u</w:instrText>
          </w:r>
          <w:r>
            <w:fldChar w:fldCharType="separate"/>
          </w:r>
          <w:hyperlink w:history="1" w:anchor="_Toc165648882">
            <w:r w:rsidRPr="0042626F" w:rsidR="00C81075">
              <w:rPr>
                <w:rStyle w:val="Hipervnculo"/>
                <w:noProof/>
              </w:rPr>
              <w:t>Presentación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_Toc165648882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3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4A535BA7" w14:textId="5FCAA3DC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history="1" w:anchor="_Toc165648883">
            <w:r w:rsidRPr="0042626F" w:rsidR="00C81075">
              <w:rPr>
                <w:rStyle w:val="Hipervnculo"/>
                <w:noProof/>
              </w:rPr>
              <w:t>Avance respecto al plan de trabajo para la implementación del PREP elaborado por la instancia interna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_Toc165648883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5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7AEFEFA7" w14:textId="0838CDA6">
          <w:pPr>
            <w:pStyle w:val="TDC2"/>
            <w:tabs>
              <w:tab w:val="left" w:pos="418"/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84">
            <w:r w:rsidRPr="0042626F" w:rsidR="00C81075">
              <w:rPr>
                <w:rStyle w:val="Hipervnculo"/>
                <w:rFonts w:cs="Arial"/>
                <w:noProof/>
              </w:rPr>
              <w:t>a.</w:t>
            </w:r>
            <w:r w:rsidR="00C81075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Pr="0042626F" w:rsidR="00C81075">
              <w:rPr>
                <w:rStyle w:val="Hipervnculo"/>
                <w:rFonts w:cs="Arial"/>
                <w:noProof/>
              </w:rPr>
              <w:t>Comisión encargada de dar seguimiento al diseño, implementación y operación del PREP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_Toc165648884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6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61C9DFA3" w14:textId="24739C25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85">
            <w:r w:rsidRPr="0042626F" w:rsidR="00C81075">
              <w:rPr>
                <w:rStyle w:val="Hipervnculo"/>
                <w:rFonts w:cs="Arial"/>
                <w:noProof/>
              </w:rPr>
              <w:t>b. Comité Técnico Asesor del PREP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_Toc165648885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6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189567BA" w14:textId="5B153885">
          <w:pPr>
            <w:pStyle w:val="TDC2"/>
            <w:tabs>
              <w:tab w:val="left" w:pos="433"/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86">
            <w:r w:rsidRPr="0042626F" w:rsidR="00C81075">
              <w:rPr>
                <w:rStyle w:val="Hipervnculo"/>
                <w:rFonts w:cs="Arial"/>
                <w:noProof/>
              </w:rPr>
              <w:t>c.</w:t>
            </w:r>
            <w:r w:rsidR="00C81075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Pr="0042626F" w:rsidR="00C81075">
              <w:rPr>
                <w:rStyle w:val="Hipervnculo"/>
                <w:rFonts w:cs="Arial"/>
                <w:noProof/>
              </w:rPr>
              <w:t>Secretaría Técnica del COTAPREP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_Toc165648886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7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36B9198C" w14:textId="0CC4651A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87">
            <w:r w:rsidRPr="0042626F" w:rsidR="00C81075">
              <w:rPr>
                <w:rStyle w:val="Hipervnculo"/>
                <w:rFonts w:cs="Arial"/>
                <w:noProof/>
              </w:rPr>
              <w:t>d. Adquisiciones, licitaciones, adjudicaciones directas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_Toc165648887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8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7615D491" w14:textId="630D74EF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88">
            <w:r w:rsidRPr="0042626F" w:rsidR="00C81075">
              <w:rPr>
                <w:rStyle w:val="Hipervnculo"/>
                <w:rFonts w:cs="Arial"/>
                <w:noProof/>
              </w:rPr>
              <w:t>e. Recursos humanos y capacitación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_Toc165648888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8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3E88AE2B" w14:textId="2E502622">
          <w:pPr>
            <w:pStyle w:val="TDC2"/>
            <w:tabs>
              <w:tab w:val="left" w:pos="403"/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89">
            <w:r w:rsidRPr="0042626F" w:rsidR="00C81075">
              <w:rPr>
                <w:rStyle w:val="Hipervnculo"/>
                <w:rFonts w:cs="Arial"/>
                <w:noProof/>
              </w:rPr>
              <w:t>f.</w:t>
            </w:r>
            <w:r w:rsidR="00C81075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Pr="0042626F" w:rsidR="00C81075">
              <w:rPr>
                <w:rStyle w:val="Hipervnculo"/>
                <w:rFonts w:cs="Arial"/>
                <w:noProof/>
              </w:rPr>
              <w:t>Infraestructura (medios técnicos, servicios e instalaciones necesarios)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_Toc165648889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9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1C8E8C41" w14:textId="4DEE1017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90">
            <w:r w:rsidRPr="0042626F" w:rsidR="00C81075">
              <w:rPr>
                <w:rStyle w:val="Hipervnculo"/>
                <w:rFonts w:cs="Arial"/>
                <w:noProof/>
              </w:rPr>
              <w:t>g. Instalación de CATD y, en su caso, CCV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_Toc165648890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9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23A74AEB" w14:textId="4097A5BB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91">
            <w:r w:rsidRPr="0042626F" w:rsidR="00C81075">
              <w:rPr>
                <w:rStyle w:val="Hipervnculo"/>
                <w:rFonts w:cs="Arial"/>
                <w:noProof/>
              </w:rPr>
              <w:t>h. Desarrollo del sistema informático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_Toc165648891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10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63F1E0C7" w14:textId="248DFB43">
          <w:pPr>
            <w:pStyle w:val="TDC2"/>
            <w:tabs>
              <w:tab w:val="left" w:pos="372"/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history="1" w:anchor="_Toc165648892">
            <w:r w:rsidRPr="0042626F" w:rsidR="00C81075">
              <w:rPr>
                <w:rStyle w:val="Hipervnculo"/>
                <w:rFonts w:cs="Arial"/>
                <w:noProof/>
              </w:rPr>
              <w:t>j.</w:t>
            </w:r>
            <w:r w:rsidR="00C81075">
              <w:rPr>
                <w:rFonts w:eastAsiaTheme="minorEastAsia" w:cstheme="minorBidi"/>
                <w:b w:val="0"/>
                <w:bCs w:val="0"/>
                <w:smallCaps w:val="0"/>
                <w:noProof/>
                <w:kern w:val="2"/>
                <w:sz w:val="24"/>
                <w:szCs w:val="24"/>
                <w:lang w:eastAsia="es-MX"/>
                <w14:ligatures w14:val="standardContextual"/>
              </w:rPr>
              <w:tab/>
            </w:r>
            <w:r w:rsidRPr="0042626F" w:rsidR="00C81075">
              <w:rPr>
                <w:rStyle w:val="Hipervnculo"/>
                <w:rFonts w:cs="Arial"/>
                <w:noProof/>
              </w:rPr>
              <w:t>Auditoría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_Toc165648892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11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5149101A" w14:textId="1C2355B2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history="1" w:anchor="_Toc165648893">
            <w:r w:rsidRPr="0042626F" w:rsidR="00C81075">
              <w:rPr>
                <w:rStyle w:val="Hipervnculo"/>
                <w:noProof/>
              </w:rPr>
              <w:t>Prueba de funcionalidad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_Toc165648893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12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C81075" w:rsidRDefault="0006510C" w14:paraId="7AFB9F2A" w14:textId="1D1F429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history="1" w:anchor="_Toc165648894">
            <w:r w:rsidRPr="0042626F" w:rsidR="00C81075">
              <w:rPr>
                <w:rStyle w:val="Hipervnculo"/>
                <w:noProof/>
              </w:rPr>
              <w:t>Anexo 1</w:t>
            </w:r>
            <w:r w:rsidR="00C81075">
              <w:rPr>
                <w:noProof/>
                <w:webHidden/>
              </w:rPr>
              <w:tab/>
            </w:r>
            <w:r w:rsidR="00C81075">
              <w:rPr>
                <w:noProof/>
                <w:webHidden/>
              </w:rPr>
              <w:fldChar w:fldCharType="begin"/>
            </w:r>
            <w:r w:rsidR="00C81075">
              <w:rPr>
                <w:noProof/>
                <w:webHidden/>
              </w:rPr>
              <w:instrText xml:space="preserve"> PAGEREF _Toc165648894 \h </w:instrText>
            </w:r>
            <w:r w:rsidR="00C81075">
              <w:rPr>
                <w:noProof/>
                <w:webHidden/>
              </w:rPr>
            </w:r>
            <w:r w:rsidR="00C81075">
              <w:rPr>
                <w:noProof/>
                <w:webHidden/>
              </w:rPr>
              <w:fldChar w:fldCharType="separate"/>
            </w:r>
            <w:r w:rsidR="00C81075">
              <w:rPr>
                <w:noProof/>
                <w:webHidden/>
              </w:rPr>
              <w:t>12</w:t>
            </w:r>
            <w:r w:rsidR="00C81075">
              <w:rPr>
                <w:noProof/>
                <w:webHidden/>
              </w:rPr>
              <w:fldChar w:fldCharType="end"/>
            </w:r>
          </w:hyperlink>
        </w:p>
        <w:p w:rsidR="00230DCE" w:rsidP="4A9F0662" w:rsidRDefault="0036748C" w14:paraId="113142BF" w14:textId="221619C7">
          <w:pPr>
            <w:pStyle w:val="TDC1"/>
            <w:tabs>
              <w:tab w:val="right" w:leader="dot" w:pos="8835"/>
            </w:tabs>
            <w:rPr>
              <w:rStyle w:val="Hipervnculo"/>
              <w:noProof/>
              <w:kern w:val="2"/>
              <w:lang w:eastAsia="es-MX"/>
              <w14:ligatures w14:val="standardContextual"/>
            </w:rPr>
          </w:pPr>
          <w:r>
            <w:fldChar w:fldCharType="end"/>
          </w:r>
        </w:p>
      </w:sdtContent>
      <w:sdtEndPr>
        <w:rPr>
          <w:rFonts w:ascii="Calibri" w:hAnsi="Calibri" w:eastAsia="游明朝" w:cs="Arial" w:asciiTheme="minorAscii" w:hAnsiTheme="minorAscii" w:eastAsiaTheme="minorEastAsia" w:cstheme="minorBidi"/>
          <w:b w:val="1"/>
          <w:bCs w:val="1"/>
          <w:caps w:val="1"/>
          <w:color w:val="auto"/>
          <w:sz w:val="22"/>
          <w:szCs w:val="22"/>
          <w:u w:val="single"/>
          <w:lang w:val="es-MX" w:eastAsia="en-US"/>
        </w:rPr>
      </w:sdtEndPr>
    </w:sdt>
    <w:p w:rsidRPr="00335FE4" w:rsidR="00E94453" w:rsidRDefault="00E94453" w14:paraId="57FF72F0" w14:textId="4312405D">
      <w:pPr>
        <w:rPr>
          <w:rFonts w:ascii="Arial" w:hAnsi="Arial" w:cs="Arial"/>
          <w:lang w:val="es-ES"/>
        </w:rPr>
      </w:pPr>
    </w:p>
    <w:p w:rsidRPr="00335FE4" w:rsidR="00E014D2" w:rsidRDefault="00E014D2" w14:paraId="7DE9346E" w14:textId="77777777">
      <w:pPr>
        <w:rPr>
          <w:rFonts w:ascii="Arial" w:hAnsi="Arial" w:cs="Arial"/>
          <w:lang w:val="es-ES_tradnl"/>
        </w:rPr>
      </w:pPr>
      <w:r w:rsidRPr="00335FE4">
        <w:rPr>
          <w:rFonts w:ascii="Arial" w:hAnsi="Arial" w:cs="Arial"/>
          <w:lang w:val="es-ES_tradnl"/>
        </w:rPr>
        <w:br w:type="page"/>
      </w:r>
    </w:p>
    <w:p w:rsidRPr="00335FE4" w:rsidR="003E4556" w:rsidP="000E0A4E" w:rsidRDefault="003E4556" w14:paraId="601640C0" w14:textId="5BCC31BD">
      <w:pPr>
        <w:pStyle w:val="Ttulo1"/>
      </w:pPr>
      <w:bookmarkStart w:name="_Toc165653749" w:id="0"/>
      <w:r w:rsidRPr="00335FE4">
        <w:t>Presentación</w:t>
      </w:r>
      <w:bookmarkEnd w:id="0"/>
      <w:r w:rsidRPr="00335FE4">
        <w:t xml:space="preserve"> </w:t>
      </w:r>
    </w:p>
    <w:p w:rsidR="00A74CF8" w:rsidP="00B55F5E" w:rsidRDefault="00A74CF8" w14:paraId="67FC590B" w14:textId="77777777">
      <w:pPr>
        <w:pStyle w:val="BulletINE"/>
        <w:rPr>
          <w:highlight w:val="yellow"/>
        </w:rPr>
      </w:pPr>
    </w:p>
    <w:p w:rsidRPr="001033AD" w:rsidR="00F84778" w:rsidP="00B55F5E" w:rsidRDefault="00F84778" w14:paraId="45D5E2D9" w14:textId="09E3EC64">
      <w:pPr>
        <w:pStyle w:val="BulletINE"/>
      </w:pPr>
      <w:r w:rsidRPr="001033AD">
        <w:t xml:space="preserve">La Dirección de Área de Informática del Instituto Electoral y de Participación Ciudadana del Estado de Jalisco (IEPC) rinde el presente informe derivado del acuerdo del Consejo General del IEPC Jalisco </w:t>
      </w:r>
      <w:r w:rsidRPr="001033AD" w:rsidR="008F75DE">
        <w:t>IEPC-ACG-053/2023</w:t>
      </w:r>
      <w:r w:rsidRPr="001033AD" w:rsidR="00D26E8E">
        <w:rPr>
          <w:rStyle w:val="Refdenotaalpie"/>
          <w:rFonts w:cs="Arial"/>
          <w:szCs w:val="32"/>
          <w:lang w:val="es-ES"/>
        </w:rPr>
        <w:footnoteReference w:id="2"/>
      </w:r>
      <w:r w:rsidRPr="001033AD" w:rsidR="008F75DE">
        <w:t>,</w:t>
      </w:r>
      <w:r w:rsidRPr="001033AD">
        <w:t xml:space="preserve">que con fecha de </w:t>
      </w:r>
      <w:r w:rsidRPr="001033AD" w:rsidR="00D17135">
        <w:t>31</w:t>
      </w:r>
      <w:r w:rsidRPr="001033AD">
        <w:t xml:space="preserve"> de </w:t>
      </w:r>
      <w:r w:rsidRPr="001033AD" w:rsidR="00D17135">
        <w:t>agosto</w:t>
      </w:r>
      <w:r w:rsidRPr="001033AD">
        <w:t xml:space="preserve"> del año en curso designa a esta dirección como instancia interna responsable para coordinar las labores del Programa de Resultados Electorales Preliminares</w:t>
      </w:r>
      <w:r w:rsidRPr="001033AD" w:rsidR="003F11D4">
        <w:t xml:space="preserve"> (PREP)</w:t>
      </w:r>
      <w:r w:rsidRPr="001033AD" w:rsidR="00D17135">
        <w:t>,</w:t>
      </w:r>
      <w:r w:rsidRPr="001033AD">
        <w:t xml:space="preserve"> para el Proceso Electoral</w:t>
      </w:r>
      <w:r w:rsidRPr="001033AD" w:rsidR="00D17135">
        <w:t xml:space="preserve"> Local</w:t>
      </w:r>
      <w:r w:rsidRPr="001033AD">
        <w:t xml:space="preserve"> Concurrente 202</w:t>
      </w:r>
      <w:r w:rsidRPr="001033AD" w:rsidR="00D17135">
        <w:t>3</w:t>
      </w:r>
      <w:r w:rsidRPr="001033AD">
        <w:t>-202</w:t>
      </w:r>
      <w:r w:rsidRPr="001033AD" w:rsidR="00D17135">
        <w:t>4</w:t>
      </w:r>
      <w:r w:rsidRPr="001033AD">
        <w:t>, de conformidad con lo dispuesto en el artículo 338, párrafo 3 del Reglamento de Elecciones del Instituto Nacional Electoral (INE) y en el artículo 25, párrafo 1, fracción XII del Reglamento Interior de este organismo electoral</w:t>
      </w:r>
      <w:r w:rsidRPr="001033AD" w:rsidR="001E4A40">
        <w:t>, así como en cumplimiento del A</w:t>
      </w:r>
      <w:r w:rsidR="00045765">
        <w:t>nexo</w:t>
      </w:r>
      <w:r w:rsidRPr="001033AD" w:rsidR="001E4A40">
        <w:t xml:space="preserve"> 13, numeral 33 del Reglamento de Elecciones del Instituto Nacional </w:t>
      </w:r>
      <w:r w:rsidRPr="001033AD" w:rsidR="00AD78E2">
        <w:t>Electo</w:t>
      </w:r>
      <w:r w:rsidR="00AD78E2">
        <w:t>r</w:t>
      </w:r>
      <w:r w:rsidRPr="001033AD" w:rsidR="00AD78E2">
        <w:t>al</w:t>
      </w:r>
      <w:r w:rsidRPr="001033AD" w:rsidR="001E4A40">
        <w:t>.</w:t>
      </w:r>
    </w:p>
    <w:p w:rsidRPr="001033AD" w:rsidR="00C6381D" w:rsidP="00B55F5E" w:rsidRDefault="00C6381D" w14:paraId="25A72D9C" w14:textId="77777777">
      <w:pPr>
        <w:pStyle w:val="BulletINE"/>
      </w:pPr>
    </w:p>
    <w:p w:rsidRPr="001033AD" w:rsidR="007328EB" w:rsidP="00B55F5E" w:rsidRDefault="005C0FDF" w14:paraId="25345E0C" w14:textId="7E472EAD">
      <w:pPr>
        <w:pStyle w:val="BulletINE"/>
      </w:pPr>
      <w:r w:rsidRPr="3D3DB6FD">
        <w:t xml:space="preserve">El presente informe corresponde a las actividades </w:t>
      </w:r>
      <w:r w:rsidRPr="3D3DB6FD" w:rsidR="007328EB">
        <w:t xml:space="preserve">realizadas durante </w:t>
      </w:r>
      <w:r w:rsidRPr="3D3DB6FD" w:rsidR="007328EB">
        <w:rPr>
          <w:b/>
        </w:rPr>
        <w:t xml:space="preserve">el </w:t>
      </w:r>
      <w:r w:rsidRPr="3D3DB6FD" w:rsidR="00697026">
        <w:rPr>
          <w:b/>
        </w:rPr>
        <w:t>periodo del 1</w:t>
      </w:r>
      <w:r w:rsidRPr="3D3DB6FD" w:rsidR="00A74CF8">
        <w:rPr>
          <w:b/>
        </w:rPr>
        <w:t>ero.</w:t>
      </w:r>
      <w:r w:rsidRPr="3D3DB6FD" w:rsidR="00697026">
        <w:rPr>
          <w:b/>
        </w:rPr>
        <w:t xml:space="preserve"> al </w:t>
      </w:r>
      <w:r w:rsidRPr="3D3DB6FD" w:rsidR="006F7D31">
        <w:rPr>
          <w:b/>
        </w:rPr>
        <w:t>3</w:t>
      </w:r>
      <w:r w:rsidR="00572E8E">
        <w:rPr>
          <w:b/>
        </w:rPr>
        <w:t xml:space="preserve">0 </w:t>
      </w:r>
      <w:r w:rsidRPr="3D3DB6FD" w:rsidR="00697026">
        <w:rPr>
          <w:b/>
        </w:rPr>
        <w:t>de</w:t>
      </w:r>
      <w:r w:rsidRPr="3D3DB6FD" w:rsidR="000E4548">
        <w:rPr>
          <w:b/>
        </w:rPr>
        <w:t xml:space="preserve"> </w:t>
      </w:r>
      <w:r w:rsidR="00572E8E">
        <w:rPr>
          <w:b/>
        </w:rPr>
        <w:t>abril</w:t>
      </w:r>
      <w:r w:rsidRPr="3D3DB6FD" w:rsidR="000E4548">
        <w:rPr>
          <w:b/>
        </w:rPr>
        <w:t xml:space="preserve"> </w:t>
      </w:r>
      <w:r w:rsidRPr="3D3DB6FD" w:rsidR="0092420A">
        <w:t>y que van en coordinación con el Plan de Trabajo</w:t>
      </w:r>
      <w:r w:rsidRPr="3D3DB6FD" w:rsidR="00C002FB">
        <w:t xml:space="preserve"> cuyo objetivo es lograr cumplir </w:t>
      </w:r>
      <w:r w:rsidRPr="3D3DB6FD" w:rsidR="00580E12">
        <w:t>con cada actividad establecida y enfocada a la operación exitosa del PREP.</w:t>
      </w:r>
    </w:p>
    <w:p w:rsidR="008E6D1B" w:rsidP="008E6D1B" w:rsidRDefault="008E6D1B" w14:paraId="1718C0B3" w14:textId="77777777">
      <w:pPr>
        <w:spacing w:line="276" w:lineRule="auto"/>
        <w:rPr>
          <w:rFonts w:ascii="Arial" w:hAnsi="Arial" w:cs="Arial"/>
          <w:szCs w:val="32"/>
          <w:lang w:val="es-ES"/>
        </w:rPr>
      </w:pPr>
    </w:p>
    <w:p w:rsidRPr="001033AD" w:rsidR="00CC5A81" w:rsidP="008E6D1B" w:rsidRDefault="00A03CFE" w14:paraId="7B6FEA0C" w14:textId="773DC0C2">
      <w:pPr>
        <w:spacing w:line="276" w:lineRule="auto"/>
        <w:rPr>
          <w:rFonts w:ascii="Arial" w:hAnsi="Arial" w:cs="Arial"/>
          <w:szCs w:val="32"/>
          <w:lang w:val="es-ES"/>
        </w:rPr>
      </w:pPr>
      <w:r w:rsidRPr="001033AD">
        <w:rPr>
          <w:rFonts w:ascii="Arial" w:hAnsi="Arial" w:cs="Arial"/>
          <w:szCs w:val="32"/>
          <w:lang w:val="es-ES"/>
        </w:rPr>
        <w:t xml:space="preserve">Este informe </w:t>
      </w:r>
      <w:r w:rsidRPr="001033AD" w:rsidR="007245BF">
        <w:rPr>
          <w:rFonts w:ascii="Arial" w:hAnsi="Arial" w:cs="Arial"/>
          <w:szCs w:val="32"/>
          <w:lang w:val="es-ES"/>
        </w:rPr>
        <w:t>contempla los siguientes apartados:</w:t>
      </w:r>
    </w:p>
    <w:p w:rsidRPr="001033AD" w:rsidR="007A6569" w:rsidP="00551345" w:rsidRDefault="007A6569" w14:paraId="5E3118E3" w14:textId="4F4517D5">
      <w:pPr>
        <w:pStyle w:val="Prrafodelista"/>
        <w:numPr>
          <w:ilvl w:val="0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Avance respecto al Plan de trabajo para la implementación del PREP elaborado por la instancia interna</w:t>
      </w:r>
      <w:r w:rsidRPr="001033AD" w:rsidR="007955A6">
        <w:rPr>
          <w:rFonts w:cs="Arial"/>
          <w:sz w:val="24"/>
          <w:szCs w:val="32"/>
          <w:lang w:val="es-ES"/>
        </w:rPr>
        <w:t xml:space="preserve">: </w:t>
      </w:r>
      <w:r w:rsidRPr="001033AD" w:rsidR="00061F48">
        <w:rPr>
          <w:rFonts w:cs="Arial"/>
          <w:sz w:val="24"/>
          <w:szCs w:val="32"/>
          <w:lang w:val="es-ES"/>
        </w:rPr>
        <w:t>En este apartado se definen los avances del periodo que se reporta</w:t>
      </w:r>
      <w:r w:rsidRPr="001033AD" w:rsidR="009135DA">
        <w:rPr>
          <w:rFonts w:cs="Arial"/>
          <w:sz w:val="24"/>
          <w:szCs w:val="32"/>
          <w:lang w:val="es-ES"/>
        </w:rPr>
        <w:t xml:space="preserve">. Para </w:t>
      </w:r>
      <w:r w:rsidRPr="001033AD" w:rsidR="008C2721">
        <w:rPr>
          <w:rFonts w:cs="Arial"/>
          <w:sz w:val="24"/>
          <w:szCs w:val="32"/>
          <w:lang w:val="es-ES"/>
        </w:rPr>
        <w:t>un</w:t>
      </w:r>
      <w:r w:rsidRPr="001033AD" w:rsidR="009135DA">
        <w:rPr>
          <w:rFonts w:cs="Arial"/>
          <w:sz w:val="24"/>
          <w:szCs w:val="32"/>
          <w:lang w:val="es-ES"/>
        </w:rPr>
        <w:t xml:space="preserve"> correct</w:t>
      </w:r>
      <w:r w:rsidRPr="001033AD" w:rsidR="008C2721">
        <w:rPr>
          <w:rFonts w:cs="Arial"/>
          <w:sz w:val="24"/>
          <w:szCs w:val="32"/>
          <w:lang w:val="es-ES"/>
        </w:rPr>
        <w:t>o seguimiento</w:t>
      </w:r>
      <w:r w:rsidRPr="001033AD" w:rsidR="00442ADA">
        <w:rPr>
          <w:rFonts w:cs="Arial"/>
          <w:sz w:val="24"/>
          <w:szCs w:val="32"/>
          <w:lang w:val="es-ES"/>
        </w:rPr>
        <w:t xml:space="preserve"> </w:t>
      </w:r>
      <w:r w:rsidRPr="001033AD" w:rsidR="009135DA">
        <w:rPr>
          <w:rFonts w:cs="Arial"/>
          <w:sz w:val="24"/>
          <w:szCs w:val="32"/>
          <w:lang w:val="es-ES"/>
        </w:rPr>
        <w:t>de los avances</w:t>
      </w:r>
      <w:r w:rsidRPr="001033AD" w:rsidR="006E6AAA">
        <w:rPr>
          <w:rFonts w:cs="Arial"/>
          <w:sz w:val="24"/>
          <w:szCs w:val="32"/>
          <w:lang w:val="es-ES"/>
        </w:rPr>
        <w:t xml:space="preserve"> del periodo reportado</w:t>
      </w:r>
      <w:r w:rsidRPr="001033AD" w:rsidR="009135DA">
        <w:rPr>
          <w:rFonts w:cs="Arial"/>
          <w:sz w:val="24"/>
          <w:szCs w:val="32"/>
          <w:lang w:val="es-ES"/>
        </w:rPr>
        <w:t xml:space="preserve">, </w:t>
      </w:r>
      <w:r w:rsidRPr="001033AD" w:rsidR="00442ADA">
        <w:rPr>
          <w:rFonts w:cs="Arial"/>
          <w:sz w:val="24"/>
          <w:szCs w:val="32"/>
          <w:lang w:val="es-ES"/>
        </w:rPr>
        <w:t>é</w:t>
      </w:r>
      <w:r w:rsidRPr="001033AD" w:rsidR="009135DA">
        <w:rPr>
          <w:rFonts w:cs="Arial"/>
          <w:sz w:val="24"/>
          <w:szCs w:val="32"/>
          <w:lang w:val="es-ES"/>
        </w:rPr>
        <w:t xml:space="preserve">stos se </w:t>
      </w:r>
      <w:r w:rsidRPr="001033AD" w:rsidR="008A750D">
        <w:rPr>
          <w:rFonts w:cs="Arial"/>
          <w:sz w:val="24"/>
          <w:szCs w:val="32"/>
          <w:lang w:val="es-ES"/>
        </w:rPr>
        <w:t>subdividen</w:t>
      </w:r>
      <w:r w:rsidRPr="001033AD" w:rsidR="009135DA">
        <w:rPr>
          <w:rFonts w:cs="Arial"/>
          <w:sz w:val="24"/>
          <w:szCs w:val="32"/>
          <w:lang w:val="es-ES"/>
        </w:rPr>
        <w:t xml:space="preserve"> en los siguientes </w:t>
      </w:r>
      <w:r w:rsidRPr="001033AD" w:rsidR="00F677F2">
        <w:rPr>
          <w:rFonts w:cs="Arial"/>
          <w:sz w:val="24"/>
          <w:szCs w:val="32"/>
          <w:lang w:val="es-ES"/>
        </w:rPr>
        <w:t>temas:</w:t>
      </w:r>
    </w:p>
    <w:p w:rsidRPr="001033AD" w:rsidR="00F677F2" w:rsidP="00551345" w:rsidRDefault="00F677F2" w14:paraId="09B49829" w14:textId="489902FA">
      <w:pPr>
        <w:pStyle w:val="Prrafodelista"/>
        <w:numPr>
          <w:ilvl w:val="1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Comisión encargada de dar seguimiento al diseño, implementación y operación del PREP</w:t>
      </w:r>
      <w:r w:rsidRPr="001033AD" w:rsidR="000B4EA2">
        <w:rPr>
          <w:rFonts w:cs="Arial"/>
          <w:sz w:val="24"/>
          <w:szCs w:val="32"/>
          <w:lang w:val="es-ES"/>
        </w:rPr>
        <w:t>.</w:t>
      </w:r>
    </w:p>
    <w:p w:rsidRPr="001033AD" w:rsidR="00F677F2" w:rsidP="00551345" w:rsidRDefault="00F677F2" w14:paraId="108E597D" w14:textId="1BBE4366">
      <w:pPr>
        <w:pStyle w:val="Prrafodelista"/>
        <w:numPr>
          <w:ilvl w:val="1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Comité Técnico Asesor del PREP</w:t>
      </w:r>
    </w:p>
    <w:p w:rsidRPr="001033AD" w:rsidR="006364BB" w:rsidP="00551345" w:rsidRDefault="006364BB" w14:paraId="1C7E3516" w14:textId="77777777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Secretaría Técnica del COTAPREP</w:t>
      </w:r>
    </w:p>
    <w:p w:rsidRPr="001033AD" w:rsidR="00801CFF" w:rsidP="00551345" w:rsidRDefault="00801CFF" w14:paraId="44AB0215" w14:textId="77777777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Adquisiciones, licitaciones, adjudicaciones directas</w:t>
      </w:r>
    </w:p>
    <w:p w:rsidRPr="001033AD" w:rsidR="00342208" w:rsidP="00551345" w:rsidRDefault="00342208" w14:paraId="750AE61F" w14:textId="77777777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Recursos humanos y capacitación</w:t>
      </w:r>
    </w:p>
    <w:p w:rsidRPr="001033AD" w:rsidR="00A2681B" w:rsidP="00551345" w:rsidRDefault="00A2681B" w14:paraId="1263893C" w14:textId="77777777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1033AD">
        <w:rPr>
          <w:rFonts w:cs="Arial"/>
          <w:sz w:val="24"/>
          <w:szCs w:val="32"/>
          <w:lang w:val="es-ES"/>
        </w:rPr>
        <w:t>Infraestructura (medios técnicos, servicios e instalaciones necesarios)</w:t>
      </w:r>
    </w:p>
    <w:p w:rsidRPr="00802349" w:rsidR="00001843" w:rsidP="00551345" w:rsidRDefault="00001843" w14:paraId="46AB6CE8" w14:textId="77777777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802349">
        <w:rPr>
          <w:rFonts w:cs="Arial"/>
          <w:sz w:val="24"/>
          <w:szCs w:val="32"/>
          <w:lang w:val="es-ES"/>
        </w:rPr>
        <w:t>Instalación de CATD y, en su caso, CCV</w:t>
      </w:r>
    </w:p>
    <w:p w:rsidRPr="00802349" w:rsidR="00FD489E" w:rsidP="00551345" w:rsidRDefault="00FD489E" w14:paraId="1C999681" w14:textId="77777777">
      <w:pPr>
        <w:pStyle w:val="Prrafodelista"/>
        <w:numPr>
          <w:ilvl w:val="1"/>
          <w:numId w:val="2"/>
        </w:numPr>
        <w:rPr>
          <w:rFonts w:cs="Arial"/>
          <w:sz w:val="24"/>
          <w:szCs w:val="32"/>
          <w:lang w:val="es-ES"/>
        </w:rPr>
      </w:pPr>
      <w:r w:rsidRPr="00802349">
        <w:rPr>
          <w:rFonts w:cs="Arial"/>
          <w:sz w:val="24"/>
          <w:szCs w:val="32"/>
          <w:lang w:val="es-ES"/>
        </w:rPr>
        <w:t>Desarrollo del sistema informático</w:t>
      </w:r>
    </w:p>
    <w:p w:rsidRPr="00802349" w:rsidR="00442ADA" w:rsidP="00551345" w:rsidRDefault="001A101C" w14:paraId="55D55153" w14:textId="733429A2">
      <w:pPr>
        <w:pStyle w:val="Prrafodelista"/>
        <w:numPr>
          <w:ilvl w:val="1"/>
          <w:numId w:val="2"/>
        </w:numPr>
        <w:spacing w:after="360"/>
        <w:rPr>
          <w:rFonts w:cs="Arial"/>
          <w:sz w:val="24"/>
          <w:szCs w:val="32"/>
          <w:lang w:val="es-ES"/>
        </w:rPr>
      </w:pPr>
      <w:r w:rsidRPr="00802349">
        <w:rPr>
          <w:rFonts w:cs="Arial"/>
          <w:sz w:val="24"/>
          <w:szCs w:val="32"/>
          <w:lang w:val="es-ES"/>
        </w:rPr>
        <w:t>Auditoría</w:t>
      </w:r>
    </w:p>
    <w:p w:rsidRPr="001033AD" w:rsidR="008E6D1B" w:rsidP="008E6D1B" w:rsidRDefault="008E6D1B" w14:paraId="41432D7E" w14:textId="0E24B155">
      <w:pPr>
        <w:pStyle w:val="Prrafodelista"/>
        <w:numPr>
          <w:ilvl w:val="0"/>
          <w:numId w:val="2"/>
        </w:numPr>
        <w:spacing w:after="360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>Prueba de funcionalidad</w:t>
      </w:r>
      <w:r w:rsidRPr="001033AD">
        <w:rPr>
          <w:rFonts w:cs="Arial"/>
          <w:sz w:val="24"/>
          <w:szCs w:val="32"/>
          <w:lang w:val="es-ES"/>
        </w:rPr>
        <w:t>:</w:t>
      </w:r>
      <w:r w:rsidR="007A2A59">
        <w:rPr>
          <w:rFonts w:cs="Arial"/>
          <w:sz w:val="24"/>
          <w:szCs w:val="32"/>
          <w:lang w:val="es-ES"/>
        </w:rPr>
        <w:t xml:space="preserve"> en este apartado se incluye la información</w:t>
      </w:r>
      <w:r w:rsidR="00383652">
        <w:rPr>
          <w:rFonts w:cs="Arial"/>
          <w:sz w:val="24"/>
          <w:szCs w:val="32"/>
          <w:lang w:val="es-ES"/>
        </w:rPr>
        <w:t xml:space="preserve"> sobre las pruebas de funcionalidad realizadas al sistema PREP</w:t>
      </w:r>
      <w:r w:rsidR="00877973">
        <w:rPr>
          <w:rFonts w:cs="Arial"/>
          <w:sz w:val="24"/>
          <w:szCs w:val="32"/>
          <w:lang w:val="es-ES"/>
        </w:rPr>
        <w:t xml:space="preserve"> Jalisco 2024</w:t>
      </w:r>
      <w:r w:rsidR="00383652">
        <w:rPr>
          <w:rFonts w:cs="Arial"/>
          <w:sz w:val="24"/>
          <w:szCs w:val="32"/>
          <w:lang w:val="es-ES"/>
        </w:rPr>
        <w:t>.</w:t>
      </w:r>
    </w:p>
    <w:p w:rsidRPr="008E6D1B" w:rsidR="008E6D1B" w:rsidP="00C93015" w:rsidRDefault="008E6D1B" w14:paraId="707485F0" w14:textId="77777777">
      <w:pPr>
        <w:pStyle w:val="Prrafodelista"/>
        <w:numPr>
          <w:ilvl w:val="0"/>
          <w:numId w:val="0"/>
        </w:numPr>
        <w:spacing w:before="0" w:after="0"/>
        <w:ind w:left="720"/>
        <w:rPr>
          <w:rFonts w:cs="Arial"/>
          <w:sz w:val="24"/>
          <w:szCs w:val="32"/>
          <w:lang w:val="es-ES"/>
        </w:rPr>
      </w:pPr>
    </w:p>
    <w:p w:rsidR="00C176CF" w:rsidP="00C93015" w:rsidRDefault="007B264F" w14:paraId="6CDCE7F0" w14:textId="3B4FBA67">
      <w:pPr>
        <w:pStyle w:val="SubtituloUTSI"/>
        <w:spacing w:before="0" w:after="0" w:line="276" w:lineRule="auto"/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  <w:r w:rsidRPr="00802349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A </w:t>
      </w:r>
      <w:r w:rsidRPr="00802349" w:rsidR="009D329D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continuación,</w:t>
      </w:r>
      <w:r w:rsidRPr="00802349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muestran las principales actividades </w:t>
      </w:r>
      <w:r w:rsidRPr="45E97243" w:rsidR="6D1D34D6">
        <w:rPr>
          <w:rFonts w:cs="Arial" w:eastAsiaTheme="minorEastAsia"/>
          <w:b w:val="0"/>
          <w:bCs w:val="0"/>
          <w:color w:val="auto"/>
          <w:spacing w:val="0"/>
          <w:kern w:val="0"/>
          <w:sz w:val="24"/>
          <w:szCs w:val="24"/>
          <w:lang w:val="es-ES" w:eastAsia="en-US"/>
        </w:rPr>
        <w:t>realizadas</w:t>
      </w:r>
      <w:r w:rsidRPr="00802349" w:rsidR="002F5AE5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durante el periodo que se informa, y que corresponden al plan de trabajo </w:t>
      </w:r>
      <w:r w:rsidRPr="00802349" w:rsidR="0050711D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para la implementación </w:t>
      </w:r>
      <w:r w:rsidRPr="00802349" w:rsidR="00A831A8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del PREP y </w:t>
      </w:r>
      <w:r w:rsidRPr="00802349" w:rsidR="000433C7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que presentó la instancia interna </w:t>
      </w:r>
      <w:r w:rsidRPr="00802349" w:rsidR="00A831A8"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al Instituto Nacional Electoral.</w:t>
      </w:r>
    </w:p>
    <w:p w:rsidRPr="00802349" w:rsidR="0021172B" w:rsidP="00C93015" w:rsidRDefault="0021172B" w14:paraId="26BD7B59" w14:textId="77777777">
      <w:pPr>
        <w:pStyle w:val="SubtituloUTSI"/>
        <w:spacing w:before="0" w:after="0" w:line="276" w:lineRule="auto"/>
        <w:rPr>
          <w:rFonts w:cs="Arial" w:eastAsiaTheme="minorHAnsi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</w:p>
    <w:tbl>
      <w:tblPr>
        <w:tblStyle w:val="Tabladecuadrcula4-nfasis1"/>
        <w:tblpPr w:leftFromText="141" w:rightFromText="141" w:vertAnchor="text" w:horzAnchor="margin" w:tblpY="82"/>
        <w:tblW w:w="5213" w:type="pct"/>
        <w:tblLook w:val="04A0" w:firstRow="1" w:lastRow="0" w:firstColumn="1" w:lastColumn="0" w:noHBand="0" w:noVBand="1"/>
      </w:tblPr>
      <w:tblGrid>
        <w:gridCol w:w="9204"/>
      </w:tblGrid>
      <w:tr w:rsidRPr="00802349" w:rsidR="00D37670" w:rsidTr="007D2BEC" w14:paraId="7A046C6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0788E"/>
            <w:vAlign w:val="center"/>
          </w:tcPr>
          <w:p w:rsidRPr="00802349" w:rsidR="00D37670" w:rsidP="004B44B2" w:rsidRDefault="00D37670" w14:paraId="622D2C2C" w14:textId="57138F75">
            <w:pPr>
              <w:jc w:val="center"/>
              <w:textAlignment w:val="baseline"/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</w:pPr>
            <w:r w:rsidRPr="00802349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 xml:space="preserve">Resumen </w:t>
            </w:r>
            <w:r w:rsidRPr="00802349" w:rsidR="004B44B2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>g</w:t>
            </w:r>
            <w:r w:rsidRPr="00802349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>eneral</w:t>
            </w:r>
            <w:r w:rsidRPr="00802349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br/>
            </w:r>
            <w:r w:rsidRPr="00802349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>Actividades principales y entregables de</w:t>
            </w:r>
            <w:r w:rsidRPr="00802349" w:rsidR="00554AB8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 xml:space="preserve"> </w:t>
            </w:r>
            <w:r w:rsidR="00572E8E">
              <w:rPr>
                <w:rFonts w:ascii="Arial" w:hAnsi="Arial" w:cs="Arial"/>
                <w:color w:val="FFFFFF"/>
                <w:sz w:val="24"/>
                <w:szCs w:val="20"/>
                <w:lang w:val="es-ES"/>
              </w:rPr>
              <w:t>abril</w:t>
            </w:r>
          </w:p>
        </w:tc>
      </w:tr>
    </w:tbl>
    <w:tbl>
      <w:tblPr>
        <w:tblStyle w:val="Tabladecuadrcula4-nfasis1"/>
        <w:tblW w:w="5212" w:type="pct"/>
        <w:tblLook w:val="04A0" w:firstRow="1" w:lastRow="0" w:firstColumn="1" w:lastColumn="0" w:noHBand="0" w:noVBand="1"/>
      </w:tblPr>
      <w:tblGrid>
        <w:gridCol w:w="717"/>
        <w:gridCol w:w="2788"/>
        <w:gridCol w:w="1367"/>
        <w:gridCol w:w="1502"/>
        <w:gridCol w:w="1367"/>
        <w:gridCol w:w="1461"/>
      </w:tblGrid>
      <w:tr w:rsidRPr="00336F82" w:rsidR="00101517" w:rsidTr="00101517" w14:paraId="1D61DAB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Merge w:val="restart"/>
            <w:shd w:val="clear" w:color="auto" w:fill="00788E"/>
            <w:vAlign w:val="center"/>
          </w:tcPr>
          <w:p w:rsidRPr="00336F82" w:rsidR="00101517" w:rsidRDefault="00101517" w14:paraId="2C049937" w14:textId="77777777">
            <w:pPr>
              <w:spacing w:before="96" w:beforeLines="40" w:after="96" w:afterLines="40"/>
              <w:jc w:val="center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36F82">
              <w:rPr>
                <w:rFonts w:ascii="Arial" w:hAnsi="Arial" w:cs="Arial"/>
                <w:sz w:val="20"/>
                <w:szCs w:val="18"/>
                <w:lang w:val="es-ES_tradnl" w:eastAsia="es-ES"/>
              </w:rPr>
              <w:t>Núm.</w:t>
            </w:r>
          </w:p>
        </w:tc>
        <w:tc>
          <w:tcPr>
            <w:tcW w:w="1515" w:type="pct"/>
            <w:vMerge w:val="restart"/>
            <w:shd w:val="clear" w:color="auto" w:fill="00788E"/>
            <w:vAlign w:val="center"/>
          </w:tcPr>
          <w:p w:rsidRPr="00336F82" w:rsidR="00101517" w:rsidRDefault="00101517" w14:paraId="47769358" w14:textId="77777777">
            <w:pPr>
              <w:spacing w:before="96" w:beforeLines="40" w:after="96" w:afterLines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36F82">
              <w:rPr>
                <w:rFonts w:ascii="Arial" w:hAnsi="Arial" w:cs="Arial"/>
                <w:sz w:val="20"/>
                <w:szCs w:val="18"/>
                <w:lang w:val="es-ES_tradnl" w:eastAsia="es-ES"/>
              </w:rPr>
              <w:t>Actividad</w:t>
            </w:r>
          </w:p>
        </w:tc>
        <w:tc>
          <w:tcPr>
            <w:tcW w:w="743" w:type="pct"/>
            <w:vMerge w:val="restart"/>
            <w:shd w:val="clear" w:color="auto" w:fill="00788E"/>
            <w:vAlign w:val="center"/>
          </w:tcPr>
          <w:p w:rsidRPr="00336F82" w:rsidR="00101517" w:rsidRDefault="00101517" w14:paraId="2AFF71EF" w14:textId="77777777">
            <w:pPr>
              <w:spacing w:before="96" w:beforeLines="40" w:after="96" w:afterLines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36F82">
              <w:rPr>
                <w:rFonts w:ascii="Arial" w:hAnsi="Arial" w:cs="Arial"/>
                <w:sz w:val="20"/>
                <w:szCs w:val="18"/>
                <w:lang w:val="es-ES_tradnl" w:eastAsia="es-ES"/>
              </w:rPr>
              <w:t>Entregable</w:t>
            </w:r>
          </w:p>
        </w:tc>
        <w:tc>
          <w:tcPr>
            <w:tcW w:w="1559" w:type="pct"/>
            <w:gridSpan w:val="2"/>
            <w:shd w:val="clear" w:color="auto" w:fill="00788E"/>
            <w:vAlign w:val="center"/>
          </w:tcPr>
          <w:p w:rsidRPr="0075712C" w:rsidR="00101517" w:rsidP="00101517" w:rsidRDefault="00101517" w14:paraId="2A98A9DC" w14:textId="11BE51AA">
            <w:pPr>
              <w:spacing w:before="96" w:beforeLines="40" w:after="96" w:afterLines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36F82">
              <w:rPr>
                <w:rFonts w:ascii="Arial" w:hAnsi="Arial" w:cs="Arial"/>
                <w:sz w:val="20"/>
                <w:szCs w:val="18"/>
                <w:lang w:val="es-ES_tradnl" w:eastAsia="es-ES"/>
              </w:rPr>
              <w:t>Periodo o fecha de ejecución</w:t>
            </w:r>
          </w:p>
        </w:tc>
        <w:tc>
          <w:tcPr>
            <w:tcW w:w="794" w:type="pct"/>
            <w:vMerge w:val="restart"/>
            <w:shd w:val="clear" w:color="auto" w:fill="00788E"/>
            <w:vAlign w:val="center"/>
          </w:tcPr>
          <w:p w:rsidRPr="00336F82" w:rsidR="00101517" w:rsidP="0006510C" w:rsidRDefault="00101517" w14:paraId="5A3E26C3" w14:textId="663B7BA4">
            <w:pPr>
              <w:spacing w:before="96" w:beforeLines="40" w:after="96" w:afterLines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336F82">
              <w:rPr>
                <w:rFonts w:ascii="Arial" w:hAnsi="Arial" w:cs="Arial"/>
                <w:sz w:val="20"/>
                <w:szCs w:val="18"/>
                <w:lang w:val="es-ES_tradnl" w:eastAsia="es-ES"/>
              </w:rPr>
              <w:t>Responsabl</w:t>
            </w:r>
            <w:r>
              <w:rPr>
                <w:rFonts w:ascii="Arial" w:hAnsi="Arial" w:cs="Arial"/>
                <w:sz w:val="20"/>
                <w:szCs w:val="18"/>
                <w:lang w:val="es-ES_tradnl" w:eastAsia="es-ES"/>
              </w:rPr>
              <w:t>e</w:t>
            </w:r>
          </w:p>
        </w:tc>
      </w:tr>
      <w:tr w:rsidRPr="00336F82" w:rsidR="00101517" w:rsidTr="00101517" w14:paraId="376743D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Merge/>
            <w:shd w:val="clear" w:color="auto" w:fill="00788E"/>
          </w:tcPr>
          <w:p w:rsidRPr="00336F82" w:rsidR="00101517" w:rsidRDefault="00101517" w14:paraId="4E0F4F3A" w14:textId="77777777">
            <w:pPr>
              <w:spacing w:before="96" w:beforeLines="40" w:after="96" w:afterLines="4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</w:p>
        </w:tc>
        <w:tc>
          <w:tcPr>
            <w:tcW w:w="1515" w:type="pct"/>
            <w:vMerge/>
            <w:shd w:val="clear" w:color="auto" w:fill="00788E"/>
          </w:tcPr>
          <w:p w:rsidRPr="00336F82" w:rsidR="00101517" w:rsidRDefault="00101517" w14:paraId="3C5F543D" w14:textId="77777777">
            <w:pPr>
              <w:spacing w:before="96" w:beforeLines="40" w:after="96" w:afterLines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</w:p>
        </w:tc>
        <w:tc>
          <w:tcPr>
            <w:tcW w:w="743" w:type="pct"/>
            <w:vMerge/>
            <w:shd w:val="clear" w:color="auto" w:fill="00788E"/>
          </w:tcPr>
          <w:p w:rsidRPr="00336F82" w:rsidR="00101517" w:rsidRDefault="00101517" w14:paraId="302F7EC7" w14:textId="77777777">
            <w:pPr>
              <w:spacing w:before="96" w:beforeLines="40" w:after="96" w:afterLines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</w:p>
        </w:tc>
        <w:tc>
          <w:tcPr>
            <w:tcW w:w="816" w:type="pct"/>
            <w:shd w:val="clear" w:color="auto" w:fill="00788E"/>
            <w:vAlign w:val="center"/>
          </w:tcPr>
          <w:p w:rsidRPr="00101517" w:rsidR="00101517" w:rsidRDefault="00101517" w14:paraId="291F713C" w14:textId="77777777">
            <w:pPr>
              <w:spacing w:before="96" w:beforeLines="40" w:after="96" w:afterLines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101517">
              <w:rPr>
                <w:rFonts w:ascii="Arial" w:hAnsi="Arial" w:cs="Arial"/>
                <w:sz w:val="20"/>
                <w:szCs w:val="18"/>
                <w:lang w:val="es-ES_tradnl" w:eastAsia="es-ES"/>
              </w:rPr>
              <w:t>Inicio</w:t>
            </w:r>
          </w:p>
        </w:tc>
        <w:tc>
          <w:tcPr>
            <w:tcW w:w="743" w:type="pct"/>
            <w:shd w:val="clear" w:color="auto" w:fill="00788E"/>
            <w:vAlign w:val="center"/>
          </w:tcPr>
          <w:p w:rsidRPr="00101517" w:rsidR="00101517" w:rsidRDefault="00101517" w14:paraId="4491F166" w14:textId="11BEB49A">
            <w:pPr>
              <w:spacing w:before="96" w:beforeLines="40" w:after="96" w:afterLines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  <w:r w:rsidRPr="00101517">
              <w:rPr>
                <w:rFonts w:ascii="Arial" w:hAnsi="Arial" w:cs="Arial"/>
                <w:sz w:val="20"/>
                <w:szCs w:val="18"/>
                <w:lang w:val="es-ES_tradnl" w:eastAsia="es-ES"/>
              </w:rPr>
              <w:t>Término</w:t>
            </w:r>
          </w:p>
        </w:tc>
        <w:tc>
          <w:tcPr>
            <w:tcW w:w="794" w:type="pct"/>
            <w:vMerge/>
            <w:shd w:val="clear" w:color="auto" w:fill="00788E"/>
            <w:vAlign w:val="center"/>
          </w:tcPr>
          <w:p w:rsidRPr="00336F82" w:rsidR="00101517" w:rsidRDefault="00101517" w14:paraId="7CD94CE1" w14:textId="66040DCA">
            <w:pPr>
              <w:spacing w:before="96" w:beforeLines="40" w:after="96" w:afterLines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  <w:lang w:val="es-ES_tradnl" w:eastAsia="es-ES"/>
              </w:rPr>
            </w:pPr>
          </w:p>
        </w:tc>
      </w:tr>
      <w:tr w:rsidRPr="00336F82" w:rsidR="00101517" w:rsidTr="006F4077" w14:paraId="4FAA14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0FA21208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39.</w:t>
            </w:r>
          </w:p>
        </w:tc>
        <w:tc>
          <w:tcPr>
            <w:tcW w:w="1515" w:type="pct"/>
            <w:shd w:val="clear" w:color="auto" w:fill="D0F4F3"/>
            <w:vAlign w:val="center"/>
          </w:tcPr>
          <w:p w:rsidRPr="00F1142E" w:rsidR="00336F82" w:rsidRDefault="00336F82" w14:paraId="579A739A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Remitir</w:t>
            </w:r>
            <w:r w:rsidRPr="00F1142E">
              <w:rPr>
                <w:rFonts w:ascii="Arial" w:hAnsi="Arial" w:cs="Arial"/>
                <w:b/>
                <w:color w:val="409AA0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color w:val="000000" w:themeColor="text1"/>
                <w:sz w:val="18"/>
                <w:szCs w:val="18"/>
              </w:rPr>
              <w:t>los</w:t>
            </w:r>
            <w:r w:rsidRPr="00F1142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Planes</w:t>
            </w:r>
            <w:r w:rsidRPr="00F1142E">
              <w:rPr>
                <w:rFonts w:ascii="Arial" w:hAnsi="Arial" w:cs="Arial"/>
                <w:b/>
                <w:color w:val="D4007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seguridad y continuidad</w:t>
            </w:r>
            <w:r w:rsidRPr="00F114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3" w:type="pct"/>
            <w:shd w:val="clear" w:color="auto" w:fill="D0F4F3"/>
            <w:vAlign w:val="center"/>
          </w:tcPr>
          <w:p w:rsidRPr="00F1142E" w:rsidR="00336F82" w:rsidRDefault="00336F82" w14:paraId="5B51CBB6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Planes</w:t>
            </w:r>
          </w:p>
        </w:tc>
        <w:tc>
          <w:tcPr>
            <w:tcW w:w="816" w:type="pct"/>
            <w:shd w:val="clear" w:color="auto" w:fill="D0F4F3"/>
            <w:vAlign w:val="center"/>
          </w:tcPr>
          <w:p w:rsidRPr="00F1142E" w:rsidR="00336F82" w:rsidRDefault="00336F82" w14:paraId="6C00ED1E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shd w:val="clear" w:color="auto" w:fill="D0F4F3"/>
            <w:vAlign w:val="center"/>
          </w:tcPr>
          <w:p w:rsidRPr="00F1142E" w:rsidR="00336F82" w:rsidRDefault="00336F82" w14:paraId="7A95763B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2 de abril</w:t>
            </w:r>
          </w:p>
        </w:tc>
        <w:tc>
          <w:tcPr>
            <w:tcW w:w="794" w:type="pct"/>
            <w:shd w:val="clear" w:color="auto" w:fill="D0F4F3"/>
          </w:tcPr>
          <w:p w:rsidRPr="00F1142E" w:rsidR="00336F82" w:rsidRDefault="00336F82" w14:paraId="52E5A9A6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101517" w:rsidTr="00101517" w14:paraId="557454F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4AE73238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40.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227E693C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594369"/>
                <w:sz w:val="18"/>
                <w:szCs w:val="18"/>
              </w:rPr>
            </w:pPr>
            <w:r w:rsidRPr="0009035B">
              <w:rPr>
                <w:rFonts w:ascii="Arial" w:hAnsi="Arial" w:cs="Arial" w:eastAsiaTheme="minorHAnsi"/>
                <w:b/>
                <w:bCs/>
                <w:color w:val="00788E"/>
                <w:sz w:val="18"/>
                <w:szCs w:val="18"/>
              </w:rPr>
              <w:t>Determinar</w:t>
            </w:r>
            <w:r w:rsidRPr="00F1142E">
              <w:rPr>
                <w:rFonts w:ascii="Arial" w:hAnsi="Arial" w:cs="Arial"/>
                <w:color w:val="409AA0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09035B">
              <w:rPr>
                <w:rFonts w:ascii="Arial" w:hAnsi="Arial" w:cs="Arial" w:eastAsiaTheme="minorHAnsi"/>
                <w:b/>
                <w:bCs/>
                <w:color w:val="00788E"/>
                <w:sz w:val="18"/>
                <w:szCs w:val="18"/>
              </w:rPr>
              <w:t>fecha y hora de inicio de la publicación</w:t>
            </w:r>
            <w:r w:rsidRPr="00F1142E">
              <w:rPr>
                <w:rFonts w:ascii="Arial" w:hAnsi="Arial" w:cs="Arial"/>
                <w:b/>
                <w:color w:val="D4007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>de los datos e imágenes de los resultados preliminares.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6697E2EF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Acuerdo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6BE9D73E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04F35F5C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2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079E0D63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Pr="00336F82" w:rsidR="00336F82" w:rsidTr="00ED06CD" w14:paraId="131F31E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6AEBBAC7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40.1.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70694F96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Aprobar el acuerdo que determina la hora y fecha de inicio de la publicación</w:t>
            </w:r>
          </w:p>
        </w:tc>
      </w:tr>
      <w:tr w:rsidRPr="00336F82" w:rsidR="00101517" w:rsidTr="00101517" w14:paraId="4C1E4EBA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2EC9D02C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41.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0F43E162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Determinar</w:t>
            </w:r>
            <w:r w:rsidRPr="00F1142E">
              <w:rPr>
                <w:rFonts w:ascii="Arial" w:hAnsi="Arial" w:cs="Arial"/>
                <w:color w:val="594369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09035B">
              <w:rPr>
                <w:rFonts w:ascii="Arial" w:hAnsi="Arial" w:cs="Arial" w:eastAsiaTheme="minorHAnsi"/>
                <w:b/>
                <w:bCs/>
                <w:color w:val="00788E"/>
                <w:sz w:val="18"/>
                <w:szCs w:val="18"/>
              </w:rPr>
              <w:t>número de actualizaciones por hora de los datos</w:t>
            </w:r>
            <w:r w:rsidRPr="00F1142E">
              <w:rPr>
                <w:rFonts w:ascii="Arial" w:hAnsi="Arial" w:cs="Arial"/>
                <w:b/>
                <w:color w:val="D4007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>(el número mínimo de actualizaciones deberán ser tres por hora).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3A2A2553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Acuerdo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7DE6A7E2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14C374ED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2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29696A43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Pr="00336F82" w:rsidR="00336F82" w:rsidTr="00ED06CD" w14:paraId="6A351B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41BF0CDD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41.1.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595D4536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Aprobar el acuerdo que determina el número de actualizaciones por hora de los datos</w:t>
            </w:r>
          </w:p>
        </w:tc>
      </w:tr>
      <w:tr w:rsidRPr="00336F82" w:rsidR="00101517" w:rsidTr="00101517" w14:paraId="0FA10AC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125AE9C3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42.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44C687E0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Determinar</w:t>
            </w:r>
            <w:r w:rsidRPr="0009035B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 xml:space="preserve">número de actualizaciones por hora de las bases de datos </w:t>
            </w:r>
            <w:r w:rsidRPr="00F1142E">
              <w:rPr>
                <w:rFonts w:ascii="Arial" w:hAnsi="Arial" w:cs="Arial"/>
                <w:sz w:val="18"/>
                <w:szCs w:val="18"/>
              </w:rPr>
              <w:t>que contengan los resultados preliminares (el número mínimo de actualizaciones deberán ser tres por hora).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0F577265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Acuerdo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28CC5440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41C8E0A2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2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525E8855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Pr="00336F82" w:rsidR="00336F82" w:rsidTr="00ED06CD" w14:paraId="0FF865D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302775B2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42.1.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74DAFBBD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Aprobar el acuerdo que determina el número de actualizaciones por horade las bases de datos</w:t>
            </w:r>
          </w:p>
        </w:tc>
      </w:tr>
      <w:tr w:rsidRPr="00336F82" w:rsidR="00101517" w:rsidTr="00101517" w14:paraId="026076A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4767BD66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43.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71D9D927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Determinar</w:t>
            </w:r>
            <w:r w:rsidRPr="00F1142E">
              <w:rPr>
                <w:rFonts w:ascii="Arial" w:hAnsi="Arial" w:cs="Arial"/>
                <w:color w:val="409AA0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la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 xml:space="preserve">fecha y hora de publicación de la última actualización </w:t>
            </w:r>
            <w:r w:rsidRPr="00F1142E">
              <w:rPr>
                <w:rFonts w:ascii="Arial" w:hAnsi="Arial" w:cs="Arial"/>
                <w:sz w:val="18"/>
                <w:szCs w:val="18"/>
              </w:rPr>
              <w:t>de datos e imágenes de los resultados electorales preliminares.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4D6CAAF9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Acuerdo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5CE7EB65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483E72D5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2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1EC839DC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Consejo General</w:t>
            </w:r>
          </w:p>
        </w:tc>
      </w:tr>
      <w:tr w:rsidRPr="00336F82" w:rsidR="00336F82" w:rsidTr="00ED06CD" w14:paraId="3CF9F0D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49B4B451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43.1.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3476647D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Aprobar el acuerdo que determina la fecha y hora de publicación de la última actualización</w:t>
            </w:r>
          </w:p>
        </w:tc>
      </w:tr>
      <w:tr w:rsidRPr="00336F82" w:rsidR="00101517" w:rsidTr="00101517" w14:paraId="79E6991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5B9860DC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44.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7FC8B714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  <w:lang w:bidi="hi-IN"/>
              </w:rPr>
              <w:t>Informar</w:t>
            </w:r>
            <w:r w:rsidRPr="00F1142E">
              <w:rPr>
                <w:rFonts w:ascii="Arial" w:hAnsi="Arial" w:cs="Arial"/>
                <w:b/>
                <w:color w:val="594369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sobre el avance en el diseño, implementación y operación del PREP </w:t>
            </w:r>
            <w:r w:rsidRPr="00F1142E">
              <w:rPr>
                <w:rFonts w:ascii="Arial" w:hAnsi="Arial" w:cs="Arial"/>
                <w:sz w:val="18"/>
                <w:szCs w:val="18"/>
              </w:rPr>
              <w:t>(</w:t>
            </w:r>
            <w:r w:rsidRPr="0009035B">
              <w:rPr>
                <w:rFonts w:ascii="Arial" w:hAnsi="Arial" w:cs="Arial"/>
                <w:b/>
                <w:bCs/>
                <w:color w:val="00788E"/>
                <w:sz w:val="18"/>
                <w:szCs w:val="18"/>
              </w:rPr>
              <w:t>actividades realizadas en marzo</w:t>
            </w:r>
            <w:r w:rsidRPr="00F1142E"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52246E54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Informe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5AA9744A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31DF2AAD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5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597508FC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336F82" w:rsidTr="00ED06CD" w14:paraId="47E573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1E8BF6A0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44.1.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7A8127EC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Remitir el informe correspondiente al mes de marzo</w:t>
            </w:r>
          </w:p>
        </w:tc>
      </w:tr>
      <w:tr w:rsidRPr="00336F82" w:rsidR="00101517" w:rsidTr="00101517" w14:paraId="02B52FCE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4895B575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45.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325F3241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Informar</w:t>
            </w:r>
            <w:r w:rsidRPr="00F1142E">
              <w:rPr>
                <w:rFonts w:ascii="Arial" w:hAnsi="Arial" w:cs="Arial"/>
                <w:b/>
                <w:color w:val="409AA0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color w:val="000000" w:themeColor="text1"/>
                <w:sz w:val="18"/>
                <w:szCs w:val="18"/>
              </w:rPr>
              <w:t>la</w:t>
            </w:r>
            <w:r w:rsidRPr="00F1142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fecha, hora y lugar de ejecución de la prueba</w:t>
            </w:r>
            <w:r w:rsidRPr="0009035B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para verificar el correcto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funcionamiento del sistema informático</w:t>
            </w:r>
            <w:r w:rsidRPr="0009035B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del PREP</w:t>
            </w:r>
            <w:r w:rsidRPr="0009035B">
              <w:rPr>
                <w:rFonts w:ascii="Arial" w:hAnsi="Arial" w:cs="Arial"/>
                <w:color w:val="00788E"/>
                <w:sz w:val="18"/>
                <w:szCs w:val="18"/>
              </w:rPr>
              <w:t>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0917BEE9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Documento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6F039535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778004AB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12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053FFC0D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336F82" w:rsidTr="00ED06CD" w14:paraId="4D6E1F1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7BF7A456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45.1.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6668616A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Coordinar la realización de la prueba del PREP</w:t>
            </w:r>
          </w:p>
        </w:tc>
      </w:tr>
      <w:tr w:rsidRPr="00336F82" w:rsidR="00336F82" w:rsidTr="00101517" w14:paraId="72B9888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14AC5BD4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45.2.</w:t>
            </w:r>
          </w:p>
        </w:tc>
        <w:tc>
          <w:tcPr>
            <w:tcW w:w="4610" w:type="pct"/>
            <w:gridSpan w:val="5"/>
            <w:vAlign w:val="center"/>
          </w:tcPr>
          <w:p w:rsidRPr="00F1142E" w:rsidR="00336F82" w:rsidRDefault="00336F82" w14:paraId="334B81A6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Preparar la logística de la prueba del PREP</w:t>
            </w:r>
          </w:p>
        </w:tc>
      </w:tr>
      <w:tr w:rsidRPr="00336F82" w:rsidR="00336F82" w:rsidTr="00ED06CD" w14:paraId="5E42DF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52B7B155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45.3.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6C1AE151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Girar invitaciones al consejo general, partidos políticos, candidaturas independientes y miembros del COTAPREP</w:t>
            </w:r>
          </w:p>
        </w:tc>
      </w:tr>
      <w:tr w:rsidRPr="00336F82" w:rsidR="00101517" w:rsidTr="00101517" w14:paraId="789C01EB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468AF3FE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46.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5BBF2772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Remitir</w:t>
            </w:r>
            <w:r w:rsidRPr="00F1142E">
              <w:rPr>
                <w:rFonts w:ascii="Arial" w:hAnsi="Arial" w:cs="Arial"/>
                <w:color w:val="594369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procedimiento</w:t>
            </w:r>
            <w:r w:rsidRPr="0009035B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consultar vía remota el sitio de publicación</w:t>
            </w:r>
            <w:r w:rsidRPr="0009035B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>que se utilizará durante la ejecución de la o las pruebas.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4F5927E4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Procedimiento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2A5C29C0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2CBA6F03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14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07418BC7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101517" w:rsidTr="00ED06CD" w14:paraId="2F61B17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14029028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47.</w:t>
            </w:r>
          </w:p>
        </w:tc>
        <w:tc>
          <w:tcPr>
            <w:tcW w:w="1515" w:type="pct"/>
            <w:shd w:val="clear" w:color="auto" w:fill="D0F4F3"/>
            <w:vAlign w:val="center"/>
          </w:tcPr>
          <w:p w:rsidRPr="00F1142E" w:rsidR="00336F82" w:rsidRDefault="00336F82" w14:paraId="416104B4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594369"/>
                <w:sz w:val="18"/>
                <w:szCs w:val="18"/>
              </w:rPr>
            </w:pPr>
            <w:r w:rsidRPr="00F1142E">
              <w:rPr>
                <w:rFonts w:ascii="Arial" w:hAnsi="Arial" w:cs="Arial"/>
                <w:b/>
                <w:color w:val="594369"/>
                <w:sz w:val="18"/>
                <w:szCs w:val="18"/>
              </w:rPr>
              <w:t>Iniciar</w:t>
            </w:r>
            <w:r w:rsidRPr="00F1142E">
              <w:rPr>
                <w:rFonts w:ascii="Arial" w:hAnsi="Arial" w:cs="Arial"/>
                <w:color w:val="409AA0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con la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contratación del personal de apoyo</w:t>
            </w:r>
            <w:r w:rsidRPr="00F1142E">
              <w:rPr>
                <w:rFonts w:ascii="Arial" w:hAnsi="Arial" w:cs="Arial"/>
                <w:b/>
                <w:color w:val="D4007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para la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captura y digitalización</w:t>
            </w:r>
            <w:r w:rsidRPr="0009035B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de los datos e imágenes de los </w:t>
            </w:r>
            <w:r w:rsidRPr="0009035B">
              <w:rPr>
                <w:rFonts w:ascii="Arial" w:hAnsi="Arial" w:cs="Arial"/>
                <w:b/>
                <w:color w:val="00788E"/>
                <w:sz w:val="18"/>
                <w:szCs w:val="18"/>
              </w:rPr>
              <w:t>resultados preliminares</w:t>
            </w:r>
            <w:r w:rsidRPr="00F114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3" w:type="pct"/>
            <w:shd w:val="clear" w:color="auto" w:fill="D0F4F3"/>
            <w:vAlign w:val="center"/>
          </w:tcPr>
          <w:p w:rsidRPr="00F1142E" w:rsidR="00336F82" w:rsidRDefault="00336F82" w14:paraId="41FE53BE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Informe</w:t>
            </w:r>
          </w:p>
        </w:tc>
        <w:tc>
          <w:tcPr>
            <w:tcW w:w="816" w:type="pct"/>
            <w:shd w:val="clear" w:color="auto" w:fill="D0F4F3"/>
            <w:vAlign w:val="center"/>
          </w:tcPr>
          <w:p w:rsidRPr="00F1142E" w:rsidR="00336F82" w:rsidRDefault="00336F82" w14:paraId="54DF7E82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shd w:val="clear" w:color="auto" w:fill="D0F4F3"/>
            <w:vAlign w:val="center"/>
          </w:tcPr>
          <w:p w:rsidRPr="00F1142E" w:rsidR="00336F82" w:rsidRDefault="00336F82" w14:paraId="1D051CF1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14 de abril</w:t>
            </w:r>
          </w:p>
        </w:tc>
        <w:tc>
          <w:tcPr>
            <w:tcW w:w="794" w:type="pct"/>
            <w:shd w:val="clear" w:color="auto" w:fill="D0F4F3"/>
            <w:vAlign w:val="center"/>
          </w:tcPr>
          <w:p w:rsidRPr="00F1142E" w:rsidR="00336F82" w:rsidRDefault="00336F82" w14:paraId="6834099D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336F82" w:rsidTr="00101517" w14:paraId="43810867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51E2E000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47.1.</w:t>
            </w:r>
          </w:p>
        </w:tc>
        <w:tc>
          <w:tcPr>
            <w:tcW w:w="4610" w:type="pct"/>
            <w:gridSpan w:val="5"/>
            <w:vAlign w:val="center"/>
          </w:tcPr>
          <w:p w:rsidRPr="00F1142E" w:rsidR="00336F82" w:rsidRDefault="00336F82" w14:paraId="07B846CE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Llevar a cabo el proceso de contratación del personal que participará en la implementación del PREP</w:t>
            </w:r>
          </w:p>
        </w:tc>
      </w:tr>
      <w:tr w:rsidRPr="00336F82" w:rsidR="00101517" w:rsidTr="00ED06CD" w14:paraId="553AD7A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482C40C4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48.</w:t>
            </w:r>
          </w:p>
        </w:tc>
        <w:tc>
          <w:tcPr>
            <w:tcW w:w="1515" w:type="pct"/>
            <w:shd w:val="clear" w:color="auto" w:fill="D0F4F3"/>
            <w:vAlign w:val="center"/>
          </w:tcPr>
          <w:p w:rsidRPr="00F1142E" w:rsidR="00336F82" w:rsidRDefault="00336F82" w14:paraId="64BD87E0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>Iniciar</w:t>
            </w:r>
            <w:r w:rsidRPr="003C2E0E">
              <w:rPr>
                <w:rFonts w:ascii="Arial" w:hAnsi="Arial" w:cs="Arial"/>
                <w:color w:val="00788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con la </w:t>
            </w: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 xml:space="preserve">capacitación del personal de apoyo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para la implementación, captura, digitalización de </w:t>
            </w:r>
            <w:r w:rsidRPr="003C2E0E">
              <w:rPr>
                <w:rFonts w:ascii="Arial" w:hAnsi="Arial" w:cs="Arial"/>
                <w:color w:val="00788E"/>
                <w:sz w:val="18"/>
                <w:szCs w:val="18"/>
              </w:rPr>
              <w:t xml:space="preserve">los </w:t>
            </w: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>resultados preliminares</w:t>
            </w:r>
            <w:r w:rsidRPr="003C2E0E">
              <w:rPr>
                <w:rFonts w:ascii="Arial" w:hAnsi="Arial" w:cs="Arial"/>
                <w:color w:val="00788E"/>
                <w:sz w:val="18"/>
                <w:szCs w:val="18"/>
              </w:rPr>
              <w:t>.</w:t>
            </w:r>
          </w:p>
        </w:tc>
        <w:tc>
          <w:tcPr>
            <w:tcW w:w="743" w:type="pct"/>
            <w:shd w:val="clear" w:color="auto" w:fill="D0F4F3"/>
            <w:vAlign w:val="center"/>
          </w:tcPr>
          <w:p w:rsidRPr="00F1142E" w:rsidR="00336F82" w:rsidRDefault="00336F82" w14:paraId="5612930F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Capacitación</w:t>
            </w:r>
          </w:p>
        </w:tc>
        <w:tc>
          <w:tcPr>
            <w:tcW w:w="816" w:type="pct"/>
            <w:shd w:val="clear" w:color="auto" w:fill="D0F4F3"/>
            <w:vAlign w:val="center"/>
          </w:tcPr>
          <w:p w:rsidRPr="00F1142E" w:rsidR="00336F82" w:rsidRDefault="00336F82" w14:paraId="21A09BDD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shd w:val="clear" w:color="auto" w:fill="D0F4F3"/>
            <w:vAlign w:val="center"/>
          </w:tcPr>
          <w:p w:rsidRPr="00F1142E" w:rsidR="00336F82" w:rsidRDefault="00336F82" w14:paraId="298838F7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30 de abril</w:t>
            </w:r>
          </w:p>
        </w:tc>
        <w:tc>
          <w:tcPr>
            <w:tcW w:w="794" w:type="pct"/>
            <w:shd w:val="clear" w:color="auto" w:fill="D0F4F3"/>
            <w:vAlign w:val="center"/>
          </w:tcPr>
          <w:p w:rsidRPr="00F1142E" w:rsidR="00336F82" w:rsidRDefault="00336F82" w14:paraId="69FE20BD" w14:textId="77777777">
            <w:pPr>
              <w:spacing w:before="96" w:beforeLines="40" w:after="96" w:afterLines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336F82" w:rsidTr="00101517" w14:paraId="6901E84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4D7068E7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48.1.</w:t>
            </w:r>
          </w:p>
        </w:tc>
        <w:tc>
          <w:tcPr>
            <w:tcW w:w="4610" w:type="pct"/>
            <w:gridSpan w:val="5"/>
            <w:vAlign w:val="center"/>
          </w:tcPr>
          <w:p w:rsidRPr="00F1142E" w:rsidR="00336F82" w:rsidRDefault="00336F82" w14:paraId="6C753F15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Generar el material de capacitación para la implementación, captura y digitalización del PREP</w:t>
            </w:r>
          </w:p>
        </w:tc>
      </w:tr>
      <w:tr w:rsidRPr="00336F82" w:rsidR="00336F82" w:rsidTr="00ED06CD" w14:paraId="149341A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093A1D42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48.2.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15811870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Capacitar a todo el personal involucrado en la implementación captura y digitalización del PREP</w:t>
            </w:r>
          </w:p>
        </w:tc>
      </w:tr>
      <w:tr w:rsidRPr="00336F82" w:rsidR="00101517" w:rsidTr="00101517" w14:paraId="170F28A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704A69A6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49.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71C3F82B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594369"/>
                <w:sz w:val="18"/>
                <w:szCs w:val="18"/>
              </w:rPr>
            </w:pP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 xml:space="preserve">Informar </w:t>
            </w:r>
            <w:r w:rsidRPr="003C2E0E">
              <w:rPr>
                <w:rFonts w:ascii="Arial" w:hAnsi="Arial" w:cs="Arial"/>
                <w:color w:val="00788E"/>
                <w:sz w:val="18"/>
                <w:szCs w:val="18"/>
              </w:rPr>
              <w:t xml:space="preserve">y </w:t>
            </w: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>evaluar la ejecución de la prueba</w:t>
            </w:r>
            <w:r w:rsidRPr="003C2E0E">
              <w:rPr>
                <w:rFonts w:ascii="Arial" w:hAnsi="Arial" w:cs="Arial"/>
                <w:color w:val="00788E"/>
                <w:sz w:val="18"/>
                <w:szCs w:val="18"/>
              </w:rPr>
              <w:t>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061474FF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Informe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59D9195A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14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78AE6CCE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22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5691163E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336F82" w:rsidTr="007D2BEC" w14:paraId="6002E0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3B979098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4092EFB6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Remitir informe de la ejecución de la prueba del PREP</w:t>
            </w:r>
          </w:p>
        </w:tc>
      </w:tr>
      <w:tr w:rsidRPr="00336F82" w:rsidR="00101517" w:rsidTr="00101517" w14:paraId="6E87DE7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6969729E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50.</w:t>
            </w:r>
          </w:p>
        </w:tc>
        <w:tc>
          <w:tcPr>
            <w:tcW w:w="1515" w:type="pct"/>
            <w:vAlign w:val="center"/>
          </w:tcPr>
          <w:p w:rsidRPr="00F1142E" w:rsidR="00336F82" w:rsidRDefault="00336F82" w14:paraId="0D5F053F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color w:val="594369"/>
                <w:sz w:val="18"/>
                <w:szCs w:val="18"/>
              </w:rPr>
            </w:pP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>Iniciar</w:t>
            </w:r>
            <w:r w:rsidRPr="00F1142E">
              <w:rPr>
                <w:rFonts w:ascii="Arial" w:hAnsi="Arial" w:cs="Arial"/>
                <w:b/>
                <w:color w:val="409AA0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los contactos para la </w:t>
            </w: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>invitación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 a los </w:t>
            </w: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>difusores oficiales</w:t>
            </w:r>
            <w:r w:rsidRPr="00F1142E">
              <w:rPr>
                <w:rFonts w:ascii="Arial" w:hAnsi="Arial" w:cs="Arial"/>
                <w:b/>
                <w:color w:val="D4007E"/>
                <w:sz w:val="18"/>
                <w:szCs w:val="18"/>
              </w:rPr>
              <w:t xml:space="preserve"> </w:t>
            </w:r>
            <w:r w:rsidRPr="00F1142E">
              <w:rPr>
                <w:rFonts w:ascii="Arial" w:hAnsi="Arial" w:cs="Arial"/>
                <w:sz w:val="18"/>
                <w:szCs w:val="18"/>
              </w:rPr>
              <w:t xml:space="preserve">del </w:t>
            </w:r>
            <w:r w:rsidRPr="003C2E0E">
              <w:rPr>
                <w:rFonts w:ascii="Arial" w:hAnsi="Arial" w:cs="Arial"/>
                <w:b/>
                <w:color w:val="00788E"/>
                <w:sz w:val="18"/>
                <w:szCs w:val="18"/>
              </w:rPr>
              <w:t>PREP</w:t>
            </w:r>
            <w:r w:rsidRPr="00F1142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1159004E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Informe</w:t>
            </w:r>
          </w:p>
        </w:tc>
        <w:tc>
          <w:tcPr>
            <w:tcW w:w="816" w:type="pct"/>
            <w:vAlign w:val="center"/>
          </w:tcPr>
          <w:p w:rsidRPr="00F1142E" w:rsidR="00336F82" w:rsidRDefault="00336F82" w14:paraId="1E6D6F94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1 de abril</w:t>
            </w:r>
          </w:p>
        </w:tc>
        <w:tc>
          <w:tcPr>
            <w:tcW w:w="743" w:type="pct"/>
            <w:vAlign w:val="center"/>
          </w:tcPr>
          <w:p w:rsidRPr="00F1142E" w:rsidR="00336F82" w:rsidRDefault="00336F82" w14:paraId="675E3FEE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31 de abril</w:t>
            </w:r>
          </w:p>
        </w:tc>
        <w:tc>
          <w:tcPr>
            <w:tcW w:w="794" w:type="pct"/>
            <w:vAlign w:val="center"/>
          </w:tcPr>
          <w:p w:rsidRPr="00F1142E" w:rsidR="00336F82" w:rsidRDefault="00336F82" w14:paraId="25C76C06" w14:textId="77777777">
            <w:pPr>
              <w:spacing w:before="96" w:beforeLines="40" w:after="96" w:afterLines="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sz w:val="18"/>
                <w:szCs w:val="18"/>
                <w:lang w:val="es-ES_tradnl" w:eastAsia="es-ES"/>
              </w:rPr>
              <w:t>Instancia interna</w:t>
            </w:r>
          </w:p>
        </w:tc>
      </w:tr>
      <w:tr w:rsidRPr="00336F82" w:rsidR="00336F82" w:rsidTr="007D2BEC" w14:paraId="1C649F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shd w:val="clear" w:color="auto" w:fill="D0F4F3"/>
            <w:vAlign w:val="center"/>
          </w:tcPr>
          <w:p w:rsidRPr="00F1142E" w:rsidR="00336F82" w:rsidRDefault="00336F82" w14:paraId="6D6F9071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50.1.</w:t>
            </w:r>
          </w:p>
        </w:tc>
        <w:tc>
          <w:tcPr>
            <w:tcW w:w="4610" w:type="pct"/>
            <w:gridSpan w:val="5"/>
            <w:shd w:val="clear" w:color="auto" w:fill="D0F4F3"/>
            <w:vAlign w:val="center"/>
          </w:tcPr>
          <w:p w:rsidRPr="00F1142E" w:rsidR="00336F82" w:rsidRDefault="00336F82" w14:paraId="6C0524E0" w14:textId="77777777">
            <w:pPr>
              <w:spacing w:before="96" w:beforeLines="40" w:after="96" w:afterLines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Realizar el procedimiento que se requerirá para participar como difusores</w:t>
            </w:r>
          </w:p>
        </w:tc>
      </w:tr>
      <w:tr w:rsidRPr="00336F82" w:rsidR="00336F82" w:rsidTr="00101517" w14:paraId="621AB1F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0" w:type="pct"/>
            <w:vAlign w:val="center"/>
          </w:tcPr>
          <w:p w:rsidRPr="00F1142E" w:rsidR="00336F82" w:rsidRDefault="00336F82" w14:paraId="5B567A57" w14:textId="77777777">
            <w:pPr>
              <w:spacing w:before="96" w:beforeLines="40" w:after="96" w:afterLines="40"/>
              <w:rPr>
                <w:rFonts w:ascii="Arial" w:hAnsi="Arial" w:cs="Arial"/>
                <w:sz w:val="18"/>
                <w:szCs w:val="18"/>
              </w:rPr>
            </w:pPr>
            <w:r w:rsidRPr="00F1142E">
              <w:rPr>
                <w:rFonts w:ascii="Arial" w:hAnsi="Arial" w:cs="Arial"/>
                <w:sz w:val="18"/>
                <w:szCs w:val="18"/>
              </w:rPr>
              <w:t>50.2.</w:t>
            </w:r>
          </w:p>
        </w:tc>
        <w:tc>
          <w:tcPr>
            <w:tcW w:w="4610" w:type="pct"/>
            <w:gridSpan w:val="5"/>
            <w:vAlign w:val="center"/>
          </w:tcPr>
          <w:p w:rsidRPr="00F1142E" w:rsidR="00336F82" w:rsidRDefault="00336F82" w14:paraId="1FA04242" w14:textId="77777777">
            <w:pPr>
              <w:spacing w:before="96" w:beforeLines="40" w:after="96" w:afterLines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</w:pPr>
            <w:r w:rsidRPr="00F1142E">
              <w:rPr>
                <w:rFonts w:ascii="Arial" w:hAnsi="Arial" w:cs="Arial"/>
                <w:i/>
                <w:iCs/>
                <w:sz w:val="18"/>
                <w:szCs w:val="18"/>
                <w:lang w:val="es-ES_tradnl" w:eastAsia="es-ES"/>
              </w:rPr>
              <w:t>Llevar a cabo las invitaciones necesarias para contar con difusores oficiales del PREP</w:t>
            </w:r>
          </w:p>
        </w:tc>
      </w:tr>
    </w:tbl>
    <w:p w:rsidRPr="00336F82" w:rsidR="001749CF" w:rsidP="00B55F5E" w:rsidRDefault="001749CF" w14:paraId="5D95FFD2" w14:textId="77777777">
      <w:pPr>
        <w:pStyle w:val="BulletINE"/>
      </w:pPr>
    </w:p>
    <w:p w:rsidRPr="00335FE4" w:rsidR="00C176CF" w:rsidP="000E0A4E" w:rsidRDefault="00221E96" w14:paraId="65120E43" w14:textId="274F9193">
      <w:pPr>
        <w:pStyle w:val="Ttulo1"/>
      </w:pPr>
      <w:bookmarkStart w:name="_Toc165653750" w:id="1"/>
      <w:r w:rsidRPr="00335FE4">
        <w:t xml:space="preserve">Avance respecto al </w:t>
      </w:r>
      <w:r w:rsidR="000E0A4E">
        <w:t>p</w:t>
      </w:r>
      <w:r w:rsidRPr="00335FE4">
        <w:t>lan de trabajo para la implementación del PREP elaborado por la instancia interna</w:t>
      </w:r>
      <w:bookmarkEnd w:id="1"/>
    </w:p>
    <w:p w:rsidR="00FE7FE9" w:rsidP="00B55F5E" w:rsidRDefault="00FE7FE9" w14:paraId="7FBF250B" w14:textId="77777777">
      <w:pPr>
        <w:pStyle w:val="BulletINE"/>
      </w:pPr>
    </w:p>
    <w:p w:rsidR="00183A75" w:rsidP="00B55F5E" w:rsidRDefault="00F3510E" w14:paraId="00091B63" w14:textId="497E95D2">
      <w:pPr>
        <w:pStyle w:val="BulletINE"/>
      </w:pPr>
      <w:r w:rsidRPr="000D7F91">
        <w:t>La Dirección de Informática</w:t>
      </w:r>
      <w:r w:rsidRPr="000D7F91" w:rsidR="009A4C19">
        <w:t xml:space="preserve"> del Instituto Electoral y de Participación Ciudadana del Estado de Jalisco </w:t>
      </w:r>
      <w:r w:rsidRPr="000D7F91" w:rsidR="005569DA">
        <w:t>continúa con</w:t>
      </w:r>
      <w:r w:rsidRPr="000D7F91">
        <w:t xml:space="preserve"> las actividades de planeación</w:t>
      </w:r>
      <w:r w:rsidRPr="000D7F91" w:rsidR="00C52638">
        <w:t xml:space="preserve">, desarrollo e implementación </w:t>
      </w:r>
      <w:r w:rsidRPr="000D7F91">
        <w:t>para el PREP durante</w:t>
      </w:r>
      <w:r w:rsidRPr="000D7F91" w:rsidR="000115B0">
        <w:t xml:space="preserve"> </w:t>
      </w:r>
      <w:r w:rsidRPr="000D7F91" w:rsidR="0068288C">
        <w:t>abril</w:t>
      </w:r>
      <w:r w:rsidRPr="000D7F91" w:rsidR="00C52638">
        <w:t>.</w:t>
      </w:r>
    </w:p>
    <w:p w:rsidR="00C50CCA" w:rsidP="00B55F5E" w:rsidRDefault="00C50CCA" w14:paraId="2993BF87" w14:textId="77777777">
      <w:pPr>
        <w:pStyle w:val="BulletINE"/>
      </w:pPr>
    </w:p>
    <w:p w:rsidR="00C50CCA" w:rsidP="00B55F5E" w:rsidRDefault="001855E8" w14:paraId="1682C98E" w14:textId="4C65EEEB">
      <w:pPr>
        <w:pStyle w:val="BulletINE"/>
      </w:pPr>
      <w:r>
        <w:t xml:space="preserve">Se llevaron a cabo </w:t>
      </w:r>
      <w:r w:rsidRPr="00E76E69">
        <w:rPr>
          <w:b/>
          <w:bCs/>
        </w:rPr>
        <w:t>dos pruebas de funcionalidad del sistema PREP Jalisco 2024</w:t>
      </w:r>
      <w:r>
        <w:t xml:space="preserve">, cuyos informes de ejecución fueron remitidos </w:t>
      </w:r>
      <w:r w:rsidR="00C12F8E">
        <w:t>al Instituto Nacional Electoral.</w:t>
      </w:r>
    </w:p>
    <w:p w:rsidR="00C12F8E" w:rsidP="00B55F5E" w:rsidRDefault="00C12F8E" w14:paraId="6EC5FDA8" w14:textId="77777777">
      <w:pPr>
        <w:pStyle w:val="BulletINE"/>
      </w:pPr>
    </w:p>
    <w:p w:rsidR="00C12F8E" w:rsidP="00B55F5E" w:rsidRDefault="004436DC" w14:paraId="0638C317" w14:textId="6BE4AE7B">
      <w:pPr>
        <w:pStyle w:val="BulletINE"/>
      </w:pPr>
      <w:r w:rsidRPr="00E76E69">
        <w:t>Se encuentra contratada la totalidad del personal de apoyo para la captura y digitalización de los datos e imágenes de los resultados preliminares</w:t>
      </w:r>
      <w:r>
        <w:t xml:space="preserve">, y se ha iniciado con la </w:t>
      </w:r>
      <w:r w:rsidRPr="004436DC">
        <w:t>capacitación del personal de apoyo para la implementación, captura</w:t>
      </w:r>
      <w:r>
        <w:t xml:space="preserve"> y</w:t>
      </w:r>
      <w:r w:rsidRPr="004436DC">
        <w:t xml:space="preserve"> digitalización de los resultados preliminares.</w:t>
      </w:r>
    </w:p>
    <w:p w:rsidR="00EE6D8E" w:rsidP="00B55F5E" w:rsidRDefault="00EE6D8E" w14:paraId="7C94BF90" w14:textId="77777777">
      <w:pPr>
        <w:pStyle w:val="BulletINE"/>
      </w:pPr>
    </w:p>
    <w:p w:rsidRPr="0068288C" w:rsidR="00EE6D8E" w:rsidP="00B55F5E" w:rsidRDefault="004323A8" w14:paraId="380E5BD0" w14:textId="572A2732">
      <w:pPr>
        <w:pStyle w:val="BulletINE"/>
      </w:pPr>
      <w:r w:rsidRPr="000D7F91">
        <w:t>Se encuentran instalados en su totalidad los consejos distritales y municipales</w:t>
      </w:r>
      <w:r w:rsidR="000D7F91">
        <w:t xml:space="preserve">; de igual forma, ya están listas las adecuaciones e instalaciones del </w:t>
      </w:r>
      <w:r w:rsidRPr="000D7F91" w:rsidR="000D7F91">
        <w:t>Centro de Captura y Verificación (CCV)</w:t>
      </w:r>
      <w:r w:rsidR="000D7F91">
        <w:t>.</w:t>
      </w:r>
    </w:p>
    <w:p w:rsidRPr="00ED5374" w:rsidR="008274DD" w:rsidP="00B55F5E" w:rsidRDefault="008274DD" w14:paraId="0DA466F8" w14:textId="77777777">
      <w:pPr>
        <w:pStyle w:val="BulletINE"/>
        <w:rPr>
          <w:highlight w:val="yellow"/>
        </w:rPr>
      </w:pPr>
    </w:p>
    <w:p w:rsidRPr="00335FE4" w:rsidR="005D1385" w:rsidP="00B55F5E" w:rsidRDefault="005D1385" w14:paraId="0C1AE500" w14:textId="77777777">
      <w:pPr>
        <w:pStyle w:val="BulletINE"/>
      </w:pPr>
    </w:p>
    <w:p w:rsidR="00221E96" w:rsidP="00E57C75" w:rsidRDefault="00221E96" w14:paraId="15260B9C" w14:textId="4B102F5E">
      <w:pPr>
        <w:pStyle w:val="Ttulo2"/>
        <w:numPr>
          <w:ilvl w:val="0"/>
          <w:numId w:val="4"/>
        </w:numPr>
        <w:rPr>
          <w:rFonts w:cs="Arial"/>
        </w:rPr>
      </w:pPr>
      <w:bookmarkStart w:name="_Toc165653751" w:id="2"/>
      <w:r w:rsidRPr="00335FE4">
        <w:rPr>
          <w:rFonts w:cs="Arial"/>
        </w:rPr>
        <w:t>Comisión encargada de dar seguimiento al diseño, implementación y operación del PREP</w:t>
      </w:r>
      <w:bookmarkEnd w:id="2"/>
    </w:p>
    <w:p w:rsidRPr="00BD1EC1" w:rsidR="00BD1EC1" w:rsidP="00BD1EC1" w:rsidRDefault="00BD1EC1" w14:paraId="257D180B" w14:textId="77777777"/>
    <w:p w:rsidRPr="002C0750" w:rsidR="00B0203B" w:rsidP="00B55F5E" w:rsidRDefault="00087F0E" w14:paraId="1BE515FA" w14:textId="5C38547F">
      <w:pPr>
        <w:pStyle w:val="BulletINE"/>
      </w:pPr>
      <w:r w:rsidRPr="002C0750">
        <w:t xml:space="preserve">La presidencia </w:t>
      </w:r>
      <w:r w:rsidRPr="002C0750" w:rsidR="00896F7E">
        <w:t xml:space="preserve">de la </w:t>
      </w:r>
      <w:r w:rsidRPr="002C0750" w:rsidR="00896F7E">
        <w:rPr>
          <w:b/>
          <w:bCs/>
        </w:rPr>
        <w:t xml:space="preserve">Comisión de Informática y </w:t>
      </w:r>
      <w:r w:rsidRPr="002C0750" w:rsidR="004B39A6">
        <w:rPr>
          <w:b/>
          <w:bCs/>
        </w:rPr>
        <w:t>U</w:t>
      </w:r>
      <w:r w:rsidRPr="002C0750" w:rsidR="00896F7E">
        <w:rPr>
          <w:b/>
          <w:bCs/>
        </w:rPr>
        <w:t>so de Tecnología</w:t>
      </w:r>
      <w:r w:rsidRPr="002C0750" w:rsidR="0001798D">
        <w:rPr>
          <w:b/>
          <w:bCs/>
        </w:rPr>
        <w:t>s</w:t>
      </w:r>
      <w:r w:rsidRPr="002C0750">
        <w:rPr>
          <w:b/>
          <w:bCs/>
        </w:rPr>
        <w:t xml:space="preserve"> </w:t>
      </w:r>
      <w:r w:rsidRPr="002C0750">
        <w:t>estuvo presente en las pruebas de funcionalidad del PREP Jalisco 2024, así como en las sesi</w:t>
      </w:r>
      <w:r w:rsidRPr="002C0750" w:rsidR="00C50CCA">
        <w:t xml:space="preserve">ón ordinaria y reunión formal de trabajo del Comité Técnico Asesor del PREP. </w:t>
      </w:r>
    </w:p>
    <w:p w:rsidRPr="009B42A0" w:rsidR="00716621" w:rsidP="00B55F5E" w:rsidRDefault="006A52FF" w14:paraId="16AE465F" w14:textId="4D5C7A23">
      <w:pPr>
        <w:pStyle w:val="BulletINE"/>
      </w:pPr>
      <w:r w:rsidRPr="00552467">
        <w:t xml:space="preserve"> </w:t>
      </w:r>
    </w:p>
    <w:p w:rsidRPr="00802349" w:rsidR="009E31CF" w:rsidP="00E477D4" w:rsidRDefault="00F3570E" w14:paraId="62954AC0" w14:textId="2A1237D9">
      <w:pPr>
        <w:pStyle w:val="Ttulo2"/>
        <w:rPr>
          <w:rFonts w:cs="Arial"/>
        </w:rPr>
      </w:pPr>
      <w:bookmarkStart w:name="_Toc165653752" w:id="3"/>
      <w:r w:rsidRPr="00802349">
        <w:rPr>
          <w:rFonts w:cs="Arial"/>
        </w:rPr>
        <w:t xml:space="preserve">b. </w:t>
      </w:r>
      <w:r w:rsidRPr="00802349" w:rsidR="009E31CF">
        <w:rPr>
          <w:rFonts w:cs="Arial"/>
        </w:rPr>
        <w:t>Comité Técnico Asesor del PREP</w:t>
      </w:r>
      <w:bookmarkEnd w:id="3"/>
    </w:p>
    <w:p w:rsidRPr="00802349" w:rsidR="00BD1EC1" w:rsidP="00BD1EC1" w:rsidRDefault="00BD1EC1" w14:paraId="737EAFC9" w14:textId="77777777"/>
    <w:p w:rsidR="00D77EB9" w:rsidP="00B55F5E" w:rsidRDefault="00D77EB9" w14:paraId="667CAE7A" w14:textId="0B61587E">
      <w:pPr>
        <w:pStyle w:val="BulletINE"/>
      </w:pPr>
      <w:r w:rsidRPr="00802349">
        <w:rPr>
          <w:szCs w:val="32"/>
        </w:rPr>
        <w:t xml:space="preserve">El </w:t>
      </w:r>
      <w:r w:rsidRPr="002C0410">
        <w:rPr>
          <w:b/>
          <w:bCs/>
          <w:szCs w:val="32"/>
        </w:rPr>
        <w:t xml:space="preserve">25 de abril </w:t>
      </w:r>
      <w:r w:rsidRPr="00802349">
        <w:rPr>
          <w:szCs w:val="32"/>
        </w:rPr>
        <w:t xml:space="preserve">del 2024 se llevó a cabo, de manera virtual, la </w:t>
      </w:r>
      <w:r>
        <w:rPr>
          <w:b/>
          <w:bCs/>
        </w:rPr>
        <w:t xml:space="preserve">sexta sesión </w:t>
      </w:r>
      <w:r>
        <w:rPr>
          <w:b/>
          <w:bCs/>
        </w:rPr>
        <w:t>ordinaria del COTAPREP</w:t>
      </w:r>
      <w:r w:rsidRPr="00802349">
        <w:t xml:space="preserve">, en la que se abordaron los siguientes puntos: </w:t>
      </w:r>
    </w:p>
    <w:p w:rsidR="00D77EB9" w:rsidP="00B55F5E" w:rsidRDefault="00D77EB9" w14:paraId="583E58E8" w14:textId="77777777">
      <w:pPr>
        <w:pStyle w:val="BulletINE"/>
      </w:pPr>
    </w:p>
    <w:p w:rsidR="00D77EB9" w:rsidP="00B55F5E" w:rsidRDefault="00D77EB9" w14:paraId="6AE5AD45" w14:textId="26065647">
      <w:pPr>
        <w:pStyle w:val="BulletINE"/>
        <w:numPr>
          <w:ilvl w:val="0"/>
          <w:numId w:val="6"/>
        </w:numPr>
      </w:pPr>
      <w:r w:rsidRPr="00BE4D7E">
        <w:t xml:space="preserve">Aprobación del acta de la </w:t>
      </w:r>
      <w:r>
        <w:t>quinta</w:t>
      </w:r>
      <w:r w:rsidRPr="00BE4D7E">
        <w:t xml:space="preserve"> sesión ordinaria del COTAPREP.</w:t>
      </w:r>
    </w:p>
    <w:p w:rsidR="00D77EB9" w:rsidP="00B55F5E" w:rsidRDefault="00D77EB9" w14:paraId="08352CFA" w14:textId="77777777">
      <w:pPr>
        <w:pStyle w:val="BulletINE"/>
      </w:pPr>
    </w:p>
    <w:p w:rsidR="00D77EB9" w:rsidP="00B55F5E" w:rsidRDefault="00D77EB9" w14:paraId="7B0B1E80" w14:textId="77777777">
      <w:pPr>
        <w:pStyle w:val="BulletINE"/>
        <w:numPr>
          <w:ilvl w:val="0"/>
          <w:numId w:val="6"/>
        </w:numPr>
      </w:pPr>
      <w:r w:rsidRPr="00BE4D7E">
        <w:t>Seguimiento y estado en que se encuentran los acuerdos tomados en sesiones y reuniones anteriores.</w:t>
      </w:r>
    </w:p>
    <w:p w:rsidR="00D77EB9" w:rsidP="00B55F5E" w:rsidRDefault="00D77EB9" w14:paraId="749E10BA" w14:textId="77777777">
      <w:pPr>
        <w:pStyle w:val="BulletINE"/>
      </w:pPr>
    </w:p>
    <w:p w:rsidR="00D77EB9" w:rsidP="00B55F5E" w:rsidRDefault="00D77EB9" w14:paraId="6EF4B610" w14:textId="70C779B9">
      <w:pPr>
        <w:pStyle w:val="BulletINE"/>
        <w:numPr>
          <w:ilvl w:val="0"/>
          <w:numId w:val="6"/>
        </w:numPr>
      </w:pPr>
      <w:r w:rsidRPr="00BE4D7E">
        <w:t xml:space="preserve">Presentación del avance de las actividades correspondientes a </w:t>
      </w:r>
      <w:r>
        <w:t>marzo</w:t>
      </w:r>
      <w:r w:rsidRPr="00BE4D7E">
        <w:t>, relacionadas con la implementación y operación del Programa de Resultados Electorales Preliminares.</w:t>
      </w:r>
    </w:p>
    <w:p w:rsidR="00D77EB9" w:rsidP="00B55F5E" w:rsidRDefault="00D77EB9" w14:paraId="73E0733F" w14:textId="77777777">
      <w:pPr>
        <w:pStyle w:val="BulletINE"/>
      </w:pPr>
    </w:p>
    <w:p w:rsidR="00D77EB9" w:rsidP="00B55F5E" w:rsidRDefault="00D77EB9" w14:paraId="04B2340C" w14:textId="77777777">
      <w:pPr>
        <w:pStyle w:val="BulletINE"/>
        <w:numPr>
          <w:ilvl w:val="0"/>
          <w:numId w:val="6"/>
        </w:numPr>
      </w:pPr>
      <w:r w:rsidRPr="00BE4D7E">
        <w:t>Asuntos generales.</w:t>
      </w:r>
    </w:p>
    <w:p w:rsidR="00D77EB9" w:rsidP="00B55F5E" w:rsidRDefault="00D77EB9" w14:paraId="43836316" w14:textId="77777777">
      <w:pPr>
        <w:pStyle w:val="BulletINE"/>
      </w:pPr>
    </w:p>
    <w:p w:rsidRPr="00BE4D7E" w:rsidR="00D77EB9" w:rsidP="00B55F5E" w:rsidRDefault="00D77EB9" w14:paraId="227D1BB6" w14:textId="77777777">
      <w:pPr>
        <w:pStyle w:val="BulletINE"/>
        <w:numPr>
          <w:ilvl w:val="0"/>
          <w:numId w:val="6"/>
        </w:numPr>
      </w:pPr>
      <w:r w:rsidRPr="00BE4D7E">
        <w:t>Resumen y clausura de la sesión.</w:t>
      </w:r>
    </w:p>
    <w:p w:rsidRPr="00802349" w:rsidR="00D77EB9" w:rsidP="00D77EB9" w:rsidRDefault="00D77EB9" w14:paraId="349CCAFE" w14:textId="77777777">
      <w:pPr>
        <w:spacing w:line="276" w:lineRule="auto"/>
        <w:jc w:val="both"/>
        <w:rPr>
          <w:rFonts w:ascii="Arial" w:hAnsi="Arial" w:cs="Arial"/>
          <w:szCs w:val="32"/>
        </w:rPr>
      </w:pPr>
    </w:p>
    <w:p w:rsidR="00D77EB9" w:rsidP="00D77EB9" w:rsidRDefault="00D77EB9" w14:paraId="7E243CC0" w14:textId="0DFCD248">
      <w:pPr>
        <w:spacing w:line="276" w:lineRule="auto"/>
        <w:jc w:val="both"/>
        <w:rPr>
          <w:rStyle w:val="Hipervnculo"/>
          <w:rFonts w:ascii="Arial" w:hAnsi="Arial" w:cs="Arial" w:eastAsiaTheme="minorEastAsia"/>
        </w:rPr>
      </w:pPr>
      <w:r w:rsidRPr="00802349">
        <w:rPr>
          <w:rFonts w:ascii="Arial" w:hAnsi="Arial" w:cs="Arial"/>
          <w:szCs w:val="32"/>
        </w:rPr>
        <w:t xml:space="preserve">Video de la reunión: </w:t>
      </w:r>
      <w:hyperlink w:history="1" r:id="rId11">
        <w:r>
          <w:rPr>
            <w:rStyle w:val="Hipervnculo"/>
            <w:rFonts w:ascii="Arial" w:hAnsi="Arial" w:cs="Arial" w:eastAsiaTheme="minorEastAsia"/>
          </w:rPr>
          <w:t>6</w:t>
        </w:r>
        <w:r w:rsidRPr="00802349">
          <w:rPr>
            <w:rStyle w:val="Hipervnculo"/>
            <w:rFonts w:ascii="Arial" w:hAnsi="Arial" w:cs="Arial" w:eastAsiaTheme="minorEastAsia"/>
          </w:rPr>
          <w:t xml:space="preserve">ta. </w:t>
        </w:r>
        <w:r>
          <w:rPr>
            <w:rStyle w:val="Hipervnculo"/>
            <w:rFonts w:ascii="Arial" w:hAnsi="Arial" w:cs="Arial" w:eastAsiaTheme="minorEastAsia"/>
          </w:rPr>
          <w:t xml:space="preserve">sesión ordinaria del COTAPREP </w:t>
        </w:r>
        <w:r w:rsidRPr="00802349">
          <w:rPr>
            <w:rStyle w:val="Hipervnculo"/>
            <w:rFonts w:ascii="Arial" w:hAnsi="Arial" w:cs="Arial" w:eastAsiaTheme="minorEastAsia"/>
          </w:rPr>
          <w:t>(youtube.com)</w:t>
        </w:r>
      </w:hyperlink>
    </w:p>
    <w:p w:rsidR="00D77EB9" w:rsidP="00B55F5E" w:rsidRDefault="00D77EB9" w14:paraId="51593615" w14:textId="77777777">
      <w:pPr>
        <w:pStyle w:val="BulletINE"/>
      </w:pPr>
    </w:p>
    <w:p w:rsidRPr="00802349" w:rsidR="00F65CFC" w:rsidP="00B55F5E" w:rsidRDefault="00BF350A" w14:paraId="522AAF1C" w14:textId="5B29366A">
      <w:pPr>
        <w:pStyle w:val="BulletINE"/>
      </w:pPr>
      <w:r w:rsidRPr="00802349">
        <w:t xml:space="preserve">El </w:t>
      </w:r>
      <w:r w:rsidRPr="002C0410" w:rsidR="008211B9">
        <w:rPr>
          <w:b/>
          <w:bCs/>
        </w:rPr>
        <w:t>29</w:t>
      </w:r>
      <w:r w:rsidRPr="002C0410" w:rsidR="000D4834">
        <w:rPr>
          <w:b/>
          <w:bCs/>
        </w:rPr>
        <w:t xml:space="preserve"> de </w:t>
      </w:r>
      <w:r w:rsidRPr="002C0410" w:rsidR="008211B9">
        <w:rPr>
          <w:b/>
          <w:bCs/>
        </w:rPr>
        <w:t>abril</w:t>
      </w:r>
      <w:r w:rsidRPr="00802349" w:rsidR="000D4834">
        <w:t xml:space="preserve"> </w:t>
      </w:r>
      <w:r w:rsidRPr="00802349" w:rsidR="00430F67">
        <w:t>del 202</w:t>
      </w:r>
      <w:r w:rsidRPr="00802349" w:rsidR="000D4834">
        <w:t>4</w:t>
      </w:r>
      <w:r w:rsidRPr="00802349" w:rsidR="00430F67">
        <w:t xml:space="preserve"> </w:t>
      </w:r>
      <w:r w:rsidRPr="00802349">
        <w:t>se celebró</w:t>
      </w:r>
      <w:r w:rsidRPr="00802349" w:rsidR="00EF3136">
        <w:t xml:space="preserve"> </w:t>
      </w:r>
      <w:r w:rsidRPr="00802349" w:rsidR="000D4834">
        <w:t xml:space="preserve">la </w:t>
      </w:r>
      <w:r w:rsidRPr="002C0410" w:rsidR="008211B9">
        <w:rPr>
          <w:b/>
          <w:bCs/>
        </w:rPr>
        <w:t>sexta</w:t>
      </w:r>
      <w:r w:rsidRPr="002C0410" w:rsidR="008A4679">
        <w:rPr>
          <w:b/>
          <w:bCs/>
        </w:rPr>
        <w:t xml:space="preserve"> </w:t>
      </w:r>
      <w:r w:rsidRPr="002C0410" w:rsidR="002233DB">
        <w:rPr>
          <w:b/>
          <w:bCs/>
        </w:rPr>
        <w:t>reunión formal de trabajo</w:t>
      </w:r>
      <w:r w:rsidR="002233DB">
        <w:t xml:space="preserve"> </w:t>
      </w:r>
      <w:r w:rsidRPr="00802349" w:rsidR="002233DB">
        <w:t>con las representaciones de partidos políticos y candidatos independientes</w:t>
      </w:r>
      <w:r w:rsidR="00825E99">
        <w:t>,</w:t>
      </w:r>
      <w:r w:rsidRPr="00802349" w:rsidR="008A4679">
        <w:t xml:space="preserve"> </w:t>
      </w:r>
      <w:r w:rsidRPr="00802349" w:rsidR="00B61663">
        <w:t>e</w:t>
      </w:r>
      <w:r w:rsidRPr="00802349" w:rsidR="00BD6FD7">
        <w:t xml:space="preserve">n la que se abordaron los siguientes puntos: </w:t>
      </w:r>
    </w:p>
    <w:p w:rsidRPr="00802349" w:rsidR="00F65CFC" w:rsidP="00B55F5E" w:rsidRDefault="00F65CFC" w14:paraId="116C345E" w14:textId="77777777">
      <w:pPr>
        <w:pStyle w:val="BulletINE"/>
      </w:pPr>
    </w:p>
    <w:p w:rsidR="001B0C7D" w:rsidP="00B55F5E" w:rsidRDefault="001B0C7D" w14:paraId="458F4007" w14:textId="77777777">
      <w:pPr>
        <w:pStyle w:val="BulletINE"/>
        <w:numPr>
          <w:ilvl w:val="0"/>
          <w:numId w:val="13"/>
        </w:numPr>
      </w:pPr>
      <w:r>
        <w:t>Análisis, evaluación y presentación del informe de evaluación de la ejecución de la prueba para verificar el correcto funcionamiento del sistema informático del PREP.</w:t>
      </w:r>
    </w:p>
    <w:p w:rsidR="001B0C7D" w:rsidP="00B55F5E" w:rsidRDefault="001B0C7D" w14:paraId="2398214A" w14:textId="77777777">
      <w:pPr>
        <w:pStyle w:val="BulletINE"/>
      </w:pPr>
    </w:p>
    <w:p w:rsidR="001B0C7D" w:rsidP="00B55F5E" w:rsidRDefault="001B0C7D" w14:paraId="1E41D812" w14:textId="77777777">
      <w:pPr>
        <w:pStyle w:val="BulletINE"/>
        <w:numPr>
          <w:ilvl w:val="0"/>
          <w:numId w:val="13"/>
        </w:numPr>
      </w:pPr>
      <w:r>
        <w:t>Análisis y revisión de las bases de datos que se utilizarán para el llenado de las actas de prueba y en la implementación de los simulacros del PREP.</w:t>
      </w:r>
    </w:p>
    <w:p w:rsidR="001B0C7D" w:rsidP="00B55F5E" w:rsidRDefault="001B0C7D" w14:paraId="5F0AE941" w14:textId="77777777">
      <w:pPr>
        <w:pStyle w:val="BulletINE"/>
      </w:pPr>
    </w:p>
    <w:p w:rsidR="001B0C7D" w:rsidP="00B55F5E" w:rsidRDefault="001B0C7D" w14:paraId="40A33DBA" w14:textId="77777777">
      <w:pPr>
        <w:pStyle w:val="BulletINE"/>
        <w:numPr>
          <w:ilvl w:val="0"/>
          <w:numId w:val="13"/>
        </w:numPr>
      </w:pPr>
      <w:r>
        <w:t xml:space="preserve">Análisis y discusión de los trabajos que, en conjunto, se deberán llevar a cabo con los difusores oficiales. </w:t>
      </w:r>
    </w:p>
    <w:p w:rsidR="001B0C7D" w:rsidP="00B55F5E" w:rsidRDefault="001B0C7D" w14:paraId="5183DD9D" w14:textId="77777777">
      <w:pPr>
        <w:pStyle w:val="BulletINE"/>
      </w:pPr>
    </w:p>
    <w:p w:rsidR="001B0C7D" w:rsidP="00B55F5E" w:rsidRDefault="001B0C7D" w14:paraId="4AD9B018" w14:textId="77777777">
      <w:pPr>
        <w:pStyle w:val="BulletINE"/>
        <w:numPr>
          <w:ilvl w:val="0"/>
          <w:numId w:val="13"/>
        </w:numPr>
      </w:pPr>
      <w:r>
        <w:t xml:space="preserve">Análisis y revisión, de los avances y observaciones que se han realizado por parte de la auditoría del PREP. </w:t>
      </w:r>
    </w:p>
    <w:p w:rsidR="001B0C7D" w:rsidP="00B55F5E" w:rsidRDefault="001B0C7D" w14:paraId="1C455D51" w14:textId="77777777">
      <w:pPr>
        <w:pStyle w:val="BulletINE"/>
      </w:pPr>
    </w:p>
    <w:p w:rsidR="001B0C7D" w:rsidP="00B55F5E" w:rsidRDefault="001B0C7D" w14:paraId="2C19A2AD" w14:textId="77777777">
      <w:pPr>
        <w:pStyle w:val="BulletINE"/>
        <w:numPr>
          <w:ilvl w:val="0"/>
          <w:numId w:val="13"/>
        </w:numPr>
      </w:pPr>
      <w:r>
        <w:t xml:space="preserve">Revisión del avance en la instalación y habilitación de los CATD y CCV. </w:t>
      </w:r>
    </w:p>
    <w:p w:rsidR="001B0C7D" w:rsidP="00B55F5E" w:rsidRDefault="001B0C7D" w14:paraId="6E828DCD" w14:textId="77777777">
      <w:pPr>
        <w:pStyle w:val="BulletINE"/>
      </w:pPr>
    </w:p>
    <w:p w:rsidR="001B0C7D" w:rsidP="00B55F5E" w:rsidRDefault="001B0C7D" w14:paraId="2186F234" w14:textId="77777777">
      <w:pPr>
        <w:pStyle w:val="BulletINE"/>
        <w:numPr>
          <w:ilvl w:val="0"/>
          <w:numId w:val="13"/>
        </w:numPr>
      </w:pPr>
      <w:r>
        <w:t xml:space="preserve">Resumen y cierre de la reunión. </w:t>
      </w:r>
    </w:p>
    <w:p w:rsidRPr="00802349" w:rsidR="009F7612" w:rsidP="00B55F5E" w:rsidRDefault="009F7612" w14:paraId="21D0E6DB" w14:textId="77777777">
      <w:pPr>
        <w:pStyle w:val="BulletINE"/>
      </w:pPr>
    </w:p>
    <w:p w:rsidRPr="00802349" w:rsidR="00F50566" w:rsidP="00B55F5E" w:rsidRDefault="00F50566" w14:paraId="17D2849E" w14:textId="0652584F">
      <w:pPr>
        <w:pStyle w:val="BulletINE"/>
        <w:rPr>
          <w:szCs w:val="32"/>
        </w:rPr>
      </w:pPr>
      <w:r w:rsidRPr="00802349">
        <w:rPr>
          <w:szCs w:val="32"/>
        </w:rPr>
        <w:t>Video de la reunión de trabajo:</w:t>
      </w:r>
      <w:r w:rsidRPr="00802349" w:rsidR="00E8416F">
        <w:rPr>
          <w:szCs w:val="32"/>
        </w:rPr>
        <w:t xml:space="preserve"> </w:t>
      </w:r>
      <w:hyperlink w:history="1" r:id="rId12">
        <w:r w:rsidR="008211B9">
          <w:rPr>
            <w:rStyle w:val="Hipervnculo"/>
            <w:rFonts w:cs="Arial" w:eastAsiaTheme="minorEastAsia"/>
          </w:rPr>
          <w:t>6</w:t>
        </w:r>
        <w:r w:rsidRPr="00BA6566" w:rsidR="00C03447">
          <w:rPr>
            <w:rStyle w:val="Hipervnculo"/>
            <w:rFonts w:cs="Arial" w:eastAsiaTheme="minorEastAsia"/>
          </w:rPr>
          <w:t>ta.</w:t>
        </w:r>
        <w:r w:rsidRPr="00BA6566" w:rsidR="00FE1E0E">
          <w:rPr>
            <w:rStyle w:val="Hipervnculo"/>
            <w:rFonts w:cs="Arial" w:eastAsiaTheme="minorEastAsia"/>
          </w:rPr>
          <w:t xml:space="preserve"> reunión formal de trabajo con partidos </w:t>
        </w:r>
        <w:r w:rsidRPr="00BA6566" w:rsidR="00FE1E0E">
          <w:rPr>
            <w:rStyle w:val="Hipervnculo"/>
            <w:rFonts w:cs="Arial" w:eastAsiaTheme="minorEastAsia"/>
          </w:rPr>
          <w:t xml:space="preserve">políticos y candidatos independientes </w:t>
        </w:r>
        <w:r w:rsidRPr="00BA6566" w:rsidR="007B46AE">
          <w:rPr>
            <w:rStyle w:val="Hipervnculo"/>
            <w:rFonts w:cs="Arial" w:eastAsiaTheme="minorEastAsia"/>
          </w:rPr>
          <w:t>(youtube.com)</w:t>
        </w:r>
        <w:r w:rsidRPr="00BA6566" w:rsidR="00A00F75">
          <w:rPr>
            <w:rStyle w:val="Hipervnculo"/>
            <w:szCs w:val="32"/>
          </w:rPr>
          <w:t>.</w:t>
        </w:r>
      </w:hyperlink>
    </w:p>
    <w:p w:rsidRPr="00802349" w:rsidR="00716621" w:rsidP="005E0954" w:rsidRDefault="00716621" w14:paraId="30C19206" w14:textId="77777777">
      <w:pPr>
        <w:spacing w:line="276" w:lineRule="auto"/>
        <w:jc w:val="both"/>
        <w:rPr>
          <w:rFonts w:ascii="Arial" w:hAnsi="Arial" w:cs="Arial"/>
          <w:szCs w:val="32"/>
        </w:rPr>
      </w:pPr>
    </w:p>
    <w:p w:rsidRPr="00802349" w:rsidR="00CC6991" w:rsidP="00E57C75" w:rsidRDefault="00554B32" w14:paraId="6A5E9B64" w14:textId="31D594D0">
      <w:pPr>
        <w:pStyle w:val="Ttulo2"/>
        <w:numPr>
          <w:ilvl w:val="0"/>
          <w:numId w:val="7"/>
        </w:numPr>
        <w:spacing w:before="0"/>
        <w:rPr>
          <w:rFonts w:cs="Arial"/>
        </w:rPr>
      </w:pPr>
      <w:bookmarkStart w:name="_Toc165653753" w:id="4"/>
      <w:r w:rsidRPr="00802349">
        <w:rPr>
          <w:rFonts w:cs="Arial"/>
        </w:rPr>
        <w:t xml:space="preserve">Secretaría Técnica </w:t>
      </w:r>
      <w:r w:rsidRPr="00802349" w:rsidR="000113FF">
        <w:rPr>
          <w:rFonts w:cs="Arial"/>
        </w:rPr>
        <w:t>del</w:t>
      </w:r>
      <w:r w:rsidRPr="00802349">
        <w:rPr>
          <w:rFonts w:cs="Arial"/>
        </w:rPr>
        <w:t xml:space="preserve"> COTAPREP</w:t>
      </w:r>
      <w:bookmarkEnd w:id="4"/>
    </w:p>
    <w:p w:rsidR="004E2929" w:rsidP="00B55F5E" w:rsidRDefault="004E2929" w14:paraId="1B74E3F1" w14:textId="77777777">
      <w:pPr>
        <w:pStyle w:val="BulletINE"/>
      </w:pPr>
    </w:p>
    <w:p w:rsidRPr="00327477" w:rsidR="004E2929" w:rsidP="00B55F5E" w:rsidRDefault="004E2929" w14:paraId="73103300" w14:textId="1B2C0B9A">
      <w:pPr>
        <w:pStyle w:val="BulletINE"/>
      </w:pPr>
      <w:r w:rsidRPr="00327477">
        <w:t xml:space="preserve">El </w:t>
      </w:r>
      <w:r w:rsidRPr="00BC52B6">
        <w:rPr>
          <w:b/>
          <w:bCs/>
        </w:rPr>
        <w:t>29 de abril</w:t>
      </w:r>
      <w:r w:rsidRPr="00327477">
        <w:t xml:space="preserve"> fue publicada en la página web del Instituto la </w:t>
      </w:r>
      <w:r w:rsidRPr="00BC52B6">
        <w:rPr>
          <w:b/>
          <w:bCs/>
        </w:rPr>
        <w:t xml:space="preserve">convocatoria </w:t>
      </w:r>
      <w:r w:rsidRPr="00BC52B6" w:rsidR="00327477">
        <w:rPr>
          <w:b/>
          <w:bCs/>
        </w:rPr>
        <w:t>para la difusión del P</w:t>
      </w:r>
      <w:r w:rsidRPr="00BC52B6" w:rsidR="00E43C96">
        <w:rPr>
          <w:b/>
          <w:bCs/>
        </w:rPr>
        <w:t>REP</w:t>
      </w:r>
      <w:r w:rsidR="00D96286">
        <w:t>, dirigida a las instituciones académicas públicas y privadas, a las organizaciones de la sociedad civil y a los medios de comunicación (prensa, radio, televisión e internet)</w:t>
      </w:r>
      <w:r w:rsidR="00D81386">
        <w:t xml:space="preserve"> interesados en difundir </w:t>
      </w:r>
      <w:r w:rsidR="00BC52B6">
        <w:t>la información del PREP Jalisco 2024</w:t>
      </w:r>
      <w:r w:rsidR="00D81386">
        <w:t xml:space="preserve"> a la ciudadanía a través de sus portales web</w:t>
      </w:r>
      <w:r w:rsidR="00BC52B6">
        <w:t>.</w:t>
      </w:r>
    </w:p>
    <w:p w:rsidRPr="00802349" w:rsidR="009B2A65" w:rsidP="00626062" w:rsidRDefault="009B2A65" w14:paraId="2A5C4637" w14:textId="77777777">
      <w:pPr>
        <w:pStyle w:val="Prrafodelista"/>
        <w:numPr>
          <w:ilvl w:val="0"/>
          <w:numId w:val="0"/>
        </w:numPr>
        <w:spacing w:before="0" w:after="0"/>
        <w:ind w:left="1080"/>
      </w:pPr>
    </w:p>
    <w:p w:rsidRPr="00802349" w:rsidR="00842B1A" w:rsidP="00925127" w:rsidRDefault="00923538" w14:paraId="7A770C25" w14:textId="77777777">
      <w:pPr>
        <w:pStyle w:val="Ttulo2"/>
        <w:jc w:val="left"/>
        <w:rPr>
          <w:rFonts w:cs="Arial"/>
        </w:rPr>
      </w:pPr>
      <w:bookmarkStart w:name="_Toc165653754" w:id="5"/>
      <w:r w:rsidRPr="00802349">
        <w:rPr>
          <w:rFonts w:cs="Arial"/>
        </w:rPr>
        <w:t>d</w:t>
      </w:r>
      <w:r w:rsidRPr="00802349" w:rsidR="00C27C00">
        <w:rPr>
          <w:rFonts w:cs="Arial"/>
        </w:rPr>
        <w:t xml:space="preserve">. </w:t>
      </w:r>
      <w:r w:rsidRPr="00802349" w:rsidR="00812C48">
        <w:rPr>
          <w:rFonts w:cs="Arial"/>
        </w:rPr>
        <w:t>Adquisiciones, licitaciones, adjudicaciones directas</w:t>
      </w:r>
      <w:bookmarkEnd w:id="5"/>
    </w:p>
    <w:p w:rsidRPr="00802349" w:rsidR="00E85E9D" w:rsidP="00FC33EA" w:rsidRDefault="00E85E9D" w14:paraId="482C789F" w14:textId="77777777">
      <w:pPr>
        <w:pStyle w:val="Ttulo2"/>
        <w:rPr>
          <w:color w:val="auto"/>
          <w:spacing w:val="5"/>
          <w:kern w:val="28"/>
          <w:sz w:val="24"/>
          <w:szCs w:val="24"/>
          <w:lang w:val="es-ES" w:eastAsia="es-ES"/>
        </w:rPr>
      </w:pPr>
    </w:p>
    <w:p w:rsidR="00D40CDC" w:rsidP="008F1CA6" w:rsidRDefault="008F1CA6" w14:paraId="1CF8F1FF" w14:textId="74B30ED0">
      <w:pPr>
        <w:jc w:val="both"/>
        <w:rPr>
          <w:rFonts w:ascii="Arial" w:hAnsi="Arial" w:eastAsiaTheme="majorEastAsia" w:cstheme="majorBidi"/>
          <w:spacing w:val="5"/>
          <w:kern w:val="28"/>
          <w:lang w:val="es-ES" w:eastAsia="es-ES"/>
        </w:rPr>
      </w:pPr>
      <w:r w:rsidRPr="17F4E5F8">
        <w:rPr>
          <w:rFonts w:ascii="Arial" w:hAnsi="Arial" w:eastAsiaTheme="majorEastAsia" w:cstheme="majorBidi"/>
          <w:spacing w:val="5"/>
          <w:kern w:val="28"/>
          <w:lang w:val="es-ES" w:eastAsia="es-ES"/>
        </w:rPr>
        <w:t>El fallo de</w:t>
      </w:r>
      <w:r w:rsidRPr="17F4E5F8" w:rsidR="00447860">
        <w:rPr>
          <w:rFonts w:ascii="Arial" w:hAnsi="Arial" w:eastAsiaTheme="majorEastAsia" w:cstheme="majorBidi"/>
          <w:spacing w:val="5"/>
          <w:kern w:val="28"/>
          <w:lang w:val="es-ES" w:eastAsia="es-ES"/>
        </w:rPr>
        <w:t xml:space="preserve"> la segunda licitación para la adquisición del servicio Amazon Web Services </w:t>
      </w:r>
      <w:r w:rsidRPr="17F4E5F8" w:rsidR="00447860">
        <w:rPr>
          <w:rFonts w:ascii="Arial" w:hAnsi="Arial" w:eastAsiaTheme="majorEastAsia" w:cstheme="majorBidi"/>
          <w:b/>
          <w:spacing w:val="5"/>
          <w:kern w:val="28"/>
          <w:lang w:val="es-ES" w:eastAsia="es-ES"/>
        </w:rPr>
        <w:t>(LPL-14-2024</w:t>
      </w:r>
      <w:r w:rsidRPr="17F4E5F8" w:rsidR="00D40CDC">
        <w:rPr>
          <w:rFonts w:ascii="Arial" w:hAnsi="Arial" w:eastAsiaTheme="majorEastAsia" w:cstheme="majorBidi"/>
          <w:b/>
          <w:spacing w:val="5"/>
          <w:kern w:val="28"/>
          <w:lang w:val="es-ES" w:eastAsia="es-ES"/>
        </w:rPr>
        <w:t>)</w:t>
      </w:r>
      <w:r w:rsidRPr="17F4E5F8" w:rsidR="00447860">
        <w:rPr>
          <w:rFonts w:ascii="Arial" w:hAnsi="Arial" w:eastAsiaTheme="majorEastAsia" w:cstheme="majorBidi"/>
          <w:spacing w:val="5"/>
          <w:kern w:val="28"/>
          <w:lang w:val="es-ES" w:eastAsia="es-ES"/>
        </w:rPr>
        <w:t xml:space="preserve"> fue publicado el pasado </w:t>
      </w:r>
      <w:r w:rsidRPr="17F4E5F8" w:rsidR="00447860">
        <w:rPr>
          <w:rFonts w:ascii="Arial" w:hAnsi="Arial" w:eastAsiaTheme="majorEastAsia" w:cstheme="majorBidi"/>
          <w:b/>
          <w:spacing w:val="5"/>
          <w:kern w:val="28"/>
          <w:lang w:val="es-ES" w:eastAsia="es-ES"/>
        </w:rPr>
        <w:t>05 de abril</w:t>
      </w:r>
      <w:r w:rsidRPr="17F4E5F8" w:rsidR="00447860">
        <w:rPr>
          <w:rFonts w:ascii="Arial" w:hAnsi="Arial" w:eastAsiaTheme="majorEastAsia" w:cstheme="majorBidi"/>
          <w:spacing w:val="5"/>
          <w:kern w:val="28"/>
          <w:lang w:val="es-ES" w:eastAsia="es-ES"/>
        </w:rPr>
        <w:t xml:space="preserve">, resultando ganadora de la licitación la empresa ADVEK S.A. de C.V. </w:t>
      </w:r>
    </w:p>
    <w:p w:rsidRPr="008F1CA6" w:rsidR="00447860" w:rsidP="008F1CA6" w:rsidRDefault="00447860" w14:paraId="2218440E" w14:textId="32485BDD">
      <w:pPr>
        <w:jc w:val="both"/>
        <w:rPr>
          <w:rFonts w:ascii="Arial" w:hAnsi="Arial" w:eastAsiaTheme="majorEastAsia" w:cstheme="majorBidi"/>
          <w:spacing w:val="5"/>
          <w:kern w:val="28"/>
          <w:lang w:val="es-ES_tradnl" w:eastAsia="es-ES"/>
        </w:rPr>
      </w:pPr>
      <w:r w:rsidRPr="008F1CA6">
        <w:rPr>
          <w:rFonts w:ascii="Arial" w:hAnsi="Arial" w:eastAsiaTheme="majorEastAsia" w:cstheme="majorBidi"/>
          <w:spacing w:val="5"/>
          <w:kern w:val="28"/>
          <w:lang w:val="es-ES_tradnl" w:eastAsia="es-ES"/>
        </w:rPr>
        <w:t xml:space="preserve"> </w:t>
      </w:r>
    </w:p>
    <w:p w:rsidRPr="00802349" w:rsidR="00946B25" w:rsidP="00E8416F" w:rsidRDefault="00FC33EA" w14:paraId="5E17DFFB" w14:textId="4A0A4418">
      <w:pPr>
        <w:jc w:val="both"/>
        <w:rPr>
          <w:rFonts w:ascii="Arial" w:hAnsi="Arial" w:cs="Arial" w:eastAsiaTheme="majorEastAsia"/>
          <w:spacing w:val="5"/>
          <w:kern w:val="28"/>
          <w:lang w:val="es-ES_tradnl" w:eastAsia="es-ES"/>
        </w:rPr>
      </w:pPr>
      <w:r w:rsidRPr="002E5A29">
        <w:rPr>
          <w:rFonts w:ascii="Arial" w:hAnsi="Arial" w:cs="Arial" w:eastAsiaTheme="majorEastAsia"/>
          <w:spacing w:val="5"/>
          <w:kern w:val="28"/>
          <w:lang w:val="es-ES_tradnl" w:eastAsia="es-ES"/>
        </w:rPr>
        <w:t>La información sobre las licitaciones puede ser consultada en:</w:t>
      </w:r>
      <w:r w:rsidRPr="002E5A29" w:rsidR="00E8416F">
        <w:rPr>
          <w:rFonts w:ascii="Arial" w:hAnsi="Arial" w:cs="Arial" w:eastAsiaTheme="majorEastAsia"/>
          <w:spacing w:val="5"/>
          <w:kern w:val="28"/>
          <w:lang w:val="es-ES_tradnl" w:eastAsia="es-ES"/>
        </w:rPr>
        <w:t xml:space="preserve"> </w:t>
      </w:r>
      <w:hyperlink w:history="1" r:id="rId13">
        <w:r w:rsidRPr="002E5A29" w:rsidR="00946B25">
          <w:rPr>
            <w:rStyle w:val="Hipervnculo"/>
            <w:rFonts w:ascii="Arial" w:hAnsi="Arial" w:cs="Arial"/>
            <w:szCs w:val="32"/>
          </w:rPr>
          <w:t>Licitaciones 2024 | Instituto Electoral y de Participación Ciudadana de Jalisco (iepcjalisco.org.mx)</w:t>
        </w:r>
      </w:hyperlink>
    </w:p>
    <w:p w:rsidRPr="00946B25" w:rsidR="00946B25" w:rsidP="00946B25" w:rsidRDefault="00946B25" w14:paraId="7B82A599" w14:textId="77777777">
      <w:pPr>
        <w:rPr>
          <w:lang w:val="es-ES_tradnl" w:eastAsia="es-ES"/>
        </w:rPr>
      </w:pPr>
    </w:p>
    <w:p w:rsidR="00FD01C4" w:rsidP="00FC33EA" w:rsidRDefault="008D75AB" w14:paraId="4E0E0448" w14:textId="31D5E2A6">
      <w:pPr>
        <w:pStyle w:val="Ttulo2"/>
        <w:rPr>
          <w:rFonts w:cs="Arial"/>
        </w:rPr>
      </w:pPr>
      <w:bookmarkStart w:name="_Toc165653755" w:id="6"/>
      <w:r w:rsidRPr="008D75AB">
        <w:rPr>
          <w:rFonts w:cs="Arial"/>
        </w:rPr>
        <w:t>e.</w:t>
      </w:r>
      <w:r>
        <w:rPr>
          <w:rFonts w:cs="Arial"/>
        </w:rPr>
        <w:t xml:space="preserve"> </w:t>
      </w:r>
      <w:r w:rsidRPr="008D75AB">
        <w:rPr>
          <w:rFonts w:cs="Arial"/>
        </w:rPr>
        <w:t>Recursos humanos y capacitación</w:t>
      </w:r>
      <w:bookmarkEnd w:id="6"/>
    </w:p>
    <w:p w:rsidR="000C1CC4" w:rsidP="00B55F5E" w:rsidRDefault="000C1CC4" w14:paraId="25630F6B" w14:textId="77777777">
      <w:pPr>
        <w:pStyle w:val="BulletINE"/>
      </w:pPr>
    </w:p>
    <w:p w:rsidR="00162EF9" w:rsidP="00B55F5E" w:rsidRDefault="008D7169" w14:paraId="4115223D" w14:textId="2DD4A914">
      <w:pPr>
        <w:pStyle w:val="BulletINE"/>
      </w:pPr>
      <w:r>
        <w:t>L</w:t>
      </w:r>
      <w:r w:rsidRPr="008D7169">
        <w:t xml:space="preserve">as coordinaciones de los 120 municipios </w:t>
      </w:r>
      <w:r>
        <w:t>foráneos de la entidad</w:t>
      </w:r>
      <w:r w:rsidRPr="008D7169">
        <w:t xml:space="preserve"> ya se encuentran trabajando </w:t>
      </w:r>
      <w:r w:rsidRPr="008D7169">
        <w:rPr>
          <w:b/>
          <w:bCs/>
        </w:rPr>
        <w:t>desde el 1 de abril.</w:t>
      </w:r>
      <w:r w:rsidR="00162EF9">
        <w:rPr>
          <w:b/>
          <w:bCs/>
        </w:rPr>
        <w:t xml:space="preserve"> </w:t>
      </w:r>
      <w:r w:rsidRPr="00162EF9" w:rsidR="00162EF9">
        <w:t xml:space="preserve">La contratación del </w:t>
      </w:r>
      <w:r w:rsidRPr="00162EF9" w:rsidR="00162EF9">
        <w:rPr>
          <w:b/>
          <w:bCs/>
        </w:rPr>
        <w:t xml:space="preserve">personal de digitalización y captura PREP </w:t>
      </w:r>
      <w:r w:rsidRPr="00162EF9" w:rsidR="00162EF9">
        <w:t xml:space="preserve">se realizó a partir del </w:t>
      </w:r>
      <w:r w:rsidRPr="00162EF9" w:rsidR="00162EF9">
        <w:rPr>
          <w:b/>
          <w:bCs/>
        </w:rPr>
        <w:t>16 de abril</w:t>
      </w:r>
      <w:r w:rsidRPr="00162EF9" w:rsidR="00162EF9">
        <w:t xml:space="preserve">, y se cuenta ya con la totalidad de las vacantes cubiertas. </w:t>
      </w:r>
    </w:p>
    <w:p w:rsidRPr="00F82C61" w:rsidR="00F82C61" w:rsidP="00B55F5E" w:rsidRDefault="00F82C61" w14:paraId="1F92B996" w14:textId="77777777">
      <w:pPr>
        <w:pStyle w:val="BulletINE"/>
      </w:pPr>
    </w:p>
    <w:p w:rsidRPr="00162EF9" w:rsidR="00F82C61" w:rsidP="0D642D41" w:rsidRDefault="00F82C61" w14:paraId="53DCD0DA" w14:textId="02E7F0B7">
      <w:pPr>
        <w:pStyle w:val="BulletINE"/>
        <w:numPr>
          <w:numId w:val="0"/>
        </w:numPr>
        <w:rPr>
          <w:lang w:val="es-ES"/>
        </w:rPr>
      </w:pPr>
      <w:r w:rsidRPr="0D642D41" w:rsidR="00F82C61">
        <w:rPr>
          <w:lang w:val="es-ES"/>
        </w:rPr>
        <w:t xml:space="preserve">El pasado 21 abril, se llevó a cabo una capacitación teórico-práctica del Proceso Técnico Operativo del PREP, dirigido a personal central y de los consejos distritales y municipales. </w:t>
      </w:r>
      <w:r w:rsidRPr="0D642D41" w:rsidR="00F82C61">
        <w:rPr>
          <w:lang w:val="es-ES"/>
        </w:rPr>
        <w:t>En ella, los participantes desarrollaron cada una de las partes del Proceso mediante una simulación de este.</w:t>
      </w:r>
      <w:r w:rsidRPr="0D642D41" w:rsidR="0040774B">
        <w:rPr>
          <w:lang w:val="es-ES"/>
        </w:rPr>
        <w:t xml:space="preserve"> </w:t>
      </w:r>
      <w:r w:rsidRPr="0D642D41" w:rsidR="0040774B">
        <w:rPr>
          <w:lang w:val="es-ES"/>
        </w:rPr>
        <w:t>Asistieron un total de 43 personas.</w:t>
      </w:r>
    </w:p>
    <w:p w:rsidR="00E95ED9" w:rsidP="00B55F5E" w:rsidRDefault="00E95ED9" w14:paraId="06429816" w14:textId="77777777">
      <w:pPr>
        <w:pStyle w:val="BulletINE"/>
      </w:pPr>
    </w:p>
    <w:p w:rsidR="00915AA2" w:rsidP="00B55F5E" w:rsidRDefault="00790EC2" w14:paraId="09DDE96B" w14:textId="2BB2CB6E">
      <w:pPr>
        <w:pStyle w:val="BulletINE"/>
      </w:pPr>
      <w:r w:rsidRPr="17F4E5F8">
        <w:t xml:space="preserve">El </w:t>
      </w:r>
      <w:r w:rsidRPr="17F4E5F8">
        <w:rPr>
          <w:b/>
        </w:rPr>
        <w:t>27 de abril</w:t>
      </w:r>
      <w:r w:rsidRPr="17F4E5F8">
        <w:t xml:space="preserve"> se llevó a cabo una capacitación adicional del Proceso Técnico Operativo del PREP, dirigido a </w:t>
      </w:r>
      <w:r w:rsidRPr="17F4E5F8">
        <w:rPr>
          <w:b/>
        </w:rPr>
        <w:t>coordinadores centrales</w:t>
      </w:r>
      <w:r w:rsidRPr="17F4E5F8" w:rsidR="00AF279D">
        <w:rPr>
          <w:b/>
        </w:rPr>
        <w:t xml:space="preserve"> y técnicos</w:t>
      </w:r>
      <w:r w:rsidRPr="17F4E5F8">
        <w:t xml:space="preserve"> del Instituto que capacitarán a su vez a los coordinadores, subcoordinadores y capturistas de los consejos distritales y municipales.</w:t>
      </w:r>
      <w:r w:rsidRPr="17F4E5F8" w:rsidR="001A4AD1">
        <w:t xml:space="preserve"> Asistieron un total de 43 personas</w:t>
      </w:r>
    </w:p>
    <w:p w:rsidR="00790EC2" w:rsidP="00B55F5E" w:rsidRDefault="00790EC2" w14:paraId="01392533" w14:textId="77777777">
      <w:pPr>
        <w:pStyle w:val="BulletINE"/>
      </w:pPr>
    </w:p>
    <w:p w:rsidR="0055223D" w:rsidP="00B55F5E" w:rsidRDefault="004D34B8" w14:paraId="2A7596D4" w14:textId="68D25F5C">
      <w:pPr>
        <w:pStyle w:val="BulletINE"/>
      </w:pPr>
      <w:r>
        <w:t>Respecto a las capacitaciones a personal de los consejos distritales y municipales, se han realizado al momento las siguientes sesiones</w:t>
      </w:r>
      <w:r w:rsidR="005A1CE6">
        <w:t xml:space="preserve"> de capacitación con los </w:t>
      </w:r>
      <w:r w:rsidRPr="005A1CE6" w:rsidR="005A1CE6">
        <w:rPr>
          <w:b/>
          <w:bCs/>
        </w:rPr>
        <w:t>consejos distritales y municipales de la Zona Metropolitana de Guadalajara</w:t>
      </w:r>
      <w:r>
        <w:t>:</w:t>
      </w:r>
    </w:p>
    <w:p w:rsidR="00715D08" w:rsidP="00B55F5E" w:rsidRDefault="00715D08" w14:paraId="366EF7F8" w14:textId="77777777">
      <w:pPr>
        <w:pStyle w:val="BulletINE"/>
      </w:pPr>
    </w:p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776"/>
        <w:gridCol w:w="2220"/>
      </w:tblGrid>
      <w:tr w:rsidRPr="005A1CE6" w:rsidR="005A1CE6" w:rsidTr="00BC15AD" w14:paraId="7CD4B471" w14:textId="77777777">
        <w:trPr>
          <w:trHeight w:val="401"/>
          <w:tblHeader/>
          <w:jc w:val="center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788E"/>
            <w:vAlign w:val="center"/>
            <w:hideMark/>
          </w:tcPr>
          <w:p w:rsidRPr="005A1CE6" w:rsidR="005A1CE6" w:rsidRDefault="005A1CE6" w14:paraId="595F179C" w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Distrito (y municipios que lo integran)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88E"/>
            <w:noWrap/>
            <w:vAlign w:val="center"/>
            <w:hideMark/>
          </w:tcPr>
          <w:p w:rsidRPr="005A1CE6" w:rsidR="005A1CE6" w:rsidRDefault="005A1CE6" w14:paraId="3019AF10" w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Fecha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788E"/>
            <w:noWrap/>
            <w:vAlign w:val="center"/>
            <w:hideMark/>
          </w:tcPr>
          <w:p w:rsidRPr="005A1CE6" w:rsidR="005A1CE6" w:rsidRDefault="005A1CE6" w14:paraId="645DC829" w14:textId="77777777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Total de asistentes</w:t>
            </w:r>
          </w:p>
        </w:tc>
      </w:tr>
      <w:tr w:rsidRPr="005A1CE6" w:rsidR="005A1CE6" w:rsidTr="005A1CE6" w14:paraId="19C6709A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071B544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3E7DF48D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29-abr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011B924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Pr="005A1CE6" w:rsidR="005A1CE6" w:rsidTr="005A1CE6" w14:paraId="1C8C13D7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6CDA852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16324FBE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29-abr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2329FAE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Pr="005A1CE6" w:rsidR="005A1CE6" w:rsidTr="005A1CE6" w14:paraId="16758644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44E1EC5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2A354350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29-abr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58642F4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Pr="005A1CE6" w:rsidR="005A1CE6" w:rsidTr="005A1CE6" w14:paraId="3502CC2D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35AC9447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38C13CC3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29-abr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6844DDE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Pr="005A1CE6" w:rsidR="005A1CE6" w:rsidTr="005A1CE6" w14:paraId="2CEB4707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475FB696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3DEC62F9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30-abr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309DB310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Pr="005A1CE6" w:rsidR="005A1CE6" w:rsidTr="005A1CE6" w14:paraId="675A62F5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5910A5B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6EB16272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29-abr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261AA5E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Pr="005A1CE6" w:rsidR="005A1CE6" w:rsidTr="005A1CE6" w14:paraId="7B1F6FCE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11933004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56A5C937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30-abr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312532ED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Pr="005A1CE6" w:rsidR="005A1CE6" w:rsidTr="005A1CE6" w14:paraId="74750274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00113D8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30714785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30-abr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04D1820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Pr="005A1CE6" w:rsidR="005A1CE6" w:rsidTr="00F83981" w14:paraId="380EA866" w14:textId="77777777">
        <w:trPr>
          <w:trHeight w:val="300"/>
          <w:jc w:val="center"/>
        </w:trPr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47EC0EC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45FFE533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29-abr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0508A78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Pr="005A1CE6" w:rsidR="005A1CE6" w:rsidTr="00F83981" w14:paraId="4521E5DA" w14:textId="77777777">
        <w:trPr>
          <w:trHeight w:val="300"/>
          <w:jc w:val="center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  <w:hideMark/>
          </w:tcPr>
          <w:p w:rsidRPr="005A1CE6" w:rsidR="005A1CE6" w:rsidRDefault="005A1CE6" w14:paraId="255F352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  <w:hideMark/>
          </w:tcPr>
          <w:p w:rsidRPr="005A1CE6" w:rsidR="005A1CE6" w:rsidRDefault="005A1CE6" w14:paraId="50873325" w14:textId="77777777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30-abr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5A1CE6" w:rsidR="005A1CE6" w:rsidRDefault="005A1CE6" w14:paraId="6DC1F6B1" w14:textId="777777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Pr="005A1CE6" w:rsidR="00F83981" w:rsidTr="00F83981" w14:paraId="03E910ED" w14:textId="77777777">
        <w:trPr>
          <w:trHeight w:val="300"/>
          <w:jc w:val="center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 w:rsidRPr="005A1CE6" w:rsidR="00F83981" w:rsidRDefault="0071714F" w14:paraId="6FC4B1FB" w14:textId="1AA0EE4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</w:tcPr>
          <w:p w:rsidRPr="005A1CE6" w:rsidR="00F83981" w:rsidRDefault="0071714F" w14:paraId="67ECD22F" w14:textId="4122EC59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30-abr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A1CE6" w:rsidR="00F83981" w:rsidRDefault="0071714F" w14:paraId="0348336A" w14:textId="7CCA4D4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Pr="005A1CE6" w:rsidR="00F83981" w:rsidTr="00F83981" w14:paraId="4B90903A" w14:textId="77777777">
        <w:trPr>
          <w:trHeight w:val="300"/>
          <w:jc w:val="center"/>
        </w:trPr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F2F2"/>
            <w:noWrap/>
            <w:vAlign w:val="bottom"/>
          </w:tcPr>
          <w:p w:rsidRPr="005A1CE6" w:rsidR="00F83981" w:rsidRDefault="0071714F" w14:paraId="5F4F7534" w14:textId="628A648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4DBBB8"/>
            <w:noWrap/>
            <w:vAlign w:val="bottom"/>
          </w:tcPr>
          <w:p w:rsidRPr="005A1CE6" w:rsidR="00F83981" w:rsidRDefault="0071714F" w14:paraId="065037D4" w14:textId="73D1E460">
            <w:pPr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5A1CE6">
              <w:rPr>
                <w:rFonts w:ascii="Arial" w:hAnsi="Arial" w:cs="Arial"/>
                <w:color w:val="FFFFFF"/>
                <w:sz w:val="22"/>
                <w:szCs w:val="22"/>
              </w:rPr>
              <w:t>30-abr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5A1CE6" w:rsidR="00F83981" w:rsidRDefault="0071714F" w14:paraId="4E7A7969" w14:textId="6B5E468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</w:tbl>
    <w:p w:rsidRPr="00A202DE" w:rsidR="005C5585" w:rsidP="00B55F5E" w:rsidRDefault="005C5585" w14:paraId="796A1FCE" w14:textId="77777777">
      <w:pPr>
        <w:pStyle w:val="BulletINE"/>
      </w:pPr>
    </w:p>
    <w:p w:rsidR="00BF1481" w:rsidP="00852149" w:rsidRDefault="00214A33" w14:paraId="34ED5C4F" w14:textId="46D1BAF7">
      <w:pPr>
        <w:pStyle w:val="Ttulo2"/>
        <w:rPr>
          <w:rFonts w:cs="Arial"/>
        </w:rPr>
      </w:pPr>
      <w:bookmarkStart w:name="_Toc165653756" w:id="7"/>
      <w:r w:rsidRPr="00214A33">
        <w:rPr>
          <w:rFonts w:cs="Arial"/>
        </w:rPr>
        <w:t>f.</w:t>
      </w:r>
      <w:r w:rsidRPr="00214A33">
        <w:rPr>
          <w:rFonts w:cs="Arial"/>
        </w:rPr>
        <w:tab/>
      </w:r>
      <w:r w:rsidRPr="00214A33">
        <w:rPr>
          <w:rFonts w:cs="Arial"/>
        </w:rPr>
        <w:t>Infraestructura (medios técnicos, servicios e instalaciones necesarios)</w:t>
      </w:r>
      <w:bookmarkEnd w:id="7"/>
    </w:p>
    <w:p w:rsidR="00C55C4C" w:rsidP="00C55C4C" w:rsidRDefault="00C55C4C" w14:paraId="57D027B8" w14:textId="77777777"/>
    <w:p w:rsidRPr="006E4547" w:rsidR="00C06A6D" w:rsidP="0D642D41" w:rsidRDefault="00C06A6D" w14:paraId="279ECE45" w14:textId="7CF69928">
      <w:pPr>
        <w:pStyle w:val="BulletINE"/>
        <w:numPr>
          <w:numId w:val="0"/>
        </w:numPr>
      </w:pPr>
      <w:r w:rsidRPr="0D642D41" w:rsidR="00C06A6D">
        <w:rPr>
          <w:b w:val="1"/>
          <w:bCs w:val="1"/>
          <w:lang w:val="es-ES"/>
        </w:rPr>
        <w:t xml:space="preserve">Servicio Amazon Web </w:t>
      </w:r>
      <w:r w:rsidRPr="0D642D41" w:rsidR="00C06A6D">
        <w:rPr>
          <w:b w:val="1"/>
          <w:bCs w:val="1"/>
          <w:lang w:val="es-ES"/>
        </w:rPr>
        <w:t>Ser</w:t>
      </w:r>
      <w:r w:rsidRPr="0D642D41" w:rsidR="006E4547">
        <w:rPr>
          <w:b w:val="1"/>
          <w:bCs w:val="1"/>
          <w:lang w:val="es-ES"/>
        </w:rPr>
        <w:t>vices</w:t>
      </w:r>
      <w:r w:rsidRPr="0D642D41" w:rsidR="006E4547">
        <w:rPr>
          <w:b w:val="1"/>
          <w:bCs w:val="1"/>
          <w:lang w:val="es-ES"/>
        </w:rPr>
        <w:t xml:space="preserve"> (AWS): </w:t>
      </w:r>
      <w:r w:rsidRPr="0D642D41" w:rsidR="006E4547">
        <w:rPr>
          <w:lang w:val="es-ES"/>
        </w:rPr>
        <w:t xml:space="preserve">El servicio ya está contratado y disponible para la publicación del PREP. </w:t>
      </w:r>
    </w:p>
    <w:p w:rsidR="00C06A6D" w:rsidP="00B55F5E" w:rsidRDefault="00C06A6D" w14:paraId="6BB62FAA" w14:textId="77777777">
      <w:pPr>
        <w:pStyle w:val="BulletINE"/>
      </w:pPr>
    </w:p>
    <w:p w:rsidR="00C55C4C" w:rsidP="00B55F5E" w:rsidRDefault="00C55C4C" w14:paraId="3FC32E5F" w14:textId="125BED95">
      <w:pPr>
        <w:pStyle w:val="BulletINE"/>
      </w:pPr>
      <w:r w:rsidRPr="00C55C4C">
        <w:rPr>
          <w:b/>
          <w:bCs/>
        </w:rPr>
        <w:t>Servicio de Internet.</w:t>
      </w:r>
      <w:r>
        <w:t xml:space="preserve"> se ha realizado la instalación en </w:t>
      </w:r>
      <w:r w:rsidRPr="00FF6E86">
        <w:rPr>
          <w:b/>
          <w:bCs/>
        </w:rPr>
        <w:t>70 municipios</w:t>
      </w:r>
      <w:r>
        <w:t>, quedando pendiente para la semana del 29 de abril al 3 de mayo la instalación en el resto.</w:t>
      </w:r>
    </w:p>
    <w:p w:rsidR="00A5108C" w:rsidP="00B55F5E" w:rsidRDefault="00A5108C" w14:paraId="1412DF10" w14:textId="77777777">
      <w:pPr>
        <w:pStyle w:val="BulletINE"/>
      </w:pPr>
    </w:p>
    <w:p w:rsidR="00A5108C" w:rsidP="00B55F5E" w:rsidRDefault="00A5108C" w14:paraId="5ECC3D70" w14:textId="43079D86">
      <w:pPr>
        <w:pStyle w:val="BulletINE"/>
      </w:pPr>
      <w:r>
        <w:t xml:space="preserve">Se adquirieron </w:t>
      </w:r>
      <w:r w:rsidRPr="00DF3585">
        <w:rPr>
          <w:b/>
          <w:bCs/>
        </w:rPr>
        <w:t>100</w:t>
      </w:r>
      <w:r w:rsidR="00810758">
        <w:rPr>
          <w:b/>
          <w:bCs/>
        </w:rPr>
        <w:t xml:space="preserve"> enrutadores (</w:t>
      </w:r>
      <w:r w:rsidRPr="00DF3585">
        <w:rPr>
          <w:b/>
          <w:bCs/>
          <w:i/>
          <w:iCs/>
        </w:rPr>
        <w:t>routers</w:t>
      </w:r>
      <w:r w:rsidR="00810758">
        <w:rPr>
          <w:b/>
          <w:bCs/>
          <w:i/>
          <w:iCs/>
        </w:rPr>
        <w:t>)</w:t>
      </w:r>
      <w:r>
        <w:t xml:space="preserve"> </w:t>
      </w:r>
      <w:r w:rsidR="00DF3585">
        <w:t>para proveer servicio a los Centros de Acopio y Transmisión de Datos</w:t>
      </w:r>
      <w:r w:rsidR="00C06A6D">
        <w:t xml:space="preserve"> (CATD).</w:t>
      </w:r>
    </w:p>
    <w:p w:rsidRPr="00C55C4C" w:rsidR="00C55C4C" w:rsidP="00C55C4C" w:rsidRDefault="00C55C4C" w14:paraId="31B31F43" w14:textId="77777777"/>
    <w:p w:rsidR="00214A33" w:rsidP="00B55F5E" w:rsidRDefault="0000002F" w14:paraId="179E21A6" w14:textId="147CC181">
      <w:pPr>
        <w:pStyle w:val="BulletINE"/>
      </w:pPr>
      <w:r w:rsidRPr="00BC704E">
        <w:t xml:space="preserve">Está por instalarse un </w:t>
      </w:r>
      <w:r w:rsidRPr="0000002F">
        <w:rPr>
          <w:b/>
          <w:bCs/>
        </w:rPr>
        <w:t>conmutador VoIP</w:t>
      </w:r>
      <w:r w:rsidRPr="00BC704E">
        <w:t xml:space="preserve"> para brindar la funcionalidad de centro de llamadas</w:t>
      </w:r>
      <w:r>
        <w:t xml:space="preserve"> en el CCV.</w:t>
      </w:r>
    </w:p>
    <w:p w:rsidRPr="00214A33" w:rsidR="00214A33" w:rsidP="00D818A6" w:rsidRDefault="00214A33" w14:paraId="75478D64" w14:textId="77777777">
      <w:pPr>
        <w:spacing w:line="276" w:lineRule="auto"/>
      </w:pPr>
    </w:p>
    <w:p w:rsidRPr="00A202DE" w:rsidR="009E31CF" w:rsidP="00D818A6" w:rsidRDefault="00852149" w14:paraId="5593E020" w14:textId="3D064762">
      <w:pPr>
        <w:pStyle w:val="Ttulo2"/>
        <w:spacing w:before="0" w:line="276" w:lineRule="auto"/>
        <w:rPr>
          <w:rFonts w:cs="Arial"/>
        </w:rPr>
      </w:pPr>
      <w:bookmarkStart w:name="_Toc165653757" w:id="8"/>
      <w:r w:rsidRPr="00A202DE">
        <w:rPr>
          <w:rFonts w:cs="Arial"/>
        </w:rPr>
        <w:t xml:space="preserve">g. </w:t>
      </w:r>
      <w:r w:rsidRPr="00A202DE" w:rsidR="009E31CF">
        <w:rPr>
          <w:rFonts w:cs="Arial"/>
        </w:rPr>
        <w:t>Instalación de CATD y, en su caso, CCV</w:t>
      </w:r>
      <w:bookmarkEnd w:id="8"/>
    </w:p>
    <w:p w:rsidRPr="00A202DE" w:rsidR="00821AD7" w:rsidP="00821AD7" w:rsidRDefault="00821AD7" w14:paraId="790ADD81" w14:textId="77777777"/>
    <w:p w:rsidR="00A731B1" w:rsidP="00B55F5E" w:rsidRDefault="00CF6208" w14:paraId="418896ED" w14:textId="45F4B121">
      <w:pPr>
        <w:pStyle w:val="BulletINE"/>
      </w:pPr>
      <w:r>
        <w:t xml:space="preserve">El </w:t>
      </w:r>
      <w:r w:rsidRPr="00A731B1">
        <w:rPr>
          <w:b/>
          <w:bCs/>
        </w:rPr>
        <w:t>01</w:t>
      </w:r>
      <w:r w:rsidRPr="00A731B1" w:rsidR="00EA03B3">
        <w:rPr>
          <w:b/>
          <w:bCs/>
        </w:rPr>
        <w:t xml:space="preserve"> de abril</w:t>
      </w:r>
      <w:r w:rsidRPr="001E740E" w:rsidR="00EA03B3">
        <w:t xml:space="preserve"> </w:t>
      </w:r>
      <w:r w:rsidR="00A731B1">
        <w:t xml:space="preserve">se instalaron los </w:t>
      </w:r>
      <w:r w:rsidRPr="00A731B1" w:rsidR="00A731B1">
        <w:rPr>
          <w:b/>
          <w:bCs/>
        </w:rPr>
        <w:t>15 consejos municipales</w:t>
      </w:r>
      <w:r w:rsidR="00A731B1">
        <w:t xml:space="preserve"> correspondientes a </w:t>
      </w:r>
      <w:r w:rsidR="00A731B1">
        <w:t>los municipios de alta densidad poblacional.</w:t>
      </w:r>
    </w:p>
    <w:p w:rsidR="0006510C" w:rsidP="00B55F5E" w:rsidRDefault="0006510C" w14:paraId="33E681E8" w14:textId="77777777">
      <w:pPr>
        <w:pStyle w:val="BulletINE"/>
      </w:pPr>
    </w:p>
    <w:p w:rsidR="00B619A5" w:rsidP="00B55F5E" w:rsidRDefault="00A731B1" w14:paraId="22B528F7" w14:textId="3C7DDDC0">
      <w:pPr>
        <w:pStyle w:val="BulletINE"/>
      </w:pPr>
      <w:r>
        <w:t xml:space="preserve">Los </w:t>
      </w:r>
      <w:r w:rsidRPr="00A731B1">
        <w:rPr>
          <w:b/>
          <w:bCs/>
        </w:rPr>
        <w:t>105 consejos municipales</w:t>
      </w:r>
      <w:r>
        <w:t xml:space="preserve"> restantes se instalaron formalmente el </w:t>
      </w:r>
      <w:r w:rsidRPr="00A731B1">
        <w:rPr>
          <w:b/>
          <w:bCs/>
        </w:rPr>
        <w:t>16 de abril</w:t>
      </w:r>
      <w:r>
        <w:t xml:space="preserve">; el consejo distrital correspondiente a cada uno de ellos ya cuenta con el equipamiento informático y ya se realizó su distribución e instalación necesarios para los trabajos del PREP. </w:t>
      </w:r>
    </w:p>
    <w:p w:rsidR="00BC704E" w:rsidP="00B55F5E" w:rsidRDefault="00BC704E" w14:paraId="443882C6" w14:textId="77777777">
      <w:pPr>
        <w:pStyle w:val="BulletINE"/>
      </w:pPr>
    </w:p>
    <w:p w:rsidR="00BC704E" w:rsidP="00B55F5E" w:rsidRDefault="00BC704E" w14:paraId="0D76B3FA" w14:textId="613638BA">
      <w:pPr>
        <w:pStyle w:val="BulletINE"/>
      </w:pPr>
      <w:r w:rsidRPr="00BC704E">
        <w:rPr>
          <w:b/>
          <w:bCs/>
        </w:rPr>
        <w:t>Instalación del CCV:</w:t>
      </w:r>
      <w:r w:rsidRPr="00BC704E">
        <w:t xml:space="preserve"> ya se encuentra realizada la adecuación e instalación de mobiliario; se cuenta con equipo de cómputo y espacios para capacidad de 35 a 40 personas aproximadamente. </w:t>
      </w:r>
    </w:p>
    <w:p w:rsidRPr="001033AD" w:rsidR="009A60E9" w:rsidP="00B55F5E" w:rsidRDefault="009A60E9" w14:paraId="5780DB31" w14:textId="77777777">
      <w:pPr>
        <w:pStyle w:val="BulletINE"/>
      </w:pPr>
    </w:p>
    <w:p w:rsidR="009E31CF" w:rsidP="00D306FA" w:rsidRDefault="00D306FA" w14:paraId="6AC54835" w14:textId="5EC4C280">
      <w:pPr>
        <w:pStyle w:val="Ttulo2"/>
        <w:rPr>
          <w:rFonts w:cs="Arial"/>
        </w:rPr>
      </w:pPr>
      <w:bookmarkStart w:name="_Toc165653758" w:id="9"/>
      <w:r w:rsidRPr="00335FE4">
        <w:rPr>
          <w:rFonts w:cs="Arial"/>
        </w:rPr>
        <w:t xml:space="preserve">h. </w:t>
      </w:r>
      <w:r w:rsidRPr="00335FE4" w:rsidR="009E31CF">
        <w:rPr>
          <w:rFonts w:cs="Arial"/>
        </w:rPr>
        <w:t>Desarrollo del sistema informático</w:t>
      </w:r>
      <w:bookmarkEnd w:id="9"/>
    </w:p>
    <w:p w:rsidRPr="001E740E" w:rsidR="007A4F32" w:rsidP="00B55F5E" w:rsidRDefault="007A4F32" w14:paraId="34578AA2" w14:textId="77777777">
      <w:pPr>
        <w:pStyle w:val="BulletINE"/>
      </w:pPr>
    </w:p>
    <w:p w:rsidRPr="001E740E" w:rsidR="00A411C3" w:rsidP="00B55F5E" w:rsidRDefault="0052057A" w14:paraId="3D473AB3" w14:textId="71ADD7D3">
      <w:pPr>
        <w:pStyle w:val="BulletINE"/>
      </w:pPr>
      <w:r w:rsidRPr="001E740E">
        <w:rPr>
          <w:b/>
        </w:rPr>
        <w:t>Diseño:</w:t>
      </w:r>
      <w:r w:rsidRPr="001E740E">
        <w:t xml:space="preserve"> Se cuenta con la estructura principal de base de datos, archivos de datos de publicación y procedimientos de actualización y publicación.</w:t>
      </w:r>
      <w:r w:rsidRPr="001E740E" w:rsidR="00465507">
        <w:t xml:space="preserve"> </w:t>
      </w:r>
    </w:p>
    <w:p w:rsidRPr="001E740E" w:rsidR="00A91E00" w:rsidP="00B55F5E" w:rsidRDefault="00A91E00" w14:paraId="1CE48EBD" w14:textId="77777777">
      <w:pPr>
        <w:pStyle w:val="BulletINE"/>
      </w:pPr>
    </w:p>
    <w:p w:rsidRPr="001E740E" w:rsidR="00F651F8" w:rsidP="00B55F5E" w:rsidRDefault="00A411C3" w14:paraId="2308A8E4" w14:textId="612738EC">
      <w:pPr>
        <w:pStyle w:val="BulletINE"/>
      </w:pPr>
      <w:r w:rsidRPr="17F4E5F8">
        <w:t>Se ha establecido la arquitectura en la nube</w:t>
      </w:r>
      <w:r w:rsidRPr="17F4E5F8" w:rsidR="63668412">
        <w:t>,</w:t>
      </w:r>
      <w:r w:rsidRPr="17F4E5F8" w:rsidR="003D44FA">
        <w:t xml:space="preserve"> así como la arquitectura de servicios y enlaces </w:t>
      </w:r>
      <w:r w:rsidRPr="17F4E5F8" w:rsidR="12EFA72C">
        <w:rPr>
          <w:i/>
        </w:rPr>
        <w:t>o</w:t>
      </w:r>
      <w:r w:rsidRPr="17F4E5F8" w:rsidR="003D44FA">
        <w:rPr>
          <w:i/>
        </w:rPr>
        <w:t>n-</w:t>
      </w:r>
      <w:r w:rsidRPr="17F4E5F8" w:rsidR="140BC109">
        <w:rPr>
          <w:i/>
        </w:rPr>
        <w:t>p</w:t>
      </w:r>
      <w:r w:rsidRPr="17F4E5F8" w:rsidR="003D44FA">
        <w:rPr>
          <w:i/>
        </w:rPr>
        <w:t>remise</w:t>
      </w:r>
      <w:r w:rsidRPr="17F4E5F8" w:rsidR="003D44FA">
        <w:t>.</w:t>
      </w:r>
    </w:p>
    <w:p w:rsidRPr="001E740E" w:rsidR="00FD1CC9" w:rsidP="00B55F5E" w:rsidRDefault="00FD1CC9" w14:paraId="28F4966F" w14:textId="0C364898">
      <w:pPr>
        <w:pStyle w:val="BulletINE"/>
      </w:pPr>
    </w:p>
    <w:p w:rsidRPr="001E740E" w:rsidR="005B3D10" w:rsidP="00B55F5E" w:rsidRDefault="007E02F7" w14:paraId="1EE4D9D7" w14:textId="0772BB57">
      <w:pPr>
        <w:pStyle w:val="BulletINE"/>
      </w:pPr>
      <w:r>
        <w:t>Se define un esquema de replicación de información para entrega del paquete de datos del PREP a los difusores</w:t>
      </w:r>
      <w:r w:rsidR="00674D13">
        <w:t>.</w:t>
      </w:r>
      <w:r w:rsidRPr="001E740E" w:rsidR="005B3D10">
        <w:t xml:space="preserve"> </w:t>
      </w:r>
    </w:p>
    <w:p w:rsidRPr="001E740E" w:rsidR="00A411C3" w:rsidP="00B55F5E" w:rsidRDefault="00A411C3" w14:paraId="7B0A9440" w14:textId="77777777">
      <w:pPr>
        <w:pStyle w:val="BulletINE"/>
      </w:pPr>
    </w:p>
    <w:p w:rsidR="00D93902" w:rsidP="00B55F5E" w:rsidRDefault="0052057A" w14:paraId="076BC9B7" w14:textId="643E84A6">
      <w:pPr>
        <w:pStyle w:val="BulletINE"/>
      </w:pPr>
      <w:r w:rsidRPr="17F4E5F8">
        <w:rPr>
          <w:b/>
        </w:rPr>
        <w:t>Construcción:</w:t>
      </w:r>
      <w:r w:rsidRPr="17F4E5F8">
        <w:t xml:space="preserve"> </w:t>
      </w:r>
      <w:r w:rsidRPr="17F4E5F8" w:rsidR="007E02F7">
        <w:t>Se concluyó el desarrollo del servidor CATD</w:t>
      </w:r>
      <w:r w:rsidRPr="17F4E5F8" w:rsidR="00496E2B">
        <w:t xml:space="preserve"> </w:t>
      </w:r>
      <w:r w:rsidRPr="17F4E5F8" w:rsidR="00D93902">
        <w:t>y la aplicación PREP Casilla</w:t>
      </w:r>
      <w:r w:rsidRPr="17F4E5F8" w:rsidR="009D53A5">
        <w:t>,</w:t>
      </w:r>
      <w:r w:rsidRPr="17F4E5F8" w:rsidR="00496E2B">
        <w:t xml:space="preserve"> </w:t>
      </w:r>
      <w:r w:rsidRPr="17F4E5F8" w:rsidR="00C710FE">
        <w:t>así como el portal de publicación</w:t>
      </w:r>
      <w:r w:rsidRPr="17F4E5F8" w:rsidR="00496E2B">
        <w:t xml:space="preserve"> </w:t>
      </w:r>
      <w:r w:rsidRPr="17F4E5F8" w:rsidR="00B1158B">
        <w:t>de acuerdo a lo siguiente</w:t>
      </w:r>
      <w:r w:rsidRPr="17F4E5F8" w:rsidR="00D93902">
        <w:t>:</w:t>
      </w:r>
    </w:p>
    <w:p w:rsidR="00D93902" w:rsidP="00B55F5E" w:rsidRDefault="00D93902" w14:paraId="4BBDB8AB" w14:textId="77777777">
      <w:pPr>
        <w:pStyle w:val="BulletINE"/>
      </w:pPr>
    </w:p>
    <w:p w:rsidR="00965E6A" w:rsidP="00B55F5E" w:rsidRDefault="00E01258" w14:paraId="4E5A34A0" w14:textId="6C142A8B">
      <w:pPr>
        <w:pStyle w:val="BulletINE"/>
        <w:numPr>
          <w:ilvl w:val="0"/>
          <w:numId w:val="9"/>
        </w:numPr>
      </w:pPr>
      <w:r w:rsidRPr="007F6B56">
        <w:rPr>
          <w:b/>
        </w:rPr>
        <w:t>Toma fotográfica</w:t>
      </w:r>
      <w:r>
        <w:t xml:space="preserve">: </w:t>
      </w:r>
      <w:r w:rsidR="00965E6A">
        <w:t xml:space="preserve">De acuerdo </w:t>
      </w:r>
      <w:r w:rsidR="006E7763">
        <w:t>con el</w:t>
      </w:r>
      <w:r w:rsidR="00965E6A">
        <w:t xml:space="preserve"> numeral 9 del Proceso Técnico Operativo (PTO)</w:t>
      </w:r>
      <w:r w:rsidR="00BA2045">
        <w:t>, la aplicación móvil se ha desarrollado y probado</w:t>
      </w:r>
      <w:r w:rsidR="0049793E">
        <w:t xml:space="preserve"> para cumplir lo especificado.</w:t>
      </w:r>
    </w:p>
    <w:p w:rsidR="00965E6A" w:rsidP="00B55F5E" w:rsidRDefault="00965E6A" w14:paraId="5ABED202" w14:textId="77777777">
      <w:pPr>
        <w:pStyle w:val="BulletINE"/>
      </w:pPr>
    </w:p>
    <w:p w:rsidR="000007BA" w:rsidP="00B55F5E" w:rsidRDefault="00D93902" w14:paraId="2359904B" w14:textId="0C4AE2E8">
      <w:pPr>
        <w:pStyle w:val="BulletINE"/>
        <w:numPr>
          <w:ilvl w:val="0"/>
          <w:numId w:val="9"/>
        </w:numPr>
      </w:pPr>
      <w:r w:rsidRPr="007F6B56">
        <w:rPr>
          <w:b/>
        </w:rPr>
        <w:t>Acopio</w:t>
      </w:r>
      <w:r>
        <w:t>:</w:t>
      </w:r>
      <w:r w:rsidR="00D35413">
        <w:t xml:space="preserve"> </w:t>
      </w:r>
      <w:r w:rsidR="00B1158B">
        <w:t>El</w:t>
      </w:r>
      <w:r w:rsidR="00D35413">
        <w:t xml:space="preserve"> Registro de Actas PREP (RAP</w:t>
      </w:r>
      <w:r w:rsidR="007A5E1A">
        <w:t xml:space="preserve">) </w:t>
      </w:r>
      <w:r w:rsidR="00B1158B">
        <w:t xml:space="preserve">opera </w:t>
      </w:r>
      <w:r w:rsidR="00DA1359">
        <w:t>de acuerdo con el</w:t>
      </w:r>
      <w:r w:rsidR="007A5E1A">
        <w:t xml:space="preserve"> numeral </w:t>
      </w:r>
      <w:r w:rsidR="006900BA">
        <w:t>17</w:t>
      </w:r>
      <w:r w:rsidR="00B1158B">
        <w:t xml:space="preserve"> del </w:t>
      </w:r>
      <w:r w:rsidR="000229EF">
        <w:t>PTO.</w:t>
      </w:r>
    </w:p>
    <w:p w:rsidR="003716BD" w:rsidP="00B55F5E" w:rsidRDefault="003716BD" w14:paraId="5EC8B536" w14:textId="77777777">
      <w:pPr>
        <w:pStyle w:val="BulletINE"/>
      </w:pPr>
    </w:p>
    <w:p w:rsidR="003716BD" w:rsidP="00B55F5E" w:rsidRDefault="00190EE6" w14:paraId="34C7C0DF" w14:textId="55ACC8AD">
      <w:pPr>
        <w:pStyle w:val="BulletINE"/>
        <w:numPr>
          <w:ilvl w:val="0"/>
          <w:numId w:val="9"/>
        </w:numPr>
      </w:pPr>
      <w:r w:rsidRPr="007F6B56">
        <w:rPr>
          <w:b/>
        </w:rPr>
        <w:t>Digitalización</w:t>
      </w:r>
      <w:r>
        <w:t xml:space="preserve">: Se ha desarrollado, probado y liberado la aplicación </w:t>
      </w:r>
      <w:r w:rsidR="00AE198F">
        <w:t xml:space="preserve">que, de acuerdo con el numeral </w:t>
      </w:r>
      <w:r w:rsidR="00906635">
        <w:t xml:space="preserve">20 del PTO, </w:t>
      </w:r>
      <w:r w:rsidR="00ED1DCA">
        <w:t>procesará la digitalización de las actas en los CATD.</w:t>
      </w:r>
    </w:p>
    <w:p w:rsidR="00ED1DCA" w:rsidP="00B55F5E" w:rsidRDefault="00ED1DCA" w14:paraId="469BBFFB" w14:textId="77777777">
      <w:pPr>
        <w:pStyle w:val="BulletINE"/>
      </w:pPr>
    </w:p>
    <w:p w:rsidR="00ED1DCA" w:rsidP="00B55F5E" w:rsidRDefault="00C67816" w14:paraId="65566100" w14:textId="2DE20EBA">
      <w:pPr>
        <w:pStyle w:val="BulletINE"/>
        <w:numPr>
          <w:ilvl w:val="0"/>
          <w:numId w:val="9"/>
        </w:numPr>
      </w:pPr>
      <w:r w:rsidRPr="007F6B56">
        <w:rPr>
          <w:b/>
        </w:rPr>
        <w:t>Captura/Verificación</w:t>
      </w:r>
      <w:r>
        <w:t xml:space="preserve">: Se ha </w:t>
      </w:r>
      <w:r w:rsidR="002C265D">
        <w:t>d</w:t>
      </w:r>
      <w:r>
        <w:t xml:space="preserve">esarrollado, probado y liberado el módulo de captura ciega de acuerdo con el numeral </w:t>
      </w:r>
      <w:r w:rsidR="00AD2098">
        <w:t>27</w:t>
      </w:r>
      <w:r w:rsidR="007F6B56">
        <w:t xml:space="preserve"> del PTO</w:t>
      </w:r>
      <w:r w:rsidR="002C265D">
        <w:t>.</w:t>
      </w:r>
    </w:p>
    <w:p w:rsidR="005E63A0" w:rsidP="00B55F5E" w:rsidRDefault="005E63A0" w14:paraId="337DEFDC" w14:textId="77777777">
      <w:pPr>
        <w:pStyle w:val="BulletINE"/>
      </w:pPr>
    </w:p>
    <w:p w:rsidR="00536CE5" w:rsidP="00B55F5E" w:rsidRDefault="005E63A0" w14:paraId="6377F4DA" w14:textId="7C217843">
      <w:pPr>
        <w:pStyle w:val="BulletINE"/>
        <w:numPr>
          <w:ilvl w:val="0"/>
          <w:numId w:val="9"/>
        </w:numPr>
      </w:pPr>
      <w:r w:rsidRPr="008510B8">
        <w:rPr>
          <w:b/>
        </w:rPr>
        <w:t>Publicación</w:t>
      </w:r>
      <w:r>
        <w:t>: Se ha desarrollado</w:t>
      </w:r>
      <w:r w:rsidR="00ED1EF0">
        <w:t xml:space="preserve"> y</w:t>
      </w:r>
      <w:r>
        <w:t xml:space="preserve"> probado </w:t>
      </w:r>
      <w:r w:rsidR="0077245D">
        <w:t xml:space="preserve">la versión </w:t>
      </w:r>
      <w:r w:rsidR="00064593">
        <w:t>del portal PREP</w:t>
      </w:r>
      <w:r w:rsidR="008510B8">
        <w:t xml:space="preserve"> que</w:t>
      </w:r>
      <w:r w:rsidR="00CC1491">
        <w:t>,</w:t>
      </w:r>
      <w:r w:rsidR="008510B8">
        <w:t xml:space="preserve"> </w:t>
      </w:r>
      <w:r w:rsidR="002C265D">
        <w:t>de acuerdo con el</w:t>
      </w:r>
      <w:r w:rsidR="0044738F">
        <w:t xml:space="preserve"> numeral</w:t>
      </w:r>
      <w:r w:rsidR="000D40A4">
        <w:t xml:space="preserve"> </w:t>
      </w:r>
      <w:r w:rsidR="00DC0476">
        <w:t xml:space="preserve">35 y subsecuentes </w:t>
      </w:r>
      <w:r w:rsidR="00F109C9">
        <w:t xml:space="preserve">del PTO </w:t>
      </w:r>
      <w:r w:rsidR="00DC0476">
        <w:t>relacionados a la publicación,</w:t>
      </w:r>
      <w:r w:rsidR="0082497C">
        <w:t xml:space="preserve"> hará públicos los resultados y las imágenes de las actas procesados en los CATD.</w:t>
      </w:r>
    </w:p>
    <w:p w:rsidR="00536CE5" w:rsidP="00536CE5" w:rsidRDefault="00536CE5" w14:paraId="0BF93267" w14:textId="77777777">
      <w:pPr>
        <w:ind w:left="720"/>
      </w:pPr>
    </w:p>
    <w:p w:rsidR="00C630D7" w:rsidP="00B55F5E" w:rsidRDefault="00175775" w14:paraId="04B1E811" w14:textId="61B65475">
      <w:pPr>
        <w:pStyle w:val="BulletINE"/>
      </w:pPr>
      <w:r w:rsidRPr="17F4E5F8">
        <w:rPr>
          <w:b/>
        </w:rPr>
        <w:t>Se ha</w:t>
      </w:r>
      <w:r w:rsidRPr="17F4E5F8" w:rsidR="00710860">
        <w:rPr>
          <w:b/>
        </w:rPr>
        <w:t xml:space="preserve"> llevado a cabo una reunión con el proveedor de los servicios de AWS</w:t>
      </w:r>
      <w:r w:rsidRPr="17F4E5F8" w:rsidR="00857E60">
        <w:t>, para revisar la configuración</w:t>
      </w:r>
      <w:r w:rsidRPr="17F4E5F8" w:rsidR="00857E60">
        <w:rPr>
          <w:b/>
        </w:rPr>
        <w:t xml:space="preserve"> </w:t>
      </w:r>
      <w:r w:rsidRPr="17F4E5F8" w:rsidR="00857E60">
        <w:t>d</w:t>
      </w:r>
      <w:r w:rsidRPr="17F4E5F8" w:rsidR="00476E7B">
        <w:t xml:space="preserve">el servicio final de AWS en el servidor que sincronizara los datos del PREP con AWS a través de la VPN ya establecida; el cambio actual se refiere a las credenciales </w:t>
      </w:r>
      <w:r w:rsidRPr="17F4E5F8" w:rsidR="00C83616">
        <w:t>específicas</w:t>
      </w:r>
      <w:r w:rsidRPr="17F4E5F8" w:rsidR="00476E7B">
        <w:t xml:space="preserve">, usando un usuario restringido en alcance para permitirle publicar solo en los </w:t>
      </w:r>
      <w:r w:rsidRPr="17F4E5F8" w:rsidR="00476E7B">
        <w:rPr>
          <w:i/>
        </w:rPr>
        <w:t>buckets</w:t>
      </w:r>
      <w:r w:rsidRPr="17F4E5F8" w:rsidR="00476E7B">
        <w:t xml:space="preserve"> S3 de Amazon requeridos.</w:t>
      </w:r>
      <w:r w:rsidRPr="17F4E5F8" w:rsidR="006B051C">
        <w:t xml:space="preserve"> Se tiene programada </w:t>
      </w:r>
      <w:r w:rsidRPr="17F4E5F8" w:rsidR="007E042F">
        <w:t>otra</w:t>
      </w:r>
      <w:r w:rsidRPr="17F4E5F8" w:rsidR="006B051C">
        <w:t xml:space="preserve"> reunión para concretar el acceso del servidor con AWS a través de la VPN con las credenciales finales para el</w:t>
      </w:r>
      <w:r w:rsidRPr="17F4E5F8" w:rsidR="005242D8">
        <w:t xml:space="preserve"> próximo</w:t>
      </w:r>
      <w:r w:rsidRPr="17F4E5F8" w:rsidR="006B051C">
        <w:t xml:space="preserve"> </w:t>
      </w:r>
      <w:r w:rsidRPr="17F4E5F8" w:rsidR="006B051C">
        <w:rPr>
          <w:b/>
        </w:rPr>
        <w:t>01 de mayo.</w:t>
      </w:r>
    </w:p>
    <w:p w:rsidRPr="004D6326" w:rsidR="00476E7B" w:rsidP="00B55F5E" w:rsidRDefault="00476E7B" w14:paraId="0D3F956A" w14:textId="77777777">
      <w:pPr>
        <w:pStyle w:val="BulletINE"/>
        <w:rPr>
          <w:highlight w:val="yellow"/>
        </w:rPr>
      </w:pPr>
    </w:p>
    <w:p w:rsidRPr="001E740E" w:rsidR="00C630D7" w:rsidP="00B55F5E" w:rsidRDefault="00C630D7" w14:paraId="50C7BCF2" w14:textId="39317B4B">
      <w:pPr>
        <w:pStyle w:val="BulletINE"/>
      </w:pPr>
      <w:r w:rsidRPr="17F4E5F8">
        <w:t xml:space="preserve">El portal de publicación PREP </w:t>
      </w:r>
      <w:r w:rsidRPr="17F4E5F8" w:rsidR="004E6422">
        <w:t>se ha concluido</w:t>
      </w:r>
      <w:r w:rsidRPr="17F4E5F8" w:rsidR="00D92250">
        <w:t xml:space="preserve"> al 100%</w:t>
      </w:r>
      <w:r w:rsidRPr="17F4E5F8" w:rsidR="004211FE">
        <w:t xml:space="preserve"> con ambos temas</w:t>
      </w:r>
      <w:r w:rsidRPr="17F4E5F8" w:rsidR="00D26ADF">
        <w:t xml:space="preserve"> (</w:t>
      </w:r>
      <w:r w:rsidRPr="17F4E5F8" w:rsidR="004211FE">
        <w:t>claro y oscuro</w:t>
      </w:r>
      <w:r w:rsidRPr="17F4E5F8" w:rsidR="00D26ADF">
        <w:t>)</w:t>
      </w:r>
      <w:r w:rsidRPr="17F4E5F8" w:rsidR="7D86077A">
        <w:t>,</w:t>
      </w:r>
      <w:r w:rsidRPr="17F4E5F8" w:rsidR="004211FE">
        <w:t xml:space="preserve"> incluyendo la modalidad móvil (responsiva)</w:t>
      </w:r>
      <w:r w:rsidRPr="17F4E5F8" w:rsidR="00F73A9E">
        <w:t>.</w:t>
      </w:r>
      <w:r w:rsidRPr="17F4E5F8" w:rsidR="00491FD1">
        <w:t xml:space="preserve"> </w:t>
      </w:r>
      <w:r w:rsidRPr="17F4E5F8" w:rsidR="004E6422">
        <w:t>Se está realizando una validación de diseño y contenido posterior a la prueba</w:t>
      </w:r>
      <w:r w:rsidRPr="17F4E5F8" w:rsidR="00917D83">
        <w:t>s de funcionamiento del PREP</w:t>
      </w:r>
      <w:r w:rsidRPr="17F4E5F8" w:rsidR="00610819">
        <w:t>,</w:t>
      </w:r>
      <w:r w:rsidRPr="17F4E5F8" w:rsidR="00917D83">
        <w:t xml:space="preserve"> ya que sobre </w:t>
      </w:r>
      <w:r w:rsidRPr="17F4E5F8" w:rsidR="00610819">
        <w:t xml:space="preserve">las </w:t>
      </w:r>
      <w:r w:rsidRPr="17F4E5F8" w:rsidR="00917D83">
        <w:t>observaciones de dichas pruebas</w:t>
      </w:r>
      <w:r w:rsidRPr="17F4E5F8" w:rsidR="00336CA9">
        <w:t xml:space="preserve"> se realizaron </w:t>
      </w:r>
      <w:r w:rsidRPr="17F4E5F8" w:rsidR="00610819">
        <w:t xml:space="preserve">los </w:t>
      </w:r>
      <w:r w:rsidRPr="17F4E5F8" w:rsidR="00336CA9">
        <w:t>ajustes finales</w:t>
      </w:r>
      <w:r w:rsidRPr="17F4E5F8" w:rsidR="00491FD1">
        <w:t>.</w:t>
      </w:r>
    </w:p>
    <w:p w:rsidRPr="001E740E" w:rsidR="007A4F32" w:rsidP="00B55F5E" w:rsidRDefault="007A4F32" w14:paraId="41F927D3" w14:textId="77777777">
      <w:pPr>
        <w:pStyle w:val="BulletINE"/>
      </w:pPr>
    </w:p>
    <w:p w:rsidRPr="001E740E" w:rsidR="0052057A" w:rsidP="00B55F5E" w:rsidRDefault="0052057A" w14:paraId="767C1537" w14:textId="642C3172">
      <w:pPr>
        <w:pStyle w:val="BulletINE"/>
        <w:rPr>
          <w:i/>
        </w:rPr>
      </w:pPr>
      <w:r w:rsidRPr="001E740E">
        <w:rPr>
          <w:b/>
        </w:rPr>
        <w:t>Pruebas:</w:t>
      </w:r>
      <w:r w:rsidRPr="001E740E">
        <w:t xml:space="preserve"> Un equipo de “Validación de Calidad” prueba los módulos</w:t>
      </w:r>
      <w:r w:rsidRPr="001E740E" w:rsidR="00D85DD2">
        <w:t xml:space="preserve"> </w:t>
      </w:r>
      <w:r w:rsidRPr="001E740E" w:rsidR="00987103">
        <w:t>sobre equipo de cómputo idéntico al asignado para CATD</w:t>
      </w:r>
      <w:r w:rsidRPr="001E740E">
        <w:t>.</w:t>
      </w:r>
      <w:r w:rsidR="000229EF">
        <w:t xml:space="preserve"> Se han mantenido </w:t>
      </w:r>
      <w:r w:rsidR="00D64C88">
        <w:t>pruebas constantes</w:t>
      </w:r>
      <w:r w:rsidR="00D537F1">
        <w:t xml:space="preserve"> </w:t>
      </w:r>
      <w:r w:rsidR="00B92630">
        <w:t>del proceso punta a punta</w:t>
      </w:r>
      <w:r w:rsidR="00D20DA7">
        <w:t xml:space="preserve"> para validar el correcto funcionamiento.</w:t>
      </w:r>
    </w:p>
    <w:p w:rsidRPr="001E740E" w:rsidR="0052057A" w:rsidP="00B55F5E" w:rsidRDefault="0052057A" w14:paraId="3DFBE3CE" w14:textId="77777777">
      <w:pPr>
        <w:pStyle w:val="BulletINE"/>
      </w:pPr>
    </w:p>
    <w:p w:rsidR="00726A30" w:rsidP="00B55F5E" w:rsidRDefault="0052057A" w14:paraId="5D0DAB5B" w14:textId="2401D469">
      <w:pPr>
        <w:pStyle w:val="BulletINE"/>
      </w:pPr>
      <w:r w:rsidRPr="17F4E5F8">
        <w:rPr>
          <w:b/>
        </w:rPr>
        <w:t>Procedimientos de control de cambios</w:t>
      </w:r>
      <w:r w:rsidRPr="17F4E5F8">
        <w:t xml:space="preserve">: </w:t>
      </w:r>
      <w:r w:rsidRPr="17F4E5F8" w:rsidR="00AB32F2">
        <w:t xml:space="preserve">Se lleva a cabo a </w:t>
      </w:r>
      <w:r w:rsidRPr="17F4E5F8" w:rsidR="00ED78A4">
        <w:t>través</w:t>
      </w:r>
      <w:r w:rsidRPr="17F4E5F8" w:rsidR="00AB32F2">
        <w:t xml:space="preserve"> de plataformas </w:t>
      </w:r>
      <w:r w:rsidRPr="17F4E5F8" w:rsidR="00ED78A4">
        <w:t xml:space="preserve">y sistemas dedicados a ello. </w:t>
      </w:r>
      <w:r w:rsidRPr="17F4E5F8" w:rsidR="006C2D50">
        <w:t>Se cuenta con</w:t>
      </w:r>
      <w:r w:rsidRPr="17F4E5F8" w:rsidR="00ED78A4">
        <w:t xml:space="preserve"> versionamiento </w:t>
      </w:r>
      <w:r w:rsidRPr="17F4E5F8" w:rsidR="00AB32F2">
        <w:t>de</w:t>
      </w:r>
      <w:r w:rsidRPr="17F4E5F8" w:rsidR="00ED78A4">
        <w:t xml:space="preserve"> las aplicaciones</w:t>
      </w:r>
      <w:r w:rsidRPr="17F4E5F8" w:rsidR="00763A79">
        <w:t xml:space="preserve">, ya sean web o </w:t>
      </w:r>
      <w:r w:rsidRPr="17F4E5F8" w:rsidR="009D5EEE">
        <w:t>aplicaciones móviles</w:t>
      </w:r>
      <w:r w:rsidRPr="17F4E5F8" w:rsidR="00410B02">
        <w:t>. L</w:t>
      </w:r>
      <w:r w:rsidRPr="17F4E5F8" w:rsidR="00224D7F">
        <w:t xml:space="preserve">a versión final de cada sistema </w:t>
      </w:r>
      <w:r w:rsidRPr="17F4E5F8" w:rsidR="00FD772C">
        <w:t xml:space="preserve">llevará un nombre clave para su total </w:t>
      </w:r>
      <w:r w:rsidRPr="17F4E5F8" w:rsidR="00E8423A">
        <w:t>i</w:t>
      </w:r>
      <w:r w:rsidRPr="17F4E5F8" w:rsidR="00FD772C">
        <w:t>dentificación</w:t>
      </w:r>
      <w:r w:rsidRPr="17F4E5F8" w:rsidR="00E8423A">
        <w:t>.</w:t>
      </w:r>
    </w:p>
    <w:p w:rsidR="005C5585" w:rsidP="00B55F5E" w:rsidRDefault="005C5585" w14:paraId="5BF1AAF5" w14:textId="77777777">
      <w:pPr>
        <w:pStyle w:val="BulletINE"/>
      </w:pPr>
    </w:p>
    <w:p w:rsidR="00A85969" w:rsidP="009676E2" w:rsidRDefault="00A85969" w14:paraId="16F7B9F8" w14:textId="096C0CAA">
      <w:pPr>
        <w:pStyle w:val="Ttulo2"/>
        <w:numPr>
          <w:ilvl w:val="0"/>
          <w:numId w:val="16"/>
        </w:numPr>
        <w:rPr>
          <w:rFonts w:cs="Arial"/>
        </w:rPr>
      </w:pPr>
      <w:bookmarkStart w:name="_Toc165653759" w:id="10"/>
      <w:r w:rsidRPr="00335FE4">
        <w:rPr>
          <w:rFonts w:cs="Arial"/>
        </w:rPr>
        <w:t>Auditoría</w:t>
      </w:r>
      <w:bookmarkEnd w:id="10"/>
    </w:p>
    <w:p w:rsidR="005866AA" w:rsidP="00B55F5E" w:rsidRDefault="005866AA" w14:paraId="25270045" w14:textId="77777777">
      <w:pPr>
        <w:pStyle w:val="BulletINE"/>
      </w:pPr>
    </w:p>
    <w:p w:rsidRPr="00B279A5" w:rsidR="00B279A5" w:rsidP="0D642D41" w:rsidRDefault="00B279A5" w14:paraId="4864904C" w14:textId="66EE9137">
      <w:pPr>
        <w:pStyle w:val="BulletINE"/>
        <w:numPr>
          <w:numId w:val="0"/>
        </w:numPr>
      </w:pPr>
      <w:r w:rsidRPr="0D642D41" w:rsidR="00B279A5">
        <w:rPr>
          <w:lang w:val="es-ES"/>
        </w:rPr>
        <w:t>El ente auditor del PREP, el</w:t>
      </w:r>
      <w:r w:rsidRPr="0D642D41" w:rsidR="00B279A5">
        <w:rPr>
          <w:b w:val="1"/>
          <w:bCs w:val="1"/>
          <w:lang w:val="es-ES"/>
        </w:rPr>
        <w:t xml:space="preserve"> </w:t>
      </w:r>
      <w:r w:rsidRPr="0D642D41" w:rsidR="00B279A5">
        <w:rPr>
          <w:lang w:val="es-ES"/>
        </w:rPr>
        <w:t>Instituto Tecnológico y de Estudios Superiores de Monterrey</w:t>
      </w:r>
      <w:r w:rsidRPr="0D642D41" w:rsidR="00B279A5">
        <w:rPr>
          <w:b w:val="1"/>
          <w:bCs w:val="1"/>
          <w:lang w:val="es-ES"/>
        </w:rPr>
        <w:t xml:space="preserve"> </w:t>
      </w:r>
      <w:r w:rsidRPr="0D642D41" w:rsidR="00B279A5">
        <w:rPr>
          <w:lang w:val="es-ES"/>
        </w:rPr>
        <w:t>(</w:t>
      </w:r>
      <w:r w:rsidRPr="0D642D41" w:rsidR="00B279A5">
        <w:rPr>
          <w:lang w:val="es-ES"/>
        </w:rPr>
        <w:t>Tec</w:t>
      </w:r>
      <w:r w:rsidRPr="0D642D41" w:rsidR="00B279A5">
        <w:rPr>
          <w:lang w:val="es-ES"/>
        </w:rPr>
        <w:t xml:space="preserve"> de Monterrey), ha enviado </w:t>
      </w:r>
      <w:r w:rsidRPr="0D642D41" w:rsidR="006272F2">
        <w:rPr>
          <w:lang w:val="es-ES"/>
        </w:rPr>
        <w:t xml:space="preserve">el </w:t>
      </w:r>
      <w:r w:rsidRPr="0D642D41" w:rsidR="00A7737A">
        <w:rPr>
          <w:lang w:val="es-ES"/>
        </w:rPr>
        <w:t xml:space="preserve">reporte de las </w:t>
      </w:r>
      <w:r w:rsidRPr="0D642D41" w:rsidR="006272F2">
        <w:rPr>
          <w:b w:val="1"/>
          <w:bCs w:val="1"/>
          <w:lang w:val="es-ES"/>
        </w:rPr>
        <w:t>Pruebas</w:t>
      </w:r>
      <w:r w:rsidRPr="0D642D41" w:rsidR="00A7737A">
        <w:rPr>
          <w:b w:val="1"/>
          <w:bCs w:val="1"/>
          <w:lang w:val="es-ES"/>
        </w:rPr>
        <w:t xml:space="preserve"> Funcionales</w:t>
      </w:r>
      <w:r w:rsidRPr="0D642D41" w:rsidR="006272F2">
        <w:rPr>
          <w:b w:val="1"/>
          <w:bCs w:val="1"/>
          <w:lang w:val="es-ES"/>
        </w:rPr>
        <w:t xml:space="preserve"> de Caja Negra del PREP 2024</w:t>
      </w:r>
      <w:r w:rsidRPr="0D642D41" w:rsidR="001C6399">
        <w:rPr>
          <w:lang w:val="es-ES"/>
        </w:rPr>
        <w:t>, mismo que ya ha sido atendido en sus observaciones por parte de la Dirección de Informática.</w:t>
      </w:r>
    </w:p>
    <w:p w:rsidRPr="00B279A5" w:rsidR="00B60F2E" w:rsidP="00B55F5E" w:rsidRDefault="00B60F2E" w14:paraId="135BD272" w14:textId="77777777">
      <w:pPr>
        <w:pStyle w:val="BulletINE"/>
      </w:pPr>
    </w:p>
    <w:p w:rsidRPr="00B279A5" w:rsidR="006D2A77" w:rsidP="00B55F5E" w:rsidRDefault="001C6399" w14:paraId="3550DB9E" w14:textId="05E07607">
      <w:pPr>
        <w:pStyle w:val="BulletINE"/>
      </w:pPr>
      <w:r>
        <w:t>Adicionalmente, s</w:t>
      </w:r>
      <w:r w:rsidRPr="00B279A5" w:rsidR="005866AA">
        <w:t xml:space="preserve">e </w:t>
      </w:r>
      <w:r w:rsidRPr="00B279A5" w:rsidR="00C66DDE">
        <w:t xml:space="preserve">han llevado a cabo </w:t>
      </w:r>
      <w:r w:rsidRPr="00B279A5" w:rsidR="006D2A77">
        <w:rPr>
          <w:b/>
          <w:bCs/>
        </w:rPr>
        <w:t>3</w:t>
      </w:r>
      <w:r w:rsidRPr="00B279A5" w:rsidR="00605CE5">
        <w:rPr>
          <w:b/>
          <w:bCs/>
        </w:rPr>
        <w:t xml:space="preserve"> </w:t>
      </w:r>
      <w:r w:rsidRPr="00B279A5" w:rsidR="00C66DDE">
        <w:rPr>
          <w:b/>
          <w:bCs/>
        </w:rPr>
        <w:t>reuniones de trabajo</w:t>
      </w:r>
      <w:r w:rsidRPr="00B279A5" w:rsidR="00C66DDE">
        <w:t xml:space="preserve"> con el</w:t>
      </w:r>
      <w:r w:rsidRPr="00B279A5" w:rsidR="005866AA">
        <w:t xml:space="preserve"> ente auditor del PREP</w:t>
      </w:r>
      <w:r w:rsidRPr="00B279A5" w:rsidR="00B279A5">
        <w:t>:</w:t>
      </w:r>
    </w:p>
    <w:p w:rsidRPr="00B279A5" w:rsidR="00B279A5" w:rsidP="00B55F5E" w:rsidRDefault="00B279A5" w14:paraId="2BA8D9F6" w14:textId="77777777">
      <w:pPr>
        <w:pStyle w:val="BulletINE"/>
      </w:pPr>
    </w:p>
    <w:p w:rsidR="00CF3D12" w:rsidP="00B55F5E" w:rsidRDefault="000D3D16" w14:paraId="1BC17AB4" w14:textId="77777777">
      <w:pPr>
        <w:pStyle w:val="BulletINE"/>
        <w:numPr>
          <w:ilvl w:val="0"/>
          <w:numId w:val="14"/>
        </w:numPr>
      </w:pPr>
      <w:r w:rsidRPr="00B279A5">
        <w:rPr>
          <w:b/>
        </w:rPr>
        <w:t>17 de abril</w:t>
      </w:r>
      <w:r w:rsidRPr="00B279A5">
        <w:rPr>
          <w:b/>
          <w:bCs/>
        </w:rPr>
        <w:t xml:space="preserve">.  </w:t>
      </w:r>
      <w:r w:rsidRPr="00B279A5">
        <w:t>El ente auditor asiste a la 1era. prueba de funcionalidad del PREP Jalisco 2024.</w:t>
      </w:r>
    </w:p>
    <w:p w:rsidR="00563FB8" w:rsidP="00B55F5E" w:rsidRDefault="00563FB8" w14:paraId="30133982" w14:textId="77777777">
      <w:pPr>
        <w:pStyle w:val="BulletINE"/>
      </w:pPr>
    </w:p>
    <w:p w:rsidR="00563FB8" w:rsidP="00B55F5E" w:rsidRDefault="000D3D16" w14:paraId="1511E3E2" w14:textId="0062E76E">
      <w:pPr>
        <w:pStyle w:val="BulletINE"/>
        <w:numPr>
          <w:ilvl w:val="0"/>
          <w:numId w:val="14"/>
        </w:numPr>
      </w:pPr>
      <w:r w:rsidRPr="00CF3D12">
        <w:rPr>
          <w:b/>
        </w:rPr>
        <w:t>25 de abril</w:t>
      </w:r>
      <w:r w:rsidRPr="00CF3D12">
        <w:rPr>
          <w:b/>
          <w:bCs/>
        </w:rPr>
        <w:t xml:space="preserve">.  </w:t>
      </w:r>
      <w:r w:rsidRPr="00B279A5">
        <w:t>El ente auditor asiste a la 2da. prueba de funcionalidad del PREP Jalisco 2024.</w:t>
      </w:r>
    </w:p>
    <w:p w:rsidR="00563FB8" w:rsidP="00B55F5E" w:rsidRDefault="00563FB8" w14:paraId="32A23D2E" w14:textId="77777777">
      <w:pPr>
        <w:pStyle w:val="BulletINE"/>
      </w:pPr>
    </w:p>
    <w:p w:rsidR="006271EF" w:rsidP="00B55F5E" w:rsidRDefault="00A20E51" w14:paraId="1B4FF734" w14:textId="781E6853">
      <w:pPr>
        <w:pStyle w:val="BulletINE"/>
        <w:numPr>
          <w:ilvl w:val="0"/>
          <w:numId w:val="14"/>
        </w:numPr>
      </w:pPr>
      <w:r w:rsidRPr="00CF3D12">
        <w:rPr>
          <w:b/>
        </w:rPr>
        <w:t>30</w:t>
      </w:r>
      <w:r w:rsidRPr="00CF3D12" w:rsidR="00896FEB">
        <w:rPr>
          <w:b/>
        </w:rPr>
        <w:t xml:space="preserve"> de </w:t>
      </w:r>
      <w:r w:rsidRPr="00CF3D12">
        <w:rPr>
          <w:b/>
        </w:rPr>
        <w:t>abril</w:t>
      </w:r>
      <w:r w:rsidRPr="00CF3D12" w:rsidR="00896FEB">
        <w:rPr>
          <w:b/>
          <w:bCs/>
        </w:rPr>
        <w:t>.</w:t>
      </w:r>
      <w:r w:rsidRPr="00CF3D12">
        <w:rPr>
          <w:b/>
          <w:bCs/>
        </w:rPr>
        <w:t xml:space="preserve">  </w:t>
      </w:r>
      <w:r w:rsidRPr="00B279A5">
        <w:t>El proveedor del servicio de AWS present</w:t>
      </w:r>
      <w:r w:rsidRPr="00B279A5" w:rsidR="006D2A77">
        <w:t>ó</w:t>
      </w:r>
      <w:r w:rsidRPr="00B279A5">
        <w:t xml:space="preserve"> al ente auditor detalles de la arquitectura sujeta a las pruebas del auditor. Al mismo tiempo, el proveedor AWS aclar</w:t>
      </w:r>
      <w:r w:rsidRPr="00B279A5" w:rsidR="006D2A77">
        <w:t>ó</w:t>
      </w:r>
      <w:r w:rsidRPr="00B279A5">
        <w:t xml:space="preserve"> dudas sobre el dimensionamiento y alcance de las pruebas, así como las fechas e información que directamente solicita AWS para ejecutar pruebas sobre su infraestructura.</w:t>
      </w:r>
      <w:r w:rsidRPr="00A20E51" w:rsidR="00896FEB">
        <w:t xml:space="preserve"> </w:t>
      </w:r>
    </w:p>
    <w:p w:rsidR="006271EF" w:rsidP="006271EF" w:rsidRDefault="006271EF" w14:paraId="1163F20E" w14:textId="77777777">
      <w:pPr>
        <w:pStyle w:val="Prrafodelista"/>
        <w:numPr>
          <w:ilvl w:val="0"/>
          <w:numId w:val="0"/>
        </w:numPr>
        <w:ind w:left="1080"/>
      </w:pPr>
    </w:p>
    <w:p w:rsidRPr="00335FE4" w:rsidR="006271EF" w:rsidP="006271EF" w:rsidRDefault="006271EF" w14:paraId="65CB4E7F" w14:textId="40B1DDE3">
      <w:pPr>
        <w:pStyle w:val="Ttulo1"/>
      </w:pPr>
      <w:bookmarkStart w:name="_Toc165653760" w:id="11"/>
      <w:r>
        <w:t>Prueba de funcionalidad</w:t>
      </w:r>
      <w:bookmarkEnd w:id="11"/>
    </w:p>
    <w:p w:rsidR="006271EF" w:rsidP="00B55F5E" w:rsidRDefault="006271EF" w14:paraId="077E820E" w14:textId="77777777">
      <w:pPr>
        <w:pStyle w:val="BulletINE"/>
      </w:pPr>
    </w:p>
    <w:p w:rsidRPr="00890151" w:rsidR="00C670A6" w:rsidP="00B55F5E" w:rsidRDefault="00C670A6" w14:paraId="11AD8EE7" w14:textId="77777777">
      <w:pPr>
        <w:pStyle w:val="BulletINE"/>
      </w:pPr>
      <w:r w:rsidRPr="00890151">
        <w:t>Pruebas de Funcionalidad al Sistema PREP Jalisco 2024</w:t>
      </w:r>
    </w:p>
    <w:p w:rsidRPr="00ED5374" w:rsidR="00C670A6" w:rsidP="00B55F5E" w:rsidRDefault="00C670A6" w14:paraId="4A4FF315" w14:textId="77777777">
      <w:pPr>
        <w:pStyle w:val="BulletINE"/>
        <w:rPr>
          <w:highlight w:val="yellow"/>
        </w:rPr>
      </w:pPr>
    </w:p>
    <w:p w:rsidR="00C670A6" w:rsidP="00B55F5E" w:rsidRDefault="00C670A6" w14:paraId="782D4B2F" w14:textId="7BE8D71B">
      <w:pPr>
        <w:pStyle w:val="BulletINE"/>
      </w:pPr>
      <w:r w:rsidRPr="17F4E5F8">
        <w:rPr>
          <w:b/>
        </w:rPr>
        <w:t>Primera prueba de funcionalidad del PREP:</w:t>
      </w:r>
      <w:r w:rsidRPr="17F4E5F8">
        <w:t xml:space="preserve"> El 17 de abril se llevó a cabo la primera prueba de funcionalidad del PREP Jalisco 2024; en ella, la Dirección de Informática dio una inducción del Proceso Técnico Operativo del PREP y una explicación sobre cada una de las fases de este. El informe de ejecución de la prueba con todos los detalles de </w:t>
      </w:r>
      <w:r w:rsidRPr="17F4E5F8" w:rsidR="00877973">
        <w:t>esta</w:t>
      </w:r>
      <w:r w:rsidRPr="17F4E5F8">
        <w:t xml:space="preserve"> fue remitido al Instituto Nacional Electoral.</w:t>
      </w:r>
    </w:p>
    <w:p w:rsidR="00C670A6" w:rsidP="00B55F5E" w:rsidRDefault="00C670A6" w14:paraId="7CAA531D" w14:textId="77777777">
      <w:pPr>
        <w:pStyle w:val="BulletINE"/>
      </w:pPr>
    </w:p>
    <w:p w:rsidR="00C670A6" w:rsidP="00B55F5E" w:rsidRDefault="00C670A6" w14:paraId="2D438848" w14:textId="1F8B2040">
      <w:pPr>
        <w:pStyle w:val="BulletINE"/>
      </w:pPr>
      <w:r w:rsidRPr="17F4E5F8">
        <w:rPr>
          <w:b/>
        </w:rPr>
        <w:t>Segunda prueba de funcionalidad del PREP:</w:t>
      </w:r>
      <w:r w:rsidRPr="17F4E5F8">
        <w:t xml:space="preserve"> El 25 de </w:t>
      </w:r>
      <w:r w:rsidR="00373D53">
        <w:t>abril se llevó a cabo la segunda</w:t>
      </w:r>
      <w:r w:rsidRPr="17F4E5F8">
        <w:t xml:space="preserve"> prueba de funcionalidad del PREP Jalisco 2024; la prueba estuvo enfocada en la visualización del PTO del PREP, a través del flujo de una serie de actas para cada una de las elecciones (gubernatura, diputaciones y ayuntamientos), dentro del cual se observaron incidencias, supuestos de inconsistencias y diversos escenarios que se verán reflejados en la publicación de la información. El informe de ejecución de la prueba con todos los detalles de </w:t>
      </w:r>
      <w:r w:rsidRPr="17F4E5F8" w:rsidR="00877973">
        <w:t>esta</w:t>
      </w:r>
      <w:r w:rsidRPr="17F4E5F8">
        <w:t xml:space="preserve"> fue remitido al Instituto Nacional Electoral.</w:t>
      </w:r>
    </w:p>
    <w:p w:rsidR="00C670A6" w:rsidP="00B55F5E" w:rsidRDefault="00C670A6" w14:paraId="12CFF8AB" w14:textId="77777777">
      <w:pPr>
        <w:pStyle w:val="BulletINE"/>
      </w:pPr>
    </w:p>
    <w:p w:rsidRPr="00B06036" w:rsidR="00C670A6" w:rsidP="00B55F5E" w:rsidRDefault="00C670A6" w14:paraId="4F8368AD" w14:textId="49F7AD28">
      <w:pPr>
        <w:pStyle w:val="BulletINE"/>
      </w:pPr>
      <w:r w:rsidRPr="00B06036">
        <w:t xml:space="preserve">Queda pendiente para el próximo </w:t>
      </w:r>
      <w:r w:rsidRPr="00B06036">
        <w:rPr>
          <w:b/>
          <w:bCs/>
        </w:rPr>
        <w:t>06 de mayo</w:t>
      </w:r>
      <w:r w:rsidRPr="00B06036">
        <w:t xml:space="preserve"> una </w:t>
      </w:r>
      <w:r w:rsidRPr="00B06036">
        <w:rPr>
          <w:b/>
          <w:bCs/>
        </w:rPr>
        <w:t>tercera prueba de funcionalidad</w:t>
      </w:r>
      <w:r w:rsidRPr="00B06036">
        <w:t xml:space="preserve">, </w:t>
      </w:r>
      <w:r w:rsidR="0038756B">
        <w:t xml:space="preserve">para completar los flujos </w:t>
      </w:r>
      <w:r w:rsidR="001812EE">
        <w:t xml:space="preserve">de </w:t>
      </w:r>
      <w:r w:rsidR="00281106">
        <w:t>las actas de VA</w:t>
      </w:r>
      <w:r w:rsidRPr="00B06036">
        <w:t>.</w:t>
      </w:r>
    </w:p>
    <w:p w:rsidR="006271EF" w:rsidP="00B55F5E" w:rsidRDefault="006271EF" w14:paraId="7825E044" w14:textId="77777777">
      <w:pPr>
        <w:pStyle w:val="BulletINE"/>
      </w:pPr>
    </w:p>
    <w:p w:rsidR="006271EF" w:rsidRDefault="00C401E4" w14:paraId="67D3FF42" w14:textId="2F1C8CB8">
      <w:pPr>
        <w:rPr>
          <w:rFonts w:ascii="Arial" w:hAnsi="Arial" w:eastAsiaTheme="majorEastAsia" w:cstheme="majorBidi"/>
          <w:spacing w:val="5"/>
          <w:kern w:val="28"/>
          <w:lang w:val="es-ES_tradnl" w:eastAsia="es-ES"/>
        </w:rPr>
      </w:pPr>
      <w:r>
        <w:br w:type="page"/>
      </w:r>
    </w:p>
    <w:p w:rsidRPr="00335FE4" w:rsidR="00474935" w:rsidP="009B5E28" w:rsidRDefault="005A0EC9" w14:paraId="1785D18F" w14:textId="24E5DAF5">
      <w:pPr>
        <w:pStyle w:val="Ttulo1"/>
        <w:spacing w:before="0"/>
      </w:pPr>
      <w:bookmarkStart w:name="_Toc165653761" w:id="12"/>
      <w:r w:rsidRPr="00335FE4">
        <w:t>Anexo 1</w:t>
      </w:r>
      <w:bookmarkEnd w:id="12"/>
    </w:p>
    <w:p w:rsidR="005C5585" w:rsidP="006320D0" w:rsidRDefault="005C5585" w14:paraId="0AB59C0B" w14:textId="77777777">
      <w:pPr>
        <w:pStyle w:val="SubtituloUTSI"/>
        <w:spacing w:before="0" w:after="0"/>
        <w:jc w:val="center"/>
        <w:rPr>
          <w:rFonts w:cs="Arial"/>
          <w:sz w:val="40"/>
          <w:szCs w:val="32"/>
          <w:lang w:val="es-MX"/>
        </w:rPr>
      </w:pPr>
    </w:p>
    <w:p w:rsidRPr="00335FE4" w:rsidR="00482B73" w:rsidP="006320D0" w:rsidRDefault="00482B73" w14:paraId="655A4D5D" w14:textId="0723FD35">
      <w:pPr>
        <w:pStyle w:val="SubtituloUTSI"/>
        <w:spacing w:before="0" w:after="0"/>
        <w:jc w:val="center"/>
        <w:rPr>
          <w:rFonts w:cs="Arial"/>
          <w:sz w:val="40"/>
          <w:szCs w:val="32"/>
          <w:lang w:val="es-MX"/>
        </w:rPr>
      </w:pPr>
      <w:r w:rsidRPr="00335FE4">
        <w:rPr>
          <w:rFonts w:cs="Arial"/>
          <w:sz w:val="40"/>
          <w:szCs w:val="32"/>
          <w:lang w:val="es-MX"/>
        </w:rPr>
        <w:t>Lista de Asistencia</w:t>
      </w:r>
    </w:p>
    <w:p w:rsidR="006320D0" w:rsidP="006320D0" w:rsidRDefault="006320D0" w14:paraId="02C464E0" w14:textId="77777777">
      <w:pPr>
        <w:pStyle w:val="Ecabezado-UTSI1"/>
        <w:spacing w:before="0" w:after="0"/>
        <w:jc w:val="center"/>
        <w:rPr>
          <w:b/>
          <w:bCs/>
          <w:sz w:val="24"/>
          <w:szCs w:val="36"/>
          <w:lang w:val="es-MX"/>
        </w:rPr>
      </w:pPr>
    </w:p>
    <w:p w:rsidR="00295523" w:rsidP="006320D0" w:rsidRDefault="0003488C" w14:paraId="16D55194" w14:textId="0C5DBA65">
      <w:pPr>
        <w:pStyle w:val="Ecabezado-UTSI1"/>
        <w:spacing w:before="0" w:after="0"/>
        <w:jc w:val="center"/>
        <w:rPr>
          <w:b/>
          <w:bCs/>
          <w:sz w:val="24"/>
          <w:szCs w:val="36"/>
          <w:lang w:val="es-MX"/>
        </w:rPr>
      </w:pPr>
      <w:r>
        <w:rPr>
          <w:b/>
          <w:bCs/>
          <w:sz w:val="24"/>
          <w:szCs w:val="36"/>
          <w:lang w:val="es-MX"/>
        </w:rPr>
        <w:t>Sex</w:t>
      </w:r>
      <w:r w:rsidR="004000D2">
        <w:rPr>
          <w:b/>
          <w:bCs/>
          <w:sz w:val="24"/>
          <w:szCs w:val="36"/>
          <w:lang w:val="es-MX"/>
        </w:rPr>
        <w:t>ta Sesión Ordinaria del COTAPREP</w:t>
      </w:r>
    </w:p>
    <w:p w:rsidR="00482B73" w:rsidP="00482B73" w:rsidRDefault="0067124B" w14:paraId="247D0BDC" w14:textId="692BD0D1">
      <w:pPr>
        <w:pStyle w:val="Ecabezado-UTSI1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25</w:t>
      </w:r>
      <w:r w:rsidR="00482B73">
        <w:rPr>
          <w:sz w:val="24"/>
          <w:szCs w:val="36"/>
          <w:lang w:val="es-MX"/>
        </w:rPr>
        <w:t xml:space="preserve"> de </w:t>
      </w:r>
      <w:r>
        <w:rPr>
          <w:sz w:val="24"/>
          <w:szCs w:val="36"/>
          <w:lang w:val="es-MX"/>
        </w:rPr>
        <w:t>abril</w:t>
      </w:r>
      <w:r w:rsidRPr="00AB77AC" w:rsidR="00482B73">
        <w:rPr>
          <w:sz w:val="24"/>
          <w:szCs w:val="36"/>
          <w:lang w:val="es-MX"/>
        </w:rPr>
        <w:t xml:space="preserve"> | </w:t>
      </w:r>
      <w:r w:rsidR="00F27DD0">
        <w:rPr>
          <w:sz w:val="24"/>
          <w:szCs w:val="36"/>
          <w:lang w:val="es-MX"/>
        </w:rPr>
        <w:t>1</w:t>
      </w:r>
      <w:r w:rsidR="001B76D2">
        <w:rPr>
          <w:sz w:val="24"/>
          <w:szCs w:val="36"/>
          <w:lang w:val="es-MX"/>
        </w:rPr>
        <w:t>5</w:t>
      </w:r>
      <w:r w:rsidR="00482B73">
        <w:rPr>
          <w:sz w:val="24"/>
          <w:szCs w:val="36"/>
          <w:lang w:val="es-MX"/>
        </w:rPr>
        <w:t>:</w:t>
      </w:r>
      <w:r w:rsidR="001B76D2">
        <w:rPr>
          <w:sz w:val="24"/>
          <w:szCs w:val="36"/>
          <w:lang w:val="es-MX"/>
        </w:rPr>
        <w:t>0</w:t>
      </w:r>
      <w:r w:rsidR="00EA4776">
        <w:rPr>
          <w:sz w:val="24"/>
          <w:szCs w:val="36"/>
          <w:lang w:val="es-MX"/>
        </w:rPr>
        <w:t>0</w:t>
      </w:r>
      <w:r w:rsidR="00482B73">
        <w:rPr>
          <w:sz w:val="24"/>
          <w:szCs w:val="36"/>
          <w:lang w:val="es-MX"/>
        </w:rPr>
        <w:t xml:space="preserve"> h</w:t>
      </w:r>
      <w:r w:rsidR="00EE19D0">
        <w:rPr>
          <w:sz w:val="24"/>
          <w:szCs w:val="36"/>
          <w:lang w:val="es-MX"/>
        </w:rPr>
        <w:t>o</w:t>
      </w:r>
      <w:r w:rsidR="00482B73">
        <w:rPr>
          <w:sz w:val="24"/>
          <w:szCs w:val="36"/>
          <w:lang w:val="es-MX"/>
        </w:rPr>
        <w:t>r</w:t>
      </w:r>
      <w:r w:rsidR="00EE19D0">
        <w:rPr>
          <w:sz w:val="24"/>
          <w:szCs w:val="36"/>
          <w:lang w:val="es-MX"/>
        </w:rPr>
        <w:t>a</w:t>
      </w:r>
      <w:r w:rsidR="00482B73">
        <w:rPr>
          <w:sz w:val="24"/>
          <w:szCs w:val="36"/>
          <w:lang w:val="es-MX"/>
        </w:rPr>
        <w:t>s</w:t>
      </w:r>
      <w:r w:rsidRPr="00AB77AC" w:rsidR="00482B73">
        <w:rPr>
          <w:sz w:val="24"/>
          <w:szCs w:val="36"/>
          <w:lang w:val="es-MX"/>
        </w:rPr>
        <w:t xml:space="preserve"> | </w:t>
      </w:r>
      <w:r w:rsidR="00482B73">
        <w:rPr>
          <w:sz w:val="24"/>
          <w:szCs w:val="36"/>
          <w:lang w:val="es-MX"/>
        </w:rPr>
        <w:t>Reunión Virtual</w:t>
      </w:r>
      <w:bookmarkStart w:name="_GoBack" w:id="13"/>
      <w:bookmarkEnd w:id="13"/>
    </w:p>
    <w:tbl>
      <w:tblPr>
        <w:tblStyle w:val="Tabladecuadrcula4-nfasis1"/>
        <w:tblW w:w="5000" w:type="pct"/>
        <w:jc w:val="center"/>
        <w:tblBorders>
          <w:top w:val="single" w:color="009999" w:sz="4" w:space="0"/>
          <w:left w:val="single" w:color="009999" w:sz="4" w:space="0"/>
          <w:bottom w:val="single" w:color="009999" w:sz="4" w:space="0"/>
          <w:right w:val="single" w:color="009999" w:sz="4" w:space="0"/>
          <w:insideH w:val="single" w:color="009999" w:sz="4" w:space="0"/>
          <w:insideV w:val="single" w:color="009999" w:sz="4" w:space="0"/>
        </w:tblBorders>
        <w:tblLook w:val="00A0" w:firstRow="1" w:lastRow="0" w:firstColumn="1" w:lastColumn="0" w:noHBand="0" w:noVBand="0"/>
      </w:tblPr>
      <w:tblGrid>
        <w:gridCol w:w="2416"/>
        <w:gridCol w:w="1554"/>
        <w:gridCol w:w="2038"/>
        <w:gridCol w:w="2820"/>
      </w:tblGrid>
      <w:tr w:rsidRPr="00833655" w:rsidR="0090666B" w:rsidTr="0003488C" w14:paraId="6A78075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00788E"/>
            <w:vAlign w:val="center"/>
          </w:tcPr>
          <w:p w:rsidRPr="00833655" w:rsidR="0090666B" w:rsidRDefault="0090666B" w14:paraId="0E226EC8" w14:textId="77777777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Nombre</w:t>
            </w:r>
          </w:p>
        </w:tc>
        <w:tc>
          <w:tcPr>
            <w:tcW w:w="880" w:type="pct"/>
            <w:shd w:val="clear" w:color="auto" w:fill="00788E"/>
            <w:vAlign w:val="center"/>
          </w:tcPr>
          <w:p w:rsidRPr="00833655" w:rsidR="0090666B" w:rsidRDefault="0090666B" w14:paraId="5A00AE58" w14:textId="7777777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Área</w:t>
            </w:r>
          </w:p>
        </w:tc>
        <w:tc>
          <w:tcPr>
            <w:tcW w:w="1154" w:type="pct"/>
            <w:shd w:val="clear" w:color="auto" w:fill="00788E"/>
            <w:vAlign w:val="center"/>
          </w:tcPr>
          <w:p w:rsidRPr="00833655" w:rsidR="0090666B" w:rsidRDefault="0090666B" w14:paraId="672D4EF1" w14:textId="7777777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Cargo</w:t>
            </w:r>
          </w:p>
        </w:tc>
        <w:tc>
          <w:tcPr>
            <w:tcW w:w="1597" w:type="pct"/>
            <w:shd w:val="clear" w:color="auto" w:fill="00788E"/>
            <w:vAlign w:val="center"/>
          </w:tcPr>
          <w:p w:rsidRPr="00833655" w:rsidR="0090666B" w:rsidRDefault="0090666B" w14:paraId="503A5FBF" w14:textId="77777777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Correo electrónico</w:t>
            </w:r>
          </w:p>
        </w:tc>
      </w:tr>
      <w:tr w:rsidRPr="00833655" w:rsidR="0090666B" w:rsidTr="0003488C" w14:paraId="1035BCD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D0F4F3"/>
            <w:vAlign w:val="center"/>
          </w:tcPr>
          <w:p w:rsidRPr="00833655" w:rsidR="0090666B" w:rsidRDefault="0090666B" w14:paraId="19BD7B9B" w14:textId="77777777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Ing. Ignacio Alberto Alarcón Alonzo</w:t>
            </w:r>
          </w:p>
        </w:tc>
        <w:tc>
          <w:tcPr>
            <w:tcW w:w="880" w:type="pct"/>
            <w:shd w:val="clear" w:color="auto" w:fill="D0F4F3"/>
            <w:vAlign w:val="center"/>
          </w:tcPr>
          <w:p w:rsidRPr="00833655" w:rsidR="0090666B" w:rsidRDefault="0090666B" w14:paraId="153BA03C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1154" w:type="pct"/>
            <w:shd w:val="clear" w:color="auto" w:fill="D0F4F3"/>
            <w:vAlign w:val="center"/>
          </w:tcPr>
          <w:p w:rsidRPr="00833655" w:rsidR="0090666B" w:rsidRDefault="0090666B" w14:paraId="2B7ED6BE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1597" w:type="pct"/>
            <w:shd w:val="clear" w:color="auto" w:fill="D0F4F3"/>
            <w:vAlign w:val="center"/>
          </w:tcPr>
          <w:p w:rsidRPr="00833655" w:rsidR="0090666B" w:rsidRDefault="0006510C" w14:paraId="3C0112A9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w:history="1" r:id="rId14">
              <w:r w:rsidRPr="00833655" w:rsidR="0090666B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alarcon33@gmail.com</w:t>
              </w:r>
            </w:hyperlink>
          </w:p>
        </w:tc>
      </w:tr>
      <w:tr w:rsidRPr="00833655" w:rsidR="0090666B" w:rsidTr="006320D0" w14:paraId="4E6441AF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Pr="00833655" w:rsidR="0090666B" w:rsidRDefault="0090666B" w14:paraId="789AE0C4" w14:textId="77777777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Ing. César Ledesma Ugalde</w:t>
            </w:r>
          </w:p>
        </w:tc>
        <w:tc>
          <w:tcPr>
            <w:tcW w:w="880" w:type="pct"/>
            <w:vAlign w:val="center"/>
          </w:tcPr>
          <w:p w:rsidRPr="00833655" w:rsidR="0090666B" w:rsidRDefault="0090666B" w14:paraId="68ADBCC8" w14:textId="7777777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1154" w:type="pct"/>
            <w:vAlign w:val="center"/>
          </w:tcPr>
          <w:p w:rsidRPr="00833655" w:rsidR="0090666B" w:rsidRDefault="0090666B" w14:paraId="6C302EFA" w14:textId="7777777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1597" w:type="pct"/>
            <w:vAlign w:val="center"/>
          </w:tcPr>
          <w:p w:rsidRPr="00833655" w:rsidR="0090666B" w:rsidRDefault="0006510C" w14:paraId="0F87235C" w14:textId="7777777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w:history="1" r:id="rId15">
              <w:r w:rsidRPr="00833655" w:rsidR="0090666B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cesarledu@hotmail.com</w:t>
              </w:r>
            </w:hyperlink>
          </w:p>
        </w:tc>
      </w:tr>
      <w:tr w:rsidRPr="00833655" w:rsidR="0090666B" w:rsidTr="0003488C" w14:paraId="2A57699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D0F4F3"/>
            <w:vAlign w:val="center"/>
          </w:tcPr>
          <w:p w:rsidRPr="00833655" w:rsidR="0090666B" w:rsidRDefault="0090666B" w14:paraId="7738B86D" w14:textId="77777777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</w:rPr>
              <w:t>Mtra. Claudia Carolina Olivares Álvarez</w:t>
            </w:r>
          </w:p>
        </w:tc>
        <w:tc>
          <w:tcPr>
            <w:tcW w:w="880" w:type="pct"/>
            <w:shd w:val="clear" w:color="auto" w:fill="D0F4F3"/>
            <w:vAlign w:val="center"/>
          </w:tcPr>
          <w:p w:rsidRPr="00833655" w:rsidR="0090666B" w:rsidRDefault="0090666B" w14:paraId="56083657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1154" w:type="pct"/>
            <w:shd w:val="clear" w:color="auto" w:fill="D0F4F3"/>
            <w:vAlign w:val="center"/>
          </w:tcPr>
          <w:p w:rsidRPr="00833655" w:rsidR="0090666B" w:rsidRDefault="0090666B" w14:paraId="1419947B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1597" w:type="pct"/>
            <w:shd w:val="clear" w:color="auto" w:fill="D0F4F3"/>
            <w:vAlign w:val="center"/>
          </w:tcPr>
          <w:p w:rsidRPr="00833655" w:rsidR="0090666B" w:rsidRDefault="0006510C" w14:paraId="3461E33D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w:history="1" r:id="rId16">
              <w:r w:rsidRPr="00833655" w:rsidR="0090666B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carolinao@gmail.com</w:t>
              </w:r>
            </w:hyperlink>
          </w:p>
        </w:tc>
      </w:tr>
      <w:tr w:rsidRPr="00833655" w:rsidR="0090666B" w:rsidTr="0003488C" w14:paraId="41D0D61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vAlign w:val="center"/>
          </w:tcPr>
          <w:p w:rsidRPr="00833655" w:rsidR="0090666B" w:rsidRDefault="0090666B" w14:paraId="767B6654" w14:textId="77777777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</w:rPr>
              <w:t>Ing. Héctor Gallego Ávila</w:t>
            </w:r>
          </w:p>
        </w:tc>
        <w:tc>
          <w:tcPr>
            <w:tcW w:w="880" w:type="pct"/>
            <w:vAlign w:val="center"/>
          </w:tcPr>
          <w:p w:rsidRPr="00833655" w:rsidR="0090666B" w:rsidRDefault="0090666B" w14:paraId="77118A7D" w14:textId="7777777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Dirección de Informática</w:t>
            </w:r>
          </w:p>
        </w:tc>
        <w:tc>
          <w:tcPr>
            <w:tcW w:w="1154" w:type="pct"/>
            <w:vAlign w:val="center"/>
          </w:tcPr>
          <w:p w:rsidRPr="00833655" w:rsidR="0090666B" w:rsidRDefault="0090666B" w14:paraId="76FAE5DA" w14:textId="7777777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Secretario Técnico COTAPREP</w:t>
            </w:r>
          </w:p>
        </w:tc>
        <w:tc>
          <w:tcPr>
            <w:tcW w:w="1597" w:type="pct"/>
            <w:vAlign w:val="center"/>
          </w:tcPr>
          <w:p w:rsidRPr="00833655" w:rsidR="0090666B" w:rsidRDefault="0006510C" w14:paraId="1250D38F" w14:textId="77777777">
            <w:pPr>
              <w:spacing w:before="80" w:after="8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hyperlink w:history="1" r:id="rId17">
              <w:r w:rsidRPr="00833655" w:rsidR="0090666B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hgallego@iepcjalisco.mx</w:t>
              </w:r>
            </w:hyperlink>
          </w:p>
        </w:tc>
      </w:tr>
      <w:tr w:rsidRPr="00833655" w:rsidR="0090666B" w:rsidTr="0003488C" w14:paraId="7E9F1E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pct"/>
            <w:shd w:val="clear" w:color="auto" w:fill="D0F4F3"/>
            <w:vAlign w:val="center"/>
          </w:tcPr>
          <w:p w:rsidRPr="00833655" w:rsidR="0090666B" w:rsidRDefault="0090666B" w14:paraId="03B0F7BC" w14:textId="77777777">
            <w:pPr>
              <w:spacing w:before="80" w:after="80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Lic. Zoad Jeanine García González</w:t>
            </w:r>
          </w:p>
        </w:tc>
        <w:tc>
          <w:tcPr>
            <w:tcW w:w="880" w:type="pct"/>
            <w:shd w:val="clear" w:color="auto" w:fill="D0F4F3"/>
            <w:vAlign w:val="center"/>
          </w:tcPr>
          <w:p w:rsidRPr="00833655" w:rsidR="0090666B" w:rsidRDefault="0090666B" w14:paraId="371CAB8F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Consejo General</w:t>
            </w:r>
          </w:p>
        </w:tc>
        <w:tc>
          <w:tcPr>
            <w:tcW w:w="1154" w:type="pct"/>
            <w:shd w:val="clear" w:color="auto" w:fill="D0F4F3"/>
            <w:vAlign w:val="center"/>
          </w:tcPr>
          <w:p w:rsidRPr="00833655" w:rsidR="0090666B" w:rsidRDefault="0090666B" w14:paraId="61EE52A1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Fonts w:ascii="Arial" w:hAnsi="Arial" w:cs="Arial"/>
                <w:sz w:val="18"/>
                <w:szCs w:val="18"/>
                <w:lang w:eastAsia="es-ES"/>
              </w:rPr>
              <w:t>Consejera electoral presidenta de la Comisión de Informática y Uso de Tecnologías</w:t>
            </w:r>
          </w:p>
        </w:tc>
        <w:tc>
          <w:tcPr>
            <w:tcW w:w="1597" w:type="pct"/>
            <w:shd w:val="clear" w:color="auto" w:fill="D0F4F3"/>
            <w:vAlign w:val="center"/>
          </w:tcPr>
          <w:p w:rsidRPr="00833655" w:rsidR="0090666B" w:rsidRDefault="0090666B" w14:paraId="0EE4E7D9" w14:textId="77777777">
            <w:pPr>
              <w:spacing w:before="80" w:after="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</w:pPr>
            <w:r w:rsidRPr="00833655"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  <w:t>zoad.garcia@iepcjalisco.mx</w:t>
            </w:r>
            <w:r w:rsidRPr="00833655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D0F4F3"/>
              </w:rPr>
              <w:t> </w:t>
            </w:r>
          </w:p>
        </w:tc>
      </w:tr>
    </w:tbl>
    <w:p w:rsidR="004B7DD8" w:rsidP="00F27DD0" w:rsidRDefault="004B7DD8" w14:paraId="44B97091" w14:textId="2C057545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A7226" w:rsidP="009914FA" w:rsidRDefault="00F27DD0" w14:paraId="75F5DD2C" w14:textId="0B8E51D6">
      <w:pPr>
        <w:jc w:val="both"/>
        <w:rPr>
          <w:rStyle w:val="Hipervnculo"/>
          <w:rFonts w:ascii="Arial" w:hAnsi="Arial" w:cs="Arial" w:eastAsiaTheme="minorEastAsia"/>
          <w:sz w:val="20"/>
          <w:szCs w:val="20"/>
        </w:rPr>
      </w:pPr>
      <w:r w:rsidRPr="00335FE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Video de la </w:t>
      </w:r>
      <w:r w:rsidR="003E48EA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ses</w:t>
      </w:r>
      <w:r w:rsidR="0015695D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ión</w:t>
      </w:r>
      <w:r w:rsidRPr="00335FE4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hyperlink w:history="1" r:id="rId18">
        <w:r w:rsidRPr="00634F2E" w:rsidR="00634F2E">
          <w:rPr>
            <w:rStyle w:val="Hipervnculo"/>
            <w:rFonts w:ascii="Arial" w:hAnsi="Arial" w:cs="Arial" w:eastAsiaTheme="minorEastAsia"/>
            <w:sz w:val="20"/>
            <w:szCs w:val="20"/>
          </w:rPr>
          <w:t>6ta. sesión ordinaria del COTAPREP (youtube.com)</w:t>
        </w:r>
      </w:hyperlink>
    </w:p>
    <w:p w:rsidR="008A7226" w:rsidP="009914FA" w:rsidRDefault="008A7226" w14:paraId="1C4BCF40" w14:textId="77777777">
      <w:pPr>
        <w:jc w:val="both"/>
        <w:rPr>
          <w:rStyle w:val="Hipervnculo"/>
          <w:rFonts w:ascii="Arial" w:hAnsi="Arial" w:cs="Arial" w:eastAsiaTheme="minorEastAsia"/>
          <w:sz w:val="20"/>
          <w:szCs w:val="20"/>
        </w:rPr>
      </w:pPr>
    </w:p>
    <w:p w:rsidR="00641D77" w:rsidP="006320D0" w:rsidRDefault="00641D77" w14:paraId="7FA99682" w14:textId="77777777">
      <w:pPr>
        <w:pStyle w:val="SubtituloUTSI"/>
        <w:spacing w:before="0" w:after="0"/>
        <w:jc w:val="center"/>
        <w:rPr>
          <w:rFonts w:cs="Arial"/>
          <w:sz w:val="40"/>
          <w:szCs w:val="32"/>
          <w:lang w:val="es-MX"/>
        </w:rPr>
      </w:pPr>
    </w:p>
    <w:p w:rsidRPr="00335FE4" w:rsidR="008A7226" w:rsidP="006320D0" w:rsidRDefault="008A7226" w14:paraId="5492B1D9" w14:textId="708028C9">
      <w:pPr>
        <w:pStyle w:val="SubtituloUTSI"/>
        <w:spacing w:before="0" w:after="0"/>
        <w:jc w:val="center"/>
        <w:rPr>
          <w:rFonts w:cs="Arial"/>
          <w:sz w:val="40"/>
          <w:szCs w:val="32"/>
          <w:lang w:val="es-MX"/>
        </w:rPr>
      </w:pPr>
      <w:r w:rsidRPr="00335FE4">
        <w:rPr>
          <w:rFonts w:cs="Arial"/>
          <w:sz w:val="40"/>
          <w:szCs w:val="32"/>
          <w:lang w:val="es-MX"/>
        </w:rPr>
        <w:t>Lista de Asistencia</w:t>
      </w:r>
    </w:p>
    <w:p w:rsidR="00641D77" w:rsidP="006320D0" w:rsidRDefault="00641D77" w14:paraId="23AEB016" w14:textId="77777777">
      <w:pPr>
        <w:pStyle w:val="Ecabezado-UTSI1"/>
        <w:spacing w:before="0" w:after="0"/>
        <w:jc w:val="center"/>
        <w:rPr>
          <w:b/>
          <w:bCs/>
          <w:sz w:val="24"/>
          <w:szCs w:val="36"/>
          <w:lang w:val="es-MX"/>
        </w:rPr>
      </w:pPr>
    </w:p>
    <w:p w:rsidR="008A7226" w:rsidP="006320D0" w:rsidRDefault="008A7226" w14:paraId="1ABDB8F0" w14:textId="28000438">
      <w:pPr>
        <w:pStyle w:val="Ecabezado-UTSI1"/>
        <w:spacing w:before="0" w:after="0"/>
        <w:jc w:val="center"/>
        <w:rPr>
          <w:b/>
          <w:bCs/>
          <w:sz w:val="24"/>
          <w:szCs w:val="36"/>
          <w:lang w:val="es-MX"/>
        </w:rPr>
      </w:pPr>
      <w:r>
        <w:rPr>
          <w:b/>
          <w:bCs/>
          <w:sz w:val="24"/>
          <w:szCs w:val="36"/>
          <w:lang w:val="es-MX"/>
        </w:rPr>
        <w:t xml:space="preserve">Sexta </w:t>
      </w:r>
      <w:r w:rsidRPr="00295523">
        <w:rPr>
          <w:b/>
          <w:bCs/>
          <w:sz w:val="24"/>
          <w:szCs w:val="36"/>
          <w:lang w:val="es-MX"/>
        </w:rPr>
        <w:t>Reunión Formal de Trabajo del COTAPREP con las representaciones de Partidos Políticos y Candidaturas Independientes</w:t>
      </w:r>
    </w:p>
    <w:p w:rsidR="006320D0" w:rsidP="006320D0" w:rsidRDefault="006320D0" w14:paraId="2524AF1C" w14:textId="77777777">
      <w:pPr>
        <w:pStyle w:val="Ecabezado-UTSI1"/>
        <w:spacing w:before="0" w:after="0"/>
        <w:jc w:val="center"/>
        <w:rPr>
          <w:sz w:val="24"/>
          <w:szCs w:val="36"/>
          <w:lang w:val="es-MX"/>
        </w:rPr>
      </w:pPr>
    </w:p>
    <w:p w:rsidR="008A7226" w:rsidP="006320D0" w:rsidRDefault="008A7226" w14:paraId="7B6C8043" w14:textId="5FBB07BC">
      <w:pPr>
        <w:pStyle w:val="Ecabezado-UTSI1"/>
        <w:spacing w:before="0" w:after="0"/>
        <w:jc w:val="center"/>
        <w:rPr>
          <w:sz w:val="24"/>
          <w:szCs w:val="36"/>
          <w:lang w:val="es-MX"/>
        </w:rPr>
      </w:pPr>
      <w:r>
        <w:rPr>
          <w:sz w:val="24"/>
          <w:szCs w:val="36"/>
          <w:lang w:val="es-MX"/>
        </w:rPr>
        <w:t>29 de abril</w:t>
      </w:r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>16:30 horas</w:t>
      </w:r>
      <w:r w:rsidRPr="00AB77AC">
        <w:rPr>
          <w:sz w:val="24"/>
          <w:szCs w:val="36"/>
          <w:lang w:val="es-MX"/>
        </w:rPr>
        <w:t xml:space="preserve"> | </w:t>
      </w:r>
      <w:r>
        <w:rPr>
          <w:sz w:val="24"/>
          <w:szCs w:val="36"/>
          <w:lang w:val="es-MX"/>
        </w:rPr>
        <w:t>Sesión Virtual</w:t>
      </w:r>
    </w:p>
    <w:p w:rsidRPr="008A16EE" w:rsidR="006320D0" w:rsidP="006320D0" w:rsidRDefault="006320D0" w14:paraId="44D3CC9F" w14:textId="77777777">
      <w:pPr>
        <w:pStyle w:val="Ecabezado-UTSI1"/>
        <w:spacing w:before="0" w:after="0"/>
        <w:jc w:val="center"/>
        <w:rPr>
          <w:sz w:val="24"/>
          <w:szCs w:val="36"/>
          <w:lang w:val="es-MX"/>
        </w:rPr>
      </w:pPr>
    </w:p>
    <w:tbl>
      <w:tblPr>
        <w:tblW w:w="882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1468"/>
        <w:gridCol w:w="2190"/>
        <w:gridCol w:w="2930"/>
      </w:tblGrid>
      <w:tr w:rsidRPr="00051918" w:rsidR="008A7226" w:rsidTr="006320D0" w14:paraId="442207C9" w14:textId="77777777">
        <w:trPr>
          <w:trHeight w:val="270"/>
          <w:tblHeader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00788E"/>
            <w:hideMark/>
          </w:tcPr>
          <w:p w:rsidRPr="00051918" w:rsidR="008A7226" w:rsidP="0006510C" w:rsidRDefault="008A7226" w14:paraId="0C81899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Style w:val="normaltextrun"/>
                <w:rFonts w:ascii="Arial" w:hAnsi="Arial" w:cs="Arial"/>
                <w:b/>
                <w:color w:val="FFFFFF"/>
                <w:sz w:val="18"/>
                <w:szCs w:val="18"/>
              </w:rPr>
              <w:t>Nombre</w:t>
            </w:r>
            <w:r w:rsidRPr="00051918"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00788E"/>
            <w:hideMark/>
          </w:tcPr>
          <w:p w:rsidRPr="00051918" w:rsidR="008A7226" w:rsidP="0006510C" w:rsidRDefault="008A7226" w14:paraId="608769F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Style w:val="normaltextrun"/>
                <w:rFonts w:ascii="Arial" w:hAnsi="Arial" w:cs="Arial"/>
                <w:b/>
                <w:color w:val="FFFFFF"/>
                <w:sz w:val="18"/>
                <w:szCs w:val="18"/>
              </w:rPr>
              <w:t>Área</w:t>
            </w:r>
            <w:r w:rsidRPr="00051918"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00788E"/>
            <w:hideMark/>
          </w:tcPr>
          <w:p w:rsidRPr="00051918" w:rsidR="008A7226" w:rsidP="0006510C" w:rsidRDefault="008A7226" w14:paraId="45FA522C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Style w:val="normaltextrun"/>
                <w:rFonts w:ascii="Arial" w:hAnsi="Arial" w:cs="Arial"/>
                <w:b/>
                <w:color w:val="FFFFFF"/>
                <w:sz w:val="18"/>
                <w:szCs w:val="18"/>
              </w:rPr>
              <w:t>Cargo</w:t>
            </w:r>
            <w:r w:rsidRPr="00051918"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00788E"/>
            <w:hideMark/>
          </w:tcPr>
          <w:p w:rsidRPr="00051918" w:rsidR="008A7226" w:rsidP="0006510C" w:rsidRDefault="008A7226" w14:paraId="2F2F497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Style w:val="normaltextrun"/>
                <w:rFonts w:ascii="Arial" w:hAnsi="Arial" w:cs="Arial"/>
                <w:b/>
                <w:color w:val="FFFFFF"/>
                <w:sz w:val="18"/>
                <w:szCs w:val="18"/>
              </w:rPr>
              <w:t>Correo electrónico</w:t>
            </w:r>
            <w:r w:rsidRPr="00051918">
              <w:rPr>
                <w:rStyle w:val="eop"/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Pr="00051918" w:rsidR="008A7226" w:rsidTr="0006510C" w14:paraId="616AEBF6" w14:textId="77777777">
        <w:trPr>
          <w:trHeight w:val="540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689194A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1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Ing. Ignacio Alberto Alarcón Alonzo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340043A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092F28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06510C" w14:paraId="7122DC5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w:history="1" r:id="rId19">
              <w:r w:rsidRPr="00051918" w:rsidR="008A7226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alarcon33@gmail.com</w:t>
              </w:r>
            </w:hyperlink>
          </w:p>
        </w:tc>
      </w:tr>
      <w:tr w:rsidRPr="00051918" w:rsidR="008A7226" w:rsidTr="0006510C" w14:paraId="15DE18F6" w14:textId="77777777">
        <w:trPr>
          <w:trHeight w:val="570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8A7226" w14:paraId="5DEB22C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1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Ing. César Ledesma Ugalde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8A7226" w14:paraId="20A2AB3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8A7226" w14:paraId="1B8E9B1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06510C" w14:paraId="48E1B4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w:history="1" r:id="rId20">
              <w:r w:rsidRPr="00051918" w:rsidR="008A7226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cesarledu@hotmail.com</w:t>
              </w:r>
            </w:hyperlink>
          </w:p>
        </w:tc>
      </w:tr>
      <w:tr w:rsidRPr="00051918" w:rsidR="008A7226" w:rsidTr="0006510C" w14:paraId="105CD480" w14:textId="77777777">
        <w:trPr>
          <w:trHeight w:val="615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0470585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18">
              <w:rPr>
                <w:rFonts w:ascii="Arial" w:hAnsi="Arial" w:cs="Arial"/>
                <w:b/>
                <w:bCs/>
                <w:sz w:val="18"/>
                <w:szCs w:val="18"/>
              </w:rPr>
              <w:t>Mtra. Claudia Carolina Olivares Álvarez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64FA5D5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COTAPREP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73DCD5D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Integrante del COTAPREP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06510C" w14:paraId="7A0441C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w:history="1" r:id="rId21">
              <w:r w:rsidRPr="00051918" w:rsidR="008A7226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carolinao@gmail.com</w:t>
              </w:r>
            </w:hyperlink>
          </w:p>
        </w:tc>
      </w:tr>
      <w:tr w:rsidRPr="00051918" w:rsidR="008A7226" w:rsidTr="0006510C" w14:paraId="2D3B96D5" w14:textId="77777777">
        <w:trPr>
          <w:trHeight w:val="498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8A7226" w14:paraId="5450FE8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18">
              <w:rPr>
                <w:rFonts w:ascii="Arial" w:hAnsi="Arial" w:cs="Arial"/>
                <w:b/>
                <w:bCs/>
                <w:sz w:val="18"/>
                <w:szCs w:val="18"/>
              </w:rPr>
              <w:t>Ing. Héctor Gallego Ávila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8A7226" w14:paraId="42424F1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Dirección de Informática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8A7226" w14:paraId="04E05C4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Secretario Técnico COTAPREP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/>
            <w:vAlign w:val="center"/>
            <w:hideMark/>
          </w:tcPr>
          <w:p w:rsidRPr="00051918" w:rsidR="008A7226" w:rsidP="0006510C" w:rsidRDefault="0006510C" w14:paraId="2E41CBF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hyperlink w:history="1" r:id="rId22">
              <w:r w:rsidRPr="00051918" w:rsidR="008A7226">
                <w:rPr>
                  <w:rStyle w:val="Hipervnculo"/>
                  <w:rFonts w:ascii="Arial" w:hAnsi="Arial" w:cs="Arial"/>
                  <w:sz w:val="18"/>
                  <w:szCs w:val="18"/>
                  <w:lang w:eastAsia="es-ES"/>
                </w:rPr>
                <w:t>hgallego@iepcjalisco.mx</w:t>
              </w:r>
            </w:hyperlink>
          </w:p>
        </w:tc>
      </w:tr>
      <w:tr w:rsidRPr="00051918" w:rsidR="008A7226" w:rsidTr="0006510C" w14:paraId="5B070BC1" w14:textId="77777777">
        <w:trPr>
          <w:trHeight w:val="570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62162EC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191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Lic. Zoad Jeanine García González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080CD05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Consejo General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6EA0BFB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Consejera electoral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  <w:hideMark/>
          </w:tcPr>
          <w:p w:rsidRPr="00051918" w:rsidR="008A7226" w:rsidP="0006510C" w:rsidRDefault="008A7226" w14:paraId="27E6C45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051918"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  <w:t>zoad.garcia@iepcjalisco.mx</w:t>
            </w:r>
            <w:r w:rsidRPr="00051918">
              <w:rPr>
                <w:rStyle w:val="eop"/>
                <w:rFonts w:ascii="Arial" w:hAnsi="Arial" w:cs="Arial"/>
                <w:color w:val="000000"/>
                <w:sz w:val="18"/>
                <w:szCs w:val="18"/>
                <w:shd w:val="clear" w:color="auto" w:fill="D0F4F3"/>
              </w:rPr>
              <w:t> </w:t>
            </w:r>
          </w:p>
        </w:tc>
      </w:tr>
      <w:tr w:rsidRPr="00051918" w:rsidR="00447E21" w:rsidTr="00D26D33" w14:paraId="55B7F09C" w14:textId="77777777">
        <w:trPr>
          <w:trHeight w:val="570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447E21" w:rsidR="00447E21" w:rsidP="00447E21" w:rsidRDefault="00447E21" w14:paraId="43E362CD" w14:textId="4E8CF0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47E2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Lic. Luis Alberto Muñoz Rodríguez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447E21" w:rsidR="00447E21" w:rsidP="00447E21" w:rsidRDefault="00447E21" w14:paraId="05521D54" w14:textId="0FF44B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47E21">
              <w:rPr>
                <w:rFonts w:ascii="Arial" w:hAnsi="Arial" w:cs="Arial"/>
                <w:sz w:val="18"/>
                <w:szCs w:val="18"/>
              </w:rPr>
              <w:t>Consejo General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447E21" w:rsidR="00447E21" w:rsidP="00447E21" w:rsidRDefault="00447E21" w14:paraId="3A3BE49A" w14:textId="29F4D8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47E21">
              <w:rPr>
                <w:rFonts w:ascii="Arial" w:hAnsi="Arial" w:cs="Arial"/>
                <w:sz w:val="18"/>
                <w:szCs w:val="18"/>
                <w:lang w:eastAsia="es-ES"/>
              </w:rPr>
              <w:t>Representante suplente del Partido Acción Nacional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447E21" w:rsidR="00447E21" w:rsidP="00447E21" w:rsidRDefault="00447E21" w14:paraId="26BDAD8E" w14:textId="31323B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</w:pPr>
            <w:r w:rsidRPr="00447E21"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  <w:t>luis_munoz_80@hotmail.com</w:t>
            </w:r>
          </w:p>
        </w:tc>
      </w:tr>
      <w:tr w:rsidRPr="00051918" w:rsidR="00447E21" w:rsidTr="0006510C" w14:paraId="03FD6410" w14:textId="77777777">
        <w:trPr>
          <w:trHeight w:val="570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</w:tcPr>
          <w:p w:rsidRPr="00447E21" w:rsidR="00447E21" w:rsidP="00447E21" w:rsidRDefault="00447E21" w14:paraId="2B58A6AD" w14:textId="6F13750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447E21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Lic. Oscar Amézquita González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</w:tcPr>
          <w:p w:rsidRPr="00447E21" w:rsidR="00447E21" w:rsidP="00447E21" w:rsidRDefault="00447E21" w14:paraId="02FEF4EC" w14:textId="587E243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47E21">
              <w:rPr>
                <w:rFonts w:ascii="Arial" w:hAnsi="Arial" w:cs="Arial"/>
                <w:sz w:val="18"/>
                <w:szCs w:val="18"/>
              </w:rPr>
              <w:t>Consejo General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</w:tcPr>
          <w:p w:rsidRPr="00447E21" w:rsidR="00447E21" w:rsidP="00447E21" w:rsidRDefault="00447E21" w14:paraId="0A06AC72" w14:textId="7A3FA6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447E21">
              <w:rPr>
                <w:rFonts w:ascii="Arial" w:hAnsi="Arial" w:cs="Arial"/>
                <w:sz w:val="18"/>
                <w:szCs w:val="18"/>
                <w:lang w:eastAsia="es-ES"/>
              </w:rPr>
              <w:t>Representante suplente de Movimiento Ciudadano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D0F4F3"/>
            <w:vAlign w:val="center"/>
          </w:tcPr>
          <w:p w:rsidRPr="00447E21" w:rsidR="00447E21" w:rsidP="00447E21" w:rsidRDefault="00447E21" w14:paraId="3D12596C" w14:textId="76E14F2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</w:pPr>
            <w:r w:rsidRPr="00447E21"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  <w:t>lic.oscaramezquita@gmail.com</w:t>
            </w:r>
          </w:p>
        </w:tc>
      </w:tr>
      <w:tr w:rsidRPr="00051918" w:rsidR="00447E21" w:rsidTr="0006510C" w14:paraId="1B4F9C24" w14:textId="77777777">
        <w:trPr>
          <w:trHeight w:val="615"/>
        </w:trPr>
        <w:tc>
          <w:tcPr>
            <w:tcW w:w="2234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051918" w:rsidR="00447E21" w:rsidP="00447E21" w:rsidRDefault="00447E21" w14:paraId="385AD64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</w:pPr>
            <w:r w:rsidRPr="00051918">
              <w:rPr>
                <w:rFonts w:ascii="Arial" w:hAnsi="Arial" w:cs="Arial"/>
                <w:b/>
                <w:bCs/>
                <w:sz w:val="18"/>
                <w:szCs w:val="18"/>
                <w:lang w:eastAsia="es-ES"/>
              </w:rPr>
              <w:t>Mtro. Ricardo Ríos Donato</w:t>
            </w:r>
          </w:p>
        </w:tc>
        <w:tc>
          <w:tcPr>
            <w:tcW w:w="1468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051918" w:rsidR="00447E21" w:rsidP="00447E21" w:rsidRDefault="00447E21" w14:paraId="0FDA987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Instituto Nacional Electoral</w:t>
            </w:r>
          </w:p>
        </w:tc>
        <w:tc>
          <w:tcPr>
            <w:tcW w:w="219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051918" w:rsidR="00447E21" w:rsidP="00447E21" w:rsidRDefault="00447E21" w14:paraId="5016E13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 xml:space="preserve">Jefe del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D</w:t>
            </w: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 xml:space="preserve">epartamento de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O</w:t>
            </w: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 xml:space="preserve">peración de </w:t>
            </w:r>
            <w:r>
              <w:rPr>
                <w:rFonts w:ascii="Arial" w:hAnsi="Arial" w:cs="Arial"/>
                <w:sz w:val="18"/>
                <w:szCs w:val="18"/>
                <w:lang w:eastAsia="es-ES"/>
              </w:rPr>
              <w:t>S</w:t>
            </w:r>
            <w:r w:rsidRPr="00051918">
              <w:rPr>
                <w:rFonts w:ascii="Arial" w:hAnsi="Arial" w:cs="Arial"/>
                <w:sz w:val="18"/>
                <w:szCs w:val="18"/>
                <w:lang w:eastAsia="es-ES"/>
              </w:rPr>
              <w:t>istemas de la Junta Local</w:t>
            </w:r>
          </w:p>
        </w:tc>
        <w:tc>
          <w:tcPr>
            <w:tcW w:w="2930" w:type="dxa"/>
            <w:tcBorders>
              <w:top w:val="single" w:color="009999" w:sz="6" w:space="0"/>
              <w:left w:val="single" w:color="009999" w:sz="6" w:space="0"/>
              <w:bottom w:val="single" w:color="009999" w:sz="6" w:space="0"/>
              <w:right w:val="single" w:color="009999" w:sz="6" w:space="0"/>
            </w:tcBorders>
            <w:shd w:val="clear" w:color="auto" w:fill="F2F2F2" w:themeFill="background1" w:themeFillShade="F2"/>
            <w:vAlign w:val="center"/>
          </w:tcPr>
          <w:p w:rsidRPr="00051918" w:rsidR="00447E21" w:rsidP="00447E21" w:rsidRDefault="00447E21" w14:paraId="18CA133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ipervnculo"/>
                <w:rFonts w:ascii="Arial" w:hAnsi="Arial" w:cs="Arial"/>
                <w:sz w:val="18"/>
                <w:szCs w:val="18"/>
                <w:lang w:eastAsia="es-ES"/>
              </w:rPr>
            </w:pPr>
            <w:r w:rsidRPr="00051918">
              <w:rPr>
                <w:rStyle w:val="Hipervnculo"/>
                <w:rFonts w:ascii="Arial" w:hAnsi="Arial" w:cs="Arial"/>
                <w:sz w:val="18"/>
                <w:szCs w:val="22"/>
                <w:lang w:eastAsia="es-ES"/>
              </w:rPr>
              <w:t>ricardo.rios@ine.mx</w:t>
            </w:r>
          </w:p>
        </w:tc>
      </w:tr>
    </w:tbl>
    <w:p w:rsidR="008A7226" w:rsidP="008A7226" w:rsidRDefault="008A7226" w14:paraId="5825DA48" w14:textId="77777777">
      <w:pPr>
        <w:pStyle w:val="SubtituloUTSI"/>
        <w:spacing w:before="0" w:after="0" w:line="276" w:lineRule="auto"/>
        <w:jc w:val="center"/>
        <w:rPr>
          <w:rStyle w:val="normaltextrun"/>
          <w:rFonts w:cs="Arial"/>
          <w:b w:val="0"/>
          <w:color w:val="000000"/>
          <w:sz w:val="20"/>
          <w:szCs w:val="20"/>
          <w:shd w:val="clear" w:color="auto" w:fill="FFFFFF"/>
          <w:lang w:val="es-MX"/>
        </w:rPr>
      </w:pPr>
    </w:p>
    <w:p w:rsidRPr="00802349" w:rsidR="00E933E7" w:rsidP="00B55F5E" w:rsidRDefault="008A7226" w14:paraId="3677384A" w14:textId="77777777">
      <w:pPr>
        <w:pStyle w:val="BulletINE"/>
        <w:rPr>
          <w:szCs w:val="32"/>
        </w:rPr>
      </w:pPr>
      <w:r w:rsidRPr="00EC56FA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s-MX"/>
        </w:rPr>
        <w:t xml:space="preserve">Video de la </w:t>
      </w:r>
      <w:r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s-MX"/>
        </w:rPr>
        <w:t>r</w:t>
      </w:r>
      <w:r w:rsidRPr="00EC56FA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s-MX"/>
        </w:rPr>
        <w:t>e</w:t>
      </w:r>
      <w:r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s-MX"/>
        </w:rPr>
        <w:t>un</w:t>
      </w:r>
      <w:r w:rsidRPr="00EC56FA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s-MX"/>
        </w:rPr>
        <w:t>ión:</w:t>
      </w:r>
      <w:r w:rsidRPr="00335FE4">
        <w:rPr>
          <w:rStyle w:val="normaltextrun"/>
          <w:rFonts w:cs="Arial"/>
          <w:color w:val="000000"/>
          <w:sz w:val="20"/>
          <w:szCs w:val="20"/>
          <w:shd w:val="clear" w:color="auto" w:fill="FFFFFF"/>
          <w:lang w:val="es-MX"/>
        </w:rPr>
        <w:t xml:space="preserve"> </w:t>
      </w:r>
      <w:hyperlink w:history="1" r:id="rId23">
        <w:r w:rsidRPr="00E933E7" w:rsidR="00E933E7">
          <w:rPr>
            <w:rStyle w:val="Hipervnculo"/>
            <w:rFonts w:cs="Arial" w:eastAsiaTheme="minorEastAsia"/>
            <w:sz w:val="20"/>
            <w:szCs w:val="20"/>
          </w:rPr>
          <w:t>6ta. reunión formal de trabajo con partidos políticos y candidatos independientes (youtube.com)</w:t>
        </w:r>
        <w:r w:rsidRPr="00E933E7" w:rsidR="00E933E7">
          <w:rPr>
            <w:rStyle w:val="Hipervnculo"/>
            <w:sz w:val="20"/>
          </w:rPr>
          <w:t>.</w:t>
        </w:r>
      </w:hyperlink>
    </w:p>
    <w:p w:rsidR="008A7226" w:rsidP="008A7226" w:rsidRDefault="008A7226" w14:paraId="3F33E7C1" w14:textId="16B735C5">
      <w:pPr>
        <w:pStyle w:val="SubtituloUTSI"/>
        <w:spacing w:before="0" w:after="0" w:line="276" w:lineRule="auto"/>
        <w:rPr>
          <w:rStyle w:val="eop"/>
          <w:rFonts w:cs="Arial"/>
          <w:b w:val="0"/>
          <w:color w:val="000000"/>
          <w:sz w:val="20"/>
          <w:szCs w:val="20"/>
          <w:shd w:val="clear" w:color="auto" w:fill="FFFFFF"/>
        </w:rPr>
      </w:pPr>
    </w:p>
    <w:p w:rsidRPr="003624EB" w:rsidR="008A7226" w:rsidP="009914FA" w:rsidRDefault="008A7226" w14:paraId="612E9EE5" w14:textId="77777777">
      <w:pPr>
        <w:jc w:val="both"/>
        <w:rPr>
          <w:rStyle w:val="normaltextrun"/>
          <w:rFonts w:ascii="Arial" w:hAnsi="Arial" w:cs="Arial"/>
          <w:color w:val="000000" w:themeColor="text1"/>
          <w:sz w:val="16"/>
          <w:szCs w:val="16"/>
        </w:rPr>
      </w:pPr>
    </w:p>
    <w:sectPr w:rsidRPr="003624EB" w:rsidR="008A7226" w:rsidSect="00B858B2">
      <w:headerReference w:type="default" r:id="rId24"/>
      <w:footerReference w:type="default" r:id="rId25"/>
      <w:headerReference w:type="first" r:id="rId26"/>
      <w:pgSz w:w="12240" w:h="15840" w:orient="portrait"/>
      <w:pgMar w:top="1711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10C" w:rsidP="00841AC8" w:rsidRDefault="0006510C" w14:paraId="1094486F" w14:textId="77777777">
      <w:r>
        <w:separator/>
      </w:r>
    </w:p>
  </w:endnote>
  <w:endnote w:type="continuationSeparator" w:id="0">
    <w:p w:rsidR="0006510C" w:rsidP="00841AC8" w:rsidRDefault="0006510C" w14:paraId="087B4B51" w14:textId="77777777">
      <w:r>
        <w:continuationSeparator/>
      </w:r>
    </w:p>
  </w:endnote>
  <w:endnote w:type="continuationNotice" w:id="1">
    <w:p w:rsidR="0006510C" w:rsidRDefault="0006510C" w14:paraId="4696570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Ligh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:rsidR="0006510C" w:rsidP="00E106BD" w:rsidRDefault="0006510C" w14:paraId="4C77B4CB" w14:textId="77777777">
        <w:pPr>
          <w:pStyle w:val="Piedepgina"/>
          <w:framePr w:wrap="none" w:hAnchor="margin" w:vAnchor="text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73D53">
          <w:rPr>
            <w:rStyle w:val="Nmerodepgina"/>
            <w:noProof/>
          </w:rPr>
          <w:t>13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de </w:t>
        </w: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NUMPAGES  \* MERGEFORMAT </w:instrText>
        </w:r>
        <w:r>
          <w:rPr>
            <w:rStyle w:val="Nmerodepgina"/>
          </w:rPr>
          <w:fldChar w:fldCharType="separate"/>
        </w:r>
        <w:r w:rsidR="00373D53">
          <w:rPr>
            <w:rStyle w:val="Nmerodepgina"/>
            <w:noProof/>
          </w:rPr>
          <w:t>14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  <w:sdtEndPr>
      <w:rPr>
        <w:rStyle w:val="Nmerodepgina"/>
      </w:rPr>
    </w:sdtEndPr>
  </w:sdt>
  <w:p w:rsidR="0006510C" w:rsidRDefault="0006510C" w14:paraId="39C3A775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10C" w:rsidP="00841AC8" w:rsidRDefault="0006510C" w14:paraId="6345E947" w14:textId="77777777">
      <w:r>
        <w:separator/>
      </w:r>
    </w:p>
  </w:footnote>
  <w:footnote w:type="continuationSeparator" w:id="0">
    <w:p w:rsidR="0006510C" w:rsidP="00841AC8" w:rsidRDefault="0006510C" w14:paraId="55EDA978" w14:textId="77777777">
      <w:r>
        <w:continuationSeparator/>
      </w:r>
    </w:p>
  </w:footnote>
  <w:footnote w:type="continuationNotice" w:id="1">
    <w:p w:rsidR="0006510C" w:rsidRDefault="0006510C" w14:paraId="0FFF66F6" w14:textId="77777777"/>
  </w:footnote>
  <w:footnote w:id="2">
    <w:p w:rsidR="0006510C" w:rsidRDefault="0006510C" w14:paraId="09F28099" w14:textId="04A0C5EF">
      <w:pPr>
        <w:pStyle w:val="Textonotapie"/>
      </w:pPr>
      <w:r>
        <w:rPr>
          <w:rStyle w:val="Refdenotaalpie"/>
        </w:rPr>
        <w:footnoteRef/>
      </w:r>
      <w:hyperlink w:history="1" r:id="rId1">
        <w:r w:rsidRPr="00AD755D">
          <w:rPr>
            <w:rStyle w:val="Hipervnculo"/>
          </w:rPr>
          <w:t>https://www.iepcjalisco.org.mx/sites/default/files/sesiones-de-consejo/consejo%20general/2023-08-31/7iepc-acg-053-2023.pdf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06510C" w:rsidRDefault="0006510C" w14:paraId="28C92011" w14:textId="6C3CCE92">
    <w:pPr>
      <w:pStyle w:val="Encabezado"/>
    </w:pPr>
    <w:r>
      <w:rPr>
        <w:b/>
        <w:bCs/>
        <w:noProof/>
        <w:sz w:val="44"/>
        <w:szCs w:val="52"/>
        <w:lang w:eastAsia="es-MX"/>
      </w:rPr>
      <w:drawing>
        <wp:anchor distT="0" distB="0" distL="114300" distR="114300" simplePos="0" relativeHeight="251658240" behindDoc="0" locked="0" layoutInCell="1" allowOverlap="1" wp14:anchorId="73CDA7BA" wp14:editId="112494D3">
          <wp:simplePos x="0" y="0"/>
          <wp:positionH relativeFrom="margin">
            <wp:posOffset>-346710</wp:posOffset>
          </wp:positionH>
          <wp:positionV relativeFrom="paragraph">
            <wp:posOffset>-278130</wp:posOffset>
          </wp:positionV>
          <wp:extent cx="1209675" cy="621941"/>
          <wp:effectExtent l="0" t="0" r="0" b="6985"/>
          <wp:wrapNone/>
          <wp:docPr id="257332061" name="Imagen 25733206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06510C" w:rsidRDefault="0006510C" w14:paraId="247DC561" w14:textId="274BA5B4">
    <w:pPr>
      <w:pStyle w:val="Encabezado"/>
    </w:pPr>
    <w:r w:rsidRPr="00335FE4">
      <w:rPr>
        <w:rFonts w:cs="Arial"/>
        <w:noProof/>
        <w:color w:val="FFFFFF" w:themeColor="background1"/>
        <w:sz w:val="48"/>
        <w:szCs w:val="48"/>
        <w:lang w:eastAsia="es-MX"/>
      </w:rPr>
      <w:drawing>
        <wp:anchor distT="0" distB="0" distL="114300" distR="114300" simplePos="0" relativeHeight="251658241" behindDoc="1" locked="0" layoutInCell="1" allowOverlap="1" wp14:anchorId="291B37B5" wp14:editId="1C20B792">
          <wp:simplePos x="0" y="0"/>
          <wp:positionH relativeFrom="page">
            <wp:align>left</wp:align>
          </wp:positionH>
          <wp:positionV relativeFrom="paragraph">
            <wp:posOffset>-451485</wp:posOffset>
          </wp:positionV>
          <wp:extent cx="7839710" cy="10281920"/>
          <wp:effectExtent l="0" t="0" r="8890" b="5080"/>
          <wp:wrapNone/>
          <wp:docPr id="14" name="Imagen 14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Patrón de fond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046" b="10862"/>
                  <a:stretch/>
                </pic:blipFill>
                <pic:spPr bwMode="auto">
                  <a:xfrm>
                    <a:off x="0" y="0"/>
                    <a:ext cx="7839710" cy="10281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5FE4">
      <w:rPr>
        <w:rFonts w:cs="Arial"/>
        <w:b/>
        <w:noProof/>
        <w:sz w:val="44"/>
        <w:szCs w:val="52"/>
        <w:lang w:eastAsia="es-MX"/>
      </w:rPr>
      <w:drawing>
        <wp:anchor distT="0" distB="0" distL="114300" distR="114300" simplePos="0" relativeHeight="251658242" behindDoc="0" locked="0" layoutInCell="1" allowOverlap="1" wp14:anchorId="7FF884E3" wp14:editId="08762D5E">
          <wp:simplePos x="0" y="0"/>
          <wp:positionH relativeFrom="margin">
            <wp:align>left</wp:align>
          </wp:positionH>
          <wp:positionV relativeFrom="paragraph">
            <wp:posOffset>-295910</wp:posOffset>
          </wp:positionV>
          <wp:extent cx="1647825" cy="847211"/>
          <wp:effectExtent l="0" t="0" r="0" b="0"/>
          <wp:wrapNone/>
          <wp:docPr id="210020954" name="Imagen 210020954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70" cy="849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A1D58"/>
    <w:multiLevelType w:val="hybridMultilevel"/>
    <w:tmpl w:val="D3B679F2"/>
    <w:lvl w:ilvl="0" w:tplc="080A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62DBF"/>
    <w:multiLevelType w:val="hybridMultilevel"/>
    <w:tmpl w:val="646E41B8"/>
    <w:lvl w:ilvl="0" w:tplc="AB22DF1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6403F"/>
    <w:multiLevelType w:val="multilevel"/>
    <w:tmpl w:val="D4D45CE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3" w15:restartNumberingAfterBreak="0">
    <w:nsid w:val="1BFD6D97"/>
    <w:multiLevelType w:val="hybridMultilevel"/>
    <w:tmpl w:val="595A4622"/>
    <w:lvl w:ilvl="0" w:tplc="F384C4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489A"/>
    <w:multiLevelType w:val="hybridMultilevel"/>
    <w:tmpl w:val="045A3764"/>
    <w:lvl w:ilvl="0" w:tplc="5F78F5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643A"/>
    <w:multiLevelType w:val="hybridMultilevel"/>
    <w:tmpl w:val="37A07632"/>
    <w:lvl w:ilvl="0" w:tplc="AACAAB44">
      <w:start w:val="1"/>
      <w:numFmt w:val="lowerLetter"/>
      <w:lvlText w:val="%1."/>
      <w:lvlJc w:val="left"/>
      <w:pPr>
        <w:ind w:left="57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372C14"/>
    <w:multiLevelType w:val="hybridMultilevel"/>
    <w:tmpl w:val="5EC89F3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D442939"/>
    <w:multiLevelType w:val="hybridMultilevel"/>
    <w:tmpl w:val="531852F6"/>
    <w:lvl w:ilvl="0" w:tplc="0C06B1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733E2C"/>
    <w:multiLevelType w:val="hybridMultilevel"/>
    <w:tmpl w:val="B71883FE"/>
    <w:lvl w:ilvl="0" w:tplc="F384C4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62467"/>
    <w:multiLevelType w:val="hybridMultilevel"/>
    <w:tmpl w:val="DCE02C6C"/>
    <w:lvl w:ilvl="0" w:tplc="7286FF02">
      <w:start w:val="1"/>
      <w:numFmt w:val="bullet"/>
      <w:pStyle w:val="Prrafodelista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E2298E"/>
    <w:multiLevelType w:val="hybridMultilevel"/>
    <w:tmpl w:val="E4FE91EC"/>
    <w:lvl w:ilvl="0" w:tplc="2E38A3AE">
      <w:start w:val="3"/>
      <w:numFmt w:val="lowerLetter"/>
      <w:lvlText w:val="%1."/>
      <w:lvlJc w:val="left"/>
      <w:pPr>
        <w:ind w:left="570" w:hanging="57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08388A"/>
    <w:multiLevelType w:val="hybridMultilevel"/>
    <w:tmpl w:val="8D14C8F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6D87DB5"/>
    <w:multiLevelType w:val="hybridMultilevel"/>
    <w:tmpl w:val="5AA842A8"/>
    <w:lvl w:ilvl="0" w:tplc="3EA4A7F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9D1A0D"/>
    <w:multiLevelType w:val="hybridMultilevel"/>
    <w:tmpl w:val="A906E14C"/>
    <w:lvl w:ilvl="0" w:tplc="080A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7BEC67CA"/>
    <w:multiLevelType w:val="hybridMultilevel"/>
    <w:tmpl w:val="DD0259E6"/>
    <w:lvl w:ilvl="0" w:tplc="5F78F5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A7260"/>
    <w:multiLevelType w:val="hybridMultilevel"/>
    <w:tmpl w:val="C49E94F4"/>
    <w:lvl w:ilvl="0" w:tplc="B1766B26">
      <w:start w:val="10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4"/>
  </w:num>
  <w:num w:numId="6">
    <w:abstractNumId w:val="14"/>
  </w:num>
  <w:num w:numId="7">
    <w:abstractNumId w:val="10"/>
  </w:num>
  <w:num w:numId="8">
    <w:abstractNumId w:val="6"/>
  </w:num>
  <w:num w:numId="9">
    <w:abstractNumId w:val="13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8"/>
  </w:num>
  <w:num w:numId="15">
    <w:abstractNumId w:val="0"/>
  </w:num>
  <w:num w:numId="16">
    <w:abstractNumId w:val="15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84"/>
    <w:rsid w:val="0000002F"/>
    <w:rsid w:val="00000291"/>
    <w:rsid w:val="00000609"/>
    <w:rsid w:val="000007BA"/>
    <w:rsid w:val="00000C84"/>
    <w:rsid w:val="0000127D"/>
    <w:rsid w:val="000017C6"/>
    <w:rsid w:val="00001843"/>
    <w:rsid w:val="00001A7E"/>
    <w:rsid w:val="00001CD0"/>
    <w:rsid w:val="00001F27"/>
    <w:rsid w:val="00002C75"/>
    <w:rsid w:val="00002CCD"/>
    <w:rsid w:val="00003374"/>
    <w:rsid w:val="00003B2E"/>
    <w:rsid w:val="00004B0A"/>
    <w:rsid w:val="00006B48"/>
    <w:rsid w:val="000071D5"/>
    <w:rsid w:val="00007657"/>
    <w:rsid w:val="0000776F"/>
    <w:rsid w:val="000113FF"/>
    <w:rsid w:val="000115B0"/>
    <w:rsid w:val="00012C8E"/>
    <w:rsid w:val="000136B4"/>
    <w:rsid w:val="000142EC"/>
    <w:rsid w:val="00014430"/>
    <w:rsid w:val="0001506B"/>
    <w:rsid w:val="00015899"/>
    <w:rsid w:val="000158C9"/>
    <w:rsid w:val="00016DF8"/>
    <w:rsid w:val="0001798D"/>
    <w:rsid w:val="00021B17"/>
    <w:rsid w:val="000223EA"/>
    <w:rsid w:val="000229EF"/>
    <w:rsid w:val="00025CB1"/>
    <w:rsid w:val="00026400"/>
    <w:rsid w:val="000269CC"/>
    <w:rsid w:val="00026E15"/>
    <w:rsid w:val="00027118"/>
    <w:rsid w:val="000271E7"/>
    <w:rsid w:val="000305AE"/>
    <w:rsid w:val="00030A80"/>
    <w:rsid w:val="00031927"/>
    <w:rsid w:val="00031F43"/>
    <w:rsid w:val="000322DA"/>
    <w:rsid w:val="00033473"/>
    <w:rsid w:val="00034126"/>
    <w:rsid w:val="000344B2"/>
    <w:rsid w:val="0003488C"/>
    <w:rsid w:val="00034F3F"/>
    <w:rsid w:val="0003604B"/>
    <w:rsid w:val="00036B89"/>
    <w:rsid w:val="00037661"/>
    <w:rsid w:val="0003794E"/>
    <w:rsid w:val="000403DC"/>
    <w:rsid w:val="000407CC"/>
    <w:rsid w:val="000410BC"/>
    <w:rsid w:val="00042990"/>
    <w:rsid w:val="00042C68"/>
    <w:rsid w:val="000433C7"/>
    <w:rsid w:val="00045765"/>
    <w:rsid w:val="00046447"/>
    <w:rsid w:val="0004731C"/>
    <w:rsid w:val="00051918"/>
    <w:rsid w:val="00051B72"/>
    <w:rsid w:val="000532C3"/>
    <w:rsid w:val="0005396A"/>
    <w:rsid w:val="00056183"/>
    <w:rsid w:val="00056284"/>
    <w:rsid w:val="00057FD8"/>
    <w:rsid w:val="00060363"/>
    <w:rsid w:val="00060B61"/>
    <w:rsid w:val="0006107E"/>
    <w:rsid w:val="0006190A"/>
    <w:rsid w:val="00061C85"/>
    <w:rsid w:val="00061F48"/>
    <w:rsid w:val="00064593"/>
    <w:rsid w:val="00064B74"/>
    <w:rsid w:val="0006510C"/>
    <w:rsid w:val="0006543E"/>
    <w:rsid w:val="000658D8"/>
    <w:rsid w:val="000660F9"/>
    <w:rsid w:val="00067205"/>
    <w:rsid w:val="0006731A"/>
    <w:rsid w:val="00070B04"/>
    <w:rsid w:val="00072192"/>
    <w:rsid w:val="000729EA"/>
    <w:rsid w:val="000730CA"/>
    <w:rsid w:val="000734CB"/>
    <w:rsid w:val="000771D3"/>
    <w:rsid w:val="00077C53"/>
    <w:rsid w:val="00080328"/>
    <w:rsid w:val="000829C5"/>
    <w:rsid w:val="0008353E"/>
    <w:rsid w:val="00084FE1"/>
    <w:rsid w:val="000852BC"/>
    <w:rsid w:val="00085578"/>
    <w:rsid w:val="00085D1C"/>
    <w:rsid w:val="00085F8B"/>
    <w:rsid w:val="00087F0E"/>
    <w:rsid w:val="0009035B"/>
    <w:rsid w:val="000903F0"/>
    <w:rsid w:val="0009192E"/>
    <w:rsid w:val="00091B51"/>
    <w:rsid w:val="00091E36"/>
    <w:rsid w:val="000922A3"/>
    <w:rsid w:val="00092D10"/>
    <w:rsid w:val="000935A6"/>
    <w:rsid w:val="000938F1"/>
    <w:rsid w:val="00094E03"/>
    <w:rsid w:val="000951AD"/>
    <w:rsid w:val="00096E04"/>
    <w:rsid w:val="000A5886"/>
    <w:rsid w:val="000A5C2A"/>
    <w:rsid w:val="000A7286"/>
    <w:rsid w:val="000B1C46"/>
    <w:rsid w:val="000B3266"/>
    <w:rsid w:val="000B39C4"/>
    <w:rsid w:val="000B4EA2"/>
    <w:rsid w:val="000B5BC0"/>
    <w:rsid w:val="000B77B1"/>
    <w:rsid w:val="000C0796"/>
    <w:rsid w:val="000C0804"/>
    <w:rsid w:val="000C14C8"/>
    <w:rsid w:val="000C1CC4"/>
    <w:rsid w:val="000C1D61"/>
    <w:rsid w:val="000C31E8"/>
    <w:rsid w:val="000C3B8A"/>
    <w:rsid w:val="000C3E75"/>
    <w:rsid w:val="000C40B0"/>
    <w:rsid w:val="000C46BE"/>
    <w:rsid w:val="000C5143"/>
    <w:rsid w:val="000C5842"/>
    <w:rsid w:val="000C684C"/>
    <w:rsid w:val="000C6B7B"/>
    <w:rsid w:val="000C73AF"/>
    <w:rsid w:val="000D2B74"/>
    <w:rsid w:val="000D2FF7"/>
    <w:rsid w:val="000D34AA"/>
    <w:rsid w:val="000D3B00"/>
    <w:rsid w:val="000D3D16"/>
    <w:rsid w:val="000D3D6F"/>
    <w:rsid w:val="000D40A4"/>
    <w:rsid w:val="000D4834"/>
    <w:rsid w:val="000D4B5E"/>
    <w:rsid w:val="000D5155"/>
    <w:rsid w:val="000D5BE3"/>
    <w:rsid w:val="000D69FC"/>
    <w:rsid w:val="000D6C96"/>
    <w:rsid w:val="000D7F91"/>
    <w:rsid w:val="000E0A4E"/>
    <w:rsid w:val="000E1710"/>
    <w:rsid w:val="000E1F17"/>
    <w:rsid w:val="000E3695"/>
    <w:rsid w:val="000E3A5A"/>
    <w:rsid w:val="000E4548"/>
    <w:rsid w:val="000E4B4A"/>
    <w:rsid w:val="000E5180"/>
    <w:rsid w:val="000E66B7"/>
    <w:rsid w:val="000E7D8F"/>
    <w:rsid w:val="000E7E23"/>
    <w:rsid w:val="000F0881"/>
    <w:rsid w:val="000F0F3B"/>
    <w:rsid w:val="000F10D4"/>
    <w:rsid w:val="000F154B"/>
    <w:rsid w:val="000F2172"/>
    <w:rsid w:val="000F2262"/>
    <w:rsid w:val="000F372C"/>
    <w:rsid w:val="000F3780"/>
    <w:rsid w:val="000F5327"/>
    <w:rsid w:val="000F5BC0"/>
    <w:rsid w:val="000F70CC"/>
    <w:rsid w:val="000F722E"/>
    <w:rsid w:val="000F75DD"/>
    <w:rsid w:val="001010AA"/>
    <w:rsid w:val="00101517"/>
    <w:rsid w:val="0010179D"/>
    <w:rsid w:val="00101B26"/>
    <w:rsid w:val="00102130"/>
    <w:rsid w:val="001030CA"/>
    <w:rsid w:val="001031AB"/>
    <w:rsid w:val="00103344"/>
    <w:rsid w:val="001033AD"/>
    <w:rsid w:val="00103E2E"/>
    <w:rsid w:val="00104B68"/>
    <w:rsid w:val="00104C0A"/>
    <w:rsid w:val="0010520C"/>
    <w:rsid w:val="0010616D"/>
    <w:rsid w:val="001065D4"/>
    <w:rsid w:val="00107101"/>
    <w:rsid w:val="00111B63"/>
    <w:rsid w:val="00112051"/>
    <w:rsid w:val="001144EC"/>
    <w:rsid w:val="001169CC"/>
    <w:rsid w:val="00116FBE"/>
    <w:rsid w:val="00117EB7"/>
    <w:rsid w:val="00120192"/>
    <w:rsid w:val="0012198D"/>
    <w:rsid w:val="00121CCC"/>
    <w:rsid w:val="00122976"/>
    <w:rsid w:val="00123E47"/>
    <w:rsid w:val="001249F4"/>
    <w:rsid w:val="00125FC9"/>
    <w:rsid w:val="00126597"/>
    <w:rsid w:val="00127808"/>
    <w:rsid w:val="00127B82"/>
    <w:rsid w:val="001304B9"/>
    <w:rsid w:val="00130C45"/>
    <w:rsid w:val="001314DC"/>
    <w:rsid w:val="00133536"/>
    <w:rsid w:val="00133856"/>
    <w:rsid w:val="00133F5F"/>
    <w:rsid w:val="00135CD9"/>
    <w:rsid w:val="00135CF8"/>
    <w:rsid w:val="0013620E"/>
    <w:rsid w:val="00136B7E"/>
    <w:rsid w:val="00136C2F"/>
    <w:rsid w:val="00136EC6"/>
    <w:rsid w:val="001378BF"/>
    <w:rsid w:val="00137D01"/>
    <w:rsid w:val="00143204"/>
    <w:rsid w:val="0014579F"/>
    <w:rsid w:val="001457CF"/>
    <w:rsid w:val="001460B2"/>
    <w:rsid w:val="00147C76"/>
    <w:rsid w:val="00150D04"/>
    <w:rsid w:val="00151807"/>
    <w:rsid w:val="0015211A"/>
    <w:rsid w:val="001521AB"/>
    <w:rsid w:val="00153292"/>
    <w:rsid w:val="00153E15"/>
    <w:rsid w:val="001545BD"/>
    <w:rsid w:val="0015568A"/>
    <w:rsid w:val="00155722"/>
    <w:rsid w:val="0015572D"/>
    <w:rsid w:val="00155865"/>
    <w:rsid w:val="001559DF"/>
    <w:rsid w:val="0015695D"/>
    <w:rsid w:val="001570F1"/>
    <w:rsid w:val="00162EF9"/>
    <w:rsid w:val="00163866"/>
    <w:rsid w:val="001639E3"/>
    <w:rsid w:val="00165336"/>
    <w:rsid w:val="0016543C"/>
    <w:rsid w:val="00167E11"/>
    <w:rsid w:val="0017042E"/>
    <w:rsid w:val="00170971"/>
    <w:rsid w:val="00170C6E"/>
    <w:rsid w:val="00170DFC"/>
    <w:rsid w:val="001729C9"/>
    <w:rsid w:val="00172C9A"/>
    <w:rsid w:val="00173B6C"/>
    <w:rsid w:val="001749CF"/>
    <w:rsid w:val="00174DD0"/>
    <w:rsid w:val="001752A7"/>
    <w:rsid w:val="00175775"/>
    <w:rsid w:val="001762B7"/>
    <w:rsid w:val="00176403"/>
    <w:rsid w:val="00176E66"/>
    <w:rsid w:val="001812EE"/>
    <w:rsid w:val="0018169F"/>
    <w:rsid w:val="00183A75"/>
    <w:rsid w:val="001855E8"/>
    <w:rsid w:val="00185AF3"/>
    <w:rsid w:val="00185CC8"/>
    <w:rsid w:val="001862B7"/>
    <w:rsid w:val="00186D99"/>
    <w:rsid w:val="00186DD7"/>
    <w:rsid w:val="00187170"/>
    <w:rsid w:val="00187BFB"/>
    <w:rsid w:val="00190EE6"/>
    <w:rsid w:val="00190F82"/>
    <w:rsid w:val="001934FD"/>
    <w:rsid w:val="0019460E"/>
    <w:rsid w:val="0019568E"/>
    <w:rsid w:val="0019609F"/>
    <w:rsid w:val="001960E5"/>
    <w:rsid w:val="00196ECF"/>
    <w:rsid w:val="00197683"/>
    <w:rsid w:val="001A0030"/>
    <w:rsid w:val="001A022C"/>
    <w:rsid w:val="001A101C"/>
    <w:rsid w:val="001A2204"/>
    <w:rsid w:val="001A2495"/>
    <w:rsid w:val="001A3151"/>
    <w:rsid w:val="001A33A4"/>
    <w:rsid w:val="001A3F7C"/>
    <w:rsid w:val="001A4785"/>
    <w:rsid w:val="001A4AD1"/>
    <w:rsid w:val="001A6857"/>
    <w:rsid w:val="001A6966"/>
    <w:rsid w:val="001A6A06"/>
    <w:rsid w:val="001A7917"/>
    <w:rsid w:val="001A7E2D"/>
    <w:rsid w:val="001B0C7D"/>
    <w:rsid w:val="001B1245"/>
    <w:rsid w:val="001B2E52"/>
    <w:rsid w:val="001B37C8"/>
    <w:rsid w:val="001B5231"/>
    <w:rsid w:val="001B53CA"/>
    <w:rsid w:val="001B5576"/>
    <w:rsid w:val="001B56B7"/>
    <w:rsid w:val="001B5CE6"/>
    <w:rsid w:val="001B6CC2"/>
    <w:rsid w:val="001B76D2"/>
    <w:rsid w:val="001B7F32"/>
    <w:rsid w:val="001C003A"/>
    <w:rsid w:val="001C14D3"/>
    <w:rsid w:val="001C35B8"/>
    <w:rsid w:val="001C3ABD"/>
    <w:rsid w:val="001C55FF"/>
    <w:rsid w:val="001C6399"/>
    <w:rsid w:val="001C6B05"/>
    <w:rsid w:val="001C772E"/>
    <w:rsid w:val="001D0DB1"/>
    <w:rsid w:val="001D26C1"/>
    <w:rsid w:val="001D384E"/>
    <w:rsid w:val="001D4858"/>
    <w:rsid w:val="001D4C54"/>
    <w:rsid w:val="001D4C97"/>
    <w:rsid w:val="001D530C"/>
    <w:rsid w:val="001D69FF"/>
    <w:rsid w:val="001D73CB"/>
    <w:rsid w:val="001D792A"/>
    <w:rsid w:val="001E2E44"/>
    <w:rsid w:val="001E3113"/>
    <w:rsid w:val="001E4A40"/>
    <w:rsid w:val="001E63E5"/>
    <w:rsid w:val="001E66C4"/>
    <w:rsid w:val="001E740E"/>
    <w:rsid w:val="001E7533"/>
    <w:rsid w:val="001E760B"/>
    <w:rsid w:val="001E79E6"/>
    <w:rsid w:val="001E7F96"/>
    <w:rsid w:val="001F35ED"/>
    <w:rsid w:val="001F469C"/>
    <w:rsid w:val="001F4DF9"/>
    <w:rsid w:val="001F60CC"/>
    <w:rsid w:val="0020263F"/>
    <w:rsid w:val="002046D1"/>
    <w:rsid w:val="00204E37"/>
    <w:rsid w:val="00205758"/>
    <w:rsid w:val="002057F5"/>
    <w:rsid w:val="00207A47"/>
    <w:rsid w:val="0021040F"/>
    <w:rsid w:val="0021172B"/>
    <w:rsid w:val="002125C5"/>
    <w:rsid w:val="00214A33"/>
    <w:rsid w:val="002178B3"/>
    <w:rsid w:val="00220B67"/>
    <w:rsid w:val="00220BF2"/>
    <w:rsid w:val="002211EF"/>
    <w:rsid w:val="0022141F"/>
    <w:rsid w:val="00221E96"/>
    <w:rsid w:val="00221FCB"/>
    <w:rsid w:val="002227B5"/>
    <w:rsid w:val="002233DB"/>
    <w:rsid w:val="0022443B"/>
    <w:rsid w:val="00224D7F"/>
    <w:rsid w:val="00225752"/>
    <w:rsid w:val="0022722C"/>
    <w:rsid w:val="00227531"/>
    <w:rsid w:val="00227C78"/>
    <w:rsid w:val="0023014B"/>
    <w:rsid w:val="002308F7"/>
    <w:rsid w:val="002309E8"/>
    <w:rsid w:val="00230DCE"/>
    <w:rsid w:val="0023147F"/>
    <w:rsid w:val="00231AE7"/>
    <w:rsid w:val="00231DBA"/>
    <w:rsid w:val="002320CB"/>
    <w:rsid w:val="0023283F"/>
    <w:rsid w:val="002331FE"/>
    <w:rsid w:val="0023323E"/>
    <w:rsid w:val="0023323F"/>
    <w:rsid w:val="00233F62"/>
    <w:rsid w:val="00235BB9"/>
    <w:rsid w:val="00237C91"/>
    <w:rsid w:val="00237F45"/>
    <w:rsid w:val="00240F16"/>
    <w:rsid w:val="00241010"/>
    <w:rsid w:val="00244335"/>
    <w:rsid w:val="00244BF7"/>
    <w:rsid w:val="00245239"/>
    <w:rsid w:val="002453F8"/>
    <w:rsid w:val="002501AC"/>
    <w:rsid w:val="00250800"/>
    <w:rsid w:val="002516B6"/>
    <w:rsid w:val="002521B2"/>
    <w:rsid w:val="0025412B"/>
    <w:rsid w:val="00255F18"/>
    <w:rsid w:val="002560E7"/>
    <w:rsid w:val="00256164"/>
    <w:rsid w:val="00256A11"/>
    <w:rsid w:val="00257D6E"/>
    <w:rsid w:val="00257D94"/>
    <w:rsid w:val="0026176B"/>
    <w:rsid w:val="002633C8"/>
    <w:rsid w:val="002644A9"/>
    <w:rsid w:val="002647C3"/>
    <w:rsid w:val="00264C28"/>
    <w:rsid w:val="00265E19"/>
    <w:rsid w:val="002664B3"/>
    <w:rsid w:val="00276129"/>
    <w:rsid w:val="00281106"/>
    <w:rsid w:val="002830FB"/>
    <w:rsid w:val="0028355A"/>
    <w:rsid w:val="00283C0E"/>
    <w:rsid w:val="00287543"/>
    <w:rsid w:val="0029181D"/>
    <w:rsid w:val="002922C9"/>
    <w:rsid w:val="00292E55"/>
    <w:rsid w:val="00293036"/>
    <w:rsid w:val="00293BAF"/>
    <w:rsid w:val="00295523"/>
    <w:rsid w:val="00295A60"/>
    <w:rsid w:val="00296285"/>
    <w:rsid w:val="00296784"/>
    <w:rsid w:val="00297110"/>
    <w:rsid w:val="002974F3"/>
    <w:rsid w:val="002A195F"/>
    <w:rsid w:val="002A4102"/>
    <w:rsid w:val="002A475F"/>
    <w:rsid w:val="002A661B"/>
    <w:rsid w:val="002A7AEA"/>
    <w:rsid w:val="002B0174"/>
    <w:rsid w:val="002B05EA"/>
    <w:rsid w:val="002B0AEE"/>
    <w:rsid w:val="002B0FFD"/>
    <w:rsid w:val="002B1143"/>
    <w:rsid w:val="002B22C6"/>
    <w:rsid w:val="002B3698"/>
    <w:rsid w:val="002B3B27"/>
    <w:rsid w:val="002B606A"/>
    <w:rsid w:val="002B6431"/>
    <w:rsid w:val="002B648C"/>
    <w:rsid w:val="002B6EC1"/>
    <w:rsid w:val="002C03FB"/>
    <w:rsid w:val="002C0410"/>
    <w:rsid w:val="002C0602"/>
    <w:rsid w:val="002C0750"/>
    <w:rsid w:val="002C1239"/>
    <w:rsid w:val="002C17A3"/>
    <w:rsid w:val="002C265D"/>
    <w:rsid w:val="002C3091"/>
    <w:rsid w:val="002C4287"/>
    <w:rsid w:val="002C42F9"/>
    <w:rsid w:val="002C505A"/>
    <w:rsid w:val="002C650E"/>
    <w:rsid w:val="002D3C17"/>
    <w:rsid w:val="002D3E6D"/>
    <w:rsid w:val="002D54E9"/>
    <w:rsid w:val="002D6007"/>
    <w:rsid w:val="002D71E9"/>
    <w:rsid w:val="002E0A82"/>
    <w:rsid w:val="002E1B81"/>
    <w:rsid w:val="002E1F57"/>
    <w:rsid w:val="002E263C"/>
    <w:rsid w:val="002E3A45"/>
    <w:rsid w:val="002E3C1C"/>
    <w:rsid w:val="002E573D"/>
    <w:rsid w:val="002E5A29"/>
    <w:rsid w:val="002E62DA"/>
    <w:rsid w:val="002E6D97"/>
    <w:rsid w:val="002F02F0"/>
    <w:rsid w:val="002F1B7C"/>
    <w:rsid w:val="002F2EF3"/>
    <w:rsid w:val="002F3A34"/>
    <w:rsid w:val="002F3F7C"/>
    <w:rsid w:val="002F3F85"/>
    <w:rsid w:val="002F46B2"/>
    <w:rsid w:val="002F474A"/>
    <w:rsid w:val="002F4C8B"/>
    <w:rsid w:val="002F58E9"/>
    <w:rsid w:val="002F5AE5"/>
    <w:rsid w:val="00301BAB"/>
    <w:rsid w:val="003020C6"/>
    <w:rsid w:val="0030216B"/>
    <w:rsid w:val="003022FA"/>
    <w:rsid w:val="003032C8"/>
    <w:rsid w:val="003051D0"/>
    <w:rsid w:val="00305ED8"/>
    <w:rsid w:val="0030659B"/>
    <w:rsid w:val="0030698D"/>
    <w:rsid w:val="00307D3D"/>
    <w:rsid w:val="0031202F"/>
    <w:rsid w:val="003122B2"/>
    <w:rsid w:val="00313065"/>
    <w:rsid w:val="00314612"/>
    <w:rsid w:val="0031554F"/>
    <w:rsid w:val="00316D74"/>
    <w:rsid w:val="00317400"/>
    <w:rsid w:val="003177BB"/>
    <w:rsid w:val="00324211"/>
    <w:rsid w:val="00324307"/>
    <w:rsid w:val="0032508E"/>
    <w:rsid w:val="00325251"/>
    <w:rsid w:val="003256EE"/>
    <w:rsid w:val="00326C12"/>
    <w:rsid w:val="00327477"/>
    <w:rsid w:val="003275FC"/>
    <w:rsid w:val="00330C6F"/>
    <w:rsid w:val="0033107B"/>
    <w:rsid w:val="00332341"/>
    <w:rsid w:val="00333F78"/>
    <w:rsid w:val="00334000"/>
    <w:rsid w:val="00334342"/>
    <w:rsid w:val="00335717"/>
    <w:rsid w:val="00335FE4"/>
    <w:rsid w:val="00336CA9"/>
    <w:rsid w:val="00336F82"/>
    <w:rsid w:val="00337FFE"/>
    <w:rsid w:val="0034071A"/>
    <w:rsid w:val="003414C9"/>
    <w:rsid w:val="003419EB"/>
    <w:rsid w:val="003421BF"/>
    <w:rsid w:val="00342208"/>
    <w:rsid w:val="003427AE"/>
    <w:rsid w:val="00342BAE"/>
    <w:rsid w:val="00343D7F"/>
    <w:rsid w:val="003441C9"/>
    <w:rsid w:val="0034589D"/>
    <w:rsid w:val="00346B1B"/>
    <w:rsid w:val="00346FE7"/>
    <w:rsid w:val="0034757D"/>
    <w:rsid w:val="00347F67"/>
    <w:rsid w:val="00350CCD"/>
    <w:rsid w:val="0035158E"/>
    <w:rsid w:val="00351CDE"/>
    <w:rsid w:val="0035327F"/>
    <w:rsid w:val="00353910"/>
    <w:rsid w:val="00354404"/>
    <w:rsid w:val="00354A95"/>
    <w:rsid w:val="0035567D"/>
    <w:rsid w:val="00356877"/>
    <w:rsid w:val="00356D3F"/>
    <w:rsid w:val="003572F3"/>
    <w:rsid w:val="003617A6"/>
    <w:rsid w:val="003621F3"/>
    <w:rsid w:val="003624EB"/>
    <w:rsid w:val="0036266F"/>
    <w:rsid w:val="00364868"/>
    <w:rsid w:val="00366D4A"/>
    <w:rsid w:val="003671AF"/>
    <w:rsid w:val="0036748C"/>
    <w:rsid w:val="003677FE"/>
    <w:rsid w:val="00367994"/>
    <w:rsid w:val="00367E6D"/>
    <w:rsid w:val="0037050E"/>
    <w:rsid w:val="00370B23"/>
    <w:rsid w:val="00370B3A"/>
    <w:rsid w:val="003716BD"/>
    <w:rsid w:val="0037259C"/>
    <w:rsid w:val="00373295"/>
    <w:rsid w:val="00373344"/>
    <w:rsid w:val="00373346"/>
    <w:rsid w:val="00373D53"/>
    <w:rsid w:val="00375767"/>
    <w:rsid w:val="003757D9"/>
    <w:rsid w:val="00376991"/>
    <w:rsid w:val="003805D3"/>
    <w:rsid w:val="00381FDE"/>
    <w:rsid w:val="00383652"/>
    <w:rsid w:val="00384C6E"/>
    <w:rsid w:val="0038740B"/>
    <w:rsid w:val="0038756B"/>
    <w:rsid w:val="00387AE6"/>
    <w:rsid w:val="00387FCE"/>
    <w:rsid w:val="00390035"/>
    <w:rsid w:val="00390A4F"/>
    <w:rsid w:val="00391282"/>
    <w:rsid w:val="00391999"/>
    <w:rsid w:val="00393265"/>
    <w:rsid w:val="00393B8E"/>
    <w:rsid w:val="00393BF5"/>
    <w:rsid w:val="00396A02"/>
    <w:rsid w:val="00397A87"/>
    <w:rsid w:val="003A1630"/>
    <w:rsid w:val="003A2991"/>
    <w:rsid w:val="003A2DAF"/>
    <w:rsid w:val="003A3C02"/>
    <w:rsid w:val="003A4172"/>
    <w:rsid w:val="003A4DB2"/>
    <w:rsid w:val="003A5870"/>
    <w:rsid w:val="003A6295"/>
    <w:rsid w:val="003A7024"/>
    <w:rsid w:val="003A73E9"/>
    <w:rsid w:val="003B2C4B"/>
    <w:rsid w:val="003B48C5"/>
    <w:rsid w:val="003B5F6F"/>
    <w:rsid w:val="003B7C46"/>
    <w:rsid w:val="003C05BB"/>
    <w:rsid w:val="003C06AF"/>
    <w:rsid w:val="003C074E"/>
    <w:rsid w:val="003C1713"/>
    <w:rsid w:val="003C2E0E"/>
    <w:rsid w:val="003C5F9D"/>
    <w:rsid w:val="003C7873"/>
    <w:rsid w:val="003D02C5"/>
    <w:rsid w:val="003D062A"/>
    <w:rsid w:val="003D0798"/>
    <w:rsid w:val="003D1AD8"/>
    <w:rsid w:val="003D44FA"/>
    <w:rsid w:val="003D47B6"/>
    <w:rsid w:val="003D5013"/>
    <w:rsid w:val="003D50F2"/>
    <w:rsid w:val="003D543A"/>
    <w:rsid w:val="003D58DC"/>
    <w:rsid w:val="003D5EE2"/>
    <w:rsid w:val="003D61A0"/>
    <w:rsid w:val="003D65D7"/>
    <w:rsid w:val="003D7344"/>
    <w:rsid w:val="003E1E51"/>
    <w:rsid w:val="003E21EC"/>
    <w:rsid w:val="003E26DC"/>
    <w:rsid w:val="003E3016"/>
    <w:rsid w:val="003E408A"/>
    <w:rsid w:val="003E4556"/>
    <w:rsid w:val="003E48EA"/>
    <w:rsid w:val="003E4B27"/>
    <w:rsid w:val="003E6FBB"/>
    <w:rsid w:val="003F11D4"/>
    <w:rsid w:val="003F1941"/>
    <w:rsid w:val="003F4B8F"/>
    <w:rsid w:val="003F5AF6"/>
    <w:rsid w:val="003F609A"/>
    <w:rsid w:val="003F7403"/>
    <w:rsid w:val="004000D2"/>
    <w:rsid w:val="00400FE0"/>
    <w:rsid w:val="004011FC"/>
    <w:rsid w:val="0040138C"/>
    <w:rsid w:val="004039F9"/>
    <w:rsid w:val="004056B1"/>
    <w:rsid w:val="00406220"/>
    <w:rsid w:val="004064DF"/>
    <w:rsid w:val="0040661B"/>
    <w:rsid w:val="00406AE9"/>
    <w:rsid w:val="00406B1C"/>
    <w:rsid w:val="0040774B"/>
    <w:rsid w:val="004078CE"/>
    <w:rsid w:val="004101BC"/>
    <w:rsid w:val="0041063F"/>
    <w:rsid w:val="00410B02"/>
    <w:rsid w:val="00411967"/>
    <w:rsid w:val="004119E6"/>
    <w:rsid w:val="00412796"/>
    <w:rsid w:val="00413599"/>
    <w:rsid w:val="0041431D"/>
    <w:rsid w:val="00414E72"/>
    <w:rsid w:val="0041616D"/>
    <w:rsid w:val="00416545"/>
    <w:rsid w:val="004167F6"/>
    <w:rsid w:val="0041746A"/>
    <w:rsid w:val="004201AF"/>
    <w:rsid w:val="0042025D"/>
    <w:rsid w:val="00420CD6"/>
    <w:rsid w:val="00420DFB"/>
    <w:rsid w:val="004211FE"/>
    <w:rsid w:val="0042148D"/>
    <w:rsid w:val="0042150B"/>
    <w:rsid w:val="004221B4"/>
    <w:rsid w:val="004250DB"/>
    <w:rsid w:val="00425449"/>
    <w:rsid w:val="004254D6"/>
    <w:rsid w:val="00426665"/>
    <w:rsid w:val="00427A3D"/>
    <w:rsid w:val="00430415"/>
    <w:rsid w:val="00430824"/>
    <w:rsid w:val="00430F67"/>
    <w:rsid w:val="0043144C"/>
    <w:rsid w:val="00431D4C"/>
    <w:rsid w:val="004323A8"/>
    <w:rsid w:val="004327F3"/>
    <w:rsid w:val="00433428"/>
    <w:rsid w:val="004336F7"/>
    <w:rsid w:val="004344AC"/>
    <w:rsid w:val="00436A66"/>
    <w:rsid w:val="004413BE"/>
    <w:rsid w:val="00442ADA"/>
    <w:rsid w:val="00442CBD"/>
    <w:rsid w:val="004431E0"/>
    <w:rsid w:val="0044336E"/>
    <w:rsid w:val="004436DC"/>
    <w:rsid w:val="00443B39"/>
    <w:rsid w:val="00445266"/>
    <w:rsid w:val="0044552C"/>
    <w:rsid w:val="0044738F"/>
    <w:rsid w:val="0044739E"/>
    <w:rsid w:val="00447860"/>
    <w:rsid w:val="00447E21"/>
    <w:rsid w:val="00450771"/>
    <w:rsid w:val="00451D7F"/>
    <w:rsid w:val="00455411"/>
    <w:rsid w:val="0045755D"/>
    <w:rsid w:val="00457E1D"/>
    <w:rsid w:val="004601EA"/>
    <w:rsid w:val="00462F3C"/>
    <w:rsid w:val="00465507"/>
    <w:rsid w:val="0046762C"/>
    <w:rsid w:val="00470789"/>
    <w:rsid w:val="00470AD3"/>
    <w:rsid w:val="00470E7F"/>
    <w:rsid w:val="00472FA4"/>
    <w:rsid w:val="00473AF6"/>
    <w:rsid w:val="004742AD"/>
    <w:rsid w:val="00474935"/>
    <w:rsid w:val="004754FC"/>
    <w:rsid w:val="004764F8"/>
    <w:rsid w:val="004765A3"/>
    <w:rsid w:val="00476E7B"/>
    <w:rsid w:val="00480320"/>
    <w:rsid w:val="0048073F"/>
    <w:rsid w:val="00481C35"/>
    <w:rsid w:val="00482B73"/>
    <w:rsid w:val="00483063"/>
    <w:rsid w:val="00484951"/>
    <w:rsid w:val="00485988"/>
    <w:rsid w:val="0049100D"/>
    <w:rsid w:val="00491ACD"/>
    <w:rsid w:val="00491FD1"/>
    <w:rsid w:val="00492CFF"/>
    <w:rsid w:val="004930E3"/>
    <w:rsid w:val="0049316C"/>
    <w:rsid w:val="00493201"/>
    <w:rsid w:val="00496502"/>
    <w:rsid w:val="0049660D"/>
    <w:rsid w:val="00496CD3"/>
    <w:rsid w:val="00496E2B"/>
    <w:rsid w:val="0049793E"/>
    <w:rsid w:val="00497FAB"/>
    <w:rsid w:val="004A076E"/>
    <w:rsid w:val="004A0849"/>
    <w:rsid w:val="004A1597"/>
    <w:rsid w:val="004A16C6"/>
    <w:rsid w:val="004A2239"/>
    <w:rsid w:val="004A3687"/>
    <w:rsid w:val="004A591E"/>
    <w:rsid w:val="004A6DEC"/>
    <w:rsid w:val="004A722F"/>
    <w:rsid w:val="004A78DE"/>
    <w:rsid w:val="004A7D8D"/>
    <w:rsid w:val="004B08EE"/>
    <w:rsid w:val="004B0F48"/>
    <w:rsid w:val="004B10CF"/>
    <w:rsid w:val="004B36CD"/>
    <w:rsid w:val="004B39A6"/>
    <w:rsid w:val="004B420E"/>
    <w:rsid w:val="004B44B2"/>
    <w:rsid w:val="004B5025"/>
    <w:rsid w:val="004B5189"/>
    <w:rsid w:val="004B5CA0"/>
    <w:rsid w:val="004B7DD8"/>
    <w:rsid w:val="004C1B7D"/>
    <w:rsid w:val="004C2BC6"/>
    <w:rsid w:val="004C3500"/>
    <w:rsid w:val="004C54C5"/>
    <w:rsid w:val="004C5CD4"/>
    <w:rsid w:val="004D0199"/>
    <w:rsid w:val="004D05EA"/>
    <w:rsid w:val="004D060E"/>
    <w:rsid w:val="004D1FFF"/>
    <w:rsid w:val="004D208E"/>
    <w:rsid w:val="004D24F2"/>
    <w:rsid w:val="004D34B8"/>
    <w:rsid w:val="004D3BCD"/>
    <w:rsid w:val="004D3FC1"/>
    <w:rsid w:val="004D4189"/>
    <w:rsid w:val="004D6326"/>
    <w:rsid w:val="004D69ED"/>
    <w:rsid w:val="004D6DF7"/>
    <w:rsid w:val="004D6EF1"/>
    <w:rsid w:val="004D72B3"/>
    <w:rsid w:val="004D7427"/>
    <w:rsid w:val="004E2081"/>
    <w:rsid w:val="004E2929"/>
    <w:rsid w:val="004E2FF2"/>
    <w:rsid w:val="004E31BE"/>
    <w:rsid w:val="004E577D"/>
    <w:rsid w:val="004E58EB"/>
    <w:rsid w:val="004E603D"/>
    <w:rsid w:val="004E60AA"/>
    <w:rsid w:val="004E62B2"/>
    <w:rsid w:val="004E6422"/>
    <w:rsid w:val="004F1227"/>
    <w:rsid w:val="004F1671"/>
    <w:rsid w:val="004F228D"/>
    <w:rsid w:val="004F2388"/>
    <w:rsid w:val="004F2FFD"/>
    <w:rsid w:val="004F3516"/>
    <w:rsid w:val="004F3664"/>
    <w:rsid w:val="004F4BB8"/>
    <w:rsid w:val="004F515C"/>
    <w:rsid w:val="004F64BE"/>
    <w:rsid w:val="004F67F9"/>
    <w:rsid w:val="004F7275"/>
    <w:rsid w:val="004F77EE"/>
    <w:rsid w:val="00500821"/>
    <w:rsid w:val="00501478"/>
    <w:rsid w:val="00501643"/>
    <w:rsid w:val="00501C39"/>
    <w:rsid w:val="00502D4C"/>
    <w:rsid w:val="00503434"/>
    <w:rsid w:val="00503613"/>
    <w:rsid w:val="00503E07"/>
    <w:rsid w:val="0050596E"/>
    <w:rsid w:val="005059A6"/>
    <w:rsid w:val="00505E11"/>
    <w:rsid w:val="0050711D"/>
    <w:rsid w:val="0050758E"/>
    <w:rsid w:val="0051077E"/>
    <w:rsid w:val="005112DE"/>
    <w:rsid w:val="005115DD"/>
    <w:rsid w:val="00512A2F"/>
    <w:rsid w:val="00514CE1"/>
    <w:rsid w:val="005152A4"/>
    <w:rsid w:val="00515913"/>
    <w:rsid w:val="00515F36"/>
    <w:rsid w:val="00516FFD"/>
    <w:rsid w:val="0051742A"/>
    <w:rsid w:val="00517F83"/>
    <w:rsid w:val="0052057A"/>
    <w:rsid w:val="00521F5C"/>
    <w:rsid w:val="00523758"/>
    <w:rsid w:val="00523913"/>
    <w:rsid w:val="005242D8"/>
    <w:rsid w:val="005258A6"/>
    <w:rsid w:val="00526CEE"/>
    <w:rsid w:val="00527A12"/>
    <w:rsid w:val="0053089E"/>
    <w:rsid w:val="005312E0"/>
    <w:rsid w:val="00532A7C"/>
    <w:rsid w:val="00532D5D"/>
    <w:rsid w:val="0053387D"/>
    <w:rsid w:val="00533B6F"/>
    <w:rsid w:val="005365C6"/>
    <w:rsid w:val="00536CE5"/>
    <w:rsid w:val="00537BB0"/>
    <w:rsid w:val="005406D2"/>
    <w:rsid w:val="005411E9"/>
    <w:rsid w:val="00541211"/>
    <w:rsid w:val="00541854"/>
    <w:rsid w:val="00542A84"/>
    <w:rsid w:val="00543661"/>
    <w:rsid w:val="00544D34"/>
    <w:rsid w:val="00544ED5"/>
    <w:rsid w:val="00545FF3"/>
    <w:rsid w:val="005506F3"/>
    <w:rsid w:val="00551345"/>
    <w:rsid w:val="005518BF"/>
    <w:rsid w:val="0055223D"/>
    <w:rsid w:val="00552467"/>
    <w:rsid w:val="0055249E"/>
    <w:rsid w:val="0055274F"/>
    <w:rsid w:val="00552C2E"/>
    <w:rsid w:val="0055376F"/>
    <w:rsid w:val="00553D78"/>
    <w:rsid w:val="00554AB8"/>
    <w:rsid w:val="00554B32"/>
    <w:rsid w:val="00554D18"/>
    <w:rsid w:val="00554DA7"/>
    <w:rsid w:val="00556294"/>
    <w:rsid w:val="0055641A"/>
    <w:rsid w:val="005569DA"/>
    <w:rsid w:val="0055765E"/>
    <w:rsid w:val="00560AD0"/>
    <w:rsid w:val="00561CAC"/>
    <w:rsid w:val="00563FB8"/>
    <w:rsid w:val="00564F96"/>
    <w:rsid w:val="005656D4"/>
    <w:rsid w:val="00566C7D"/>
    <w:rsid w:val="00567AB4"/>
    <w:rsid w:val="00567D1B"/>
    <w:rsid w:val="00567D4C"/>
    <w:rsid w:val="0057032F"/>
    <w:rsid w:val="005705D1"/>
    <w:rsid w:val="00571470"/>
    <w:rsid w:val="005727B5"/>
    <w:rsid w:val="00572E8E"/>
    <w:rsid w:val="00573CC4"/>
    <w:rsid w:val="00573EAE"/>
    <w:rsid w:val="0057583F"/>
    <w:rsid w:val="0057597E"/>
    <w:rsid w:val="00580CFC"/>
    <w:rsid w:val="00580E12"/>
    <w:rsid w:val="00581163"/>
    <w:rsid w:val="00581256"/>
    <w:rsid w:val="00581470"/>
    <w:rsid w:val="00582780"/>
    <w:rsid w:val="00582E8D"/>
    <w:rsid w:val="005836CA"/>
    <w:rsid w:val="00583D36"/>
    <w:rsid w:val="00584B38"/>
    <w:rsid w:val="00585324"/>
    <w:rsid w:val="0058666A"/>
    <w:rsid w:val="005866AA"/>
    <w:rsid w:val="00586789"/>
    <w:rsid w:val="0058726B"/>
    <w:rsid w:val="0058764B"/>
    <w:rsid w:val="005902D6"/>
    <w:rsid w:val="00591844"/>
    <w:rsid w:val="0059239B"/>
    <w:rsid w:val="00592DB7"/>
    <w:rsid w:val="00593939"/>
    <w:rsid w:val="00593A23"/>
    <w:rsid w:val="00595901"/>
    <w:rsid w:val="00595B2D"/>
    <w:rsid w:val="00596DAA"/>
    <w:rsid w:val="00597297"/>
    <w:rsid w:val="0059736E"/>
    <w:rsid w:val="005A0EC9"/>
    <w:rsid w:val="005A1327"/>
    <w:rsid w:val="005A1CE6"/>
    <w:rsid w:val="005A2141"/>
    <w:rsid w:val="005A2142"/>
    <w:rsid w:val="005A25F2"/>
    <w:rsid w:val="005A35AD"/>
    <w:rsid w:val="005A3F5B"/>
    <w:rsid w:val="005A41C3"/>
    <w:rsid w:val="005A4738"/>
    <w:rsid w:val="005A479F"/>
    <w:rsid w:val="005A5F14"/>
    <w:rsid w:val="005A6632"/>
    <w:rsid w:val="005A6E38"/>
    <w:rsid w:val="005A79FF"/>
    <w:rsid w:val="005B094B"/>
    <w:rsid w:val="005B0F69"/>
    <w:rsid w:val="005B3D10"/>
    <w:rsid w:val="005B3F7D"/>
    <w:rsid w:val="005B43F5"/>
    <w:rsid w:val="005B5534"/>
    <w:rsid w:val="005B6282"/>
    <w:rsid w:val="005C00A1"/>
    <w:rsid w:val="005C038A"/>
    <w:rsid w:val="005C0FDF"/>
    <w:rsid w:val="005C1EB7"/>
    <w:rsid w:val="005C1FA0"/>
    <w:rsid w:val="005C25BD"/>
    <w:rsid w:val="005C2EDD"/>
    <w:rsid w:val="005C35C2"/>
    <w:rsid w:val="005C38DC"/>
    <w:rsid w:val="005C42D7"/>
    <w:rsid w:val="005C4A45"/>
    <w:rsid w:val="005C4E83"/>
    <w:rsid w:val="005C5585"/>
    <w:rsid w:val="005C55C9"/>
    <w:rsid w:val="005C5682"/>
    <w:rsid w:val="005D0574"/>
    <w:rsid w:val="005D1385"/>
    <w:rsid w:val="005D2820"/>
    <w:rsid w:val="005D2C29"/>
    <w:rsid w:val="005D339A"/>
    <w:rsid w:val="005D3560"/>
    <w:rsid w:val="005D3D5E"/>
    <w:rsid w:val="005D5E33"/>
    <w:rsid w:val="005D6A10"/>
    <w:rsid w:val="005E0954"/>
    <w:rsid w:val="005E16F7"/>
    <w:rsid w:val="005E18EF"/>
    <w:rsid w:val="005E3BD7"/>
    <w:rsid w:val="005E5370"/>
    <w:rsid w:val="005E63A0"/>
    <w:rsid w:val="005E77EC"/>
    <w:rsid w:val="005F15D9"/>
    <w:rsid w:val="005F1CF0"/>
    <w:rsid w:val="005F3C78"/>
    <w:rsid w:val="005F3D25"/>
    <w:rsid w:val="005F443E"/>
    <w:rsid w:val="005F5603"/>
    <w:rsid w:val="005F5D37"/>
    <w:rsid w:val="005F5E93"/>
    <w:rsid w:val="005F6160"/>
    <w:rsid w:val="005F67E8"/>
    <w:rsid w:val="00600903"/>
    <w:rsid w:val="00600BF1"/>
    <w:rsid w:val="00600E0E"/>
    <w:rsid w:val="00603619"/>
    <w:rsid w:val="006044CC"/>
    <w:rsid w:val="0060560D"/>
    <w:rsid w:val="006059D6"/>
    <w:rsid w:val="00605CE5"/>
    <w:rsid w:val="00606F94"/>
    <w:rsid w:val="00610819"/>
    <w:rsid w:val="00612E73"/>
    <w:rsid w:val="00613D51"/>
    <w:rsid w:val="00614285"/>
    <w:rsid w:val="00614DEA"/>
    <w:rsid w:val="00615650"/>
    <w:rsid w:val="00617D8C"/>
    <w:rsid w:val="00617DC2"/>
    <w:rsid w:val="00620A96"/>
    <w:rsid w:val="0062285C"/>
    <w:rsid w:val="006235E0"/>
    <w:rsid w:val="00623EDA"/>
    <w:rsid w:val="0062418B"/>
    <w:rsid w:val="00624984"/>
    <w:rsid w:val="006251A5"/>
    <w:rsid w:val="006255D8"/>
    <w:rsid w:val="00625BEA"/>
    <w:rsid w:val="00626062"/>
    <w:rsid w:val="006271EF"/>
    <w:rsid w:val="006272F2"/>
    <w:rsid w:val="006276F4"/>
    <w:rsid w:val="006278BF"/>
    <w:rsid w:val="00627C67"/>
    <w:rsid w:val="00630F4A"/>
    <w:rsid w:val="006311A3"/>
    <w:rsid w:val="006320D0"/>
    <w:rsid w:val="00633769"/>
    <w:rsid w:val="00633876"/>
    <w:rsid w:val="00633DFC"/>
    <w:rsid w:val="00633FCD"/>
    <w:rsid w:val="00634F2E"/>
    <w:rsid w:val="00635F09"/>
    <w:rsid w:val="006364BB"/>
    <w:rsid w:val="006403C8"/>
    <w:rsid w:val="00640567"/>
    <w:rsid w:val="00641D77"/>
    <w:rsid w:val="00641F37"/>
    <w:rsid w:val="006420A6"/>
    <w:rsid w:val="006437D9"/>
    <w:rsid w:val="00643E32"/>
    <w:rsid w:val="00644245"/>
    <w:rsid w:val="00644E69"/>
    <w:rsid w:val="006458BD"/>
    <w:rsid w:val="00646516"/>
    <w:rsid w:val="006502A5"/>
    <w:rsid w:val="00650C02"/>
    <w:rsid w:val="00651363"/>
    <w:rsid w:val="0065209A"/>
    <w:rsid w:val="00652139"/>
    <w:rsid w:val="00652C11"/>
    <w:rsid w:val="00652F3F"/>
    <w:rsid w:val="00653B35"/>
    <w:rsid w:val="00653F76"/>
    <w:rsid w:val="00654BCC"/>
    <w:rsid w:val="00654C2E"/>
    <w:rsid w:val="006558D4"/>
    <w:rsid w:val="00660B3B"/>
    <w:rsid w:val="0066134D"/>
    <w:rsid w:val="00661FCE"/>
    <w:rsid w:val="00662CC9"/>
    <w:rsid w:val="00663480"/>
    <w:rsid w:val="0066371E"/>
    <w:rsid w:val="00664044"/>
    <w:rsid w:val="00664832"/>
    <w:rsid w:val="00664FCA"/>
    <w:rsid w:val="0066614E"/>
    <w:rsid w:val="00670E77"/>
    <w:rsid w:val="0067124B"/>
    <w:rsid w:val="006712BF"/>
    <w:rsid w:val="00671F36"/>
    <w:rsid w:val="006724B8"/>
    <w:rsid w:val="006741C2"/>
    <w:rsid w:val="00674909"/>
    <w:rsid w:val="00674D13"/>
    <w:rsid w:val="006757D5"/>
    <w:rsid w:val="00676A5A"/>
    <w:rsid w:val="00680C73"/>
    <w:rsid w:val="0068118F"/>
    <w:rsid w:val="00681BFF"/>
    <w:rsid w:val="00681C0B"/>
    <w:rsid w:val="00682804"/>
    <w:rsid w:val="0068288C"/>
    <w:rsid w:val="00683145"/>
    <w:rsid w:val="00683540"/>
    <w:rsid w:val="0068354D"/>
    <w:rsid w:val="006844A2"/>
    <w:rsid w:val="006858DF"/>
    <w:rsid w:val="00685E92"/>
    <w:rsid w:val="0068637A"/>
    <w:rsid w:val="0068744B"/>
    <w:rsid w:val="00687AB9"/>
    <w:rsid w:val="006900BA"/>
    <w:rsid w:val="00690203"/>
    <w:rsid w:val="00691E69"/>
    <w:rsid w:val="00693104"/>
    <w:rsid w:val="00693E42"/>
    <w:rsid w:val="00694AFA"/>
    <w:rsid w:val="00694D6D"/>
    <w:rsid w:val="00695635"/>
    <w:rsid w:val="00696DD1"/>
    <w:rsid w:val="00697026"/>
    <w:rsid w:val="00697EF9"/>
    <w:rsid w:val="006A1018"/>
    <w:rsid w:val="006A17DB"/>
    <w:rsid w:val="006A2296"/>
    <w:rsid w:val="006A3479"/>
    <w:rsid w:val="006A3A8F"/>
    <w:rsid w:val="006A3DCD"/>
    <w:rsid w:val="006A3F60"/>
    <w:rsid w:val="006A4222"/>
    <w:rsid w:val="006A4A02"/>
    <w:rsid w:val="006A4ED2"/>
    <w:rsid w:val="006A52FF"/>
    <w:rsid w:val="006A70D2"/>
    <w:rsid w:val="006A7630"/>
    <w:rsid w:val="006A7F47"/>
    <w:rsid w:val="006B051C"/>
    <w:rsid w:val="006B0819"/>
    <w:rsid w:val="006B1463"/>
    <w:rsid w:val="006B39EB"/>
    <w:rsid w:val="006B3C6F"/>
    <w:rsid w:val="006B4B71"/>
    <w:rsid w:val="006B56B3"/>
    <w:rsid w:val="006B6D94"/>
    <w:rsid w:val="006C2528"/>
    <w:rsid w:val="006C27A9"/>
    <w:rsid w:val="006C2CB1"/>
    <w:rsid w:val="006C2D50"/>
    <w:rsid w:val="006C30AD"/>
    <w:rsid w:val="006C4C42"/>
    <w:rsid w:val="006C59F3"/>
    <w:rsid w:val="006D08B0"/>
    <w:rsid w:val="006D1253"/>
    <w:rsid w:val="006D13B9"/>
    <w:rsid w:val="006D2A77"/>
    <w:rsid w:val="006D498A"/>
    <w:rsid w:val="006D503D"/>
    <w:rsid w:val="006D5121"/>
    <w:rsid w:val="006D58A4"/>
    <w:rsid w:val="006D5EC9"/>
    <w:rsid w:val="006D6D9D"/>
    <w:rsid w:val="006D745C"/>
    <w:rsid w:val="006E0084"/>
    <w:rsid w:val="006E2EFE"/>
    <w:rsid w:val="006E31CC"/>
    <w:rsid w:val="006E4547"/>
    <w:rsid w:val="006E5055"/>
    <w:rsid w:val="006E526A"/>
    <w:rsid w:val="006E6AAA"/>
    <w:rsid w:val="006E7230"/>
    <w:rsid w:val="006E7731"/>
    <w:rsid w:val="006E7763"/>
    <w:rsid w:val="006F0098"/>
    <w:rsid w:val="006F0155"/>
    <w:rsid w:val="006F1070"/>
    <w:rsid w:val="006F20D1"/>
    <w:rsid w:val="006F2EE2"/>
    <w:rsid w:val="006F4077"/>
    <w:rsid w:val="006F5FFA"/>
    <w:rsid w:val="006F708E"/>
    <w:rsid w:val="006F7D31"/>
    <w:rsid w:val="007029FF"/>
    <w:rsid w:val="00702B94"/>
    <w:rsid w:val="00703776"/>
    <w:rsid w:val="00704011"/>
    <w:rsid w:val="0070407D"/>
    <w:rsid w:val="00704C23"/>
    <w:rsid w:val="00704FD8"/>
    <w:rsid w:val="00705B6B"/>
    <w:rsid w:val="0070766B"/>
    <w:rsid w:val="00710860"/>
    <w:rsid w:val="007115EC"/>
    <w:rsid w:val="00712302"/>
    <w:rsid w:val="007126EE"/>
    <w:rsid w:val="007137EA"/>
    <w:rsid w:val="00713D93"/>
    <w:rsid w:val="00715D08"/>
    <w:rsid w:val="00716621"/>
    <w:rsid w:val="0071714F"/>
    <w:rsid w:val="007172EA"/>
    <w:rsid w:val="00717BCF"/>
    <w:rsid w:val="007202C3"/>
    <w:rsid w:val="00720349"/>
    <w:rsid w:val="0072047A"/>
    <w:rsid w:val="007207B4"/>
    <w:rsid w:val="00721A4F"/>
    <w:rsid w:val="00721F79"/>
    <w:rsid w:val="0072336D"/>
    <w:rsid w:val="00723490"/>
    <w:rsid w:val="007245BF"/>
    <w:rsid w:val="007248F9"/>
    <w:rsid w:val="00725B2C"/>
    <w:rsid w:val="0072602C"/>
    <w:rsid w:val="00726A30"/>
    <w:rsid w:val="00727AF3"/>
    <w:rsid w:val="00731581"/>
    <w:rsid w:val="007315DE"/>
    <w:rsid w:val="0073221E"/>
    <w:rsid w:val="007328EB"/>
    <w:rsid w:val="0073573A"/>
    <w:rsid w:val="00737CEB"/>
    <w:rsid w:val="00737D3D"/>
    <w:rsid w:val="00740B03"/>
    <w:rsid w:val="00741942"/>
    <w:rsid w:val="0074625B"/>
    <w:rsid w:val="00746291"/>
    <w:rsid w:val="007476AA"/>
    <w:rsid w:val="007503DE"/>
    <w:rsid w:val="0075095E"/>
    <w:rsid w:val="00750AC0"/>
    <w:rsid w:val="007526C5"/>
    <w:rsid w:val="00752A16"/>
    <w:rsid w:val="00753253"/>
    <w:rsid w:val="00753308"/>
    <w:rsid w:val="00755133"/>
    <w:rsid w:val="00755CBC"/>
    <w:rsid w:val="0075691D"/>
    <w:rsid w:val="0075712C"/>
    <w:rsid w:val="00757678"/>
    <w:rsid w:val="00761538"/>
    <w:rsid w:val="007616DA"/>
    <w:rsid w:val="00761B05"/>
    <w:rsid w:val="00763A79"/>
    <w:rsid w:val="00765AB2"/>
    <w:rsid w:val="00766866"/>
    <w:rsid w:val="007669F3"/>
    <w:rsid w:val="00767174"/>
    <w:rsid w:val="00771215"/>
    <w:rsid w:val="0077245D"/>
    <w:rsid w:val="00773518"/>
    <w:rsid w:val="007748A5"/>
    <w:rsid w:val="007749F0"/>
    <w:rsid w:val="007763F8"/>
    <w:rsid w:val="007768F0"/>
    <w:rsid w:val="00777538"/>
    <w:rsid w:val="0077759A"/>
    <w:rsid w:val="00780E0A"/>
    <w:rsid w:val="0078121E"/>
    <w:rsid w:val="00783063"/>
    <w:rsid w:val="00783B06"/>
    <w:rsid w:val="007852A9"/>
    <w:rsid w:val="00786389"/>
    <w:rsid w:val="007865EF"/>
    <w:rsid w:val="00790116"/>
    <w:rsid w:val="0079059F"/>
    <w:rsid w:val="00790951"/>
    <w:rsid w:val="00790EC2"/>
    <w:rsid w:val="00791464"/>
    <w:rsid w:val="00793271"/>
    <w:rsid w:val="007945C4"/>
    <w:rsid w:val="0079490B"/>
    <w:rsid w:val="00794EDE"/>
    <w:rsid w:val="007955A6"/>
    <w:rsid w:val="007A085A"/>
    <w:rsid w:val="007A0AA6"/>
    <w:rsid w:val="007A1116"/>
    <w:rsid w:val="007A2A59"/>
    <w:rsid w:val="007A4B0C"/>
    <w:rsid w:val="007A4E77"/>
    <w:rsid w:val="007A4F32"/>
    <w:rsid w:val="007A593E"/>
    <w:rsid w:val="007A5E1A"/>
    <w:rsid w:val="007A6569"/>
    <w:rsid w:val="007A771B"/>
    <w:rsid w:val="007B264F"/>
    <w:rsid w:val="007B2BE0"/>
    <w:rsid w:val="007B46AE"/>
    <w:rsid w:val="007B5DEE"/>
    <w:rsid w:val="007B64DF"/>
    <w:rsid w:val="007B664E"/>
    <w:rsid w:val="007B698B"/>
    <w:rsid w:val="007B750B"/>
    <w:rsid w:val="007B7B49"/>
    <w:rsid w:val="007B7F3B"/>
    <w:rsid w:val="007C0A6F"/>
    <w:rsid w:val="007C162D"/>
    <w:rsid w:val="007C2CAC"/>
    <w:rsid w:val="007C2F12"/>
    <w:rsid w:val="007C2FE7"/>
    <w:rsid w:val="007C538F"/>
    <w:rsid w:val="007C586E"/>
    <w:rsid w:val="007C5E9D"/>
    <w:rsid w:val="007C678D"/>
    <w:rsid w:val="007C78BC"/>
    <w:rsid w:val="007D194E"/>
    <w:rsid w:val="007D2BEC"/>
    <w:rsid w:val="007D3A4E"/>
    <w:rsid w:val="007D4136"/>
    <w:rsid w:val="007D48F7"/>
    <w:rsid w:val="007D5184"/>
    <w:rsid w:val="007D5D98"/>
    <w:rsid w:val="007E02F7"/>
    <w:rsid w:val="007E042F"/>
    <w:rsid w:val="007E4A7F"/>
    <w:rsid w:val="007E68F9"/>
    <w:rsid w:val="007E7D56"/>
    <w:rsid w:val="007F0ACF"/>
    <w:rsid w:val="007F3261"/>
    <w:rsid w:val="007F3B91"/>
    <w:rsid w:val="007F428A"/>
    <w:rsid w:val="007F552E"/>
    <w:rsid w:val="007F6B56"/>
    <w:rsid w:val="007F6ECB"/>
    <w:rsid w:val="007F7611"/>
    <w:rsid w:val="007F783B"/>
    <w:rsid w:val="0080040B"/>
    <w:rsid w:val="00800607"/>
    <w:rsid w:val="00801CB3"/>
    <w:rsid w:val="00801CFF"/>
    <w:rsid w:val="00802349"/>
    <w:rsid w:val="00802547"/>
    <w:rsid w:val="0080394E"/>
    <w:rsid w:val="008040A0"/>
    <w:rsid w:val="0080424A"/>
    <w:rsid w:val="00804AC2"/>
    <w:rsid w:val="0080532F"/>
    <w:rsid w:val="00806771"/>
    <w:rsid w:val="00807101"/>
    <w:rsid w:val="00807340"/>
    <w:rsid w:val="00810758"/>
    <w:rsid w:val="0081119F"/>
    <w:rsid w:val="008115F4"/>
    <w:rsid w:val="00812C48"/>
    <w:rsid w:val="0081363B"/>
    <w:rsid w:val="00813CCC"/>
    <w:rsid w:val="00814A38"/>
    <w:rsid w:val="0081721F"/>
    <w:rsid w:val="008209CA"/>
    <w:rsid w:val="008211B9"/>
    <w:rsid w:val="00821AD7"/>
    <w:rsid w:val="00821B74"/>
    <w:rsid w:val="008227A5"/>
    <w:rsid w:val="008247C8"/>
    <w:rsid w:val="0082497C"/>
    <w:rsid w:val="008259BB"/>
    <w:rsid w:val="00825E99"/>
    <w:rsid w:val="00826676"/>
    <w:rsid w:val="008267D3"/>
    <w:rsid w:val="00826B8A"/>
    <w:rsid w:val="008274DD"/>
    <w:rsid w:val="00831475"/>
    <w:rsid w:val="00831850"/>
    <w:rsid w:val="00833655"/>
    <w:rsid w:val="00833814"/>
    <w:rsid w:val="0083387F"/>
    <w:rsid w:val="00833E1B"/>
    <w:rsid w:val="00834EE4"/>
    <w:rsid w:val="00835729"/>
    <w:rsid w:val="00836A52"/>
    <w:rsid w:val="00837B84"/>
    <w:rsid w:val="00840BEE"/>
    <w:rsid w:val="008414F9"/>
    <w:rsid w:val="00841AC8"/>
    <w:rsid w:val="00842B1A"/>
    <w:rsid w:val="00842DB0"/>
    <w:rsid w:val="00843060"/>
    <w:rsid w:val="0084322A"/>
    <w:rsid w:val="008434CA"/>
    <w:rsid w:val="00844D61"/>
    <w:rsid w:val="008461BA"/>
    <w:rsid w:val="0084720F"/>
    <w:rsid w:val="00847CE0"/>
    <w:rsid w:val="008508A2"/>
    <w:rsid w:val="00850EFD"/>
    <w:rsid w:val="008510B8"/>
    <w:rsid w:val="00851653"/>
    <w:rsid w:val="00851A92"/>
    <w:rsid w:val="00852149"/>
    <w:rsid w:val="00853323"/>
    <w:rsid w:val="00853ED6"/>
    <w:rsid w:val="00853FEC"/>
    <w:rsid w:val="00854AF8"/>
    <w:rsid w:val="00854F69"/>
    <w:rsid w:val="0085525A"/>
    <w:rsid w:val="008552ED"/>
    <w:rsid w:val="00857E60"/>
    <w:rsid w:val="008600A8"/>
    <w:rsid w:val="008628A2"/>
    <w:rsid w:val="008640D9"/>
    <w:rsid w:val="0086474F"/>
    <w:rsid w:val="00864A6A"/>
    <w:rsid w:val="008650DA"/>
    <w:rsid w:val="0086540E"/>
    <w:rsid w:val="008665A6"/>
    <w:rsid w:val="00866F44"/>
    <w:rsid w:val="008675FE"/>
    <w:rsid w:val="008676DA"/>
    <w:rsid w:val="00870D54"/>
    <w:rsid w:val="008723C4"/>
    <w:rsid w:val="00872A7F"/>
    <w:rsid w:val="00873406"/>
    <w:rsid w:val="00873539"/>
    <w:rsid w:val="00873D13"/>
    <w:rsid w:val="00874CF8"/>
    <w:rsid w:val="008751AB"/>
    <w:rsid w:val="00876114"/>
    <w:rsid w:val="00877431"/>
    <w:rsid w:val="00877973"/>
    <w:rsid w:val="00877C3B"/>
    <w:rsid w:val="00880C66"/>
    <w:rsid w:val="00880E6C"/>
    <w:rsid w:val="0088123E"/>
    <w:rsid w:val="00883467"/>
    <w:rsid w:val="00883CCF"/>
    <w:rsid w:val="008840BA"/>
    <w:rsid w:val="0088598B"/>
    <w:rsid w:val="008875FE"/>
    <w:rsid w:val="008900D1"/>
    <w:rsid w:val="00890151"/>
    <w:rsid w:val="008925AF"/>
    <w:rsid w:val="00892B34"/>
    <w:rsid w:val="00893235"/>
    <w:rsid w:val="00893513"/>
    <w:rsid w:val="0089452C"/>
    <w:rsid w:val="00896F7E"/>
    <w:rsid w:val="00896FEB"/>
    <w:rsid w:val="0089711F"/>
    <w:rsid w:val="008A0999"/>
    <w:rsid w:val="008A1D15"/>
    <w:rsid w:val="008A2822"/>
    <w:rsid w:val="008A34B4"/>
    <w:rsid w:val="008A372D"/>
    <w:rsid w:val="008A4679"/>
    <w:rsid w:val="008A4F2B"/>
    <w:rsid w:val="008A5451"/>
    <w:rsid w:val="008A7226"/>
    <w:rsid w:val="008A7317"/>
    <w:rsid w:val="008A750D"/>
    <w:rsid w:val="008B008E"/>
    <w:rsid w:val="008B0BD2"/>
    <w:rsid w:val="008B1430"/>
    <w:rsid w:val="008B300D"/>
    <w:rsid w:val="008B605A"/>
    <w:rsid w:val="008B6507"/>
    <w:rsid w:val="008B68DD"/>
    <w:rsid w:val="008B7E3B"/>
    <w:rsid w:val="008C10DA"/>
    <w:rsid w:val="008C1554"/>
    <w:rsid w:val="008C2721"/>
    <w:rsid w:val="008C305F"/>
    <w:rsid w:val="008C3B1C"/>
    <w:rsid w:val="008C3C9A"/>
    <w:rsid w:val="008C59A8"/>
    <w:rsid w:val="008C61FB"/>
    <w:rsid w:val="008C6D15"/>
    <w:rsid w:val="008C7AF6"/>
    <w:rsid w:val="008D0EC1"/>
    <w:rsid w:val="008D24A1"/>
    <w:rsid w:val="008D3B8D"/>
    <w:rsid w:val="008D3F7D"/>
    <w:rsid w:val="008D4F30"/>
    <w:rsid w:val="008D56A5"/>
    <w:rsid w:val="008D6173"/>
    <w:rsid w:val="008D7169"/>
    <w:rsid w:val="008D75AB"/>
    <w:rsid w:val="008D78EF"/>
    <w:rsid w:val="008E0628"/>
    <w:rsid w:val="008E0890"/>
    <w:rsid w:val="008E1FC4"/>
    <w:rsid w:val="008E27C5"/>
    <w:rsid w:val="008E3708"/>
    <w:rsid w:val="008E3CF4"/>
    <w:rsid w:val="008E4755"/>
    <w:rsid w:val="008E591E"/>
    <w:rsid w:val="008E5A0B"/>
    <w:rsid w:val="008E66C2"/>
    <w:rsid w:val="008E6D1B"/>
    <w:rsid w:val="008F119A"/>
    <w:rsid w:val="008F1CA6"/>
    <w:rsid w:val="008F3E39"/>
    <w:rsid w:val="008F4A57"/>
    <w:rsid w:val="008F5543"/>
    <w:rsid w:val="008F75DE"/>
    <w:rsid w:val="009006DD"/>
    <w:rsid w:val="00900AF1"/>
    <w:rsid w:val="0090136B"/>
    <w:rsid w:val="00902761"/>
    <w:rsid w:val="009029AB"/>
    <w:rsid w:val="00903376"/>
    <w:rsid w:val="00904467"/>
    <w:rsid w:val="00904EC7"/>
    <w:rsid w:val="00905F51"/>
    <w:rsid w:val="00906635"/>
    <w:rsid w:val="0090666B"/>
    <w:rsid w:val="00912113"/>
    <w:rsid w:val="009135DA"/>
    <w:rsid w:val="009148FE"/>
    <w:rsid w:val="009149AB"/>
    <w:rsid w:val="00914A74"/>
    <w:rsid w:val="0091514A"/>
    <w:rsid w:val="00915750"/>
    <w:rsid w:val="00915AA2"/>
    <w:rsid w:val="00916084"/>
    <w:rsid w:val="009163E2"/>
    <w:rsid w:val="00917D83"/>
    <w:rsid w:val="00920CDB"/>
    <w:rsid w:val="00921542"/>
    <w:rsid w:val="009216AB"/>
    <w:rsid w:val="00921E9F"/>
    <w:rsid w:val="0092221E"/>
    <w:rsid w:val="00922D17"/>
    <w:rsid w:val="00923538"/>
    <w:rsid w:val="0092420A"/>
    <w:rsid w:val="00925127"/>
    <w:rsid w:val="009252CF"/>
    <w:rsid w:val="00925844"/>
    <w:rsid w:val="00925ABB"/>
    <w:rsid w:val="00926248"/>
    <w:rsid w:val="0092671B"/>
    <w:rsid w:val="00927454"/>
    <w:rsid w:val="0093215A"/>
    <w:rsid w:val="00932458"/>
    <w:rsid w:val="00932B43"/>
    <w:rsid w:val="00933293"/>
    <w:rsid w:val="00936863"/>
    <w:rsid w:val="009368B8"/>
    <w:rsid w:val="00936977"/>
    <w:rsid w:val="00937017"/>
    <w:rsid w:val="00937359"/>
    <w:rsid w:val="00940682"/>
    <w:rsid w:val="00940F62"/>
    <w:rsid w:val="009414D2"/>
    <w:rsid w:val="00941B9A"/>
    <w:rsid w:val="009432F0"/>
    <w:rsid w:val="00943A84"/>
    <w:rsid w:val="009444F2"/>
    <w:rsid w:val="00944A95"/>
    <w:rsid w:val="009456CB"/>
    <w:rsid w:val="009459CF"/>
    <w:rsid w:val="00946446"/>
    <w:rsid w:val="00946B25"/>
    <w:rsid w:val="009500BE"/>
    <w:rsid w:val="009513FA"/>
    <w:rsid w:val="009516D8"/>
    <w:rsid w:val="00951EFA"/>
    <w:rsid w:val="0095355B"/>
    <w:rsid w:val="00953A2D"/>
    <w:rsid w:val="00954EAC"/>
    <w:rsid w:val="009550AA"/>
    <w:rsid w:val="00955BBA"/>
    <w:rsid w:val="00955C20"/>
    <w:rsid w:val="00955F1A"/>
    <w:rsid w:val="00957519"/>
    <w:rsid w:val="00957ACC"/>
    <w:rsid w:val="00957FBB"/>
    <w:rsid w:val="00960110"/>
    <w:rsid w:val="009604F3"/>
    <w:rsid w:val="00961890"/>
    <w:rsid w:val="009626D9"/>
    <w:rsid w:val="0096355E"/>
    <w:rsid w:val="0096435D"/>
    <w:rsid w:val="00965E0D"/>
    <w:rsid w:val="00965E6A"/>
    <w:rsid w:val="0096702F"/>
    <w:rsid w:val="009676E2"/>
    <w:rsid w:val="00967BBB"/>
    <w:rsid w:val="00970290"/>
    <w:rsid w:val="00970A3E"/>
    <w:rsid w:val="00973605"/>
    <w:rsid w:val="0097481B"/>
    <w:rsid w:val="009757BB"/>
    <w:rsid w:val="00975C6B"/>
    <w:rsid w:val="00975CE5"/>
    <w:rsid w:val="00975F31"/>
    <w:rsid w:val="0097656A"/>
    <w:rsid w:val="00981C08"/>
    <w:rsid w:val="009829C7"/>
    <w:rsid w:val="00983018"/>
    <w:rsid w:val="00983159"/>
    <w:rsid w:val="009833C5"/>
    <w:rsid w:val="00983C49"/>
    <w:rsid w:val="00985A75"/>
    <w:rsid w:val="00986AB5"/>
    <w:rsid w:val="00987103"/>
    <w:rsid w:val="009878F5"/>
    <w:rsid w:val="009914FA"/>
    <w:rsid w:val="009924B4"/>
    <w:rsid w:val="009A05E1"/>
    <w:rsid w:val="009A207D"/>
    <w:rsid w:val="009A2ABC"/>
    <w:rsid w:val="009A301F"/>
    <w:rsid w:val="009A42EF"/>
    <w:rsid w:val="009A4C19"/>
    <w:rsid w:val="009A515D"/>
    <w:rsid w:val="009A5822"/>
    <w:rsid w:val="009A60E9"/>
    <w:rsid w:val="009A6100"/>
    <w:rsid w:val="009B2A65"/>
    <w:rsid w:val="009B34F4"/>
    <w:rsid w:val="009B42A0"/>
    <w:rsid w:val="009B4441"/>
    <w:rsid w:val="009B4F57"/>
    <w:rsid w:val="009B5E28"/>
    <w:rsid w:val="009B61FC"/>
    <w:rsid w:val="009B675C"/>
    <w:rsid w:val="009B685E"/>
    <w:rsid w:val="009B69BD"/>
    <w:rsid w:val="009B6ED6"/>
    <w:rsid w:val="009B7153"/>
    <w:rsid w:val="009B7E6E"/>
    <w:rsid w:val="009C115C"/>
    <w:rsid w:val="009C17C1"/>
    <w:rsid w:val="009C195F"/>
    <w:rsid w:val="009C1C79"/>
    <w:rsid w:val="009C1D18"/>
    <w:rsid w:val="009C3CA3"/>
    <w:rsid w:val="009C40F2"/>
    <w:rsid w:val="009C4378"/>
    <w:rsid w:val="009C43E8"/>
    <w:rsid w:val="009C5D37"/>
    <w:rsid w:val="009C743C"/>
    <w:rsid w:val="009C7B77"/>
    <w:rsid w:val="009D1489"/>
    <w:rsid w:val="009D329D"/>
    <w:rsid w:val="009D4CA9"/>
    <w:rsid w:val="009D52C8"/>
    <w:rsid w:val="009D53A5"/>
    <w:rsid w:val="009D557D"/>
    <w:rsid w:val="009D5EEE"/>
    <w:rsid w:val="009D7000"/>
    <w:rsid w:val="009D7203"/>
    <w:rsid w:val="009E0D02"/>
    <w:rsid w:val="009E0D30"/>
    <w:rsid w:val="009E0F88"/>
    <w:rsid w:val="009E2318"/>
    <w:rsid w:val="009E2E73"/>
    <w:rsid w:val="009E31CF"/>
    <w:rsid w:val="009E39E3"/>
    <w:rsid w:val="009E422C"/>
    <w:rsid w:val="009E59AA"/>
    <w:rsid w:val="009E6377"/>
    <w:rsid w:val="009E6EED"/>
    <w:rsid w:val="009F05BD"/>
    <w:rsid w:val="009F07F2"/>
    <w:rsid w:val="009F2005"/>
    <w:rsid w:val="009F2C3F"/>
    <w:rsid w:val="009F3981"/>
    <w:rsid w:val="009F7612"/>
    <w:rsid w:val="00A00F75"/>
    <w:rsid w:val="00A01854"/>
    <w:rsid w:val="00A03CFE"/>
    <w:rsid w:val="00A04B12"/>
    <w:rsid w:val="00A04F13"/>
    <w:rsid w:val="00A06AC6"/>
    <w:rsid w:val="00A06DB1"/>
    <w:rsid w:val="00A07660"/>
    <w:rsid w:val="00A10860"/>
    <w:rsid w:val="00A123F6"/>
    <w:rsid w:val="00A12433"/>
    <w:rsid w:val="00A1314D"/>
    <w:rsid w:val="00A134AE"/>
    <w:rsid w:val="00A13756"/>
    <w:rsid w:val="00A139D5"/>
    <w:rsid w:val="00A14558"/>
    <w:rsid w:val="00A156AB"/>
    <w:rsid w:val="00A1599C"/>
    <w:rsid w:val="00A15E68"/>
    <w:rsid w:val="00A162A0"/>
    <w:rsid w:val="00A16419"/>
    <w:rsid w:val="00A1722C"/>
    <w:rsid w:val="00A17D83"/>
    <w:rsid w:val="00A2016E"/>
    <w:rsid w:val="00A202DE"/>
    <w:rsid w:val="00A204BA"/>
    <w:rsid w:val="00A20E51"/>
    <w:rsid w:val="00A2142B"/>
    <w:rsid w:val="00A21C47"/>
    <w:rsid w:val="00A235F2"/>
    <w:rsid w:val="00A237D1"/>
    <w:rsid w:val="00A246A6"/>
    <w:rsid w:val="00A247A8"/>
    <w:rsid w:val="00A25EDA"/>
    <w:rsid w:val="00A2681B"/>
    <w:rsid w:val="00A27774"/>
    <w:rsid w:val="00A27ED3"/>
    <w:rsid w:val="00A27EE6"/>
    <w:rsid w:val="00A27EFA"/>
    <w:rsid w:val="00A30EB7"/>
    <w:rsid w:val="00A319D2"/>
    <w:rsid w:val="00A32A1E"/>
    <w:rsid w:val="00A341CF"/>
    <w:rsid w:val="00A40E41"/>
    <w:rsid w:val="00A411C3"/>
    <w:rsid w:val="00A43448"/>
    <w:rsid w:val="00A44516"/>
    <w:rsid w:val="00A456E8"/>
    <w:rsid w:val="00A47487"/>
    <w:rsid w:val="00A47A2F"/>
    <w:rsid w:val="00A5108C"/>
    <w:rsid w:val="00A511AA"/>
    <w:rsid w:val="00A51A60"/>
    <w:rsid w:val="00A51DF8"/>
    <w:rsid w:val="00A52A31"/>
    <w:rsid w:val="00A54C2D"/>
    <w:rsid w:val="00A54D73"/>
    <w:rsid w:val="00A56A4F"/>
    <w:rsid w:val="00A56FEA"/>
    <w:rsid w:val="00A57423"/>
    <w:rsid w:val="00A60419"/>
    <w:rsid w:val="00A614FF"/>
    <w:rsid w:val="00A617E4"/>
    <w:rsid w:val="00A6414B"/>
    <w:rsid w:val="00A644A8"/>
    <w:rsid w:val="00A668B3"/>
    <w:rsid w:val="00A67561"/>
    <w:rsid w:val="00A67FDB"/>
    <w:rsid w:val="00A701A1"/>
    <w:rsid w:val="00A70B5B"/>
    <w:rsid w:val="00A70C2F"/>
    <w:rsid w:val="00A7127C"/>
    <w:rsid w:val="00A71731"/>
    <w:rsid w:val="00A72424"/>
    <w:rsid w:val="00A72DB0"/>
    <w:rsid w:val="00A72E47"/>
    <w:rsid w:val="00A731B1"/>
    <w:rsid w:val="00A73A08"/>
    <w:rsid w:val="00A74CF8"/>
    <w:rsid w:val="00A7532F"/>
    <w:rsid w:val="00A7541C"/>
    <w:rsid w:val="00A765D2"/>
    <w:rsid w:val="00A767D3"/>
    <w:rsid w:val="00A76993"/>
    <w:rsid w:val="00A76DF9"/>
    <w:rsid w:val="00A7737A"/>
    <w:rsid w:val="00A773CE"/>
    <w:rsid w:val="00A81012"/>
    <w:rsid w:val="00A8161B"/>
    <w:rsid w:val="00A81839"/>
    <w:rsid w:val="00A81ECA"/>
    <w:rsid w:val="00A831A8"/>
    <w:rsid w:val="00A83492"/>
    <w:rsid w:val="00A8363B"/>
    <w:rsid w:val="00A8496B"/>
    <w:rsid w:val="00A849A6"/>
    <w:rsid w:val="00A85969"/>
    <w:rsid w:val="00A85C99"/>
    <w:rsid w:val="00A86A29"/>
    <w:rsid w:val="00A87095"/>
    <w:rsid w:val="00A87945"/>
    <w:rsid w:val="00A91B1C"/>
    <w:rsid w:val="00A91E00"/>
    <w:rsid w:val="00A92029"/>
    <w:rsid w:val="00A92592"/>
    <w:rsid w:val="00A93265"/>
    <w:rsid w:val="00A95007"/>
    <w:rsid w:val="00A953C1"/>
    <w:rsid w:val="00A958C6"/>
    <w:rsid w:val="00A9604F"/>
    <w:rsid w:val="00A967F9"/>
    <w:rsid w:val="00A972DE"/>
    <w:rsid w:val="00A97954"/>
    <w:rsid w:val="00A97E47"/>
    <w:rsid w:val="00AA0760"/>
    <w:rsid w:val="00AA1B01"/>
    <w:rsid w:val="00AA1E84"/>
    <w:rsid w:val="00AA2B32"/>
    <w:rsid w:val="00AA301D"/>
    <w:rsid w:val="00AA4B03"/>
    <w:rsid w:val="00AA5C83"/>
    <w:rsid w:val="00AA6447"/>
    <w:rsid w:val="00AA6B1D"/>
    <w:rsid w:val="00AA7E87"/>
    <w:rsid w:val="00AB195C"/>
    <w:rsid w:val="00AB29A1"/>
    <w:rsid w:val="00AB32CF"/>
    <w:rsid w:val="00AB32F2"/>
    <w:rsid w:val="00AB4134"/>
    <w:rsid w:val="00AB4AEE"/>
    <w:rsid w:val="00AB4F18"/>
    <w:rsid w:val="00AB7187"/>
    <w:rsid w:val="00AB7834"/>
    <w:rsid w:val="00AB7AE3"/>
    <w:rsid w:val="00AB7C66"/>
    <w:rsid w:val="00AC02B8"/>
    <w:rsid w:val="00AC452B"/>
    <w:rsid w:val="00AC6703"/>
    <w:rsid w:val="00AD2098"/>
    <w:rsid w:val="00AD3AFE"/>
    <w:rsid w:val="00AD43E2"/>
    <w:rsid w:val="00AD44A8"/>
    <w:rsid w:val="00AD5609"/>
    <w:rsid w:val="00AD78E2"/>
    <w:rsid w:val="00AD7E23"/>
    <w:rsid w:val="00AE198F"/>
    <w:rsid w:val="00AE1BED"/>
    <w:rsid w:val="00AE356B"/>
    <w:rsid w:val="00AE3676"/>
    <w:rsid w:val="00AE3E48"/>
    <w:rsid w:val="00AE6134"/>
    <w:rsid w:val="00AE65AE"/>
    <w:rsid w:val="00AE678B"/>
    <w:rsid w:val="00AE6E3F"/>
    <w:rsid w:val="00AE72BB"/>
    <w:rsid w:val="00AE74CC"/>
    <w:rsid w:val="00AE7C9D"/>
    <w:rsid w:val="00AF260A"/>
    <w:rsid w:val="00AF279D"/>
    <w:rsid w:val="00AF2F6F"/>
    <w:rsid w:val="00AF2FF4"/>
    <w:rsid w:val="00AF38EA"/>
    <w:rsid w:val="00AF3C2B"/>
    <w:rsid w:val="00AF4331"/>
    <w:rsid w:val="00AF4495"/>
    <w:rsid w:val="00AF53E7"/>
    <w:rsid w:val="00AF691C"/>
    <w:rsid w:val="00AF6FBA"/>
    <w:rsid w:val="00B0203B"/>
    <w:rsid w:val="00B0310D"/>
    <w:rsid w:val="00B039A0"/>
    <w:rsid w:val="00B03F18"/>
    <w:rsid w:val="00B04447"/>
    <w:rsid w:val="00B04480"/>
    <w:rsid w:val="00B06036"/>
    <w:rsid w:val="00B069E1"/>
    <w:rsid w:val="00B1123E"/>
    <w:rsid w:val="00B1158B"/>
    <w:rsid w:val="00B118BE"/>
    <w:rsid w:val="00B1381F"/>
    <w:rsid w:val="00B13C1A"/>
    <w:rsid w:val="00B14974"/>
    <w:rsid w:val="00B153DB"/>
    <w:rsid w:val="00B16797"/>
    <w:rsid w:val="00B2046D"/>
    <w:rsid w:val="00B21DB8"/>
    <w:rsid w:val="00B22ED9"/>
    <w:rsid w:val="00B2351E"/>
    <w:rsid w:val="00B24624"/>
    <w:rsid w:val="00B24AC8"/>
    <w:rsid w:val="00B26561"/>
    <w:rsid w:val="00B27236"/>
    <w:rsid w:val="00B279A5"/>
    <w:rsid w:val="00B30F10"/>
    <w:rsid w:val="00B31704"/>
    <w:rsid w:val="00B325BC"/>
    <w:rsid w:val="00B32915"/>
    <w:rsid w:val="00B3314C"/>
    <w:rsid w:val="00B3352B"/>
    <w:rsid w:val="00B33EE4"/>
    <w:rsid w:val="00B35594"/>
    <w:rsid w:val="00B357CA"/>
    <w:rsid w:val="00B3776D"/>
    <w:rsid w:val="00B40E83"/>
    <w:rsid w:val="00B425F8"/>
    <w:rsid w:val="00B44227"/>
    <w:rsid w:val="00B475F9"/>
    <w:rsid w:val="00B50D6F"/>
    <w:rsid w:val="00B52F1C"/>
    <w:rsid w:val="00B532A8"/>
    <w:rsid w:val="00B54831"/>
    <w:rsid w:val="00B54A84"/>
    <w:rsid w:val="00B55F5E"/>
    <w:rsid w:val="00B56B21"/>
    <w:rsid w:val="00B57336"/>
    <w:rsid w:val="00B60103"/>
    <w:rsid w:val="00B60547"/>
    <w:rsid w:val="00B60F2E"/>
    <w:rsid w:val="00B61663"/>
    <w:rsid w:val="00B619A5"/>
    <w:rsid w:val="00B6217E"/>
    <w:rsid w:val="00B65730"/>
    <w:rsid w:val="00B65B20"/>
    <w:rsid w:val="00B66123"/>
    <w:rsid w:val="00B666EB"/>
    <w:rsid w:val="00B66AC8"/>
    <w:rsid w:val="00B673BE"/>
    <w:rsid w:val="00B70497"/>
    <w:rsid w:val="00B7184E"/>
    <w:rsid w:val="00B72F6C"/>
    <w:rsid w:val="00B734C4"/>
    <w:rsid w:val="00B73C7E"/>
    <w:rsid w:val="00B74436"/>
    <w:rsid w:val="00B746BD"/>
    <w:rsid w:val="00B75945"/>
    <w:rsid w:val="00B75ED5"/>
    <w:rsid w:val="00B76130"/>
    <w:rsid w:val="00B7681B"/>
    <w:rsid w:val="00B76F07"/>
    <w:rsid w:val="00B83C21"/>
    <w:rsid w:val="00B858B2"/>
    <w:rsid w:val="00B87706"/>
    <w:rsid w:val="00B878BC"/>
    <w:rsid w:val="00B90C3C"/>
    <w:rsid w:val="00B9139F"/>
    <w:rsid w:val="00B913AD"/>
    <w:rsid w:val="00B9195C"/>
    <w:rsid w:val="00B92630"/>
    <w:rsid w:val="00B9411F"/>
    <w:rsid w:val="00B95D2E"/>
    <w:rsid w:val="00B961E3"/>
    <w:rsid w:val="00B97B8B"/>
    <w:rsid w:val="00BA058E"/>
    <w:rsid w:val="00BA106B"/>
    <w:rsid w:val="00BA16C5"/>
    <w:rsid w:val="00BA2045"/>
    <w:rsid w:val="00BA2706"/>
    <w:rsid w:val="00BA28B6"/>
    <w:rsid w:val="00BA35F6"/>
    <w:rsid w:val="00BA50E4"/>
    <w:rsid w:val="00BA51EA"/>
    <w:rsid w:val="00BA57E8"/>
    <w:rsid w:val="00BA6566"/>
    <w:rsid w:val="00BA674B"/>
    <w:rsid w:val="00BA692D"/>
    <w:rsid w:val="00BB00EE"/>
    <w:rsid w:val="00BB097B"/>
    <w:rsid w:val="00BB0F7E"/>
    <w:rsid w:val="00BB0FC3"/>
    <w:rsid w:val="00BB32AF"/>
    <w:rsid w:val="00BB3903"/>
    <w:rsid w:val="00BB457C"/>
    <w:rsid w:val="00BB46DB"/>
    <w:rsid w:val="00BB71A7"/>
    <w:rsid w:val="00BB7F9A"/>
    <w:rsid w:val="00BC082A"/>
    <w:rsid w:val="00BC145B"/>
    <w:rsid w:val="00BC15AD"/>
    <w:rsid w:val="00BC34F3"/>
    <w:rsid w:val="00BC3543"/>
    <w:rsid w:val="00BC3597"/>
    <w:rsid w:val="00BC3C16"/>
    <w:rsid w:val="00BC46CC"/>
    <w:rsid w:val="00BC5034"/>
    <w:rsid w:val="00BC52B6"/>
    <w:rsid w:val="00BC53BD"/>
    <w:rsid w:val="00BC54B2"/>
    <w:rsid w:val="00BC5BD7"/>
    <w:rsid w:val="00BC5CEB"/>
    <w:rsid w:val="00BC682B"/>
    <w:rsid w:val="00BC704E"/>
    <w:rsid w:val="00BC7382"/>
    <w:rsid w:val="00BD07E8"/>
    <w:rsid w:val="00BD1A8A"/>
    <w:rsid w:val="00BD1EC1"/>
    <w:rsid w:val="00BD20E1"/>
    <w:rsid w:val="00BD3709"/>
    <w:rsid w:val="00BD3CFA"/>
    <w:rsid w:val="00BD5153"/>
    <w:rsid w:val="00BD6FD7"/>
    <w:rsid w:val="00BE0E06"/>
    <w:rsid w:val="00BE2F4D"/>
    <w:rsid w:val="00BE3554"/>
    <w:rsid w:val="00BE3AD2"/>
    <w:rsid w:val="00BE3AD6"/>
    <w:rsid w:val="00BE4026"/>
    <w:rsid w:val="00BE40FB"/>
    <w:rsid w:val="00BE4D7E"/>
    <w:rsid w:val="00BE4F0B"/>
    <w:rsid w:val="00BE5DAC"/>
    <w:rsid w:val="00BE67F8"/>
    <w:rsid w:val="00BE6DA5"/>
    <w:rsid w:val="00BE71DA"/>
    <w:rsid w:val="00BE7AC8"/>
    <w:rsid w:val="00BF00C5"/>
    <w:rsid w:val="00BF0805"/>
    <w:rsid w:val="00BF0B33"/>
    <w:rsid w:val="00BF12AD"/>
    <w:rsid w:val="00BF131B"/>
    <w:rsid w:val="00BF1481"/>
    <w:rsid w:val="00BF350A"/>
    <w:rsid w:val="00BF773B"/>
    <w:rsid w:val="00BF7D7B"/>
    <w:rsid w:val="00C002FB"/>
    <w:rsid w:val="00C01A4B"/>
    <w:rsid w:val="00C01C23"/>
    <w:rsid w:val="00C03447"/>
    <w:rsid w:val="00C0426F"/>
    <w:rsid w:val="00C04A38"/>
    <w:rsid w:val="00C06A6D"/>
    <w:rsid w:val="00C07415"/>
    <w:rsid w:val="00C10017"/>
    <w:rsid w:val="00C109BB"/>
    <w:rsid w:val="00C12F8E"/>
    <w:rsid w:val="00C14230"/>
    <w:rsid w:val="00C14794"/>
    <w:rsid w:val="00C162BE"/>
    <w:rsid w:val="00C176CF"/>
    <w:rsid w:val="00C177BF"/>
    <w:rsid w:val="00C20782"/>
    <w:rsid w:val="00C20BE4"/>
    <w:rsid w:val="00C2187D"/>
    <w:rsid w:val="00C227EA"/>
    <w:rsid w:val="00C2368D"/>
    <w:rsid w:val="00C23AD5"/>
    <w:rsid w:val="00C24248"/>
    <w:rsid w:val="00C24841"/>
    <w:rsid w:val="00C2614A"/>
    <w:rsid w:val="00C2628E"/>
    <w:rsid w:val="00C269C4"/>
    <w:rsid w:val="00C26D2E"/>
    <w:rsid w:val="00C26F4C"/>
    <w:rsid w:val="00C27761"/>
    <w:rsid w:val="00C27C00"/>
    <w:rsid w:val="00C316DF"/>
    <w:rsid w:val="00C34238"/>
    <w:rsid w:val="00C355AA"/>
    <w:rsid w:val="00C401E4"/>
    <w:rsid w:val="00C420EE"/>
    <w:rsid w:val="00C4351E"/>
    <w:rsid w:val="00C436F4"/>
    <w:rsid w:val="00C43CF1"/>
    <w:rsid w:val="00C4672D"/>
    <w:rsid w:val="00C5087F"/>
    <w:rsid w:val="00C50A37"/>
    <w:rsid w:val="00C50CCA"/>
    <w:rsid w:val="00C51775"/>
    <w:rsid w:val="00C51F13"/>
    <w:rsid w:val="00C52638"/>
    <w:rsid w:val="00C52DA5"/>
    <w:rsid w:val="00C5340D"/>
    <w:rsid w:val="00C53BE5"/>
    <w:rsid w:val="00C542AD"/>
    <w:rsid w:val="00C54747"/>
    <w:rsid w:val="00C55120"/>
    <w:rsid w:val="00C55615"/>
    <w:rsid w:val="00C55C4C"/>
    <w:rsid w:val="00C565B1"/>
    <w:rsid w:val="00C5697E"/>
    <w:rsid w:val="00C56D3D"/>
    <w:rsid w:val="00C6088A"/>
    <w:rsid w:val="00C60C74"/>
    <w:rsid w:val="00C630D7"/>
    <w:rsid w:val="00C634EA"/>
    <w:rsid w:val="00C6381D"/>
    <w:rsid w:val="00C65165"/>
    <w:rsid w:val="00C66489"/>
    <w:rsid w:val="00C66BC8"/>
    <w:rsid w:val="00C66DDE"/>
    <w:rsid w:val="00C670A6"/>
    <w:rsid w:val="00C67816"/>
    <w:rsid w:val="00C70872"/>
    <w:rsid w:val="00C7094A"/>
    <w:rsid w:val="00C710FE"/>
    <w:rsid w:val="00C7191F"/>
    <w:rsid w:val="00C729B5"/>
    <w:rsid w:val="00C73DF6"/>
    <w:rsid w:val="00C7465A"/>
    <w:rsid w:val="00C76D3D"/>
    <w:rsid w:val="00C81075"/>
    <w:rsid w:val="00C82DD7"/>
    <w:rsid w:val="00C8343B"/>
    <w:rsid w:val="00C83616"/>
    <w:rsid w:val="00C84793"/>
    <w:rsid w:val="00C84A86"/>
    <w:rsid w:val="00C85E47"/>
    <w:rsid w:val="00C86F29"/>
    <w:rsid w:val="00C91BF1"/>
    <w:rsid w:val="00C92E04"/>
    <w:rsid w:val="00C93015"/>
    <w:rsid w:val="00C93729"/>
    <w:rsid w:val="00C942CF"/>
    <w:rsid w:val="00C94B07"/>
    <w:rsid w:val="00C94BDB"/>
    <w:rsid w:val="00C95293"/>
    <w:rsid w:val="00C96274"/>
    <w:rsid w:val="00C96865"/>
    <w:rsid w:val="00C9730F"/>
    <w:rsid w:val="00CA03AA"/>
    <w:rsid w:val="00CA057C"/>
    <w:rsid w:val="00CA0682"/>
    <w:rsid w:val="00CA0E27"/>
    <w:rsid w:val="00CA184F"/>
    <w:rsid w:val="00CA3866"/>
    <w:rsid w:val="00CA3EA9"/>
    <w:rsid w:val="00CA4DDF"/>
    <w:rsid w:val="00CA705B"/>
    <w:rsid w:val="00CB0F19"/>
    <w:rsid w:val="00CB1469"/>
    <w:rsid w:val="00CB182D"/>
    <w:rsid w:val="00CB1A6E"/>
    <w:rsid w:val="00CB2260"/>
    <w:rsid w:val="00CB247D"/>
    <w:rsid w:val="00CB272D"/>
    <w:rsid w:val="00CB2B50"/>
    <w:rsid w:val="00CB356A"/>
    <w:rsid w:val="00CB35B5"/>
    <w:rsid w:val="00CB407D"/>
    <w:rsid w:val="00CB4BC8"/>
    <w:rsid w:val="00CB5642"/>
    <w:rsid w:val="00CB5F27"/>
    <w:rsid w:val="00CB6A28"/>
    <w:rsid w:val="00CB6C56"/>
    <w:rsid w:val="00CB7DC5"/>
    <w:rsid w:val="00CB7E29"/>
    <w:rsid w:val="00CC0B5B"/>
    <w:rsid w:val="00CC1491"/>
    <w:rsid w:val="00CC2008"/>
    <w:rsid w:val="00CC2C87"/>
    <w:rsid w:val="00CC399D"/>
    <w:rsid w:val="00CC4D98"/>
    <w:rsid w:val="00CC562E"/>
    <w:rsid w:val="00CC5A81"/>
    <w:rsid w:val="00CC6991"/>
    <w:rsid w:val="00CC72D3"/>
    <w:rsid w:val="00CD387E"/>
    <w:rsid w:val="00CD3BFB"/>
    <w:rsid w:val="00CD6132"/>
    <w:rsid w:val="00CD7906"/>
    <w:rsid w:val="00CD792D"/>
    <w:rsid w:val="00CE18E1"/>
    <w:rsid w:val="00CE4EB6"/>
    <w:rsid w:val="00CE652B"/>
    <w:rsid w:val="00CE671B"/>
    <w:rsid w:val="00CE6C25"/>
    <w:rsid w:val="00CE7EC7"/>
    <w:rsid w:val="00CF0881"/>
    <w:rsid w:val="00CF0C69"/>
    <w:rsid w:val="00CF1ED0"/>
    <w:rsid w:val="00CF1FFF"/>
    <w:rsid w:val="00CF3D12"/>
    <w:rsid w:val="00CF3E0A"/>
    <w:rsid w:val="00CF42CF"/>
    <w:rsid w:val="00CF4562"/>
    <w:rsid w:val="00CF4DDF"/>
    <w:rsid w:val="00CF57E4"/>
    <w:rsid w:val="00CF6208"/>
    <w:rsid w:val="00CF7447"/>
    <w:rsid w:val="00D02467"/>
    <w:rsid w:val="00D07010"/>
    <w:rsid w:val="00D078AB"/>
    <w:rsid w:val="00D07C84"/>
    <w:rsid w:val="00D10321"/>
    <w:rsid w:val="00D108EA"/>
    <w:rsid w:val="00D10C19"/>
    <w:rsid w:val="00D10FAF"/>
    <w:rsid w:val="00D11D4B"/>
    <w:rsid w:val="00D136FA"/>
    <w:rsid w:val="00D13A15"/>
    <w:rsid w:val="00D1428C"/>
    <w:rsid w:val="00D14850"/>
    <w:rsid w:val="00D14973"/>
    <w:rsid w:val="00D15208"/>
    <w:rsid w:val="00D15502"/>
    <w:rsid w:val="00D17085"/>
    <w:rsid w:val="00D17135"/>
    <w:rsid w:val="00D20DA7"/>
    <w:rsid w:val="00D21AC3"/>
    <w:rsid w:val="00D23066"/>
    <w:rsid w:val="00D236F4"/>
    <w:rsid w:val="00D24B26"/>
    <w:rsid w:val="00D26572"/>
    <w:rsid w:val="00D26A2E"/>
    <w:rsid w:val="00D26ADF"/>
    <w:rsid w:val="00D26D33"/>
    <w:rsid w:val="00D26E8E"/>
    <w:rsid w:val="00D27328"/>
    <w:rsid w:val="00D3019B"/>
    <w:rsid w:val="00D306FA"/>
    <w:rsid w:val="00D30992"/>
    <w:rsid w:val="00D32541"/>
    <w:rsid w:val="00D33878"/>
    <w:rsid w:val="00D34155"/>
    <w:rsid w:val="00D34247"/>
    <w:rsid w:val="00D34261"/>
    <w:rsid w:val="00D34FD8"/>
    <w:rsid w:val="00D35413"/>
    <w:rsid w:val="00D3554B"/>
    <w:rsid w:val="00D3618E"/>
    <w:rsid w:val="00D37256"/>
    <w:rsid w:val="00D37275"/>
    <w:rsid w:val="00D37670"/>
    <w:rsid w:val="00D40CDC"/>
    <w:rsid w:val="00D4131D"/>
    <w:rsid w:val="00D4178C"/>
    <w:rsid w:val="00D4507E"/>
    <w:rsid w:val="00D46116"/>
    <w:rsid w:val="00D4685E"/>
    <w:rsid w:val="00D4739C"/>
    <w:rsid w:val="00D47959"/>
    <w:rsid w:val="00D51CFC"/>
    <w:rsid w:val="00D527AF"/>
    <w:rsid w:val="00D537F1"/>
    <w:rsid w:val="00D5417E"/>
    <w:rsid w:val="00D57747"/>
    <w:rsid w:val="00D57BCE"/>
    <w:rsid w:val="00D615D4"/>
    <w:rsid w:val="00D62C11"/>
    <w:rsid w:val="00D64C88"/>
    <w:rsid w:val="00D653C3"/>
    <w:rsid w:val="00D654EF"/>
    <w:rsid w:val="00D663AD"/>
    <w:rsid w:val="00D7219F"/>
    <w:rsid w:val="00D7302C"/>
    <w:rsid w:val="00D7361E"/>
    <w:rsid w:val="00D741E8"/>
    <w:rsid w:val="00D75D8A"/>
    <w:rsid w:val="00D766A9"/>
    <w:rsid w:val="00D76906"/>
    <w:rsid w:val="00D76FFB"/>
    <w:rsid w:val="00D77827"/>
    <w:rsid w:val="00D77EB9"/>
    <w:rsid w:val="00D8096E"/>
    <w:rsid w:val="00D81386"/>
    <w:rsid w:val="00D815BE"/>
    <w:rsid w:val="00D818A6"/>
    <w:rsid w:val="00D82CB6"/>
    <w:rsid w:val="00D831A3"/>
    <w:rsid w:val="00D84347"/>
    <w:rsid w:val="00D85DD2"/>
    <w:rsid w:val="00D86B80"/>
    <w:rsid w:val="00D87391"/>
    <w:rsid w:val="00D87AC6"/>
    <w:rsid w:val="00D9010A"/>
    <w:rsid w:val="00D9058E"/>
    <w:rsid w:val="00D917EA"/>
    <w:rsid w:val="00D91AB7"/>
    <w:rsid w:val="00D92250"/>
    <w:rsid w:val="00D92485"/>
    <w:rsid w:val="00D92884"/>
    <w:rsid w:val="00D92A96"/>
    <w:rsid w:val="00D93826"/>
    <w:rsid w:val="00D93902"/>
    <w:rsid w:val="00D951E0"/>
    <w:rsid w:val="00D953DD"/>
    <w:rsid w:val="00D96286"/>
    <w:rsid w:val="00D978DC"/>
    <w:rsid w:val="00DA0B35"/>
    <w:rsid w:val="00DA1359"/>
    <w:rsid w:val="00DA1EF8"/>
    <w:rsid w:val="00DA45A9"/>
    <w:rsid w:val="00DA49D0"/>
    <w:rsid w:val="00DA5D91"/>
    <w:rsid w:val="00DA7BC1"/>
    <w:rsid w:val="00DB05B1"/>
    <w:rsid w:val="00DB0D98"/>
    <w:rsid w:val="00DB17FC"/>
    <w:rsid w:val="00DB19C1"/>
    <w:rsid w:val="00DB1C41"/>
    <w:rsid w:val="00DB1DA2"/>
    <w:rsid w:val="00DB219A"/>
    <w:rsid w:val="00DB284F"/>
    <w:rsid w:val="00DB4636"/>
    <w:rsid w:val="00DB49DB"/>
    <w:rsid w:val="00DB5F04"/>
    <w:rsid w:val="00DB627D"/>
    <w:rsid w:val="00DB7855"/>
    <w:rsid w:val="00DC0476"/>
    <w:rsid w:val="00DC0BD0"/>
    <w:rsid w:val="00DC106C"/>
    <w:rsid w:val="00DC1546"/>
    <w:rsid w:val="00DC37E1"/>
    <w:rsid w:val="00DC44EF"/>
    <w:rsid w:val="00DC450E"/>
    <w:rsid w:val="00DC45D4"/>
    <w:rsid w:val="00DC7448"/>
    <w:rsid w:val="00DD0238"/>
    <w:rsid w:val="00DD1A35"/>
    <w:rsid w:val="00DD1EE9"/>
    <w:rsid w:val="00DD29A3"/>
    <w:rsid w:val="00DD2A3F"/>
    <w:rsid w:val="00DD31BE"/>
    <w:rsid w:val="00DD3BF4"/>
    <w:rsid w:val="00DD47FF"/>
    <w:rsid w:val="00DD4831"/>
    <w:rsid w:val="00DD6045"/>
    <w:rsid w:val="00DD6403"/>
    <w:rsid w:val="00DD6577"/>
    <w:rsid w:val="00DD662D"/>
    <w:rsid w:val="00DD7690"/>
    <w:rsid w:val="00DD7B8C"/>
    <w:rsid w:val="00DE1B98"/>
    <w:rsid w:val="00DE2CC7"/>
    <w:rsid w:val="00DE368F"/>
    <w:rsid w:val="00DE3DE5"/>
    <w:rsid w:val="00DE4A6F"/>
    <w:rsid w:val="00DE4C18"/>
    <w:rsid w:val="00DE5478"/>
    <w:rsid w:val="00DE643A"/>
    <w:rsid w:val="00DE7D4B"/>
    <w:rsid w:val="00DF239E"/>
    <w:rsid w:val="00DF3585"/>
    <w:rsid w:val="00DF4A41"/>
    <w:rsid w:val="00DF6F97"/>
    <w:rsid w:val="00DF7306"/>
    <w:rsid w:val="00DF7952"/>
    <w:rsid w:val="00E01258"/>
    <w:rsid w:val="00E01394"/>
    <w:rsid w:val="00E014D2"/>
    <w:rsid w:val="00E03901"/>
    <w:rsid w:val="00E03BE8"/>
    <w:rsid w:val="00E03D0A"/>
    <w:rsid w:val="00E041AB"/>
    <w:rsid w:val="00E06375"/>
    <w:rsid w:val="00E07740"/>
    <w:rsid w:val="00E1017C"/>
    <w:rsid w:val="00E106BD"/>
    <w:rsid w:val="00E10D5B"/>
    <w:rsid w:val="00E120F8"/>
    <w:rsid w:val="00E12519"/>
    <w:rsid w:val="00E129DE"/>
    <w:rsid w:val="00E13B11"/>
    <w:rsid w:val="00E14E97"/>
    <w:rsid w:val="00E17F86"/>
    <w:rsid w:val="00E201FA"/>
    <w:rsid w:val="00E20528"/>
    <w:rsid w:val="00E21E3B"/>
    <w:rsid w:val="00E2241F"/>
    <w:rsid w:val="00E22760"/>
    <w:rsid w:val="00E22788"/>
    <w:rsid w:val="00E258D0"/>
    <w:rsid w:val="00E262D7"/>
    <w:rsid w:val="00E303EF"/>
    <w:rsid w:val="00E30A1B"/>
    <w:rsid w:val="00E31392"/>
    <w:rsid w:val="00E31F2A"/>
    <w:rsid w:val="00E3262B"/>
    <w:rsid w:val="00E32B2D"/>
    <w:rsid w:val="00E33D50"/>
    <w:rsid w:val="00E34D80"/>
    <w:rsid w:val="00E36B31"/>
    <w:rsid w:val="00E36FCC"/>
    <w:rsid w:val="00E40AE0"/>
    <w:rsid w:val="00E41C1B"/>
    <w:rsid w:val="00E41FE4"/>
    <w:rsid w:val="00E43339"/>
    <w:rsid w:val="00E436B4"/>
    <w:rsid w:val="00E4380C"/>
    <w:rsid w:val="00E43C96"/>
    <w:rsid w:val="00E444A1"/>
    <w:rsid w:val="00E44B87"/>
    <w:rsid w:val="00E46AB0"/>
    <w:rsid w:val="00E4778B"/>
    <w:rsid w:val="00E477D4"/>
    <w:rsid w:val="00E511F5"/>
    <w:rsid w:val="00E51DDD"/>
    <w:rsid w:val="00E51FB6"/>
    <w:rsid w:val="00E526A4"/>
    <w:rsid w:val="00E52D90"/>
    <w:rsid w:val="00E53355"/>
    <w:rsid w:val="00E53618"/>
    <w:rsid w:val="00E5416B"/>
    <w:rsid w:val="00E56E34"/>
    <w:rsid w:val="00E56E6E"/>
    <w:rsid w:val="00E57C75"/>
    <w:rsid w:val="00E61939"/>
    <w:rsid w:val="00E61D5B"/>
    <w:rsid w:val="00E650E1"/>
    <w:rsid w:val="00E65C32"/>
    <w:rsid w:val="00E66606"/>
    <w:rsid w:val="00E67273"/>
    <w:rsid w:val="00E702C8"/>
    <w:rsid w:val="00E720AC"/>
    <w:rsid w:val="00E73E21"/>
    <w:rsid w:val="00E74086"/>
    <w:rsid w:val="00E757A5"/>
    <w:rsid w:val="00E76E69"/>
    <w:rsid w:val="00E77368"/>
    <w:rsid w:val="00E776FE"/>
    <w:rsid w:val="00E77AD1"/>
    <w:rsid w:val="00E81CF6"/>
    <w:rsid w:val="00E821F3"/>
    <w:rsid w:val="00E823B8"/>
    <w:rsid w:val="00E8416F"/>
    <w:rsid w:val="00E8423A"/>
    <w:rsid w:val="00E8548A"/>
    <w:rsid w:val="00E8596D"/>
    <w:rsid w:val="00E85E9D"/>
    <w:rsid w:val="00E8697B"/>
    <w:rsid w:val="00E86A52"/>
    <w:rsid w:val="00E90555"/>
    <w:rsid w:val="00E90C37"/>
    <w:rsid w:val="00E91E2D"/>
    <w:rsid w:val="00E91F44"/>
    <w:rsid w:val="00E933E7"/>
    <w:rsid w:val="00E93536"/>
    <w:rsid w:val="00E94453"/>
    <w:rsid w:val="00E951DC"/>
    <w:rsid w:val="00E95ED9"/>
    <w:rsid w:val="00E960A3"/>
    <w:rsid w:val="00E9623D"/>
    <w:rsid w:val="00E963B8"/>
    <w:rsid w:val="00E964B8"/>
    <w:rsid w:val="00E97189"/>
    <w:rsid w:val="00E97334"/>
    <w:rsid w:val="00E97744"/>
    <w:rsid w:val="00EA03B3"/>
    <w:rsid w:val="00EA03D6"/>
    <w:rsid w:val="00EA1761"/>
    <w:rsid w:val="00EA209A"/>
    <w:rsid w:val="00EA3000"/>
    <w:rsid w:val="00EA3EB4"/>
    <w:rsid w:val="00EA4776"/>
    <w:rsid w:val="00EA57F8"/>
    <w:rsid w:val="00EA691B"/>
    <w:rsid w:val="00EA722A"/>
    <w:rsid w:val="00EA7A6E"/>
    <w:rsid w:val="00EB0293"/>
    <w:rsid w:val="00EB0A27"/>
    <w:rsid w:val="00EB19B3"/>
    <w:rsid w:val="00EB22CE"/>
    <w:rsid w:val="00EB252A"/>
    <w:rsid w:val="00EB4735"/>
    <w:rsid w:val="00EB4CB5"/>
    <w:rsid w:val="00EB4FFF"/>
    <w:rsid w:val="00EB73AB"/>
    <w:rsid w:val="00EC00F6"/>
    <w:rsid w:val="00EC1CDB"/>
    <w:rsid w:val="00EC2150"/>
    <w:rsid w:val="00EC2194"/>
    <w:rsid w:val="00EC4C20"/>
    <w:rsid w:val="00EC4CE9"/>
    <w:rsid w:val="00EC56FA"/>
    <w:rsid w:val="00ED01A3"/>
    <w:rsid w:val="00ED06CD"/>
    <w:rsid w:val="00ED1977"/>
    <w:rsid w:val="00ED1DCA"/>
    <w:rsid w:val="00ED1EF0"/>
    <w:rsid w:val="00ED2E9E"/>
    <w:rsid w:val="00ED34E1"/>
    <w:rsid w:val="00ED3B70"/>
    <w:rsid w:val="00ED4284"/>
    <w:rsid w:val="00ED5374"/>
    <w:rsid w:val="00ED632D"/>
    <w:rsid w:val="00ED75F7"/>
    <w:rsid w:val="00ED78A4"/>
    <w:rsid w:val="00EE04D9"/>
    <w:rsid w:val="00EE19D0"/>
    <w:rsid w:val="00EE2E9E"/>
    <w:rsid w:val="00EE2F3C"/>
    <w:rsid w:val="00EE31A4"/>
    <w:rsid w:val="00EE3A3F"/>
    <w:rsid w:val="00EE3CCC"/>
    <w:rsid w:val="00EE46CC"/>
    <w:rsid w:val="00EE4813"/>
    <w:rsid w:val="00EE48D3"/>
    <w:rsid w:val="00EE4B80"/>
    <w:rsid w:val="00EE62FC"/>
    <w:rsid w:val="00EE6C34"/>
    <w:rsid w:val="00EE6D7D"/>
    <w:rsid w:val="00EE6D8E"/>
    <w:rsid w:val="00EE6F00"/>
    <w:rsid w:val="00EE79C6"/>
    <w:rsid w:val="00EE79FC"/>
    <w:rsid w:val="00EF017E"/>
    <w:rsid w:val="00EF0406"/>
    <w:rsid w:val="00EF0895"/>
    <w:rsid w:val="00EF3136"/>
    <w:rsid w:val="00EF4AD7"/>
    <w:rsid w:val="00EF6B3B"/>
    <w:rsid w:val="00F00D23"/>
    <w:rsid w:val="00F0145F"/>
    <w:rsid w:val="00F01A4D"/>
    <w:rsid w:val="00F03DBA"/>
    <w:rsid w:val="00F04F55"/>
    <w:rsid w:val="00F05DAE"/>
    <w:rsid w:val="00F06021"/>
    <w:rsid w:val="00F06462"/>
    <w:rsid w:val="00F067B5"/>
    <w:rsid w:val="00F109C9"/>
    <w:rsid w:val="00F10DB7"/>
    <w:rsid w:val="00F10EAF"/>
    <w:rsid w:val="00F1141D"/>
    <w:rsid w:val="00F1142E"/>
    <w:rsid w:val="00F11F6D"/>
    <w:rsid w:val="00F1211C"/>
    <w:rsid w:val="00F12204"/>
    <w:rsid w:val="00F12B78"/>
    <w:rsid w:val="00F13067"/>
    <w:rsid w:val="00F13546"/>
    <w:rsid w:val="00F14E12"/>
    <w:rsid w:val="00F14FB6"/>
    <w:rsid w:val="00F1506F"/>
    <w:rsid w:val="00F15256"/>
    <w:rsid w:val="00F155E8"/>
    <w:rsid w:val="00F16712"/>
    <w:rsid w:val="00F1691D"/>
    <w:rsid w:val="00F21C29"/>
    <w:rsid w:val="00F2382D"/>
    <w:rsid w:val="00F23FB4"/>
    <w:rsid w:val="00F26E85"/>
    <w:rsid w:val="00F27786"/>
    <w:rsid w:val="00F27DD0"/>
    <w:rsid w:val="00F3043F"/>
    <w:rsid w:val="00F30BDB"/>
    <w:rsid w:val="00F32796"/>
    <w:rsid w:val="00F32E4F"/>
    <w:rsid w:val="00F33F7F"/>
    <w:rsid w:val="00F33FE9"/>
    <w:rsid w:val="00F3510E"/>
    <w:rsid w:val="00F3555C"/>
    <w:rsid w:val="00F3570E"/>
    <w:rsid w:val="00F36490"/>
    <w:rsid w:val="00F4170A"/>
    <w:rsid w:val="00F42640"/>
    <w:rsid w:val="00F4282A"/>
    <w:rsid w:val="00F45DD1"/>
    <w:rsid w:val="00F469C6"/>
    <w:rsid w:val="00F4744D"/>
    <w:rsid w:val="00F47BD3"/>
    <w:rsid w:val="00F47ECC"/>
    <w:rsid w:val="00F50566"/>
    <w:rsid w:val="00F50740"/>
    <w:rsid w:val="00F5074C"/>
    <w:rsid w:val="00F53D39"/>
    <w:rsid w:val="00F545EF"/>
    <w:rsid w:val="00F5520B"/>
    <w:rsid w:val="00F55B49"/>
    <w:rsid w:val="00F55CAA"/>
    <w:rsid w:val="00F55EBB"/>
    <w:rsid w:val="00F56365"/>
    <w:rsid w:val="00F574C8"/>
    <w:rsid w:val="00F5784A"/>
    <w:rsid w:val="00F6325E"/>
    <w:rsid w:val="00F63C80"/>
    <w:rsid w:val="00F647A3"/>
    <w:rsid w:val="00F651F8"/>
    <w:rsid w:val="00F652C8"/>
    <w:rsid w:val="00F65714"/>
    <w:rsid w:val="00F65CFC"/>
    <w:rsid w:val="00F6665C"/>
    <w:rsid w:val="00F66F4F"/>
    <w:rsid w:val="00F677F2"/>
    <w:rsid w:val="00F67E9F"/>
    <w:rsid w:val="00F701EC"/>
    <w:rsid w:val="00F70277"/>
    <w:rsid w:val="00F7220F"/>
    <w:rsid w:val="00F737BE"/>
    <w:rsid w:val="00F73A9E"/>
    <w:rsid w:val="00F74516"/>
    <w:rsid w:val="00F76199"/>
    <w:rsid w:val="00F8048E"/>
    <w:rsid w:val="00F810A3"/>
    <w:rsid w:val="00F825F8"/>
    <w:rsid w:val="00F82A18"/>
    <w:rsid w:val="00F82C61"/>
    <w:rsid w:val="00F83018"/>
    <w:rsid w:val="00F837FC"/>
    <w:rsid w:val="00F83981"/>
    <w:rsid w:val="00F84778"/>
    <w:rsid w:val="00F84DB0"/>
    <w:rsid w:val="00F862B3"/>
    <w:rsid w:val="00F864EC"/>
    <w:rsid w:val="00F86B34"/>
    <w:rsid w:val="00F86D49"/>
    <w:rsid w:val="00F87974"/>
    <w:rsid w:val="00F907E0"/>
    <w:rsid w:val="00F91D2C"/>
    <w:rsid w:val="00F929AC"/>
    <w:rsid w:val="00F93C97"/>
    <w:rsid w:val="00F94141"/>
    <w:rsid w:val="00F96C09"/>
    <w:rsid w:val="00F971E4"/>
    <w:rsid w:val="00F97BA5"/>
    <w:rsid w:val="00FA0FB5"/>
    <w:rsid w:val="00FA1079"/>
    <w:rsid w:val="00FA1DC4"/>
    <w:rsid w:val="00FA2EBC"/>
    <w:rsid w:val="00FA6B93"/>
    <w:rsid w:val="00FA7033"/>
    <w:rsid w:val="00FA7B4E"/>
    <w:rsid w:val="00FA7B7F"/>
    <w:rsid w:val="00FA7D54"/>
    <w:rsid w:val="00FB060A"/>
    <w:rsid w:val="00FB068A"/>
    <w:rsid w:val="00FB0B0C"/>
    <w:rsid w:val="00FB13A9"/>
    <w:rsid w:val="00FB1C41"/>
    <w:rsid w:val="00FB25B1"/>
    <w:rsid w:val="00FB2DAC"/>
    <w:rsid w:val="00FB3117"/>
    <w:rsid w:val="00FB3CD4"/>
    <w:rsid w:val="00FB4029"/>
    <w:rsid w:val="00FB48E7"/>
    <w:rsid w:val="00FB4B9A"/>
    <w:rsid w:val="00FB5008"/>
    <w:rsid w:val="00FB5C2E"/>
    <w:rsid w:val="00FC03BC"/>
    <w:rsid w:val="00FC0426"/>
    <w:rsid w:val="00FC0497"/>
    <w:rsid w:val="00FC1850"/>
    <w:rsid w:val="00FC1E73"/>
    <w:rsid w:val="00FC2543"/>
    <w:rsid w:val="00FC29AF"/>
    <w:rsid w:val="00FC33EA"/>
    <w:rsid w:val="00FC5734"/>
    <w:rsid w:val="00FC6719"/>
    <w:rsid w:val="00FC75B6"/>
    <w:rsid w:val="00FD01C4"/>
    <w:rsid w:val="00FD0EA7"/>
    <w:rsid w:val="00FD11E9"/>
    <w:rsid w:val="00FD1678"/>
    <w:rsid w:val="00FD1CC9"/>
    <w:rsid w:val="00FD299E"/>
    <w:rsid w:val="00FD2C93"/>
    <w:rsid w:val="00FD489E"/>
    <w:rsid w:val="00FD4AD4"/>
    <w:rsid w:val="00FD5002"/>
    <w:rsid w:val="00FD5369"/>
    <w:rsid w:val="00FD5B9D"/>
    <w:rsid w:val="00FD607F"/>
    <w:rsid w:val="00FD7286"/>
    <w:rsid w:val="00FD772C"/>
    <w:rsid w:val="00FD7CE5"/>
    <w:rsid w:val="00FE06D6"/>
    <w:rsid w:val="00FE0EE0"/>
    <w:rsid w:val="00FE1E0E"/>
    <w:rsid w:val="00FE22F3"/>
    <w:rsid w:val="00FE2457"/>
    <w:rsid w:val="00FE4FC2"/>
    <w:rsid w:val="00FE6247"/>
    <w:rsid w:val="00FE680A"/>
    <w:rsid w:val="00FE6945"/>
    <w:rsid w:val="00FE78C8"/>
    <w:rsid w:val="00FE7FE9"/>
    <w:rsid w:val="00FF00AE"/>
    <w:rsid w:val="00FF0920"/>
    <w:rsid w:val="00FF0B58"/>
    <w:rsid w:val="00FF0E0A"/>
    <w:rsid w:val="00FF2393"/>
    <w:rsid w:val="00FF28DF"/>
    <w:rsid w:val="00FF3BDF"/>
    <w:rsid w:val="00FF4A3D"/>
    <w:rsid w:val="00FF503F"/>
    <w:rsid w:val="00FF525D"/>
    <w:rsid w:val="00FF6483"/>
    <w:rsid w:val="00FF6E86"/>
    <w:rsid w:val="010654E9"/>
    <w:rsid w:val="0135C57B"/>
    <w:rsid w:val="060DC4AC"/>
    <w:rsid w:val="0A1AA546"/>
    <w:rsid w:val="0D642D41"/>
    <w:rsid w:val="11558B6C"/>
    <w:rsid w:val="12EFA72C"/>
    <w:rsid w:val="12F3A3AD"/>
    <w:rsid w:val="1395C801"/>
    <w:rsid w:val="140BC109"/>
    <w:rsid w:val="156FF7E7"/>
    <w:rsid w:val="165D8829"/>
    <w:rsid w:val="17F4E5F8"/>
    <w:rsid w:val="195EE8B0"/>
    <w:rsid w:val="19C7A8CE"/>
    <w:rsid w:val="2172412F"/>
    <w:rsid w:val="2624435B"/>
    <w:rsid w:val="27060BF8"/>
    <w:rsid w:val="2718064E"/>
    <w:rsid w:val="2D74174B"/>
    <w:rsid w:val="324243C4"/>
    <w:rsid w:val="32874AF5"/>
    <w:rsid w:val="3B8FCE08"/>
    <w:rsid w:val="3BE53680"/>
    <w:rsid w:val="3BE872DE"/>
    <w:rsid w:val="3D3DB6FD"/>
    <w:rsid w:val="40C3D187"/>
    <w:rsid w:val="4115325D"/>
    <w:rsid w:val="45E97243"/>
    <w:rsid w:val="489525C7"/>
    <w:rsid w:val="4A9F0662"/>
    <w:rsid w:val="4B6B781F"/>
    <w:rsid w:val="4CF6D6F7"/>
    <w:rsid w:val="4DAACA59"/>
    <w:rsid w:val="4DCCAC30"/>
    <w:rsid w:val="52828F9F"/>
    <w:rsid w:val="545F3B94"/>
    <w:rsid w:val="58930A7C"/>
    <w:rsid w:val="5A997CE3"/>
    <w:rsid w:val="5AD7704C"/>
    <w:rsid w:val="5B16E657"/>
    <w:rsid w:val="5B3D15E5"/>
    <w:rsid w:val="5B749A8A"/>
    <w:rsid w:val="5BCD723B"/>
    <w:rsid w:val="5CDBFE78"/>
    <w:rsid w:val="5D96CDFD"/>
    <w:rsid w:val="63648384"/>
    <w:rsid w:val="63668412"/>
    <w:rsid w:val="6546B571"/>
    <w:rsid w:val="6B2FBB9E"/>
    <w:rsid w:val="6BE2CC25"/>
    <w:rsid w:val="6D1D34D6"/>
    <w:rsid w:val="7332AAB6"/>
    <w:rsid w:val="788C8BEB"/>
    <w:rsid w:val="7912D1CB"/>
    <w:rsid w:val="7D86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8EA1201D-4BF0-45A7-AF1C-75FE7A62BA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Parrafo-UTSI"/>
    <w:qFormat/>
    <w:rsid w:val="00094E03"/>
    <w:rPr>
      <w:rFonts w:ascii="Times New Roman" w:hAnsi="Times New Roman" w:eastAsia="Times New Roman" w:cs="Times New Roma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E0A4E"/>
    <w:pPr>
      <w:keepNext/>
      <w:keepLines/>
      <w:pBdr>
        <w:bottom w:val="single" w:color="242B37" w:sz="4" w:space="1"/>
      </w:pBdr>
      <w:spacing w:before="240"/>
      <w:outlineLvl w:val="0"/>
    </w:pPr>
    <w:rPr>
      <w:rFonts w:ascii="Arial" w:hAnsi="Arial" w:eastAsiaTheme="majorEastAsia" w:cstheme="majorBidi"/>
      <w:b/>
      <w:color w:val="594369"/>
      <w:sz w:val="5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141F"/>
    <w:pPr>
      <w:keepNext/>
      <w:keepLines/>
      <w:spacing w:before="40"/>
      <w:jc w:val="both"/>
      <w:outlineLvl w:val="1"/>
    </w:pPr>
    <w:rPr>
      <w:rFonts w:ascii="Arial" w:hAnsi="Arial" w:eastAsiaTheme="majorEastAsia" w:cstheme="majorBidi"/>
      <w:color w:val="594369"/>
      <w:sz w:val="40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styleId="SinespaciadoCar" w:customStyle="1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styleId="Titulo-UTSI" w:customStyle="1">
    <w:name w:val="Titulo-UTSI"/>
    <w:basedOn w:val="Normal"/>
    <w:qFormat/>
    <w:rsid w:val="00C84793"/>
    <w:pPr>
      <w:spacing w:before="240" w:after="240"/>
      <w:jc w:val="both"/>
    </w:pPr>
    <w:rPr>
      <w:rFonts w:ascii="Arial" w:hAnsi="Arial" w:cs="Arial" w:eastAsiaTheme="minorHAnsi"/>
      <w:b/>
      <w:bCs/>
      <w:color w:val="242B37"/>
      <w:sz w:val="60"/>
      <w:szCs w:val="72"/>
      <w:lang w:val="en-US"/>
    </w:rPr>
  </w:style>
  <w:style w:type="paragraph" w:styleId="FechaTituloUTSI" w:customStyle="1">
    <w:name w:val="Fecha_Titulo_UTSI"/>
    <w:basedOn w:val="Normal"/>
    <w:qFormat/>
    <w:rsid w:val="0003604B"/>
    <w:pPr>
      <w:spacing w:before="240" w:after="240"/>
      <w:jc w:val="both"/>
    </w:pPr>
    <w:rPr>
      <w:rFonts w:ascii="Arial" w:hAnsi="Arial" w:cs="Arial" w:eastAsiaTheme="minorHAnsi"/>
      <w:color w:val="FFFFFF" w:themeColor="background1"/>
      <w:sz w:val="36"/>
      <w:szCs w:val="36"/>
      <w:lang w:val="es-ES"/>
    </w:rPr>
  </w:style>
  <w:style w:type="paragraph" w:styleId="SubtituloUTSI" w:customStyle="1">
    <w:name w:val="Subtitulo_UTSI"/>
    <w:basedOn w:val="Normal"/>
    <w:qFormat/>
    <w:rsid w:val="00373346"/>
    <w:pPr>
      <w:spacing w:before="120" w:after="120"/>
      <w:jc w:val="both"/>
    </w:pPr>
    <w:rPr>
      <w:rFonts w:ascii="Arial" w:hAnsi="Arial"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Ecabezado-UTSI1" w:customStyle="1">
    <w:name w:val="Ecabezado-UTSI_1"/>
    <w:basedOn w:val="Normal"/>
    <w:qFormat/>
    <w:rsid w:val="00373346"/>
    <w:pPr>
      <w:spacing w:before="240" w:after="240"/>
      <w:jc w:val="both"/>
    </w:pPr>
    <w:rPr>
      <w:rFonts w:ascii="Arial" w:hAnsi="Arial" w:cs="Arial" w:eastAsiaTheme="minorHAnsi"/>
      <w:sz w:val="48"/>
      <w:szCs w:val="60"/>
      <w:lang w:val="es-ES" w:eastAsia="es-ES"/>
    </w:rPr>
  </w:style>
  <w:style w:type="paragraph" w:styleId="Encabezado-UTSI2" w:customStyle="1">
    <w:name w:val="Encabezado-UTSI_2"/>
    <w:basedOn w:val="Normal"/>
    <w:qFormat/>
    <w:rsid w:val="00373346"/>
    <w:pPr>
      <w:spacing w:before="240" w:after="240"/>
      <w:jc w:val="both"/>
    </w:pPr>
    <w:rPr>
      <w:rFonts w:ascii="Arial" w:hAnsi="Arial" w:cs="Arial" w:eastAsiaTheme="minorHAnsi"/>
      <w:sz w:val="44"/>
      <w:szCs w:val="44"/>
      <w:lang w:val="es-ES" w:eastAsia="es-ES"/>
    </w:rPr>
  </w:style>
  <w:style w:type="paragraph" w:styleId="Encabezado-UTSI3" w:customStyle="1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styleId="Estilo1" w:customStyle="1">
    <w:name w:val="Estilo1"/>
    <w:basedOn w:val="Normal"/>
    <w:qFormat/>
    <w:rsid w:val="004D4189"/>
    <w:pPr>
      <w:spacing w:before="240" w:after="240"/>
      <w:jc w:val="both"/>
    </w:pPr>
    <w:rPr>
      <w:rFonts w:ascii="Arial" w:hAnsi="Arial" w:cs="Open Sans" w:eastAsiaTheme="minorHAnsi"/>
      <w:color w:val="000000"/>
      <w:sz w:val="2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jc w:val="both"/>
    </w:pPr>
    <w:rPr>
      <w:rFonts w:ascii="Arial" w:hAnsi="Arial" w:eastAsiaTheme="minorHAnsi" w:cstheme="minorBidi"/>
      <w:sz w:val="20"/>
    </w:rPr>
  </w:style>
  <w:style w:type="character" w:styleId="EncabezadoCar" w:customStyle="1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jc w:val="both"/>
    </w:pPr>
    <w:rPr>
      <w:rFonts w:ascii="Arial" w:hAnsi="Arial" w:eastAsiaTheme="minorHAnsi" w:cstheme="minorBidi"/>
      <w:sz w:val="20"/>
    </w:rPr>
  </w:style>
  <w:style w:type="character" w:styleId="PiedepginaCar" w:customStyle="1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TablaUTSI" w:customStyle="1">
    <w:name w:val="Encabezado_Tabla_UTSI"/>
    <w:basedOn w:val="Normal"/>
    <w:qFormat/>
    <w:rsid w:val="00220B67"/>
    <w:pPr>
      <w:spacing w:before="240" w:after="240"/>
      <w:jc w:val="both"/>
    </w:pPr>
    <w:rPr>
      <w:rFonts w:ascii="Arial" w:hAnsi="Arial" w:eastAsiaTheme="minorHAnsi" w:cstheme="minorBidi"/>
      <w:b/>
      <w:bCs/>
      <w:sz w:val="28"/>
      <w:szCs w:val="28"/>
      <w:lang w:val="en-US" w:eastAsia="es-ES"/>
    </w:rPr>
  </w:style>
  <w:style w:type="paragraph" w:styleId="Datostable-UTSI" w:customStyle="1">
    <w:name w:val="Datos_table-UTSI"/>
    <w:basedOn w:val="Dattable-1UTSI"/>
    <w:qFormat/>
    <w:rsid w:val="00220B67"/>
    <w:rPr>
      <w:b w:val="0"/>
      <w:bCs w:val="0"/>
    </w:rPr>
  </w:style>
  <w:style w:type="paragraph" w:styleId="Dattable-1UTSI" w:customStyle="1">
    <w:name w:val="Dat_table-1_UTSI"/>
    <w:basedOn w:val="Normal"/>
    <w:qFormat/>
    <w:rsid w:val="00220B67"/>
    <w:pPr>
      <w:spacing w:before="240" w:after="240"/>
      <w:jc w:val="both"/>
    </w:pPr>
    <w:rPr>
      <w:rFonts w:ascii="Arial" w:hAnsi="Arial" w:eastAsiaTheme="minorHAnsi" w:cstheme="minorBidi"/>
      <w:b/>
      <w:bCs/>
      <w:lang w:val="en-US" w:eastAsia="es-ES"/>
    </w:rPr>
  </w:style>
  <w:style w:type="table" w:styleId="Tablade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Resaltado-UTSI" w:customStyle="1">
    <w:name w:val="Resaltado-UTSI"/>
    <w:basedOn w:val="Normal"/>
    <w:qFormat/>
    <w:rsid w:val="00DE368F"/>
    <w:pPr>
      <w:spacing w:before="240" w:after="240"/>
      <w:ind w:left="708"/>
      <w:jc w:val="both"/>
    </w:pPr>
    <w:rPr>
      <w:rFonts w:ascii="Arial" w:hAnsi="Arial" w:eastAsiaTheme="minorHAnsi" w:cstheme="minorBidi"/>
      <w:b/>
      <w:bCs/>
      <w:sz w:val="28"/>
      <w:szCs w:val="28"/>
      <w:lang w:val="en-US" w:eastAsia="es-ES"/>
    </w:rPr>
  </w:style>
  <w:style w:type="paragraph" w:styleId="Notaimagen" w:customStyle="1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styleId="Ttulo1Car" w:customStyle="1">
    <w:name w:val="Título 1 Car"/>
    <w:basedOn w:val="Fuentedeprrafopredeter"/>
    <w:link w:val="Ttulo1"/>
    <w:uiPriority w:val="9"/>
    <w:rsid w:val="000E0A4E"/>
    <w:rPr>
      <w:rFonts w:ascii="Arial" w:hAnsi="Arial" w:eastAsiaTheme="majorEastAsia" w:cstheme="majorBidi"/>
      <w:b/>
      <w:color w:val="594369"/>
      <w:sz w:val="56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  <w:jc w:val="both"/>
    </w:pPr>
    <w:rPr>
      <w:rFonts w:asciiTheme="minorHAnsi" w:hAnsiTheme="minorHAnsi" w:eastAsia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jc w:val="both"/>
    </w:pPr>
    <w:rPr>
      <w:rFonts w:asciiTheme="minorHAnsi" w:hAnsiTheme="minorHAnsi" w:eastAsia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hAnsiTheme="minorHAnsi" w:eastAsia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hAnsiTheme="minorHAnsi" w:eastAsia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hAnsiTheme="minorHAnsi" w:eastAsia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hAnsiTheme="minorHAnsi" w:eastAsia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hAnsiTheme="minorHAnsi" w:eastAsia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hAnsiTheme="minorHAnsi" w:eastAsia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jc w:val="both"/>
    </w:pPr>
    <w:rPr>
      <w:rFonts w:asciiTheme="minorHAnsi" w:hAnsiTheme="minorHAnsi" w:eastAsia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34261"/>
    <w:pPr>
      <w:spacing w:before="240" w:after="240"/>
      <w:jc w:val="both"/>
    </w:pPr>
    <w:rPr>
      <w:rFonts w:ascii="Arial" w:hAnsi="Arial" w:eastAsiaTheme="minorHAnsi" w:cstheme="minorBidi"/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styleId="Cita-UTSI" w:customStyle="1">
    <w:name w:val="Cita-UTSI"/>
    <w:basedOn w:val="Normal"/>
    <w:qFormat/>
    <w:rsid w:val="003D47B6"/>
    <w:pPr>
      <w:spacing w:before="240" w:after="240"/>
      <w:ind w:left="708"/>
      <w:jc w:val="both"/>
    </w:pPr>
    <w:rPr>
      <w:rFonts w:ascii="Arial" w:hAnsi="Arial" w:eastAsiaTheme="minorHAnsi" w:cstheme="minorBidi"/>
      <w:b/>
      <w:bCs/>
      <w:i/>
      <w:color w:val="242B37"/>
      <w:szCs w:val="28"/>
      <w:lang w:val="en-US" w:eastAsia="es-ES"/>
    </w:rPr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,List Paragraph-Thesis"/>
    <w:basedOn w:val="Normal"/>
    <w:link w:val="PrrafodelistaCar"/>
    <w:uiPriority w:val="34"/>
    <w:qFormat/>
    <w:rsid w:val="00BE67F8"/>
    <w:pPr>
      <w:numPr>
        <w:numId w:val="1"/>
      </w:numPr>
      <w:spacing w:before="240" w:after="240" w:line="276" w:lineRule="auto"/>
      <w:contextualSpacing/>
      <w:jc w:val="both"/>
    </w:pPr>
    <w:rPr>
      <w:rFonts w:ascii="Arial" w:hAnsi="Arial" w:eastAsiaTheme="minorHAnsi" w:cstheme="minorBidi"/>
      <w:i/>
      <w:iCs/>
      <w:sz w:val="20"/>
    </w:r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after="200"/>
      <w:jc w:val="both"/>
    </w:pPr>
    <w:rPr>
      <w:rFonts w:ascii="Arial" w:hAnsi="Arial" w:eastAsiaTheme="minorHAnsi" w:cstheme="minorBidi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556"/>
    <w:pPr>
      <w:spacing w:before="100" w:beforeAutospacing="1" w:after="100" w:afterAutospacing="1"/>
    </w:pPr>
    <w:rPr>
      <w:lang w:eastAsia="es-MX"/>
    </w:rPr>
  </w:style>
  <w:style w:type="character" w:styleId="Ttulo2Car" w:customStyle="1">
    <w:name w:val="Título 2 Car"/>
    <w:basedOn w:val="Fuentedeprrafopredeter"/>
    <w:link w:val="Ttulo2"/>
    <w:uiPriority w:val="9"/>
    <w:rsid w:val="0022141F"/>
    <w:rPr>
      <w:rFonts w:ascii="Arial" w:hAnsi="Arial" w:eastAsiaTheme="majorEastAsia" w:cstheme="majorBidi"/>
      <w:color w:val="594369"/>
      <w:sz w:val="40"/>
      <w:szCs w:val="26"/>
    </w:rPr>
  </w:style>
  <w:style w:type="character" w:styleId="PrrafodelistaCar" w:customStyle="1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E964B8"/>
    <w:rPr>
      <w:rFonts w:ascii="Arial" w:hAnsi="Arial"/>
      <w:i/>
      <w:iCs/>
      <w:sz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F7447"/>
    <w:pPr>
      <w:spacing w:before="120" w:after="120" w:line="276" w:lineRule="auto"/>
      <w:ind w:left="1200" w:hanging="200"/>
      <w:jc w:val="both"/>
    </w:pPr>
    <w:rPr>
      <w:rFonts w:asciiTheme="minorHAnsi" w:hAnsiTheme="minorHAnsi" w:eastAsiaTheme="minorEastAsia" w:cstheme="minorBidi"/>
      <w:szCs w:val="20"/>
      <w:lang w:val="es-ES_tradnl" w:eastAsia="es-ES"/>
    </w:rPr>
  </w:style>
  <w:style w:type="paragraph" w:styleId="TableParagraph" w:customStyle="1">
    <w:name w:val="Table Paragraph"/>
    <w:basedOn w:val="Normal"/>
    <w:uiPriority w:val="1"/>
    <w:qFormat/>
    <w:rsid w:val="000D34AA"/>
    <w:pPr>
      <w:widowControl w:val="0"/>
      <w:autoSpaceDE w:val="0"/>
      <w:autoSpaceDN w:val="0"/>
    </w:pPr>
    <w:rPr>
      <w:rFonts w:ascii="Gill Sans MT" w:hAnsi="Gill Sans MT" w:eastAsia="Gill Sans MT" w:cs="Gill Sans MT"/>
      <w:sz w:val="22"/>
      <w:szCs w:val="22"/>
      <w:lang w:eastAsia="es-ES" w:bidi="es-ES"/>
    </w:rPr>
  </w:style>
  <w:style w:type="paragraph" w:styleId="BulletINE" w:customStyle="1">
    <w:name w:val="Bullet INE"/>
    <w:basedOn w:val="Prrafodelista"/>
    <w:autoRedefine/>
    <w:qFormat/>
    <w:rsid w:val="00B55F5E"/>
    <w:pPr>
      <w:widowControl w:val="0"/>
      <w:numPr>
        <w:numId w:val="0"/>
      </w:numPr>
      <w:suppressAutoHyphens/>
      <w:autoSpaceDE w:val="0"/>
      <w:autoSpaceDN w:val="0"/>
      <w:adjustRightInd w:val="0"/>
      <w:spacing w:before="0" w:after="0"/>
      <w:textAlignment w:val="center"/>
    </w:pPr>
    <w:rPr>
      <w:rFonts w:eastAsiaTheme="majorEastAsia" w:cstheme="majorBidi"/>
      <w:i w:val="0"/>
      <w:iCs w:val="0"/>
      <w:spacing w:val="5"/>
      <w:kern w:val="28"/>
      <w:sz w:val="24"/>
      <w:lang w:val="es-ES_tradnl" w:eastAsia="es-ES"/>
    </w:rPr>
  </w:style>
  <w:style w:type="paragraph" w:styleId="Tipo-archivo-portada" w:customStyle="1">
    <w:name w:val="Tipo-archivo-portada"/>
    <w:next w:val="Normal"/>
    <w:qFormat/>
    <w:rsid w:val="00221E96"/>
    <w:pPr>
      <w:spacing w:after="240"/>
    </w:pPr>
    <w:rPr>
      <w:rFonts w:ascii="Arial" w:hAnsi="Arial" w:cs="Arial" w:eastAsiaTheme="majorEastAsia"/>
      <w:b/>
      <w:bCs/>
      <w:sz w:val="36"/>
      <w:szCs w:val="26"/>
      <w:lang w:val="en-US"/>
    </w:rPr>
  </w:style>
  <w:style w:type="paragraph" w:styleId="ColumnaVerde" w:customStyle="1">
    <w:name w:val="Columna Verde"/>
    <w:basedOn w:val="Normal"/>
    <w:qFormat/>
    <w:rsid w:val="00221E96"/>
    <w:pPr>
      <w:shd w:val="clear" w:color="auto" w:fill="E3F5F3"/>
      <w:spacing w:before="120" w:after="240"/>
    </w:pPr>
    <w:rPr>
      <w:rFonts w:ascii="Roboto Light" w:hAnsi="Roboto Light" w:eastAsiaTheme="minorEastAsia" w:cstheme="minorBidi"/>
      <w:color w:val="000000" w:themeColor="text1"/>
      <w:sz w:val="20"/>
    </w:rPr>
  </w:style>
  <w:style w:type="character" w:styleId="Refdenotaalpie">
    <w:name w:val="footnote reference"/>
    <w:uiPriority w:val="99"/>
    <w:rsid w:val="009E31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31CF"/>
    <w:pPr>
      <w:spacing w:before="120" w:after="240"/>
      <w:jc w:val="both"/>
    </w:pPr>
    <w:rPr>
      <w:rFonts w:ascii="Arial" w:hAnsi="Arial" w:eastAsiaTheme="minorEastAsia" w:cstheme="minorBidi"/>
      <w:color w:val="000000" w:themeColor="text1"/>
      <w:sz w:val="22"/>
    </w:rPr>
  </w:style>
  <w:style w:type="character" w:styleId="TextonotapieCar" w:customStyle="1">
    <w:name w:val="Texto nota pie Car"/>
    <w:basedOn w:val="Fuentedeprrafopredeter"/>
    <w:link w:val="Textonotapie"/>
    <w:uiPriority w:val="99"/>
    <w:rsid w:val="009E31CF"/>
    <w:rPr>
      <w:rFonts w:ascii="Arial" w:hAnsi="Arial" w:eastAsiaTheme="minorEastAsia"/>
      <w:color w:val="000000" w:themeColor="text1"/>
      <w:sz w:val="22"/>
    </w:rPr>
  </w:style>
  <w:style w:type="paragraph" w:styleId="Revisin">
    <w:name w:val="Revision"/>
    <w:hidden/>
    <w:uiPriority w:val="99"/>
    <w:semiHidden/>
    <w:rsid w:val="00C70872"/>
    <w:rPr>
      <w:rFonts w:ascii="Arial" w:hAnsi="Arial"/>
      <w:sz w:val="20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D1713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060B61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393265"/>
    <w:pPr>
      <w:spacing w:before="100" w:beforeAutospacing="1" w:after="100" w:afterAutospacing="1"/>
    </w:pPr>
  </w:style>
  <w:style w:type="character" w:styleId="normaltextrun" w:customStyle="1">
    <w:name w:val="normaltextrun"/>
    <w:basedOn w:val="Fuentedeprrafopredeter"/>
    <w:rsid w:val="00393265"/>
  </w:style>
  <w:style w:type="character" w:styleId="eop" w:customStyle="1">
    <w:name w:val="eop"/>
    <w:basedOn w:val="Fuentedeprrafopredeter"/>
    <w:rsid w:val="00393265"/>
  </w:style>
  <w:style w:type="character" w:styleId="Mention" w:customStyle="1">
    <w:name w:val="Mention"/>
    <w:basedOn w:val="Fuentedeprrafopredeter"/>
    <w:uiPriority w:val="99"/>
    <w:unhideWhenUsed/>
    <w:rsid w:val="007D51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1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1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9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9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2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079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605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4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5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7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1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5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79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6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9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5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3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9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7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2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9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iepcjalisco.org.mx/licitaciones-2024" TargetMode="External" Id="rId13" /><Relationship Type="http://schemas.openxmlformats.org/officeDocument/2006/relationships/hyperlink" Target="https://www.youtube.com/live/k3zKiansNxU?si=oHmLr9mtBvPWm0Qy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mailto:carolinao@gmail.com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youtu.be/Hp06xrqUx2Y?si=uelKAIgghld1OLIW" TargetMode="External" Id="rId12" /><Relationship Type="http://schemas.openxmlformats.org/officeDocument/2006/relationships/hyperlink" Target="mailto:hgallego@iepcjalisco.mx" TargetMode="External" Id="rId1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hyperlink" Target="mailto:carolinao@gmail.com" TargetMode="External" Id="rId16" /><Relationship Type="http://schemas.openxmlformats.org/officeDocument/2006/relationships/hyperlink" Target="mailto:cesarledu@hotmail.com" TargetMode="Externa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live/k3zKiansNxU?si=oHmLr9mtBvPWm0Qy" TargetMode="External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mailto:cesarledu@hotmail.com" TargetMode="External" Id="rId15" /><Relationship Type="http://schemas.openxmlformats.org/officeDocument/2006/relationships/hyperlink" Target="https://youtu.be/Hp06xrqUx2Y?si=uelKAIgghld1OLIW" TargetMode="External" Id="rId23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hyperlink" Target="mailto:alarcon33@gmail.co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alarcon33@gmail.com" TargetMode="External" Id="rId14" /><Relationship Type="http://schemas.openxmlformats.org/officeDocument/2006/relationships/hyperlink" Target="mailto:hgallego@iepcjalisco.mx" TargetMode="External" Id="rId22" /><Relationship Type="http://schemas.openxmlformats.org/officeDocument/2006/relationships/fontTable" Target="fontTable.xml" Id="rId27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pcjalisco.org.mx/sites/default/files/sesiones-de-consejo/consejo%20general/2023-08-31/7iepc-acg-053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Hector Gerardo Ramones Saldana</DisplayName>
        <AccountId>31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921bfdad-79c0-4d22-8046-3544c75e2697"/>
    <ds:schemaRef ds:uri="f074743d-d67d-4d65-8b45-e4b374ec68a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62EAD-A8B8-424B-9A58-47BA0CE930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F0BB54-1B5E-4D50-B089-9CA16272018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Héctor Gallego Avila</cp:lastModifiedBy>
  <cp:revision>953</cp:revision>
  <dcterms:created xsi:type="dcterms:W3CDTF">2024-02-04T04:10:00Z</dcterms:created>
  <dcterms:modified xsi:type="dcterms:W3CDTF">2024-05-30T04:31:18Z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80ee8894-99cd-4311-a95f-fe0870ae3ef7</vt:lpwstr>
  </property>
  <property fmtid="{D5CDD505-2E9C-101B-9397-08002B2CF9AE}" pid="5" name="GrammarlyDocumentId">
    <vt:lpwstr>b98459573fe96c379570c2cfe3d83b5738e996c0a94f9a971ad19f09be0ac37b</vt:lpwstr>
  </property>
</Properties>
</file>