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6E5D4942" w:rsidR="00617D8C" w:rsidRPr="002B1143" w:rsidRDefault="003032C8" w:rsidP="00826676">
      <w:pPr>
        <w:shd w:val="clear" w:color="auto" w:fill="594369"/>
        <w:tabs>
          <w:tab w:val="center" w:pos="4419"/>
        </w:tabs>
        <w:jc w:val="right"/>
        <w:rPr>
          <w:rFonts w:cs="Arial"/>
          <w:color w:val="FFFFFF" w:themeColor="background1"/>
          <w:sz w:val="48"/>
          <w:szCs w:val="48"/>
          <w:lang w:val="es-ES_tradnl"/>
        </w:rPr>
      </w:pPr>
      <w:r>
        <w:rPr>
          <w:b/>
          <w:bCs/>
          <w:noProof/>
          <w:sz w:val="44"/>
          <w:szCs w:val="52"/>
        </w:rPr>
        <w:drawing>
          <wp:anchor distT="0" distB="0" distL="114300" distR="114300" simplePos="0" relativeHeight="251659266" behindDoc="0" locked="0" layoutInCell="1" allowOverlap="1" wp14:anchorId="69348DFF" wp14:editId="33DAECB7">
            <wp:simplePos x="0" y="0"/>
            <wp:positionH relativeFrom="column">
              <wp:posOffset>-52269</wp:posOffset>
            </wp:positionH>
            <wp:positionV relativeFrom="paragraph">
              <wp:posOffset>-779460</wp:posOffset>
            </wp:positionV>
            <wp:extent cx="1815451" cy="933394"/>
            <wp:effectExtent l="0" t="0" r="1270" b="0"/>
            <wp:wrapNone/>
            <wp:docPr id="210020954" name="Picture 2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0954" name="Picture 2" descr="Texto, Logotipo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309" cy="94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DB1">
        <w:rPr>
          <w:rFonts w:cs="Arial"/>
          <w:noProof/>
          <w:color w:val="FFFFFF" w:themeColor="background1"/>
          <w:sz w:val="48"/>
          <w:szCs w:val="48"/>
          <w:lang w:val="es-ES_tradnl"/>
        </w:rPr>
        <w:drawing>
          <wp:anchor distT="0" distB="0" distL="114300" distR="114300" simplePos="0" relativeHeight="251658241" behindDoc="1" locked="0" layoutInCell="1" allowOverlap="1" wp14:anchorId="78656F9D" wp14:editId="7E5A2C6B">
            <wp:simplePos x="0" y="0"/>
            <wp:positionH relativeFrom="page">
              <wp:align>left</wp:align>
            </wp:positionH>
            <wp:positionV relativeFrom="paragraph">
              <wp:posOffset>-1084580</wp:posOffset>
            </wp:positionV>
            <wp:extent cx="7840133" cy="10282451"/>
            <wp:effectExtent l="0" t="0" r="889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46" b="10862"/>
                    <a:stretch/>
                  </pic:blipFill>
                  <pic:spPr bwMode="auto">
                    <a:xfrm>
                      <a:off x="0" y="0"/>
                      <a:ext cx="7840133" cy="10282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203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5AD6EA" wp14:editId="43AEE87D">
                <wp:simplePos x="0" y="0"/>
                <wp:positionH relativeFrom="column">
                  <wp:posOffset>-775335</wp:posOffset>
                </wp:positionH>
                <wp:positionV relativeFrom="paragraph">
                  <wp:posOffset>-671195</wp:posOffset>
                </wp:positionV>
                <wp:extent cx="952500" cy="635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0130E" w14:textId="7E9555E2" w:rsidR="00DD47FF" w:rsidRPr="007D48F7" w:rsidRDefault="00DD47FF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D6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61.05pt;margin-top:-52.85pt;width:75pt;height: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JrEgIAACs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d1sMsvRw9F18xnNBGt2eWydD98EaBKNkjpkJYHFDmsf&#10;sCCGnkJiLQOrRqnEjDKk7ZOmB2cPvlAGH15ajVbott3Q/xaqI47loGfcW75qsPia+fDCHFKM/aJs&#10;wzMuUgEWgcGipAb362/3MR6RRy8lLUqmpP7nnjlBifpukJO78XQaNZYO09mXCR7ctWd77TF7/QCo&#10;yjF+EMuTGeODOpnSgX5DdS9jVXQxw7F2ScPJfAi9kPF3cLFcpiBUlWVhbTaWx9QRzgjta/fGnB3w&#10;D0jcE5zExYp3NPSxPRHLfQDZJI4iwD2qA+6oyETd8Hui5K/PKeryxxe/AQAA//8DAFBLAwQUAAYA&#10;CAAAACEAPOHLU+EAAAALAQAADwAAAGRycy9kb3ducmV2LnhtbEyPQU/DMAyF70j8h8hI3La0lcZG&#10;aTpNlSYkBIeNXbiljddWJE5psq3w6/FOcPOzn56/V6wnZ8UZx9B7UpDOExBIjTc9tQoO79vZCkSI&#10;moy2nlDBNwZYl7c3hc6Nv9AOz/vYCg6hkGsFXYxDLmVoOnQ6zP2AxLejH52OLMdWmlFfONxZmSXJ&#10;g3S6J/7Q6QGrDpvP/ckpeKm2b3pXZ271Y6vn1+Nm+Dp8LJS6v5s2TyAiTvHPDFd8RoeSmWp/IhOE&#10;VTBLsyxl73VKFksQ7MmWjyBq3rCWZSH/dyh/AQAA//8DAFBLAQItABQABgAIAAAAIQC2gziS/gAA&#10;AOEBAAATAAAAAAAAAAAAAAAAAAAAAABbQ29udGVudF9UeXBlc10ueG1sUEsBAi0AFAAGAAgAAAAh&#10;ADj9If/WAAAAlAEAAAsAAAAAAAAAAAAAAAAALwEAAF9yZWxzLy5yZWxzUEsBAi0AFAAGAAgAAAAh&#10;ANRb8msSAgAAKwQAAA4AAAAAAAAAAAAAAAAALgIAAGRycy9lMm9Eb2MueG1sUEsBAi0AFAAGAAgA&#10;AAAhADzhy1PhAAAACwEAAA8AAAAAAAAAAAAAAAAAbAQAAGRycy9kb3ducmV2LnhtbFBLBQYAAAAA&#10;BAAEAPMAAAB6BQAAAAA=&#10;" filled="f" stroked="f" strokeweight=".5pt">
                <v:textbox>
                  <w:txbxContent>
                    <w:p w14:paraId="2130130E" w14:textId="7E9555E2" w:rsidR="00DD47FF" w:rsidRPr="007D48F7" w:rsidRDefault="00DD47FF">
                      <w:pPr>
                        <w:rPr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09F" w:rsidRPr="002B1143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7045BA30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705FC" id="Straight Connector 10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240F16">
        <w:rPr>
          <w:rFonts w:cs="Arial"/>
          <w:color w:val="FFFFFF" w:themeColor="background1"/>
          <w:sz w:val="48"/>
          <w:szCs w:val="48"/>
          <w:lang w:val="es-ES_tradnl"/>
        </w:rPr>
        <w:t>0</w:t>
      </w:r>
      <w:r w:rsidR="009D329D">
        <w:rPr>
          <w:rFonts w:cs="Arial"/>
          <w:color w:val="FFFFFF" w:themeColor="background1"/>
          <w:sz w:val="48"/>
          <w:szCs w:val="48"/>
          <w:lang w:val="es-ES_tradnl"/>
        </w:rPr>
        <w:t>5</w:t>
      </w:r>
      <w:r w:rsidR="00DD47FF">
        <w:rPr>
          <w:rFonts w:cs="Arial"/>
          <w:color w:val="FFFFFF" w:themeColor="background1"/>
          <w:sz w:val="48"/>
          <w:szCs w:val="48"/>
          <w:lang w:val="es-ES_tradnl"/>
        </w:rPr>
        <w:t>-</w:t>
      </w:r>
      <w:r w:rsidR="005A5F14">
        <w:rPr>
          <w:rFonts w:cs="Arial"/>
          <w:color w:val="FFFFFF" w:themeColor="background1"/>
          <w:sz w:val="48"/>
          <w:szCs w:val="48"/>
          <w:lang w:val="es-ES_tradnl"/>
        </w:rPr>
        <w:t>diciembre</w:t>
      </w:r>
      <w:r w:rsidR="00DD47FF">
        <w:rPr>
          <w:rFonts w:cs="Arial"/>
          <w:color w:val="FFFFFF" w:themeColor="background1"/>
          <w:sz w:val="48"/>
          <w:szCs w:val="48"/>
          <w:lang w:val="es-ES_tradnl"/>
        </w:rPr>
        <w:t>-2023</w:t>
      </w:r>
    </w:p>
    <w:p w14:paraId="3FB3B3FF" w14:textId="77777777" w:rsidR="00514CE1" w:rsidRDefault="00514CE1" w:rsidP="00731581">
      <w:pPr>
        <w:pStyle w:val="Titulo-UTSI"/>
        <w:rPr>
          <w:sz w:val="52"/>
          <w:szCs w:val="52"/>
          <w:lang w:val="es-ES_tradnl"/>
        </w:rPr>
      </w:pPr>
    </w:p>
    <w:p w14:paraId="063C41A8" w14:textId="3A741869" w:rsidR="002D3E6D" w:rsidRDefault="00221E96" w:rsidP="00731581">
      <w:pPr>
        <w:pStyle w:val="Titulo-UTSI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 xml:space="preserve">Informe del mes de </w:t>
      </w:r>
      <w:r w:rsidR="005A5F14">
        <w:rPr>
          <w:sz w:val="52"/>
          <w:szCs w:val="52"/>
          <w:lang w:val="es-ES_tradnl"/>
        </w:rPr>
        <w:t>noviembre</w:t>
      </w:r>
      <w:r w:rsidR="000F70CC">
        <w:rPr>
          <w:sz w:val="52"/>
          <w:szCs w:val="52"/>
          <w:lang w:val="es-ES_tradnl"/>
        </w:rPr>
        <w:t xml:space="preserve"> </w:t>
      </w:r>
      <w:r>
        <w:rPr>
          <w:sz w:val="52"/>
          <w:szCs w:val="52"/>
          <w:lang w:val="es-ES_tradnl"/>
        </w:rPr>
        <w:t>sobre el avance en el d</w:t>
      </w:r>
      <w:r w:rsidR="00DD47FF" w:rsidRPr="00DD47FF">
        <w:rPr>
          <w:sz w:val="52"/>
          <w:szCs w:val="52"/>
          <w:lang w:val="es-ES_tradnl"/>
        </w:rPr>
        <w:t xml:space="preserve">iseño, implementación y operación del Programa de Resultados Electorales Preliminares del </w:t>
      </w:r>
      <w:r w:rsidR="00240F16">
        <w:rPr>
          <w:sz w:val="52"/>
          <w:szCs w:val="52"/>
          <w:lang w:val="es-ES_tradnl"/>
        </w:rPr>
        <w:t>Instituto Electoral y de Participación Ciudadana</w:t>
      </w:r>
      <w:r w:rsidR="00DD47FF" w:rsidRPr="00DD47FF">
        <w:rPr>
          <w:sz w:val="52"/>
          <w:szCs w:val="52"/>
          <w:lang w:val="es-ES_tradnl"/>
        </w:rPr>
        <w:t xml:space="preserve"> del estado de </w:t>
      </w:r>
      <w:r w:rsidR="00240F16">
        <w:rPr>
          <w:i/>
          <w:iCs/>
          <w:sz w:val="52"/>
          <w:szCs w:val="52"/>
          <w:lang w:val="es-ES_tradnl"/>
        </w:rPr>
        <w:t>Jalisco</w:t>
      </w:r>
      <w:r w:rsidR="000F70CC" w:rsidRPr="00DD47FF">
        <w:rPr>
          <w:sz w:val="52"/>
          <w:szCs w:val="52"/>
          <w:lang w:val="es-ES_tradnl"/>
        </w:rPr>
        <w:t xml:space="preserve"> </w:t>
      </w:r>
    </w:p>
    <w:p w14:paraId="67A67307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11399666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0E4F949A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2EB347ED" w14:textId="77777777" w:rsidR="00731581" w:rsidRPr="00826676" w:rsidRDefault="00731581" w:rsidP="00514CE1">
      <w:pPr>
        <w:pStyle w:val="Titulo-UTSI"/>
        <w:jc w:val="right"/>
        <w:rPr>
          <w:sz w:val="52"/>
          <w:szCs w:val="52"/>
          <w:lang w:val="es-MX"/>
        </w:rPr>
      </w:pPr>
    </w:p>
    <w:p w14:paraId="019A36EB" w14:textId="7F28E424" w:rsidR="00DD47FF" w:rsidRPr="003E4556" w:rsidRDefault="00DD47FF" w:rsidP="00514CE1">
      <w:pPr>
        <w:pStyle w:val="Titulo-UTSI"/>
        <w:jc w:val="right"/>
        <w:rPr>
          <w:color w:val="594369"/>
          <w:sz w:val="36"/>
          <w:szCs w:val="36"/>
          <w:lang w:val="es-ES_tradnl"/>
        </w:rPr>
      </w:pPr>
      <w:r w:rsidRPr="003E4556">
        <w:rPr>
          <w:color w:val="594369"/>
          <w:sz w:val="36"/>
          <w:szCs w:val="36"/>
          <w:lang w:val="es-ES_tradnl"/>
        </w:rPr>
        <w:t xml:space="preserve">Proceso Electoral Local </w:t>
      </w:r>
      <w:r w:rsidR="009D329D">
        <w:rPr>
          <w:color w:val="594369"/>
          <w:sz w:val="36"/>
          <w:szCs w:val="36"/>
          <w:lang w:val="es-ES_tradnl"/>
        </w:rPr>
        <w:t xml:space="preserve">Concurrente </w:t>
      </w:r>
      <w:r w:rsidRPr="003E4556">
        <w:rPr>
          <w:color w:val="594369"/>
          <w:sz w:val="36"/>
          <w:szCs w:val="36"/>
          <w:lang w:val="es-ES_tradnl"/>
        </w:rPr>
        <w:t>2023-2024</w:t>
      </w:r>
    </w:p>
    <w:p w14:paraId="771068E7" w14:textId="1EAE6CFF" w:rsidR="00DD47FF" w:rsidRPr="00731581" w:rsidRDefault="001460B2" w:rsidP="00514CE1">
      <w:pPr>
        <w:pStyle w:val="Titulo-UTSI"/>
        <w:jc w:val="right"/>
        <w:rPr>
          <w:color w:val="9F5CA1"/>
          <w:sz w:val="36"/>
          <w:szCs w:val="36"/>
          <w:lang w:val="es-ES_tradnl"/>
        </w:rPr>
      </w:pPr>
      <w:r>
        <w:rPr>
          <w:color w:val="9F5CA1"/>
          <w:sz w:val="36"/>
          <w:szCs w:val="36"/>
          <w:lang w:val="es-ES_tradnl"/>
        </w:rPr>
        <w:t>Dirección de Informática</w:t>
      </w:r>
    </w:p>
    <w:p w14:paraId="50AF7770" w14:textId="41974148" w:rsidR="0003604B" w:rsidRPr="002B1143" w:rsidRDefault="0003604B">
      <w:pPr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2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  <w:sz w:val="20"/>
        </w:rPr>
      </w:sdtEndPr>
      <w:sdtContent>
        <w:p w14:paraId="7685E05F" w14:textId="77777777" w:rsidR="00E94453" w:rsidRPr="00165336" w:rsidRDefault="00D21AC3" w:rsidP="00221E96">
          <w:pPr>
            <w:pStyle w:val="TtuloTDC"/>
            <w:rPr>
              <w:rFonts w:cs="Arial"/>
              <w:sz w:val="32"/>
              <w:szCs w:val="32"/>
            </w:rPr>
          </w:pPr>
          <w:r w:rsidRPr="00165336">
            <w:rPr>
              <w:rFonts w:cs="Arial"/>
              <w:sz w:val="32"/>
              <w:szCs w:val="32"/>
            </w:rPr>
            <w:t>Contenido</w:t>
          </w:r>
        </w:p>
        <w:p w14:paraId="2591F269" w14:textId="68F27B15" w:rsidR="0042148D" w:rsidRPr="00926248" w:rsidRDefault="00E94453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165336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165336">
            <w:rPr>
              <w:rFonts w:ascii="Arial" w:hAnsi="Arial" w:cs="Arial"/>
              <w:lang w:val="es-ES_tradnl"/>
            </w:rPr>
            <w:instrText>TOC \o "1-3" \h \z \u</w:instrText>
          </w:r>
          <w:r w:rsidRPr="00165336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52592899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Presentación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_Toc152592899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0D66BB" w14:textId="67A91680" w:rsidR="0042148D" w:rsidRPr="00926248" w:rsidRDefault="00D8066C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2592900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Acuerdos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_Toc152592900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2B03CC" w14:textId="79195018" w:rsidR="0042148D" w:rsidRPr="00926248" w:rsidRDefault="00D8066C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2592901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Avance respecto al Plan de trabajo para la implementación del PREP elaborado por la instancia interna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_Toc152592901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3DB0A8" w14:textId="525F4264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2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a. Comisión encargada de dar seguimiento al diseño, implementación y operación del PREP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_Toc152592902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AEE722" w14:textId="2EA72B0A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3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b. Comité Técnico Asesor del PREP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_Toc152592903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E5F5D8" w14:textId="4C35C6DC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4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c. Secretaría Técnica del COTAPREP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_Toc152592904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1527EC" w14:textId="0FB1C4DB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5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d. Adquisiciones, licitaciones, adjudicaciones directas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_Toc152592905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A97B5F" w14:textId="7F4A9947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6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e. Recursos humanos y capacitación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_Toc152592906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EEE86B" w14:textId="1B9097A0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7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f. Infraestructura (medios técnicos, servicios e instalaciones necesarios)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_Toc152592907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5722D7" w14:textId="1C2E7092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8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g. Instalación de CATD y, en su caso, CCV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_Toc152592908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E0875D" w14:textId="206DDF16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09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h. Desarrollo del sistema informático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_Toc152592909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B60542" w14:textId="70FC8CDE" w:rsidR="0042148D" w:rsidRPr="00926248" w:rsidRDefault="00D8066C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2592910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i. Auditoría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_Toc152592910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F45BDE" w14:textId="164D0BB0" w:rsidR="0042148D" w:rsidRPr="00926248" w:rsidRDefault="00D8066C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2592911" w:history="1">
            <w:r w:rsidR="0042148D" w:rsidRPr="00926248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Anexo 1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_Toc152592911 \h </w:instrTex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42148D" w:rsidRPr="00926248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F72F0" w14:textId="2C75118A" w:rsidR="00E94453" w:rsidRPr="002B1143" w:rsidRDefault="00E94453">
          <w:pPr>
            <w:rPr>
              <w:lang w:val="es-ES_tradnl"/>
            </w:rPr>
          </w:pPr>
          <w:r w:rsidRPr="00165336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2B1143" w:rsidRDefault="00E014D2">
      <w:pPr>
        <w:rPr>
          <w:lang w:val="es-ES_tradnl"/>
        </w:rPr>
      </w:pPr>
      <w:r w:rsidRPr="002B1143">
        <w:rPr>
          <w:lang w:val="es-ES_tradnl"/>
        </w:rPr>
        <w:br w:type="page"/>
      </w:r>
    </w:p>
    <w:p w14:paraId="601640C0" w14:textId="5BCC31BD" w:rsidR="003E4556" w:rsidRPr="003E4556" w:rsidRDefault="003E4556" w:rsidP="00221E96">
      <w:pPr>
        <w:pStyle w:val="Ttulo1"/>
      </w:pPr>
      <w:bookmarkStart w:id="0" w:name="_Toc152592899"/>
      <w:r w:rsidRPr="003E4556">
        <w:lastRenderedPageBreak/>
        <w:t>Presentación</w:t>
      </w:r>
      <w:bookmarkEnd w:id="0"/>
      <w:r w:rsidRPr="003E4556">
        <w:t xml:space="preserve"> </w:t>
      </w:r>
    </w:p>
    <w:p w14:paraId="45D5E2D9" w14:textId="6F743C7F" w:rsidR="00F84778" w:rsidRPr="00852149" w:rsidRDefault="00F84778" w:rsidP="00F84778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852149">
        <w:rPr>
          <w:rFonts w:cs="Arial"/>
          <w:sz w:val="24"/>
          <w:szCs w:val="32"/>
          <w:lang w:val="es-ES"/>
        </w:rPr>
        <w:t xml:space="preserve">La Dirección de Área de Informática del Instituto Electoral y de Participación Ciudadana del Estado de Jalisco (IEPC) rinde el presente informe derivado del acuerdo del Consejo General del IEPC Jalisco </w:t>
      </w:r>
      <w:r w:rsidR="008F75DE" w:rsidRPr="00852149">
        <w:rPr>
          <w:rFonts w:cs="Arial"/>
          <w:sz w:val="24"/>
          <w:szCs w:val="32"/>
          <w:lang w:val="es-ES"/>
        </w:rPr>
        <w:t>IEPC-ACG-053/2023</w:t>
      </w:r>
      <w:r w:rsidR="00D26E8E" w:rsidRPr="00852149">
        <w:rPr>
          <w:rStyle w:val="Refdenotaalpie"/>
          <w:rFonts w:cs="Arial"/>
          <w:sz w:val="24"/>
          <w:szCs w:val="32"/>
          <w:lang w:val="es-ES"/>
        </w:rPr>
        <w:footnoteReference w:id="2"/>
      </w:r>
      <w:r w:rsidR="008F75DE" w:rsidRPr="00852149">
        <w:rPr>
          <w:rFonts w:cs="Arial"/>
          <w:sz w:val="24"/>
          <w:szCs w:val="32"/>
          <w:lang w:val="es-ES"/>
        </w:rPr>
        <w:t>,</w:t>
      </w:r>
      <w:r w:rsidRPr="00852149">
        <w:rPr>
          <w:rFonts w:cs="Arial"/>
          <w:sz w:val="24"/>
          <w:szCs w:val="32"/>
          <w:lang w:val="es-ES"/>
        </w:rPr>
        <w:t xml:space="preserve">que con fecha de </w:t>
      </w:r>
      <w:r w:rsidR="00D17135" w:rsidRPr="00852149">
        <w:rPr>
          <w:rFonts w:cs="Arial"/>
          <w:sz w:val="24"/>
          <w:szCs w:val="32"/>
          <w:lang w:val="es-ES"/>
        </w:rPr>
        <w:t>31</w:t>
      </w:r>
      <w:r w:rsidRPr="00852149">
        <w:rPr>
          <w:rFonts w:cs="Arial"/>
          <w:sz w:val="24"/>
          <w:szCs w:val="32"/>
          <w:lang w:val="es-ES"/>
        </w:rPr>
        <w:t xml:space="preserve"> de </w:t>
      </w:r>
      <w:r w:rsidR="00D17135" w:rsidRPr="00852149">
        <w:rPr>
          <w:rFonts w:cs="Arial"/>
          <w:sz w:val="24"/>
          <w:szCs w:val="32"/>
          <w:lang w:val="es-ES"/>
        </w:rPr>
        <w:t>agosto</w:t>
      </w:r>
      <w:r w:rsidRPr="00852149">
        <w:rPr>
          <w:rFonts w:cs="Arial"/>
          <w:sz w:val="24"/>
          <w:szCs w:val="32"/>
          <w:lang w:val="es-ES"/>
        </w:rPr>
        <w:t xml:space="preserve"> del año en curso designa a esta dirección como instancia interna responsable para coordinar las labores del Programa de Resultados Electorales Preliminares</w:t>
      </w:r>
      <w:r w:rsidR="00D17135" w:rsidRPr="00852149">
        <w:rPr>
          <w:rFonts w:cs="Arial"/>
          <w:sz w:val="24"/>
          <w:szCs w:val="32"/>
          <w:lang w:val="es-ES"/>
        </w:rPr>
        <w:t>,</w:t>
      </w:r>
      <w:r w:rsidRPr="00852149">
        <w:rPr>
          <w:rFonts w:cs="Arial"/>
          <w:sz w:val="24"/>
          <w:szCs w:val="32"/>
          <w:lang w:val="es-ES"/>
        </w:rPr>
        <w:t xml:space="preserve"> para el Proceso Electoral</w:t>
      </w:r>
      <w:r w:rsidR="00D17135" w:rsidRPr="00852149">
        <w:rPr>
          <w:rFonts w:cs="Arial"/>
          <w:sz w:val="24"/>
          <w:szCs w:val="32"/>
          <w:lang w:val="es-ES"/>
        </w:rPr>
        <w:t xml:space="preserve"> Local</w:t>
      </w:r>
      <w:r w:rsidRPr="00852149">
        <w:rPr>
          <w:rFonts w:cs="Arial"/>
          <w:sz w:val="24"/>
          <w:szCs w:val="32"/>
          <w:lang w:val="es-ES"/>
        </w:rPr>
        <w:t xml:space="preserve"> Concurrente 202</w:t>
      </w:r>
      <w:r w:rsidR="00D17135" w:rsidRPr="00852149">
        <w:rPr>
          <w:rFonts w:cs="Arial"/>
          <w:sz w:val="24"/>
          <w:szCs w:val="32"/>
          <w:lang w:val="es-ES"/>
        </w:rPr>
        <w:t>3</w:t>
      </w:r>
      <w:r w:rsidRPr="00852149">
        <w:rPr>
          <w:rFonts w:cs="Arial"/>
          <w:sz w:val="24"/>
          <w:szCs w:val="32"/>
          <w:lang w:val="es-ES"/>
        </w:rPr>
        <w:t>-202</w:t>
      </w:r>
      <w:r w:rsidR="00D17135" w:rsidRPr="00852149">
        <w:rPr>
          <w:rFonts w:cs="Arial"/>
          <w:sz w:val="24"/>
          <w:szCs w:val="32"/>
          <w:lang w:val="es-ES"/>
        </w:rPr>
        <w:t>4</w:t>
      </w:r>
      <w:r w:rsidRPr="00852149">
        <w:rPr>
          <w:rFonts w:cs="Arial"/>
          <w:sz w:val="24"/>
          <w:szCs w:val="32"/>
          <w:lang w:val="es-ES"/>
        </w:rPr>
        <w:t>, de conformidad con lo dispuesto en el artículo 338, párrafo 3 del Reglamento de Elecciones del Instituto Nacional Electoral (INE) y en el artículo 25, párrafo 1, fracción XII del Reglamento Interior de este organismo electoral</w:t>
      </w:r>
      <w:r w:rsidR="001E4A40" w:rsidRPr="00852149">
        <w:rPr>
          <w:rFonts w:cs="Arial"/>
          <w:sz w:val="24"/>
          <w:szCs w:val="32"/>
          <w:lang w:val="es-ES"/>
        </w:rPr>
        <w:t>, así como en cumplimiento del ANEXO 13, numeral 33 del Reglamento de Elecciones del Instituto Nacional Electoral.</w:t>
      </w:r>
    </w:p>
    <w:p w14:paraId="25345E0C" w14:textId="36BF1BDB" w:rsidR="007328EB" w:rsidRDefault="005C0FDF" w:rsidP="009E0D30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852149">
        <w:rPr>
          <w:rFonts w:cs="Arial"/>
          <w:sz w:val="24"/>
          <w:szCs w:val="32"/>
          <w:lang w:val="es-ES"/>
        </w:rPr>
        <w:t xml:space="preserve">El presente informe corresponde a las actividades </w:t>
      </w:r>
      <w:r w:rsidR="007328EB" w:rsidRPr="00852149">
        <w:rPr>
          <w:rFonts w:cs="Arial"/>
          <w:sz w:val="24"/>
          <w:szCs w:val="32"/>
          <w:lang w:val="es-ES"/>
        </w:rPr>
        <w:t xml:space="preserve">realizadas durante </w:t>
      </w:r>
      <w:r w:rsidR="007328EB" w:rsidRPr="002453F8">
        <w:rPr>
          <w:rFonts w:cs="Arial"/>
          <w:b/>
          <w:bCs/>
          <w:sz w:val="24"/>
          <w:szCs w:val="32"/>
          <w:lang w:val="es-ES"/>
        </w:rPr>
        <w:t xml:space="preserve">el </w:t>
      </w:r>
      <w:r w:rsidR="00697026" w:rsidRPr="002453F8">
        <w:rPr>
          <w:rFonts w:cs="Arial"/>
          <w:b/>
          <w:bCs/>
          <w:sz w:val="24"/>
          <w:szCs w:val="32"/>
          <w:lang w:val="es-ES"/>
        </w:rPr>
        <w:t>periodo del 1</w:t>
      </w:r>
      <w:r w:rsidR="004B08EE" w:rsidRPr="002453F8">
        <w:rPr>
          <w:rFonts w:cs="Arial"/>
          <w:b/>
          <w:bCs/>
          <w:sz w:val="24"/>
          <w:szCs w:val="32"/>
          <w:lang w:val="es-ES"/>
        </w:rPr>
        <w:t>°</w:t>
      </w:r>
      <w:r w:rsidR="00697026" w:rsidRPr="002453F8">
        <w:rPr>
          <w:rFonts w:cs="Arial"/>
          <w:b/>
          <w:bCs/>
          <w:sz w:val="24"/>
          <w:szCs w:val="32"/>
          <w:lang w:val="es-ES"/>
        </w:rPr>
        <w:t xml:space="preserve"> al 3</w:t>
      </w:r>
      <w:r w:rsidR="00CB5F27">
        <w:rPr>
          <w:rFonts w:cs="Arial"/>
          <w:b/>
          <w:bCs/>
          <w:sz w:val="24"/>
          <w:szCs w:val="32"/>
          <w:lang w:val="es-ES"/>
        </w:rPr>
        <w:t>0</w:t>
      </w:r>
      <w:r w:rsidR="004B08EE" w:rsidRPr="002453F8">
        <w:rPr>
          <w:rFonts w:cs="Arial"/>
          <w:b/>
          <w:bCs/>
          <w:sz w:val="24"/>
          <w:szCs w:val="32"/>
          <w:lang w:val="es-ES"/>
        </w:rPr>
        <w:t>°</w:t>
      </w:r>
      <w:r w:rsidR="00697026" w:rsidRPr="002453F8">
        <w:rPr>
          <w:rFonts w:cs="Arial"/>
          <w:b/>
          <w:bCs/>
          <w:sz w:val="24"/>
          <w:szCs w:val="32"/>
          <w:lang w:val="es-ES"/>
        </w:rPr>
        <w:t xml:space="preserve"> del </w:t>
      </w:r>
      <w:r w:rsidR="007328EB" w:rsidRPr="002453F8">
        <w:rPr>
          <w:rFonts w:cs="Arial"/>
          <w:b/>
          <w:bCs/>
          <w:sz w:val="24"/>
          <w:szCs w:val="32"/>
          <w:lang w:val="es-ES"/>
        </w:rPr>
        <w:t xml:space="preserve">mes de </w:t>
      </w:r>
      <w:r w:rsidR="00CB5F27">
        <w:rPr>
          <w:rFonts w:cs="Arial"/>
          <w:b/>
          <w:bCs/>
          <w:sz w:val="24"/>
          <w:szCs w:val="32"/>
          <w:lang w:val="es-ES"/>
        </w:rPr>
        <w:t>noviembre</w:t>
      </w:r>
      <w:r w:rsidR="0092420A" w:rsidRPr="00852149">
        <w:rPr>
          <w:rFonts w:cs="Arial"/>
          <w:sz w:val="24"/>
          <w:szCs w:val="32"/>
          <w:lang w:val="es-ES"/>
        </w:rPr>
        <w:t xml:space="preserve"> y que van en coordinación con el Plan de Trabajo</w:t>
      </w:r>
      <w:r w:rsidR="00C002FB" w:rsidRPr="00852149">
        <w:rPr>
          <w:rFonts w:cs="Arial"/>
          <w:sz w:val="24"/>
          <w:szCs w:val="32"/>
          <w:lang w:val="es-ES"/>
        </w:rPr>
        <w:t xml:space="preserve"> cuyo objetivo es lograr cumplir </w:t>
      </w:r>
      <w:r w:rsidR="00580E12" w:rsidRPr="00852149">
        <w:rPr>
          <w:rFonts w:cs="Arial"/>
          <w:sz w:val="24"/>
          <w:szCs w:val="32"/>
          <w:lang w:val="es-ES"/>
        </w:rPr>
        <w:t>con cada actividad establecida y enfocada a la operación exitosa del PREP.</w:t>
      </w:r>
    </w:p>
    <w:p w14:paraId="7B6FEA0C" w14:textId="3AB23E31" w:rsidR="00CC5A81" w:rsidRDefault="00A03CFE" w:rsidP="009E0D30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 xml:space="preserve">Este informe </w:t>
      </w:r>
      <w:r w:rsidR="007245BF">
        <w:rPr>
          <w:rFonts w:cs="Arial"/>
          <w:sz w:val="24"/>
          <w:szCs w:val="32"/>
          <w:lang w:val="es-ES"/>
        </w:rPr>
        <w:t>contempla los siguientes apartados:</w:t>
      </w:r>
    </w:p>
    <w:p w14:paraId="6145F711" w14:textId="4112241E" w:rsidR="007245BF" w:rsidRPr="007955A6" w:rsidRDefault="007A6569" w:rsidP="007955A6">
      <w:pPr>
        <w:pStyle w:val="Prrafodelista"/>
        <w:numPr>
          <w:ilvl w:val="0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Acuerdos:</w:t>
      </w:r>
      <w:r w:rsidR="007955A6">
        <w:rPr>
          <w:rFonts w:cs="Arial"/>
          <w:sz w:val="24"/>
          <w:szCs w:val="32"/>
          <w:lang w:val="es-ES"/>
        </w:rPr>
        <w:t xml:space="preserve"> En este apartado se enlistan los acuerdos aprobados durante el periodo que se reporta.</w:t>
      </w:r>
    </w:p>
    <w:p w14:paraId="5E3118E3" w14:textId="4F4517D5" w:rsidR="007A6569" w:rsidRDefault="007A6569" w:rsidP="007955A6">
      <w:pPr>
        <w:pStyle w:val="Prrafodelista"/>
        <w:numPr>
          <w:ilvl w:val="0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Avance respecto al Plan de trabajo para la implementación del PREP elaborado por la instancia interna</w:t>
      </w:r>
      <w:r w:rsidR="007955A6">
        <w:rPr>
          <w:rFonts w:cs="Arial"/>
          <w:sz w:val="24"/>
          <w:szCs w:val="32"/>
          <w:lang w:val="es-ES"/>
        </w:rPr>
        <w:t xml:space="preserve">: </w:t>
      </w:r>
      <w:r w:rsidR="00061F48">
        <w:rPr>
          <w:rFonts w:cs="Arial"/>
          <w:sz w:val="24"/>
          <w:szCs w:val="32"/>
          <w:lang w:val="es-ES"/>
        </w:rPr>
        <w:t>En este apartado se definen los avances del periodo que se reporta</w:t>
      </w:r>
      <w:r w:rsidR="009135DA">
        <w:rPr>
          <w:rFonts w:cs="Arial"/>
          <w:sz w:val="24"/>
          <w:szCs w:val="32"/>
          <w:lang w:val="es-ES"/>
        </w:rPr>
        <w:t xml:space="preserve">. Para </w:t>
      </w:r>
      <w:r w:rsidR="008C2721">
        <w:rPr>
          <w:rFonts w:cs="Arial"/>
          <w:sz w:val="24"/>
          <w:szCs w:val="32"/>
          <w:lang w:val="es-ES"/>
        </w:rPr>
        <w:t>un</w:t>
      </w:r>
      <w:r w:rsidR="009135DA">
        <w:rPr>
          <w:rFonts w:cs="Arial"/>
          <w:sz w:val="24"/>
          <w:szCs w:val="32"/>
          <w:lang w:val="es-ES"/>
        </w:rPr>
        <w:t xml:space="preserve"> correct</w:t>
      </w:r>
      <w:r w:rsidR="008C2721">
        <w:rPr>
          <w:rFonts w:cs="Arial"/>
          <w:sz w:val="24"/>
          <w:szCs w:val="32"/>
          <w:lang w:val="es-ES"/>
        </w:rPr>
        <w:t>o seguimiento</w:t>
      </w:r>
      <w:r w:rsidR="00442ADA">
        <w:rPr>
          <w:rFonts w:cs="Arial"/>
          <w:sz w:val="24"/>
          <w:szCs w:val="32"/>
          <w:lang w:val="es-ES"/>
        </w:rPr>
        <w:t xml:space="preserve"> </w:t>
      </w:r>
      <w:r w:rsidR="009135DA">
        <w:rPr>
          <w:rFonts w:cs="Arial"/>
          <w:sz w:val="24"/>
          <w:szCs w:val="32"/>
          <w:lang w:val="es-ES"/>
        </w:rPr>
        <w:t>de los avances</w:t>
      </w:r>
      <w:r w:rsidR="006E6AAA">
        <w:rPr>
          <w:rFonts w:cs="Arial"/>
          <w:sz w:val="24"/>
          <w:szCs w:val="32"/>
          <w:lang w:val="es-ES"/>
        </w:rPr>
        <w:t xml:space="preserve"> del periodo reportado</w:t>
      </w:r>
      <w:r w:rsidR="009135DA">
        <w:rPr>
          <w:rFonts w:cs="Arial"/>
          <w:sz w:val="24"/>
          <w:szCs w:val="32"/>
          <w:lang w:val="es-ES"/>
        </w:rPr>
        <w:t xml:space="preserve">, </w:t>
      </w:r>
      <w:r w:rsidR="00442ADA">
        <w:rPr>
          <w:rFonts w:cs="Arial"/>
          <w:sz w:val="24"/>
          <w:szCs w:val="32"/>
          <w:lang w:val="es-ES"/>
        </w:rPr>
        <w:t>é</w:t>
      </w:r>
      <w:r w:rsidR="009135DA">
        <w:rPr>
          <w:rFonts w:cs="Arial"/>
          <w:sz w:val="24"/>
          <w:szCs w:val="32"/>
          <w:lang w:val="es-ES"/>
        </w:rPr>
        <w:t xml:space="preserve">stos se </w:t>
      </w:r>
      <w:r w:rsidR="008A750D">
        <w:rPr>
          <w:rFonts w:cs="Arial"/>
          <w:sz w:val="24"/>
          <w:szCs w:val="32"/>
          <w:lang w:val="es-ES"/>
        </w:rPr>
        <w:t>subdividen</w:t>
      </w:r>
      <w:r w:rsidR="009135DA">
        <w:rPr>
          <w:rFonts w:cs="Arial"/>
          <w:sz w:val="24"/>
          <w:szCs w:val="32"/>
          <w:lang w:val="es-ES"/>
        </w:rPr>
        <w:t xml:space="preserve"> en los siguientes </w:t>
      </w:r>
      <w:r w:rsidR="00F677F2">
        <w:rPr>
          <w:rFonts w:cs="Arial"/>
          <w:sz w:val="24"/>
          <w:szCs w:val="32"/>
          <w:lang w:val="es-ES"/>
        </w:rPr>
        <w:t>temas:</w:t>
      </w:r>
    </w:p>
    <w:p w14:paraId="09B49829" w14:textId="489902FA" w:rsidR="00F677F2" w:rsidRDefault="00F677F2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Comisión encargada de dar seguimiento al diseño, implementación y operación del PREP</w:t>
      </w:r>
      <w:r w:rsidR="000B4EA2">
        <w:rPr>
          <w:rFonts w:cs="Arial"/>
          <w:sz w:val="24"/>
          <w:szCs w:val="32"/>
          <w:lang w:val="es-ES"/>
        </w:rPr>
        <w:t>.</w:t>
      </w:r>
    </w:p>
    <w:p w14:paraId="108E597D" w14:textId="1BBE4366" w:rsidR="00F677F2" w:rsidRDefault="00F677F2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Comité Técnico Asesor del PREP</w:t>
      </w:r>
    </w:p>
    <w:p w14:paraId="1C7E3516" w14:textId="77777777" w:rsidR="006364BB" w:rsidRPr="006364BB" w:rsidRDefault="006364BB" w:rsidP="006364BB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6364BB">
        <w:rPr>
          <w:rFonts w:cs="Arial"/>
          <w:sz w:val="24"/>
          <w:szCs w:val="32"/>
          <w:lang w:val="es-ES"/>
        </w:rPr>
        <w:t>Secretaría Técnica del COTAPREP</w:t>
      </w:r>
    </w:p>
    <w:p w14:paraId="44AB0215" w14:textId="77777777" w:rsidR="00801CFF" w:rsidRPr="00801CFF" w:rsidRDefault="00801CFF" w:rsidP="00801CFF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801CFF">
        <w:rPr>
          <w:rFonts w:cs="Arial"/>
          <w:sz w:val="24"/>
          <w:szCs w:val="32"/>
          <w:lang w:val="es-ES"/>
        </w:rPr>
        <w:t>Adquisiciones, licitaciones, adjudicaciones directas</w:t>
      </w:r>
    </w:p>
    <w:p w14:paraId="750AE61F" w14:textId="77777777" w:rsidR="00342208" w:rsidRPr="00342208" w:rsidRDefault="00342208" w:rsidP="00342208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342208">
        <w:rPr>
          <w:rFonts w:cs="Arial"/>
          <w:sz w:val="24"/>
          <w:szCs w:val="32"/>
          <w:lang w:val="es-ES"/>
        </w:rPr>
        <w:t>Recursos humanos y capacitación</w:t>
      </w:r>
    </w:p>
    <w:p w14:paraId="1263893C" w14:textId="77777777" w:rsidR="00A2681B" w:rsidRPr="00A2681B" w:rsidRDefault="00A2681B" w:rsidP="00A2681B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A2681B">
        <w:rPr>
          <w:rFonts w:cs="Arial"/>
          <w:sz w:val="24"/>
          <w:szCs w:val="32"/>
          <w:lang w:val="es-ES"/>
        </w:rPr>
        <w:t>Infraestructura (medios técnicos, servicios e instalaciones necesarios)</w:t>
      </w:r>
    </w:p>
    <w:p w14:paraId="46AB6CE8" w14:textId="77777777" w:rsidR="00001843" w:rsidRPr="00001843" w:rsidRDefault="00001843" w:rsidP="00001843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001843">
        <w:rPr>
          <w:rFonts w:cs="Arial"/>
          <w:sz w:val="24"/>
          <w:szCs w:val="32"/>
          <w:lang w:val="es-ES"/>
        </w:rPr>
        <w:t>Instalación de CATD y, en su caso, CCV</w:t>
      </w:r>
    </w:p>
    <w:p w14:paraId="1C999681" w14:textId="77777777" w:rsidR="00FD489E" w:rsidRPr="00FD489E" w:rsidRDefault="00FD489E" w:rsidP="00FD489E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FD489E">
        <w:rPr>
          <w:rFonts w:cs="Arial"/>
          <w:sz w:val="24"/>
          <w:szCs w:val="32"/>
          <w:lang w:val="es-ES"/>
        </w:rPr>
        <w:lastRenderedPageBreak/>
        <w:t>Desarrollo del sistema informático</w:t>
      </w:r>
    </w:p>
    <w:p w14:paraId="55D55153" w14:textId="733429A2" w:rsidR="00442ADA" w:rsidRDefault="001A101C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1A101C">
        <w:rPr>
          <w:rFonts w:cs="Arial"/>
          <w:sz w:val="24"/>
          <w:szCs w:val="32"/>
          <w:lang w:val="es-ES"/>
        </w:rPr>
        <w:t>Auditoría</w:t>
      </w:r>
    </w:p>
    <w:p w14:paraId="54354EEE" w14:textId="39323159" w:rsidR="003E408A" w:rsidRDefault="003E408A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3E408A">
        <w:rPr>
          <w:rFonts w:cs="Arial"/>
          <w:sz w:val="24"/>
          <w:szCs w:val="32"/>
          <w:lang w:val="es-ES"/>
        </w:rPr>
        <w:t>Difusores oficiales</w:t>
      </w:r>
    </w:p>
    <w:p w14:paraId="6CDCE7F0" w14:textId="3B4FBA67" w:rsidR="00C176CF" w:rsidRDefault="007B264F" w:rsidP="00373346">
      <w:pPr>
        <w:pStyle w:val="SubtituloUTSI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A </w:t>
      </w:r>
      <w:r w:rsidR="009D329D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continuación,</w:t>
      </w: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muestran las principales actividades </w:t>
      </w:r>
      <w:r w:rsidR="0038740B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que</w:t>
      </w:r>
      <w:r w:rsidR="002F5AE5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llevaron a cabo durante el periodo que en el presente se informa, y que corresponden al plan de trabajo </w:t>
      </w:r>
      <w:r w:rsidR="0050711D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para la implementación </w:t>
      </w:r>
      <w:r w:rsidR="00A831A8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del PREP y </w:t>
      </w:r>
      <w:r w:rsidR="000433C7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que presentó la instancia interna </w:t>
      </w:r>
      <w:r w:rsidR="00A831A8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al Instituto Nacional Electoral.</w:t>
      </w:r>
    </w:p>
    <w:tbl>
      <w:tblPr>
        <w:tblStyle w:val="Tablaconcuadrcula4-nfasis1"/>
        <w:tblpPr w:leftFromText="141" w:rightFromText="141" w:vertAnchor="text" w:horzAnchor="page" w:tblpX="1223" w:tblpY="110"/>
        <w:tblW w:w="10424" w:type="dxa"/>
        <w:tblLook w:val="04A0" w:firstRow="1" w:lastRow="0" w:firstColumn="1" w:lastColumn="0" w:noHBand="0" w:noVBand="1"/>
      </w:tblPr>
      <w:tblGrid>
        <w:gridCol w:w="10424"/>
      </w:tblGrid>
      <w:tr w:rsidR="00D37670" w:rsidRPr="002B1143" w14:paraId="7A046C66" w14:textId="77777777" w:rsidTr="00D47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4" w:type="dxa"/>
            <w:vAlign w:val="center"/>
          </w:tcPr>
          <w:p w14:paraId="622D2C2C" w14:textId="1544AF00" w:rsidR="00D37670" w:rsidRDefault="00D37670" w:rsidP="00D37670">
            <w:pPr>
              <w:spacing w:before="60" w:after="60"/>
              <w:jc w:val="center"/>
              <w:rPr>
                <w:lang w:val="es-ES_tradnl" w:eastAsia="es-ES"/>
              </w:rPr>
            </w:pPr>
            <w:r w:rsidRPr="00B666EB">
              <w:rPr>
                <w:sz w:val="28"/>
                <w:szCs w:val="36"/>
                <w:lang w:val="es-ES_tradnl" w:eastAsia="es-ES"/>
              </w:rPr>
              <w:t>Resumen General</w:t>
            </w:r>
            <w:r>
              <w:rPr>
                <w:lang w:val="es-ES_tradnl" w:eastAsia="es-ES"/>
              </w:rPr>
              <w:br/>
              <w:t>Actividades principales y entregables del mes de noviembre</w:t>
            </w:r>
          </w:p>
        </w:tc>
      </w:tr>
    </w:tbl>
    <w:tbl>
      <w:tblPr>
        <w:tblStyle w:val="Tablaconcuadrcula4-nfasis1"/>
        <w:tblW w:w="10349" w:type="dxa"/>
        <w:tblInd w:w="-431" w:type="dxa"/>
        <w:tblLook w:val="04A0" w:firstRow="1" w:lastRow="0" w:firstColumn="1" w:lastColumn="0" w:noHBand="0" w:noVBand="1"/>
      </w:tblPr>
      <w:tblGrid>
        <w:gridCol w:w="852"/>
        <w:gridCol w:w="3969"/>
        <w:gridCol w:w="1417"/>
        <w:gridCol w:w="1134"/>
        <w:gridCol w:w="1134"/>
        <w:gridCol w:w="1843"/>
      </w:tblGrid>
      <w:tr w:rsidR="000D3D6F" w:rsidRPr="002B1143" w14:paraId="05412FAD" w14:textId="77777777" w:rsidTr="000D3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 w:val="restart"/>
            <w:vAlign w:val="center"/>
          </w:tcPr>
          <w:p w14:paraId="3C9C1A16" w14:textId="77777777" w:rsidR="000D3D6F" w:rsidRPr="002B1143" w:rsidRDefault="000D3D6F" w:rsidP="001331F7">
            <w:pPr>
              <w:spacing w:before="60" w:after="60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Núm.</w:t>
            </w:r>
          </w:p>
        </w:tc>
        <w:tc>
          <w:tcPr>
            <w:tcW w:w="3969" w:type="dxa"/>
            <w:vMerge w:val="restart"/>
            <w:vAlign w:val="center"/>
          </w:tcPr>
          <w:p w14:paraId="4BA19B81" w14:textId="77777777" w:rsidR="000D3D6F" w:rsidRPr="002B1143" w:rsidRDefault="000D3D6F" w:rsidP="001331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Actividades</w:t>
            </w:r>
          </w:p>
        </w:tc>
        <w:tc>
          <w:tcPr>
            <w:tcW w:w="1417" w:type="dxa"/>
            <w:vMerge w:val="restart"/>
            <w:vAlign w:val="center"/>
          </w:tcPr>
          <w:p w14:paraId="11D771B8" w14:textId="77777777" w:rsidR="000D3D6F" w:rsidRPr="002B1143" w:rsidRDefault="000D3D6F" w:rsidP="001331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Entregable</w:t>
            </w:r>
          </w:p>
        </w:tc>
        <w:tc>
          <w:tcPr>
            <w:tcW w:w="2268" w:type="dxa"/>
            <w:gridSpan w:val="2"/>
            <w:vAlign w:val="center"/>
          </w:tcPr>
          <w:p w14:paraId="113248C2" w14:textId="77777777" w:rsidR="000D3D6F" w:rsidRDefault="000D3D6F" w:rsidP="001331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Periodo o fecha de ejecución</w:t>
            </w:r>
          </w:p>
        </w:tc>
        <w:tc>
          <w:tcPr>
            <w:tcW w:w="1843" w:type="dxa"/>
            <w:vMerge w:val="restart"/>
            <w:vAlign w:val="center"/>
          </w:tcPr>
          <w:p w14:paraId="511DF4B2" w14:textId="77777777" w:rsidR="000D3D6F" w:rsidRPr="002B1143" w:rsidRDefault="000D3D6F" w:rsidP="001331F7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Área Responsable</w:t>
            </w:r>
          </w:p>
        </w:tc>
      </w:tr>
      <w:tr w:rsidR="000D3D6F" w:rsidRPr="002B1143" w14:paraId="092014B0" w14:textId="77777777" w:rsidTr="000D3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Merge/>
          </w:tcPr>
          <w:p w14:paraId="30CEBF9D" w14:textId="77777777" w:rsidR="000D3D6F" w:rsidRDefault="000D3D6F" w:rsidP="001331F7">
            <w:pPr>
              <w:spacing w:before="60" w:after="60"/>
              <w:rPr>
                <w:lang w:val="es-ES_tradnl" w:eastAsia="es-ES"/>
              </w:rPr>
            </w:pPr>
          </w:p>
        </w:tc>
        <w:tc>
          <w:tcPr>
            <w:tcW w:w="3969" w:type="dxa"/>
            <w:vMerge/>
          </w:tcPr>
          <w:p w14:paraId="0699B39E" w14:textId="77777777" w:rsidR="000D3D6F" w:rsidRDefault="000D3D6F" w:rsidP="001331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1417" w:type="dxa"/>
            <w:vMerge/>
          </w:tcPr>
          <w:p w14:paraId="518C761C" w14:textId="77777777" w:rsidR="000D3D6F" w:rsidRDefault="000D3D6F" w:rsidP="001331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1134" w:type="dxa"/>
            <w:shd w:val="clear" w:color="auto" w:fill="594369"/>
            <w:vAlign w:val="center"/>
          </w:tcPr>
          <w:p w14:paraId="149BF57A" w14:textId="77777777" w:rsidR="000D3D6F" w:rsidRPr="00A01854" w:rsidRDefault="000D3D6F" w:rsidP="001331F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A01854">
              <w:rPr>
                <w:b/>
                <w:bCs/>
                <w:color w:val="FFFFFF" w:themeColor="background1"/>
                <w:lang w:val="es-ES_tradnl" w:eastAsia="es-ES"/>
              </w:rPr>
              <w:t>Inicio</w:t>
            </w:r>
          </w:p>
        </w:tc>
        <w:tc>
          <w:tcPr>
            <w:tcW w:w="1134" w:type="dxa"/>
            <w:shd w:val="clear" w:color="auto" w:fill="594369"/>
            <w:vAlign w:val="center"/>
          </w:tcPr>
          <w:p w14:paraId="3E2512FA" w14:textId="77777777" w:rsidR="000D3D6F" w:rsidRPr="00A01854" w:rsidRDefault="000D3D6F" w:rsidP="001331F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A01854">
              <w:rPr>
                <w:b/>
                <w:bCs/>
                <w:color w:val="FFFFFF" w:themeColor="background1"/>
                <w:lang w:val="es-ES_tradnl" w:eastAsia="es-ES"/>
              </w:rPr>
              <w:t>Término</w:t>
            </w:r>
          </w:p>
        </w:tc>
        <w:tc>
          <w:tcPr>
            <w:tcW w:w="1843" w:type="dxa"/>
            <w:vMerge/>
          </w:tcPr>
          <w:p w14:paraId="2F55C981" w14:textId="77777777" w:rsidR="000D3D6F" w:rsidRDefault="000D3D6F" w:rsidP="001331F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0D3D6F" w:rsidRPr="002B1143" w14:paraId="542F5C78" w14:textId="77777777" w:rsidTr="000D3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ECDEEF"/>
            <w:vAlign w:val="center"/>
          </w:tcPr>
          <w:p w14:paraId="2EC6479B" w14:textId="77777777" w:rsidR="000D3D6F" w:rsidRPr="00A72424" w:rsidRDefault="000D3D6F" w:rsidP="001331F7">
            <w:pPr>
              <w:spacing w:before="60" w:after="60"/>
              <w:jc w:val="left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1B066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ECDEEF"/>
            <w:vAlign w:val="center"/>
          </w:tcPr>
          <w:p w14:paraId="07B5CA79" w14:textId="77777777" w:rsidR="000D3D6F" w:rsidRPr="00A72424" w:rsidRDefault="000D3D6F" w:rsidP="001331F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CF7447">
              <w:rPr>
                <w:rFonts w:cs="Arial"/>
                <w:b/>
                <w:bCs/>
                <w:color w:val="594369"/>
                <w:sz w:val="18"/>
                <w:szCs w:val="18"/>
              </w:rPr>
              <w:t>Integrar</w:t>
            </w:r>
            <w:r w:rsidRPr="00CF7447">
              <w:rPr>
                <w:rFonts w:cs="Arial"/>
                <w:sz w:val="18"/>
                <w:szCs w:val="18"/>
              </w:rPr>
              <w:t xml:space="preserve"> el </w:t>
            </w:r>
            <w:r w:rsidRPr="00CF7447">
              <w:rPr>
                <w:rFonts w:cs="Arial"/>
                <w:b/>
                <w:bCs/>
                <w:color w:val="D60093"/>
                <w:sz w:val="18"/>
                <w:szCs w:val="18"/>
              </w:rPr>
              <w:t>COTAPREP</w:t>
            </w:r>
            <w:r w:rsidRPr="001B066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ECDEEF"/>
            <w:vAlign w:val="center"/>
          </w:tcPr>
          <w:p w14:paraId="64252A2B" w14:textId="77777777" w:rsidR="000D3D6F" w:rsidRPr="00A72424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1B0660">
              <w:rPr>
                <w:rFonts w:cs="Arial"/>
                <w:sz w:val="18"/>
                <w:szCs w:val="18"/>
              </w:rPr>
              <w:t>Acuerdo</w:t>
            </w:r>
          </w:p>
        </w:tc>
        <w:tc>
          <w:tcPr>
            <w:tcW w:w="1134" w:type="dxa"/>
            <w:shd w:val="clear" w:color="auto" w:fill="ECDEEF"/>
            <w:vAlign w:val="center"/>
          </w:tcPr>
          <w:p w14:paraId="00CFA5E4" w14:textId="77777777" w:rsidR="000D3D6F" w:rsidRPr="00A72424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Pr="001B0660">
              <w:rPr>
                <w:rFonts w:cs="Arial"/>
                <w:sz w:val="18"/>
                <w:szCs w:val="18"/>
              </w:rPr>
              <w:t xml:space="preserve"> de </w:t>
            </w:r>
            <w:r>
              <w:rPr>
                <w:rFonts w:cs="Arial"/>
                <w:sz w:val="18"/>
                <w:szCs w:val="18"/>
              </w:rPr>
              <w:t>octubre</w:t>
            </w:r>
          </w:p>
        </w:tc>
        <w:tc>
          <w:tcPr>
            <w:tcW w:w="1134" w:type="dxa"/>
            <w:shd w:val="clear" w:color="auto" w:fill="ECDEEF"/>
            <w:vAlign w:val="center"/>
          </w:tcPr>
          <w:p w14:paraId="391BCF61" w14:textId="77777777" w:rsidR="000D3D6F" w:rsidRPr="00A72424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1B0660">
              <w:rPr>
                <w:rFonts w:cs="Arial"/>
                <w:sz w:val="18"/>
                <w:szCs w:val="18"/>
              </w:rPr>
              <w:t xml:space="preserve"> de noviembre </w:t>
            </w:r>
          </w:p>
        </w:tc>
        <w:tc>
          <w:tcPr>
            <w:tcW w:w="1843" w:type="dxa"/>
            <w:shd w:val="clear" w:color="auto" w:fill="ECDEEF"/>
            <w:vAlign w:val="center"/>
          </w:tcPr>
          <w:p w14:paraId="7AEF94E0" w14:textId="77777777" w:rsidR="000D3D6F" w:rsidRPr="002B1143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</w:tr>
      <w:tr w:rsidR="000D3D6F" w:rsidRPr="002B1143" w14:paraId="0CA4C40A" w14:textId="77777777" w:rsidTr="000D3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F2F2F2" w:themeFill="background1" w:themeFillShade="F2"/>
            <w:vAlign w:val="center"/>
          </w:tcPr>
          <w:p w14:paraId="37FB549D" w14:textId="77777777" w:rsidR="000D3D6F" w:rsidRDefault="000D3D6F" w:rsidP="001331F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6.1.</w:t>
            </w:r>
          </w:p>
        </w:tc>
        <w:tc>
          <w:tcPr>
            <w:tcW w:w="9497" w:type="dxa"/>
            <w:gridSpan w:val="5"/>
            <w:shd w:val="clear" w:color="auto" w:fill="F2F2F2" w:themeFill="background1" w:themeFillShade="F2"/>
            <w:vAlign w:val="center"/>
          </w:tcPr>
          <w:p w14:paraId="3FE9EFE4" w14:textId="77777777" w:rsidR="000D3D6F" w:rsidRDefault="000D3D6F" w:rsidP="001331F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B4FFD">
              <w:rPr>
                <w:rFonts w:cs="Arial"/>
                <w:i/>
                <w:iCs/>
                <w:sz w:val="18"/>
                <w:szCs w:val="18"/>
              </w:rPr>
              <w:t>Aprobar el acuerdo en el que se integra el COTAPREP</w:t>
            </w:r>
          </w:p>
        </w:tc>
      </w:tr>
      <w:tr w:rsidR="000D3D6F" w:rsidRPr="002B1143" w14:paraId="2878A995" w14:textId="77777777" w:rsidTr="000D3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ECDEEF"/>
            <w:vAlign w:val="center"/>
          </w:tcPr>
          <w:p w14:paraId="28016EAE" w14:textId="77777777" w:rsidR="000D3D6F" w:rsidRDefault="000D3D6F" w:rsidP="001331F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</w:t>
            </w:r>
          </w:p>
        </w:tc>
        <w:tc>
          <w:tcPr>
            <w:tcW w:w="3969" w:type="dxa"/>
            <w:shd w:val="clear" w:color="auto" w:fill="ECDEEF"/>
            <w:vAlign w:val="center"/>
          </w:tcPr>
          <w:p w14:paraId="59FFC1C8" w14:textId="77777777" w:rsidR="000D3D6F" w:rsidRPr="00CF7447" w:rsidRDefault="000D3D6F" w:rsidP="001331F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</w:rPr>
            </w:pPr>
            <w:r w:rsidRPr="00CF7447">
              <w:rPr>
                <w:rFonts w:cs="Arial"/>
                <w:b/>
                <w:bCs/>
                <w:color w:val="594369"/>
                <w:sz w:val="18"/>
                <w:szCs w:val="18"/>
              </w:rPr>
              <w:t>Aprobar</w:t>
            </w:r>
            <w:r w:rsidRPr="00CF7447">
              <w:rPr>
                <w:rFonts w:cs="Arial"/>
                <w:sz w:val="18"/>
                <w:szCs w:val="18"/>
              </w:rPr>
              <w:t xml:space="preserve"> el </w:t>
            </w:r>
            <w:r w:rsidRPr="00CF7447">
              <w:rPr>
                <w:rFonts w:cs="Arial"/>
                <w:b/>
                <w:bCs/>
                <w:color w:val="D60093"/>
                <w:sz w:val="18"/>
                <w:szCs w:val="18"/>
              </w:rPr>
              <w:t>Plan de trabajo y Calendario de sesiones</w:t>
            </w:r>
            <w:r w:rsidRPr="00CF7447">
              <w:rPr>
                <w:rFonts w:cs="Arial"/>
                <w:sz w:val="18"/>
                <w:szCs w:val="18"/>
              </w:rPr>
              <w:t xml:space="preserve"> </w:t>
            </w:r>
            <w:r w:rsidRPr="001B0660">
              <w:rPr>
                <w:rFonts w:cs="Arial"/>
                <w:sz w:val="18"/>
                <w:szCs w:val="18"/>
              </w:rPr>
              <w:t xml:space="preserve">y reuniones formales de trabajo con las representaciones de partidos políticos y, en su caso, candidaturas independientes del </w:t>
            </w:r>
            <w:r w:rsidRPr="00CF7447">
              <w:rPr>
                <w:rFonts w:cs="Arial"/>
                <w:b/>
                <w:bCs/>
                <w:color w:val="D60093"/>
                <w:sz w:val="18"/>
                <w:szCs w:val="18"/>
              </w:rPr>
              <w:t>COTAPREP</w:t>
            </w:r>
            <w:r w:rsidRPr="001B0660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ECDEEF"/>
            <w:vAlign w:val="center"/>
          </w:tcPr>
          <w:p w14:paraId="43B9F4D1" w14:textId="77777777" w:rsidR="000D3D6F" w:rsidRPr="001B0660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1B0660">
              <w:rPr>
                <w:rFonts w:cs="Arial"/>
                <w:sz w:val="18"/>
                <w:szCs w:val="18"/>
              </w:rPr>
              <w:t>Plan de Trabajo y Calendario</w:t>
            </w:r>
          </w:p>
        </w:tc>
        <w:tc>
          <w:tcPr>
            <w:tcW w:w="1134" w:type="dxa"/>
            <w:shd w:val="clear" w:color="auto" w:fill="ECDEEF"/>
            <w:vAlign w:val="center"/>
          </w:tcPr>
          <w:p w14:paraId="4FF1C3A0" w14:textId="77777777" w:rsidR="000D3D6F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</w:t>
            </w:r>
            <w:r w:rsidRPr="001B0660">
              <w:rPr>
                <w:rFonts w:cs="Arial"/>
                <w:sz w:val="18"/>
                <w:szCs w:val="18"/>
              </w:rPr>
              <w:t xml:space="preserve"> de </w:t>
            </w:r>
            <w:r>
              <w:rPr>
                <w:rFonts w:cs="Arial"/>
                <w:sz w:val="18"/>
                <w:szCs w:val="18"/>
              </w:rPr>
              <w:t>octubre</w:t>
            </w:r>
          </w:p>
        </w:tc>
        <w:tc>
          <w:tcPr>
            <w:tcW w:w="1134" w:type="dxa"/>
            <w:shd w:val="clear" w:color="auto" w:fill="ECDEEF"/>
            <w:vAlign w:val="center"/>
          </w:tcPr>
          <w:p w14:paraId="08EAB8D4" w14:textId="77777777" w:rsidR="000D3D6F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 w:rsidRPr="001B0660">
              <w:rPr>
                <w:rFonts w:cs="Arial"/>
                <w:sz w:val="18"/>
                <w:szCs w:val="18"/>
              </w:rPr>
              <w:t xml:space="preserve"> de noviembre</w:t>
            </w:r>
          </w:p>
        </w:tc>
        <w:tc>
          <w:tcPr>
            <w:tcW w:w="1843" w:type="dxa"/>
            <w:shd w:val="clear" w:color="auto" w:fill="ECDEEF"/>
            <w:vAlign w:val="center"/>
          </w:tcPr>
          <w:p w14:paraId="2FC15F7A" w14:textId="77777777" w:rsidR="000D3D6F" w:rsidRDefault="000D3D6F" w:rsidP="001331F7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</w:tr>
      <w:tr w:rsidR="000D3D6F" w:rsidRPr="002B1143" w14:paraId="30F1F95E" w14:textId="77777777" w:rsidTr="000D3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shd w:val="clear" w:color="auto" w:fill="F2F2F2" w:themeFill="background1" w:themeFillShade="F2"/>
            <w:vAlign w:val="center"/>
          </w:tcPr>
          <w:p w14:paraId="380E7FF0" w14:textId="77777777" w:rsidR="000D3D6F" w:rsidRDefault="000D3D6F" w:rsidP="001331F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7.1.</w:t>
            </w:r>
          </w:p>
        </w:tc>
        <w:tc>
          <w:tcPr>
            <w:tcW w:w="9497" w:type="dxa"/>
            <w:gridSpan w:val="5"/>
            <w:shd w:val="clear" w:color="auto" w:fill="F2F2F2" w:themeFill="background1" w:themeFillShade="F2"/>
            <w:vAlign w:val="center"/>
          </w:tcPr>
          <w:p w14:paraId="1F4EE69E" w14:textId="77777777" w:rsidR="000D3D6F" w:rsidRPr="00913558" w:rsidRDefault="000D3D6F" w:rsidP="001331F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s-ES_tradnl" w:eastAsia="es-ES"/>
              </w:rPr>
            </w:pPr>
            <w:r w:rsidRPr="00913558">
              <w:rPr>
                <w:rFonts w:cs="Arial"/>
                <w:i/>
                <w:iCs/>
                <w:sz w:val="18"/>
                <w:szCs w:val="18"/>
              </w:rPr>
              <w:t xml:space="preserve">Elaborar el plan de trabajo </w:t>
            </w:r>
            <w:r>
              <w:rPr>
                <w:rFonts w:cs="Arial"/>
                <w:i/>
                <w:iCs/>
                <w:sz w:val="18"/>
                <w:szCs w:val="18"/>
              </w:rPr>
              <w:t>y el calendario de sesiones y reuniones formales</w:t>
            </w:r>
          </w:p>
        </w:tc>
      </w:tr>
      <w:tr w:rsidR="000D3D6F" w:rsidRPr="002B1143" w14:paraId="7DE1C25C" w14:textId="77777777" w:rsidTr="000D3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14:paraId="4DF846F1" w14:textId="77777777" w:rsidR="000D3D6F" w:rsidRPr="00A72424" w:rsidRDefault="000D3D6F" w:rsidP="001331F7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  <w:r w:rsidRPr="001B0660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9497" w:type="dxa"/>
            <w:gridSpan w:val="5"/>
            <w:vAlign w:val="center"/>
          </w:tcPr>
          <w:p w14:paraId="48C66371" w14:textId="77777777" w:rsidR="000D3D6F" w:rsidRPr="00F37B17" w:rsidRDefault="000D3D6F" w:rsidP="001331F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lang w:val="es-ES_tradnl" w:eastAsia="es-ES"/>
              </w:rPr>
            </w:pPr>
            <w:r w:rsidRPr="001E5ECA">
              <w:rPr>
                <w:i/>
                <w:iCs/>
                <w:sz w:val="18"/>
                <w:szCs w:val="22"/>
                <w:lang w:val="es-ES_tradnl" w:eastAsia="es-ES"/>
              </w:rPr>
              <w:t>Llevar a cabo la sesión de instalación del COTAPREP</w:t>
            </w:r>
          </w:p>
        </w:tc>
      </w:tr>
      <w:tr w:rsidR="000D3D6F" w:rsidRPr="002B1143" w14:paraId="315E3E5F" w14:textId="77777777" w:rsidTr="000D3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14:paraId="58EA3B3B" w14:textId="77777777" w:rsidR="000D3D6F" w:rsidRPr="001B0660" w:rsidRDefault="000D3D6F" w:rsidP="001331F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Pr="000C47F8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969" w:type="dxa"/>
            <w:vAlign w:val="center"/>
          </w:tcPr>
          <w:p w14:paraId="2CEF315C" w14:textId="77777777" w:rsidR="000D3D6F" w:rsidRPr="00CF7447" w:rsidRDefault="000D3D6F" w:rsidP="001331F7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</w:rPr>
            </w:pPr>
            <w:r w:rsidRPr="000C47F8">
              <w:rPr>
                <w:rFonts w:cs="Arial"/>
                <w:b/>
                <w:bCs/>
                <w:color w:val="594369"/>
                <w:sz w:val="18"/>
                <w:szCs w:val="18"/>
              </w:rPr>
              <w:t>Informar</w:t>
            </w:r>
            <w:r w:rsidRPr="000C47F8">
              <w:rPr>
                <w:rFonts w:cs="Arial"/>
                <w:sz w:val="18"/>
                <w:szCs w:val="18"/>
              </w:rPr>
              <w:t xml:space="preserve"> sobre el avance en el diseño, implementación y operación del PREP (</w:t>
            </w:r>
            <w:r w:rsidRPr="000C47F8">
              <w:rPr>
                <w:rFonts w:cs="Arial"/>
                <w:b/>
                <w:bCs/>
                <w:color w:val="D60093"/>
                <w:sz w:val="18"/>
                <w:szCs w:val="18"/>
              </w:rPr>
              <w:t>actividades realizadas en octubre</w:t>
            </w:r>
            <w:r w:rsidRPr="000C47F8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417" w:type="dxa"/>
            <w:vAlign w:val="center"/>
          </w:tcPr>
          <w:p w14:paraId="6F45519D" w14:textId="77777777" w:rsidR="000D3D6F" w:rsidRPr="001B0660" w:rsidRDefault="000D3D6F" w:rsidP="001331F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C47F8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1134" w:type="dxa"/>
            <w:vAlign w:val="center"/>
          </w:tcPr>
          <w:p w14:paraId="5158E0E8" w14:textId="77777777" w:rsidR="000D3D6F" w:rsidRPr="00F0125F" w:rsidRDefault="000D3D6F" w:rsidP="001331F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Pr="000C47F8">
              <w:rPr>
                <w:rFonts w:cs="Arial"/>
                <w:sz w:val="18"/>
                <w:szCs w:val="18"/>
              </w:rPr>
              <w:t xml:space="preserve"> de </w:t>
            </w:r>
            <w:r>
              <w:rPr>
                <w:rFonts w:cs="Arial"/>
                <w:sz w:val="18"/>
                <w:szCs w:val="18"/>
              </w:rPr>
              <w:t>octu</w:t>
            </w:r>
            <w:r w:rsidRPr="000C47F8">
              <w:rPr>
                <w:rFonts w:cs="Arial"/>
                <w:sz w:val="18"/>
                <w:szCs w:val="18"/>
              </w:rPr>
              <w:t>bre</w:t>
            </w:r>
          </w:p>
        </w:tc>
        <w:tc>
          <w:tcPr>
            <w:tcW w:w="1134" w:type="dxa"/>
            <w:vAlign w:val="center"/>
          </w:tcPr>
          <w:p w14:paraId="59B8FB46" w14:textId="77777777" w:rsidR="000D3D6F" w:rsidRDefault="000D3D6F" w:rsidP="001331F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0C47F8">
              <w:rPr>
                <w:rFonts w:cs="Arial"/>
                <w:sz w:val="18"/>
                <w:szCs w:val="18"/>
              </w:rPr>
              <w:t>5 de noviembre</w:t>
            </w:r>
          </w:p>
        </w:tc>
        <w:tc>
          <w:tcPr>
            <w:tcW w:w="1843" w:type="dxa"/>
            <w:vAlign w:val="center"/>
          </w:tcPr>
          <w:p w14:paraId="288C81DA" w14:textId="77777777" w:rsidR="000D3D6F" w:rsidRPr="002B1143" w:rsidRDefault="000D3D6F" w:rsidP="001331F7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Instancia interna</w:t>
            </w:r>
          </w:p>
        </w:tc>
      </w:tr>
      <w:tr w:rsidR="000D3D6F" w:rsidRPr="002B1143" w14:paraId="21220D43" w14:textId="77777777" w:rsidTr="000D3D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vAlign w:val="center"/>
          </w:tcPr>
          <w:p w14:paraId="078B8281" w14:textId="77777777" w:rsidR="000D3D6F" w:rsidRDefault="000D3D6F" w:rsidP="001331F7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8.1.</w:t>
            </w:r>
          </w:p>
        </w:tc>
        <w:tc>
          <w:tcPr>
            <w:tcW w:w="9497" w:type="dxa"/>
            <w:gridSpan w:val="5"/>
            <w:vAlign w:val="center"/>
          </w:tcPr>
          <w:p w14:paraId="0E1A46FD" w14:textId="77777777" w:rsidR="000D3D6F" w:rsidRPr="009D09E5" w:rsidRDefault="000D3D6F" w:rsidP="001331F7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22"/>
                <w:lang w:val="es-ES_tradnl" w:eastAsia="es-ES"/>
              </w:rPr>
            </w:pPr>
            <w:r w:rsidRPr="001E5ECA">
              <w:rPr>
                <w:i/>
                <w:iCs/>
                <w:sz w:val="18"/>
                <w:szCs w:val="22"/>
                <w:lang w:val="es-ES_tradnl" w:eastAsia="es-ES"/>
              </w:rPr>
              <w:t xml:space="preserve">Remitir el informe correspondiente al mes de </w:t>
            </w:r>
            <w:r>
              <w:rPr>
                <w:i/>
                <w:iCs/>
                <w:sz w:val="18"/>
                <w:szCs w:val="22"/>
                <w:lang w:val="es-ES_tradnl" w:eastAsia="es-ES"/>
              </w:rPr>
              <w:t>octubre</w:t>
            </w:r>
          </w:p>
        </w:tc>
      </w:tr>
    </w:tbl>
    <w:p w14:paraId="5F031AE6" w14:textId="0CDB38AD" w:rsidR="00C176CF" w:rsidRDefault="00221E96" w:rsidP="00221E96">
      <w:pPr>
        <w:pStyle w:val="Ttulo1"/>
      </w:pPr>
      <w:bookmarkStart w:id="1" w:name="_Toc152592900"/>
      <w:r>
        <w:t>Acuerdos</w:t>
      </w:r>
      <w:bookmarkEnd w:id="1"/>
    </w:p>
    <w:p w14:paraId="1A8BB765" w14:textId="465C70FB" w:rsidR="00354404" w:rsidRDefault="00D4178C" w:rsidP="00D4178C">
      <w:pPr>
        <w:spacing w:after="360" w:line="276" w:lineRule="auto"/>
        <w:rPr>
          <w:rFonts w:cs="Arial"/>
          <w:sz w:val="24"/>
          <w:lang w:val="es-ES"/>
        </w:rPr>
      </w:pPr>
      <w:r w:rsidRPr="00D4178C">
        <w:rPr>
          <w:rFonts w:cs="Arial"/>
          <w:sz w:val="24"/>
          <w:lang w:val="es-ES"/>
        </w:rPr>
        <w:t>E</w:t>
      </w:r>
      <w:r w:rsidR="005A6632">
        <w:rPr>
          <w:rFonts w:cs="Arial"/>
          <w:sz w:val="24"/>
          <w:lang w:val="es-ES"/>
        </w:rPr>
        <w:t>n</w:t>
      </w:r>
      <w:r w:rsidRPr="00D4178C">
        <w:rPr>
          <w:rFonts w:cs="Arial"/>
          <w:sz w:val="24"/>
          <w:lang w:val="es-ES"/>
        </w:rPr>
        <w:t xml:space="preserve"> </w:t>
      </w:r>
      <w:r w:rsidR="00671F36">
        <w:rPr>
          <w:rFonts w:cs="Arial"/>
          <w:sz w:val="24"/>
          <w:lang w:val="es-ES"/>
        </w:rPr>
        <w:t xml:space="preserve">sesión del </w:t>
      </w:r>
      <w:r w:rsidR="00FD2C93">
        <w:rPr>
          <w:rFonts w:cs="Arial"/>
          <w:sz w:val="24"/>
          <w:lang w:val="es-ES"/>
        </w:rPr>
        <w:t>1 de noviembre</w:t>
      </w:r>
      <w:r w:rsidR="00BC5BD7">
        <w:rPr>
          <w:rFonts w:cs="Arial"/>
          <w:sz w:val="24"/>
          <w:lang w:val="es-ES"/>
        </w:rPr>
        <w:t xml:space="preserve"> mediante el acuerdo IEPC-ACG-075/2023</w:t>
      </w:r>
      <w:r w:rsidR="00FD2C93">
        <w:rPr>
          <w:rFonts w:cs="Arial"/>
          <w:sz w:val="24"/>
          <w:lang w:val="es-ES"/>
        </w:rPr>
        <w:t xml:space="preserve">, el Consejo General aprueba los domicilios sede de los 20 Consejos Distritales que serán también sede de </w:t>
      </w:r>
      <w:r w:rsidR="007C162D">
        <w:rPr>
          <w:rFonts w:cs="Arial"/>
          <w:sz w:val="24"/>
          <w:lang w:val="es-ES"/>
        </w:rPr>
        <w:t>igual número de CATD</w:t>
      </w:r>
      <w:r w:rsidRPr="00D4178C">
        <w:rPr>
          <w:rFonts w:cs="Arial"/>
          <w:sz w:val="24"/>
          <w:lang w:val="es-ES"/>
        </w:rPr>
        <w:t xml:space="preserve"> </w:t>
      </w:r>
      <w:r w:rsidR="00354404">
        <w:rPr>
          <w:rFonts w:cs="Arial"/>
          <w:sz w:val="24"/>
          <w:lang w:val="es-ES"/>
        </w:rPr>
        <w:t>distritales</w:t>
      </w:r>
      <w:r w:rsidR="00006B48">
        <w:rPr>
          <w:rFonts w:cs="Arial"/>
          <w:sz w:val="24"/>
          <w:lang w:val="es-ES"/>
        </w:rPr>
        <w:t>, restando la definición de los restantes 125 CATD correspondientes al mismo número de munici</w:t>
      </w:r>
      <w:r w:rsidR="00122976">
        <w:rPr>
          <w:rFonts w:cs="Arial"/>
          <w:sz w:val="24"/>
          <w:lang w:val="es-ES"/>
        </w:rPr>
        <w:t>pi</w:t>
      </w:r>
      <w:r w:rsidR="00006B48">
        <w:rPr>
          <w:rFonts w:cs="Arial"/>
          <w:sz w:val="24"/>
          <w:lang w:val="es-ES"/>
        </w:rPr>
        <w:t>os del Estado.</w:t>
      </w:r>
    </w:p>
    <w:p w14:paraId="16813884" w14:textId="2E557EE7" w:rsidR="00BB71A7" w:rsidRPr="000D3D6F" w:rsidRDefault="00BB71A7" w:rsidP="000D3D6F">
      <w:pPr>
        <w:contextualSpacing/>
        <w:rPr>
          <w:rFonts w:cs="Arial"/>
          <w:sz w:val="24"/>
          <w:lang w:val="es-ES"/>
        </w:rPr>
      </w:pPr>
    </w:p>
    <w:p w14:paraId="7B825399" w14:textId="77777777" w:rsidR="00BB71A7" w:rsidRPr="00A43448" w:rsidRDefault="00BB71A7" w:rsidP="004D3BCD">
      <w:pPr>
        <w:contextualSpacing/>
        <w:rPr>
          <w:rFonts w:cs="Arial"/>
          <w:i/>
          <w:iCs/>
          <w:sz w:val="24"/>
          <w:lang w:val="es-ES"/>
        </w:rPr>
      </w:pPr>
    </w:p>
    <w:p w14:paraId="65120E43" w14:textId="799C114C" w:rsidR="00C176CF" w:rsidRDefault="00221E96" w:rsidP="00221E96">
      <w:pPr>
        <w:pStyle w:val="Ttulo1"/>
      </w:pPr>
      <w:bookmarkStart w:id="2" w:name="_Toc152592901"/>
      <w:r>
        <w:lastRenderedPageBreak/>
        <w:t>Avance respecto al Plan de trabajo para la implementación del PREP elaborado por la instancia interna</w:t>
      </w:r>
      <w:bookmarkEnd w:id="2"/>
    </w:p>
    <w:p w14:paraId="00091B63" w14:textId="0B4DFCC2" w:rsidR="00183A75" w:rsidRPr="009A05E1" w:rsidRDefault="00F3510E">
      <w:pPr>
        <w:spacing w:after="360" w:line="276" w:lineRule="auto"/>
        <w:rPr>
          <w:sz w:val="24"/>
        </w:rPr>
      </w:pPr>
      <w:r w:rsidRPr="009A05E1">
        <w:rPr>
          <w:sz w:val="24"/>
        </w:rPr>
        <w:t>La Dirección de Área de Informática</w:t>
      </w:r>
      <w:r w:rsidR="009A4C19" w:rsidRPr="009A05E1">
        <w:rPr>
          <w:sz w:val="24"/>
        </w:rPr>
        <w:t xml:space="preserve"> del Instituto Electoral y de Participación Ciudadana del Estado de Jalisco </w:t>
      </w:r>
      <w:r w:rsidR="005569DA" w:rsidRPr="009A05E1">
        <w:rPr>
          <w:sz w:val="24"/>
        </w:rPr>
        <w:t>continúa con</w:t>
      </w:r>
      <w:r w:rsidRPr="009A05E1">
        <w:rPr>
          <w:sz w:val="24"/>
        </w:rPr>
        <w:t xml:space="preserve"> las actividades de planeación</w:t>
      </w:r>
      <w:r w:rsidR="00C52638" w:rsidRPr="009A05E1">
        <w:rPr>
          <w:sz w:val="24"/>
        </w:rPr>
        <w:t xml:space="preserve">, desarrollo e implementación </w:t>
      </w:r>
      <w:r w:rsidRPr="009A05E1">
        <w:rPr>
          <w:sz w:val="24"/>
        </w:rPr>
        <w:t>para el PREP durante</w:t>
      </w:r>
      <w:r w:rsidR="000115B0" w:rsidRPr="009A05E1">
        <w:rPr>
          <w:sz w:val="24"/>
        </w:rPr>
        <w:t xml:space="preserve"> el mes de </w:t>
      </w:r>
      <w:r w:rsidR="00367E6D" w:rsidRPr="009A05E1">
        <w:rPr>
          <w:sz w:val="24"/>
        </w:rPr>
        <w:t>noviembre</w:t>
      </w:r>
      <w:r w:rsidR="00C52638" w:rsidRPr="009A05E1">
        <w:rPr>
          <w:sz w:val="24"/>
        </w:rPr>
        <w:t>.</w:t>
      </w:r>
    </w:p>
    <w:p w14:paraId="5A2663E1" w14:textId="1E36DE88" w:rsidR="00137D01" w:rsidRPr="009A05E1" w:rsidRDefault="00137D01">
      <w:pPr>
        <w:spacing w:after="360" w:line="276" w:lineRule="auto"/>
        <w:rPr>
          <w:sz w:val="24"/>
        </w:rPr>
      </w:pPr>
      <w:r w:rsidRPr="009A05E1">
        <w:rPr>
          <w:sz w:val="24"/>
        </w:rPr>
        <w:t>Se prepara el Proceso Técnico Operativo para su próxima presentación ante el COTAPREP y posterior aprobación ante el Consejo General de este Instituto</w:t>
      </w:r>
      <w:r w:rsidR="00CA184F" w:rsidRPr="009A05E1">
        <w:rPr>
          <w:sz w:val="24"/>
        </w:rPr>
        <w:t>.</w:t>
      </w:r>
    </w:p>
    <w:p w14:paraId="15260B9C" w14:textId="00190AC9" w:rsidR="00221E96" w:rsidRDefault="00E477D4" w:rsidP="00C01A4B">
      <w:pPr>
        <w:pStyle w:val="Ttulo2"/>
      </w:pPr>
      <w:bookmarkStart w:id="3" w:name="_Toc152592902"/>
      <w:r>
        <w:t>a.</w:t>
      </w:r>
      <w:r w:rsidR="007B2BE0">
        <w:t xml:space="preserve"> </w:t>
      </w:r>
      <w:r w:rsidR="00221E96">
        <w:t>Comisión encargada de dar seguimiento al diseño, implementación y operación del PREP</w:t>
      </w:r>
      <w:bookmarkEnd w:id="3"/>
    </w:p>
    <w:p w14:paraId="677E8B81" w14:textId="49DF433C" w:rsidR="00896F7E" w:rsidRPr="009A05E1" w:rsidRDefault="00896F7E" w:rsidP="009A05E1">
      <w:pPr>
        <w:spacing w:after="360" w:line="276" w:lineRule="auto"/>
        <w:rPr>
          <w:sz w:val="24"/>
        </w:rPr>
      </w:pPr>
      <w:r w:rsidRPr="009A05E1">
        <w:rPr>
          <w:sz w:val="24"/>
        </w:rPr>
        <w:t xml:space="preserve">El día 24 de </w:t>
      </w:r>
      <w:r w:rsidR="0033107B" w:rsidRPr="009A05E1">
        <w:rPr>
          <w:sz w:val="24"/>
        </w:rPr>
        <w:t>noviembre</w:t>
      </w:r>
      <w:r w:rsidRPr="009A05E1">
        <w:rPr>
          <w:sz w:val="24"/>
        </w:rPr>
        <w:t xml:space="preserve"> se celebró la </w:t>
      </w:r>
      <w:r w:rsidR="00BF12AD" w:rsidRPr="009A05E1">
        <w:rPr>
          <w:sz w:val="24"/>
        </w:rPr>
        <w:t>primera</w:t>
      </w:r>
      <w:r w:rsidRPr="009A05E1">
        <w:rPr>
          <w:sz w:val="24"/>
        </w:rPr>
        <w:t xml:space="preserve"> sesión ordinaria de la Comisión de Informática y uso de Tecnología donde se rindió el </w:t>
      </w:r>
      <w:r w:rsidR="00DB7855" w:rsidRPr="009A05E1">
        <w:rPr>
          <w:sz w:val="24"/>
        </w:rPr>
        <w:t>segundo</w:t>
      </w:r>
      <w:r w:rsidRPr="009A05E1">
        <w:rPr>
          <w:sz w:val="24"/>
        </w:rPr>
        <w:t xml:space="preserve"> informe por parte de la instancia interna responsable de diseñar, implementar y operar el PREP correspondiente al mes de </w:t>
      </w:r>
      <w:r w:rsidR="00BF12AD" w:rsidRPr="009A05E1">
        <w:rPr>
          <w:sz w:val="24"/>
        </w:rPr>
        <w:t>octubre</w:t>
      </w:r>
      <w:r w:rsidRPr="009A05E1">
        <w:rPr>
          <w:sz w:val="24"/>
        </w:rPr>
        <w:t>.</w:t>
      </w:r>
    </w:p>
    <w:p w14:paraId="1A058A28" w14:textId="2D16697E" w:rsidR="000C31E8" w:rsidRPr="00852149" w:rsidRDefault="00896F7E" w:rsidP="00430F67">
      <w:pPr>
        <w:pStyle w:val="BulletINE"/>
        <w:rPr>
          <w:b/>
          <w:bCs/>
        </w:rPr>
      </w:pPr>
      <w:r>
        <w:t>Sitio web de la sesión</w:t>
      </w:r>
      <w:r w:rsidR="00D14850">
        <w:t xml:space="preserve">: </w:t>
      </w:r>
      <w:hyperlink r:id="rId14" w:history="1">
        <w:r w:rsidR="00FB2DAC">
          <w:rPr>
            <w:rStyle w:val="Hipervnculo"/>
          </w:rPr>
          <w:t>Primera Sesión Ordinaria de la Comisión de Informática y Uso de Tecnologías | Instituto Electoral y de Participación Ciudadana de Jalisco (iepcjalisco.org.mx)</w:t>
        </w:r>
      </w:hyperlink>
    </w:p>
    <w:p w14:paraId="62954AC0" w14:textId="0A830480" w:rsidR="009E31CF" w:rsidRDefault="00F3570E" w:rsidP="00E477D4">
      <w:pPr>
        <w:pStyle w:val="Ttulo2"/>
      </w:pPr>
      <w:bookmarkStart w:id="4" w:name="_Toc152592903"/>
      <w:r>
        <w:t xml:space="preserve">b. </w:t>
      </w:r>
      <w:r w:rsidR="009E31CF">
        <w:t>Comité Técnico Asesor del PREP</w:t>
      </w:r>
      <w:bookmarkEnd w:id="4"/>
    </w:p>
    <w:p w14:paraId="6298A2B5" w14:textId="463F0F76" w:rsidR="00B83C21" w:rsidRDefault="00BF350A" w:rsidP="00430F67">
      <w:pPr>
        <w:pStyle w:val="BulletINE"/>
        <w:rPr>
          <w:rFonts w:eastAsiaTheme="minorHAnsi" w:cstheme="minorBidi"/>
          <w:spacing w:val="0"/>
          <w:kern w:val="0"/>
          <w:szCs w:val="32"/>
          <w:lang w:val="es-419" w:eastAsia="en-US"/>
        </w:rPr>
      </w:pPr>
      <w:r>
        <w:t xml:space="preserve">El miércoles </w:t>
      </w:r>
      <w:r w:rsidR="00430F67">
        <w:t xml:space="preserve">01 </w:t>
      </w:r>
      <w:r>
        <w:t xml:space="preserve">primero de noviembre </w:t>
      </w:r>
      <w:r w:rsidR="00430F67">
        <w:t xml:space="preserve">del 2023 </w:t>
      </w:r>
      <w:r>
        <w:t>se celebró la sesión de instalación del Comité Técnico Asesor del PREP integrado por los miembros designados por el Consejo General de este instituto mediante el acuerdo IEPC-ACG-069/2023 del día 25 de octubre del 2023</w:t>
      </w:r>
      <w:r w:rsidR="00B83C21" w:rsidRPr="00B83C21">
        <w:rPr>
          <w:rFonts w:eastAsiaTheme="minorHAnsi" w:cstheme="minorBidi"/>
          <w:spacing w:val="0"/>
          <w:kern w:val="0"/>
          <w:szCs w:val="32"/>
          <w:lang w:val="es-419" w:eastAsia="en-US"/>
        </w:rPr>
        <w:t>.</w:t>
      </w:r>
    </w:p>
    <w:p w14:paraId="1F6CCFE2" w14:textId="77777777" w:rsidR="009550AA" w:rsidRDefault="009550AA" w:rsidP="00430F67">
      <w:pPr>
        <w:pStyle w:val="BulletINE"/>
      </w:pPr>
    </w:p>
    <w:p w14:paraId="58B25DF8" w14:textId="30D49B24" w:rsidR="009550AA" w:rsidRPr="00BF350A" w:rsidRDefault="009550AA" w:rsidP="00430F67">
      <w:pPr>
        <w:pStyle w:val="BulletINE"/>
      </w:pPr>
      <w:r>
        <w:t>En la misma sesión</w:t>
      </w:r>
      <w:r w:rsidR="00DC44EF">
        <w:t>, los integrantes del COTAPREP aprobaron por unanimidad el Plan de Trabajo y el Calendario de Sesiones del COTAPREP.</w:t>
      </w:r>
    </w:p>
    <w:tbl>
      <w:tblPr>
        <w:tblStyle w:val="Tablaconcuadrcula4-nfasis1"/>
        <w:tblW w:w="0" w:type="auto"/>
        <w:jc w:val="center"/>
        <w:tblLook w:val="04A0" w:firstRow="1" w:lastRow="0" w:firstColumn="1" w:lastColumn="0" w:noHBand="0" w:noVBand="1"/>
      </w:tblPr>
      <w:tblGrid>
        <w:gridCol w:w="716"/>
        <w:gridCol w:w="2017"/>
        <w:gridCol w:w="1846"/>
        <w:gridCol w:w="1211"/>
        <w:gridCol w:w="1621"/>
        <w:gridCol w:w="1417"/>
      </w:tblGrid>
      <w:tr w:rsidR="00B039A0" w:rsidRPr="002B1143" w14:paraId="52624613" w14:textId="77777777" w:rsidTr="00BC67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9D317F" w14:textId="77777777" w:rsidR="00B039A0" w:rsidRPr="002B1143" w:rsidRDefault="00B039A0" w:rsidP="00BC67C7">
            <w:pPr>
              <w:jc w:val="center"/>
              <w:rPr>
                <w:lang w:val="es-ES_tradnl" w:eastAsia="es-ES"/>
              </w:rPr>
            </w:pPr>
            <w:r w:rsidRPr="00B360E7">
              <w:lastRenderedPageBreak/>
              <w:t>Núm.</w:t>
            </w:r>
          </w:p>
        </w:tc>
        <w:tc>
          <w:tcPr>
            <w:tcW w:w="0" w:type="auto"/>
            <w:vAlign w:val="center"/>
          </w:tcPr>
          <w:p w14:paraId="63807DD2" w14:textId="77777777" w:rsidR="00B039A0" w:rsidRPr="002B1143" w:rsidRDefault="00B039A0" w:rsidP="00BC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Asunto / Tema</w:t>
            </w:r>
          </w:p>
        </w:tc>
        <w:tc>
          <w:tcPr>
            <w:tcW w:w="0" w:type="auto"/>
            <w:vAlign w:val="center"/>
          </w:tcPr>
          <w:p w14:paraId="5367D355" w14:textId="77777777" w:rsidR="00B039A0" w:rsidRPr="002B1143" w:rsidRDefault="00B039A0" w:rsidP="00BC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Acuerdo</w:t>
            </w:r>
          </w:p>
        </w:tc>
        <w:tc>
          <w:tcPr>
            <w:tcW w:w="0" w:type="auto"/>
            <w:vAlign w:val="center"/>
          </w:tcPr>
          <w:p w14:paraId="51233FE4" w14:textId="77777777" w:rsidR="00B039A0" w:rsidRPr="002B1143" w:rsidRDefault="00B039A0" w:rsidP="00BC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Fecha del acuerdo</w:t>
            </w:r>
          </w:p>
        </w:tc>
        <w:tc>
          <w:tcPr>
            <w:tcW w:w="0" w:type="auto"/>
            <w:vAlign w:val="center"/>
          </w:tcPr>
          <w:p w14:paraId="5056E9C4" w14:textId="77777777" w:rsidR="00B039A0" w:rsidRPr="002B1143" w:rsidRDefault="00B039A0" w:rsidP="00BC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Propuesto / solicitado por*</w:t>
            </w:r>
          </w:p>
        </w:tc>
        <w:tc>
          <w:tcPr>
            <w:tcW w:w="0" w:type="auto"/>
            <w:vAlign w:val="center"/>
          </w:tcPr>
          <w:p w14:paraId="3152D92C" w14:textId="77777777" w:rsidR="00B039A0" w:rsidRPr="002B1143" w:rsidRDefault="00B039A0" w:rsidP="00BC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Seguimiento</w:t>
            </w:r>
          </w:p>
        </w:tc>
      </w:tr>
      <w:tr w:rsidR="00B039A0" w:rsidRPr="002B1143" w14:paraId="35BE587C" w14:textId="77777777" w:rsidTr="00BC67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271F9F" w14:textId="77777777" w:rsidR="00B039A0" w:rsidRPr="002B1143" w:rsidRDefault="00B039A0" w:rsidP="00BC67C7">
            <w:pPr>
              <w:jc w:val="center"/>
              <w:rPr>
                <w:lang w:val="es-ES_tradnl" w:eastAsia="es-ES"/>
              </w:rPr>
            </w:pPr>
            <w:r w:rsidRPr="0010387E">
              <w:t>1</w:t>
            </w:r>
          </w:p>
        </w:tc>
        <w:tc>
          <w:tcPr>
            <w:tcW w:w="0" w:type="auto"/>
          </w:tcPr>
          <w:p w14:paraId="3AF4CCA3" w14:textId="77777777" w:rsidR="00B039A0" w:rsidRPr="007959C6" w:rsidRDefault="00B039A0" w:rsidP="00BC67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t>Modificación al calendario y plan de trabajo de las sesiones.</w:t>
            </w:r>
          </w:p>
        </w:tc>
        <w:tc>
          <w:tcPr>
            <w:tcW w:w="0" w:type="auto"/>
          </w:tcPr>
          <w:p w14:paraId="5C5B53B1" w14:textId="77777777" w:rsidR="00B039A0" w:rsidRPr="007959C6" w:rsidRDefault="00B039A0" w:rsidP="00BC67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t>Creación de una nueva reunión de trabajo.</w:t>
            </w:r>
          </w:p>
        </w:tc>
        <w:tc>
          <w:tcPr>
            <w:tcW w:w="0" w:type="auto"/>
          </w:tcPr>
          <w:p w14:paraId="36A69C45" w14:textId="77777777" w:rsidR="00B039A0" w:rsidRPr="007959C6" w:rsidRDefault="00B039A0" w:rsidP="00BC67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t>01 de noviembre de 2023</w:t>
            </w:r>
          </w:p>
        </w:tc>
        <w:tc>
          <w:tcPr>
            <w:tcW w:w="0" w:type="auto"/>
          </w:tcPr>
          <w:p w14:paraId="30C5DD48" w14:textId="77777777" w:rsidR="00B039A0" w:rsidRPr="007959C6" w:rsidRDefault="00B039A0" w:rsidP="00BC67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t>Héctor Gallego Avila, secretario técnico del COTAPREP</w:t>
            </w:r>
          </w:p>
        </w:tc>
        <w:tc>
          <w:tcPr>
            <w:tcW w:w="0" w:type="auto"/>
          </w:tcPr>
          <w:p w14:paraId="31C6E14F" w14:textId="77777777" w:rsidR="00B039A0" w:rsidRPr="007959C6" w:rsidRDefault="00B039A0" w:rsidP="00BC67C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rPr>
                <w:lang w:val="es-ES_tradnl" w:eastAsia="es-ES"/>
              </w:rPr>
              <w:t>Realizado</w:t>
            </w:r>
          </w:p>
        </w:tc>
      </w:tr>
      <w:tr w:rsidR="00EB252A" w:rsidRPr="002B1143" w14:paraId="0474409E" w14:textId="77777777" w:rsidTr="00BC67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555D25" w14:textId="77777777" w:rsidR="00EB252A" w:rsidRPr="002B1143" w:rsidRDefault="00EB252A" w:rsidP="00EB252A">
            <w:pPr>
              <w:jc w:val="center"/>
              <w:rPr>
                <w:lang w:val="es-ES_tradnl" w:eastAsia="es-ES"/>
              </w:rPr>
            </w:pPr>
            <w:r w:rsidRPr="009969C5">
              <w:t>2</w:t>
            </w:r>
          </w:p>
        </w:tc>
        <w:tc>
          <w:tcPr>
            <w:tcW w:w="0" w:type="auto"/>
          </w:tcPr>
          <w:p w14:paraId="7FE334F2" w14:textId="6D69763A" w:rsidR="00EB252A" w:rsidRPr="007959C6" w:rsidRDefault="00EB252A" w:rsidP="00EB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t>Agregar</w:t>
            </w:r>
            <w:r w:rsidRPr="007959C6">
              <w:t xml:space="preserve"> al calendario de sesiones</w:t>
            </w:r>
            <w:r>
              <w:t xml:space="preserve"> un párrafo para </w:t>
            </w:r>
            <w:r w:rsidRPr="00FC4FFA">
              <w:t xml:space="preserve">que se indique la posibilidad de modificar el calendario, ya </w:t>
            </w:r>
            <w:r>
              <w:t>sea</w:t>
            </w:r>
            <w:r w:rsidRPr="007959C6">
              <w:t xml:space="preserve"> por causas de fuerza mayor o agenda de trabajo de los integrantes</w:t>
            </w:r>
            <w:r>
              <w:t>.</w:t>
            </w:r>
          </w:p>
        </w:tc>
        <w:tc>
          <w:tcPr>
            <w:tcW w:w="0" w:type="auto"/>
          </w:tcPr>
          <w:p w14:paraId="4A732651" w14:textId="01E98B01" w:rsidR="00EB252A" w:rsidRPr="007959C6" w:rsidRDefault="00EB252A" w:rsidP="00EB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rPr>
                <w:lang w:val="es-ES_tradnl" w:eastAsia="es-ES"/>
              </w:rPr>
              <w:t xml:space="preserve">Hacer la acotación sobre la modificación de la agenda de sesiones por causas de fuerza mayor o agenda </w:t>
            </w:r>
            <w:r w:rsidRPr="00FC4FFA">
              <w:rPr>
                <w:lang w:val="es-ES_tradnl" w:eastAsia="es-ES"/>
              </w:rPr>
              <w:t>de trabajo, en caso de requerirse.</w:t>
            </w:r>
          </w:p>
        </w:tc>
        <w:tc>
          <w:tcPr>
            <w:tcW w:w="0" w:type="auto"/>
          </w:tcPr>
          <w:p w14:paraId="3E91DBC0" w14:textId="77777777" w:rsidR="00EB252A" w:rsidRPr="007959C6" w:rsidRDefault="00EB252A" w:rsidP="00EB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t>01 de noviembre de 2023</w:t>
            </w:r>
          </w:p>
        </w:tc>
        <w:tc>
          <w:tcPr>
            <w:tcW w:w="0" w:type="auto"/>
          </w:tcPr>
          <w:p w14:paraId="7CA824EB" w14:textId="77777777" w:rsidR="00EB252A" w:rsidRPr="007959C6" w:rsidRDefault="00EB252A" w:rsidP="00EB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t>La maestra Claudia Carolina Olivares Álvarez, integrante del COTAPREP.</w:t>
            </w:r>
          </w:p>
        </w:tc>
        <w:tc>
          <w:tcPr>
            <w:tcW w:w="0" w:type="auto"/>
          </w:tcPr>
          <w:p w14:paraId="599D5936" w14:textId="77777777" w:rsidR="00EB252A" w:rsidRPr="007959C6" w:rsidRDefault="00EB252A" w:rsidP="00EB25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Realizado</w:t>
            </w:r>
          </w:p>
        </w:tc>
      </w:tr>
    </w:tbl>
    <w:p w14:paraId="071A675C" w14:textId="77777777" w:rsidR="00B83C21" w:rsidRDefault="00B83C21" w:rsidP="00430F67">
      <w:pPr>
        <w:pStyle w:val="BulletINE"/>
      </w:pPr>
    </w:p>
    <w:p w14:paraId="31CE45A8" w14:textId="7A8EE4CF" w:rsidR="00CA705B" w:rsidRPr="009A05E1" w:rsidRDefault="00CA705B" w:rsidP="009A05E1">
      <w:pPr>
        <w:spacing w:after="360" w:line="276" w:lineRule="auto"/>
        <w:rPr>
          <w:sz w:val="24"/>
        </w:rPr>
      </w:pPr>
      <w:r w:rsidRPr="009A05E1">
        <w:rPr>
          <w:sz w:val="24"/>
        </w:rPr>
        <w:t>El día 29 de noviembre, se llevó a cabo la primera reunión formal de trabajo</w:t>
      </w:r>
      <w:r w:rsidR="00EB252A">
        <w:rPr>
          <w:sz w:val="24"/>
        </w:rPr>
        <w:t xml:space="preserve"> </w:t>
      </w:r>
      <w:r w:rsidR="00EB252A" w:rsidRPr="00A04C1E">
        <w:rPr>
          <w:rFonts w:cs="Arial"/>
          <w:sz w:val="24"/>
        </w:rPr>
        <w:t>con las representaciones de partidos políticos y candidaturas independientes.</w:t>
      </w:r>
      <w:r w:rsidRPr="00EB252A">
        <w:rPr>
          <w:sz w:val="24"/>
        </w:rPr>
        <w:t xml:space="preserve">, </w:t>
      </w:r>
      <w:r w:rsidRPr="009A05E1">
        <w:rPr>
          <w:sz w:val="24"/>
        </w:rPr>
        <w:t xml:space="preserve">en la que se revisó el plan de trabajo para la implementación del PREP, y se realizaron algunas observaciones, que ya </w:t>
      </w:r>
      <w:r w:rsidR="00EB252A">
        <w:rPr>
          <w:sz w:val="24"/>
        </w:rPr>
        <w:t xml:space="preserve">fueron </w:t>
      </w:r>
      <w:r w:rsidRPr="009A05E1">
        <w:rPr>
          <w:sz w:val="24"/>
        </w:rPr>
        <w:t>asentadas en el plan de trabajo</w:t>
      </w:r>
      <w:r w:rsidR="00EB252A">
        <w:rPr>
          <w:sz w:val="24"/>
        </w:rPr>
        <w:t xml:space="preserve"> y las cuales se describen a continuación:</w:t>
      </w:r>
    </w:p>
    <w:tbl>
      <w:tblPr>
        <w:tblStyle w:val="Tablaconcuadrcula4-nfasis1"/>
        <w:tblW w:w="10632" w:type="dxa"/>
        <w:tblInd w:w="-856" w:type="dxa"/>
        <w:tblLook w:val="04A0" w:firstRow="1" w:lastRow="0" w:firstColumn="1" w:lastColumn="0" w:noHBand="0" w:noVBand="1"/>
      </w:tblPr>
      <w:tblGrid>
        <w:gridCol w:w="836"/>
        <w:gridCol w:w="1651"/>
        <w:gridCol w:w="1887"/>
        <w:gridCol w:w="1191"/>
        <w:gridCol w:w="1448"/>
        <w:gridCol w:w="1765"/>
        <w:gridCol w:w="1854"/>
      </w:tblGrid>
      <w:tr w:rsidR="00CA705B" w:rsidRPr="00CA705B" w14:paraId="47F8FCE7" w14:textId="77777777" w:rsidTr="00CA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22979661" w14:textId="77777777" w:rsidR="00CA705B" w:rsidRPr="00CA705B" w:rsidRDefault="00CA705B" w:rsidP="00430F67">
            <w:pPr>
              <w:pStyle w:val="BulletINE"/>
            </w:pPr>
            <w:r w:rsidRPr="00CA705B">
              <w:t>Núm.</w:t>
            </w:r>
          </w:p>
          <w:p w14:paraId="2C70C009" w14:textId="77777777" w:rsidR="00CA705B" w:rsidRPr="00CA705B" w:rsidRDefault="00CA705B" w:rsidP="00430F67">
            <w:pPr>
              <w:pStyle w:val="BulletINE"/>
            </w:pPr>
          </w:p>
        </w:tc>
        <w:tc>
          <w:tcPr>
            <w:tcW w:w="15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C83E6F8" w14:textId="77777777" w:rsidR="00CA705B" w:rsidRPr="00CA705B" w:rsidRDefault="00CA705B" w:rsidP="00430F6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705B">
              <w:t>Asunto / Tema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B409FCB" w14:textId="77777777" w:rsidR="00CA705B" w:rsidRPr="00CA705B" w:rsidRDefault="00CA705B" w:rsidP="00430F6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705B">
              <w:t>Acuerdo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93F1793" w14:textId="77777777" w:rsidR="00CA705B" w:rsidRPr="00CA705B" w:rsidRDefault="00CA705B" w:rsidP="00430F6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705B">
              <w:t>Fecha del acuerdo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4781A5F" w14:textId="77777777" w:rsidR="00CA705B" w:rsidRPr="00CA705B" w:rsidRDefault="00CA705B" w:rsidP="00430F6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705B">
              <w:t>Propuesto / solicitado por*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E98A2A7" w14:textId="77777777" w:rsidR="00CA705B" w:rsidRPr="00CA705B" w:rsidRDefault="00CA705B" w:rsidP="00430F6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705B">
              <w:t>Responsable</w:t>
            </w:r>
          </w:p>
        </w:tc>
        <w:tc>
          <w:tcPr>
            <w:tcW w:w="222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0A4A921" w14:textId="77777777" w:rsidR="00CA705B" w:rsidRPr="00CA705B" w:rsidRDefault="00CA705B" w:rsidP="00430F67">
            <w:pPr>
              <w:pStyle w:val="Bullet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A705B">
              <w:t>Estatus</w:t>
            </w:r>
          </w:p>
        </w:tc>
      </w:tr>
      <w:tr w:rsidR="00CA705B" w:rsidRPr="00CA705B" w14:paraId="3653AB72" w14:textId="77777777" w:rsidTr="00C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60B0050" w14:textId="77777777" w:rsidR="00CA705B" w:rsidRPr="00CA705B" w:rsidRDefault="00CA705B" w:rsidP="00430F67">
            <w:pPr>
              <w:pStyle w:val="BulletINE"/>
            </w:pPr>
            <w:r w:rsidRPr="00CA705B">
              <w:t>1</w:t>
            </w:r>
          </w:p>
        </w:tc>
        <w:tc>
          <w:tcPr>
            <w:tcW w:w="15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5F17CC8F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Redacción del punto 11 del plan de trabajo.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F0F7F70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Sustituir la redacción para informar al INE que el PREP lo desarrollará el propio IEPC Jalisco.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0098BE56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29/11/23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ECAAA20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Carolina Olivares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FED995E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Héctor Gallego</w:t>
            </w:r>
          </w:p>
        </w:tc>
        <w:tc>
          <w:tcPr>
            <w:tcW w:w="222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9218763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Realizado</w:t>
            </w:r>
          </w:p>
        </w:tc>
      </w:tr>
      <w:tr w:rsidR="00CA705B" w:rsidRPr="00CA705B" w14:paraId="0DD45530" w14:textId="77777777" w:rsidTr="00CA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2E4FD05" w14:textId="77777777" w:rsidR="00CA705B" w:rsidRPr="00CA705B" w:rsidRDefault="00CA705B" w:rsidP="00430F67">
            <w:pPr>
              <w:pStyle w:val="BulletINE"/>
            </w:pPr>
            <w:r w:rsidRPr="00CA705B">
              <w:t>2</w:t>
            </w:r>
          </w:p>
        </w:tc>
        <w:tc>
          <w:tcPr>
            <w:tcW w:w="15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5CB8307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t xml:space="preserve">Agregar simulacros </w:t>
            </w:r>
            <w:r w:rsidRPr="00CA705B">
              <w:lastRenderedPageBreak/>
              <w:t>en calendario.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B6E980E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lastRenderedPageBreak/>
              <w:t xml:space="preserve">Agregar como actividad de </w:t>
            </w:r>
            <w:r w:rsidRPr="00CA705B">
              <w:lastRenderedPageBreak/>
              <w:t xml:space="preserve">mayo, realización de simulacros en general para posteriormente en los informes ponerlos con fecha en que fueron realizados. 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CCC3C3B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lastRenderedPageBreak/>
              <w:t>29/11/23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22F99E4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  <w:r w:rsidRPr="00CA705B">
              <w:t>Carolina Olivares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72FC6C7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t>Héctor Gallego</w:t>
            </w:r>
          </w:p>
        </w:tc>
        <w:tc>
          <w:tcPr>
            <w:tcW w:w="222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EE97903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  <w:r w:rsidRPr="00CA705B">
              <w:t>Realizado</w:t>
            </w:r>
          </w:p>
        </w:tc>
      </w:tr>
      <w:tr w:rsidR="00CA705B" w:rsidRPr="00CA705B" w14:paraId="71F6C903" w14:textId="77777777" w:rsidTr="00C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5D4D7E6" w14:textId="77777777" w:rsidR="00CA705B" w:rsidRPr="00CA705B" w:rsidRDefault="00CA705B" w:rsidP="00430F67">
            <w:pPr>
              <w:pStyle w:val="BulletINE"/>
            </w:pPr>
            <w:r w:rsidRPr="00CA705B">
              <w:t>3</w:t>
            </w:r>
          </w:p>
        </w:tc>
        <w:tc>
          <w:tcPr>
            <w:tcW w:w="15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16B54A4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Cambio de área responsable.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D9AF95C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Cambiar en el punto 11 el área responsable de la elaboración del prototipo.</w:t>
            </w:r>
          </w:p>
          <w:p w14:paraId="7D5D19E8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7B7D12A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29/11/23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1E02A12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César Ledesma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FBAF171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705B">
              <w:t>Héctor Gallego</w:t>
            </w:r>
          </w:p>
        </w:tc>
        <w:tc>
          <w:tcPr>
            <w:tcW w:w="222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71CD7462" w14:textId="77777777" w:rsidR="00CA705B" w:rsidRPr="00CA705B" w:rsidRDefault="00CA705B" w:rsidP="00430F67">
            <w:pPr>
              <w:pStyle w:val="Bullet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CA705B">
              <w:t>Realizado</w:t>
            </w:r>
          </w:p>
        </w:tc>
      </w:tr>
      <w:tr w:rsidR="00CA705B" w:rsidRPr="00CA705B" w14:paraId="037CF32C" w14:textId="77777777" w:rsidTr="00CA70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238A6A35" w14:textId="77777777" w:rsidR="00CA705B" w:rsidRPr="00CA705B" w:rsidRDefault="00CA705B" w:rsidP="00430F67">
            <w:pPr>
              <w:pStyle w:val="BulletINE"/>
            </w:pPr>
            <w:r w:rsidRPr="00CA705B">
              <w:t>4</w:t>
            </w:r>
          </w:p>
        </w:tc>
        <w:tc>
          <w:tcPr>
            <w:tcW w:w="15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0193F4F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t xml:space="preserve">Paginación y numeración de actividades. 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39E7B30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t xml:space="preserve">Revisar y en su caso corregir paginación y numeración de actividades. (Después del punto 37). 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61E8B0D5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t>29/11/23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36D4D7C3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t>Ignacio Alarcón</w:t>
            </w:r>
          </w:p>
        </w:tc>
        <w:tc>
          <w:tcPr>
            <w:tcW w:w="0" w:type="auto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1E661B66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A705B">
              <w:t>Héctor Gallego</w:t>
            </w:r>
          </w:p>
        </w:tc>
        <w:tc>
          <w:tcPr>
            <w:tcW w:w="222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hideMark/>
          </w:tcPr>
          <w:p w14:paraId="4E35DD70" w14:textId="77777777" w:rsidR="00CA705B" w:rsidRPr="00CA705B" w:rsidRDefault="00CA705B" w:rsidP="00430F67">
            <w:pPr>
              <w:pStyle w:val="Bullet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MX"/>
              </w:rPr>
            </w:pPr>
            <w:r w:rsidRPr="00CA705B">
              <w:t>Realizado</w:t>
            </w:r>
          </w:p>
        </w:tc>
      </w:tr>
    </w:tbl>
    <w:p w14:paraId="124155A5" w14:textId="77777777" w:rsidR="00B039A0" w:rsidRPr="00B039A0" w:rsidRDefault="00B039A0" w:rsidP="00430F67">
      <w:pPr>
        <w:pStyle w:val="BulletINE"/>
      </w:pPr>
      <w:bookmarkStart w:id="5" w:name="_Toc152592904"/>
    </w:p>
    <w:p w14:paraId="2B8F0F2B" w14:textId="4FF8AE3E" w:rsidR="00554B32" w:rsidRDefault="008D56A5" w:rsidP="008D56A5">
      <w:pPr>
        <w:pStyle w:val="Ttulo2"/>
      </w:pPr>
      <w:r>
        <w:t xml:space="preserve">c. </w:t>
      </w:r>
      <w:r w:rsidR="00554B32">
        <w:t xml:space="preserve">Secretaría Técnica </w:t>
      </w:r>
      <w:r w:rsidR="000113FF">
        <w:t>del</w:t>
      </w:r>
      <w:r w:rsidR="00554B32">
        <w:t xml:space="preserve"> COTA</w:t>
      </w:r>
      <w:r w:rsidR="00554B32" w:rsidRPr="00221E96">
        <w:t>PREP</w:t>
      </w:r>
      <w:bookmarkEnd w:id="5"/>
    </w:p>
    <w:p w14:paraId="2A459E9E" w14:textId="6A981013" w:rsidR="00554B32" w:rsidRDefault="00057FD8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EA1761">
        <w:rPr>
          <w:sz w:val="24"/>
        </w:rPr>
        <w:t xml:space="preserve">El miércoles </w:t>
      </w:r>
      <w:r w:rsidR="00633769">
        <w:rPr>
          <w:sz w:val="24"/>
        </w:rPr>
        <w:t xml:space="preserve">01 </w:t>
      </w:r>
      <w:r w:rsidRPr="00EA1761">
        <w:rPr>
          <w:sz w:val="24"/>
        </w:rPr>
        <w:t xml:space="preserve">primero de noviembre </w:t>
      </w:r>
      <w:r w:rsidR="00633769">
        <w:rPr>
          <w:sz w:val="24"/>
        </w:rPr>
        <w:t xml:space="preserve">del 2023, </w:t>
      </w:r>
      <w:r w:rsidRPr="00EA1761">
        <w:rPr>
          <w:sz w:val="24"/>
        </w:rPr>
        <w:t xml:space="preserve">se celebró la sesión de instalación del Comité Técnico Asesor del PREP </w:t>
      </w:r>
      <w:r w:rsidR="00E14E97">
        <w:rPr>
          <w:sz w:val="24"/>
        </w:rPr>
        <w:t xml:space="preserve">donde participaron </w:t>
      </w:r>
      <w:r w:rsidR="00516FFD">
        <w:rPr>
          <w:sz w:val="24"/>
        </w:rPr>
        <w:t>la y los miembros que lo integran</w:t>
      </w:r>
      <w:r w:rsidR="00F652C8">
        <w:rPr>
          <w:sz w:val="24"/>
        </w:rPr>
        <w:t xml:space="preserve"> en la misma sesi</w:t>
      </w:r>
      <w:r w:rsidR="007B7B49">
        <w:rPr>
          <w:sz w:val="24"/>
        </w:rPr>
        <w:t>ón,</w:t>
      </w:r>
      <w:r w:rsidR="00E14E97">
        <w:rPr>
          <w:sz w:val="24"/>
        </w:rPr>
        <w:t xml:space="preserve"> </w:t>
      </w:r>
      <w:r w:rsidR="00E14E97">
        <w:rPr>
          <w:rFonts w:cs="Arial"/>
          <w:bCs/>
          <w:sz w:val="24"/>
          <w:szCs w:val="32"/>
          <w:lang w:val="es-ES" w:eastAsia="ar-SA"/>
        </w:rPr>
        <w:t>l</w:t>
      </w:r>
      <w:r w:rsidR="008675FE" w:rsidRPr="00852149">
        <w:rPr>
          <w:rFonts w:cs="Arial"/>
          <w:bCs/>
          <w:sz w:val="24"/>
          <w:szCs w:val="32"/>
          <w:lang w:val="es-ES" w:eastAsia="ar-SA"/>
        </w:rPr>
        <w:t xml:space="preserve">a </w:t>
      </w:r>
      <w:r w:rsidR="00AA6B1D" w:rsidRPr="00852149">
        <w:rPr>
          <w:rFonts w:cs="Arial"/>
          <w:sz w:val="24"/>
          <w:szCs w:val="32"/>
          <w:lang w:val="es-ES"/>
        </w:rPr>
        <w:t>Dirección de Área de Informática,</w:t>
      </w:r>
      <w:r w:rsidR="00B913AD" w:rsidRPr="00852149">
        <w:rPr>
          <w:rFonts w:cs="Arial"/>
          <w:sz w:val="24"/>
          <w:szCs w:val="32"/>
          <w:lang w:val="es-ES"/>
        </w:rPr>
        <w:t xml:space="preserve"> designada como la</w:t>
      </w:r>
      <w:r w:rsidR="00AA6B1D" w:rsidRPr="00852149">
        <w:rPr>
          <w:rFonts w:cs="Arial"/>
          <w:bCs/>
          <w:sz w:val="24"/>
          <w:szCs w:val="32"/>
          <w:lang w:val="es-ES" w:eastAsia="ar-SA"/>
        </w:rPr>
        <w:t xml:space="preserve"> </w:t>
      </w:r>
      <w:r w:rsidR="008675FE" w:rsidRPr="00852149">
        <w:rPr>
          <w:rFonts w:cs="Arial"/>
          <w:bCs/>
          <w:sz w:val="24"/>
          <w:szCs w:val="32"/>
          <w:lang w:val="es-ES" w:eastAsia="ar-SA"/>
        </w:rPr>
        <w:t xml:space="preserve">instancia interna </w:t>
      </w:r>
      <w:r w:rsidR="008675FE" w:rsidRPr="00852149">
        <w:rPr>
          <w:rFonts w:cs="Arial"/>
          <w:sz w:val="24"/>
          <w:szCs w:val="32"/>
          <w:lang w:val="es-ES"/>
        </w:rPr>
        <w:t>responsable de coordinar el desarrollo de las actividades del PREP</w:t>
      </w:r>
      <w:r w:rsidR="00B24AC8" w:rsidRPr="00852149">
        <w:rPr>
          <w:rFonts w:cs="Arial"/>
          <w:sz w:val="24"/>
          <w:szCs w:val="32"/>
          <w:lang w:val="es-ES"/>
        </w:rPr>
        <w:t xml:space="preserve">, </w:t>
      </w:r>
      <w:r w:rsidR="00B913AD" w:rsidRPr="00852149">
        <w:rPr>
          <w:rFonts w:cs="Arial"/>
          <w:sz w:val="24"/>
          <w:szCs w:val="32"/>
          <w:lang w:val="es-ES"/>
        </w:rPr>
        <w:t xml:space="preserve">y </w:t>
      </w:r>
      <w:r w:rsidR="00B24AC8" w:rsidRPr="00852149">
        <w:rPr>
          <w:rFonts w:cs="Arial"/>
          <w:sz w:val="24"/>
          <w:szCs w:val="32"/>
          <w:lang w:val="es-ES"/>
        </w:rPr>
        <w:t xml:space="preserve">que funge como Secretaría Técnica </w:t>
      </w:r>
      <w:r w:rsidR="002308F7" w:rsidRPr="00852149">
        <w:rPr>
          <w:rFonts w:cs="Arial"/>
          <w:sz w:val="24"/>
          <w:szCs w:val="32"/>
          <w:lang w:val="es-ES"/>
        </w:rPr>
        <w:t>del COTAPREP</w:t>
      </w:r>
      <w:r w:rsidR="00633769">
        <w:rPr>
          <w:rFonts w:cs="Arial"/>
          <w:sz w:val="24"/>
          <w:szCs w:val="32"/>
          <w:lang w:val="es-ES"/>
        </w:rPr>
        <w:t>;</w:t>
      </w:r>
      <w:r w:rsidR="008675FE" w:rsidRPr="00852149">
        <w:rPr>
          <w:rFonts w:cs="Arial"/>
          <w:sz w:val="24"/>
          <w:szCs w:val="32"/>
          <w:lang w:val="es-ES"/>
        </w:rPr>
        <w:t xml:space="preserve"> </w:t>
      </w:r>
      <w:r w:rsidR="00A92029">
        <w:rPr>
          <w:rFonts w:cs="Arial"/>
          <w:sz w:val="24"/>
          <w:szCs w:val="32"/>
          <w:lang w:val="es-ES"/>
        </w:rPr>
        <w:t xml:space="preserve">presentó </w:t>
      </w:r>
      <w:r w:rsidR="000935A6" w:rsidRPr="00852149">
        <w:rPr>
          <w:rFonts w:cs="Arial"/>
          <w:sz w:val="24"/>
          <w:szCs w:val="32"/>
          <w:lang w:val="es-ES"/>
        </w:rPr>
        <w:t xml:space="preserve">el Plan de Trabajo </w:t>
      </w:r>
      <w:r w:rsidR="003C7873">
        <w:rPr>
          <w:rFonts w:cs="Arial"/>
          <w:sz w:val="24"/>
          <w:szCs w:val="32"/>
          <w:lang w:val="es-ES"/>
        </w:rPr>
        <w:t>así com</w:t>
      </w:r>
      <w:r w:rsidR="007B7B49">
        <w:rPr>
          <w:rFonts w:cs="Arial"/>
          <w:sz w:val="24"/>
          <w:szCs w:val="32"/>
          <w:lang w:val="es-ES"/>
        </w:rPr>
        <w:t>o el Calendario de Sesiones del COTAPREP, mismos que fueron aprobados por unanimidad</w:t>
      </w:r>
      <w:r w:rsidR="000935A6" w:rsidRPr="00852149">
        <w:rPr>
          <w:rFonts w:cs="Arial"/>
          <w:sz w:val="24"/>
          <w:szCs w:val="32"/>
          <w:lang w:val="es-ES"/>
        </w:rPr>
        <w:t>.</w:t>
      </w:r>
    </w:p>
    <w:p w14:paraId="7935DA31" w14:textId="66AD8B6E" w:rsidR="00187BFB" w:rsidRDefault="00CA705B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lastRenderedPageBreak/>
        <w:t xml:space="preserve">El miércoles 29 de noviembre, se llevó a cabo la primera reunión formal de trabajo, </w:t>
      </w:r>
      <w:r w:rsidR="00633769" w:rsidRPr="00A04C1E">
        <w:rPr>
          <w:rFonts w:cs="Arial"/>
          <w:sz w:val="24"/>
        </w:rPr>
        <w:t>con las representaciones de partidos políticos y candidaturas independientes</w:t>
      </w:r>
      <w:r w:rsidR="00633769">
        <w:rPr>
          <w:rFonts w:cs="Arial"/>
        </w:rPr>
        <w:t xml:space="preserve"> </w:t>
      </w:r>
      <w:r>
        <w:rPr>
          <w:rFonts w:cs="Arial"/>
          <w:sz w:val="24"/>
          <w:szCs w:val="32"/>
          <w:lang w:val="es-ES"/>
        </w:rPr>
        <w:t xml:space="preserve">en la que se presentó el plan de trabajo para la implementación del PREP, </w:t>
      </w:r>
      <w:r w:rsidR="00633769">
        <w:rPr>
          <w:rFonts w:cs="Arial"/>
          <w:sz w:val="24"/>
          <w:szCs w:val="32"/>
          <w:lang w:val="es-ES"/>
        </w:rPr>
        <w:t xml:space="preserve">donde </w:t>
      </w:r>
      <w:r>
        <w:rPr>
          <w:rFonts w:cs="Arial"/>
          <w:sz w:val="24"/>
          <w:szCs w:val="32"/>
          <w:lang w:val="es-ES"/>
        </w:rPr>
        <w:t xml:space="preserve">surgieron algunas observaciones que ya </w:t>
      </w:r>
      <w:r w:rsidR="00633769">
        <w:rPr>
          <w:rFonts w:cs="Arial"/>
          <w:sz w:val="24"/>
          <w:szCs w:val="32"/>
          <w:lang w:val="es-ES"/>
        </w:rPr>
        <w:t xml:space="preserve">fueron </w:t>
      </w:r>
      <w:r>
        <w:rPr>
          <w:rFonts w:cs="Arial"/>
          <w:sz w:val="24"/>
          <w:szCs w:val="32"/>
          <w:lang w:val="es-ES"/>
        </w:rPr>
        <w:t xml:space="preserve">asentadas en el plan de trabajo, y </w:t>
      </w:r>
      <w:r w:rsidR="00633769">
        <w:rPr>
          <w:rFonts w:cs="Arial"/>
          <w:sz w:val="24"/>
          <w:szCs w:val="32"/>
          <w:lang w:val="es-ES"/>
        </w:rPr>
        <w:t xml:space="preserve">fueron </w:t>
      </w:r>
      <w:r>
        <w:rPr>
          <w:rFonts w:cs="Arial"/>
          <w:sz w:val="24"/>
          <w:szCs w:val="32"/>
          <w:lang w:val="es-ES"/>
        </w:rPr>
        <w:t>remitidas al INE para su valoración.</w:t>
      </w:r>
    </w:p>
    <w:p w14:paraId="0E481DD5" w14:textId="4B38149E" w:rsidR="00187BFB" w:rsidRPr="00187BFB" w:rsidRDefault="00187BFB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 xml:space="preserve">En dicha reunión de trabajo, se </w:t>
      </w:r>
      <w:r w:rsidR="00633769">
        <w:rPr>
          <w:rFonts w:cs="Arial"/>
          <w:sz w:val="24"/>
          <w:szCs w:val="32"/>
          <w:lang w:val="es-ES"/>
        </w:rPr>
        <w:t xml:space="preserve">propuso </w:t>
      </w:r>
      <w:r>
        <w:rPr>
          <w:rFonts w:cs="Arial"/>
          <w:sz w:val="24"/>
          <w:szCs w:val="32"/>
          <w:lang w:val="es-ES"/>
        </w:rPr>
        <w:t xml:space="preserve">cambiar </w:t>
      </w:r>
      <w:r w:rsidR="00633769">
        <w:rPr>
          <w:rFonts w:cs="Arial"/>
          <w:sz w:val="24"/>
          <w:szCs w:val="32"/>
          <w:lang w:val="es-ES"/>
        </w:rPr>
        <w:t xml:space="preserve">de fecha </w:t>
      </w:r>
      <w:r>
        <w:rPr>
          <w:rFonts w:cs="Arial"/>
          <w:sz w:val="24"/>
          <w:szCs w:val="32"/>
          <w:lang w:val="es-ES"/>
        </w:rPr>
        <w:t xml:space="preserve">la segunda reunión formal de trabajo </w:t>
      </w:r>
      <w:r w:rsidR="00633769">
        <w:rPr>
          <w:rFonts w:cs="Arial"/>
          <w:sz w:val="24"/>
          <w:szCs w:val="32"/>
          <w:lang w:val="es-ES"/>
        </w:rPr>
        <w:t xml:space="preserve">siendo el 14 de diciembre del 2023, </w:t>
      </w:r>
      <w:r>
        <w:rPr>
          <w:rFonts w:cs="Arial"/>
          <w:sz w:val="24"/>
          <w:szCs w:val="32"/>
          <w:lang w:val="es-ES"/>
        </w:rPr>
        <w:t>y la segunda sesión ordinaria del COTAPREP</w:t>
      </w:r>
      <w:r w:rsidR="00633769">
        <w:rPr>
          <w:rFonts w:cs="Arial"/>
          <w:sz w:val="24"/>
          <w:szCs w:val="32"/>
          <w:lang w:val="es-ES"/>
        </w:rPr>
        <w:t xml:space="preserve"> para el 18 de diciembre del 2023.</w:t>
      </w:r>
      <w:r>
        <w:rPr>
          <w:rFonts w:cs="Arial"/>
          <w:sz w:val="24"/>
          <w:szCs w:val="32"/>
          <w:lang w:val="es-ES"/>
        </w:rPr>
        <w:t xml:space="preserve"> </w:t>
      </w:r>
      <w:r w:rsidR="00633769">
        <w:rPr>
          <w:rFonts w:cs="Arial"/>
          <w:sz w:val="24"/>
          <w:szCs w:val="32"/>
          <w:lang w:val="es-ES"/>
        </w:rPr>
        <w:t>Lo</w:t>
      </w:r>
      <w:r>
        <w:rPr>
          <w:rFonts w:cs="Arial"/>
          <w:sz w:val="24"/>
          <w:szCs w:val="32"/>
          <w:lang w:val="es-ES"/>
        </w:rPr>
        <w:t xml:space="preserve"> anterior para estar en posibilidades de presentar y aprobar el Proceso Técnico Operativo</w:t>
      </w:r>
      <w:r w:rsidR="00633769">
        <w:rPr>
          <w:rFonts w:cs="Arial"/>
          <w:sz w:val="24"/>
          <w:szCs w:val="32"/>
          <w:lang w:val="es-ES"/>
        </w:rPr>
        <w:t xml:space="preserve"> del PREP por parte del COTAPREP</w:t>
      </w:r>
      <w:r>
        <w:rPr>
          <w:rFonts w:cs="Arial"/>
          <w:sz w:val="24"/>
          <w:szCs w:val="32"/>
          <w:lang w:val="es-ES"/>
        </w:rPr>
        <w:t xml:space="preserve">, y </w:t>
      </w:r>
      <w:r w:rsidR="00633769">
        <w:rPr>
          <w:rFonts w:cs="Arial"/>
          <w:sz w:val="24"/>
          <w:szCs w:val="32"/>
          <w:lang w:val="es-ES"/>
        </w:rPr>
        <w:t xml:space="preserve">así, </w:t>
      </w:r>
      <w:r>
        <w:rPr>
          <w:rFonts w:cs="Arial"/>
          <w:sz w:val="24"/>
          <w:szCs w:val="32"/>
          <w:lang w:val="es-ES"/>
        </w:rPr>
        <w:t>que el Consejo General de este Instituto pueda aprobarlo en su siguiente sesión programada para el 21 o 22 de diciembre</w:t>
      </w:r>
      <w:r w:rsidR="00633769">
        <w:rPr>
          <w:rFonts w:cs="Arial"/>
          <w:sz w:val="24"/>
          <w:szCs w:val="32"/>
          <w:lang w:val="es-ES"/>
        </w:rPr>
        <w:t xml:space="preserve"> del 2023</w:t>
      </w:r>
      <w:r>
        <w:rPr>
          <w:rFonts w:cs="Arial"/>
          <w:sz w:val="24"/>
          <w:szCs w:val="32"/>
          <w:lang w:val="es-ES"/>
        </w:rPr>
        <w:t>.</w:t>
      </w:r>
    </w:p>
    <w:p w14:paraId="36E0CB3E" w14:textId="48DB065E" w:rsidR="00221E96" w:rsidRDefault="00853FEC" w:rsidP="00853FEC">
      <w:pPr>
        <w:pStyle w:val="Ttulo2"/>
      </w:pPr>
      <w:bookmarkStart w:id="6" w:name="_Toc152592905"/>
      <w:r>
        <w:t xml:space="preserve">d. </w:t>
      </w:r>
      <w:r w:rsidR="009E31CF">
        <w:t>Adquisiciones, licitaciones, adjudicaciones directas</w:t>
      </w:r>
      <w:bookmarkEnd w:id="6"/>
    </w:p>
    <w:p w14:paraId="3D6D5782" w14:textId="55E511EC" w:rsidR="0072336D" w:rsidRPr="00D02467" w:rsidRDefault="00187BFB" w:rsidP="00AF38EA">
      <w:pPr>
        <w:spacing w:after="360" w:line="276" w:lineRule="auto"/>
        <w:rPr>
          <w:sz w:val="24"/>
        </w:rPr>
      </w:pPr>
      <w:r w:rsidRPr="00D02467">
        <w:rPr>
          <w:sz w:val="24"/>
        </w:rPr>
        <w:t>Dando seguimiento el plan de trabajo, se contempla tener acercamiento con empresas de telecomunicaciones durante el mes de diciembre para conocer las capacidades técnicas y de inventario para la adquisición de equipos celulares</w:t>
      </w:r>
      <w:r w:rsidR="003F609A" w:rsidRPr="00D02467">
        <w:rPr>
          <w:sz w:val="24"/>
        </w:rPr>
        <w:t>, así como determinar el plan necesario para adquirir.</w:t>
      </w:r>
    </w:p>
    <w:p w14:paraId="09C1415F" w14:textId="392B0F17" w:rsidR="00221E96" w:rsidRDefault="00975C6B" w:rsidP="00975C6B">
      <w:pPr>
        <w:pStyle w:val="Ttulo2"/>
      </w:pPr>
      <w:bookmarkStart w:id="7" w:name="_Toc152592906"/>
      <w:r>
        <w:t xml:space="preserve">e. </w:t>
      </w:r>
      <w:r w:rsidR="009E31CF">
        <w:t>Recursos humanos y capacitación</w:t>
      </w:r>
      <w:bookmarkEnd w:id="7"/>
    </w:p>
    <w:p w14:paraId="3AF18FF3" w14:textId="3402E462" w:rsidR="00603619" w:rsidRPr="00D02467" w:rsidRDefault="00B961E3" w:rsidP="00D02467">
      <w:pPr>
        <w:spacing w:after="360" w:line="276" w:lineRule="auto"/>
        <w:rPr>
          <w:sz w:val="24"/>
        </w:rPr>
      </w:pPr>
      <w:r w:rsidRPr="00D02467">
        <w:rPr>
          <w:sz w:val="24"/>
        </w:rPr>
        <w:t>Se han realizado sesiones de capacitación para el personal de desarrollo designado a diseñar e implementar el PREP y se continuará con sesiones adicionales.</w:t>
      </w:r>
    </w:p>
    <w:p w14:paraId="2F185203" w14:textId="092DE24C" w:rsidR="004D060E" w:rsidRPr="00D02467" w:rsidRDefault="004250DB" w:rsidP="00D02467">
      <w:pPr>
        <w:spacing w:after="360" w:line="276" w:lineRule="auto"/>
        <w:rPr>
          <w:sz w:val="24"/>
        </w:rPr>
      </w:pPr>
      <w:r>
        <w:rPr>
          <w:sz w:val="24"/>
        </w:rPr>
        <w:t>Se han llevado a cabo cursos de inducción a todo el personal contratado</w:t>
      </w:r>
      <w:r w:rsidR="009E6EED">
        <w:rPr>
          <w:sz w:val="24"/>
        </w:rPr>
        <w:t xml:space="preserve"> </w:t>
      </w:r>
      <w:r>
        <w:rPr>
          <w:sz w:val="24"/>
        </w:rPr>
        <w:t>por esta área</w:t>
      </w:r>
      <w:r w:rsidR="009E6EED">
        <w:rPr>
          <w:sz w:val="24"/>
        </w:rPr>
        <w:t>.</w:t>
      </w:r>
    </w:p>
    <w:p w14:paraId="3149D721" w14:textId="02152099" w:rsidR="009E31CF" w:rsidRDefault="00852149" w:rsidP="00852149">
      <w:pPr>
        <w:pStyle w:val="Ttulo2"/>
      </w:pPr>
      <w:bookmarkStart w:id="8" w:name="_Toc152592907"/>
      <w:r>
        <w:t xml:space="preserve">f. </w:t>
      </w:r>
      <w:r w:rsidR="009E31CF">
        <w:t>Infraestructura (</w:t>
      </w:r>
      <w:r w:rsidR="006A70D2">
        <w:t>medios técnicos, servicios e instalaciones necesarios</w:t>
      </w:r>
      <w:r w:rsidR="009E31CF">
        <w:t>)</w:t>
      </w:r>
      <w:bookmarkEnd w:id="8"/>
    </w:p>
    <w:p w14:paraId="7BD50266" w14:textId="64AA7CBF" w:rsidR="00852149" w:rsidRPr="00D02467" w:rsidRDefault="009E6EED" w:rsidP="00D02467">
      <w:pPr>
        <w:spacing w:after="360" w:line="276" w:lineRule="auto"/>
        <w:rPr>
          <w:sz w:val="24"/>
        </w:rPr>
      </w:pPr>
      <w:r w:rsidRPr="00D02467">
        <w:rPr>
          <w:sz w:val="24"/>
        </w:rPr>
        <w:t>Se trabaja con propuestas de implementación de soluciones en la nube para la publicación del portal PREP.</w:t>
      </w:r>
    </w:p>
    <w:p w14:paraId="5593E020" w14:textId="10410990" w:rsidR="009E31CF" w:rsidRPr="00221E96" w:rsidRDefault="00852149" w:rsidP="00852149">
      <w:pPr>
        <w:pStyle w:val="Ttulo2"/>
      </w:pPr>
      <w:bookmarkStart w:id="9" w:name="_Toc152592908"/>
      <w:r>
        <w:lastRenderedPageBreak/>
        <w:t xml:space="preserve">g. </w:t>
      </w:r>
      <w:r w:rsidR="009E31CF">
        <w:t>Instalación de CATD y, en su caso, CCV</w:t>
      </w:r>
      <w:bookmarkEnd w:id="9"/>
    </w:p>
    <w:p w14:paraId="60755071" w14:textId="417BD80D" w:rsidR="0075691D" w:rsidRPr="00AF38EA" w:rsidRDefault="00ED2E9E" w:rsidP="00AF38EA">
      <w:pPr>
        <w:spacing w:after="360" w:line="276" w:lineRule="auto"/>
        <w:rPr>
          <w:sz w:val="24"/>
        </w:rPr>
      </w:pPr>
      <w:r w:rsidRPr="00AF38EA">
        <w:rPr>
          <w:sz w:val="24"/>
        </w:rPr>
        <w:t>S</w:t>
      </w:r>
      <w:r w:rsidR="00B532A8" w:rsidRPr="00AF38EA">
        <w:rPr>
          <w:sz w:val="24"/>
        </w:rPr>
        <w:t>e</w:t>
      </w:r>
      <w:r w:rsidR="00C91BF1" w:rsidRPr="00AF38EA">
        <w:rPr>
          <w:sz w:val="24"/>
        </w:rPr>
        <w:t xml:space="preserve"> aprobaron </w:t>
      </w:r>
      <w:r w:rsidR="002B648C" w:rsidRPr="00AF38EA">
        <w:rPr>
          <w:sz w:val="24"/>
        </w:rPr>
        <w:t>los domicilios para los 20 Consejos Distritales</w:t>
      </w:r>
      <w:r w:rsidRPr="00AF38EA">
        <w:rPr>
          <w:sz w:val="24"/>
        </w:rPr>
        <w:t xml:space="preserve"> </w:t>
      </w:r>
      <w:r w:rsidR="002B648C" w:rsidRPr="00AF38EA">
        <w:rPr>
          <w:sz w:val="24"/>
        </w:rPr>
        <w:t xml:space="preserve">de la entidad, mismos que serán sede de </w:t>
      </w:r>
      <w:r w:rsidR="00A8363B" w:rsidRPr="00AF38EA">
        <w:rPr>
          <w:sz w:val="24"/>
        </w:rPr>
        <w:t>los CATD distritales.</w:t>
      </w:r>
      <w:r w:rsidR="00F15256" w:rsidRPr="00AF38EA">
        <w:rPr>
          <w:sz w:val="24"/>
        </w:rPr>
        <w:t xml:space="preserve"> Los consejos distritales fueron instalados entre el 15 y 16 de noviembre</w:t>
      </w:r>
      <w:r w:rsidR="00633769">
        <w:rPr>
          <w:sz w:val="24"/>
        </w:rPr>
        <w:t xml:space="preserve"> del 2023</w:t>
      </w:r>
      <w:r w:rsidR="008E3CF4" w:rsidRPr="00AF38EA">
        <w:rPr>
          <w:sz w:val="24"/>
        </w:rPr>
        <w:t xml:space="preserve">, </w:t>
      </w:r>
      <w:r w:rsidR="00633769">
        <w:rPr>
          <w:sz w:val="24"/>
        </w:rPr>
        <w:t>mismos que ya</w:t>
      </w:r>
      <w:r w:rsidR="008E3CF4" w:rsidRPr="00AF38EA">
        <w:rPr>
          <w:sz w:val="24"/>
        </w:rPr>
        <w:t xml:space="preserve"> contaban con mobiliario y equipo de cómputo para el personal que ahí desarrolla sus actividades.</w:t>
      </w:r>
    </w:p>
    <w:p w14:paraId="3FAC3A83" w14:textId="471C3EB8" w:rsidR="008E3CF4" w:rsidRPr="00AF38EA" w:rsidRDefault="008E3CF4" w:rsidP="00AF38EA">
      <w:pPr>
        <w:spacing w:after="360" w:line="276" w:lineRule="auto"/>
        <w:rPr>
          <w:sz w:val="24"/>
        </w:rPr>
      </w:pPr>
      <w:r w:rsidRPr="00AF38EA">
        <w:rPr>
          <w:sz w:val="24"/>
        </w:rPr>
        <w:t>El servicio de Internet</w:t>
      </w:r>
      <w:r w:rsidR="00332341" w:rsidRPr="00AF38EA">
        <w:rPr>
          <w:sz w:val="24"/>
        </w:rPr>
        <w:t xml:space="preserve"> ya fue solicitado,</w:t>
      </w:r>
      <w:r w:rsidR="008751AB" w:rsidRPr="00AF38EA">
        <w:rPr>
          <w:sz w:val="24"/>
        </w:rPr>
        <w:t xml:space="preserve"> </w:t>
      </w:r>
      <w:r w:rsidR="00633769">
        <w:rPr>
          <w:sz w:val="24"/>
        </w:rPr>
        <w:t xml:space="preserve">y </w:t>
      </w:r>
      <w:r w:rsidR="008751AB" w:rsidRPr="00AF38EA">
        <w:rPr>
          <w:sz w:val="24"/>
        </w:rPr>
        <w:t>según el informe del proveedor, ya se cuenta con 16 de las 20</w:t>
      </w:r>
      <w:r w:rsidR="00F11F6D" w:rsidRPr="00AF38EA">
        <w:rPr>
          <w:sz w:val="24"/>
        </w:rPr>
        <w:t xml:space="preserve"> fincas con servicio,</w:t>
      </w:r>
      <w:r w:rsidR="00332341" w:rsidRPr="00AF38EA">
        <w:rPr>
          <w:sz w:val="24"/>
        </w:rPr>
        <w:t xml:space="preserve"> y se espera </w:t>
      </w:r>
      <w:r w:rsidR="00F11F6D" w:rsidRPr="00AF38EA">
        <w:rPr>
          <w:sz w:val="24"/>
        </w:rPr>
        <w:t>que,</w:t>
      </w:r>
      <w:r w:rsidR="00332341" w:rsidRPr="00AF38EA">
        <w:rPr>
          <w:sz w:val="24"/>
        </w:rPr>
        <w:t xml:space="preserve"> a más tardar el </w:t>
      </w:r>
      <w:r w:rsidR="00F11F6D" w:rsidRPr="00AF38EA">
        <w:rPr>
          <w:sz w:val="24"/>
        </w:rPr>
        <w:t>8</w:t>
      </w:r>
      <w:r w:rsidR="00332341" w:rsidRPr="00AF38EA">
        <w:rPr>
          <w:sz w:val="24"/>
        </w:rPr>
        <w:t xml:space="preserve"> de diciembre</w:t>
      </w:r>
      <w:r w:rsidR="00633769">
        <w:rPr>
          <w:sz w:val="24"/>
        </w:rPr>
        <w:t xml:space="preserve"> del 2023</w:t>
      </w:r>
      <w:r w:rsidR="00332341" w:rsidRPr="00AF38EA">
        <w:rPr>
          <w:sz w:val="24"/>
        </w:rPr>
        <w:t>, cuenten todos con el servicio de internet y telefonía</w:t>
      </w:r>
      <w:r w:rsidR="008751AB" w:rsidRPr="00AF38EA">
        <w:rPr>
          <w:sz w:val="24"/>
        </w:rPr>
        <w:t>.</w:t>
      </w:r>
    </w:p>
    <w:p w14:paraId="6AC54835" w14:textId="5EC4C280" w:rsidR="009E31CF" w:rsidRDefault="00D306FA" w:rsidP="00D306FA">
      <w:pPr>
        <w:pStyle w:val="Ttulo2"/>
      </w:pPr>
      <w:bookmarkStart w:id="10" w:name="_Toc152592909"/>
      <w:r>
        <w:t xml:space="preserve">h. </w:t>
      </w:r>
      <w:r w:rsidR="009E31CF">
        <w:t>Desarrollo del sistema informático</w:t>
      </w:r>
      <w:bookmarkEnd w:id="10"/>
    </w:p>
    <w:p w14:paraId="67149F8D" w14:textId="4E7F6899" w:rsidR="009E31CF" w:rsidRPr="00D306FA" w:rsidRDefault="00367994" w:rsidP="00D306FA">
      <w:pPr>
        <w:rPr>
          <w:sz w:val="24"/>
          <w:szCs w:val="32"/>
        </w:rPr>
      </w:pPr>
      <w:r w:rsidRPr="00A04C1E">
        <w:rPr>
          <w:b/>
          <w:bCs/>
          <w:sz w:val="24"/>
          <w:szCs w:val="32"/>
        </w:rPr>
        <w:t>Análisis:</w:t>
      </w:r>
      <w:r w:rsidR="00C7191F" w:rsidRPr="00D306FA">
        <w:rPr>
          <w:sz w:val="24"/>
          <w:szCs w:val="32"/>
        </w:rPr>
        <w:t xml:space="preserve"> </w:t>
      </w:r>
      <w:r w:rsidR="002516B6">
        <w:rPr>
          <w:sz w:val="24"/>
          <w:szCs w:val="32"/>
        </w:rPr>
        <w:t xml:space="preserve">Se han </w:t>
      </w:r>
      <w:r w:rsidR="00AF38EA">
        <w:rPr>
          <w:sz w:val="24"/>
          <w:szCs w:val="32"/>
        </w:rPr>
        <w:t>cubierto</w:t>
      </w:r>
      <w:r w:rsidR="002516B6">
        <w:rPr>
          <w:sz w:val="24"/>
          <w:szCs w:val="32"/>
        </w:rPr>
        <w:t xml:space="preserve"> los escenarios p</w:t>
      </w:r>
      <w:r w:rsidR="00BE3AD2">
        <w:rPr>
          <w:sz w:val="24"/>
          <w:szCs w:val="32"/>
        </w:rPr>
        <w:t>o</w:t>
      </w:r>
      <w:r w:rsidR="002516B6">
        <w:rPr>
          <w:sz w:val="24"/>
          <w:szCs w:val="32"/>
        </w:rPr>
        <w:t xml:space="preserve">sibles y se trabajó en </w:t>
      </w:r>
      <w:r w:rsidR="00BE3AD2">
        <w:rPr>
          <w:sz w:val="24"/>
          <w:szCs w:val="32"/>
        </w:rPr>
        <w:t>diseñar el PTO</w:t>
      </w:r>
      <w:r w:rsidR="00B72F6C" w:rsidRPr="00D306FA">
        <w:rPr>
          <w:sz w:val="24"/>
          <w:szCs w:val="32"/>
        </w:rPr>
        <w:t>.</w:t>
      </w:r>
    </w:p>
    <w:p w14:paraId="651D81EC" w14:textId="219EE413" w:rsidR="009E31CF" w:rsidRPr="00D306FA" w:rsidRDefault="00367994" w:rsidP="00D306FA">
      <w:pPr>
        <w:rPr>
          <w:sz w:val="24"/>
          <w:szCs w:val="32"/>
        </w:rPr>
      </w:pPr>
      <w:r w:rsidRPr="00A04C1E">
        <w:rPr>
          <w:b/>
          <w:bCs/>
          <w:sz w:val="24"/>
          <w:szCs w:val="32"/>
        </w:rPr>
        <w:t>Diseño:</w:t>
      </w:r>
      <w:r w:rsidR="00B72F6C" w:rsidRPr="00D306FA">
        <w:rPr>
          <w:sz w:val="24"/>
          <w:szCs w:val="32"/>
        </w:rPr>
        <w:t xml:space="preserve"> </w:t>
      </w:r>
      <w:r w:rsidR="00A87095" w:rsidRPr="00A87095">
        <w:rPr>
          <w:sz w:val="24"/>
          <w:szCs w:val="32"/>
        </w:rPr>
        <w:t xml:space="preserve">Se inicia el diseño de </w:t>
      </w:r>
      <w:r w:rsidR="00BE3AD2">
        <w:rPr>
          <w:sz w:val="24"/>
          <w:szCs w:val="32"/>
        </w:rPr>
        <w:t>tablas de resultados, procedimientos y el portal PREP</w:t>
      </w:r>
      <w:r w:rsidR="00A87095">
        <w:rPr>
          <w:sz w:val="24"/>
          <w:szCs w:val="32"/>
        </w:rPr>
        <w:t>.</w:t>
      </w:r>
    </w:p>
    <w:p w14:paraId="0FD07639" w14:textId="609BEE5B" w:rsidR="009E31CF" w:rsidRPr="00D306FA" w:rsidRDefault="00367994" w:rsidP="00D306FA">
      <w:pPr>
        <w:rPr>
          <w:sz w:val="24"/>
          <w:szCs w:val="32"/>
        </w:rPr>
      </w:pPr>
      <w:r w:rsidRPr="00A04C1E">
        <w:rPr>
          <w:b/>
          <w:bCs/>
          <w:sz w:val="24"/>
          <w:szCs w:val="32"/>
        </w:rPr>
        <w:t>Construcción:</w:t>
      </w:r>
      <w:r w:rsidR="00B72F6C" w:rsidRPr="00D306FA">
        <w:rPr>
          <w:sz w:val="24"/>
          <w:szCs w:val="32"/>
        </w:rPr>
        <w:t xml:space="preserve"> </w:t>
      </w:r>
      <w:r w:rsidR="004D1FFF" w:rsidRPr="004D1FFF">
        <w:rPr>
          <w:sz w:val="24"/>
          <w:szCs w:val="32"/>
        </w:rPr>
        <w:t>El proceso de desarrollo ha iniciado, se cuenta con servidores de prueba, entorno de desarrollo y herramientas informáticas suficientes para la etapa actual.</w:t>
      </w:r>
    </w:p>
    <w:p w14:paraId="767C1537" w14:textId="006D4C8F" w:rsidR="009E31CF" w:rsidRDefault="00367994" w:rsidP="00AF38E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A04C1E">
        <w:rPr>
          <w:b/>
          <w:bCs/>
          <w:i w:val="0"/>
          <w:iCs w:val="0"/>
          <w:sz w:val="24"/>
          <w:szCs w:val="32"/>
        </w:rPr>
        <w:t>Pruebas</w:t>
      </w:r>
      <w:r w:rsidR="00C7191F" w:rsidRPr="00A04C1E">
        <w:rPr>
          <w:b/>
          <w:bCs/>
          <w:i w:val="0"/>
          <w:iCs w:val="0"/>
          <w:sz w:val="24"/>
          <w:szCs w:val="32"/>
        </w:rPr>
        <w:t>:</w:t>
      </w:r>
      <w:r w:rsidR="00B72F6C" w:rsidRPr="00AF38EA">
        <w:rPr>
          <w:i w:val="0"/>
          <w:iCs w:val="0"/>
          <w:sz w:val="24"/>
          <w:szCs w:val="32"/>
        </w:rPr>
        <w:t xml:space="preserve"> </w:t>
      </w:r>
      <w:r w:rsidR="00D26A2E" w:rsidRPr="00AF38EA">
        <w:rPr>
          <w:i w:val="0"/>
          <w:iCs w:val="0"/>
          <w:sz w:val="24"/>
          <w:szCs w:val="32"/>
        </w:rPr>
        <w:t>Las pruebas se han planeado paralelas al desarrollo. Un equipo de “Validación de Calidad” probará los módulos y retroalimentará a los equipos de desarrollo sobre posibles fallas o funcionamientos inesperados</w:t>
      </w:r>
      <w:r w:rsidR="00037661" w:rsidRPr="00AF38EA">
        <w:rPr>
          <w:i w:val="0"/>
          <w:iCs w:val="0"/>
          <w:sz w:val="24"/>
          <w:szCs w:val="32"/>
        </w:rPr>
        <w:t>.</w:t>
      </w:r>
    </w:p>
    <w:p w14:paraId="3DFBE3CE" w14:textId="77777777" w:rsidR="00D57BCE" w:rsidRPr="00AF38EA" w:rsidRDefault="00D57BCE" w:rsidP="00AF38E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6596CF22" w14:textId="56B26713" w:rsidR="009E31CF" w:rsidRPr="00AF38EA" w:rsidRDefault="00C7191F" w:rsidP="00AF38E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A04C1E">
        <w:rPr>
          <w:b/>
          <w:bCs/>
          <w:i w:val="0"/>
          <w:iCs w:val="0"/>
          <w:sz w:val="24"/>
          <w:szCs w:val="32"/>
        </w:rPr>
        <w:t>Procedimientos de control de cambios</w:t>
      </w:r>
      <w:r w:rsidR="00B72F6C" w:rsidRPr="00AF38EA">
        <w:rPr>
          <w:i w:val="0"/>
          <w:iCs w:val="0"/>
          <w:sz w:val="24"/>
          <w:szCs w:val="32"/>
        </w:rPr>
        <w:t xml:space="preserve">: Todo el código se </w:t>
      </w:r>
      <w:r w:rsidR="00196ECF" w:rsidRPr="00AF38EA">
        <w:rPr>
          <w:i w:val="0"/>
          <w:iCs w:val="0"/>
          <w:sz w:val="24"/>
          <w:szCs w:val="32"/>
        </w:rPr>
        <w:t>encuentra</w:t>
      </w:r>
      <w:r w:rsidR="00B72F6C" w:rsidRPr="00AF38EA">
        <w:rPr>
          <w:i w:val="0"/>
          <w:iCs w:val="0"/>
          <w:sz w:val="24"/>
          <w:szCs w:val="32"/>
        </w:rPr>
        <w:t xml:space="preserve"> versionado</w:t>
      </w:r>
      <w:r w:rsidR="00196ECF" w:rsidRPr="00AF38EA">
        <w:rPr>
          <w:i w:val="0"/>
          <w:iCs w:val="0"/>
          <w:sz w:val="24"/>
          <w:szCs w:val="32"/>
        </w:rPr>
        <w:t>,</w:t>
      </w:r>
      <w:r w:rsidR="00B72F6C" w:rsidRPr="00AF38EA">
        <w:rPr>
          <w:i w:val="0"/>
          <w:iCs w:val="0"/>
          <w:sz w:val="24"/>
          <w:szCs w:val="32"/>
        </w:rPr>
        <w:t xml:space="preserve"> </w:t>
      </w:r>
      <w:r w:rsidR="00A16419" w:rsidRPr="00AF38EA">
        <w:rPr>
          <w:i w:val="0"/>
          <w:iCs w:val="0"/>
          <w:sz w:val="24"/>
          <w:szCs w:val="32"/>
        </w:rPr>
        <w:t xml:space="preserve">se </w:t>
      </w:r>
      <w:r w:rsidR="00C355AA" w:rsidRPr="00AF38EA">
        <w:rPr>
          <w:i w:val="0"/>
          <w:iCs w:val="0"/>
          <w:sz w:val="24"/>
          <w:szCs w:val="32"/>
        </w:rPr>
        <w:t>emitirán</w:t>
      </w:r>
      <w:r w:rsidR="00A16419" w:rsidRPr="00AF38EA">
        <w:rPr>
          <w:i w:val="0"/>
          <w:iCs w:val="0"/>
          <w:sz w:val="24"/>
          <w:szCs w:val="32"/>
        </w:rPr>
        <w:t xml:space="preserve"> </w:t>
      </w:r>
      <w:r w:rsidR="00C355AA" w:rsidRPr="00AF38EA">
        <w:rPr>
          <w:i w:val="0"/>
          <w:iCs w:val="0"/>
          <w:sz w:val="24"/>
          <w:szCs w:val="32"/>
        </w:rPr>
        <w:t>validaciones</w:t>
      </w:r>
      <w:r w:rsidR="00A16419" w:rsidRPr="00AF38EA">
        <w:rPr>
          <w:i w:val="0"/>
          <w:iCs w:val="0"/>
          <w:sz w:val="24"/>
          <w:szCs w:val="32"/>
        </w:rPr>
        <w:t xml:space="preserve"> para determinar las versiones de prueba y producción para evitar el uso de software modificado y sin </w:t>
      </w:r>
      <w:r w:rsidR="00C355AA" w:rsidRPr="00AF38EA">
        <w:rPr>
          <w:i w:val="0"/>
          <w:iCs w:val="0"/>
          <w:sz w:val="24"/>
          <w:szCs w:val="32"/>
        </w:rPr>
        <w:t>revisar</w:t>
      </w:r>
      <w:r w:rsidR="00A16419" w:rsidRPr="00AF38EA">
        <w:rPr>
          <w:i w:val="0"/>
          <w:iCs w:val="0"/>
          <w:sz w:val="24"/>
          <w:szCs w:val="32"/>
        </w:rPr>
        <w:t>.</w:t>
      </w:r>
      <w:r w:rsidR="00941B9A" w:rsidRPr="00AF38EA">
        <w:rPr>
          <w:i w:val="0"/>
          <w:iCs w:val="0"/>
          <w:sz w:val="24"/>
          <w:szCs w:val="32"/>
        </w:rPr>
        <w:t xml:space="preserve"> El control y versionado del código se maneja mediante un servidor Git interno donde cada proyecto puede tener uno o varios miembros y un responsable para cada uno de “fusionar” las ramas verificadas y probadas para producción.</w:t>
      </w:r>
    </w:p>
    <w:p w14:paraId="16F7B9F8" w14:textId="7DE1979F" w:rsidR="00A85969" w:rsidRDefault="00196ECF" w:rsidP="00196ECF">
      <w:pPr>
        <w:pStyle w:val="Ttulo2"/>
      </w:pPr>
      <w:bookmarkStart w:id="11" w:name="_Toc152592910"/>
      <w:r>
        <w:t xml:space="preserve">i. </w:t>
      </w:r>
      <w:r w:rsidR="00A85969">
        <w:t>Auditoría</w:t>
      </w:r>
      <w:bookmarkEnd w:id="11"/>
    </w:p>
    <w:p w14:paraId="77D1A103" w14:textId="0390D417" w:rsidR="00BC5CEB" w:rsidRDefault="000C40B0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>
        <w:rPr>
          <w:i w:val="0"/>
          <w:iCs w:val="0"/>
          <w:sz w:val="24"/>
          <w:szCs w:val="32"/>
        </w:rPr>
        <w:t xml:space="preserve">Según el plan de trabajo, </w:t>
      </w:r>
      <w:r w:rsidR="006437D9">
        <w:rPr>
          <w:i w:val="0"/>
          <w:iCs w:val="0"/>
          <w:sz w:val="24"/>
          <w:szCs w:val="32"/>
        </w:rPr>
        <w:t xml:space="preserve">en diciembre del 2023 </w:t>
      </w:r>
      <w:r>
        <w:rPr>
          <w:i w:val="0"/>
          <w:iCs w:val="0"/>
          <w:sz w:val="24"/>
          <w:szCs w:val="32"/>
        </w:rPr>
        <w:t xml:space="preserve">se contempla tener un acercamiento con </w:t>
      </w:r>
      <w:r w:rsidR="00541211">
        <w:rPr>
          <w:i w:val="0"/>
          <w:iCs w:val="0"/>
          <w:sz w:val="24"/>
          <w:szCs w:val="32"/>
        </w:rPr>
        <w:t xml:space="preserve">algunas propuestas a formar parte del Ente </w:t>
      </w:r>
      <w:r w:rsidR="006437D9">
        <w:rPr>
          <w:i w:val="0"/>
          <w:iCs w:val="0"/>
          <w:sz w:val="24"/>
          <w:szCs w:val="32"/>
        </w:rPr>
        <w:t xml:space="preserve">auditor </w:t>
      </w:r>
      <w:r w:rsidR="00541211">
        <w:rPr>
          <w:i w:val="0"/>
          <w:iCs w:val="0"/>
          <w:sz w:val="24"/>
          <w:szCs w:val="32"/>
        </w:rPr>
        <w:t>del PREP</w:t>
      </w:r>
      <w:r w:rsidR="006437D9">
        <w:rPr>
          <w:i w:val="0"/>
          <w:iCs w:val="0"/>
          <w:sz w:val="24"/>
          <w:szCs w:val="32"/>
        </w:rPr>
        <w:t>.</w:t>
      </w:r>
      <w:r w:rsidR="00D8066C">
        <w:rPr>
          <w:i w:val="0"/>
          <w:iCs w:val="0"/>
          <w:sz w:val="24"/>
          <w:szCs w:val="32"/>
        </w:rPr>
        <w:t xml:space="preserve"> </w:t>
      </w:r>
      <w:r w:rsidR="004413BE">
        <w:rPr>
          <w:i w:val="0"/>
          <w:iCs w:val="0"/>
          <w:sz w:val="24"/>
          <w:szCs w:val="32"/>
        </w:rPr>
        <w:t xml:space="preserve">Se incluyó </w:t>
      </w:r>
      <w:r w:rsidR="00EE79FC">
        <w:rPr>
          <w:i w:val="0"/>
          <w:iCs w:val="0"/>
          <w:sz w:val="24"/>
          <w:szCs w:val="32"/>
        </w:rPr>
        <w:t>en el plan de trabajo del COTAPREP, en la s</w:t>
      </w:r>
      <w:r w:rsidR="00EE79FC" w:rsidRPr="00EE79FC">
        <w:rPr>
          <w:i w:val="0"/>
          <w:iCs w:val="0"/>
          <w:sz w:val="24"/>
          <w:szCs w:val="32"/>
        </w:rPr>
        <w:t>egunda reunión formal de trabajo con las representaciones de partidos políticos y candidaturas independientes</w:t>
      </w:r>
      <w:r w:rsidR="007C586E">
        <w:rPr>
          <w:i w:val="0"/>
          <w:iCs w:val="0"/>
          <w:sz w:val="24"/>
          <w:szCs w:val="32"/>
        </w:rPr>
        <w:t>, la p</w:t>
      </w:r>
      <w:r w:rsidR="007C586E" w:rsidRPr="007C586E">
        <w:rPr>
          <w:i w:val="0"/>
          <w:iCs w:val="0"/>
          <w:sz w:val="24"/>
          <w:szCs w:val="32"/>
        </w:rPr>
        <w:t>resentación del o los candidatos a ente auditor del PREP, así como la síntesis de su experiencia en materia de auditorías</w:t>
      </w:r>
      <w:r w:rsidR="007C586E">
        <w:rPr>
          <w:i w:val="0"/>
          <w:iCs w:val="0"/>
          <w:sz w:val="24"/>
          <w:szCs w:val="32"/>
        </w:rPr>
        <w:t xml:space="preserve"> para su valoración.</w:t>
      </w:r>
    </w:p>
    <w:p w14:paraId="1785D18F" w14:textId="24E5DAF5" w:rsidR="00474935" w:rsidRPr="00163866" w:rsidRDefault="005A0EC9" w:rsidP="00474935">
      <w:pPr>
        <w:pStyle w:val="Ttulo1"/>
      </w:pPr>
      <w:bookmarkStart w:id="12" w:name="_Toc152592911"/>
      <w:r>
        <w:lastRenderedPageBreak/>
        <w:t>Anexo 1</w:t>
      </w:r>
      <w:bookmarkEnd w:id="12"/>
    </w:p>
    <w:p w14:paraId="03C5243C" w14:textId="77777777" w:rsidR="00474935" w:rsidRPr="00474935" w:rsidRDefault="00474935" w:rsidP="00474935">
      <w:pPr>
        <w:pStyle w:val="SubtituloUTSI"/>
        <w:jc w:val="center"/>
        <w:rPr>
          <w:sz w:val="40"/>
          <w:szCs w:val="32"/>
          <w:lang w:val="es-MX"/>
        </w:rPr>
      </w:pPr>
      <w:r w:rsidRPr="00474935">
        <w:rPr>
          <w:sz w:val="40"/>
          <w:szCs w:val="32"/>
          <w:lang w:val="es-MX"/>
        </w:rPr>
        <w:t xml:space="preserve">Lista de </w:t>
      </w:r>
      <w:r w:rsidRPr="00AB77AC">
        <w:rPr>
          <w:sz w:val="40"/>
          <w:szCs w:val="32"/>
          <w:lang w:val="es-MX"/>
        </w:rPr>
        <w:t>Asistencia</w:t>
      </w:r>
    </w:p>
    <w:p w14:paraId="3D0BB7A3" w14:textId="6D5B924A" w:rsidR="00474935" w:rsidRPr="00DB05B1" w:rsidRDefault="00474935" w:rsidP="00474935">
      <w:pPr>
        <w:pStyle w:val="Ecabezado-UTSI1"/>
        <w:jc w:val="center"/>
        <w:rPr>
          <w:b/>
          <w:bCs/>
          <w:sz w:val="24"/>
          <w:szCs w:val="36"/>
          <w:lang w:val="es-MX"/>
        </w:rPr>
      </w:pPr>
      <w:r w:rsidRPr="00DB05B1">
        <w:rPr>
          <w:b/>
          <w:bCs/>
          <w:sz w:val="24"/>
          <w:szCs w:val="36"/>
          <w:lang w:val="es-MX"/>
        </w:rPr>
        <w:t>Sesión de Instalación</w:t>
      </w:r>
    </w:p>
    <w:p w14:paraId="0C080F36" w14:textId="3A3AE87C" w:rsidR="00CA3866" w:rsidRPr="008A16EE" w:rsidRDefault="00CA3866" w:rsidP="00CA3866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1 de noviembre</w:t>
      </w:r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 xml:space="preserve">17:30 </w:t>
      </w:r>
      <w:proofErr w:type="spellStart"/>
      <w:r>
        <w:rPr>
          <w:sz w:val="24"/>
          <w:szCs w:val="36"/>
          <w:lang w:val="es-MX"/>
        </w:rPr>
        <w:t>hrs</w:t>
      </w:r>
      <w:proofErr w:type="spellEnd"/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>Sesión Virtual</w:t>
      </w:r>
    </w:p>
    <w:tbl>
      <w:tblPr>
        <w:tblStyle w:val="Tablaconcuadrcula4-nfasis1"/>
        <w:tblW w:w="5620" w:type="pct"/>
        <w:tblInd w:w="-572" w:type="dxa"/>
        <w:tblLook w:val="00A0" w:firstRow="1" w:lastRow="0" w:firstColumn="1" w:lastColumn="0" w:noHBand="0" w:noVBand="0"/>
      </w:tblPr>
      <w:tblGrid>
        <w:gridCol w:w="2268"/>
        <w:gridCol w:w="1985"/>
        <w:gridCol w:w="2550"/>
        <w:gridCol w:w="3120"/>
      </w:tblGrid>
      <w:tr w:rsidR="005F67E8" w:rsidRPr="00BD4001" w14:paraId="5C2991A0" w14:textId="77777777" w:rsidTr="00F737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Align w:val="center"/>
          </w:tcPr>
          <w:p w14:paraId="0DC41E31" w14:textId="77777777" w:rsidR="005F67E8" w:rsidRPr="00AB77AC" w:rsidRDefault="005F67E8" w:rsidP="001331F7">
            <w:pPr>
              <w:spacing w:before="80" w:after="80"/>
              <w:jc w:val="center"/>
              <w:rPr>
                <w:lang w:val="es-ES_tradnl" w:eastAsia="es-ES"/>
              </w:rPr>
            </w:pPr>
            <w:bookmarkStart w:id="13" w:name="_Hlk143272184"/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1000" w:type="pct"/>
            <w:vAlign w:val="center"/>
          </w:tcPr>
          <w:p w14:paraId="37C6F34D" w14:textId="77777777" w:rsidR="005F67E8" w:rsidRPr="00AB77AC" w:rsidRDefault="005F67E8" w:rsidP="001331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285" w:type="pct"/>
            <w:vAlign w:val="center"/>
          </w:tcPr>
          <w:p w14:paraId="66709EF9" w14:textId="77777777" w:rsidR="005F67E8" w:rsidRPr="00AB77AC" w:rsidRDefault="005F67E8" w:rsidP="001331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  <w:tc>
          <w:tcPr>
            <w:tcW w:w="1572" w:type="pct"/>
            <w:vAlign w:val="center"/>
          </w:tcPr>
          <w:p w14:paraId="098F93AC" w14:textId="77777777" w:rsidR="005F67E8" w:rsidRPr="00AB77AC" w:rsidRDefault="005F67E8" w:rsidP="001331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Correo electrónico</w:t>
            </w:r>
          </w:p>
        </w:tc>
      </w:tr>
      <w:tr w:rsidR="005F67E8" w:rsidRPr="00BD4001" w14:paraId="39D50920" w14:textId="77777777" w:rsidTr="00F7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Align w:val="center"/>
          </w:tcPr>
          <w:p w14:paraId="41C48636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000" w:type="pct"/>
            <w:vAlign w:val="center"/>
          </w:tcPr>
          <w:p w14:paraId="2B5D8C5A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85" w:type="pct"/>
            <w:vAlign w:val="center"/>
          </w:tcPr>
          <w:p w14:paraId="3EDE1E27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6A37A69E" w14:textId="77777777" w:rsidR="005F67E8" w:rsidRPr="00AB77AC" w:rsidRDefault="00D8066C" w:rsidP="001331F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15" w:history="1">
              <w:r w:rsidR="005F67E8" w:rsidRPr="0045115D">
                <w:rPr>
                  <w:rStyle w:val="Hipervnculo"/>
                  <w:lang w:val="es-ES_tradnl" w:eastAsia="es-ES"/>
                </w:rPr>
                <w:t>alarcon33@gmail.com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37016205" w14:textId="77777777" w:rsidTr="00F73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Align w:val="center"/>
          </w:tcPr>
          <w:p w14:paraId="3CCBDB2E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1000" w:type="pct"/>
            <w:vAlign w:val="center"/>
          </w:tcPr>
          <w:p w14:paraId="73A44348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85" w:type="pct"/>
            <w:vAlign w:val="center"/>
          </w:tcPr>
          <w:p w14:paraId="7FB61D9C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089ADEA3" w14:textId="77777777" w:rsidR="005F67E8" w:rsidRPr="00AB77AC" w:rsidRDefault="00D8066C" w:rsidP="001331F7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16" w:history="1">
              <w:r w:rsidR="005F67E8" w:rsidRPr="0045115D">
                <w:rPr>
                  <w:rStyle w:val="Hipervnculo"/>
                  <w:lang w:val="es-ES_tradnl" w:eastAsia="es-ES"/>
                </w:rPr>
                <w:t>cesarledu@hotmail.com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004DE18D" w14:textId="77777777" w:rsidTr="00F7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4B1A3873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1000" w:type="pct"/>
            <w:vAlign w:val="center"/>
          </w:tcPr>
          <w:p w14:paraId="47F47D6D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85" w:type="pct"/>
            <w:vAlign w:val="center"/>
          </w:tcPr>
          <w:p w14:paraId="097C9CC9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0C978ADD" w14:textId="77777777" w:rsidR="005F67E8" w:rsidRPr="00AB77AC" w:rsidRDefault="00D8066C" w:rsidP="001331F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17" w:history="1">
              <w:r w:rsidR="005F67E8" w:rsidRPr="0045115D">
                <w:rPr>
                  <w:rStyle w:val="Hipervnculo"/>
                  <w:lang w:val="es-ES_tradnl" w:eastAsia="es-ES"/>
                </w:rPr>
                <w:t>carolinao@gmail.com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344FBDDF" w14:textId="77777777" w:rsidTr="00F73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</w:tcPr>
          <w:p w14:paraId="46D29D89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861C29">
              <w:t>Héctor Gallego Avila</w:t>
            </w:r>
          </w:p>
        </w:tc>
        <w:tc>
          <w:tcPr>
            <w:tcW w:w="1000" w:type="pct"/>
            <w:vAlign w:val="center"/>
          </w:tcPr>
          <w:p w14:paraId="18F27D45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285" w:type="pct"/>
            <w:vAlign w:val="center"/>
          </w:tcPr>
          <w:p w14:paraId="29BC8288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Técnico </w:t>
            </w:r>
            <w:r>
              <w:rPr>
                <w:lang w:val="es-ES_tradnl" w:eastAsia="es-ES"/>
              </w:rPr>
              <w:t>COTAPREP</w:t>
            </w:r>
          </w:p>
        </w:tc>
        <w:tc>
          <w:tcPr>
            <w:tcW w:w="1572" w:type="pct"/>
            <w:vAlign w:val="center"/>
          </w:tcPr>
          <w:p w14:paraId="3FE8534E" w14:textId="77777777" w:rsidR="005F67E8" w:rsidRPr="00AB77AC" w:rsidRDefault="00D8066C" w:rsidP="001331F7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18" w:history="1">
              <w:r w:rsidR="005F67E8" w:rsidRPr="0045115D">
                <w:rPr>
                  <w:rStyle w:val="Hipervnculo"/>
                  <w:lang w:val="es-ES_tradnl" w:eastAsia="es-ES"/>
                </w:rPr>
                <w:t>hgallego@iepcjalisco.mx</w:t>
              </w:r>
            </w:hyperlink>
          </w:p>
        </w:tc>
      </w:tr>
      <w:tr w:rsidR="005F67E8" w:rsidRPr="00BD4001" w14:paraId="1046A70A" w14:textId="77777777" w:rsidTr="00F7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Align w:val="center"/>
          </w:tcPr>
          <w:p w14:paraId="7233D1FA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1000" w:type="pct"/>
            <w:vAlign w:val="center"/>
          </w:tcPr>
          <w:p w14:paraId="490B45FA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85" w:type="pct"/>
            <w:vAlign w:val="center"/>
          </w:tcPr>
          <w:p w14:paraId="50885FDC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Representante Suplente del Partido Acción Nacional</w:t>
            </w:r>
          </w:p>
        </w:tc>
        <w:tc>
          <w:tcPr>
            <w:tcW w:w="1572" w:type="pct"/>
            <w:vAlign w:val="center"/>
          </w:tcPr>
          <w:p w14:paraId="1AD2652C" w14:textId="77777777" w:rsidR="005F67E8" w:rsidRPr="00AB77AC" w:rsidRDefault="00D8066C" w:rsidP="001331F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19" w:history="1">
              <w:r w:rsidR="005F67E8" w:rsidRPr="0045115D">
                <w:rPr>
                  <w:rStyle w:val="Hipervnculo"/>
                  <w:lang w:val="es-ES_tradnl" w:eastAsia="es-ES"/>
                </w:rPr>
                <w:t>luis_munoz_80@hotmail.com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4F513F11" w14:textId="77777777" w:rsidTr="00F73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Align w:val="center"/>
          </w:tcPr>
          <w:p w14:paraId="0182D7D2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C. Alejandra Paola Arciniega Oropeza</w:t>
            </w:r>
          </w:p>
        </w:tc>
        <w:tc>
          <w:tcPr>
            <w:tcW w:w="1000" w:type="pct"/>
            <w:vAlign w:val="center"/>
          </w:tcPr>
          <w:p w14:paraId="139E34B6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85" w:type="pct"/>
            <w:vAlign w:val="center"/>
          </w:tcPr>
          <w:p w14:paraId="3758DE0B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Representante del Partido Revolucionario Institucional</w:t>
            </w:r>
          </w:p>
        </w:tc>
        <w:tc>
          <w:tcPr>
            <w:tcW w:w="1572" w:type="pct"/>
            <w:vAlign w:val="center"/>
          </w:tcPr>
          <w:p w14:paraId="674B2C9D" w14:textId="77777777" w:rsidR="005F67E8" w:rsidRPr="00AB77AC" w:rsidRDefault="00D8066C" w:rsidP="001331F7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0" w:history="1">
              <w:r w:rsidR="005F67E8" w:rsidRPr="0045115D">
                <w:rPr>
                  <w:rStyle w:val="Hipervnculo"/>
                  <w:lang w:val="es-ES_tradnl" w:eastAsia="es-ES"/>
                </w:rPr>
                <w:t>paola_arci@hotmail.com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06824059" w14:textId="77777777" w:rsidTr="00F737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Align w:val="center"/>
          </w:tcPr>
          <w:p w14:paraId="7AED4E2E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Lic. Jaime Hernández Ortiz</w:t>
            </w:r>
          </w:p>
        </w:tc>
        <w:tc>
          <w:tcPr>
            <w:tcW w:w="1000" w:type="pct"/>
            <w:vAlign w:val="center"/>
          </w:tcPr>
          <w:p w14:paraId="7CDD4733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85" w:type="pct"/>
            <w:vAlign w:val="center"/>
          </w:tcPr>
          <w:p w14:paraId="50015F8B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05C4">
              <w:rPr>
                <w:lang w:val="es-ES_tradnl" w:eastAsia="es-ES"/>
              </w:rPr>
              <w:t>Representante de</w:t>
            </w:r>
            <w:r>
              <w:rPr>
                <w:lang w:val="es-ES_tradnl" w:eastAsia="es-ES"/>
              </w:rPr>
              <w:t>l partido político</w:t>
            </w:r>
            <w:r w:rsidRPr="008C05C4">
              <w:rPr>
                <w:lang w:val="es-ES_tradnl" w:eastAsia="es-ES"/>
              </w:rPr>
              <w:t xml:space="preserve"> Morena</w:t>
            </w:r>
          </w:p>
        </w:tc>
        <w:tc>
          <w:tcPr>
            <w:tcW w:w="1572" w:type="pct"/>
            <w:vAlign w:val="center"/>
          </w:tcPr>
          <w:p w14:paraId="5FBB469D" w14:textId="77777777" w:rsidR="005F67E8" w:rsidRPr="00AB77AC" w:rsidRDefault="00D8066C" w:rsidP="001331F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1" w:history="1">
              <w:r w:rsidR="005F67E8" w:rsidRPr="0045115D">
                <w:rPr>
                  <w:rStyle w:val="Hipervnculo"/>
                  <w:lang w:val="es-ES_tradnl" w:eastAsia="es-ES"/>
                </w:rPr>
                <w:t>jaimehero9136@gmail.com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2C5A4A18" w14:textId="77777777" w:rsidTr="00F737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" w:type="pct"/>
            <w:vAlign w:val="center"/>
          </w:tcPr>
          <w:p w14:paraId="4DEB5BDD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8C05C4">
              <w:rPr>
                <w:lang w:val="es-ES_tradnl" w:eastAsia="es-ES"/>
              </w:rPr>
              <w:t>Enrique Lugo Quezada</w:t>
            </w:r>
          </w:p>
        </w:tc>
        <w:tc>
          <w:tcPr>
            <w:tcW w:w="1000" w:type="pct"/>
            <w:vAlign w:val="center"/>
          </w:tcPr>
          <w:p w14:paraId="59301CB4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85" w:type="pct"/>
            <w:vAlign w:val="center"/>
          </w:tcPr>
          <w:p w14:paraId="25CA030E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05C4">
              <w:rPr>
                <w:lang w:val="es-ES_tradnl" w:eastAsia="es-ES"/>
              </w:rPr>
              <w:t>Representante del partido político FUTURO</w:t>
            </w:r>
          </w:p>
        </w:tc>
        <w:tc>
          <w:tcPr>
            <w:tcW w:w="1572" w:type="pct"/>
            <w:vAlign w:val="center"/>
          </w:tcPr>
          <w:p w14:paraId="51E3E582" w14:textId="77777777" w:rsidR="005F67E8" w:rsidRPr="00AB77AC" w:rsidRDefault="00D8066C" w:rsidP="001331F7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2" w:history="1">
              <w:r w:rsidR="005F67E8" w:rsidRPr="0045115D">
                <w:rPr>
                  <w:rStyle w:val="Hipervnculo"/>
                  <w:lang w:val="es-ES_tradnl" w:eastAsia="es-ES"/>
                </w:rPr>
                <w:t>enrique.lugo@hayfuturo.mx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</w:tbl>
    <w:bookmarkEnd w:id="13"/>
    <w:p w14:paraId="25AE0C98" w14:textId="528348E5" w:rsidR="005A0EC9" w:rsidRDefault="005F443E" w:rsidP="00CA3866">
      <w:r>
        <w:t xml:space="preserve">Video de la sesión de instalación: </w:t>
      </w:r>
      <w:hyperlink r:id="rId23" w:history="1">
        <w:r w:rsidR="00A8161B" w:rsidRPr="0045115D">
          <w:rPr>
            <w:rStyle w:val="Hipervnculo"/>
          </w:rPr>
          <w:t>https://www.youtube.com/watch?v=fuzpga7AuL4</w:t>
        </w:r>
      </w:hyperlink>
      <w:r>
        <w:t xml:space="preserve"> </w:t>
      </w:r>
    </w:p>
    <w:p w14:paraId="4B83700F" w14:textId="77777777" w:rsidR="00482B73" w:rsidRDefault="00482B73" w:rsidP="00482B73">
      <w:pPr>
        <w:pStyle w:val="SubtituloUTSI"/>
        <w:jc w:val="center"/>
        <w:rPr>
          <w:sz w:val="40"/>
          <w:szCs w:val="32"/>
          <w:lang w:val="es-MX"/>
        </w:rPr>
      </w:pPr>
    </w:p>
    <w:p w14:paraId="485444BA" w14:textId="77777777" w:rsidR="005F67E8" w:rsidRDefault="005F67E8" w:rsidP="00482B73">
      <w:pPr>
        <w:pStyle w:val="SubtituloUTSI"/>
        <w:jc w:val="center"/>
        <w:rPr>
          <w:sz w:val="40"/>
          <w:szCs w:val="32"/>
          <w:lang w:val="es-MX"/>
        </w:rPr>
      </w:pPr>
    </w:p>
    <w:p w14:paraId="537BA399" w14:textId="77777777" w:rsidR="005F67E8" w:rsidRDefault="005F67E8" w:rsidP="00482B73">
      <w:pPr>
        <w:pStyle w:val="SubtituloUTSI"/>
        <w:jc w:val="center"/>
        <w:rPr>
          <w:sz w:val="40"/>
          <w:szCs w:val="32"/>
          <w:lang w:val="es-MX"/>
        </w:rPr>
      </w:pPr>
    </w:p>
    <w:p w14:paraId="34446BE9" w14:textId="77777777" w:rsidR="00A27EE6" w:rsidRDefault="00A27EE6" w:rsidP="00482B73">
      <w:pPr>
        <w:pStyle w:val="SubtituloUTSI"/>
        <w:jc w:val="center"/>
        <w:rPr>
          <w:sz w:val="40"/>
          <w:szCs w:val="32"/>
          <w:lang w:val="es-MX"/>
        </w:rPr>
      </w:pPr>
    </w:p>
    <w:p w14:paraId="72E3F73E" w14:textId="77777777" w:rsidR="00A27EE6" w:rsidRDefault="00A27EE6" w:rsidP="00482B73">
      <w:pPr>
        <w:pStyle w:val="SubtituloUTSI"/>
        <w:jc w:val="center"/>
        <w:rPr>
          <w:sz w:val="40"/>
          <w:szCs w:val="32"/>
          <w:lang w:val="es-MX"/>
        </w:rPr>
      </w:pPr>
    </w:p>
    <w:p w14:paraId="655A4D5D" w14:textId="7713BE96" w:rsidR="00482B73" w:rsidRPr="00EA7CDF" w:rsidRDefault="00482B73" w:rsidP="00482B73">
      <w:pPr>
        <w:pStyle w:val="SubtituloUTSI"/>
        <w:jc w:val="center"/>
        <w:rPr>
          <w:sz w:val="40"/>
          <w:szCs w:val="32"/>
          <w:lang w:val="es-MX"/>
        </w:rPr>
      </w:pPr>
      <w:r w:rsidRPr="00EA7CDF">
        <w:rPr>
          <w:sz w:val="40"/>
          <w:szCs w:val="32"/>
          <w:lang w:val="es-MX"/>
        </w:rPr>
        <w:lastRenderedPageBreak/>
        <w:t xml:space="preserve">Lista de </w:t>
      </w:r>
      <w:r w:rsidRPr="00AB77AC">
        <w:rPr>
          <w:sz w:val="40"/>
          <w:szCs w:val="32"/>
          <w:lang w:val="es-MX"/>
        </w:rPr>
        <w:t>Asistencia</w:t>
      </w:r>
    </w:p>
    <w:p w14:paraId="5456E431" w14:textId="77777777" w:rsidR="00482B73" w:rsidRPr="00DB05B1" w:rsidRDefault="00482B73" w:rsidP="00482B73">
      <w:pPr>
        <w:pStyle w:val="Ecabezado-UTSI1"/>
        <w:jc w:val="center"/>
        <w:rPr>
          <w:b/>
          <w:bCs/>
          <w:sz w:val="24"/>
          <w:szCs w:val="36"/>
          <w:lang w:val="es-MX"/>
        </w:rPr>
      </w:pPr>
      <w:r w:rsidRPr="00DB05B1">
        <w:rPr>
          <w:b/>
          <w:bCs/>
          <w:sz w:val="24"/>
          <w:szCs w:val="36"/>
          <w:lang w:val="es-MX"/>
        </w:rPr>
        <w:t>Primera reunión formal de trabajo</w:t>
      </w:r>
    </w:p>
    <w:p w14:paraId="247D0BDC" w14:textId="77777777" w:rsidR="00482B73" w:rsidRPr="008A16EE" w:rsidRDefault="00482B73" w:rsidP="00482B73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29 de noviembre</w:t>
      </w:r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 xml:space="preserve">17:00 </w:t>
      </w:r>
      <w:proofErr w:type="spellStart"/>
      <w:r>
        <w:rPr>
          <w:sz w:val="24"/>
          <w:szCs w:val="36"/>
          <w:lang w:val="es-MX"/>
        </w:rPr>
        <w:t>hrs</w:t>
      </w:r>
      <w:proofErr w:type="spellEnd"/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>Reunión Virtual</w:t>
      </w:r>
    </w:p>
    <w:tbl>
      <w:tblPr>
        <w:tblStyle w:val="Tablaconcuadrcula4-nfasis1"/>
        <w:tblW w:w="5296" w:type="pct"/>
        <w:tblLook w:val="00A0" w:firstRow="1" w:lastRow="0" w:firstColumn="1" w:lastColumn="0" w:noHBand="0" w:noVBand="0"/>
      </w:tblPr>
      <w:tblGrid>
        <w:gridCol w:w="2265"/>
        <w:gridCol w:w="1842"/>
        <w:gridCol w:w="2126"/>
        <w:gridCol w:w="3118"/>
      </w:tblGrid>
      <w:tr w:rsidR="005F67E8" w:rsidRPr="00BD4001" w14:paraId="44D28BF9" w14:textId="77777777" w:rsidTr="00862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Align w:val="center"/>
          </w:tcPr>
          <w:p w14:paraId="6C3CCB83" w14:textId="77777777" w:rsidR="005F67E8" w:rsidRPr="00AB77AC" w:rsidRDefault="005F67E8" w:rsidP="001331F7">
            <w:pPr>
              <w:spacing w:before="80" w:after="80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985" w:type="pct"/>
            <w:vAlign w:val="center"/>
          </w:tcPr>
          <w:p w14:paraId="73586390" w14:textId="77777777" w:rsidR="005F67E8" w:rsidRPr="00AB77AC" w:rsidRDefault="005F67E8" w:rsidP="001331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137" w:type="pct"/>
            <w:vAlign w:val="center"/>
          </w:tcPr>
          <w:p w14:paraId="20F078A3" w14:textId="77777777" w:rsidR="005F67E8" w:rsidRPr="00AB77AC" w:rsidRDefault="005F67E8" w:rsidP="001331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  <w:tc>
          <w:tcPr>
            <w:tcW w:w="1668" w:type="pct"/>
            <w:vAlign w:val="center"/>
          </w:tcPr>
          <w:p w14:paraId="4450B94A" w14:textId="77777777" w:rsidR="005F67E8" w:rsidRPr="00AB77AC" w:rsidRDefault="005F67E8" w:rsidP="001331F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Correo electrónico</w:t>
            </w:r>
          </w:p>
        </w:tc>
      </w:tr>
      <w:tr w:rsidR="005F67E8" w:rsidRPr="00BD4001" w14:paraId="6814721F" w14:textId="77777777" w:rsidTr="0086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Align w:val="center"/>
          </w:tcPr>
          <w:p w14:paraId="5C50A0AE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985" w:type="pct"/>
            <w:vAlign w:val="center"/>
          </w:tcPr>
          <w:p w14:paraId="1C310928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137" w:type="pct"/>
            <w:vAlign w:val="center"/>
          </w:tcPr>
          <w:p w14:paraId="2039041F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668" w:type="pct"/>
            <w:vAlign w:val="center"/>
          </w:tcPr>
          <w:p w14:paraId="465FE2C4" w14:textId="77777777" w:rsidR="005F67E8" w:rsidRPr="00AB77AC" w:rsidRDefault="00D8066C" w:rsidP="001331F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4" w:history="1">
              <w:r w:rsidR="005F67E8" w:rsidRPr="0045115D">
                <w:rPr>
                  <w:rStyle w:val="Hipervnculo"/>
                  <w:lang w:val="es-ES_tradnl" w:eastAsia="es-ES"/>
                </w:rPr>
                <w:t>alarcon33@gmail.com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13BB380E" w14:textId="77777777" w:rsidTr="008628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Align w:val="center"/>
          </w:tcPr>
          <w:p w14:paraId="736AFEE7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985" w:type="pct"/>
            <w:vAlign w:val="center"/>
          </w:tcPr>
          <w:p w14:paraId="6AC1D67B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137" w:type="pct"/>
            <w:vAlign w:val="center"/>
          </w:tcPr>
          <w:p w14:paraId="294E228C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668" w:type="pct"/>
            <w:vAlign w:val="center"/>
          </w:tcPr>
          <w:p w14:paraId="359023FC" w14:textId="77777777" w:rsidR="005F67E8" w:rsidRPr="00AB77AC" w:rsidRDefault="00D8066C" w:rsidP="001331F7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5" w:history="1">
              <w:r w:rsidR="005F67E8" w:rsidRPr="0045115D">
                <w:rPr>
                  <w:rStyle w:val="Hipervnculo"/>
                  <w:lang w:val="es-ES_tradnl" w:eastAsia="es-ES"/>
                </w:rPr>
                <w:t>cesarledu@hotmail.com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234253B9" w14:textId="77777777" w:rsidTr="0086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</w:tcPr>
          <w:p w14:paraId="10623041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985" w:type="pct"/>
            <w:vAlign w:val="center"/>
          </w:tcPr>
          <w:p w14:paraId="21E1E5D0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137" w:type="pct"/>
            <w:vAlign w:val="center"/>
          </w:tcPr>
          <w:p w14:paraId="723A18E1" w14:textId="77777777" w:rsidR="005F67E8" w:rsidRPr="00AB77AC" w:rsidRDefault="005F67E8" w:rsidP="001331F7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668" w:type="pct"/>
            <w:vAlign w:val="center"/>
          </w:tcPr>
          <w:p w14:paraId="39D9520B" w14:textId="77777777" w:rsidR="005F67E8" w:rsidRPr="00AB77AC" w:rsidRDefault="00D8066C" w:rsidP="001331F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6" w:history="1">
              <w:r w:rsidR="005F67E8" w:rsidRPr="0045115D">
                <w:rPr>
                  <w:rStyle w:val="Hipervnculo"/>
                  <w:lang w:val="es-ES_tradnl" w:eastAsia="es-ES"/>
                </w:rPr>
                <w:t>carolinao@gmail.com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673C59A8" w14:textId="77777777" w:rsidTr="008628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</w:tcPr>
          <w:p w14:paraId="4292B267" w14:textId="77777777" w:rsidR="005F67E8" w:rsidRPr="00AB77AC" w:rsidRDefault="005F67E8" w:rsidP="001331F7">
            <w:pPr>
              <w:spacing w:before="80" w:after="80"/>
              <w:jc w:val="left"/>
              <w:rPr>
                <w:lang w:val="es-ES_tradnl" w:eastAsia="es-ES"/>
              </w:rPr>
            </w:pPr>
            <w:r w:rsidRPr="00861C29">
              <w:t>Héctor Gallego Avila</w:t>
            </w:r>
          </w:p>
        </w:tc>
        <w:tc>
          <w:tcPr>
            <w:tcW w:w="985" w:type="pct"/>
            <w:vAlign w:val="center"/>
          </w:tcPr>
          <w:p w14:paraId="10D2FD3A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137" w:type="pct"/>
            <w:vAlign w:val="center"/>
          </w:tcPr>
          <w:p w14:paraId="09494B74" w14:textId="77777777" w:rsidR="005F67E8" w:rsidRPr="00AB77AC" w:rsidRDefault="005F67E8" w:rsidP="001331F7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Técnico </w:t>
            </w:r>
            <w:r>
              <w:rPr>
                <w:lang w:val="es-ES_tradnl" w:eastAsia="es-ES"/>
              </w:rPr>
              <w:t>COTAPREP</w:t>
            </w:r>
          </w:p>
        </w:tc>
        <w:tc>
          <w:tcPr>
            <w:tcW w:w="1668" w:type="pct"/>
            <w:vAlign w:val="center"/>
          </w:tcPr>
          <w:p w14:paraId="5BE04927" w14:textId="77777777" w:rsidR="005F67E8" w:rsidRPr="00AB77AC" w:rsidRDefault="00D8066C" w:rsidP="001331F7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7" w:history="1">
              <w:r w:rsidR="005F67E8" w:rsidRPr="0045115D">
                <w:rPr>
                  <w:rStyle w:val="Hipervnculo"/>
                  <w:lang w:val="es-ES_tradnl" w:eastAsia="es-ES"/>
                </w:rPr>
                <w:t>hgallego@iepcjalisco.mx</w:t>
              </w:r>
            </w:hyperlink>
          </w:p>
        </w:tc>
      </w:tr>
      <w:tr w:rsidR="005F67E8" w:rsidRPr="00BD4001" w14:paraId="0469825B" w14:textId="77777777" w:rsidTr="0086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</w:tcPr>
          <w:p w14:paraId="245D6EAF" w14:textId="7D3E378B" w:rsidR="005F67E8" w:rsidRPr="00861C29" w:rsidRDefault="005F67E8" w:rsidP="006A3DCD">
            <w:pPr>
              <w:spacing w:before="80" w:after="80"/>
              <w:jc w:val="left"/>
            </w:pPr>
            <w:r>
              <w:t>Mtro. Miguel Godinez Terriquez</w:t>
            </w:r>
          </w:p>
        </w:tc>
        <w:tc>
          <w:tcPr>
            <w:tcW w:w="985" w:type="pct"/>
            <w:vAlign w:val="center"/>
          </w:tcPr>
          <w:p w14:paraId="2F6BEF0A" w14:textId="7BE4E6DE" w:rsidR="005F67E8" w:rsidRDefault="005F67E8" w:rsidP="006A3DCD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Comisión de Informática y uso de Tecnologías</w:t>
            </w:r>
          </w:p>
        </w:tc>
        <w:tc>
          <w:tcPr>
            <w:tcW w:w="1137" w:type="pct"/>
            <w:vAlign w:val="center"/>
          </w:tcPr>
          <w:p w14:paraId="5ABE26B3" w14:textId="19F4E60F" w:rsidR="005F67E8" w:rsidRPr="007F7708" w:rsidRDefault="005F67E8" w:rsidP="006A3DCD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Consejero electoral integrante de la comisión</w:t>
            </w:r>
          </w:p>
        </w:tc>
        <w:tc>
          <w:tcPr>
            <w:tcW w:w="1668" w:type="pct"/>
            <w:vAlign w:val="center"/>
          </w:tcPr>
          <w:p w14:paraId="4BDF9996" w14:textId="7B5DF2D5" w:rsidR="005F67E8" w:rsidRDefault="00D8066C" w:rsidP="006A3DC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5F67E8" w:rsidRPr="0045115D">
                <w:rPr>
                  <w:rStyle w:val="Hipervnculo"/>
                </w:rPr>
                <w:t>miguel.godinez@iepcjalisco.mx</w:t>
              </w:r>
            </w:hyperlink>
            <w:r w:rsidR="005F67E8">
              <w:t xml:space="preserve"> </w:t>
            </w:r>
          </w:p>
        </w:tc>
      </w:tr>
      <w:tr w:rsidR="005F67E8" w:rsidRPr="00BD4001" w14:paraId="7AEDF4B8" w14:textId="77777777" w:rsidTr="008628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</w:tcPr>
          <w:p w14:paraId="114863AA" w14:textId="77777777" w:rsidR="005F67E8" w:rsidRPr="00861C29" w:rsidRDefault="005F67E8" w:rsidP="006A3DCD">
            <w:pPr>
              <w:spacing w:before="80" w:after="80"/>
              <w:jc w:val="left"/>
            </w:pPr>
            <w:r w:rsidRPr="00DF3320">
              <w:t>Lic. Zoad Jeanine García González</w:t>
            </w:r>
          </w:p>
        </w:tc>
        <w:tc>
          <w:tcPr>
            <w:tcW w:w="985" w:type="pct"/>
            <w:vAlign w:val="center"/>
          </w:tcPr>
          <w:p w14:paraId="21243E3C" w14:textId="62DFE369" w:rsidR="005F67E8" w:rsidRDefault="005F67E8" w:rsidP="006A3DCD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Comisión de Informática y uso de Tecnologías</w:t>
            </w:r>
          </w:p>
        </w:tc>
        <w:tc>
          <w:tcPr>
            <w:tcW w:w="1137" w:type="pct"/>
            <w:vAlign w:val="center"/>
          </w:tcPr>
          <w:p w14:paraId="06745699" w14:textId="50BE9107" w:rsidR="005F67E8" w:rsidRPr="007F7708" w:rsidRDefault="005F67E8" w:rsidP="006A3DCD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Consejera electoral presidenta de la comisión</w:t>
            </w:r>
          </w:p>
        </w:tc>
        <w:tc>
          <w:tcPr>
            <w:tcW w:w="1668" w:type="pct"/>
            <w:vAlign w:val="center"/>
          </w:tcPr>
          <w:p w14:paraId="382AD40B" w14:textId="77777777" w:rsidR="005F67E8" w:rsidRDefault="00D8066C" w:rsidP="006A3DCD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9" w:history="1">
              <w:r w:rsidR="005F67E8" w:rsidRPr="0045115D">
                <w:rPr>
                  <w:rStyle w:val="Hipervnculo"/>
                </w:rPr>
                <w:t>zoad.garcia@iepcjalisco.mx</w:t>
              </w:r>
            </w:hyperlink>
            <w:r w:rsidR="005F67E8">
              <w:t xml:space="preserve"> </w:t>
            </w:r>
          </w:p>
        </w:tc>
      </w:tr>
      <w:tr w:rsidR="005F67E8" w:rsidRPr="00BD4001" w14:paraId="53B597F2" w14:textId="77777777" w:rsidTr="0086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Align w:val="center"/>
          </w:tcPr>
          <w:p w14:paraId="15D24117" w14:textId="77777777" w:rsidR="005F67E8" w:rsidRPr="00AB77AC" w:rsidRDefault="005F67E8" w:rsidP="006A3DCD">
            <w:pPr>
              <w:spacing w:before="80" w:after="80"/>
              <w:jc w:val="left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985" w:type="pct"/>
            <w:vAlign w:val="center"/>
          </w:tcPr>
          <w:p w14:paraId="3E17C7C7" w14:textId="77777777" w:rsidR="005F67E8" w:rsidRPr="00AB77AC" w:rsidRDefault="005F67E8" w:rsidP="006A3DCD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137" w:type="pct"/>
            <w:vAlign w:val="center"/>
          </w:tcPr>
          <w:p w14:paraId="3157EE84" w14:textId="77777777" w:rsidR="005F67E8" w:rsidRPr="00AB77AC" w:rsidRDefault="005F67E8" w:rsidP="006A3DCD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Representante Suplente del Partido Acción Nacional</w:t>
            </w:r>
          </w:p>
        </w:tc>
        <w:tc>
          <w:tcPr>
            <w:tcW w:w="1668" w:type="pct"/>
            <w:vAlign w:val="center"/>
          </w:tcPr>
          <w:p w14:paraId="156613E6" w14:textId="77777777" w:rsidR="005F67E8" w:rsidRPr="00AB77AC" w:rsidRDefault="00D8066C" w:rsidP="006A3DC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30" w:history="1">
              <w:r w:rsidR="005F67E8" w:rsidRPr="0045115D">
                <w:rPr>
                  <w:rStyle w:val="Hipervnculo"/>
                  <w:lang w:val="es-ES_tradnl" w:eastAsia="es-ES"/>
                </w:rPr>
                <w:t>luis_munoz_80@hotmail.com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7253A5CE" w14:textId="77777777" w:rsidTr="008628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Align w:val="center"/>
          </w:tcPr>
          <w:p w14:paraId="78930005" w14:textId="77777777" w:rsidR="005F67E8" w:rsidRPr="00AB77AC" w:rsidRDefault="005F67E8" w:rsidP="006A3DCD">
            <w:pPr>
              <w:spacing w:before="80" w:after="80"/>
              <w:jc w:val="left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C. Alejandra Paola Arciniega Oropeza</w:t>
            </w:r>
          </w:p>
        </w:tc>
        <w:tc>
          <w:tcPr>
            <w:tcW w:w="985" w:type="pct"/>
            <w:vAlign w:val="center"/>
          </w:tcPr>
          <w:p w14:paraId="3A74A93E" w14:textId="77777777" w:rsidR="005F67E8" w:rsidRPr="00AB77AC" w:rsidRDefault="005F67E8" w:rsidP="006A3DCD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137" w:type="pct"/>
            <w:vAlign w:val="center"/>
          </w:tcPr>
          <w:p w14:paraId="288D78E1" w14:textId="77777777" w:rsidR="005F67E8" w:rsidRPr="00AB77AC" w:rsidRDefault="005F67E8" w:rsidP="006A3DCD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Representante del Partido Revolucionario Institucional</w:t>
            </w:r>
          </w:p>
        </w:tc>
        <w:tc>
          <w:tcPr>
            <w:tcW w:w="1668" w:type="pct"/>
            <w:vAlign w:val="center"/>
          </w:tcPr>
          <w:p w14:paraId="566322E8" w14:textId="77777777" w:rsidR="005F67E8" w:rsidRPr="00AB77AC" w:rsidRDefault="00D8066C" w:rsidP="006A3DCD">
            <w:pPr>
              <w:spacing w:before="80" w:after="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31" w:history="1">
              <w:r w:rsidR="005F67E8" w:rsidRPr="0045115D">
                <w:rPr>
                  <w:rStyle w:val="Hipervnculo"/>
                  <w:lang w:val="es-ES_tradnl" w:eastAsia="es-ES"/>
                </w:rPr>
                <w:t>paola_arci@hotmail.com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  <w:tr w:rsidR="005F67E8" w:rsidRPr="00BD4001" w14:paraId="5C45BDDD" w14:textId="77777777" w:rsidTr="00862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pct"/>
            <w:vAlign w:val="center"/>
          </w:tcPr>
          <w:p w14:paraId="0E0CC973" w14:textId="77777777" w:rsidR="005F67E8" w:rsidRPr="00AB77AC" w:rsidRDefault="005F67E8" w:rsidP="006A3DCD">
            <w:pPr>
              <w:spacing w:before="80" w:after="80"/>
              <w:jc w:val="left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Lic. Jaime Hernández Ortiz</w:t>
            </w:r>
          </w:p>
        </w:tc>
        <w:tc>
          <w:tcPr>
            <w:tcW w:w="985" w:type="pct"/>
            <w:vAlign w:val="center"/>
          </w:tcPr>
          <w:p w14:paraId="1B98ECC3" w14:textId="77777777" w:rsidR="005F67E8" w:rsidRPr="00AB77AC" w:rsidRDefault="005F67E8" w:rsidP="006A3DCD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137" w:type="pct"/>
            <w:vAlign w:val="center"/>
          </w:tcPr>
          <w:p w14:paraId="54BFC037" w14:textId="77777777" w:rsidR="005F67E8" w:rsidRPr="00AB77AC" w:rsidRDefault="005F67E8" w:rsidP="006A3DCD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8C05C4">
              <w:rPr>
                <w:lang w:val="es-ES_tradnl" w:eastAsia="es-ES"/>
              </w:rPr>
              <w:t>Representante de</w:t>
            </w:r>
            <w:r>
              <w:rPr>
                <w:lang w:val="es-ES_tradnl" w:eastAsia="es-ES"/>
              </w:rPr>
              <w:t>l partido político</w:t>
            </w:r>
            <w:r w:rsidRPr="008C05C4">
              <w:rPr>
                <w:lang w:val="es-ES_tradnl" w:eastAsia="es-ES"/>
              </w:rPr>
              <w:t xml:space="preserve"> Morena</w:t>
            </w:r>
          </w:p>
        </w:tc>
        <w:tc>
          <w:tcPr>
            <w:tcW w:w="1668" w:type="pct"/>
            <w:vAlign w:val="center"/>
          </w:tcPr>
          <w:p w14:paraId="5B3DF3D7" w14:textId="77777777" w:rsidR="005F67E8" w:rsidRPr="00AB77AC" w:rsidRDefault="00D8066C" w:rsidP="006A3DCD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32" w:history="1">
              <w:r w:rsidR="005F67E8" w:rsidRPr="0045115D">
                <w:rPr>
                  <w:rStyle w:val="Hipervnculo"/>
                  <w:lang w:val="es-ES_tradnl" w:eastAsia="es-ES"/>
                </w:rPr>
                <w:t>jaimehero9136@gmail.com</w:t>
              </w:r>
            </w:hyperlink>
            <w:r w:rsidR="005F67E8">
              <w:rPr>
                <w:lang w:val="es-ES_tradnl" w:eastAsia="es-ES"/>
              </w:rPr>
              <w:t xml:space="preserve"> </w:t>
            </w:r>
          </w:p>
        </w:tc>
      </w:tr>
    </w:tbl>
    <w:p w14:paraId="3FAC03C1" w14:textId="45190715" w:rsidR="00783063" w:rsidRDefault="008628A2" w:rsidP="008628A2">
      <w:pPr>
        <w:jc w:val="center"/>
      </w:pPr>
      <w:r>
        <w:t xml:space="preserve">Video de la reunión de trabajo: </w:t>
      </w:r>
      <w:hyperlink r:id="rId33" w:history="1">
        <w:r w:rsidRPr="00226F36">
          <w:rPr>
            <w:rStyle w:val="Hipervnculo"/>
          </w:rPr>
          <w:t>https://www.youtube.com/watch?v=WRKfqGyh4vc</w:t>
        </w:r>
      </w:hyperlink>
    </w:p>
    <w:p w14:paraId="3729481B" w14:textId="77777777" w:rsidR="008628A2" w:rsidRDefault="008628A2" w:rsidP="00F27786"/>
    <w:sectPr w:rsidR="008628A2" w:rsidSect="00946446">
      <w:headerReference w:type="default" r:id="rId34"/>
      <w:footerReference w:type="default" r:id="rId35"/>
      <w:pgSz w:w="12240" w:h="15840"/>
      <w:pgMar w:top="1711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5250" w14:textId="77777777" w:rsidR="00D11D4B" w:rsidRDefault="00D11D4B" w:rsidP="00841AC8">
      <w:pPr>
        <w:spacing w:before="0" w:after="0"/>
      </w:pPr>
      <w:r>
        <w:separator/>
      </w:r>
    </w:p>
  </w:endnote>
  <w:endnote w:type="continuationSeparator" w:id="0">
    <w:p w14:paraId="50314B40" w14:textId="77777777" w:rsidR="00D11D4B" w:rsidRDefault="00D11D4B" w:rsidP="00841AC8">
      <w:pPr>
        <w:spacing w:before="0" w:after="0"/>
      </w:pPr>
      <w:r>
        <w:continuationSeparator/>
      </w:r>
    </w:p>
  </w:endnote>
  <w:endnote w:type="continuationNotice" w:id="1">
    <w:p w14:paraId="15EDE118" w14:textId="77777777" w:rsidR="00D11D4B" w:rsidRDefault="00D11D4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77B4CB" w14:textId="77777777" w:rsidR="00E106BD" w:rsidRDefault="00E106BD" w:rsidP="00E1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de </w:t>
        </w: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NUMPAGES  \* MERGEFORMAT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7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</w:sdt>
  <w:p w14:paraId="39C3A775" w14:textId="77777777" w:rsidR="00E106BD" w:rsidRDefault="00E10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75825" w14:textId="77777777" w:rsidR="00D11D4B" w:rsidRDefault="00D11D4B" w:rsidP="00841AC8">
      <w:pPr>
        <w:spacing w:before="0" w:after="0"/>
      </w:pPr>
      <w:r>
        <w:separator/>
      </w:r>
    </w:p>
  </w:footnote>
  <w:footnote w:type="continuationSeparator" w:id="0">
    <w:p w14:paraId="510A62F2" w14:textId="77777777" w:rsidR="00D11D4B" w:rsidRDefault="00D11D4B" w:rsidP="00841AC8">
      <w:pPr>
        <w:spacing w:before="0" w:after="0"/>
      </w:pPr>
      <w:r>
        <w:continuationSeparator/>
      </w:r>
    </w:p>
  </w:footnote>
  <w:footnote w:type="continuationNotice" w:id="1">
    <w:p w14:paraId="32067F4F" w14:textId="77777777" w:rsidR="00D11D4B" w:rsidRDefault="00D11D4B">
      <w:pPr>
        <w:spacing w:before="0" w:after="0"/>
      </w:pPr>
    </w:p>
  </w:footnote>
  <w:footnote w:id="2">
    <w:p w14:paraId="09F28099" w14:textId="04A0C5EF" w:rsidR="00D26E8E" w:rsidRDefault="00D26E8E">
      <w:pPr>
        <w:pStyle w:val="Textonotapie"/>
      </w:pPr>
      <w:r>
        <w:rPr>
          <w:rStyle w:val="Refdenotaalpie"/>
        </w:rPr>
        <w:footnoteRef/>
      </w:r>
      <w:hyperlink r:id="rId1" w:history="1">
        <w:r w:rsidR="00D17135" w:rsidRPr="00AD755D">
          <w:rPr>
            <w:rStyle w:val="Hipervnculo"/>
          </w:rPr>
          <w:t>https://www.iepcjalisco.org.mx/sites/default/files/sesiones-de-consejo/consejo%20general/2023-08-31/7iepc-acg-053-2023.pdf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011" w14:textId="6C3CCE92" w:rsidR="00E41FE4" w:rsidRDefault="00E41FE4">
    <w:pPr>
      <w:pStyle w:val="Encabezado"/>
    </w:pPr>
    <w:r>
      <w:rPr>
        <w:b/>
        <w:bCs/>
        <w:noProof/>
        <w:sz w:val="44"/>
        <w:szCs w:val="52"/>
      </w:rPr>
      <w:drawing>
        <wp:anchor distT="0" distB="0" distL="114300" distR="114300" simplePos="0" relativeHeight="251659264" behindDoc="0" locked="0" layoutInCell="1" allowOverlap="1" wp14:anchorId="73CDA7BA" wp14:editId="112494D3">
          <wp:simplePos x="0" y="0"/>
          <wp:positionH relativeFrom="margin">
            <wp:posOffset>-346710</wp:posOffset>
          </wp:positionH>
          <wp:positionV relativeFrom="paragraph">
            <wp:posOffset>-278130</wp:posOffset>
          </wp:positionV>
          <wp:extent cx="1209675" cy="621941"/>
          <wp:effectExtent l="0" t="0" r="0" b="6985"/>
          <wp:wrapNone/>
          <wp:docPr id="1756069932" name="Imagen 1756069932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527.25pt;height:271.5pt;visibility:visible;mso-wrap-style:square" o:bullet="t">
        <v:imagedata r:id="rId1" o:title="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3E3"/>
    <w:multiLevelType w:val="hybridMultilevel"/>
    <w:tmpl w:val="4CFE33EE"/>
    <w:lvl w:ilvl="0" w:tplc="B4E8D7C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D20B7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60A"/>
    <w:multiLevelType w:val="hybridMultilevel"/>
    <w:tmpl w:val="5E1CC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30C"/>
    <w:multiLevelType w:val="hybridMultilevel"/>
    <w:tmpl w:val="BA8AE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2DB1"/>
    <w:multiLevelType w:val="hybridMultilevel"/>
    <w:tmpl w:val="3C249A56"/>
    <w:lvl w:ilvl="0" w:tplc="7C16B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5073"/>
    <w:multiLevelType w:val="hybridMultilevel"/>
    <w:tmpl w:val="2F0ADD0A"/>
    <w:lvl w:ilvl="0" w:tplc="9AB82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87EC6"/>
    <w:multiLevelType w:val="hybridMultilevel"/>
    <w:tmpl w:val="AF04B7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B333E"/>
    <w:multiLevelType w:val="hybridMultilevel"/>
    <w:tmpl w:val="D2547894"/>
    <w:lvl w:ilvl="0" w:tplc="3D184F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E3D5A"/>
    <w:multiLevelType w:val="hybridMultilevel"/>
    <w:tmpl w:val="C10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23E31"/>
    <w:multiLevelType w:val="hybridMultilevel"/>
    <w:tmpl w:val="ABCAF2B8"/>
    <w:lvl w:ilvl="0" w:tplc="041CFAA4">
      <w:start w:val="1"/>
      <w:numFmt w:val="bullet"/>
      <w:lvlText w:val=""/>
      <w:lvlJc w:val="left"/>
      <w:pPr>
        <w:ind w:left="1065" w:hanging="357"/>
      </w:pPr>
      <w:rPr>
        <w:rFonts w:ascii="Symbol" w:hAnsi="Symbol" w:hint="default"/>
        <w:color w:val="auto"/>
      </w:rPr>
    </w:lvl>
    <w:lvl w:ilvl="1" w:tplc="DE38AE6A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  <w:color w:val="2E74B5" w:themeColor="accent5" w:themeShade="BF"/>
        <w:u w:color="2E74B5" w:themeColor="accent5" w:themeShade="BF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 w15:restartNumberingAfterBreak="0">
    <w:nsid w:val="45DF4BA4"/>
    <w:multiLevelType w:val="hybridMultilevel"/>
    <w:tmpl w:val="1AA213A4"/>
    <w:lvl w:ilvl="0" w:tplc="6520E1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62467"/>
    <w:multiLevelType w:val="hybridMultilevel"/>
    <w:tmpl w:val="DCE02C6C"/>
    <w:lvl w:ilvl="0" w:tplc="7286FF02">
      <w:start w:val="1"/>
      <w:numFmt w:val="bullet"/>
      <w:pStyle w:val="Prrafodelist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A3EBB"/>
    <w:multiLevelType w:val="hybridMultilevel"/>
    <w:tmpl w:val="76703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426036"/>
    <w:multiLevelType w:val="hybridMultilevel"/>
    <w:tmpl w:val="9B7A1310"/>
    <w:lvl w:ilvl="0" w:tplc="DE620E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C49B1"/>
    <w:multiLevelType w:val="hybridMultilevel"/>
    <w:tmpl w:val="7BC6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14175"/>
    <w:multiLevelType w:val="hybridMultilevel"/>
    <w:tmpl w:val="A70044AA"/>
    <w:lvl w:ilvl="0" w:tplc="FFFFFFFF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1" w:tplc="9B127D90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2" w15:restartNumberingAfterBreak="0">
    <w:nsid w:val="6A4C3C47"/>
    <w:multiLevelType w:val="hybridMultilevel"/>
    <w:tmpl w:val="A9FA64DC"/>
    <w:lvl w:ilvl="0" w:tplc="56126F5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8388A"/>
    <w:multiLevelType w:val="hybridMultilevel"/>
    <w:tmpl w:val="8D14C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A5367"/>
    <w:multiLevelType w:val="hybridMultilevel"/>
    <w:tmpl w:val="B28C3408"/>
    <w:lvl w:ilvl="0" w:tplc="9C0845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58F0"/>
    <w:multiLevelType w:val="hybridMultilevel"/>
    <w:tmpl w:val="1900902C"/>
    <w:lvl w:ilvl="0" w:tplc="0A2CA006">
      <w:start w:val="3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23CCC"/>
    <w:multiLevelType w:val="hybridMultilevel"/>
    <w:tmpl w:val="8F6ED8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97B2F"/>
    <w:multiLevelType w:val="hybridMultilevel"/>
    <w:tmpl w:val="317CC2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20621"/>
    <w:multiLevelType w:val="hybridMultilevel"/>
    <w:tmpl w:val="47E8F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26"/>
  </w:num>
  <w:num w:numId="2" w16cid:durableId="1901138123">
    <w:abstractNumId w:val="10"/>
  </w:num>
  <w:num w:numId="3" w16cid:durableId="884492140">
    <w:abstractNumId w:val="0"/>
  </w:num>
  <w:num w:numId="4" w16cid:durableId="928078388">
    <w:abstractNumId w:val="16"/>
  </w:num>
  <w:num w:numId="5" w16cid:durableId="1345784812">
    <w:abstractNumId w:val="15"/>
  </w:num>
  <w:num w:numId="6" w16cid:durableId="1339382844">
    <w:abstractNumId w:val="12"/>
  </w:num>
  <w:num w:numId="7" w16cid:durableId="1003514443">
    <w:abstractNumId w:val="3"/>
  </w:num>
  <w:num w:numId="8" w16cid:durableId="1125349037">
    <w:abstractNumId w:val="5"/>
  </w:num>
  <w:num w:numId="9" w16cid:durableId="448663471">
    <w:abstractNumId w:val="4"/>
  </w:num>
  <w:num w:numId="10" w16cid:durableId="2123646888">
    <w:abstractNumId w:val="7"/>
  </w:num>
  <w:num w:numId="11" w16cid:durableId="1466965021">
    <w:abstractNumId w:val="1"/>
  </w:num>
  <w:num w:numId="12" w16cid:durableId="709916740">
    <w:abstractNumId w:val="22"/>
  </w:num>
  <w:num w:numId="13" w16cid:durableId="177082553">
    <w:abstractNumId w:val="14"/>
  </w:num>
  <w:num w:numId="14" w16cid:durableId="1051224683">
    <w:abstractNumId w:val="13"/>
  </w:num>
  <w:num w:numId="15" w16cid:durableId="86119229">
    <w:abstractNumId w:val="1"/>
  </w:num>
  <w:num w:numId="16" w16cid:durableId="18044465">
    <w:abstractNumId w:val="27"/>
  </w:num>
  <w:num w:numId="17" w16cid:durableId="1198814021">
    <w:abstractNumId w:val="1"/>
  </w:num>
  <w:num w:numId="18" w16cid:durableId="1161001439">
    <w:abstractNumId w:val="1"/>
  </w:num>
  <w:num w:numId="19" w16cid:durableId="798845213">
    <w:abstractNumId w:val="1"/>
  </w:num>
  <w:num w:numId="20" w16cid:durableId="802041681">
    <w:abstractNumId w:val="29"/>
  </w:num>
  <w:num w:numId="21" w16cid:durableId="611208865">
    <w:abstractNumId w:val="1"/>
  </w:num>
  <w:num w:numId="22" w16cid:durableId="1168254426">
    <w:abstractNumId w:val="2"/>
  </w:num>
  <w:num w:numId="23" w16cid:durableId="1173490086">
    <w:abstractNumId w:val="28"/>
  </w:num>
  <w:num w:numId="24" w16cid:durableId="1425222540">
    <w:abstractNumId w:val="6"/>
  </w:num>
  <w:num w:numId="25" w16cid:durableId="1129662134">
    <w:abstractNumId w:val="9"/>
  </w:num>
  <w:num w:numId="26" w16cid:durableId="1758138619">
    <w:abstractNumId w:val="19"/>
  </w:num>
  <w:num w:numId="27" w16cid:durableId="367218013">
    <w:abstractNumId w:val="24"/>
  </w:num>
  <w:num w:numId="28" w16cid:durableId="502739429">
    <w:abstractNumId w:val="21"/>
  </w:num>
  <w:num w:numId="29" w16cid:durableId="1426997416">
    <w:abstractNumId w:val="17"/>
  </w:num>
  <w:num w:numId="30" w16cid:durableId="117115368">
    <w:abstractNumId w:val="25"/>
  </w:num>
  <w:num w:numId="31" w16cid:durableId="1361517808">
    <w:abstractNumId w:val="8"/>
  </w:num>
  <w:num w:numId="32" w16cid:durableId="1643077850">
    <w:abstractNumId w:val="18"/>
  </w:num>
  <w:num w:numId="33" w16cid:durableId="1403480636">
    <w:abstractNumId w:val="20"/>
  </w:num>
  <w:num w:numId="34" w16cid:durableId="141191763">
    <w:abstractNumId w:val="11"/>
  </w:num>
  <w:num w:numId="35" w16cid:durableId="1310480756">
    <w:abstractNumId w:val="23"/>
  </w:num>
  <w:num w:numId="36" w16cid:durableId="2133742836">
    <w:abstractNumId w:val="17"/>
  </w:num>
  <w:num w:numId="37" w16cid:durableId="1196191804">
    <w:abstractNumId w:val="17"/>
  </w:num>
  <w:num w:numId="38" w16cid:durableId="1742868639">
    <w:abstractNumId w:val="17"/>
  </w:num>
  <w:num w:numId="39" w16cid:durableId="17646434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0609"/>
    <w:rsid w:val="000017C6"/>
    <w:rsid w:val="00001843"/>
    <w:rsid w:val="00001A7E"/>
    <w:rsid w:val="00001F27"/>
    <w:rsid w:val="00003374"/>
    <w:rsid w:val="00006B48"/>
    <w:rsid w:val="000071D5"/>
    <w:rsid w:val="0000776F"/>
    <w:rsid w:val="000113FF"/>
    <w:rsid w:val="000115B0"/>
    <w:rsid w:val="000142EC"/>
    <w:rsid w:val="00015899"/>
    <w:rsid w:val="000223EA"/>
    <w:rsid w:val="00027118"/>
    <w:rsid w:val="00031927"/>
    <w:rsid w:val="00033473"/>
    <w:rsid w:val="00034F3F"/>
    <w:rsid w:val="0003604B"/>
    <w:rsid w:val="00037661"/>
    <w:rsid w:val="0003794E"/>
    <w:rsid w:val="000403DC"/>
    <w:rsid w:val="000407CC"/>
    <w:rsid w:val="000410BC"/>
    <w:rsid w:val="00042C68"/>
    <w:rsid w:val="000433C7"/>
    <w:rsid w:val="0005396A"/>
    <w:rsid w:val="00057FD8"/>
    <w:rsid w:val="00060363"/>
    <w:rsid w:val="0006190A"/>
    <w:rsid w:val="00061F48"/>
    <w:rsid w:val="00067205"/>
    <w:rsid w:val="00070B04"/>
    <w:rsid w:val="000771D3"/>
    <w:rsid w:val="00085578"/>
    <w:rsid w:val="00085D1C"/>
    <w:rsid w:val="00085F8B"/>
    <w:rsid w:val="000903F0"/>
    <w:rsid w:val="0009192E"/>
    <w:rsid w:val="00091E36"/>
    <w:rsid w:val="000922A3"/>
    <w:rsid w:val="00092D10"/>
    <w:rsid w:val="000935A6"/>
    <w:rsid w:val="00096E04"/>
    <w:rsid w:val="000B1C46"/>
    <w:rsid w:val="000B3266"/>
    <w:rsid w:val="000B4EA2"/>
    <w:rsid w:val="000B77B1"/>
    <w:rsid w:val="000C1D61"/>
    <w:rsid w:val="000C31E8"/>
    <w:rsid w:val="000C3E75"/>
    <w:rsid w:val="000C40B0"/>
    <w:rsid w:val="000C46BE"/>
    <w:rsid w:val="000C5842"/>
    <w:rsid w:val="000C684C"/>
    <w:rsid w:val="000D2B74"/>
    <w:rsid w:val="000D34AA"/>
    <w:rsid w:val="000D3D6F"/>
    <w:rsid w:val="000D4B5E"/>
    <w:rsid w:val="000D5BE3"/>
    <w:rsid w:val="000E1F17"/>
    <w:rsid w:val="000E3A5A"/>
    <w:rsid w:val="000E5180"/>
    <w:rsid w:val="000E66B7"/>
    <w:rsid w:val="000E7E23"/>
    <w:rsid w:val="000F10D4"/>
    <w:rsid w:val="000F154B"/>
    <w:rsid w:val="000F2262"/>
    <w:rsid w:val="000F372C"/>
    <w:rsid w:val="000F70CC"/>
    <w:rsid w:val="000F722E"/>
    <w:rsid w:val="000F75DD"/>
    <w:rsid w:val="001010AA"/>
    <w:rsid w:val="00101B26"/>
    <w:rsid w:val="001030CA"/>
    <w:rsid w:val="00104B68"/>
    <w:rsid w:val="0010616D"/>
    <w:rsid w:val="001065D4"/>
    <w:rsid w:val="001169CC"/>
    <w:rsid w:val="00116FBE"/>
    <w:rsid w:val="00120192"/>
    <w:rsid w:val="00121CCC"/>
    <w:rsid w:val="00122976"/>
    <w:rsid w:val="00123E47"/>
    <w:rsid w:val="00125FC9"/>
    <w:rsid w:val="00127808"/>
    <w:rsid w:val="001304B9"/>
    <w:rsid w:val="00130C45"/>
    <w:rsid w:val="00135CD9"/>
    <w:rsid w:val="00135CF8"/>
    <w:rsid w:val="00136C2F"/>
    <w:rsid w:val="00137D01"/>
    <w:rsid w:val="0014579F"/>
    <w:rsid w:val="001457CF"/>
    <w:rsid w:val="001460B2"/>
    <w:rsid w:val="00153292"/>
    <w:rsid w:val="00155722"/>
    <w:rsid w:val="00163866"/>
    <w:rsid w:val="00165336"/>
    <w:rsid w:val="0016543C"/>
    <w:rsid w:val="00167E11"/>
    <w:rsid w:val="00173B6C"/>
    <w:rsid w:val="00174DD0"/>
    <w:rsid w:val="001762B7"/>
    <w:rsid w:val="00183A75"/>
    <w:rsid w:val="00185CC8"/>
    <w:rsid w:val="00187BFB"/>
    <w:rsid w:val="001934FD"/>
    <w:rsid w:val="0019568E"/>
    <w:rsid w:val="0019609F"/>
    <w:rsid w:val="001960E5"/>
    <w:rsid w:val="00196ECF"/>
    <w:rsid w:val="001A0030"/>
    <w:rsid w:val="001A101C"/>
    <w:rsid w:val="001A2204"/>
    <w:rsid w:val="001A33A4"/>
    <w:rsid w:val="001A3F7C"/>
    <w:rsid w:val="001A6857"/>
    <w:rsid w:val="001A6A06"/>
    <w:rsid w:val="001B2E52"/>
    <w:rsid w:val="001B37C8"/>
    <w:rsid w:val="001C14D3"/>
    <w:rsid w:val="001C35B8"/>
    <w:rsid w:val="001C3ABD"/>
    <w:rsid w:val="001C55FF"/>
    <w:rsid w:val="001C6B05"/>
    <w:rsid w:val="001C772E"/>
    <w:rsid w:val="001D530C"/>
    <w:rsid w:val="001D69FF"/>
    <w:rsid w:val="001D73CB"/>
    <w:rsid w:val="001E2E44"/>
    <w:rsid w:val="001E4A40"/>
    <w:rsid w:val="001E63E5"/>
    <w:rsid w:val="001E79E6"/>
    <w:rsid w:val="001F35ED"/>
    <w:rsid w:val="001F469C"/>
    <w:rsid w:val="001F4DF9"/>
    <w:rsid w:val="00205758"/>
    <w:rsid w:val="002057F5"/>
    <w:rsid w:val="00207A47"/>
    <w:rsid w:val="0021040F"/>
    <w:rsid w:val="002178B3"/>
    <w:rsid w:val="00220B67"/>
    <w:rsid w:val="00220BF2"/>
    <w:rsid w:val="002211EF"/>
    <w:rsid w:val="0022141F"/>
    <w:rsid w:val="00221E96"/>
    <w:rsid w:val="00221FCB"/>
    <w:rsid w:val="0022443B"/>
    <w:rsid w:val="0022722C"/>
    <w:rsid w:val="00227531"/>
    <w:rsid w:val="00227C78"/>
    <w:rsid w:val="0023014B"/>
    <w:rsid w:val="002308F7"/>
    <w:rsid w:val="002309E8"/>
    <w:rsid w:val="00231AE7"/>
    <w:rsid w:val="002320CB"/>
    <w:rsid w:val="002331FE"/>
    <w:rsid w:val="00235BB9"/>
    <w:rsid w:val="00237C91"/>
    <w:rsid w:val="00240F16"/>
    <w:rsid w:val="002453F8"/>
    <w:rsid w:val="002516B6"/>
    <w:rsid w:val="00256164"/>
    <w:rsid w:val="00256A11"/>
    <w:rsid w:val="00257D94"/>
    <w:rsid w:val="0026176B"/>
    <w:rsid w:val="002647C3"/>
    <w:rsid w:val="00264C28"/>
    <w:rsid w:val="002664B3"/>
    <w:rsid w:val="002830FB"/>
    <w:rsid w:val="0028355A"/>
    <w:rsid w:val="00283C0E"/>
    <w:rsid w:val="0029181D"/>
    <w:rsid w:val="00295A60"/>
    <w:rsid w:val="00296285"/>
    <w:rsid w:val="002A4102"/>
    <w:rsid w:val="002A661B"/>
    <w:rsid w:val="002B0174"/>
    <w:rsid w:val="002B05EA"/>
    <w:rsid w:val="002B0AEE"/>
    <w:rsid w:val="002B0FFD"/>
    <w:rsid w:val="002B1143"/>
    <w:rsid w:val="002B3B27"/>
    <w:rsid w:val="002B6431"/>
    <w:rsid w:val="002B648C"/>
    <w:rsid w:val="002C4287"/>
    <w:rsid w:val="002C650E"/>
    <w:rsid w:val="002D3E6D"/>
    <w:rsid w:val="002D54E9"/>
    <w:rsid w:val="002D6007"/>
    <w:rsid w:val="002E3A45"/>
    <w:rsid w:val="002E6D97"/>
    <w:rsid w:val="002F02F0"/>
    <w:rsid w:val="002F1B7C"/>
    <w:rsid w:val="002F3F7C"/>
    <w:rsid w:val="002F3F85"/>
    <w:rsid w:val="002F474A"/>
    <w:rsid w:val="002F5AE5"/>
    <w:rsid w:val="00301BAB"/>
    <w:rsid w:val="003020C6"/>
    <w:rsid w:val="0030216B"/>
    <w:rsid w:val="003032C8"/>
    <w:rsid w:val="00307D3D"/>
    <w:rsid w:val="00316D74"/>
    <w:rsid w:val="00317400"/>
    <w:rsid w:val="00324307"/>
    <w:rsid w:val="00325251"/>
    <w:rsid w:val="00330C6F"/>
    <w:rsid w:val="0033107B"/>
    <w:rsid w:val="00332341"/>
    <w:rsid w:val="00333F78"/>
    <w:rsid w:val="00334000"/>
    <w:rsid w:val="00337FFE"/>
    <w:rsid w:val="00342208"/>
    <w:rsid w:val="00343D7F"/>
    <w:rsid w:val="00346FE7"/>
    <w:rsid w:val="0034757D"/>
    <w:rsid w:val="00347F67"/>
    <w:rsid w:val="0035158E"/>
    <w:rsid w:val="00354404"/>
    <w:rsid w:val="0035567D"/>
    <w:rsid w:val="00356877"/>
    <w:rsid w:val="00356D3F"/>
    <w:rsid w:val="003621F3"/>
    <w:rsid w:val="00364868"/>
    <w:rsid w:val="003677FE"/>
    <w:rsid w:val="00367994"/>
    <w:rsid w:val="00367E6D"/>
    <w:rsid w:val="00373295"/>
    <w:rsid w:val="00373346"/>
    <w:rsid w:val="00375767"/>
    <w:rsid w:val="00376991"/>
    <w:rsid w:val="003805D3"/>
    <w:rsid w:val="00381FDE"/>
    <w:rsid w:val="0038740B"/>
    <w:rsid w:val="00390A4F"/>
    <w:rsid w:val="00391999"/>
    <w:rsid w:val="00393B8E"/>
    <w:rsid w:val="003A3C02"/>
    <w:rsid w:val="003A4172"/>
    <w:rsid w:val="003A7024"/>
    <w:rsid w:val="003C05BB"/>
    <w:rsid w:val="003C1713"/>
    <w:rsid w:val="003C7873"/>
    <w:rsid w:val="003D47B6"/>
    <w:rsid w:val="003D5013"/>
    <w:rsid w:val="003D50F2"/>
    <w:rsid w:val="003D543A"/>
    <w:rsid w:val="003D5EE2"/>
    <w:rsid w:val="003D7344"/>
    <w:rsid w:val="003E3016"/>
    <w:rsid w:val="003E408A"/>
    <w:rsid w:val="003E4556"/>
    <w:rsid w:val="003E4B27"/>
    <w:rsid w:val="003F4B8F"/>
    <w:rsid w:val="003F609A"/>
    <w:rsid w:val="004011FC"/>
    <w:rsid w:val="0040138C"/>
    <w:rsid w:val="00406220"/>
    <w:rsid w:val="0040661B"/>
    <w:rsid w:val="00406AE9"/>
    <w:rsid w:val="00406B1C"/>
    <w:rsid w:val="00411967"/>
    <w:rsid w:val="004119E6"/>
    <w:rsid w:val="00413599"/>
    <w:rsid w:val="00414E72"/>
    <w:rsid w:val="0041616D"/>
    <w:rsid w:val="00416545"/>
    <w:rsid w:val="004167F6"/>
    <w:rsid w:val="0042025D"/>
    <w:rsid w:val="0042148D"/>
    <w:rsid w:val="004250DB"/>
    <w:rsid w:val="00425449"/>
    <w:rsid w:val="004254D6"/>
    <w:rsid w:val="00426665"/>
    <w:rsid w:val="00430415"/>
    <w:rsid w:val="00430824"/>
    <w:rsid w:val="00430F67"/>
    <w:rsid w:val="0043144C"/>
    <w:rsid w:val="00431D4C"/>
    <w:rsid w:val="00433428"/>
    <w:rsid w:val="004344AC"/>
    <w:rsid w:val="004413BE"/>
    <w:rsid w:val="00442ADA"/>
    <w:rsid w:val="00442CBD"/>
    <w:rsid w:val="004431E0"/>
    <w:rsid w:val="0044336E"/>
    <w:rsid w:val="00443B39"/>
    <w:rsid w:val="00445266"/>
    <w:rsid w:val="0044739E"/>
    <w:rsid w:val="00451D7F"/>
    <w:rsid w:val="00470E7F"/>
    <w:rsid w:val="00474935"/>
    <w:rsid w:val="00481C35"/>
    <w:rsid w:val="00482B73"/>
    <w:rsid w:val="00485988"/>
    <w:rsid w:val="00491ACD"/>
    <w:rsid w:val="00492CFF"/>
    <w:rsid w:val="0049660D"/>
    <w:rsid w:val="00497FAB"/>
    <w:rsid w:val="004A0849"/>
    <w:rsid w:val="004A2239"/>
    <w:rsid w:val="004A7D8D"/>
    <w:rsid w:val="004B08EE"/>
    <w:rsid w:val="004B10CF"/>
    <w:rsid w:val="004B36CD"/>
    <w:rsid w:val="004B420E"/>
    <w:rsid w:val="004B5025"/>
    <w:rsid w:val="004B5CA0"/>
    <w:rsid w:val="004C1B7D"/>
    <w:rsid w:val="004C3500"/>
    <w:rsid w:val="004C54C5"/>
    <w:rsid w:val="004C5CD4"/>
    <w:rsid w:val="004D060E"/>
    <w:rsid w:val="004D1FFF"/>
    <w:rsid w:val="004D208E"/>
    <w:rsid w:val="004D3BCD"/>
    <w:rsid w:val="004D3FC1"/>
    <w:rsid w:val="004D4189"/>
    <w:rsid w:val="004D69ED"/>
    <w:rsid w:val="004D6DF7"/>
    <w:rsid w:val="004E577D"/>
    <w:rsid w:val="004F1671"/>
    <w:rsid w:val="004F228D"/>
    <w:rsid w:val="004F3516"/>
    <w:rsid w:val="004F77EE"/>
    <w:rsid w:val="00501478"/>
    <w:rsid w:val="00501643"/>
    <w:rsid w:val="00503613"/>
    <w:rsid w:val="0050596E"/>
    <w:rsid w:val="00505E11"/>
    <w:rsid w:val="0050711D"/>
    <w:rsid w:val="00514CE1"/>
    <w:rsid w:val="00515F36"/>
    <w:rsid w:val="00516FFD"/>
    <w:rsid w:val="0051742A"/>
    <w:rsid w:val="005258A6"/>
    <w:rsid w:val="005312E0"/>
    <w:rsid w:val="00533B6F"/>
    <w:rsid w:val="00537BB0"/>
    <w:rsid w:val="005406D2"/>
    <w:rsid w:val="005411E9"/>
    <w:rsid w:val="00541211"/>
    <w:rsid w:val="00541854"/>
    <w:rsid w:val="00543661"/>
    <w:rsid w:val="00545FF3"/>
    <w:rsid w:val="0055249E"/>
    <w:rsid w:val="00553D78"/>
    <w:rsid w:val="00554B32"/>
    <w:rsid w:val="00554DA7"/>
    <w:rsid w:val="005569DA"/>
    <w:rsid w:val="0055765E"/>
    <w:rsid w:val="00560AD0"/>
    <w:rsid w:val="00567D1B"/>
    <w:rsid w:val="005705D1"/>
    <w:rsid w:val="00571470"/>
    <w:rsid w:val="005727B5"/>
    <w:rsid w:val="0057583F"/>
    <w:rsid w:val="0057597E"/>
    <w:rsid w:val="00580CFC"/>
    <w:rsid w:val="00580E12"/>
    <w:rsid w:val="00581256"/>
    <w:rsid w:val="00581470"/>
    <w:rsid w:val="005836CA"/>
    <w:rsid w:val="00584B38"/>
    <w:rsid w:val="00585324"/>
    <w:rsid w:val="0058666A"/>
    <w:rsid w:val="0058726B"/>
    <w:rsid w:val="0058764B"/>
    <w:rsid w:val="005902D6"/>
    <w:rsid w:val="00593A23"/>
    <w:rsid w:val="00595901"/>
    <w:rsid w:val="0059736E"/>
    <w:rsid w:val="005A0EC9"/>
    <w:rsid w:val="005A2142"/>
    <w:rsid w:val="005A25F2"/>
    <w:rsid w:val="005A3F5B"/>
    <w:rsid w:val="005A4738"/>
    <w:rsid w:val="005A5F14"/>
    <w:rsid w:val="005A6632"/>
    <w:rsid w:val="005A79FF"/>
    <w:rsid w:val="005B094B"/>
    <w:rsid w:val="005B0F69"/>
    <w:rsid w:val="005B5534"/>
    <w:rsid w:val="005C038A"/>
    <w:rsid w:val="005C0FDF"/>
    <w:rsid w:val="005C1EB7"/>
    <w:rsid w:val="005C4A45"/>
    <w:rsid w:val="005C4E83"/>
    <w:rsid w:val="005C5682"/>
    <w:rsid w:val="005D2C29"/>
    <w:rsid w:val="005D339A"/>
    <w:rsid w:val="005D3560"/>
    <w:rsid w:val="005D5E33"/>
    <w:rsid w:val="005E18EF"/>
    <w:rsid w:val="005E77EC"/>
    <w:rsid w:val="005F443E"/>
    <w:rsid w:val="005F5603"/>
    <w:rsid w:val="005F5D37"/>
    <w:rsid w:val="005F6160"/>
    <w:rsid w:val="005F67E8"/>
    <w:rsid w:val="00600903"/>
    <w:rsid w:val="00603619"/>
    <w:rsid w:val="006044CC"/>
    <w:rsid w:val="006059D6"/>
    <w:rsid w:val="00612E73"/>
    <w:rsid w:val="00615650"/>
    <w:rsid w:val="00617D8C"/>
    <w:rsid w:val="00617DC2"/>
    <w:rsid w:val="006235E0"/>
    <w:rsid w:val="006251A5"/>
    <w:rsid w:val="006255D8"/>
    <w:rsid w:val="006278BF"/>
    <w:rsid w:val="00633769"/>
    <w:rsid w:val="00633DFC"/>
    <w:rsid w:val="00633FCD"/>
    <w:rsid w:val="00635F09"/>
    <w:rsid w:val="006364BB"/>
    <w:rsid w:val="00640567"/>
    <w:rsid w:val="006420A6"/>
    <w:rsid w:val="006437D9"/>
    <w:rsid w:val="00644E69"/>
    <w:rsid w:val="00646516"/>
    <w:rsid w:val="006502A5"/>
    <w:rsid w:val="00650C02"/>
    <w:rsid w:val="00652139"/>
    <w:rsid w:val="00652F3F"/>
    <w:rsid w:val="00653B35"/>
    <w:rsid w:val="00654BCC"/>
    <w:rsid w:val="00654C2E"/>
    <w:rsid w:val="006558D4"/>
    <w:rsid w:val="0066134D"/>
    <w:rsid w:val="00663480"/>
    <w:rsid w:val="00664832"/>
    <w:rsid w:val="0066614E"/>
    <w:rsid w:val="00671F36"/>
    <w:rsid w:val="006724B8"/>
    <w:rsid w:val="00676A5A"/>
    <w:rsid w:val="00680C73"/>
    <w:rsid w:val="00681BFF"/>
    <w:rsid w:val="00682804"/>
    <w:rsid w:val="0068637A"/>
    <w:rsid w:val="0068744B"/>
    <w:rsid w:val="00687AB9"/>
    <w:rsid w:val="00690203"/>
    <w:rsid w:val="00696DD1"/>
    <w:rsid w:val="00697026"/>
    <w:rsid w:val="006A3DCD"/>
    <w:rsid w:val="006A3F60"/>
    <w:rsid w:val="006A4222"/>
    <w:rsid w:val="006A4ED2"/>
    <w:rsid w:val="006A70D2"/>
    <w:rsid w:val="006B3C6F"/>
    <w:rsid w:val="006B4B71"/>
    <w:rsid w:val="006B6D94"/>
    <w:rsid w:val="006C4C42"/>
    <w:rsid w:val="006C59F3"/>
    <w:rsid w:val="006D1253"/>
    <w:rsid w:val="006D13B9"/>
    <w:rsid w:val="006D498A"/>
    <w:rsid w:val="006D503D"/>
    <w:rsid w:val="006D58A4"/>
    <w:rsid w:val="006D6D9D"/>
    <w:rsid w:val="006E526A"/>
    <w:rsid w:val="006E6AAA"/>
    <w:rsid w:val="006F0155"/>
    <w:rsid w:val="006F708E"/>
    <w:rsid w:val="00704011"/>
    <w:rsid w:val="0070407D"/>
    <w:rsid w:val="00704FD8"/>
    <w:rsid w:val="007137EA"/>
    <w:rsid w:val="00713D93"/>
    <w:rsid w:val="0072336D"/>
    <w:rsid w:val="007245BF"/>
    <w:rsid w:val="00727AF3"/>
    <w:rsid w:val="00731581"/>
    <w:rsid w:val="007315DE"/>
    <w:rsid w:val="007328EB"/>
    <w:rsid w:val="00737D3D"/>
    <w:rsid w:val="0074625B"/>
    <w:rsid w:val="007476AA"/>
    <w:rsid w:val="00750AC0"/>
    <w:rsid w:val="00752A16"/>
    <w:rsid w:val="00753253"/>
    <w:rsid w:val="00755133"/>
    <w:rsid w:val="0075691D"/>
    <w:rsid w:val="00757678"/>
    <w:rsid w:val="00761538"/>
    <w:rsid w:val="007616DA"/>
    <w:rsid w:val="00761B05"/>
    <w:rsid w:val="007749F0"/>
    <w:rsid w:val="007768F0"/>
    <w:rsid w:val="00780E0A"/>
    <w:rsid w:val="00783063"/>
    <w:rsid w:val="00783B06"/>
    <w:rsid w:val="00786389"/>
    <w:rsid w:val="007865EF"/>
    <w:rsid w:val="007945C4"/>
    <w:rsid w:val="00794EDE"/>
    <w:rsid w:val="007955A6"/>
    <w:rsid w:val="007A085A"/>
    <w:rsid w:val="007A4B0C"/>
    <w:rsid w:val="007A593E"/>
    <w:rsid w:val="007A6569"/>
    <w:rsid w:val="007A771B"/>
    <w:rsid w:val="007B264F"/>
    <w:rsid w:val="007B2BE0"/>
    <w:rsid w:val="007B7B49"/>
    <w:rsid w:val="007C162D"/>
    <w:rsid w:val="007C2F12"/>
    <w:rsid w:val="007C586E"/>
    <w:rsid w:val="007C5E9D"/>
    <w:rsid w:val="007D3A4E"/>
    <w:rsid w:val="007D48F7"/>
    <w:rsid w:val="007D5D98"/>
    <w:rsid w:val="007E68F9"/>
    <w:rsid w:val="007F3261"/>
    <w:rsid w:val="007F3B91"/>
    <w:rsid w:val="007F552E"/>
    <w:rsid w:val="00801CFF"/>
    <w:rsid w:val="0080394E"/>
    <w:rsid w:val="008040A0"/>
    <w:rsid w:val="0080424A"/>
    <w:rsid w:val="0080532F"/>
    <w:rsid w:val="0081119F"/>
    <w:rsid w:val="008209CA"/>
    <w:rsid w:val="00826676"/>
    <w:rsid w:val="00831475"/>
    <w:rsid w:val="00835729"/>
    <w:rsid w:val="00837B84"/>
    <w:rsid w:val="008414F9"/>
    <w:rsid w:val="00841AC8"/>
    <w:rsid w:val="008461BA"/>
    <w:rsid w:val="00847CE0"/>
    <w:rsid w:val="008508A2"/>
    <w:rsid w:val="00851653"/>
    <w:rsid w:val="00852149"/>
    <w:rsid w:val="00853FEC"/>
    <w:rsid w:val="00854AF8"/>
    <w:rsid w:val="00854F69"/>
    <w:rsid w:val="0085525A"/>
    <w:rsid w:val="008552ED"/>
    <w:rsid w:val="008600A8"/>
    <w:rsid w:val="008628A2"/>
    <w:rsid w:val="0086474F"/>
    <w:rsid w:val="00864A6A"/>
    <w:rsid w:val="008650DA"/>
    <w:rsid w:val="00866F44"/>
    <w:rsid w:val="008675FE"/>
    <w:rsid w:val="00870D54"/>
    <w:rsid w:val="00873406"/>
    <w:rsid w:val="00873539"/>
    <w:rsid w:val="00874CF8"/>
    <w:rsid w:val="008751AB"/>
    <w:rsid w:val="00892B34"/>
    <w:rsid w:val="00896F7E"/>
    <w:rsid w:val="0089711F"/>
    <w:rsid w:val="008A0999"/>
    <w:rsid w:val="008A4F2B"/>
    <w:rsid w:val="008A750D"/>
    <w:rsid w:val="008B300D"/>
    <w:rsid w:val="008B6507"/>
    <w:rsid w:val="008B68DD"/>
    <w:rsid w:val="008C2721"/>
    <w:rsid w:val="008C59A8"/>
    <w:rsid w:val="008C61FB"/>
    <w:rsid w:val="008C6D15"/>
    <w:rsid w:val="008D0EC1"/>
    <w:rsid w:val="008D3B8D"/>
    <w:rsid w:val="008D56A5"/>
    <w:rsid w:val="008D6173"/>
    <w:rsid w:val="008E0890"/>
    <w:rsid w:val="008E27C5"/>
    <w:rsid w:val="008E3CF4"/>
    <w:rsid w:val="008E5A0B"/>
    <w:rsid w:val="008F5543"/>
    <w:rsid w:val="008F75DE"/>
    <w:rsid w:val="0090136B"/>
    <w:rsid w:val="009029AB"/>
    <w:rsid w:val="009135DA"/>
    <w:rsid w:val="0091514A"/>
    <w:rsid w:val="00915750"/>
    <w:rsid w:val="00916084"/>
    <w:rsid w:val="00920CDB"/>
    <w:rsid w:val="00921542"/>
    <w:rsid w:val="00922D17"/>
    <w:rsid w:val="0092420A"/>
    <w:rsid w:val="00925ABB"/>
    <w:rsid w:val="00926248"/>
    <w:rsid w:val="00927454"/>
    <w:rsid w:val="00936863"/>
    <w:rsid w:val="00936977"/>
    <w:rsid w:val="00937359"/>
    <w:rsid w:val="00940F62"/>
    <w:rsid w:val="00941B9A"/>
    <w:rsid w:val="009432F0"/>
    <w:rsid w:val="009456CB"/>
    <w:rsid w:val="00946446"/>
    <w:rsid w:val="00951EFA"/>
    <w:rsid w:val="0095355B"/>
    <w:rsid w:val="009550AA"/>
    <w:rsid w:val="00957519"/>
    <w:rsid w:val="0096355E"/>
    <w:rsid w:val="0096435D"/>
    <w:rsid w:val="00965E0D"/>
    <w:rsid w:val="00967BBB"/>
    <w:rsid w:val="00970290"/>
    <w:rsid w:val="00970A3E"/>
    <w:rsid w:val="0097481B"/>
    <w:rsid w:val="009757BB"/>
    <w:rsid w:val="00975C6B"/>
    <w:rsid w:val="0097656A"/>
    <w:rsid w:val="00981C08"/>
    <w:rsid w:val="009829C7"/>
    <w:rsid w:val="00983C49"/>
    <w:rsid w:val="009878F5"/>
    <w:rsid w:val="009A05E1"/>
    <w:rsid w:val="009A301F"/>
    <w:rsid w:val="009A42EF"/>
    <w:rsid w:val="009A4C19"/>
    <w:rsid w:val="009A515D"/>
    <w:rsid w:val="009B61FC"/>
    <w:rsid w:val="009B69BD"/>
    <w:rsid w:val="009B7E6E"/>
    <w:rsid w:val="009C3CA3"/>
    <w:rsid w:val="009C4378"/>
    <w:rsid w:val="009C43E8"/>
    <w:rsid w:val="009C5D37"/>
    <w:rsid w:val="009C7B77"/>
    <w:rsid w:val="009D1489"/>
    <w:rsid w:val="009D329D"/>
    <w:rsid w:val="009D4CA9"/>
    <w:rsid w:val="009E0D30"/>
    <w:rsid w:val="009E2318"/>
    <w:rsid w:val="009E31CF"/>
    <w:rsid w:val="009E39E3"/>
    <w:rsid w:val="009E59AA"/>
    <w:rsid w:val="009E6EED"/>
    <w:rsid w:val="00A01854"/>
    <w:rsid w:val="00A03CFE"/>
    <w:rsid w:val="00A04C1E"/>
    <w:rsid w:val="00A04F13"/>
    <w:rsid w:val="00A06DB1"/>
    <w:rsid w:val="00A12433"/>
    <w:rsid w:val="00A13756"/>
    <w:rsid w:val="00A139D5"/>
    <w:rsid w:val="00A162A0"/>
    <w:rsid w:val="00A16419"/>
    <w:rsid w:val="00A2142B"/>
    <w:rsid w:val="00A21C47"/>
    <w:rsid w:val="00A25EDA"/>
    <w:rsid w:val="00A2681B"/>
    <w:rsid w:val="00A27EE6"/>
    <w:rsid w:val="00A30EB7"/>
    <w:rsid w:val="00A341CF"/>
    <w:rsid w:val="00A40E41"/>
    <w:rsid w:val="00A43448"/>
    <w:rsid w:val="00A456E8"/>
    <w:rsid w:val="00A47487"/>
    <w:rsid w:val="00A47A2F"/>
    <w:rsid w:val="00A511AA"/>
    <w:rsid w:val="00A52A31"/>
    <w:rsid w:val="00A56FEA"/>
    <w:rsid w:val="00A57423"/>
    <w:rsid w:val="00A614FF"/>
    <w:rsid w:val="00A668B3"/>
    <w:rsid w:val="00A67FDB"/>
    <w:rsid w:val="00A70C2F"/>
    <w:rsid w:val="00A72424"/>
    <w:rsid w:val="00A72DB0"/>
    <w:rsid w:val="00A73A08"/>
    <w:rsid w:val="00A76993"/>
    <w:rsid w:val="00A76DF9"/>
    <w:rsid w:val="00A773CE"/>
    <w:rsid w:val="00A81012"/>
    <w:rsid w:val="00A8161B"/>
    <w:rsid w:val="00A831A8"/>
    <w:rsid w:val="00A83492"/>
    <w:rsid w:val="00A8363B"/>
    <w:rsid w:val="00A849A6"/>
    <w:rsid w:val="00A85969"/>
    <w:rsid w:val="00A85C99"/>
    <w:rsid w:val="00A87095"/>
    <w:rsid w:val="00A87945"/>
    <w:rsid w:val="00A92029"/>
    <w:rsid w:val="00A93265"/>
    <w:rsid w:val="00A95007"/>
    <w:rsid w:val="00A953C1"/>
    <w:rsid w:val="00A97954"/>
    <w:rsid w:val="00AA0760"/>
    <w:rsid w:val="00AA1B01"/>
    <w:rsid w:val="00AA2B32"/>
    <w:rsid w:val="00AA301D"/>
    <w:rsid w:val="00AA6B1D"/>
    <w:rsid w:val="00AA7E87"/>
    <w:rsid w:val="00AB29A1"/>
    <w:rsid w:val="00AB4134"/>
    <w:rsid w:val="00AB4AEE"/>
    <w:rsid w:val="00AB4F18"/>
    <w:rsid w:val="00AB7AE3"/>
    <w:rsid w:val="00AB7C66"/>
    <w:rsid w:val="00AC452B"/>
    <w:rsid w:val="00AD3AFE"/>
    <w:rsid w:val="00AD7E23"/>
    <w:rsid w:val="00AE3676"/>
    <w:rsid w:val="00AE3E48"/>
    <w:rsid w:val="00AE6134"/>
    <w:rsid w:val="00AF2F6F"/>
    <w:rsid w:val="00AF38EA"/>
    <w:rsid w:val="00AF4495"/>
    <w:rsid w:val="00AF691C"/>
    <w:rsid w:val="00B0310D"/>
    <w:rsid w:val="00B039A0"/>
    <w:rsid w:val="00B04447"/>
    <w:rsid w:val="00B04480"/>
    <w:rsid w:val="00B069E1"/>
    <w:rsid w:val="00B118BE"/>
    <w:rsid w:val="00B1381F"/>
    <w:rsid w:val="00B13C1A"/>
    <w:rsid w:val="00B14974"/>
    <w:rsid w:val="00B24AC8"/>
    <w:rsid w:val="00B27236"/>
    <w:rsid w:val="00B30F10"/>
    <w:rsid w:val="00B31704"/>
    <w:rsid w:val="00B3352B"/>
    <w:rsid w:val="00B33EE4"/>
    <w:rsid w:val="00B3776D"/>
    <w:rsid w:val="00B50D6F"/>
    <w:rsid w:val="00B532A8"/>
    <w:rsid w:val="00B54831"/>
    <w:rsid w:val="00B57336"/>
    <w:rsid w:val="00B6217E"/>
    <w:rsid w:val="00B666EB"/>
    <w:rsid w:val="00B673BE"/>
    <w:rsid w:val="00B72F6C"/>
    <w:rsid w:val="00B73C7E"/>
    <w:rsid w:val="00B746BD"/>
    <w:rsid w:val="00B75ED5"/>
    <w:rsid w:val="00B76130"/>
    <w:rsid w:val="00B7681B"/>
    <w:rsid w:val="00B76F07"/>
    <w:rsid w:val="00B83C21"/>
    <w:rsid w:val="00B878BC"/>
    <w:rsid w:val="00B9139F"/>
    <w:rsid w:val="00B913AD"/>
    <w:rsid w:val="00B961E3"/>
    <w:rsid w:val="00BA058E"/>
    <w:rsid w:val="00BA2706"/>
    <w:rsid w:val="00BA35F6"/>
    <w:rsid w:val="00BA51EA"/>
    <w:rsid w:val="00BB00EE"/>
    <w:rsid w:val="00BB0FC3"/>
    <w:rsid w:val="00BB71A7"/>
    <w:rsid w:val="00BB7F9A"/>
    <w:rsid w:val="00BC34F3"/>
    <w:rsid w:val="00BC3597"/>
    <w:rsid w:val="00BC5034"/>
    <w:rsid w:val="00BC5BD7"/>
    <w:rsid w:val="00BC5CEB"/>
    <w:rsid w:val="00BC7382"/>
    <w:rsid w:val="00BE2F4D"/>
    <w:rsid w:val="00BE3AD2"/>
    <w:rsid w:val="00BE67F8"/>
    <w:rsid w:val="00BE6DA5"/>
    <w:rsid w:val="00BF0805"/>
    <w:rsid w:val="00BF0B33"/>
    <w:rsid w:val="00BF12AD"/>
    <w:rsid w:val="00BF131B"/>
    <w:rsid w:val="00BF350A"/>
    <w:rsid w:val="00BF773B"/>
    <w:rsid w:val="00C002FB"/>
    <w:rsid w:val="00C01A4B"/>
    <w:rsid w:val="00C01C23"/>
    <w:rsid w:val="00C07415"/>
    <w:rsid w:val="00C10017"/>
    <w:rsid w:val="00C14794"/>
    <w:rsid w:val="00C176CF"/>
    <w:rsid w:val="00C177BF"/>
    <w:rsid w:val="00C20782"/>
    <w:rsid w:val="00C2368D"/>
    <w:rsid w:val="00C23AD5"/>
    <w:rsid w:val="00C2628E"/>
    <w:rsid w:val="00C26D2E"/>
    <w:rsid w:val="00C34238"/>
    <w:rsid w:val="00C355AA"/>
    <w:rsid w:val="00C43CF1"/>
    <w:rsid w:val="00C4672D"/>
    <w:rsid w:val="00C50A37"/>
    <w:rsid w:val="00C51775"/>
    <w:rsid w:val="00C52638"/>
    <w:rsid w:val="00C52DA5"/>
    <w:rsid w:val="00C54747"/>
    <w:rsid w:val="00C5697E"/>
    <w:rsid w:val="00C6088A"/>
    <w:rsid w:val="00C634EA"/>
    <w:rsid w:val="00C66BC8"/>
    <w:rsid w:val="00C70872"/>
    <w:rsid w:val="00C7191F"/>
    <w:rsid w:val="00C8343B"/>
    <w:rsid w:val="00C84793"/>
    <w:rsid w:val="00C84A86"/>
    <w:rsid w:val="00C86F29"/>
    <w:rsid w:val="00C91BF1"/>
    <w:rsid w:val="00C93729"/>
    <w:rsid w:val="00C942CF"/>
    <w:rsid w:val="00C95293"/>
    <w:rsid w:val="00C96274"/>
    <w:rsid w:val="00C96865"/>
    <w:rsid w:val="00C9730F"/>
    <w:rsid w:val="00CA184F"/>
    <w:rsid w:val="00CA3866"/>
    <w:rsid w:val="00CA4DDF"/>
    <w:rsid w:val="00CA705B"/>
    <w:rsid w:val="00CB1469"/>
    <w:rsid w:val="00CB2260"/>
    <w:rsid w:val="00CB247D"/>
    <w:rsid w:val="00CB272D"/>
    <w:rsid w:val="00CB2B50"/>
    <w:rsid w:val="00CB35B5"/>
    <w:rsid w:val="00CB4BC8"/>
    <w:rsid w:val="00CB5642"/>
    <w:rsid w:val="00CB5F27"/>
    <w:rsid w:val="00CB7DC5"/>
    <w:rsid w:val="00CC5A81"/>
    <w:rsid w:val="00CD3BFB"/>
    <w:rsid w:val="00CE4EB6"/>
    <w:rsid w:val="00CE6C25"/>
    <w:rsid w:val="00CF0C69"/>
    <w:rsid w:val="00CF42CF"/>
    <w:rsid w:val="00CF7447"/>
    <w:rsid w:val="00D02467"/>
    <w:rsid w:val="00D11D4B"/>
    <w:rsid w:val="00D136FA"/>
    <w:rsid w:val="00D13A15"/>
    <w:rsid w:val="00D14850"/>
    <w:rsid w:val="00D14973"/>
    <w:rsid w:val="00D15208"/>
    <w:rsid w:val="00D15502"/>
    <w:rsid w:val="00D17135"/>
    <w:rsid w:val="00D21AC3"/>
    <w:rsid w:val="00D23066"/>
    <w:rsid w:val="00D24B26"/>
    <w:rsid w:val="00D26572"/>
    <w:rsid w:val="00D26A2E"/>
    <w:rsid w:val="00D26E8E"/>
    <w:rsid w:val="00D27328"/>
    <w:rsid w:val="00D3019B"/>
    <w:rsid w:val="00D306FA"/>
    <w:rsid w:val="00D33878"/>
    <w:rsid w:val="00D34261"/>
    <w:rsid w:val="00D3618E"/>
    <w:rsid w:val="00D37670"/>
    <w:rsid w:val="00D4131D"/>
    <w:rsid w:val="00D4178C"/>
    <w:rsid w:val="00D46116"/>
    <w:rsid w:val="00D4739C"/>
    <w:rsid w:val="00D527AF"/>
    <w:rsid w:val="00D5417E"/>
    <w:rsid w:val="00D57747"/>
    <w:rsid w:val="00D57BCE"/>
    <w:rsid w:val="00D653C3"/>
    <w:rsid w:val="00D663AD"/>
    <w:rsid w:val="00D7302C"/>
    <w:rsid w:val="00D741E8"/>
    <w:rsid w:val="00D75D8A"/>
    <w:rsid w:val="00D8066C"/>
    <w:rsid w:val="00D82CB6"/>
    <w:rsid w:val="00D86B80"/>
    <w:rsid w:val="00D9058E"/>
    <w:rsid w:val="00D91AB7"/>
    <w:rsid w:val="00D92485"/>
    <w:rsid w:val="00D92884"/>
    <w:rsid w:val="00D93826"/>
    <w:rsid w:val="00DB05B1"/>
    <w:rsid w:val="00DB1C41"/>
    <w:rsid w:val="00DB284F"/>
    <w:rsid w:val="00DB7855"/>
    <w:rsid w:val="00DC0BD0"/>
    <w:rsid w:val="00DC44EF"/>
    <w:rsid w:val="00DC450E"/>
    <w:rsid w:val="00DC45D4"/>
    <w:rsid w:val="00DC7448"/>
    <w:rsid w:val="00DD0238"/>
    <w:rsid w:val="00DD1EE9"/>
    <w:rsid w:val="00DD3BF4"/>
    <w:rsid w:val="00DD47FF"/>
    <w:rsid w:val="00DD662D"/>
    <w:rsid w:val="00DD7B8C"/>
    <w:rsid w:val="00DE1B98"/>
    <w:rsid w:val="00DE368F"/>
    <w:rsid w:val="00DE3DE5"/>
    <w:rsid w:val="00DE4A6F"/>
    <w:rsid w:val="00DE5478"/>
    <w:rsid w:val="00DE643A"/>
    <w:rsid w:val="00DF7952"/>
    <w:rsid w:val="00E014D2"/>
    <w:rsid w:val="00E03D0A"/>
    <w:rsid w:val="00E07740"/>
    <w:rsid w:val="00E106BD"/>
    <w:rsid w:val="00E10D5B"/>
    <w:rsid w:val="00E12519"/>
    <w:rsid w:val="00E14E97"/>
    <w:rsid w:val="00E2241F"/>
    <w:rsid w:val="00E22760"/>
    <w:rsid w:val="00E22788"/>
    <w:rsid w:val="00E258D0"/>
    <w:rsid w:val="00E30A1B"/>
    <w:rsid w:val="00E31392"/>
    <w:rsid w:val="00E34D80"/>
    <w:rsid w:val="00E36FCC"/>
    <w:rsid w:val="00E41FE4"/>
    <w:rsid w:val="00E43339"/>
    <w:rsid w:val="00E444A1"/>
    <w:rsid w:val="00E4778B"/>
    <w:rsid w:val="00E477D4"/>
    <w:rsid w:val="00E526A4"/>
    <w:rsid w:val="00E52D90"/>
    <w:rsid w:val="00E53355"/>
    <w:rsid w:val="00E56E34"/>
    <w:rsid w:val="00E56E6E"/>
    <w:rsid w:val="00E61939"/>
    <w:rsid w:val="00E650E1"/>
    <w:rsid w:val="00E66606"/>
    <w:rsid w:val="00E67273"/>
    <w:rsid w:val="00E720AC"/>
    <w:rsid w:val="00E8548A"/>
    <w:rsid w:val="00E8596D"/>
    <w:rsid w:val="00E8697B"/>
    <w:rsid w:val="00E86A52"/>
    <w:rsid w:val="00E93536"/>
    <w:rsid w:val="00E94453"/>
    <w:rsid w:val="00E951DC"/>
    <w:rsid w:val="00E963B8"/>
    <w:rsid w:val="00E964B8"/>
    <w:rsid w:val="00EA03D6"/>
    <w:rsid w:val="00EA1761"/>
    <w:rsid w:val="00EA209A"/>
    <w:rsid w:val="00EA3000"/>
    <w:rsid w:val="00EA7A6E"/>
    <w:rsid w:val="00EB19B3"/>
    <w:rsid w:val="00EB252A"/>
    <w:rsid w:val="00EB4CB5"/>
    <w:rsid w:val="00EC1CDB"/>
    <w:rsid w:val="00EC2194"/>
    <w:rsid w:val="00EC4C20"/>
    <w:rsid w:val="00EC4CE9"/>
    <w:rsid w:val="00ED01A3"/>
    <w:rsid w:val="00ED2E9E"/>
    <w:rsid w:val="00ED4284"/>
    <w:rsid w:val="00ED632D"/>
    <w:rsid w:val="00EE2E9E"/>
    <w:rsid w:val="00EE2F3C"/>
    <w:rsid w:val="00EE4813"/>
    <w:rsid w:val="00EE4B80"/>
    <w:rsid w:val="00EE6C34"/>
    <w:rsid w:val="00EE79FC"/>
    <w:rsid w:val="00EF0895"/>
    <w:rsid w:val="00EF4AD7"/>
    <w:rsid w:val="00F03DBA"/>
    <w:rsid w:val="00F06021"/>
    <w:rsid w:val="00F06462"/>
    <w:rsid w:val="00F067B5"/>
    <w:rsid w:val="00F10DB7"/>
    <w:rsid w:val="00F10EAF"/>
    <w:rsid w:val="00F1141D"/>
    <w:rsid w:val="00F11F6D"/>
    <w:rsid w:val="00F12B78"/>
    <w:rsid w:val="00F13546"/>
    <w:rsid w:val="00F15256"/>
    <w:rsid w:val="00F21C29"/>
    <w:rsid w:val="00F2382D"/>
    <w:rsid w:val="00F23FB4"/>
    <w:rsid w:val="00F27786"/>
    <w:rsid w:val="00F3043F"/>
    <w:rsid w:val="00F33F7F"/>
    <w:rsid w:val="00F33FE9"/>
    <w:rsid w:val="00F3510E"/>
    <w:rsid w:val="00F3570E"/>
    <w:rsid w:val="00F469C6"/>
    <w:rsid w:val="00F4744D"/>
    <w:rsid w:val="00F545EF"/>
    <w:rsid w:val="00F56365"/>
    <w:rsid w:val="00F574C8"/>
    <w:rsid w:val="00F6325E"/>
    <w:rsid w:val="00F63C80"/>
    <w:rsid w:val="00F652C8"/>
    <w:rsid w:val="00F66F4F"/>
    <w:rsid w:val="00F677F2"/>
    <w:rsid w:val="00F701EC"/>
    <w:rsid w:val="00F70277"/>
    <w:rsid w:val="00F7220F"/>
    <w:rsid w:val="00F737BE"/>
    <w:rsid w:val="00F76199"/>
    <w:rsid w:val="00F810A3"/>
    <w:rsid w:val="00F837FC"/>
    <w:rsid w:val="00F84778"/>
    <w:rsid w:val="00F862B3"/>
    <w:rsid w:val="00F86B34"/>
    <w:rsid w:val="00F86D49"/>
    <w:rsid w:val="00F907E0"/>
    <w:rsid w:val="00F96C09"/>
    <w:rsid w:val="00F97BA5"/>
    <w:rsid w:val="00FA0FB5"/>
    <w:rsid w:val="00FA1DC4"/>
    <w:rsid w:val="00FA7B4E"/>
    <w:rsid w:val="00FB13A9"/>
    <w:rsid w:val="00FB1C41"/>
    <w:rsid w:val="00FB2DAC"/>
    <w:rsid w:val="00FB4029"/>
    <w:rsid w:val="00FB5008"/>
    <w:rsid w:val="00FB5C2E"/>
    <w:rsid w:val="00FC0497"/>
    <w:rsid w:val="00FC1850"/>
    <w:rsid w:val="00FC2543"/>
    <w:rsid w:val="00FC29AF"/>
    <w:rsid w:val="00FC4FFA"/>
    <w:rsid w:val="00FC5734"/>
    <w:rsid w:val="00FD2C93"/>
    <w:rsid w:val="00FD489E"/>
    <w:rsid w:val="00FE06D6"/>
    <w:rsid w:val="00FE4FC2"/>
    <w:rsid w:val="00FF2393"/>
    <w:rsid w:val="00FF3BDF"/>
    <w:rsid w:val="00FF4A3D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7D730F9"/>
  <w15:chartTrackingRefBased/>
  <w15:docId w15:val="{9CEB7722-7896-4263-B0E9-80C6DC3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21E96"/>
    <w:pPr>
      <w:keepNext/>
      <w:keepLines/>
      <w:pBdr>
        <w:bottom w:val="single" w:sz="4" w:space="1" w:color="242B37"/>
      </w:pBdr>
      <w:spacing w:after="0"/>
      <w:outlineLvl w:val="0"/>
    </w:pPr>
    <w:rPr>
      <w:rFonts w:eastAsiaTheme="majorEastAsia" w:cstheme="majorBidi"/>
      <w:b/>
      <w:color w:val="594369"/>
      <w:sz w:val="5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141F"/>
    <w:pPr>
      <w:keepNext/>
      <w:keepLines/>
      <w:spacing w:before="40" w:after="0"/>
      <w:outlineLvl w:val="1"/>
    </w:pPr>
    <w:rPr>
      <w:rFonts w:eastAsiaTheme="majorEastAsia" w:cstheme="majorBidi"/>
      <w:color w:val="594369"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221E96"/>
    <w:rPr>
      <w:rFonts w:ascii="Arial" w:eastAsiaTheme="majorEastAsia" w:hAnsi="Arial" w:cstheme="majorBidi"/>
      <w:b/>
      <w:color w:val="594369"/>
      <w:sz w:val="5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,List Paragraph-Thesis"/>
    <w:basedOn w:val="Normal"/>
    <w:link w:val="PrrafodelistaCar"/>
    <w:uiPriority w:val="34"/>
    <w:qFormat/>
    <w:rsid w:val="00BE67F8"/>
    <w:pPr>
      <w:numPr>
        <w:numId w:val="29"/>
      </w:numPr>
      <w:spacing w:line="276" w:lineRule="auto"/>
      <w:contextualSpacing/>
    </w:pPr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5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141F"/>
    <w:rPr>
      <w:rFonts w:ascii="Arial" w:eastAsiaTheme="majorEastAsia" w:hAnsi="Arial" w:cstheme="majorBidi"/>
      <w:color w:val="594369"/>
      <w:sz w:val="40"/>
      <w:szCs w:val="26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E964B8"/>
    <w:rPr>
      <w:rFonts w:ascii="Arial" w:hAnsi="Arial"/>
      <w:i/>
      <w:iCs/>
      <w:sz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F7447"/>
    <w:pPr>
      <w:spacing w:before="120" w:after="120" w:line="276" w:lineRule="auto"/>
      <w:ind w:left="1200" w:hanging="200"/>
    </w:pPr>
    <w:rPr>
      <w:rFonts w:asciiTheme="minorHAnsi" w:eastAsiaTheme="minorEastAsia" w:hAnsiTheme="minorHAnsi"/>
      <w:sz w:val="24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0D34AA"/>
    <w:pPr>
      <w:widowControl w:val="0"/>
      <w:autoSpaceDE w:val="0"/>
      <w:autoSpaceDN w:val="0"/>
      <w:spacing w:before="0" w:after="0"/>
      <w:jc w:val="left"/>
    </w:pPr>
    <w:rPr>
      <w:rFonts w:ascii="Gill Sans MT" w:eastAsia="Gill Sans MT" w:hAnsi="Gill Sans MT" w:cs="Gill Sans MT"/>
      <w:sz w:val="22"/>
      <w:szCs w:val="22"/>
      <w:lang w:eastAsia="es-ES" w:bidi="es-ES"/>
    </w:rPr>
  </w:style>
  <w:style w:type="paragraph" w:customStyle="1" w:styleId="BulletINE">
    <w:name w:val="Bullet INE"/>
    <w:basedOn w:val="Prrafodelista"/>
    <w:autoRedefine/>
    <w:qFormat/>
    <w:rsid w:val="00430F67"/>
    <w:pPr>
      <w:widowControl w:val="0"/>
      <w:numPr>
        <w:numId w:val="0"/>
      </w:numPr>
      <w:suppressAutoHyphens/>
      <w:autoSpaceDE w:val="0"/>
      <w:autoSpaceDN w:val="0"/>
      <w:adjustRightInd w:val="0"/>
      <w:spacing w:before="120"/>
      <w:textAlignment w:val="center"/>
    </w:pPr>
    <w:rPr>
      <w:rFonts w:eastAsiaTheme="majorEastAsia" w:cstheme="majorBidi"/>
      <w:i w:val="0"/>
      <w:iCs w:val="0"/>
      <w:spacing w:val="5"/>
      <w:kern w:val="28"/>
      <w:sz w:val="24"/>
      <w:lang w:val="es-ES_tradnl" w:eastAsia="es-ES"/>
    </w:rPr>
  </w:style>
  <w:style w:type="paragraph" w:customStyle="1" w:styleId="Tipo-archivo-portada">
    <w:name w:val="Tipo-archivo-portada"/>
    <w:next w:val="Normal"/>
    <w:qFormat/>
    <w:rsid w:val="00221E96"/>
    <w:pPr>
      <w:spacing w:after="240"/>
    </w:pPr>
    <w:rPr>
      <w:rFonts w:ascii="Arial" w:eastAsiaTheme="majorEastAsia" w:hAnsi="Arial" w:cs="Arial"/>
      <w:b/>
      <w:bCs/>
      <w:sz w:val="36"/>
      <w:szCs w:val="26"/>
      <w:lang w:val="en-US"/>
    </w:rPr>
  </w:style>
  <w:style w:type="paragraph" w:customStyle="1" w:styleId="ColumnaVerde">
    <w:name w:val="Columna Verde"/>
    <w:basedOn w:val="Normal"/>
    <w:qFormat/>
    <w:rsid w:val="00221E96"/>
    <w:pPr>
      <w:shd w:val="clear" w:color="auto" w:fill="E3F5F3"/>
      <w:spacing w:before="120"/>
      <w:jc w:val="left"/>
    </w:pPr>
    <w:rPr>
      <w:rFonts w:ascii="Roboto Light" w:eastAsiaTheme="minorEastAsia" w:hAnsi="Roboto Light"/>
      <w:color w:val="000000" w:themeColor="text1"/>
    </w:rPr>
  </w:style>
  <w:style w:type="character" w:styleId="Refdenotaalpie">
    <w:name w:val="footnote reference"/>
    <w:uiPriority w:val="99"/>
    <w:rsid w:val="009E31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31CF"/>
    <w:pPr>
      <w:spacing w:before="120"/>
    </w:pPr>
    <w:rPr>
      <w:rFonts w:eastAsiaTheme="minorEastAsia"/>
      <w:color w:val="000000" w:themeColor="text1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31CF"/>
    <w:rPr>
      <w:rFonts w:ascii="Arial" w:eastAsiaTheme="minorEastAsia" w:hAnsi="Arial"/>
      <w:color w:val="000000" w:themeColor="text1"/>
      <w:sz w:val="22"/>
    </w:rPr>
  </w:style>
  <w:style w:type="paragraph" w:styleId="Revisin">
    <w:name w:val="Revision"/>
    <w:hidden/>
    <w:uiPriority w:val="99"/>
    <w:semiHidden/>
    <w:rsid w:val="00C70872"/>
    <w:rPr>
      <w:rFonts w:ascii="Arial" w:hAnsi="Arial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1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mailto:hgallego@iepcjalisco.mx" TargetMode="External"/><Relationship Id="rId26" Type="http://schemas.openxmlformats.org/officeDocument/2006/relationships/hyperlink" Target="mailto:carolinao@gmail.com" TargetMode="External"/><Relationship Id="rId21" Type="http://schemas.openxmlformats.org/officeDocument/2006/relationships/hyperlink" Target="mailto:jaimehero9136@gmail.com" TargetMode="External"/><Relationship Id="rId34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mailto:carolinao@gmail.com" TargetMode="External"/><Relationship Id="rId25" Type="http://schemas.openxmlformats.org/officeDocument/2006/relationships/hyperlink" Target="mailto:cesarledu@hotmail.com" TargetMode="External"/><Relationship Id="rId33" Type="http://schemas.openxmlformats.org/officeDocument/2006/relationships/hyperlink" Target="https://www.youtube.com/watch?v=WRKfqGyh4v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sarledu@hotmail.com" TargetMode="External"/><Relationship Id="rId20" Type="http://schemas.openxmlformats.org/officeDocument/2006/relationships/hyperlink" Target="mailto:paola_arci@hotmail.com" TargetMode="External"/><Relationship Id="rId29" Type="http://schemas.openxmlformats.org/officeDocument/2006/relationships/hyperlink" Target="mailto:zoad.garcia@iepcjalisco.m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alarcon33@gmail.com" TargetMode="External"/><Relationship Id="rId32" Type="http://schemas.openxmlformats.org/officeDocument/2006/relationships/hyperlink" Target="mailto:jaimehero9136@gmail.com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alarcon33@gmail.com" TargetMode="External"/><Relationship Id="rId23" Type="http://schemas.openxmlformats.org/officeDocument/2006/relationships/hyperlink" Target="https://www.youtube.com/watch?v=fuzpga7AuL4" TargetMode="External"/><Relationship Id="rId28" Type="http://schemas.openxmlformats.org/officeDocument/2006/relationships/hyperlink" Target="mailto:miguel.godinez@iepcjalisco.mx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luis_munoz_80@hotmail.com" TargetMode="External"/><Relationship Id="rId31" Type="http://schemas.openxmlformats.org/officeDocument/2006/relationships/hyperlink" Target="mailto:paola_arci@hot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epcjalisco.org.mx/transparencia/articulo-38/comisiones/2023-11-24/primera-sesion-ordinaria-de-la-comision-de" TargetMode="External"/><Relationship Id="rId22" Type="http://schemas.openxmlformats.org/officeDocument/2006/relationships/hyperlink" Target="mailto:enrique.lugo@hayfuturo.mx" TargetMode="External"/><Relationship Id="rId27" Type="http://schemas.openxmlformats.org/officeDocument/2006/relationships/hyperlink" Target="mailto:hgallego@iepcjalisco.mx" TargetMode="External"/><Relationship Id="rId30" Type="http://schemas.openxmlformats.org/officeDocument/2006/relationships/hyperlink" Target="mailto:luis_munoz_80@hotmail.com" TargetMode="External"/><Relationship Id="rId35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pcjalisco.org.mx/sites/default/files/sesiones-de-consejo/consejo%20general/2023-08-31/7iepc-acg-053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C726C51A7C449B1B0ACC9D24C96C8" ma:contentTypeVersion="18" ma:contentTypeDescription="Crear nuevo documento." ma:contentTypeScope="" ma:versionID="66c34af8473da8aa24badae4288aa905">
  <xsd:schema xmlns:xsd="http://www.w3.org/2001/XMLSchema" xmlns:xs="http://www.w3.org/2001/XMLSchema" xmlns:p="http://schemas.microsoft.com/office/2006/metadata/properties" xmlns:ns2="67472db0-ce9a-42e0-9e67-4f059b57a863" xmlns:ns3="5792600d-4aae-48d6-82da-432b0a88284d" targetNamespace="http://schemas.microsoft.com/office/2006/metadata/properties" ma:root="true" ma:fieldsID="cc279f2e6fc28920dea7c1db22d9aeda" ns2:_="" ns3:_="">
    <xsd:import namespace="67472db0-ce9a-42e0-9e67-4f059b57a863"/>
    <xsd:import namespace="5792600d-4aae-48d6-82da-432b0a8828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db0-ce9a-42e0-9e67-4f059b57a8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dffb73-783a-4f5f-9ce9-2a9226f9f5ec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600d-4aae-48d6-82da-432b0a88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  <ds:schemaRef ds:uri="5792600d-4aae-48d6-82da-432b0a88284d"/>
    <ds:schemaRef ds:uri="67472db0-ce9a-42e0-9e67-4f059b57a863"/>
  </ds:schemaRefs>
</ds:datastoreItem>
</file>

<file path=customXml/itemProps2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2FB11B-9ECD-4440-88F6-7A100C04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db0-ce9a-42e0-9e67-4f059b57a863"/>
    <ds:schemaRef ds:uri="5792600d-4aae-48d6-82da-432b0a88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5086B-8582-438F-8122-01771BD5CD9D}"/>
</file>

<file path=customXml/itemProps5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2496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16195</CharactersWithSpaces>
  <SharedDoc>false</SharedDoc>
  <HLinks>
    <vt:vector size="30" baseType="variant"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_Toc143807082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_Toc143807081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_Toc143807079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_Toc143807078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_Toc143807077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Héctor Gallego Avila</cp:lastModifiedBy>
  <cp:revision>5</cp:revision>
  <dcterms:created xsi:type="dcterms:W3CDTF">2023-12-18T20:43:00Z</dcterms:created>
  <dcterms:modified xsi:type="dcterms:W3CDTF">2024-01-04T20:17:00Z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80ee8894-99cd-4311-a95f-fe0870ae3ef7</vt:lpwstr>
  </property>
</Properties>
</file>