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047A" w14:textId="3416BC24" w:rsidR="00035F75" w:rsidRPr="0000509D" w:rsidRDefault="006D0F29" w:rsidP="0000509D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6D0F29">
        <w:rPr>
          <w:rFonts w:ascii="Arial" w:hAnsi="Arial" w:cs="Arial"/>
          <w:b/>
        </w:rPr>
        <w:t xml:space="preserve">ACUERDO DE LA COMISIÓN DE IGUALDAD DE GÉNERO Y NO DISCRIMINACIÓN DEL INSTITUTO ELECTORAL Y DE PARTICIPACIÓN CIUDADANA DEL ESTADO DE JALISCO, </w:t>
      </w:r>
      <w:r w:rsidR="0000509D">
        <w:rPr>
          <w:rFonts w:ascii="Arial" w:hAnsi="Arial" w:cs="Arial"/>
          <w:b/>
        </w:rPr>
        <w:t xml:space="preserve">QUE </w:t>
      </w:r>
      <w:r w:rsidR="00035F75" w:rsidRPr="0000509D">
        <w:rPr>
          <w:rFonts w:ascii="Arial" w:hAnsi="Arial" w:cs="Arial"/>
          <w:b/>
        </w:rPr>
        <w:t xml:space="preserve">PROPONE AL CONSEJO GENERAL, </w:t>
      </w:r>
      <w:r w:rsidR="00797C03" w:rsidRPr="0000509D">
        <w:rPr>
          <w:rFonts w:ascii="Arial" w:hAnsi="Arial" w:cs="Arial"/>
          <w:b/>
        </w:rPr>
        <w:t>EL PROGRAMA</w:t>
      </w:r>
      <w:r w:rsidR="00035F75" w:rsidRPr="0000509D">
        <w:rPr>
          <w:rFonts w:ascii="Arial" w:hAnsi="Arial" w:cs="Arial"/>
          <w:b/>
        </w:rPr>
        <w:t xml:space="preserve"> DE TRABAJO PARA LA GESTIÓN DE LOS ASUNTOS COMPETENCIA</w:t>
      </w:r>
      <w:r w:rsidR="0000509D">
        <w:rPr>
          <w:rFonts w:ascii="Arial" w:hAnsi="Arial" w:cs="Arial"/>
          <w:b/>
        </w:rPr>
        <w:t xml:space="preserve"> DE LA CITADA COMISIÓN</w:t>
      </w:r>
      <w:r w:rsidR="00035F75" w:rsidRPr="0000509D">
        <w:rPr>
          <w:rFonts w:ascii="Arial" w:hAnsi="Arial" w:cs="Arial"/>
          <w:b/>
        </w:rPr>
        <w:t xml:space="preserve">, DURANTE EL </w:t>
      </w:r>
      <w:r w:rsidR="009C5D5E" w:rsidRPr="0000509D">
        <w:rPr>
          <w:rFonts w:ascii="Arial" w:hAnsi="Arial" w:cs="Arial"/>
          <w:b/>
        </w:rPr>
        <w:t>PERIODO</w:t>
      </w:r>
      <w:r w:rsidR="005456C6" w:rsidRPr="0000509D">
        <w:rPr>
          <w:rFonts w:ascii="Arial" w:hAnsi="Arial" w:cs="Arial"/>
          <w:b/>
        </w:rPr>
        <w:t xml:space="preserve"> </w:t>
      </w:r>
      <w:r w:rsidR="009C5D5E" w:rsidRPr="0000509D">
        <w:rPr>
          <w:rFonts w:ascii="Arial" w:hAnsi="Arial" w:cs="Arial"/>
          <w:b/>
        </w:rPr>
        <w:t xml:space="preserve">COMPRENDIDO DE </w:t>
      </w:r>
      <w:r w:rsidR="00BE5F4B">
        <w:rPr>
          <w:rFonts w:ascii="Arial" w:hAnsi="Arial" w:cs="Arial"/>
          <w:b/>
        </w:rPr>
        <w:t>ABRIL</w:t>
      </w:r>
      <w:r w:rsidR="00A31733">
        <w:rPr>
          <w:rFonts w:ascii="Arial" w:hAnsi="Arial" w:cs="Arial"/>
          <w:b/>
        </w:rPr>
        <w:t xml:space="preserve"> HASTA EL INICIO DEL PROCESO ELECTORAL</w:t>
      </w:r>
      <w:r w:rsidR="00E56088">
        <w:rPr>
          <w:rFonts w:ascii="Arial" w:hAnsi="Arial" w:cs="Arial"/>
          <w:b/>
        </w:rPr>
        <w:t xml:space="preserve"> CONCURRENTE</w:t>
      </w:r>
      <w:r w:rsidR="00A31733">
        <w:rPr>
          <w:rFonts w:ascii="Arial" w:hAnsi="Arial" w:cs="Arial"/>
          <w:b/>
        </w:rPr>
        <w:t xml:space="preserve"> 2023-2024</w:t>
      </w:r>
    </w:p>
    <w:p w14:paraId="631ABA20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3633691" w14:textId="77777777" w:rsidR="00035F75" w:rsidRPr="0000509D" w:rsidRDefault="00035F75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pt-BR"/>
        </w:rPr>
      </w:pPr>
      <w:r w:rsidRPr="0000509D">
        <w:rPr>
          <w:rFonts w:ascii="Arial" w:hAnsi="Arial" w:cs="Arial"/>
          <w:b/>
          <w:lang w:val="pt-BR"/>
        </w:rPr>
        <w:t>A N T E C E D E N T E S</w:t>
      </w:r>
    </w:p>
    <w:p w14:paraId="60312374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val="pt-BR"/>
        </w:rPr>
      </w:pPr>
    </w:p>
    <w:p w14:paraId="5829FD9E" w14:textId="0DD44590" w:rsidR="009457B0" w:rsidRPr="0000509D" w:rsidRDefault="00035F75" w:rsidP="0000509D">
      <w:pPr>
        <w:pStyle w:val="Sinespaciado"/>
        <w:spacing w:line="276" w:lineRule="auto"/>
        <w:jc w:val="both"/>
        <w:rPr>
          <w:rFonts w:ascii="Arial" w:eastAsia="Calibri" w:hAnsi="Arial" w:cs="Arial"/>
        </w:rPr>
      </w:pPr>
      <w:r w:rsidRPr="0000509D">
        <w:rPr>
          <w:rFonts w:ascii="Arial" w:hAnsi="Arial" w:cs="Arial"/>
          <w:b/>
        </w:rPr>
        <w:t xml:space="preserve">1. </w:t>
      </w:r>
      <w:r w:rsidR="009457B0" w:rsidRPr="0000509D">
        <w:rPr>
          <w:rFonts w:ascii="Arial" w:eastAsia="Calibri" w:hAnsi="Arial" w:cs="Arial"/>
          <w:b/>
        </w:rPr>
        <w:t xml:space="preserve">Integración de la Comisión de </w:t>
      </w:r>
      <w:r w:rsidR="00C120AB">
        <w:rPr>
          <w:rFonts w:ascii="Arial" w:eastAsia="Calibri" w:hAnsi="Arial" w:cs="Arial"/>
          <w:b/>
        </w:rPr>
        <w:t>Igualdad de Género y No Discriminación</w:t>
      </w:r>
      <w:r w:rsidR="009457B0" w:rsidRPr="0000509D">
        <w:rPr>
          <w:rFonts w:ascii="Arial" w:eastAsia="Calibri" w:hAnsi="Arial" w:cs="Arial"/>
          <w:b/>
        </w:rPr>
        <w:t>.</w:t>
      </w:r>
      <w:r w:rsidR="009457B0" w:rsidRPr="0000509D">
        <w:rPr>
          <w:rFonts w:ascii="Arial" w:eastAsia="Calibri" w:hAnsi="Arial" w:cs="Arial"/>
        </w:rPr>
        <w:t xml:space="preserve"> El 08 de octubre de 2020, mediante el acuerdo identificado con la clave IEPC-ACG-032/2020</w:t>
      </w:r>
      <w:r w:rsidR="009457B0" w:rsidRPr="0000509D">
        <w:rPr>
          <w:rFonts w:ascii="Arial" w:eastAsia="Calibri" w:hAnsi="Arial" w:cs="Arial"/>
          <w:vertAlign w:val="superscript"/>
        </w:rPr>
        <w:footnoteReference w:id="1"/>
      </w:r>
      <w:r w:rsidR="009457B0" w:rsidRPr="0000509D">
        <w:rPr>
          <w:rFonts w:ascii="Arial" w:eastAsia="Calibri" w:hAnsi="Arial" w:cs="Arial"/>
        </w:rPr>
        <w:t xml:space="preserve">, </w:t>
      </w:r>
      <w:r w:rsidR="006D0F29" w:rsidRPr="006D0F29">
        <w:rPr>
          <w:rFonts w:ascii="Arial" w:eastAsia="Calibri" w:hAnsi="Arial" w:cs="Arial"/>
        </w:rPr>
        <w:t xml:space="preserve">el Consejo General de este Instituto aprobó la integración de las comisiones, habiéndose designado a las consejeras electorales Claudia Alejandra Vargas Bautista, Silvia Guadalupe Bustos Vásquez y </w:t>
      </w:r>
      <w:proofErr w:type="spellStart"/>
      <w:r w:rsidR="006D0F29" w:rsidRPr="006D0F29">
        <w:rPr>
          <w:rFonts w:ascii="Arial" w:eastAsia="Calibri" w:hAnsi="Arial" w:cs="Arial"/>
        </w:rPr>
        <w:t>Zoad</w:t>
      </w:r>
      <w:proofErr w:type="spellEnd"/>
      <w:r w:rsidR="006D0F29" w:rsidRPr="006D0F29">
        <w:rPr>
          <w:rFonts w:ascii="Arial" w:eastAsia="Calibri" w:hAnsi="Arial" w:cs="Arial"/>
        </w:rPr>
        <w:t xml:space="preserve"> Jeanine García González, como integrantes de la Comisión de Igualdad de Género y No Discriminación, fungiendo esta última como presidenta de la Comisión</w:t>
      </w:r>
      <w:r w:rsidR="006D0F29">
        <w:rPr>
          <w:rFonts w:ascii="Arial" w:eastAsia="Calibri" w:hAnsi="Arial" w:cs="Arial"/>
        </w:rPr>
        <w:t>.</w:t>
      </w:r>
    </w:p>
    <w:p w14:paraId="5DF3867D" w14:textId="77777777" w:rsidR="009457B0" w:rsidRPr="0000509D" w:rsidRDefault="009457B0" w:rsidP="0000509D">
      <w:pPr>
        <w:pStyle w:val="Sinespaciado"/>
        <w:spacing w:line="276" w:lineRule="auto"/>
        <w:jc w:val="both"/>
        <w:rPr>
          <w:rFonts w:ascii="Arial" w:eastAsia="Calibri" w:hAnsi="Arial" w:cs="Arial"/>
          <w:b/>
        </w:rPr>
      </w:pPr>
    </w:p>
    <w:p w14:paraId="627B5F6C" w14:textId="7098B866" w:rsidR="00DA0C9F" w:rsidRPr="0000509D" w:rsidRDefault="00481B28" w:rsidP="0000509D">
      <w:pPr>
        <w:pStyle w:val="Sinespaciado"/>
        <w:spacing w:line="276" w:lineRule="auto"/>
        <w:jc w:val="both"/>
        <w:rPr>
          <w:rFonts w:ascii="Arial" w:eastAsia="Calibri" w:hAnsi="Arial" w:cs="Arial"/>
        </w:rPr>
      </w:pPr>
      <w:r w:rsidRPr="0000509D">
        <w:rPr>
          <w:rFonts w:ascii="Arial" w:eastAsia="Calibri" w:hAnsi="Arial" w:cs="Arial"/>
          <w:b/>
        </w:rPr>
        <w:t>2</w:t>
      </w:r>
      <w:r w:rsidR="009457B0" w:rsidRPr="0000509D">
        <w:rPr>
          <w:rFonts w:ascii="Arial" w:eastAsia="Calibri" w:hAnsi="Arial" w:cs="Arial"/>
          <w:b/>
        </w:rPr>
        <w:t xml:space="preserve">. </w:t>
      </w:r>
      <w:r w:rsidR="00DA0C9F" w:rsidRPr="0000509D">
        <w:rPr>
          <w:rFonts w:ascii="Arial" w:eastAsia="Calibri" w:hAnsi="Arial" w:cs="Arial"/>
          <w:b/>
        </w:rPr>
        <w:t>Acuerdo de rotación de la presidencia de las comisiones.</w:t>
      </w:r>
      <w:r w:rsidR="009A52EE" w:rsidRPr="0000509D">
        <w:rPr>
          <w:rFonts w:ascii="Arial" w:eastAsia="Calibri" w:hAnsi="Arial" w:cs="Arial"/>
        </w:rPr>
        <w:t xml:space="preserve"> El </w:t>
      </w:r>
      <w:r w:rsidR="007D2CCA" w:rsidRPr="0000509D">
        <w:rPr>
          <w:rFonts w:ascii="Arial" w:eastAsia="Calibri" w:hAnsi="Arial" w:cs="Arial"/>
        </w:rPr>
        <w:t>08</w:t>
      </w:r>
      <w:r w:rsidR="00DA0C9F" w:rsidRPr="0000509D">
        <w:rPr>
          <w:rFonts w:ascii="Arial" w:eastAsia="Calibri" w:hAnsi="Arial" w:cs="Arial"/>
        </w:rPr>
        <w:t xml:space="preserve"> de </w:t>
      </w:r>
      <w:r w:rsidR="007D2CCA" w:rsidRPr="0000509D">
        <w:rPr>
          <w:rFonts w:ascii="Arial" w:eastAsia="Calibri" w:hAnsi="Arial" w:cs="Arial"/>
        </w:rPr>
        <w:t>marzo</w:t>
      </w:r>
      <w:r w:rsidR="00DA0C9F" w:rsidRPr="0000509D">
        <w:rPr>
          <w:rFonts w:ascii="Arial" w:eastAsia="Calibri" w:hAnsi="Arial" w:cs="Arial"/>
        </w:rPr>
        <w:t xml:space="preserve"> de</w:t>
      </w:r>
      <w:r w:rsidR="007D2CCA" w:rsidRPr="0000509D">
        <w:rPr>
          <w:rFonts w:ascii="Arial" w:eastAsia="Calibri" w:hAnsi="Arial" w:cs="Arial"/>
        </w:rPr>
        <w:t>l</w:t>
      </w:r>
      <w:r w:rsidR="00DA0C9F" w:rsidRPr="0000509D">
        <w:rPr>
          <w:rFonts w:ascii="Arial" w:eastAsia="Calibri" w:hAnsi="Arial" w:cs="Arial"/>
        </w:rPr>
        <w:t xml:space="preserve"> </w:t>
      </w:r>
      <w:r w:rsidR="009A52EE" w:rsidRPr="0000509D">
        <w:rPr>
          <w:rFonts w:ascii="Arial" w:eastAsia="Calibri" w:hAnsi="Arial" w:cs="Arial"/>
        </w:rPr>
        <w:t>202</w:t>
      </w:r>
      <w:r w:rsidR="007D2CCA" w:rsidRPr="0000509D">
        <w:rPr>
          <w:rFonts w:ascii="Arial" w:eastAsia="Calibri" w:hAnsi="Arial" w:cs="Arial"/>
        </w:rPr>
        <w:t>3</w:t>
      </w:r>
      <w:r w:rsidR="00DA0C9F" w:rsidRPr="0000509D">
        <w:rPr>
          <w:rFonts w:ascii="Arial" w:eastAsia="Calibri" w:hAnsi="Arial" w:cs="Arial"/>
        </w:rPr>
        <w:t>, mediante el acuerdo identificado con la clave IEPC-ACG-</w:t>
      </w:r>
      <w:r w:rsidR="005456C6" w:rsidRPr="0000509D">
        <w:rPr>
          <w:rFonts w:ascii="Arial" w:eastAsia="Calibri" w:hAnsi="Arial" w:cs="Arial"/>
        </w:rPr>
        <w:t>01</w:t>
      </w:r>
      <w:r w:rsidR="007D2CCA" w:rsidRPr="0000509D">
        <w:rPr>
          <w:rFonts w:ascii="Arial" w:eastAsia="Calibri" w:hAnsi="Arial" w:cs="Arial"/>
        </w:rPr>
        <w:t>6</w:t>
      </w:r>
      <w:r w:rsidR="00DA0C9F" w:rsidRPr="0000509D">
        <w:rPr>
          <w:rFonts w:ascii="Arial" w:eastAsia="Calibri" w:hAnsi="Arial" w:cs="Arial"/>
        </w:rPr>
        <w:t>/20</w:t>
      </w:r>
      <w:r w:rsidR="009A52EE" w:rsidRPr="0000509D">
        <w:rPr>
          <w:rFonts w:ascii="Arial" w:eastAsia="Calibri" w:hAnsi="Arial" w:cs="Arial"/>
        </w:rPr>
        <w:t>2</w:t>
      </w:r>
      <w:r w:rsidR="007D2CCA" w:rsidRPr="0000509D">
        <w:rPr>
          <w:rFonts w:ascii="Arial" w:eastAsia="Calibri" w:hAnsi="Arial" w:cs="Arial"/>
        </w:rPr>
        <w:t>3</w:t>
      </w:r>
      <w:r w:rsidR="00E56088">
        <w:rPr>
          <w:rStyle w:val="Refdenotaalpie"/>
          <w:rFonts w:ascii="Arial" w:eastAsia="Calibri" w:hAnsi="Arial" w:cs="Arial"/>
        </w:rPr>
        <w:footnoteReference w:id="2"/>
      </w:r>
      <w:r w:rsidR="00DA0C9F" w:rsidRPr="0000509D">
        <w:rPr>
          <w:rFonts w:ascii="Arial" w:eastAsia="Calibri" w:hAnsi="Arial" w:cs="Arial"/>
        </w:rPr>
        <w:t>, el Consejo General de este Instituto aprobó la rotación en la presidencia de las comisio</w:t>
      </w:r>
      <w:r w:rsidR="004E59CB" w:rsidRPr="0000509D">
        <w:rPr>
          <w:rFonts w:ascii="Arial" w:eastAsia="Calibri" w:hAnsi="Arial" w:cs="Arial"/>
        </w:rPr>
        <w:t>nes de este organismo electoral,</w:t>
      </w:r>
      <w:r w:rsidR="004E59CB" w:rsidRPr="006D0F29">
        <w:rPr>
          <w:rFonts w:ascii="Arial" w:eastAsia="Calibri" w:hAnsi="Arial" w:cs="Arial"/>
        </w:rPr>
        <w:t xml:space="preserve"> </w:t>
      </w:r>
      <w:r w:rsidR="004E59CB" w:rsidRPr="0000509D">
        <w:rPr>
          <w:rFonts w:ascii="Arial" w:eastAsia="Calibri" w:hAnsi="Arial" w:cs="Arial"/>
        </w:rPr>
        <w:t xml:space="preserve">habiéndose </w:t>
      </w:r>
      <w:r w:rsidR="006D0F29" w:rsidRPr="006D0F29">
        <w:rPr>
          <w:rFonts w:ascii="Arial" w:eastAsia="Calibri" w:hAnsi="Arial" w:cs="Arial"/>
        </w:rPr>
        <w:t>que la consejera electoral Claudia Alejandra Vargas Bautista, sea quien presida la Comisión de Igualdad de Género y No Discriminación</w:t>
      </w:r>
      <w:r w:rsidR="004E59CB" w:rsidRPr="0000509D">
        <w:rPr>
          <w:rFonts w:ascii="Arial" w:eastAsia="Calibri" w:hAnsi="Arial" w:cs="Arial"/>
        </w:rPr>
        <w:t xml:space="preserve">, </w:t>
      </w:r>
      <w:r w:rsidR="004E59CB" w:rsidRPr="00884E0A">
        <w:rPr>
          <w:rFonts w:ascii="Arial" w:eastAsia="Calibri" w:hAnsi="Arial" w:cs="Arial"/>
        </w:rPr>
        <w:t xml:space="preserve">hasta </w:t>
      </w:r>
      <w:r w:rsidR="00884E0A">
        <w:rPr>
          <w:rFonts w:ascii="Arial" w:eastAsia="Calibri" w:hAnsi="Arial" w:cs="Arial"/>
        </w:rPr>
        <w:t xml:space="preserve">el inicio del </w:t>
      </w:r>
      <w:r w:rsidR="00E56088">
        <w:rPr>
          <w:rFonts w:ascii="Arial" w:eastAsia="Calibri" w:hAnsi="Arial" w:cs="Arial"/>
        </w:rPr>
        <w:t>P</w:t>
      </w:r>
      <w:r w:rsidR="00884E0A">
        <w:rPr>
          <w:rFonts w:ascii="Arial" w:eastAsia="Calibri" w:hAnsi="Arial" w:cs="Arial"/>
        </w:rPr>
        <w:t xml:space="preserve">roceso </w:t>
      </w:r>
      <w:r w:rsidR="00E56088">
        <w:rPr>
          <w:rFonts w:ascii="Arial" w:eastAsia="Calibri" w:hAnsi="Arial" w:cs="Arial"/>
        </w:rPr>
        <w:t>E</w:t>
      </w:r>
      <w:r w:rsidR="00884E0A">
        <w:rPr>
          <w:rFonts w:ascii="Arial" w:eastAsia="Calibri" w:hAnsi="Arial" w:cs="Arial"/>
        </w:rPr>
        <w:t xml:space="preserve">lectoral </w:t>
      </w:r>
      <w:r w:rsidR="00E56088">
        <w:rPr>
          <w:rFonts w:ascii="Arial" w:eastAsia="Calibri" w:hAnsi="Arial" w:cs="Arial"/>
        </w:rPr>
        <w:t xml:space="preserve">Concurrente </w:t>
      </w:r>
      <w:r w:rsidR="00884E0A">
        <w:rPr>
          <w:rFonts w:ascii="Arial" w:eastAsia="Calibri" w:hAnsi="Arial" w:cs="Arial"/>
        </w:rPr>
        <w:t>2023-2024.</w:t>
      </w:r>
    </w:p>
    <w:p w14:paraId="32088F4C" w14:textId="77777777" w:rsidR="00481B28" w:rsidRPr="0000509D" w:rsidRDefault="00481B28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es-MX"/>
        </w:rPr>
      </w:pPr>
    </w:p>
    <w:p w14:paraId="0D6E2104" w14:textId="77777777" w:rsidR="00035F75" w:rsidRPr="0000509D" w:rsidRDefault="00035F75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pt-BR"/>
        </w:rPr>
      </w:pPr>
      <w:r w:rsidRPr="0000509D">
        <w:rPr>
          <w:rFonts w:ascii="Arial" w:hAnsi="Arial" w:cs="Arial"/>
          <w:b/>
          <w:lang w:val="pt-BR"/>
        </w:rPr>
        <w:t>C O N S I D E R A N D O</w:t>
      </w:r>
    </w:p>
    <w:p w14:paraId="54F55817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val="pt-BR"/>
        </w:rPr>
      </w:pPr>
    </w:p>
    <w:p w14:paraId="634148B0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 xml:space="preserve">I. </w:t>
      </w:r>
      <w:r w:rsidR="009F1752" w:rsidRPr="0000509D">
        <w:rPr>
          <w:rFonts w:ascii="Arial" w:hAnsi="Arial" w:cs="Arial"/>
          <w:b/>
        </w:rPr>
        <w:t>Atribuciones d</w:t>
      </w:r>
      <w:r w:rsidRPr="0000509D">
        <w:rPr>
          <w:rFonts w:ascii="Arial" w:hAnsi="Arial" w:cs="Arial"/>
          <w:b/>
        </w:rPr>
        <w:t>el Instituto Electoral y de Participación Ciudadana del Estado de Jalisco.</w:t>
      </w:r>
      <w:r w:rsidRPr="0000509D">
        <w:rPr>
          <w:rFonts w:ascii="Arial" w:hAnsi="Arial" w:cs="Arial"/>
        </w:rPr>
        <w:t xml:space="preserve"> Es un organismo público local electoral, de carácter permanente, </w:t>
      </w:r>
      <w:r w:rsidRPr="0000509D">
        <w:rPr>
          <w:rFonts w:ascii="Arial" w:hAnsi="Arial" w:cs="Arial"/>
        </w:rPr>
        <w:lastRenderedPageBreak/>
        <w:t xml:space="preserve">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5A8E7C13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73AD393" w14:textId="58F641C4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El Instituto se integra, entre otros órganos técnicos, por la Comisión </w:t>
      </w:r>
      <w:r w:rsidR="00A124FA">
        <w:rPr>
          <w:rFonts w:ascii="Arial" w:hAnsi="Arial" w:cs="Arial"/>
        </w:rPr>
        <w:t>Igualdad de Género y No Discriminación</w:t>
      </w:r>
      <w:r w:rsidRPr="0000509D">
        <w:rPr>
          <w:rFonts w:ascii="Arial" w:hAnsi="Arial" w:cs="Arial"/>
        </w:rPr>
        <w:t xml:space="preserve">.  </w:t>
      </w:r>
    </w:p>
    <w:p w14:paraId="16D36CBF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7FF93A8" w14:textId="67B4ED30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Lo anterior de conformidad con los artículos 41, base V, apartado C; y 116, base IV, inciso c), de la Constitución Política de los Estados Unidos Mexicanos; 12, bases </w:t>
      </w:r>
      <w:r w:rsidR="00872FB5">
        <w:rPr>
          <w:rFonts w:ascii="Arial" w:hAnsi="Arial" w:cs="Arial"/>
        </w:rPr>
        <w:t>III</w:t>
      </w:r>
      <w:r w:rsidRPr="0000509D">
        <w:rPr>
          <w:rFonts w:ascii="Arial" w:hAnsi="Arial" w:cs="Arial"/>
        </w:rPr>
        <w:t xml:space="preserve"> y IV, de la Constitución Política del Estado de Jalisco; 115 y 116, párrafo 1, </w:t>
      </w:r>
      <w:r w:rsidR="004E59CB" w:rsidRPr="0000509D">
        <w:rPr>
          <w:rFonts w:ascii="Arial" w:hAnsi="Arial" w:cs="Arial"/>
        </w:rPr>
        <w:t>y 118, n</w:t>
      </w:r>
      <w:r w:rsidR="00481B28" w:rsidRPr="0000509D">
        <w:rPr>
          <w:rFonts w:ascii="Arial" w:hAnsi="Arial" w:cs="Arial"/>
        </w:rPr>
        <w:t xml:space="preserve">umeral 1, fracción III, inciso </w:t>
      </w:r>
      <w:r w:rsidR="00A124FA">
        <w:rPr>
          <w:rFonts w:ascii="Arial" w:hAnsi="Arial" w:cs="Arial"/>
        </w:rPr>
        <w:t>j</w:t>
      </w:r>
      <w:r w:rsidR="004E59CB" w:rsidRPr="0000509D">
        <w:rPr>
          <w:rFonts w:ascii="Arial" w:hAnsi="Arial" w:cs="Arial"/>
        </w:rPr>
        <w:t xml:space="preserve">), </w:t>
      </w:r>
      <w:r w:rsidRPr="0000509D">
        <w:rPr>
          <w:rFonts w:ascii="Arial" w:hAnsi="Arial" w:cs="Arial"/>
        </w:rPr>
        <w:t>del Código Electoral del Estado de Jalisco.</w:t>
      </w:r>
    </w:p>
    <w:p w14:paraId="32D07DAE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3725A66" w14:textId="20720F26" w:rsidR="004E59CB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 xml:space="preserve">II. </w:t>
      </w:r>
      <w:r w:rsidR="004E59CB" w:rsidRPr="0000509D">
        <w:rPr>
          <w:rFonts w:ascii="Arial" w:hAnsi="Arial" w:cs="Arial"/>
          <w:b/>
        </w:rPr>
        <w:t>Atribuciones del Consejo General.</w:t>
      </w:r>
      <w:r w:rsidR="004E59CB" w:rsidRPr="0000509D">
        <w:rPr>
          <w:rFonts w:ascii="Arial" w:hAnsi="Arial" w:cs="Arial"/>
        </w:rPr>
        <w:t xml:space="preserve"> De acuerdo con lo dispuesto en el artículo 2</w:t>
      </w:r>
      <w:r w:rsidR="00872FB5">
        <w:rPr>
          <w:rFonts w:ascii="Arial" w:hAnsi="Arial" w:cs="Arial"/>
        </w:rPr>
        <w:t>8</w:t>
      </w:r>
      <w:r w:rsidR="004E59CB" w:rsidRPr="0000509D">
        <w:rPr>
          <w:rFonts w:ascii="Arial" w:hAnsi="Arial" w:cs="Arial"/>
        </w:rPr>
        <w:t xml:space="preserve">, numeral 1, fracción I, del Reglamento Interior del Instituto Electoral y de Participación Ciudadana del Estado de Jalisco; el Consejo General tiene la atribución de aprobar </w:t>
      </w:r>
      <w:r w:rsidR="00872FB5">
        <w:rPr>
          <w:rFonts w:ascii="Arial" w:hAnsi="Arial" w:cs="Arial"/>
        </w:rPr>
        <w:t>e</w:t>
      </w:r>
      <w:r w:rsidR="004E59CB" w:rsidRPr="0000509D">
        <w:rPr>
          <w:rFonts w:ascii="Arial" w:hAnsi="Arial" w:cs="Arial"/>
        </w:rPr>
        <w:t>l</w:t>
      </w:r>
      <w:r w:rsidR="00872FB5">
        <w:rPr>
          <w:rFonts w:ascii="Arial" w:hAnsi="Arial" w:cs="Arial"/>
        </w:rPr>
        <w:t xml:space="preserve"> </w:t>
      </w:r>
      <w:r w:rsidR="00E56088">
        <w:rPr>
          <w:rFonts w:ascii="Arial" w:hAnsi="Arial" w:cs="Arial"/>
        </w:rPr>
        <w:t xml:space="preserve">programa </w:t>
      </w:r>
      <w:r w:rsidR="00E56088" w:rsidRPr="0000509D">
        <w:rPr>
          <w:rFonts w:ascii="Arial" w:hAnsi="Arial" w:cs="Arial"/>
        </w:rPr>
        <w:t>anual</w:t>
      </w:r>
      <w:r w:rsidR="00872FB5">
        <w:rPr>
          <w:rFonts w:ascii="Arial" w:hAnsi="Arial" w:cs="Arial"/>
        </w:rPr>
        <w:t xml:space="preserve"> </w:t>
      </w:r>
      <w:r w:rsidR="004E59CB" w:rsidRPr="0000509D">
        <w:rPr>
          <w:rFonts w:ascii="Arial" w:hAnsi="Arial" w:cs="Arial"/>
        </w:rPr>
        <w:t xml:space="preserve">de trabajo que le presenten las comisiones.    </w:t>
      </w:r>
    </w:p>
    <w:p w14:paraId="5502BAE5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4C8B3BD" w14:textId="2CECFAF4" w:rsidR="00035F75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 xml:space="preserve">III. </w:t>
      </w:r>
      <w:r w:rsidR="00035F75" w:rsidRPr="0000509D">
        <w:rPr>
          <w:rFonts w:ascii="Arial" w:hAnsi="Arial" w:cs="Arial"/>
          <w:b/>
        </w:rPr>
        <w:t xml:space="preserve">De las comisiones internas del </w:t>
      </w:r>
      <w:r w:rsidR="007C62EA">
        <w:rPr>
          <w:rFonts w:ascii="Arial" w:hAnsi="Arial" w:cs="Arial"/>
          <w:b/>
        </w:rPr>
        <w:t>I</w:t>
      </w:r>
      <w:r w:rsidR="00035F75" w:rsidRPr="0000509D">
        <w:rPr>
          <w:rFonts w:ascii="Arial" w:hAnsi="Arial" w:cs="Arial"/>
          <w:b/>
        </w:rPr>
        <w:t xml:space="preserve">nstituto </w:t>
      </w:r>
      <w:r w:rsidR="007C62EA">
        <w:rPr>
          <w:rFonts w:ascii="Arial" w:hAnsi="Arial" w:cs="Arial"/>
          <w:b/>
        </w:rPr>
        <w:t>E</w:t>
      </w:r>
      <w:r w:rsidR="00035F75" w:rsidRPr="0000509D">
        <w:rPr>
          <w:rFonts w:ascii="Arial" w:hAnsi="Arial" w:cs="Arial"/>
          <w:b/>
        </w:rPr>
        <w:t>lectoral.</w:t>
      </w:r>
      <w:r w:rsidR="00035F75" w:rsidRPr="0000509D">
        <w:rPr>
          <w:rFonts w:ascii="Arial" w:hAnsi="Arial" w:cs="Arial"/>
        </w:rPr>
        <w:t xml:space="preserve"> De conformidad con los artículos 118, párrafo 1, fracción III y 136, párrafos 1 y 2 del Código Electoral del Estado de Jalisco; 4</w:t>
      </w:r>
      <w:r w:rsidR="00EA34FD">
        <w:rPr>
          <w:rFonts w:ascii="Arial" w:hAnsi="Arial" w:cs="Arial"/>
        </w:rPr>
        <w:t>,</w:t>
      </w:r>
      <w:r w:rsidR="00035F75" w:rsidRPr="0000509D">
        <w:rPr>
          <w:rFonts w:ascii="Arial" w:hAnsi="Arial" w:cs="Arial"/>
        </w:rPr>
        <w:t xml:space="preserve"> párrafo 1</w:t>
      </w:r>
      <w:r w:rsidR="00EA34FD">
        <w:rPr>
          <w:rFonts w:ascii="Arial" w:hAnsi="Arial" w:cs="Arial"/>
        </w:rPr>
        <w:t>;</w:t>
      </w:r>
      <w:r w:rsidR="00035F75" w:rsidRPr="0000509D">
        <w:rPr>
          <w:rFonts w:ascii="Arial" w:hAnsi="Arial" w:cs="Arial"/>
        </w:rPr>
        <w:t xml:space="preserve">  </w:t>
      </w:r>
      <w:r w:rsidR="00EA34FD">
        <w:rPr>
          <w:rFonts w:ascii="Arial" w:hAnsi="Arial" w:cs="Arial"/>
        </w:rPr>
        <w:t xml:space="preserve">26, párrafo 1;  y </w:t>
      </w:r>
      <w:r w:rsidR="00616292">
        <w:rPr>
          <w:rFonts w:ascii="Arial" w:hAnsi="Arial" w:cs="Arial"/>
        </w:rPr>
        <w:t>27,</w:t>
      </w:r>
      <w:r w:rsidR="00035F75" w:rsidRPr="0000509D">
        <w:rPr>
          <w:rFonts w:ascii="Arial" w:hAnsi="Arial" w:cs="Arial"/>
        </w:rPr>
        <w:t xml:space="preserve"> párrafo 1 del Reglamento Interior de este organismo electoral, las comisiones internas son órganos técnicos del instituto, los cuales contribuyen al desempeño de las atribuciones de su Consejo General; ejercen las facultades que les confiere el código electoral, así como los acuerdos y resoluciones que emita el propio Consejo General.</w:t>
      </w:r>
    </w:p>
    <w:p w14:paraId="02A43D9E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1DC95B6" w14:textId="49FD9FB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La Comisión de </w:t>
      </w:r>
      <w:r w:rsidR="00A124FA">
        <w:rPr>
          <w:rFonts w:ascii="Arial" w:hAnsi="Arial" w:cs="Arial"/>
        </w:rPr>
        <w:t>Igualdad de Género y No Discriminación</w:t>
      </w:r>
      <w:r w:rsidRPr="0000509D">
        <w:rPr>
          <w:rFonts w:ascii="Arial" w:hAnsi="Arial" w:cs="Arial"/>
        </w:rPr>
        <w:t xml:space="preserve">, funciona </w:t>
      </w:r>
      <w:r w:rsidR="00F513FD" w:rsidRPr="0000509D">
        <w:rPr>
          <w:rFonts w:ascii="Arial" w:hAnsi="Arial" w:cs="Arial"/>
        </w:rPr>
        <w:t xml:space="preserve">de forma </w:t>
      </w:r>
      <w:r w:rsidR="00481B28" w:rsidRPr="0000509D">
        <w:rPr>
          <w:rFonts w:ascii="Arial" w:hAnsi="Arial" w:cs="Arial"/>
        </w:rPr>
        <w:t>permanente</w:t>
      </w:r>
      <w:r w:rsidRPr="0000509D">
        <w:rPr>
          <w:rFonts w:ascii="Arial" w:hAnsi="Arial" w:cs="Arial"/>
        </w:rPr>
        <w:t xml:space="preserve">. </w:t>
      </w:r>
    </w:p>
    <w:p w14:paraId="3668539E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74415E4" w14:textId="77777777" w:rsidR="00690761" w:rsidRDefault="004E59CB" w:rsidP="00690761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lastRenderedPageBreak/>
        <w:t>IV. A</w:t>
      </w:r>
      <w:r w:rsidR="00035F75" w:rsidRPr="0000509D">
        <w:rPr>
          <w:rFonts w:ascii="Arial" w:hAnsi="Arial" w:cs="Arial"/>
          <w:b/>
        </w:rPr>
        <w:t>tribuciones de la Comisió</w:t>
      </w:r>
      <w:r w:rsidRPr="0000509D">
        <w:rPr>
          <w:rFonts w:ascii="Arial" w:hAnsi="Arial" w:cs="Arial"/>
          <w:b/>
        </w:rPr>
        <w:t xml:space="preserve">n </w:t>
      </w:r>
      <w:r w:rsidR="00690761" w:rsidRPr="00D03D6B">
        <w:rPr>
          <w:rFonts w:ascii="Trebuchet MS" w:hAnsi="Trebuchet MS"/>
          <w:b/>
        </w:rPr>
        <w:t xml:space="preserve">de </w:t>
      </w:r>
      <w:r w:rsidR="00690761" w:rsidRPr="00166019">
        <w:rPr>
          <w:rFonts w:ascii="Trebuchet MS" w:hAnsi="Trebuchet MS"/>
          <w:b/>
        </w:rPr>
        <w:t>Igualdad de Género y No Discriminación</w:t>
      </w:r>
      <w:r w:rsidR="00690761" w:rsidRPr="00D03D6B">
        <w:rPr>
          <w:rFonts w:ascii="Trebuchet MS" w:hAnsi="Trebuchet MS"/>
          <w:b/>
        </w:rPr>
        <w:t>.</w:t>
      </w:r>
      <w:r w:rsidR="00690761" w:rsidRPr="00EA6367">
        <w:rPr>
          <w:rFonts w:ascii="Trebuchet MS" w:hAnsi="Trebuchet MS"/>
        </w:rPr>
        <w:t xml:space="preserve"> </w:t>
      </w:r>
      <w:r w:rsidR="00690761" w:rsidRPr="00690761">
        <w:rPr>
          <w:rFonts w:ascii="Arial" w:hAnsi="Arial" w:cs="Arial"/>
        </w:rPr>
        <w:t xml:space="preserve">Con base en lo dispuesto en el artículo 38 del Reglamento Interior de este organismo electoral, la Comisión de Igualdad de Género y No Discriminación tiene las atribuciones siguientes: </w:t>
      </w:r>
    </w:p>
    <w:p w14:paraId="29330E9D" w14:textId="77777777" w:rsidR="00690761" w:rsidRPr="00690761" w:rsidRDefault="00690761" w:rsidP="0069076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411191D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Coordinar las acciones para incorporar la transversalidad e institucionalización de la perspectiva de género y no discriminación al interior del Instituto;</w:t>
      </w:r>
    </w:p>
    <w:p w14:paraId="3EFD250F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Proponer al Consejo General las reformas necesarias para la incorporación de la igualdad de género y no discriminación en la normatividad interna;</w:t>
      </w:r>
    </w:p>
    <w:p w14:paraId="10837AC8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Proponer al Consejo General las políticas generales, criterios técnicos, y lineamientos sobre igualdad de género y no discriminación del instituto;</w:t>
      </w:r>
    </w:p>
    <w:p w14:paraId="1F0A0554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Supervisar el programa anual de actividades sobre igualdad de género y no discriminación;</w:t>
      </w:r>
    </w:p>
    <w:p w14:paraId="5E7B239B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Proponer al Consejo General un modelo de lineamientos para que los partidos prevengan, atiendan y erradiquen la violencia política contra las mujeres en razón de género;</w:t>
      </w:r>
    </w:p>
    <w:p w14:paraId="3511E513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Recibir de la dirección un informe estadístico cada año calendario, con el objeto de construir bases de datos, diagnósticos, estadísticas, zonas de riesgo y patrones que permitan atender estructuralmente el problema de la violencia política de las mujeres en razón de género y proponer las políticas institucionales a prevenir dicho fenómeno;</w:t>
      </w:r>
    </w:p>
    <w:p w14:paraId="0A8DD5BC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Analizar y revisar de forma permanente la legislación estatal electoral en materia de igualdad de género y no discriminación;</w:t>
      </w:r>
    </w:p>
    <w:p w14:paraId="7E4D39E0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Vigilar el cumplimiento de estrategias encaminadas a promover una cultura laboral libre de violencia y discriminación al interior del instituto;</w:t>
      </w:r>
    </w:p>
    <w:p w14:paraId="73B2497F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Supervisar los programas de formación en cultura de igualdad de género y no discriminación que impulsen la participación y el empoderamiento político de las mujeres;</w:t>
      </w:r>
    </w:p>
    <w:p w14:paraId="19BA888C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Proponer a la presidenta o el presidente la suscripción de convenios en materia de igualdad de género y no discriminación;</w:t>
      </w:r>
    </w:p>
    <w:p w14:paraId="24151CA2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Opinar respecto del contenido de materiales e instructivos de promoción de la cultura de igualdad de género y no discriminación elaborados por las direcciones del Instituto;</w:t>
      </w:r>
    </w:p>
    <w:p w14:paraId="58F8280D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lastRenderedPageBreak/>
        <w:t>Impulsar el desarrollo de proyectos de investigación y estudios sobre la materia;</w:t>
      </w:r>
    </w:p>
    <w:p w14:paraId="43255337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Coadyuvar en la vigilancia de los procedimientos para la participación paritaria entre los géneros en las candidaturas a cargos de elección popular del estado;</w:t>
      </w:r>
    </w:p>
    <w:p w14:paraId="09F62C51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Rendir los informes que le solicite el Consejo General;</w:t>
      </w:r>
    </w:p>
    <w:p w14:paraId="440ECFE8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Invitar a servidores del Instituto o personas que determine necesarias a sus sesiones para que proporcionen información en materia de igualdad de género y no discriminación, cuando así lo estime conveniente; y</w:t>
      </w:r>
    </w:p>
    <w:p w14:paraId="074ABEC4" w14:textId="77777777" w:rsidR="00690761" w:rsidRPr="00690761" w:rsidRDefault="00690761" w:rsidP="00690761">
      <w:pPr>
        <w:pStyle w:val="Prrafodelista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90761">
        <w:rPr>
          <w:rFonts w:ascii="Arial" w:hAnsi="Arial" w:cs="Arial"/>
          <w:sz w:val="24"/>
          <w:szCs w:val="24"/>
          <w:lang w:val="es-ES" w:eastAsia="ar-SA"/>
        </w:rPr>
        <w:t>Proponer al Consejo General los lineamientos para dar operatividad al principio de paridad en el registro de candidaturas e integración de los órganos de elección popular, así como para garantizar la inclusión de grupos en situación de vulnerabilidad.</w:t>
      </w:r>
    </w:p>
    <w:p w14:paraId="2D07E5E1" w14:textId="5985239E" w:rsidR="00E30893" w:rsidRPr="0000509D" w:rsidRDefault="00E30893" w:rsidP="0069076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41C5E24" w14:textId="67C1072E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00509D">
        <w:rPr>
          <w:rFonts w:ascii="Arial" w:hAnsi="Arial" w:cs="Arial"/>
          <w:b/>
        </w:rPr>
        <w:t xml:space="preserve">V. </w:t>
      </w:r>
      <w:r w:rsidRPr="0000509D">
        <w:rPr>
          <w:rFonts w:ascii="Arial" w:hAnsi="Arial" w:cs="Arial"/>
          <w:b/>
          <w:lang w:eastAsia="es-MX"/>
        </w:rPr>
        <w:t xml:space="preserve">De la propuesta de </w:t>
      </w:r>
      <w:r w:rsidR="00797C03" w:rsidRPr="0000509D">
        <w:rPr>
          <w:rFonts w:ascii="Arial" w:hAnsi="Arial" w:cs="Arial"/>
          <w:b/>
          <w:lang w:eastAsia="es-MX"/>
        </w:rPr>
        <w:t>programa anual de trabajo</w:t>
      </w:r>
      <w:r w:rsidRPr="0000509D">
        <w:rPr>
          <w:rFonts w:ascii="Arial" w:hAnsi="Arial" w:cs="Arial"/>
          <w:b/>
          <w:lang w:eastAsia="es-MX"/>
        </w:rPr>
        <w:t>.</w:t>
      </w:r>
      <w:r w:rsidRPr="0000509D">
        <w:rPr>
          <w:rFonts w:ascii="Arial" w:hAnsi="Arial" w:cs="Arial"/>
          <w:lang w:eastAsia="es-MX"/>
        </w:rPr>
        <w:t xml:space="preserve"> Las comisiones del </w:t>
      </w:r>
      <w:r w:rsidR="00797C03" w:rsidRPr="0000509D">
        <w:rPr>
          <w:rFonts w:ascii="Arial" w:hAnsi="Arial" w:cs="Arial"/>
          <w:lang w:eastAsia="es-MX"/>
        </w:rPr>
        <w:t>I</w:t>
      </w:r>
      <w:r w:rsidRPr="0000509D">
        <w:rPr>
          <w:rFonts w:ascii="Arial" w:hAnsi="Arial" w:cs="Arial"/>
          <w:lang w:eastAsia="es-MX"/>
        </w:rPr>
        <w:t>nstituto tienen, entre otras obligaciones, la de presentar al Consejo General</w:t>
      </w:r>
      <w:r w:rsidRPr="0000509D">
        <w:rPr>
          <w:rFonts w:ascii="Arial" w:hAnsi="Arial" w:cs="Arial"/>
        </w:rPr>
        <w:t xml:space="preserve">, </w:t>
      </w:r>
      <w:r w:rsidR="00797C03" w:rsidRPr="0000509D">
        <w:rPr>
          <w:rFonts w:ascii="Arial" w:hAnsi="Arial" w:cs="Arial"/>
        </w:rPr>
        <w:t xml:space="preserve">un programa anual de trabajo </w:t>
      </w:r>
      <w:r w:rsidRPr="0000509D">
        <w:rPr>
          <w:rFonts w:ascii="Arial" w:hAnsi="Arial" w:cs="Arial"/>
        </w:rPr>
        <w:t>para l</w:t>
      </w:r>
      <w:r w:rsidR="00F513FD" w:rsidRPr="0000509D">
        <w:rPr>
          <w:rFonts w:ascii="Arial" w:hAnsi="Arial" w:cs="Arial"/>
        </w:rPr>
        <w:t>a gestión de los asuntos de la c</w:t>
      </w:r>
      <w:r w:rsidRPr="0000509D">
        <w:rPr>
          <w:rFonts w:ascii="Arial" w:hAnsi="Arial" w:cs="Arial"/>
        </w:rPr>
        <w:t xml:space="preserve">omisión de que se trate, acorde a las atribuciones previstas en el Reglamento Interior de este organismo electoral. </w:t>
      </w:r>
      <w:r w:rsidR="00797C03" w:rsidRPr="0000509D">
        <w:rPr>
          <w:rFonts w:ascii="Arial" w:hAnsi="Arial" w:cs="Arial"/>
        </w:rPr>
        <w:t>Dicho programa</w:t>
      </w:r>
      <w:r w:rsidRPr="0000509D">
        <w:rPr>
          <w:rFonts w:ascii="Arial" w:hAnsi="Arial" w:cs="Arial"/>
        </w:rPr>
        <w:t>, deberá de presentarse dentro de los treinta días naturales siguientes a su integración</w:t>
      </w:r>
      <w:r w:rsidR="004E59CB" w:rsidRPr="0000509D">
        <w:rPr>
          <w:rFonts w:ascii="Arial" w:hAnsi="Arial" w:cs="Arial"/>
          <w:lang w:eastAsia="es-MX"/>
        </w:rPr>
        <w:t xml:space="preserve"> o, en su caso, </w:t>
      </w:r>
      <w:r w:rsidR="00872FB5">
        <w:rPr>
          <w:rFonts w:ascii="Arial" w:hAnsi="Arial" w:cs="Arial"/>
          <w:lang w:eastAsia="es-MX"/>
        </w:rPr>
        <w:t xml:space="preserve">a </w:t>
      </w:r>
      <w:r w:rsidR="004E59CB" w:rsidRPr="0000509D">
        <w:rPr>
          <w:rFonts w:ascii="Arial" w:hAnsi="Arial" w:cs="Arial"/>
          <w:lang w:eastAsia="es-MX"/>
        </w:rPr>
        <w:t>la rotación e</w:t>
      </w:r>
      <w:r w:rsidR="00872FB5">
        <w:rPr>
          <w:rFonts w:ascii="Arial" w:hAnsi="Arial" w:cs="Arial"/>
          <w:lang w:eastAsia="es-MX"/>
        </w:rPr>
        <w:t>n</w:t>
      </w:r>
      <w:r w:rsidR="004E59CB" w:rsidRPr="0000509D">
        <w:rPr>
          <w:rFonts w:ascii="Arial" w:hAnsi="Arial" w:cs="Arial"/>
          <w:lang w:eastAsia="es-MX"/>
        </w:rPr>
        <w:t xml:space="preserve"> </w:t>
      </w:r>
      <w:r w:rsidR="00872FB5">
        <w:rPr>
          <w:rFonts w:ascii="Arial" w:hAnsi="Arial" w:cs="Arial"/>
          <w:lang w:eastAsia="es-MX"/>
        </w:rPr>
        <w:t xml:space="preserve">la </w:t>
      </w:r>
      <w:r w:rsidR="004E59CB" w:rsidRPr="0000509D">
        <w:rPr>
          <w:rFonts w:ascii="Arial" w:hAnsi="Arial" w:cs="Arial"/>
          <w:lang w:eastAsia="es-MX"/>
        </w:rPr>
        <w:t>presidencia</w:t>
      </w:r>
      <w:r w:rsidRPr="0000509D">
        <w:rPr>
          <w:rFonts w:ascii="Arial" w:hAnsi="Arial" w:cs="Arial"/>
          <w:lang w:eastAsia="es-MX"/>
        </w:rPr>
        <w:t>.</w:t>
      </w:r>
    </w:p>
    <w:p w14:paraId="5F5473E7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45EF432D" w14:textId="0AFAD724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00509D">
        <w:rPr>
          <w:rFonts w:ascii="Arial" w:hAnsi="Arial" w:cs="Arial"/>
          <w:lang w:eastAsia="es-MX"/>
        </w:rPr>
        <w:t xml:space="preserve">Ello de conformidad con el artículo </w:t>
      </w:r>
      <w:r w:rsidR="00797C03" w:rsidRPr="0000509D">
        <w:rPr>
          <w:rFonts w:ascii="Arial" w:hAnsi="Arial" w:cs="Arial"/>
          <w:lang w:eastAsia="es-MX"/>
        </w:rPr>
        <w:t>28</w:t>
      </w:r>
      <w:r w:rsidRPr="0000509D">
        <w:rPr>
          <w:rFonts w:ascii="Arial" w:hAnsi="Arial" w:cs="Arial"/>
          <w:lang w:eastAsia="es-MX"/>
        </w:rPr>
        <w:t>, párrafo 1, fracción I</w:t>
      </w:r>
      <w:r w:rsidR="004E59CB" w:rsidRPr="0000509D">
        <w:rPr>
          <w:rFonts w:ascii="Arial" w:hAnsi="Arial" w:cs="Arial"/>
          <w:lang w:eastAsia="es-MX"/>
        </w:rPr>
        <w:t>,</w:t>
      </w:r>
      <w:r w:rsidRPr="0000509D">
        <w:rPr>
          <w:rFonts w:ascii="Arial" w:hAnsi="Arial" w:cs="Arial"/>
          <w:lang w:eastAsia="es-MX"/>
        </w:rPr>
        <w:t xml:space="preserve"> del Reglamento Interior del Instituto Electoral y de Participación Ciudadana del Estado de Jalisco. </w:t>
      </w:r>
    </w:p>
    <w:p w14:paraId="06F10286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42C41582" w14:textId="44B82C99" w:rsidR="00616292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00509D">
        <w:rPr>
          <w:rFonts w:ascii="Arial" w:hAnsi="Arial" w:cs="Arial"/>
          <w:lang w:eastAsia="es-MX"/>
        </w:rPr>
        <w:t xml:space="preserve">Ahora bien, </w:t>
      </w:r>
      <w:r w:rsidR="00616292" w:rsidRPr="00616292">
        <w:rPr>
          <w:rFonts w:ascii="Arial" w:hAnsi="Arial" w:cs="Arial"/>
          <w:lang w:eastAsia="es-MX"/>
        </w:rPr>
        <w:t xml:space="preserve">es importante señalar que el programa de trabajo que se presenta ante esta Comisión, contempla el seguimiento a </w:t>
      </w:r>
      <w:r w:rsidR="00616292">
        <w:rPr>
          <w:rFonts w:ascii="Arial" w:hAnsi="Arial" w:cs="Arial"/>
          <w:lang w:eastAsia="es-MX"/>
        </w:rPr>
        <w:t xml:space="preserve">las </w:t>
      </w:r>
      <w:r w:rsidR="00616292" w:rsidRPr="00616292">
        <w:rPr>
          <w:rFonts w:ascii="Arial" w:hAnsi="Arial" w:cs="Arial"/>
          <w:lang w:eastAsia="es-MX"/>
        </w:rPr>
        <w:t xml:space="preserve">actividades que habrán de realizarse hasta </w:t>
      </w:r>
      <w:r w:rsidR="00884E0A">
        <w:rPr>
          <w:rFonts w:ascii="Arial" w:hAnsi="Arial" w:cs="Arial"/>
          <w:lang w:eastAsia="es-MX"/>
        </w:rPr>
        <w:t xml:space="preserve">iniciado el </w:t>
      </w:r>
      <w:r w:rsidR="00E56088">
        <w:rPr>
          <w:rFonts w:ascii="Arial" w:hAnsi="Arial" w:cs="Arial"/>
          <w:lang w:eastAsia="es-MX"/>
        </w:rPr>
        <w:t>P</w:t>
      </w:r>
      <w:r w:rsidR="00884E0A">
        <w:rPr>
          <w:rFonts w:ascii="Arial" w:hAnsi="Arial" w:cs="Arial"/>
          <w:lang w:eastAsia="es-MX"/>
        </w:rPr>
        <w:t xml:space="preserve">roceso </w:t>
      </w:r>
      <w:r w:rsidR="00E56088">
        <w:rPr>
          <w:rFonts w:ascii="Arial" w:hAnsi="Arial" w:cs="Arial"/>
          <w:lang w:eastAsia="es-MX"/>
        </w:rPr>
        <w:t>E</w:t>
      </w:r>
      <w:r w:rsidR="00884E0A">
        <w:rPr>
          <w:rFonts w:ascii="Arial" w:hAnsi="Arial" w:cs="Arial"/>
          <w:lang w:eastAsia="es-MX"/>
        </w:rPr>
        <w:t xml:space="preserve">lectoral </w:t>
      </w:r>
      <w:r w:rsidR="00E56088">
        <w:rPr>
          <w:rFonts w:ascii="Arial" w:hAnsi="Arial" w:cs="Arial"/>
          <w:lang w:eastAsia="es-MX"/>
        </w:rPr>
        <w:t xml:space="preserve">Concurrente </w:t>
      </w:r>
      <w:r w:rsidR="00884E0A">
        <w:rPr>
          <w:rFonts w:ascii="Arial" w:hAnsi="Arial" w:cs="Arial"/>
          <w:lang w:eastAsia="es-MX"/>
        </w:rPr>
        <w:t>2023-2024</w:t>
      </w:r>
      <w:r w:rsidR="00616292" w:rsidRPr="00616292">
        <w:rPr>
          <w:rFonts w:ascii="Arial" w:hAnsi="Arial" w:cs="Arial"/>
          <w:lang w:eastAsia="es-MX"/>
        </w:rPr>
        <w:t>, lo anterior en atención a la determinación tomada en el acuerdo IEPC-ACG-016/2023, en el que se estableció que la presidencia de las comisiones durará hasta</w:t>
      </w:r>
      <w:r w:rsidR="00884E0A">
        <w:rPr>
          <w:rFonts w:ascii="Arial" w:hAnsi="Arial" w:cs="Arial"/>
          <w:lang w:eastAsia="es-MX"/>
        </w:rPr>
        <w:t xml:space="preserve"> el inicio del </w:t>
      </w:r>
      <w:r w:rsidR="00E56088">
        <w:rPr>
          <w:rFonts w:ascii="Arial" w:hAnsi="Arial" w:cs="Arial"/>
          <w:lang w:eastAsia="es-MX"/>
        </w:rPr>
        <w:t>P</w:t>
      </w:r>
      <w:r w:rsidR="00884E0A">
        <w:rPr>
          <w:rFonts w:ascii="Arial" w:hAnsi="Arial" w:cs="Arial"/>
          <w:lang w:eastAsia="es-MX"/>
        </w:rPr>
        <w:t xml:space="preserve">roceso </w:t>
      </w:r>
      <w:r w:rsidR="00E56088">
        <w:rPr>
          <w:rFonts w:ascii="Arial" w:hAnsi="Arial" w:cs="Arial"/>
          <w:lang w:eastAsia="es-MX"/>
        </w:rPr>
        <w:t>E</w:t>
      </w:r>
      <w:r w:rsidR="00884E0A">
        <w:rPr>
          <w:rFonts w:ascii="Arial" w:hAnsi="Arial" w:cs="Arial"/>
          <w:lang w:eastAsia="es-MX"/>
        </w:rPr>
        <w:t xml:space="preserve">lectoral </w:t>
      </w:r>
      <w:r w:rsidR="00E56088">
        <w:rPr>
          <w:rFonts w:ascii="Arial" w:hAnsi="Arial" w:cs="Arial"/>
          <w:lang w:eastAsia="es-MX"/>
        </w:rPr>
        <w:t xml:space="preserve">Concurrente </w:t>
      </w:r>
      <w:r w:rsidR="00884E0A">
        <w:rPr>
          <w:rFonts w:ascii="Arial" w:hAnsi="Arial" w:cs="Arial"/>
          <w:lang w:eastAsia="es-MX"/>
        </w:rPr>
        <w:t>2023-2024</w:t>
      </w:r>
      <w:r w:rsidR="00616292" w:rsidRPr="00616292">
        <w:rPr>
          <w:rFonts w:ascii="Arial" w:hAnsi="Arial" w:cs="Arial"/>
          <w:lang w:eastAsia="es-MX"/>
        </w:rPr>
        <w:t xml:space="preserve">, a efecto de dar paso a una nueva integración de la totalidad de las comisiones, incluso de aquellas de carácter eventual que se puedan crear para atender objetivos específicos del </w:t>
      </w:r>
      <w:r w:rsidR="00E56088">
        <w:rPr>
          <w:rFonts w:ascii="Arial" w:hAnsi="Arial" w:cs="Arial"/>
          <w:lang w:eastAsia="es-MX"/>
        </w:rPr>
        <w:t>P</w:t>
      </w:r>
      <w:r w:rsidR="00616292" w:rsidRPr="00616292">
        <w:rPr>
          <w:rFonts w:ascii="Arial" w:hAnsi="Arial" w:cs="Arial"/>
          <w:lang w:eastAsia="es-MX"/>
        </w:rPr>
        <w:t xml:space="preserve">roceso </w:t>
      </w:r>
      <w:r w:rsidR="00E56088">
        <w:rPr>
          <w:rFonts w:ascii="Arial" w:hAnsi="Arial" w:cs="Arial"/>
          <w:lang w:eastAsia="es-MX"/>
        </w:rPr>
        <w:t>E</w:t>
      </w:r>
      <w:r w:rsidR="00616292" w:rsidRPr="00616292">
        <w:rPr>
          <w:rFonts w:ascii="Arial" w:hAnsi="Arial" w:cs="Arial"/>
          <w:lang w:eastAsia="es-MX"/>
        </w:rPr>
        <w:t>lectoral</w:t>
      </w:r>
      <w:r w:rsidR="00E56088">
        <w:rPr>
          <w:rFonts w:ascii="Arial" w:hAnsi="Arial" w:cs="Arial"/>
          <w:lang w:eastAsia="es-MX"/>
        </w:rPr>
        <w:t xml:space="preserve"> Concurrente</w:t>
      </w:r>
      <w:r w:rsidR="00616292" w:rsidRPr="00616292">
        <w:rPr>
          <w:rFonts w:ascii="Arial" w:hAnsi="Arial" w:cs="Arial"/>
          <w:lang w:eastAsia="es-MX"/>
        </w:rPr>
        <w:t xml:space="preserve"> 2023-2024, lo anterior de conformidad con lo dispuesto en el artículo 136, párrafo 2, del Código Electoral del Estado de Jalisco.       </w:t>
      </w:r>
    </w:p>
    <w:p w14:paraId="4CCB91C7" w14:textId="77777777" w:rsidR="00616292" w:rsidRDefault="00616292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66FA74BE" w14:textId="3390DECF" w:rsidR="00035F75" w:rsidRPr="0000509D" w:rsidRDefault="00616292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s-MX"/>
        </w:rPr>
        <w:t xml:space="preserve">Así, </w:t>
      </w:r>
      <w:r w:rsidR="00035F75" w:rsidRPr="0000509D">
        <w:rPr>
          <w:rFonts w:ascii="Arial" w:hAnsi="Arial" w:cs="Arial"/>
          <w:lang w:eastAsia="es-MX"/>
        </w:rPr>
        <w:t xml:space="preserve">con la finalidad de dar cumplimiento a la disposición reglamentaria aludida, a </w:t>
      </w:r>
      <w:r w:rsidR="00E56088" w:rsidRPr="0000509D">
        <w:rPr>
          <w:rFonts w:ascii="Arial" w:hAnsi="Arial" w:cs="Arial"/>
          <w:lang w:eastAsia="es-MX"/>
        </w:rPr>
        <w:t>continuación,</w:t>
      </w:r>
      <w:r w:rsidR="00035F75" w:rsidRPr="0000509D">
        <w:rPr>
          <w:rFonts w:ascii="Arial" w:hAnsi="Arial" w:cs="Arial"/>
          <w:lang w:eastAsia="es-MX"/>
        </w:rPr>
        <w:t xml:space="preserve"> se describen, de manera enunciativa,</w:t>
      </w:r>
      <w:r w:rsidR="00035F75" w:rsidRPr="0000509D">
        <w:rPr>
          <w:rFonts w:ascii="Arial" w:hAnsi="Arial" w:cs="Arial"/>
        </w:rPr>
        <w:t xml:space="preserve"> las activida</w:t>
      </w:r>
      <w:r w:rsidR="004E59CB" w:rsidRPr="0000509D">
        <w:rPr>
          <w:rFonts w:ascii="Arial" w:hAnsi="Arial" w:cs="Arial"/>
        </w:rPr>
        <w:t>des que serán abordadas por la c</w:t>
      </w:r>
      <w:r w:rsidR="00035F75" w:rsidRPr="0000509D">
        <w:rPr>
          <w:rFonts w:ascii="Arial" w:hAnsi="Arial" w:cs="Arial"/>
        </w:rPr>
        <w:t xml:space="preserve">omisión durante el periodo comprendido de </w:t>
      </w:r>
      <w:r w:rsidR="00BE5F4B">
        <w:rPr>
          <w:rFonts w:ascii="Arial" w:hAnsi="Arial" w:cs="Arial"/>
        </w:rPr>
        <w:t>abril</w:t>
      </w:r>
      <w:r w:rsidR="004E59CB" w:rsidRPr="0000509D">
        <w:rPr>
          <w:rFonts w:ascii="Arial" w:hAnsi="Arial" w:cs="Arial"/>
        </w:rPr>
        <w:t xml:space="preserve"> </w:t>
      </w:r>
      <w:r w:rsidR="0010406B">
        <w:rPr>
          <w:rFonts w:ascii="Arial" w:hAnsi="Arial" w:cs="Arial"/>
        </w:rPr>
        <w:t xml:space="preserve">hasta el inicio del </w:t>
      </w:r>
      <w:r w:rsidR="00E56088">
        <w:rPr>
          <w:rFonts w:ascii="Arial" w:hAnsi="Arial" w:cs="Arial"/>
        </w:rPr>
        <w:t>P</w:t>
      </w:r>
      <w:r w:rsidR="0010406B">
        <w:rPr>
          <w:rFonts w:ascii="Arial" w:hAnsi="Arial" w:cs="Arial"/>
        </w:rPr>
        <w:t xml:space="preserve">roceso </w:t>
      </w:r>
      <w:r w:rsidR="00E56088">
        <w:rPr>
          <w:rFonts w:ascii="Arial" w:hAnsi="Arial" w:cs="Arial"/>
        </w:rPr>
        <w:t>E</w:t>
      </w:r>
      <w:r w:rsidR="0010406B">
        <w:rPr>
          <w:rFonts w:ascii="Arial" w:hAnsi="Arial" w:cs="Arial"/>
        </w:rPr>
        <w:t xml:space="preserve">lectoral </w:t>
      </w:r>
      <w:r w:rsidR="00E56088">
        <w:rPr>
          <w:rFonts w:ascii="Arial" w:hAnsi="Arial" w:cs="Arial"/>
        </w:rPr>
        <w:t xml:space="preserve">Concurrente </w:t>
      </w:r>
      <w:r w:rsidR="0010406B">
        <w:rPr>
          <w:rFonts w:ascii="Arial" w:hAnsi="Arial" w:cs="Arial"/>
        </w:rPr>
        <w:t>2023-2024</w:t>
      </w:r>
      <w:r>
        <w:rPr>
          <w:rFonts w:ascii="Arial" w:hAnsi="Arial" w:cs="Arial"/>
        </w:rPr>
        <w:t xml:space="preserve">, </w:t>
      </w:r>
      <w:r w:rsidR="00035F75" w:rsidRPr="0000509D">
        <w:rPr>
          <w:rFonts w:ascii="Arial" w:hAnsi="Arial" w:cs="Arial"/>
        </w:rPr>
        <w:t xml:space="preserve">por lo que </w:t>
      </w:r>
      <w:r>
        <w:rPr>
          <w:rFonts w:ascii="Arial" w:hAnsi="Arial" w:cs="Arial"/>
        </w:rPr>
        <w:t xml:space="preserve">se presenta </w:t>
      </w:r>
      <w:r w:rsidR="00797C03" w:rsidRPr="0000509D">
        <w:rPr>
          <w:rFonts w:ascii="Arial" w:hAnsi="Arial" w:cs="Arial"/>
        </w:rPr>
        <w:t>el programa de trabajo</w:t>
      </w:r>
      <w:r w:rsidR="00035F75" w:rsidRPr="000050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siguiente</w:t>
      </w:r>
      <w:r w:rsidR="00035F75" w:rsidRPr="0000509D">
        <w:rPr>
          <w:rFonts w:ascii="Arial" w:hAnsi="Arial" w:cs="Arial"/>
        </w:rPr>
        <w:t>:</w:t>
      </w:r>
    </w:p>
    <w:p w14:paraId="315D815B" w14:textId="77777777" w:rsidR="00415D08" w:rsidRPr="0072593F" w:rsidRDefault="00415D08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1D6CB793" w14:textId="77777777" w:rsidR="00277469" w:rsidRPr="0072593F" w:rsidRDefault="00277469" w:rsidP="00277469">
      <w:pPr>
        <w:pStyle w:val="Prrafodelista"/>
        <w:numPr>
          <w:ilvl w:val="0"/>
          <w:numId w:val="4"/>
        </w:numPr>
        <w:ind w:hanging="108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94717449"/>
      <w:r w:rsidRPr="0072593F">
        <w:rPr>
          <w:rFonts w:ascii="Arial" w:hAnsi="Arial" w:cs="Arial"/>
          <w:b/>
          <w:bCs/>
          <w:sz w:val="24"/>
          <w:szCs w:val="24"/>
        </w:rPr>
        <w:t xml:space="preserve">COMPONENTES TEMÁTICOS </w:t>
      </w:r>
    </w:p>
    <w:p w14:paraId="7F229AD1" w14:textId="77777777" w:rsidR="009E4E92" w:rsidRPr="0072593F" w:rsidRDefault="009E4E92" w:rsidP="009E4E92">
      <w:pPr>
        <w:pStyle w:val="Prrafode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32896281"/>
      <w:bookmarkEnd w:id="0"/>
    </w:p>
    <w:bookmarkEnd w:id="1"/>
    <w:p w14:paraId="0E7988AC" w14:textId="77777777" w:rsidR="0072593F" w:rsidRPr="0072593F" w:rsidRDefault="0072593F" w:rsidP="0072593F">
      <w:pPr>
        <w:pStyle w:val="Prrafode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23FA0B68" w14:textId="77777777" w:rsidR="00DD2EFB" w:rsidRPr="00DF0EDA" w:rsidRDefault="00DD2EFB" w:rsidP="00DD2EFB">
      <w:pPr>
        <w:pStyle w:val="Prrafodelista"/>
        <w:numPr>
          <w:ilvl w:val="0"/>
          <w:numId w:val="7"/>
        </w:numPr>
        <w:jc w:val="both"/>
        <w:rPr>
          <w:rFonts w:ascii="Trebuchet MS" w:hAnsi="Trebuchet MS" w:cstheme="majorHAnsi"/>
          <w:b/>
          <w:bCs/>
          <w:color w:val="7030A0"/>
        </w:rPr>
      </w:pPr>
      <w:r w:rsidRPr="00DF0EDA">
        <w:rPr>
          <w:rFonts w:ascii="Trebuchet MS" w:hAnsi="Trebuchet MS" w:cstheme="majorHAnsi"/>
          <w:b/>
          <w:bCs/>
          <w:color w:val="7030A0"/>
        </w:rPr>
        <w:t>PERIODO ORDINARIO</w:t>
      </w:r>
    </w:p>
    <w:p w14:paraId="4A945EF6" w14:textId="77777777" w:rsidR="00DD2EFB" w:rsidRDefault="00DD2EFB" w:rsidP="00DD2EFB">
      <w:pPr>
        <w:pStyle w:val="Prrafodelista"/>
        <w:ind w:left="1080"/>
        <w:jc w:val="both"/>
        <w:rPr>
          <w:rFonts w:ascii="Trebuchet MS" w:hAnsi="Trebuchet MS" w:cstheme="majorHAnsi"/>
          <w:b/>
          <w:bCs/>
        </w:rPr>
      </w:pPr>
    </w:p>
    <w:p w14:paraId="390BD677" w14:textId="77777777" w:rsidR="00DD2EFB" w:rsidRPr="005774AB" w:rsidRDefault="00DD2EFB" w:rsidP="00DD2EFB">
      <w:pPr>
        <w:pStyle w:val="Prrafodelista"/>
        <w:ind w:left="1080"/>
        <w:jc w:val="both"/>
        <w:rPr>
          <w:rFonts w:ascii="Trebuchet MS" w:hAnsi="Trebuchet MS" w:cstheme="majorHAnsi"/>
          <w:b/>
          <w:bCs/>
        </w:rPr>
      </w:pPr>
    </w:p>
    <w:p w14:paraId="162F5791" w14:textId="77777777" w:rsidR="00DD2EFB" w:rsidRPr="00FE68F0" w:rsidRDefault="00DD2EFB" w:rsidP="00DD2EFB">
      <w:pPr>
        <w:pStyle w:val="Prrafodelista"/>
        <w:numPr>
          <w:ilvl w:val="0"/>
          <w:numId w:val="5"/>
        </w:numPr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 w:cstheme="majorHAnsi"/>
          <w:b/>
          <w:bCs/>
        </w:rPr>
        <w:t xml:space="preserve">TRANSVERSALIZAR E INSTITUCIONALIZAR LA PERSPECTIVA DE GÉNERO, INCLUSIÓN, INTERCULTURALIDAD Y DIVERSIDAD </w:t>
      </w:r>
    </w:p>
    <w:p w14:paraId="313F2254" w14:textId="77777777" w:rsidR="00DD2EFB" w:rsidRPr="00FE68F0" w:rsidRDefault="00DD2EFB" w:rsidP="00DD2EFB">
      <w:pPr>
        <w:jc w:val="both"/>
        <w:rPr>
          <w:rFonts w:ascii="Trebuchet MS" w:hAnsi="Trebuchet MS" w:cstheme="majorHAnsi"/>
          <w:b/>
          <w:bCs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64"/>
        <w:gridCol w:w="3276"/>
        <w:gridCol w:w="1329"/>
        <w:gridCol w:w="1602"/>
        <w:gridCol w:w="1861"/>
      </w:tblGrid>
      <w:tr w:rsidR="00DD2EFB" w:rsidRPr="00FE68F0" w14:paraId="12E9D0F4" w14:textId="77777777" w:rsidTr="00786446">
        <w:tc>
          <w:tcPr>
            <w:tcW w:w="2564" w:type="dxa"/>
            <w:shd w:val="clear" w:color="auto" w:fill="9999FF"/>
          </w:tcPr>
          <w:p w14:paraId="5E14C363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Proyecto</w:t>
            </w:r>
          </w:p>
        </w:tc>
        <w:tc>
          <w:tcPr>
            <w:tcW w:w="3276" w:type="dxa"/>
            <w:shd w:val="clear" w:color="auto" w:fill="9999FF"/>
          </w:tcPr>
          <w:p w14:paraId="5D9882C2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329" w:type="dxa"/>
            <w:shd w:val="clear" w:color="auto" w:fill="9999FF"/>
          </w:tcPr>
          <w:p w14:paraId="3EDD257E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602" w:type="dxa"/>
            <w:shd w:val="clear" w:color="auto" w:fill="9999FF"/>
          </w:tcPr>
          <w:p w14:paraId="44F42485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861" w:type="dxa"/>
            <w:shd w:val="clear" w:color="auto" w:fill="9999FF"/>
          </w:tcPr>
          <w:p w14:paraId="6529E2AC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DD2EFB" w:rsidRPr="00FE68F0" w14:paraId="4020010B" w14:textId="77777777" w:rsidTr="00786446">
        <w:tc>
          <w:tcPr>
            <w:tcW w:w="2564" w:type="dxa"/>
          </w:tcPr>
          <w:p w14:paraId="2F01ECC5" w14:textId="77777777" w:rsidR="00DD2EFB" w:rsidRPr="00FE68F0" w:rsidRDefault="00DD2EFB" w:rsidP="00786446">
            <w:pPr>
              <w:pStyle w:val="Prrafodelista"/>
              <w:ind w:left="405"/>
              <w:jc w:val="both"/>
              <w:rPr>
                <w:rFonts w:ascii="Trebuchet MS" w:hAnsi="Trebuchet MS" w:cstheme="majorHAnsi"/>
                <w:bCs/>
              </w:rPr>
            </w:pPr>
          </w:p>
          <w:p w14:paraId="77E50A05" w14:textId="77777777" w:rsidR="00DD2EFB" w:rsidRPr="00FE68F0" w:rsidRDefault="00DD2EFB" w:rsidP="00DD2EFB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Sensibilizar y capacitar al personal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Pr="00FE68F0">
              <w:rPr>
                <w:rFonts w:ascii="Trebuchet MS" w:hAnsi="Trebuchet MS" w:cstheme="majorHAnsi"/>
                <w:bCs/>
              </w:rPr>
              <w:t xml:space="preserve">sobre conceptos básicos de género, diversidad sexual, discapacidad e interculturalidad. </w:t>
            </w:r>
          </w:p>
        </w:tc>
        <w:tc>
          <w:tcPr>
            <w:tcW w:w="3276" w:type="dxa"/>
          </w:tcPr>
          <w:p w14:paraId="28BE5475" w14:textId="77777777" w:rsidR="00DD2EFB" w:rsidRPr="00FE68F0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28BAE30C" w14:textId="77777777" w:rsidR="00DD2EFB" w:rsidRPr="00FE68F0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Elaboración de</w:t>
            </w:r>
            <w:r>
              <w:rPr>
                <w:rFonts w:ascii="Trebuchet MS" w:hAnsi="Trebuchet MS" w:cstheme="majorHAnsi"/>
                <w:bCs/>
              </w:rPr>
              <w:t xml:space="preserve"> la</w:t>
            </w:r>
            <w:r w:rsidRPr="00FE68F0">
              <w:rPr>
                <w:rFonts w:ascii="Trebuchet MS" w:hAnsi="Trebuchet MS" w:cstheme="majorHAnsi"/>
                <w:bCs/>
              </w:rPr>
              <w:t xml:space="preserve"> carta descriptiva de</w:t>
            </w:r>
            <w:r>
              <w:rPr>
                <w:rFonts w:ascii="Trebuchet MS" w:hAnsi="Trebuchet MS" w:cstheme="majorHAnsi"/>
                <w:bCs/>
              </w:rPr>
              <w:t>l</w:t>
            </w:r>
            <w:r w:rsidRPr="00FE68F0">
              <w:rPr>
                <w:rFonts w:ascii="Trebuchet MS" w:hAnsi="Trebuchet MS" w:cstheme="majorHAnsi"/>
                <w:bCs/>
              </w:rPr>
              <w:t xml:space="preserve"> curso – taller </w:t>
            </w:r>
            <w:proofErr w:type="spellStart"/>
            <w:r w:rsidRPr="00FE68F0">
              <w:rPr>
                <w:rFonts w:ascii="Trebuchet MS" w:hAnsi="Trebuchet MS" w:cstheme="majorHAnsi"/>
                <w:bCs/>
              </w:rPr>
              <w:t>autogestivo</w:t>
            </w:r>
            <w:proofErr w:type="spellEnd"/>
            <w:r w:rsidRPr="00FE68F0">
              <w:rPr>
                <w:rFonts w:ascii="Trebuchet MS" w:hAnsi="Trebuchet MS" w:cstheme="majorHAnsi"/>
                <w:bCs/>
              </w:rPr>
              <w:t xml:space="preserve">, </w:t>
            </w:r>
            <w:r>
              <w:rPr>
                <w:rFonts w:ascii="Trebuchet MS" w:hAnsi="Trebuchet MS" w:cstheme="majorHAnsi"/>
                <w:bCs/>
              </w:rPr>
              <w:t>a través de</w:t>
            </w:r>
            <w:r w:rsidRPr="00FE68F0">
              <w:rPr>
                <w:rFonts w:ascii="Trebuchet MS" w:hAnsi="Trebuchet MS" w:cstheme="majorHAnsi"/>
                <w:bCs/>
              </w:rPr>
              <w:t>l Centro de Estudios e Investigación Electoral “Irene Robledo”.</w:t>
            </w:r>
          </w:p>
          <w:p w14:paraId="24A51555" w14:textId="77777777" w:rsidR="00DD2EFB" w:rsidRPr="00FE68F0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C302CC7" w14:textId="77777777" w:rsidR="00DD2EFB" w:rsidRPr="00FE68F0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Implementación </w:t>
            </w:r>
            <w:r>
              <w:rPr>
                <w:rFonts w:ascii="Trebuchet MS" w:hAnsi="Trebuchet MS" w:cstheme="majorHAnsi"/>
                <w:bCs/>
              </w:rPr>
              <w:t xml:space="preserve">del </w:t>
            </w:r>
            <w:r w:rsidRPr="00FE68F0">
              <w:rPr>
                <w:rFonts w:ascii="Trebuchet MS" w:hAnsi="Trebuchet MS" w:cstheme="majorHAnsi"/>
                <w:bCs/>
              </w:rPr>
              <w:t xml:space="preserve">curso </w:t>
            </w:r>
            <w:r>
              <w:rPr>
                <w:rFonts w:ascii="Trebuchet MS" w:hAnsi="Trebuchet MS" w:cstheme="majorHAnsi"/>
                <w:bCs/>
              </w:rPr>
              <w:t xml:space="preserve">virtual </w:t>
            </w:r>
            <w:r w:rsidRPr="00FE68F0">
              <w:rPr>
                <w:rFonts w:ascii="Trebuchet MS" w:hAnsi="Trebuchet MS" w:cstheme="majorHAnsi"/>
                <w:bCs/>
              </w:rPr>
              <w:t>en la plataforma</w:t>
            </w:r>
            <w:r>
              <w:rPr>
                <w:rFonts w:ascii="Trebuchet MS" w:hAnsi="Trebuchet MS" w:cstheme="majorHAnsi"/>
                <w:bCs/>
              </w:rPr>
              <w:t xml:space="preserve"> del IEPC para personas servidoras públicas del mismo órgano administrativo electoral local</w:t>
            </w:r>
            <w:r w:rsidRPr="00FE68F0">
              <w:rPr>
                <w:rFonts w:ascii="Trebuchet MS" w:hAnsi="Trebuchet MS" w:cstheme="majorHAnsi"/>
                <w:bCs/>
              </w:rPr>
              <w:t>.</w:t>
            </w:r>
          </w:p>
        </w:tc>
        <w:tc>
          <w:tcPr>
            <w:tcW w:w="1329" w:type="dxa"/>
          </w:tcPr>
          <w:p w14:paraId="0F32B267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6F2C04F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abril – mayo</w:t>
            </w:r>
          </w:p>
          <w:p w14:paraId="49C85497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562000C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BA8820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4A9062AA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025E8BB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695E00A8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564C2C1C" w14:textId="77777777" w:rsidR="00DD2EFB" w:rsidRPr="00FE68F0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junio – julio </w:t>
            </w:r>
          </w:p>
        </w:tc>
        <w:tc>
          <w:tcPr>
            <w:tcW w:w="1602" w:type="dxa"/>
          </w:tcPr>
          <w:p w14:paraId="43450A69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AAD289F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 con carta descriptiva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6FFC4ABA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CCBC226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FE3F9F4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7F8F0CA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43A45A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8E1FF0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proofErr w:type="gramStart"/>
            <w:r w:rsidRPr="00FE68F0">
              <w:rPr>
                <w:rFonts w:ascii="Trebuchet MS" w:hAnsi="Trebuchet MS" w:cstheme="majorHAnsi"/>
                <w:bCs/>
              </w:rPr>
              <w:t>Funcionarias y funcionarios</w:t>
            </w:r>
            <w:proofErr w:type="gramEnd"/>
            <w:r w:rsidRPr="00FE68F0">
              <w:rPr>
                <w:rFonts w:ascii="Trebuchet MS" w:hAnsi="Trebuchet MS" w:cstheme="majorHAnsi"/>
                <w:bCs/>
              </w:rPr>
              <w:t xml:space="preserve"> capacitados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</w:tc>
        <w:tc>
          <w:tcPr>
            <w:tcW w:w="1861" w:type="dxa"/>
          </w:tcPr>
          <w:p w14:paraId="096BE3A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B0835C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55033C0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821B4BF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 38 del Reglamento Interior del IEPC </w:t>
            </w:r>
          </w:p>
        </w:tc>
      </w:tr>
      <w:tr w:rsidR="00DD2EFB" w:rsidRPr="00FE68F0" w14:paraId="5931E9CF" w14:textId="77777777" w:rsidTr="00786446">
        <w:trPr>
          <w:trHeight w:val="914"/>
        </w:trPr>
        <w:tc>
          <w:tcPr>
            <w:tcW w:w="2564" w:type="dxa"/>
            <w:vAlign w:val="center"/>
          </w:tcPr>
          <w:p w14:paraId="26D4CE00" w14:textId="77777777" w:rsidR="00DD2EFB" w:rsidRPr="00FE68F0" w:rsidRDefault="00DD2EFB" w:rsidP="00DD2EFB">
            <w:pPr>
              <w:pStyle w:val="Prrafodelista"/>
              <w:numPr>
                <w:ilvl w:val="1"/>
                <w:numId w:val="5"/>
              </w:numPr>
              <w:tabs>
                <w:tab w:val="left" w:pos="1169"/>
              </w:tabs>
              <w:ind w:right="176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Incorporar la perspectiva de género, accesibilidad e </w:t>
            </w:r>
            <w:r w:rsidRPr="00FE68F0">
              <w:rPr>
                <w:rFonts w:ascii="Trebuchet MS" w:hAnsi="Trebuchet MS" w:cstheme="majorHAnsi"/>
                <w:bCs/>
              </w:rPr>
              <w:lastRenderedPageBreak/>
              <w:t>interculturalidad en servicios y productos.</w:t>
            </w:r>
          </w:p>
          <w:p w14:paraId="4CEFA905" w14:textId="77777777" w:rsidR="00DD2EFB" w:rsidRPr="00FE68F0" w:rsidRDefault="00DD2EFB" w:rsidP="00786446">
            <w:pPr>
              <w:pStyle w:val="Prrafodelista"/>
              <w:tabs>
                <w:tab w:val="left" w:pos="1169"/>
              </w:tabs>
              <w:ind w:left="405" w:right="885"/>
              <w:rPr>
                <w:rFonts w:ascii="Trebuchet MS" w:hAnsi="Trebuchet MS" w:cstheme="majorHAnsi"/>
                <w:bCs/>
              </w:rPr>
            </w:pPr>
          </w:p>
          <w:p w14:paraId="2134088C" w14:textId="77777777" w:rsidR="00DD2EFB" w:rsidRPr="00FE68F0" w:rsidRDefault="00DD2EFB" w:rsidP="00786446">
            <w:pPr>
              <w:pStyle w:val="Prrafodelista"/>
              <w:tabs>
                <w:tab w:val="left" w:pos="1169"/>
              </w:tabs>
              <w:ind w:left="405" w:right="885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276" w:type="dxa"/>
          </w:tcPr>
          <w:p w14:paraId="6438B3A1" w14:textId="77777777" w:rsidR="00DD2EFB" w:rsidRPr="00FE68F0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lastRenderedPageBreak/>
              <w:t>Orientar para publicar los acuerdos de</w:t>
            </w:r>
            <w:r>
              <w:rPr>
                <w:rFonts w:ascii="Trebuchet MS" w:hAnsi="Trebuchet MS" w:cstheme="majorHAnsi"/>
                <w:bCs/>
              </w:rPr>
              <w:t>l</w:t>
            </w:r>
            <w:r w:rsidRPr="00FE68F0">
              <w:rPr>
                <w:rFonts w:ascii="Trebuchet MS" w:hAnsi="Trebuchet MS" w:cstheme="majorHAnsi"/>
                <w:bCs/>
              </w:rPr>
              <w:t xml:space="preserve"> Consejo General en </w:t>
            </w:r>
            <w:r w:rsidRPr="00FE68F0">
              <w:rPr>
                <w:rFonts w:ascii="Trebuchet MS" w:hAnsi="Trebuchet MS" w:cstheme="majorHAnsi"/>
                <w:bCs/>
              </w:rPr>
              <w:lastRenderedPageBreak/>
              <w:t xml:space="preserve">formato accesible (secretaria ejecutiva). </w:t>
            </w:r>
          </w:p>
          <w:p w14:paraId="6E502058" w14:textId="77777777" w:rsidR="00DD2EFB" w:rsidRPr="00FE68F0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12F5CFA6" w14:textId="77777777" w:rsidR="00DD2EFB" w:rsidRPr="00FE68F0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B2BDA8F" w14:textId="77777777" w:rsidR="00DD2EFB" w:rsidRPr="00FE68F0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Orientar para generar un portal institucional incluyente</w:t>
            </w:r>
            <w:r>
              <w:rPr>
                <w:rFonts w:ascii="Trebuchet MS" w:hAnsi="Trebuchet MS" w:cstheme="majorHAnsi"/>
                <w:bCs/>
              </w:rPr>
              <w:t>. (</w:t>
            </w:r>
            <w:r w:rsidRPr="00FE68F0">
              <w:rPr>
                <w:rFonts w:ascii="Trebuchet MS" w:hAnsi="Trebuchet MS" w:cstheme="majorHAnsi"/>
                <w:bCs/>
              </w:rPr>
              <w:t>Informáti</w:t>
            </w:r>
            <w:r>
              <w:rPr>
                <w:rFonts w:ascii="Trebuchet MS" w:hAnsi="Trebuchet MS" w:cstheme="majorHAnsi"/>
                <w:bCs/>
              </w:rPr>
              <w:t>ca</w:t>
            </w:r>
            <w:r w:rsidRPr="00FE68F0">
              <w:rPr>
                <w:rFonts w:ascii="Trebuchet MS" w:hAnsi="Trebuchet MS" w:cstheme="majorHAnsi"/>
                <w:bCs/>
              </w:rPr>
              <w:t>)</w:t>
            </w:r>
          </w:p>
          <w:p w14:paraId="5C6C962F" w14:textId="77777777" w:rsidR="00DD2EFB" w:rsidRPr="00FE68F0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CCA7B31" w14:textId="77777777" w:rsidR="00DD2EFB" w:rsidRPr="009D5BA4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A33957">
              <w:rPr>
                <w:rFonts w:ascii="Trebuchet MS" w:hAnsi="Trebuchet MS" w:cstheme="majorHAnsi"/>
                <w:bCs/>
              </w:rPr>
              <w:t>Gestión de LSM, sesiones del Consejo General y eventos de la Dirección de Género                y No Discriminación. (Género y No Discriminación)</w:t>
            </w:r>
          </w:p>
        </w:tc>
        <w:tc>
          <w:tcPr>
            <w:tcW w:w="1329" w:type="dxa"/>
          </w:tcPr>
          <w:p w14:paraId="0EE4D2C8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</w:t>
            </w:r>
            <w:r>
              <w:rPr>
                <w:rFonts w:ascii="Trebuchet MS" w:hAnsi="Trebuchet MS" w:cstheme="majorHAnsi"/>
                <w:bCs/>
              </w:rPr>
              <w:lastRenderedPageBreak/>
              <w:t xml:space="preserve">proceso electoral  </w:t>
            </w:r>
          </w:p>
          <w:p w14:paraId="7B76FD2C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1EDB7BDE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652BC94A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junio </w:t>
            </w:r>
          </w:p>
          <w:p w14:paraId="5BD60D53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DCA0324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09E75BB1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0BB54017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abril – julio</w:t>
            </w:r>
          </w:p>
          <w:p w14:paraId="43685AF7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1576A0CE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0303C7F8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431B335C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058E2818" w14:textId="77777777" w:rsidR="00DD2EFB" w:rsidRPr="00FE68F0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02" w:type="dxa"/>
          </w:tcPr>
          <w:p w14:paraId="39A4D8C4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lastRenderedPageBreak/>
              <w:t>Acuerdos publicados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041CABF3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AFD4D76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2918CF2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4D8FB06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3231095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3402A8D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Cambio en la página web.</w:t>
            </w:r>
          </w:p>
          <w:p w14:paraId="6FAD37F7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348E947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F2A2E04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0345ED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Curso.</w:t>
            </w:r>
          </w:p>
          <w:p w14:paraId="4428379A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5E9D75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6F676D4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839572B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D1D049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861" w:type="dxa"/>
          </w:tcPr>
          <w:p w14:paraId="2E3034D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Artículos 3 numeral 5; 5 numeral 5; 115 numeral 1 </w:t>
            </w:r>
            <w:r>
              <w:rPr>
                <w:rFonts w:ascii="Trebuchet MS" w:hAnsi="Trebuchet MS" w:cstheme="majorHAnsi"/>
                <w:bCs/>
              </w:rPr>
              <w:lastRenderedPageBreak/>
              <w:t xml:space="preserve">fracción VII y numeral 2 del Código Electoral </w:t>
            </w:r>
          </w:p>
          <w:p w14:paraId="0A672DE4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3582FE3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 38 del Reglamento Interior del IEPC </w:t>
            </w:r>
          </w:p>
        </w:tc>
      </w:tr>
      <w:tr w:rsidR="00DD2EFB" w:rsidRPr="00FE68F0" w14:paraId="52928CB5" w14:textId="77777777" w:rsidTr="00786446">
        <w:trPr>
          <w:trHeight w:val="914"/>
        </w:trPr>
        <w:tc>
          <w:tcPr>
            <w:tcW w:w="2564" w:type="dxa"/>
            <w:vAlign w:val="center"/>
          </w:tcPr>
          <w:p w14:paraId="6AE39BF0" w14:textId="77777777" w:rsidR="00DD2EFB" w:rsidRPr="00FE68F0" w:rsidRDefault="00DD2EFB" w:rsidP="00DD2EFB">
            <w:pPr>
              <w:pStyle w:val="Prrafodelista"/>
              <w:numPr>
                <w:ilvl w:val="1"/>
                <w:numId w:val="5"/>
              </w:numPr>
              <w:tabs>
                <w:tab w:val="left" w:pos="1169"/>
              </w:tabs>
              <w:ind w:right="176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>Prevención del acoso laboral (</w:t>
            </w:r>
            <w:proofErr w:type="spellStart"/>
            <w:proofErr w:type="gramStart"/>
            <w:r>
              <w:rPr>
                <w:rFonts w:ascii="Trebuchet MS" w:hAnsi="Trebuchet MS" w:cstheme="majorHAnsi"/>
                <w:bCs/>
              </w:rPr>
              <w:t>mobbing</w:t>
            </w:r>
            <w:proofErr w:type="spellEnd"/>
            <w:proofErr w:type="gramEnd"/>
            <w:r>
              <w:rPr>
                <w:rFonts w:ascii="Trebuchet MS" w:hAnsi="Trebuchet MS" w:cstheme="majorHAnsi"/>
                <w:bCs/>
              </w:rPr>
              <w:t>) y acoso sexual en el ámbito laboral</w:t>
            </w:r>
          </w:p>
        </w:tc>
        <w:tc>
          <w:tcPr>
            <w:tcW w:w="3276" w:type="dxa"/>
          </w:tcPr>
          <w:p w14:paraId="38E23C0D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Campaña de sensibilización del acoso laboral y sexual.</w:t>
            </w:r>
          </w:p>
          <w:p w14:paraId="5A268DEC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41F705A" w14:textId="77777777" w:rsidR="00DD2EFB" w:rsidRPr="000E55BF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525E977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A7A399E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2378D2">
              <w:rPr>
                <w:rFonts w:ascii="Trebuchet MS" w:hAnsi="Trebuchet MS" w:cstheme="majorHAnsi"/>
                <w:bCs/>
              </w:rPr>
              <w:t>Proponer al Consejo General el Protocolo para prevenir, detectar, atender y sancionar la violencia laboral y discriminación en el Instituto Electoral y de Participación Ciudadana del Estado de Jalisco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6E0155DC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4447D59A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12DA5861" w14:textId="77777777" w:rsidR="00DD2EFB" w:rsidRPr="002378D2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5D7D3623" w14:textId="77777777" w:rsidR="00DD2EFB" w:rsidRPr="00FE68F0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Socialización del Protocolo </w:t>
            </w:r>
            <w:r w:rsidRPr="00C1404B">
              <w:rPr>
                <w:rFonts w:ascii="Trebuchet MS" w:hAnsi="Trebuchet MS" w:cstheme="majorHAnsi"/>
                <w:bCs/>
              </w:rPr>
              <w:t xml:space="preserve">para prevenir, detectar, atender y sancionar la violencia laboral y discriminación en el Instituto Electoral y de Participación </w:t>
            </w:r>
            <w:r w:rsidRPr="00C1404B">
              <w:rPr>
                <w:rFonts w:ascii="Trebuchet MS" w:hAnsi="Trebuchet MS" w:cstheme="majorHAnsi"/>
                <w:bCs/>
              </w:rPr>
              <w:lastRenderedPageBreak/>
              <w:t>Ciudadana del Estado de J</w:t>
            </w:r>
            <w:r>
              <w:rPr>
                <w:rFonts w:ascii="Trebuchet MS" w:hAnsi="Trebuchet MS" w:cstheme="majorHAnsi"/>
                <w:bCs/>
              </w:rPr>
              <w:t xml:space="preserve">alisco. </w:t>
            </w:r>
          </w:p>
        </w:tc>
        <w:tc>
          <w:tcPr>
            <w:tcW w:w="1329" w:type="dxa"/>
          </w:tcPr>
          <w:p w14:paraId="2792BFB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proceso electoral  </w:t>
            </w:r>
          </w:p>
          <w:p w14:paraId="43D0E77B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404D2F07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abril – hasta el inicio del proceso electoral</w:t>
            </w:r>
          </w:p>
          <w:p w14:paraId="6C11F51C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07F51DA6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617F2120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6526AED3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180DCB91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64473744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1B20116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847A2BC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F3AE0BD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  </w:t>
            </w:r>
          </w:p>
        </w:tc>
        <w:tc>
          <w:tcPr>
            <w:tcW w:w="1602" w:type="dxa"/>
          </w:tcPr>
          <w:p w14:paraId="00CC6F5B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Documento de evidencia de acciones.</w:t>
            </w:r>
          </w:p>
          <w:p w14:paraId="3DD8AE7B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CAA75E8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27A26AF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32B0CDF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Protocolo.</w:t>
            </w:r>
          </w:p>
          <w:p w14:paraId="3599A63F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28B938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FA8922B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0FC3E76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7F4E93F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9A4C816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19CE8A8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B9647C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F4B7EF8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E52D15A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363AD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D7C3F7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29ABD2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Acuerdo de Consejo General</w:t>
            </w:r>
          </w:p>
          <w:p w14:paraId="05563DC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88BF9B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CF8DCB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236FAF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247BECF" w14:textId="4998391F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>Evidencias fotográficas /Evaluaciones /Estadísticas de denuncia</w:t>
            </w:r>
          </w:p>
        </w:tc>
        <w:tc>
          <w:tcPr>
            <w:tcW w:w="1861" w:type="dxa"/>
          </w:tcPr>
          <w:p w14:paraId="256FF18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</w:tr>
    </w:tbl>
    <w:p w14:paraId="5B2CD777" w14:textId="77777777" w:rsidR="00DD2EFB" w:rsidRDefault="00DD2EFB" w:rsidP="00DD2EFB">
      <w:pPr>
        <w:jc w:val="both"/>
        <w:rPr>
          <w:rFonts w:ascii="Trebuchet MS" w:hAnsi="Trebuchet MS" w:cstheme="majorHAnsi"/>
          <w:bCs/>
        </w:rPr>
      </w:pPr>
      <w:bookmarkStart w:id="2" w:name="_Hlk94718924"/>
    </w:p>
    <w:p w14:paraId="6252D6A8" w14:textId="77777777" w:rsidR="00DD2EFB" w:rsidRPr="00BC4BF1" w:rsidRDefault="00DD2EFB" w:rsidP="00DD2EFB">
      <w:pPr>
        <w:pStyle w:val="Prrafodelista"/>
        <w:numPr>
          <w:ilvl w:val="0"/>
          <w:numId w:val="5"/>
        </w:numPr>
        <w:jc w:val="both"/>
        <w:rPr>
          <w:rFonts w:ascii="Trebuchet MS" w:hAnsi="Trebuchet MS" w:cstheme="majorHAnsi"/>
          <w:b/>
        </w:rPr>
      </w:pPr>
      <w:r w:rsidRPr="00BC4BF1">
        <w:rPr>
          <w:rFonts w:ascii="Trebuchet MS" w:hAnsi="Trebuchet MS" w:cstheme="majorHAnsi"/>
          <w:b/>
          <w:bCs/>
        </w:rPr>
        <w:t xml:space="preserve">EL FOMENTO Y PROMOCIÓN DE LOS DERECHOS POLITICO – ELECTORALES DE LAS MUJERES, PERSONAS EN SITUACIÓN DE DISCAPACIDAD Y PERSONAS DE LA COMUNIDAD DE LA DIVERSIDAD SEXUAL </w:t>
      </w:r>
    </w:p>
    <w:tbl>
      <w:tblPr>
        <w:tblStyle w:val="Tablaconcuadrcula"/>
        <w:tblW w:w="108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69"/>
        <w:gridCol w:w="3193"/>
        <w:gridCol w:w="1510"/>
        <w:gridCol w:w="1928"/>
        <w:gridCol w:w="1646"/>
      </w:tblGrid>
      <w:tr w:rsidR="00DD2EFB" w:rsidRPr="00FE68F0" w14:paraId="23125DD3" w14:textId="77777777" w:rsidTr="00786446">
        <w:trPr>
          <w:trHeight w:val="477"/>
        </w:trPr>
        <w:tc>
          <w:tcPr>
            <w:tcW w:w="2569" w:type="dxa"/>
            <w:shd w:val="clear" w:color="auto" w:fill="9999FF"/>
          </w:tcPr>
          <w:bookmarkEnd w:id="2"/>
          <w:p w14:paraId="1F01D07D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Proyecto</w:t>
            </w:r>
          </w:p>
        </w:tc>
        <w:tc>
          <w:tcPr>
            <w:tcW w:w="3193" w:type="dxa"/>
            <w:shd w:val="clear" w:color="auto" w:fill="9999FF"/>
          </w:tcPr>
          <w:p w14:paraId="23A7FCA4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510" w:type="dxa"/>
            <w:shd w:val="clear" w:color="auto" w:fill="9999FF"/>
          </w:tcPr>
          <w:p w14:paraId="7E93E003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928" w:type="dxa"/>
            <w:shd w:val="clear" w:color="auto" w:fill="9999FF"/>
          </w:tcPr>
          <w:p w14:paraId="0A05DB63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646" w:type="dxa"/>
            <w:shd w:val="clear" w:color="auto" w:fill="9999FF"/>
          </w:tcPr>
          <w:p w14:paraId="1DBE2807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DD2EFB" w:rsidRPr="00FE68F0" w14:paraId="5ABD3B05" w14:textId="77777777" w:rsidTr="00786446">
        <w:trPr>
          <w:trHeight w:val="1184"/>
        </w:trPr>
        <w:tc>
          <w:tcPr>
            <w:tcW w:w="2569" w:type="dxa"/>
          </w:tcPr>
          <w:p w14:paraId="12A633DC" w14:textId="77777777" w:rsidR="00DD2EFB" w:rsidRPr="00FE68F0" w:rsidRDefault="00DD2EFB" w:rsidP="00DD2EFB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Activación para la promoción de los derechos políticos y electorales en el marco de los días conmemorativos </w:t>
            </w:r>
          </w:p>
          <w:p w14:paraId="0D2027FC" w14:textId="77777777" w:rsidR="00DD2EFB" w:rsidRPr="00FE68F0" w:rsidRDefault="00DD2EFB" w:rsidP="00786446">
            <w:pPr>
              <w:pStyle w:val="Prrafodelista"/>
              <w:ind w:left="390"/>
              <w:jc w:val="both"/>
              <w:rPr>
                <w:rFonts w:ascii="Trebuchet MS" w:hAnsi="Trebuchet MS" w:cstheme="majorHAnsi"/>
                <w:bCs/>
              </w:rPr>
            </w:pPr>
          </w:p>
          <w:p w14:paraId="25AAB6B4" w14:textId="77777777" w:rsidR="00DD2EFB" w:rsidRPr="00FE68F0" w:rsidRDefault="00DD2EFB" w:rsidP="00786446">
            <w:pPr>
              <w:pStyle w:val="Prrafodelista"/>
              <w:ind w:left="390"/>
              <w:jc w:val="both"/>
              <w:rPr>
                <w:rFonts w:ascii="Trebuchet MS" w:hAnsi="Trebuchet MS" w:cstheme="majorHAnsi"/>
                <w:bCs/>
              </w:rPr>
            </w:pPr>
          </w:p>
          <w:p w14:paraId="212FEE29" w14:textId="77777777" w:rsidR="00DD2EFB" w:rsidRPr="00FE68F0" w:rsidRDefault="00DD2EFB" w:rsidP="00786446">
            <w:pPr>
              <w:pStyle w:val="Prrafodelista"/>
              <w:ind w:left="390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193" w:type="dxa"/>
          </w:tcPr>
          <w:p w14:paraId="46D05B68" w14:textId="77777777" w:rsidR="00DD2EFB" w:rsidRPr="001B7E10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B7E10">
              <w:rPr>
                <w:rFonts w:ascii="Trebuchet MS" w:hAnsi="Trebuchet MS" w:cstheme="majorHAnsi"/>
                <w:bCs/>
              </w:rPr>
              <w:t>Difundir entre las mujeres militantes de partidos políticos y simpatizantes sus derechos y la reforma en materia de VPMG y herramientas para el liderazgo.</w:t>
            </w:r>
          </w:p>
          <w:p w14:paraId="424F8DAE" w14:textId="77777777" w:rsidR="00DD2EFB" w:rsidRPr="001B7E10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00FB3171" w14:textId="77777777" w:rsidR="00DD2EFB" w:rsidRPr="001B7E10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B7E10">
              <w:rPr>
                <w:rFonts w:ascii="Trebuchet MS" w:hAnsi="Trebuchet MS" w:cstheme="majorHAnsi"/>
                <w:bCs/>
              </w:rPr>
              <w:t>Difundir entre los grupos de personas de la diversidad sexual sus derechos político – electorales.            (28 de junio Día de conmemoración del orgullo y la libre expresión de la orientación sexual).</w:t>
            </w:r>
          </w:p>
          <w:p w14:paraId="3FA47EBD" w14:textId="77777777" w:rsidR="00DD2EFB" w:rsidRPr="001B7E10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249EE577" w14:textId="77777777" w:rsidR="00DD2EFB" w:rsidRPr="001B7E10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B7E10">
              <w:rPr>
                <w:rFonts w:ascii="Trebuchet MS" w:hAnsi="Trebuchet MS" w:cstheme="majorHAnsi"/>
                <w:bCs/>
              </w:rPr>
              <w:t>Conmemorar los días 25 de cada mes en conmemoración del “Día Internacional de la Eliminación de la Violencia contra la Mujer”.</w:t>
            </w:r>
          </w:p>
          <w:p w14:paraId="7ED5CC23" w14:textId="77777777" w:rsidR="00DD2EFB" w:rsidRPr="001B7E10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6B05469C" w14:textId="77777777" w:rsidR="00DD2EFB" w:rsidRPr="001B7E10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472BE17" w14:textId="77777777" w:rsidR="00DD2EFB" w:rsidRPr="001B7E10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00F35618" w14:textId="77777777" w:rsidR="00DD2EFB" w:rsidRPr="001B7E10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123A931D" w14:textId="1BBEE9B1" w:rsidR="00DD2EFB" w:rsidRPr="001B7E10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B7E10">
              <w:rPr>
                <w:rFonts w:ascii="Trebuchet MS" w:hAnsi="Trebuchet MS" w:cstheme="majorHAnsi"/>
                <w:bCs/>
              </w:rPr>
              <w:t>Capacitación sobre derechos político</w:t>
            </w:r>
            <w:r w:rsidR="00D72FF6">
              <w:rPr>
                <w:rFonts w:ascii="Trebuchet MS" w:hAnsi="Trebuchet MS" w:cstheme="majorHAnsi"/>
                <w:bCs/>
              </w:rPr>
              <w:t>s</w:t>
            </w:r>
            <w:r w:rsidRPr="001B7E10">
              <w:rPr>
                <w:rFonts w:ascii="Trebuchet MS" w:hAnsi="Trebuchet MS" w:cstheme="majorHAnsi"/>
                <w:bCs/>
              </w:rPr>
              <w:t xml:space="preserve"> electorales a mujeres, personas con discapacidad, de la diversidad sexual, jóvenes, migrantes residentes en el extranjero y personas de los pueblos y comunidades indígenas.</w:t>
            </w:r>
          </w:p>
        </w:tc>
        <w:tc>
          <w:tcPr>
            <w:tcW w:w="1510" w:type="dxa"/>
          </w:tcPr>
          <w:p w14:paraId="6C2A827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proceso electoral  </w:t>
            </w:r>
          </w:p>
          <w:p w14:paraId="35DB3C9F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6B182E5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2F74A94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3F5033A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989C4C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54DDD2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junio </w:t>
            </w:r>
          </w:p>
          <w:p w14:paraId="272B08FA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9041B7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D9D6F8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BCB7D35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88F2FE5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2D55A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E3B01D7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8C274B7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70461A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E222C77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01095F0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475507AE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41482D7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41EC49C6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0D6F857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7201D90D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4BF0B17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6BD447A4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49CD47A1" w14:textId="77777777" w:rsidR="00DD2EFB" w:rsidRPr="00FE68F0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</w:tc>
        <w:tc>
          <w:tcPr>
            <w:tcW w:w="1928" w:type="dxa"/>
          </w:tcPr>
          <w:p w14:paraId="6341B87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>Documento evidencia.</w:t>
            </w:r>
          </w:p>
          <w:p w14:paraId="6B4D8F6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9845AA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595D37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FDD60A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AD2C9C1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392C316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052F1E5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9169BF0" w14:textId="77777777" w:rsidR="00DD2EFB" w:rsidRPr="00F75D2F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 w:rsidRPr="00F75D2F">
              <w:rPr>
                <w:rFonts w:ascii="Trebuchet MS" w:hAnsi="Trebuchet MS" w:cstheme="majorHAnsi"/>
                <w:bCs/>
              </w:rPr>
              <w:t>Charla informativa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4368ED14" w14:textId="77777777" w:rsidR="00DD2EFB" w:rsidRPr="00F75D2F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B5BE489" w14:textId="77777777" w:rsidR="00DD2EFB" w:rsidRPr="00F75D2F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F5B22DF" w14:textId="77777777" w:rsidR="00DD2EFB" w:rsidRPr="00F75D2F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655D3AC" w14:textId="77777777" w:rsidR="00DD2EFB" w:rsidRPr="00F75D2F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5A667B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BE4D4F4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4CA84C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855CFD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F125DD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EA7D86D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6</w:t>
            </w:r>
            <w:r w:rsidRPr="00FE68F0">
              <w:rPr>
                <w:rFonts w:ascii="Trebuchet MS" w:hAnsi="Trebuchet MS" w:cstheme="majorHAnsi"/>
                <w:bCs/>
              </w:rPr>
              <w:t xml:space="preserve"> charlas en </w:t>
            </w:r>
            <w:r>
              <w:rPr>
                <w:rFonts w:ascii="Trebuchet MS" w:hAnsi="Trebuchet MS" w:cstheme="majorHAnsi"/>
                <w:bCs/>
              </w:rPr>
              <w:t xml:space="preserve">el </w:t>
            </w:r>
            <w:r w:rsidRPr="00FE68F0">
              <w:rPr>
                <w:rFonts w:ascii="Trebuchet MS" w:hAnsi="Trebuchet MS" w:cstheme="majorHAnsi"/>
                <w:bCs/>
              </w:rPr>
              <w:t>marco del 25N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3826B214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 w:rsidRPr="00C97061">
              <w:rPr>
                <w:rFonts w:ascii="Trebuchet MS" w:hAnsi="Trebuchet MS" w:cstheme="majorHAnsi"/>
                <w:bCs/>
              </w:rPr>
              <w:t>(Relacionadas con las efemérides del mes, se pretende que sean presenciales en universidades del estado)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3F8A731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D6D5028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Capacitación</w:t>
            </w:r>
          </w:p>
        </w:tc>
        <w:tc>
          <w:tcPr>
            <w:tcW w:w="1646" w:type="dxa"/>
          </w:tcPr>
          <w:p w14:paraId="25A8E77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Artículos 3 numeral 5; 5 numeral 5; 115 numeral 1 fracción VII y numeral 2 del Código Electoral </w:t>
            </w:r>
          </w:p>
          <w:p w14:paraId="5BC4D7BC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9952BC7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</w:t>
            </w:r>
          </w:p>
        </w:tc>
      </w:tr>
      <w:tr w:rsidR="00DD2EFB" w:rsidRPr="00FE68F0" w14:paraId="6E75D3AA" w14:textId="77777777" w:rsidTr="00786446">
        <w:trPr>
          <w:trHeight w:val="758"/>
        </w:trPr>
        <w:tc>
          <w:tcPr>
            <w:tcW w:w="2569" w:type="dxa"/>
          </w:tcPr>
          <w:p w14:paraId="288E24D5" w14:textId="77777777" w:rsidR="00DD2EFB" w:rsidRPr="00FE68F0" w:rsidRDefault="00DD2EFB" w:rsidP="00DD2EFB">
            <w:pPr>
              <w:pStyle w:val="Prrafodelista"/>
              <w:numPr>
                <w:ilvl w:val="1"/>
                <w:numId w:val="5"/>
              </w:numPr>
              <w:tabs>
                <w:tab w:val="left" w:pos="1169"/>
                <w:tab w:val="left" w:pos="2586"/>
              </w:tabs>
              <w:ind w:right="166"/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Prevención de la VPMG y </w:t>
            </w:r>
            <w:r w:rsidRPr="00FE68F0">
              <w:rPr>
                <w:rFonts w:ascii="Trebuchet MS" w:hAnsi="Trebuchet MS" w:cstheme="majorHAnsi"/>
                <w:bCs/>
              </w:rPr>
              <w:t>el fortalecimiento de</w:t>
            </w:r>
            <w:r>
              <w:rPr>
                <w:rFonts w:ascii="Trebuchet MS" w:hAnsi="Trebuchet MS" w:cstheme="majorHAnsi"/>
                <w:bCs/>
              </w:rPr>
              <w:t>l</w:t>
            </w:r>
            <w:r w:rsidRPr="00FE68F0">
              <w:rPr>
                <w:rFonts w:ascii="Trebuchet MS" w:hAnsi="Trebuchet MS" w:cstheme="majorHAnsi"/>
                <w:bCs/>
              </w:rPr>
              <w:t xml:space="preserve"> liderazgo y el ejercicio de los derechos políticos libre de VPMG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</w:tc>
        <w:tc>
          <w:tcPr>
            <w:tcW w:w="3193" w:type="dxa"/>
          </w:tcPr>
          <w:p w14:paraId="7027B613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Retomar la </w:t>
            </w:r>
            <w:r w:rsidRPr="00FE68F0">
              <w:rPr>
                <w:rFonts w:ascii="Trebuchet MS" w:hAnsi="Trebuchet MS" w:cstheme="majorHAnsi"/>
                <w:bCs/>
              </w:rPr>
              <w:t>capacitación especializada para la atención de los casos de VPMG para el personal</w:t>
            </w:r>
            <w:r>
              <w:rPr>
                <w:rFonts w:ascii="Trebuchet MS" w:hAnsi="Trebuchet MS" w:cstheme="majorHAnsi"/>
                <w:bCs/>
              </w:rPr>
              <w:t xml:space="preserve"> involucrado en la administración pública, organizaciones de la sociedad civil </w:t>
            </w:r>
            <w:r w:rsidRPr="00FE68F0">
              <w:rPr>
                <w:rFonts w:ascii="Trebuchet MS" w:hAnsi="Trebuchet MS" w:cstheme="majorHAnsi"/>
                <w:bCs/>
              </w:rPr>
              <w:t>y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Pr="00FE68F0">
              <w:rPr>
                <w:rFonts w:ascii="Trebuchet MS" w:hAnsi="Trebuchet MS" w:cstheme="majorHAnsi"/>
                <w:bCs/>
              </w:rPr>
              <w:t>partidos políticos.</w:t>
            </w:r>
          </w:p>
          <w:p w14:paraId="3E80E7AB" w14:textId="77777777" w:rsidR="00DD2EFB" w:rsidRPr="004F1FF6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2447332" w14:textId="77777777" w:rsidR="00DD2EFB" w:rsidRPr="009F5437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7042A78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4F1FF6">
              <w:rPr>
                <w:rFonts w:ascii="Trebuchet MS" w:hAnsi="Trebuchet MS" w:cstheme="majorHAnsi"/>
                <w:bCs/>
              </w:rPr>
              <w:t>Curso taller para fomentar la igualdad de género y no violencia en el ámbito político “</w:t>
            </w:r>
            <w:r>
              <w:rPr>
                <w:rFonts w:ascii="Trebuchet MS" w:hAnsi="Trebuchet MS" w:cstheme="majorHAnsi"/>
                <w:bCs/>
              </w:rPr>
              <w:t>Distintivo a los partidos políticos que capaciten para prevenir la VPRGM</w:t>
            </w:r>
            <w:r w:rsidRPr="004F1FF6">
              <w:rPr>
                <w:rFonts w:ascii="Trebuchet MS" w:hAnsi="Trebuchet MS" w:cstheme="majorHAnsi"/>
                <w:bCs/>
              </w:rPr>
              <w:t>”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05DE0741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31C8EAEE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C526D">
              <w:rPr>
                <w:rFonts w:ascii="Trebuchet MS" w:hAnsi="Trebuchet MS" w:cstheme="majorHAnsi"/>
                <w:bCs/>
              </w:rPr>
              <w:t>Concurso de tribunales simulados</w:t>
            </w:r>
            <w:r>
              <w:rPr>
                <w:rFonts w:ascii="Trebuchet MS" w:hAnsi="Trebuchet MS" w:cstheme="majorHAnsi"/>
                <w:bCs/>
              </w:rPr>
              <w:t xml:space="preserve"> (</w:t>
            </w:r>
            <w:proofErr w:type="spellStart"/>
            <w:r>
              <w:rPr>
                <w:rFonts w:ascii="Trebuchet MS" w:hAnsi="Trebuchet MS" w:cstheme="majorHAnsi"/>
                <w:bCs/>
              </w:rPr>
              <w:t>Moot</w:t>
            </w:r>
            <w:proofErr w:type="spellEnd"/>
            <w:r>
              <w:rPr>
                <w:rFonts w:ascii="Trebuchet MS" w:hAnsi="Trebuchet MS" w:cstheme="majorHAnsi"/>
                <w:bCs/>
              </w:rPr>
              <w:t xml:space="preserve"> </w:t>
            </w:r>
            <w:proofErr w:type="spellStart"/>
            <w:r>
              <w:rPr>
                <w:rFonts w:ascii="Trebuchet MS" w:hAnsi="Trebuchet MS" w:cstheme="majorHAnsi"/>
                <w:bCs/>
              </w:rPr>
              <w:t>court</w:t>
            </w:r>
            <w:proofErr w:type="spellEnd"/>
            <w:r>
              <w:rPr>
                <w:rFonts w:ascii="Trebuchet MS" w:hAnsi="Trebuchet MS" w:cstheme="majorHAnsi"/>
                <w:bCs/>
              </w:rPr>
              <w:t xml:space="preserve"> </w:t>
            </w:r>
            <w:proofErr w:type="spellStart"/>
            <w:r>
              <w:rPr>
                <w:rFonts w:ascii="Trebuchet MS" w:hAnsi="Trebuchet MS" w:cstheme="majorHAnsi"/>
                <w:bCs/>
              </w:rPr>
              <w:t>competition</w:t>
            </w:r>
            <w:proofErr w:type="spellEnd"/>
            <w:r>
              <w:rPr>
                <w:rFonts w:ascii="Trebuchet MS" w:hAnsi="Trebuchet MS" w:cstheme="majorHAnsi"/>
                <w:bCs/>
              </w:rPr>
              <w:t xml:space="preserve">) en el fomento a la participación política de las mujeres jóvenes con un asunto de violencia política en </w:t>
            </w:r>
            <w:r>
              <w:rPr>
                <w:rFonts w:ascii="Trebuchet MS" w:hAnsi="Trebuchet MS" w:cstheme="majorHAnsi"/>
                <w:bCs/>
              </w:rPr>
              <w:lastRenderedPageBreak/>
              <w:t>coordinación con la Universidad de Guadalajara.</w:t>
            </w:r>
          </w:p>
          <w:p w14:paraId="03E98DA6" w14:textId="77777777" w:rsidR="00DD2EFB" w:rsidRPr="00717E84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31EBBCF9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52602E">
              <w:rPr>
                <w:rFonts w:ascii="Trebuchet MS" w:hAnsi="Trebuchet MS" w:cstheme="majorHAnsi"/>
                <w:bCs/>
              </w:rPr>
              <w:t>Conversatorio sobre los retos de la Reforma de VPMG.</w:t>
            </w:r>
          </w:p>
          <w:p w14:paraId="3BBD619E" w14:textId="77777777" w:rsidR="00DD2EFB" w:rsidRPr="007046BC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6B56B6F9" w14:textId="77777777" w:rsidR="00DD2EFB" w:rsidRPr="0052602E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78B660B8" w14:textId="77777777" w:rsidR="00DD2EFB" w:rsidRPr="00332F8F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Sensibilización de la VPMG a los medios de comunicación.</w:t>
            </w:r>
          </w:p>
        </w:tc>
        <w:tc>
          <w:tcPr>
            <w:tcW w:w="1510" w:type="dxa"/>
          </w:tcPr>
          <w:p w14:paraId="07A97333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proceso electoral  </w:t>
            </w:r>
          </w:p>
          <w:p w14:paraId="0AB524DA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625370F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620E52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7030E70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B4DA44C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CA4C7A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488B6B64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7A3B77E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4EC32049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EBA5D3F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3E9813BA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6B39983D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1B925BEA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58DCEE4F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EAF1F6C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0F553A18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53A2659D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18210909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46645F4F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13A926A7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5B3C9D0C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F61C108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4372A6C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736334E4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FF10FDB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1DFA164F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1E368EB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2E0D0CC5" w14:textId="77777777" w:rsidR="00DD2EFB" w:rsidRPr="00FE68F0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928" w:type="dxa"/>
          </w:tcPr>
          <w:p w14:paraId="45AFADB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>Manual de atención.</w:t>
            </w:r>
          </w:p>
          <w:p w14:paraId="7FA74E1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06CC78A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82FCFAC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D3EF1D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2CFD456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11D94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9C98A87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3D4420B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0F69A8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F92201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3E66C1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9CDCF3A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 con carta descriptiva e informe de implementación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4793BD3C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9CF867C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966F4CC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DCA275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F5386AD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262678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Evento</w:t>
            </w:r>
          </w:p>
          <w:p w14:paraId="24296C5F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42F4E4D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5DBDF5B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F14517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9853C6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76B523F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B3F2D6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1BCAAB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DED3B0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0FDE5E4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76922C8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Conversatorio</w:t>
            </w:r>
          </w:p>
          <w:p w14:paraId="4768536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53B2B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DFAECD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E5CEB5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DBC5BE3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Capacitación</w:t>
            </w:r>
            <w:r w:rsidRPr="00FE68F0">
              <w:rPr>
                <w:rFonts w:ascii="Trebuchet MS" w:hAnsi="Trebuchet MS" w:cstheme="majorHAnsi"/>
                <w:bCs/>
              </w:rPr>
              <w:t xml:space="preserve"> </w:t>
            </w:r>
          </w:p>
        </w:tc>
        <w:tc>
          <w:tcPr>
            <w:tcW w:w="1646" w:type="dxa"/>
          </w:tcPr>
          <w:p w14:paraId="3E1E0F2C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Artículos 3 numeral 5; 5 numeral 5; 115 numeral 1 fracción VII y numeral 2 del Código Electoral </w:t>
            </w:r>
          </w:p>
          <w:p w14:paraId="2238E0A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B0E4B90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IEPC.</w:t>
            </w:r>
          </w:p>
        </w:tc>
      </w:tr>
    </w:tbl>
    <w:p w14:paraId="39460071" w14:textId="77777777" w:rsidR="00DD2EFB" w:rsidRDefault="00DD2EFB" w:rsidP="00DD2EFB">
      <w:pPr>
        <w:jc w:val="both"/>
        <w:rPr>
          <w:rFonts w:ascii="Trebuchet MS" w:hAnsi="Trebuchet MS" w:cstheme="majorHAnsi"/>
        </w:rPr>
      </w:pPr>
    </w:p>
    <w:p w14:paraId="4D8BC73E" w14:textId="77777777" w:rsidR="00DD2EFB" w:rsidRDefault="00DD2EFB" w:rsidP="00DD2EFB">
      <w:pPr>
        <w:pStyle w:val="Prrafodelista"/>
        <w:numPr>
          <w:ilvl w:val="0"/>
          <w:numId w:val="5"/>
        </w:numPr>
        <w:jc w:val="both"/>
        <w:rPr>
          <w:rFonts w:ascii="Trebuchet MS" w:hAnsi="Trebuchet MS" w:cstheme="majorHAnsi"/>
          <w:b/>
        </w:rPr>
      </w:pPr>
      <w:r>
        <w:rPr>
          <w:rFonts w:ascii="Trebuchet MS" w:hAnsi="Trebuchet MS" w:cstheme="majorHAnsi"/>
          <w:b/>
        </w:rPr>
        <w:t xml:space="preserve">ACCIONES INTERINSTITUCIONALES </w:t>
      </w:r>
    </w:p>
    <w:p w14:paraId="06676759" w14:textId="77777777" w:rsidR="00DD2EFB" w:rsidRPr="00FE68F0" w:rsidRDefault="00DD2EFB" w:rsidP="00DD2EFB">
      <w:pPr>
        <w:pStyle w:val="Prrafodelista"/>
        <w:ind w:left="390"/>
        <w:jc w:val="both"/>
        <w:rPr>
          <w:rFonts w:ascii="Trebuchet MS" w:hAnsi="Trebuchet MS" w:cstheme="majorHAnsi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52"/>
        <w:gridCol w:w="3152"/>
        <w:gridCol w:w="1595"/>
        <w:gridCol w:w="1688"/>
        <w:gridCol w:w="1645"/>
      </w:tblGrid>
      <w:tr w:rsidR="00DD2EFB" w:rsidRPr="00FE68F0" w14:paraId="5C0D27CD" w14:textId="77777777" w:rsidTr="00786446">
        <w:trPr>
          <w:tblHeader/>
        </w:trPr>
        <w:tc>
          <w:tcPr>
            <w:tcW w:w="2552" w:type="dxa"/>
            <w:shd w:val="clear" w:color="auto" w:fill="9999FF"/>
          </w:tcPr>
          <w:p w14:paraId="47F4824B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Proyecto</w:t>
            </w:r>
          </w:p>
        </w:tc>
        <w:tc>
          <w:tcPr>
            <w:tcW w:w="3152" w:type="dxa"/>
            <w:shd w:val="clear" w:color="auto" w:fill="9999FF"/>
          </w:tcPr>
          <w:p w14:paraId="0A376399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595" w:type="dxa"/>
            <w:shd w:val="clear" w:color="auto" w:fill="9999FF"/>
          </w:tcPr>
          <w:p w14:paraId="09F48AB9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688" w:type="dxa"/>
            <w:shd w:val="clear" w:color="auto" w:fill="9999FF"/>
          </w:tcPr>
          <w:p w14:paraId="057AA025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645" w:type="dxa"/>
            <w:shd w:val="clear" w:color="auto" w:fill="9999FF"/>
          </w:tcPr>
          <w:p w14:paraId="4C5E631D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DD2EFB" w:rsidRPr="00FE68F0" w14:paraId="0BC3F891" w14:textId="77777777" w:rsidTr="00786446">
        <w:tc>
          <w:tcPr>
            <w:tcW w:w="2552" w:type="dxa"/>
          </w:tcPr>
          <w:p w14:paraId="7FBCBC42" w14:textId="77777777" w:rsidR="00DD2EFB" w:rsidRPr="00C62956" w:rsidRDefault="00DD2EFB" w:rsidP="00DD2EFB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C62956">
              <w:rPr>
                <w:rFonts w:ascii="Trebuchet MS" w:hAnsi="Trebuchet MS" w:cstheme="majorHAnsi"/>
                <w:bCs/>
              </w:rPr>
              <w:t>Establecer un mecanismo de articulación interinstitucional para fortalecer el acceso de los derechos político -electorales de las mujeres, personas en situación de discapacidad, de la diversidad sexual e indígenas.</w:t>
            </w:r>
          </w:p>
        </w:tc>
        <w:tc>
          <w:tcPr>
            <w:tcW w:w="3152" w:type="dxa"/>
          </w:tcPr>
          <w:p w14:paraId="068F398C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Reactivación de las Jornadas para construir espacios libres de violencia política contra las mujeres en Jalisco.</w:t>
            </w:r>
          </w:p>
          <w:p w14:paraId="3F9F7638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3870B52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Seguimiento</w:t>
            </w:r>
            <w:r w:rsidRPr="009D5BA4">
              <w:rPr>
                <w:rFonts w:ascii="Trebuchet MS" w:hAnsi="Trebuchet MS" w:cstheme="majorHAnsi"/>
                <w:bCs/>
              </w:rPr>
              <w:t xml:space="preserve"> de la Red de Mujeres Electas, Jalisco 2021.</w:t>
            </w:r>
          </w:p>
          <w:p w14:paraId="4ECA45D8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40E64F61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5E8002E5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Seguimiento y colaboración en el cumplimiento de la agenda de trabajo d</w:t>
            </w:r>
            <w:r w:rsidRPr="00EB45E2">
              <w:rPr>
                <w:rFonts w:ascii="Trebuchet MS" w:hAnsi="Trebuchet MS" w:cstheme="majorHAnsi"/>
                <w:bCs/>
              </w:rPr>
              <w:t>el Observatorio de Participación Política de las Mujeres (</w:t>
            </w:r>
            <w:proofErr w:type="gramStart"/>
            <w:r w:rsidRPr="00EB45E2">
              <w:rPr>
                <w:rFonts w:ascii="Trebuchet MS" w:hAnsi="Trebuchet MS" w:cstheme="majorHAnsi"/>
                <w:bCs/>
              </w:rPr>
              <w:t>de acuerdo al</w:t>
            </w:r>
            <w:proofErr w:type="gramEnd"/>
            <w:r w:rsidRPr="00EB45E2">
              <w:rPr>
                <w:rFonts w:ascii="Trebuchet MS" w:hAnsi="Trebuchet MS" w:cstheme="majorHAnsi"/>
                <w:bCs/>
              </w:rPr>
              <w:t xml:space="preserve"> programa de trabajo) </w:t>
            </w:r>
          </w:p>
          <w:p w14:paraId="6FFBF00B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2F34C292" w14:textId="77777777" w:rsidR="00DD2EFB" w:rsidRPr="009D5BA4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>Mapeo de la violencia política contra las mujeres en colaboración con Universidades.</w:t>
            </w:r>
          </w:p>
          <w:p w14:paraId="5B73E26F" w14:textId="77777777" w:rsidR="00DD2EFB" w:rsidRPr="00A73CD7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7C2975E" w14:textId="77777777" w:rsidR="00DD2EFB" w:rsidRPr="00F1748A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595" w:type="dxa"/>
          </w:tcPr>
          <w:p w14:paraId="4F3598DC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proceso electoral  </w:t>
            </w:r>
          </w:p>
          <w:p w14:paraId="5636141A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73ADFDA9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74E942E3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3B80077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34F6B4C4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77818D61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abril – hasta el inicio del proceso electoral</w:t>
            </w:r>
          </w:p>
          <w:p w14:paraId="4019BBB3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6428670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12C4A4F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0B2B8774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1FF81CF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0C7B4569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70228A49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proceso electoral  </w:t>
            </w:r>
          </w:p>
          <w:p w14:paraId="781FF4BF" w14:textId="77777777" w:rsidR="00DD2EFB" w:rsidRPr="00FE68F0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88" w:type="dxa"/>
          </w:tcPr>
          <w:p w14:paraId="7CFD48AE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Informe </w:t>
            </w:r>
          </w:p>
          <w:p w14:paraId="1BDA40D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EF519F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BF11D1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BF62D2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E2F590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97676C6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0B7439F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Informes trimestrales </w:t>
            </w:r>
          </w:p>
          <w:p w14:paraId="41AA25B8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775E088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0338F55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50E8620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Minutas de las sesiones </w:t>
            </w:r>
          </w:p>
          <w:p w14:paraId="693C2FB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4FFAB97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F66A277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F736435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8D808D7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2D7F3CD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1B0D531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Investigación</w:t>
            </w:r>
          </w:p>
        </w:tc>
        <w:tc>
          <w:tcPr>
            <w:tcW w:w="1645" w:type="dxa"/>
          </w:tcPr>
          <w:p w14:paraId="07EF8ADA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0BAE7CB4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FF2BF0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E96A3B7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4138436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</w:tr>
      <w:tr w:rsidR="00DD2EFB" w:rsidRPr="00FE68F0" w14:paraId="0482AF93" w14:textId="77777777" w:rsidTr="00786446">
        <w:tc>
          <w:tcPr>
            <w:tcW w:w="2552" w:type="dxa"/>
            <w:shd w:val="clear" w:color="auto" w:fill="auto"/>
          </w:tcPr>
          <w:p w14:paraId="067990DC" w14:textId="184F62D8" w:rsidR="00DD2EFB" w:rsidRPr="00DD2EFB" w:rsidRDefault="00DD2EFB" w:rsidP="00DD2EFB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500D12">
              <w:rPr>
                <w:rFonts w:ascii="Trebuchet MS" w:hAnsi="Trebuchet MS" w:cstheme="majorHAnsi"/>
                <w:bCs/>
              </w:rPr>
              <w:t>Revisión del cumplimiento de los Lineamientos del Instituto Electoral y de Participación Ciudadana del Estado de Jalisco, para que los partidos políticos locales prevengan, atiendan, sancionen, reparen y erradiquen la violencia política contra las mujeres en razón de género; así como, para que los partidos políticos nacionales con acreditación en el estado, los locales y las personas aspirantes a candidaturas independientes presenten la manifestación “3 de 3 Contra la Violencia”, para el registro de candidaturas a cargos de elección popular.</w:t>
            </w:r>
          </w:p>
        </w:tc>
        <w:tc>
          <w:tcPr>
            <w:tcW w:w="3152" w:type="dxa"/>
          </w:tcPr>
          <w:p w14:paraId="00B70298" w14:textId="77777777" w:rsidR="00DD2EFB" w:rsidRPr="00500D12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500D12">
              <w:rPr>
                <w:rFonts w:ascii="Trebuchet MS" w:hAnsi="Trebuchet MS" w:cstheme="majorHAnsi"/>
                <w:bCs/>
              </w:rPr>
              <w:t>Realización de reuniones (semestrales) para el establecimiento de buenas prácticas para el cumplimiento de los lineamientos por parte de los partidos políticos locales.</w:t>
            </w:r>
          </w:p>
          <w:p w14:paraId="07EB3D51" w14:textId="77777777" w:rsidR="00DD2EFB" w:rsidRPr="00500D12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69BF376" w14:textId="77777777" w:rsidR="00DD2EFB" w:rsidRPr="00500D12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500D12">
              <w:rPr>
                <w:rFonts w:ascii="Trebuchet MS" w:hAnsi="Trebuchet MS" w:cstheme="majorHAnsi"/>
                <w:bCs/>
              </w:rPr>
              <w:t>Revisión en gabinete por parte de la Dirección Ejecutiva de Prerrogativas – Dirección de Igualdad de Género y No Discriminación para que los partidos políticos cumplan con los lineamientos.</w:t>
            </w:r>
          </w:p>
        </w:tc>
        <w:tc>
          <w:tcPr>
            <w:tcW w:w="1595" w:type="dxa"/>
          </w:tcPr>
          <w:p w14:paraId="07D7F390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02A79683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88" w:type="dxa"/>
          </w:tcPr>
          <w:p w14:paraId="7245BFBB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Informe</w:t>
            </w:r>
          </w:p>
        </w:tc>
        <w:tc>
          <w:tcPr>
            <w:tcW w:w="1645" w:type="dxa"/>
          </w:tcPr>
          <w:p w14:paraId="78D96637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4733318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1FF26DD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</w:t>
            </w:r>
          </w:p>
        </w:tc>
      </w:tr>
      <w:tr w:rsidR="00DD2EFB" w:rsidRPr="00FE68F0" w14:paraId="5C98F38D" w14:textId="77777777" w:rsidTr="00786446">
        <w:tc>
          <w:tcPr>
            <w:tcW w:w="2552" w:type="dxa"/>
          </w:tcPr>
          <w:p w14:paraId="2496523A" w14:textId="77777777" w:rsidR="00DD2EFB" w:rsidRDefault="00DD2EFB" w:rsidP="00DD2EFB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>Lineamientos de paridad y acciones afirmativas para el proceso electoral 2023-2024.</w:t>
            </w:r>
          </w:p>
        </w:tc>
        <w:tc>
          <w:tcPr>
            <w:tcW w:w="3152" w:type="dxa"/>
          </w:tcPr>
          <w:p w14:paraId="35DD3AE9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Seguimiento al cumplimiento del Plan Ejecutivo y cumplimiento de los Lineamientos de paridad y acciones afirmativas para el proceso electoral 2023-2024.</w:t>
            </w:r>
          </w:p>
          <w:p w14:paraId="0329CD32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75B1B4C1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Socialización de las acciones afirmativas al personal del Instituto</w:t>
            </w:r>
          </w:p>
          <w:p w14:paraId="3D7035CB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14CC89E3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Socialización de las acciones afirmativas en los partidos políticos</w:t>
            </w:r>
          </w:p>
          <w:p w14:paraId="05D2747A" w14:textId="77777777" w:rsidR="00DD2EFB" w:rsidRPr="001D2DDE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5CB29D5" w14:textId="77777777" w:rsidR="00DD2EFB" w:rsidRDefault="00DD2EFB" w:rsidP="00DD2EFB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D2DDE">
              <w:rPr>
                <w:rFonts w:ascii="Trebuchet MS" w:hAnsi="Trebuchet MS" w:cstheme="majorHAnsi"/>
                <w:bCs/>
              </w:rPr>
              <w:t>Socialización de las acciones afirmativas a mujeres, personas con discapacidad, de la diversidad sexual, jóvenes, migrantes residentes en el extranjero y personas de los pueblos y comunidades indígenas.</w:t>
            </w:r>
          </w:p>
          <w:p w14:paraId="0E10D574" w14:textId="77777777" w:rsidR="00DD2EFB" w:rsidRPr="001D2DDE" w:rsidRDefault="00DD2EFB" w:rsidP="0078644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531235C1" w14:textId="0BC8DBCA" w:rsidR="00DD2EFB" w:rsidRPr="00DD2EFB" w:rsidRDefault="00DD2EFB" w:rsidP="00786446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En su caso, a</w:t>
            </w:r>
            <w:r w:rsidRPr="004E412D">
              <w:rPr>
                <w:rFonts w:ascii="Trebuchet MS" w:hAnsi="Trebuchet MS" w:cstheme="majorHAnsi"/>
                <w:bCs/>
              </w:rPr>
              <w:t>nalizar las propuestas de reforma en materia de acciones afirmativas propuestas por el Congreso del estado</w:t>
            </w:r>
            <w:r>
              <w:rPr>
                <w:rFonts w:ascii="Trebuchet MS" w:hAnsi="Trebuchet MS" w:cstheme="majorHAnsi"/>
                <w:bCs/>
              </w:rPr>
              <w:t xml:space="preserve">. </w:t>
            </w:r>
          </w:p>
        </w:tc>
        <w:tc>
          <w:tcPr>
            <w:tcW w:w="1595" w:type="dxa"/>
          </w:tcPr>
          <w:p w14:paraId="7CA513B0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63F13A53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85777DE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0E9E40D7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682A2CA1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4FF02FE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36229055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6707E059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34369D8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E4562A3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36E5DBF6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2B34308E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0C37764E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  <w:p w14:paraId="46C24316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2594780A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88" w:type="dxa"/>
          </w:tcPr>
          <w:p w14:paraId="4BCDD154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Lineamientos </w:t>
            </w:r>
          </w:p>
          <w:p w14:paraId="31E4581C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01506C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1B213FA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7B53830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E393F29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538EAC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3948B5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4B1A24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DAA6CF5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Capacitación</w:t>
            </w:r>
          </w:p>
          <w:p w14:paraId="1E22C89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775738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FDD46B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6EE204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587F03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Capacitación</w:t>
            </w:r>
          </w:p>
          <w:p w14:paraId="460D534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41C08A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D84228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12CADCB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A14130C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Capacitación</w:t>
            </w:r>
          </w:p>
        </w:tc>
        <w:tc>
          <w:tcPr>
            <w:tcW w:w="1645" w:type="dxa"/>
          </w:tcPr>
          <w:p w14:paraId="0F2B8615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13C39B7D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230C54E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IEPC.</w:t>
            </w:r>
          </w:p>
          <w:p w14:paraId="340E1256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1AE22E48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2164D1B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IEPC.</w:t>
            </w:r>
          </w:p>
        </w:tc>
      </w:tr>
    </w:tbl>
    <w:p w14:paraId="72C4540B" w14:textId="77777777" w:rsidR="00DD2EFB" w:rsidRDefault="00DD2EFB" w:rsidP="00DD2EFB">
      <w:pPr>
        <w:jc w:val="both"/>
        <w:rPr>
          <w:rFonts w:ascii="Trebuchet MS" w:hAnsi="Trebuchet MS" w:cstheme="majorHAnsi"/>
        </w:rPr>
      </w:pPr>
    </w:p>
    <w:p w14:paraId="70D91272" w14:textId="77777777" w:rsidR="00DD2EFB" w:rsidRPr="00DF0EDA" w:rsidRDefault="00DD2EFB" w:rsidP="00DD2EFB">
      <w:pPr>
        <w:pStyle w:val="Prrafodelista"/>
        <w:numPr>
          <w:ilvl w:val="0"/>
          <w:numId w:val="6"/>
        </w:numPr>
        <w:jc w:val="both"/>
        <w:rPr>
          <w:rFonts w:ascii="Trebuchet MS" w:hAnsi="Trebuchet MS" w:cstheme="majorHAnsi"/>
          <w:b/>
          <w:color w:val="7030A0"/>
        </w:rPr>
      </w:pPr>
      <w:r w:rsidRPr="00DF0EDA">
        <w:rPr>
          <w:rFonts w:ascii="Trebuchet MS" w:hAnsi="Trebuchet MS" w:cstheme="majorHAnsi"/>
          <w:b/>
          <w:color w:val="7030A0"/>
        </w:rPr>
        <w:t xml:space="preserve">PROCESO ELECTORAL </w:t>
      </w: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61"/>
        <w:gridCol w:w="3029"/>
        <w:gridCol w:w="1628"/>
        <w:gridCol w:w="1737"/>
        <w:gridCol w:w="1677"/>
      </w:tblGrid>
      <w:tr w:rsidR="00DD2EFB" w:rsidRPr="00FE68F0" w14:paraId="628C0371" w14:textId="77777777" w:rsidTr="00786446">
        <w:trPr>
          <w:tblHeader/>
        </w:trPr>
        <w:tc>
          <w:tcPr>
            <w:tcW w:w="2561" w:type="dxa"/>
            <w:shd w:val="clear" w:color="auto" w:fill="9999FF"/>
          </w:tcPr>
          <w:p w14:paraId="52A58158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lastRenderedPageBreak/>
              <w:t>Proyecto</w:t>
            </w:r>
          </w:p>
        </w:tc>
        <w:tc>
          <w:tcPr>
            <w:tcW w:w="3029" w:type="dxa"/>
            <w:shd w:val="clear" w:color="auto" w:fill="9999FF"/>
          </w:tcPr>
          <w:p w14:paraId="325FF665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628" w:type="dxa"/>
            <w:shd w:val="clear" w:color="auto" w:fill="9999FF"/>
          </w:tcPr>
          <w:p w14:paraId="267C49F9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737" w:type="dxa"/>
            <w:shd w:val="clear" w:color="auto" w:fill="9999FF"/>
          </w:tcPr>
          <w:p w14:paraId="092EA1AA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677" w:type="dxa"/>
            <w:shd w:val="clear" w:color="auto" w:fill="9999FF"/>
          </w:tcPr>
          <w:p w14:paraId="5CFC9FD1" w14:textId="77777777" w:rsidR="00DD2EFB" w:rsidRPr="00FE68F0" w:rsidRDefault="00DD2EFB" w:rsidP="00786446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DD2EFB" w:rsidRPr="00FE68F0" w14:paraId="62F989E2" w14:textId="77777777" w:rsidTr="00786446">
        <w:tc>
          <w:tcPr>
            <w:tcW w:w="2561" w:type="dxa"/>
          </w:tcPr>
          <w:p w14:paraId="306D032F" w14:textId="77777777" w:rsidR="00DD2EFB" w:rsidRPr="00BF2F96" w:rsidRDefault="00DD2EFB" w:rsidP="00DD2EFB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Plan ejecutivo para la recepción de solicitudes de registro de candidaturas.</w:t>
            </w:r>
          </w:p>
          <w:p w14:paraId="611FE296" w14:textId="77777777" w:rsidR="00DD2EFB" w:rsidRPr="00FE68F0" w:rsidRDefault="00DD2EFB" w:rsidP="00786446">
            <w:pPr>
              <w:pStyle w:val="Prrafodelista"/>
              <w:ind w:left="405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029" w:type="dxa"/>
          </w:tcPr>
          <w:p w14:paraId="1F447D65" w14:textId="77777777" w:rsidR="00DD2EFB" w:rsidRPr="00BF2F96" w:rsidRDefault="00DD2EFB" w:rsidP="00DD2EFB">
            <w:pPr>
              <w:pStyle w:val="Prrafodelista"/>
              <w:numPr>
                <w:ilvl w:val="2"/>
                <w:numId w:val="10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BF2F96">
              <w:rPr>
                <w:rFonts w:ascii="Trebuchet MS" w:hAnsi="Trebuchet MS" w:cstheme="majorHAnsi"/>
                <w:bCs/>
              </w:rPr>
              <w:t>Coadyuvar con la elaboración de lineamientos y formatos para el registro de candidaturas.</w:t>
            </w:r>
          </w:p>
          <w:p w14:paraId="218B4A8F" w14:textId="77777777" w:rsidR="00DD2EFB" w:rsidRPr="00FE68F0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77B812A2" w14:textId="77777777" w:rsidR="00DD2EFB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BAFC404" w14:textId="77777777" w:rsidR="00DD2EFB" w:rsidRPr="00710AAD" w:rsidRDefault="00DD2EFB" w:rsidP="0078644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28" w:type="dxa"/>
          </w:tcPr>
          <w:p w14:paraId="50FFAE56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7BCFEDD5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737" w:type="dxa"/>
          </w:tcPr>
          <w:p w14:paraId="72E4075A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Plan ejecutivo de registro de candidaturas</w:t>
            </w:r>
          </w:p>
        </w:tc>
        <w:tc>
          <w:tcPr>
            <w:tcW w:w="1677" w:type="dxa"/>
          </w:tcPr>
          <w:p w14:paraId="30FAF504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269674E5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50F31E1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</w:t>
            </w:r>
          </w:p>
        </w:tc>
      </w:tr>
      <w:tr w:rsidR="00DD2EFB" w:rsidRPr="00FE68F0" w14:paraId="1405F388" w14:textId="77777777" w:rsidTr="00786446">
        <w:tc>
          <w:tcPr>
            <w:tcW w:w="2561" w:type="dxa"/>
          </w:tcPr>
          <w:p w14:paraId="1A2B9AC4" w14:textId="77777777" w:rsidR="00DD2EFB" w:rsidRPr="00331A09" w:rsidRDefault="00DD2EFB" w:rsidP="00DD2EFB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Plan Ejecutivo para la socialización, sensibilización y difusión de los lineamientos de paridad y acciones afirmativas elaborados. </w:t>
            </w:r>
          </w:p>
        </w:tc>
        <w:tc>
          <w:tcPr>
            <w:tcW w:w="3029" w:type="dxa"/>
          </w:tcPr>
          <w:p w14:paraId="15DD07C1" w14:textId="77777777" w:rsidR="00DD2EFB" w:rsidRPr="00542114" w:rsidRDefault="00DD2EFB" w:rsidP="00DD2EFB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542114">
              <w:rPr>
                <w:rFonts w:ascii="Trebuchet MS" w:hAnsi="Trebuchet MS" w:cstheme="majorHAnsi"/>
                <w:bCs/>
              </w:rPr>
              <w:t>Verificar el porcentaje de cumplimiento en la elaboración de los planes ejecutivos para la socialización, sensibilización y difusión de los lineamientos de paridad y acciones afirmativas elaborados.</w:t>
            </w:r>
          </w:p>
        </w:tc>
        <w:tc>
          <w:tcPr>
            <w:tcW w:w="1628" w:type="dxa"/>
          </w:tcPr>
          <w:p w14:paraId="5B7F3394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39EAA502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737" w:type="dxa"/>
          </w:tcPr>
          <w:p w14:paraId="79C91B4F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Plan ejecutivo de registro de candidaturas</w:t>
            </w:r>
          </w:p>
        </w:tc>
        <w:tc>
          <w:tcPr>
            <w:tcW w:w="1677" w:type="dxa"/>
          </w:tcPr>
          <w:p w14:paraId="3329A0E2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5F0DC941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EEEA392" w14:textId="77777777" w:rsidR="00DD2EFB" w:rsidRPr="00FE68F0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</w:t>
            </w:r>
          </w:p>
        </w:tc>
      </w:tr>
      <w:tr w:rsidR="00DD2EFB" w:rsidRPr="00FE68F0" w14:paraId="78127AA1" w14:textId="77777777" w:rsidTr="00786446">
        <w:tc>
          <w:tcPr>
            <w:tcW w:w="2561" w:type="dxa"/>
          </w:tcPr>
          <w:p w14:paraId="435C5391" w14:textId="77777777" w:rsidR="00DD2EFB" w:rsidRDefault="00DD2EFB" w:rsidP="00DD2EFB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Implementación de acciones afirmativas para la integración de los órganos desconcentrados para la integración de personas de los grupos históricamente discriminados.</w:t>
            </w:r>
          </w:p>
        </w:tc>
        <w:tc>
          <w:tcPr>
            <w:tcW w:w="3029" w:type="dxa"/>
          </w:tcPr>
          <w:p w14:paraId="47FEAD21" w14:textId="77777777" w:rsidR="00DD2EFB" w:rsidRPr="001D2DDE" w:rsidRDefault="00DD2EFB" w:rsidP="00DD2EFB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Trebuchet MS" w:hAnsi="Trebuchet MS"/>
              </w:rPr>
            </w:pPr>
            <w:r w:rsidRPr="003D5C9E">
              <w:rPr>
                <w:rFonts w:ascii="Trebuchet MS" w:hAnsi="Trebuchet MS" w:cstheme="majorHAnsi"/>
                <w:bCs/>
              </w:rPr>
              <w:t>Elaboración de la propuesta al Consejo General de acciones afirmativas en beneficio de grupos históricamente excluidos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Pr="003D5C9E">
              <w:rPr>
                <w:rFonts w:ascii="Trebuchet MS" w:hAnsi="Trebuchet MS" w:cstheme="majorHAnsi"/>
                <w:bCs/>
              </w:rPr>
              <w:t>para la integración de los órganos desconcentrados</w:t>
            </w:r>
            <w:r>
              <w:t xml:space="preserve"> del </w:t>
            </w:r>
            <w:r w:rsidRPr="001D2DDE">
              <w:rPr>
                <w:rFonts w:ascii="Trebuchet MS" w:hAnsi="Trebuchet MS"/>
              </w:rPr>
              <w:t>Instituto Electoral y de Participación Ciudadana del Estado de Jalisco.</w:t>
            </w:r>
          </w:p>
          <w:p w14:paraId="1044A175" w14:textId="77777777" w:rsidR="00DD2EFB" w:rsidRPr="003D5C9E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28" w:type="dxa"/>
          </w:tcPr>
          <w:p w14:paraId="33F2D082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proceso electoral  </w:t>
            </w:r>
          </w:p>
          <w:p w14:paraId="0535DE40" w14:textId="77777777" w:rsidR="00DD2EFB" w:rsidRDefault="00DD2EFB" w:rsidP="00786446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737" w:type="dxa"/>
          </w:tcPr>
          <w:p w14:paraId="7E9BFA9D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77" w:type="dxa"/>
          </w:tcPr>
          <w:p w14:paraId="40EA502C" w14:textId="77777777" w:rsidR="00DD2EFB" w:rsidRDefault="00DD2EFB" w:rsidP="00786446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</w:tr>
    </w:tbl>
    <w:p w14:paraId="16BCD373" w14:textId="77777777" w:rsidR="0072593F" w:rsidRDefault="0072593F" w:rsidP="0072593F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97E1EFD" w14:textId="77777777" w:rsidR="0072593F" w:rsidRPr="0072593F" w:rsidRDefault="0072593F" w:rsidP="0072593F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90A682B" w14:textId="77777777" w:rsidR="0072593F" w:rsidRPr="0072593F" w:rsidRDefault="0072593F" w:rsidP="0072593F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72593F">
        <w:rPr>
          <w:rFonts w:ascii="Arial" w:hAnsi="Arial" w:cs="Arial"/>
          <w:b/>
          <w:bCs/>
          <w:sz w:val="24"/>
          <w:szCs w:val="24"/>
        </w:rPr>
        <w:t xml:space="preserve">FECHAS DE SESIONES DE LA COMISIÓN </w:t>
      </w:r>
    </w:p>
    <w:p w14:paraId="3F4B09DF" w14:textId="77777777" w:rsidR="0072593F" w:rsidRPr="0072593F" w:rsidRDefault="0072593F" w:rsidP="0072593F">
      <w:pPr>
        <w:jc w:val="both"/>
        <w:rPr>
          <w:rFonts w:ascii="Arial" w:hAnsi="Arial" w:cs="Arial"/>
          <w:sz w:val="24"/>
          <w:szCs w:val="24"/>
        </w:rPr>
      </w:pPr>
      <w:r w:rsidRPr="0072593F">
        <w:rPr>
          <w:rFonts w:ascii="Arial" w:hAnsi="Arial" w:cs="Arial"/>
          <w:sz w:val="24"/>
          <w:szCs w:val="24"/>
        </w:rPr>
        <w:t xml:space="preserve">Con base en el artículo 11, párrafo 1, fracciones I y II del Reglamento de Sesiones del Instituto Electoral y de Participación Ciudadana del Estado de Jalisco, esta comisión propone llevar a cabo las sesiones siguientes: </w:t>
      </w:r>
    </w:p>
    <w:p w14:paraId="3CC67818" w14:textId="77777777" w:rsidR="0072593F" w:rsidRPr="0072593F" w:rsidRDefault="0072593F" w:rsidP="0072593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2593F">
        <w:rPr>
          <w:rFonts w:ascii="Arial" w:hAnsi="Arial" w:cs="Arial"/>
          <w:b/>
          <w:bCs/>
          <w:sz w:val="24"/>
          <w:szCs w:val="24"/>
        </w:rPr>
        <w:t>Sesiones ordinarias</w:t>
      </w:r>
    </w:p>
    <w:tbl>
      <w:tblPr>
        <w:tblStyle w:val="Tablanormal11"/>
        <w:tblpPr w:leftFromText="180" w:rightFromText="180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2954"/>
        <w:gridCol w:w="2937"/>
      </w:tblGrid>
      <w:tr w:rsidR="0072593F" w:rsidRPr="0072593F" w14:paraId="153A2D3A" w14:textId="77777777" w:rsidTr="00764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4FA0085" w14:textId="77777777" w:rsidR="0072593F" w:rsidRPr="0072593F" w:rsidRDefault="0072593F" w:rsidP="00764BB1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59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1ra sesión ordinaria</w:t>
            </w:r>
          </w:p>
        </w:tc>
        <w:tc>
          <w:tcPr>
            <w:tcW w:w="2937" w:type="dxa"/>
            <w:shd w:val="clear" w:color="auto" w:fill="auto"/>
          </w:tcPr>
          <w:p w14:paraId="25F2B2F4" w14:textId="77777777" w:rsidR="0072593F" w:rsidRPr="0072593F" w:rsidRDefault="0072593F" w:rsidP="00764B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59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Mes de junio </w:t>
            </w:r>
          </w:p>
          <w:p w14:paraId="6AC7FCCD" w14:textId="77777777" w:rsidR="0072593F" w:rsidRPr="0072593F" w:rsidRDefault="0072593F" w:rsidP="00764B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2593F" w:rsidRPr="0072593F" w14:paraId="769F0896" w14:textId="77777777" w:rsidTr="00764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shd w:val="clear" w:color="auto" w:fill="auto"/>
          </w:tcPr>
          <w:p w14:paraId="73E5BB25" w14:textId="77777777" w:rsidR="0072593F" w:rsidRPr="0072593F" w:rsidRDefault="0072593F" w:rsidP="00764BB1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59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2da sesión ordinaria </w:t>
            </w:r>
          </w:p>
        </w:tc>
        <w:tc>
          <w:tcPr>
            <w:tcW w:w="2937" w:type="dxa"/>
            <w:shd w:val="clear" w:color="auto" w:fill="auto"/>
          </w:tcPr>
          <w:p w14:paraId="4F4979AB" w14:textId="77777777" w:rsidR="0072593F" w:rsidRPr="0072593F" w:rsidRDefault="0072593F" w:rsidP="00764B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2593F">
              <w:rPr>
                <w:rFonts w:ascii="Arial" w:hAnsi="Arial" w:cs="Arial"/>
                <w:sz w:val="24"/>
                <w:szCs w:val="24"/>
              </w:rPr>
              <w:t>Mes de agosto</w:t>
            </w:r>
          </w:p>
          <w:p w14:paraId="50CD7F72" w14:textId="77777777" w:rsidR="0072593F" w:rsidRPr="0072593F" w:rsidRDefault="0072593F" w:rsidP="00764B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1949F8" w14:textId="77777777" w:rsidR="0072593F" w:rsidRPr="0072593F" w:rsidRDefault="0072593F" w:rsidP="0072593F">
      <w:pPr>
        <w:jc w:val="both"/>
        <w:rPr>
          <w:rFonts w:ascii="Arial" w:hAnsi="Arial" w:cs="Arial"/>
          <w:sz w:val="24"/>
          <w:szCs w:val="24"/>
        </w:rPr>
      </w:pPr>
    </w:p>
    <w:p w14:paraId="3B378317" w14:textId="77777777" w:rsidR="0072593F" w:rsidRPr="0072593F" w:rsidRDefault="0072593F" w:rsidP="0072593F">
      <w:pPr>
        <w:jc w:val="both"/>
        <w:rPr>
          <w:rFonts w:ascii="Arial" w:hAnsi="Arial" w:cs="Arial"/>
          <w:sz w:val="24"/>
          <w:szCs w:val="24"/>
        </w:rPr>
      </w:pPr>
    </w:p>
    <w:p w14:paraId="5BACD495" w14:textId="77777777" w:rsidR="0072593F" w:rsidRPr="0072593F" w:rsidRDefault="0072593F" w:rsidP="0072593F">
      <w:pPr>
        <w:jc w:val="both"/>
        <w:rPr>
          <w:rFonts w:ascii="Arial" w:hAnsi="Arial" w:cs="Arial"/>
          <w:sz w:val="24"/>
          <w:szCs w:val="24"/>
        </w:rPr>
      </w:pPr>
    </w:p>
    <w:p w14:paraId="1064400F" w14:textId="77777777" w:rsidR="0072593F" w:rsidRPr="0072593F" w:rsidRDefault="0072593F" w:rsidP="0072593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normal11"/>
        <w:tblpPr w:leftFromText="180" w:rightFromText="180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2954"/>
        <w:gridCol w:w="2937"/>
      </w:tblGrid>
      <w:tr w:rsidR="0072593F" w:rsidRPr="0072593F" w14:paraId="2B5CEB69" w14:textId="77777777" w:rsidTr="00764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0FA3073" w14:textId="77777777" w:rsidR="0072593F" w:rsidRPr="0072593F" w:rsidRDefault="0072593F" w:rsidP="00764BB1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59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1ra sesión extraordinaria </w:t>
            </w:r>
          </w:p>
        </w:tc>
        <w:tc>
          <w:tcPr>
            <w:tcW w:w="2937" w:type="dxa"/>
            <w:shd w:val="clear" w:color="auto" w:fill="auto"/>
          </w:tcPr>
          <w:p w14:paraId="4921A409" w14:textId="77777777" w:rsidR="0072593F" w:rsidRPr="0072593F" w:rsidRDefault="0072593F" w:rsidP="00764B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59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24 de abril </w:t>
            </w:r>
          </w:p>
          <w:p w14:paraId="2A9EDBA4" w14:textId="77777777" w:rsidR="0072593F" w:rsidRPr="0072593F" w:rsidRDefault="0072593F" w:rsidP="00764B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26BFE3E7" w14:textId="77777777" w:rsidR="0072593F" w:rsidRPr="0072593F" w:rsidRDefault="0072593F" w:rsidP="0072593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2593F">
        <w:rPr>
          <w:rFonts w:ascii="Arial" w:hAnsi="Arial" w:cs="Arial"/>
          <w:b/>
          <w:bCs/>
          <w:sz w:val="24"/>
          <w:szCs w:val="24"/>
        </w:rPr>
        <w:t>Sesiones extraordinarias*</w:t>
      </w:r>
    </w:p>
    <w:p w14:paraId="2A96D6B5" w14:textId="77777777" w:rsidR="0072593F" w:rsidRPr="0072593F" w:rsidRDefault="0072593F" w:rsidP="0072593F">
      <w:pPr>
        <w:jc w:val="both"/>
        <w:rPr>
          <w:rFonts w:ascii="Arial" w:hAnsi="Arial" w:cs="Arial"/>
          <w:sz w:val="24"/>
          <w:szCs w:val="24"/>
        </w:rPr>
      </w:pPr>
    </w:p>
    <w:p w14:paraId="77B7A3A9" w14:textId="77777777" w:rsidR="0072593F" w:rsidRPr="0072593F" w:rsidRDefault="0072593F" w:rsidP="0072593F">
      <w:pPr>
        <w:jc w:val="both"/>
        <w:rPr>
          <w:rFonts w:ascii="Arial" w:hAnsi="Arial" w:cs="Arial"/>
          <w:sz w:val="24"/>
          <w:szCs w:val="24"/>
        </w:rPr>
      </w:pPr>
      <w:r w:rsidRPr="0072593F">
        <w:rPr>
          <w:rFonts w:ascii="Arial" w:hAnsi="Arial" w:cs="Arial"/>
          <w:sz w:val="24"/>
          <w:szCs w:val="24"/>
        </w:rPr>
        <w:t xml:space="preserve">*Las demás que la comisión considere pertinentes. </w:t>
      </w:r>
    </w:p>
    <w:p w14:paraId="3B44DA20" w14:textId="07ABE209" w:rsidR="00616292" w:rsidRDefault="00616292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616292">
        <w:rPr>
          <w:rFonts w:ascii="Arial" w:hAnsi="Arial" w:cs="Arial"/>
          <w:lang w:eastAsia="es-MX"/>
        </w:rPr>
        <w:t>En consecuencia, se deberá instruir a la Secretaría Técnica para que, a la brevedad posible, remita el programa de trabajo contenido en el presente acuerdo</w:t>
      </w:r>
      <w:r w:rsidR="009E4E92">
        <w:rPr>
          <w:rFonts w:ascii="Arial" w:hAnsi="Arial" w:cs="Arial"/>
          <w:lang w:eastAsia="es-MX"/>
        </w:rPr>
        <w:t xml:space="preserve"> y su anexo</w:t>
      </w:r>
      <w:r w:rsidRPr="00616292">
        <w:rPr>
          <w:rFonts w:ascii="Arial" w:hAnsi="Arial" w:cs="Arial"/>
          <w:lang w:eastAsia="es-MX"/>
        </w:rPr>
        <w:t>, a la Secretaría Ejecutiva para que en su oportunidad se someta a consideración de las personas integrantes del Consejo General, para su aprobación.</w:t>
      </w:r>
    </w:p>
    <w:p w14:paraId="4BD96489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6DF2C8F0" w14:textId="7B81841B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Por los argumentos y razonamientos antes vertidos y con fundamento en los artículos </w:t>
      </w:r>
      <w:r w:rsidR="00EA34FD">
        <w:rPr>
          <w:rFonts w:ascii="Arial" w:hAnsi="Arial" w:cs="Arial"/>
        </w:rPr>
        <w:t>28</w:t>
      </w:r>
      <w:r w:rsidRPr="0000509D">
        <w:rPr>
          <w:rFonts w:ascii="Arial" w:hAnsi="Arial" w:cs="Arial"/>
        </w:rPr>
        <w:t xml:space="preserve">, párrafo 1, fracción I, y </w:t>
      </w:r>
      <w:r w:rsidR="00EA34FD">
        <w:rPr>
          <w:rFonts w:ascii="Arial" w:hAnsi="Arial" w:cs="Arial"/>
        </w:rPr>
        <w:t>3</w:t>
      </w:r>
      <w:r w:rsidR="00A124FA">
        <w:rPr>
          <w:rFonts w:ascii="Arial" w:hAnsi="Arial" w:cs="Arial"/>
        </w:rPr>
        <w:t>8</w:t>
      </w:r>
      <w:r w:rsidRPr="0000509D">
        <w:rPr>
          <w:rFonts w:ascii="Arial" w:hAnsi="Arial" w:cs="Arial"/>
        </w:rPr>
        <w:t xml:space="preserve"> del Reglamento Interior del Instituto Electoral y de Participación Ciudadana del Estado de Jalisco, en relación con el numeral 136, párrafo </w:t>
      </w:r>
      <w:r w:rsidR="00A124FA">
        <w:rPr>
          <w:rFonts w:ascii="Arial" w:hAnsi="Arial" w:cs="Arial"/>
        </w:rPr>
        <w:t>2</w:t>
      </w:r>
      <w:r w:rsidR="004E59CB" w:rsidRPr="0000509D">
        <w:rPr>
          <w:rFonts w:ascii="Arial" w:hAnsi="Arial" w:cs="Arial"/>
        </w:rPr>
        <w:t>,</w:t>
      </w:r>
      <w:r w:rsidRPr="0000509D">
        <w:rPr>
          <w:rFonts w:ascii="Arial" w:hAnsi="Arial" w:cs="Arial"/>
        </w:rPr>
        <w:t xml:space="preserve"> del Código Electoral del Estado de Jalisco, esta Comisión emite el siguiente</w:t>
      </w:r>
    </w:p>
    <w:p w14:paraId="161391FB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7D40827" w14:textId="77777777" w:rsidR="00035F75" w:rsidRPr="0000509D" w:rsidRDefault="00035F75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pt-PT"/>
        </w:rPr>
      </w:pPr>
      <w:r w:rsidRPr="0000509D">
        <w:rPr>
          <w:rFonts w:ascii="Arial" w:hAnsi="Arial" w:cs="Arial"/>
          <w:b/>
          <w:lang w:val="pt-PT"/>
        </w:rPr>
        <w:t>A C U E R D O:</w:t>
      </w:r>
    </w:p>
    <w:p w14:paraId="6C497BF5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val="pt-PT"/>
        </w:rPr>
      </w:pPr>
    </w:p>
    <w:p w14:paraId="5A256442" w14:textId="5D4703BD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  <w:lang w:val="pt-PT"/>
        </w:rPr>
        <w:lastRenderedPageBreak/>
        <w:t>Primero.</w:t>
      </w:r>
      <w:r w:rsidRPr="0000509D">
        <w:rPr>
          <w:rFonts w:ascii="Arial" w:hAnsi="Arial" w:cs="Arial"/>
          <w:lang w:val="pt-PT"/>
        </w:rPr>
        <w:t xml:space="preserve"> </w:t>
      </w:r>
      <w:r w:rsidRPr="0000509D">
        <w:rPr>
          <w:rFonts w:ascii="Arial" w:hAnsi="Arial" w:cs="Arial"/>
        </w:rPr>
        <w:t>Se propone al Consejo General</w:t>
      </w:r>
      <w:r w:rsidR="00616292">
        <w:rPr>
          <w:rFonts w:ascii="Arial" w:hAnsi="Arial" w:cs="Arial"/>
        </w:rPr>
        <w:t>,</w:t>
      </w:r>
      <w:r w:rsidRPr="0000509D">
        <w:rPr>
          <w:rFonts w:ascii="Arial" w:hAnsi="Arial" w:cs="Arial"/>
        </w:rPr>
        <w:t xml:space="preserve"> </w:t>
      </w:r>
      <w:r w:rsidR="00797C03" w:rsidRPr="0000509D">
        <w:rPr>
          <w:rFonts w:ascii="Arial" w:hAnsi="Arial" w:cs="Arial"/>
        </w:rPr>
        <w:t xml:space="preserve">el </w:t>
      </w:r>
      <w:r w:rsidR="00E56088">
        <w:rPr>
          <w:rFonts w:ascii="Arial" w:hAnsi="Arial" w:cs="Arial"/>
        </w:rPr>
        <w:t>P</w:t>
      </w:r>
      <w:r w:rsidR="00797C03" w:rsidRPr="0000509D">
        <w:rPr>
          <w:rFonts w:ascii="Arial" w:hAnsi="Arial" w:cs="Arial"/>
        </w:rPr>
        <w:t>rograma</w:t>
      </w:r>
      <w:r w:rsidRPr="0000509D">
        <w:rPr>
          <w:rFonts w:ascii="Arial" w:hAnsi="Arial" w:cs="Arial"/>
        </w:rPr>
        <w:t xml:space="preserve"> de </w:t>
      </w:r>
      <w:r w:rsidR="00E56088">
        <w:rPr>
          <w:rFonts w:ascii="Arial" w:hAnsi="Arial" w:cs="Arial"/>
        </w:rPr>
        <w:t>T</w:t>
      </w:r>
      <w:r w:rsidRPr="0000509D">
        <w:rPr>
          <w:rFonts w:ascii="Arial" w:hAnsi="Arial" w:cs="Arial"/>
        </w:rPr>
        <w:t xml:space="preserve">rabajo para la gestión de los asuntos competencia de la Comisión de </w:t>
      </w:r>
      <w:r w:rsidR="00690761">
        <w:rPr>
          <w:rFonts w:ascii="Arial" w:hAnsi="Arial" w:cs="Arial"/>
        </w:rPr>
        <w:t>Igualdad de Género y No Discriminación</w:t>
      </w:r>
      <w:r w:rsidRPr="0000509D">
        <w:rPr>
          <w:rFonts w:ascii="Arial" w:hAnsi="Arial" w:cs="Arial"/>
        </w:rPr>
        <w:t xml:space="preserve">, para el periodo comprendido de </w:t>
      </w:r>
      <w:r w:rsidR="00BE5F4B">
        <w:rPr>
          <w:rFonts w:ascii="Arial" w:hAnsi="Arial" w:cs="Arial"/>
        </w:rPr>
        <w:t>abril</w:t>
      </w:r>
      <w:r w:rsidR="004E59CB" w:rsidRPr="0000509D">
        <w:rPr>
          <w:rFonts w:ascii="Arial" w:hAnsi="Arial" w:cs="Arial"/>
        </w:rPr>
        <w:t xml:space="preserve"> </w:t>
      </w:r>
      <w:r w:rsidR="0010406B">
        <w:rPr>
          <w:rFonts w:ascii="Arial" w:hAnsi="Arial" w:cs="Arial"/>
        </w:rPr>
        <w:t>hasta el inicio del proceso electoral 2023-2024</w:t>
      </w:r>
      <w:r w:rsidRPr="0000509D">
        <w:rPr>
          <w:rFonts w:ascii="Arial" w:hAnsi="Arial" w:cs="Arial"/>
        </w:rPr>
        <w:t>, en términos del conside</w:t>
      </w:r>
      <w:r w:rsidR="00F513FD" w:rsidRPr="0000509D">
        <w:rPr>
          <w:rFonts w:ascii="Arial" w:hAnsi="Arial" w:cs="Arial"/>
        </w:rPr>
        <w:t xml:space="preserve">rando </w:t>
      </w:r>
      <w:r w:rsidRPr="0000509D">
        <w:rPr>
          <w:rFonts w:ascii="Arial" w:hAnsi="Arial" w:cs="Arial"/>
        </w:rPr>
        <w:t>V del presente acuerdo.</w:t>
      </w:r>
    </w:p>
    <w:p w14:paraId="6784145C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10E0C33" w14:textId="2A7385C6" w:rsidR="00035F75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>Segundo.</w:t>
      </w:r>
      <w:r w:rsidRPr="0000509D">
        <w:rPr>
          <w:rFonts w:ascii="Arial" w:hAnsi="Arial" w:cs="Arial"/>
        </w:rPr>
        <w:t xml:space="preserve"> </w:t>
      </w:r>
      <w:r w:rsidR="00616292" w:rsidRPr="00616292">
        <w:rPr>
          <w:rFonts w:ascii="Arial" w:hAnsi="Arial" w:cs="Arial"/>
        </w:rPr>
        <w:t>Se instruye a la Secretaría Técnica para que, a la brevedad posible, remita el programa de trabajo contenido en el presente acuerdo, a la Secretaría Ejecutiva para que en su oportunidad se someta a consideración de las personas integrantes del Consejo General, para su aprobación.</w:t>
      </w:r>
    </w:p>
    <w:p w14:paraId="05061B77" w14:textId="77777777" w:rsidR="0072593F" w:rsidRPr="0000509D" w:rsidRDefault="0072593F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2F6E742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38"/>
      </w:tblGrid>
      <w:tr w:rsidR="00035F75" w:rsidRPr="0000509D" w14:paraId="7A58D262" w14:textId="77777777" w:rsidTr="00E45AEB">
        <w:trPr>
          <w:jc w:val="center"/>
        </w:trPr>
        <w:tc>
          <w:tcPr>
            <w:tcW w:w="5000" w:type="pct"/>
            <w:shd w:val="clear" w:color="auto" w:fill="auto"/>
          </w:tcPr>
          <w:p w14:paraId="624E8BDF" w14:textId="4D59C04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 xml:space="preserve">Guadalajara, Jalisco, a </w:t>
            </w:r>
            <w:r w:rsidR="00A04035" w:rsidRPr="0000509D">
              <w:rPr>
                <w:rFonts w:ascii="Arial" w:hAnsi="Arial" w:cs="Arial"/>
                <w:b/>
              </w:rPr>
              <w:t>24</w:t>
            </w:r>
            <w:r w:rsidR="009A52EE" w:rsidRPr="0000509D">
              <w:rPr>
                <w:rFonts w:ascii="Arial" w:hAnsi="Arial" w:cs="Arial"/>
                <w:b/>
              </w:rPr>
              <w:t xml:space="preserve"> de </w:t>
            </w:r>
            <w:r w:rsidR="00A124FA">
              <w:rPr>
                <w:rFonts w:ascii="Arial" w:hAnsi="Arial" w:cs="Arial"/>
                <w:b/>
              </w:rPr>
              <w:t>abril</w:t>
            </w:r>
            <w:r w:rsidR="004E59CB" w:rsidRPr="0000509D">
              <w:rPr>
                <w:rFonts w:ascii="Arial" w:hAnsi="Arial" w:cs="Arial"/>
                <w:b/>
              </w:rPr>
              <w:t xml:space="preserve"> </w:t>
            </w:r>
            <w:r w:rsidR="00DA0C9F" w:rsidRPr="0000509D">
              <w:rPr>
                <w:rFonts w:ascii="Arial" w:hAnsi="Arial" w:cs="Arial"/>
                <w:b/>
              </w:rPr>
              <w:t>de 202</w:t>
            </w:r>
            <w:r w:rsidR="00A04035" w:rsidRPr="0000509D">
              <w:rPr>
                <w:rFonts w:ascii="Arial" w:hAnsi="Arial" w:cs="Arial"/>
                <w:b/>
              </w:rPr>
              <w:t>3</w:t>
            </w:r>
          </w:p>
        </w:tc>
      </w:tr>
    </w:tbl>
    <w:p w14:paraId="593F0169" w14:textId="77777777" w:rsidR="0072593F" w:rsidRDefault="0072593F" w:rsidP="0000509D">
      <w:pPr>
        <w:spacing w:line="276" w:lineRule="auto"/>
        <w:rPr>
          <w:rFonts w:ascii="Arial" w:hAnsi="Arial" w:cs="Arial"/>
        </w:rPr>
      </w:pPr>
    </w:p>
    <w:tbl>
      <w:tblPr>
        <w:tblW w:w="5240" w:type="pct"/>
        <w:jc w:val="center"/>
        <w:tblLook w:val="04A0" w:firstRow="1" w:lastRow="0" w:firstColumn="1" w:lastColumn="0" w:noHBand="0" w:noVBand="1"/>
      </w:tblPr>
      <w:tblGrid>
        <w:gridCol w:w="10706"/>
      </w:tblGrid>
      <w:tr w:rsidR="00690761" w:rsidRPr="00D03D6B" w14:paraId="61FCE0F2" w14:textId="77777777" w:rsidTr="00837894">
        <w:trPr>
          <w:jc w:val="center"/>
        </w:trPr>
        <w:tc>
          <w:tcPr>
            <w:tcW w:w="5000" w:type="pct"/>
            <w:shd w:val="clear" w:color="auto" w:fill="auto"/>
          </w:tcPr>
          <w:p w14:paraId="03EEC2F7" w14:textId="77777777" w:rsidR="00690761" w:rsidRPr="00D03D6B" w:rsidRDefault="00690761" w:rsidP="00837894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</w:p>
          <w:p w14:paraId="79BA2B82" w14:textId="77777777" w:rsidR="00690761" w:rsidRPr="00D03D6B" w:rsidRDefault="00690761" w:rsidP="00837894">
            <w:pPr>
              <w:pStyle w:val="Sinespaciado"/>
              <w:spacing w:line="360" w:lineRule="auto"/>
              <w:jc w:val="center"/>
              <w:rPr>
                <w:rFonts w:ascii="Trebuchet MS" w:hAnsi="Trebuchet MS" w:cs="Arial"/>
                <w:b/>
                <w:color w:val="000000"/>
                <w:lang w:eastAsia="es-ES"/>
              </w:rPr>
            </w:pPr>
            <w:r w:rsidRPr="00D03D6B">
              <w:rPr>
                <w:rFonts w:ascii="Trebuchet MS" w:hAnsi="Trebuchet MS"/>
                <w:b/>
              </w:rPr>
              <w:t>Claudia Alejandra Vargas Bautista</w:t>
            </w:r>
          </w:p>
          <w:p w14:paraId="088B57DA" w14:textId="77777777" w:rsidR="00690761" w:rsidRDefault="00690761" w:rsidP="00837894">
            <w:pPr>
              <w:pStyle w:val="Sinespaciado"/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D03D6B">
              <w:rPr>
                <w:rFonts w:ascii="Trebuchet MS" w:hAnsi="Trebuchet MS"/>
                <w:b/>
              </w:rPr>
              <w:t>Consejera electoral presidenta</w:t>
            </w:r>
          </w:p>
          <w:p w14:paraId="762419C0" w14:textId="64B5F480" w:rsidR="0072593F" w:rsidRPr="00D03D6B" w:rsidRDefault="0072593F" w:rsidP="00DD2EFB">
            <w:pPr>
              <w:pStyle w:val="Sinespaciado"/>
              <w:spacing w:line="360" w:lineRule="auto"/>
              <w:rPr>
                <w:rFonts w:ascii="Trebuchet MS" w:hAnsi="Trebuchet MS" w:cs="Tahoma"/>
                <w:b/>
              </w:rPr>
            </w:pPr>
          </w:p>
        </w:tc>
      </w:tr>
      <w:tr w:rsidR="00690761" w:rsidRPr="00D03D6B" w14:paraId="09B5C52C" w14:textId="77777777" w:rsidTr="00837894">
        <w:trPr>
          <w:jc w:val="center"/>
        </w:trPr>
        <w:tc>
          <w:tcPr>
            <w:tcW w:w="5000" w:type="pct"/>
            <w:shd w:val="clear" w:color="auto" w:fill="auto"/>
          </w:tcPr>
          <w:p w14:paraId="3D4E8A0B" w14:textId="77777777" w:rsidR="00690761" w:rsidRPr="00D03D6B" w:rsidRDefault="00690761" w:rsidP="00837894">
            <w:pPr>
              <w:pStyle w:val="Sinespaciado"/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</w:p>
          <w:tbl>
            <w:tblPr>
              <w:tblW w:w="10490" w:type="dxa"/>
              <w:jc w:val="center"/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690761" w:rsidRPr="00D03D6B" w14:paraId="61F651F4" w14:textId="77777777" w:rsidTr="00837894">
              <w:trPr>
                <w:jc w:val="center"/>
              </w:trPr>
              <w:tc>
                <w:tcPr>
                  <w:tcW w:w="5245" w:type="dxa"/>
                </w:tcPr>
                <w:p w14:paraId="28679C7B" w14:textId="77777777" w:rsidR="00690761" w:rsidRPr="00D03D6B" w:rsidRDefault="00690761" w:rsidP="00837894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</w:p>
                <w:p w14:paraId="29EAD9A0" w14:textId="77777777" w:rsidR="00690761" w:rsidRPr="00D03D6B" w:rsidRDefault="00690761" w:rsidP="00837894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/>
                      <w:b/>
                    </w:rPr>
                  </w:pPr>
                  <w:proofErr w:type="spellStart"/>
                  <w:r w:rsidRPr="00D03D6B">
                    <w:rPr>
                      <w:rFonts w:ascii="Trebuchet MS" w:hAnsi="Trebuchet MS"/>
                      <w:b/>
                    </w:rPr>
                    <w:t>Zoad</w:t>
                  </w:r>
                  <w:proofErr w:type="spellEnd"/>
                  <w:r w:rsidRPr="00D03D6B">
                    <w:rPr>
                      <w:rFonts w:ascii="Trebuchet MS" w:hAnsi="Trebuchet MS"/>
                      <w:b/>
                    </w:rPr>
                    <w:t xml:space="preserve"> Jeanine García González</w:t>
                  </w:r>
                </w:p>
                <w:p w14:paraId="31AB98C8" w14:textId="77777777" w:rsidR="00690761" w:rsidRPr="00D03D6B" w:rsidRDefault="00690761" w:rsidP="00837894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  <w:r w:rsidRPr="00D03D6B"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  <w:t>Consejera electoral integrante</w:t>
                  </w:r>
                </w:p>
              </w:tc>
              <w:tc>
                <w:tcPr>
                  <w:tcW w:w="5245" w:type="dxa"/>
                </w:tcPr>
                <w:p w14:paraId="693A396C" w14:textId="77777777" w:rsidR="00690761" w:rsidRPr="00D03D6B" w:rsidRDefault="00690761" w:rsidP="00837894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/>
                      <w:b/>
                    </w:rPr>
                  </w:pPr>
                </w:p>
                <w:p w14:paraId="79B9D4A0" w14:textId="77777777" w:rsidR="00690761" w:rsidRPr="00D03D6B" w:rsidRDefault="00690761" w:rsidP="00837894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  <w:r w:rsidRPr="00D03D6B">
                    <w:rPr>
                      <w:rFonts w:ascii="Trebuchet MS" w:hAnsi="Trebuchet MS"/>
                      <w:b/>
                    </w:rPr>
                    <w:t>Silvia Guadalupe Bustos Vásquez</w:t>
                  </w:r>
                </w:p>
                <w:p w14:paraId="6DFBDDF7" w14:textId="77777777" w:rsidR="00690761" w:rsidRDefault="00690761" w:rsidP="00837894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  <w:r w:rsidRPr="00D03D6B"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  <w:t>Consejera electoral integrante</w:t>
                  </w:r>
                </w:p>
                <w:p w14:paraId="188660D9" w14:textId="77777777" w:rsidR="0072593F" w:rsidRDefault="0072593F" w:rsidP="00837894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</w:p>
                <w:p w14:paraId="483FD479" w14:textId="77777777" w:rsidR="0072593F" w:rsidRDefault="0072593F" w:rsidP="00837894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</w:p>
                <w:p w14:paraId="691EE9A5" w14:textId="53C703FE" w:rsidR="0072593F" w:rsidRPr="00D03D6B" w:rsidRDefault="0072593F" w:rsidP="00837894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lang w:eastAsia="es-ES"/>
                    </w:rPr>
                  </w:pPr>
                </w:p>
              </w:tc>
            </w:tr>
          </w:tbl>
          <w:p w14:paraId="41B2F6E0" w14:textId="77777777" w:rsidR="00690761" w:rsidRPr="00D03D6B" w:rsidRDefault="00690761" w:rsidP="00837894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</w:p>
        </w:tc>
      </w:tr>
      <w:tr w:rsidR="00690761" w:rsidRPr="00D03D6B" w14:paraId="3942D647" w14:textId="77777777" w:rsidTr="00837894">
        <w:trPr>
          <w:trHeight w:val="1763"/>
          <w:jc w:val="center"/>
        </w:trPr>
        <w:tc>
          <w:tcPr>
            <w:tcW w:w="5000" w:type="pct"/>
            <w:shd w:val="clear" w:color="auto" w:fill="auto"/>
          </w:tcPr>
          <w:p w14:paraId="2971C904" w14:textId="77777777" w:rsidR="000A7C05" w:rsidRDefault="000A7C05" w:rsidP="00837894">
            <w:pPr>
              <w:pStyle w:val="Sinespaciado"/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  <w:p w14:paraId="362547AD" w14:textId="0F64CF4F" w:rsidR="00690761" w:rsidRPr="00D03D6B" w:rsidRDefault="00690761" w:rsidP="00837894">
            <w:pPr>
              <w:pStyle w:val="Sinespaciado"/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Sandra Hernández Ríos</w:t>
            </w:r>
          </w:p>
          <w:p w14:paraId="4F3B83F9" w14:textId="645AC4B8" w:rsidR="00690761" w:rsidRPr="00D03D6B" w:rsidRDefault="00690761" w:rsidP="00837894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 w:rsidRPr="00D03D6B">
              <w:rPr>
                <w:rFonts w:ascii="Trebuchet MS" w:hAnsi="Trebuchet MS"/>
                <w:b/>
              </w:rPr>
              <w:t>Secretari</w:t>
            </w:r>
            <w:r w:rsidR="00646C23">
              <w:rPr>
                <w:rFonts w:ascii="Trebuchet MS" w:hAnsi="Trebuchet MS"/>
                <w:b/>
              </w:rPr>
              <w:t>a</w:t>
            </w:r>
            <w:r w:rsidRPr="00D03D6B">
              <w:rPr>
                <w:rFonts w:ascii="Trebuchet MS" w:hAnsi="Trebuchet MS"/>
                <w:b/>
              </w:rPr>
              <w:t xml:space="preserve"> Técnic</w:t>
            </w:r>
            <w:r w:rsidR="00646C23">
              <w:rPr>
                <w:rFonts w:ascii="Trebuchet MS" w:hAnsi="Trebuchet MS"/>
                <w:b/>
              </w:rPr>
              <w:t>a</w:t>
            </w:r>
          </w:p>
        </w:tc>
      </w:tr>
    </w:tbl>
    <w:p w14:paraId="562637B8" w14:textId="77777777" w:rsidR="00690761" w:rsidRPr="0000509D" w:rsidRDefault="00690761" w:rsidP="0000509D">
      <w:pPr>
        <w:spacing w:line="276" w:lineRule="auto"/>
        <w:rPr>
          <w:rFonts w:ascii="Arial" w:hAnsi="Arial" w:cs="Arial"/>
        </w:rPr>
      </w:pPr>
    </w:p>
    <w:sectPr w:rsidR="00690761" w:rsidRPr="0000509D" w:rsidSect="00005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35" w:right="1701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C931" w14:textId="77777777" w:rsidR="00BC2579" w:rsidRDefault="00BC2579" w:rsidP="00035F75">
      <w:pPr>
        <w:spacing w:after="0" w:line="240" w:lineRule="auto"/>
      </w:pPr>
      <w:r>
        <w:separator/>
      </w:r>
    </w:p>
  </w:endnote>
  <w:endnote w:type="continuationSeparator" w:id="0">
    <w:p w14:paraId="630148BD" w14:textId="77777777" w:rsidR="00BC2579" w:rsidRDefault="00BC2579" w:rsidP="0003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5EB9" w14:textId="77777777" w:rsidR="00B7585C" w:rsidRDefault="00035F75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47D6B8" w14:textId="77777777" w:rsidR="00B7585C" w:rsidRDefault="00000000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5FDE" w14:textId="77777777" w:rsidR="00131E98" w:rsidRDefault="00000000" w:rsidP="003C1CB5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  <w:p w14:paraId="365BB306" w14:textId="77777777" w:rsidR="00131E98" w:rsidRPr="00131E98" w:rsidRDefault="00035F75" w:rsidP="00131E98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D14B24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  <w:r w:rsidR="00000000">
      <w:rPr>
        <w:rFonts w:ascii="Trebuchet MS" w:hAnsi="Trebuchet MS" w:cs="Tahoma"/>
        <w:bCs/>
        <w:color w:val="A6A6A6"/>
        <w:sz w:val="16"/>
        <w:szCs w:val="16"/>
      </w:rPr>
      <w:pict w14:anchorId="7132CFD1">
        <v:rect id="_x0000_i1025" style="width:437.05pt;height:.25pt" o:hrpct="989" o:hralign="center" o:hrstd="t" o:hr="t" fillcolor="#a0a0a0" stroked="f"/>
      </w:pict>
    </w:r>
  </w:p>
  <w:p w14:paraId="76EFABE4" w14:textId="77777777" w:rsidR="00131E98" w:rsidRDefault="00035F75" w:rsidP="00035F75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</w:rPr>
    </w:pPr>
    <w:r w:rsidRPr="00131E98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63A24B4D" w14:textId="77777777" w:rsidR="00B7585C" w:rsidRDefault="00035F75" w:rsidP="003C1CB5">
    <w:pPr>
      <w:pStyle w:val="Piedepgina"/>
      <w:ind w:right="360"/>
      <w:jc w:val="right"/>
    </w:pPr>
    <w:r>
      <w:rPr>
        <w:rFonts w:ascii="Trebuchet MS" w:eastAsia="Calibri" w:hAnsi="Trebuchet MS" w:cs="Arial"/>
        <w:sz w:val="20"/>
        <w:szCs w:val="20"/>
      </w:rPr>
      <w:t xml:space="preserve">Página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PAGE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415D08">
      <w:rPr>
        <w:rFonts w:ascii="Trebuchet MS" w:eastAsia="Calibri" w:hAnsi="Trebuchet MS" w:cs="Arial"/>
        <w:noProof/>
        <w:sz w:val="20"/>
        <w:szCs w:val="20"/>
      </w:rPr>
      <w:t>7</w:t>
    </w:r>
    <w:r>
      <w:rPr>
        <w:rFonts w:ascii="Trebuchet MS" w:eastAsia="Calibri" w:hAnsi="Trebuchet MS" w:cs="Arial"/>
        <w:sz w:val="20"/>
        <w:szCs w:val="20"/>
      </w:rPr>
      <w:fldChar w:fldCharType="end"/>
    </w:r>
    <w:r>
      <w:rPr>
        <w:rFonts w:ascii="Trebuchet MS" w:eastAsia="Calibri" w:hAnsi="Trebuchet MS" w:cs="Arial"/>
        <w:sz w:val="20"/>
        <w:szCs w:val="20"/>
      </w:rPr>
      <w:t xml:space="preserve"> de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NUMPAGES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415D08">
      <w:rPr>
        <w:rFonts w:ascii="Trebuchet MS" w:eastAsia="Calibri" w:hAnsi="Trebuchet MS" w:cs="Arial"/>
        <w:noProof/>
        <w:sz w:val="20"/>
        <w:szCs w:val="20"/>
      </w:rPr>
      <w:t>7</w:t>
    </w:r>
    <w:r>
      <w:rPr>
        <w:rFonts w:ascii="Trebuchet MS" w:eastAsia="Calibri" w:hAnsi="Trebuchet MS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E0D1" w14:textId="77777777" w:rsidR="00CF1E08" w:rsidRDefault="00CF1E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D6F6" w14:textId="77777777" w:rsidR="00BC2579" w:rsidRDefault="00BC2579" w:rsidP="00035F75">
      <w:pPr>
        <w:spacing w:after="0" w:line="240" w:lineRule="auto"/>
      </w:pPr>
      <w:r>
        <w:separator/>
      </w:r>
    </w:p>
  </w:footnote>
  <w:footnote w:type="continuationSeparator" w:id="0">
    <w:p w14:paraId="2AAC1C8E" w14:textId="77777777" w:rsidR="00BC2579" w:rsidRDefault="00BC2579" w:rsidP="00035F75">
      <w:pPr>
        <w:spacing w:after="0" w:line="240" w:lineRule="auto"/>
      </w:pPr>
      <w:r>
        <w:continuationSeparator/>
      </w:r>
    </w:p>
  </w:footnote>
  <w:footnote w:id="1">
    <w:p w14:paraId="455B85A7" w14:textId="77777777" w:rsidR="009457B0" w:rsidRPr="00E56088" w:rsidRDefault="009457B0" w:rsidP="009457B0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E56088">
        <w:rPr>
          <w:rStyle w:val="Refdenotaalpie"/>
          <w:rFonts w:ascii="Arial" w:hAnsi="Arial" w:cs="Arial"/>
          <w:sz w:val="16"/>
          <w:szCs w:val="16"/>
        </w:rPr>
        <w:footnoteRef/>
      </w:r>
      <w:r w:rsidRPr="00E56088">
        <w:rPr>
          <w:rFonts w:ascii="Arial" w:hAnsi="Arial" w:cs="Arial"/>
          <w:sz w:val="16"/>
          <w:szCs w:val="16"/>
        </w:rPr>
        <w:t xml:space="preserve"> El acuerdo fue publicado el 10 de octubre de 2020, en el periódico oficial “El Estado de Jalisco” y, su contenido puede ser consultado en el enlace siguiente:  https://periodicooficial.jalisco.gob.mx/sites/periodicooficial.jalisco.gob.mx/files/10-10-20-x.pdf</w:t>
      </w:r>
    </w:p>
  </w:footnote>
  <w:footnote w:id="2">
    <w:p w14:paraId="019603DF" w14:textId="59DE3337" w:rsidR="00E56088" w:rsidRPr="00E56088" w:rsidRDefault="00E56088" w:rsidP="00E56088">
      <w:pPr>
        <w:pStyle w:val="Textonotapie"/>
        <w:jc w:val="both"/>
        <w:rPr>
          <w:lang w:val="es-MX"/>
        </w:rPr>
      </w:pPr>
      <w:r w:rsidRPr="00E56088">
        <w:rPr>
          <w:rStyle w:val="Refdenotaalpie"/>
          <w:rFonts w:ascii="Arial" w:hAnsi="Arial" w:cs="Arial"/>
          <w:sz w:val="16"/>
          <w:szCs w:val="16"/>
        </w:rPr>
        <w:footnoteRef/>
      </w:r>
      <w:r w:rsidRPr="00E56088">
        <w:rPr>
          <w:rFonts w:ascii="Arial" w:hAnsi="Arial" w:cs="Arial"/>
          <w:sz w:val="16"/>
          <w:szCs w:val="16"/>
        </w:rPr>
        <w:t xml:space="preserve"> El</w:t>
      </w:r>
      <w:r w:rsidRPr="00782DA3">
        <w:rPr>
          <w:rFonts w:ascii="Arial" w:hAnsi="Arial" w:cs="Arial"/>
          <w:sz w:val="16"/>
          <w:szCs w:val="16"/>
        </w:rPr>
        <w:t xml:space="preserve"> acuerdo fue publicado el 16 de marzo de 2023, en el periódico oficial “El Estado de Jalisco” y, su contenido puede ser consultado en el enlace siguiente:</w:t>
      </w:r>
      <w:r w:rsidRPr="00782DA3">
        <w:rPr>
          <w:sz w:val="16"/>
          <w:szCs w:val="16"/>
        </w:rPr>
        <w:t xml:space="preserve"> </w:t>
      </w:r>
      <w:r w:rsidRPr="00782DA3">
        <w:rPr>
          <w:rFonts w:ascii="Arial" w:hAnsi="Arial" w:cs="Arial"/>
          <w:sz w:val="16"/>
          <w:szCs w:val="16"/>
        </w:rPr>
        <w:t>https://periodicooficial.jalisco.gob.mx/sites/periodicooficial.jalisco.gob.mx/files/03-16-23-iv.pdf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51E4" w14:textId="264F160A" w:rsidR="00CF1E08" w:rsidRDefault="00CF1E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9A20" w14:textId="430D5779" w:rsidR="006C30EF" w:rsidRDefault="00035F75">
    <w:pPr>
      <w:pStyle w:val="Encabezado"/>
    </w:pPr>
    <w:r w:rsidRPr="00131E98">
      <w:rPr>
        <w:noProof/>
        <w:lang w:eastAsia="es-MX"/>
      </w:rPr>
      <w:drawing>
        <wp:inline distT="0" distB="0" distL="0" distR="0" wp14:anchorId="2ED84134" wp14:editId="394A4481">
          <wp:extent cx="1499870" cy="885190"/>
          <wp:effectExtent l="0" t="0" r="508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E373" w14:textId="5F0A398F" w:rsidR="00CF1E08" w:rsidRDefault="00CF1E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372"/>
    <w:multiLevelType w:val="multilevel"/>
    <w:tmpl w:val="3A005E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826F3B"/>
    <w:multiLevelType w:val="multilevel"/>
    <w:tmpl w:val="3A005E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DA48E6"/>
    <w:multiLevelType w:val="hybridMultilevel"/>
    <w:tmpl w:val="DA907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64B35"/>
    <w:multiLevelType w:val="hybridMultilevel"/>
    <w:tmpl w:val="D7FA1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A2ED6"/>
    <w:multiLevelType w:val="hybridMultilevel"/>
    <w:tmpl w:val="EEB64D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2BA"/>
    <w:multiLevelType w:val="hybridMultilevel"/>
    <w:tmpl w:val="95A69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64735"/>
    <w:multiLevelType w:val="multilevel"/>
    <w:tmpl w:val="0AA49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3031E8"/>
    <w:multiLevelType w:val="hybridMultilevel"/>
    <w:tmpl w:val="833E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53697"/>
    <w:multiLevelType w:val="multilevel"/>
    <w:tmpl w:val="8F066A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7244B5"/>
    <w:multiLevelType w:val="multilevel"/>
    <w:tmpl w:val="9580C2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6049440">
    <w:abstractNumId w:val="5"/>
  </w:num>
  <w:num w:numId="2" w16cid:durableId="1145513059">
    <w:abstractNumId w:val="4"/>
  </w:num>
  <w:num w:numId="3" w16cid:durableId="1909925655">
    <w:abstractNumId w:val="2"/>
  </w:num>
  <w:num w:numId="4" w16cid:durableId="17051193">
    <w:abstractNumId w:val="9"/>
  </w:num>
  <w:num w:numId="5" w16cid:durableId="1812164626">
    <w:abstractNumId w:val="0"/>
  </w:num>
  <w:num w:numId="6" w16cid:durableId="1140265315">
    <w:abstractNumId w:val="7"/>
  </w:num>
  <w:num w:numId="7" w16cid:durableId="1043793794">
    <w:abstractNumId w:val="3"/>
  </w:num>
  <w:num w:numId="8" w16cid:durableId="904072570">
    <w:abstractNumId w:val="6"/>
  </w:num>
  <w:num w:numId="9" w16cid:durableId="549154667">
    <w:abstractNumId w:val="8"/>
  </w:num>
  <w:num w:numId="10" w16cid:durableId="90677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61"/>
    <w:rsid w:val="0000509D"/>
    <w:rsid w:val="00012234"/>
    <w:rsid w:val="00035F75"/>
    <w:rsid w:val="000A7C05"/>
    <w:rsid w:val="000C59A6"/>
    <w:rsid w:val="0010406B"/>
    <w:rsid w:val="001E452F"/>
    <w:rsid w:val="00277469"/>
    <w:rsid w:val="00290CDB"/>
    <w:rsid w:val="002D0861"/>
    <w:rsid w:val="00343685"/>
    <w:rsid w:val="003870AE"/>
    <w:rsid w:val="00415D08"/>
    <w:rsid w:val="004342D7"/>
    <w:rsid w:val="00481B28"/>
    <w:rsid w:val="00490918"/>
    <w:rsid w:val="004E59CB"/>
    <w:rsid w:val="004F29CF"/>
    <w:rsid w:val="00522065"/>
    <w:rsid w:val="005456C6"/>
    <w:rsid w:val="00573F6B"/>
    <w:rsid w:val="005D2157"/>
    <w:rsid w:val="00616292"/>
    <w:rsid w:val="00646C23"/>
    <w:rsid w:val="00690761"/>
    <w:rsid w:val="00691525"/>
    <w:rsid w:val="006D0F29"/>
    <w:rsid w:val="006F3E8D"/>
    <w:rsid w:val="006F5AF8"/>
    <w:rsid w:val="0072593F"/>
    <w:rsid w:val="007827D4"/>
    <w:rsid w:val="00792EE5"/>
    <w:rsid w:val="00797C03"/>
    <w:rsid w:val="007C62EA"/>
    <w:rsid w:val="007D2CCA"/>
    <w:rsid w:val="007E06B5"/>
    <w:rsid w:val="008223B4"/>
    <w:rsid w:val="00871838"/>
    <w:rsid w:val="00872FB5"/>
    <w:rsid w:val="00884E0A"/>
    <w:rsid w:val="00897AE5"/>
    <w:rsid w:val="00905E09"/>
    <w:rsid w:val="00923501"/>
    <w:rsid w:val="009457B0"/>
    <w:rsid w:val="009655F9"/>
    <w:rsid w:val="009A52EE"/>
    <w:rsid w:val="009C5D5E"/>
    <w:rsid w:val="009E4E92"/>
    <w:rsid w:val="009F1752"/>
    <w:rsid w:val="00A04035"/>
    <w:rsid w:val="00A124FA"/>
    <w:rsid w:val="00A31733"/>
    <w:rsid w:val="00B02791"/>
    <w:rsid w:val="00BC2579"/>
    <w:rsid w:val="00BE5F4B"/>
    <w:rsid w:val="00C120AB"/>
    <w:rsid w:val="00C40404"/>
    <w:rsid w:val="00C503C3"/>
    <w:rsid w:val="00CA0787"/>
    <w:rsid w:val="00CB510A"/>
    <w:rsid w:val="00CF1E08"/>
    <w:rsid w:val="00D72FF6"/>
    <w:rsid w:val="00DA0C9F"/>
    <w:rsid w:val="00DD2EFB"/>
    <w:rsid w:val="00DE71D1"/>
    <w:rsid w:val="00E30893"/>
    <w:rsid w:val="00E37E11"/>
    <w:rsid w:val="00E56088"/>
    <w:rsid w:val="00E61E5E"/>
    <w:rsid w:val="00EA34FD"/>
    <w:rsid w:val="00F513FD"/>
    <w:rsid w:val="00F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EA271"/>
  <w15:chartTrackingRefBased/>
  <w15:docId w15:val="{CD0B00DC-D6F6-4C60-BC77-00246E1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F75"/>
  </w:style>
  <w:style w:type="paragraph" w:styleId="Encabezado">
    <w:name w:val="header"/>
    <w:basedOn w:val="Normal"/>
    <w:link w:val="Encabezado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F75"/>
  </w:style>
  <w:style w:type="character" w:styleId="Nmerodepgina">
    <w:name w:val="page number"/>
    <w:basedOn w:val="Fuentedeprrafopredeter"/>
    <w:rsid w:val="00035F75"/>
  </w:style>
  <w:style w:type="paragraph" w:styleId="Textonotapie">
    <w:name w:val="footnote text"/>
    <w:basedOn w:val="Normal"/>
    <w:link w:val="TextonotapieCar"/>
    <w:uiPriority w:val="99"/>
    <w:rsid w:val="0003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5F7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035F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F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DA0C9F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DA0C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F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509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5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0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09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72FB5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7259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4622-09A3-44B7-AEAD-DC2A172F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3179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Valeria Montserrat Rodriguez Larios</cp:lastModifiedBy>
  <cp:revision>2</cp:revision>
  <cp:lastPrinted>2023-03-23T18:04:00Z</cp:lastPrinted>
  <dcterms:created xsi:type="dcterms:W3CDTF">2023-05-10T17:41:00Z</dcterms:created>
  <dcterms:modified xsi:type="dcterms:W3CDTF">2023-05-10T17:41:00Z</dcterms:modified>
</cp:coreProperties>
</file>