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89DB" w14:textId="417439A8" w:rsidR="00617D8C" w:rsidRPr="002B1143" w:rsidRDefault="00A06DB1" w:rsidP="00826676">
      <w:pPr>
        <w:shd w:val="clear" w:color="auto" w:fill="594369"/>
        <w:tabs>
          <w:tab w:val="center" w:pos="4419"/>
        </w:tabs>
        <w:jc w:val="right"/>
        <w:rPr>
          <w:rFonts w:cs="Arial"/>
          <w:color w:val="FFFFFF" w:themeColor="background1"/>
          <w:sz w:val="48"/>
          <w:szCs w:val="48"/>
          <w:lang w:val="es-ES_tradnl"/>
        </w:rPr>
      </w:pPr>
      <w:r>
        <w:rPr>
          <w:rFonts w:cs="Arial"/>
          <w:noProof/>
          <w:color w:val="FFFFFF" w:themeColor="background1"/>
          <w:sz w:val="48"/>
          <w:szCs w:val="48"/>
          <w:lang w:val="es-ES_tradnl"/>
        </w:rPr>
        <w:drawing>
          <wp:anchor distT="0" distB="0" distL="114300" distR="114300" simplePos="0" relativeHeight="251658241" behindDoc="1" locked="0" layoutInCell="1" allowOverlap="1" wp14:anchorId="78656F9D" wp14:editId="1F5AFF67">
            <wp:simplePos x="0" y="0"/>
            <wp:positionH relativeFrom="page">
              <wp:align>left</wp:align>
            </wp:positionH>
            <wp:positionV relativeFrom="paragraph">
              <wp:posOffset>-1084580</wp:posOffset>
            </wp:positionV>
            <wp:extent cx="7840133" cy="10282451"/>
            <wp:effectExtent l="0" t="0" r="889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12">
                      <a:extLst>
                        <a:ext uri="{28A0092B-C50C-407E-A947-70E740481C1C}">
                          <a14:useLocalDpi xmlns:a14="http://schemas.microsoft.com/office/drawing/2010/main" val="0"/>
                        </a:ext>
                      </a:extLst>
                    </a:blip>
                    <a:srcRect r="12046" b="10862"/>
                    <a:stretch/>
                  </pic:blipFill>
                  <pic:spPr bwMode="auto">
                    <a:xfrm>
                      <a:off x="0" y="0"/>
                      <a:ext cx="7840133" cy="1028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6676">
        <w:rPr>
          <w:b/>
          <w:bCs/>
          <w:noProof/>
          <w:sz w:val="44"/>
          <w:szCs w:val="52"/>
        </w:rPr>
        <w:drawing>
          <wp:anchor distT="0" distB="0" distL="114300" distR="114300" simplePos="0" relativeHeight="251659266" behindDoc="0" locked="0" layoutInCell="1" allowOverlap="1" wp14:anchorId="69348DFF" wp14:editId="088E979C">
            <wp:simplePos x="0" y="0"/>
            <wp:positionH relativeFrom="column">
              <wp:posOffset>-51435</wp:posOffset>
            </wp:positionH>
            <wp:positionV relativeFrom="paragraph">
              <wp:posOffset>-779031</wp:posOffset>
            </wp:positionV>
            <wp:extent cx="2260187" cy="1162050"/>
            <wp:effectExtent l="0" t="0" r="6985" b="0"/>
            <wp:wrapNone/>
            <wp:docPr id="210020954" name="Picture 2"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0187" cy="1162050"/>
                    </a:xfrm>
                    <a:prstGeom prst="rect">
                      <a:avLst/>
                    </a:prstGeom>
                  </pic:spPr>
                </pic:pic>
              </a:graphicData>
            </a:graphic>
            <wp14:sizeRelH relativeFrom="margin">
              <wp14:pctWidth>0</wp14:pctWidth>
            </wp14:sizeRelH>
            <wp14:sizeRelV relativeFrom="margin">
              <wp14:pctHeight>0</wp14:pctHeight>
            </wp14:sizeRelV>
          </wp:anchor>
        </w:drawing>
      </w:r>
      <w:r w:rsidR="00690203">
        <w:rPr>
          <w:rFonts w:cs="Arial"/>
          <w:noProof/>
          <w:color w:val="FFFFFF" w:themeColor="background1"/>
          <w:sz w:val="48"/>
          <w:szCs w:val="48"/>
          <w:lang w:val="es-ES_tradnl"/>
        </w:rPr>
        <mc:AlternateContent>
          <mc:Choice Requires="wps">
            <w:drawing>
              <wp:anchor distT="0" distB="0" distL="114300" distR="114300" simplePos="0" relativeHeight="251658242" behindDoc="0" locked="0" layoutInCell="1" allowOverlap="1" wp14:anchorId="795AD6EA" wp14:editId="43AEE87D">
                <wp:simplePos x="0" y="0"/>
                <wp:positionH relativeFrom="column">
                  <wp:posOffset>-775335</wp:posOffset>
                </wp:positionH>
                <wp:positionV relativeFrom="paragraph">
                  <wp:posOffset>-671195</wp:posOffset>
                </wp:positionV>
                <wp:extent cx="952500" cy="6350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52500" cy="635000"/>
                        </a:xfrm>
                        <a:prstGeom prst="rect">
                          <a:avLst/>
                        </a:prstGeom>
                        <a:noFill/>
                        <a:ln w="6350">
                          <a:noFill/>
                        </a:ln>
                      </wps:spPr>
                      <wps:txbx>
                        <w:txbxContent>
                          <w:p w14:paraId="2130130E" w14:textId="7E9555E2" w:rsidR="00DD47FF" w:rsidRPr="007D48F7" w:rsidRDefault="00DD47FF">
                            <w:pPr>
                              <w:rPr>
                                <w:b/>
                                <w:bCs/>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AD6EA" id="_x0000_t202" coordsize="21600,21600" o:spt="202" path="m,l,21600r21600,l21600,xe">
                <v:stroke joinstyle="miter"/>
                <v:path gradientshapeok="t" o:connecttype="rect"/>
              </v:shapetype>
              <v:shape id="Text Box 15" o:spid="_x0000_s1026" type="#_x0000_t202" style="position:absolute;left:0;text-align:left;margin-left:-61.05pt;margin-top:-52.85pt;width:75pt;height:5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" filled="f" stroked="f" strokeweight=".5pt">
                <v:textbox>
                  <w:txbxContent>
                    <w:p w14:paraId="2130130E" w14:textId="7E9555E2" w:rsidR="00DD47FF" w:rsidRPr="007D48F7" w:rsidRDefault="00DD47FF">
                      <w:pPr>
                        <w:rPr>
                          <w:b/>
                          <w:bCs/>
                          <w:sz w:val="16"/>
                          <w:szCs w:val="20"/>
                        </w:rPr>
                      </w:pPr>
                    </w:p>
                  </w:txbxContent>
                </v:textbox>
              </v:shape>
            </w:pict>
          </mc:Fallback>
        </mc:AlternateContent>
      </w:r>
      <w:r w:rsidR="0019609F" w:rsidRPr="002B1143">
        <w:rPr>
          <w:rFonts w:cs="Arial"/>
          <w:noProof/>
          <w:color w:val="FFFFFF" w:themeColor="background1"/>
          <w:sz w:val="48"/>
          <w:szCs w:val="48"/>
          <w:lang w:val="es-ES_tradnl"/>
        </w:rPr>
        <mc:AlternateContent>
          <mc:Choice Requires="wps">
            <w:drawing>
              <wp:anchor distT="0" distB="0" distL="114300" distR="114300" simplePos="0" relativeHeight="251658240" behindDoc="0" locked="0" layoutInCell="1" allowOverlap="1" wp14:anchorId="395B5258" wp14:editId="7045BA30">
                <wp:simplePos x="0" y="0"/>
                <wp:positionH relativeFrom="column">
                  <wp:posOffset>-199293</wp:posOffset>
                </wp:positionH>
                <wp:positionV relativeFrom="paragraph">
                  <wp:posOffset>374650</wp:posOffset>
                </wp:positionV>
                <wp:extent cx="0" cy="2846705"/>
                <wp:effectExtent l="12700" t="0" r="25400" b="10795"/>
                <wp:wrapNone/>
                <wp:docPr id="10" name="Straight Connector 10"/>
                <wp:cNvGraphicFramePr/>
                <a:graphic xmlns:a="http://schemas.openxmlformats.org/drawingml/2006/main">
                  <a:graphicData uri="http://schemas.microsoft.com/office/word/2010/wordprocessingShape">
                    <wps:wsp>
                      <wps:cNvCnPr/>
                      <wps:spPr>
                        <a:xfrm>
                          <a:off x="0" y="0"/>
                          <a:ext cx="0" cy="2846705"/>
                        </a:xfrm>
                        <a:prstGeom prst="line">
                          <a:avLst/>
                        </a:prstGeom>
                        <a:ln w="38100">
                          <a:solidFill>
                            <a:srgbClr val="9F5CA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52FF99" id="Straight Connector 10"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pt,29.5pt" to="-15.7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" strokecolor="#9f5ca1" strokeweight="3pt">
                <v:stroke dashstyle="dash" joinstyle="miter"/>
              </v:line>
            </w:pict>
          </mc:Fallback>
        </mc:AlternateContent>
      </w:r>
      <w:r w:rsidR="00240F16">
        <w:rPr>
          <w:rFonts w:cs="Arial"/>
          <w:color w:val="FFFFFF" w:themeColor="background1"/>
          <w:sz w:val="48"/>
          <w:szCs w:val="48"/>
          <w:lang w:val="es-ES_tradnl"/>
        </w:rPr>
        <w:t>0</w:t>
      </w:r>
      <w:r w:rsidR="009D329D">
        <w:rPr>
          <w:rFonts w:cs="Arial"/>
          <w:color w:val="FFFFFF" w:themeColor="background1"/>
          <w:sz w:val="48"/>
          <w:szCs w:val="48"/>
          <w:lang w:val="es-ES_tradnl"/>
        </w:rPr>
        <w:t>5</w:t>
      </w:r>
      <w:r w:rsidR="00DD47FF">
        <w:rPr>
          <w:rFonts w:cs="Arial"/>
          <w:color w:val="FFFFFF" w:themeColor="background1"/>
          <w:sz w:val="48"/>
          <w:szCs w:val="48"/>
          <w:lang w:val="es-ES_tradnl"/>
        </w:rPr>
        <w:t>-</w:t>
      </w:r>
      <w:r w:rsidR="000C3E75">
        <w:rPr>
          <w:rFonts w:cs="Arial"/>
          <w:color w:val="FFFFFF" w:themeColor="background1"/>
          <w:sz w:val="48"/>
          <w:szCs w:val="48"/>
          <w:lang w:val="es-ES_tradnl"/>
        </w:rPr>
        <w:t>noviembre</w:t>
      </w:r>
      <w:r w:rsidR="00DD47FF">
        <w:rPr>
          <w:rFonts w:cs="Arial"/>
          <w:color w:val="FFFFFF" w:themeColor="background1"/>
          <w:sz w:val="48"/>
          <w:szCs w:val="48"/>
          <w:lang w:val="es-ES_tradnl"/>
        </w:rPr>
        <w:t>-2023</w:t>
      </w:r>
    </w:p>
    <w:p w14:paraId="3FB3B3FF" w14:textId="77777777" w:rsidR="00514CE1" w:rsidRDefault="00514CE1" w:rsidP="00731581">
      <w:pPr>
        <w:pStyle w:val="Titulo-UTSI"/>
        <w:rPr>
          <w:sz w:val="52"/>
          <w:szCs w:val="52"/>
          <w:lang w:val="es-ES_tradnl"/>
        </w:rPr>
      </w:pPr>
    </w:p>
    <w:p w14:paraId="063C41A8" w14:textId="27E7653C" w:rsidR="002D3E6D" w:rsidRDefault="00221E96" w:rsidP="00731581">
      <w:pPr>
        <w:pStyle w:val="Titulo-UTSI"/>
        <w:rPr>
          <w:sz w:val="52"/>
          <w:szCs w:val="52"/>
          <w:lang w:val="es-ES_tradnl"/>
        </w:rPr>
      </w:pPr>
      <w:r>
        <w:rPr>
          <w:sz w:val="52"/>
          <w:szCs w:val="52"/>
          <w:lang w:val="es-ES_tradnl"/>
        </w:rPr>
        <w:t xml:space="preserve">Informe del mes de </w:t>
      </w:r>
      <w:r w:rsidR="000C3E75">
        <w:rPr>
          <w:sz w:val="52"/>
          <w:szCs w:val="52"/>
          <w:lang w:val="es-ES_tradnl"/>
        </w:rPr>
        <w:t>octubre</w:t>
      </w:r>
      <w:r w:rsidR="000F70CC">
        <w:rPr>
          <w:sz w:val="52"/>
          <w:szCs w:val="52"/>
          <w:lang w:val="es-ES_tradnl"/>
        </w:rPr>
        <w:t xml:space="preserve"> </w:t>
      </w:r>
      <w:r>
        <w:rPr>
          <w:sz w:val="52"/>
          <w:szCs w:val="52"/>
          <w:lang w:val="es-ES_tradnl"/>
        </w:rPr>
        <w:t>sobre el avance en el d</w:t>
      </w:r>
      <w:r w:rsidR="00DD47FF" w:rsidRPr="00DD47FF">
        <w:rPr>
          <w:sz w:val="52"/>
          <w:szCs w:val="52"/>
          <w:lang w:val="es-ES_tradnl"/>
        </w:rPr>
        <w:t xml:space="preserve">iseño, implementación y operación del Programa de Resultados Electorales Preliminares del </w:t>
      </w:r>
      <w:r w:rsidR="00240F16">
        <w:rPr>
          <w:sz w:val="52"/>
          <w:szCs w:val="52"/>
          <w:lang w:val="es-ES_tradnl"/>
        </w:rPr>
        <w:t>Instituto Electoral y de Participación Ciudadana</w:t>
      </w:r>
      <w:r w:rsidR="00DD47FF" w:rsidRPr="00DD47FF">
        <w:rPr>
          <w:sz w:val="52"/>
          <w:szCs w:val="52"/>
          <w:lang w:val="es-ES_tradnl"/>
        </w:rPr>
        <w:t xml:space="preserve"> del estado de </w:t>
      </w:r>
      <w:r w:rsidR="00240F16">
        <w:rPr>
          <w:i/>
          <w:iCs/>
          <w:sz w:val="52"/>
          <w:szCs w:val="52"/>
          <w:lang w:val="es-ES_tradnl"/>
        </w:rPr>
        <w:t>Jalisco</w:t>
      </w:r>
      <w:r w:rsidR="000F70CC" w:rsidRPr="00DD47FF">
        <w:rPr>
          <w:sz w:val="52"/>
          <w:szCs w:val="52"/>
          <w:lang w:val="es-ES_tradnl"/>
        </w:rPr>
        <w:t xml:space="preserve"> </w:t>
      </w:r>
    </w:p>
    <w:p w14:paraId="67A67307" w14:textId="77777777" w:rsidR="00731581" w:rsidRDefault="00731581" w:rsidP="00731581">
      <w:pPr>
        <w:pStyle w:val="Titulo-UTSI"/>
        <w:rPr>
          <w:sz w:val="52"/>
          <w:szCs w:val="52"/>
          <w:lang w:val="es-ES_tradnl"/>
        </w:rPr>
      </w:pPr>
    </w:p>
    <w:p w14:paraId="11399666" w14:textId="77777777" w:rsidR="00731581" w:rsidRDefault="00731581" w:rsidP="00731581">
      <w:pPr>
        <w:pStyle w:val="Titulo-UTSI"/>
        <w:rPr>
          <w:sz w:val="52"/>
          <w:szCs w:val="52"/>
          <w:lang w:val="es-ES_tradnl"/>
        </w:rPr>
      </w:pPr>
    </w:p>
    <w:p w14:paraId="0E4F949A" w14:textId="77777777" w:rsidR="00731581" w:rsidRDefault="00731581" w:rsidP="00731581">
      <w:pPr>
        <w:pStyle w:val="Titulo-UTSI"/>
        <w:rPr>
          <w:sz w:val="52"/>
          <w:szCs w:val="52"/>
          <w:lang w:val="es-ES_tradnl"/>
        </w:rPr>
      </w:pPr>
    </w:p>
    <w:p w14:paraId="2EB347ED" w14:textId="77777777" w:rsidR="00731581" w:rsidRPr="00826676" w:rsidRDefault="00731581" w:rsidP="00514CE1">
      <w:pPr>
        <w:pStyle w:val="Titulo-UTSI"/>
        <w:jc w:val="right"/>
        <w:rPr>
          <w:sz w:val="52"/>
          <w:szCs w:val="52"/>
          <w:lang w:val="es-MX"/>
        </w:rPr>
      </w:pPr>
    </w:p>
    <w:p w14:paraId="019A36EB" w14:textId="7F28E424" w:rsidR="00DD47FF" w:rsidRPr="003E4556" w:rsidRDefault="00DD47FF" w:rsidP="00514CE1">
      <w:pPr>
        <w:pStyle w:val="Titulo-UTSI"/>
        <w:jc w:val="right"/>
        <w:rPr>
          <w:color w:val="594369"/>
          <w:sz w:val="36"/>
          <w:szCs w:val="36"/>
          <w:lang w:val="es-ES_tradnl"/>
        </w:rPr>
      </w:pPr>
      <w:r w:rsidRPr="003E4556">
        <w:rPr>
          <w:color w:val="594369"/>
          <w:sz w:val="36"/>
          <w:szCs w:val="36"/>
          <w:lang w:val="es-ES_tradnl"/>
        </w:rPr>
        <w:t xml:space="preserve">Proceso Electoral Local </w:t>
      </w:r>
      <w:r w:rsidR="009D329D">
        <w:rPr>
          <w:color w:val="594369"/>
          <w:sz w:val="36"/>
          <w:szCs w:val="36"/>
          <w:lang w:val="es-ES_tradnl"/>
        </w:rPr>
        <w:t xml:space="preserve">Concurrente </w:t>
      </w:r>
      <w:r w:rsidRPr="003E4556">
        <w:rPr>
          <w:color w:val="594369"/>
          <w:sz w:val="36"/>
          <w:szCs w:val="36"/>
          <w:lang w:val="es-ES_tradnl"/>
        </w:rPr>
        <w:t>2023-2024</w:t>
      </w:r>
    </w:p>
    <w:p w14:paraId="771068E7" w14:textId="1EAE6CFF" w:rsidR="00DD47FF" w:rsidRPr="00731581" w:rsidRDefault="001460B2" w:rsidP="00514CE1">
      <w:pPr>
        <w:pStyle w:val="Titulo-UTSI"/>
        <w:jc w:val="right"/>
        <w:rPr>
          <w:color w:val="9F5CA1"/>
          <w:sz w:val="36"/>
          <w:szCs w:val="36"/>
          <w:lang w:val="es-ES_tradnl"/>
        </w:rPr>
      </w:pPr>
      <w:r>
        <w:rPr>
          <w:color w:val="9F5CA1"/>
          <w:sz w:val="36"/>
          <w:szCs w:val="36"/>
          <w:lang w:val="es-ES_tradnl"/>
        </w:rPr>
        <w:t>Dirección de Informática</w:t>
      </w:r>
    </w:p>
    <w:p w14:paraId="50AF7770" w14:textId="41974148" w:rsidR="0003604B" w:rsidRPr="002B1143" w:rsidRDefault="0003604B">
      <w:pPr>
        <w:rPr>
          <w:rFonts w:cs="Arial"/>
          <w:color w:val="FFFFFF" w:themeColor="background1"/>
          <w:sz w:val="48"/>
          <w:szCs w:val="48"/>
          <w:lang w:val="es-ES_tradnl"/>
        </w:rPr>
      </w:pPr>
      <w:r w:rsidRPr="002B1143">
        <w:rPr>
          <w:rFonts w:cs="Arial"/>
          <w:color w:val="FFFFFF" w:themeColor="background1"/>
          <w:sz w:val="48"/>
          <w:szCs w:val="48"/>
          <w:lang w:val="es-ES_tradnl"/>
        </w:rPr>
        <w:br w:type="page"/>
      </w:r>
    </w:p>
    <w:sdt>
      <w:sdtPr>
        <w:rPr>
          <w:rFonts w:eastAsiaTheme="minorHAnsi" w:cstheme="minorBidi"/>
          <w:bCs w:val="0"/>
          <w:color w:val="auto"/>
          <w:sz w:val="22"/>
          <w:szCs w:val="24"/>
          <w:lang w:val="es-MX" w:eastAsia="en-US"/>
        </w:rPr>
        <w:id w:val="-798678458"/>
        <w:docPartObj>
          <w:docPartGallery w:val="Table of Contents"/>
          <w:docPartUnique/>
        </w:docPartObj>
      </w:sdtPr>
      <w:sdtEndPr>
        <w:rPr>
          <w:rFonts w:cs="Arial"/>
          <w:b/>
          <w:noProof/>
          <w:sz w:val="20"/>
        </w:rPr>
      </w:sdtEndPr>
      <w:sdtContent>
        <w:p w14:paraId="7685E05F" w14:textId="77777777" w:rsidR="00E94453" w:rsidRPr="00165336" w:rsidRDefault="00D21AC3" w:rsidP="00221E96">
          <w:pPr>
            <w:pStyle w:val="TtuloTDC"/>
            <w:rPr>
              <w:rFonts w:cs="Arial"/>
              <w:sz w:val="32"/>
              <w:szCs w:val="32"/>
            </w:rPr>
          </w:pPr>
          <w:r w:rsidRPr="00165336">
            <w:rPr>
              <w:rFonts w:cs="Arial"/>
              <w:sz w:val="32"/>
              <w:szCs w:val="32"/>
            </w:rPr>
            <w:t>Contenido</w:t>
          </w:r>
        </w:p>
        <w:p w14:paraId="4700B954" w14:textId="7931AD48" w:rsidR="00503613" w:rsidRPr="00135CD9" w:rsidRDefault="00E94453">
          <w:pPr>
            <w:pStyle w:val="TDC1"/>
            <w:tabs>
              <w:tab w:val="right" w:leader="dot" w:pos="8828"/>
            </w:tabs>
            <w:rPr>
              <w:rFonts w:ascii="Arial" w:eastAsiaTheme="minorEastAsia" w:hAnsi="Arial" w:cs="Arial"/>
              <w:b w:val="0"/>
              <w:bCs w:val="0"/>
              <w:caps w:val="0"/>
              <w:noProof/>
              <w:kern w:val="2"/>
              <w:u w:val="none"/>
              <w:lang w:eastAsia="es-MX"/>
              <w14:ligatures w14:val="standardContextual"/>
            </w:rPr>
          </w:pPr>
          <w:r w:rsidRPr="00165336">
            <w:rPr>
              <w:rFonts w:ascii="Arial" w:hAnsi="Arial" w:cs="Arial"/>
              <w:b w:val="0"/>
              <w:bCs w:val="0"/>
              <w:lang w:val="es-ES_tradnl"/>
            </w:rPr>
            <w:fldChar w:fldCharType="begin"/>
          </w:r>
          <w:r w:rsidRPr="00165336">
            <w:rPr>
              <w:rFonts w:ascii="Arial" w:hAnsi="Arial" w:cs="Arial"/>
              <w:lang w:val="es-ES_tradnl"/>
            </w:rPr>
            <w:instrText>TOC \o "1-3" \h \z \u</w:instrText>
          </w:r>
          <w:r w:rsidRPr="00165336">
            <w:rPr>
              <w:rFonts w:ascii="Arial" w:hAnsi="Arial" w:cs="Arial"/>
              <w:b w:val="0"/>
              <w:bCs w:val="0"/>
              <w:lang w:val="es-ES_tradnl"/>
            </w:rPr>
            <w:fldChar w:fldCharType="separate"/>
          </w:r>
          <w:hyperlink w:anchor="_Toc150175705" w:history="1">
            <w:r w:rsidR="00503613" w:rsidRPr="00135CD9">
              <w:rPr>
                <w:rStyle w:val="Hipervnculo"/>
                <w:rFonts w:ascii="Arial" w:hAnsi="Arial" w:cs="Arial"/>
                <w:noProof/>
              </w:rPr>
              <w:t>Presentación</w:t>
            </w:r>
            <w:r w:rsidR="00503613" w:rsidRPr="00135CD9">
              <w:rPr>
                <w:rFonts w:ascii="Arial" w:hAnsi="Arial" w:cs="Arial"/>
                <w:noProof/>
                <w:webHidden/>
              </w:rPr>
              <w:tab/>
            </w:r>
            <w:r w:rsidR="00503613" w:rsidRPr="00135CD9">
              <w:rPr>
                <w:rFonts w:ascii="Arial" w:hAnsi="Arial" w:cs="Arial"/>
                <w:noProof/>
                <w:webHidden/>
              </w:rPr>
              <w:fldChar w:fldCharType="begin"/>
            </w:r>
            <w:r w:rsidR="00503613" w:rsidRPr="00135CD9">
              <w:rPr>
                <w:rFonts w:ascii="Arial" w:hAnsi="Arial" w:cs="Arial"/>
                <w:noProof/>
                <w:webHidden/>
              </w:rPr>
              <w:instrText xml:space="preserve"> PAGEREF _Toc150175705 \h </w:instrText>
            </w:r>
            <w:r w:rsidR="00503613" w:rsidRPr="00135CD9">
              <w:rPr>
                <w:rFonts w:ascii="Arial" w:hAnsi="Arial" w:cs="Arial"/>
                <w:noProof/>
                <w:webHidden/>
              </w:rPr>
            </w:r>
            <w:r w:rsidR="00503613" w:rsidRPr="00135CD9">
              <w:rPr>
                <w:rFonts w:ascii="Arial" w:hAnsi="Arial" w:cs="Arial"/>
                <w:noProof/>
                <w:webHidden/>
              </w:rPr>
              <w:fldChar w:fldCharType="separate"/>
            </w:r>
            <w:r w:rsidR="00503613" w:rsidRPr="00135CD9">
              <w:rPr>
                <w:rFonts w:ascii="Arial" w:hAnsi="Arial" w:cs="Arial"/>
                <w:noProof/>
                <w:webHidden/>
              </w:rPr>
              <w:t>3</w:t>
            </w:r>
            <w:r w:rsidR="00503613" w:rsidRPr="00135CD9">
              <w:rPr>
                <w:rFonts w:ascii="Arial" w:hAnsi="Arial" w:cs="Arial"/>
                <w:noProof/>
                <w:webHidden/>
              </w:rPr>
              <w:fldChar w:fldCharType="end"/>
            </w:r>
          </w:hyperlink>
        </w:p>
        <w:p w14:paraId="01D2A7D5" w14:textId="73B908A5" w:rsidR="00503613" w:rsidRPr="00135CD9" w:rsidRDefault="00503613">
          <w:pPr>
            <w:pStyle w:val="TDC1"/>
            <w:tabs>
              <w:tab w:val="right" w:leader="dot" w:pos="8828"/>
            </w:tabs>
            <w:rPr>
              <w:rFonts w:ascii="Arial" w:eastAsiaTheme="minorEastAsia" w:hAnsi="Arial" w:cs="Arial"/>
              <w:b w:val="0"/>
              <w:bCs w:val="0"/>
              <w:caps w:val="0"/>
              <w:noProof/>
              <w:kern w:val="2"/>
              <w:u w:val="none"/>
              <w:lang w:eastAsia="es-MX"/>
              <w14:ligatures w14:val="standardContextual"/>
            </w:rPr>
          </w:pPr>
          <w:hyperlink w:anchor="_Toc150175706" w:history="1">
            <w:r w:rsidRPr="00135CD9">
              <w:rPr>
                <w:rStyle w:val="Hipervnculo"/>
                <w:rFonts w:ascii="Arial" w:hAnsi="Arial" w:cs="Arial"/>
                <w:noProof/>
              </w:rPr>
              <w:t>Acuerdos</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_Toc150175706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4</w:t>
            </w:r>
            <w:r w:rsidRPr="00135CD9">
              <w:rPr>
                <w:rFonts w:ascii="Arial" w:hAnsi="Arial" w:cs="Arial"/>
                <w:noProof/>
                <w:webHidden/>
              </w:rPr>
              <w:fldChar w:fldCharType="end"/>
            </w:r>
          </w:hyperlink>
        </w:p>
        <w:p w14:paraId="097D4177" w14:textId="4D074C52" w:rsidR="00503613" w:rsidRPr="00135CD9" w:rsidRDefault="00503613">
          <w:pPr>
            <w:pStyle w:val="TDC1"/>
            <w:tabs>
              <w:tab w:val="right" w:leader="dot" w:pos="8828"/>
            </w:tabs>
            <w:rPr>
              <w:rFonts w:ascii="Arial" w:eastAsiaTheme="minorEastAsia" w:hAnsi="Arial" w:cs="Arial"/>
              <w:b w:val="0"/>
              <w:bCs w:val="0"/>
              <w:caps w:val="0"/>
              <w:noProof/>
              <w:kern w:val="2"/>
              <w:u w:val="none"/>
              <w:lang w:eastAsia="es-MX"/>
              <w14:ligatures w14:val="standardContextual"/>
            </w:rPr>
          </w:pPr>
          <w:hyperlink w:anchor="_Toc150175707" w:history="1">
            <w:r w:rsidRPr="00135CD9">
              <w:rPr>
                <w:rStyle w:val="Hipervnculo"/>
                <w:rFonts w:ascii="Arial" w:hAnsi="Arial" w:cs="Arial"/>
                <w:noProof/>
              </w:rPr>
              <w:t>Avance respecto al Plan de trabajo para la implementación del PREP elaborado por la instancia interna</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_Toc150175707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6</w:t>
            </w:r>
            <w:r w:rsidRPr="00135CD9">
              <w:rPr>
                <w:rFonts w:ascii="Arial" w:hAnsi="Arial" w:cs="Arial"/>
                <w:noProof/>
                <w:webHidden/>
              </w:rPr>
              <w:fldChar w:fldCharType="end"/>
            </w:r>
          </w:hyperlink>
        </w:p>
        <w:p w14:paraId="254536B8" w14:textId="5A2B6365"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08" w:history="1">
            <w:r w:rsidRPr="00135CD9">
              <w:rPr>
                <w:rStyle w:val="Hipervnculo"/>
                <w:rFonts w:ascii="Arial" w:hAnsi="Arial" w:cs="Arial"/>
                <w:noProof/>
              </w:rPr>
              <w:t>a. Comisión encargada de dar seguimiento al diseño, implementación y operación del PREP</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_Toc150175708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6</w:t>
            </w:r>
            <w:r w:rsidRPr="00135CD9">
              <w:rPr>
                <w:rFonts w:ascii="Arial" w:hAnsi="Arial" w:cs="Arial"/>
                <w:noProof/>
                <w:webHidden/>
              </w:rPr>
              <w:fldChar w:fldCharType="end"/>
            </w:r>
          </w:hyperlink>
        </w:p>
        <w:p w14:paraId="6B50FC0F" w14:textId="6F1DBF89"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09" w:history="1">
            <w:r w:rsidRPr="00135CD9">
              <w:rPr>
                <w:rStyle w:val="Hipervnculo"/>
                <w:rFonts w:ascii="Arial" w:hAnsi="Arial" w:cs="Arial"/>
                <w:noProof/>
              </w:rPr>
              <w:t>b. Comité Técnico Asesor del PREP</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_Toc150175709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7</w:t>
            </w:r>
            <w:r w:rsidRPr="00135CD9">
              <w:rPr>
                <w:rFonts w:ascii="Arial" w:hAnsi="Arial" w:cs="Arial"/>
                <w:noProof/>
                <w:webHidden/>
              </w:rPr>
              <w:fldChar w:fldCharType="end"/>
            </w:r>
          </w:hyperlink>
        </w:p>
        <w:p w14:paraId="1CE2CA7E" w14:textId="50E61AB5"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0" w:history="1">
            <w:r w:rsidRPr="00135CD9">
              <w:rPr>
                <w:rStyle w:val="Hipervnculo"/>
                <w:rFonts w:ascii="Arial" w:hAnsi="Arial" w:cs="Arial"/>
                <w:noProof/>
              </w:rPr>
              <w:t>c. Secretaría Técnica del COTAPREP</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_Toc150175710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9</w:t>
            </w:r>
            <w:r w:rsidRPr="00135CD9">
              <w:rPr>
                <w:rFonts w:ascii="Arial" w:hAnsi="Arial" w:cs="Arial"/>
                <w:noProof/>
                <w:webHidden/>
              </w:rPr>
              <w:fldChar w:fldCharType="end"/>
            </w:r>
          </w:hyperlink>
        </w:p>
        <w:p w14:paraId="437F0962" w14:textId="3FF54AD1"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1" w:history="1">
            <w:r w:rsidRPr="00135CD9">
              <w:rPr>
                <w:rStyle w:val="Hipervnculo"/>
                <w:rFonts w:ascii="Arial" w:hAnsi="Arial" w:cs="Arial"/>
                <w:noProof/>
              </w:rPr>
              <w:t>d. Adquisiciones, licitaciones, adjudicaciones directas</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_Toc150175711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10</w:t>
            </w:r>
            <w:r w:rsidRPr="00135CD9">
              <w:rPr>
                <w:rFonts w:ascii="Arial" w:hAnsi="Arial" w:cs="Arial"/>
                <w:noProof/>
                <w:webHidden/>
              </w:rPr>
              <w:fldChar w:fldCharType="end"/>
            </w:r>
          </w:hyperlink>
        </w:p>
        <w:p w14:paraId="7B97C49F" w14:textId="637D64B0"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2" w:history="1">
            <w:r w:rsidRPr="00135CD9">
              <w:rPr>
                <w:rStyle w:val="Hipervnculo"/>
                <w:rFonts w:ascii="Arial" w:hAnsi="Arial" w:cs="Arial"/>
                <w:noProof/>
              </w:rPr>
              <w:t>e. Recursos humanos y capacitación</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_Toc150175712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10</w:t>
            </w:r>
            <w:r w:rsidRPr="00135CD9">
              <w:rPr>
                <w:rFonts w:ascii="Arial" w:hAnsi="Arial" w:cs="Arial"/>
                <w:noProof/>
                <w:webHidden/>
              </w:rPr>
              <w:fldChar w:fldCharType="end"/>
            </w:r>
          </w:hyperlink>
        </w:p>
        <w:p w14:paraId="085F07AB" w14:textId="6ED854B1"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3" w:history="1">
            <w:r w:rsidRPr="00135CD9">
              <w:rPr>
                <w:rStyle w:val="Hipervnculo"/>
                <w:rFonts w:ascii="Arial" w:hAnsi="Arial" w:cs="Arial"/>
                <w:noProof/>
              </w:rPr>
              <w:t>f. Infraestructura (medios técnicos, servicios e instalaciones necesarios)</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_Toc150175713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10</w:t>
            </w:r>
            <w:r w:rsidRPr="00135CD9">
              <w:rPr>
                <w:rFonts w:ascii="Arial" w:hAnsi="Arial" w:cs="Arial"/>
                <w:noProof/>
                <w:webHidden/>
              </w:rPr>
              <w:fldChar w:fldCharType="end"/>
            </w:r>
          </w:hyperlink>
        </w:p>
        <w:p w14:paraId="40B5E0FF" w14:textId="2FB74DFC"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4" w:history="1">
            <w:r w:rsidRPr="00135CD9">
              <w:rPr>
                <w:rStyle w:val="Hipervnculo"/>
                <w:rFonts w:ascii="Arial" w:hAnsi="Arial" w:cs="Arial"/>
                <w:noProof/>
              </w:rPr>
              <w:t>g. Instalación de CATD y, en su caso, CCV</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_Toc150175714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11</w:t>
            </w:r>
            <w:r w:rsidRPr="00135CD9">
              <w:rPr>
                <w:rFonts w:ascii="Arial" w:hAnsi="Arial" w:cs="Arial"/>
                <w:noProof/>
                <w:webHidden/>
              </w:rPr>
              <w:fldChar w:fldCharType="end"/>
            </w:r>
          </w:hyperlink>
        </w:p>
        <w:p w14:paraId="1C85611E" w14:textId="5EE48A37"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5" w:history="1">
            <w:r w:rsidRPr="00135CD9">
              <w:rPr>
                <w:rStyle w:val="Hipervnculo"/>
                <w:rFonts w:ascii="Arial" w:hAnsi="Arial" w:cs="Arial"/>
                <w:noProof/>
              </w:rPr>
              <w:t>h. Desarrollo del sistema informático</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_Toc150175715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11</w:t>
            </w:r>
            <w:r w:rsidRPr="00135CD9">
              <w:rPr>
                <w:rFonts w:ascii="Arial" w:hAnsi="Arial" w:cs="Arial"/>
                <w:noProof/>
                <w:webHidden/>
              </w:rPr>
              <w:fldChar w:fldCharType="end"/>
            </w:r>
          </w:hyperlink>
        </w:p>
        <w:p w14:paraId="43EB8481" w14:textId="2FEEFCC2"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6" w:history="1">
            <w:r w:rsidRPr="00135CD9">
              <w:rPr>
                <w:rStyle w:val="Hipervnculo"/>
                <w:rFonts w:ascii="Arial" w:hAnsi="Arial" w:cs="Arial"/>
                <w:noProof/>
              </w:rPr>
              <w:t>i. Auditoría</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_Toc150175716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11</w:t>
            </w:r>
            <w:r w:rsidRPr="00135CD9">
              <w:rPr>
                <w:rFonts w:ascii="Arial" w:hAnsi="Arial" w:cs="Arial"/>
                <w:noProof/>
                <w:webHidden/>
              </w:rPr>
              <w:fldChar w:fldCharType="end"/>
            </w:r>
          </w:hyperlink>
        </w:p>
        <w:p w14:paraId="3D472314" w14:textId="7EA3FDB0" w:rsidR="00503613" w:rsidRPr="00135CD9" w:rsidRDefault="00503613">
          <w:pPr>
            <w:pStyle w:val="TDC2"/>
            <w:tabs>
              <w:tab w:val="right" w:leader="dot" w:pos="8828"/>
            </w:tabs>
            <w:rPr>
              <w:rFonts w:ascii="Arial" w:eastAsiaTheme="minorEastAsia" w:hAnsi="Arial" w:cs="Arial"/>
              <w:b w:val="0"/>
              <w:bCs w:val="0"/>
              <w:smallCaps w:val="0"/>
              <w:noProof/>
              <w:kern w:val="2"/>
              <w:lang w:eastAsia="es-MX"/>
              <w14:ligatures w14:val="standardContextual"/>
            </w:rPr>
          </w:pPr>
          <w:hyperlink w:anchor="_Toc150175717" w:history="1">
            <w:r w:rsidRPr="00135CD9">
              <w:rPr>
                <w:rStyle w:val="Hipervnculo"/>
                <w:rFonts w:ascii="Arial" w:hAnsi="Arial" w:cs="Arial"/>
                <w:noProof/>
              </w:rPr>
              <w:t>j. Difusores oficiales</w:t>
            </w:r>
            <w:r w:rsidRPr="00135CD9">
              <w:rPr>
                <w:rFonts w:ascii="Arial" w:hAnsi="Arial" w:cs="Arial"/>
                <w:noProof/>
                <w:webHidden/>
              </w:rPr>
              <w:tab/>
            </w:r>
            <w:r w:rsidRPr="00135CD9">
              <w:rPr>
                <w:rFonts w:ascii="Arial" w:hAnsi="Arial" w:cs="Arial"/>
                <w:noProof/>
                <w:webHidden/>
              </w:rPr>
              <w:fldChar w:fldCharType="begin"/>
            </w:r>
            <w:r w:rsidRPr="00135CD9">
              <w:rPr>
                <w:rFonts w:ascii="Arial" w:hAnsi="Arial" w:cs="Arial"/>
                <w:noProof/>
                <w:webHidden/>
              </w:rPr>
              <w:instrText xml:space="preserve"> PAGEREF _Toc150175717 \h </w:instrText>
            </w:r>
            <w:r w:rsidRPr="00135CD9">
              <w:rPr>
                <w:rFonts w:ascii="Arial" w:hAnsi="Arial" w:cs="Arial"/>
                <w:noProof/>
                <w:webHidden/>
              </w:rPr>
            </w:r>
            <w:r w:rsidRPr="00135CD9">
              <w:rPr>
                <w:rFonts w:ascii="Arial" w:hAnsi="Arial" w:cs="Arial"/>
                <w:noProof/>
                <w:webHidden/>
              </w:rPr>
              <w:fldChar w:fldCharType="separate"/>
            </w:r>
            <w:r w:rsidRPr="00135CD9">
              <w:rPr>
                <w:rFonts w:ascii="Arial" w:hAnsi="Arial" w:cs="Arial"/>
                <w:noProof/>
                <w:webHidden/>
              </w:rPr>
              <w:t>12</w:t>
            </w:r>
            <w:r w:rsidRPr="00135CD9">
              <w:rPr>
                <w:rFonts w:ascii="Arial" w:hAnsi="Arial" w:cs="Arial"/>
                <w:noProof/>
                <w:webHidden/>
              </w:rPr>
              <w:fldChar w:fldCharType="end"/>
            </w:r>
          </w:hyperlink>
        </w:p>
        <w:p w14:paraId="57FF72F0" w14:textId="6D19846A" w:rsidR="00E94453" w:rsidRPr="002B1143" w:rsidRDefault="00E94453">
          <w:pPr>
            <w:rPr>
              <w:lang w:val="es-ES_tradnl"/>
            </w:rPr>
          </w:pPr>
          <w:r w:rsidRPr="00165336">
            <w:rPr>
              <w:rFonts w:cs="Arial"/>
              <w:b/>
              <w:bCs/>
              <w:noProof/>
              <w:lang w:val="es-ES_tradnl"/>
            </w:rPr>
            <w:fldChar w:fldCharType="end"/>
          </w:r>
        </w:p>
      </w:sdtContent>
    </w:sdt>
    <w:p w14:paraId="7DE9346E" w14:textId="77777777" w:rsidR="00E014D2" w:rsidRPr="002B1143" w:rsidRDefault="00E014D2">
      <w:pPr>
        <w:rPr>
          <w:lang w:val="es-ES_tradnl"/>
        </w:rPr>
      </w:pPr>
      <w:r w:rsidRPr="002B1143">
        <w:rPr>
          <w:lang w:val="es-ES_tradnl"/>
        </w:rPr>
        <w:br w:type="page"/>
      </w:r>
    </w:p>
    <w:p w14:paraId="601640C0" w14:textId="5BCC31BD" w:rsidR="003E4556" w:rsidRPr="003E4556" w:rsidRDefault="003E4556" w:rsidP="00221E96">
      <w:pPr>
        <w:pStyle w:val="Ttulo1"/>
      </w:pPr>
      <w:bookmarkStart w:id="0" w:name="_Toc150175705"/>
      <w:r w:rsidRPr="003E4556">
        <w:lastRenderedPageBreak/>
        <w:t>Presentación</w:t>
      </w:r>
      <w:bookmarkEnd w:id="0"/>
      <w:r w:rsidRPr="003E4556">
        <w:t xml:space="preserve"> </w:t>
      </w:r>
    </w:p>
    <w:p w14:paraId="45D5E2D9" w14:textId="6F743C7F" w:rsidR="00F84778" w:rsidRPr="00852149" w:rsidRDefault="00F84778" w:rsidP="00F84778">
      <w:pPr>
        <w:spacing w:after="360" w:line="276" w:lineRule="auto"/>
        <w:rPr>
          <w:rFonts w:cs="Arial"/>
          <w:sz w:val="24"/>
          <w:szCs w:val="32"/>
          <w:lang w:val="es-ES"/>
        </w:rPr>
      </w:pPr>
      <w:r w:rsidRPr="00852149">
        <w:rPr>
          <w:rFonts w:cs="Arial"/>
          <w:sz w:val="24"/>
          <w:szCs w:val="32"/>
          <w:lang w:val="es-ES"/>
        </w:rPr>
        <w:t xml:space="preserve">La Dirección de Área de Informática del Instituto Electoral y de Participación Ciudadana del Estado de Jalisco (IEPC) rinde el presente informe derivado del acuerdo del Consejo General del IEPC Jalisco </w:t>
      </w:r>
      <w:r w:rsidR="008F75DE" w:rsidRPr="00852149">
        <w:rPr>
          <w:rFonts w:cs="Arial"/>
          <w:sz w:val="24"/>
          <w:szCs w:val="32"/>
          <w:lang w:val="es-ES"/>
        </w:rPr>
        <w:t>IEPC-ACG-053/2023</w:t>
      </w:r>
      <w:r w:rsidR="00D26E8E" w:rsidRPr="00852149">
        <w:rPr>
          <w:rStyle w:val="Refdenotaalpie"/>
          <w:rFonts w:cs="Arial"/>
          <w:sz w:val="24"/>
          <w:szCs w:val="32"/>
          <w:lang w:val="es-ES"/>
        </w:rPr>
        <w:footnoteReference w:id="2"/>
      </w:r>
      <w:r w:rsidR="008F75DE" w:rsidRPr="00852149">
        <w:rPr>
          <w:rFonts w:cs="Arial"/>
          <w:sz w:val="24"/>
          <w:szCs w:val="32"/>
          <w:lang w:val="es-ES"/>
        </w:rPr>
        <w:t>,</w:t>
      </w:r>
      <w:r w:rsidRPr="00852149">
        <w:rPr>
          <w:rFonts w:cs="Arial"/>
          <w:sz w:val="24"/>
          <w:szCs w:val="32"/>
          <w:lang w:val="es-ES"/>
        </w:rPr>
        <w:t xml:space="preserve">que con fecha de </w:t>
      </w:r>
      <w:r w:rsidR="00D17135" w:rsidRPr="00852149">
        <w:rPr>
          <w:rFonts w:cs="Arial"/>
          <w:sz w:val="24"/>
          <w:szCs w:val="32"/>
          <w:lang w:val="es-ES"/>
        </w:rPr>
        <w:t>31</w:t>
      </w:r>
      <w:r w:rsidRPr="00852149">
        <w:rPr>
          <w:rFonts w:cs="Arial"/>
          <w:sz w:val="24"/>
          <w:szCs w:val="32"/>
          <w:lang w:val="es-ES"/>
        </w:rPr>
        <w:t xml:space="preserve"> de </w:t>
      </w:r>
      <w:r w:rsidR="00D17135" w:rsidRPr="00852149">
        <w:rPr>
          <w:rFonts w:cs="Arial"/>
          <w:sz w:val="24"/>
          <w:szCs w:val="32"/>
          <w:lang w:val="es-ES"/>
        </w:rPr>
        <w:t>agosto</w:t>
      </w:r>
      <w:r w:rsidRPr="00852149">
        <w:rPr>
          <w:rFonts w:cs="Arial"/>
          <w:sz w:val="24"/>
          <w:szCs w:val="32"/>
          <w:lang w:val="es-ES"/>
        </w:rPr>
        <w:t xml:space="preserve"> del año en curso designa a esta dirección como instancia interna responsable para coordinar las labores del Programa de Resultados Electorales Preliminares</w:t>
      </w:r>
      <w:r w:rsidR="00D17135" w:rsidRPr="00852149">
        <w:rPr>
          <w:rFonts w:cs="Arial"/>
          <w:sz w:val="24"/>
          <w:szCs w:val="32"/>
          <w:lang w:val="es-ES"/>
        </w:rPr>
        <w:t>,</w:t>
      </w:r>
      <w:r w:rsidRPr="00852149">
        <w:rPr>
          <w:rFonts w:cs="Arial"/>
          <w:sz w:val="24"/>
          <w:szCs w:val="32"/>
          <w:lang w:val="es-ES"/>
        </w:rPr>
        <w:t xml:space="preserve"> para el Proceso Electoral</w:t>
      </w:r>
      <w:r w:rsidR="00D17135" w:rsidRPr="00852149">
        <w:rPr>
          <w:rFonts w:cs="Arial"/>
          <w:sz w:val="24"/>
          <w:szCs w:val="32"/>
          <w:lang w:val="es-ES"/>
        </w:rPr>
        <w:t xml:space="preserve"> Local</w:t>
      </w:r>
      <w:r w:rsidRPr="00852149">
        <w:rPr>
          <w:rFonts w:cs="Arial"/>
          <w:sz w:val="24"/>
          <w:szCs w:val="32"/>
          <w:lang w:val="es-ES"/>
        </w:rPr>
        <w:t xml:space="preserve"> Concurrente 202</w:t>
      </w:r>
      <w:r w:rsidR="00D17135" w:rsidRPr="00852149">
        <w:rPr>
          <w:rFonts w:cs="Arial"/>
          <w:sz w:val="24"/>
          <w:szCs w:val="32"/>
          <w:lang w:val="es-ES"/>
        </w:rPr>
        <w:t>3</w:t>
      </w:r>
      <w:r w:rsidRPr="00852149">
        <w:rPr>
          <w:rFonts w:cs="Arial"/>
          <w:sz w:val="24"/>
          <w:szCs w:val="32"/>
          <w:lang w:val="es-ES"/>
        </w:rPr>
        <w:t>-202</w:t>
      </w:r>
      <w:r w:rsidR="00D17135" w:rsidRPr="00852149">
        <w:rPr>
          <w:rFonts w:cs="Arial"/>
          <w:sz w:val="24"/>
          <w:szCs w:val="32"/>
          <w:lang w:val="es-ES"/>
        </w:rPr>
        <w:t>4</w:t>
      </w:r>
      <w:r w:rsidRPr="00852149">
        <w:rPr>
          <w:rFonts w:cs="Arial"/>
          <w:sz w:val="24"/>
          <w:szCs w:val="32"/>
          <w:lang w:val="es-ES"/>
        </w:rPr>
        <w:t>, de conformidad con lo dispuesto en el artículo 338, párrafo 3 del Reglamento de Elecciones del Instituto Nacional Electoral (INE) y en el artículo 25, párrafo 1, fracción XII del Reglamento Interior de este organismo electoral</w:t>
      </w:r>
      <w:r w:rsidR="001E4A40" w:rsidRPr="00852149">
        <w:rPr>
          <w:rFonts w:cs="Arial"/>
          <w:sz w:val="24"/>
          <w:szCs w:val="32"/>
          <w:lang w:val="es-ES"/>
        </w:rPr>
        <w:t>, así como en cumplimiento del ANEXO 13, numeral 33 del Reglamento de Elecciones del Instituto Nacional Electoral.</w:t>
      </w:r>
    </w:p>
    <w:p w14:paraId="25345E0C" w14:textId="7316E945" w:rsidR="007328EB" w:rsidRDefault="005C0FDF" w:rsidP="009E0D30">
      <w:pPr>
        <w:spacing w:after="360" w:line="276" w:lineRule="auto"/>
        <w:rPr>
          <w:rFonts w:cs="Arial"/>
          <w:sz w:val="24"/>
          <w:szCs w:val="32"/>
          <w:lang w:val="es-ES"/>
        </w:rPr>
      </w:pPr>
      <w:r w:rsidRPr="00852149">
        <w:rPr>
          <w:rFonts w:cs="Arial"/>
          <w:sz w:val="24"/>
          <w:szCs w:val="32"/>
          <w:lang w:val="es-ES"/>
        </w:rPr>
        <w:t xml:space="preserve">El presente informe corresponde a las actividades </w:t>
      </w:r>
      <w:r w:rsidR="007328EB" w:rsidRPr="00852149">
        <w:rPr>
          <w:rFonts w:cs="Arial"/>
          <w:sz w:val="24"/>
          <w:szCs w:val="32"/>
          <w:lang w:val="es-ES"/>
        </w:rPr>
        <w:t xml:space="preserve">realizadas durante </w:t>
      </w:r>
      <w:r w:rsidR="007328EB" w:rsidRPr="002453F8">
        <w:rPr>
          <w:rFonts w:cs="Arial"/>
          <w:b/>
          <w:bCs/>
          <w:sz w:val="24"/>
          <w:szCs w:val="32"/>
          <w:lang w:val="es-ES"/>
        </w:rPr>
        <w:t xml:space="preserve">el </w:t>
      </w:r>
      <w:r w:rsidR="00697026" w:rsidRPr="002453F8">
        <w:rPr>
          <w:rFonts w:cs="Arial"/>
          <w:b/>
          <w:bCs/>
          <w:sz w:val="24"/>
          <w:szCs w:val="32"/>
          <w:lang w:val="es-ES"/>
        </w:rPr>
        <w:t>periodo del 1</w:t>
      </w:r>
      <w:r w:rsidR="004B08EE" w:rsidRPr="002453F8">
        <w:rPr>
          <w:rFonts w:cs="Arial"/>
          <w:b/>
          <w:bCs/>
          <w:sz w:val="24"/>
          <w:szCs w:val="32"/>
          <w:lang w:val="es-ES"/>
        </w:rPr>
        <w:t>°</w:t>
      </w:r>
      <w:r w:rsidR="00697026" w:rsidRPr="002453F8">
        <w:rPr>
          <w:rFonts w:cs="Arial"/>
          <w:b/>
          <w:bCs/>
          <w:sz w:val="24"/>
          <w:szCs w:val="32"/>
          <w:lang w:val="es-ES"/>
        </w:rPr>
        <w:t xml:space="preserve"> al 31</w:t>
      </w:r>
      <w:r w:rsidR="004B08EE" w:rsidRPr="002453F8">
        <w:rPr>
          <w:rFonts w:cs="Arial"/>
          <w:b/>
          <w:bCs/>
          <w:sz w:val="24"/>
          <w:szCs w:val="32"/>
          <w:lang w:val="es-ES"/>
        </w:rPr>
        <w:t>°</w:t>
      </w:r>
      <w:r w:rsidR="00697026" w:rsidRPr="002453F8">
        <w:rPr>
          <w:rFonts w:cs="Arial"/>
          <w:b/>
          <w:bCs/>
          <w:sz w:val="24"/>
          <w:szCs w:val="32"/>
          <w:lang w:val="es-ES"/>
        </w:rPr>
        <w:t xml:space="preserve"> del </w:t>
      </w:r>
      <w:r w:rsidR="007328EB" w:rsidRPr="002453F8">
        <w:rPr>
          <w:rFonts w:cs="Arial"/>
          <w:b/>
          <w:bCs/>
          <w:sz w:val="24"/>
          <w:szCs w:val="32"/>
          <w:lang w:val="es-ES"/>
        </w:rPr>
        <w:t xml:space="preserve">mes de </w:t>
      </w:r>
      <w:r w:rsidR="000C3E75" w:rsidRPr="002453F8">
        <w:rPr>
          <w:rFonts w:cs="Arial"/>
          <w:b/>
          <w:bCs/>
          <w:sz w:val="24"/>
          <w:szCs w:val="32"/>
          <w:lang w:val="es-ES"/>
        </w:rPr>
        <w:t>octubre</w:t>
      </w:r>
      <w:r w:rsidR="0092420A" w:rsidRPr="00852149">
        <w:rPr>
          <w:rFonts w:cs="Arial"/>
          <w:sz w:val="24"/>
          <w:szCs w:val="32"/>
          <w:lang w:val="es-ES"/>
        </w:rPr>
        <w:t xml:space="preserve"> y que van en coordinación con el Plan de Trabajo</w:t>
      </w:r>
      <w:r w:rsidR="00C002FB" w:rsidRPr="00852149">
        <w:rPr>
          <w:rFonts w:cs="Arial"/>
          <w:sz w:val="24"/>
          <w:szCs w:val="32"/>
          <w:lang w:val="es-ES"/>
        </w:rPr>
        <w:t xml:space="preserve"> cuyo objetivo es lograr cumplir </w:t>
      </w:r>
      <w:r w:rsidR="00580E12" w:rsidRPr="00852149">
        <w:rPr>
          <w:rFonts w:cs="Arial"/>
          <w:sz w:val="24"/>
          <w:szCs w:val="32"/>
          <w:lang w:val="es-ES"/>
        </w:rPr>
        <w:t>con cada actividad establecida y enfocada a la operación exitosa del PREP.</w:t>
      </w:r>
    </w:p>
    <w:p w14:paraId="7B6FEA0C" w14:textId="3AB23E31" w:rsidR="00CC5A81" w:rsidRDefault="00A03CFE" w:rsidP="009E0D30">
      <w:pPr>
        <w:spacing w:after="360" w:line="276" w:lineRule="auto"/>
        <w:rPr>
          <w:rFonts w:cs="Arial"/>
          <w:sz w:val="24"/>
          <w:szCs w:val="32"/>
          <w:lang w:val="es-ES"/>
        </w:rPr>
      </w:pPr>
      <w:r>
        <w:rPr>
          <w:rFonts w:cs="Arial"/>
          <w:sz w:val="24"/>
          <w:szCs w:val="32"/>
          <w:lang w:val="es-ES"/>
        </w:rPr>
        <w:t xml:space="preserve">Este informe </w:t>
      </w:r>
      <w:r w:rsidR="007245BF">
        <w:rPr>
          <w:rFonts w:cs="Arial"/>
          <w:sz w:val="24"/>
          <w:szCs w:val="32"/>
          <w:lang w:val="es-ES"/>
        </w:rPr>
        <w:t>contempla los siguientes apartados:</w:t>
      </w:r>
    </w:p>
    <w:p w14:paraId="6145F711" w14:textId="4112241E" w:rsidR="007245BF" w:rsidRPr="007955A6" w:rsidRDefault="007A6569" w:rsidP="007955A6">
      <w:pPr>
        <w:pStyle w:val="Prrafodelista"/>
        <w:numPr>
          <w:ilvl w:val="0"/>
          <w:numId w:val="35"/>
        </w:numPr>
        <w:spacing w:after="360"/>
        <w:rPr>
          <w:rFonts w:cs="Arial"/>
          <w:sz w:val="24"/>
          <w:szCs w:val="32"/>
          <w:lang w:val="es-ES"/>
        </w:rPr>
      </w:pPr>
      <w:r w:rsidRPr="007955A6">
        <w:rPr>
          <w:rFonts w:cs="Arial"/>
          <w:sz w:val="24"/>
          <w:szCs w:val="32"/>
          <w:lang w:val="es-ES"/>
        </w:rPr>
        <w:t>Acuerdos:</w:t>
      </w:r>
      <w:r w:rsidR="007955A6">
        <w:rPr>
          <w:rFonts w:cs="Arial"/>
          <w:sz w:val="24"/>
          <w:szCs w:val="32"/>
          <w:lang w:val="es-ES"/>
        </w:rPr>
        <w:t xml:space="preserve"> En este apartado se enlistan los acuerdos aprobados durante el periodo que se reporta.</w:t>
      </w:r>
    </w:p>
    <w:p w14:paraId="5E3118E3" w14:textId="4F4517D5" w:rsidR="007A6569" w:rsidRDefault="007A6569" w:rsidP="007955A6">
      <w:pPr>
        <w:pStyle w:val="Prrafodelista"/>
        <w:numPr>
          <w:ilvl w:val="0"/>
          <w:numId w:val="35"/>
        </w:numPr>
        <w:spacing w:after="360"/>
        <w:rPr>
          <w:rFonts w:cs="Arial"/>
          <w:sz w:val="24"/>
          <w:szCs w:val="32"/>
          <w:lang w:val="es-ES"/>
        </w:rPr>
      </w:pPr>
      <w:r w:rsidRPr="007955A6">
        <w:rPr>
          <w:rFonts w:cs="Arial"/>
          <w:sz w:val="24"/>
          <w:szCs w:val="32"/>
          <w:lang w:val="es-ES"/>
        </w:rPr>
        <w:t>Avance respecto al Plan de trabajo para la implementación del PREP elaborado por la instancia interna</w:t>
      </w:r>
      <w:r w:rsidR="007955A6">
        <w:rPr>
          <w:rFonts w:cs="Arial"/>
          <w:sz w:val="24"/>
          <w:szCs w:val="32"/>
          <w:lang w:val="es-ES"/>
        </w:rPr>
        <w:t xml:space="preserve">: </w:t>
      </w:r>
      <w:r w:rsidR="00061F48">
        <w:rPr>
          <w:rFonts w:cs="Arial"/>
          <w:sz w:val="24"/>
          <w:szCs w:val="32"/>
          <w:lang w:val="es-ES"/>
        </w:rPr>
        <w:t>En este apartado se definen los avances del periodo que se reporta</w:t>
      </w:r>
      <w:r w:rsidR="009135DA">
        <w:rPr>
          <w:rFonts w:cs="Arial"/>
          <w:sz w:val="24"/>
          <w:szCs w:val="32"/>
          <w:lang w:val="es-ES"/>
        </w:rPr>
        <w:t xml:space="preserve">. Para </w:t>
      </w:r>
      <w:r w:rsidR="008C2721">
        <w:rPr>
          <w:rFonts w:cs="Arial"/>
          <w:sz w:val="24"/>
          <w:szCs w:val="32"/>
          <w:lang w:val="es-ES"/>
        </w:rPr>
        <w:t>un</w:t>
      </w:r>
      <w:r w:rsidR="009135DA">
        <w:rPr>
          <w:rFonts w:cs="Arial"/>
          <w:sz w:val="24"/>
          <w:szCs w:val="32"/>
          <w:lang w:val="es-ES"/>
        </w:rPr>
        <w:t xml:space="preserve"> correct</w:t>
      </w:r>
      <w:r w:rsidR="008C2721">
        <w:rPr>
          <w:rFonts w:cs="Arial"/>
          <w:sz w:val="24"/>
          <w:szCs w:val="32"/>
          <w:lang w:val="es-ES"/>
        </w:rPr>
        <w:t>o seguimiento</w:t>
      </w:r>
      <w:r w:rsidR="00442ADA">
        <w:rPr>
          <w:rFonts w:cs="Arial"/>
          <w:sz w:val="24"/>
          <w:szCs w:val="32"/>
          <w:lang w:val="es-ES"/>
        </w:rPr>
        <w:t xml:space="preserve"> </w:t>
      </w:r>
      <w:r w:rsidR="009135DA">
        <w:rPr>
          <w:rFonts w:cs="Arial"/>
          <w:sz w:val="24"/>
          <w:szCs w:val="32"/>
          <w:lang w:val="es-ES"/>
        </w:rPr>
        <w:t>de los avances</w:t>
      </w:r>
      <w:r w:rsidR="006E6AAA">
        <w:rPr>
          <w:rFonts w:cs="Arial"/>
          <w:sz w:val="24"/>
          <w:szCs w:val="32"/>
          <w:lang w:val="es-ES"/>
        </w:rPr>
        <w:t xml:space="preserve"> del periodo reportado</w:t>
      </w:r>
      <w:r w:rsidR="009135DA">
        <w:rPr>
          <w:rFonts w:cs="Arial"/>
          <w:sz w:val="24"/>
          <w:szCs w:val="32"/>
          <w:lang w:val="es-ES"/>
        </w:rPr>
        <w:t xml:space="preserve">, </w:t>
      </w:r>
      <w:r w:rsidR="00442ADA">
        <w:rPr>
          <w:rFonts w:cs="Arial"/>
          <w:sz w:val="24"/>
          <w:szCs w:val="32"/>
          <w:lang w:val="es-ES"/>
        </w:rPr>
        <w:t>é</w:t>
      </w:r>
      <w:r w:rsidR="009135DA">
        <w:rPr>
          <w:rFonts w:cs="Arial"/>
          <w:sz w:val="24"/>
          <w:szCs w:val="32"/>
          <w:lang w:val="es-ES"/>
        </w:rPr>
        <w:t xml:space="preserve">stos se </w:t>
      </w:r>
      <w:r w:rsidR="008A750D">
        <w:rPr>
          <w:rFonts w:cs="Arial"/>
          <w:sz w:val="24"/>
          <w:szCs w:val="32"/>
          <w:lang w:val="es-ES"/>
        </w:rPr>
        <w:t>subdividen</w:t>
      </w:r>
      <w:r w:rsidR="009135DA">
        <w:rPr>
          <w:rFonts w:cs="Arial"/>
          <w:sz w:val="24"/>
          <w:szCs w:val="32"/>
          <w:lang w:val="es-ES"/>
        </w:rPr>
        <w:t xml:space="preserve"> en los siguientes </w:t>
      </w:r>
      <w:r w:rsidR="00F677F2">
        <w:rPr>
          <w:rFonts w:cs="Arial"/>
          <w:sz w:val="24"/>
          <w:szCs w:val="32"/>
          <w:lang w:val="es-ES"/>
        </w:rPr>
        <w:t>temas:</w:t>
      </w:r>
    </w:p>
    <w:p w14:paraId="09B49829" w14:textId="489902FA" w:rsidR="00F677F2" w:rsidRDefault="00F677F2" w:rsidP="00F677F2">
      <w:pPr>
        <w:pStyle w:val="Prrafodelista"/>
        <w:numPr>
          <w:ilvl w:val="1"/>
          <w:numId w:val="35"/>
        </w:numPr>
        <w:spacing w:after="360"/>
        <w:rPr>
          <w:rFonts w:cs="Arial"/>
          <w:sz w:val="24"/>
          <w:szCs w:val="32"/>
          <w:lang w:val="es-ES"/>
        </w:rPr>
      </w:pPr>
      <w:r w:rsidRPr="00F677F2">
        <w:rPr>
          <w:rFonts w:cs="Arial"/>
          <w:sz w:val="24"/>
          <w:szCs w:val="32"/>
          <w:lang w:val="es-ES"/>
        </w:rPr>
        <w:t>Comisión encargada de dar seguimiento al diseño, implementación y operación del PREP</w:t>
      </w:r>
      <w:r w:rsidR="000B4EA2">
        <w:rPr>
          <w:rFonts w:cs="Arial"/>
          <w:sz w:val="24"/>
          <w:szCs w:val="32"/>
          <w:lang w:val="es-ES"/>
        </w:rPr>
        <w:t>.</w:t>
      </w:r>
    </w:p>
    <w:p w14:paraId="108E597D" w14:textId="1BBE4366" w:rsidR="00F677F2" w:rsidRDefault="00F677F2" w:rsidP="00F677F2">
      <w:pPr>
        <w:pStyle w:val="Prrafodelista"/>
        <w:numPr>
          <w:ilvl w:val="1"/>
          <w:numId w:val="35"/>
        </w:numPr>
        <w:spacing w:after="360"/>
        <w:rPr>
          <w:rFonts w:cs="Arial"/>
          <w:sz w:val="24"/>
          <w:szCs w:val="32"/>
          <w:lang w:val="es-ES"/>
        </w:rPr>
      </w:pPr>
      <w:r w:rsidRPr="00F677F2">
        <w:rPr>
          <w:rFonts w:cs="Arial"/>
          <w:sz w:val="24"/>
          <w:szCs w:val="32"/>
          <w:lang w:val="es-ES"/>
        </w:rPr>
        <w:t>Comité Técnico Asesor del PREP</w:t>
      </w:r>
    </w:p>
    <w:p w14:paraId="1C7E3516" w14:textId="77777777" w:rsidR="006364BB" w:rsidRPr="006364BB" w:rsidRDefault="006364BB" w:rsidP="006364BB">
      <w:pPr>
        <w:pStyle w:val="Prrafodelista"/>
        <w:numPr>
          <w:ilvl w:val="1"/>
          <w:numId w:val="35"/>
        </w:numPr>
        <w:rPr>
          <w:rFonts w:cs="Arial"/>
          <w:sz w:val="24"/>
          <w:szCs w:val="32"/>
          <w:lang w:val="es-ES"/>
        </w:rPr>
      </w:pPr>
      <w:r w:rsidRPr="006364BB">
        <w:rPr>
          <w:rFonts w:cs="Arial"/>
          <w:sz w:val="24"/>
          <w:szCs w:val="32"/>
          <w:lang w:val="es-ES"/>
        </w:rPr>
        <w:t>Secretaría Técnica del COTAPREP</w:t>
      </w:r>
    </w:p>
    <w:p w14:paraId="44AB0215" w14:textId="77777777" w:rsidR="00801CFF" w:rsidRPr="00801CFF" w:rsidRDefault="00801CFF" w:rsidP="00801CFF">
      <w:pPr>
        <w:pStyle w:val="Prrafodelista"/>
        <w:numPr>
          <w:ilvl w:val="1"/>
          <w:numId w:val="35"/>
        </w:numPr>
        <w:rPr>
          <w:rFonts w:cs="Arial"/>
          <w:sz w:val="24"/>
          <w:szCs w:val="32"/>
          <w:lang w:val="es-ES"/>
        </w:rPr>
      </w:pPr>
      <w:r w:rsidRPr="00801CFF">
        <w:rPr>
          <w:rFonts w:cs="Arial"/>
          <w:sz w:val="24"/>
          <w:szCs w:val="32"/>
          <w:lang w:val="es-ES"/>
        </w:rPr>
        <w:t>Adquisiciones, licitaciones, adjudicaciones directas</w:t>
      </w:r>
    </w:p>
    <w:p w14:paraId="750AE61F" w14:textId="77777777" w:rsidR="00342208" w:rsidRPr="00342208" w:rsidRDefault="00342208" w:rsidP="00342208">
      <w:pPr>
        <w:pStyle w:val="Prrafodelista"/>
        <w:numPr>
          <w:ilvl w:val="1"/>
          <w:numId w:val="35"/>
        </w:numPr>
        <w:rPr>
          <w:rFonts w:cs="Arial"/>
          <w:sz w:val="24"/>
          <w:szCs w:val="32"/>
          <w:lang w:val="es-ES"/>
        </w:rPr>
      </w:pPr>
      <w:r w:rsidRPr="00342208">
        <w:rPr>
          <w:rFonts w:cs="Arial"/>
          <w:sz w:val="24"/>
          <w:szCs w:val="32"/>
          <w:lang w:val="es-ES"/>
        </w:rPr>
        <w:t>Recursos humanos y capacitación</w:t>
      </w:r>
    </w:p>
    <w:p w14:paraId="1263893C" w14:textId="77777777" w:rsidR="00A2681B" w:rsidRPr="00A2681B" w:rsidRDefault="00A2681B" w:rsidP="00A2681B">
      <w:pPr>
        <w:pStyle w:val="Prrafodelista"/>
        <w:numPr>
          <w:ilvl w:val="1"/>
          <w:numId w:val="35"/>
        </w:numPr>
        <w:rPr>
          <w:rFonts w:cs="Arial"/>
          <w:sz w:val="24"/>
          <w:szCs w:val="32"/>
          <w:lang w:val="es-ES"/>
        </w:rPr>
      </w:pPr>
      <w:r w:rsidRPr="00A2681B">
        <w:rPr>
          <w:rFonts w:cs="Arial"/>
          <w:sz w:val="24"/>
          <w:szCs w:val="32"/>
          <w:lang w:val="es-ES"/>
        </w:rPr>
        <w:t>Infraestructura (medios técnicos, servicios e instalaciones necesarios)</w:t>
      </w:r>
    </w:p>
    <w:p w14:paraId="46AB6CE8" w14:textId="77777777" w:rsidR="00001843" w:rsidRPr="00001843" w:rsidRDefault="00001843" w:rsidP="00001843">
      <w:pPr>
        <w:pStyle w:val="Prrafodelista"/>
        <w:numPr>
          <w:ilvl w:val="1"/>
          <w:numId w:val="35"/>
        </w:numPr>
        <w:rPr>
          <w:rFonts w:cs="Arial"/>
          <w:sz w:val="24"/>
          <w:szCs w:val="32"/>
          <w:lang w:val="es-ES"/>
        </w:rPr>
      </w:pPr>
      <w:r w:rsidRPr="00001843">
        <w:rPr>
          <w:rFonts w:cs="Arial"/>
          <w:sz w:val="24"/>
          <w:szCs w:val="32"/>
          <w:lang w:val="es-ES"/>
        </w:rPr>
        <w:t>Instalación de CATD y, en su caso, CCV</w:t>
      </w:r>
    </w:p>
    <w:p w14:paraId="1C999681" w14:textId="77777777" w:rsidR="00FD489E" w:rsidRPr="00FD489E" w:rsidRDefault="00FD489E" w:rsidP="00FD489E">
      <w:pPr>
        <w:pStyle w:val="Prrafodelista"/>
        <w:numPr>
          <w:ilvl w:val="1"/>
          <w:numId w:val="35"/>
        </w:numPr>
        <w:rPr>
          <w:rFonts w:cs="Arial"/>
          <w:sz w:val="24"/>
          <w:szCs w:val="32"/>
          <w:lang w:val="es-ES"/>
        </w:rPr>
      </w:pPr>
      <w:r w:rsidRPr="00FD489E">
        <w:rPr>
          <w:rFonts w:cs="Arial"/>
          <w:sz w:val="24"/>
          <w:szCs w:val="32"/>
          <w:lang w:val="es-ES"/>
        </w:rPr>
        <w:lastRenderedPageBreak/>
        <w:t>Desarrollo del sistema informático</w:t>
      </w:r>
    </w:p>
    <w:p w14:paraId="55D55153" w14:textId="733429A2" w:rsidR="00442ADA" w:rsidRDefault="001A101C" w:rsidP="00F677F2">
      <w:pPr>
        <w:pStyle w:val="Prrafodelista"/>
        <w:numPr>
          <w:ilvl w:val="1"/>
          <w:numId w:val="35"/>
        </w:numPr>
        <w:spacing w:after="360"/>
        <w:rPr>
          <w:rFonts w:cs="Arial"/>
          <w:sz w:val="24"/>
          <w:szCs w:val="32"/>
          <w:lang w:val="es-ES"/>
        </w:rPr>
      </w:pPr>
      <w:r w:rsidRPr="001A101C">
        <w:rPr>
          <w:rFonts w:cs="Arial"/>
          <w:sz w:val="24"/>
          <w:szCs w:val="32"/>
          <w:lang w:val="es-ES"/>
        </w:rPr>
        <w:t>Auditoría</w:t>
      </w:r>
    </w:p>
    <w:p w14:paraId="54354EEE" w14:textId="39323159" w:rsidR="003E408A" w:rsidRDefault="003E408A" w:rsidP="00F677F2">
      <w:pPr>
        <w:pStyle w:val="Prrafodelista"/>
        <w:numPr>
          <w:ilvl w:val="1"/>
          <w:numId w:val="35"/>
        </w:numPr>
        <w:spacing w:after="360"/>
        <w:rPr>
          <w:rFonts w:cs="Arial"/>
          <w:sz w:val="24"/>
          <w:szCs w:val="32"/>
          <w:lang w:val="es-ES"/>
        </w:rPr>
      </w:pPr>
      <w:r w:rsidRPr="003E408A">
        <w:rPr>
          <w:rFonts w:cs="Arial"/>
          <w:sz w:val="24"/>
          <w:szCs w:val="32"/>
          <w:lang w:val="es-ES"/>
        </w:rPr>
        <w:t>Difusores oficiales</w:t>
      </w:r>
    </w:p>
    <w:p w14:paraId="6CDCE7F0" w14:textId="3B4FBA67" w:rsidR="00C176CF" w:rsidRDefault="007B264F" w:rsidP="00373346">
      <w:pPr>
        <w:pStyle w:val="SubtituloUTSI"/>
        <w:rPr>
          <w:rFonts w:eastAsiaTheme="minorHAnsi" w:cs="Arial"/>
          <w:b w:val="0"/>
          <w:bCs w:val="0"/>
          <w:color w:val="auto"/>
          <w:spacing w:val="0"/>
          <w:kern w:val="0"/>
          <w:sz w:val="24"/>
          <w:szCs w:val="32"/>
          <w:lang w:val="es-ES" w:eastAsia="en-US"/>
        </w:rPr>
      </w:pPr>
      <w:r w:rsidRPr="00852149">
        <w:rPr>
          <w:rFonts w:eastAsiaTheme="minorHAnsi" w:cs="Arial"/>
          <w:b w:val="0"/>
          <w:bCs w:val="0"/>
          <w:color w:val="auto"/>
          <w:spacing w:val="0"/>
          <w:kern w:val="0"/>
          <w:sz w:val="24"/>
          <w:szCs w:val="32"/>
          <w:lang w:val="es-ES" w:eastAsia="en-US"/>
        </w:rPr>
        <w:t xml:space="preserve">A </w:t>
      </w:r>
      <w:r w:rsidR="009D329D" w:rsidRPr="00852149">
        <w:rPr>
          <w:rFonts w:eastAsiaTheme="minorHAnsi" w:cs="Arial"/>
          <w:b w:val="0"/>
          <w:bCs w:val="0"/>
          <w:color w:val="auto"/>
          <w:spacing w:val="0"/>
          <w:kern w:val="0"/>
          <w:sz w:val="24"/>
          <w:szCs w:val="32"/>
          <w:lang w:val="es-ES" w:eastAsia="en-US"/>
        </w:rPr>
        <w:t>continuación,</w:t>
      </w:r>
      <w:r w:rsidRPr="00852149">
        <w:rPr>
          <w:rFonts w:eastAsiaTheme="minorHAnsi" w:cs="Arial"/>
          <w:b w:val="0"/>
          <w:bCs w:val="0"/>
          <w:color w:val="auto"/>
          <w:spacing w:val="0"/>
          <w:kern w:val="0"/>
          <w:sz w:val="24"/>
          <w:szCs w:val="32"/>
          <w:lang w:val="es-ES" w:eastAsia="en-US"/>
        </w:rPr>
        <w:t xml:space="preserve"> se muestran las principales actividades </w:t>
      </w:r>
      <w:r w:rsidR="0038740B" w:rsidRPr="00852149">
        <w:rPr>
          <w:rFonts w:eastAsiaTheme="minorHAnsi" w:cs="Arial"/>
          <w:b w:val="0"/>
          <w:bCs w:val="0"/>
          <w:color w:val="auto"/>
          <w:spacing w:val="0"/>
          <w:kern w:val="0"/>
          <w:sz w:val="24"/>
          <w:szCs w:val="32"/>
          <w:lang w:val="es-ES" w:eastAsia="en-US"/>
        </w:rPr>
        <w:t>que</w:t>
      </w:r>
      <w:r w:rsidR="002F5AE5">
        <w:rPr>
          <w:rFonts w:eastAsiaTheme="minorHAnsi" w:cs="Arial"/>
          <w:b w:val="0"/>
          <w:bCs w:val="0"/>
          <w:color w:val="auto"/>
          <w:spacing w:val="0"/>
          <w:kern w:val="0"/>
          <w:sz w:val="24"/>
          <w:szCs w:val="32"/>
          <w:lang w:val="es-ES" w:eastAsia="en-US"/>
        </w:rPr>
        <w:t xml:space="preserve"> se llevaron a cabo durante el periodo que en el presente se informa, y que corresponden al plan de trabajo </w:t>
      </w:r>
      <w:r w:rsidR="0050711D">
        <w:rPr>
          <w:rFonts w:eastAsiaTheme="minorHAnsi" w:cs="Arial"/>
          <w:b w:val="0"/>
          <w:bCs w:val="0"/>
          <w:color w:val="auto"/>
          <w:spacing w:val="0"/>
          <w:kern w:val="0"/>
          <w:sz w:val="24"/>
          <w:szCs w:val="32"/>
          <w:lang w:val="es-ES" w:eastAsia="en-US"/>
        </w:rPr>
        <w:t xml:space="preserve">para la implementación </w:t>
      </w:r>
      <w:r w:rsidR="00A831A8">
        <w:rPr>
          <w:rFonts w:eastAsiaTheme="minorHAnsi" w:cs="Arial"/>
          <w:b w:val="0"/>
          <w:bCs w:val="0"/>
          <w:color w:val="auto"/>
          <w:spacing w:val="0"/>
          <w:kern w:val="0"/>
          <w:sz w:val="24"/>
          <w:szCs w:val="32"/>
          <w:lang w:val="es-ES" w:eastAsia="en-US"/>
        </w:rPr>
        <w:t xml:space="preserve">del PREP y </w:t>
      </w:r>
      <w:r w:rsidR="000433C7">
        <w:rPr>
          <w:rFonts w:eastAsiaTheme="minorHAnsi" w:cs="Arial"/>
          <w:b w:val="0"/>
          <w:bCs w:val="0"/>
          <w:color w:val="auto"/>
          <w:spacing w:val="0"/>
          <w:kern w:val="0"/>
          <w:sz w:val="24"/>
          <w:szCs w:val="32"/>
          <w:lang w:val="es-ES" w:eastAsia="en-US"/>
        </w:rPr>
        <w:t xml:space="preserve">que presentó la instancia interna </w:t>
      </w:r>
      <w:r w:rsidR="00A831A8">
        <w:rPr>
          <w:rFonts w:eastAsiaTheme="minorHAnsi" w:cs="Arial"/>
          <w:b w:val="0"/>
          <w:bCs w:val="0"/>
          <w:color w:val="auto"/>
          <w:spacing w:val="0"/>
          <w:kern w:val="0"/>
          <w:sz w:val="24"/>
          <w:szCs w:val="32"/>
          <w:lang w:val="es-ES" w:eastAsia="en-US"/>
        </w:rPr>
        <w:t>al Instituto Nacional Electoral.</w:t>
      </w:r>
    </w:p>
    <w:tbl>
      <w:tblPr>
        <w:tblStyle w:val="Tablaconcuadrcula4-nfasis1"/>
        <w:tblpPr w:leftFromText="141" w:rightFromText="141" w:vertAnchor="text" w:horzAnchor="page" w:tblpX="1223" w:tblpY="110"/>
        <w:tblW w:w="10424" w:type="dxa"/>
        <w:tblLook w:val="04A0" w:firstRow="1" w:lastRow="0" w:firstColumn="1" w:lastColumn="0" w:noHBand="0" w:noVBand="1"/>
      </w:tblPr>
      <w:tblGrid>
        <w:gridCol w:w="716"/>
        <w:gridCol w:w="2048"/>
        <w:gridCol w:w="1294"/>
        <w:gridCol w:w="1147"/>
        <w:gridCol w:w="1024"/>
        <w:gridCol w:w="1821"/>
        <w:gridCol w:w="2374"/>
      </w:tblGrid>
      <w:tr w:rsidR="00BA058E" w:rsidRPr="002B1143" w14:paraId="366E0CBA" w14:textId="77777777" w:rsidTr="00BA058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24" w:type="dxa"/>
            <w:gridSpan w:val="7"/>
            <w:vAlign w:val="center"/>
          </w:tcPr>
          <w:p w14:paraId="69F350C2" w14:textId="77777777" w:rsidR="00BA058E" w:rsidRDefault="00BA058E" w:rsidP="00BA058E">
            <w:pPr>
              <w:spacing w:before="60" w:after="60"/>
              <w:jc w:val="center"/>
              <w:rPr>
                <w:lang w:val="es-ES_tradnl" w:eastAsia="es-ES"/>
              </w:rPr>
            </w:pPr>
            <w:r w:rsidRPr="00B666EB">
              <w:rPr>
                <w:sz w:val="28"/>
                <w:szCs w:val="36"/>
                <w:lang w:val="es-ES_tradnl" w:eastAsia="es-ES"/>
              </w:rPr>
              <w:t>Resumen General</w:t>
            </w:r>
            <w:r>
              <w:rPr>
                <w:lang w:val="es-ES_tradnl" w:eastAsia="es-ES"/>
              </w:rPr>
              <w:br/>
              <w:t>Actividades principales y entregables del mes de octubre</w:t>
            </w:r>
          </w:p>
        </w:tc>
      </w:tr>
      <w:tr w:rsidR="00BA058E" w:rsidRPr="002B1143" w14:paraId="1D081D6A" w14:textId="77777777" w:rsidTr="00BA05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594369"/>
            <w:vAlign w:val="center"/>
          </w:tcPr>
          <w:p w14:paraId="36EB04C7" w14:textId="77777777" w:rsidR="00BA058E" w:rsidRPr="00B666EB" w:rsidRDefault="00BA058E" w:rsidP="00BA058E">
            <w:pPr>
              <w:spacing w:before="60" w:after="60"/>
              <w:jc w:val="center"/>
              <w:rPr>
                <w:color w:val="FFFFFF" w:themeColor="background1"/>
                <w:lang w:val="es-ES_tradnl" w:eastAsia="es-ES"/>
              </w:rPr>
            </w:pPr>
            <w:r w:rsidRPr="00B666EB">
              <w:rPr>
                <w:color w:val="FFFFFF" w:themeColor="background1"/>
                <w:lang w:val="es-ES_tradnl" w:eastAsia="es-ES"/>
              </w:rPr>
              <w:t>Núm.</w:t>
            </w:r>
          </w:p>
        </w:tc>
        <w:tc>
          <w:tcPr>
            <w:tcW w:w="0" w:type="auto"/>
            <w:vMerge w:val="restart"/>
            <w:shd w:val="clear" w:color="auto" w:fill="594369"/>
            <w:vAlign w:val="center"/>
          </w:tcPr>
          <w:p w14:paraId="71230B86" w14:textId="77777777" w:rsidR="00BA058E" w:rsidRPr="00B666EB"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B666EB">
              <w:rPr>
                <w:b/>
                <w:bCs/>
                <w:color w:val="FFFFFF" w:themeColor="background1"/>
                <w:lang w:val="es-ES_tradnl" w:eastAsia="es-ES"/>
              </w:rPr>
              <w:t>Actividades</w:t>
            </w:r>
          </w:p>
        </w:tc>
        <w:tc>
          <w:tcPr>
            <w:tcW w:w="0" w:type="auto"/>
            <w:vMerge w:val="restart"/>
            <w:shd w:val="clear" w:color="auto" w:fill="594369"/>
            <w:vAlign w:val="center"/>
          </w:tcPr>
          <w:p w14:paraId="687E0D96" w14:textId="77777777" w:rsidR="00BA058E" w:rsidRPr="00B666EB"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B666EB">
              <w:rPr>
                <w:b/>
                <w:bCs/>
                <w:color w:val="FFFFFF" w:themeColor="background1"/>
                <w:lang w:val="es-ES_tradnl" w:eastAsia="es-ES"/>
              </w:rPr>
              <w:t>Entregable</w:t>
            </w:r>
          </w:p>
        </w:tc>
        <w:tc>
          <w:tcPr>
            <w:tcW w:w="0" w:type="auto"/>
            <w:gridSpan w:val="2"/>
            <w:shd w:val="clear" w:color="auto" w:fill="594369"/>
            <w:vAlign w:val="center"/>
          </w:tcPr>
          <w:p w14:paraId="46DC21B6" w14:textId="77777777" w:rsidR="00BA058E" w:rsidRPr="00B666EB"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B666EB">
              <w:rPr>
                <w:b/>
                <w:bCs/>
                <w:color w:val="FFFFFF" w:themeColor="background1"/>
                <w:lang w:val="es-ES_tradnl" w:eastAsia="es-ES"/>
              </w:rPr>
              <w:t>Periodo o fecha de ejecución</w:t>
            </w:r>
          </w:p>
        </w:tc>
        <w:tc>
          <w:tcPr>
            <w:tcW w:w="1821" w:type="dxa"/>
            <w:vMerge w:val="restart"/>
            <w:shd w:val="clear" w:color="auto" w:fill="594369"/>
            <w:vAlign w:val="center"/>
          </w:tcPr>
          <w:p w14:paraId="06062461" w14:textId="77777777" w:rsidR="00BA058E" w:rsidRPr="00B666EB"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sidRPr="00B666EB">
              <w:rPr>
                <w:b/>
                <w:bCs/>
                <w:color w:val="FFFFFF" w:themeColor="background1"/>
                <w:lang w:val="es-ES_tradnl" w:eastAsia="es-ES"/>
              </w:rPr>
              <w:t>Área Responsable</w:t>
            </w:r>
          </w:p>
        </w:tc>
        <w:tc>
          <w:tcPr>
            <w:tcW w:w="2374" w:type="dxa"/>
            <w:vMerge w:val="restart"/>
            <w:shd w:val="clear" w:color="auto" w:fill="594369"/>
            <w:vAlign w:val="center"/>
          </w:tcPr>
          <w:p w14:paraId="34AE47E0" w14:textId="77777777" w:rsidR="00BA058E" w:rsidRPr="00D15208"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b/>
                <w:bCs/>
                <w:color w:val="FFFFFF" w:themeColor="background1"/>
                <w:lang w:val="es-ES_tradnl" w:eastAsia="es-ES"/>
              </w:rPr>
            </w:pPr>
            <w:r>
              <w:rPr>
                <w:b/>
                <w:bCs/>
                <w:color w:val="FFFFFF" w:themeColor="background1"/>
                <w:lang w:val="es-ES_tradnl" w:eastAsia="es-ES"/>
              </w:rPr>
              <w:t>Tema</w:t>
            </w:r>
          </w:p>
        </w:tc>
      </w:tr>
      <w:tr w:rsidR="00BA058E" w:rsidRPr="002B1143" w14:paraId="1FFAE5AD" w14:textId="77777777" w:rsidTr="00BA05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5B5D3875" w14:textId="77777777" w:rsidR="00BA058E" w:rsidRDefault="00BA058E" w:rsidP="00BA058E">
            <w:pPr>
              <w:spacing w:before="60" w:after="60"/>
              <w:rPr>
                <w:lang w:val="es-ES_tradnl" w:eastAsia="es-ES"/>
              </w:rPr>
            </w:pPr>
          </w:p>
        </w:tc>
        <w:tc>
          <w:tcPr>
            <w:tcW w:w="0" w:type="auto"/>
            <w:vMerge/>
          </w:tcPr>
          <w:p w14:paraId="224BCF40" w14:textId="77777777" w:rsidR="00BA058E" w:rsidRDefault="00BA058E" w:rsidP="00BA058E">
            <w:pPr>
              <w:spacing w:before="60" w:after="60"/>
              <w:cnfStyle w:val="000000010000" w:firstRow="0" w:lastRow="0" w:firstColumn="0" w:lastColumn="0" w:oddVBand="0" w:evenVBand="0" w:oddHBand="0" w:evenHBand="1" w:firstRowFirstColumn="0" w:firstRowLastColumn="0" w:lastRowFirstColumn="0" w:lastRowLastColumn="0"/>
              <w:rPr>
                <w:lang w:val="es-ES_tradnl" w:eastAsia="es-ES"/>
              </w:rPr>
            </w:pPr>
          </w:p>
        </w:tc>
        <w:tc>
          <w:tcPr>
            <w:tcW w:w="0" w:type="auto"/>
            <w:vMerge/>
          </w:tcPr>
          <w:p w14:paraId="515A8F8F" w14:textId="77777777" w:rsidR="00BA058E" w:rsidRDefault="00BA058E" w:rsidP="00BA058E">
            <w:pPr>
              <w:spacing w:before="60" w:after="60"/>
              <w:cnfStyle w:val="000000010000" w:firstRow="0" w:lastRow="0" w:firstColumn="0" w:lastColumn="0" w:oddVBand="0" w:evenVBand="0" w:oddHBand="0" w:evenHBand="1" w:firstRowFirstColumn="0" w:firstRowLastColumn="0" w:lastRowFirstColumn="0" w:lastRowLastColumn="0"/>
              <w:rPr>
                <w:lang w:val="es-ES_tradnl" w:eastAsia="es-ES"/>
              </w:rPr>
            </w:pPr>
          </w:p>
        </w:tc>
        <w:tc>
          <w:tcPr>
            <w:tcW w:w="0" w:type="auto"/>
            <w:shd w:val="clear" w:color="auto" w:fill="594369"/>
            <w:vAlign w:val="center"/>
          </w:tcPr>
          <w:p w14:paraId="1A423B77" w14:textId="77777777" w:rsidR="00BA058E" w:rsidRPr="00A01854" w:rsidRDefault="00BA058E" w:rsidP="00BA058E">
            <w:pPr>
              <w:spacing w:before="60" w:after="60"/>
              <w:jc w:val="center"/>
              <w:cnfStyle w:val="000000010000" w:firstRow="0" w:lastRow="0" w:firstColumn="0" w:lastColumn="0" w:oddVBand="0" w:evenVBand="0" w:oddHBand="0" w:evenHBand="1"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Inicio</w:t>
            </w:r>
          </w:p>
        </w:tc>
        <w:tc>
          <w:tcPr>
            <w:tcW w:w="0" w:type="auto"/>
            <w:shd w:val="clear" w:color="auto" w:fill="594369"/>
            <w:vAlign w:val="center"/>
          </w:tcPr>
          <w:p w14:paraId="79F007E3" w14:textId="77777777" w:rsidR="00BA058E" w:rsidRPr="00A01854" w:rsidRDefault="00BA058E" w:rsidP="00BA058E">
            <w:pPr>
              <w:spacing w:before="60" w:after="60"/>
              <w:jc w:val="center"/>
              <w:cnfStyle w:val="000000010000" w:firstRow="0" w:lastRow="0" w:firstColumn="0" w:lastColumn="0" w:oddVBand="0" w:evenVBand="0" w:oddHBand="0" w:evenHBand="1" w:firstRowFirstColumn="0" w:firstRowLastColumn="0" w:lastRowFirstColumn="0" w:lastRowLastColumn="0"/>
              <w:rPr>
                <w:b/>
                <w:bCs/>
                <w:color w:val="FFFFFF" w:themeColor="background1"/>
                <w:lang w:val="es-ES_tradnl" w:eastAsia="es-ES"/>
              </w:rPr>
            </w:pPr>
            <w:r w:rsidRPr="00A01854">
              <w:rPr>
                <w:b/>
                <w:bCs/>
                <w:color w:val="FFFFFF" w:themeColor="background1"/>
                <w:lang w:val="es-ES_tradnl" w:eastAsia="es-ES"/>
              </w:rPr>
              <w:t>Término</w:t>
            </w:r>
          </w:p>
        </w:tc>
        <w:tc>
          <w:tcPr>
            <w:tcW w:w="1821" w:type="dxa"/>
            <w:vMerge/>
          </w:tcPr>
          <w:p w14:paraId="086B907F" w14:textId="77777777" w:rsidR="00BA058E" w:rsidRDefault="00BA058E" w:rsidP="00BA058E">
            <w:pPr>
              <w:spacing w:before="60" w:after="60"/>
              <w:cnfStyle w:val="000000010000" w:firstRow="0" w:lastRow="0" w:firstColumn="0" w:lastColumn="0" w:oddVBand="0" w:evenVBand="0" w:oddHBand="0" w:evenHBand="1" w:firstRowFirstColumn="0" w:firstRowLastColumn="0" w:lastRowFirstColumn="0" w:lastRowLastColumn="0"/>
              <w:rPr>
                <w:lang w:val="es-ES_tradnl" w:eastAsia="es-ES"/>
              </w:rPr>
            </w:pPr>
          </w:p>
        </w:tc>
        <w:tc>
          <w:tcPr>
            <w:tcW w:w="2374" w:type="dxa"/>
            <w:vMerge/>
          </w:tcPr>
          <w:p w14:paraId="21930386" w14:textId="77777777" w:rsidR="00BA058E" w:rsidRDefault="00BA058E" w:rsidP="00BA058E">
            <w:pPr>
              <w:spacing w:before="60" w:after="60"/>
              <w:cnfStyle w:val="000000010000" w:firstRow="0" w:lastRow="0" w:firstColumn="0" w:lastColumn="0" w:oddVBand="0" w:evenVBand="0" w:oddHBand="0" w:evenHBand="1" w:firstRowFirstColumn="0" w:firstRowLastColumn="0" w:lastRowFirstColumn="0" w:lastRowLastColumn="0"/>
              <w:rPr>
                <w:lang w:val="es-ES_tradnl" w:eastAsia="es-ES"/>
              </w:rPr>
            </w:pPr>
          </w:p>
        </w:tc>
      </w:tr>
      <w:tr w:rsidR="00BA058E" w:rsidRPr="002B1143" w14:paraId="6B94F4FD" w14:textId="77777777" w:rsidTr="00BA05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749E7F3" w14:textId="77777777" w:rsidR="00BA058E" w:rsidRPr="00A72424" w:rsidRDefault="00BA058E" w:rsidP="00BA058E">
            <w:pPr>
              <w:spacing w:before="60" w:after="60"/>
              <w:jc w:val="left"/>
              <w:rPr>
                <w:sz w:val="18"/>
                <w:szCs w:val="18"/>
                <w:lang w:val="es-ES_tradnl" w:eastAsia="es-ES"/>
              </w:rPr>
            </w:pPr>
            <w:r>
              <w:rPr>
                <w:rFonts w:cs="Arial"/>
                <w:sz w:val="18"/>
                <w:szCs w:val="18"/>
              </w:rPr>
              <w:t>3</w:t>
            </w:r>
            <w:r w:rsidRPr="001B0660">
              <w:rPr>
                <w:rFonts w:cs="Arial"/>
                <w:sz w:val="18"/>
                <w:szCs w:val="18"/>
              </w:rPr>
              <w:t>.</w:t>
            </w:r>
          </w:p>
        </w:tc>
        <w:tc>
          <w:tcPr>
            <w:tcW w:w="0" w:type="auto"/>
            <w:vAlign w:val="center"/>
          </w:tcPr>
          <w:p w14:paraId="695447C4" w14:textId="77777777" w:rsidR="00BA058E" w:rsidRPr="00A72424" w:rsidRDefault="00BA058E" w:rsidP="00BA058E">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CF7447">
              <w:rPr>
                <w:rFonts w:cs="Arial"/>
                <w:b/>
                <w:bCs/>
                <w:color w:val="594369"/>
                <w:sz w:val="18"/>
                <w:szCs w:val="18"/>
              </w:rPr>
              <w:t>Elaborar</w:t>
            </w:r>
            <w:r w:rsidRPr="00426665">
              <w:rPr>
                <w:rFonts w:cs="Arial"/>
                <w:color w:val="000000" w:themeColor="text1"/>
                <w:sz w:val="18"/>
                <w:szCs w:val="18"/>
              </w:rPr>
              <w:t xml:space="preserve"> </w:t>
            </w:r>
            <w:r w:rsidRPr="001B0660">
              <w:rPr>
                <w:rFonts w:cs="Arial"/>
                <w:color w:val="000000" w:themeColor="text1"/>
                <w:sz w:val="18"/>
                <w:szCs w:val="18"/>
              </w:rPr>
              <w:t xml:space="preserve">el </w:t>
            </w:r>
            <w:r w:rsidRPr="00EE6C34">
              <w:rPr>
                <w:rFonts w:cs="Arial"/>
                <w:b/>
                <w:bCs/>
                <w:color w:val="D60093"/>
                <w:sz w:val="18"/>
                <w:szCs w:val="18"/>
              </w:rPr>
              <w:t>proyecto</w:t>
            </w:r>
            <w:r w:rsidRPr="001B0660">
              <w:rPr>
                <w:rFonts w:cs="Arial"/>
                <w:color w:val="000000" w:themeColor="text1"/>
                <w:sz w:val="18"/>
                <w:szCs w:val="18"/>
              </w:rPr>
              <w:t xml:space="preserve"> de </w:t>
            </w:r>
            <w:r w:rsidRPr="00CF7447">
              <w:rPr>
                <w:rFonts w:cs="Arial"/>
                <w:b/>
                <w:bCs/>
                <w:color w:val="D60093"/>
                <w:sz w:val="18"/>
                <w:szCs w:val="18"/>
              </w:rPr>
              <w:t xml:space="preserve">Acuerdo </w:t>
            </w:r>
            <w:r w:rsidRPr="001B0660">
              <w:rPr>
                <w:rFonts w:cs="Arial"/>
                <w:color w:val="000000" w:themeColor="text1"/>
                <w:sz w:val="18"/>
                <w:szCs w:val="18"/>
              </w:rPr>
              <w:t>por el que se</w:t>
            </w:r>
            <w:r w:rsidRPr="00426665">
              <w:rPr>
                <w:rFonts w:cs="Arial"/>
                <w:color w:val="000000" w:themeColor="text1"/>
                <w:sz w:val="18"/>
                <w:szCs w:val="18"/>
              </w:rPr>
              <w:t xml:space="preserve"> integra el </w:t>
            </w:r>
            <w:r w:rsidRPr="00CF7447">
              <w:rPr>
                <w:rFonts w:cs="Arial"/>
                <w:b/>
                <w:bCs/>
                <w:color w:val="D60093"/>
                <w:sz w:val="18"/>
                <w:szCs w:val="18"/>
              </w:rPr>
              <w:t>COTAPREP</w:t>
            </w:r>
            <w:r w:rsidRPr="00426665">
              <w:rPr>
                <w:rFonts w:cs="Arial"/>
                <w:color w:val="000000" w:themeColor="text1"/>
                <w:sz w:val="18"/>
                <w:szCs w:val="18"/>
              </w:rPr>
              <w:t>.</w:t>
            </w:r>
          </w:p>
        </w:tc>
        <w:tc>
          <w:tcPr>
            <w:tcW w:w="0" w:type="auto"/>
            <w:vAlign w:val="center"/>
          </w:tcPr>
          <w:p w14:paraId="61521905"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Proyecto de Acuerdo</w:t>
            </w:r>
          </w:p>
        </w:tc>
        <w:tc>
          <w:tcPr>
            <w:tcW w:w="0" w:type="auto"/>
            <w:vAlign w:val="center"/>
          </w:tcPr>
          <w:p w14:paraId="2596C775"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11</w:t>
            </w:r>
            <w:r w:rsidRPr="00F0125F">
              <w:rPr>
                <w:rFonts w:cs="Arial"/>
                <w:sz w:val="18"/>
                <w:szCs w:val="18"/>
              </w:rPr>
              <w:t xml:space="preserve"> de </w:t>
            </w:r>
            <w:r>
              <w:rPr>
                <w:rFonts w:cs="Arial"/>
                <w:sz w:val="18"/>
                <w:szCs w:val="18"/>
              </w:rPr>
              <w:t>septiembre</w:t>
            </w:r>
          </w:p>
        </w:tc>
        <w:tc>
          <w:tcPr>
            <w:tcW w:w="0" w:type="auto"/>
            <w:vAlign w:val="center"/>
          </w:tcPr>
          <w:p w14:paraId="246EA9E6"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octubre</w:t>
            </w:r>
          </w:p>
        </w:tc>
        <w:tc>
          <w:tcPr>
            <w:tcW w:w="1821" w:type="dxa"/>
            <w:vAlign w:val="center"/>
          </w:tcPr>
          <w:p w14:paraId="4478A097" w14:textId="77777777" w:rsidR="00BA058E" w:rsidRPr="002B1143"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Consejo General</w:t>
            </w:r>
          </w:p>
        </w:tc>
        <w:tc>
          <w:tcPr>
            <w:tcW w:w="2374" w:type="dxa"/>
            <w:vAlign w:val="center"/>
          </w:tcPr>
          <w:p w14:paraId="62B597FF" w14:textId="77777777" w:rsidR="00BA058E" w:rsidRPr="00B666EB"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i/>
                <w:iCs/>
                <w:lang w:val="es-ES_tradnl" w:eastAsia="es-ES"/>
              </w:rPr>
            </w:pPr>
            <w:r>
              <w:rPr>
                <w:lang w:val="es-ES_tradnl" w:eastAsia="es-ES"/>
              </w:rPr>
              <w:t>Instancia interna</w:t>
            </w:r>
          </w:p>
        </w:tc>
      </w:tr>
      <w:tr w:rsidR="00BA058E" w:rsidRPr="002B1143" w14:paraId="3879CE9B" w14:textId="77777777" w:rsidTr="00BA05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C878891" w14:textId="77777777" w:rsidR="00BA058E" w:rsidRPr="00A72424" w:rsidRDefault="00BA058E" w:rsidP="00BA058E">
            <w:pPr>
              <w:spacing w:before="60" w:after="60"/>
              <w:jc w:val="left"/>
              <w:rPr>
                <w:sz w:val="18"/>
                <w:szCs w:val="18"/>
                <w:lang w:val="es-ES_tradnl" w:eastAsia="es-ES"/>
              </w:rPr>
            </w:pPr>
            <w:r>
              <w:rPr>
                <w:sz w:val="18"/>
                <w:szCs w:val="18"/>
                <w:lang w:val="es-ES_tradnl" w:eastAsia="es-ES"/>
              </w:rPr>
              <w:t>3.1.</w:t>
            </w:r>
          </w:p>
        </w:tc>
        <w:tc>
          <w:tcPr>
            <w:tcW w:w="9708" w:type="dxa"/>
            <w:gridSpan w:val="6"/>
            <w:vAlign w:val="center"/>
          </w:tcPr>
          <w:p w14:paraId="068F09DB" w14:textId="77777777" w:rsidR="00BA058E" w:rsidRPr="00B666EB" w:rsidRDefault="00BA058E" w:rsidP="00BA058E">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Pr>
                <w:i/>
                <w:iCs/>
                <w:sz w:val="18"/>
                <w:szCs w:val="22"/>
                <w:lang w:val="es-ES_tradnl" w:eastAsia="es-ES"/>
              </w:rPr>
              <w:t>Evaluar en reunión de trabajo en conjunto con la Secretaría Ejecutiva, las propuestas de las y los integrantes a formar parte del COTAPREP</w:t>
            </w:r>
          </w:p>
        </w:tc>
      </w:tr>
      <w:tr w:rsidR="00BA058E" w:rsidRPr="002B1143" w14:paraId="50FF5225" w14:textId="77777777" w:rsidTr="00BA05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3F7E50E" w14:textId="77777777" w:rsidR="00BA058E" w:rsidRPr="00A72424" w:rsidRDefault="00BA058E" w:rsidP="00BA058E">
            <w:pPr>
              <w:spacing w:before="60" w:after="60"/>
              <w:jc w:val="left"/>
              <w:rPr>
                <w:sz w:val="18"/>
                <w:szCs w:val="18"/>
                <w:lang w:val="es-ES_tradnl" w:eastAsia="es-ES"/>
              </w:rPr>
            </w:pPr>
            <w:r>
              <w:rPr>
                <w:sz w:val="18"/>
                <w:szCs w:val="18"/>
                <w:lang w:val="es-ES_tradnl" w:eastAsia="es-ES"/>
              </w:rPr>
              <w:t>3.2.</w:t>
            </w:r>
          </w:p>
        </w:tc>
        <w:tc>
          <w:tcPr>
            <w:tcW w:w="9708" w:type="dxa"/>
            <w:gridSpan w:val="6"/>
            <w:vAlign w:val="center"/>
          </w:tcPr>
          <w:p w14:paraId="481B0E45" w14:textId="77777777" w:rsidR="00BA058E" w:rsidRPr="00B666EB" w:rsidRDefault="00BA058E" w:rsidP="00BA058E">
            <w:pPr>
              <w:spacing w:before="60" w:after="60"/>
              <w:jc w:val="left"/>
              <w:cnfStyle w:val="000000100000" w:firstRow="0" w:lastRow="0" w:firstColumn="0" w:lastColumn="0" w:oddVBand="0" w:evenVBand="0" w:oddHBand="1" w:evenHBand="0" w:firstRowFirstColumn="0" w:firstRowLastColumn="0" w:lastRowFirstColumn="0" w:lastRowLastColumn="0"/>
              <w:rPr>
                <w:i/>
                <w:iCs/>
                <w:lang w:val="es-ES_tradnl" w:eastAsia="es-ES"/>
              </w:rPr>
            </w:pPr>
            <w:r>
              <w:rPr>
                <w:i/>
                <w:iCs/>
                <w:sz w:val="18"/>
                <w:szCs w:val="22"/>
                <w:lang w:val="es-ES_tradnl" w:eastAsia="es-ES"/>
              </w:rPr>
              <w:t>Realizar análisis de currículos y llevar a cabo entrevistas de propuestas a integrar el COTAPREP</w:t>
            </w:r>
          </w:p>
        </w:tc>
      </w:tr>
      <w:tr w:rsidR="00BA058E" w:rsidRPr="002B1143" w14:paraId="1A7DDCA0" w14:textId="77777777" w:rsidTr="00BA05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FF308D" w14:textId="77777777" w:rsidR="00BA058E" w:rsidRPr="00A72424" w:rsidRDefault="00BA058E" w:rsidP="00BA058E">
            <w:pPr>
              <w:spacing w:before="60" w:after="60"/>
              <w:jc w:val="left"/>
              <w:rPr>
                <w:sz w:val="18"/>
                <w:szCs w:val="18"/>
                <w:lang w:val="es-ES_tradnl" w:eastAsia="es-ES"/>
              </w:rPr>
            </w:pPr>
            <w:r>
              <w:rPr>
                <w:sz w:val="18"/>
                <w:szCs w:val="18"/>
                <w:lang w:val="es-ES_tradnl" w:eastAsia="es-ES"/>
              </w:rPr>
              <w:t>3.3.</w:t>
            </w:r>
          </w:p>
        </w:tc>
        <w:tc>
          <w:tcPr>
            <w:tcW w:w="9708" w:type="dxa"/>
            <w:gridSpan w:val="6"/>
            <w:vAlign w:val="center"/>
          </w:tcPr>
          <w:p w14:paraId="71F68CA0" w14:textId="77777777" w:rsidR="00BA058E" w:rsidRPr="00B666EB" w:rsidRDefault="00BA058E" w:rsidP="00BA058E">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Pr>
                <w:i/>
                <w:iCs/>
                <w:sz w:val="18"/>
                <w:szCs w:val="22"/>
                <w:lang w:val="es-ES_tradnl" w:eastAsia="es-ES"/>
              </w:rPr>
              <w:t>Elaborar el proyecto de acuerdo e impactar las observaciones que en su caso se realicen</w:t>
            </w:r>
          </w:p>
        </w:tc>
      </w:tr>
      <w:tr w:rsidR="00BA058E" w:rsidRPr="002B1143" w14:paraId="3CC48345" w14:textId="77777777" w:rsidTr="00BA05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9859B66" w14:textId="77777777" w:rsidR="00BA058E" w:rsidRPr="00A72424" w:rsidRDefault="00BA058E" w:rsidP="00BA058E">
            <w:pPr>
              <w:spacing w:before="60" w:after="60"/>
              <w:jc w:val="left"/>
              <w:rPr>
                <w:sz w:val="18"/>
                <w:szCs w:val="18"/>
                <w:lang w:val="es-ES_tradnl" w:eastAsia="es-ES"/>
              </w:rPr>
            </w:pPr>
            <w:r>
              <w:rPr>
                <w:rFonts w:cs="Arial"/>
                <w:sz w:val="18"/>
                <w:szCs w:val="18"/>
              </w:rPr>
              <w:t>4.</w:t>
            </w:r>
          </w:p>
        </w:tc>
        <w:tc>
          <w:tcPr>
            <w:tcW w:w="0" w:type="auto"/>
            <w:vAlign w:val="center"/>
          </w:tcPr>
          <w:p w14:paraId="45A77783" w14:textId="77777777" w:rsidR="00BA058E" w:rsidRPr="00A72424" w:rsidRDefault="00BA058E" w:rsidP="00BA058E">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CF7447">
              <w:rPr>
                <w:rFonts w:cs="Arial"/>
                <w:b/>
                <w:bCs/>
                <w:color w:val="594369"/>
                <w:sz w:val="18"/>
                <w:szCs w:val="18"/>
              </w:rPr>
              <w:t>Elaborar</w:t>
            </w:r>
            <w:r w:rsidRPr="00426665">
              <w:rPr>
                <w:rFonts w:cs="Arial"/>
                <w:color w:val="000000" w:themeColor="text1"/>
                <w:sz w:val="18"/>
                <w:szCs w:val="18"/>
              </w:rPr>
              <w:t xml:space="preserve"> el </w:t>
            </w:r>
            <w:r w:rsidRPr="00CF7447">
              <w:rPr>
                <w:rFonts w:cs="Arial"/>
                <w:b/>
                <w:bCs/>
                <w:color w:val="D60093"/>
                <w:sz w:val="18"/>
                <w:szCs w:val="18"/>
              </w:rPr>
              <w:t xml:space="preserve">Plan de trabajo </w:t>
            </w:r>
            <w:r w:rsidRPr="00426665">
              <w:rPr>
                <w:rFonts w:cs="Arial"/>
                <w:color w:val="000000" w:themeColor="text1"/>
                <w:sz w:val="18"/>
                <w:szCs w:val="18"/>
              </w:rPr>
              <w:t xml:space="preserve">para la implementación del </w:t>
            </w:r>
            <w:r w:rsidRPr="00CF7447">
              <w:rPr>
                <w:rFonts w:cs="Arial"/>
                <w:b/>
                <w:bCs/>
                <w:color w:val="D60093"/>
                <w:sz w:val="18"/>
                <w:szCs w:val="18"/>
              </w:rPr>
              <w:t>PREP</w:t>
            </w:r>
            <w:r w:rsidRPr="00426665">
              <w:rPr>
                <w:rFonts w:cs="Arial"/>
                <w:color w:val="000000" w:themeColor="text1"/>
                <w:sz w:val="18"/>
                <w:szCs w:val="18"/>
              </w:rPr>
              <w:t>.</w:t>
            </w:r>
          </w:p>
        </w:tc>
        <w:tc>
          <w:tcPr>
            <w:tcW w:w="0" w:type="auto"/>
            <w:vAlign w:val="center"/>
          </w:tcPr>
          <w:p w14:paraId="44A0C62A"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Plan de Trabajo</w:t>
            </w:r>
          </w:p>
        </w:tc>
        <w:tc>
          <w:tcPr>
            <w:tcW w:w="0" w:type="auto"/>
            <w:vAlign w:val="center"/>
          </w:tcPr>
          <w:p w14:paraId="66DF1079"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11</w:t>
            </w:r>
            <w:r w:rsidRPr="00F0125F">
              <w:rPr>
                <w:rFonts w:cs="Arial"/>
                <w:sz w:val="18"/>
                <w:szCs w:val="18"/>
              </w:rPr>
              <w:t xml:space="preserve"> de </w:t>
            </w:r>
            <w:r>
              <w:rPr>
                <w:rFonts w:cs="Arial"/>
                <w:sz w:val="18"/>
                <w:szCs w:val="18"/>
              </w:rPr>
              <w:t>septiembre</w:t>
            </w:r>
          </w:p>
        </w:tc>
        <w:tc>
          <w:tcPr>
            <w:tcW w:w="0" w:type="auto"/>
            <w:vAlign w:val="center"/>
          </w:tcPr>
          <w:p w14:paraId="1687DC48"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2</w:t>
            </w:r>
            <w:r w:rsidRPr="001B0660">
              <w:rPr>
                <w:rFonts w:cs="Arial"/>
                <w:sz w:val="18"/>
                <w:szCs w:val="18"/>
              </w:rPr>
              <w:t xml:space="preserve"> de </w:t>
            </w:r>
            <w:r>
              <w:rPr>
                <w:rFonts w:cs="Arial"/>
                <w:sz w:val="18"/>
                <w:szCs w:val="18"/>
              </w:rPr>
              <w:t>octubre</w:t>
            </w:r>
          </w:p>
        </w:tc>
        <w:tc>
          <w:tcPr>
            <w:tcW w:w="1821" w:type="dxa"/>
            <w:vAlign w:val="center"/>
          </w:tcPr>
          <w:p w14:paraId="751A8654" w14:textId="77777777" w:rsidR="00BA058E" w:rsidRPr="002B1143"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c>
          <w:tcPr>
            <w:tcW w:w="2374" w:type="dxa"/>
            <w:vAlign w:val="center"/>
          </w:tcPr>
          <w:p w14:paraId="15A02BFF" w14:textId="77777777" w:rsidR="00BA058E" w:rsidRPr="00B666EB"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i/>
                <w:iCs/>
                <w:lang w:val="es-ES_tradnl" w:eastAsia="es-ES"/>
              </w:rPr>
            </w:pPr>
            <w:r>
              <w:rPr>
                <w:lang w:val="es-ES_tradnl" w:eastAsia="es-ES"/>
              </w:rPr>
              <w:t>Instancia interna</w:t>
            </w:r>
          </w:p>
        </w:tc>
      </w:tr>
      <w:tr w:rsidR="00BA058E" w:rsidRPr="002B1143" w14:paraId="6EC92159" w14:textId="77777777" w:rsidTr="00BA05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9ECB94B" w14:textId="77777777" w:rsidR="00BA058E" w:rsidRPr="00A72424" w:rsidRDefault="00BA058E" w:rsidP="00BA058E">
            <w:pPr>
              <w:spacing w:before="60" w:after="60"/>
              <w:jc w:val="left"/>
              <w:rPr>
                <w:sz w:val="18"/>
                <w:szCs w:val="18"/>
                <w:lang w:val="es-ES_tradnl" w:eastAsia="es-ES"/>
              </w:rPr>
            </w:pPr>
            <w:r>
              <w:rPr>
                <w:rFonts w:cs="Arial"/>
                <w:sz w:val="18"/>
                <w:szCs w:val="18"/>
              </w:rPr>
              <w:t>4.1.</w:t>
            </w:r>
          </w:p>
        </w:tc>
        <w:tc>
          <w:tcPr>
            <w:tcW w:w="9708" w:type="dxa"/>
            <w:gridSpan w:val="6"/>
            <w:vAlign w:val="center"/>
          </w:tcPr>
          <w:p w14:paraId="698D5A2B" w14:textId="77777777" w:rsidR="00BA058E" w:rsidRPr="00B666EB" w:rsidRDefault="00BA058E" w:rsidP="00BA058E">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sidRPr="00EC5D7A">
              <w:rPr>
                <w:i/>
                <w:iCs/>
                <w:sz w:val="18"/>
                <w:szCs w:val="22"/>
                <w:lang w:val="es-ES_tradnl" w:eastAsia="es-ES"/>
              </w:rPr>
              <w:t>Desarrollar el plan de trabajo conforme a la planeación de implementación y desarrollo de la dirección de informática</w:t>
            </w:r>
          </w:p>
        </w:tc>
      </w:tr>
      <w:tr w:rsidR="00BA058E" w:rsidRPr="002B1143" w14:paraId="293A74F4" w14:textId="77777777" w:rsidTr="00BA058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114B98" w14:textId="77777777" w:rsidR="00BA058E" w:rsidRPr="00A72424" w:rsidRDefault="00BA058E" w:rsidP="00BA058E">
            <w:pPr>
              <w:spacing w:before="60" w:after="60"/>
              <w:jc w:val="left"/>
              <w:rPr>
                <w:sz w:val="18"/>
                <w:szCs w:val="18"/>
                <w:lang w:val="es-ES_tradnl" w:eastAsia="es-ES"/>
              </w:rPr>
            </w:pPr>
            <w:r>
              <w:rPr>
                <w:rFonts w:cs="Arial"/>
                <w:sz w:val="18"/>
                <w:szCs w:val="18"/>
              </w:rPr>
              <w:t>5</w:t>
            </w:r>
            <w:r w:rsidRPr="001B0660">
              <w:rPr>
                <w:rFonts w:cs="Arial"/>
                <w:sz w:val="18"/>
                <w:szCs w:val="18"/>
              </w:rPr>
              <w:t>.</w:t>
            </w:r>
          </w:p>
        </w:tc>
        <w:tc>
          <w:tcPr>
            <w:tcW w:w="0" w:type="auto"/>
            <w:vAlign w:val="center"/>
          </w:tcPr>
          <w:p w14:paraId="738DCE39" w14:textId="77777777" w:rsidR="00BA058E" w:rsidRPr="00A72424" w:rsidRDefault="00BA058E" w:rsidP="00BA058E">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CF7447">
              <w:rPr>
                <w:rFonts w:cs="Arial"/>
                <w:b/>
                <w:bCs/>
                <w:color w:val="594369"/>
                <w:sz w:val="18"/>
                <w:szCs w:val="18"/>
              </w:rPr>
              <w:t xml:space="preserve">Informar </w:t>
            </w:r>
            <w:r w:rsidRPr="00426665">
              <w:rPr>
                <w:rFonts w:cs="Arial"/>
                <w:color w:val="000000" w:themeColor="text1"/>
                <w:sz w:val="18"/>
                <w:szCs w:val="18"/>
              </w:rPr>
              <w:t>sobre el avance en el diseño, implementación y operación del PREP (</w:t>
            </w:r>
            <w:r w:rsidRPr="00CF7447">
              <w:rPr>
                <w:rFonts w:cs="Arial"/>
                <w:b/>
                <w:bCs/>
                <w:color w:val="D60093"/>
                <w:sz w:val="18"/>
                <w:szCs w:val="18"/>
              </w:rPr>
              <w:t>actividades realizadas en septiembre</w:t>
            </w:r>
            <w:r w:rsidRPr="00426665">
              <w:rPr>
                <w:rFonts w:cs="Arial"/>
                <w:color w:val="000000" w:themeColor="text1"/>
                <w:sz w:val="18"/>
                <w:szCs w:val="18"/>
              </w:rPr>
              <w:t>).</w:t>
            </w:r>
          </w:p>
        </w:tc>
        <w:tc>
          <w:tcPr>
            <w:tcW w:w="0" w:type="auto"/>
            <w:vAlign w:val="center"/>
          </w:tcPr>
          <w:p w14:paraId="222D4FE7"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Informe</w:t>
            </w:r>
          </w:p>
        </w:tc>
        <w:tc>
          <w:tcPr>
            <w:tcW w:w="0" w:type="auto"/>
            <w:vAlign w:val="center"/>
          </w:tcPr>
          <w:p w14:paraId="3F5F19AC"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Pr>
                <w:rFonts w:cs="Arial"/>
                <w:sz w:val="18"/>
                <w:szCs w:val="18"/>
              </w:rPr>
              <w:t>1</w:t>
            </w:r>
            <w:r w:rsidRPr="001B0660">
              <w:rPr>
                <w:rFonts w:cs="Arial"/>
                <w:sz w:val="18"/>
                <w:szCs w:val="18"/>
              </w:rPr>
              <w:t xml:space="preserve"> de octubre</w:t>
            </w:r>
          </w:p>
        </w:tc>
        <w:tc>
          <w:tcPr>
            <w:tcW w:w="0" w:type="auto"/>
            <w:vAlign w:val="center"/>
          </w:tcPr>
          <w:p w14:paraId="3E68C3A3" w14:textId="77777777" w:rsidR="00BA058E" w:rsidRPr="00A72424"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sz w:val="18"/>
                <w:szCs w:val="18"/>
                <w:lang w:val="es-ES_tradnl" w:eastAsia="es-ES"/>
              </w:rPr>
            </w:pPr>
            <w:r w:rsidRPr="001B0660">
              <w:rPr>
                <w:rFonts w:cs="Arial"/>
                <w:sz w:val="18"/>
                <w:szCs w:val="18"/>
              </w:rPr>
              <w:t>5 de octubre</w:t>
            </w:r>
          </w:p>
        </w:tc>
        <w:tc>
          <w:tcPr>
            <w:tcW w:w="1821" w:type="dxa"/>
            <w:vAlign w:val="center"/>
          </w:tcPr>
          <w:p w14:paraId="54260A1F" w14:textId="77777777" w:rsidR="00BA058E" w:rsidRPr="002B1143"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lang w:val="es-ES_tradnl" w:eastAsia="es-ES"/>
              </w:rPr>
            </w:pPr>
            <w:r>
              <w:rPr>
                <w:lang w:val="es-ES_tradnl" w:eastAsia="es-ES"/>
              </w:rPr>
              <w:t>Instancia interna</w:t>
            </w:r>
          </w:p>
        </w:tc>
        <w:tc>
          <w:tcPr>
            <w:tcW w:w="2374" w:type="dxa"/>
            <w:vAlign w:val="center"/>
          </w:tcPr>
          <w:p w14:paraId="525F3328" w14:textId="77777777" w:rsidR="00BA058E" w:rsidRPr="00B666EB" w:rsidRDefault="00BA058E" w:rsidP="00BA058E">
            <w:pPr>
              <w:spacing w:before="60" w:after="60"/>
              <w:jc w:val="center"/>
              <w:cnfStyle w:val="000000100000" w:firstRow="0" w:lastRow="0" w:firstColumn="0" w:lastColumn="0" w:oddVBand="0" w:evenVBand="0" w:oddHBand="1" w:evenHBand="0" w:firstRowFirstColumn="0" w:firstRowLastColumn="0" w:lastRowFirstColumn="0" w:lastRowLastColumn="0"/>
              <w:rPr>
                <w:i/>
                <w:iCs/>
                <w:lang w:val="es-ES_tradnl" w:eastAsia="es-ES"/>
              </w:rPr>
            </w:pPr>
            <w:r>
              <w:rPr>
                <w:lang w:val="es-ES_tradnl" w:eastAsia="es-ES"/>
              </w:rPr>
              <w:t>Instancia interna</w:t>
            </w:r>
          </w:p>
        </w:tc>
      </w:tr>
      <w:tr w:rsidR="00BA058E" w:rsidRPr="002B1143" w14:paraId="03FA8ADB" w14:textId="77777777" w:rsidTr="00BA058E">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2A56BF0" w14:textId="77777777" w:rsidR="00BA058E" w:rsidRPr="00A72424" w:rsidRDefault="00BA058E" w:rsidP="00BA058E">
            <w:pPr>
              <w:spacing w:before="60" w:after="60"/>
              <w:jc w:val="left"/>
              <w:rPr>
                <w:sz w:val="18"/>
                <w:szCs w:val="18"/>
                <w:lang w:val="es-ES_tradnl" w:eastAsia="es-ES"/>
              </w:rPr>
            </w:pPr>
            <w:r>
              <w:rPr>
                <w:rFonts w:cs="Arial"/>
                <w:sz w:val="18"/>
                <w:szCs w:val="18"/>
              </w:rPr>
              <w:t>5.1.</w:t>
            </w:r>
          </w:p>
        </w:tc>
        <w:tc>
          <w:tcPr>
            <w:tcW w:w="9708" w:type="dxa"/>
            <w:gridSpan w:val="6"/>
            <w:vAlign w:val="center"/>
          </w:tcPr>
          <w:p w14:paraId="5F2AB1F9" w14:textId="77777777" w:rsidR="00BA058E" w:rsidRPr="00B666EB" w:rsidRDefault="00BA058E" w:rsidP="00BA058E">
            <w:pPr>
              <w:spacing w:before="60" w:after="60"/>
              <w:jc w:val="left"/>
              <w:cnfStyle w:val="000000010000" w:firstRow="0" w:lastRow="0" w:firstColumn="0" w:lastColumn="0" w:oddVBand="0" w:evenVBand="0" w:oddHBand="0" w:evenHBand="1" w:firstRowFirstColumn="0" w:firstRowLastColumn="0" w:lastRowFirstColumn="0" w:lastRowLastColumn="0"/>
              <w:rPr>
                <w:i/>
                <w:iCs/>
                <w:lang w:val="es-ES_tradnl" w:eastAsia="es-ES"/>
              </w:rPr>
            </w:pPr>
            <w:r>
              <w:rPr>
                <w:i/>
                <w:iCs/>
                <w:lang w:val="es-ES_tradnl" w:eastAsia="es-ES"/>
              </w:rPr>
              <w:t>Remitir el informe correspondiente al mes de septiembre</w:t>
            </w:r>
          </w:p>
        </w:tc>
      </w:tr>
    </w:tbl>
    <w:p w14:paraId="5F031AE6" w14:textId="3DD047BD" w:rsidR="00C176CF" w:rsidRDefault="00221E96" w:rsidP="00221E96">
      <w:pPr>
        <w:pStyle w:val="Ttulo1"/>
      </w:pPr>
      <w:bookmarkStart w:id="1" w:name="_Toc150175706"/>
      <w:r>
        <w:t>Acuerdos</w:t>
      </w:r>
      <w:bookmarkEnd w:id="1"/>
    </w:p>
    <w:p w14:paraId="5AC4CDB7" w14:textId="01FCBE46" w:rsidR="00D4178C" w:rsidRPr="00D4178C" w:rsidRDefault="00D4178C" w:rsidP="00D4178C">
      <w:pPr>
        <w:spacing w:after="360" w:line="276" w:lineRule="auto"/>
        <w:rPr>
          <w:rFonts w:cs="Arial"/>
          <w:sz w:val="24"/>
          <w:lang w:val="es-ES"/>
        </w:rPr>
      </w:pPr>
      <w:r w:rsidRPr="00D4178C">
        <w:rPr>
          <w:rFonts w:cs="Arial"/>
          <w:sz w:val="24"/>
          <w:lang w:val="es-ES"/>
        </w:rPr>
        <w:t>El acuerdo IEPC-ACG-0</w:t>
      </w:r>
      <w:r w:rsidR="007A4B0C">
        <w:rPr>
          <w:rFonts w:cs="Arial"/>
          <w:sz w:val="24"/>
          <w:lang w:val="es-ES"/>
        </w:rPr>
        <w:t>69</w:t>
      </w:r>
      <w:r w:rsidRPr="00D4178C">
        <w:rPr>
          <w:rFonts w:cs="Arial"/>
          <w:sz w:val="24"/>
          <w:lang w:val="es-ES"/>
        </w:rPr>
        <w:t>/202</w:t>
      </w:r>
      <w:r w:rsidR="007A4B0C">
        <w:rPr>
          <w:rFonts w:cs="Arial"/>
          <w:sz w:val="24"/>
          <w:lang w:val="es-ES"/>
        </w:rPr>
        <w:t>3</w:t>
      </w:r>
      <w:r w:rsidRPr="00D4178C">
        <w:rPr>
          <w:rFonts w:cs="Arial"/>
          <w:sz w:val="24"/>
          <w:lang w:val="es-ES"/>
        </w:rPr>
        <w:t xml:space="preserve"> aprobado el </w:t>
      </w:r>
      <w:r w:rsidR="00571470">
        <w:rPr>
          <w:rFonts w:cs="Arial"/>
          <w:sz w:val="24"/>
          <w:lang w:val="es-ES"/>
        </w:rPr>
        <w:t>25</w:t>
      </w:r>
      <w:r w:rsidRPr="00D4178C">
        <w:rPr>
          <w:rFonts w:cs="Arial"/>
          <w:sz w:val="24"/>
          <w:lang w:val="es-ES"/>
        </w:rPr>
        <w:t xml:space="preserve"> de octubre del 202</w:t>
      </w:r>
      <w:r w:rsidR="00571470">
        <w:rPr>
          <w:rFonts w:cs="Arial"/>
          <w:sz w:val="24"/>
          <w:lang w:val="es-ES"/>
        </w:rPr>
        <w:t>3</w:t>
      </w:r>
      <w:r w:rsidRPr="00D4178C">
        <w:rPr>
          <w:rFonts w:cs="Arial"/>
          <w:sz w:val="24"/>
          <w:lang w:val="es-ES"/>
        </w:rPr>
        <w:t xml:space="preserve"> en sesión ordinaria del Consejo General del Instituto Electoral y de Participación Ciudadana del Estado de Jalisco llevado a cabo en cumplimiento al artículo 340 del Reglamento de Elecciones del Instituto Nacional Electoral, que indica a la letra lo siguiente:</w:t>
      </w:r>
    </w:p>
    <w:p w14:paraId="7624BCA6" w14:textId="28C01446" w:rsidR="00D4178C" w:rsidRPr="008E0890" w:rsidRDefault="00D4178C" w:rsidP="00D4178C">
      <w:pPr>
        <w:spacing w:after="360" w:line="276" w:lineRule="auto"/>
        <w:rPr>
          <w:rFonts w:cs="Arial"/>
          <w:b/>
          <w:bCs/>
          <w:sz w:val="24"/>
          <w:lang w:val="es-ES"/>
        </w:rPr>
      </w:pPr>
      <w:r w:rsidRPr="00D4178C">
        <w:rPr>
          <w:rFonts w:cs="Arial"/>
          <w:sz w:val="24"/>
          <w:lang w:val="es-ES"/>
        </w:rPr>
        <w:lastRenderedPageBreak/>
        <w:tab/>
      </w:r>
      <w:r w:rsidRPr="008E0890">
        <w:rPr>
          <w:rFonts w:cs="Arial"/>
          <w:b/>
          <w:bCs/>
          <w:sz w:val="24"/>
          <w:lang w:val="es-ES"/>
        </w:rPr>
        <w:t>“Artículo 340.</w:t>
      </w:r>
    </w:p>
    <w:p w14:paraId="7A6618B9" w14:textId="77777777" w:rsidR="00D4178C" w:rsidRPr="008E0890" w:rsidRDefault="00D4178C" w:rsidP="008E0890">
      <w:pPr>
        <w:spacing w:after="360" w:line="276" w:lineRule="auto"/>
        <w:ind w:left="708"/>
        <w:rPr>
          <w:rFonts w:cs="Arial"/>
          <w:i/>
          <w:iCs/>
          <w:sz w:val="24"/>
          <w:lang w:val="es-ES"/>
        </w:rPr>
      </w:pPr>
      <w:r w:rsidRPr="008E0890">
        <w:rPr>
          <w:rFonts w:cs="Arial"/>
          <w:i/>
          <w:iCs/>
          <w:sz w:val="24"/>
          <w:lang w:val="es-ES"/>
        </w:rPr>
        <w:t>1.</w:t>
      </w:r>
      <w:r w:rsidRPr="008E0890">
        <w:rPr>
          <w:rFonts w:cs="Arial"/>
          <w:i/>
          <w:iCs/>
          <w:sz w:val="24"/>
          <w:lang w:val="es-ES"/>
        </w:rPr>
        <w:tab/>
        <w:t>El Instituto y cada OPL deberán integrar, en el ámbito de su competencia, a más tardar siete meses antes de la fecha de la Jornada Electoral respectiva, un Comité Técnico Asesor que brinde asesoría técnica en materia del PREP, cuyos integrantes serán designados por el Consejo General o el Órgano Superior de Dirección, según corresponda. En aquellos casos en los que el Instituto sea el responsable de implementar dos o más PREP, podrá integrar un solo COTAPREP.</w:t>
      </w:r>
    </w:p>
    <w:p w14:paraId="654D25C1" w14:textId="3FF24697" w:rsidR="00D4178C" w:rsidRPr="00D4178C" w:rsidRDefault="00D4178C" w:rsidP="008E0890">
      <w:pPr>
        <w:spacing w:after="360" w:line="276" w:lineRule="auto"/>
        <w:ind w:left="708"/>
        <w:rPr>
          <w:rFonts w:cs="Arial"/>
          <w:sz w:val="24"/>
          <w:lang w:val="es-ES"/>
        </w:rPr>
      </w:pPr>
      <w:r w:rsidRPr="008E0890">
        <w:rPr>
          <w:rFonts w:cs="Arial"/>
          <w:i/>
          <w:iCs/>
          <w:sz w:val="24"/>
          <w:lang w:val="es-ES"/>
        </w:rPr>
        <w:t>2. El COTAPREP que sea integrado por el OPL se conformará por un mínimo de tres y un máximo de cinco integrantes; y en ambos casos, serán auxiliados por el titular de la instancia interna responsable de coordinar la implementación y operación del PREP, quien fungirá como Secretaría Técnica.”</w:t>
      </w:r>
    </w:p>
    <w:p w14:paraId="469B9382" w14:textId="510468DB" w:rsidR="00D4178C" w:rsidRPr="00D4178C" w:rsidRDefault="00D4178C" w:rsidP="00D4178C">
      <w:pPr>
        <w:spacing w:after="360" w:line="276" w:lineRule="auto"/>
        <w:rPr>
          <w:rFonts w:cs="Arial"/>
          <w:sz w:val="24"/>
          <w:lang w:val="es-ES"/>
        </w:rPr>
      </w:pPr>
      <w:r w:rsidRPr="00D4178C">
        <w:rPr>
          <w:rFonts w:cs="Arial"/>
          <w:sz w:val="24"/>
          <w:lang w:val="es-ES"/>
        </w:rPr>
        <w:t xml:space="preserve">Determina a los miembros del Comité Técnico Asesor del Programa de Resultados Electorales Preliminares para el Proceso Electoral </w:t>
      </w:r>
      <w:r w:rsidR="00635F09">
        <w:rPr>
          <w:rFonts w:cs="Arial"/>
          <w:sz w:val="24"/>
          <w:lang w:val="es-ES"/>
        </w:rPr>
        <w:t xml:space="preserve">Local </w:t>
      </w:r>
      <w:r w:rsidRPr="00D4178C">
        <w:rPr>
          <w:rFonts w:cs="Arial"/>
          <w:sz w:val="24"/>
          <w:lang w:val="es-ES"/>
        </w:rPr>
        <w:t>Concurrente 202</w:t>
      </w:r>
      <w:r w:rsidR="00635F09">
        <w:rPr>
          <w:rFonts w:cs="Arial"/>
          <w:sz w:val="24"/>
          <w:lang w:val="es-ES"/>
        </w:rPr>
        <w:t>3</w:t>
      </w:r>
      <w:r w:rsidRPr="00D4178C">
        <w:rPr>
          <w:rFonts w:cs="Arial"/>
          <w:sz w:val="24"/>
          <w:lang w:val="es-ES"/>
        </w:rPr>
        <w:t>-202</w:t>
      </w:r>
      <w:r w:rsidR="00635F09">
        <w:rPr>
          <w:rFonts w:cs="Arial"/>
          <w:sz w:val="24"/>
          <w:lang w:val="es-ES"/>
        </w:rPr>
        <w:t>4</w:t>
      </w:r>
      <w:r w:rsidRPr="00D4178C">
        <w:rPr>
          <w:rFonts w:cs="Arial"/>
          <w:sz w:val="24"/>
          <w:lang w:val="es-ES"/>
        </w:rPr>
        <w:t xml:space="preserve"> que cumplen los requisitos especificados en el mismo acuerdo en su fracción V</w:t>
      </w:r>
      <w:r w:rsidR="001C3ABD">
        <w:rPr>
          <w:rFonts w:cs="Arial"/>
          <w:sz w:val="24"/>
          <w:lang w:val="es-ES"/>
        </w:rPr>
        <w:t>I</w:t>
      </w:r>
      <w:r w:rsidRPr="00D4178C">
        <w:rPr>
          <w:rFonts w:cs="Arial"/>
          <w:sz w:val="24"/>
          <w:lang w:val="es-ES"/>
        </w:rPr>
        <w:t>I y especificando las atribuciones del comité en la fracción VII</w:t>
      </w:r>
      <w:r w:rsidR="001C3ABD">
        <w:rPr>
          <w:rFonts w:cs="Arial"/>
          <w:sz w:val="24"/>
          <w:lang w:val="es-ES"/>
        </w:rPr>
        <w:t>I</w:t>
      </w:r>
      <w:r w:rsidRPr="00D4178C">
        <w:rPr>
          <w:rFonts w:cs="Arial"/>
          <w:sz w:val="24"/>
          <w:lang w:val="es-ES"/>
        </w:rPr>
        <w:t>.</w:t>
      </w:r>
    </w:p>
    <w:p w14:paraId="366F0396" w14:textId="49799456" w:rsidR="003F4B8F" w:rsidRPr="00A83492" w:rsidRDefault="00D4178C" w:rsidP="00D4178C">
      <w:pPr>
        <w:spacing w:after="360" w:line="276" w:lineRule="auto"/>
        <w:rPr>
          <w:rFonts w:cs="Arial"/>
          <w:sz w:val="22"/>
          <w:szCs w:val="28"/>
          <w:lang w:val="es-ES"/>
        </w:rPr>
      </w:pPr>
      <w:r w:rsidRPr="00D4178C">
        <w:rPr>
          <w:rFonts w:cs="Arial"/>
          <w:sz w:val="24"/>
          <w:lang w:val="es-ES"/>
        </w:rPr>
        <w:t xml:space="preserve">En ese sentido, bajo la fracción X </w:t>
      </w:r>
      <w:r w:rsidR="00FF3BDF">
        <w:rPr>
          <w:rFonts w:cs="Arial"/>
          <w:sz w:val="24"/>
          <w:lang w:val="es-ES"/>
        </w:rPr>
        <w:t xml:space="preserve">y XI </w:t>
      </w:r>
      <w:r w:rsidRPr="00D4178C">
        <w:rPr>
          <w:rFonts w:cs="Arial"/>
          <w:sz w:val="24"/>
          <w:lang w:val="es-ES"/>
        </w:rPr>
        <w:t xml:space="preserve">del mismo acuerdo se designan a los integrantes del Comité Técnico Asesor </w:t>
      </w:r>
      <w:r w:rsidR="00FF3BDF">
        <w:rPr>
          <w:rFonts w:cs="Arial"/>
          <w:sz w:val="24"/>
          <w:lang w:val="es-ES"/>
        </w:rPr>
        <w:t xml:space="preserve">y </w:t>
      </w:r>
      <w:r w:rsidR="004D3BCD">
        <w:rPr>
          <w:rFonts w:cs="Arial"/>
          <w:sz w:val="24"/>
          <w:lang w:val="es-ES"/>
        </w:rPr>
        <w:t xml:space="preserve">a la Secretaría Técnica </w:t>
      </w:r>
      <w:r w:rsidRPr="00D4178C">
        <w:rPr>
          <w:rFonts w:cs="Arial"/>
          <w:sz w:val="24"/>
          <w:lang w:val="es-ES"/>
        </w:rPr>
        <w:t xml:space="preserve">del Programa de Resultados Electorales Preliminares para el Proceso Electoral </w:t>
      </w:r>
      <w:r w:rsidR="00333F78">
        <w:rPr>
          <w:rFonts w:cs="Arial"/>
          <w:sz w:val="24"/>
          <w:lang w:val="es-ES"/>
        </w:rPr>
        <w:t xml:space="preserve">Local </w:t>
      </w:r>
      <w:r w:rsidRPr="00D4178C">
        <w:rPr>
          <w:rFonts w:cs="Arial"/>
          <w:sz w:val="24"/>
          <w:lang w:val="es-ES"/>
        </w:rPr>
        <w:t>Concurrente 202</w:t>
      </w:r>
      <w:r w:rsidR="00333F78">
        <w:rPr>
          <w:rFonts w:cs="Arial"/>
          <w:sz w:val="24"/>
          <w:lang w:val="es-ES"/>
        </w:rPr>
        <w:t>3</w:t>
      </w:r>
      <w:r w:rsidRPr="00D4178C">
        <w:rPr>
          <w:rFonts w:cs="Arial"/>
          <w:sz w:val="24"/>
          <w:lang w:val="es-ES"/>
        </w:rPr>
        <w:t>-202</w:t>
      </w:r>
      <w:r w:rsidR="00333F78">
        <w:rPr>
          <w:rFonts w:cs="Arial"/>
          <w:sz w:val="24"/>
          <w:lang w:val="es-ES"/>
        </w:rPr>
        <w:t>4</w:t>
      </w:r>
      <w:r w:rsidRPr="00D4178C">
        <w:rPr>
          <w:rFonts w:cs="Arial"/>
          <w:sz w:val="24"/>
          <w:lang w:val="es-ES"/>
        </w:rPr>
        <w:t xml:space="preserve"> que a la letra dice lo siguiente:</w:t>
      </w:r>
    </w:p>
    <w:p w14:paraId="277280BA" w14:textId="713ADE75" w:rsidR="00BB71A7" w:rsidRDefault="001A33A4" w:rsidP="00A43448">
      <w:pPr>
        <w:ind w:left="708"/>
        <w:rPr>
          <w:rFonts w:cs="Arial"/>
          <w:i/>
          <w:iCs/>
          <w:sz w:val="24"/>
          <w:lang w:val="es-ES"/>
        </w:rPr>
      </w:pPr>
      <w:proofErr w:type="gramStart"/>
      <w:r>
        <w:rPr>
          <w:rFonts w:cs="Arial"/>
          <w:i/>
          <w:iCs/>
          <w:sz w:val="24"/>
          <w:lang w:val="es-ES"/>
        </w:rPr>
        <w:t>X</w:t>
      </w:r>
      <w:r w:rsidR="00BB71A7">
        <w:rPr>
          <w:rFonts w:cs="Arial"/>
          <w:i/>
          <w:iCs/>
          <w:sz w:val="24"/>
          <w:lang w:val="es-ES"/>
        </w:rPr>
        <w:t>..</w:t>
      </w:r>
      <w:proofErr w:type="gramEnd"/>
    </w:p>
    <w:p w14:paraId="553321B1" w14:textId="6227AF07" w:rsidR="00A43448" w:rsidRPr="00A43448" w:rsidRDefault="00A43448" w:rsidP="00A43448">
      <w:pPr>
        <w:ind w:left="708"/>
        <w:rPr>
          <w:rFonts w:cs="Arial"/>
          <w:i/>
          <w:iCs/>
          <w:sz w:val="24"/>
          <w:lang w:val="es-ES"/>
        </w:rPr>
      </w:pPr>
      <w:r w:rsidRPr="00A43448">
        <w:rPr>
          <w:rFonts w:cs="Arial"/>
          <w:i/>
          <w:iCs/>
          <w:sz w:val="24"/>
          <w:lang w:val="es-ES"/>
        </w:rPr>
        <w:t xml:space="preserve">En ese sentido, tal como se desprende del punto 4 de antecedentes de este acuerdo, el veintitrés de octubre del año en curso, se recibió en la Secretaría Ejecutiva de este Instituto, el memorándum 026/2023, con la propuesta del director de Informática, respecto de las personas que considera calificadas para integrar el Comité Técnico Asesor del Programa de Resultados Electorales Preliminares, para el Proceso Electoral Local Concurrente 2023-2024, previa validación del cumplimiento de los requisitos; consecuentemente, a partir de la definición de los perfiles, de la valoración curricular y las razones por las que su interacción garantiza un trabajo apropiado en materia de diseño, desarrollo, implementación y operación del Programa de Resultados Electorales Preliminares, se designa como integrantes del Comité Técnico Asesor del Programa de Resultados </w:t>
      </w:r>
      <w:r w:rsidRPr="00A43448">
        <w:rPr>
          <w:rFonts w:cs="Arial"/>
          <w:i/>
          <w:iCs/>
          <w:sz w:val="24"/>
          <w:lang w:val="es-ES"/>
        </w:rPr>
        <w:lastRenderedPageBreak/>
        <w:t>Electorales Preliminares para el Proceso Electoral Local Concurrente 2023-2024, a las personas siguientes:</w:t>
      </w:r>
    </w:p>
    <w:p w14:paraId="15ABCE09" w14:textId="77777777" w:rsidR="00A43448" w:rsidRPr="00A43448" w:rsidRDefault="00A43448" w:rsidP="00A43448">
      <w:pPr>
        <w:ind w:left="709"/>
        <w:contextualSpacing/>
        <w:rPr>
          <w:rFonts w:cs="Arial"/>
          <w:i/>
          <w:iCs/>
          <w:sz w:val="24"/>
          <w:lang w:val="es-ES"/>
        </w:rPr>
      </w:pPr>
      <w:r w:rsidRPr="00A43448">
        <w:rPr>
          <w:rFonts w:cs="Arial"/>
          <w:i/>
          <w:iCs/>
          <w:sz w:val="24"/>
          <w:lang w:val="es-ES"/>
        </w:rPr>
        <w:t>•</w:t>
      </w:r>
      <w:r w:rsidRPr="00A43448">
        <w:rPr>
          <w:rFonts w:cs="Arial"/>
          <w:i/>
          <w:iCs/>
          <w:sz w:val="24"/>
          <w:lang w:val="es-ES"/>
        </w:rPr>
        <w:tab/>
        <w:t>Claudia Carolina Olivares Álvarez.</w:t>
      </w:r>
    </w:p>
    <w:p w14:paraId="7B0BED28" w14:textId="77777777" w:rsidR="00A43448" w:rsidRPr="00A43448" w:rsidRDefault="00A43448" w:rsidP="00A43448">
      <w:pPr>
        <w:ind w:left="709"/>
        <w:contextualSpacing/>
        <w:rPr>
          <w:rFonts w:cs="Arial"/>
          <w:i/>
          <w:iCs/>
          <w:sz w:val="24"/>
          <w:lang w:val="es-ES"/>
        </w:rPr>
      </w:pPr>
      <w:r w:rsidRPr="00A43448">
        <w:rPr>
          <w:rFonts w:cs="Arial"/>
          <w:i/>
          <w:iCs/>
          <w:sz w:val="24"/>
          <w:lang w:val="es-ES"/>
        </w:rPr>
        <w:t>•</w:t>
      </w:r>
      <w:r w:rsidRPr="00A43448">
        <w:rPr>
          <w:rFonts w:cs="Arial"/>
          <w:i/>
          <w:iCs/>
          <w:sz w:val="24"/>
          <w:lang w:val="es-ES"/>
        </w:rPr>
        <w:tab/>
        <w:t>César Ledesma Ugalde.</w:t>
      </w:r>
    </w:p>
    <w:p w14:paraId="43F28D63" w14:textId="13961916" w:rsidR="00001A7E" w:rsidRDefault="00A43448" w:rsidP="00A43448">
      <w:pPr>
        <w:ind w:left="709"/>
        <w:contextualSpacing/>
        <w:rPr>
          <w:rFonts w:cs="Arial"/>
          <w:i/>
          <w:iCs/>
          <w:sz w:val="24"/>
          <w:lang w:val="es-ES"/>
        </w:rPr>
      </w:pPr>
      <w:r w:rsidRPr="00A43448">
        <w:rPr>
          <w:rFonts w:cs="Arial"/>
          <w:i/>
          <w:iCs/>
          <w:sz w:val="24"/>
          <w:lang w:val="es-ES"/>
        </w:rPr>
        <w:t>•</w:t>
      </w:r>
      <w:r w:rsidRPr="00A43448">
        <w:rPr>
          <w:rFonts w:cs="Arial"/>
          <w:i/>
          <w:iCs/>
          <w:sz w:val="24"/>
          <w:lang w:val="es-ES"/>
        </w:rPr>
        <w:tab/>
        <w:t>Ignacio Alberto Alarcón Alonzo.</w:t>
      </w:r>
    </w:p>
    <w:p w14:paraId="245ED23C" w14:textId="77777777" w:rsidR="004D3BCD" w:rsidRDefault="004D3BCD" w:rsidP="004D3BCD">
      <w:pPr>
        <w:contextualSpacing/>
        <w:rPr>
          <w:rFonts w:cs="Arial"/>
          <w:i/>
          <w:iCs/>
          <w:sz w:val="24"/>
          <w:lang w:val="es-ES"/>
        </w:rPr>
      </w:pPr>
    </w:p>
    <w:p w14:paraId="56A25B84" w14:textId="4F7528ED" w:rsidR="00640567" w:rsidRDefault="00BB71A7" w:rsidP="004D3BCD">
      <w:pPr>
        <w:contextualSpacing/>
        <w:rPr>
          <w:rFonts w:cs="Arial"/>
          <w:sz w:val="24"/>
          <w:lang w:val="es-ES"/>
        </w:rPr>
      </w:pPr>
      <w:r>
        <w:rPr>
          <w:rFonts w:cs="Arial"/>
          <w:i/>
          <w:iCs/>
          <w:sz w:val="24"/>
          <w:lang w:val="es-ES"/>
        </w:rPr>
        <w:tab/>
      </w:r>
      <w:r>
        <w:rPr>
          <w:rFonts w:cs="Arial"/>
          <w:sz w:val="24"/>
          <w:lang w:val="es-ES"/>
        </w:rPr>
        <w:t>XI…</w:t>
      </w:r>
    </w:p>
    <w:p w14:paraId="7D701B20" w14:textId="77777777" w:rsidR="00425449" w:rsidRDefault="00425449" w:rsidP="004D3BCD">
      <w:pPr>
        <w:contextualSpacing/>
        <w:rPr>
          <w:rFonts w:cs="Arial"/>
          <w:sz w:val="24"/>
          <w:lang w:val="es-ES"/>
        </w:rPr>
      </w:pPr>
    </w:p>
    <w:p w14:paraId="16813884" w14:textId="636E714D" w:rsidR="00BB71A7" w:rsidRPr="00425449" w:rsidRDefault="00BB71A7" w:rsidP="00425449">
      <w:pPr>
        <w:ind w:left="708"/>
        <w:contextualSpacing/>
        <w:rPr>
          <w:rFonts w:cs="Arial"/>
          <w:i/>
          <w:iCs/>
          <w:sz w:val="24"/>
          <w:lang w:val="es-ES"/>
        </w:rPr>
      </w:pPr>
      <w:r w:rsidRPr="00425449">
        <w:rPr>
          <w:rFonts w:cs="Arial"/>
          <w:i/>
          <w:iCs/>
          <w:sz w:val="24"/>
          <w:lang w:val="es-ES"/>
        </w:rPr>
        <w:t xml:space="preserve">En otro orden de ideas, </w:t>
      </w:r>
      <w:r w:rsidR="0057583F" w:rsidRPr="00425449">
        <w:rPr>
          <w:rFonts w:cs="Arial"/>
          <w:i/>
          <w:iCs/>
          <w:sz w:val="24"/>
          <w:lang w:val="es-ES"/>
        </w:rPr>
        <w:t>con fundamento en los artículos 339, párrafo 1, inciso b) y 340, párrafo 2 del Reglamento de Elecciones del Instituto Nacional Electora</w:t>
      </w:r>
      <w:r w:rsidR="00640567" w:rsidRPr="00425449">
        <w:rPr>
          <w:rFonts w:cs="Arial"/>
          <w:i/>
          <w:iCs/>
          <w:sz w:val="24"/>
          <w:lang w:val="es-ES"/>
        </w:rPr>
        <w:t>l, se designa como secretario técnico del Comité Técnico Asesor</w:t>
      </w:r>
      <w:r w:rsidR="00425449" w:rsidRPr="00425449">
        <w:rPr>
          <w:rFonts w:cs="Arial"/>
          <w:i/>
          <w:iCs/>
          <w:sz w:val="24"/>
          <w:lang w:val="es-ES"/>
        </w:rPr>
        <w:t xml:space="preserve"> para el Programa de resultados Electorales Preliminares, a la persona titular de la Dirección de Informática de este órgano electoral.</w:t>
      </w:r>
    </w:p>
    <w:p w14:paraId="7B825399" w14:textId="77777777" w:rsidR="00BB71A7" w:rsidRPr="00A43448" w:rsidRDefault="00BB71A7" w:rsidP="004D3BCD">
      <w:pPr>
        <w:contextualSpacing/>
        <w:rPr>
          <w:rFonts w:cs="Arial"/>
          <w:i/>
          <w:iCs/>
          <w:sz w:val="24"/>
          <w:lang w:val="es-ES"/>
        </w:rPr>
      </w:pPr>
    </w:p>
    <w:p w14:paraId="65120E43" w14:textId="799C114C" w:rsidR="00C176CF" w:rsidRDefault="00221E96" w:rsidP="00221E96">
      <w:pPr>
        <w:pStyle w:val="Ttulo1"/>
      </w:pPr>
      <w:bookmarkStart w:id="2" w:name="_Toc150175707"/>
      <w:r>
        <w:t>Avance respecto al Plan de trabajo para la implementación del PREP elaborado por la instancia interna</w:t>
      </w:r>
      <w:bookmarkEnd w:id="2"/>
    </w:p>
    <w:p w14:paraId="00091B63" w14:textId="24B2C70C" w:rsidR="00183A75" w:rsidRPr="00F3510E" w:rsidRDefault="00F3510E">
      <w:pPr>
        <w:spacing w:after="360" w:line="276" w:lineRule="auto"/>
        <w:rPr>
          <w:rFonts w:cs="Arial"/>
          <w:bCs/>
          <w:sz w:val="24"/>
          <w:szCs w:val="32"/>
          <w:lang w:val="es-ES" w:eastAsia="ar-SA"/>
        </w:rPr>
      </w:pPr>
      <w:r w:rsidRPr="00F3510E">
        <w:rPr>
          <w:rFonts w:cs="Arial"/>
          <w:bCs/>
          <w:sz w:val="24"/>
          <w:szCs w:val="32"/>
          <w:lang w:val="es-ES" w:eastAsia="ar-SA"/>
        </w:rPr>
        <w:t>La Dirección de Área de Informática</w:t>
      </w:r>
      <w:r w:rsidR="009A4C19">
        <w:rPr>
          <w:rFonts w:cs="Arial"/>
          <w:bCs/>
          <w:sz w:val="24"/>
          <w:szCs w:val="32"/>
          <w:lang w:val="es-ES" w:eastAsia="ar-SA"/>
        </w:rPr>
        <w:t xml:space="preserve"> del Instituto Electoral y de Participación Ciudadana del Estado de Jalisco </w:t>
      </w:r>
      <w:r w:rsidR="005569DA">
        <w:rPr>
          <w:rFonts w:cs="Arial"/>
          <w:bCs/>
          <w:sz w:val="24"/>
          <w:szCs w:val="32"/>
          <w:lang w:val="es-ES" w:eastAsia="ar-SA"/>
        </w:rPr>
        <w:t>continúa con</w:t>
      </w:r>
      <w:r w:rsidRPr="00F3510E">
        <w:rPr>
          <w:rFonts w:cs="Arial"/>
          <w:bCs/>
          <w:sz w:val="24"/>
          <w:szCs w:val="32"/>
          <w:lang w:val="es-ES" w:eastAsia="ar-SA"/>
        </w:rPr>
        <w:t xml:space="preserve"> las actividades de planeación</w:t>
      </w:r>
      <w:r w:rsidR="00C52638">
        <w:rPr>
          <w:rFonts w:cs="Arial"/>
          <w:bCs/>
          <w:sz w:val="24"/>
          <w:szCs w:val="32"/>
          <w:lang w:val="es-ES" w:eastAsia="ar-SA"/>
        </w:rPr>
        <w:t xml:space="preserve">, desarrollo e implementación </w:t>
      </w:r>
      <w:r w:rsidRPr="00F3510E">
        <w:rPr>
          <w:rFonts w:cs="Arial"/>
          <w:bCs/>
          <w:sz w:val="24"/>
          <w:szCs w:val="32"/>
          <w:lang w:val="es-ES" w:eastAsia="ar-SA"/>
        </w:rPr>
        <w:t>para el PREP durante</w:t>
      </w:r>
      <w:r w:rsidR="000115B0">
        <w:rPr>
          <w:rFonts w:cs="Arial"/>
          <w:bCs/>
          <w:sz w:val="24"/>
          <w:szCs w:val="32"/>
          <w:lang w:val="es-ES" w:eastAsia="ar-SA"/>
        </w:rPr>
        <w:t xml:space="preserve"> el mes de septiembre</w:t>
      </w:r>
      <w:r w:rsidR="00C52638">
        <w:rPr>
          <w:rFonts w:cs="Arial"/>
          <w:bCs/>
          <w:sz w:val="24"/>
          <w:szCs w:val="32"/>
          <w:lang w:val="es-ES" w:eastAsia="ar-SA"/>
        </w:rPr>
        <w:t>.</w:t>
      </w:r>
    </w:p>
    <w:p w14:paraId="15260B9C" w14:textId="00190AC9" w:rsidR="00221E96" w:rsidRDefault="00E477D4" w:rsidP="00C01A4B">
      <w:pPr>
        <w:pStyle w:val="Ttulo2"/>
      </w:pPr>
      <w:bookmarkStart w:id="3" w:name="_Toc150175708"/>
      <w:r>
        <w:t>a.</w:t>
      </w:r>
      <w:r w:rsidR="007B2BE0">
        <w:t xml:space="preserve"> </w:t>
      </w:r>
      <w:r w:rsidR="00221E96">
        <w:t>Comisión encargada de dar seguimiento al diseño, implementación y operación del PREP</w:t>
      </w:r>
      <w:bookmarkEnd w:id="3"/>
    </w:p>
    <w:p w14:paraId="677E8B81" w14:textId="66F72475" w:rsidR="00896F7E" w:rsidRDefault="00896F7E" w:rsidP="00896F7E">
      <w:pPr>
        <w:pStyle w:val="BulletINE"/>
      </w:pPr>
      <w:r>
        <w:t>El día 24 de octubre se celebró la segunda sesión ordinaria de la Comisión de Informática y uso de Tecnología donde se rindió el primer informe por parte de la instancia interna responsable de diseñar, implementar y operar el PREP correspondiente al mes de septiembre.</w:t>
      </w:r>
    </w:p>
    <w:p w14:paraId="667C02E6" w14:textId="735CFDA9" w:rsidR="00896F7E" w:rsidRDefault="00896F7E" w:rsidP="00896F7E">
      <w:pPr>
        <w:pStyle w:val="BulletINE"/>
      </w:pPr>
    </w:p>
    <w:p w14:paraId="06B37E31" w14:textId="584A98D1" w:rsidR="004A2239" w:rsidRPr="00852149" w:rsidRDefault="00896F7E" w:rsidP="00896F7E">
      <w:pPr>
        <w:pStyle w:val="BulletINE"/>
        <w:rPr>
          <w:b/>
          <w:bCs/>
        </w:rPr>
      </w:pPr>
      <w:r>
        <w:t xml:space="preserve">Sitio web de la sesión: </w:t>
      </w:r>
      <w:hyperlink r:id="rId14" w:history="1">
        <w:r w:rsidR="00AB29A1" w:rsidRPr="00F76725">
          <w:rPr>
            <w:rStyle w:val="Hipervnculo"/>
          </w:rPr>
          <w:t>https://www.iepcjalisco.org.mx/transparencia/articulo-38/comisiones/2023-10-24/segunda-sesion-ordinaria-de-la-comision-de</w:t>
        </w:r>
      </w:hyperlink>
      <w:r w:rsidR="00AB29A1">
        <w:t xml:space="preserve"> </w:t>
      </w:r>
    </w:p>
    <w:p w14:paraId="6A28501E" w14:textId="7B4CE016" w:rsidR="00F3570E" w:rsidRDefault="000C31E8" w:rsidP="004A2239">
      <w:pPr>
        <w:pStyle w:val="SubtituloUTSI"/>
        <w:rPr>
          <w:b w:val="0"/>
          <w:bCs w:val="0"/>
          <w:color w:val="auto"/>
          <w:sz w:val="24"/>
          <w:szCs w:val="24"/>
        </w:rPr>
      </w:pPr>
      <w:r>
        <w:rPr>
          <w:b w:val="0"/>
          <w:bCs w:val="0"/>
          <w:color w:val="auto"/>
          <w:sz w:val="24"/>
          <w:szCs w:val="24"/>
        </w:rPr>
        <w:t xml:space="preserve">En dicha sesión, se </w:t>
      </w:r>
      <w:r w:rsidR="003621F3">
        <w:rPr>
          <w:b w:val="0"/>
          <w:bCs w:val="0"/>
          <w:color w:val="auto"/>
          <w:sz w:val="24"/>
          <w:szCs w:val="24"/>
        </w:rPr>
        <w:t xml:space="preserve">dio cuenta de </w:t>
      </w:r>
      <w:r>
        <w:rPr>
          <w:b w:val="0"/>
          <w:bCs w:val="0"/>
          <w:color w:val="auto"/>
          <w:sz w:val="24"/>
          <w:szCs w:val="24"/>
        </w:rPr>
        <w:t>la</w:t>
      </w:r>
      <w:r w:rsidR="003621F3">
        <w:rPr>
          <w:b w:val="0"/>
          <w:bCs w:val="0"/>
          <w:color w:val="auto"/>
          <w:sz w:val="24"/>
          <w:szCs w:val="24"/>
        </w:rPr>
        <w:t xml:space="preserve"> y los candidatos a formar parte del COTAPREP en el informe del periodo</w:t>
      </w:r>
      <w:r w:rsidR="000F722E">
        <w:rPr>
          <w:b w:val="0"/>
          <w:bCs w:val="0"/>
          <w:color w:val="auto"/>
          <w:sz w:val="24"/>
          <w:szCs w:val="24"/>
        </w:rPr>
        <w:t xml:space="preserve"> que se rindió en la sesión</w:t>
      </w:r>
      <w:r w:rsidR="005F5603">
        <w:rPr>
          <w:b w:val="0"/>
          <w:bCs w:val="0"/>
          <w:color w:val="auto"/>
          <w:sz w:val="24"/>
          <w:szCs w:val="24"/>
        </w:rPr>
        <w:t>, y s</w:t>
      </w:r>
      <w:r w:rsidR="000F722E">
        <w:rPr>
          <w:b w:val="0"/>
          <w:bCs w:val="0"/>
          <w:color w:val="auto"/>
          <w:sz w:val="24"/>
          <w:szCs w:val="24"/>
        </w:rPr>
        <w:t xml:space="preserve">e </w:t>
      </w:r>
      <w:r w:rsidR="000F722E">
        <w:rPr>
          <w:b w:val="0"/>
          <w:bCs w:val="0"/>
          <w:color w:val="auto"/>
          <w:sz w:val="24"/>
          <w:szCs w:val="24"/>
        </w:rPr>
        <w:lastRenderedPageBreak/>
        <w:t>presentaron l</w:t>
      </w:r>
      <w:r w:rsidR="00780E0A">
        <w:rPr>
          <w:b w:val="0"/>
          <w:bCs w:val="0"/>
          <w:color w:val="auto"/>
          <w:sz w:val="24"/>
          <w:szCs w:val="24"/>
        </w:rPr>
        <w:t>as síntesis curriculares de las propuestas</w:t>
      </w:r>
      <w:r w:rsidR="005F5603">
        <w:rPr>
          <w:b w:val="0"/>
          <w:bCs w:val="0"/>
          <w:color w:val="auto"/>
          <w:sz w:val="24"/>
          <w:szCs w:val="24"/>
        </w:rPr>
        <w:t>, para turnarlas al Consejo General para su aprobación.</w:t>
      </w:r>
    </w:p>
    <w:p w14:paraId="1A058A28" w14:textId="77777777" w:rsidR="000C31E8" w:rsidRPr="00852149" w:rsidRDefault="000C31E8" w:rsidP="004A2239">
      <w:pPr>
        <w:pStyle w:val="SubtituloUTSI"/>
        <w:rPr>
          <w:b w:val="0"/>
          <w:bCs w:val="0"/>
          <w:color w:val="auto"/>
          <w:sz w:val="24"/>
          <w:szCs w:val="24"/>
        </w:rPr>
      </w:pPr>
    </w:p>
    <w:p w14:paraId="62954AC0" w14:textId="0A830480" w:rsidR="009E31CF" w:rsidRDefault="00F3570E" w:rsidP="00E477D4">
      <w:pPr>
        <w:pStyle w:val="Ttulo2"/>
      </w:pPr>
      <w:bookmarkStart w:id="4" w:name="_Toc150175709"/>
      <w:r>
        <w:t xml:space="preserve">b. </w:t>
      </w:r>
      <w:r w:rsidR="009E31CF">
        <w:t>Comité Técnico Asesor del PREP</w:t>
      </w:r>
      <w:bookmarkEnd w:id="4"/>
    </w:p>
    <w:p w14:paraId="33AF1A3E" w14:textId="3A0877B5" w:rsidR="00584B38" w:rsidRDefault="00584B38" w:rsidP="00CD3BFB">
      <w:pPr>
        <w:pStyle w:val="BulletINE"/>
      </w:pPr>
      <w:r>
        <w:t xml:space="preserve">En reuniones </w:t>
      </w:r>
      <w:r w:rsidR="001A0030">
        <w:t>con la Secretaría Ejecutiva, se</w:t>
      </w:r>
      <w:r w:rsidR="0021040F">
        <w:t xml:space="preserve"> revisaron y evaluaron las propuestas a formar parte del COTAPREP, se presentaron las propuestas y se </w:t>
      </w:r>
      <w:r w:rsidR="00174DD0">
        <w:t>valid</w:t>
      </w:r>
      <w:r w:rsidR="00406220">
        <w:t>ó</w:t>
      </w:r>
      <w:r w:rsidR="00174DD0">
        <w:t xml:space="preserve"> </w:t>
      </w:r>
      <w:r w:rsidR="007C2F12" w:rsidRPr="007C2F12">
        <w:t>el cumplimiento de los requisitos</w:t>
      </w:r>
      <w:r w:rsidR="00406220">
        <w:t xml:space="preserve"> para formar parte como Asesores Técnicos</w:t>
      </w:r>
      <w:r w:rsidR="00CB5642">
        <w:t xml:space="preserve">, así como una </w:t>
      </w:r>
      <w:r w:rsidR="002B0174">
        <w:t>plática</w:t>
      </w:r>
      <w:r w:rsidR="00CB5642">
        <w:t xml:space="preserve"> </w:t>
      </w:r>
      <w:r w:rsidR="002B0174">
        <w:t>con cada uno de ellos para su valoración como miembros del COTAPREP.</w:t>
      </w:r>
    </w:p>
    <w:p w14:paraId="7BCF4398" w14:textId="77777777" w:rsidR="00584B38" w:rsidRDefault="00584B38" w:rsidP="00CD3BFB">
      <w:pPr>
        <w:pStyle w:val="BulletINE"/>
      </w:pPr>
    </w:p>
    <w:p w14:paraId="71B1E43F" w14:textId="47675F17" w:rsidR="00CD3BFB" w:rsidRDefault="00D3618E" w:rsidP="00CD3BFB">
      <w:pPr>
        <w:pStyle w:val="BulletINE"/>
      </w:pPr>
      <w:r>
        <w:t>Por lo que, p</w:t>
      </w:r>
      <w:r w:rsidR="00CD3BFB">
        <w:t xml:space="preserve">or acuerdo del Consejo General del IEPC Jalisco IEPC-ACG-069/2023 del día 25 de octubre del 2023, se aprobó la designación de la y los integrantes del Comité Técnico Asesor del PREP (COTAPREP) para el Proceso Electoral Concurrente 2023-2024 quedando integrado de la siguiente manera: </w:t>
      </w:r>
    </w:p>
    <w:p w14:paraId="23C5CA72" w14:textId="77777777" w:rsidR="00CD3BFB" w:rsidRDefault="00CD3BFB" w:rsidP="00CD3BFB">
      <w:pPr>
        <w:pStyle w:val="BulletINE"/>
      </w:pPr>
    </w:p>
    <w:p w14:paraId="75F44B8E" w14:textId="55372104" w:rsidR="00CD3BFB" w:rsidRDefault="00CD3BFB" w:rsidP="00CD3BFB">
      <w:pPr>
        <w:pStyle w:val="BulletINE"/>
      </w:pPr>
      <w:r>
        <w:t>La Secretaría Técnica recae en Héctor Gallego Ávila, titular de la Dirección de Informática del Instituto Electoral y de Participación Ciudadana del estado de Jalisco.</w:t>
      </w:r>
    </w:p>
    <w:p w14:paraId="3803861D" w14:textId="77777777" w:rsidR="00CD3BFB" w:rsidRDefault="00CD3BFB" w:rsidP="00CD3BFB">
      <w:pPr>
        <w:pStyle w:val="BulletINE"/>
      </w:pPr>
    </w:p>
    <w:p w14:paraId="00FA27A8" w14:textId="17A00D74" w:rsidR="008650DA" w:rsidRPr="00852149" w:rsidRDefault="00CD3BFB" w:rsidP="00CD3BFB">
      <w:pPr>
        <w:pStyle w:val="BulletINE"/>
      </w:pPr>
      <w:r>
        <w:t>Los integrantes y un extracto curricular de cada uno se comparten a continuación:</w:t>
      </w:r>
    </w:p>
    <w:p w14:paraId="532950C4" w14:textId="33A00671" w:rsidR="00221E96" w:rsidRDefault="00221E96" w:rsidP="00852149">
      <w:pPr>
        <w:pStyle w:val="BulletINE"/>
      </w:pPr>
    </w:p>
    <w:p w14:paraId="1AFBF5C3" w14:textId="77777777" w:rsidR="00B83C21" w:rsidRDefault="00B83C21" w:rsidP="00B83C21">
      <w:pPr>
        <w:pStyle w:val="Encabezado-UTSI3"/>
      </w:pPr>
      <w:r>
        <w:t>Ignacio Alberto Alarcón Alonzo</w:t>
      </w:r>
    </w:p>
    <w:p w14:paraId="4F0FFC4D" w14:textId="77777777" w:rsidR="00B83C21" w:rsidRPr="00B83C21" w:rsidRDefault="00B83C21" w:rsidP="00B83C21">
      <w:pPr>
        <w:pStyle w:val="SubtituloUTSI"/>
        <w:spacing w:after="240" w:line="276" w:lineRule="auto"/>
        <w:rPr>
          <w:rFonts w:eastAsiaTheme="minorHAnsi" w:cstheme="minorBidi"/>
          <w:b w:val="0"/>
          <w:bCs w:val="0"/>
          <w:color w:val="auto"/>
          <w:spacing w:val="0"/>
          <w:kern w:val="0"/>
          <w:sz w:val="24"/>
          <w:szCs w:val="32"/>
          <w:lang w:val="es-MX" w:eastAsia="en-US"/>
        </w:rPr>
      </w:pPr>
      <w:r w:rsidRPr="00B83C21">
        <w:rPr>
          <w:rFonts w:eastAsiaTheme="minorHAnsi" w:cstheme="minorBidi"/>
          <w:b w:val="0"/>
          <w:bCs w:val="0"/>
          <w:color w:val="auto"/>
          <w:spacing w:val="0"/>
          <w:kern w:val="0"/>
          <w:sz w:val="24"/>
          <w:szCs w:val="32"/>
          <w:lang w:val="es-MX" w:eastAsia="en-US"/>
        </w:rPr>
        <w:t>Ingeniero en Sistemas Computacionales por el Instituto Tecnológico de Veracruz (</w:t>
      </w:r>
      <w:proofErr w:type="spellStart"/>
      <w:r w:rsidRPr="00B83C21">
        <w:rPr>
          <w:rFonts w:eastAsiaTheme="minorHAnsi" w:cstheme="minorBidi"/>
          <w:b w:val="0"/>
          <w:bCs w:val="0"/>
          <w:color w:val="auto"/>
          <w:spacing w:val="0"/>
          <w:kern w:val="0"/>
          <w:sz w:val="24"/>
          <w:szCs w:val="32"/>
          <w:lang w:val="es-MX" w:eastAsia="en-US"/>
        </w:rPr>
        <w:t>ITVer</w:t>
      </w:r>
      <w:proofErr w:type="spellEnd"/>
      <w:r w:rsidRPr="00B83C21">
        <w:rPr>
          <w:rFonts w:eastAsiaTheme="minorHAnsi" w:cstheme="minorBidi"/>
          <w:b w:val="0"/>
          <w:bCs w:val="0"/>
          <w:color w:val="auto"/>
          <w:spacing w:val="0"/>
          <w:kern w:val="0"/>
          <w:sz w:val="24"/>
          <w:szCs w:val="32"/>
          <w:lang w:val="es-MX" w:eastAsia="en-US"/>
        </w:rPr>
        <w:t>). Cuenta con más de 14 años de experiencia en el sector público, con Diplomados en Elecciones, Representación Política y Gobernanza Electoral, impartido por el Instituto de Investigaciones Jurídicas de la UNAM, y Presupuesto Basado en Resultados, impartido por la Secretaría de Hacienda y Crédito Público.</w:t>
      </w:r>
    </w:p>
    <w:p w14:paraId="334EF43C" w14:textId="77777777" w:rsidR="00B83C21" w:rsidRPr="00B83C21" w:rsidRDefault="00B83C21" w:rsidP="00B83C21">
      <w:pPr>
        <w:pStyle w:val="SubtituloUTSI"/>
        <w:spacing w:after="240" w:line="276" w:lineRule="auto"/>
        <w:rPr>
          <w:rFonts w:eastAsiaTheme="minorHAnsi" w:cstheme="minorBidi"/>
          <w:b w:val="0"/>
          <w:bCs w:val="0"/>
          <w:color w:val="auto"/>
          <w:spacing w:val="0"/>
          <w:kern w:val="0"/>
          <w:sz w:val="24"/>
          <w:szCs w:val="32"/>
          <w:lang w:val="es-MX" w:eastAsia="en-US"/>
        </w:rPr>
      </w:pPr>
      <w:r w:rsidRPr="00B83C21">
        <w:rPr>
          <w:rFonts w:eastAsiaTheme="minorHAnsi" w:cstheme="minorBidi"/>
          <w:b w:val="0"/>
          <w:bCs w:val="0"/>
          <w:color w:val="auto"/>
          <w:spacing w:val="0"/>
          <w:kern w:val="0"/>
          <w:sz w:val="24"/>
          <w:szCs w:val="32"/>
          <w:lang w:val="es-MX" w:eastAsia="en-US"/>
        </w:rPr>
        <w:t xml:space="preserve">Ha tomado cursos impartidos por el Instituto Nacional de Transparencia, Acceso a la Información y Protección de Datos Personales (INAI), destacando los relacionados con Transparencia, Acceso a la información pública, Protección de datos personales, Gestión de Documentos y Administración de Archivos, así como la Ley General de Archivos. En el Instituto Nacional Electoral se capacitó en temas de Control Interno, Administración de Riesgos, Código de Ética, Indicadores, Violencia Política contra las Mujeres </w:t>
      </w:r>
      <w:proofErr w:type="gramStart"/>
      <w:r w:rsidRPr="00B83C21">
        <w:rPr>
          <w:rFonts w:eastAsiaTheme="minorHAnsi" w:cstheme="minorBidi"/>
          <w:b w:val="0"/>
          <w:bCs w:val="0"/>
          <w:color w:val="auto"/>
          <w:spacing w:val="0"/>
          <w:kern w:val="0"/>
          <w:sz w:val="24"/>
          <w:szCs w:val="32"/>
          <w:lang w:val="es-MX" w:eastAsia="en-US"/>
        </w:rPr>
        <w:t>en Razón de</w:t>
      </w:r>
      <w:proofErr w:type="gramEnd"/>
      <w:r w:rsidRPr="00B83C21">
        <w:rPr>
          <w:rFonts w:eastAsiaTheme="minorHAnsi" w:cstheme="minorBidi"/>
          <w:b w:val="0"/>
          <w:bCs w:val="0"/>
          <w:color w:val="auto"/>
          <w:spacing w:val="0"/>
          <w:kern w:val="0"/>
          <w:sz w:val="24"/>
          <w:szCs w:val="32"/>
          <w:lang w:val="es-MX" w:eastAsia="en-US"/>
        </w:rPr>
        <w:t xml:space="preserve"> Género, Inducción a la Igualdad </w:t>
      </w:r>
      <w:r w:rsidRPr="00B83C21">
        <w:rPr>
          <w:rFonts w:eastAsiaTheme="minorHAnsi" w:cstheme="minorBidi"/>
          <w:b w:val="0"/>
          <w:bCs w:val="0"/>
          <w:color w:val="auto"/>
          <w:spacing w:val="0"/>
          <w:kern w:val="0"/>
          <w:sz w:val="24"/>
          <w:szCs w:val="32"/>
          <w:lang w:val="es-MX" w:eastAsia="en-US"/>
        </w:rPr>
        <w:lastRenderedPageBreak/>
        <w:t>entre mujeres y hombres, Administración de Archivos y Gestión documental, entre otros.</w:t>
      </w:r>
    </w:p>
    <w:p w14:paraId="76FC689A" w14:textId="77777777" w:rsidR="00B83C21" w:rsidRDefault="00B83C21" w:rsidP="00B83C21">
      <w:pPr>
        <w:pStyle w:val="Encabezado-UTSI3"/>
      </w:pPr>
      <w:r>
        <w:t>César Ledesma Ugalde</w:t>
      </w:r>
    </w:p>
    <w:p w14:paraId="4C45CEBC" w14:textId="77777777" w:rsidR="00B83C21" w:rsidRPr="00B83C21" w:rsidRDefault="00B83C21" w:rsidP="00B83C21">
      <w:pPr>
        <w:pStyle w:val="Encabezado-UTSI3"/>
        <w:spacing w:after="240" w:line="276" w:lineRule="auto"/>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Diseño del sistema de gestión de tecnologías de la información en la Unidad Técnica de Servicios de Informática, en cual fue aprobado por la JGE para su implementación. Formó parte del grupo de coordinación y seguimiento en la implementación del Programa de Resultados Electorales Preliminares de los Procesos Electorales Federales de 2006, 2009, 2012 y, adicionalmente participó como apoyo en el Proceso Electoral Federal de 2015. Específicamente en los PREP de 2006 y 2009, fue responsable de coordinar lo siguiente:</w:t>
      </w:r>
    </w:p>
    <w:p w14:paraId="2D18E6A1" w14:textId="77777777" w:rsidR="00B83C21" w:rsidRPr="00B83C21" w:rsidRDefault="00B83C21" w:rsidP="00B83C21">
      <w:pPr>
        <w:pStyle w:val="Encabezado-UTSI3"/>
        <w:numPr>
          <w:ilvl w:val="0"/>
          <w:numId w:val="34"/>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Integración y seguimiento de los Planes de trabajo,</w:t>
      </w:r>
    </w:p>
    <w:p w14:paraId="2F546A48" w14:textId="77777777" w:rsidR="00B83C21" w:rsidRPr="00B83C21" w:rsidRDefault="00B83C21" w:rsidP="00B83C21">
      <w:pPr>
        <w:pStyle w:val="Encabezado-UTSI3"/>
        <w:numPr>
          <w:ilvl w:val="0"/>
          <w:numId w:val="34"/>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integración del presupuesto del programa,</w:t>
      </w:r>
    </w:p>
    <w:p w14:paraId="547E240C" w14:textId="77777777" w:rsidR="00B83C21" w:rsidRPr="00B83C21" w:rsidRDefault="00B83C21" w:rsidP="00B83C21">
      <w:pPr>
        <w:pStyle w:val="Encabezado-UTSI3"/>
        <w:numPr>
          <w:ilvl w:val="0"/>
          <w:numId w:val="34"/>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Celebración de diversos convenios de colaboración,</w:t>
      </w:r>
    </w:p>
    <w:p w14:paraId="0639BCAD" w14:textId="77777777" w:rsidR="00B83C21" w:rsidRPr="00B83C21" w:rsidRDefault="00B83C21" w:rsidP="00B83C21">
      <w:pPr>
        <w:pStyle w:val="Encabezado-UTSI3"/>
        <w:numPr>
          <w:ilvl w:val="0"/>
          <w:numId w:val="34"/>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Vinculación de las áreas técnicas (desarrollo de sistemas y administración de infraestructura) con el área de coordinación logística a nivel nacional,</w:t>
      </w:r>
    </w:p>
    <w:p w14:paraId="7007E3EE"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Celebración de diversas adquisiciones y contrataciones de servicios,</w:t>
      </w:r>
    </w:p>
    <w:p w14:paraId="79C00C4E"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Definición del modelo operativo y de capacitación,</w:t>
      </w:r>
    </w:p>
    <w:p w14:paraId="57A50D70"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Participé en la construcción de la estructura del portal de información,</w:t>
      </w:r>
    </w:p>
    <w:p w14:paraId="72015A53"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Preparación de los programas de pruebas y simulacros de operación,</w:t>
      </w:r>
    </w:p>
    <w:p w14:paraId="38F31DC9"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Integración del programa operativo para el seguimiento durante la Jornada Electoral,</w:t>
      </w:r>
    </w:p>
    <w:p w14:paraId="61CA76C4"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Adicionalmente me encargué de coordinar la elaboración de informes para las</w:t>
      </w:r>
    </w:p>
    <w:p w14:paraId="2F3B39BC" w14:textId="77777777" w:rsidR="00B83C21" w:rsidRPr="00B83C21" w:rsidRDefault="00B83C21" w:rsidP="00B83C21">
      <w:pPr>
        <w:pStyle w:val="Encabezado-UTSI3"/>
        <w:ind w:left="720"/>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comisiones y comités del Instituto.</w:t>
      </w:r>
    </w:p>
    <w:p w14:paraId="0E22B6CB"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Referente al PREP 2012, de manera adicional a lo realizado en los PREP de 2006 y 2009,</w:t>
      </w:r>
    </w:p>
    <w:p w14:paraId="64CB46E3"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me encargué de:</w:t>
      </w:r>
    </w:p>
    <w:p w14:paraId="656B54B2"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La coordinación de la logística de operación para la implementación de los 300 centros de captura de datos a nivel nacional,</w:t>
      </w:r>
    </w:p>
    <w:p w14:paraId="619D0F86"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El avituallamiento de la infraestructura requerida en dichos centros,</w:t>
      </w:r>
    </w:p>
    <w:p w14:paraId="61695FDE"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la preparación del nuevo proceso operativo para digitalizar las actas de resultados</w:t>
      </w:r>
    </w:p>
    <w:p w14:paraId="228FBFD6" w14:textId="77777777" w:rsidR="00B83C21" w:rsidRPr="00B83C21" w:rsidRDefault="00B83C21" w:rsidP="00B83C21">
      <w:pPr>
        <w:pStyle w:val="Encabezado-UTSI3"/>
        <w:ind w:left="720"/>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(Fue el primer proceso donde se digitalizaron en tiempo real las actas a nivel federal),</w:t>
      </w:r>
    </w:p>
    <w:p w14:paraId="7FBF35B4" w14:textId="77777777" w:rsidR="00B83C21" w:rsidRPr="00B83C21" w:rsidRDefault="00B83C21" w:rsidP="00B83C21">
      <w:pPr>
        <w:pStyle w:val="Encabezado-UTSI3"/>
        <w:numPr>
          <w:ilvl w:val="0"/>
          <w:numId w:val="33"/>
        </w:numPr>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lastRenderedPageBreak/>
        <w:t>Así como la preparación y capacitación de las más de 4,000 personas que participan en el programa.</w:t>
      </w:r>
    </w:p>
    <w:p w14:paraId="657C26BC" w14:textId="77777777" w:rsidR="00B83C21" w:rsidRPr="00B83C21" w:rsidRDefault="00B83C21" w:rsidP="00B83C21">
      <w:pPr>
        <w:pStyle w:val="Encabezado-UTSI3"/>
        <w:spacing w:after="240" w:line="276" w:lineRule="auto"/>
        <w:rPr>
          <w:rFonts w:eastAsiaTheme="minorHAnsi" w:cstheme="minorBidi"/>
          <w:bCs w:val="0"/>
          <w:color w:val="auto"/>
          <w:spacing w:val="0"/>
          <w:kern w:val="0"/>
          <w:sz w:val="24"/>
          <w:szCs w:val="32"/>
          <w:lang w:val="es-MX" w:eastAsia="en-US"/>
        </w:rPr>
      </w:pPr>
      <w:r w:rsidRPr="00B83C21">
        <w:rPr>
          <w:rFonts w:eastAsiaTheme="minorHAnsi" w:cstheme="minorBidi"/>
          <w:bCs w:val="0"/>
          <w:color w:val="auto"/>
          <w:spacing w:val="0"/>
          <w:kern w:val="0"/>
          <w:sz w:val="24"/>
          <w:szCs w:val="32"/>
          <w:lang w:val="es-MX" w:eastAsia="en-US"/>
        </w:rPr>
        <w:t xml:space="preserve">Cabe señalar que todos los PREP en los que participó se implementaron de manera exitosa. Respecto del Voto de las y los Mexicanos Residentes en el Extranjero, se encargó de coordinar las gestiones con la Secretaría de Relaciones Exteriores para implementar la emisión de la credencial para votar en todas las oficinas Consulares a nivel Mundial y ha coordinado los procedimientos operativos para la implementación del Voto extraterritorial en los Proceso Electorales Federales de 2018 y en los Locales de 2020, 2021, 2022 y 2023. En este sentido, el proceso de credencialización en el extranjero opera a nivel mundial y el proceso de Voto de las y los </w:t>
      </w:r>
      <w:proofErr w:type="gramStart"/>
      <w:r w:rsidRPr="00B83C21">
        <w:rPr>
          <w:rFonts w:eastAsiaTheme="minorHAnsi" w:cstheme="minorBidi"/>
          <w:bCs w:val="0"/>
          <w:color w:val="auto"/>
          <w:spacing w:val="0"/>
          <w:kern w:val="0"/>
          <w:sz w:val="24"/>
          <w:szCs w:val="32"/>
          <w:lang w:val="es-MX" w:eastAsia="en-US"/>
        </w:rPr>
        <w:t>Mexicanos</w:t>
      </w:r>
      <w:proofErr w:type="gramEnd"/>
      <w:r w:rsidRPr="00B83C21">
        <w:rPr>
          <w:rFonts w:eastAsiaTheme="minorHAnsi" w:cstheme="minorBidi"/>
          <w:bCs w:val="0"/>
          <w:color w:val="auto"/>
          <w:spacing w:val="0"/>
          <w:kern w:val="0"/>
          <w:sz w:val="24"/>
          <w:szCs w:val="32"/>
          <w:lang w:val="es-MX" w:eastAsia="en-US"/>
        </w:rPr>
        <w:t xml:space="preserve"> en el Extranjero se ha implementado y perfeccionando proceso a proceso electoral.</w:t>
      </w:r>
    </w:p>
    <w:p w14:paraId="66E6ED4F" w14:textId="77777777" w:rsidR="00B83C21" w:rsidRDefault="00B83C21" w:rsidP="00B83C21">
      <w:pPr>
        <w:pStyle w:val="Encabezado-UTSI3"/>
        <w:rPr>
          <w:b/>
        </w:rPr>
      </w:pPr>
      <w:r w:rsidRPr="003B74E7">
        <w:t>Claudia Carolina Olivares Álvarez</w:t>
      </w:r>
    </w:p>
    <w:p w14:paraId="442AE8EF" w14:textId="77777777" w:rsidR="00B83C21" w:rsidRPr="00B83C21" w:rsidRDefault="00B83C21" w:rsidP="00B83C21">
      <w:pPr>
        <w:pStyle w:val="SubtituloUTSI"/>
        <w:rPr>
          <w:rFonts w:eastAsiaTheme="minorHAnsi" w:cstheme="minorBidi"/>
          <w:b w:val="0"/>
          <w:bCs w:val="0"/>
          <w:color w:val="auto"/>
          <w:spacing w:val="0"/>
          <w:kern w:val="0"/>
          <w:sz w:val="24"/>
          <w:szCs w:val="32"/>
          <w:lang w:val="es-MX" w:eastAsia="en-US"/>
        </w:rPr>
      </w:pPr>
      <w:r w:rsidRPr="00B83C21">
        <w:rPr>
          <w:rFonts w:eastAsiaTheme="minorHAnsi" w:cstheme="minorBidi"/>
          <w:b w:val="0"/>
          <w:bCs w:val="0"/>
          <w:color w:val="auto"/>
          <w:spacing w:val="0"/>
          <w:kern w:val="0"/>
          <w:sz w:val="24"/>
          <w:szCs w:val="32"/>
          <w:lang w:val="es-MX" w:eastAsia="en-US"/>
        </w:rPr>
        <w:t xml:space="preserve">Maestría en Administración Pública, (2013) Universidad del Valle de México UVM </w:t>
      </w:r>
      <w:proofErr w:type="spellStart"/>
      <w:r w:rsidRPr="00B83C21">
        <w:rPr>
          <w:rFonts w:eastAsiaTheme="minorHAnsi" w:cstheme="minorBidi"/>
          <w:b w:val="0"/>
          <w:bCs w:val="0"/>
          <w:color w:val="auto"/>
          <w:spacing w:val="0"/>
          <w:kern w:val="0"/>
          <w:sz w:val="24"/>
          <w:szCs w:val="32"/>
          <w:lang w:val="es-MX" w:eastAsia="en-US"/>
        </w:rPr>
        <w:t>Laureate</w:t>
      </w:r>
      <w:proofErr w:type="spellEnd"/>
      <w:r w:rsidRPr="00B83C21">
        <w:rPr>
          <w:rFonts w:eastAsiaTheme="minorHAnsi" w:cstheme="minorBidi"/>
          <w:b w:val="0"/>
          <w:bCs w:val="0"/>
          <w:color w:val="auto"/>
          <w:spacing w:val="0"/>
          <w:kern w:val="0"/>
          <w:sz w:val="24"/>
          <w:szCs w:val="32"/>
          <w:lang w:val="es-MX" w:eastAsia="en-US"/>
        </w:rPr>
        <w:t xml:space="preserve"> International </w:t>
      </w:r>
      <w:proofErr w:type="spellStart"/>
      <w:r w:rsidRPr="00B83C21">
        <w:rPr>
          <w:rFonts w:eastAsiaTheme="minorHAnsi" w:cstheme="minorBidi"/>
          <w:b w:val="0"/>
          <w:bCs w:val="0"/>
          <w:color w:val="auto"/>
          <w:spacing w:val="0"/>
          <w:kern w:val="0"/>
          <w:sz w:val="24"/>
          <w:szCs w:val="32"/>
          <w:lang w:val="es-MX" w:eastAsia="en-US"/>
        </w:rPr>
        <w:t>Universities</w:t>
      </w:r>
      <w:proofErr w:type="spellEnd"/>
      <w:r w:rsidRPr="00B83C21">
        <w:rPr>
          <w:rFonts w:eastAsiaTheme="minorHAnsi" w:cstheme="minorBidi"/>
          <w:b w:val="0"/>
          <w:bCs w:val="0"/>
          <w:color w:val="auto"/>
          <w:spacing w:val="0"/>
          <w:kern w:val="0"/>
          <w:sz w:val="24"/>
          <w:szCs w:val="32"/>
          <w:lang w:val="es-MX" w:eastAsia="en-US"/>
        </w:rPr>
        <w:t>. Título y cédula. Mención honorífica por obtener el mejor promedio.</w:t>
      </w:r>
    </w:p>
    <w:p w14:paraId="3D36EE9E" w14:textId="77777777" w:rsidR="00B83C21" w:rsidRPr="00B83C21" w:rsidRDefault="00B83C21" w:rsidP="00B83C21">
      <w:pPr>
        <w:pStyle w:val="SubtituloUTSI"/>
        <w:rPr>
          <w:rFonts w:eastAsiaTheme="minorHAnsi" w:cstheme="minorBidi"/>
          <w:b w:val="0"/>
          <w:bCs w:val="0"/>
          <w:color w:val="auto"/>
          <w:spacing w:val="0"/>
          <w:kern w:val="0"/>
          <w:sz w:val="24"/>
          <w:szCs w:val="32"/>
          <w:lang w:val="es-MX" w:eastAsia="en-US"/>
        </w:rPr>
      </w:pPr>
      <w:r w:rsidRPr="00B83C21">
        <w:rPr>
          <w:rFonts w:eastAsiaTheme="minorHAnsi" w:cstheme="minorBidi"/>
          <w:b w:val="0"/>
          <w:bCs w:val="0"/>
          <w:color w:val="auto"/>
          <w:spacing w:val="0"/>
          <w:kern w:val="0"/>
          <w:sz w:val="24"/>
          <w:szCs w:val="32"/>
          <w:lang w:val="es-MX" w:eastAsia="en-US"/>
        </w:rPr>
        <w:t>Licenciatura en Informática, (2004) Universidad de Guadalajara. Título y cédula.</w:t>
      </w:r>
    </w:p>
    <w:p w14:paraId="7F6CFC69" w14:textId="77777777" w:rsidR="00B83C21" w:rsidRPr="00B83C21" w:rsidRDefault="00B83C21" w:rsidP="00B83C21">
      <w:pPr>
        <w:pStyle w:val="SubtituloUTSI"/>
        <w:rPr>
          <w:rFonts w:eastAsiaTheme="minorHAnsi" w:cstheme="minorBidi"/>
          <w:b w:val="0"/>
          <w:bCs w:val="0"/>
          <w:color w:val="auto"/>
          <w:spacing w:val="0"/>
          <w:kern w:val="0"/>
          <w:sz w:val="24"/>
          <w:szCs w:val="32"/>
          <w:lang w:val="es-MX" w:eastAsia="en-US"/>
        </w:rPr>
      </w:pPr>
      <w:r w:rsidRPr="00B83C21">
        <w:rPr>
          <w:rFonts w:eastAsiaTheme="minorHAnsi" w:cstheme="minorBidi"/>
          <w:b w:val="0"/>
          <w:bCs w:val="0"/>
          <w:color w:val="auto"/>
          <w:spacing w:val="0"/>
          <w:kern w:val="0"/>
          <w:sz w:val="24"/>
          <w:szCs w:val="32"/>
          <w:lang w:val="es-MX" w:eastAsia="en-US"/>
        </w:rPr>
        <w:t>Especialista en Gestión, Publicación y Protección de Información, (2018) Centro de Estudios Superiores de la Información Pública y Protección de Datos Personales. Pasante</w:t>
      </w:r>
    </w:p>
    <w:p w14:paraId="131C4042" w14:textId="77777777" w:rsidR="00B83C21" w:rsidRPr="00B83C21" w:rsidRDefault="00B83C21" w:rsidP="00B83C21">
      <w:pPr>
        <w:pStyle w:val="SubtituloUTSI"/>
        <w:rPr>
          <w:rFonts w:eastAsiaTheme="minorHAnsi" w:cstheme="minorBidi"/>
          <w:b w:val="0"/>
          <w:bCs w:val="0"/>
          <w:color w:val="auto"/>
          <w:spacing w:val="0"/>
          <w:kern w:val="0"/>
          <w:sz w:val="24"/>
          <w:szCs w:val="32"/>
          <w:lang w:val="es-MX" w:eastAsia="en-US"/>
        </w:rPr>
      </w:pPr>
      <w:r w:rsidRPr="00B83C21">
        <w:rPr>
          <w:rFonts w:eastAsiaTheme="minorHAnsi" w:cstheme="minorBidi"/>
          <w:b w:val="0"/>
          <w:bCs w:val="0"/>
          <w:color w:val="auto"/>
          <w:spacing w:val="0"/>
          <w:kern w:val="0"/>
          <w:sz w:val="24"/>
          <w:szCs w:val="32"/>
          <w:lang w:val="es-MX" w:eastAsia="en-US"/>
        </w:rPr>
        <w:t>Certificación como Experta en Contacto Ciudadano, Secretaría de la Función Pública (Servicios de Información y Atención Ciudadana).</w:t>
      </w:r>
    </w:p>
    <w:p w14:paraId="3DD9DE0C" w14:textId="77777777" w:rsidR="00B83C21" w:rsidRPr="00B83C21" w:rsidRDefault="00B83C21" w:rsidP="00B83C21">
      <w:pPr>
        <w:pStyle w:val="SubtituloUTSI"/>
        <w:rPr>
          <w:rFonts w:eastAsiaTheme="minorHAnsi" w:cstheme="minorBidi"/>
          <w:b w:val="0"/>
          <w:bCs w:val="0"/>
          <w:color w:val="auto"/>
          <w:spacing w:val="0"/>
          <w:kern w:val="0"/>
          <w:sz w:val="24"/>
          <w:szCs w:val="32"/>
          <w:lang w:val="es-MX" w:eastAsia="en-US"/>
        </w:rPr>
      </w:pPr>
      <w:r w:rsidRPr="00B83C21">
        <w:rPr>
          <w:rFonts w:eastAsiaTheme="minorHAnsi" w:cstheme="minorBidi"/>
          <w:b w:val="0"/>
          <w:bCs w:val="0"/>
          <w:color w:val="auto"/>
          <w:spacing w:val="0"/>
          <w:kern w:val="0"/>
          <w:sz w:val="24"/>
          <w:szCs w:val="32"/>
          <w:lang w:val="es-MX" w:eastAsia="en-US"/>
        </w:rPr>
        <w:t>Experiencia Electoral:</w:t>
      </w:r>
    </w:p>
    <w:p w14:paraId="6A28436E" w14:textId="77777777" w:rsidR="00B83C21" w:rsidRPr="00B83C21" w:rsidRDefault="00B83C21" w:rsidP="00B83C21">
      <w:pPr>
        <w:pStyle w:val="SubtituloUTSI"/>
        <w:rPr>
          <w:rFonts w:eastAsiaTheme="minorHAnsi" w:cstheme="minorBidi"/>
          <w:b w:val="0"/>
          <w:bCs w:val="0"/>
          <w:color w:val="auto"/>
          <w:spacing w:val="0"/>
          <w:kern w:val="0"/>
          <w:sz w:val="24"/>
          <w:szCs w:val="32"/>
          <w:lang w:val="es-419" w:eastAsia="en-US"/>
        </w:rPr>
      </w:pPr>
      <w:r w:rsidRPr="00B83C21">
        <w:rPr>
          <w:rFonts w:eastAsiaTheme="minorHAnsi" w:cstheme="minorBidi"/>
          <w:b w:val="0"/>
          <w:bCs w:val="0"/>
          <w:color w:val="auto"/>
          <w:spacing w:val="0"/>
          <w:kern w:val="0"/>
          <w:sz w:val="24"/>
          <w:szCs w:val="32"/>
          <w:lang w:val="es-419" w:eastAsia="en-US"/>
        </w:rPr>
        <w:t>Integrante del Comité Técnico Asesor del PREP (</w:t>
      </w:r>
      <w:proofErr w:type="gramStart"/>
      <w:r w:rsidRPr="00B83C21">
        <w:rPr>
          <w:rFonts w:eastAsiaTheme="minorHAnsi" w:cstheme="minorBidi"/>
          <w:b w:val="0"/>
          <w:bCs w:val="0"/>
          <w:color w:val="auto"/>
          <w:spacing w:val="0"/>
          <w:kern w:val="0"/>
          <w:sz w:val="24"/>
          <w:szCs w:val="32"/>
          <w:lang w:val="es-419" w:eastAsia="en-US"/>
        </w:rPr>
        <w:t>Noviembre</w:t>
      </w:r>
      <w:proofErr w:type="gramEnd"/>
      <w:r w:rsidRPr="00B83C21">
        <w:rPr>
          <w:rFonts w:eastAsiaTheme="minorHAnsi" w:cstheme="minorBidi"/>
          <w:b w:val="0"/>
          <w:bCs w:val="0"/>
          <w:color w:val="auto"/>
          <w:spacing w:val="0"/>
          <w:kern w:val="0"/>
          <w:sz w:val="24"/>
          <w:szCs w:val="32"/>
          <w:lang w:val="es-419" w:eastAsia="en-US"/>
        </w:rPr>
        <w:t xml:space="preserve"> 2020 – Julio 2021).</w:t>
      </w:r>
    </w:p>
    <w:p w14:paraId="25AFC155" w14:textId="77777777" w:rsidR="00B83C21" w:rsidRPr="00B83C21" w:rsidRDefault="00B83C21" w:rsidP="00B83C21">
      <w:pPr>
        <w:pStyle w:val="SubtituloUTSI"/>
        <w:rPr>
          <w:rFonts w:eastAsiaTheme="minorHAnsi" w:cstheme="minorBidi"/>
          <w:b w:val="0"/>
          <w:bCs w:val="0"/>
          <w:color w:val="auto"/>
          <w:spacing w:val="0"/>
          <w:kern w:val="0"/>
          <w:sz w:val="24"/>
          <w:szCs w:val="32"/>
          <w:lang w:val="es-419" w:eastAsia="en-US"/>
        </w:rPr>
      </w:pPr>
      <w:r w:rsidRPr="00B83C21">
        <w:rPr>
          <w:rFonts w:eastAsiaTheme="minorHAnsi" w:cstheme="minorBidi"/>
          <w:b w:val="0"/>
          <w:bCs w:val="0"/>
          <w:color w:val="auto"/>
          <w:spacing w:val="0"/>
          <w:kern w:val="0"/>
          <w:sz w:val="24"/>
          <w:szCs w:val="32"/>
          <w:lang w:val="es-419" w:eastAsia="en-US"/>
        </w:rPr>
        <w:t>Consejera Distrital del Distrito Electoral 14 de (2014-2015).</w:t>
      </w:r>
    </w:p>
    <w:p w14:paraId="6298A2B5" w14:textId="77777777" w:rsidR="00B83C21" w:rsidRPr="00B83C21" w:rsidRDefault="00B83C21" w:rsidP="00B83C21">
      <w:pPr>
        <w:pStyle w:val="SubtituloUTSI"/>
        <w:rPr>
          <w:rFonts w:eastAsiaTheme="minorHAnsi" w:cstheme="minorBidi"/>
          <w:b w:val="0"/>
          <w:bCs w:val="0"/>
          <w:color w:val="auto"/>
          <w:spacing w:val="0"/>
          <w:kern w:val="0"/>
          <w:sz w:val="24"/>
          <w:szCs w:val="32"/>
          <w:lang w:val="es-419" w:eastAsia="en-US"/>
        </w:rPr>
      </w:pPr>
      <w:r w:rsidRPr="00B83C21">
        <w:rPr>
          <w:rFonts w:eastAsiaTheme="minorHAnsi" w:cstheme="minorBidi"/>
          <w:b w:val="0"/>
          <w:bCs w:val="0"/>
          <w:color w:val="auto"/>
          <w:spacing w:val="0"/>
          <w:kern w:val="0"/>
          <w:sz w:val="24"/>
          <w:szCs w:val="32"/>
          <w:lang w:val="es-419" w:eastAsia="en-US"/>
        </w:rPr>
        <w:t>Intervenir en los términos de la normatividad aplicable dentro del proceso electoral señalado.</w:t>
      </w:r>
    </w:p>
    <w:p w14:paraId="071A675C" w14:textId="77777777" w:rsidR="00B83C21" w:rsidRPr="00B83C21" w:rsidRDefault="00B83C21" w:rsidP="00852149">
      <w:pPr>
        <w:pStyle w:val="BulletINE"/>
        <w:rPr>
          <w:lang w:val="es-419"/>
        </w:rPr>
      </w:pPr>
    </w:p>
    <w:p w14:paraId="2B8F0F2B" w14:textId="7F69949E" w:rsidR="00554B32" w:rsidRDefault="008D56A5" w:rsidP="008D56A5">
      <w:pPr>
        <w:pStyle w:val="Ttulo2"/>
      </w:pPr>
      <w:bookmarkStart w:id="5" w:name="_Toc150175710"/>
      <w:r>
        <w:t xml:space="preserve">c. </w:t>
      </w:r>
      <w:r w:rsidR="00554B32">
        <w:t xml:space="preserve">Secretaría Técnica </w:t>
      </w:r>
      <w:r w:rsidR="000113FF">
        <w:t>del</w:t>
      </w:r>
      <w:r w:rsidR="00554B32">
        <w:t xml:space="preserve"> COTA</w:t>
      </w:r>
      <w:r w:rsidR="00554B32" w:rsidRPr="00221E96">
        <w:t>PREP</w:t>
      </w:r>
      <w:bookmarkEnd w:id="5"/>
    </w:p>
    <w:p w14:paraId="2CCDAA73" w14:textId="4C253468" w:rsidR="00682804" w:rsidRDefault="00682804" w:rsidP="00554B32">
      <w:pPr>
        <w:spacing w:after="360" w:line="276" w:lineRule="auto"/>
        <w:rPr>
          <w:rFonts w:cs="Arial"/>
          <w:sz w:val="24"/>
          <w:lang w:val="es-ES"/>
        </w:rPr>
      </w:pPr>
      <w:r w:rsidRPr="00D4178C">
        <w:rPr>
          <w:rFonts w:cs="Arial"/>
          <w:sz w:val="24"/>
          <w:lang w:val="es-ES"/>
        </w:rPr>
        <w:t>E</w:t>
      </w:r>
      <w:r>
        <w:rPr>
          <w:rFonts w:cs="Arial"/>
          <w:sz w:val="24"/>
          <w:lang w:val="es-ES"/>
        </w:rPr>
        <w:t>n</w:t>
      </w:r>
      <w:r w:rsidRPr="00D4178C">
        <w:rPr>
          <w:rFonts w:cs="Arial"/>
          <w:sz w:val="24"/>
          <w:lang w:val="es-ES"/>
        </w:rPr>
        <w:t xml:space="preserve"> acuerdo IEPC-ACG-0</w:t>
      </w:r>
      <w:r>
        <w:rPr>
          <w:rFonts w:cs="Arial"/>
          <w:sz w:val="24"/>
          <w:lang w:val="es-ES"/>
        </w:rPr>
        <w:t>69</w:t>
      </w:r>
      <w:r w:rsidRPr="00D4178C">
        <w:rPr>
          <w:rFonts w:cs="Arial"/>
          <w:sz w:val="24"/>
          <w:lang w:val="es-ES"/>
        </w:rPr>
        <w:t>/202</w:t>
      </w:r>
      <w:r>
        <w:rPr>
          <w:rFonts w:cs="Arial"/>
          <w:sz w:val="24"/>
          <w:lang w:val="es-ES"/>
        </w:rPr>
        <w:t>3</w:t>
      </w:r>
      <w:r w:rsidRPr="00D4178C">
        <w:rPr>
          <w:rFonts w:cs="Arial"/>
          <w:sz w:val="24"/>
          <w:lang w:val="es-ES"/>
        </w:rPr>
        <w:t xml:space="preserve"> aprobado el </w:t>
      </w:r>
      <w:r>
        <w:rPr>
          <w:rFonts w:cs="Arial"/>
          <w:sz w:val="24"/>
          <w:lang w:val="es-ES"/>
        </w:rPr>
        <w:t>25</w:t>
      </w:r>
      <w:r w:rsidRPr="00D4178C">
        <w:rPr>
          <w:rFonts w:cs="Arial"/>
          <w:sz w:val="24"/>
          <w:lang w:val="es-ES"/>
        </w:rPr>
        <w:t xml:space="preserve"> de octubre del 202</w:t>
      </w:r>
      <w:r>
        <w:rPr>
          <w:rFonts w:cs="Arial"/>
          <w:sz w:val="24"/>
          <w:lang w:val="es-ES"/>
        </w:rPr>
        <w:t>3</w:t>
      </w:r>
      <w:r w:rsidRPr="00D4178C">
        <w:rPr>
          <w:rFonts w:cs="Arial"/>
          <w:sz w:val="24"/>
          <w:lang w:val="es-ES"/>
        </w:rPr>
        <w:t xml:space="preserve"> en sesión ordinaria del Consejo General del Instituto Electoral y de Participación Ciudadana del Estado de Jalisco</w:t>
      </w:r>
      <w:r>
        <w:rPr>
          <w:rFonts w:cs="Arial"/>
          <w:sz w:val="24"/>
          <w:lang w:val="es-ES"/>
        </w:rPr>
        <w:t xml:space="preserve">, se designó </w:t>
      </w:r>
      <w:r w:rsidR="00D663AD">
        <w:rPr>
          <w:rFonts w:cs="Arial"/>
          <w:sz w:val="24"/>
          <w:lang w:val="es-ES"/>
        </w:rPr>
        <w:t>a la persona titular de la</w:t>
      </w:r>
      <w:r>
        <w:rPr>
          <w:rFonts w:cs="Arial"/>
          <w:sz w:val="24"/>
          <w:lang w:val="es-ES"/>
        </w:rPr>
        <w:t xml:space="preserve"> Dirección de </w:t>
      </w:r>
      <w:r w:rsidR="00D663AD">
        <w:rPr>
          <w:rFonts w:cs="Arial"/>
          <w:sz w:val="24"/>
          <w:lang w:val="es-ES"/>
        </w:rPr>
        <w:t xml:space="preserve">Informática como </w:t>
      </w:r>
      <w:proofErr w:type="gramStart"/>
      <w:r w:rsidR="00D663AD">
        <w:rPr>
          <w:rFonts w:cs="Arial"/>
          <w:sz w:val="24"/>
          <w:lang w:val="es-ES"/>
        </w:rPr>
        <w:t>Secretario Técnico</w:t>
      </w:r>
      <w:proofErr w:type="gramEnd"/>
      <w:r w:rsidR="00D663AD">
        <w:rPr>
          <w:rFonts w:cs="Arial"/>
          <w:sz w:val="24"/>
          <w:lang w:val="es-ES"/>
        </w:rPr>
        <w:t xml:space="preserve"> del COTAPREP.</w:t>
      </w:r>
    </w:p>
    <w:p w14:paraId="591526F5" w14:textId="77777777" w:rsidR="00D663AD" w:rsidRDefault="00D663AD" w:rsidP="00D663AD">
      <w:pPr>
        <w:ind w:firstLine="708"/>
        <w:contextualSpacing/>
        <w:rPr>
          <w:rFonts w:cs="Arial"/>
          <w:sz w:val="24"/>
          <w:lang w:val="es-ES"/>
        </w:rPr>
      </w:pPr>
      <w:r>
        <w:rPr>
          <w:rFonts w:cs="Arial"/>
          <w:sz w:val="24"/>
          <w:lang w:val="es-ES"/>
        </w:rPr>
        <w:t>XI…</w:t>
      </w:r>
    </w:p>
    <w:p w14:paraId="1B8459AD" w14:textId="77777777" w:rsidR="00D663AD" w:rsidRDefault="00D663AD" w:rsidP="00D663AD">
      <w:pPr>
        <w:contextualSpacing/>
        <w:rPr>
          <w:rFonts w:cs="Arial"/>
          <w:sz w:val="24"/>
          <w:lang w:val="es-ES"/>
        </w:rPr>
      </w:pPr>
    </w:p>
    <w:p w14:paraId="3F70FF10" w14:textId="77777777" w:rsidR="00D663AD" w:rsidRPr="00425449" w:rsidRDefault="00D663AD" w:rsidP="00D663AD">
      <w:pPr>
        <w:ind w:left="708"/>
        <w:contextualSpacing/>
        <w:rPr>
          <w:rFonts w:cs="Arial"/>
          <w:i/>
          <w:iCs/>
          <w:sz w:val="24"/>
          <w:lang w:val="es-ES"/>
        </w:rPr>
      </w:pPr>
      <w:r w:rsidRPr="00425449">
        <w:rPr>
          <w:rFonts w:cs="Arial"/>
          <w:i/>
          <w:iCs/>
          <w:sz w:val="24"/>
          <w:lang w:val="es-ES"/>
        </w:rPr>
        <w:t>En otro orden de ideas, con fundamento en los artículos 339, párrafo 1, inciso b) y 340, párrafo 2 del Reglamento de Elecciones del Instituto Nacional Electoral, se designa como secretario técnico del Comité Técnico Asesor para el Programa de resultados Electorales Preliminares, a la persona titular de la Dirección de Informática de este órgano electoral.</w:t>
      </w:r>
    </w:p>
    <w:p w14:paraId="7EAFC593" w14:textId="77777777" w:rsidR="00D663AD" w:rsidRDefault="00D663AD" w:rsidP="00554B32">
      <w:pPr>
        <w:spacing w:after="360" w:line="276" w:lineRule="auto"/>
        <w:rPr>
          <w:rFonts w:cs="Arial"/>
          <w:bCs/>
          <w:sz w:val="24"/>
          <w:szCs w:val="32"/>
          <w:lang w:val="es-ES" w:eastAsia="ar-SA"/>
        </w:rPr>
      </w:pPr>
    </w:p>
    <w:p w14:paraId="2A459E9E" w14:textId="706EDDCA" w:rsidR="00554B32" w:rsidRDefault="008675FE" w:rsidP="00554B32">
      <w:pPr>
        <w:spacing w:after="360" w:line="276" w:lineRule="auto"/>
        <w:rPr>
          <w:rFonts w:cs="Arial"/>
          <w:sz w:val="24"/>
          <w:szCs w:val="32"/>
          <w:lang w:val="es-ES"/>
        </w:rPr>
      </w:pPr>
      <w:r w:rsidRPr="00852149">
        <w:rPr>
          <w:rFonts w:cs="Arial"/>
          <w:bCs/>
          <w:sz w:val="24"/>
          <w:szCs w:val="32"/>
          <w:lang w:val="es-ES" w:eastAsia="ar-SA"/>
        </w:rPr>
        <w:t xml:space="preserve">La </w:t>
      </w:r>
      <w:r w:rsidR="00AA6B1D" w:rsidRPr="00852149">
        <w:rPr>
          <w:rFonts w:cs="Arial"/>
          <w:sz w:val="24"/>
          <w:szCs w:val="32"/>
          <w:lang w:val="es-ES"/>
        </w:rPr>
        <w:t>Dirección de Área de Informática,</w:t>
      </w:r>
      <w:r w:rsidR="00B913AD" w:rsidRPr="00852149">
        <w:rPr>
          <w:rFonts w:cs="Arial"/>
          <w:sz w:val="24"/>
          <w:szCs w:val="32"/>
          <w:lang w:val="es-ES"/>
        </w:rPr>
        <w:t xml:space="preserve"> designada como la</w:t>
      </w:r>
      <w:r w:rsidR="00AA6B1D" w:rsidRPr="00852149">
        <w:rPr>
          <w:rFonts w:cs="Arial"/>
          <w:bCs/>
          <w:sz w:val="24"/>
          <w:szCs w:val="32"/>
          <w:lang w:val="es-ES" w:eastAsia="ar-SA"/>
        </w:rPr>
        <w:t xml:space="preserve"> </w:t>
      </w:r>
      <w:r w:rsidRPr="00852149">
        <w:rPr>
          <w:rFonts w:cs="Arial"/>
          <w:bCs/>
          <w:sz w:val="24"/>
          <w:szCs w:val="32"/>
          <w:lang w:val="es-ES" w:eastAsia="ar-SA"/>
        </w:rPr>
        <w:t xml:space="preserve">instancia interna </w:t>
      </w:r>
      <w:r w:rsidRPr="00852149">
        <w:rPr>
          <w:rFonts w:cs="Arial"/>
          <w:sz w:val="24"/>
          <w:szCs w:val="32"/>
          <w:lang w:val="es-ES"/>
        </w:rPr>
        <w:t>responsable de coordinar el desarrollo de las actividades del PREP</w:t>
      </w:r>
      <w:r w:rsidR="00B24AC8" w:rsidRPr="00852149">
        <w:rPr>
          <w:rFonts w:cs="Arial"/>
          <w:sz w:val="24"/>
          <w:szCs w:val="32"/>
          <w:lang w:val="es-ES"/>
        </w:rPr>
        <w:t xml:space="preserve">, </w:t>
      </w:r>
      <w:r w:rsidR="00B913AD" w:rsidRPr="00852149">
        <w:rPr>
          <w:rFonts w:cs="Arial"/>
          <w:sz w:val="24"/>
          <w:szCs w:val="32"/>
          <w:lang w:val="es-ES"/>
        </w:rPr>
        <w:t xml:space="preserve">y </w:t>
      </w:r>
      <w:r w:rsidR="00B24AC8" w:rsidRPr="00852149">
        <w:rPr>
          <w:rFonts w:cs="Arial"/>
          <w:sz w:val="24"/>
          <w:szCs w:val="32"/>
          <w:lang w:val="es-ES"/>
        </w:rPr>
        <w:t xml:space="preserve">que funge como Secretaría Técnica </w:t>
      </w:r>
      <w:r w:rsidR="002308F7" w:rsidRPr="00852149">
        <w:rPr>
          <w:rFonts w:cs="Arial"/>
          <w:sz w:val="24"/>
          <w:szCs w:val="32"/>
          <w:lang w:val="es-ES"/>
        </w:rPr>
        <w:t>del COTAPREP</w:t>
      </w:r>
      <w:r w:rsidRPr="00852149">
        <w:rPr>
          <w:rFonts w:cs="Arial"/>
          <w:sz w:val="24"/>
          <w:szCs w:val="32"/>
          <w:lang w:val="es-ES"/>
        </w:rPr>
        <w:t xml:space="preserve">, ha </w:t>
      </w:r>
      <w:r w:rsidR="000935A6" w:rsidRPr="00852149">
        <w:rPr>
          <w:rFonts w:cs="Arial"/>
          <w:sz w:val="24"/>
          <w:szCs w:val="32"/>
          <w:lang w:val="es-ES"/>
        </w:rPr>
        <w:t xml:space="preserve">trabajado en el desarrollo del Plan de Trabajo </w:t>
      </w:r>
      <w:r w:rsidR="00A953C1">
        <w:rPr>
          <w:rFonts w:cs="Arial"/>
          <w:sz w:val="24"/>
          <w:szCs w:val="32"/>
          <w:lang w:val="es-ES"/>
        </w:rPr>
        <w:t xml:space="preserve">del COTAPREP </w:t>
      </w:r>
      <w:r w:rsidR="000935A6" w:rsidRPr="00852149">
        <w:rPr>
          <w:rFonts w:cs="Arial"/>
          <w:sz w:val="24"/>
          <w:szCs w:val="32"/>
          <w:lang w:val="es-ES"/>
        </w:rPr>
        <w:t xml:space="preserve">para ser </w:t>
      </w:r>
      <w:r w:rsidR="00A953C1">
        <w:rPr>
          <w:rFonts w:cs="Arial"/>
          <w:sz w:val="24"/>
          <w:szCs w:val="32"/>
          <w:lang w:val="es-ES"/>
        </w:rPr>
        <w:t xml:space="preserve">aprobado en la </w:t>
      </w:r>
      <w:r w:rsidR="00E93536">
        <w:rPr>
          <w:rFonts w:cs="Arial"/>
          <w:sz w:val="24"/>
          <w:szCs w:val="32"/>
          <w:lang w:val="es-ES"/>
        </w:rPr>
        <w:t xml:space="preserve">primera </w:t>
      </w:r>
      <w:r w:rsidR="00704FD8">
        <w:rPr>
          <w:rFonts w:cs="Arial"/>
          <w:sz w:val="24"/>
          <w:szCs w:val="32"/>
          <w:lang w:val="es-ES"/>
        </w:rPr>
        <w:t>sesión de instalación del COTAPREP</w:t>
      </w:r>
      <w:r w:rsidR="000935A6" w:rsidRPr="00852149">
        <w:rPr>
          <w:rFonts w:cs="Arial"/>
          <w:sz w:val="24"/>
          <w:szCs w:val="32"/>
          <w:lang w:val="es-ES"/>
        </w:rPr>
        <w:t>.</w:t>
      </w:r>
    </w:p>
    <w:p w14:paraId="36E0CB3E" w14:textId="48DB065E" w:rsidR="00221E96" w:rsidRDefault="00853FEC" w:rsidP="00853FEC">
      <w:pPr>
        <w:pStyle w:val="Ttulo2"/>
      </w:pPr>
      <w:bookmarkStart w:id="6" w:name="_Toc150175711"/>
      <w:r>
        <w:t xml:space="preserve">d. </w:t>
      </w:r>
      <w:r w:rsidR="009E31CF">
        <w:t>Adquisiciones, licitaciones, adjudicaciones directas</w:t>
      </w:r>
      <w:bookmarkEnd w:id="6"/>
    </w:p>
    <w:p w14:paraId="3D6D5782" w14:textId="12BA0DFB" w:rsidR="0072336D" w:rsidRDefault="0014579F" w:rsidP="00A773CE">
      <w:pPr>
        <w:pStyle w:val="SubtituloUTSI"/>
        <w:rPr>
          <w:rFonts w:cs="Arial"/>
          <w:b w:val="0"/>
          <w:bCs w:val="0"/>
          <w:color w:val="auto"/>
          <w:sz w:val="24"/>
          <w:szCs w:val="32"/>
          <w:lang w:val="es-ES"/>
        </w:rPr>
      </w:pPr>
      <w:r>
        <w:rPr>
          <w:rFonts w:cs="Arial"/>
          <w:b w:val="0"/>
          <w:bCs w:val="0"/>
          <w:color w:val="auto"/>
          <w:sz w:val="24"/>
          <w:szCs w:val="32"/>
          <w:lang w:val="es-ES"/>
        </w:rPr>
        <w:t>S</w:t>
      </w:r>
      <w:r w:rsidR="0072336D">
        <w:rPr>
          <w:rFonts w:cs="Arial"/>
          <w:b w:val="0"/>
          <w:bCs w:val="0"/>
          <w:color w:val="auto"/>
          <w:sz w:val="24"/>
          <w:szCs w:val="32"/>
          <w:lang w:val="es-ES"/>
        </w:rPr>
        <w:t xml:space="preserve">e cuenta ya con </w:t>
      </w:r>
      <w:r w:rsidR="006D503D">
        <w:rPr>
          <w:rFonts w:cs="Arial"/>
          <w:b w:val="0"/>
          <w:bCs w:val="0"/>
          <w:color w:val="auto"/>
          <w:sz w:val="24"/>
          <w:szCs w:val="32"/>
          <w:lang w:val="es-ES"/>
        </w:rPr>
        <w:t xml:space="preserve">la totalidad del </w:t>
      </w:r>
      <w:r w:rsidR="0072336D">
        <w:rPr>
          <w:rFonts w:cs="Arial"/>
          <w:b w:val="0"/>
          <w:bCs w:val="0"/>
          <w:color w:val="auto"/>
          <w:sz w:val="24"/>
          <w:szCs w:val="32"/>
          <w:lang w:val="es-ES"/>
        </w:rPr>
        <w:t>equipo</w:t>
      </w:r>
      <w:r w:rsidR="00A47487">
        <w:rPr>
          <w:rFonts w:cs="Arial"/>
          <w:b w:val="0"/>
          <w:bCs w:val="0"/>
          <w:color w:val="auto"/>
          <w:sz w:val="24"/>
          <w:szCs w:val="32"/>
          <w:lang w:val="es-ES"/>
        </w:rPr>
        <w:t xml:space="preserve"> </w:t>
      </w:r>
      <w:r w:rsidR="0072336D">
        <w:rPr>
          <w:rFonts w:cs="Arial"/>
          <w:b w:val="0"/>
          <w:bCs w:val="0"/>
          <w:color w:val="auto"/>
          <w:sz w:val="24"/>
          <w:szCs w:val="32"/>
          <w:lang w:val="es-ES"/>
        </w:rPr>
        <w:t>de cómputo en comodato por parte del Gobierno del Estado</w:t>
      </w:r>
      <w:r w:rsidR="00393B8E">
        <w:rPr>
          <w:rFonts w:cs="Arial"/>
          <w:b w:val="0"/>
          <w:bCs w:val="0"/>
          <w:color w:val="auto"/>
          <w:sz w:val="24"/>
          <w:szCs w:val="32"/>
          <w:lang w:val="es-ES"/>
        </w:rPr>
        <w:t xml:space="preserve"> de Jalisco</w:t>
      </w:r>
      <w:r w:rsidR="0072336D">
        <w:rPr>
          <w:rFonts w:cs="Arial"/>
          <w:b w:val="0"/>
          <w:bCs w:val="0"/>
          <w:color w:val="auto"/>
          <w:sz w:val="24"/>
          <w:szCs w:val="32"/>
          <w:lang w:val="es-ES"/>
        </w:rPr>
        <w:t xml:space="preserve">, con el cual se </w:t>
      </w:r>
      <w:r w:rsidR="00EC4C20">
        <w:rPr>
          <w:rFonts w:cs="Arial"/>
          <w:b w:val="0"/>
          <w:bCs w:val="0"/>
          <w:color w:val="auto"/>
          <w:sz w:val="24"/>
          <w:szCs w:val="32"/>
          <w:lang w:val="es-ES"/>
        </w:rPr>
        <w:t>utilizará para</w:t>
      </w:r>
      <w:r w:rsidR="0072336D">
        <w:rPr>
          <w:rFonts w:cs="Arial"/>
          <w:b w:val="0"/>
          <w:bCs w:val="0"/>
          <w:color w:val="auto"/>
          <w:sz w:val="24"/>
          <w:szCs w:val="32"/>
          <w:lang w:val="es-ES"/>
        </w:rPr>
        <w:t xml:space="preserve"> la implementación del PREP. El equipo </w:t>
      </w:r>
      <w:r w:rsidR="00235BB9">
        <w:rPr>
          <w:rFonts w:cs="Arial"/>
          <w:b w:val="0"/>
          <w:bCs w:val="0"/>
          <w:color w:val="auto"/>
          <w:sz w:val="24"/>
          <w:szCs w:val="32"/>
          <w:lang w:val="es-ES"/>
        </w:rPr>
        <w:t xml:space="preserve">que se recibió va desde equipos de cómputo, equipo portátil (laptop), escáner, ruteadores y puntos de acceso para </w:t>
      </w:r>
      <w:r w:rsidR="00393B8E">
        <w:rPr>
          <w:rFonts w:cs="Arial"/>
          <w:b w:val="0"/>
          <w:bCs w:val="0"/>
          <w:color w:val="auto"/>
          <w:sz w:val="24"/>
          <w:szCs w:val="32"/>
          <w:lang w:val="es-ES"/>
        </w:rPr>
        <w:t>equipar en su momento a los CATD.</w:t>
      </w:r>
    </w:p>
    <w:p w14:paraId="17CF6C4D" w14:textId="77777777" w:rsidR="00A773CE" w:rsidRPr="00852149" w:rsidRDefault="00A773CE" w:rsidP="00A773CE">
      <w:pPr>
        <w:pStyle w:val="SubtituloUTSI"/>
        <w:rPr>
          <w:rFonts w:cs="Arial"/>
          <w:b w:val="0"/>
          <w:bCs w:val="0"/>
          <w:color w:val="auto"/>
          <w:sz w:val="24"/>
          <w:szCs w:val="32"/>
          <w:lang w:val="es-ES"/>
        </w:rPr>
      </w:pPr>
    </w:p>
    <w:p w14:paraId="09C1415F" w14:textId="392B0F17" w:rsidR="00221E96" w:rsidRDefault="00975C6B" w:rsidP="00975C6B">
      <w:pPr>
        <w:pStyle w:val="Ttulo2"/>
      </w:pPr>
      <w:bookmarkStart w:id="7" w:name="_Toc150175712"/>
      <w:r>
        <w:t xml:space="preserve">e. </w:t>
      </w:r>
      <w:r w:rsidR="009E31CF">
        <w:t>Recursos humanos y capacitación</w:t>
      </w:r>
      <w:bookmarkEnd w:id="7"/>
    </w:p>
    <w:p w14:paraId="3AF18FF3" w14:textId="3402E462" w:rsidR="00603619" w:rsidRDefault="00B961E3" w:rsidP="00221E96">
      <w:pPr>
        <w:pStyle w:val="SubtituloUTSI"/>
        <w:rPr>
          <w:rFonts w:cs="Arial"/>
          <w:b w:val="0"/>
          <w:bCs w:val="0"/>
          <w:color w:val="auto"/>
          <w:sz w:val="24"/>
          <w:szCs w:val="24"/>
          <w:lang w:val="es-ES"/>
        </w:rPr>
      </w:pPr>
      <w:r w:rsidRPr="00B961E3">
        <w:rPr>
          <w:rFonts w:cs="Arial"/>
          <w:b w:val="0"/>
          <w:bCs w:val="0"/>
          <w:color w:val="auto"/>
          <w:sz w:val="24"/>
          <w:szCs w:val="24"/>
          <w:lang w:val="es-ES"/>
        </w:rPr>
        <w:t>Se han realizado sesiones de capacitación para el personal de desarrollo designado a diseñar e implementar el PREP y se continuará con sesiones adicionales</w:t>
      </w:r>
      <w:r>
        <w:rPr>
          <w:rFonts w:cs="Arial"/>
          <w:b w:val="0"/>
          <w:bCs w:val="0"/>
          <w:color w:val="auto"/>
          <w:sz w:val="24"/>
          <w:szCs w:val="24"/>
          <w:lang w:val="es-ES"/>
        </w:rPr>
        <w:t>.</w:t>
      </w:r>
    </w:p>
    <w:p w14:paraId="2F185203" w14:textId="092DE24C" w:rsidR="004D060E" w:rsidRDefault="004250DB" w:rsidP="00221E96">
      <w:pPr>
        <w:pStyle w:val="SubtituloUTSI"/>
        <w:rPr>
          <w:b w:val="0"/>
          <w:bCs w:val="0"/>
          <w:color w:val="auto"/>
          <w:sz w:val="24"/>
          <w:szCs w:val="24"/>
        </w:rPr>
      </w:pPr>
      <w:r>
        <w:rPr>
          <w:b w:val="0"/>
          <w:bCs w:val="0"/>
          <w:color w:val="auto"/>
          <w:sz w:val="24"/>
          <w:szCs w:val="24"/>
        </w:rPr>
        <w:t>Se han llevado a cabo cursos de inducción a todo el personal contratado</w:t>
      </w:r>
      <w:r w:rsidR="009E6EED">
        <w:rPr>
          <w:b w:val="0"/>
          <w:bCs w:val="0"/>
          <w:color w:val="auto"/>
          <w:sz w:val="24"/>
          <w:szCs w:val="24"/>
        </w:rPr>
        <w:t xml:space="preserve"> </w:t>
      </w:r>
      <w:r>
        <w:rPr>
          <w:b w:val="0"/>
          <w:bCs w:val="0"/>
          <w:color w:val="auto"/>
          <w:sz w:val="24"/>
          <w:szCs w:val="24"/>
        </w:rPr>
        <w:t>por esta área</w:t>
      </w:r>
      <w:r w:rsidR="009E6EED">
        <w:rPr>
          <w:b w:val="0"/>
          <w:bCs w:val="0"/>
          <w:color w:val="auto"/>
          <w:sz w:val="24"/>
          <w:szCs w:val="24"/>
        </w:rPr>
        <w:t>.</w:t>
      </w:r>
    </w:p>
    <w:p w14:paraId="37C4DA0E" w14:textId="77777777" w:rsidR="009E6EED" w:rsidRPr="00852149" w:rsidRDefault="009E6EED" w:rsidP="00221E96">
      <w:pPr>
        <w:pStyle w:val="SubtituloUTSI"/>
        <w:rPr>
          <w:b w:val="0"/>
          <w:bCs w:val="0"/>
          <w:color w:val="auto"/>
          <w:sz w:val="24"/>
          <w:szCs w:val="24"/>
        </w:rPr>
      </w:pPr>
    </w:p>
    <w:p w14:paraId="3149D721" w14:textId="02152099" w:rsidR="009E31CF" w:rsidRDefault="00852149" w:rsidP="00852149">
      <w:pPr>
        <w:pStyle w:val="Ttulo2"/>
      </w:pPr>
      <w:bookmarkStart w:id="8" w:name="_Toc150175713"/>
      <w:r>
        <w:t xml:space="preserve">f. </w:t>
      </w:r>
      <w:r w:rsidR="009E31CF">
        <w:t>Infraestructura (</w:t>
      </w:r>
      <w:r w:rsidR="006A70D2">
        <w:t>medios técnicos, servicios e instalaciones necesarios</w:t>
      </w:r>
      <w:r w:rsidR="009E31CF">
        <w:t>)</w:t>
      </w:r>
      <w:bookmarkEnd w:id="8"/>
    </w:p>
    <w:p w14:paraId="7BD50266" w14:textId="64AA7CBF" w:rsidR="00852149" w:rsidRDefault="009E6EED" w:rsidP="00221E96">
      <w:pPr>
        <w:pStyle w:val="SubtituloUTSI"/>
        <w:rPr>
          <w:rFonts w:cs="Arial"/>
          <w:b w:val="0"/>
          <w:bCs w:val="0"/>
          <w:color w:val="auto"/>
          <w:sz w:val="24"/>
          <w:szCs w:val="24"/>
          <w:lang w:val="es-ES"/>
        </w:rPr>
      </w:pPr>
      <w:r w:rsidRPr="009E6EED">
        <w:rPr>
          <w:rFonts w:cs="Arial"/>
          <w:b w:val="0"/>
          <w:bCs w:val="0"/>
          <w:color w:val="auto"/>
          <w:sz w:val="24"/>
          <w:szCs w:val="24"/>
          <w:lang w:val="es-ES"/>
        </w:rPr>
        <w:t>Se trabaja con propuestas de implementación de soluciones en la nube para la publicación del portal PREP.</w:t>
      </w:r>
    </w:p>
    <w:p w14:paraId="52DEE6F0" w14:textId="77777777" w:rsidR="009E6EED" w:rsidRDefault="009E6EED" w:rsidP="00221E96">
      <w:pPr>
        <w:pStyle w:val="SubtituloUTSI"/>
        <w:rPr>
          <w:rFonts w:cs="Arial"/>
          <w:b w:val="0"/>
          <w:bCs w:val="0"/>
          <w:color w:val="auto"/>
          <w:sz w:val="24"/>
          <w:szCs w:val="24"/>
          <w:lang w:val="es-ES"/>
        </w:rPr>
      </w:pPr>
    </w:p>
    <w:p w14:paraId="5593E020" w14:textId="10410990" w:rsidR="009E31CF" w:rsidRPr="00221E96" w:rsidRDefault="00852149" w:rsidP="00852149">
      <w:pPr>
        <w:pStyle w:val="Ttulo2"/>
      </w:pPr>
      <w:bookmarkStart w:id="9" w:name="_Toc150175714"/>
      <w:r>
        <w:lastRenderedPageBreak/>
        <w:t xml:space="preserve">g. </w:t>
      </w:r>
      <w:r w:rsidR="009E31CF">
        <w:t>Instalación de CATD y, en su caso, CCV</w:t>
      </w:r>
      <w:bookmarkEnd w:id="9"/>
    </w:p>
    <w:p w14:paraId="0CA8B02D" w14:textId="14F06D50" w:rsidR="00B31704" w:rsidRDefault="00ED2E9E" w:rsidP="00BA2706">
      <w:pPr>
        <w:pStyle w:val="SubtituloUTSI"/>
        <w:rPr>
          <w:rFonts w:cs="Arial"/>
          <w:b w:val="0"/>
          <w:bCs w:val="0"/>
          <w:color w:val="auto"/>
          <w:sz w:val="24"/>
          <w:szCs w:val="24"/>
          <w:lang w:val="es-ES"/>
        </w:rPr>
      </w:pPr>
      <w:r>
        <w:rPr>
          <w:rFonts w:cs="Arial"/>
          <w:b w:val="0"/>
          <w:bCs w:val="0"/>
          <w:color w:val="auto"/>
          <w:sz w:val="24"/>
          <w:szCs w:val="24"/>
          <w:lang w:val="es-ES"/>
        </w:rPr>
        <w:t xml:space="preserve">Se cuenta ya con un catálogo de fincas por parte </w:t>
      </w:r>
      <w:r w:rsidR="0075691D">
        <w:rPr>
          <w:rFonts w:cs="Arial"/>
          <w:b w:val="0"/>
          <w:bCs w:val="0"/>
          <w:color w:val="auto"/>
          <w:sz w:val="24"/>
          <w:szCs w:val="24"/>
          <w:lang w:val="es-ES"/>
        </w:rPr>
        <w:t xml:space="preserve">de la Dirección de Organización Electoral de este instituto, </w:t>
      </w:r>
      <w:r>
        <w:rPr>
          <w:rFonts w:cs="Arial"/>
          <w:b w:val="0"/>
          <w:bCs w:val="0"/>
          <w:color w:val="auto"/>
          <w:sz w:val="24"/>
          <w:szCs w:val="24"/>
          <w:lang w:val="es-ES"/>
        </w:rPr>
        <w:t xml:space="preserve">para formar parte de los consejos distritales que a su </w:t>
      </w:r>
      <w:r w:rsidR="0075691D">
        <w:rPr>
          <w:rFonts w:cs="Arial"/>
          <w:b w:val="0"/>
          <w:bCs w:val="0"/>
          <w:color w:val="auto"/>
          <w:sz w:val="24"/>
          <w:szCs w:val="24"/>
          <w:lang w:val="es-ES"/>
        </w:rPr>
        <w:t>vez</w:t>
      </w:r>
      <w:r>
        <w:rPr>
          <w:rFonts w:cs="Arial"/>
          <w:b w:val="0"/>
          <w:bCs w:val="0"/>
          <w:color w:val="auto"/>
          <w:sz w:val="24"/>
          <w:szCs w:val="24"/>
          <w:lang w:val="es-ES"/>
        </w:rPr>
        <w:t xml:space="preserve"> se convertirán en CATD</w:t>
      </w:r>
      <w:r w:rsidR="0075691D">
        <w:rPr>
          <w:rFonts w:cs="Arial"/>
          <w:b w:val="0"/>
          <w:bCs w:val="0"/>
          <w:color w:val="auto"/>
          <w:sz w:val="24"/>
          <w:szCs w:val="24"/>
          <w:lang w:val="es-ES"/>
        </w:rPr>
        <w:t xml:space="preserve"> del PREP.</w:t>
      </w:r>
    </w:p>
    <w:p w14:paraId="60755071" w14:textId="0FBA1549" w:rsidR="0075691D" w:rsidRDefault="0075691D" w:rsidP="00BA2706">
      <w:pPr>
        <w:pStyle w:val="SubtituloUTSI"/>
        <w:rPr>
          <w:rFonts w:cs="Arial"/>
          <w:b w:val="0"/>
          <w:bCs w:val="0"/>
          <w:color w:val="auto"/>
          <w:sz w:val="24"/>
          <w:szCs w:val="24"/>
          <w:lang w:val="es-ES"/>
        </w:rPr>
      </w:pPr>
      <w:r>
        <w:rPr>
          <w:rFonts w:cs="Arial"/>
          <w:b w:val="0"/>
          <w:bCs w:val="0"/>
          <w:color w:val="auto"/>
          <w:sz w:val="24"/>
          <w:szCs w:val="24"/>
          <w:lang w:val="es-ES"/>
        </w:rPr>
        <w:t xml:space="preserve">Dichas fincas fueron revisadas una a una por personal de esta dirección, para corroborar la viabilidad de los espacios </w:t>
      </w:r>
      <w:r w:rsidR="002C650E">
        <w:rPr>
          <w:rFonts w:cs="Arial"/>
          <w:b w:val="0"/>
          <w:bCs w:val="0"/>
          <w:color w:val="auto"/>
          <w:sz w:val="24"/>
          <w:szCs w:val="24"/>
          <w:lang w:val="es-ES"/>
        </w:rPr>
        <w:t>para implementar cada una de las etapas del PREP, acopio, digitalización, captura, validación y publicación de resultados.</w:t>
      </w:r>
    </w:p>
    <w:p w14:paraId="0B5C6D5E" w14:textId="77777777" w:rsidR="00852149" w:rsidRDefault="00852149" w:rsidP="00BA2706">
      <w:pPr>
        <w:pStyle w:val="SubtituloUTSI"/>
        <w:rPr>
          <w:rFonts w:cs="Arial"/>
          <w:b w:val="0"/>
          <w:bCs w:val="0"/>
          <w:color w:val="auto"/>
          <w:sz w:val="24"/>
          <w:szCs w:val="24"/>
          <w:lang w:val="es-ES"/>
        </w:rPr>
      </w:pPr>
    </w:p>
    <w:p w14:paraId="6AC54835" w14:textId="5EC4C280" w:rsidR="009E31CF" w:rsidRDefault="00D306FA" w:rsidP="00D306FA">
      <w:pPr>
        <w:pStyle w:val="Ttulo2"/>
      </w:pPr>
      <w:bookmarkStart w:id="10" w:name="_Toc150175715"/>
      <w:r>
        <w:t xml:space="preserve">h. </w:t>
      </w:r>
      <w:r w:rsidR="009E31CF">
        <w:t>Desarrollo del sistema informático</w:t>
      </w:r>
      <w:bookmarkEnd w:id="10"/>
    </w:p>
    <w:p w14:paraId="67149F8D" w14:textId="56BEADF3" w:rsidR="009E31CF" w:rsidRPr="00D306FA" w:rsidRDefault="00367994" w:rsidP="00D306FA">
      <w:pPr>
        <w:rPr>
          <w:sz w:val="24"/>
          <w:szCs w:val="32"/>
        </w:rPr>
      </w:pPr>
      <w:r w:rsidRPr="00D306FA">
        <w:rPr>
          <w:sz w:val="24"/>
          <w:szCs w:val="32"/>
        </w:rPr>
        <w:t>Análisis:</w:t>
      </w:r>
      <w:r w:rsidR="00C7191F" w:rsidRPr="00D306FA">
        <w:rPr>
          <w:sz w:val="24"/>
          <w:szCs w:val="32"/>
        </w:rPr>
        <w:t xml:space="preserve"> </w:t>
      </w:r>
      <w:r w:rsidR="00A87095" w:rsidRPr="00A87095">
        <w:rPr>
          <w:sz w:val="24"/>
          <w:szCs w:val="32"/>
        </w:rPr>
        <w:t xml:space="preserve">Se </w:t>
      </w:r>
      <w:r w:rsidR="00CF0C69" w:rsidRPr="00A87095">
        <w:rPr>
          <w:sz w:val="24"/>
          <w:szCs w:val="32"/>
        </w:rPr>
        <w:t>continúa</w:t>
      </w:r>
      <w:r w:rsidR="00A87095" w:rsidRPr="00A87095">
        <w:rPr>
          <w:sz w:val="24"/>
          <w:szCs w:val="32"/>
        </w:rPr>
        <w:t xml:space="preserve"> trabajando en el análisis de los escenarios posibles a considerar para trazar la ruta del diseño de los sistemas que integran al PREP</w:t>
      </w:r>
      <w:r w:rsidR="00B72F6C" w:rsidRPr="00D306FA">
        <w:rPr>
          <w:sz w:val="24"/>
          <w:szCs w:val="32"/>
        </w:rPr>
        <w:t>.</w:t>
      </w:r>
    </w:p>
    <w:p w14:paraId="651D81EC" w14:textId="1F1F4C12" w:rsidR="009E31CF" w:rsidRPr="00D306FA" w:rsidRDefault="00367994" w:rsidP="00D306FA">
      <w:pPr>
        <w:rPr>
          <w:sz w:val="24"/>
          <w:szCs w:val="32"/>
        </w:rPr>
      </w:pPr>
      <w:r w:rsidRPr="00D306FA">
        <w:rPr>
          <w:sz w:val="24"/>
          <w:szCs w:val="32"/>
        </w:rPr>
        <w:t>Diseño:</w:t>
      </w:r>
      <w:r w:rsidR="00B72F6C" w:rsidRPr="00D306FA">
        <w:rPr>
          <w:sz w:val="24"/>
          <w:szCs w:val="32"/>
        </w:rPr>
        <w:t xml:space="preserve"> </w:t>
      </w:r>
      <w:r w:rsidR="00A87095" w:rsidRPr="00A87095">
        <w:rPr>
          <w:sz w:val="24"/>
          <w:szCs w:val="32"/>
        </w:rPr>
        <w:t>Se inicia el diseño de modelos de bases de datos</w:t>
      </w:r>
      <w:r w:rsidR="00A87095">
        <w:rPr>
          <w:sz w:val="24"/>
          <w:szCs w:val="32"/>
        </w:rPr>
        <w:t>.</w:t>
      </w:r>
    </w:p>
    <w:p w14:paraId="0FD07639" w14:textId="609BEE5B" w:rsidR="009E31CF" w:rsidRPr="00D306FA" w:rsidRDefault="00367994" w:rsidP="00D306FA">
      <w:pPr>
        <w:rPr>
          <w:sz w:val="24"/>
          <w:szCs w:val="32"/>
        </w:rPr>
      </w:pPr>
      <w:r w:rsidRPr="00D306FA">
        <w:rPr>
          <w:sz w:val="24"/>
          <w:szCs w:val="32"/>
        </w:rPr>
        <w:t>Construcción:</w:t>
      </w:r>
      <w:r w:rsidR="00B72F6C" w:rsidRPr="00D306FA">
        <w:rPr>
          <w:sz w:val="24"/>
          <w:szCs w:val="32"/>
        </w:rPr>
        <w:t xml:space="preserve"> </w:t>
      </w:r>
      <w:r w:rsidR="004D1FFF" w:rsidRPr="004D1FFF">
        <w:rPr>
          <w:sz w:val="24"/>
          <w:szCs w:val="32"/>
        </w:rPr>
        <w:t>El proceso de desarrollo ha iniciado, se cuenta con servidores de prueba, entorno de desarrollo y herramientas informáticas suficientes para la etapa actual.</w:t>
      </w:r>
    </w:p>
    <w:p w14:paraId="767C1537" w14:textId="006D4C8F" w:rsidR="009E31CF" w:rsidRPr="00D306FA" w:rsidRDefault="00367994" w:rsidP="00D306FA">
      <w:pPr>
        <w:rPr>
          <w:sz w:val="24"/>
          <w:szCs w:val="32"/>
        </w:rPr>
      </w:pPr>
      <w:r w:rsidRPr="00D306FA">
        <w:rPr>
          <w:sz w:val="24"/>
          <w:szCs w:val="32"/>
        </w:rPr>
        <w:t>Pruebas</w:t>
      </w:r>
      <w:r w:rsidR="00C7191F" w:rsidRPr="00D306FA">
        <w:rPr>
          <w:sz w:val="24"/>
          <w:szCs w:val="32"/>
        </w:rPr>
        <w:t>:</w:t>
      </w:r>
      <w:r w:rsidR="00B72F6C" w:rsidRPr="00D306FA">
        <w:rPr>
          <w:sz w:val="24"/>
          <w:szCs w:val="32"/>
        </w:rPr>
        <w:t xml:space="preserve"> </w:t>
      </w:r>
      <w:r w:rsidR="00D26A2E" w:rsidRPr="00D26A2E">
        <w:rPr>
          <w:sz w:val="24"/>
          <w:szCs w:val="32"/>
        </w:rPr>
        <w:t>Las pruebas se han planeado paralelas al desarrollo. Un equipo de “Validación de Calidad” probará los módulos y retroalimentará a los equipos de desarrollo sobre posibles fallas o funcionamientos inesperados</w:t>
      </w:r>
      <w:r w:rsidR="00037661">
        <w:rPr>
          <w:sz w:val="24"/>
          <w:szCs w:val="32"/>
        </w:rPr>
        <w:t>.</w:t>
      </w:r>
    </w:p>
    <w:p w14:paraId="6596CF22" w14:textId="56B26713" w:rsidR="009E31CF" w:rsidRDefault="00C7191F" w:rsidP="00D306FA">
      <w:pPr>
        <w:rPr>
          <w:sz w:val="24"/>
          <w:szCs w:val="32"/>
        </w:rPr>
      </w:pPr>
      <w:r w:rsidRPr="00D306FA">
        <w:rPr>
          <w:sz w:val="24"/>
          <w:szCs w:val="32"/>
        </w:rPr>
        <w:t>Procedimientos de control de cambios</w:t>
      </w:r>
      <w:r w:rsidR="00B72F6C" w:rsidRPr="00D306FA">
        <w:rPr>
          <w:sz w:val="24"/>
          <w:szCs w:val="32"/>
        </w:rPr>
        <w:t xml:space="preserve">: Todo el código se </w:t>
      </w:r>
      <w:r w:rsidR="00196ECF">
        <w:rPr>
          <w:sz w:val="24"/>
          <w:szCs w:val="32"/>
        </w:rPr>
        <w:t>encuentra</w:t>
      </w:r>
      <w:r w:rsidR="00B72F6C" w:rsidRPr="00D306FA">
        <w:rPr>
          <w:sz w:val="24"/>
          <w:szCs w:val="32"/>
        </w:rPr>
        <w:t xml:space="preserve"> versionado</w:t>
      </w:r>
      <w:r w:rsidR="00196ECF">
        <w:rPr>
          <w:sz w:val="24"/>
          <w:szCs w:val="32"/>
        </w:rPr>
        <w:t>,</w:t>
      </w:r>
      <w:r w:rsidR="00B72F6C" w:rsidRPr="00D306FA">
        <w:rPr>
          <w:sz w:val="24"/>
          <w:szCs w:val="32"/>
        </w:rPr>
        <w:t xml:space="preserve"> </w:t>
      </w:r>
      <w:r w:rsidR="00A16419" w:rsidRPr="00D306FA">
        <w:rPr>
          <w:sz w:val="24"/>
          <w:szCs w:val="32"/>
        </w:rPr>
        <w:t xml:space="preserve">se </w:t>
      </w:r>
      <w:r w:rsidR="00C355AA" w:rsidRPr="00D306FA">
        <w:rPr>
          <w:sz w:val="24"/>
          <w:szCs w:val="32"/>
        </w:rPr>
        <w:t>emitirán</w:t>
      </w:r>
      <w:r w:rsidR="00A16419" w:rsidRPr="00D306FA">
        <w:rPr>
          <w:sz w:val="24"/>
          <w:szCs w:val="32"/>
        </w:rPr>
        <w:t xml:space="preserve"> </w:t>
      </w:r>
      <w:r w:rsidR="00C355AA" w:rsidRPr="00D306FA">
        <w:rPr>
          <w:sz w:val="24"/>
          <w:szCs w:val="32"/>
        </w:rPr>
        <w:t>validaciones</w:t>
      </w:r>
      <w:r w:rsidR="00A16419" w:rsidRPr="00D306FA">
        <w:rPr>
          <w:sz w:val="24"/>
          <w:szCs w:val="32"/>
        </w:rPr>
        <w:t xml:space="preserve"> para determinar las versiones de prueba y producción para evitar el uso de software modificado y sin </w:t>
      </w:r>
      <w:r w:rsidR="00C355AA">
        <w:rPr>
          <w:sz w:val="24"/>
          <w:szCs w:val="32"/>
        </w:rPr>
        <w:t>revisar</w:t>
      </w:r>
      <w:r w:rsidR="00A16419" w:rsidRPr="00D306FA">
        <w:rPr>
          <w:sz w:val="24"/>
          <w:szCs w:val="32"/>
        </w:rPr>
        <w:t>.</w:t>
      </w:r>
      <w:r w:rsidR="00941B9A">
        <w:rPr>
          <w:sz w:val="24"/>
          <w:szCs w:val="32"/>
        </w:rPr>
        <w:t xml:space="preserve"> </w:t>
      </w:r>
      <w:r w:rsidR="00941B9A" w:rsidRPr="00941B9A">
        <w:rPr>
          <w:sz w:val="24"/>
          <w:szCs w:val="32"/>
        </w:rPr>
        <w:t>El control y versionado del código se maneja mediante un servidor Git interno donde cada proyecto puede tener uno o varios miembros y un responsable para cada uno de “fusionar” las ramas verificadas y probadas para producción.</w:t>
      </w:r>
    </w:p>
    <w:p w14:paraId="799D722F" w14:textId="77777777" w:rsidR="0068637A" w:rsidRDefault="0068637A" w:rsidP="00D306FA">
      <w:pPr>
        <w:rPr>
          <w:sz w:val="24"/>
          <w:szCs w:val="32"/>
        </w:rPr>
      </w:pPr>
    </w:p>
    <w:p w14:paraId="16F7B9F8" w14:textId="7DE1979F" w:rsidR="00A85969" w:rsidRDefault="00196ECF" w:rsidP="00196ECF">
      <w:pPr>
        <w:pStyle w:val="Ttulo2"/>
      </w:pPr>
      <w:bookmarkStart w:id="11" w:name="_Toc150175716"/>
      <w:r>
        <w:t xml:space="preserve">i. </w:t>
      </w:r>
      <w:r w:rsidR="00A85969">
        <w:t>Auditoría</w:t>
      </w:r>
      <w:bookmarkEnd w:id="11"/>
    </w:p>
    <w:p w14:paraId="77D1A103" w14:textId="1EBFC151" w:rsidR="00BC5CEB" w:rsidRDefault="000C40B0" w:rsidP="004D208E">
      <w:pPr>
        <w:pStyle w:val="Prrafodelista"/>
        <w:numPr>
          <w:ilvl w:val="0"/>
          <w:numId w:val="0"/>
        </w:numPr>
        <w:rPr>
          <w:i w:val="0"/>
          <w:iCs w:val="0"/>
          <w:sz w:val="24"/>
          <w:szCs w:val="32"/>
        </w:rPr>
      </w:pPr>
      <w:r>
        <w:rPr>
          <w:i w:val="0"/>
          <w:iCs w:val="0"/>
          <w:sz w:val="24"/>
          <w:szCs w:val="32"/>
        </w:rPr>
        <w:t xml:space="preserve">Según el plan de trabajo, se contempla tener un acercamiento con </w:t>
      </w:r>
      <w:r w:rsidR="00541211">
        <w:rPr>
          <w:i w:val="0"/>
          <w:iCs w:val="0"/>
          <w:sz w:val="24"/>
          <w:szCs w:val="32"/>
        </w:rPr>
        <w:t xml:space="preserve">algunas propuestas a formar parte del Ente asesor del PREP para el mes de diciembre. </w:t>
      </w:r>
      <w:r w:rsidR="004413BE">
        <w:rPr>
          <w:i w:val="0"/>
          <w:iCs w:val="0"/>
          <w:sz w:val="24"/>
          <w:szCs w:val="32"/>
        </w:rPr>
        <w:t xml:space="preserve">Se incluyó </w:t>
      </w:r>
      <w:r w:rsidR="00EE79FC">
        <w:rPr>
          <w:i w:val="0"/>
          <w:iCs w:val="0"/>
          <w:sz w:val="24"/>
          <w:szCs w:val="32"/>
        </w:rPr>
        <w:t>en el plan de trabajo del COTAPREP, en la s</w:t>
      </w:r>
      <w:r w:rsidR="00EE79FC" w:rsidRPr="00EE79FC">
        <w:rPr>
          <w:i w:val="0"/>
          <w:iCs w:val="0"/>
          <w:sz w:val="24"/>
          <w:szCs w:val="32"/>
        </w:rPr>
        <w:t>egunda reunión formal de trabajo con las representaciones de partidos políticos y candidaturas independientes</w:t>
      </w:r>
      <w:r w:rsidR="007C586E">
        <w:rPr>
          <w:i w:val="0"/>
          <w:iCs w:val="0"/>
          <w:sz w:val="24"/>
          <w:szCs w:val="32"/>
        </w:rPr>
        <w:t>, la p</w:t>
      </w:r>
      <w:r w:rsidR="007C586E" w:rsidRPr="007C586E">
        <w:rPr>
          <w:i w:val="0"/>
          <w:iCs w:val="0"/>
          <w:sz w:val="24"/>
          <w:szCs w:val="32"/>
        </w:rPr>
        <w:t>resentación del o los candidatos a ente auditor del PREP, así como la síntesis de su experiencia en materia de auditorías</w:t>
      </w:r>
      <w:r w:rsidR="007C586E">
        <w:rPr>
          <w:i w:val="0"/>
          <w:iCs w:val="0"/>
          <w:sz w:val="24"/>
          <w:szCs w:val="32"/>
        </w:rPr>
        <w:t xml:space="preserve"> para su valoración.</w:t>
      </w:r>
    </w:p>
    <w:p w14:paraId="5FAF39AF" w14:textId="77777777" w:rsidR="00F574C8" w:rsidRPr="004D208E" w:rsidRDefault="00F574C8" w:rsidP="004D208E">
      <w:pPr>
        <w:pStyle w:val="Prrafodelista"/>
        <w:numPr>
          <w:ilvl w:val="0"/>
          <w:numId w:val="0"/>
        </w:numPr>
        <w:rPr>
          <w:i w:val="0"/>
          <w:iCs w:val="0"/>
          <w:sz w:val="24"/>
          <w:szCs w:val="32"/>
        </w:rPr>
      </w:pPr>
    </w:p>
    <w:p w14:paraId="700B27F5" w14:textId="3C15484C" w:rsidR="001169CC" w:rsidRDefault="004D208E" w:rsidP="004D208E">
      <w:pPr>
        <w:pStyle w:val="Ttulo2"/>
      </w:pPr>
      <w:bookmarkStart w:id="12" w:name="_Toc150175717"/>
      <w:r>
        <w:lastRenderedPageBreak/>
        <w:t xml:space="preserve">j. </w:t>
      </w:r>
      <w:r w:rsidR="00A85969">
        <w:t>Difusores oficiales</w:t>
      </w:r>
      <w:bookmarkEnd w:id="12"/>
      <w:r w:rsidR="00A85969">
        <w:t xml:space="preserve"> </w:t>
      </w:r>
    </w:p>
    <w:p w14:paraId="2F0C6BC7" w14:textId="1963CC98" w:rsidR="00096E04" w:rsidRPr="004D208E" w:rsidRDefault="00F56365" w:rsidP="004D208E">
      <w:pPr>
        <w:pStyle w:val="Prrafodelista"/>
        <w:numPr>
          <w:ilvl w:val="0"/>
          <w:numId w:val="0"/>
        </w:numPr>
        <w:rPr>
          <w:i w:val="0"/>
          <w:iCs w:val="0"/>
          <w:sz w:val="24"/>
          <w:szCs w:val="32"/>
        </w:rPr>
      </w:pPr>
      <w:r w:rsidRPr="004D208E">
        <w:rPr>
          <w:i w:val="0"/>
          <w:iCs w:val="0"/>
          <w:sz w:val="24"/>
          <w:szCs w:val="32"/>
        </w:rPr>
        <w:t xml:space="preserve">Durante el análisis </w:t>
      </w:r>
      <w:r w:rsidR="004D208E" w:rsidRPr="004D208E">
        <w:rPr>
          <w:i w:val="0"/>
          <w:iCs w:val="0"/>
          <w:sz w:val="24"/>
          <w:szCs w:val="32"/>
        </w:rPr>
        <w:t>preliminar</w:t>
      </w:r>
      <w:r w:rsidRPr="004D208E">
        <w:rPr>
          <w:i w:val="0"/>
          <w:iCs w:val="0"/>
          <w:sz w:val="24"/>
          <w:szCs w:val="32"/>
        </w:rPr>
        <w:t xml:space="preserve"> del desarrollo del PREP, se ha</w:t>
      </w:r>
      <w:r w:rsidR="001A3F7C" w:rsidRPr="004D208E">
        <w:rPr>
          <w:i w:val="0"/>
          <w:iCs w:val="0"/>
          <w:sz w:val="24"/>
          <w:szCs w:val="32"/>
        </w:rPr>
        <w:t>n</w:t>
      </w:r>
      <w:r w:rsidRPr="004D208E">
        <w:rPr>
          <w:i w:val="0"/>
          <w:iCs w:val="0"/>
          <w:sz w:val="24"/>
          <w:szCs w:val="32"/>
        </w:rPr>
        <w:t xml:space="preserve"> considerado </w:t>
      </w:r>
      <w:r w:rsidR="001A3F7C" w:rsidRPr="004D208E">
        <w:rPr>
          <w:i w:val="0"/>
          <w:iCs w:val="0"/>
          <w:sz w:val="24"/>
          <w:szCs w:val="32"/>
        </w:rPr>
        <w:t xml:space="preserve">algunas opciones para </w:t>
      </w:r>
      <w:r w:rsidR="005C5682">
        <w:rPr>
          <w:i w:val="0"/>
          <w:iCs w:val="0"/>
          <w:sz w:val="24"/>
          <w:szCs w:val="32"/>
        </w:rPr>
        <w:t xml:space="preserve">determinar </w:t>
      </w:r>
      <w:r w:rsidR="00920CDB" w:rsidRPr="004D208E">
        <w:rPr>
          <w:i w:val="0"/>
          <w:iCs w:val="0"/>
          <w:sz w:val="24"/>
          <w:szCs w:val="32"/>
        </w:rPr>
        <w:t>el mecanismo de intercambio de información</w:t>
      </w:r>
      <w:r w:rsidR="005C5682">
        <w:rPr>
          <w:i w:val="0"/>
          <w:iCs w:val="0"/>
          <w:sz w:val="24"/>
          <w:szCs w:val="32"/>
        </w:rPr>
        <w:t xml:space="preserve"> con los difusores oficiales</w:t>
      </w:r>
      <w:r w:rsidR="00085578" w:rsidRPr="004D208E">
        <w:rPr>
          <w:i w:val="0"/>
          <w:iCs w:val="0"/>
          <w:sz w:val="24"/>
          <w:szCs w:val="32"/>
        </w:rPr>
        <w:t xml:space="preserve">, sin </w:t>
      </w:r>
      <w:r w:rsidR="00873539" w:rsidRPr="004D208E">
        <w:rPr>
          <w:i w:val="0"/>
          <w:iCs w:val="0"/>
          <w:sz w:val="24"/>
          <w:szCs w:val="32"/>
        </w:rPr>
        <w:t>embargo,</w:t>
      </w:r>
      <w:r w:rsidR="00085578" w:rsidRPr="004D208E">
        <w:rPr>
          <w:i w:val="0"/>
          <w:iCs w:val="0"/>
          <w:sz w:val="24"/>
          <w:szCs w:val="32"/>
        </w:rPr>
        <w:t xml:space="preserve"> no se ha </w:t>
      </w:r>
      <w:r w:rsidR="00873539">
        <w:rPr>
          <w:i w:val="0"/>
          <w:iCs w:val="0"/>
          <w:sz w:val="24"/>
          <w:szCs w:val="32"/>
        </w:rPr>
        <w:t>de</w:t>
      </w:r>
      <w:r w:rsidR="00085578" w:rsidRPr="004D208E">
        <w:rPr>
          <w:i w:val="0"/>
          <w:iCs w:val="0"/>
          <w:sz w:val="24"/>
          <w:szCs w:val="32"/>
        </w:rPr>
        <w:t xml:space="preserve">terminado </w:t>
      </w:r>
      <w:r w:rsidR="000903F0">
        <w:rPr>
          <w:i w:val="0"/>
          <w:iCs w:val="0"/>
          <w:sz w:val="24"/>
          <w:szCs w:val="32"/>
        </w:rPr>
        <w:t>aun</w:t>
      </w:r>
      <w:r w:rsidR="00085578" w:rsidRPr="004D208E">
        <w:rPr>
          <w:i w:val="0"/>
          <w:iCs w:val="0"/>
          <w:sz w:val="24"/>
          <w:szCs w:val="32"/>
        </w:rPr>
        <w:t xml:space="preserve"> el mecanismo final, </w:t>
      </w:r>
      <w:r w:rsidR="0003794E">
        <w:rPr>
          <w:i w:val="0"/>
          <w:iCs w:val="0"/>
          <w:sz w:val="24"/>
          <w:szCs w:val="32"/>
        </w:rPr>
        <w:t>por lo que una vez definido</w:t>
      </w:r>
      <w:r w:rsidR="00085578" w:rsidRPr="004D208E">
        <w:rPr>
          <w:i w:val="0"/>
          <w:iCs w:val="0"/>
          <w:sz w:val="24"/>
          <w:szCs w:val="32"/>
        </w:rPr>
        <w:t xml:space="preserve"> se determinar</w:t>
      </w:r>
      <w:r w:rsidR="0003794E">
        <w:rPr>
          <w:i w:val="0"/>
          <w:iCs w:val="0"/>
          <w:sz w:val="24"/>
          <w:szCs w:val="32"/>
        </w:rPr>
        <w:t>á</w:t>
      </w:r>
      <w:r w:rsidR="00085578" w:rsidRPr="004D208E">
        <w:rPr>
          <w:i w:val="0"/>
          <w:iCs w:val="0"/>
          <w:sz w:val="24"/>
          <w:szCs w:val="32"/>
        </w:rPr>
        <w:t>n las medidas de seguridad asociadas al</w:t>
      </w:r>
      <w:r w:rsidR="00553D78">
        <w:rPr>
          <w:i w:val="0"/>
          <w:iCs w:val="0"/>
          <w:sz w:val="24"/>
          <w:szCs w:val="32"/>
        </w:rPr>
        <w:t xml:space="preserve"> mecanismo de intercambio de información</w:t>
      </w:r>
      <w:r w:rsidR="00085578" w:rsidRPr="004D208E">
        <w:rPr>
          <w:i w:val="0"/>
          <w:iCs w:val="0"/>
          <w:sz w:val="24"/>
          <w:szCs w:val="32"/>
        </w:rPr>
        <w:t>.</w:t>
      </w:r>
    </w:p>
    <w:p w14:paraId="7D797320" w14:textId="183E9E36" w:rsidR="00864A6A" w:rsidRDefault="00864A6A" w:rsidP="00864A6A"/>
    <w:sectPr w:rsidR="00864A6A" w:rsidSect="00946446">
      <w:headerReference w:type="default" r:id="rId15"/>
      <w:footerReference w:type="default" r:id="rId16"/>
      <w:pgSz w:w="12240" w:h="15840"/>
      <w:pgMar w:top="1711"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AFC2" w14:textId="77777777" w:rsidR="00970A3E" w:rsidRDefault="00970A3E" w:rsidP="00841AC8">
      <w:pPr>
        <w:spacing w:before="0" w:after="0"/>
      </w:pPr>
      <w:r>
        <w:separator/>
      </w:r>
    </w:p>
  </w:endnote>
  <w:endnote w:type="continuationSeparator" w:id="0">
    <w:p w14:paraId="7F0508C3" w14:textId="77777777" w:rsidR="00970A3E" w:rsidRDefault="00970A3E" w:rsidP="00841AC8">
      <w:pPr>
        <w:spacing w:before="0" w:after="0"/>
      </w:pPr>
      <w:r>
        <w:continuationSeparator/>
      </w:r>
    </w:p>
  </w:endnote>
  <w:endnote w:type="continuationNotice" w:id="1">
    <w:p w14:paraId="28F2A685" w14:textId="77777777" w:rsidR="00970A3E" w:rsidRDefault="00970A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46677366"/>
      <w:docPartObj>
        <w:docPartGallery w:val="Page Numbers (Bottom of Page)"/>
        <w:docPartUnique/>
      </w:docPartObj>
    </w:sdtPr>
    <w:sdtEndPr>
      <w:rPr>
        <w:rStyle w:val="Nmerodepgina"/>
      </w:rPr>
    </w:sdtEndPr>
    <w:sdtContent>
      <w:p w14:paraId="4C77B4CB" w14:textId="77777777" w:rsidR="00E106BD" w:rsidRDefault="00E106BD" w:rsidP="00E106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 MERGEFORMAT </w:instrText>
        </w:r>
        <w:r>
          <w:rPr>
            <w:rStyle w:val="Nmerodepgina"/>
          </w:rPr>
          <w:fldChar w:fldCharType="separate"/>
        </w:r>
        <w:r>
          <w:rPr>
            <w:rStyle w:val="Nmerodepgina"/>
          </w:rPr>
          <w:t>7</w:t>
        </w:r>
        <w:r>
          <w:rPr>
            <w:rStyle w:val="Nmerodepgina"/>
          </w:rPr>
          <w:fldChar w:fldCharType="end"/>
        </w:r>
        <w:r>
          <w:rPr>
            <w:rStyle w:val="Nmerodepgina"/>
          </w:rPr>
          <w:t xml:space="preserve"> </w:t>
        </w:r>
      </w:p>
    </w:sdtContent>
  </w:sdt>
  <w:p w14:paraId="39C3A775" w14:textId="77777777" w:rsidR="00E106BD" w:rsidRDefault="00E10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7D80" w14:textId="77777777" w:rsidR="00970A3E" w:rsidRDefault="00970A3E" w:rsidP="00841AC8">
      <w:pPr>
        <w:spacing w:before="0" w:after="0"/>
      </w:pPr>
      <w:r>
        <w:separator/>
      </w:r>
    </w:p>
  </w:footnote>
  <w:footnote w:type="continuationSeparator" w:id="0">
    <w:p w14:paraId="3E3E0013" w14:textId="77777777" w:rsidR="00970A3E" w:rsidRDefault="00970A3E" w:rsidP="00841AC8">
      <w:pPr>
        <w:spacing w:before="0" w:after="0"/>
      </w:pPr>
      <w:r>
        <w:continuationSeparator/>
      </w:r>
    </w:p>
  </w:footnote>
  <w:footnote w:type="continuationNotice" w:id="1">
    <w:p w14:paraId="678CC4FD" w14:textId="77777777" w:rsidR="00970A3E" w:rsidRDefault="00970A3E">
      <w:pPr>
        <w:spacing w:before="0" w:after="0"/>
      </w:pPr>
    </w:p>
  </w:footnote>
  <w:footnote w:id="2">
    <w:p w14:paraId="09F28099" w14:textId="04A0C5EF" w:rsidR="00D26E8E" w:rsidRDefault="00D26E8E">
      <w:pPr>
        <w:pStyle w:val="Textonotapie"/>
      </w:pPr>
      <w:r>
        <w:rPr>
          <w:rStyle w:val="Refdenotaalpie"/>
        </w:rPr>
        <w:footnoteRef/>
      </w:r>
      <w:hyperlink r:id="rId1" w:history="1">
        <w:r w:rsidR="00D17135" w:rsidRPr="00AD755D">
          <w:rPr>
            <w:rStyle w:val="Hipervnculo"/>
          </w:rPr>
          <w:t>https://www.iepcjalisco.org.mx/sites/default/files/sesiones-de-consejo/consejo%20general/2023-08-31/7iepc-acg-053-2023.pdf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2011" w14:textId="6C3CCE92" w:rsidR="00E41FE4" w:rsidRDefault="00E41FE4">
    <w:pPr>
      <w:pStyle w:val="Encabezado"/>
    </w:pPr>
    <w:r>
      <w:rPr>
        <w:b/>
        <w:bCs/>
        <w:noProof/>
        <w:sz w:val="44"/>
        <w:szCs w:val="52"/>
      </w:rPr>
      <w:drawing>
        <wp:anchor distT="0" distB="0" distL="114300" distR="114300" simplePos="0" relativeHeight="251659264" behindDoc="0" locked="0" layoutInCell="1" allowOverlap="1" wp14:anchorId="73CDA7BA" wp14:editId="112494D3">
          <wp:simplePos x="0" y="0"/>
          <wp:positionH relativeFrom="margin">
            <wp:posOffset>-346710</wp:posOffset>
          </wp:positionH>
          <wp:positionV relativeFrom="paragraph">
            <wp:posOffset>-278130</wp:posOffset>
          </wp:positionV>
          <wp:extent cx="1209675" cy="621941"/>
          <wp:effectExtent l="0" t="0" r="0" b="6985"/>
          <wp:wrapNone/>
          <wp:docPr id="1756069932" name="Imagen 1756069932"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219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95AD6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527.25pt;height:271.5pt;visibility:visible;mso-wrap-style:square" o:bullet="t">
        <v:imagedata r:id="rId1" o:title=""/>
      </v:shape>
    </w:pict>
  </w:numPicBullet>
  <w:abstractNum w:abstractNumId="0" w15:restartNumberingAfterBreak="0">
    <w:nsid w:val="03087D0A"/>
    <w:multiLevelType w:val="hybridMultilevel"/>
    <w:tmpl w:val="8A80DE20"/>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3473E3"/>
    <w:multiLevelType w:val="hybridMultilevel"/>
    <w:tmpl w:val="4CFE33EE"/>
    <w:lvl w:ilvl="0" w:tplc="B4E8D7CE">
      <w:start w:val="1"/>
      <w:numFmt w:val="bullet"/>
      <w:lvlText w:val=""/>
      <w:lvlJc w:val="left"/>
      <w:pPr>
        <w:ind w:left="417" w:hanging="360"/>
      </w:pPr>
      <w:rPr>
        <w:rFonts w:ascii="Symbol" w:hAnsi="Symbol" w:hint="default"/>
        <w:color w:val="D20B7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80460A"/>
    <w:multiLevelType w:val="hybridMultilevel"/>
    <w:tmpl w:val="5E1CC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C86596"/>
    <w:multiLevelType w:val="hybridMultilevel"/>
    <w:tmpl w:val="914EFEB2"/>
    <w:lvl w:ilvl="0" w:tplc="9AB82A14">
      <w:start w:val="1"/>
      <w:numFmt w:val="bullet"/>
      <w:lvlText w:val=""/>
      <w:lvlJc w:val="left"/>
      <w:pPr>
        <w:ind w:left="397" w:hanging="113"/>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5C130C"/>
    <w:multiLevelType w:val="hybridMultilevel"/>
    <w:tmpl w:val="BA8AE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4D49C5"/>
    <w:multiLevelType w:val="hybridMultilevel"/>
    <w:tmpl w:val="2DAA3A7C"/>
    <w:lvl w:ilvl="0" w:tplc="C32ABE32">
      <w:start w:val="1"/>
      <w:numFmt w:val="bullet"/>
      <w:lvlText w:val=""/>
      <w:lvlJc w:val="left"/>
      <w:pPr>
        <w:ind w:left="624"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AE2DB1"/>
    <w:multiLevelType w:val="hybridMultilevel"/>
    <w:tmpl w:val="3C249A56"/>
    <w:lvl w:ilvl="0" w:tplc="7C16BE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EA5073"/>
    <w:multiLevelType w:val="hybridMultilevel"/>
    <w:tmpl w:val="2F0ADD0A"/>
    <w:lvl w:ilvl="0" w:tplc="9AB82A14">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5287EC6"/>
    <w:multiLevelType w:val="hybridMultilevel"/>
    <w:tmpl w:val="AF04B7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8B333E"/>
    <w:multiLevelType w:val="hybridMultilevel"/>
    <w:tmpl w:val="D2547894"/>
    <w:lvl w:ilvl="0" w:tplc="3D184F4A">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C930881"/>
    <w:multiLevelType w:val="hybridMultilevel"/>
    <w:tmpl w:val="F820AB72"/>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BE3D5A"/>
    <w:multiLevelType w:val="hybridMultilevel"/>
    <w:tmpl w:val="C102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F208A"/>
    <w:multiLevelType w:val="hybridMultilevel"/>
    <w:tmpl w:val="23E8BC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4F23E31"/>
    <w:multiLevelType w:val="hybridMultilevel"/>
    <w:tmpl w:val="ABCAF2B8"/>
    <w:lvl w:ilvl="0" w:tplc="041CFAA4">
      <w:start w:val="1"/>
      <w:numFmt w:val="bullet"/>
      <w:lvlText w:val=""/>
      <w:lvlJc w:val="left"/>
      <w:pPr>
        <w:ind w:left="1065" w:hanging="357"/>
      </w:pPr>
      <w:rPr>
        <w:rFonts w:ascii="Symbol" w:hAnsi="Symbol" w:hint="default"/>
        <w:color w:val="auto"/>
      </w:rPr>
    </w:lvl>
    <w:lvl w:ilvl="1" w:tplc="DE38AE6A">
      <w:start w:val="1"/>
      <w:numFmt w:val="bullet"/>
      <w:lvlText w:val="o"/>
      <w:lvlJc w:val="left"/>
      <w:pPr>
        <w:ind w:left="3228" w:hanging="360"/>
      </w:pPr>
      <w:rPr>
        <w:rFonts w:ascii="Courier New" w:hAnsi="Courier New" w:hint="default"/>
        <w:color w:val="2E74B5" w:themeColor="accent5" w:themeShade="BF"/>
        <w:u w:color="2E74B5" w:themeColor="accent5" w:themeShade="BF"/>
      </w:rPr>
    </w:lvl>
    <w:lvl w:ilvl="2" w:tplc="FFFFFFFF" w:tentative="1">
      <w:start w:val="1"/>
      <w:numFmt w:val="bullet"/>
      <w:lvlText w:val=""/>
      <w:lvlJc w:val="left"/>
      <w:pPr>
        <w:ind w:left="3948" w:hanging="360"/>
      </w:pPr>
      <w:rPr>
        <w:rFonts w:ascii="Wingdings" w:hAnsi="Wingdings" w:hint="default"/>
      </w:rPr>
    </w:lvl>
    <w:lvl w:ilvl="3" w:tplc="FFFFFFFF" w:tentative="1">
      <w:start w:val="1"/>
      <w:numFmt w:val="bullet"/>
      <w:lvlText w:val=""/>
      <w:lvlJc w:val="left"/>
      <w:pPr>
        <w:ind w:left="4668" w:hanging="360"/>
      </w:pPr>
      <w:rPr>
        <w:rFonts w:ascii="Symbol" w:hAnsi="Symbol" w:hint="default"/>
      </w:rPr>
    </w:lvl>
    <w:lvl w:ilvl="4" w:tplc="FFFFFFFF" w:tentative="1">
      <w:start w:val="1"/>
      <w:numFmt w:val="bullet"/>
      <w:lvlText w:val="o"/>
      <w:lvlJc w:val="left"/>
      <w:pPr>
        <w:ind w:left="5388" w:hanging="360"/>
      </w:pPr>
      <w:rPr>
        <w:rFonts w:ascii="Courier New" w:hAnsi="Courier New" w:cs="Courier New" w:hint="default"/>
      </w:rPr>
    </w:lvl>
    <w:lvl w:ilvl="5" w:tplc="FFFFFFFF" w:tentative="1">
      <w:start w:val="1"/>
      <w:numFmt w:val="bullet"/>
      <w:lvlText w:val=""/>
      <w:lvlJc w:val="left"/>
      <w:pPr>
        <w:ind w:left="6108" w:hanging="360"/>
      </w:pPr>
      <w:rPr>
        <w:rFonts w:ascii="Wingdings" w:hAnsi="Wingdings" w:hint="default"/>
      </w:rPr>
    </w:lvl>
    <w:lvl w:ilvl="6" w:tplc="FFFFFFFF" w:tentative="1">
      <w:start w:val="1"/>
      <w:numFmt w:val="bullet"/>
      <w:lvlText w:val=""/>
      <w:lvlJc w:val="left"/>
      <w:pPr>
        <w:ind w:left="6828" w:hanging="360"/>
      </w:pPr>
      <w:rPr>
        <w:rFonts w:ascii="Symbol" w:hAnsi="Symbol" w:hint="default"/>
      </w:rPr>
    </w:lvl>
    <w:lvl w:ilvl="7" w:tplc="FFFFFFFF" w:tentative="1">
      <w:start w:val="1"/>
      <w:numFmt w:val="bullet"/>
      <w:lvlText w:val="o"/>
      <w:lvlJc w:val="left"/>
      <w:pPr>
        <w:ind w:left="7548" w:hanging="360"/>
      </w:pPr>
      <w:rPr>
        <w:rFonts w:ascii="Courier New" w:hAnsi="Courier New" w:cs="Courier New" w:hint="default"/>
      </w:rPr>
    </w:lvl>
    <w:lvl w:ilvl="8" w:tplc="FFFFFFFF" w:tentative="1">
      <w:start w:val="1"/>
      <w:numFmt w:val="bullet"/>
      <w:lvlText w:val=""/>
      <w:lvlJc w:val="left"/>
      <w:pPr>
        <w:ind w:left="8268" w:hanging="360"/>
      </w:pPr>
      <w:rPr>
        <w:rFonts w:ascii="Wingdings" w:hAnsi="Wingdings" w:hint="default"/>
      </w:rPr>
    </w:lvl>
  </w:abstractNum>
  <w:abstractNum w:abstractNumId="14" w15:restartNumberingAfterBreak="0">
    <w:nsid w:val="45DF4BA4"/>
    <w:multiLevelType w:val="hybridMultilevel"/>
    <w:tmpl w:val="1AA213A4"/>
    <w:lvl w:ilvl="0" w:tplc="6520E1E2">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8D59A1"/>
    <w:multiLevelType w:val="hybridMultilevel"/>
    <w:tmpl w:val="0054EAF8"/>
    <w:lvl w:ilvl="0" w:tplc="DC7E5F9C">
      <w:start w:val="1"/>
      <w:numFmt w:val="bullet"/>
      <w:lvlText w:val=""/>
      <w:lvlJc w:val="left"/>
      <w:pPr>
        <w:ind w:left="587"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6372C5"/>
    <w:multiLevelType w:val="hybridMultilevel"/>
    <w:tmpl w:val="E65045D0"/>
    <w:lvl w:ilvl="0" w:tplc="DC7E5F9C">
      <w:start w:val="1"/>
      <w:numFmt w:val="bullet"/>
      <w:lvlText w:val=""/>
      <w:lvlJc w:val="left"/>
      <w:pPr>
        <w:ind w:left="87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B62467"/>
    <w:multiLevelType w:val="hybridMultilevel"/>
    <w:tmpl w:val="DCE02C6C"/>
    <w:lvl w:ilvl="0" w:tplc="7286FF02">
      <w:start w:val="1"/>
      <w:numFmt w:val="bullet"/>
      <w:pStyle w:val="Prrafodelista"/>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EA3EBB"/>
    <w:multiLevelType w:val="hybridMultilevel"/>
    <w:tmpl w:val="76703B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A426036"/>
    <w:multiLevelType w:val="hybridMultilevel"/>
    <w:tmpl w:val="9B7A1310"/>
    <w:lvl w:ilvl="0" w:tplc="DE620E04">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1C49B1"/>
    <w:multiLevelType w:val="hybridMultilevel"/>
    <w:tmpl w:val="7BC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414175"/>
    <w:multiLevelType w:val="hybridMultilevel"/>
    <w:tmpl w:val="A70044AA"/>
    <w:lvl w:ilvl="0" w:tplc="FFFFFFFF">
      <w:start w:val="1"/>
      <w:numFmt w:val="bullet"/>
      <w:lvlText w:val=""/>
      <w:lvlJc w:val="left"/>
      <w:pPr>
        <w:ind w:left="1071" w:hanging="357"/>
      </w:pPr>
      <w:rPr>
        <w:rFonts w:ascii="Symbol" w:hAnsi="Symbol" w:hint="default"/>
        <w:color w:val="auto"/>
      </w:rPr>
    </w:lvl>
    <w:lvl w:ilvl="1" w:tplc="9B127D90">
      <w:start w:val="1"/>
      <w:numFmt w:val="bullet"/>
      <w:lvlText w:val=""/>
      <w:lvlJc w:val="left"/>
      <w:pPr>
        <w:ind w:left="3234" w:hanging="360"/>
      </w:pPr>
      <w:rPr>
        <w:rFonts w:ascii="Symbol" w:hAnsi="Symbol" w:hint="default"/>
        <w:color w:val="auto"/>
      </w:rPr>
    </w:lvl>
    <w:lvl w:ilvl="2" w:tplc="FFFFFFFF" w:tentative="1">
      <w:start w:val="1"/>
      <w:numFmt w:val="bullet"/>
      <w:lvlText w:val=""/>
      <w:lvlJc w:val="left"/>
      <w:pPr>
        <w:ind w:left="3954" w:hanging="360"/>
      </w:pPr>
      <w:rPr>
        <w:rFonts w:ascii="Wingdings" w:hAnsi="Wingdings" w:hint="default"/>
      </w:rPr>
    </w:lvl>
    <w:lvl w:ilvl="3" w:tplc="FFFFFFFF" w:tentative="1">
      <w:start w:val="1"/>
      <w:numFmt w:val="bullet"/>
      <w:lvlText w:val=""/>
      <w:lvlJc w:val="left"/>
      <w:pPr>
        <w:ind w:left="4674" w:hanging="360"/>
      </w:pPr>
      <w:rPr>
        <w:rFonts w:ascii="Symbol" w:hAnsi="Symbol" w:hint="default"/>
      </w:rPr>
    </w:lvl>
    <w:lvl w:ilvl="4" w:tplc="FFFFFFFF" w:tentative="1">
      <w:start w:val="1"/>
      <w:numFmt w:val="bullet"/>
      <w:lvlText w:val="o"/>
      <w:lvlJc w:val="left"/>
      <w:pPr>
        <w:ind w:left="5394" w:hanging="360"/>
      </w:pPr>
      <w:rPr>
        <w:rFonts w:ascii="Courier New" w:hAnsi="Courier New" w:cs="Courier New" w:hint="default"/>
      </w:rPr>
    </w:lvl>
    <w:lvl w:ilvl="5" w:tplc="FFFFFFFF" w:tentative="1">
      <w:start w:val="1"/>
      <w:numFmt w:val="bullet"/>
      <w:lvlText w:val=""/>
      <w:lvlJc w:val="left"/>
      <w:pPr>
        <w:ind w:left="6114" w:hanging="360"/>
      </w:pPr>
      <w:rPr>
        <w:rFonts w:ascii="Wingdings" w:hAnsi="Wingdings" w:hint="default"/>
      </w:rPr>
    </w:lvl>
    <w:lvl w:ilvl="6" w:tplc="FFFFFFFF" w:tentative="1">
      <w:start w:val="1"/>
      <w:numFmt w:val="bullet"/>
      <w:lvlText w:val=""/>
      <w:lvlJc w:val="left"/>
      <w:pPr>
        <w:ind w:left="6834" w:hanging="360"/>
      </w:pPr>
      <w:rPr>
        <w:rFonts w:ascii="Symbol" w:hAnsi="Symbol" w:hint="default"/>
      </w:rPr>
    </w:lvl>
    <w:lvl w:ilvl="7" w:tplc="FFFFFFFF" w:tentative="1">
      <w:start w:val="1"/>
      <w:numFmt w:val="bullet"/>
      <w:lvlText w:val="o"/>
      <w:lvlJc w:val="left"/>
      <w:pPr>
        <w:ind w:left="7554" w:hanging="360"/>
      </w:pPr>
      <w:rPr>
        <w:rFonts w:ascii="Courier New" w:hAnsi="Courier New" w:cs="Courier New" w:hint="default"/>
      </w:rPr>
    </w:lvl>
    <w:lvl w:ilvl="8" w:tplc="FFFFFFFF" w:tentative="1">
      <w:start w:val="1"/>
      <w:numFmt w:val="bullet"/>
      <w:lvlText w:val=""/>
      <w:lvlJc w:val="left"/>
      <w:pPr>
        <w:ind w:left="8274" w:hanging="360"/>
      </w:pPr>
      <w:rPr>
        <w:rFonts w:ascii="Wingdings" w:hAnsi="Wingdings" w:hint="default"/>
      </w:rPr>
    </w:lvl>
  </w:abstractNum>
  <w:abstractNum w:abstractNumId="22" w15:restartNumberingAfterBreak="0">
    <w:nsid w:val="6A4C3C47"/>
    <w:multiLevelType w:val="hybridMultilevel"/>
    <w:tmpl w:val="A9FA64DC"/>
    <w:lvl w:ilvl="0" w:tplc="56126F5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08388A"/>
    <w:multiLevelType w:val="hybridMultilevel"/>
    <w:tmpl w:val="8D14C8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6A5367"/>
    <w:multiLevelType w:val="hybridMultilevel"/>
    <w:tmpl w:val="B28C3408"/>
    <w:lvl w:ilvl="0" w:tplc="9C0845EA">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F358F0"/>
    <w:multiLevelType w:val="hybridMultilevel"/>
    <w:tmpl w:val="1900902C"/>
    <w:lvl w:ilvl="0" w:tplc="0A2CA006">
      <w:start w:val="3"/>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AF16C5"/>
    <w:multiLevelType w:val="hybridMultilevel"/>
    <w:tmpl w:val="51AEEE4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8423CCC"/>
    <w:multiLevelType w:val="hybridMultilevel"/>
    <w:tmpl w:val="8F6ED8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BD97B2F"/>
    <w:multiLevelType w:val="hybridMultilevel"/>
    <w:tmpl w:val="317CC2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D520621"/>
    <w:multiLevelType w:val="hybridMultilevel"/>
    <w:tmpl w:val="47E8F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4181228">
    <w:abstractNumId w:val="26"/>
  </w:num>
  <w:num w:numId="2" w16cid:durableId="1901138123">
    <w:abstractNumId w:val="10"/>
  </w:num>
  <w:num w:numId="3" w16cid:durableId="884492140">
    <w:abstractNumId w:val="0"/>
  </w:num>
  <w:num w:numId="4" w16cid:durableId="928078388">
    <w:abstractNumId w:val="16"/>
  </w:num>
  <w:num w:numId="5" w16cid:durableId="1345784812">
    <w:abstractNumId w:val="15"/>
  </w:num>
  <w:num w:numId="6" w16cid:durableId="1339382844">
    <w:abstractNumId w:val="12"/>
  </w:num>
  <w:num w:numId="7" w16cid:durableId="1003514443">
    <w:abstractNumId w:val="3"/>
  </w:num>
  <w:num w:numId="8" w16cid:durableId="1125349037">
    <w:abstractNumId w:val="5"/>
  </w:num>
  <w:num w:numId="9" w16cid:durableId="448663471">
    <w:abstractNumId w:val="4"/>
  </w:num>
  <w:num w:numId="10" w16cid:durableId="2123646888">
    <w:abstractNumId w:val="7"/>
  </w:num>
  <w:num w:numId="11" w16cid:durableId="1466965021">
    <w:abstractNumId w:val="1"/>
  </w:num>
  <w:num w:numId="12" w16cid:durableId="709916740">
    <w:abstractNumId w:val="22"/>
  </w:num>
  <w:num w:numId="13" w16cid:durableId="177082553">
    <w:abstractNumId w:val="14"/>
  </w:num>
  <w:num w:numId="14" w16cid:durableId="1051224683">
    <w:abstractNumId w:val="13"/>
  </w:num>
  <w:num w:numId="15" w16cid:durableId="86119229">
    <w:abstractNumId w:val="1"/>
  </w:num>
  <w:num w:numId="16" w16cid:durableId="18044465">
    <w:abstractNumId w:val="27"/>
  </w:num>
  <w:num w:numId="17" w16cid:durableId="1198814021">
    <w:abstractNumId w:val="1"/>
  </w:num>
  <w:num w:numId="18" w16cid:durableId="1161001439">
    <w:abstractNumId w:val="1"/>
  </w:num>
  <w:num w:numId="19" w16cid:durableId="798845213">
    <w:abstractNumId w:val="1"/>
  </w:num>
  <w:num w:numId="20" w16cid:durableId="802041681">
    <w:abstractNumId w:val="29"/>
  </w:num>
  <w:num w:numId="21" w16cid:durableId="611208865">
    <w:abstractNumId w:val="1"/>
  </w:num>
  <w:num w:numId="22" w16cid:durableId="1168254426">
    <w:abstractNumId w:val="2"/>
  </w:num>
  <w:num w:numId="23" w16cid:durableId="1173490086">
    <w:abstractNumId w:val="28"/>
  </w:num>
  <w:num w:numId="24" w16cid:durableId="1425222540">
    <w:abstractNumId w:val="6"/>
  </w:num>
  <w:num w:numId="25" w16cid:durableId="1129662134">
    <w:abstractNumId w:val="9"/>
  </w:num>
  <w:num w:numId="26" w16cid:durableId="1758138619">
    <w:abstractNumId w:val="19"/>
  </w:num>
  <w:num w:numId="27" w16cid:durableId="367218013">
    <w:abstractNumId w:val="24"/>
  </w:num>
  <w:num w:numId="28" w16cid:durableId="502739429">
    <w:abstractNumId w:val="21"/>
  </w:num>
  <w:num w:numId="29" w16cid:durableId="1426997416">
    <w:abstractNumId w:val="17"/>
  </w:num>
  <w:num w:numId="30" w16cid:durableId="117115368">
    <w:abstractNumId w:val="25"/>
  </w:num>
  <w:num w:numId="31" w16cid:durableId="1361517808">
    <w:abstractNumId w:val="8"/>
  </w:num>
  <w:num w:numId="32" w16cid:durableId="1643077850">
    <w:abstractNumId w:val="18"/>
  </w:num>
  <w:num w:numId="33" w16cid:durableId="1403480636">
    <w:abstractNumId w:val="20"/>
  </w:num>
  <w:num w:numId="34" w16cid:durableId="141191763">
    <w:abstractNumId w:val="11"/>
  </w:num>
  <w:num w:numId="35" w16cid:durableId="1310480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84"/>
    <w:rsid w:val="00000609"/>
    <w:rsid w:val="000017C6"/>
    <w:rsid w:val="00001843"/>
    <w:rsid w:val="00001A7E"/>
    <w:rsid w:val="00001F27"/>
    <w:rsid w:val="00003374"/>
    <w:rsid w:val="000071D5"/>
    <w:rsid w:val="0000776F"/>
    <w:rsid w:val="000113FF"/>
    <w:rsid w:val="000115B0"/>
    <w:rsid w:val="000142EC"/>
    <w:rsid w:val="00015899"/>
    <w:rsid w:val="000223EA"/>
    <w:rsid w:val="00027118"/>
    <w:rsid w:val="00031927"/>
    <w:rsid w:val="00033473"/>
    <w:rsid w:val="0003604B"/>
    <w:rsid w:val="00037661"/>
    <w:rsid w:val="0003794E"/>
    <w:rsid w:val="000403DC"/>
    <w:rsid w:val="000407CC"/>
    <w:rsid w:val="00042C68"/>
    <w:rsid w:val="000433C7"/>
    <w:rsid w:val="0005396A"/>
    <w:rsid w:val="00060363"/>
    <w:rsid w:val="0006190A"/>
    <w:rsid w:val="00061F48"/>
    <w:rsid w:val="00067205"/>
    <w:rsid w:val="00070B04"/>
    <w:rsid w:val="000771D3"/>
    <w:rsid w:val="00085578"/>
    <w:rsid w:val="00085D1C"/>
    <w:rsid w:val="00085F8B"/>
    <w:rsid w:val="000903F0"/>
    <w:rsid w:val="0009192E"/>
    <w:rsid w:val="00091E36"/>
    <w:rsid w:val="000922A3"/>
    <w:rsid w:val="00092D10"/>
    <w:rsid w:val="000935A6"/>
    <w:rsid w:val="00096E04"/>
    <w:rsid w:val="000B1C46"/>
    <w:rsid w:val="000B3266"/>
    <w:rsid w:val="000B4EA2"/>
    <w:rsid w:val="000B77B1"/>
    <w:rsid w:val="000C1D61"/>
    <w:rsid w:val="000C31E8"/>
    <w:rsid w:val="000C3E75"/>
    <w:rsid w:val="000C40B0"/>
    <w:rsid w:val="000C46BE"/>
    <w:rsid w:val="000C5842"/>
    <w:rsid w:val="000C684C"/>
    <w:rsid w:val="000D2B74"/>
    <w:rsid w:val="000D34AA"/>
    <w:rsid w:val="000D4B5E"/>
    <w:rsid w:val="000D5BE3"/>
    <w:rsid w:val="000E1F17"/>
    <w:rsid w:val="000E3A5A"/>
    <w:rsid w:val="000E5180"/>
    <w:rsid w:val="000E66B7"/>
    <w:rsid w:val="000E7E23"/>
    <w:rsid w:val="000F10D4"/>
    <w:rsid w:val="000F154B"/>
    <w:rsid w:val="000F2262"/>
    <w:rsid w:val="000F372C"/>
    <w:rsid w:val="000F70CC"/>
    <w:rsid w:val="000F722E"/>
    <w:rsid w:val="000F75DD"/>
    <w:rsid w:val="001010AA"/>
    <w:rsid w:val="001030CA"/>
    <w:rsid w:val="00104B68"/>
    <w:rsid w:val="0010616D"/>
    <w:rsid w:val="001065D4"/>
    <w:rsid w:val="001169CC"/>
    <w:rsid w:val="00116FBE"/>
    <w:rsid w:val="00120192"/>
    <w:rsid w:val="00121CCC"/>
    <w:rsid w:val="00123E47"/>
    <w:rsid w:val="00125FC9"/>
    <w:rsid w:val="00127808"/>
    <w:rsid w:val="001304B9"/>
    <w:rsid w:val="00130C45"/>
    <w:rsid w:val="00135CD9"/>
    <w:rsid w:val="00135CF8"/>
    <w:rsid w:val="00136C2F"/>
    <w:rsid w:val="0014579F"/>
    <w:rsid w:val="001457CF"/>
    <w:rsid w:val="001460B2"/>
    <w:rsid w:val="00153292"/>
    <w:rsid w:val="00155722"/>
    <w:rsid w:val="00163866"/>
    <w:rsid w:val="00165336"/>
    <w:rsid w:val="0016543C"/>
    <w:rsid w:val="00167E11"/>
    <w:rsid w:val="00173B6C"/>
    <w:rsid w:val="00174DD0"/>
    <w:rsid w:val="00183A75"/>
    <w:rsid w:val="00185CC8"/>
    <w:rsid w:val="001934FD"/>
    <w:rsid w:val="0019568E"/>
    <w:rsid w:val="0019609F"/>
    <w:rsid w:val="001960E5"/>
    <w:rsid w:val="00196ECF"/>
    <w:rsid w:val="001A0030"/>
    <w:rsid w:val="001A101C"/>
    <w:rsid w:val="001A2204"/>
    <w:rsid w:val="001A33A4"/>
    <w:rsid w:val="001A3F7C"/>
    <w:rsid w:val="001A6857"/>
    <w:rsid w:val="001A6A06"/>
    <w:rsid w:val="001B2E52"/>
    <w:rsid w:val="001B37C8"/>
    <w:rsid w:val="001C14D3"/>
    <w:rsid w:val="001C35B8"/>
    <w:rsid w:val="001C3ABD"/>
    <w:rsid w:val="001C55FF"/>
    <w:rsid w:val="001C6B05"/>
    <w:rsid w:val="001C772E"/>
    <w:rsid w:val="001D530C"/>
    <w:rsid w:val="001D69FF"/>
    <w:rsid w:val="001D73CB"/>
    <w:rsid w:val="001E2E44"/>
    <w:rsid w:val="001E4A40"/>
    <w:rsid w:val="001E63E5"/>
    <w:rsid w:val="001E79E6"/>
    <w:rsid w:val="001F35ED"/>
    <w:rsid w:val="001F469C"/>
    <w:rsid w:val="001F4DF9"/>
    <w:rsid w:val="00205758"/>
    <w:rsid w:val="00207A47"/>
    <w:rsid w:val="0021040F"/>
    <w:rsid w:val="002178B3"/>
    <w:rsid w:val="00220B67"/>
    <w:rsid w:val="00220BF2"/>
    <w:rsid w:val="002211EF"/>
    <w:rsid w:val="0022141F"/>
    <w:rsid w:val="00221E96"/>
    <w:rsid w:val="00221FCB"/>
    <w:rsid w:val="0022443B"/>
    <w:rsid w:val="0022722C"/>
    <w:rsid w:val="00227531"/>
    <w:rsid w:val="00227C78"/>
    <w:rsid w:val="0023014B"/>
    <w:rsid w:val="002308F7"/>
    <w:rsid w:val="002309E8"/>
    <w:rsid w:val="002320CB"/>
    <w:rsid w:val="002331FE"/>
    <w:rsid w:val="00235BB9"/>
    <w:rsid w:val="00237C91"/>
    <w:rsid w:val="00240F16"/>
    <w:rsid w:val="002453F8"/>
    <w:rsid w:val="00256164"/>
    <w:rsid w:val="00256A11"/>
    <w:rsid w:val="00257D94"/>
    <w:rsid w:val="0026176B"/>
    <w:rsid w:val="002647C3"/>
    <w:rsid w:val="00264C28"/>
    <w:rsid w:val="002664B3"/>
    <w:rsid w:val="002830FB"/>
    <w:rsid w:val="0028355A"/>
    <w:rsid w:val="00283C0E"/>
    <w:rsid w:val="0029181D"/>
    <w:rsid w:val="00295A60"/>
    <w:rsid w:val="00296285"/>
    <w:rsid w:val="002A4102"/>
    <w:rsid w:val="002A661B"/>
    <w:rsid w:val="002B0174"/>
    <w:rsid w:val="002B05EA"/>
    <w:rsid w:val="002B0AEE"/>
    <w:rsid w:val="002B0FFD"/>
    <w:rsid w:val="002B1143"/>
    <w:rsid w:val="002B3B27"/>
    <w:rsid w:val="002B6431"/>
    <w:rsid w:val="002C4287"/>
    <w:rsid w:val="002C650E"/>
    <w:rsid w:val="002D3E6D"/>
    <w:rsid w:val="002D54E9"/>
    <w:rsid w:val="002D6007"/>
    <w:rsid w:val="002E3A45"/>
    <w:rsid w:val="002E6D97"/>
    <w:rsid w:val="002F02F0"/>
    <w:rsid w:val="002F1B7C"/>
    <w:rsid w:val="002F3F7C"/>
    <w:rsid w:val="002F3F85"/>
    <w:rsid w:val="002F474A"/>
    <w:rsid w:val="002F5AE5"/>
    <w:rsid w:val="00301BAB"/>
    <w:rsid w:val="003020C6"/>
    <w:rsid w:val="0030216B"/>
    <w:rsid w:val="00307D3D"/>
    <w:rsid w:val="00316D74"/>
    <w:rsid w:val="00317400"/>
    <w:rsid w:val="00324307"/>
    <w:rsid w:val="00325251"/>
    <w:rsid w:val="00330C6F"/>
    <w:rsid w:val="00333F78"/>
    <w:rsid w:val="00334000"/>
    <w:rsid w:val="00337FFE"/>
    <w:rsid w:val="00342208"/>
    <w:rsid w:val="00343D7F"/>
    <w:rsid w:val="00346FE7"/>
    <w:rsid w:val="0034757D"/>
    <w:rsid w:val="00347F67"/>
    <w:rsid w:val="0035158E"/>
    <w:rsid w:val="0035567D"/>
    <w:rsid w:val="00356877"/>
    <w:rsid w:val="00356D3F"/>
    <w:rsid w:val="003621F3"/>
    <w:rsid w:val="00364868"/>
    <w:rsid w:val="003677FE"/>
    <w:rsid w:val="00367994"/>
    <w:rsid w:val="00373295"/>
    <w:rsid w:val="00373346"/>
    <w:rsid w:val="00375767"/>
    <w:rsid w:val="00376991"/>
    <w:rsid w:val="003805D3"/>
    <w:rsid w:val="00381FDE"/>
    <w:rsid w:val="0038740B"/>
    <w:rsid w:val="00390A4F"/>
    <w:rsid w:val="00391999"/>
    <w:rsid w:val="00393B8E"/>
    <w:rsid w:val="003A3C02"/>
    <w:rsid w:val="003A4172"/>
    <w:rsid w:val="003A7024"/>
    <w:rsid w:val="003C05BB"/>
    <w:rsid w:val="003C1713"/>
    <w:rsid w:val="003D47B6"/>
    <w:rsid w:val="003D5013"/>
    <w:rsid w:val="003D50F2"/>
    <w:rsid w:val="003D543A"/>
    <w:rsid w:val="003D5EE2"/>
    <w:rsid w:val="003D7344"/>
    <w:rsid w:val="003E3016"/>
    <w:rsid w:val="003E408A"/>
    <w:rsid w:val="003E4556"/>
    <w:rsid w:val="003E4B27"/>
    <w:rsid w:val="003F4B8F"/>
    <w:rsid w:val="004011FC"/>
    <w:rsid w:val="0040138C"/>
    <w:rsid w:val="00406220"/>
    <w:rsid w:val="0040661B"/>
    <w:rsid w:val="00406AE9"/>
    <w:rsid w:val="00406B1C"/>
    <w:rsid w:val="00411967"/>
    <w:rsid w:val="004119E6"/>
    <w:rsid w:val="00413599"/>
    <w:rsid w:val="00414E72"/>
    <w:rsid w:val="0041616D"/>
    <w:rsid w:val="00416545"/>
    <w:rsid w:val="004167F6"/>
    <w:rsid w:val="0042025D"/>
    <w:rsid w:val="004250DB"/>
    <w:rsid w:val="00425449"/>
    <w:rsid w:val="004254D6"/>
    <w:rsid w:val="00426665"/>
    <w:rsid w:val="00430415"/>
    <w:rsid w:val="00430824"/>
    <w:rsid w:val="00431D4C"/>
    <w:rsid w:val="00433428"/>
    <w:rsid w:val="004344AC"/>
    <w:rsid w:val="004413BE"/>
    <w:rsid w:val="00442ADA"/>
    <w:rsid w:val="00442CBD"/>
    <w:rsid w:val="004431E0"/>
    <w:rsid w:val="0044336E"/>
    <w:rsid w:val="00443B39"/>
    <w:rsid w:val="00445266"/>
    <w:rsid w:val="0044739E"/>
    <w:rsid w:val="00451D7F"/>
    <w:rsid w:val="00470E7F"/>
    <w:rsid w:val="00481C35"/>
    <w:rsid w:val="00485988"/>
    <w:rsid w:val="00491ACD"/>
    <w:rsid w:val="00492CFF"/>
    <w:rsid w:val="0049660D"/>
    <w:rsid w:val="00497FAB"/>
    <w:rsid w:val="004A0849"/>
    <w:rsid w:val="004A2239"/>
    <w:rsid w:val="004A7D8D"/>
    <w:rsid w:val="004B08EE"/>
    <w:rsid w:val="004B10CF"/>
    <w:rsid w:val="004B36CD"/>
    <w:rsid w:val="004B420E"/>
    <w:rsid w:val="004B5025"/>
    <w:rsid w:val="004B5CA0"/>
    <w:rsid w:val="004C1B7D"/>
    <w:rsid w:val="004C3500"/>
    <w:rsid w:val="004C54C5"/>
    <w:rsid w:val="004C5CD4"/>
    <w:rsid w:val="004D060E"/>
    <w:rsid w:val="004D1FFF"/>
    <w:rsid w:val="004D208E"/>
    <w:rsid w:val="004D3BCD"/>
    <w:rsid w:val="004D3FC1"/>
    <w:rsid w:val="004D4189"/>
    <w:rsid w:val="004D69ED"/>
    <w:rsid w:val="004D6DF7"/>
    <w:rsid w:val="004E577D"/>
    <w:rsid w:val="004F1671"/>
    <w:rsid w:val="004F228D"/>
    <w:rsid w:val="004F3516"/>
    <w:rsid w:val="004F77EE"/>
    <w:rsid w:val="00501478"/>
    <w:rsid w:val="00501643"/>
    <w:rsid w:val="00503613"/>
    <w:rsid w:val="0050596E"/>
    <w:rsid w:val="00505E11"/>
    <w:rsid w:val="0050711D"/>
    <w:rsid w:val="00514CE1"/>
    <w:rsid w:val="00515F36"/>
    <w:rsid w:val="0051742A"/>
    <w:rsid w:val="005258A6"/>
    <w:rsid w:val="005312E0"/>
    <w:rsid w:val="00533B6F"/>
    <w:rsid w:val="00537BB0"/>
    <w:rsid w:val="005406D2"/>
    <w:rsid w:val="005411E9"/>
    <w:rsid w:val="00541211"/>
    <w:rsid w:val="00541854"/>
    <w:rsid w:val="00543661"/>
    <w:rsid w:val="00545FF3"/>
    <w:rsid w:val="0055249E"/>
    <w:rsid w:val="00553D78"/>
    <w:rsid w:val="00554B32"/>
    <w:rsid w:val="00554DA7"/>
    <w:rsid w:val="005569DA"/>
    <w:rsid w:val="0055765E"/>
    <w:rsid w:val="00560AD0"/>
    <w:rsid w:val="00567D1B"/>
    <w:rsid w:val="005705D1"/>
    <w:rsid w:val="00571470"/>
    <w:rsid w:val="005727B5"/>
    <w:rsid w:val="0057583F"/>
    <w:rsid w:val="0057597E"/>
    <w:rsid w:val="00580CFC"/>
    <w:rsid w:val="00580E12"/>
    <w:rsid w:val="00581256"/>
    <w:rsid w:val="00581470"/>
    <w:rsid w:val="005836CA"/>
    <w:rsid w:val="00584B38"/>
    <w:rsid w:val="00585324"/>
    <w:rsid w:val="0058666A"/>
    <w:rsid w:val="0058726B"/>
    <w:rsid w:val="0058764B"/>
    <w:rsid w:val="005902D6"/>
    <w:rsid w:val="00593A23"/>
    <w:rsid w:val="00595901"/>
    <w:rsid w:val="0059736E"/>
    <w:rsid w:val="005A2142"/>
    <w:rsid w:val="005A25F2"/>
    <w:rsid w:val="005A3F5B"/>
    <w:rsid w:val="005A4738"/>
    <w:rsid w:val="005A79FF"/>
    <w:rsid w:val="005B094B"/>
    <w:rsid w:val="005B0F69"/>
    <w:rsid w:val="005B5534"/>
    <w:rsid w:val="005C038A"/>
    <w:rsid w:val="005C0FDF"/>
    <w:rsid w:val="005C1EB7"/>
    <w:rsid w:val="005C4A45"/>
    <w:rsid w:val="005C4E83"/>
    <w:rsid w:val="005C5682"/>
    <w:rsid w:val="005D2C29"/>
    <w:rsid w:val="005D3560"/>
    <w:rsid w:val="005D5E33"/>
    <w:rsid w:val="005E18EF"/>
    <w:rsid w:val="005E77EC"/>
    <w:rsid w:val="005F5603"/>
    <w:rsid w:val="005F5D37"/>
    <w:rsid w:val="005F6160"/>
    <w:rsid w:val="00600903"/>
    <w:rsid w:val="00603619"/>
    <w:rsid w:val="006044CC"/>
    <w:rsid w:val="006059D6"/>
    <w:rsid w:val="00612E73"/>
    <w:rsid w:val="00615650"/>
    <w:rsid w:val="00617D8C"/>
    <w:rsid w:val="00617DC2"/>
    <w:rsid w:val="006235E0"/>
    <w:rsid w:val="006251A5"/>
    <w:rsid w:val="006255D8"/>
    <w:rsid w:val="006278BF"/>
    <w:rsid w:val="00633DFC"/>
    <w:rsid w:val="00633FCD"/>
    <w:rsid w:val="00635F09"/>
    <w:rsid w:val="006364BB"/>
    <w:rsid w:val="00640567"/>
    <w:rsid w:val="006420A6"/>
    <w:rsid w:val="00644E69"/>
    <w:rsid w:val="00646516"/>
    <w:rsid w:val="006502A5"/>
    <w:rsid w:val="00650C02"/>
    <w:rsid w:val="00652139"/>
    <w:rsid w:val="00652F3F"/>
    <w:rsid w:val="00653B35"/>
    <w:rsid w:val="00654BCC"/>
    <w:rsid w:val="00654C2E"/>
    <w:rsid w:val="0066134D"/>
    <w:rsid w:val="00663480"/>
    <w:rsid w:val="00664832"/>
    <w:rsid w:val="0066614E"/>
    <w:rsid w:val="006724B8"/>
    <w:rsid w:val="00676A5A"/>
    <w:rsid w:val="00680C73"/>
    <w:rsid w:val="00681BFF"/>
    <w:rsid w:val="00682804"/>
    <w:rsid w:val="0068637A"/>
    <w:rsid w:val="0068744B"/>
    <w:rsid w:val="00687AB9"/>
    <w:rsid w:val="00690203"/>
    <w:rsid w:val="00696DD1"/>
    <w:rsid w:val="00697026"/>
    <w:rsid w:val="006A3F60"/>
    <w:rsid w:val="006A4222"/>
    <w:rsid w:val="006A4ED2"/>
    <w:rsid w:val="006A70D2"/>
    <w:rsid w:val="006B3C6F"/>
    <w:rsid w:val="006B4B71"/>
    <w:rsid w:val="006C4C42"/>
    <w:rsid w:val="006C59F3"/>
    <w:rsid w:val="006D1253"/>
    <w:rsid w:val="006D13B9"/>
    <w:rsid w:val="006D498A"/>
    <w:rsid w:val="006D503D"/>
    <w:rsid w:val="006D58A4"/>
    <w:rsid w:val="006D6D9D"/>
    <w:rsid w:val="006E526A"/>
    <w:rsid w:val="006E6AAA"/>
    <w:rsid w:val="006F0155"/>
    <w:rsid w:val="006F708E"/>
    <w:rsid w:val="00704011"/>
    <w:rsid w:val="0070407D"/>
    <w:rsid w:val="00704FD8"/>
    <w:rsid w:val="007137EA"/>
    <w:rsid w:val="00713D93"/>
    <w:rsid w:val="0072336D"/>
    <w:rsid w:val="007245BF"/>
    <w:rsid w:val="00727AF3"/>
    <w:rsid w:val="00731581"/>
    <w:rsid w:val="007315DE"/>
    <w:rsid w:val="007328EB"/>
    <w:rsid w:val="00737D3D"/>
    <w:rsid w:val="0074625B"/>
    <w:rsid w:val="007476AA"/>
    <w:rsid w:val="00750AC0"/>
    <w:rsid w:val="00752A16"/>
    <w:rsid w:val="00753253"/>
    <w:rsid w:val="00755133"/>
    <w:rsid w:val="0075691D"/>
    <w:rsid w:val="00757678"/>
    <w:rsid w:val="00761538"/>
    <w:rsid w:val="007616DA"/>
    <w:rsid w:val="00761B05"/>
    <w:rsid w:val="007749F0"/>
    <w:rsid w:val="007768F0"/>
    <w:rsid w:val="00780E0A"/>
    <w:rsid w:val="00783B06"/>
    <w:rsid w:val="00786389"/>
    <w:rsid w:val="007945C4"/>
    <w:rsid w:val="00794EDE"/>
    <w:rsid w:val="007955A6"/>
    <w:rsid w:val="007A085A"/>
    <w:rsid w:val="007A4B0C"/>
    <w:rsid w:val="007A593E"/>
    <w:rsid w:val="007A6569"/>
    <w:rsid w:val="007A771B"/>
    <w:rsid w:val="007B264F"/>
    <w:rsid w:val="007B2BE0"/>
    <w:rsid w:val="007C2F12"/>
    <w:rsid w:val="007C586E"/>
    <w:rsid w:val="007C5E9D"/>
    <w:rsid w:val="007D3A4E"/>
    <w:rsid w:val="007D48F7"/>
    <w:rsid w:val="007D5D98"/>
    <w:rsid w:val="007E68F9"/>
    <w:rsid w:val="007F3261"/>
    <w:rsid w:val="007F3B91"/>
    <w:rsid w:val="007F552E"/>
    <w:rsid w:val="00801CFF"/>
    <w:rsid w:val="0080394E"/>
    <w:rsid w:val="0080424A"/>
    <w:rsid w:val="0080532F"/>
    <w:rsid w:val="0081119F"/>
    <w:rsid w:val="008209CA"/>
    <w:rsid w:val="00826676"/>
    <w:rsid w:val="00831475"/>
    <w:rsid w:val="00835729"/>
    <w:rsid w:val="00837B84"/>
    <w:rsid w:val="008414F9"/>
    <w:rsid w:val="00841AC8"/>
    <w:rsid w:val="008461BA"/>
    <w:rsid w:val="00847CE0"/>
    <w:rsid w:val="008508A2"/>
    <w:rsid w:val="00851653"/>
    <w:rsid w:val="00852149"/>
    <w:rsid w:val="00853FEC"/>
    <w:rsid w:val="00854AF8"/>
    <w:rsid w:val="00854F69"/>
    <w:rsid w:val="008552ED"/>
    <w:rsid w:val="008600A8"/>
    <w:rsid w:val="0086474F"/>
    <w:rsid w:val="00864A6A"/>
    <w:rsid w:val="008650DA"/>
    <w:rsid w:val="008675FE"/>
    <w:rsid w:val="00870D54"/>
    <w:rsid w:val="00873406"/>
    <w:rsid w:val="00873539"/>
    <w:rsid w:val="00874CF8"/>
    <w:rsid w:val="00896F7E"/>
    <w:rsid w:val="0089711F"/>
    <w:rsid w:val="008A0999"/>
    <w:rsid w:val="008A4F2B"/>
    <w:rsid w:val="008A750D"/>
    <w:rsid w:val="008B300D"/>
    <w:rsid w:val="008B6507"/>
    <w:rsid w:val="008B68DD"/>
    <w:rsid w:val="008C2721"/>
    <w:rsid w:val="008C59A8"/>
    <w:rsid w:val="008C61FB"/>
    <w:rsid w:val="008C6D15"/>
    <w:rsid w:val="008D0EC1"/>
    <w:rsid w:val="008D3B8D"/>
    <w:rsid w:val="008D56A5"/>
    <w:rsid w:val="008D6173"/>
    <w:rsid w:val="008E0890"/>
    <w:rsid w:val="008E27C5"/>
    <w:rsid w:val="008E5A0B"/>
    <w:rsid w:val="008F5543"/>
    <w:rsid w:val="008F75DE"/>
    <w:rsid w:val="0090136B"/>
    <w:rsid w:val="009029AB"/>
    <w:rsid w:val="009135DA"/>
    <w:rsid w:val="0091514A"/>
    <w:rsid w:val="00915750"/>
    <w:rsid w:val="00916084"/>
    <w:rsid w:val="00920CDB"/>
    <w:rsid w:val="00921542"/>
    <w:rsid w:val="00922D17"/>
    <w:rsid w:val="0092420A"/>
    <w:rsid w:val="00925ABB"/>
    <w:rsid w:val="00927454"/>
    <w:rsid w:val="00936863"/>
    <w:rsid w:val="00940F62"/>
    <w:rsid w:val="00941B9A"/>
    <w:rsid w:val="009432F0"/>
    <w:rsid w:val="009456CB"/>
    <w:rsid w:val="00946446"/>
    <w:rsid w:val="00951EFA"/>
    <w:rsid w:val="0095355B"/>
    <w:rsid w:val="00957519"/>
    <w:rsid w:val="0096355E"/>
    <w:rsid w:val="0096435D"/>
    <w:rsid w:val="00965E0D"/>
    <w:rsid w:val="00967BBB"/>
    <w:rsid w:val="00970290"/>
    <w:rsid w:val="00970A3E"/>
    <w:rsid w:val="0097481B"/>
    <w:rsid w:val="009757BB"/>
    <w:rsid w:val="00975C6B"/>
    <w:rsid w:val="0097656A"/>
    <w:rsid w:val="00981C08"/>
    <w:rsid w:val="00983C49"/>
    <w:rsid w:val="009878F5"/>
    <w:rsid w:val="009A42EF"/>
    <w:rsid w:val="009A4C19"/>
    <w:rsid w:val="009A515D"/>
    <w:rsid w:val="009B61FC"/>
    <w:rsid w:val="009B69BD"/>
    <w:rsid w:val="009B7E6E"/>
    <w:rsid w:val="009C3CA3"/>
    <w:rsid w:val="009C4378"/>
    <w:rsid w:val="009C43E8"/>
    <w:rsid w:val="009C5D37"/>
    <w:rsid w:val="009C7B77"/>
    <w:rsid w:val="009D1489"/>
    <w:rsid w:val="009D329D"/>
    <w:rsid w:val="009D4CA9"/>
    <w:rsid w:val="009E0D30"/>
    <w:rsid w:val="009E2318"/>
    <w:rsid w:val="009E31CF"/>
    <w:rsid w:val="009E59AA"/>
    <w:rsid w:val="009E6EED"/>
    <w:rsid w:val="00A01854"/>
    <w:rsid w:val="00A03CFE"/>
    <w:rsid w:val="00A04F13"/>
    <w:rsid w:val="00A06DB1"/>
    <w:rsid w:val="00A12433"/>
    <w:rsid w:val="00A13756"/>
    <w:rsid w:val="00A139D5"/>
    <w:rsid w:val="00A162A0"/>
    <w:rsid w:val="00A16419"/>
    <w:rsid w:val="00A2142B"/>
    <w:rsid w:val="00A21C47"/>
    <w:rsid w:val="00A25EDA"/>
    <w:rsid w:val="00A2681B"/>
    <w:rsid w:val="00A30EB7"/>
    <w:rsid w:val="00A341CF"/>
    <w:rsid w:val="00A40E41"/>
    <w:rsid w:val="00A43448"/>
    <w:rsid w:val="00A456E8"/>
    <w:rsid w:val="00A47487"/>
    <w:rsid w:val="00A47A2F"/>
    <w:rsid w:val="00A511AA"/>
    <w:rsid w:val="00A52A31"/>
    <w:rsid w:val="00A56FEA"/>
    <w:rsid w:val="00A57423"/>
    <w:rsid w:val="00A614FF"/>
    <w:rsid w:val="00A668B3"/>
    <w:rsid w:val="00A67FDB"/>
    <w:rsid w:val="00A70C2F"/>
    <w:rsid w:val="00A72424"/>
    <w:rsid w:val="00A72DB0"/>
    <w:rsid w:val="00A73A08"/>
    <w:rsid w:val="00A76DF9"/>
    <w:rsid w:val="00A773CE"/>
    <w:rsid w:val="00A81012"/>
    <w:rsid w:val="00A831A8"/>
    <w:rsid w:val="00A83492"/>
    <w:rsid w:val="00A849A6"/>
    <w:rsid w:val="00A85969"/>
    <w:rsid w:val="00A85C99"/>
    <w:rsid w:val="00A87095"/>
    <w:rsid w:val="00A87945"/>
    <w:rsid w:val="00A93265"/>
    <w:rsid w:val="00A95007"/>
    <w:rsid w:val="00A953C1"/>
    <w:rsid w:val="00A97954"/>
    <w:rsid w:val="00AA0760"/>
    <w:rsid w:val="00AA1B01"/>
    <w:rsid w:val="00AA2B32"/>
    <w:rsid w:val="00AA301D"/>
    <w:rsid w:val="00AA6B1D"/>
    <w:rsid w:val="00AA7E87"/>
    <w:rsid w:val="00AB29A1"/>
    <w:rsid w:val="00AB4134"/>
    <w:rsid w:val="00AB4AEE"/>
    <w:rsid w:val="00AB4F18"/>
    <w:rsid w:val="00AB7AE3"/>
    <w:rsid w:val="00AB7C66"/>
    <w:rsid w:val="00AC452B"/>
    <w:rsid w:val="00AD3AFE"/>
    <w:rsid w:val="00AD7E23"/>
    <w:rsid w:val="00AE3676"/>
    <w:rsid w:val="00AE3E48"/>
    <w:rsid w:val="00AE6134"/>
    <w:rsid w:val="00AF2F6F"/>
    <w:rsid w:val="00AF4495"/>
    <w:rsid w:val="00AF691C"/>
    <w:rsid w:val="00B04447"/>
    <w:rsid w:val="00B04480"/>
    <w:rsid w:val="00B069E1"/>
    <w:rsid w:val="00B118BE"/>
    <w:rsid w:val="00B1381F"/>
    <w:rsid w:val="00B13C1A"/>
    <w:rsid w:val="00B14974"/>
    <w:rsid w:val="00B24AC8"/>
    <w:rsid w:val="00B27236"/>
    <w:rsid w:val="00B30F10"/>
    <w:rsid w:val="00B31704"/>
    <w:rsid w:val="00B3352B"/>
    <w:rsid w:val="00B33EE4"/>
    <w:rsid w:val="00B3776D"/>
    <w:rsid w:val="00B50D6F"/>
    <w:rsid w:val="00B54831"/>
    <w:rsid w:val="00B6217E"/>
    <w:rsid w:val="00B666EB"/>
    <w:rsid w:val="00B673BE"/>
    <w:rsid w:val="00B72F6C"/>
    <w:rsid w:val="00B73C7E"/>
    <w:rsid w:val="00B746BD"/>
    <w:rsid w:val="00B75ED5"/>
    <w:rsid w:val="00B76130"/>
    <w:rsid w:val="00B7681B"/>
    <w:rsid w:val="00B76F07"/>
    <w:rsid w:val="00B83C21"/>
    <w:rsid w:val="00B878BC"/>
    <w:rsid w:val="00B9139F"/>
    <w:rsid w:val="00B913AD"/>
    <w:rsid w:val="00B961E3"/>
    <w:rsid w:val="00BA058E"/>
    <w:rsid w:val="00BA2706"/>
    <w:rsid w:val="00BA35F6"/>
    <w:rsid w:val="00BA51EA"/>
    <w:rsid w:val="00BB00EE"/>
    <w:rsid w:val="00BB0FC3"/>
    <w:rsid w:val="00BB71A7"/>
    <w:rsid w:val="00BB7F9A"/>
    <w:rsid w:val="00BC34F3"/>
    <w:rsid w:val="00BC3597"/>
    <w:rsid w:val="00BC5034"/>
    <w:rsid w:val="00BC5CEB"/>
    <w:rsid w:val="00BC7382"/>
    <w:rsid w:val="00BE2F4D"/>
    <w:rsid w:val="00BE67F8"/>
    <w:rsid w:val="00BE6DA5"/>
    <w:rsid w:val="00BF0805"/>
    <w:rsid w:val="00BF0B33"/>
    <w:rsid w:val="00BF131B"/>
    <w:rsid w:val="00BF773B"/>
    <w:rsid w:val="00C002FB"/>
    <w:rsid w:val="00C01A4B"/>
    <w:rsid w:val="00C01C23"/>
    <w:rsid w:val="00C07415"/>
    <w:rsid w:val="00C10017"/>
    <w:rsid w:val="00C14794"/>
    <w:rsid w:val="00C176CF"/>
    <w:rsid w:val="00C177BF"/>
    <w:rsid w:val="00C20782"/>
    <w:rsid w:val="00C2368D"/>
    <w:rsid w:val="00C23AD5"/>
    <w:rsid w:val="00C2628E"/>
    <w:rsid w:val="00C26D2E"/>
    <w:rsid w:val="00C34238"/>
    <w:rsid w:val="00C355AA"/>
    <w:rsid w:val="00C43CF1"/>
    <w:rsid w:val="00C4672D"/>
    <w:rsid w:val="00C50A37"/>
    <w:rsid w:val="00C51775"/>
    <w:rsid w:val="00C52638"/>
    <w:rsid w:val="00C52DA5"/>
    <w:rsid w:val="00C54747"/>
    <w:rsid w:val="00C5697E"/>
    <w:rsid w:val="00C634EA"/>
    <w:rsid w:val="00C66BC8"/>
    <w:rsid w:val="00C70872"/>
    <w:rsid w:val="00C7191F"/>
    <w:rsid w:val="00C8343B"/>
    <w:rsid w:val="00C84793"/>
    <w:rsid w:val="00C84A86"/>
    <w:rsid w:val="00C86F29"/>
    <w:rsid w:val="00C93729"/>
    <w:rsid w:val="00C942CF"/>
    <w:rsid w:val="00C95293"/>
    <w:rsid w:val="00C96274"/>
    <w:rsid w:val="00C9730F"/>
    <w:rsid w:val="00CA4DDF"/>
    <w:rsid w:val="00CB1469"/>
    <w:rsid w:val="00CB2260"/>
    <w:rsid w:val="00CB247D"/>
    <w:rsid w:val="00CB272D"/>
    <w:rsid w:val="00CB2B50"/>
    <w:rsid w:val="00CB35B5"/>
    <w:rsid w:val="00CB4BC8"/>
    <w:rsid w:val="00CB5642"/>
    <w:rsid w:val="00CB7DC5"/>
    <w:rsid w:val="00CC5A81"/>
    <w:rsid w:val="00CD3BFB"/>
    <w:rsid w:val="00CE4EB6"/>
    <w:rsid w:val="00CE6C25"/>
    <w:rsid w:val="00CF0C69"/>
    <w:rsid w:val="00CF42CF"/>
    <w:rsid w:val="00CF7447"/>
    <w:rsid w:val="00D136FA"/>
    <w:rsid w:val="00D13A15"/>
    <w:rsid w:val="00D14973"/>
    <w:rsid w:val="00D15208"/>
    <w:rsid w:val="00D15502"/>
    <w:rsid w:val="00D17135"/>
    <w:rsid w:val="00D21AC3"/>
    <w:rsid w:val="00D23066"/>
    <w:rsid w:val="00D24B26"/>
    <w:rsid w:val="00D26572"/>
    <w:rsid w:val="00D26A2E"/>
    <w:rsid w:val="00D26E8E"/>
    <w:rsid w:val="00D27328"/>
    <w:rsid w:val="00D3019B"/>
    <w:rsid w:val="00D306FA"/>
    <w:rsid w:val="00D33878"/>
    <w:rsid w:val="00D34261"/>
    <w:rsid w:val="00D3618E"/>
    <w:rsid w:val="00D4131D"/>
    <w:rsid w:val="00D4178C"/>
    <w:rsid w:val="00D46116"/>
    <w:rsid w:val="00D4739C"/>
    <w:rsid w:val="00D527AF"/>
    <w:rsid w:val="00D5417E"/>
    <w:rsid w:val="00D57747"/>
    <w:rsid w:val="00D653C3"/>
    <w:rsid w:val="00D663AD"/>
    <w:rsid w:val="00D7302C"/>
    <w:rsid w:val="00D741E8"/>
    <w:rsid w:val="00D75D8A"/>
    <w:rsid w:val="00D82CB6"/>
    <w:rsid w:val="00D86B80"/>
    <w:rsid w:val="00D9058E"/>
    <w:rsid w:val="00D91AB7"/>
    <w:rsid w:val="00D92485"/>
    <w:rsid w:val="00D92884"/>
    <w:rsid w:val="00D93826"/>
    <w:rsid w:val="00DB1C41"/>
    <w:rsid w:val="00DB284F"/>
    <w:rsid w:val="00DC0BD0"/>
    <w:rsid w:val="00DC450E"/>
    <w:rsid w:val="00DC45D4"/>
    <w:rsid w:val="00DC7448"/>
    <w:rsid w:val="00DD0238"/>
    <w:rsid w:val="00DD1EE9"/>
    <w:rsid w:val="00DD3BF4"/>
    <w:rsid w:val="00DD47FF"/>
    <w:rsid w:val="00DD662D"/>
    <w:rsid w:val="00DD7B8C"/>
    <w:rsid w:val="00DE1B98"/>
    <w:rsid w:val="00DE368F"/>
    <w:rsid w:val="00DE3DE5"/>
    <w:rsid w:val="00DE4A6F"/>
    <w:rsid w:val="00DE5478"/>
    <w:rsid w:val="00DE643A"/>
    <w:rsid w:val="00DF7952"/>
    <w:rsid w:val="00E014D2"/>
    <w:rsid w:val="00E03D0A"/>
    <w:rsid w:val="00E07740"/>
    <w:rsid w:val="00E106BD"/>
    <w:rsid w:val="00E10D5B"/>
    <w:rsid w:val="00E12519"/>
    <w:rsid w:val="00E2241F"/>
    <w:rsid w:val="00E22760"/>
    <w:rsid w:val="00E22788"/>
    <w:rsid w:val="00E258D0"/>
    <w:rsid w:val="00E30A1B"/>
    <w:rsid w:val="00E31392"/>
    <w:rsid w:val="00E34D80"/>
    <w:rsid w:val="00E36FCC"/>
    <w:rsid w:val="00E41FE4"/>
    <w:rsid w:val="00E43339"/>
    <w:rsid w:val="00E444A1"/>
    <w:rsid w:val="00E4778B"/>
    <w:rsid w:val="00E477D4"/>
    <w:rsid w:val="00E526A4"/>
    <w:rsid w:val="00E52D90"/>
    <w:rsid w:val="00E53355"/>
    <w:rsid w:val="00E56E34"/>
    <w:rsid w:val="00E56E6E"/>
    <w:rsid w:val="00E61939"/>
    <w:rsid w:val="00E650E1"/>
    <w:rsid w:val="00E66606"/>
    <w:rsid w:val="00E67273"/>
    <w:rsid w:val="00E720AC"/>
    <w:rsid w:val="00E8548A"/>
    <w:rsid w:val="00E8596D"/>
    <w:rsid w:val="00E8697B"/>
    <w:rsid w:val="00E86A52"/>
    <w:rsid w:val="00E93536"/>
    <w:rsid w:val="00E94453"/>
    <w:rsid w:val="00E951DC"/>
    <w:rsid w:val="00E963B8"/>
    <w:rsid w:val="00E964B8"/>
    <w:rsid w:val="00EA03D6"/>
    <w:rsid w:val="00EA209A"/>
    <w:rsid w:val="00EA3000"/>
    <w:rsid w:val="00EA7A6E"/>
    <w:rsid w:val="00EB19B3"/>
    <w:rsid w:val="00EB4CB5"/>
    <w:rsid w:val="00EC1CDB"/>
    <w:rsid w:val="00EC4C20"/>
    <w:rsid w:val="00EC4CE9"/>
    <w:rsid w:val="00ED01A3"/>
    <w:rsid w:val="00ED2E9E"/>
    <w:rsid w:val="00ED4284"/>
    <w:rsid w:val="00ED632D"/>
    <w:rsid w:val="00EE2E9E"/>
    <w:rsid w:val="00EE2F3C"/>
    <w:rsid w:val="00EE4813"/>
    <w:rsid w:val="00EE4B80"/>
    <w:rsid w:val="00EE6C34"/>
    <w:rsid w:val="00EE79FC"/>
    <w:rsid w:val="00EF0895"/>
    <w:rsid w:val="00EF4AD7"/>
    <w:rsid w:val="00F03DBA"/>
    <w:rsid w:val="00F06021"/>
    <w:rsid w:val="00F06462"/>
    <w:rsid w:val="00F067B5"/>
    <w:rsid w:val="00F10DB7"/>
    <w:rsid w:val="00F10EAF"/>
    <w:rsid w:val="00F1141D"/>
    <w:rsid w:val="00F13546"/>
    <w:rsid w:val="00F21C29"/>
    <w:rsid w:val="00F2382D"/>
    <w:rsid w:val="00F23FB4"/>
    <w:rsid w:val="00F3043F"/>
    <w:rsid w:val="00F33F7F"/>
    <w:rsid w:val="00F33FE9"/>
    <w:rsid w:val="00F3510E"/>
    <w:rsid w:val="00F3570E"/>
    <w:rsid w:val="00F469C6"/>
    <w:rsid w:val="00F4744D"/>
    <w:rsid w:val="00F545EF"/>
    <w:rsid w:val="00F56365"/>
    <w:rsid w:val="00F574C8"/>
    <w:rsid w:val="00F6325E"/>
    <w:rsid w:val="00F63C80"/>
    <w:rsid w:val="00F66F4F"/>
    <w:rsid w:val="00F677F2"/>
    <w:rsid w:val="00F70277"/>
    <w:rsid w:val="00F7220F"/>
    <w:rsid w:val="00F76199"/>
    <w:rsid w:val="00F810A3"/>
    <w:rsid w:val="00F837FC"/>
    <w:rsid w:val="00F84778"/>
    <w:rsid w:val="00F862B3"/>
    <w:rsid w:val="00F86B34"/>
    <w:rsid w:val="00F86D49"/>
    <w:rsid w:val="00F907E0"/>
    <w:rsid w:val="00F96C09"/>
    <w:rsid w:val="00F97BA5"/>
    <w:rsid w:val="00FA0FB5"/>
    <w:rsid w:val="00FA1DC4"/>
    <w:rsid w:val="00FA7B4E"/>
    <w:rsid w:val="00FB13A9"/>
    <w:rsid w:val="00FB1C41"/>
    <w:rsid w:val="00FB4029"/>
    <w:rsid w:val="00FB5C2E"/>
    <w:rsid w:val="00FC0497"/>
    <w:rsid w:val="00FC1850"/>
    <w:rsid w:val="00FC2543"/>
    <w:rsid w:val="00FC29AF"/>
    <w:rsid w:val="00FC5734"/>
    <w:rsid w:val="00FD489E"/>
    <w:rsid w:val="00FE06D6"/>
    <w:rsid w:val="00FE4FC2"/>
    <w:rsid w:val="00FF2393"/>
    <w:rsid w:val="00FF3BDF"/>
    <w:rsid w:val="00FF4A3D"/>
    <w:rsid w:val="00FF525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7D730F9"/>
  <w15:chartTrackingRefBased/>
  <w15:docId w15:val="{9CEB7722-7896-4263-B0E9-80C6DC3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UTSI"/>
    <w:qFormat/>
    <w:rsid w:val="00DC7448"/>
    <w:pPr>
      <w:spacing w:before="240" w:after="240"/>
      <w:jc w:val="both"/>
    </w:pPr>
    <w:rPr>
      <w:rFonts w:ascii="Arial" w:hAnsi="Arial"/>
      <w:sz w:val="20"/>
    </w:rPr>
  </w:style>
  <w:style w:type="paragraph" w:styleId="Ttulo1">
    <w:name w:val="heading 1"/>
    <w:basedOn w:val="Normal"/>
    <w:next w:val="Normal"/>
    <w:link w:val="Ttulo1Car"/>
    <w:autoRedefine/>
    <w:uiPriority w:val="9"/>
    <w:qFormat/>
    <w:rsid w:val="00221E96"/>
    <w:pPr>
      <w:keepNext/>
      <w:keepLines/>
      <w:pBdr>
        <w:bottom w:val="single" w:sz="4" w:space="1" w:color="242B37"/>
      </w:pBdr>
      <w:spacing w:after="0"/>
      <w:outlineLvl w:val="0"/>
    </w:pPr>
    <w:rPr>
      <w:rFonts w:eastAsiaTheme="majorEastAsia" w:cstheme="majorBidi"/>
      <w:b/>
      <w:color w:val="594369"/>
      <w:sz w:val="56"/>
      <w:lang w:val="es-ES"/>
    </w:rPr>
  </w:style>
  <w:style w:type="paragraph" w:styleId="Ttulo2">
    <w:name w:val="heading 2"/>
    <w:basedOn w:val="Normal"/>
    <w:next w:val="Normal"/>
    <w:link w:val="Ttulo2Car"/>
    <w:uiPriority w:val="9"/>
    <w:unhideWhenUsed/>
    <w:qFormat/>
    <w:rsid w:val="0022141F"/>
    <w:pPr>
      <w:keepNext/>
      <w:keepLines/>
      <w:spacing w:before="40" w:after="0"/>
      <w:outlineLvl w:val="1"/>
    </w:pPr>
    <w:rPr>
      <w:rFonts w:eastAsiaTheme="majorEastAsia" w:cstheme="majorBidi"/>
      <w:color w:val="594369"/>
      <w:sz w:val="4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A4738"/>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5A4738"/>
    <w:rPr>
      <w:rFonts w:eastAsiaTheme="minorEastAsia"/>
      <w:sz w:val="22"/>
      <w:szCs w:val="22"/>
      <w:lang w:val="en-US" w:eastAsia="zh-CN"/>
    </w:rPr>
  </w:style>
  <w:style w:type="paragraph" w:customStyle="1" w:styleId="Titulo-UTSI">
    <w:name w:val="Titulo-UTSI"/>
    <w:basedOn w:val="Normal"/>
    <w:qFormat/>
    <w:rsid w:val="00C84793"/>
    <w:rPr>
      <w:rFonts w:cs="Arial"/>
      <w:b/>
      <w:bCs/>
      <w:color w:val="242B37"/>
      <w:sz w:val="60"/>
      <w:szCs w:val="72"/>
      <w:lang w:val="en-US"/>
    </w:rPr>
  </w:style>
  <w:style w:type="paragraph" w:customStyle="1" w:styleId="FechaTituloUTSI">
    <w:name w:val="Fecha_Titulo_UTSI"/>
    <w:basedOn w:val="Normal"/>
    <w:qFormat/>
    <w:rsid w:val="0003604B"/>
    <w:rPr>
      <w:rFonts w:cs="Arial"/>
      <w:color w:val="FFFFFF" w:themeColor="background1"/>
      <w:sz w:val="36"/>
      <w:szCs w:val="36"/>
      <w:lang w:val="es-ES"/>
    </w:rPr>
  </w:style>
  <w:style w:type="paragraph" w:customStyle="1" w:styleId="SubtituloUTSI">
    <w:name w:val="Subtitulo_UTSI"/>
    <w:basedOn w:val="Normal"/>
    <w:qFormat/>
    <w:rsid w:val="00373346"/>
    <w:pPr>
      <w:spacing w:before="120" w:after="120"/>
    </w:pPr>
    <w:rPr>
      <w:rFonts w:eastAsiaTheme="majorEastAsia" w:cstheme="majorBidi"/>
      <w:b/>
      <w:bCs/>
      <w:color w:val="9F5CA1"/>
      <w:spacing w:val="5"/>
      <w:kern w:val="28"/>
      <w:sz w:val="56"/>
      <w:szCs w:val="48"/>
      <w:lang w:val="es-ES_tradnl" w:eastAsia="es-ES"/>
    </w:rPr>
  </w:style>
  <w:style w:type="paragraph" w:customStyle="1" w:styleId="Ecabezado-UTSI1">
    <w:name w:val="Ecabezado-UTSI_1"/>
    <w:basedOn w:val="Normal"/>
    <w:qFormat/>
    <w:rsid w:val="00373346"/>
    <w:rPr>
      <w:rFonts w:cs="Arial"/>
      <w:sz w:val="48"/>
      <w:szCs w:val="60"/>
      <w:lang w:val="es-ES" w:eastAsia="es-ES"/>
    </w:rPr>
  </w:style>
  <w:style w:type="paragraph" w:customStyle="1" w:styleId="Encabezado-UTSI2">
    <w:name w:val="Encabezado-UTSI_2"/>
    <w:basedOn w:val="Normal"/>
    <w:qFormat/>
    <w:rsid w:val="00373346"/>
    <w:rPr>
      <w:rFonts w:cs="Arial"/>
      <w:sz w:val="44"/>
      <w:szCs w:val="44"/>
      <w:lang w:val="es-ES" w:eastAsia="es-ES"/>
    </w:rPr>
  </w:style>
  <w:style w:type="paragraph" w:customStyle="1" w:styleId="Encabezado-UTSI3">
    <w:name w:val="Encabezado-UTSI_3"/>
    <w:basedOn w:val="SubtituloUTSI"/>
    <w:qFormat/>
    <w:rsid w:val="00373346"/>
    <w:rPr>
      <w:rFonts w:cs="Arial"/>
      <w:b w:val="0"/>
      <w:sz w:val="36"/>
      <w:szCs w:val="36"/>
      <w:lang w:val="es-ES"/>
    </w:rPr>
  </w:style>
  <w:style w:type="character" w:styleId="Textoennegrita">
    <w:name w:val="Strong"/>
    <w:basedOn w:val="Fuentedeprrafopredeter"/>
    <w:uiPriority w:val="22"/>
    <w:qFormat/>
    <w:rsid w:val="004D4189"/>
    <w:rPr>
      <w:b/>
      <w:bCs/>
    </w:rPr>
  </w:style>
  <w:style w:type="paragraph" w:customStyle="1" w:styleId="Estilo1">
    <w:name w:val="Estilo1"/>
    <w:basedOn w:val="Normal"/>
    <w:qFormat/>
    <w:rsid w:val="004D4189"/>
    <w:rPr>
      <w:rFonts w:cs="Open Sans"/>
      <w:color w:val="000000"/>
      <w:szCs w:val="21"/>
      <w:shd w:val="clear" w:color="auto" w:fill="FFFFFF"/>
      <w:lang w:val="en-US"/>
    </w:rPr>
  </w:style>
  <w:style w:type="paragraph" w:styleId="Encabezado">
    <w:name w:val="header"/>
    <w:basedOn w:val="Normal"/>
    <w:link w:val="EncabezadoCar"/>
    <w:uiPriority w:val="99"/>
    <w:unhideWhenUsed/>
    <w:rsid w:val="00841AC8"/>
    <w:pPr>
      <w:tabs>
        <w:tab w:val="center" w:pos="4419"/>
        <w:tab w:val="right" w:pos="8838"/>
      </w:tabs>
      <w:spacing w:before="0" w:after="0"/>
    </w:pPr>
  </w:style>
  <w:style w:type="character" w:customStyle="1" w:styleId="EncabezadoCar">
    <w:name w:val="Encabezado Car"/>
    <w:basedOn w:val="Fuentedeprrafopredeter"/>
    <w:link w:val="Encabezado"/>
    <w:uiPriority w:val="99"/>
    <w:rsid w:val="00841AC8"/>
    <w:rPr>
      <w:rFonts w:ascii="Arial" w:hAnsi="Arial"/>
      <w:sz w:val="20"/>
    </w:rPr>
  </w:style>
  <w:style w:type="paragraph" w:styleId="Piedepgina">
    <w:name w:val="footer"/>
    <w:basedOn w:val="Normal"/>
    <w:link w:val="PiedepginaCar"/>
    <w:uiPriority w:val="99"/>
    <w:unhideWhenUsed/>
    <w:rsid w:val="00841AC8"/>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841AC8"/>
    <w:rPr>
      <w:rFonts w:ascii="Arial" w:hAnsi="Arial"/>
      <w:sz w:val="20"/>
    </w:rPr>
  </w:style>
  <w:style w:type="table" w:styleId="Tablaconcuadrcula">
    <w:name w:val="Table Grid"/>
    <w:aliases w:val="Tabla INE"/>
    <w:basedOn w:val="Tablanormal"/>
    <w:uiPriority w:val="39"/>
    <w:rsid w:val="002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220B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cabezadoTablaUTSI">
    <w:name w:val="Encabezado_Tabla_UTSI"/>
    <w:basedOn w:val="Normal"/>
    <w:qFormat/>
    <w:rsid w:val="00220B67"/>
    <w:rPr>
      <w:b/>
      <w:bCs/>
      <w:sz w:val="28"/>
      <w:szCs w:val="28"/>
      <w:lang w:val="en-US" w:eastAsia="es-ES"/>
    </w:rPr>
  </w:style>
  <w:style w:type="paragraph" w:customStyle="1" w:styleId="Datostable-UTSI">
    <w:name w:val="Datos_table-UTSI"/>
    <w:basedOn w:val="Dattable-1UTSI"/>
    <w:qFormat/>
    <w:rsid w:val="00220B67"/>
    <w:rPr>
      <w:b w:val="0"/>
      <w:bCs w:val="0"/>
    </w:rPr>
  </w:style>
  <w:style w:type="paragraph" w:customStyle="1" w:styleId="Dattable-1UTSI">
    <w:name w:val="Dat_table-1_UTSI"/>
    <w:basedOn w:val="Normal"/>
    <w:qFormat/>
    <w:rsid w:val="00220B67"/>
    <w:rPr>
      <w:b/>
      <w:bCs/>
      <w:sz w:val="24"/>
      <w:lang w:val="en-US" w:eastAsia="es-ES"/>
    </w:rPr>
  </w:style>
  <w:style w:type="table" w:styleId="Tablaconcuadrcula4-nfasis1">
    <w:name w:val="Grid Table 4 Accent 1"/>
    <w:aliases w:val="Tabla-UTSI"/>
    <w:basedOn w:val="Tablanormal"/>
    <w:uiPriority w:val="49"/>
    <w:rsid w:val="00EF4AD7"/>
    <w:rPr>
      <w:rFonts w:ascii="Arial" w:hAnsi="Ari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Arial" w:hAnsi="Arial"/>
        <w:b/>
        <w:bCs/>
        <w:color w:val="FFFFFF" w:themeColor="background1"/>
        <w:sz w:val="28"/>
      </w:rPr>
      <w:tblPr/>
      <w:tcPr>
        <w:shd w:val="clear" w:color="auto" w:fill="594369"/>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ECDEEF"/>
      </w:tcPr>
    </w:tblStylePr>
    <w:tblStylePr w:type="band2Horz">
      <w:tblPr/>
      <w:tcPr>
        <w:shd w:val="clear" w:color="auto" w:fill="F2F2F2" w:themeFill="background1" w:themeFillShade="F2"/>
      </w:tcPr>
    </w:tblStylePr>
  </w:style>
  <w:style w:type="paragraph" w:customStyle="1" w:styleId="Resaltado-UTSI">
    <w:name w:val="Resaltado-UTSI"/>
    <w:basedOn w:val="Normal"/>
    <w:qFormat/>
    <w:rsid w:val="00DE368F"/>
    <w:pPr>
      <w:ind w:left="708"/>
    </w:pPr>
    <w:rPr>
      <w:b/>
      <w:bCs/>
      <w:sz w:val="28"/>
      <w:szCs w:val="28"/>
      <w:lang w:val="en-US" w:eastAsia="es-ES"/>
    </w:rPr>
  </w:style>
  <w:style w:type="paragraph" w:customStyle="1" w:styleId="Notaimagen">
    <w:name w:val="Nota imagen"/>
    <w:basedOn w:val="SubtituloUTSI"/>
    <w:qFormat/>
    <w:rsid w:val="00BB7F9A"/>
    <w:pPr>
      <w:jc w:val="center"/>
    </w:pPr>
    <w:rPr>
      <w:noProof/>
      <w:color w:val="7F7F7F" w:themeColor="text1" w:themeTint="80"/>
      <w:sz w:val="18"/>
    </w:rPr>
  </w:style>
  <w:style w:type="character" w:customStyle="1" w:styleId="Ttulo1Car">
    <w:name w:val="Título 1 Car"/>
    <w:basedOn w:val="Fuentedeprrafopredeter"/>
    <w:link w:val="Ttulo1"/>
    <w:uiPriority w:val="9"/>
    <w:rsid w:val="00221E96"/>
    <w:rPr>
      <w:rFonts w:ascii="Arial" w:eastAsiaTheme="majorEastAsia" w:hAnsi="Arial" w:cstheme="majorBidi"/>
      <w:b/>
      <w:color w:val="594369"/>
      <w:sz w:val="56"/>
      <w:lang w:val="es-ES"/>
    </w:rPr>
  </w:style>
  <w:style w:type="paragraph" w:styleId="TtuloTDC">
    <w:name w:val="TOC Heading"/>
    <w:basedOn w:val="Ttulo1"/>
    <w:next w:val="Normal"/>
    <w:uiPriority w:val="39"/>
    <w:unhideWhenUsed/>
    <w:qFormat/>
    <w:rsid w:val="00E94453"/>
    <w:pPr>
      <w:spacing w:before="480" w:line="276" w:lineRule="auto"/>
      <w:outlineLvl w:val="9"/>
    </w:pPr>
    <w:rPr>
      <w:b w:val="0"/>
      <w:bCs/>
      <w:sz w:val="28"/>
      <w:szCs w:val="28"/>
      <w:lang w:eastAsia="es-MX"/>
    </w:rPr>
  </w:style>
  <w:style w:type="paragraph" w:styleId="TDC1">
    <w:name w:val="toc 1"/>
    <w:basedOn w:val="Normal"/>
    <w:next w:val="Normal"/>
    <w:autoRedefine/>
    <w:uiPriority w:val="39"/>
    <w:unhideWhenUsed/>
    <w:rsid w:val="00E94453"/>
    <w:pPr>
      <w:spacing w:before="360" w:after="360"/>
    </w:pPr>
    <w:rPr>
      <w:rFonts w:asciiTheme="minorHAnsi" w:hAnsiTheme="minorHAnsi" w:cstheme="minorHAnsi"/>
      <w:b/>
      <w:bCs/>
      <w:caps/>
      <w:sz w:val="22"/>
      <w:szCs w:val="22"/>
      <w:u w:val="single"/>
    </w:rPr>
  </w:style>
  <w:style w:type="paragraph" w:styleId="TDC2">
    <w:name w:val="toc 2"/>
    <w:basedOn w:val="Normal"/>
    <w:next w:val="Normal"/>
    <w:autoRedefine/>
    <w:uiPriority w:val="39"/>
    <w:unhideWhenUsed/>
    <w:rsid w:val="00E94453"/>
    <w:pPr>
      <w:spacing w:before="0" w:after="0"/>
    </w:pPr>
    <w:rPr>
      <w:rFonts w:asciiTheme="minorHAnsi" w:hAnsiTheme="minorHAnsi" w:cstheme="minorHAnsi"/>
      <w:b/>
      <w:bCs/>
      <w:smallCaps/>
      <w:sz w:val="22"/>
      <w:szCs w:val="22"/>
    </w:rPr>
  </w:style>
  <w:style w:type="paragraph" w:styleId="TDC3">
    <w:name w:val="toc 3"/>
    <w:basedOn w:val="Normal"/>
    <w:next w:val="Normal"/>
    <w:autoRedefine/>
    <w:uiPriority w:val="39"/>
    <w:semiHidden/>
    <w:unhideWhenUsed/>
    <w:rsid w:val="00E94453"/>
    <w:pPr>
      <w:spacing w:before="0" w:after="0"/>
    </w:pPr>
    <w:rPr>
      <w:rFonts w:asciiTheme="minorHAnsi" w:hAnsiTheme="minorHAnsi" w:cstheme="minorHAnsi"/>
      <w:smallCaps/>
      <w:sz w:val="22"/>
      <w:szCs w:val="22"/>
    </w:rPr>
  </w:style>
  <w:style w:type="paragraph" w:styleId="TDC4">
    <w:name w:val="toc 4"/>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5">
    <w:name w:val="toc 5"/>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6">
    <w:name w:val="toc 6"/>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7">
    <w:name w:val="toc 7"/>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8">
    <w:name w:val="toc 8"/>
    <w:basedOn w:val="Normal"/>
    <w:next w:val="Normal"/>
    <w:autoRedefine/>
    <w:uiPriority w:val="39"/>
    <w:semiHidden/>
    <w:unhideWhenUsed/>
    <w:rsid w:val="00E94453"/>
    <w:pPr>
      <w:spacing w:before="0" w:after="0"/>
    </w:pPr>
    <w:rPr>
      <w:rFonts w:asciiTheme="minorHAnsi" w:hAnsiTheme="minorHAnsi" w:cstheme="minorHAnsi"/>
      <w:sz w:val="22"/>
      <w:szCs w:val="22"/>
    </w:rPr>
  </w:style>
  <w:style w:type="paragraph" w:styleId="TDC9">
    <w:name w:val="toc 9"/>
    <w:basedOn w:val="Normal"/>
    <w:next w:val="Normal"/>
    <w:autoRedefine/>
    <w:uiPriority w:val="39"/>
    <w:semiHidden/>
    <w:unhideWhenUsed/>
    <w:rsid w:val="00E94453"/>
    <w:pPr>
      <w:spacing w:before="0" w:after="0"/>
    </w:pPr>
    <w:rPr>
      <w:rFonts w:asciiTheme="minorHAnsi" w:hAnsiTheme="minorHAnsi" w:cstheme="minorHAnsi"/>
      <w:sz w:val="22"/>
      <w:szCs w:val="22"/>
    </w:rPr>
  </w:style>
  <w:style w:type="character" w:styleId="Hipervnculo">
    <w:name w:val="Hyperlink"/>
    <w:basedOn w:val="Fuentedeprrafopredeter"/>
    <w:uiPriority w:val="99"/>
    <w:unhideWhenUsed/>
    <w:rsid w:val="00E94453"/>
    <w:rPr>
      <w:color w:val="0563C1" w:themeColor="hyperlink"/>
      <w:u w:val="single"/>
    </w:rPr>
  </w:style>
  <w:style w:type="character" w:styleId="Nmerodepgina">
    <w:name w:val="page number"/>
    <w:basedOn w:val="Fuentedeprrafopredeter"/>
    <w:uiPriority w:val="99"/>
    <w:semiHidden/>
    <w:unhideWhenUsed/>
    <w:rsid w:val="002B0AEE"/>
  </w:style>
  <w:style w:type="character" w:styleId="Refdecomentario">
    <w:name w:val="annotation reference"/>
    <w:basedOn w:val="Fuentedeprrafopredeter"/>
    <w:uiPriority w:val="99"/>
    <w:semiHidden/>
    <w:unhideWhenUsed/>
    <w:rsid w:val="00D34261"/>
    <w:rPr>
      <w:sz w:val="16"/>
      <w:szCs w:val="16"/>
    </w:rPr>
  </w:style>
  <w:style w:type="paragraph" w:styleId="Textocomentario">
    <w:name w:val="annotation text"/>
    <w:basedOn w:val="Normal"/>
    <w:link w:val="TextocomentarioCar"/>
    <w:uiPriority w:val="99"/>
    <w:semiHidden/>
    <w:unhideWhenUsed/>
    <w:rsid w:val="00D34261"/>
    <w:rPr>
      <w:szCs w:val="20"/>
    </w:rPr>
  </w:style>
  <w:style w:type="character" w:customStyle="1" w:styleId="TextocomentarioCar">
    <w:name w:val="Texto comentario Car"/>
    <w:basedOn w:val="Fuentedeprrafopredeter"/>
    <w:link w:val="Textocomentario"/>
    <w:uiPriority w:val="99"/>
    <w:semiHidden/>
    <w:rsid w:val="00D3426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34261"/>
    <w:rPr>
      <w:b/>
      <w:bCs/>
    </w:rPr>
  </w:style>
  <w:style w:type="character" w:customStyle="1" w:styleId="AsuntodelcomentarioCar">
    <w:name w:val="Asunto del comentario Car"/>
    <w:basedOn w:val="TextocomentarioCar"/>
    <w:link w:val="Asuntodelcomentario"/>
    <w:uiPriority w:val="99"/>
    <w:semiHidden/>
    <w:rsid w:val="00D34261"/>
    <w:rPr>
      <w:rFonts w:ascii="Arial" w:hAnsi="Arial"/>
      <w:b/>
      <w:bCs/>
      <w:sz w:val="20"/>
      <w:szCs w:val="20"/>
    </w:rPr>
  </w:style>
  <w:style w:type="paragraph" w:customStyle="1" w:styleId="Cita-UTSI">
    <w:name w:val="Cita-UTSI"/>
    <w:basedOn w:val="Normal"/>
    <w:qFormat/>
    <w:rsid w:val="003D47B6"/>
    <w:pPr>
      <w:ind w:left="708"/>
    </w:pPr>
    <w:rPr>
      <w:b/>
      <w:bCs/>
      <w:i/>
      <w:color w:val="242B37"/>
      <w:sz w:val="24"/>
      <w:szCs w:val="28"/>
      <w:lang w:val="en-US" w:eastAsia="es-ES"/>
    </w:rPr>
  </w:style>
  <w:style w:type="paragraph" w:styleId="Prrafodelista">
    <w:name w:val="List Paragraph"/>
    <w:aliases w:val="CNBV Parrafo1,Párrafo de lista1,Listas,AB List 1,Bullet Points,Bullet List,FooterText,numbered,Paragraphe de liste1,Bulletr List Paragraph,Cita texto,Lista multicolor - Énfasis 11,Bullet 1,List Paragraph1,Parrafo 1"/>
    <w:basedOn w:val="Normal"/>
    <w:link w:val="PrrafodelistaCar"/>
    <w:uiPriority w:val="34"/>
    <w:qFormat/>
    <w:rsid w:val="00BE67F8"/>
    <w:pPr>
      <w:numPr>
        <w:numId w:val="29"/>
      </w:numPr>
      <w:spacing w:line="276" w:lineRule="auto"/>
      <w:contextualSpacing/>
    </w:pPr>
    <w:rPr>
      <w:i/>
      <w:iCs/>
    </w:rPr>
  </w:style>
  <w:style w:type="paragraph" w:styleId="Descripcin">
    <w:name w:val="caption"/>
    <w:basedOn w:val="Normal"/>
    <w:next w:val="Normal"/>
    <w:uiPriority w:val="35"/>
    <w:unhideWhenUsed/>
    <w:qFormat/>
    <w:rsid w:val="00481C35"/>
    <w:pPr>
      <w:spacing w:before="0" w:after="200"/>
    </w:pPr>
    <w:rPr>
      <w:i/>
      <w:iCs/>
      <w:color w:val="44546A" w:themeColor="text2"/>
      <w:sz w:val="18"/>
      <w:szCs w:val="18"/>
    </w:rPr>
  </w:style>
  <w:style w:type="paragraph" w:styleId="NormalWeb">
    <w:name w:val="Normal (Web)"/>
    <w:basedOn w:val="Normal"/>
    <w:uiPriority w:val="99"/>
    <w:unhideWhenUsed/>
    <w:rsid w:val="003E4556"/>
    <w:pPr>
      <w:spacing w:before="100" w:beforeAutospacing="1" w:after="100" w:afterAutospacing="1"/>
      <w:jc w:val="left"/>
    </w:pPr>
    <w:rPr>
      <w:rFonts w:ascii="Times New Roman" w:eastAsia="Times New Roman" w:hAnsi="Times New Roman" w:cs="Times New Roman"/>
      <w:sz w:val="24"/>
      <w:lang w:eastAsia="es-MX"/>
    </w:rPr>
  </w:style>
  <w:style w:type="character" w:customStyle="1" w:styleId="Ttulo2Car">
    <w:name w:val="Título 2 Car"/>
    <w:basedOn w:val="Fuentedeprrafopredeter"/>
    <w:link w:val="Ttulo2"/>
    <w:uiPriority w:val="9"/>
    <w:rsid w:val="0022141F"/>
    <w:rPr>
      <w:rFonts w:ascii="Arial" w:eastAsiaTheme="majorEastAsia" w:hAnsi="Arial" w:cstheme="majorBidi"/>
      <w:color w:val="594369"/>
      <w:sz w:val="40"/>
      <w:szCs w:val="26"/>
    </w:rPr>
  </w:style>
  <w:style w:type="character" w:customStyle="1" w:styleId="PrrafodelistaCar">
    <w:name w:val="Párrafo de lista Car"/>
    <w:aliases w:val="CNBV Parrafo1 Car,Párrafo de lista1 Car,Listas Car,AB List 1 Car,Bullet Points Car,Bullet List Car,FooterText Car,numbered Car,Paragraphe de liste1 Car,Bulletr List Paragraph Car,Cita texto Car,Lista multicolor - Énfasis 11 Car"/>
    <w:link w:val="Prrafodelista"/>
    <w:uiPriority w:val="34"/>
    <w:qFormat/>
    <w:locked/>
    <w:rsid w:val="00E964B8"/>
    <w:rPr>
      <w:rFonts w:ascii="Arial" w:hAnsi="Arial"/>
      <w:i/>
      <w:iCs/>
      <w:sz w:val="20"/>
    </w:rPr>
  </w:style>
  <w:style w:type="paragraph" w:styleId="ndice6">
    <w:name w:val="index 6"/>
    <w:basedOn w:val="Normal"/>
    <w:next w:val="Normal"/>
    <w:autoRedefine/>
    <w:uiPriority w:val="99"/>
    <w:unhideWhenUsed/>
    <w:rsid w:val="00CF7447"/>
    <w:pPr>
      <w:spacing w:before="120" w:after="120" w:line="276" w:lineRule="auto"/>
      <w:ind w:left="1200" w:hanging="200"/>
    </w:pPr>
    <w:rPr>
      <w:rFonts w:asciiTheme="minorHAnsi" w:eastAsiaTheme="minorEastAsia" w:hAnsiTheme="minorHAnsi"/>
      <w:sz w:val="24"/>
      <w:szCs w:val="20"/>
      <w:lang w:val="es-ES_tradnl" w:eastAsia="es-ES"/>
    </w:rPr>
  </w:style>
  <w:style w:type="paragraph" w:customStyle="1" w:styleId="TableParagraph">
    <w:name w:val="Table Paragraph"/>
    <w:basedOn w:val="Normal"/>
    <w:uiPriority w:val="1"/>
    <w:qFormat/>
    <w:rsid w:val="000D34AA"/>
    <w:pPr>
      <w:widowControl w:val="0"/>
      <w:autoSpaceDE w:val="0"/>
      <w:autoSpaceDN w:val="0"/>
      <w:spacing w:before="0" w:after="0"/>
      <w:jc w:val="left"/>
    </w:pPr>
    <w:rPr>
      <w:rFonts w:ascii="Gill Sans MT" w:eastAsia="Gill Sans MT" w:hAnsi="Gill Sans MT" w:cs="Gill Sans MT"/>
      <w:sz w:val="22"/>
      <w:szCs w:val="22"/>
      <w:lang w:eastAsia="es-ES" w:bidi="es-ES"/>
    </w:rPr>
  </w:style>
  <w:style w:type="paragraph" w:customStyle="1" w:styleId="BulletINE">
    <w:name w:val="Bullet INE"/>
    <w:basedOn w:val="Prrafodelista"/>
    <w:autoRedefine/>
    <w:qFormat/>
    <w:rsid w:val="00852149"/>
    <w:pPr>
      <w:widowControl w:val="0"/>
      <w:numPr>
        <w:numId w:val="0"/>
      </w:numPr>
      <w:suppressAutoHyphens/>
      <w:autoSpaceDE w:val="0"/>
      <w:autoSpaceDN w:val="0"/>
      <w:adjustRightInd w:val="0"/>
      <w:spacing w:before="120"/>
      <w:textAlignment w:val="center"/>
    </w:pPr>
    <w:rPr>
      <w:rFonts w:eastAsiaTheme="majorEastAsia" w:cstheme="majorBidi"/>
      <w:i w:val="0"/>
      <w:iCs w:val="0"/>
      <w:spacing w:val="5"/>
      <w:kern w:val="28"/>
      <w:sz w:val="24"/>
      <w:lang w:val="es-ES_tradnl" w:eastAsia="es-ES"/>
    </w:rPr>
  </w:style>
  <w:style w:type="paragraph" w:customStyle="1" w:styleId="Tipo-archivo-portada">
    <w:name w:val="Tipo-archivo-portada"/>
    <w:next w:val="Normal"/>
    <w:qFormat/>
    <w:rsid w:val="00221E96"/>
    <w:pPr>
      <w:spacing w:after="240"/>
    </w:pPr>
    <w:rPr>
      <w:rFonts w:ascii="Arial" w:eastAsiaTheme="majorEastAsia" w:hAnsi="Arial" w:cs="Arial"/>
      <w:b/>
      <w:bCs/>
      <w:sz w:val="36"/>
      <w:szCs w:val="26"/>
      <w:lang w:val="en-US"/>
    </w:rPr>
  </w:style>
  <w:style w:type="paragraph" w:customStyle="1" w:styleId="ColumnaVerde">
    <w:name w:val="Columna Verde"/>
    <w:basedOn w:val="Normal"/>
    <w:qFormat/>
    <w:rsid w:val="00221E96"/>
    <w:pPr>
      <w:shd w:val="clear" w:color="auto" w:fill="E3F5F3"/>
      <w:spacing w:before="120"/>
      <w:jc w:val="left"/>
    </w:pPr>
    <w:rPr>
      <w:rFonts w:ascii="Roboto Light" w:eastAsiaTheme="minorEastAsia" w:hAnsi="Roboto Light"/>
      <w:color w:val="000000" w:themeColor="text1"/>
    </w:rPr>
  </w:style>
  <w:style w:type="character" w:styleId="Refdenotaalpie">
    <w:name w:val="footnote reference"/>
    <w:uiPriority w:val="99"/>
    <w:rsid w:val="009E31CF"/>
    <w:rPr>
      <w:vertAlign w:val="superscript"/>
    </w:rPr>
  </w:style>
  <w:style w:type="paragraph" w:styleId="Textonotapie">
    <w:name w:val="footnote text"/>
    <w:basedOn w:val="Normal"/>
    <w:link w:val="TextonotapieCar"/>
    <w:uiPriority w:val="99"/>
    <w:rsid w:val="009E31CF"/>
    <w:pPr>
      <w:spacing w:before="120"/>
    </w:pPr>
    <w:rPr>
      <w:rFonts w:eastAsiaTheme="minorEastAsia"/>
      <w:color w:val="000000" w:themeColor="text1"/>
      <w:sz w:val="22"/>
    </w:rPr>
  </w:style>
  <w:style w:type="character" w:customStyle="1" w:styleId="TextonotapieCar">
    <w:name w:val="Texto nota pie Car"/>
    <w:basedOn w:val="Fuentedeprrafopredeter"/>
    <w:link w:val="Textonotapie"/>
    <w:uiPriority w:val="99"/>
    <w:rsid w:val="009E31CF"/>
    <w:rPr>
      <w:rFonts w:ascii="Arial" w:eastAsiaTheme="minorEastAsia" w:hAnsi="Arial"/>
      <w:color w:val="000000" w:themeColor="text1"/>
      <w:sz w:val="22"/>
    </w:rPr>
  </w:style>
  <w:style w:type="paragraph" w:styleId="Revisin">
    <w:name w:val="Revision"/>
    <w:hidden/>
    <w:uiPriority w:val="99"/>
    <w:semiHidden/>
    <w:rsid w:val="00C70872"/>
    <w:rPr>
      <w:rFonts w:ascii="Arial" w:hAnsi="Arial"/>
      <w:sz w:val="20"/>
    </w:rPr>
  </w:style>
  <w:style w:type="character" w:styleId="Mencinsinresolver">
    <w:name w:val="Unresolved Mention"/>
    <w:basedOn w:val="Fuentedeprrafopredeter"/>
    <w:uiPriority w:val="99"/>
    <w:semiHidden/>
    <w:unhideWhenUsed/>
    <w:rsid w:val="00D1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13931">
      <w:bodyDiv w:val="1"/>
      <w:marLeft w:val="0"/>
      <w:marRight w:val="0"/>
      <w:marTop w:val="0"/>
      <w:marBottom w:val="0"/>
      <w:divBdr>
        <w:top w:val="none" w:sz="0" w:space="0" w:color="auto"/>
        <w:left w:val="none" w:sz="0" w:space="0" w:color="auto"/>
        <w:bottom w:val="none" w:sz="0" w:space="0" w:color="auto"/>
        <w:right w:val="none" w:sz="0" w:space="0" w:color="auto"/>
      </w:divBdr>
      <w:divsChild>
        <w:div w:id="657882861">
          <w:marLeft w:val="0"/>
          <w:marRight w:val="0"/>
          <w:marTop w:val="0"/>
          <w:marBottom w:val="0"/>
          <w:divBdr>
            <w:top w:val="none" w:sz="0" w:space="0" w:color="auto"/>
            <w:left w:val="none" w:sz="0" w:space="0" w:color="auto"/>
            <w:bottom w:val="none" w:sz="0" w:space="0" w:color="auto"/>
            <w:right w:val="none" w:sz="0" w:space="0" w:color="auto"/>
          </w:divBdr>
          <w:divsChild>
            <w:div w:id="1001276308">
              <w:marLeft w:val="0"/>
              <w:marRight w:val="0"/>
              <w:marTop w:val="0"/>
              <w:marBottom w:val="0"/>
              <w:divBdr>
                <w:top w:val="none" w:sz="0" w:space="0" w:color="auto"/>
                <w:left w:val="none" w:sz="0" w:space="0" w:color="auto"/>
                <w:bottom w:val="none" w:sz="0" w:space="0" w:color="auto"/>
                <w:right w:val="none" w:sz="0" w:space="0" w:color="auto"/>
              </w:divBdr>
            </w:div>
          </w:divsChild>
        </w:div>
        <w:div w:id="1688366290">
          <w:marLeft w:val="0"/>
          <w:marRight w:val="0"/>
          <w:marTop w:val="0"/>
          <w:marBottom w:val="0"/>
          <w:divBdr>
            <w:top w:val="none" w:sz="0" w:space="0" w:color="auto"/>
            <w:left w:val="none" w:sz="0" w:space="0" w:color="auto"/>
            <w:bottom w:val="none" w:sz="0" w:space="0" w:color="auto"/>
            <w:right w:val="none" w:sz="0" w:space="0" w:color="auto"/>
          </w:divBdr>
          <w:divsChild>
            <w:div w:id="69085590">
              <w:marLeft w:val="0"/>
              <w:marRight w:val="0"/>
              <w:marTop w:val="0"/>
              <w:marBottom w:val="0"/>
              <w:divBdr>
                <w:top w:val="none" w:sz="0" w:space="0" w:color="auto"/>
                <w:left w:val="none" w:sz="0" w:space="0" w:color="auto"/>
                <w:bottom w:val="none" w:sz="0" w:space="0" w:color="auto"/>
                <w:right w:val="none" w:sz="0" w:space="0" w:color="auto"/>
              </w:divBdr>
            </w:div>
          </w:divsChild>
        </w:div>
        <w:div w:id="1173913366">
          <w:marLeft w:val="0"/>
          <w:marRight w:val="0"/>
          <w:marTop w:val="0"/>
          <w:marBottom w:val="0"/>
          <w:divBdr>
            <w:top w:val="none" w:sz="0" w:space="0" w:color="auto"/>
            <w:left w:val="none" w:sz="0" w:space="0" w:color="auto"/>
            <w:bottom w:val="none" w:sz="0" w:space="0" w:color="auto"/>
            <w:right w:val="none" w:sz="0" w:space="0" w:color="auto"/>
          </w:divBdr>
          <w:divsChild>
            <w:div w:id="1411318482">
              <w:marLeft w:val="0"/>
              <w:marRight w:val="0"/>
              <w:marTop w:val="0"/>
              <w:marBottom w:val="0"/>
              <w:divBdr>
                <w:top w:val="none" w:sz="0" w:space="0" w:color="auto"/>
                <w:left w:val="none" w:sz="0" w:space="0" w:color="auto"/>
                <w:bottom w:val="none" w:sz="0" w:space="0" w:color="auto"/>
                <w:right w:val="none" w:sz="0" w:space="0" w:color="auto"/>
              </w:divBdr>
            </w:div>
          </w:divsChild>
        </w:div>
        <w:div w:id="264191617">
          <w:marLeft w:val="0"/>
          <w:marRight w:val="0"/>
          <w:marTop w:val="0"/>
          <w:marBottom w:val="0"/>
          <w:divBdr>
            <w:top w:val="none" w:sz="0" w:space="0" w:color="auto"/>
            <w:left w:val="none" w:sz="0" w:space="0" w:color="auto"/>
            <w:bottom w:val="none" w:sz="0" w:space="0" w:color="auto"/>
            <w:right w:val="none" w:sz="0" w:space="0" w:color="auto"/>
          </w:divBdr>
          <w:divsChild>
            <w:div w:id="714820200">
              <w:marLeft w:val="0"/>
              <w:marRight w:val="0"/>
              <w:marTop w:val="0"/>
              <w:marBottom w:val="0"/>
              <w:divBdr>
                <w:top w:val="none" w:sz="0" w:space="0" w:color="auto"/>
                <w:left w:val="none" w:sz="0" w:space="0" w:color="auto"/>
                <w:bottom w:val="none" w:sz="0" w:space="0" w:color="auto"/>
                <w:right w:val="none" w:sz="0" w:space="0" w:color="auto"/>
              </w:divBdr>
            </w:div>
          </w:divsChild>
        </w:div>
        <w:div w:id="916790847">
          <w:marLeft w:val="0"/>
          <w:marRight w:val="0"/>
          <w:marTop w:val="0"/>
          <w:marBottom w:val="0"/>
          <w:divBdr>
            <w:top w:val="none" w:sz="0" w:space="0" w:color="auto"/>
            <w:left w:val="none" w:sz="0" w:space="0" w:color="auto"/>
            <w:bottom w:val="none" w:sz="0" w:space="0" w:color="auto"/>
            <w:right w:val="none" w:sz="0" w:space="0" w:color="auto"/>
          </w:divBdr>
          <w:divsChild>
            <w:div w:id="1982269936">
              <w:marLeft w:val="0"/>
              <w:marRight w:val="0"/>
              <w:marTop w:val="0"/>
              <w:marBottom w:val="0"/>
              <w:divBdr>
                <w:top w:val="none" w:sz="0" w:space="0" w:color="auto"/>
                <w:left w:val="none" w:sz="0" w:space="0" w:color="auto"/>
                <w:bottom w:val="none" w:sz="0" w:space="0" w:color="auto"/>
                <w:right w:val="none" w:sz="0" w:space="0" w:color="auto"/>
              </w:divBdr>
            </w:div>
          </w:divsChild>
        </w:div>
        <w:div w:id="1325426768">
          <w:marLeft w:val="0"/>
          <w:marRight w:val="0"/>
          <w:marTop w:val="0"/>
          <w:marBottom w:val="0"/>
          <w:divBdr>
            <w:top w:val="none" w:sz="0" w:space="0" w:color="auto"/>
            <w:left w:val="none" w:sz="0" w:space="0" w:color="auto"/>
            <w:bottom w:val="none" w:sz="0" w:space="0" w:color="auto"/>
            <w:right w:val="none" w:sz="0" w:space="0" w:color="auto"/>
          </w:divBdr>
          <w:divsChild>
            <w:div w:id="1507210899">
              <w:marLeft w:val="0"/>
              <w:marRight w:val="0"/>
              <w:marTop w:val="0"/>
              <w:marBottom w:val="0"/>
              <w:divBdr>
                <w:top w:val="none" w:sz="0" w:space="0" w:color="auto"/>
                <w:left w:val="none" w:sz="0" w:space="0" w:color="auto"/>
                <w:bottom w:val="none" w:sz="0" w:space="0" w:color="auto"/>
                <w:right w:val="none" w:sz="0" w:space="0" w:color="auto"/>
              </w:divBdr>
            </w:div>
          </w:divsChild>
        </w:div>
        <w:div w:id="1835074181">
          <w:marLeft w:val="0"/>
          <w:marRight w:val="0"/>
          <w:marTop w:val="0"/>
          <w:marBottom w:val="0"/>
          <w:divBdr>
            <w:top w:val="none" w:sz="0" w:space="0" w:color="auto"/>
            <w:left w:val="none" w:sz="0" w:space="0" w:color="auto"/>
            <w:bottom w:val="none" w:sz="0" w:space="0" w:color="auto"/>
            <w:right w:val="none" w:sz="0" w:space="0" w:color="auto"/>
          </w:divBdr>
          <w:divsChild>
            <w:div w:id="1821459460">
              <w:marLeft w:val="0"/>
              <w:marRight w:val="0"/>
              <w:marTop w:val="0"/>
              <w:marBottom w:val="0"/>
              <w:divBdr>
                <w:top w:val="none" w:sz="0" w:space="0" w:color="auto"/>
                <w:left w:val="none" w:sz="0" w:space="0" w:color="auto"/>
                <w:bottom w:val="none" w:sz="0" w:space="0" w:color="auto"/>
                <w:right w:val="none" w:sz="0" w:space="0" w:color="auto"/>
              </w:divBdr>
            </w:div>
          </w:divsChild>
        </w:div>
        <w:div w:id="107622834">
          <w:marLeft w:val="0"/>
          <w:marRight w:val="0"/>
          <w:marTop w:val="0"/>
          <w:marBottom w:val="0"/>
          <w:divBdr>
            <w:top w:val="none" w:sz="0" w:space="0" w:color="auto"/>
            <w:left w:val="none" w:sz="0" w:space="0" w:color="auto"/>
            <w:bottom w:val="none" w:sz="0" w:space="0" w:color="auto"/>
            <w:right w:val="none" w:sz="0" w:space="0" w:color="auto"/>
          </w:divBdr>
          <w:divsChild>
            <w:div w:id="780078451">
              <w:marLeft w:val="0"/>
              <w:marRight w:val="0"/>
              <w:marTop w:val="0"/>
              <w:marBottom w:val="0"/>
              <w:divBdr>
                <w:top w:val="none" w:sz="0" w:space="0" w:color="auto"/>
                <w:left w:val="none" w:sz="0" w:space="0" w:color="auto"/>
                <w:bottom w:val="none" w:sz="0" w:space="0" w:color="auto"/>
                <w:right w:val="none" w:sz="0" w:space="0" w:color="auto"/>
              </w:divBdr>
            </w:div>
          </w:divsChild>
        </w:div>
        <w:div w:id="591083026">
          <w:marLeft w:val="0"/>
          <w:marRight w:val="0"/>
          <w:marTop w:val="0"/>
          <w:marBottom w:val="0"/>
          <w:divBdr>
            <w:top w:val="none" w:sz="0" w:space="0" w:color="auto"/>
            <w:left w:val="none" w:sz="0" w:space="0" w:color="auto"/>
            <w:bottom w:val="none" w:sz="0" w:space="0" w:color="auto"/>
            <w:right w:val="none" w:sz="0" w:space="0" w:color="auto"/>
          </w:divBdr>
          <w:divsChild>
            <w:div w:id="257755628">
              <w:marLeft w:val="0"/>
              <w:marRight w:val="0"/>
              <w:marTop w:val="0"/>
              <w:marBottom w:val="0"/>
              <w:divBdr>
                <w:top w:val="none" w:sz="0" w:space="0" w:color="auto"/>
                <w:left w:val="none" w:sz="0" w:space="0" w:color="auto"/>
                <w:bottom w:val="none" w:sz="0" w:space="0" w:color="auto"/>
                <w:right w:val="none" w:sz="0" w:space="0" w:color="auto"/>
              </w:divBdr>
            </w:div>
          </w:divsChild>
        </w:div>
        <w:div w:id="2109495781">
          <w:marLeft w:val="0"/>
          <w:marRight w:val="0"/>
          <w:marTop w:val="0"/>
          <w:marBottom w:val="0"/>
          <w:divBdr>
            <w:top w:val="none" w:sz="0" w:space="0" w:color="auto"/>
            <w:left w:val="none" w:sz="0" w:space="0" w:color="auto"/>
            <w:bottom w:val="none" w:sz="0" w:space="0" w:color="auto"/>
            <w:right w:val="none" w:sz="0" w:space="0" w:color="auto"/>
          </w:divBdr>
          <w:divsChild>
            <w:div w:id="1636256032">
              <w:marLeft w:val="0"/>
              <w:marRight w:val="0"/>
              <w:marTop w:val="0"/>
              <w:marBottom w:val="0"/>
              <w:divBdr>
                <w:top w:val="none" w:sz="0" w:space="0" w:color="auto"/>
                <w:left w:val="none" w:sz="0" w:space="0" w:color="auto"/>
                <w:bottom w:val="none" w:sz="0" w:space="0" w:color="auto"/>
                <w:right w:val="none" w:sz="0" w:space="0" w:color="auto"/>
              </w:divBdr>
            </w:div>
          </w:divsChild>
        </w:div>
        <w:div w:id="1839542104">
          <w:marLeft w:val="0"/>
          <w:marRight w:val="0"/>
          <w:marTop w:val="0"/>
          <w:marBottom w:val="0"/>
          <w:divBdr>
            <w:top w:val="none" w:sz="0" w:space="0" w:color="auto"/>
            <w:left w:val="none" w:sz="0" w:space="0" w:color="auto"/>
            <w:bottom w:val="none" w:sz="0" w:space="0" w:color="auto"/>
            <w:right w:val="none" w:sz="0" w:space="0" w:color="auto"/>
          </w:divBdr>
          <w:divsChild>
            <w:div w:id="1314798199">
              <w:marLeft w:val="0"/>
              <w:marRight w:val="0"/>
              <w:marTop w:val="0"/>
              <w:marBottom w:val="0"/>
              <w:divBdr>
                <w:top w:val="none" w:sz="0" w:space="0" w:color="auto"/>
                <w:left w:val="none" w:sz="0" w:space="0" w:color="auto"/>
                <w:bottom w:val="none" w:sz="0" w:space="0" w:color="auto"/>
                <w:right w:val="none" w:sz="0" w:space="0" w:color="auto"/>
              </w:divBdr>
            </w:div>
          </w:divsChild>
        </w:div>
        <w:div w:id="951479604">
          <w:marLeft w:val="0"/>
          <w:marRight w:val="0"/>
          <w:marTop w:val="0"/>
          <w:marBottom w:val="0"/>
          <w:divBdr>
            <w:top w:val="none" w:sz="0" w:space="0" w:color="auto"/>
            <w:left w:val="none" w:sz="0" w:space="0" w:color="auto"/>
            <w:bottom w:val="none" w:sz="0" w:space="0" w:color="auto"/>
            <w:right w:val="none" w:sz="0" w:space="0" w:color="auto"/>
          </w:divBdr>
          <w:divsChild>
            <w:div w:id="1806385014">
              <w:marLeft w:val="0"/>
              <w:marRight w:val="0"/>
              <w:marTop w:val="0"/>
              <w:marBottom w:val="0"/>
              <w:divBdr>
                <w:top w:val="none" w:sz="0" w:space="0" w:color="auto"/>
                <w:left w:val="none" w:sz="0" w:space="0" w:color="auto"/>
                <w:bottom w:val="none" w:sz="0" w:space="0" w:color="auto"/>
                <w:right w:val="none" w:sz="0" w:space="0" w:color="auto"/>
              </w:divBdr>
            </w:div>
          </w:divsChild>
        </w:div>
        <w:div w:id="1114641166">
          <w:marLeft w:val="0"/>
          <w:marRight w:val="0"/>
          <w:marTop w:val="0"/>
          <w:marBottom w:val="0"/>
          <w:divBdr>
            <w:top w:val="none" w:sz="0" w:space="0" w:color="auto"/>
            <w:left w:val="none" w:sz="0" w:space="0" w:color="auto"/>
            <w:bottom w:val="none" w:sz="0" w:space="0" w:color="auto"/>
            <w:right w:val="none" w:sz="0" w:space="0" w:color="auto"/>
          </w:divBdr>
          <w:divsChild>
            <w:div w:id="2124422915">
              <w:marLeft w:val="0"/>
              <w:marRight w:val="0"/>
              <w:marTop w:val="0"/>
              <w:marBottom w:val="0"/>
              <w:divBdr>
                <w:top w:val="none" w:sz="0" w:space="0" w:color="auto"/>
                <w:left w:val="none" w:sz="0" w:space="0" w:color="auto"/>
                <w:bottom w:val="none" w:sz="0" w:space="0" w:color="auto"/>
                <w:right w:val="none" w:sz="0" w:space="0" w:color="auto"/>
              </w:divBdr>
            </w:div>
          </w:divsChild>
        </w:div>
        <w:div w:id="1055927882">
          <w:marLeft w:val="0"/>
          <w:marRight w:val="0"/>
          <w:marTop w:val="0"/>
          <w:marBottom w:val="0"/>
          <w:divBdr>
            <w:top w:val="none" w:sz="0" w:space="0" w:color="auto"/>
            <w:left w:val="none" w:sz="0" w:space="0" w:color="auto"/>
            <w:bottom w:val="none" w:sz="0" w:space="0" w:color="auto"/>
            <w:right w:val="none" w:sz="0" w:space="0" w:color="auto"/>
          </w:divBdr>
          <w:divsChild>
            <w:div w:id="526338075">
              <w:marLeft w:val="0"/>
              <w:marRight w:val="0"/>
              <w:marTop w:val="0"/>
              <w:marBottom w:val="0"/>
              <w:divBdr>
                <w:top w:val="none" w:sz="0" w:space="0" w:color="auto"/>
                <w:left w:val="none" w:sz="0" w:space="0" w:color="auto"/>
                <w:bottom w:val="none" w:sz="0" w:space="0" w:color="auto"/>
                <w:right w:val="none" w:sz="0" w:space="0" w:color="auto"/>
              </w:divBdr>
            </w:div>
          </w:divsChild>
        </w:div>
        <w:div w:id="1080566493">
          <w:marLeft w:val="0"/>
          <w:marRight w:val="0"/>
          <w:marTop w:val="0"/>
          <w:marBottom w:val="0"/>
          <w:divBdr>
            <w:top w:val="none" w:sz="0" w:space="0" w:color="auto"/>
            <w:left w:val="none" w:sz="0" w:space="0" w:color="auto"/>
            <w:bottom w:val="none" w:sz="0" w:space="0" w:color="auto"/>
            <w:right w:val="none" w:sz="0" w:space="0" w:color="auto"/>
          </w:divBdr>
          <w:divsChild>
            <w:div w:id="1439720303">
              <w:marLeft w:val="0"/>
              <w:marRight w:val="0"/>
              <w:marTop w:val="0"/>
              <w:marBottom w:val="0"/>
              <w:divBdr>
                <w:top w:val="none" w:sz="0" w:space="0" w:color="auto"/>
                <w:left w:val="none" w:sz="0" w:space="0" w:color="auto"/>
                <w:bottom w:val="none" w:sz="0" w:space="0" w:color="auto"/>
                <w:right w:val="none" w:sz="0" w:space="0" w:color="auto"/>
              </w:divBdr>
            </w:div>
          </w:divsChild>
        </w:div>
        <w:div w:id="1988244713">
          <w:marLeft w:val="0"/>
          <w:marRight w:val="0"/>
          <w:marTop w:val="0"/>
          <w:marBottom w:val="0"/>
          <w:divBdr>
            <w:top w:val="none" w:sz="0" w:space="0" w:color="auto"/>
            <w:left w:val="none" w:sz="0" w:space="0" w:color="auto"/>
            <w:bottom w:val="none" w:sz="0" w:space="0" w:color="auto"/>
            <w:right w:val="none" w:sz="0" w:space="0" w:color="auto"/>
          </w:divBdr>
          <w:divsChild>
            <w:div w:id="32466073">
              <w:marLeft w:val="0"/>
              <w:marRight w:val="0"/>
              <w:marTop w:val="0"/>
              <w:marBottom w:val="0"/>
              <w:divBdr>
                <w:top w:val="none" w:sz="0" w:space="0" w:color="auto"/>
                <w:left w:val="none" w:sz="0" w:space="0" w:color="auto"/>
                <w:bottom w:val="none" w:sz="0" w:space="0" w:color="auto"/>
                <w:right w:val="none" w:sz="0" w:space="0" w:color="auto"/>
              </w:divBdr>
            </w:div>
          </w:divsChild>
        </w:div>
        <w:div w:id="1468620415">
          <w:marLeft w:val="0"/>
          <w:marRight w:val="0"/>
          <w:marTop w:val="0"/>
          <w:marBottom w:val="0"/>
          <w:divBdr>
            <w:top w:val="none" w:sz="0" w:space="0" w:color="auto"/>
            <w:left w:val="none" w:sz="0" w:space="0" w:color="auto"/>
            <w:bottom w:val="none" w:sz="0" w:space="0" w:color="auto"/>
            <w:right w:val="none" w:sz="0" w:space="0" w:color="auto"/>
          </w:divBdr>
          <w:divsChild>
            <w:div w:id="1484853475">
              <w:marLeft w:val="0"/>
              <w:marRight w:val="0"/>
              <w:marTop w:val="0"/>
              <w:marBottom w:val="0"/>
              <w:divBdr>
                <w:top w:val="none" w:sz="0" w:space="0" w:color="auto"/>
                <w:left w:val="none" w:sz="0" w:space="0" w:color="auto"/>
                <w:bottom w:val="none" w:sz="0" w:space="0" w:color="auto"/>
                <w:right w:val="none" w:sz="0" w:space="0" w:color="auto"/>
              </w:divBdr>
            </w:div>
          </w:divsChild>
        </w:div>
        <w:div w:id="1913851710">
          <w:marLeft w:val="0"/>
          <w:marRight w:val="0"/>
          <w:marTop w:val="0"/>
          <w:marBottom w:val="0"/>
          <w:divBdr>
            <w:top w:val="none" w:sz="0" w:space="0" w:color="auto"/>
            <w:left w:val="none" w:sz="0" w:space="0" w:color="auto"/>
            <w:bottom w:val="none" w:sz="0" w:space="0" w:color="auto"/>
            <w:right w:val="none" w:sz="0" w:space="0" w:color="auto"/>
          </w:divBdr>
          <w:divsChild>
            <w:div w:id="1406758769">
              <w:marLeft w:val="0"/>
              <w:marRight w:val="0"/>
              <w:marTop w:val="0"/>
              <w:marBottom w:val="0"/>
              <w:divBdr>
                <w:top w:val="none" w:sz="0" w:space="0" w:color="auto"/>
                <w:left w:val="none" w:sz="0" w:space="0" w:color="auto"/>
                <w:bottom w:val="none" w:sz="0" w:space="0" w:color="auto"/>
                <w:right w:val="none" w:sz="0" w:space="0" w:color="auto"/>
              </w:divBdr>
            </w:div>
          </w:divsChild>
        </w:div>
        <w:div w:id="852571217">
          <w:marLeft w:val="0"/>
          <w:marRight w:val="0"/>
          <w:marTop w:val="0"/>
          <w:marBottom w:val="0"/>
          <w:divBdr>
            <w:top w:val="none" w:sz="0" w:space="0" w:color="auto"/>
            <w:left w:val="none" w:sz="0" w:space="0" w:color="auto"/>
            <w:bottom w:val="none" w:sz="0" w:space="0" w:color="auto"/>
            <w:right w:val="none" w:sz="0" w:space="0" w:color="auto"/>
          </w:divBdr>
          <w:divsChild>
            <w:div w:id="1020618163">
              <w:marLeft w:val="0"/>
              <w:marRight w:val="0"/>
              <w:marTop w:val="0"/>
              <w:marBottom w:val="0"/>
              <w:divBdr>
                <w:top w:val="none" w:sz="0" w:space="0" w:color="auto"/>
                <w:left w:val="none" w:sz="0" w:space="0" w:color="auto"/>
                <w:bottom w:val="none" w:sz="0" w:space="0" w:color="auto"/>
                <w:right w:val="none" w:sz="0" w:space="0" w:color="auto"/>
              </w:divBdr>
            </w:div>
          </w:divsChild>
        </w:div>
        <w:div w:id="1304459193">
          <w:marLeft w:val="0"/>
          <w:marRight w:val="0"/>
          <w:marTop w:val="0"/>
          <w:marBottom w:val="0"/>
          <w:divBdr>
            <w:top w:val="none" w:sz="0" w:space="0" w:color="auto"/>
            <w:left w:val="none" w:sz="0" w:space="0" w:color="auto"/>
            <w:bottom w:val="none" w:sz="0" w:space="0" w:color="auto"/>
            <w:right w:val="none" w:sz="0" w:space="0" w:color="auto"/>
          </w:divBdr>
          <w:divsChild>
            <w:div w:id="796222643">
              <w:marLeft w:val="0"/>
              <w:marRight w:val="0"/>
              <w:marTop w:val="0"/>
              <w:marBottom w:val="0"/>
              <w:divBdr>
                <w:top w:val="none" w:sz="0" w:space="0" w:color="auto"/>
                <w:left w:val="none" w:sz="0" w:space="0" w:color="auto"/>
                <w:bottom w:val="none" w:sz="0" w:space="0" w:color="auto"/>
                <w:right w:val="none" w:sz="0" w:space="0" w:color="auto"/>
              </w:divBdr>
            </w:div>
          </w:divsChild>
        </w:div>
        <w:div w:id="970985173">
          <w:marLeft w:val="0"/>
          <w:marRight w:val="0"/>
          <w:marTop w:val="0"/>
          <w:marBottom w:val="0"/>
          <w:divBdr>
            <w:top w:val="none" w:sz="0" w:space="0" w:color="auto"/>
            <w:left w:val="none" w:sz="0" w:space="0" w:color="auto"/>
            <w:bottom w:val="none" w:sz="0" w:space="0" w:color="auto"/>
            <w:right w:val="none" w:sz="0" w:space="0" w:color="auto"/>
          </w:divBdr>
          <w:divsChild>
            <w:div w:id="251276473">
              <w:marLeft w:val="0"/>
              <w:marRight w:val="0"/>
              <w:marTop w:val="0"/>
              <w:marBottom w:val="0"/>
              <w:divBdr>
                <w:top w:val="none" w:sz="0" w:space="0" w:color="auto"/>
                <w:left w:val="none" w:sz="0" w:space="0" w:color="auto"/>
                <w:bottom w:val="none" w:sz="0" w:space="0" w:color="auto"/>
                <w:right w:val="none" w:sz="0" w:space="0" w:color="auto"/>
              </w:divBdr>
            </w:div>
          </w:divsChild>
        </w:div>
        <w:div w:id="301890281">
          <w:marLeft w:val="0"/>
          <w:marRight w:val="0"/>
          <w:marTop w:val="0"/>
          <w:marBottom w:val="0"/>
          <w:divBdr>
            <w:top w:val="none" w:sz="0" w:space="0" w:color="auto"/>
            <w:left w:val="none" w:sz="0" w:space="0" w:color="auto"/>
            <w:bottom w:val="none" w:sz="0" w:space="0" w:color="auto"/>
            <w:right w:val="none" w:sz="0" w:space="0" w:color="auto"/>
          </w:divBdr>
          <w:divsChild>
            <w:div w:id="89667118">
              <w:marLeft w:val="0"/>
              <w:marRight w:val="0"/>
              <w:marTop w:val="0"/>
              <w:marBottom w:val="0"/>
              <w:divBdr>
                <w:top w:val="none" w:sz="0" w:space="0" w:color="auto"/>
                <w:left w:val="none" w:sz="0" w:space="0" w:color="auto"/>
                <w:bottom w:val="none" w:sz="0" w:space="0" w:color="auto"/>
                <w:right w:val="none" w:sz="0" w:space="0" w:color="auto"/>
              </w:divBdr>
            </w:div>
          </w:divsChild>
        </w:div>
        <w:div w:id="1523276008">
          <w:marLeft w:val="0"/>
          <w:marRight w:val="0"/>
          <w:marTop w:val="0"/>
          <w:marBottom w:val="0"/>
          <w:divBdr>
            <w:top w:val="none" w:sz="0" w:space="0" w:color="auto"/>
            <w:left w:val="none" w:sz="0" w:space="0" w:color="auto"/>
            <w:bottom w:val="none" w:sz="0" w:space="0" w:color="auto"/>
            <w:right w:val="none" w:sz="0" w:space="0" w:color="auto"/>
          </w:divBdr>
          <w:divsChild>
            <w:div w:id="2021856473">
              <w:marLeft w:val="0"/>
              <w:marRight w:val="0"/>
              <w:marTop w:val="0"/>
              <w:marBottom w:val="0"/>
              <w:divBdr>
                <w:top w:val="none" w:sz="0" w:space="0" w:color="auto"/>
                <w:left w:val="none" w:sz="0" w:space="0" w:color="auto"/>
                <w:bottom w:val="none" w:sz="0" w:space="0" w:color="auto"/>
                <w:right w:val="none" w:sz="0" w:space="0" w:color="auto"/>
              </w:divBdr>
            </w:div>
          </w:divsChild>
        </w:div>
        <w:div w:id="470565016">
          <w:marLeft w:val="0"/>
          <w:marRight w:val="0"/>
          <w:marTop w:val="0"/>
          <w:marBottom w:val="0"/>
          <w:divBdr>
            <w:top w:val="none" w:sz="0" w:space="0" w:color="auto"/>
            <w:left w:val="none" w:sz="0" w:space="0" w:color="auto"/>
            <w:bottom w:val="none" w:sz="0" w:space="0" w:color="auto"/>
            <w:right w:val="none" w:sz="0" w:space="0" w:color="auto"/>
          </w:divBdr>
          <w:divsChild>
            <w:div w:id="1503350517">
              <w:marLeft w:val="0"/>
              <w:marRight w:val="0"/>
              <w:marTop w:val="0"/>
              <w:marBottom w:val="0"/>
              <w:divBdr>
                <w:top w:val="none" w:sz="0" w:space="0" w:color="auto"/>
                <w:left w:val="none" w:sz="0" w:space="0" w:color="auto"/>
                <w:bottom w:val="none" w:sz="0" w:space="0" w:color="auto"/>
                <w:right w:val="none" w:sz="0" w:space="0" w:color="auto"/>
              </w:divBdr>
            </w:div>
          </w:divsChild>
        </w:div>
        <w:div w:id="856962187">
          <w:marLeft w:val="0"/>
          <w:marRight w:val="0"/>
          <w:marTop w:val="0"/>
          <w:marBottom w:val="0"/>
          <w:divBdr>
            <w:top w:val="none" w:sz="0" w:space="0" w:color="auto"/>
            <w:left w:val="none" w:sz="0" w:space="0" w:color="auto"/>
            <w:bottom w:val="none" w:sz="0" w:space="0" w:color="auto"/>
            <w:right w:val="none" w:sz="0" w:space="0" w:color="auto"/>
          </w:divBdr>
          <w:divsChild>
            <w:div w:id="761266958">
              <w:marLeft w:val="0"/>
              <w:marRight w:val="0"/>
              <w:marTop w:val="0"/>
              <w:marBottom w:val="0"/>
              <w:divBdr>
                <w:top w:val="none" w:sz="0" w:space="0" w:color="auto"/>
                <w:left w:val="none" w:sz="0" w:space="0" w:color="auto"/>
                <w:bottom w:val="none" w:sz="0" w:space="0" w:color="auto"/>
                <w:right w:val="none" w:sz="0" w:space="0" w:color="auto"/>
              </w:divBdr>
            </w:div>
          </w:divsChild>
        </w:div>
        <w:div w:id="898976668">
          <w:marLeft w:val="0"/>
          <w:marRight w:val="0"/>
          <w:marTop w:val="0"/>
          <w:marBottom w:val="0"/>
          <w:divBdr>
            <w:top w:val="none" w:sz="0" w:space="0" w:color="auto"/>
            <w:left w:val="none" w:sz="0" w:space="0" w:color="auto"/>
            <w:bottom w:val="none" w:sz="0" w:space="0" w:color="auto"/>
            <w:right w:val="none" w:sz="0" w:space="0" w:color="auto"/>
          </w:divBdr>
          <w:divsChild>
            <w:div w:id="1178349616">
              <w:marLeft w:val="0"/>
              <w:marRight w:val="0"/>
              <w:marTop w:val="0"/>
              <w:marBottom w:val="0"/>
              <w:divBdr>
                <w:top w:val="none" w:sz="0" w:space="0" w:color="auto"/>
                <w:left w:val="none" w:sz="0" w:space="0" w:color="auto"/>
                <w:bottom w:val="none" w:sz="0" w:space="0" w:color="auto"/>
                <w:right w:val="none" w:sz="0" w:space="0" w:color="auto"/>
              </w:divBdr>
            </w:div>
          </w:divsChild>
        </w:div>
        <w:div w:id="586814246">
          <w:marLeft w:val="0"/>
          <w:marRight w:val="0"/>
          <w:marTop w:val="0"/>
          <w:marBottom w:val="0"/>
          <w:divBdr>
            <w:top w:val="none" w:sz="0" w:space="0" w:color="auto"/>
            <w:left w:val="none" w:sz="0" w:space="0" w:color="auto"/>
            <w:bottom w:val="none" w:sz="0" w:space="0" w:color="auto"/>
            <w:right w:val="none" w:sz="0" w:space="0" w:color="auto"/>
          </w:divBdr>
          <w:divsChild>
            <w:div w:id="1347755932">
              <w:marLeft w:val="0"/>
              <w:marRight w:val="0"/>
              <w:marTop w:val="0"/>
              <w:marBottom w:val="0"/>
              <w:divBdr>
                <w:top w:val="none" w:sz="0" w:space="0" w:color="auto"/>
                <w:left w:val="none" w:sz="0" w:space="0" w:color="auto"/>
                <w:bottom w:val="none" w:sz="0" w:space="0" w:color="auto"/>
                <w:right w:val="none" w:sz="0" w:space="0" w:color="auto"/>
              </w:divBdr>
            </w:div>
          </w:divsChild>
        </w:div>
        <w:div w:id="154958020">
          <w:marLeft w:val="0"/>
          <w:marRight w:val="0"/>
          <w:marTop w:val="0"/>
          <w:marBottom w:val="0"/>
          <w:divBdr>
            <w:top w:val="none" w:sz="0" w:space="0" w:color="auto"/>
            <w:left w:val="none" w:sz="0" w:space="0" w:color="auto"/>
            <w:bottom w:val="none" w:sz="0" w:space="0" w:color="auto"/>
            <w:right w:val="none" w:sz="0" w:space="0" w:color="auto"/>
          </w:divBdr>
          <w:divsChild>
            <w:div w:id="686903979">
              <w:marLeft w:val="0"/>
              <w:marRight w:val="0"/>
              <w:marTop w:val="0"/>
              <w:marBottom w:val="0"/>
              <w:divBdr>
                <w:top w:val="none" w:sz="0" w:space="0" w:color="auto"/>
                <w:left w:val="none" w:sz="0" w:space="0" w:color="auto"/>
                <w:bottom w:val="none" w:sz="0" w:space="0" w:color="auto"/>
                <w:right w:val="none" w:sz="0" w:space="0" w:color="auto"/>
              </w:divBdr>
            </w:div>
          </w:divsChild>
        </w:div>
        <w:div w:id="1133451388">
          <w:marLeft w:val="0"/>
          <w:marRight w:val="0"/>
          <w:marTop w:val="0"/>
          <w:marBottom w:val="0"/>
          <w:divBdr>
            <w:top w:val="none" w:sz="0" w:space="0" w:color="auto"/>
            <w:left w:val="none" w:sz="0" w:space="0" w:color="auto"/>
            <w:bottom w:val="none" w:sz="0" w:space="0" w:color="auto"/>
            <w:right w:val="none" w:sz="0" w:space="0" w:color="auto"/>
          </w:divBdr>
          <w:divsChild>
            <w:div w:id="300887482">
              <w:marLeft w:val="0"/>
              <w:marRight w:val="0"/>
              <w:marTop w:val="0"/>
              <w:marBottom w:val="0"/>
              <w:divBdr>
                <w:top w:val="none" w:sz="0" w:space="0" w:color="auto"/>
                <w:left w:val="none" w:sz="0" w:space="0" w:color="auto"/>
                <w:bottom w:val="none" w:sz="0" w:space="0" w:color="auto"/>
                <w:right w:val="none" w:sz="0" w:space="0" w:color="auto"/>
              </w:divBdr>
            </w:div>
          </w:divsChild>
        </w:div>
        <w:div w:id="1603994610">
          <w:marLeft w:val="0"/>
          <w:marRight w:val="0"/>
          <w:marTop w:val="0"/>
          <w:marBottom w:val="0"/>
          <w:divBdr>
            <w:top w:val="none" w:sz="0" w:space="0" w:color="auto"/>
            <w:left w:val="none" w:sz="0" w:space="0" w:color="auto"/>
            <w:bottom w:val="none" w:sz="0" w:space="0" w:color="auto"/>
            <w:right w:val="none" w:sz="0" w:space="0" w:color="auto"/>
          </w:divBdr>
          <w:divsChild>
            <w:div w:id="1417820917">
              <w:marLeft w:val="0"/>
              <w:marRight w:val="0"/>
              <w:marTop w:val="0"/>
              <w:marBottom w:val="0"/>
              <w:divBdr>
                <w:top w:val="none" w:sz="0" w:space="0" w:color="auto"/>
                <w:left w:val="none" w:sz="0" w:space="0" w:color="auto"/>
                <w:bottom w:val="none" w:sz="0" w:space="0" w:color="auto"/>
                <w:right w:val="none" w:sz="0" w:space="0" w:color="auto"/>
              </w:divBdr>
            </w:div>
          </w:divsChild>
        </w:div>
        <w:div w:id="1953055670">
          <w:marLeft w:val="0"/>
          <w:marRight w:val="0"/>
          <w:marTop w:val="0"/>
          <w:marBottom w:val="0"/>
          <w:divBdr>
            <w:top w:val="none" w:sz="0" w:space="0" w:color="auto"/>
            <w:left w:val="none" w:sz="0" w:space="0" w:color="auto"/>
            <w:bottom w:val="none" w:sz="0" w:space="0" w:color="auto"/>
            <w:right w:val="none" w:sz="0" w:space="0" w:color="auto"/>
          </w:divBdr>
          <w:divsChild>
            <w:div w:id="1454980337">
              <w:marLeft w:val="0"/>
              <w:marRight w:val="0"/>
              <w:marTop w:val="0"/>
              <w:marBottom w:val="0"/>
              <w:divBdr>
                <w:top w:val="none" w:sz="0" w:space="0" w:color="auto"/>
                <w:left w:val="none" w:sz="0" w:space="0" w:color="auto"/>
                <w:bottom w:val="none" w:sz="0" w:space="0" w:color="auto"/>
                <w:right w:val="none" w:sz="0" w:space="0" w:color="auto"/>
              </w:divBdr>
            </w:div>
          </w:divsChild>
        </w:div>
        <w:div w:id="49889255">
          <w:marLeft w:val="0"/>
          <w:marRight w:val="0"/>
          <w:marTop w:val="0"/>
          <w:marBottom w:val="0"/>
          <w:divBdr>
            <w:top w:val="none" w:sz="0" w:space="0" w:color="auto"/>
            <w:left w:val="none" w:sz="0" w:space="0" w:color="auto"/>
            <w:bottom w:val="none" w:sz="0" w:space="0" w:color="auto"/>
            <w:right w:val="none" w:sz="0" w:space="0" w:color="auto"/>
          </w:divBdr>
          <w:divsChild>
            <w:div w:id="765927299">
              <w:marLeft w:val="0"/>
              <w:marRight w:val="0"/>
              <w:marTop w:val="0"/>
              <w:marBottom w:val="0"/>
              <w:divBdr>
                <w:top w:val="none" w:sz="0" w:space="0" w:color="auto"/>
                <w:left w:val="none" w:sz="0" w:space="0" w:color="auto"/>
                <w:bottom w:val="none" w:sz="0" w:space="0" w:color="auto"/>
                <w:right w:val="none" w:sz="0" w:space="0" w:color="auto"/>
              </w:divBdr>
            </w:div>
          </w:divsChild>
        </w:div>
        <w:div w:id="2094357930">
          <w:marLeft w:val="0"/>
          <w:marRight w:val="0"/>
          <w:marTop w:val="0"/>
          <w:marBottom w:val="0"/>
          <w:divBdr>
            <w:top w:val="none" w:sz="0" w:space="0" w:color="auto"/>
            <w:left w:val="none" w:sz="0" w:space="0" w:color="auto"/>
            <w:bottom w:val="none" w:sz="0" w:space="0" w:color="auto"/>
            <w:right w:val="none" w:sz="0" w:space="0" w:color="auto"/>
          </w:divBdr>
          <w:divsChild>
            <w:div w:id="2448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4" Type="http://schemas.openxmlformats.org/officeDocument/2006/relationships/hyperlink" Target="https://www.iepcjalisco.org.mx/transparencia/articulo-38/comisiones/2023-10-24/segunda-sesion-ordinaria-de-la-comision-de" TargetMode="Externa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3-08-31/7iepc-acg-053-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E3C726C51A7C449B1B0ACC9D24C96C8" ma:contentTypeVersion="18" ma:contentTypeDescription="Crear nuevo documento." ma:contentTypeScope="" ma:versionID="66c34af8473da8aa24badae4288aa905">
  <xsd:schema xmlns:xsd="http://www.w3.org/2001/XMLSchema" xmlns:xs="http://www.w3.org/2001/XMLSchema" xmlns:p="http://schemas.microsoft.com/office/2006/metadata/properties" xmlns:ns2="67472db0-ce9a-42e0-9e67-4f059b57a863" xmlns:ns3="5792600d-4aae-48d6-82da-432b0a88284d" targetNamespace="http://schemas.microsoft.com/office/2006/metadata/properties" ma:root="true" ma:fieldsID="cc279f2e6fc28920dea7c1db22d9aeda" ns2:_="" ns3:_="">
    <xsd:import namespace="67472db0-ce9a-42e0-9e67-4f059b57a863"/>
    <xsd:import namespace="5792600d-4aae-48d6-82da-432b0a8828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db0-ce9a-42e0-9e67-4f059b57a86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ddffb73-783a-4f5f-9ce9-2a9226f9f5ec}"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92600d-4aae-48d6-82da-432b0a8828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7154D-E6CF-4FF1-BF70-CB081BAE0F4A}">
  <ds:schemaRefs>
    <ds:schemaRef ds:uri="http://schemas.microsoft.com/sharepoint/v3/contenttype/forms"/>
  </ds:schemaRefs>
</ds:datastoreItem>
</file>

<file path=customXml/itemProps2.xml><?xml version="1.0" encoding="utf-8"?>
<ds:datastoreItem xmlns:ds="http://schemas.openxmlformats.org/officeDocument/2006/customXml" ds:itemID="{42797A8C-137A-4E5F-A8D6-0531BAFA3701}">
  <ds:schemaRefs>
    <ds:schemaRef ds:uri="http://schemas.microsoft.com/office/2006/metadata/properties"/>
    <ds:schemaRef ds:uri="http://schemas.microsoft.com/office/infopath/2007/PartnerControls"/>
    <ds:schemaRef ds:uri="5792600d-4aae-48d6-82da-432b0a88284d"/>
    <ds:schemaRef ds:uri="67472db0-ce9a-42e0-9e67-4f059b57a863"/>
  </ds:schemaRefs>
</ds:datastoreItem>
</file>

<file path=customXml/itemProps3.xml><?xml version="1.0" encoding="utf-8"?>
<ds:datastoreItem xmlns:ds="http://schemas.openxmlformats.org/officeDocument/2006/customXml" ds:itemID="{71CD8EFE-DAA2-0F48-BF5A-FE4584D08C25}">
  <ds:schemaRefs>
    <ds:schemaRef ds:uri="http://schemas.openxmlformats.org/officeDocument/2006/bibliography"/>
  </ds:schemaRefs>
</ds:datastoreItem>
</file>

<file path=customXml/itemProps4.xml><?xml version="1.0" encoding="utf-8"?>
<ds:datastoreItem xmlns:ds="http://schemas.openxmlformats.org/officeDocument/2006/customXml" ds:itemID="{002FB11B-9ECD-4440-88F6-7A100C04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db0-ce9a-42e0-9e67-4f059b57a863"/>
    <ds:schemaRef ds:uri="5792600d-4aae-48d6-82da-432b0a88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16D166-E84A-4A00-B835-539118AE6ED6}"/>
</file>

<file path=docProps/app.xml><?xml version="1.0" encoding="utf-8"?>
<Properties xmlns="http://schemas.openxmlformats.org/officeDocument/2006/extended-properties" xmlns:vt="http://schemas.openxmlformats.org/officeDocument/2006/docPropsVTypes">
  <Template>Normal.dotm</Template>
  <TotalTime>4718</TotalTime>
  <Pages>12</Pages>
  <Words>2958</Words>
  <Characters>16270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19190</CharactersWithSpaces>
  <SharedDoc>false</SharedDoc>
  <HLinks>
    <vt:vector size="30" baseType="variant">
      <vt:variant>
        <vt:i4>1310770</vt:i4>
      </vt:variant>
      <vt:variant>
        <vt:i4>26</vt:i4>
      </vt:variant>
      <vt:variant>
        <vt:i4>0</vt:i4>
      </vt:variant>
      <vt:variant>
        <vt:i4>5</vt:i4>
      </vt:variant>
      <vt:variant>
        <vt:lpwstr/>
      </vt:variant>
      <vt:variant>
        <vt:lpwstr>_Toc143807082</vt:lpwstr>
      </vt:variant>
      <vt:variant>
        <vt:i4>1310770</vt:i4>
      </vt:variant>
      <vt:variant>
        <vt:i4>20</vt:i4>
      </vt:variant>
      <vt:variant>
        <vt:i4>0</vt:i4>
      </vt:variant>
      <vt:variant>
        <vt:i4>5</vt:i4>
      </vt:variant>
      <vt:variant>
        <vt:lpwstr/>
      </vt:variant>
      <vt:variant>
        <vt:lpwstr>_Toc143807081</vt:lpwstr>
      </vt:variant>
      <vt:variant>
        <vt:i4>1769522</vt:i4>
      </vt:variant>
      <vt:variant>
        <vt:i4>14</vt:i4>
      </vt:variant>
      <vt:variant>
        <vt:i4>0</vt:i4>
      </vt:variant>
      <vt:variant>
        <vt:i4>5</vt:i4>
      </vt:variant>
      <vt:variant>
        <vt:lpwstr/>
      </vt:variant>
      <vt:variant>
        <vt:lpwstr>_Toc143807079</vt:lpwstr>
      </vt:variant>
      <vt:variant>
        <vt:i4>1769522</vt:i4>
      </vt:variant>
      <vt:variant>
        <vt:i4>8</vt:i4>
      </vt:variant>
      <vt:variant>
        <vt:i4>0</vt:i4>
      </vt:variant>
      <vt:variant>
        <vt:i4>5</vt:i4>
      </vt:variant>
      <vt:variant>
        <vt:lpwstr/>
      </vt:variant>
      <vt:variant>
        <vt:lpwstr>_Toc143807078</vt:lpwstr>
      </vt:variant>
      <vt:variant>
        <vt:i4>1769522</vt:i4>
      </vt:variant>
      <vt:variant>
        <vt:i4>2</vt:i4>
      </vt:variant>
      <vt:variant>
        <vt:i4>0</vt:i4>
      </vt:variant>
      <vt:variant>
        <vt:i4>5</vt:i4>
      </vt:variant>
      <vt:variant>
        <vt:lpwstr/>
      </vt:variant>
      <vt:variant>
        <vt:lpwstr>_Toc143807077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Admin-SAT</dc:creator>
  <cp:keywords/>
  <dc:description/>
  <cp:lastModifiedBy>Héctor Gallego Avila</cp:lastModifiedBy>
  <cp:revision>228</cp:revision>
  <dcterms:created xsi:type="dcterms:W3CDTF">2023-10-05T17:06:00Z</dcterms:created>
  <dcterms:modified xsi:type="dcterms:W3CDTF">2023-11-06T21:08:00Z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y fmtid="{D5CDD505-2E9C-101B-9397-08002B2CF9AE}" pid="3" name="MediaServiceImageTags">
    <vt:lpwstr/>
  </property>
  <property fmtid="{D5CDD505-2E9C-101B-9397-08002B2CF9AE}" pid="4" name="_dlc_DocIdItemGuid">
    <vt:lpwstr>80ee8894-99cd-4311-a95f-fe0870ae3ef7</vt:lpwstr>
  </property>
</Properties>
</file>